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755E" w:rsidRDefault="0001755E" w:rsidP="00493B0E">
      <w:pPr>
        <w:pStyle w:val="4"/>
      </w:pPr>
      <w:bookmarkStart w:id="0" w:name="_GoBack"/>
      <w:bookmarkEnd w:id="0"/>
      <w:r w:rsidRPr="00DA3CE3">
        <w:t>ПОЯСНИТЕЛЬНАЯ ЗАПИСКА</w:t>
      </w:r>
    </w:p>
    <w:p w:rsidR="0001755E" w:rsidRPr="00DA3CE3" w:rsidRDefault="0001755E" w:rsidP="0001755E">
      <w:pPr>
        <w:spacing w:line="400" w:lineRule="exact"/>
        <w:jc w:val="center"/>
        <w:rPr>
          <w:b/>
          <w:sz w:val="28"/>
          <w:szCs w:val="28"/>
        </w:rPr>
      </w:pPr>
    </w:p>
    <w:p w:rsidR="0001755E" w:rsidRDefault="0001755E" w:rsidP="0001755E">
      <w:pPr>
        <w:spacing w:line="400" w:lineRule="exact"/>
        <w:jc w:val="center"/>
        <w:rPr>
          <w:sz w:val="28"/>
          <w:szCs w:val="28"/>
        </w:rPr>
      </w:pPr>
      <w:r>
        <w:rPr>
          <w:b/>
          <w:sz w:val="28"/>
          <w:szCs w:val="28"/>
        </w:rPr>
        <w:t xml:space="preserve">к проекту закона города Москвы </w:t>
      </w:r>
      <w:r w:rsidR="00C05C5F">
        <w:rPr>
          <w:b/>
          <w:sz w:val="28"/>
          <w:szCs w:val="28"/>
        </w:rPr>
        <w:t>«</w:t>
      </w:r>
      <w:r>
        <w:rPr>
          <w:b/>
          <w:sz w:val="28"/>
          <w:szCs w:val="28"/>
        </w:rPr>
        <w:t xml:space="preserve">О бюджете города Москвы на </w:t>
      </w:r>
      <w:r w:rsidR="009A3B9F">
        <w:rPr>
          <w:b/>
          <w:sz w:val="28"/>
          <w:szCs w:val="28"/>
        </w:rPr>
        <w:t>2026</w:t>
      </w:r>
      <w:r>
        <w:rPr>
          <w:b/>
          <w:sz w:val="28"/>
          <w:szCs w:val="28"/>
        </w:rPr>
        <w:t xml:space="preserve"> год и плановый период </w:t>
      </w:r>
      <w:r w:rsidR="009A3B9F">
        <w:rPr>
          <w:b/>
          <w:sz w:val="28"/>
          <w:szCs w:val="28"/>
        </w:rPr>
        <w:t>2027</w:t>
      </w:r>
      <w:r>
        <w:rPr>
          <w:b/>
          <w:sz w:val="28"/>
          <w:szCs w:val="28"/>
        </w:rPr>
        <w:t xml:space="preserve"> и </w:t>
      </w:r>
      <w:r w:rsidR="004C55F1">
        <w:rPr>
          <w:b/>
          <w:sz w:val="28"/>
          <w:szCs w:val="28"/>
        </w:rPr>
        <w:t>202</w:t>
      </w:r>
      <w:r w:rsidR="009A3B9F">
        <w:rPr>
          <w:b/>
          <w:sz w:val="28"/>
          <w:szCs w:val="28"/>
        </w:rPr>
        <w:t>8</w:t>
      </w:r>
      <w:r>
        <w:rPr>
          <w:b/>
          <w:sz w:val="28"/>
          <w:szCs w:val="28"/>
        </w:rPr>
        <w:t xml:space="preserve"> годов</w:t>
      </w:r>
      <w:r w:rsidR="00C05C5F">
        <w:rPr>
          <w:b/>
          <w:sz w:val="28"/>
          <w:szCs w:val="28"/>
        </w:rPr>
        <w:t>»</w:t>
      </w:r>
      <w:r>
        <w:rPr>
          <w:b/>
          <w:sz w:val="28"/>
          <w:szCs w:val="28"/>
        </w:rPr>
        <w:t xml:space="preserve"> </w:t>
      </w:r>
    </w:p>
    <w:p w:rsidR="00EE3940" w:rsidRDefault="00EE3940" w:rsidP="00493B0E"/>
    <w:p w:rsidR="00D1098C" w:rsidRDefault="00D1098C" w:rsidP="00493B0E"/>
    <w:p w:rsidR="008B2EC6" w:rsidRPr="00EE3940" w:rsidRDefault="008B2EC6" w:rsidP="008B2EC6">
      <w:pPr>
        <w:pStyle w:val="1fd"/>
      </w:pPr>
      <w:r w:rsidRPr="00EE3940">
        <w:t>Общие положения</w:t>
      </w:r>
    </w:p>
    <w:p w:rsidR="008B2EC6" w:rsidRPr="00EE3940" w:rsidRDefault="008B2EC6" w:rsidP="008B2EC6">
      <w:pPr>
        <w:spacing w:line="400" w:lineRule="exact"/>
        <w:jc w:val="both"/>
        <w:rPr>
          <w:bCs/>
          <w:sz w:val="28"/>
          <w:szCs w:val="28"/>
        </w:rPr>
      </w:pPr>
    </w:p>
    <w:p w:rsidR="008B2EC6" w:rsidRDefault="008B2EC6" w:rsidP="008B2EC6">
      <w:pPr>
        <w:autoSpaceDE w:val="0"/>
        <w:autoSpaceDN w:val="0"/>
        <w:adjustRightInd w:val="0"/>
        <w:spacing w:line="276" w:lineRule="auto"/>
        <w:jc w:val="both"/>
        <w:rPr>
          <w:rFonts w:eastAsia="Calibri"/>
          <w:sz w:val="28"/>
          <w:szCs w:val="22"/>
          <w:lang w:eastAsia="en-US"/>
        </w:rPr>
      </w:pPr>
      <w:r>
        <w:rPr>
          <w:bCs/>
          <w:sz w:val="28"/>
          <w:szCs w:val="28"/>
        </w:rPr>
        <w:tab/>
      </w:r>
      <w:r w:rsidRPr="0033253B">
        <w:rPr>
          <w:bCs/>
          <w:sz w:val="28"/>
          <w:szCs w:val="28"/>
        </w:rPr>
        <w:t xml:space="preserve">Формирование проекта бюджета города Москвы на </w:t>
      </w:r>
      <w:r>
        <w:rPr>
          <w:bCs/>
          <w:sz w:val="28"/>
          <w:szCs w:val="28"/>
        </w:rPr>
        <w:t>2026</w:t>
      </w:r>
      <w:r w:rsidRPr="0033253B">
        <w:rPr>
          <w:bCs/>
          <w:sz w:val="28"/>
          <w:szCs w:val="28"/>
        </w:rPr>
        <w:t xml:space="preserve"> год и плановый период </w:t>
      </w:r>
      <w:r>
        <w:rPr>
          <w:bCs/>
          <w:sz w:val="28"/>
          <w:szCs w:val="28"/>
        </w:rPr>
        <w:t>2027</w:t>
      </w:r>
      <w:r w:rsidRPr="0033253B">
        <w:rPr>
          <w:bCs/>
          <w:sz w:val="28"/>
          <w:szCs w:val="28"/>
        </w:rPr>
        <w:t xml:space="preserve"> и </w:t>
      </w:r>
      <w:r>
        <w:rPr>
          <w:bCs/>
          <w:sz w:val="28"/>
          <w:szCs w:val="28"/>
        </w:rPr>
        <w:t>2028</w:t>
      </w:r>
      <w:r w:rsidRPr="0033253B">
        <w:rPr>
          <w:bCs/>
          <w:sz w:val="28"/>
          <w:szCs w:val="28"/>
        </w:rPr>
        <w:t xml:space="preserve"> годов осуществлялось с учетом положений Закона города</w:t>
      </w:r>
      <w:r>
        <w:rPr>
          <w:bCs/>
          <w:sz w:val="28"/>
          <w:szCs w:val="28"/>
        </w:rPr>
        <w:t xml:space="preserve"> </w:t>
      </w:r>
      <w:r w:rsidRPr="0033253B">
        <w:rPr>
          <w:bCs/>
          <w:sz w:val="28"/>
          <w:szCs w:val="28"/>
        </w:rPr>
        <w:t>Москвы</w:t>
      </w:r>
      <w:r>
        <w:rPr>
          <w:bCs/>
          <w:sz w:val="28"/>
          <w:szCs w:val="28"/>
        </w:rPr>
        <w:t xml:space="preserve"> от 10.09.2008</w:t>
      </w:r>
      <w:r w:rsidRPr="0033253B">
        <w:rPr>
          <w:bCs/>
          <w:sz w:val="28"/>
          <w:szCs w:val="28"/>
        </w:rPr>
        <w:t xml:space="preserve"> </w:t>
      </w:r>
      <w:r>
        <w:rPr>
          <w:bCs/>
          <w:sz w:val="28"/>
          <w:szCs w:val="28"/>
        </w:rPr>
        <w:t>№ 39</w:t>
      </w:r>
      <w:r w:rsidRPr="0033253B">
        <w:rPr>
          <w:bCs/>
          <w:sz w:val="28"/>
          <w:szCs w:val="28"/>
        </w:rPr>
        <w:t xml:space="preserve"> </w:t>
      </w:r>
      <w:r>
        <w:rPr>
          <w:bCs/>
          <w:sz w:val="28"/>
          <w:szCs w:val="28"/>
        </w:rPr>
        <w:t>«</w:t>
      </w:r>
      <w:r w:rsidRPr="0033253B">
        <w:rPr>
          <w:bCs/>
          <w:sz w:val="28"/>
          <w:szCs w:val="28"/>
        </w:rPr>
        <w:t>О бюджетном устройстве и бюджетном процессе в городе Москве</w:t>
      </w:r>
      <w:r>
        <w:rPr>
          <w:bCs/>
          <w:sz w:val="28"/>
          <w:szCs w:val="28"/>
        </w:rPr>
        <w:t>»</w:t>
      </w:r>
      <w:r w:rsidRPr="0033253B">
        <w:rPr>
          <w:bCs/>
          <w:sz w:val="28"/>
          <w:szCs w:val="28"/>
        </w:rPr>
        <w:t xml:space="preserve"> в порядке, утвержденном постановлением Правительства Москвы от 14.02.2012 № 42</w:t>
      </w:r>
      <w:r>
        <w:rPr>
          <w:bCs/>
          <w:sz w:val="28"/>
          <w:szCs w:val="28"/>
        </w:rPr>
        <w:t>-</w:t>
      </w:r>
      <w:r w:rsidRPr="0033253B">
        <w:rPr>
          <w:bCs/>
          <w:sz w:val="28"/>
          <w:szCs w:val="28"/>
        </w:rPr>
        <w:t xml:space="preserve">ПП </w:t>
      </w:r>
      <w:r>
        <w:rPr>
          <w:bCs/>
          <w:sz w:val="28"/>
          <w:szCs w:val="28"/>
        </w:rPr>
        <w:t>«</w:t>
      </w:r>
      <w:r w:rsidRPr="0033253B">
        <w:rPr>
          <w:bCs/>
          <w:sz w:val="28"/>
          <w:szCs w:val="28"/>
        </w:rPr>
        <w:t>Об утверждении Положения о составлении проектов бюджета города Москвы и бюджета Московского городского фонда обязательного медицинского страхования на очередной финансовый год и плановый период</w:t>
      </w:r>
      <w:r>
        <w:rPr>
          <w:bCs/>
          <w:sz w:val="28"/>
          <w:szCs w:val="28"/>
        </w:rPr>
        <w:t>»</w:t>
      </w:r>
      <w:r>
        <w:rPr>
          <w:rFonts w:eastAsia="Times New Roman"/>
          <w:sz w:val="28"/>
          <w:szCs w:val="28"/>
          <w:lang w:eastAsia="en-US"/>
        </w:rPr>
        <w:t>.</w:t>
      </w:r>
      <w:r w:rsidRPr="007966BE">
        <w:rPr>
          <w:rFonts w:eastAsia="Calibri"/>
          <w:sz w:val="28"/>
          <w:szCs w:val="22"/>
          <w:lang w:eastAsia="en-US"/>
        </w:rPr>
        <w:t xml:space="preserve"> </w:t>
      </w:r>
    </w:p>
    <w:p w:rsidR="008B2EC6" w:rsidRDefault="008B2EC6" w:rsidP="008B2EC6">
      <w:pPr>
        <w:autoSpaceDE w:val="0"/>
        <w:autoSpaceDN w:val="0"/>
        <w:adjustRightInd w:val="0"/>
        <w:spacing w:line="276" w:lineRule="auto"/>
        <w:jc w:val="both"/>
        <w:rPr>
          <w:rFonts w:eastAsia="Times New Roman"/>
          <w:sz w:val="28"/>
          <w:szCs w:val="28"/>
          <w:lang w:eastAsia="en-US"/>
        </w:rPr>
      </w:pPr>
    </w:p>
    <w:p w:rsidR="008B2EC6" w:rsidRDefault="008B2EC6" w:rsidP="008B2EC6">
      <w:pPr>
        <w:autoSpaceDE w:val="0"/>
        <w:autoSpaceDN w:val="0"/>
        <w:adjustRightInd w:val="0"/>
        <w:spacing w:line="276" w:lineRule="auto"/>
        <w:jc w:val="both"/>
        <w:rPr>
          <w:rFonts w:eastAsia="Times New Roman"/>
          <w:sz w:val="28"/>
          <w:szCs w:val="28"/>
          <w:lang w:eastAsia="en-US"/>
        </w:rPr>
      </w:pPr>
    </w:p>
    <w:p w:rsidR="008B2EC6" w:rsidRPr="00EE3940" w:rsidRDefault="008B2EC6" w:rsidP="008B2EC6">
      <w:pPr>
        <w:pStyle w:val="1fd"/>
      </w:pPr>
      <w:r w:rsidRPr="00EE3940">
        <w:t xml:space="preserve">Основные характеристики проекта бюджета города Москвы на </w:t>
      </w:r>
      <w:r>
        <w:t>2026</w:t>
      </w:r>
      <w:r w:rsidRPr="00EE3940">
        <w:t xml:space="preserve"> год и плановый период </w:t>
      </w:r>
      <w:r>
        <w:t>2027</w:t>
      </w:r>
      <w:r w:rsidRPr="00EE3940">
        <w:t xml:space="preserve"> и </w:t>
      </w:r>
      <w:r>
        <w:t>2028</w:t>
      </w:r>
      <w:r w:rsidRPr="00EE3940">
        <w:t xml:space="preserve"> годов</w:t>
      </w:r>
    </w:p>
    <w:p w:rsidR="008B2EC6" w:rsidRPr="00EE3940" w:rsidRDefault="008B2EC6" w:rsidP="008B2EC6">
      <w:pPr>
        <w:jc w:val="right"/>
      </w:pPr>
      <w:bookmarkStart w:id="1" w:name="_Hlk147407724"/>
    </w:p>
    <w:p w:rsidR="008B2EC6" w:rsidRPr="00EE3940" w:rsidRDefault="008B2EC6" w:rsidP="008B2EC6">
      <w:pPr>
        <w:ind w:left="7080" w:firstLine="708"/>
        <w:jc w:val="center"/>
      </w:pPr>
      <w:r>
        <w:t>(млн</w:t>
      </w:r>
      <w:r w:rsidRPr="00EE3940">
        <w:t> рублей)</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75"/>
        <w:gridCol w:w="1911"/>
        <w:gridCol w:w="1911"/>
        <w:gridCol w:w="1912"/>
      </w:tblGrid>
      <w:tr w:rsidR="008B2EC6" w:rsidRPr="0033253B" w:rsidTr="008B2EC6">
        <w:trPr>
          <w:trHeight w:val="442"/>
          <w:jc w:val="center"/>
        </w:trPr>
        <w:tc>
          <w:tcPr>
            <w:tcW w:w="3475" w:type="dxa"/>
            <w:vAlign w:val="center"/>
          </w:tcPr>
          <w:p w:rsidR="008B2EC6" w:rsidRPr="0033253B" w:rsidRDefault="008B2EC6" w:rsidP="008B2EC6">
            <w:pPr>
              <w:spacing w:line="276" w:lineRule="auto"/>
              <w:jc w:val="center"/>
              <w:rPr>
                <w:sz w:val="28"/>
                <w:szCs w:val="28"/>
              </w:rPr>
            </w:pPr>
            <w:r w:rsidRPr="0033253B">
              <w:rPr>
                <w:sz w:val="28"/>
                <w:szCs w:val="28"/>
              </w:rPr>
              <w:t>Показатели</w:t>
            </w:r>
          </w:p>
        </w:tc>
        <w:tc>
          <w:tcPr>
            <w:tcW w:w="1911" w:type="dxa"/>
            <w:vAlign w:val="center"/>
          </w:tcPr>
          <w:p w:rsidR="008B2EC6" w:rsidRPr="0033253B" w:rsidRDefault="008B2EC6" w:rsidP="008B2EC6">
            <w:pPr>
              <w:spacing w:line="276" w:lineRule="auto"/>
              <w:jc w:val="center"/>
              <w:rPr>
                <w:sz w:val="28"/>
                <w:szCs w:val="28"/>
              </w:rPr>
            </w:pPr>
            <w:r>
              <w:rPr>
                <w:sz w:val="28"/>
                <w:szCs w:val="28"/>
              </w:rPr>
              <w:t>2026</w:t>
            </w:r>
            <w:r w:rsidRPr="0033253B">
              <w:rPr>
                <w:sz w:val="28"/>
                <w:szCs w:val="28"/>
              </w:rPr>
              <w:t xml:space="preserve"> год</w:t>
            </w:r>
          </w:p>
          <w:p w:rsidR="008B2EC6" w:rsidRPr="0033253B" w:rsidRDefault="008B2EC6" w:rsidP="008B2EC6">
            <w:pPr>
              <w:spacing w:line="276" w:lineRule="auto"/>
              <w:jc w:val="center"/>
              <w:rPr>
                <w:sz w:val="28"/>
                <w:szCs w:val="28"/>
              </w:rPr>
            </w:pPr>
          </w:p>
        </w:tc>
        <w:tc>
          <w:tcPr>
            <w:tcW w:w="1911" w:type="dxa"/>
            <w:vAlign w:val="center"/>
          </w:tcPr>
          <w:p w:rsidR="008B2EC6" w:rsidRPr="0033253B" w:rsidRDefault="008B2EC6" w:rsidP="008B2EC6">
            <w:pPr>
              <w:spacing w:line="276" w:lineRule="auto"/>
              <w:jc w:val="center"/>
              <w:rPr>
                <w:sz w:val="28"/>
                <w:szCs w:val="28"/>
              </w:rPr>
            </w:pPr>
            <w:r>
              <w:rPr>
                <w:sz w:val="28"/>
                <w:szCs w:val="28"/>
              </w:rPr>
              <w:t>2027</w:t>
            </w:r>
            <w:r w:rsidRPr="0033253B">
              <w:rPr>
                <w:sz w:val="28"/>
                <w:szCs w:val="28"/>
              </w:rPr>
              <w:t xml:space="preserve"> год</w:t>
            </w:r>
          </w:p>
          <w:p w:rsidR="008B2EC6" w:rsidRPr="0033253B" w:rsidRDefault="008B2EC6" w:rsidP="008B2EC6">
            <w:pPr>
              <w:spacing w:line="276" w:lineRule="auto"/>
              <w:jc w:val="center"/>
              <w:rPr>
                <w:sz w:val="28"/>
                <w:szCs w:val="28"/>
              </w:rPr>
            </w:pPr>
          </w:p>
        </w:tc>
        <w:tc>
          <w:tcPr>
            <w:tcW w:w="1912" w:type="dxa"/>
            <w:vAlign w:val="center"/>
          </w:tcPr>
          <w:p w:rsidR="008B2EC6" w:rsidRPr="0033253B" w:rsidRDefault="008B2EC6" w:rsidP="008B2EC6">
            <w:pPr>
              <w:spacing w:line="276" w:lineRule="auto"/>
              <w:jc w:val="center"/>
              <w:rPr>
                <w:sz w:val="28"/>
                <w:szCs w:val="28"/>
              </w:rPr>
            </w:pPr>
            <w:r>
              <w:rPr>
                <w:sz w:val="28"/>
                <w:szCs w:val="28"/>
              </w:rPr>
              <w:t>2028</w:t>
            </w:r>
            <w:r w:rsidRPr="0033253B">
              <w:rPr>
                <w:sz w:val="28"/>
                <w:szCs w:val="28"/>
              </w:rPr>
              <w:t xml:space="preserve"> год</w:t>
            </w:r>
          </w:p>
          <w:p w:rsidR="008B2EC6" w:rsidRPr="0033253B" w:rsidRDefault="008B2EC6" w:rsidP="008B2EC6">
            <w:pPr>
              <w:spacing w:line="276" w:lineRule="auto"/>
              <w:jc w:val="center"/>
              <w:rPr>
                <w:sz w:val="28"/>
                <w:szCs w:val="28"/>
              </w:rPr>
            </w:pPr>
          </w:p>
        </w:tc>
      </w:tr>
      <w:tr w:rsidR="008B2EC6" w:rsidRPr="0033253B" w:rsidTr="008B2EC6">
        <w:trPr>
          <w:trHeight w:val="626"/>
          <w:jc w:val="center"/>
        </w:trPr>
        <w:tc>
          <w:tcPr>
            <w:tcW w:w="3475" w:type="dxa"/>
            <w:vAlign w:val="center"/>
          </w:tcPr>
          <w:p w:rsidR="008B2EC6" w:rsidRPr="0033253B" w:rsidRDefault="008B2EC6" w:rsidP="008B2EC6">
            <w:pPr>
              <w:spacing w:line="276" w:lineRule="auto"/>
              <w:rPr>
                <w:bCs/>
                <w:sz w:val="28"/>
                <w:szCs w:val="28"/>
              </w:rPr>
            </w:pPr>
            <w:r w:rsidRPr="0033253B">
              <w:rPr>
                <w:bCs/>
                <w:sz w:val="28"/>
                <w:szCs w:val="28"/>
              </w:rPr>
              <w:t>Доходы</w:t>
            </w:r>
          </w:p>
        </w:tc>
        <w:tc>
          <w:tcPr>
            <w:tcW w:w="1911" w:type="dxa"/>
            <w:shd w:val="clear" w:color="auto" w:fill="auto"/>
            <w:vAlign w:val="center"/>
          </w:tcPr>
          <w:p w:rsidR="008B2EC6" w:rsidRPr="007B1158" w:rsidRDefault="008B2EC6" w:rsidP="008B2EC6">
            <w:pPr>
              <w:spacing w:line="276" w:lineRule="auto"/>
              <w:jc w:val="center"/>
              <w:rPr>
                <w:sz w:val="28"/>
                <w:szCs w:val="28"/>
              </w:rPr>
            </w:pPr>
            <w:r w:rsidRPr="007B1158">
              <w:rPr>
                <w:rFonts w:eastAsiaTheme="minorEastAsia"/>
                <w:sz w:val="28"/>
                <w:szCs w:val="28"/>
              </w:rPr>
              <w:t>5 937 428,6</w:t>
            </w:r>
          </w:p>
        </w:tc>
        <w:tc>
          <w:tcPr>
            <w:tcW w:w="1911" w:type="dxa"/>
            <w:shd w:val="clear" w:color="auto" w:fill="auto"/>
            <w:vAlign w:val="center"/>
          </w:tcPr>
          <w:p w:rsidR="008B2EC6" w:rsidRPr="007B1158" w:rsidRDefault="008B2EC6" w:rsidP="008B2EC6">
            <w:pPr>
              <w:spacing w:line="276" w:lineRule="auto"/>
              <w:jc w:val="center"/>
              <w:rPr>
                <w:sz w:val="28"/>
                <w:szCs w:val="28"/>
              </w:rPr>
            </w:pPr>
            <w:r w:rsidRPr="007B1158">
              <w:rPr>
                <w:rFonts w:eastAsiaTheme="minorEastAsia"/>
                <w:sz w:val="28"/>
                <w:szCs w:val="28"/>
              </w:rPr>
              <w:t>6 369 369,1</w:t>
            </w:r>
          </w:p>
        </w:tc>
        <w:tc>
          <w:tcPr>
            <w:tcW w:w="1912" w:type="dxa"/>
            <w:shd w:val="clear" w:color="auto" w:fill="auto"/>
            <w:vAlign w:val="center"/>
          </w:tcPr>
          <w:p w:rsidR="008B2EC6" w:rsidRPr="007B1158" w:rsidRDefault="008B2EC6" w:rsidP="008B2EC6">
            <w:pPr>
              <w:spacing w:line="276" w:lineRule="auto"/>
              <w:jc w:val="center"/>
              <w:rPr>
                <w:sz w:val="28"/>
                <w:szCs w:val="28"/>
              </w:rPr>
            </w:pPr>
            <w:r w:rsidRPr="007B1158">
              <w:rPr>
                <w:rFonts w:eastAsiaTheme="minorEastAsia"/>
                <w:sz w:val="28"/>
                <w:szCs w:val="28"/>
              </w:rPr>
              <w:t>6 865 125,2</w:t>
            </w:r>
          </w:p>
        </w:tc>
      </w:tr>
      <w:tr w:rsidR="008B2EC6" w:rsidRPr="0033253B" w:rsidTr="008B2EC6">
        <w:trPr>
          <w:trHeight w:val="695"/>
          <w:jc w:val="center"/>
        </w:trPr>
        <w:tc>
          <w:tcPr>
            <w:tcW w:w="3475" w:type="dxa"/>
            <w:tcBorders>
              <w:bottom w:val="nil"/>
            </w:tcBorders>
            <w:vAlign w:val="center"/>
          </w:tcPr>
          <w:p w:rsidR="008B2EC6" w:rsidRPr="0033253B" w:rsidRDefault="008B2EC6" w:rsidP="008B2EC6">
            <w:pPr>
              <w:spacing w:line="276" w:lineRule="auto"/>
              <w:rPr>
                <w:bCs/>
                <w:sz w:val="28"/>
                <w:szCs w:val="28"/>
              </w:rPr>
            </w:pPr>
            <w:r w:rsidRPr="0033253B">
              <w:rPr>
                <w:bCs/>
                <w:sz w:val="28"/>
                <w:szCs w:val="28"/>
              </w:rPr>
              <w:t>Расходы</w:t>
            </w:r>
          </w:p>
        </w:tc>
        <w:tc>
          <w:tcPr>
            <w:tcW w:w="1911" w:type="dxa"/>
            <w:tcBorders>
              <w:bottom w:val="nil"/>
            </w:tcBorders>
            <w:shd w:val="clear" w:color="auto" w:fill="auto"/>
            <w:vAlign w:val="center"/>
          </w:tcPr>
          <w:p w:rsidR="008B2EC6" w:rsidRPr="00D35CC9" w:rsidRDefault="008B2EC6" w:rsidP="008B2EC6">
            <w:pPr>
              <w:spacing w:line="276" w:lineRule="auto"/>
              <w:jc w:val="center"/>
              <w:rPr>
                <w:sz w:val="28"/>
                <w:szCs w:val="28"/>
              </w:rPr>
            </w:pPr>
            <w:r>
              <w:rPr>
                <w:sz w:val="28"/>
                <w:szCs w:val="28"/>
              </w:rPr>
              <w:t>6 385 026,5</w:t>
            </w:r>
          </w:p>
        </w:tc>
        <w:tc>
          <w:tcPr>
            <w:tcW w:w="1911" w:type="dxa"/>
            <w:tcBorders>
              <w:bottom w:val="nil"/>
            </w:tcBorders>
            <w:shd w:val="clear" w:color="auto" w:fill="auto"/>
            <w:vAlign w:val="center"/>
          </w:tcPr>
          <w:p w:rsidR="008B2EC6" w:rsidRPr="00D35CC9" w:rsidRDefault="008B2EC6" w:rsidP="008B2EC6">
            <w:pPr>
              <w:spacing w:line="276" w:lineRule="auto"/>
              <w:jc w:val="center"/>
              <w:rPr>
                <w:sz w:val="28"/>
                <w:szCs w:val="28"/>
              </w:rPr>
            </w:pPr>
            <w:r>
              <w:rPr>
                <w:sz w:val="28"/>
                <w:szCs w:val="28"/>
              </w:rPr>
              <w:t>6 741 924,3</w:t>
            </w:r>
          </w:p>
        </w:tc>
        <w:tc>
          <w:tcPr>
            <w:tcW w:w="1912" w:type="dxa"/>
            <w:tcBorders>
              <w:bottom w:val="nil"/>
            </w:tcBorders>
            <w:shd w:val="clear" w:color="auto" w:fill="auto"/>
            <w:vAlign w:val="center"/>
          </w:tcPr>
          <w:p w:rsidR="008B2EC6" w:rsidRPr="00D35CC9" w:rsidRDefault="008B2EC6" w:rsidP="008B2EC6">
            <w:pPr>
              <w:spacing w:line="276" w:lineRule="auto"/>
              <w:jc w:val="center"/>
              <w:rPr>
                <w:sz w:val="28"/>
                <w:szCs w:val="28"/>
              </w:rPr>
            </w:pPr>
            <w:r>
              <w:rPr>
                <w:sz w:val="28"/>
                <w:szCs w:val="28"/>
              </w:rPr>
              <w:t>7 059 585,1</w:t>
            </w:r>
          </w:p>
        </w:tc>
      </w:tr>
      <w:tr w:rsidR="008B2EC6" w:rsidRPr="0033253B" w:rsidTr="008B2EC6">
        <w:trPr>
          <w:trHeight w:val="511"/>
          <w:jc w:val="center"/>
        </w:trPr>
        <w:tc>
          <w:tcPr>
            <w:tcW w:w="3475" w:type="dxa"/>
            <w:vAlign w:val="center"/>
          </w:tcPr>
          <w:p w:rsidR="008B2EC6" w:rsidRPr="0033253B" w:rsidRDefault="008B2EC6" w:rsidP="008B2EC6">
            <w:pPr>
              <w:spacing w:line="276" w:lineRule="auto"/>
              <w:rPr>
                <w:bCs/>
                <w:sz w:val="28"/>
                <w:szCs w:val="28"/>
              </w:rPr>
            </w:pPr>
            <w:r w:rsidRPr="0033253B">
              <w:rPr>
                <w:bCs/>
                <w:sz w:val="28"/>
                <w:szCs w:val="28"/>
              </w:rPr>
              <w:t>Дефицит (</w:t>
            </w:r>
            <w:r>
              <w:rPr>
                <w:bCs/>
                <w:sz w:val="28"/>
                <w:szCs w:val="28"/>
              </w:rPr>
              <w:t>-</w:t>
            </w:r>
            <w:r w:rsidRPr="0033253B">
              <w:rPr>
                <w:bCs/>
                <w:sz w:val="28"/>
                <w:szCs w:val="28"/>
              </w:rPr>
              <w:t>)</w:t>
            </w:r>
          </w:p>
        </w:tc>
        <w:tc>
          <w:tcPr>
            <w:tcW w:w="1911" w:type="dxa"/>
            <w:shd w:val="clear" w:color="auto" w:fill="auto"/>
            <w:vAlign w:val="center"/>
          </w:tcPr>
          <w:p w:rsidR="008B2EC6" w:rsidRPr="00D35CC9" w:rsidRDefault="008B2EC6" w:rsidP="008B2EC6">
            <w:pPr>
              <w:spacing w:line="276" w:lineRule="auto"/>
              <w:jc w:val="center"/>
              <w:rPr>
                <w:sz w:val="28"/>
                <w:szCs w:val="28"/>
              </w:rPr>
            </w:pPr>
            <w:r>
              <w:rPr>
                <w:sz w:val="28"/>
                <w:szCs w:val="28"/>
              </w:rPr>
              <w:t>- 447 597,9</w:t>
            </w:r>
          </w:p>
        </w:tc>
        <w:tc>
          <w:tcPr>
            <w:tcW w:w="1911" w:type="dxa"/>
            <w:shd w:val="clear" w:color="auto" w:fill="auto"/>
            <w:vAlign w:val="center"/>
          </w:tcPr>
          <w:p w:rsidR="008B2EC6" w:rsidRPr="00D35CC9" w:rsidRDefault="008B2EC6" w:rsidP="008B2EC6">
            <w:pPr>
              <w:spacing w:line="276" w:lineRule="auto"/>
              <w:jc w:val="center"/>
              <w:rPr>
                <w:sz w:val="28"/>
                <w:szCs w:val="28"/>
              </w:rPr>
            </w:pPr>
            <w:r>
              <w:rPr>
                <w:sz w:val="28"/>
                <w:szCs w:val="28"/>
              </w:rPr>
              <w:t>- 372 555,2</w:t>
            </w:r>
          </w:p>
        </w:tc>
        <w:tc>
          <w:tcPr>
            <w:tcW w:w="1912" w:type="dxa"/>
            <w:shd w:val="clear" w:color="auto" w:fill="auto"/>
            <w:vAlign w:val="center"/>
          </w:tcPr>
          <w:p w:rsidR="008B2EC6" w:rsidRPr="00D35CC9" w:rsidRDefault="008B2EC6" w:rsidP="008B2EC6">
            <w:pPr>
              <w:spacing w:line="276" w:lineRule="auto"/>
              <w:jc w:val="center"/>
              <w:rPr>
                <w:sz w:val="28"/>
                <w:szCs w:val="28"/>
              </w:rPr>
            </w:pPr>
            <w:r>
              <w:rPr>
                <w:sz w:val="28"/>
                <w:szCs w:val="28"/>
              </w:rPr>
              <w:t>- 194 459,9</w:t>
            </w:r>
          </w:p>
        </w:tc>
      </w:tr>
    </w:tbl>
    <w:p w:rsidR="008B2EC6" w:rsidRDefault="008B2EC6" w:rsidP="008B2EC6">
      <w:pPr>
        <w:ind w:left="7080" w:firstLine="708"/>
        <w:jc w:val="center"/>
      </w:pPr>
    </w:p>
    <w:bookmarkEnd w:id="1"/>
    <w:p w:rsidR="008B2EC6" w:rsidRPr="00EE3940" w:rsidRDefault="008B2EC6" w:rsidP="008B2EC6">
      <w:pPr>
        <w:spacing w:after="160" w:line="259" w:lineRule="auto"/>
        <w:rPr>
          <w:rFonts w:eastAsiaTheme="majorEastAsia"/>
          <w:b/>
          <w:sz w:val="28"/>
          <w:szCs w:val="32"/>
        </w:rPr>
      </w:pPr>
      <w:r w:rsidRPr="00EE3940">
        <w:rPr>
          <w:rFonts w:eastAsiaTheme="majorEastAsia"/>
          <w:b/>
          <w:sz w:val="28"/>
          <w:szCs w:val="32"/>
        </w:rPr>
        <w:br w:type="page"/>
      </w:r>
    </w:p>
    <w:p w:rsidR="008B2EC6" w:rsidRPr="00FA55DD" w:rsidRDefault="008B2EC6" w:rsidP="008B2EC6">
      <w:pPr>
        <w:keepNext/>
        <w:keepLines/>
        <w:spacing w:line="276" w:lineRule="auto"/>
        <w:jc w:val="center"/>
        <w:outlineLvl w:val="0"/>
        <w:rPr>
          <w:rFonts w:eastAsiaTheme="majorEastAsia"/>
          <w:b/>
          <w:sz w:val="28"/>
          <w:szCs w:val="32"/>
        </w:rPr>
      </w:pPr>
      <w:r w:rsidRPr="00FA55DD">
        <w:rPr>
          <w:rFonts w:eastAsiaTheme="majorEastAsia"/>
          <w:b/>
          <w:sz w:val="28"/>
          <w:szCs w:val="32"/>
        </w:rPr>
        <w:lastRenderedPageBreak/>
        <w:t xml:space="preserve">Доходы бюджета города Москвы на 2026 год </w:t>
      </w:r>
    </w:p>
    <w:p w:rsidR="008B2EC6" w:rsidRPr="00FA55DD" w:rsidRDefault="008B2EC6" w:rsidP="008B2EC6">
      <w:pPr>
        <w:keepNext/>
        <w:keepLines/>
        <w:spacing w:line="276" w:lineRule="auto"/>
        <w:jc w:val="center"/>
        <w:outlineLvl w:val="0"/>
        <w:rPr>
          <w:rFonts w:eastAsiaTheme="majorEastAsia"/>
          <w:b/>
          <w:sz w:val="28"/>
          <w:szCs w:val="32"/>
        </w:rPr>
      </w:pPr>
      <w:r w:rsidRPr="00FA55DD">
        <w:rPr>
          <w:rFonts w:eastAsiaTheme="majorEastAsia"/>
          <w:b/>
          <w:sz w:val="28"/>
          <w:szCs w:val="32"/>
        </w:rPr>
        <w:t>и плановый период 2027 и 2028 годов</w:t>
      </w:r>
    </w:p>
    <w:p w:rsidR="008B2EC6" w:rsidRPr="00FA55DD" w:rsidRDefault="008B2EC6" w:rsidP="008B2EC6">
      <w:pPr>
        <w:spacing w:line="276" w:lineRule="auto"/>
        <w:ind w:firstLine="709"/>
        <w:jc w:val="both"/>
        <w:rPr>
          <w:sz w:val="28"/>
          <w:szCs w:val="28"/>
        </w:rPr>
      </w:pPr>
    </w:p>
    <w:p w:rsidR="008B2EC6" w:rsidRPr="00FA55DD" w:rsidRDefault="008B2EC6" w:rsidP="008B2EC6">
      <w:pPr>
        <w:spacing w:line="276" w:lineRule="auto"/>
        <w:ind w:firstLine="709"/>
        <w:jc w:val="both"/>
        <w:rPr>
          <w:sz w:val="28"/>
          <w:szCs w:val="28"/>
        </w:rPr>
      </w:pPr>
      <w:r w:rsidRPr="00FA55DD">
        <w:rPr>
          <w:sz w:val="28"/>
          <w:szCs w:val="28"/>
        </w:rPr>
        <w:t>Планирование доходной части бюджета города Москвы на 2026 год и плановый период 2027 и 2028 годов осуществлялось на основании базового варианта прогноза социально-экономического развития города Москвы на  2026 год и плановый период 2027 и 2028 годов, действующего законодательства о налогах и сборах с учетом изменений, вступающих в силу с 01.01.2026 (предусмотренных в том числе проектом федерального закона</w:t>
      </w:r>
      <w:r>
        <w:rPr>
          <w:sz w:val="28"/>
          <w:szCs w:val="28"/>
        </w:rPr>
        <w:br/>
      </w:r>
      <w:r w:rsidRPr="00FA55DD">
        <w:rPr>
          <w:sz w:val="28"/>
          <w:szCs w:val="28"/>
        </w:rPr>
        <w:t>№ 1026190-8 «О внесении изменений в части первую и вторую Налогового кодекса Российской Федерации и отдельные законодательные акты Российской Федерации»), проекта федерального закона № 1026181-8 «О федеральном бюджете на 2026 год и на плановый период 2027 и 2028 годов» и материалов к указанному проекту, проекта федерального закона № 1026188-8</w:t>
      </w:r>
      <w:r>
        <w:rPr>
          <w:sz w:val="28"/>
          <w:szCs w:val="28"/>
        </w:rPr>
        <w:t xml:space="preserve"> </w:t>
      </w:r>
      <w:r w:rsidRPr="00FA55DD">
        <w:rPr>
          <w:sz w:val="28"/>
          <w:szCs w:val="28"/>
        </w:rPr>
        <w:t xml:space="preserve">«О приостановлении действия отдельных положений законодательных актов Российской Федерации, внесении изменений в отдельные законодательные акты Российской Федерации и об установлении особенностей исполнения бюджетов бюджетной системы Российской Федерации в 2026 году», проекта федерального закона № 1026189-8 «О внесении изменений в Бюджетный кодекс Российской Федерации и о признании утратившими силу отдельных положений законодательных актов Российской Федерации», основных направлений бюджетной и налоговой политики города Москвы на </w:t>
      </w:r>
      <w:r w:rsidRPr="00FA55DD">
        <w:rPr>
          <w:rFonts w:eastAsiaTheme="minorEastAsia"/>
          <w:sz w:val="28"/>
          <w:szCs w:val="28"/>
        </w:rPr>
        <w:t>2026</w:t>
      </w:r>
      <w:r w:rsidRPr="00FA55DD">
        <w:rPr>
          <w:sz w:val="28"/>
          <w:szCs w:val="28"/>
        </w:rPr>
        <w:t xml:space="preserve"> год и плановый период </w:t>
      </w:r>
      <w:r w:rsidRPr="00FA55DD">
        <w:rPr>
          <w:rFonts w:eastAsiaTheme="minorEastAsia"/>
          <w:sz w:val="28"/>
          <w:szCs w:val="28"/>
        </w:rPr>
        <w:t>2027</w:t>
      </w:r>
      <w:r w:rsidRPr="00FA55DD">
        <w:rPr>
          <w:sz w:val="28"/>
          <w:szCs w:val="28"/>
        </w:rPr>
        <w:t xml:space="preserve"> и </w:t>
      </w:r>
      <w:r w:rsidRPr="00FA55DD">
        <w:rPr>
          <w:rFonts w:eastAsiaTheme="minorEastAsia"/>
          <w:sz w:val="28"/>
          <w:szCs w:val="28"/>
        </w:rPr>
        <w:t>2028</w:t>
      </w:r>
      <w:r w:rsidRPr="00FA55DD">
        <w:rPr>
          <w:sz w:val="28"/>
          <w:szCs w:val="28"/>
        </w:rPr>
        <w:t xml:space="preserve"> годов, расчетов поступлений по администрируемым источникам доходов, представленных главными администраторами доходов бюджета города Москвы.</w:t>
      </w:r>
    </w:p>
    <w:p w:rsidR="008B2EC6" w:rsidRPr="00FA55DD" w:rsidRDefault="008B2EC6" w:rsidP="008B2EC6">
      <w:pPr>
        <w:spacing w:line="276" w:lineRule="auto"/>
        <w:ind w:firstLine="709"/>
        <w:jc w:val="both"/>
        <w:rPr>
          <w:sz w:val="28"/>
          <w:szCs w:val="28"/>
        </w:rPr>
      </w:pPr>
      <w:r w:rsidRPr="00FA55DD">
        <w:rPr>
          <w:sz w:val="28"/>
          <w:szCs w:val="28"/>
        </w:rPr>
        <w:t xml:space="preserve">Структура доходов бюджета города Москвы по основным видам (группам и подгруппам) классификации доходов бюджета на </w:t>
      </w:r>
      <w:r w:rsidRPr="00FA55DD">
        <w:rPr>
          <w:rFonts w:eastAsiaTheme="minorEastAsia"/>
          <w:sz w:val="28"/>
          <w:szCs w:val="28"/>
        </w:rPr>
        <w:t>2026</w:t>
      </w:r>
      <w:r w:rsidRPr="00FA55DD">
        <w:rPr>
          <w:sz w:val="28"/>
          <w:szCs w:val="28"/>
        </w:rPr>
        <w:t xml:space="preserve"> год и плановый период </w:t>
      </w:r>
      <w:r w:rsidRPr="00FA55DD">
        <w:rPr>
          <w:rFonts w:eastAsiaTheme="minorEastAsia"/>
          <w:sz w:val="28"/>
          <w:szCs w:val="28"/>
        </w:rPr>
        <w:t>2027</w:t>
      </w:r>
      <w:r w:rsidRPr="00FA55DD">
        <w:rPr>
          <w:sz w:val="28"/>
          <w:szCs w:val="28"/>
        </w:rPr>
        <w:t xml:space="preserve"> и </w:t>
      </w:r>
      <w:r w:rsidRPr="00FA55DD">
        <w:rPr>
          <w:rFonts w:eastAsiaTheme="minorEastAsia"/>
          <w:sz w:val="28"/>
          <w:szCs w:val="28"/>
        </w:rPr>
        <w:t>2028</w:t>
      </w:r>
      <w:r w:rsidRPr="00FA55DD">
        <w:rPr>
          <w:sz w:val="28"/>
          <w:szCs w:val="28"/>
        </w:rPr>
        <w:t xml:space="preserve"> годов представлена в Приложении 1 к настоящей пояснительной записке.</w:t>
      </w:r>
    </w:p>
    <w:p w:rsidR="008B2EC6" w:rsidRPr="00FA55DD" w:rsidRDefault="008B2EC6" w:rsidP="008B2EC6">
      <w:pPr>
        <w:spacing w:line="276" w:lineRule="auto"/>
        <w:ind w:firstLine="709"/>
        <w:jc w:val="both"/>
        <w:rPr>
          <w:sz w:val="28"/>
          <w:szCs w:val="28"/>
        </w:rPr>
      </w:pPr>
      <w:r w:rsidRPr="00FA55DD">
        <w:rPr>
          <w:sz w:val="28"/>
          <w:szCs w:val="28"/>
        </w:rPr>
        <w:t xml:space="preserve">Доходы бюджета города Москвы на </w:t>
      </w:r>
      <w:r w:rsidRPr="00FA55DD">
        <w:rPr>
          <w:rFonts w:eastAsiaTheme="minorEastAsia"/>
          <w:sz w:val="28"/>
          <w:szCs w:val="28"/>
        </w:rPr>
        <w:t>2026</w:t>
      </w:r>
      <w:r w:rsidRPr="00FA55DD">
        <w:rPr>
          <w:sz w:val="28"/>
          <w:szCs w:val="28"/>
        </w:rPr>
        <w:t xml:space="preserve"> год прогнозируются в общем объеме </w:t>
      </w:r>
      <w:r w:rsidRPr="00FA55DD">
        <w:rPr>
          <w:rFonts w:eastAsiaTheme="minorEastAsia"/>
          <w:sz w:val="28"/>
          <w:szCs w:val="28"/>
        </w:rPr>
        <w:t>5 937 428,6</w:t>
      </w:r>
      <w:r w:rsidRPr="00FA55DD">
        <w:rPr>
          <w:sz w:val="28"/>
          <w:szCs w:val="28"/>
        </w:rPr>
        <w:t xml:space="preserve"> млн рублей с темпом роста </w:t>
      </w:r>
      <w:r w:rsidRPr="00FA55DD">
        <w:rPr>
          <w:rFonts w:eastAsiaTheme="minorEastAsia"/>
          <w:sz w:val="28"/>
          <w:szCs w:val="28"/>
        </w:rPr>
        <w:t>106,5</w:t>
      </w:r>
      <w:r w:rsidRPr="00FA55DD">
        <w:rPr>
          <w:sz w:val="28"/>
          <w:szCs w:val="28"/>
        </w:rPr>
        <w:t xml:space="preserve">% к оценке ожидаемого исполнения в </w:t>
      </w:r>
      <w:r w:rsidRPr="00FA55DD">
        <w:rPr>
          <w:rFonts w:eastAsiaTheme="minorEastAsia"/>
          <w:sz w:val="28"/>
          <w:szCs w:val="28"/>
        </w:rPr>
        <w:t>2025</w:t>
      </w:r>
      <w:r w:rsidRPr="00FA55DD">
        <w:rPr>
          <w:sz w:val="28"/>
          <w:szCs w:val="28"/>
        </w:rPr>
        <w:t xml:space="preserve"> году, на </w:t>
      </w:r>
      <w:r w:rsidRPr="00FA55DD">
        <w:rPr>
          <w:rFonts w:eastAsiaTheme="minorEastAsia"/>
          <w:sz w:val="28"/>
          <w:szCs w:val="28"/>
        </w:rPr>
        <w:t>2027</w:t>
      </w:r>
      <w:r w:rsidRPr="00FA55DD">
        <w:rPr>
          <w:sz w:val="28"/>
          <w:szCs w:val="28"/>
        </w:rPr>
        <w:t xml:space="preserve"> год - </w:t>
      </w:r>
      <w:r w:rsidRPr="00FA55DD">
        <w:rPr>
          <w:rFonts w:eastAsiaTheme="minorEastAsia"/>
          <w:sz w:val="28"/>
          <w:szCs w:val="28"/>
        </w:rPr>
        <w:t>6 369 369,1</w:t>
      </w:r>
      <w:r w:rsidRPr="00FA55DD">
        <w:rPr>
          <w:sz w:val="28"/>
          <w:szCs w:val="28"/>
        </w:rPr>
        <w:t xml:space="preserve"> млн рублей с темпом роста </w:t>
      </w:r>
      <w:r w:rsidRPr="00FA55DD">
        <w:rPr>
          <w:rFonts w:eastAsiaTheme="minorEastAsia"/>
          <w:sz w:val="28"/>
          <w:szCs w:val="28"/>
        </w:rPr>
        <w:t xml:space="preserve">107,3% </w:t>
      </w:r>
      <w:r w:rsidRPr="00FA55DD">
        <w:rPr>
          <w:sz w:val="28"/>
          <w:szCs w:val="28"/>
        </w:rPr>
        <w:t xml:space="preserve">к </w:t>
      </w:r>
      <w:r w:rsidRPr="00FA55DD">
        <w:rPr>
          <w:rFonts w:eastAsiaTheme="minorEastAsia"/>
          <w:sz w:val="28"/>
          <w:szCs w:val="28"/>
        </w:rPr>
        <w:t>2026</w:t>
      </w:r>
      <w:r w:rsidRPr="00FA55DD">
        <w:rPr>
          <w:sz w:val="28"/>
          <w:szCs w:val="28"/>
        </w:rPr>
        <w:t xml:space="preserve"> году, на </w:t>
      </w:r>
      <w:r w:rsidRPr="00FA55DD">
        <w:rPr>
          <w:rFonts w:eastAsiaTheme="minorEastAsia"/>
          <w:sz w:val="28"/>
          <w:szCs w:val="28"/>
        </w:rPr>
        <w:t>2028</w:t>
      </w:r>
      <w:r w:rsidRPr="00FA55DD">
        <w:rPr>
          <w:sz w:val="28"/>
          <w:szCs w:val="28"/>
        </w:rPr>
        <w:t xml:space="preserve"> год - </w:t>
      </w:r>
      <w:r w:rsidRPr="00FA55DD">
        <w:rPr>
          <w:rFonts w:eastAsiaTheme="minorEastAsia"/>
          <w:sz w:val="28"/>
          <w:szCs w:val="28"/>
        </w:rPr>
        <w:t>6 865 125,2</w:t>
      </w:r>
      <w:r w:rsidRPr="00FA55DD">
        <w:rPr>
          <w:sz w:val="28"/>
          <w:szCs w:val="28"/>
        </w:rPr>
        <w:t xml:space="preserve"> млн рублей с темпом роста </w:t>
      </w:r>
      <w:r w:rsidRPr="00FA55DD">
        <w:rPr>
          <w:rFonts w:eastAsiaTheme="minorEastAsia"/>
          <w:sz w:val="28"/>
          <w:szCs w:val="28"/>
        </w:rPr>
        <w:t>107,8</w:t>
      </w:r>
      <w:r w:rsidRPr="00FA55DD">
        <w:rPr>
          <w:sz w:val="28"/>
          <w:szCs w:val="28"/>
        </w:rPr>
        <w:t xml:space="preserve">% к </w:t>
      </w:r>
      <w:r w:rsidRPr="00FA55DD">
        <w:rPr>
          <w:rFonts w:eastAsiaTheme="minorEastAsia"/>
          <w:sz w:val="28"/>
          <w:szCs w:val="28"/>
        </w:rPr>
        <w:t>2027</w:t>
      </w:r>
      <w:r w:rsidRPr="00FA55DD">
        <w:rPr>
          <w:sz w:val="28"/>
          <w:szCs w:val="28"/>
        </w:rPr>
        <w:t xml:space="preserve"> году.</w:t>
      </w:r>
    </w:p>
    <w:p w:rsidR="008B2EC6" w:rsidRPr="00FA55DD" w:rsidRDefault="008B2EC6" w:rsidP="008B2EC6">
      <w:pPr>
        <w:tabs>
          <w:tab w:val="left" w:pos="3281"/>
        </w:tabs>
        <w:spacing w:line="276" w:lineRule="auto"/>
        <w:ind w:firstLine="709"/>
        <w:jc w:val="both"/>
        <w:rPr>
          <w:sz w:val="28"/>
          <w:szCs w:val="28"/>
        </w:rPr>
      </w:pPr>
      <w:r w:rsidRPr="00FA55DD">
        <w:rPr>
          <w:sz w:val="28"/>
          <w:szCs w:val="28"/>
        </w:rPr>
        <w:tab/>
      </w:r>
    </w:p>
    <w:p w:rsidR="008B2EC6" w:rsidRPr="00FA55DD" w:rsidRDefault="008B2EC6" w:rsidP="008B2EC6">
      <w:pPr>
        <w:spacing w:after="160" w:line="259" w:lineRule="auto"/>
        <w:rPr>
          <w:rFonts w:eastAsiaTheme="majorEastAsia"/>
          <w:b/>
          <w:sz w:val="28"/>
          <w:szCs w:val="32"/>
        </w:rPr>
      </w:pPr>
      <w:r w:rsidRPr="00FA55DD">
        <w:rPr>
          <w:rFonts w:eastAsiaTheme="majorEastAsia"/>
          <w:b/>
          <w:sz w:val="28"/>
          <w:szCs w:val="32"/>
        </w:rPr>
        <w:br w:type="page"/>
      </w:r>
    </w:p>
    <w:p w:rsidR="008B2EC6" w:rsidRPr="00FA55DD" w:rsidRDefault="008B2EC6" w:rsidP="008B2EC6">
      <w:pPr>
        <w:keepNext/>
        <w:keepLines/>
        <w:spacing w:line="276" w:lineRule="auto"/>
        <w:jc w:val="center"/>
        <w:outlineLvl w:val="0"/>
        <w:rPr>
          <w:rFonts w:eastAsiaTheme="majorEastAsia"/>
          <w:b/>
          <w:sz w:val="28"/>
          <w:szCs w:val="32"/>
        </w:rPr>
      </w:pPr>
      <w:r w:rsidRPr="00FA55DD">
        <w:rPr>
          <w:rFonts w:eastAsiaTheme="majorEastAsia"/>
          <w:b/>
          <w:sz w:val="28"/>
          <w:szCs w:val="32"/>
        </w:rPr>
        <w:lastRenderedPageBreak/>
        <w:t xml:space="preserve">Прогноз доходов бюджета города Москвы на </w:t>
      </w:r>
      <w:r w:rsidRPr="00FA55DD">
        <w:rPr>
          <w:rFonts w:eastAsiaTheme="minorEastAsia"/>
          <w:b/>
          <w:sz w:val="28"/>
          <w:szCs w:val="28"/>
        </w:rPr>
        <w:t>2026</w:t>
      </w:r>
      <w:r w:rsidRPr="00FA55DD">
        <w:rPr>
          <w:rFonts w:eastAsiaTheme="majorEastAsia"/>
          <w:b/>
          <w:sz w:val="28"/>
          <w:szCs w:val="32"/>
        </w:rPr>
        <w:t xml:space="preserve"> год и плановый период </w:t>
      </w:r>
      <w:r w:rsidRPr="00FA55DD">
        <w:rPr>
          <w:rFonts w:eastAsiaTheme="minorEastAsia"/>
          <w:b/>
          <w:sz w:val="28"/>
          <w:szCs w:val="28"/>
        </w:rPr>
        <w:t>2027</w:t>
      </w:r>
      <w:r w:rsidRPr="00FA55DD">
        <w:rPr>
          <w:rFonts w:eastAsiaTheme="majorEastAsia"/>
          <w:b/>
          <w:sz w:val="28"/>
          <w:szCs w:val="32"/>
        </w:rPr>
        <w:t xml:space="preserve"> и </w:t>
      </w:r>
      <w:r w:rsidRPr="00FA55DD">
        <w:rPr>
          <w:rFonts w:eastAsiaTheme="minorEastAsia"/>
          <w:b/>
          <w:sz w:val="28"/>
          <w:szCs w:val="28"/>
        </w:rPr>
        <w:t>2028</w:t>
      </w:r>
      <w:r w:rsidRPr="00FA55DD">
        <w:rPr>
          <w:rFonts w:eastAsiaTheme="majorEastAsia"/>
          <w:b/>
          <w:sz w:val="28"/>
          <w:szCs w:val="32"/>
        </w:rPr>
        <w:t xml:space="preserve"> годов</w:t>
      </w:r>
    </w:p>
    <w:p w:rsidR="008B2EC6" w:rsidRPr="00FA55DD" w:rsidRDefault="008B2EC6" w:rsidP="008B2EC6">
      <w:pPr>
        <w:spacing w:line="276" w:lineRule="auto"/>
        <w:jc w:val="right"/>
      </w:pPr>
      <w:r w:rsidRPr="00FA55DD">
        <w:t>Таблица 1</w:t>
      </w:r>
    </w:p>
    <w:p w:rsidR="008B2EC6" w:rsidRPr="00FA55DD" w:rsidRDefault="008B2EC6" w:rsidP="008B2EC6">
      <w:pPr>
        <w:spacing w:line="276" w:lineRule="auto"/>
        <w:jc w:val="right"/>
      </w:pPr>
      <w:r w:rsidRPr="00FA55DD">
        <w:t>(млн рублей)</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8"/>
        <w:gridCol w:w="1984"/>
        <w:gridCol w:w="2126"/>
        <w:gridCol w:w="2098"/>
      </w:tblGrid>
      <w:tr w:rsidR="008B2EC6" w:rsidRPr="00FA55DD" w:rsidTr="008B2EC6">
        <w:trPr>
          <w:trHeight w:val="606"/>
          <w:tblHeader/>
        </w:trPr>
        <w:tc>
          <w:tcPr>
            <w:tcW w:w="3148" w:type="dxa"/>
            <w:vAlign w:val="center"/>
            <w:hideMark/>
          </w:tcPr>
          <w:p w:rsidR="008B2EC6" w:rsidRPr="00FA55DD" w:rsidRDefault="008B2EC6" w:rsidP="008B2EC6">
            <w:pPr>
              <w:spacing w:line="276" w:lineRule="auto"/>
              <w:jc w:val="center"/>
            </w:pPr>
            <w:r w:rsidRPr="00FA55DD">
              <w:t>Наименование показателей</w:t>
            </w:r>
          </w:p>
        </w:tc>
        <w:tc>
          <w:tcPr>
            <w:tcW w:w="1984" w:type="dxa"/>
            <w:vAlign w:val="center"/>
            <w:hideMark/>
          </w:tcPr>
          <w:p w:rsidR="008B2EC6" w:rsidRPr="00FA55DD" w:rsidRDefault="008B2EC6" w:rsidP="008B2EC6">
            <w:pPr>
              <w:spacing w:line="276" w:lineRule="auto"/>
              <w:jc w:val="center"/>
            </w:pPr>
            <w:r w:rsidRPr="00FA55DD">
              <w:rPr>
                <w:rFonts w:eastAsiaTheme="minorEastAsia"/>
                <w:sz w:val="28"/>
                <w:szCs w:val="28"/>
              </w:rPr>
              <w:t>2026</w:t>
            </w:r>
            <w:r w:rsidRPr="00FA55DD">
              <w:t xml:space="preserve"> год</w:t>
            </w:r>
          </w:p>
        </w:tc>
        <w:tc>
          <w:tcPr>
            <w:tcW w:w="2126" w:type="dxa"/>
            <w:vAlign w:val="center"/>
            <w:hideMark/>
          </w:tcPr>
          <w:p w:rsidR="008B2EC6" w:rsidRPr="00FA55DD" w:rsidRDefault="008B2EC6" w:rsidP="008B2EC6">
            <w:pPr>
              <w:spacing w:line="276" w:lineRule="auto"/>
              <w:jc w:val="center"/>
            </w:pPr>
            <w:r w:rsidRPr="00FA55DD">
              <w:rPr>
                <w:rFonts w:eastAsiaTheme="minorEastAsia"/>
                <w:sz w:val="28"/>
                <w:szCs w:val="28"/>
              </w:rPr>
              <w:t>2027</w:t>
            </w:r>
            <w:r w:rsidRPr="00FA55DD">
              <w:t xml:space="preserve"> год</w:t>
            </w:r>
          </w:p>
        </w:tc>
        <w:tc>
          <w:tcPr>
            <w:tcW w:w="2098" w:type="dxa"/>
            <w:vAlign w:val="center"/>
          </w:tcPr>
          <w:p w:rsidR="008B2EC6" w:rsidRPr="00FA55DD" w:rsidRDefault="008B2EC6" w:rsidP="008B2EC6">
            <w:pPr>
              <w:spacing w:line="276" w:lineRule="auto"/>
              <w:jc w:val="center"/>
            </w:pPr>
            <w:r w:rsidRPr="00FA55DD">
              <w:rPr>
                <w:rFonts w:eastAsiaTheme="minorEastAsia"/>
                <w:sz w:val="28"/>
                <w:szCs w:val="28"/>
              </w:rPr>
              <w:t>2028</w:t>
            </w:r>
            <w:r w:rsidRPr="00FA55DD">
              <w:t xml:space="preserve"> год</w:t>
            </w:r>
          </w:p>
        </w:tc>
      </w:tr>
      <w:tr w:rsidR="008B2EC6" w:rsidRPr="00FA55DD" w:rsidTr="008B2EC6">
        <w:trPr>
          <w:trHeight w:val="564"/>
          <w:tblHeader/>
        </w:trPr>
        <w:tc>
          <w:tcPr>
            <w:tcW w:w="3148" w:type="dxa"/>
            <w:vAlign w:val="center"/>
            <w:hideMark/>
          </w:tcPr>
          <w:p w:rsidR="008B2EC6" w:rsidRPr="00FA55DD" w:rsidRDefault="008B2EC6" w:rsidP="008B2EC6">
            <w:pPr>
              <w:spacing w:line="276" w:lineRule="auto"/>
            </w:pPr>
            <w:r w:rsidRPr="00FA55DD">
              <w:t>Налоговые и неналоговые доходы, в том числе:</w:t>
            </w:r>
          </w:p>
        </w:tc>
        <w:tc>
          <w:tcPr>
            <w:tcW w:w="1984" w:type="dxa"/>
            <w:vAlign w:val="center"/>
          </w:tcPr>
          <w:p w:rsidR="008B2EC6" w:rsidRPr="00FA55DD" w:rsidRDefault="008B2EC6" w:rsidP="008B2EC6">
            <w:pPr>
              <w:jc w:val="center"/>
            </w:pPr>
            <w:r w:rsidRPr="00FA55DD">
              <w:rPr>
                <w:rFonts w:eastAsiaTheme="minorEastAsia"/>
                <w:sz w:val="28"/>
                <w:szCs w:val="28"/>
              </w:rPr>
              <w:t>5 937 251,1</w:t>
            </w:r>
          </w:p>
        </w:tc>
        <w:tc>
          <w:tcPr>
            <w:tcW w:w="2126" w:type="dxa"/>
            <w:shd w:val="clear" w:color="auto" w:fill="auto"/>
            <w:vAlign w:val="center"/>
          </w:tcPr>
          <w:p w:rsidR="008B2EC6" w:rsidRPr="00FA55DD" w:rsidRDefault="008B2EC6" w:rsidP="008B2EC6">
            <w:pPr>
              <w:jc w:val="center"/>
              <w:rPr>
                <w:lang w:val="en-US"/>
              </w:rPr>
            </w:pPr>
            <w:r w:rsidRPr="00FA55DD">
              <w:rPr>
                <w:rFonts w:eastAsiaTheme="minorEastAsia"/>
                <w:sz w:val="28"/>
                <w:szCs w:val="28"/>
              </w:rPr>
              <w:t>6 369 189,4</w:t>
            </w:r>
          </w:p>
        </w:tc>
        <w:tc>
          <w:tcPr>
            <w:tcW w:w="2098" w:type="dxa"/>
            <w:shd w:val="clear" w:color="auto" w:fill="auto"/>
            <w:vAlign w:val="center"/>
          </w:tcPr>
          <w:p w:rsidR="008B2EC6" w:rsidRPr="00FA55DD" w:rsidRDefault="008B2EC6" w:rsidP="008B2EC6">
            <w:pPr>
              <w:jc w:val="center"/>
            </w:pPr>
            <w:r w:rsidRPr="00FA55DD">
              <w:rPr>
                <w:rFonts w:eastAsiaTheme="minorEastAsia"/>
                <w:sz w:val="28"/>
                <w:szCs w:val="28"/>
              </w:rPr>
              <w:t>6 864 942</w:t>
            </w:r>
          </w:p>
        </w:tc>
      </w:tr>
      <w:tr w:rsidR="008B2EC6" w:rsidRPr="00FA55DD" w:rsidTr="008B2EC6">
        <w:trPr>
          <w:trHeight w:val="416"/>
          <w:tblHeader/>
        </w:trPr>
        <w:tc>
          <w:tcPr>
            <w:tcW w:w="3148" w:type="dxa"/>
            <w:vAlign w:val="center"/>
            <w:hideMark/>
          </w:tcPr>
          <w:p w:rsidR="008B2EC6" w:rsidRPr="00FA55DD" w:rsidRDefault="008B2EC6" w:rsidP="008B2EC6">
            <w:pPr>
              <w:spacing w:line="276" w:lineRule="auto"/>
            </w:pPr>
            <w:r w:rsidRPr="00FA55DD">
              <w:t>1. Налоговые доходы, из них:</w:t>
            </w:r>
          </w:p>
        </w:tc>
        <w:tc>
          <w:tcPr>
            <w:tcW w:w="1984" w:type="dxa"/>
            <w:vAlign w:val="center"/>
          </w:tcPr>
          <w:p w:rsidR="008B2EC6" w:rsidRPr="00FA55DD" w:rsidRDefault="008B2EC6" w:rsidP="008B2EC6">
            <w:pPr>
              <w:jc w:val="center"/>
            </w:pPr>
            <w:r w:rsidRPr="00FA55DD">
              <w:rPr>
                <w:rFonts w:eastAsiaTheme="minorEastAsia"/>
                <w:sz w:val="28"/>
                <w:szCs w:val="28"/>
              </w:rPr>
              <w:t>5 402 900,6</w:t>
            </w:r>
          </w:p>
        </w:tc>
        <w:tc>
          <w:tcPr>
            <w:tcW w:w="2126" w:type="dxa"/>
            <w:vAlign w:val="center"/>
          </w:tcPr>
          <w:p w:rsidR="008B2EC6" w:rsidRPr="00FA55DD" w:rsidRDefault="008B2EC6" w:rsidP="008B2EC6">
            <w:pPr>
              <w:jc w:val="center"/>
            </w:pPr>
            <w:r w:rsidRPr="00FA55DD">
              <w:rPr>
                <w:rFonts w:eastAsiaTheme="minorEastAsia"/>
                <w:sz w:val="28"/>
                <w:szCs w:val="28"/>
              </w:rPr>
              <w:t>5 882 861,2</w:t>
            </w:r>
          </w:p>
        </w:tc>
        <w:tc>
          <w:tcPr>
            <w:tcW w:w="2098" w:type="dxa"/>
            <w:vAlign w:val="center"/>
          </w:tcPr>
          <w:p w:rsidR="008B2EC6" w:rsidRPr="00FA55DD" w:rsidRDefault="008B2EC6" w:rsidP="008B2EC6">
            <w:pPr>
              <w:jc w:val="center"/>
            </w:pPr>
            <w:r w:rsidRPr="00FA55DD">
              <w:rPr>
                <w:rFonts w:eastAsiaTheme="minorEastAsia"/>
                <w:sz w:val="28"/>
                <w:szCs w:val="28"/>
              </w:rPr>
              <w:t>6 397 886,8</w:t>
            </w:r>
          </w:p>
        </w:tc>
      </w:tr>
      <w:tr w:rsidR="008B2EC6" w:rsidRPr="00FA55DD" w:rsidTr="008B2EC6">
        <w:trPr>
          <w:trHeight w:val="130"/>
          <w:tblHeader/>
        </w:trPr>
        <w:tc>
          <w:tcPr>
            <w:tcW w:w="3148" w:type="dxa"/>
            <w:vAlign w:val="center"/>
            <w:hideMark/>
          </w:tcPr>
          <w:p w:rsidR="008B2EC6" w:rsidRPr="00FA55DD" w:rsidRDefault="008B2EC6" w:rsidP="008B2EC6">
            <w:pPr>
              <w:spacing w:line="276" w:lineRule="auto"/>
            </w:pPr>
            <w:r w:rsidRPr="00FA55DD">
              <w:t>- федеральные налоги и сборы</w:t>
            </w:r>
          </w:p>
        </w:tc>
        <w:tc>
          <w:tcPr>
            <w:tcW w:w="1984" w:type="dxa"/>
            <w:vAlign w:val="center"/>
          </w:tcPr>
          <w:p w:rsidR="008B2EC6" w:rsidRPr="00FA55DD" w:rsidRDefault="008B2EC6" w:rsidP="008B2EC6">
            <w:pPr>
              <w:jc w:val="center"/>
            </w:pPr>
            <w:r w:rsidRPr="00FA55DD">
              <w:rPr>
                <w:rFonts w:eastAsiaTheme="minorEastAsia"/>
                <w:sz w:val="28"/>
                <w:szCs w:val="28"/>
              </w:rPr>
              <w:t>4 621 387</w:t>
            </w:r>
          </w:p>
        </w:tc>
        <w:tc>
          <w:tcPr>
            <w:tcW w:w="2126" w:type="dxa"/>
            <w:vAlign w:val="center"/>
          </w:tcPr>
          <w:p w:rsidR="008B2EC6" w:rsidRPr="00FA55DD" w:rsidRDefault="008B2EC6" w:rsidP="008B2EC6">
            <w:pPr>
              <w:jc w:val="center"/>
            </w:pPr>
            <w:r w:rsidRPr="00FA55DD">
              <w:rPr>
                <w:rFonts w:eastAsiaTheme="minorEastAsia"/>
                <w:sz w:val="28"/>
                <w:szCs w:val="28"/>
              </w:rPr>
              <w:t>5 023 560,3</w:t>
            </w:r>
          </w:p>
        </w:tc>
        <w:tc>
          <w:tcPr>
            <w:tcW w:w="2098" w:type="dxa"/>
            <w:vAlign w:val="center"/>
          </w:tcPr>
          <w:p w:rsidR="008B2EC6" w:rsidRPr="00FA55DD" w:rsidRDefault="008B2EC6" w:rsidP="008B2EC6">
            <w:pPr>
              <w:jc w:val="center"/>
            </w:pPr>
            <w:r w:rsidRPr="00FA55DD">
              <w:rPr>
                <w:rFonts w:eastAsiaTheme="minorEastAsia"/>
                <w:sz w:val="28"/>
                <w:szCs w:val="28"/>
              </w:rPr>
              <w:t>5 454 349,8</w:t>
            </w:r>
          </w:p>
        </w:tc>
      </w:tr>
      <w:tr w:rsidR="008B2EC6" w:rsidRPr="00FA55DD" w:rsidTr="008B2EC6">
        <w:trPr>
          <w:trHeight w:val="130"/>
          <w:tblHeader/>
        </w:trPr>
        <w:tc>
          <w:tcPr>
            <w:tcW w:w="3148" w:type="dxa"/>
            <w:vAlign w:val="center"/>
            <w:hideMark/>
          </w:tcPr>
          <w:p w:rsidR="008B2EC6" w:rsidRPr="00FA55DD" w:rsidRDefault="008B2EC6" w:rsidP="008B2EC6">
            <w:pPr>
              <w:spacing w:line="276" w:lineRule="auto"/>
            </w:pPr>
            <w:r w:rsidRPr="00FA55DD">
              <w:t>- региональные и местные налоги и сборы</w:t>
            </w:r>
          </w:p>
        </w:tc>
        <w:tc>
          <w:tcPr>
            <w:tcW w:w="1984" w:type="dxa"/>
            <w:vAlign w:val="center"/>
          </w:tcPr>
          <w:p w:rsidR="008B2EC6" w:rsidRPr="00FA55DD" w:rsidRDefault="008B2EC6" w:rsidP="008B2EC6">
            <w:pPr>
              <w:jc w:val="center"/>
              <w:rPr>
                <w:lang w:val="en-US"/>
              </w:rPr>
            </w:pPr>
            <w:r w:rsidRPr="00FA55DD">
              <w:rPr>
                <w:rFonts w:eastAsiaTheme="minorEastAsia"/>
                <w:sz w:val="28"/>
                <w:szCs w:val="28"/>
              </w:rPr>
              <w:t>385 3</w:t>
            </w:r>
            <w:r w:rsidRPr="00FA55DD">
              <w:rPr>
                <w:rFonts w:eastAsiaTheme="minorEastAsia"/>
                <w:sz w:val="28"/>
                <w:szCs w:val="28"/>
                <w:lang w:val="en-US"/>
              </w:rPr>
              <w:t>99</w:t>
            </w:r>
            <w:r w:rsidRPr="00FA55DD">
              <w:rPr>
                <w:rFonts w:eastAsiaTheme="minorEastAsia"/>
                <w:sz w:val="28"/>
                <w:szCs w:val="28"/>
              </w:rPr>
              <w:t>,</w:t>
            </w:r>
            <w:r w:rsidRPr="00FA55DD">
              <w:rPr>
                <w:rFonts w:eastAsiaTheme="minorEastAsia"/>
                <w:sz w:val="28"/>
                <w:szCs w:val="28"/>
                <w:lang w:val="en-US"/>
              </w:rPr>
              <w:t>9</w:t>
            </w:r>
          </w:p>
        </w:tc>
        <w:tc>
          <w:tcPr>
            <w:tcW w:w="2126" w:type="dxa"/>
            <w:vAlign w:val="center"/>
          </w:tcPr>
          <w:p w:rsidR="008B2EC6" w:rsidRPr="00FA55DD" w:rsidRDefault="008B2EC6" w:rsidP="008B2EC6">
            <w:pPr>
              <w:jc w:val="center"/>
            </w:pPr>
            <w:r w:rsidRPr="00FA55DD">
              <w:rPr>
                <w:rFonts w:eastAsiaTheme="minorEastAsia"/>
                <w:sz w:val="28"/>
                <w:szCs w:val="28"/>
              </w:rPr>
              <w:t>408 544,3</w:t>
            </w:r>
          </w:p>
        </w:tc>
        <w:tc>
          <w:tcPr>
            <w:tcW w:w="2098" w:type="dxa"/>
            <w:vAlign w:val="center"/>
          </w:tcPr>
          <w:p w:rsidR="008B2EC6" w:rsidRPr="00FA55DD" w:rsidRDefault="008B2EC6" w:rsidP="008B2EC6">
            <w:pPr>
              <w:jc w:val="center"/>
            </w:pPr>
            <w:r w:rsidRPr="00FA55DD">
              <w:rPr>
                <w:rFonts w:eastAsiaTheme="minorEastAsia"/>
                <w:sz w:val="28"/>
                <w:szCs w:val="28"/>
              </w:rPr>
              <w:t>431 735,7</w:t>
            </w:r>
          </w:p>
        </w:tc>
      </w:tr>
      <w:tr w:rsidR="008B2EC6" w:rsidRPr="00FA55DD" w:rsidTr="008B2EC6">
        <w:trPr>
          <w:trHeight w:val="130"/>
          <w:tblHeader/>
        </w:trPr>
        <w:tc>
          <w:tcPr>
            <w:tcW w:w="3148" w:type="dxa"/>
            <w:vAlign w:val="center"/>
            <w:hideMark/>
          </w:tcPr>
          <w:p w:rsidR="008B2EC6" w:rsidRPr="00FA55DD" w:rsidRDefault="008B2EC6" w:rsidP="008B2EC6">
            <w:pPr>
              <w:spacing w:line="276" w:lineRule="auto"/>
            </w:pPr>
            <w:r w:rsidRPr="00FA55DD">
              <w:t>- налоги, предусмотренные специальными налоговыми режимами</w:t>
            </w:r>
          </w:p>
        </w:tc>
        <w:tc>
          <w:tcPr>
            <w:tcW w:w="1984" w:type="dxa"/>
            <w:vAlign w:val="center"/>
          </w:tcPr>
          <w:p w:rsidR="008B2EC6" w:rsidRPr="00FA55DD" w:rsidRDefault="008B2EC6" w:rsidP="008B2EC6">
            <w:pPr>
              <w:jc w:val="center"/>
            </w:pPr>
            <w:r w:rsidRPr="00FA55DD">
              <w:rPr>
                <w:rFonts w:eastAsiaTheme="minorEastAsia"/>
                <w:sz w:val="28"/>
                <w:szCs w:val="28"/>
              </w:rPr>
              <w:t>396 113,7</w:t>
            </w:r>
          </w:p>
        </w:tc>
        <w:tc>
          <w:tcPr>
            <w:tcW w:w="2126" w:type="dxa"/>
            <w:vAlign w:val="center"/>
          </w:tcPr>
          <w:p w:rsidR="008B2EC6" w:rsidRPr="00FA55DD" w:rsidRDefault="008B2EC6" w:rsidP="008B2EC6">
            <w:pPr>
              <w:jc w:val="center"/>
              <w:rPr>
                <w:lang w:val="en-US"/>
              </w:rPr>
            </w:pPr>
            <w:r w:rsidRPr="00FA55DD">
              <w:rPr>
                <w:rFonts w:eastAsiaTheme="minorEastAsia"/>
                <w:sz w:val="28"/>
                <w:szCs w:val="28"/>
              </w:rPr>
              <w:t>450 756,6</w:t>
            </w:r>
          </w:p>
        </w:tc>
        <w:tc>
          <w:tcPr>
            <w:tcW w:w="2098" w:type="dxa"/>
            <w:vAlign w:val="center"/>
          </w:tcPr>
          <w:p w:rsidR="008B2EC6" w:rsidRPr="00FA55DD" w:rsidRDefault="008B2EC6" w:rsidP="008B2EC6">
            <w:pPr>
              <w:jc w:val="center"/>
            </w:pPr>
            <w:r w:rsidRPr="00FA55DD">
              <w:rPr>
                <w:rFonts w:eastAsiaTheme="minorEastAsia"/>
                <w:sz w:val="28"/>
                <w:szCs w:val="28"/>
              </w:rPr>
              <w:t>511 801,3</w:t>
            </w:r>
          </w:p>
        </w:tc>
      </w:tr>
      <w:tr w:rsidR="008B2EC6" w:rsidRPr="00FA55DD" w:rsidTr="008B2EC6">
        <w:trPr>
          <w:trHeight w:val="433"/>
          <w:tblHeader/>
        </w:trPr>
        <w:tc>
          <w:tcPr>
            <w:tcW w:w="3148" w:type="dxa"/>
            <w:vAlign w:val="center"/>
            <w:hideMark/>
          </w:tcPr>
          <w:p w:rsidR="008B2EC6" w:rsidRPr="00FA55DD" w:rsidRDefault="008B2EC6" w:rsidP="008B2EC6">
            <w:pPr>
              <w:spacing w:line="276" w:lineRule="auto"/>
            </w:pPr>
            <w:r w:rsidRPr="00FA55DD">
              <w:t>2. Неналоговые доходы</w:t>
            </w:r>
          </w:p>
        </w:tc>
        <w:tc>
          <w:tcPr>
            <w:tcW w:w="1984" w:type="dxa"/>
            <w:vAlign w:val="center"/>
          </w:tcPr>
          <w:p w:rsidR="008B2EC6" w:rsidRPr="00FA55DD" w:rsidRDefault="008B2EC6" w:rsidP="008B2EC6">
            <w:pPr>
              <w:jc w:val="center"/>
            </w:pPr>
            <w:r w:rsidRPr="00FA55DD">
              <w:rPr>
                <w:rFonts w:eastAsiaTheme="minorEastAsia"/>
                <w:sz w:val="28"/>
                <w:szCs w:val="28"/>
              </w:rPr>
              <w:t>534 350,5</w:t>
            </w:r>
          </w:p>
        </w:tc>
        <w:tc>
          <w:tcPr>
            <w:tcW w:w="2126" w:type="dxa"/>
            <w:vAlign w:val="center"/>
          </w:tcPr>
          <w:p w:rsidR="008B2EC6" w:rsidRPr="00FA55DD" w:rsidRDefault="008B2EC6" w:rsidP="008B2EC6">
            <w:pPr>
              <w:jc w:val="center"/>
              <w:rPr>
                <w:lang w:val="en-US"/>
              </w:rPr>
            </w:pPr>
            <w:r w:rsidRPr="00FA55DD">
              <w:rPr>
                <w:rFonts w:eastAsiaTheme="minorEastAsia"/>
                <w:sz w:val="28"/>
                <w:szCs w:val="28"/>
              </w:rPr>
              <w:t>486 328,2</w:t>
            </w:r>
          </w:p>
        </w:tc>
        <w:tc>
          <w:tcPr>
            <w:tcW w:w="2098" w:type="dxa"/>
            <w:vAlign w:val="center"/>
          </w:tcPr>
          <w:p w:rsidR="008B2EC6" w:rsidRPr="00FA55DD" w:rsidRDefault="008B2EC6" w:rsidP="008B2EC6">
            <w:pPr>
              <w:jc w:val="center"/>
            </w:pPr>
            <w:r w:rsidRPr="00FA55DD">
              <w:rPr>
                <w:rFonts w:eastAsiaTheme="minorEastAsia"/>
                <w:sz w:val="28"/>
                <w:szCs w:val="28"/>
              </w:rPr>
              <w:t>467 055,2</w:t>
            </w:r>
          </w:p>
        </w:tc>
      </w:tr>
      <w:tr w:rsidR="008B2EC6" w:rsidRPr="00FA55DD" w:rsidTr="008B2EC6">
        <w:trPr>
          <w:trHeight w:val="433"/>
          <w:tblHeader/>
        </w:trPr>
        <w:tc>
          <w:tcPr>
            <w:tcW w:w="3148" w:type="dxa"/>
            <w:vAlign w:val="center"/>
          </w:tcPr>
          <w:p w:rsidR="008B2EC6" w:rsidRPr="00FA55DD" w:rsidRDefault="008B2EC6" w:rsidP="008B2EC6">
            <w:pPr>
              <w:spacing w:line="276" w:lineRule="auto"/>
            </w:pPr>
            <w:r w:rsidRPr="00FA55DD">
              <w:t>Безвозмездные поступления</w:t>
            </w:r>
          </w:p>
        </w:tc>
        <w:tc>
          <w:tcPr>
            <w:tcW w:w="1984" w:type="dxa"/>
            <w:vAlign w:val="center"/>
          </w:tcPr>
          <w:p w:rsidR="008B2EC6" w:rsidRPr="00FA55DD" w:rsidRDefault="008B2EC6" w:rsidP="008B2EC6">
            <w:pPr>
              <w:jc w:val="center"/>
              <w:rPr>
                <w:rFonts w:eastAsiaTheme="minorEastAsia"/>
                <w:sz w:val="28"/>
                <w:szCs w:val="28"/>
              </w:rPr>
            </w:pPr>
            <w:r w:rsidRPr="00FA55DD">
              <w:rPr>
                <w:rFonts w:eastAsiaTheme="minorEastAsia"/>
                <w:sz w:val="28"/>
                <w:szCs w:val="28"/>
              </w:rPr>
              <w:t>177,5</w:t>
            </w:r>
          </w:p>
        </w:tc>
        <w:tc>
          <w:tcPr>
            <w:tcW w:w="2126" w:type="dxa"/>
            <w:vAlign w:val="center"/>
          </w:tcPr>
          <w:p w:rsidR="008B2EC6" w:rsidRPr="00FA55DD" w:rsidRDefault="008B2EC6" w:rsidP="008B2EC6">
            <w:pPr>
              <w:jc w:val="center"/>
              <w:rPr>
                <w:rFonts w:eastAsiaTheme="minorEastAsia"/>
                <w:sz w:val="28"/>
                <w:szCs w:val="28"/>
              </w:rPr>
            </w:pPr>
            <w:r w:rsidRPr="00FA55DD">
              <w:rPr>
                <w:rFonts w:eastAsiaTheme="minorEastAsia"/>
                <w:sz w:val="28"/>
                <w:szCs w:val="28"/>
              </w:rPr>
              <w:t>179,7</w:t>
            </w:r>
          </w:p>
        </w:tc>
        <w:tc>
          <w:tcPr>
            <w:tcW w:w="2098" w:type="dxa"/>
            <w:vAlign w:val="center"/>
          </w:tcPr>
          <w:p w:rsidR="008B2EC6" w:rsidRPr="00FA55DD" w:rsidRDefault="008B2EC6" w:rsidP="008B2EC6">
            <w:pPr>
              <w:jc w:val="center"/>
              <w:rPr>
                <w:rFonts w:eastAsiaTheme="minorEastAsia"/>
                <w:sz w:val="28"/>
                <w:szCs w:val="28"/>
              </w:rPr>
            </w:pPr>
            <w:r w:rsidRPr="00FA55DD">
              <w:rPr>
                <w:rFonts w:eastAsiaTheme="minorEastAsia"/>
                <w:sz w:val="28"/>
                <w:szCs w:val="28"/>
              </w:rPr>
              <w:t>183,2</w:t>
            </w:r>
          </w:p>
        </w:tc>
      </w:tr>
    </w:tbl>
    <w:p w:rsidR="008B2EC6" w:rsidRPr="00FA55DD" w:rsidRDefault="008B2EC6" w:rsidP="008B2EC6">
      <w:pPr>
        <w:spacing w:line="276" w:lineRule="auto"/>
      </w:pPr>
      <w:r w:rsidRPr="00FA55DD">
        <w:br w:type="page"/>
      </w:r>
    </w:p>
    <w:p w:rsidR="008B2EC6" w:rsidRPr="00FA55DD" w:rsidRDefault="008B2EC6" w:rsidP="008B2EC6">
      <w:pPr>
        <w:keepNext/>
        <w:keepLines/>
        <w:spacing w:line="276" w:lineRule="auto"/>
        <w:jc w:val="center"/>
        <w:outlineLvl w:val="0"/>
        <w:rPr>
          <w:sz w:val="28"/>
          <w:szCs w:val="28"/>
        </w:rPr>
      </w:pPr>
      <w:r w:rsidRPr="00FA55DD">
        <w:rPr>
          <w:rFonts w:eastAsiaTheme="majorEastAsia"/>
          <w:b/>
          <w:sz w:val="28"/>
          <w:szCs w:val="32"/>
        </w:rPr>
        <w:lastRenderedPageBreak/>
        <w:t>Налоговые доходы бюджета города Москвы</w:t>
      </w:r>
    </w:p>
    <w:p w:rsidR="008B2EC6" w:rsidRPr="00FA55DD" w:rsidRDefault="008B2EC6" w:rsidP="008B2EC6">
      <w:pPr>
        <w:spacing w:line="276" w:lineRule="auto"/>
        <w:ind w:firstLine="709"/>
        <w:jc w:val="both"/>
        <w:rPr>
          <w:sz w:val="28"/>
          <w:szCs w:val="28"/>
        </w:rPr>
      </w:pPr>
    </w:p>
    <w:p w:rsidR="008B2EC6" w:rsidRPr="00FA55DD" w:rsidRDefault="008B2EC6" w:rsidP="008B2EC6">
      <w:pPr>
        <w:spacing w:line="400" w:lineRule="exact"/>
        <w:ind w:firstLine="709"/>
        <w:jc w:val="both"/>
        <w:rPr>
          <w:sz w:val="28"/>
          <w:szCs w:val="28"/>
        </w:rPr>
      </w:pPr>
      <w:r w:rsidRPr="00FA55DD">
        <w:rPr>
          <w:sz w:val="28"/>
          <w:szCs w:val="28"/>
        </w:rPr>
        <w:t xml:space="preserve">Объем налоговых доходов бюджета города Москвы на </w:t>
      </w:r>
      <w:r w:rsidRPr="00FA55DD">
        <w:rPr>
          <w:rFonts w:eastAsiaTheme="minorEastAsia"/>
          <w:sz w:val="28"/>
          <w:szCs w:val="28"/>
        </w:rPr>
        <w:t>2026</w:t>
      </w:r>
      <w:r w:rsidRPr="00FA55DD">
        <w:rPr>
          <w:sz w:val="28"/>
          <w:szCs w:val="28"/>
        </w:rPr>
        <w:t xml:space="preserve"> год прогнозируется в сумме </w:t>
      </w:r>
      <w:r w:rsidRPr="00FA55DD">
        <w:rPr>
          <w:rFonts w:eastAsiaTheme="minorEastAsia"/>
          <w:sz w:val="28"/>
          <w:szCs w:val="28"/>
        </w:rPr>
        <w:t xml:space="preserve">5 402 900,6 </w:t>
      </w:r>
      <w:r w:rsidRPr="00FA55DD">
        <w:rPr>
          <w:sz w:val="28"/>
          <w:szCs w:val="28"/>
        </w:rPr>
        <w:t xml:space="preserve">млн рублей, на </w:t>
      </w:r>
      <w:r w:rsidRPr="00FA55DD">
        <w:rPr>
          <w:rFonts w:eastAsiaTheme="minorEastAsia"/>
          <w:sz w:val="28"/>
          <w:szCs w:val="28"/>
        </w:rPr>
        <w:t>2027</w:t>
      </w:r>
      <w:r w:rsidRPr="00FA55DD">
        <w:rPr>
          <w:sz w:val="28"/>
          <w:szCs w:val="28"/>
        </w:rPr>
        <w:t xml:space="preserve"> год </w:t>
      </w:r>
      <w:r>
        <w:rPr>
          <w:sz w:val="28"/>
          <w:szCs w:val="28"/>
        </w:rPr>
        <w:t>-</w:t>
      </w:r>
      <w:r w:rsidRPr="00FA55DD">
        <w:rPr>
          <w:sz w:val="28"/>
          <w:szCs w:val="28"/>
        </w:rPr>
        <w:t xml:space="preserve"> </w:t>
      </w:r>
      <w:r w:rsidRPr="00FA55DD">
        <w:rPr>
          <w:rFonts w:eastAsiaTheme="minorEastAsia"/>
          <w:sz w:val="28"/>
          <w:szCs w:val="28"/>
        </w:rPr>
        <w:t>5 882 861,2 </w:t>
      </w:r>
      <w:r w:rsidRPr="00FA55DD">
        <w:rPr>
          <w:sz w:val="28"/>
          <w:szCs w:val="28"/>
        </w:rPr>
        <w:t xml:space="preserve">млн рублей, на </w:t>
      </w:r>
      <w:r w:rsidRPr="00FA55DD">
        <w:rPr>
          <w:rFonts w:eastAsiaTheme="minorEastAsia"/>
          <w:sz w:val="28"/>
          <w:szCs w:val="28"/>
        </w:rPr>
        <w:t>2028</w:t>
      </w:r>
      <w:r w:rsidRPr="00FA55DD">
        <w:rPr>
          <w:sz w:val="28"/>
          <w:szCs w:val="28"/>
        </w:rPr>
        <w:t xml:space="preserve"> год </w:t>
      </w:r>
      <w:r>
        <w:rPr>
          <w:sz w:val="28"/>
          <w:szCs w:val="28"/>
        </w:rPr>
        <w:t>-</w:t>
      </w:r>
      <w:r w:rsidRPr="00FA55DD">
        <w:rPr>
          <w:sz w:val="28"/>
          <w:szCs w:val="28"/>
        </w:rPr>
        <w:t xml:space="preserve"> </w:t>
      </w:r>
      <w:r w:rsidRPr="00FA55DD">
        <w:rPr>
          <w:rFonts w:eastAsiaTheme="minorEastAsia"/>
          <w:sz w:val="28"/>
          <w:szCs w:val="28"/>
        </w:rPr>
        <w:t>6 397 886,8</w:t>
      </w:r>
      <w:r w:rsidRPr="00FA55DD">
        <w:rPr>
          <w:sz w:val="28"/>
          <w:szCs w:val="28"/>
        </w:rPr>
        <w:t xml:space="preserve"> млн рублей.</w:t>
      </w:r>
    </w:p>
    <w:p w:rsidR="008B2EC6" w:rsidRPr="00FA55DD" w:rsidRDefault="008B2EC6" w:rsidP="008B2EC6">
      <w:pPr>
        <w:spacing w:line="276" w:lineRule="auto"/>
        <w:ind w:firstLine="709"/>
        <w:jc w:val="both"/>
        <w:rPr>
          <w:sz w:val="28"/>
          <w:szCs w:val="28"/>
        </w:rPr>
      </w:pPr>
    </w:p>
    <w:p w:rsidR="008B2EC6" w:rsidRPr="00FA55DD" w:rsidRDefault="008B2EC6" w:rsidP="008B2EC6">
      <w:pPr>
        <w:keepNext/>
        <w:spacing w:line="276" w:lineRule="auto"/>
        <w:jc w:val="center"/>
        <w:outlineLvl w:val="1"/>
        <w:rPr>
          <w:b/>
          <w:bCs/>
          <w:sz w:val="28"/>
          <w:szCs w:val="28"/>
        </w:rPr>
      </w:pPr>
      <w:r w:rsidRPr="00FA55DD">
        <w:rPr>
          <w:b/>
          <w:bCs/>
          <w:sz w:val="28"/>
          <w:szCs w:val="28"/>
        </w:rPr>
        <w:t>Прогноз налоговых доходов бюджета города Москвы на 2026 год и плановый период 2027 и 2028 годов</w:t>
      </w:r>
    </w:p>
    <w:p w:rsidR="008B2EC6" w:rsidRPr="00FA55DD" w:rsidRDefault="008B2EC6" w:rsidP="008B2EC6">
      <w:pPr>
        <w:spacing w:line="276" w:lineRule="auto"/>
        <w:jc w:val="right"/>
      </w:pPr>
    </w:p>
    <w:p w:rsidR="008B2EC6" w:rsidRPr="00FA55DD" w:rsidRDefault="008B2EC6" w:rsidP="008B2EC6">
      <w:pPr>
        <w:spacing w:line="276" w:lineRule="auto"/>
        <w:jc w:val="right"/>
      </w:pPr>
      <w:r w:rsidRPr="00FA55DD">
        <w:t>Таблица 2</w:t>
      </w:r>
    </w:p>
    <w:p w:rsidR="008B2EC6" w:rsidRPr="00FA55DD" w:rsidRDefault="008B2EC6" w:rsidP="008B2EC6">
      <w:pPr>
        <w:spacing w:line="276" w:lineRule="auto"/>
        <w:jc w:val="right"/>
      </w:pPr>
      <w:r w:rsidRPr="00FA55DD">
        <w:t>(млн рублей)</w:t>
      </w:r>
    </w:p>
    <w:tbl>
      <w:tblPr>
        <w:tblW w:w="9406" w:type="dxa"/>
        <w:tblInd w:w="57" w:type="dxa"/>
        <w:tblLayout w:type="fixed"/>
        <w:tblCellMar>
          <w:left w:w="57" w:type="dxa"/>
          <w:right w:w="57" w:type="dxa"/>
        </w:tblCellMar>
        <w:tblLook w:val="04A0" w:firstRow="1" w:lastRow="0" w:firstColumn="1" w:lastColumn="0" w:noHBand="0" w:noVBand="1"/>
      </w:tblPr>
      <w:tblGrid>
        <w:gridCol w:w="1781"/>
        <w:gridCol w:w="1276"/>
        <w:gridCol w:w="1134"/>
        <w:gridCol w:w="992"/>
        <w:gridCol w:w="1134"/>
        <w:gridCol w:w="993"/>
        <w:gridCol w:w="1175"/>
        <w:gridCol w:w="921"/>
      </w:tblGrid>
      <w:tr w:rsidR="008B2EC6" w:rsidRPr="00FA55DD" w:rsidTr="008B2EC6">
        <w:trPr>
          <w:trHeight w:val="318"/>
          <w:tblHeader/>
        </w:trPr>
        <w:tc>
          <w:tcPr>
            <w:tcW w:w="1781" w:type="dxa"/>
            <w:vMerge w:val="restart"/>
            <w:tcBorders>
              <w:top w:val="single" w:sz="4" w:space="0" w:color="auto"/>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Наименование источника доходов</w:t>
            </w:r>
          </w:p>
        </w:tc>
        <w:tc>
          <w:tcPr>
            <w:tcW w:w="1276" w:type="dxa"/>
            <w:vMerge w:val="restart"/>
            <w:tcBorders>
              <w:top w:val="single" w:sz="4" w:space="0" w:color="auto"/>
              <w:left w:val="single" w:sz="4" w:space="0" w:color="auto"/>
              <w:bottom w:val="single" w:sz="4" w:space="0" w:color="000000"/>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 xml:space="preserve">Оценка ожидаемого исполнения  </w:t>
            </w:r>
            <w:r w:rsidRPr="00FA55DD">
              <w:rPr>
                <w:rFonts w:eastAsiaTheme="minorEastAsia"/>
                <w:sz w:val="20"/>
                <w:szCs w:val="20"/>
              </w:rPr>
              <w:t>2025</w:t>
            </w:r>
            <w:r w:rsidRPr="00FA55DD">
              <w:rPr>
                <w:rFonts w:eastAsia="Times New Roman"/>
                <w:sz w:val="20"/>
                <w:szCs w:val="20"/>
              </w:rPr>
              <w:t> года</w:t>
            </w:r>
          </w:p>
        </w:tc>
        <w:tc>
          <w:tcPr>
            <w:tcW w:w="2126" w:type="dxa"/>
            <w:gridSpan w:val="2"/>
            <w:tcBorders>
              <w:top w:val="single" w:sz="4" w:space="0" w:color="auto"/>
              <w:left w:val="nil"/>
              <w:bottom w:val="single" w:sz="4" w:space="0" w:color="auto"/>
              <w:right w:val="single" w:sz="4" w:space="0" w:color="auto"/>
            </w:tcBorders>
            <w:noWrap/>
            <w:vAlign w:val="center"/>
            <w:hideMark/>
          </w:tcPr>
          <w:p w:rsidR="008B2EC6" w:rsidRPr="00FA55DD" w:rsidRDefault="008B2EC6" w:rsidP="008B2EC6">
            <w:pPr>
              <w:spacing w:line="276" w:lineRule="auto"/>
              <w:jc w:val="center"/>
              <w:rPr>
                <w:rFonts w:eastAsia="Times New Roman"/>
                <w:sz w:val="20"/>
                <w:szCs w:val="20"/>
              </w:rPr>
            </w:pPr>
            <w:r w:rsidRPr="00FA55DD">
              <w:rPr>
                <w:rFonts w:eastAsiaTheme="minorEastAsia"/>
                <w:sz w:val="20"/>
                <w:szCs w:val="20"/>
              </w:rPr>
              <w:t>2026</w:t>
            </w:r>
            <w:r w:rsidRPr="00FA55DD">
              <w:rPr>
                <w:rFonts w:eastAsia="Times New Roman"/>
                <w:sz w:val="20"/>
                <w:szCs w:val="20"/>
              </w:rPr>
              <w:t xml:space="preserve"> год</w:t>
            </w:r>
          </w:p>
        </w:tc>
        <w:tc>
          <w:tcPr>
            <w:tcW w:w="2127" w:type="dxa"/>
            <w:gridSpan w:val="2"/>
            <w:tcBorders>
              <w:top w:val="single" w:sz="4" w:space="0" w:color="auto"/>
              <w:left w:val="nil"/>
              <w:bottom w:val="single" w:sz="4" w:space="0" w:color="auto"/>
              <w:right w:val="single" w:sz="4" w:space="0" w:color="auto"/>
            </w:tcBorders>
            <w:noWrap/>
            <w:vAlign w:val="center"/>
            <w:hideMark/>
          </w:tcPr>
          <w:p w:rsidR="008B2EC6" w:rsidRPr="00FA55DD" w:rsidRDefault="008B2EC6" w:rsidP="008B2EC6">
            <w:pPr>
              <w:spacing w:line="276" w:lineRule="auto"/>
              <w:jc w:val="center"/>
              <w:rPr>
                <w:rFonts w:eastAsia="Times New Roman"/>
                <w:sz w:val="20"/>
                <w:szCs w:val="20"/>
              </w:rPr>
            </w:pPr>
            <w:r w:rsidRPr="00FA55DD">
              <w:rPr>
                <w:rFonts w:eastAsiaTheme="minorEastAsia"/>
                <w:sz w:val="20"/>
                <w:szCs w:val="20"/>
              </w:rPr>
              <w:t>2027</w:t>
            </w:r>
            <w:r w:rsidRPr="00FA55DD">
              <w:rPr>
                <w:rFonts w:eastAsia="Times New Roman"/>
                <w:sz w:val="20"/>
                <w:szCs w:val="20"/>
              </w:rPr>
              <w:t xml:space="preserve"> год</w:t>
            </w:r>
          </w:p>
        </w:tc>
        <w:tc>
          <w:tcPr>
            <w:tcW w:w="2096" w:type="dxa"/>
            <w:gridSpan w:val="2"/>
            <w:tcBorders>
              <w:top w:val="single" w:sz="4" w:space="0" w:color="auto"/>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heme="minorEastAsia"/>
                <w:sz w:val="20"/>
                <w:szCs w:val="20"/>
              </w:rPr>
              <w:t>2028</w:t>
            </w:r>
            <w:r w:rsidRPr="00FA55DD">
              <w:rPr>
                <w:rFonts w:eastAsia="Times New Roman"/>
                <w:sz w:val="20"/>
                <w:szCs w:val="20"/>
              </w:rPr>
              <w:t xml:space="preserve"> год</w:t>
            </w:r>
          </w:p>
        </w:tc>
      </w:tr>
      <w:tr w:rsidR="008B2EC6" w:rsidRPr="00FA55DD" w:rsidTr="008B2EC6">
        <w:trPr>
          <w:trHeight w:val="2063"/>
          <w:tblHeader/>
        </w:trPr>
        <w:tc>
          <w:tcPr>
            <w:tcW w:w="1781" w:type="dxa"/>
            <w:vMerge/>
            <w:tcBorders>
              <w:top w:val="single" w:sz="4" w:space="0" w:color="auto"/>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p>
        </w:tc>
        <w:tc>
          <w:tcPr>
            <w:tcW w:w="1134"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Прогноз</w:t>
            </w:r>
          </w:p>
        </w:tc>
        <w:tc>
          <w:tcPr>
            <w:tcW w:w="992"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Удель-ный вес в общем объеме налого-вых доходов (%)</w:t>
            </w:r>
          </w:p>
        </w:tc>
        <w:tc>
          <w:tcPr>
            <w:tcW w:w="1134"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Прогноз</w:t>
            </w:r>
          </w:p>
        </w:tc>
        <w:tc>
          <w:tcPr>
            <w:tcW w:w="993"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Удель-ный вес в общем объеме налого-вых доходов (%)</w:t>
            </w:r>
          </w:p>
        </w:tc>
        <w:tc>
          <w:tcPr>
            <w:tcW w:w="1175"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Прогноз</w:t>
            </w:r>
          </w:p>
        </w:tc>
        <w:tc>
          <w:tcPr>
            <w:tcW w:w="921"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Удель-ный вес в общем объеме налого-вых доходов (%)</w:t>
            </w:r>
          </w:p>
        </w:tc>
      </w:tr>
      <w:tr w:rsidR="008B2EC6" w:rsidRPr="00FA55DD" w:rsidTr="008B2EC6">
        <w:trPr>
          <w:trHeight w:val="315"/>
        </w:trPr>
        <w:tc>
          <w:tcPr>
            <w:tcW w:w="1781" w:type="dxa"/>
            <w:tcBorders>
              <w:top w:val="nil"/>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rPr>
                <w:rFonts w:eastAsia="Times New Roman"/>
                <w:sz w:val="20"/>
                <w:szCs w:val="20"/>
              </w:rPr>
            </w:pPr>
            <w:r w:rsidRPr="00FA55DD">
              <w:rPr>
                <w:rFonts w:eastAsia="Times New Roman"/>
                <w:sz w:val="20"/>
                <w:szCs w:val="20"/>
              </w:rPr>
              <w:t>Налоговые доходы, всего</w:t>
            </w:r>
          </w:p>
        </w:tc>
        <w:tc>
          <w:tcPr>
            <w:tcW w:w="1276"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4 947 566,7</w:t>
            </w:r>
          </w:p>
        </w:tc>
        <w:tc>
          <w:tcPr>
            <w:tcW w:w="1134"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lang w:val="en-US"/>
              </w:rPr>
            </w:pPr>
            <w:r w:rsidRPr="00FA55DD">
              <w:rPr>
                <w:rFonts w:eastAsiaTheme="minorEastAsia"/>
                <w:sz w:val="20"/>
                <w:szCs w:val="20"/>
              </w:rPr>
              <w:t>5 402 900,6</w:t>
            </w:r>
          </w:p>
        </w:tc>
        <w:tc>
          <w:tcPr>
            <w:tcW w:w="992"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100</w:t>
            </w:r>
          </w:p>
        </w:tc>
        <w:tc>
          <w:tcPr>
            <w:tcW w:w="1134"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lang w:val="en-US"/>
              </w:rPr>
            </w:pPr>
            <w:r w:rsidRPr="00FA55DD">
              <w:rPr>
                <w:rFonts w:eastAsiaTheme="minorEastAsia"/>
                <w:sz w:val="20"/>
                <w:szCs w:val="20"/>
              </w:rPr>
              <w:t>5 882 861,2</w:t>
            </w:r>
          </w:p>
        </w:tc>
        <w:tc>
          <w:tcPr>
            <w:tcW w:w="993"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asciiTheme="minorHAnsi" w:eastAsia="Times New Roman" w:hAnsiTheme="minorHAnsi" w:cstheme="minorHAnsi"/>
                <w:sz w:val="22"/>
                <w:szCs w:val="22"/>
                <w:lang w:eastAsia="en-US"/>
              </w:rPr>
            </w:pPr>
          </w:p>
          <w:p w:rsidR="008B2EC6" w:rsidRPr="00FA55DD" w:rsidRDefault="008B2EC6" w:rsidP="008B2EC6">
            <w:pPr>
              <w:jc w:val="center"/>
              <w:rPr>
                <w:rFonts w:eastAsia="Times New Roman"/>
                <w:sz w:val="20"/>
                <w:szCs w:val="20"/>
              </w:rPr>
            </w:pPr>
            <w:r w:rsidRPr="00FA55DD">
              <w:rPr>
                <w:rFonts w:eastAsiaTheme="minorEastAsia"/>
                <w:sz w:val="20"/>
                <w:szCs w:val="20"/>
              </w:rPr>
              <w:t>100</w:t>
            </w:r>
          </w:p>
          <w:p w:rsidR="008B2EC6" w:rsidRPr="00FA55DD" w:rsidRDefault="008B2EC6" w:rsidP="008B2EC6">
            <w:pPr>
              <w:jc w:val="center"/>
              <w:rPr>
                <w:rFonts w:eastAsia="Times New Roman"/>
                <w:sz w:val="20"/>
                <w:szCs w:val="20"/>
              </w:rPr>
            </w:pPr>
          </w:p>
        </w:tc>
        <w:tc>
          <w:tcPr>
            <w:tcW w:w="1175"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lang w:val="en-US"/>
              </w:rPr>
            </w:pPr>
            <w:r w:rsidRPr="00FA55DD">
              <w:rPr>
                <w:rFonts w:eastAsiaTheme="minorEastAsia"/>
                <w:sz w:val="20"/>
                <w:szCs w:val="20"/>
              </w:rPr>
              <w:t>6 397 886,8</w:t>
            </w:r>
          </w:p>
        </w:tc>
        <w:tc>
          <w:tcPr>
            <w:tcW w:w="921"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100</w:t>
            </w:r>
          </w:p>
        </w:tc>
      </w:tr>
      <w:tr w:rsidR="008B2EC6" w:rsidRPr="00FA55DD" w:rsidTr="008B2EC6">
        <w:trPr>
          <w:trHeight w:val="315"/>
        </w:trPr>
        <w:tc>
          <w:tcPr>
            <w:tcW w:w="1781" w:type="dxa"/>
            <w:tcBorders>
              <w:top w:val="nil"/>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rPr>
                <w:rFonts w:eastAsia="Times New Roman"/>
                <w:sz w:val="20"/>
                <w:szCs w:val="20"/>
              </w:rPr>
            </w:pPr>
            <w:r w:rsidRPr="00FA55DD">
              <w:rPr>
                <w:rFonts w:eastAsia="Times New Roman"/>
                <w:sz w:val="20"/>
                <w:szCs w:val="20"/>
              </w:rPr>
              <w:t>в том числе:</w:t>
            </w:r>
          </w:p>
        </w:tc>
        <w:tc>
          <w:tcPr>
            <w:tcW w:w="1276" w:type="dxa"/>
            <w:tcBorders>
              <w:top w:val="nil"/>
              <w:left w:val="nil"/>
              <w:bottom w:val="single" w:sz="4" w:space="0" w:color="auto"/>
              <w:right w:val="single" w:sz="4" w:space="0" w:color="auto"/>
            </w:tcBorders>
            <w:noWrap/>
            <w:vAlign w:val="bottom"/>
          </w:tcPr>
          <w:p w:rsidR="008B2EC6" w:rsidRPr="00FA55DD" w:rsidRDefault="008B2EC6" w:rsidP="008B2EC6">
            <w:pPr>
              <w:jc w:val="center"/>
              <w:rPr>
                <w:sz w:val="20"/>
                <w:szCs w:val="20"/>
              </w:rPr>
            </w:pPr>
          </w:p>
        </w:tc>
        <w:tc>
          <w:tcPr>
            <w:tcW w:w="1134" w:type="dxa"/>
            <w:tcBorders>
              <w:top w:val="nil"/>
              <w:left w:val="nil"/>
              <w:bottom w:val="single" w:sz="4" w:space="0" w:color="auto"/>
              <w:right w:val="single" w:sz="4" w:space="0" w:color="auto"/>
            </w:tcBorders>
            <w:noWrap/>
            <w:vAlign w:val="bottom"/>
          </w:tcPr>
          <w:p w:rsidR="008B2EC6" w:rsidRPr="00FA55DD" w:rsidRDefault="008B2EC6" w:rsidP="008B2EC6">
            <w:pPr>
              <w:jc w:val="center"/>
              <w:rPr>
                <w:sz w:val="20"/>
                <w:szCs w:val="20"/>
              </w:rPr>
            </w:pPr>
          </w:p>
        </w:tc>
        <w:tc>
          <w:tcPr>
            <w:tcW w:w="992" w:type="dxa"/>
            <w:tcBorders>
              <w:top w:val="nil"/>
              <w:left w:val="nil"/>
              <w:bottom w:val="single" w:sz="4" w:space="0" w:color="auto"/>
              <w:right w:val="single" w:sz="4" w:space="0" w:color="auto"/>
            </w:tcBorders>
            <w:noWrap/>
            <w:vAlign w:val="bottom"/>
          </w:tcPr>
          <w:p w:rsidR="008B2EC6" w:rsidRPr="00FA55DD" w:rsidRDefault="008B2EC6" w:rsidP="008B2EC6">
            <w:pPr>
              <w:jc w:val="center"/>
              <w:rPr>
                <w:sz w:val="20"/>
                <w:szCs w:val="20"/>
              </w:rPr>
            </w:pPr>
          </w:p>
        </w:tc>
        <w:tc>
          <w:tcPr>
            <w:tcW w:w="1134" w:type="dxa"/>
            <w:tcBorders>
              <w:top w:val="nil"/>
              <w:left w:val="nil"/>
              <w:bottom w:val="single" w:sz="4" w:space="0" w:color="auto"/>
              <w:right w:val="single" w:sz="4" w:space="0" w:color="auto"/>
            </w:tcBorders>
            <w:noWrap/>
            <w:vAlign w:val="bottom"/>
          </w:tcPr>
          <w:p w:rsidR="008B2EC6" w:rsidRPr="00FA55DD" w:rsidRDefault="008B2EC6" w:rsidP="008B2EC6">
            <w:pPr>
              <w:jc w:val="center"/>
              <w:rPr>
                <w:sz w:val="20"/>
                <w:szCs w:val="20"/>
              </w:rPr>
            </w:pPr>
          </w:p>
        </w:tc>
        <w:tc>
          <w:tcPr>
            <w:tcW w:w="993" w:type="dxa"/>
            <w:tcBorders>
              <w:top w:val="nil"/>
              <w:left w:val="nil"/>
              <w:bottom w:val="single" w:sz="4" w:space="0" w:color="auto"/>
              <w:right w:val="single" w:sz="4" w:space="0" w:color="auto"/>
            </w:tcBorders>
            <w:noWrap/>
            <w:vAlign w:val="bottom"/>
          </w:tcPr>
          <w:p w:rsidR="008B2EC6" w:rsidRPr="00FA55DD" w:rsidRDefault="008B2EC6" w:rsidP="008B2EC6">
            <w:pPr>
              <w:jc w:val="center"/>
              <w:rPr>
                <w:sz w:val="20"/>
                <w:szCs w:val="20"/>
              </w:rPr>
            </w:pPr>
          </w:p>
        </w:tc>
        <w:tc>
          <w:tcPr>
            <w:tcW w:w="1175" w:type="dxa"/>
            <w:tcBorders>
              <w:top w:val="nil"/>
              <w:left w:val="nil"/>
              <w:bottom w:val="single" w:sz="4" w:space="0" w:color="auto"/>
              <w:right w:val="single" w:sz="4" w:space="0" w:color="auto"/>
            </w:tcBorders>
            <w:noWrap/>
            <w:vAlign w:val="bottom"/>
          </w:tcPr>
          <w:p w:rsidR="008B2EC6" w:rsidRPr="00FA55DD" w:rsidRDefault="008B2EC6" w:rsidP="008B2EC6">
            <w:pPr>
              <w:jc w:val="center"/>
              <w:rPr>
                <w:sz w:val="20"/>
                <w:szCs w:val="20"/>
              </w:rPr>
            </w:pPr>
          </w:p>
        </w:tc>
        <w:tc>
          <w:tcPr>
            <w:tcW w:w="921" w:type="dxa"/>
            <w:tcBorders>
              <w:top w:val="nil"/>
              <w:left w:val="nil"/>
              <w:bottom w:val="single" w:sz="4" w:space="0" w:color="auto"/>
              <w:right w:val="single" w:sz="4" w:space="0" w:color="auto"/>
            </w:tcBorders>
            <w:noWrap/>
            <w:vAlign w:val="bottom"/>
          </w:tcPr>
          <w:p w:rsidR="008B2EC6" w:rsidRPr="00FA55DD" w:rsidRDefault="008B2EC6" w:rsidP="008B2EC6">
            <w:pPr>
              <w:jc w:val="center"/>
              <w:rPr>
                <w:sz w:val="20"/>
                <w:szCs w:val="20"/>
              </w:rPr>
            </w:pPr>
          </w:p>
        </w:tc>
      </w:tr>
      <w:tr w:rsidR="008B2EC6" w:rsidRPr="00FA55DD" w:rsidTr="008B2EC6">
        <w:trPr>
          <w:trHeight w:val="315"/>
        </w:trPr>
        <w:tc>
          <w:tcPr>
            <w:tcW w:w="1781" w:type="dxa"/>
            <w:tcBorders>
              <w:top w:val="nil"/>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rPr>
                <w:rFonts w:eastAsia="Times New Roman"/>
                <w:sz w:val="20"/>
                <w:szCs w:val="20"/>
              </w:rPr>
            </w:pPr>
            <w:r w:rsidRPr="00FA55DD">
              <w:rPr>
                <w:rFonts w:eastAsia="Times New Roman"/>
                <w:sz w:val="20"/>
                <w:szCs w:val="20"/>
              </w:rPr>
              <w:t>1. Федеральные налоги, всего</w:t>
            </w:r>
          </w:p>
        </w:tc>
        <w:tc>
          <w:tcPr>
            <w:tcW w:w="1276"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4 244 754,2</w:t>
            </w:r>
          </w:p>
        </w:tc>
        <w:tc>
          <w:tcPr>
            <w:tcW w:w="1134"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4 621 387</w:t>
            </w:r>
          </w:p>
        </w:tc>
        <w:tc>
          <w:tcPr>
            <w:tcW w:w="992"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85,6</w:t>
            </w:r>
          </w:p>
        </w:tc>
        <w:tc>
          <w:tcPr>
            <w:tcW w:w="1134"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5 023 560,3</w:t>
            </w:r>
          </w:p>
        </w:tc>
        <w:tc>
          <w:tcPr>
            <w:tcW w:w="993"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85,4</w:t>
            </w:r>
          </w:p>
        </w:tc>
        <w:tc>
          <w:tcPr>
            <w:tcW w:w="1175"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5 454 349,8</w:t>
            </w:r>
          </w:p>
        </w:tc>
        <w:tc>
          <w:tcPr>
            <w:tcW w:w="921"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85,3</w:t>
            </w:r>
          </w:p>
        </w:tc>
      </w:tr>
      <w:tr w:rsidR="008B2EC6" w:rsidRPr="00FA55DD" w:rsidTr="008B2EC6">
        <w:trPr>
          <w:trHeight w:val="315"/>
        </w:trPr>
        <w:tc>
          <w:tcPr>
            <w:tcW w:w="1781" w:type="dxa"/>
            <w:tcBorders>
              <w:top w:val="nil"/>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rPr>
                <w:rFonts w:eastAsia="Times New Roman"/>
                <w:sz w:val="20"/>
                <w:szCs w:val="20"/>
              </w:rPr>
            </w:pPr>
            <w:r w:rsidRPr="00FA55DD">
              <w:rPr>
                <w:rFonts w:eastAsia="Times New Roman"/>
                <w:sz w:val="20"/>
                <w:szCs w:val="20"/>
              </w:rPr>
              <w:t>из них:</w:t>
            </w:r>
          </w:p>
        </w:tc>
        <w:tc>
          <w:tcPr>
            <w:tcW w:w="1276"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p>
        </w:tc>
        <w:tc>
          <w:tcPr>
            <w:tcW w:w="1134"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p>
        </w:tc>
        <w:tc>
          <w:tcPr>
            <w:tcW w:w="992"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p>
        </w:tc>
        <w:tc>
          <w:tcPr>
            <w:tcW w:w="1134"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p>
        </w:tc>
        <w:tc>
          <w:tcPr>
            <w:tcW w:w="993"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p>
        </w:tc>
        <w:tc>
          <w:tcPr>
            <w:tcW w:w="1175"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p>
        </w:tc>
        <w:tc>
          <w:tcPr>
            <w:tcW w:w="921"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p>
        </w:tc>
      </w:tr>
      <w:tr w:rsidR="008B2EC6" w:rsidRPr="00FA55DD" w:rsidTr="008B2EC6">
        <w:trPr>
          <w:trHeight w:val="315"/>
        </w:trPr>
        <w:tc>
          <w:tcPr>
            <w:tcW w:w="1781" w:type="dxa"/>
            <w:tcBorders>
              <w:top w:val="nil"/>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rPr>
                <w:rFonts w:eastAsia="Times New Roman"/>
                <w:sz w:val="20"/>
                <w:szCs w:val="20"/>
              </w:rPr>
            </w:pPr>
            <w:r w:rsidRPr="00FA55DD">
              <w:rPr>
                <w:rFonts w:eastAsia="Times New Roman"/>
                <w:sz w:val="20"/>
                <w:szCs w:val="20"/>
              </w:rPr>
              <w:t>- налог на прибыль организаций</w:t>
            </w:r>
          </w:p>
        </w:tc>
        <w:tc>
          <w:tcPr>
            <w:tcW w:w="1276"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1 675 163,4</w:t>
            </w:r>
          </w:p>
        </w:tc>
        <w:tc>
          <w:tcPr>
            <w:tcW w:w="1134"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1 840 867,5</w:t>
            </w:r>
          </w:p>
        </w:tc>
        <w:tc>
          <w:tcPr>
            <w:tcW w:w="992"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34,1</w:t>
            </w:r>
          </w:p>
        </w:tc>
        <w:tc>
          <w:tcPr>
            <w:tcW w:w="1134"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1 995 721,9</w:t>
            </w:r>
          </w:p>
        </w:tc>
        <w:tc>
          <w:tcPr>
            <w:tcW w:w="993"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33,9</w:t>
            </w:r>
          </w:p>
        </w:tc>
        <w:tc>
          <w:tcPr>
            <w:tcW w:w="1175"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2 146 631,3</w:t>
            </w:r>
          </w:p>
        </w:tc>
        <w:tc>
          <w:tcPr>
            <w:tcW w:w="921"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33,6</w:t>
            </w:r>
          </w:p>
        </w:tc>
      </w:tr>
      <w:tr w:rsidR="008B2EC6" w:rsidRPr="00FA55DD" w:rsidTr="008B2EC6">
        <w:trPr>
          <w:trHeight w:val="315"/>
        </w:trPr>
        <w:tc>
          <w:tcPr>
            <w:tcW w:w="1781" w:type="dxa"/>
            <w:tcBorders>
              <w:top w:val="nil"/>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rPr>
                <w:rFonts w:eastAsia="Times New Roman"/>
                <w:sz w:val="20"/>
                <w:szCs w:val="20"/>
              </w:rPr>
            </w:pPr>
            <w:r w:rsidRPr="00FA55DD">
              <w:rPr>
                <w:rFonts w:eastAsia="Times New Roman"/>
                <w:sz w:val="20"/>
                <w:szCs w:val="20"/>
              </w:rPr>
              <w:t>- налог на доходы физических лиц</w:t>
            </w:r>
          </w:p>
        </w:tc>
        <w:tc>
          <w:tcPr>
            <w:tcW w:w="1276"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asciiTheme="minorHAnsi" w:eastAsia="Times New Roman" w:hAnsiTheme="minorHAnsi" w:cstheme="minorHAnsi"/>
                <w:sz w:val="22"/>
                <w:szCs w:val="22"/>
                <w:lang w:eastAsia="en-US"/>
              </w:rPr>
            </w:pPr>
          </w:p>
          <w:p w:rsidR="008B2EC6" w:rsidRPr="00FA55DD" w:rsidRDefault="008B2EC6" w:rsidP="008B2EC6">
            <w:pPr>
              <w:jc w:val="center"/>
              <w:rPr>
                <w:rFonts w:eastAsia="Times New Roman"/>
                <w:sz w:val="20"/>
                <w:szCs w:val="20"/>
              </w:rPr>
            </w:pPr>
            <w:r w:rsidRPr="00FA55DD">
              <w:rPr>
                <w:rFonts w:eastAsiaTheme="minorEastAsia"/>
                <w:sz w:val="20"/>
                <w:szCs w:val="20"/>
              </w:rPr>
              <w:t>2 491 706,6</w:t>
            </w:r>
          </w:p>
          <w:p w:rsidR="008B2EC6" w:rsidRPr="00FA55DD" w:rsidRDefault="008B2EC6" w:rsidP="008B2EC6">
            <w:pPr>
              <w:jc w:val="center"/>
              <w:rPr>
                <w:rFonts w:eastAsia="Times New Roman"/>
                <w:sz w:val="20"/>
                <w:szCs w:val="20"/>
              </w:rPr>
            </w:pPr>
          </w:p>
        </w:tc>
        <w:tc>
          <w:tcPr>
            <w:tcW w:w="1134"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asciiTheme="minorHAnsi" w:eastAsia="Times New Roman" w:hAnsiTheme="minorHAnsi" w:cstheme="minorHAnsi"/>
                <w:sz w:val="22"/>
                <w:szCs w:val="22"/>
                <w:lang w:eastAsia="en-US"/>
              </w:rPr>
            </w:pPr>
          </w:p>
          <w:p w:rsidR="008B2EC6" w:rsidRPr="00FA55DD" w:rsidRDefault="008B2EC6" w:rsidP="008B2EC6">
            <w:pPr>
              <w:jc w:val="center"/>
              <w:rPr>
                <w:rFonts w:eastAsia="Times New Roman"/>
                <w:sz w:val="20"/>
                <w:szCs w:val="20"/>
              </w:rPr>
            </w:pPr>
            <w:r w:rsidRPr="00FA55DD">
              <w:rPr>
                <w:rFonts w:eastAsiaTheme="minorEastAsia"/>
                <w:sz w:val="20"/>
                <w:szCs w:val="20"/>
              </w:rPr>
              <w:t>2 692 871,9</w:t>
            </w:r>
          </w:p>
          <w:p w:rsidR="008B2EC6" w:rsidRPr="00FA55DD" w:rsidRDefault="008B2EC6" w:rsidP="008B2EC6">
            <w:pPr>
              <w:jc w:val="center"/>
              <w:rPr>
                <w:rFonts w:eastAsia="Times New Roman"/>
                <w:sz w:val="20"/>
                <w:szCs w:val="20"/>
              </w:rPr>
            </w:pPr>
          </w:p>
        </w:tc>
        <w:tc>
          <w:tcPr>
            <w:tcW w:w="992"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asciiTheme="minorHAnsi" w:eastAsia="Times New Roman" w:hAnsiTheme="minorHAnsi" w:cstheme="minorHAnsi"/>
                <w:sz w:val="22"/>
                <w:szCs w:val="22"/>
                <w:lang w:eastAsia="en-US"/>
              </w:rPr>
            </w:pPr>
          </w:p>
          <w:p w:rsidR="008B2EC6" w:rsidRPr="00FA55DD" w:rsidRDefault="008B2EC6" w:rsidP="008B2EC6">
            <w:pPr>
              <w:jc w:val="center"/>
              <w:rPr>
                <w:rFonts w:eastAsia="Times New Roman"/>
                <w:sz w:val="20"/>
                <w:szCs w:val="20"/>
              </w:rPr>
            </w:pPr>
            <w:r w:rsidRPr="00FA55DD">
              <w:rPr>
                <w:rFonts w:eastAsiaTheme="minorEastAsia"/>
                <w:sz w:val="20"/>
                <w:szCs w:val="20"/>
              </w:rPr>
              <w:t>49,8</w:t>
            </w:r>
          </w:p>
          <w:p w:rsidR="008B2EC6" w:rsidRPr="00FA55DD" w:rsidRDefault="008B2EC6" w:rsidP="008B2EC6">
            <w:pPr>
              <w:jc w:val="center"/>
              <w:rPr>
                <w:rFonts w:eastAsia="Times New Roman"/>
                <w:sz w:val="20"/>
                <w:szCs w:val="20"/>
              </w:rPr>
            </w:pPr>
          </w:p>
        </w:tc>
        <w:tc>
          <w:tcPr>
            <w:tcW w:w="1134"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asciiTheme="minorHAnsi" w:eastAsia="Times New Roman" w:hAnsiTheme="minorHAnsi" w:cstheme="minorHAnsi"/>
                <w:sz w:val="22"/>
                <w:szCs w:val="22"/>
                <w:lang w:eastAsia="en-US"/>
              </w:rPr>
            </w:pPr>
          </w:p>
          <w:p w:rsidR="008B2EC6" w:rsidRPr="00FA55DD" w:rsidRDefault="008B2EC6" w:rsidP="008B2EC6">
            <w:pPr>
              <w:jc w:val="center"/>
              <w:rPr>
                <w:rFonts w:eastAsia="Times New Roman"/>
                <w:sz w:val="20"/>
                <w:szCs w:val="20"/>
              </w:rPr>
            </w:pPr>
            <w:r w:rsidRPr="00FA55DD">
              <w:rPr>
                <w:rFonts w:eastAsiaTheme="minorEastAsia"/>
                <w:sz w:val="20"/>
                <w:szCs w:val="20"/>
              </w:rPr>
              <w:t>2 926 688,2</w:t>
            </w:r>
          </w:p>
          <w:p w:rsidR="008B2EC6" w:rsidRPr="00FA55DD" w:rsidRDefault="008B2EC6" w:rsidP="008B2EC6">
            <w:pPr>
              <w:jc w:val="center"/>
              <w:rPr>
                <w:rFonts w:eastAsia="Times New Roman"/>
                <w:sz w:val="20"/>
                <w:szCs w:val="20"/>
              </w:rPr>
            </w:pPr>
          </w:p>
        </w:tc>
        <w:tc>
          <w:tcPr>
            <w:tcW w:w="993"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asciiTheme="minorHAnsi" w:eastAsia="Times New Roman" w:hAnsiTheme="minorHAnsi" w:cstheme="minorHAnsi"/>
                <w:sz w:val="22"/>
                <w:szCs w:val="22"/>
                <w:lang w:eastAsia="en-US"/>
              </w:rPr>
            </w:pPr>
          </w:p>
          <w:p w:rsidR="008B2EC6" w:rsidRPr="00FA55DD" w:rsidRDefault="008B2EC6" w:rsidP="008B2EC6">
            <w:pPr>
              <w:jc w:val="center"/>
              <w:rPr>
                <w:rFonts w:eastAsia="Times New Roman"/>
                <w:sz w:val="20"/>
                <w:szCs w:val="20"/>
              </w:rPr>
            </w:pPr>
            <w:r w:rsidRPr="00FA55DD">
              <w:rPr>
                <w:rFonts w:eastAsiaTheme="minorEastAsia"/>
                <w:sz w:val="20"/>
                <w:szCs w:val="20"/>
              </w:rPr>
              <w:t>49,8</w:t>
            </w:r>
          </w:p>
          <w:p w:rsidR="008B2EC6" w:rsidRPr="00FA55DD" w:rsidRDefault="008B2EC6" w:rsidP="008B2EC6">
            <w:pPr>
              <w:jc w:val="center"/>
              <w:rPr>
                <w:rFonts w:eastAsia="Times New Roman"/>
                <w:sz w:val="20"/>
                <w:szCs w:val="20"/>
              </w:rPr>
            </w:pPr>
          </w:p>
        </w:tc>
        <w:tc>
          <w:tcPr>
            <w:tcW w:w="1175"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asciiTheme="minorHAnsi" w:eastAsia="Times New Roman" w:hAnsiTheme="minorHAnsi" w:cstheme="minorHAnsi"/>
                <w:sz w:val="22"/>
                <w:szCs w:val="22"/>
                <w:lang w:eastAsia="en-US"/>
              </w:rPr>
            </w:pPr>
          </w:p>
          <w:p w:rsidR="008B2EC6" w:rsidRPr="00FA55DD" w:rsidRDefault="008B2EC6" w:rsidP="008B2EC6">
            <w:pPr>
              <w:jc w:val="center"/>
              <w:rPr>
                <w:rFonts w:eastAsia="Times New Roman"/>
                <w:sz w:val="20"/>
                <w:szCs w:val="20"/>
              </w:rPr>
            </w:pPr>
            <w:r w:rsidRPr="00FA55DD">
              <w:rPr>
                <w:rFonts w:eastAsiaTheme="minorEastAsia"/>
                <w:sz w:val="20"/>
                <w:szCs w:val="20"/>
              </w:rPr>
              <w:t>3 197 698,3</w:t>
            </w:r>
          </w:p>
          <w:p w:rsidR="008B2EC6" w:rsidRPr="00FA55DD" w:rsidRDefault="008B2EC6" w:rsidP="008B2EC6">
            <w:pPr>
              <w:jc w:val="center"/>
              <w:rPr>
                <w:rFonts w:eastAsia="Times New Roman"/>
                <w:sz w:val="20"/>
                <w:szCs w:val="20"/>
              </w:rPr>
            </w:pPr>
          </w:p>
        </w:tc>
        <w:tc>
          <w:tcPr>
            <w:tcW w:w="921"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asciiTheme="minorHAnsi" w:eastAsia="Times New Roman" w:hAnsiTheme="minorHAnsi" w:cstheme="minorHAnsi"/>
                <w:sz w:val="22"/>
                <w:szCs w:val="22"/>
                <w:lang w:eastAsia="en-US"/>
              </w:rPr>
            </w:pPr>
          </w:p>
          <w:p w:rsidR="008B2EC6" w:rsidRPr="00FA55DD" w:rsidRDefault="008B2EC6" w:rsidP="008B2EC6">
            <w:pPr>
              <w:jc w:val="center"/>
              <w:rPr>
                <w:rFonts w:eastAsia="Times New Roman"/>
                <w:sz w:val="20"/>
                <w:szCs w:val="20"/>
              </w:rPr>
            </w:pPr>
            <w:r w:rsidRPr="00FA55DD">
              <w:rPr>
                <w:rFonts w:eastAsiaTheme="minorEastAsia"/>
                <w:sz w:val="20"/>
                <w:szCs w:val="20"/>
              </w:rPr>
              <w:t>50</w:t>
            </w:r>
          </w:p>
          <w:p w:rsidR="008B2EC6" w:rsidRPr="00FA55DD" w:rsidRDefault="008B2EC6" w:rsidP="008B2EC6">
            <w:pPr>
              <w:jc w:val="center"/>
              <w:rPr>
                <w:rFonts w:eastAsia="Times New Roman"/>
                <w:sz w:val="20"/>
                <w:szCs w:val="20"/>
              </w:rPr>
            </w:pPr>
          </w:p>
        </w:tc>
      </w:tr>
      <w:tr w:rsidR="008B2EC6" w:rsidRPr="00FA55DD" w:rsidTr="008B2EC6">
        <w:trPr>
          <w:trHeight w:val="288"/>
        </w:trPr>
        <w:tc>
          <w:tcPr>
            <w:tcW w:w="1781" w:type="dxa"/>
            <w:tcBorders>
              <w:top w:val="nil"/>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rPr>
                <w:rFonts w:eastAsia="Times New Roman"/>
                <w:sz w:val="20"/>
                <w:szCs w:val="20"/>
              </w:rPr>
            </w:pPr>
            <w:r w:rsidRPr="00FA55DD">
              <w:rPr>
                <w:rFonts w:eastAsia="Times New Roman"/>
                <w:sz w:val="20"/>
                <w:szCs w:val="20"/>
              </w:rPr>
              <w:t>- акцизы и доходы от акцизов по подакцизным товарам (продукции), производимым на территории Российской Федерации</w:t>
            </w:r>
          </w:p>
        </w:tc>
        <w:tc>
          <w:tcPr>
            <w:tcW w:w="1276"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asciiTheme="minorHAnsi" w:eastAsia="Times New Roman" w:hAnsiTheme="minorHAnsi" w:cstheme="minorHAnsi"/>
                <w:sz w:val="22"/>
                <w:szCs w:val="22"/>
                <w:lang w:eastAsia="en-US"/>
              </w:rPr>
            </w:pPr>
          </w:p>
          <w:p w:rsidR="008B2EC6" w:rsidRPr="00FA55DD" w:rsidRDefault="008B2EC6" w:rsidP="008B2EC6">
            <w:pPr>
              <w:jc w:val="center"/>
              <w:rPr>
                <w:rFonts w:eastAsia="Times New Roman"/>
                <w:sz w:val="20"/>
                <w:szCs w:val="20"/>
              </w:rPr>
            </w:pPr>
            <w:r w:rsidRPr="00FA55DD">
              <w:rPr>
                <w:rFonts w:eastAsiaTheme="minorEastAsia"/>
                <w:sz w:val="20"/>
                <w:szCs w:val="20"/>
              </w:rPr>
              <w:t>66 173,2</w:t>
            </w:r>
          </w:p>
          <w:p w:rsidR="008B2EC6" w:rsidRPr="00FA55DD" w:rsidRDefault="008B2EC6" w:rsidP="008B2EC6">
            <w:pPr>
              <w:jc w:val="center"/>
              <w:rPr>
                <w:rFonts w:eastAsia="Times New Roman"/>
                <w:sz w:val="20"/>
                <w:szCs w:val="20"/>
              </w:rPr>
            </w:pPr>
          </w:p>
        </w:tc>
        <w:tc>
          <w:tcPr>
            <w:tcW w:w="1134"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asciiTheme="minorHAnsi" w:eastAsia="Times New Roman" w:hAnsiTheme="minorHAnsi" w:cstheme="minorHAnsi"/>
                <w:sz w:val="22"/>
                <w:szCs w:val="22"/>
                <w:lang w:eastAsia="en-US"/>
              </w:rPr>
            </w:pPr>
          </w:p>
          <w:p w:rsidR="008B2EC6" w:rsidRPr="00FA55DD" w:rsidRDefault="008B2EC6" w:rsidP="008B2EC6">
            <w:pPr>
              <w:jc w:val="center"/>
              <w:rPr>
                <w:rFonts w:eastAsia="Times New Roman"/>
                <w:sz w:val="20"/>
                <w:szCs w:val="20"/>
              </w:rPr>
            </w:pPr>
            <w:r w:rsidRPr="00FA55DD">
              <w:rPr>
                <w:rFonts w:eastAsiaTheme="minorEastAsia"/>
                <w:sz w:val="20"/>
                <w:szCs w:val="20"/>
              </w:rPr>
              <w:t>75 199,6</w:t>
            </w:r>
          </w:p>
          <w:p w:rsidR="008B2EC6" w:rsidRPr="00FA55DD" w:rsidRDefault="008B2EC6" w:rsidP="008B2EC6">
            <w:pPr>
              <w:jc w:val="center"/>
              <w:rPr>
                <w:rFonts w:eastAsia="Times New Roman"/>
                <w:sz w:val="20"/>
                <w:szCs w:val="20"/>
              </w:rPr>
            </w:pPr>
          </w:p>
        </w:tc>
        <w:tc>
          <w:tcPr>
            <w:tcW w:w="992"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1,5</w:t>
            </w:r>
          </w:p>
        </w:tc>
        <w:tc>
          <w:tcPr>
            <w:tcW w:w="1134"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88 179,9</w:t>
            </w:r>
          </w:p>
        </w:tc>
        <w:tc>
          <w:tcPr>
            <w:tcW w:w="993"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1,5</w:t>
            </w:r>
          </w:p>
        </w:tc>
        <w:tc>
          <w:tcPr>
            <w:tcW w:w="1175"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96 517,8</w:t>
            </w:r>
          </w:p>
        </w:tc>
        <w:tc>
          <w:tcPr>
            <w:tcW w:w="921"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1,5</w:t>
            </w:r>
          </w:p>
        </w:tc>
      </w:tr>
      <w:tr w:rsidR="008B2EC6" w:rsidRPr="00FA55DD" w:rsidTr="008B2EC6">
        <w:trPr>
          <w:trHeight w:val="630"/>
        </w:trPr>
        <w:tc>
          <w:tcPr>
            <w:tcW w:w="1781" w:type="dxa"/>
            <w:tcBorders>
              <w:top w:val="nil"/>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rPr>
                <w:rFonts w:eastAsia="Times New Roman"/>
                <w:sz w:val="20"/>
                <w:szCs w:val="20"/>
              </w:rPr>
            </w:pPr>
            <w:r w:rsidRPr="00FA55DD">
              <w:rPr>
                <w:rFonts w:eastAsia="Times New Roman"/>
                <w:sz w:val="20"/>
                <w:szCs w:val="20"/>
              </w:rPr>
              <w:t>- налоги, сборы и регулярные платежи за пользование природными ресурсами</w:t>
            </w:r>
          </w:p>
        </w:tc>
        <w:tc>
          <w:tcPr>
            <w:tcW w:w="1276"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62,8</w:t>
            </w:r>
          </w:p>
        </w:tc>
        <w:tc>
          <w:tcPr>
            <w:tcW w:w="1134"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5,8</w:t>
            </w:r>
          </w:p>
        </w:tc>
        <w:tc>
          <w:tcPr>
            <w:tcW w:w="992"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0,0001</w:t>
            </w:r>
          </w:p>
        </w:tc>
        <w:tc>
          <w:tcPr>
            <w:tcW w:w="1134"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5,8</w:t>
            </w:r>
          </w:p>
        </w:tc>
        <w:tc>
          <w:tcPr>
            <w:tcW w:w="993"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0,0001</w:t>
            </w:r>
          </w:p>
        </w:tc>
        <w:tc>
          <w:tcPr>
            <w:tcW w:w="1175"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5,8</w:t>
            </w:r>
          </w:p>
        </w:tc>
        <w:tc>
          <w:tcPr>
            <w:tcW w:w="921"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0,0001</w:t>
            </w:r>
          </w:p>
        </w:tc>
      </w:tr>
      <w:tr w:rsidR="008B2EC6" w:rsidRPr="00FA55DD" w:rsidTr="008B2EC6">
        <w:trPr>
          <w:trHeight w:val="315"/>
        </w:trPr>
        <w:tc>
          <w:tcPr>
            <w:tcW w:w="1781" w:type="dxa"/>
            <w:tcBorders>
              <w:top w:val="nil"/>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rPr>
                <w:rFonts w:eastAsia="Times New Roman"/>
                <w:sz w:val="20"/>
                <w:szCs w:val="20"/>
              </w:rPr>
            </w:pPr>
            <w:r w:rsidRPr="00FA55DD">
              <w:rPr>
                <w:rFonts w:eastAsia="Times New Roman"/>
                <w:sz w:val="20"/>
                <w:szCs w:val="20"/>
              </w:rPr>
              <w:t>- государственная пошлина</w:t>
            </w:r>
          </w:p>
        </w:tc>
        <w:tc>
          <w:tcPr>
            <w:tcW w:w="1276"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11 648,2</w:t>
            </w:r>
          </w:p>
        </w:tc>
        <w:tc>
          <w:tcPr>
            <w:tcW w:w="1134"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12 442,2</w:t>
            </w:r>
          </w:p>
        </w:tc>
        <w:tc>
          <w:tcPr>
            <w:tcW w:w="992"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0,2</w:t>
            </w:r>
          </w:p>
        </w:tc>
        <w:tc>
          <w:tcPr>
            <w:tcW w:w="1134"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12 964,5</w:t>
            </w:r>
          </w:p>
        </w:tc>
        <w:tc>
          <w:tcPr>
            <w:tcW w:w="993"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0,2</w:t>
            </w:r>
          </w:p>
        </w:tc>
        <w:tc>
          <w:tcPr>
            <w:tcW w:w="1175"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13 496,6</w:t>
            </w:r>
          </w:p>
        </w:tc>
        <w:tc>
          <w:tcPr>
            <w:tcW w:w="921"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0,2</w:t>
            </w:r>
          </w:p>
        </w:tc>
      </w:tr>
      <w:tr w:rsidR="008B2EC6" w:rsidRPr="00FA55DD" w:rsidTr="008B2EC6">
        <w:trPr>
          <w:trHeight w:val="315"/>
        </w:trPr>
        <w:tc>
          <w:tcPr>
            <w:tcW w:w="1781" w:type="dxa"/>
            <w:tcBorders>
              <w:top w:val="nil"/>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rPr>
                <w:rFonts w:eastAsia="Times New Roman"/>
                <w:sz w:val="20"/>
                <w:szCs w:val="20"/>
              </w:rPr>
            </w:pPr>
            <w:r w:rsidRPr="00FA55DD">
              <w:rPr>
                <w:rFonts w:eastAsia="Times New Roman"/>
                <w:sz w:val="20"/>
                <w:szCs w:val="20"/>
              </w:rPr>
              <w:lastRenderedPageBreak/>
              <w:t>2. Региональные и местные налоги и сборы, всего</w:t>
            </w:r>
          </w:p>
        </w:tc>
        <w:tc>
          <w:tcPr>
            <w:tcW w:w="1276"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344 863,7</w:t>
            </w:r>
          </w:p>
        </w:tc>
        <w:tc>
          <w:tcPr>
            <w:tcW w:w="1134"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385 399,9</w:t>
            </w:r>
          </w:p>
        </w:tc>
        <w:tc>
          <w:tcPr>
            <w:tcW w:w="992"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7,1</w:t>
            </w:r>
          </w:p>
        </w:tc>
        <w:tc>
          <w:tcPr>
            <w:tcW w:w="1134"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408 544,3</w:t>
            </w:r>
          </w:p>
        </w:tc>
        <w:tc>
          <w:tcPr>
            <w:tcW w:w="993"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6,9</w:t>
            </w:r>
          </w:p>
        </w:tc>
        <w:tc>
          <w:tcPr>
            <w:tcW w:w="1175"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431 735,7</w:t>
            </w:r>
          </w:p>
        </w:tc>
        <w:tc>
          <w:tcPr>
            <w:tcW w:w="921"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6,7</w:t>
            </w:r>
          </w:p>
        </w:tc>
      </w:tr>
      <w:tr w:rsidR="008B2EC6" w:rsidRPr="00FA55DD" w:rsidTr="008B2EC6">
        <w:trPr>
          <w:trHeight w:val="315"/>
        </w:trPr>
        <w:tc>
          <w:tcPr>
            <w:tcW w:w="1781" w:type="dxa"/>
            <w:tcBorders>
              <w:top w:val="nil"/>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rPr>
                <w:rFonts w:eastAsia="Times New Roman"/>
                <w:sz w:val="20"/>
                <w:szCs w:val="20"/>
              </w:rPr>
            </w:pPr>
            <w:r w:rsidRPr="00FA55DD">
              <w:rPr>
                <w:rFonts w:eastAsia="Times New Roman"/>
                <w:sz w:val="20"/>
                <w:szCs w:val="20"/>
              </w:rPr>
              <w:t>в том числе:</w:t>
            </w:r>
          </w:p>
        </w:tc>
        <w:tc>
          <w:tcPr>
            <w:tcW w:w="1276"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p>
        </w:tc>
        <w:tc>
          <w:tcPr>
            <w:tcW w:w="1134"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p>
        </w:tc>
        <w:tc>
          <w:tcPr>
            <w:tcW w:w="992"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p>
        </w:tc>
        <w:tc>
          <w:tcPr>
            <w:tcW w:w="1134"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p>
        </w:tc>
        <w:tc>
          <w:tcPr>
            <w:tcW w:w="993"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p>
        </w:tc>
        <w:tc>
          <w:tcPr>
            <w:tcW w:w="1175"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p>
        </w:tc>
        <w:tc>
          <w:tcPr>
            <w:tcW w:w="921"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p>
        </w:tc>
      </w:tr>
      <w:tr w:rsidR="008B2EC6" w:rsidRPr="00FA55DD" w:rsidTr="008B2EC6">
        <w:trPr>
          <w:trHeight w:val="315"/>
        </w:trPr>
        <w:tc>
          <w:tcPr>
            <w:tcW w:w="1781" w:type="dxa"/>
            <w:tcBorders>
              <w:top w:val="nil"/>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rPr>
                <w:rFonts w:eastAsia="Times New Roman"/>
                <w:sz w:val="20"/>
                <w:szCs w:val="20"/>
              </w:rPr>
            </w:pPr>
            <w:r w:rsidRPr="00FA55DD">
              <w:rPr>
                <w:rFonts w:eastAsia="Times New Roman"/>
                <w:sz w:val="20"/>
                <w:szCs w:val="20"/>
              </w:rPr>
              <w:t>Налоги на имущество, всего</w:t>
            </w:r>
          </w:p>
        </w:tc>
        <w:tc>
          <w:tcPr>
            <w:tcW w:w="1276"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327 599,9</w:t>
            </w:r>
          </w:p>
        </w:tc>
        <w:tc>
          <w:tcPr>
            <w:tcW w:w="1134"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365 177,1</w:t>
            </w:r>
          </w:p>
        </w:tc>
        <w:tc>
          <w:tcPr>
            <w:tcW w:w="992"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6,8</w:t>
            </w:r>
          </w:p>
        </w:tc>
        <w:tc>
          <w:tcPr>
            <w:tcW w:w="1134"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387 767,3</w:t>
            </w:r>
          </w:p>
        </w:tc>
        <w:tc>
          <w:tcPr>
            <w:tcW w:w="993"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6,5</w:t>
            </w:r>
          </w:p>
        </w:tc>
        <w:tc>
          <w:tcPr>
            <w:tcW w:w="1175"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410 545,7</w:t>
            </w:r>
          </w:p>
        </w:tc>
        <w:tc>
          <w:tcPr>
            <w:tcW w:w="921"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6,4</w:t>
            </w:r>
          </w:p>
        </w:tc>
      </w:tr>
      <w:tr w:rsidR="008B2EC6" w:rsidRPr="00FA55DD" w:rsidTr="008B2EC6">
        <w:trPr>
          <w:trHeight w:val="315"/>
        </w:trPr>
        <w:tc>
          <w:tcPr>
            <w:tcW w:w="1781" w:type="dxa"/>
            <w:tcBorders>
              <w:top w:val="nil"/>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rPr>
                <w:rFonts w:eastAsia="Times New Roman"/>
                <w:sz w:val="20"/>
                <w:szCs w:val="20"/>
              </w:rPr>
            </w:pPr>
            <w:r w:rsidRPr="00FA55DD">
              <w:rPr>
                <w:rFonts w:eastAsia="Times New Roman"/>
                <w:sz w:val="20"/>
                <w:szCs w:val="20"/>
              </w:rPr>
              <w:t>из них:</w:t>
            </w:r>
          </w:p>
        </w:tc>
        <w:tc>
          <w:tcPr>
            <w:tcW w:w="1276"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p>
        </w:tc>
        <w:tc>
          <w:tcPr>
            <w:tcW w:w="1134"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p>
        </w:tc>
        <w:tc>
          <w:tcPr>
            <w:tcW w:w="992"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p>
        </w:tc>
        <w:tc>
          <w:tcPr>
            <w:tcW w:w="1134"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p>
        </w:tc>
        <w:tc>
          <w:tcPr>
            <w:tcW w:w="993"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p>
        </w:tc>
        <w:tc>
          <w:tcPr>
            <w:tcW w:w="1175"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p>
        </w:tc>
        <w:tc>
          <w:tcPr>
            <w:tcW w:w="921"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p>
        </w:tc>
      </w:tr>
      <w:tr w:rsidR="008B2EC6" w:rsidRPr="00FA55DD" w:rsidTr="008B2EC6">
        <w:trPr>
          <w:trHeight w:val="315"/>
        </w:trPr>
        <w:tc>
          <w:tcPr>
            <w:tcW w:w="1781" w:type="dxa"/>
            <w:tcBorders>
              <w:top w:val="nil"/>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rPr>
                <w:rFonts w:eastAsia="Times New Roman"/>
                <w:sz w:val="20"/>
                <w:szCs w:val="20"/>
              </w:rPr>
            </w:pPr>
            <w:r w:rsidRPr="00FA55DD">
              <w:rPr>
                <w:rFonts w:eastAsia="Times New Roman"/>
                <w:sz w:val="20"/>
                <w:szCs w:val="20"/>
              </w:rPr>
              <w:t>- налог на имущество физических лиц</w:t>
            </w:r>
          </w:p>
        </w:tc>
        <w:tc>
          <w:tcPr>
            <w:tcW w:w="1276"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37 915</w:t>
            </w:r>
          </w:p>
        </w:tc>
        <w:tc>
          <w:tcPr>
            <w:tcW w:w="1134"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40 936</w:t>
            </w:r>
          </w:p>
        </w:tc>
        <w:tc>
          <w:tcPr>
            <w:tcW w:w="992"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0,8</w:t>
            </w:r>
          </w:p>
        </w:tc>
        <w:tc>
          <w:tcPr>
            <w:tcW w:w="1134"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48 341</w:t>
            </w:r>
          </w:p>
        </w:tc>
        <w:tc>
          <w:tcPr>
            <w:tcW w:w="993"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0,7</w:t>
            </w:r>
          </w:p>
        </w:tc>
        <w:tc>
          <w:tcPr>
            <w:tcW w:w="1175"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52 912</w:t>
            </w:r>
          </w:p>
        </w:tc>
        <w:tc>
          <w:tcPr>
            <w:tcW w:w="921"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0,8</w:t>
            </w:r>
          </w:p>
        </w:tc>
      </w:tr>
      <w:tr w:rsidR="008B2EC6" w:rsidRPr="00FA55DD" w:rsidTr="008B2EC6">
        <w:trPr>
          <w:trHeight w:val="315"/>
        </w:trPr>
        <w:tc>
          <w:tcPr>
            <w:tcW w:w="1781" w:type="dxa"/>
            <w:tcBorders>
              <w:top w:val="nil"/>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rPr>
                <w:rFonts w:eastAsia="Times New Roman"/>
                <w:sz w:val="20"/>
                <w:szCs w:val="20"/>
              </w:rPr>
            </w:pPr>
            <w:r w:rsidRPr="00FA55DD">
              <w:rPr>
                <w:rFonts w:eastAsia="Times New Roman"/>
                <w:sz w:val="20"/>
                <w:szCs w:val="20"/>
              </w:rPr>
              <w:t>- налог на имущество организаций</w:t>
            </w:r>
          </w:p>
        </w:tc>
        <w:tc>
          <w:tcPr>
            <w:tcW w:w="1276"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215 425</w:t>
            </w:r>
          </w:p>
        </w:tc>
        <w:tc>
          <w:tcPr>
            <w:tcW w:w="1134"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249 236</w:t>
            </w:r>
          </w:p>
        </w:tc>
        <w:tc>
          <w:tcPr>
            <w:tcW w:w="992"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4,6</w:t>
            </w:r>
          </w:p>
        </w:tc>
        <w:tc>
          <w:tcPr>
            <w:tcW w:w="1134"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262 914</w:t>
            </w:r>
          </w:p>
        </w:tc>
        <w:tc>
          <w:tcPr>
            <w:tcW w:w="993"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4,5</w:t>
            </w:r>
          </w:p>
        </w:tc>
        <w:tc>
          <w:tcPr>
            <w:tcW w:w="1175"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278 839</w:t>
            </w:r>
          </w:p>
        </w:tc>
        <w:tc>
          <w:tcPr>
            <w:tcW w:w="921"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4,4</w:t>
            </w:r>
          </w:p>
        </w:tc>
      </w:tr>
      <w:tr w:rsidR="008B2EC6" w:rsidRPr="00FA55DD" w:rsidTr="008B2EC6">
        <w:trPr>
          <w:trHeight w:val="315"/>
        </w:trPr>
        <w:tc>
          <w:tcPr>
            <w:tcW w:w="1781" w:type="dxa"/>
            <w:tcBorders>
              <w:top w:val="nil"/>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rPr>
                <w:rFonts w:eastAsia="Times New Roman"/>
                <w:sz w:val="20"/>
                <w:szCs w:val="20"/>
              </w:rPr>
            </w:pPr>
            <w:r w:rsidRPr="00FA55DD">
              <w:rPr>
                <w:rFonts w:eastAsia="Times New Roman"/>
                <w:sz w:val="20"/>
                <w:szCs w:val="20"/>
              </w:rPr>
              <w:t>- транспортный налог</w:t>
            </w:r>
          </w:p>
        </w:tc>
        <w:tc>
          <w:tcPr>
            <w:tcW w:w="1276"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36 224,4</w:t>
            </w:r>
          </w:p>
        </w:tc>
        <w:tc>
          <w:tcPr>
            <w:tcW w:w="1134"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37 510,8</w:t>
            </w:r>
          </w:p>
        </w:tc>
        <w:tc>
          <w:tcPr>
            <w:tcW w:w="992"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0,7</w:t>
            </w:r>
          </w:p>
        </w:tc>
        <w:tc>
          <w:tcPr>
            <w:tcW w:w="1134"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38 820,6</w:t>
            </w:r>
          </w:p>
        </w:tc>
        <w:tc>
          <w:tcPr>
            <w:tcW w:w="993"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0,7</w:t>
            </w:r>
          </w:p>
        </w:tc>
        <w:tc>
          <w:tcPr>
            <w:tcW w:w="1175"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40 895,3</w:t>
            </w:r>
          </w:p>
        </w:tc>
        <w:tc>
          <w:tcPr>
            <w:tcW w:w="921"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0,6</w:t>
            </w:r>
          </w:p>
        </w:tc>
      </w:tr>
      <w:tr w:rsidR="008B2EC6" w:rsidRPr="00FA55DD" w:rsidTr="008B2EC6">
        <w:trPr>
          <w:trHeight w:val="315"/>
        </w:trPr>
        <w:tc>
          <w:tcPr>
            <w:tcW w:w="1781" w:type="dxa"/>
            <w:tcBorders>
              <w:top w:val="nil"/>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rPr>
                <w:rFonts w:eastAsia="Times New Roman"/>
                <w:sz w:val="20"/>
                <w:szCs w:val="20"/>
              </w:rPr>
            </w:pPr>
            <w:r w:rsidRPr="00FA55DD">
              <w:rPr>
                <w:rFonts w:eastAsia="Times New Roman"/>
                <w:sz w:val="20"/>
                <w:szCs w:val="20"/>
              </w:rPr>
              <w:t>- налог на игорный бизнес</w:t>
            </w:r>
          </w:p>
        </w:tc>
        <w:tc>
          <w:tcPr>
            <w:tcW w:w="1276"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780,3</w:t>
            </w:r>
          </w:p>
        </w:tc>
        <w:tc>
          <w:tcPr>
            <w:tcW w:w="1134"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w:t>
            </w:r>
          </w:p>
        </w:tc>
        <w:tc>
          <w:tcPr>
            <w:tcW w:w="992"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w:t>
            </w:r>
          </w:p>
        </w:tc>
        <w:tc>
          <w:tcPr>
            <w:tcW w:w="1134"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w:t>
            </w:r>
          </w:p>
        </w:tc>
        <w:tc>
          <w:tcPr>
            <w:tcW w:w="993"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w:t>
            </w:r>
          </w:p>
        </w:tc>
        <w:tc>
          <w:tcPr>
            <w:tcW w:w="1175"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w:t>
            </w:r>
          </w:p>
        </w:tc>
        <w:tc>
          <w:tcPr>
            <w:tcW w:w="921"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w:t>
            </w:r>
          </w:p>
        </w:tc>
      </w:tr>
      <w:tr w:rsidR="008B2EC6" w:rsidRPr="00FA55DD" w:rsidTr="008B2EC6">
        <w:trPr>
          <w:trHeight w:val="315"/>
        </w:trPr>
        <w:tc>
          <w:tcPr>
            <w:tcW w:w="1781" w:type="dxa"/>
            <w:tcBorders>
              <w:top w:val="nil"/>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rPr>
                <w:rFonts w:eastAsia="Times New Roman"/>
                <w:sz w:val="20"/>
                <w:szCs w:val="20"/>
              </w:rPr>
            </w:pPr>
            <w:r w:rsidRPr="00FA55DD">
              <w:rPr>
                <w:rFonts w:eastAsia="Times New Roman"/>
                <w:sz w:val="20"/>
                <w:szCs w:val="20"/>
              </w:rPr>
              <w:t>- земельный налог</w:t>
            </w:r>
          </w:p>
        </w:tc>
        <w:tc>
          <w:tcPr>
            <w:tcW w:w="1276"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37 255,2</w:t>
            </w:r>
          </w:p>
        </w:tc>
        <w:tc>
          <w:tcPr>
            <w:tcW w:w="1134"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37 494,3</w:t>
            </w:r>
          </w:p>
        </w:tc>
        <w:tc>
          <w:tcPr>
            <w:tcW w:w="992"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0,7</w:t>
            </w:r>
          </w:p>
        </w:tc>
        <w:tc>
          <w:tcPr>
            <w:tcW w:w="1134"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37 691,7</w:t>
            </w:r>
          </w:p>
        </w:tc>
        <w:tc>
          <w:tcPr>
            <w:tcW w:w="993"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0,6</w:t>
            </w:r>
          </w:p>
        </w:tc>
        <w:tc>
          <w:tcPr>
            <w:tcW w:w="1175"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37 899,4</w:t>
            </w:r>
          </w:p>
        </w:tc>
        <w:tc>
          <w:tcPr>
            <w:tcW w:w="921"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0,6</w:t>
            </w:r>
          </w:p>
        </w:tc>
      </w:tr>
      <w:tr w:rsidR="008B2EC6" w:rsidRPr="00FA55DD" w:rsidTr="008B2EC6">
        <w:trPr>
          <w:trHeight w:val="315"/>
        </w:trPr>
        <w:tc>
          <w:tcPr>
            <w:tcW w:w="1781" w:type="dxa"/>
            <w:tcBorders>
              <w:top w:val="nil"/>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rPr>
                <w:rFonts w:eastAsia="Times New Roman"/>
                <w:sz w:val="20"/>
                <w:szCs w:val="20"/>
              </w:rPr>
            </w:pPr>
            <w:r w:rsidRPr="00FA55DD">
              <w:rPr>
                <w:rFonts w:eastAsia="Times New Roman"/>
                <w:sz w:val="20"/>
                <w:szCs w:val="20"/>
              </w:rPr>
              <w:t>Торговый сбор</w:t>
            </w:r>
          </w:p>
        </w:tc>
        <w:tc>
          <w:tcPr>
            <w:tcW w:w="1276"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17 264,3</w:t>
            </w:r>
          </w:p>
        </w:tc>
        <w:tc>
          <w:tcPr>
            <w:tcW w:w="1134"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20 153,3</w:t>
            </w:r>
          </w:p>
        </w:tc>
        <w:tc>
          <w:tcPr>
            <w:tcW w:w="992"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0,3</w:t>
            </w:r>
          </w:p>
        </w:tc>
        <w:tc>
          <w:tcPr>
            <w:tcW w:w="1134"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20 777</w:t>
            </w:r>
          </w:p>
        </w:tc>
        <w:tc>
          <w:tcPr>
            <w:tcW w:w="993"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0,4</w:t>
            </w:r>
          </w:p>
        </w:tc>
        <w:tc>
          <w:tcPr>
            <w:tcW w:w="1175"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21 190</w:t>
            </w:r>
          </w:p>
        </w:tc>
        <w:tc>
          <w:tcPr>
            <w:tcW w:w="921"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0,3</w:t>
            </w:r>
          </w:p>
        </w:tc>
      </w:tr>
      <w:tr w:rsidR="008B2EC6" w:rsidRPr="00FA55DD" w:rsidTr="008B2EC6">
        <w:trPr>
          <w:trHeight w:val="630"/>
        </w:trPr>
        <w:tc>
          <w:tcPr>
            <w:tcW w:w="1781" w:type="dxa"/>
            <w:tcBorders>
              <w:top w:val="nil"/>
              <w:left w:val="single" w:sz="4" w:space="0" w:color="auto"/>
              <w:bottom w:val="single" w:sz="4" w:space="0" w:color="auto"/>
              <w:right w:val="single" w:sz="4" w:space="0" w:color="auto"/>
            </w:tcBorders>
            <w:vAlign w:val="center"/>
          </w:tcPr>
          <w:p w:rsidR="008B2EC6" w:rsidRPr="00FA55DD" w:rsidRDefault="008B2EC6" w:rsidP="008B2EC6">
            <w:pPr>
              <w:spacing w:line="276" w:lineRule="auto"/>
              <w:rPr>
                <w:rFonts w:eastAsia="Times New Roman"/>
                <w:sz w:val="20"/>
                <w:szCs w:val="20"/>
              </w:rPr>
            </w:pPr>
            <w:r w:rsidRPr="00FA55DD">
              <w:rPr>
                <w:rFonts w:eastAsia="Times New Roman"/>
                <w:sz w:val="20"/>
                <w:szCs w:val="20"/>
              </w:rPr>
              <w:t>Задолженность и перерасчеты по отмененным налогам, сборам и иным обязательным платежам</w:t>
            </w:r>
          </w:p>
        </w:tc>
        <w:tc>
          <w:tcPr>
            <w:tcW w:w="1276"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heme="minorEastAsia"/>
                <w:sz w:val="20"/>
                <w:szCs w:val="20"/>
              </w:rPr>
            </w:pPr>
            <w:r w:rsidRPr="00FA55DD">
              <w:rPr>
                <w:rFonts w:eastAsiaTheme="minorEastAsia"/>
                <w:sz w:val="20"/>
                <w:szCs w:val="20"/>
              </w:rPr>
              <w:t>-0,5</w:t>
            </w:r>
          </w:p>
        </w:tc>
        <w:tc>
          <w:tcPr>
            <w:tcW w:w="1134"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heme="minorEastAsia"/>
                <w:sz w:val="20"/>
                <w:szCs w:val="20"/>
              </w:rPr>
            </w:pPr>
            <w:r w:rsidRPr="00FA55DD">
              <w:rPr>
                <w:rFonts w:eastAsiaTheme="minorEastAsia"/>
                <w:sz w:val="20"/>
                <w:szCs w:val="20"/>
              </w:rPr>
              <w:t>69,5</w:t>
            </w:r>
          </w:p>
        </w:tc>
        <w:tc>
          <w:tcPr>
            <w:tcW w:w="992"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heme="minorEastAsia"/>
                <w:sz w:val="20"/>
                <w:szCs w:val="20"/>
              </w:rPr>
            </w:pPr>
            <w:r w:rsidRPr="00FA55DD">
              <w:rPr>
                <w:rFonts w:eastAsiaTheme="minorEastAsia"/>
                <w:sz w:val="20"/>
                <w:szCs w:val="20"/>
              </w:rPr>
              <w:t>0,0001</w:t>
            </w:r>
          </w:p>
        </w:tc>
        <w:tc>
          <w:tcPr>
            <w:tcW w:w="1134"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heme="minorEastAsia"/>
                <w:sz w:val="20"/>
                <w:szCs w:val="20"/>
              </w:rPr>
            </w:pPr>
            <w:r w:rsidRPr="00FA55DD">
              <w:rPr>
                <w:rFonts w:eastAsiaTheme="minorEastAsia"/>
                <w:sz w:val="20"/>
                <w:szCs w:val="20"/>
              </w:rPr>
              <w:t>-</w:t>
            </w:r>
          </w:p>
        </w:tc>
        <w:tc>
          <w:tcPr>
            <w:tcW w:w="993"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heme="minorEastAsia"/>
                <w:sz w:val="20"/>
                <w:szCs w:val="20"/>
              </w:rPr>
            </w:pPr>
            <w:r w:rsidRPr="00FA55DD">
              <w:rPr>
                <w:rFonts w:eastAsiaTheme="minorEastAsia"/>
                <w:sz w:val="20"/>
                <w:szCs w:val="20"/>
              </w:rPr>
              <w:t>-</w:t>
            </w:r>
          </w:p>
        </w:tc>
        <w:tc>
          <w:tcPr>
            <w:tcW w:w="1175"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heme="minorEastAsia"/>
                <w:sz w:val="20"/>
                <w:szCs w:val="20"/>
              </w:rPr>
            </w:pPr>
            <w:r w:rsidRPr="00FA55DD">
              <w:rPr>
                <w:rFonts w:eastAsiaTheme="minorEastAsia"/>
                <w:sz w:val="20"/>
                <w:szCs w:val="20"/>
              </w:rPr>
              <w:t>-</w:t>
            </w:r>
          </w:p>
        </w:tc>
        <w:tc>
          <w:tcPr>
            <w:tcW w:w="921"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heme="minorEastAsia"/>
                <w:sz w:val="20"/>
                <w:szCs w:val="20"/>
              </w:rPr>
            </w:pPr>
            <w:r w:rsidRPr="00FA55DD">
              <w:rPr>
                <w:rFonts w:eastAsiaTheme="minorEastAsia"/>
                <w:sz w:val="20"/>
                <w:szCs w:val="20"/>
              </w:rPr>
              <w:t>-</w:t>
            </w:r>
          </w:p>
        </w:tc>
      </w:tr>
      <w:tr w:rsidR="008B2EC6" w:rsidRPr="00FA55DD" w:rsidTr="008B2EC6">
        <w:trPr>
          <w:trHeight w:val="630"/>
        </w:trPr>
        <w:tc>
          <w:tcPr>
            <w:tcW w:w="1781" w:type="dxa"/>
            <w:tcBorders>
              <w:top w:val="nil"/>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rPr>
                <w:rFonts w:eastAsia="Times New Roman"/>
                <w:sz w:val="20"/>
                <w:szCs w:val="20"/>
              </w:rPr>
            </w:pPr>
            <w:r w:rsidRPr="00FA55DD">
              <w:rPr>
                <w:rFonts w:eastAsia="Times New Roman"/>
                <w:sz w:val="20"/>
                <w:szCs w:val="20"/>
              </w:rPr>
              <w:t>3. Налоги, предусмотренные специальными налоговыми режимами</w:t>
            </w:r>
          </w:p>
        </w:tc>
        <w:tc>
          <w:tcPr>
            <w:tcW w:w="1276"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357 948,8</w:t>
            </w:r>
          </w:p>
        </w:tc>
        <w:tc>
          <w:tcPr>
            <w:tcW w:w="1134"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396 113,7</w:t>
            </w:r>
          </w:p>
        </w:tc>
        <w:tc>
          <w:tcPr>
            <w:tcW w:w="992"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7,3</w:t>
            </w:r>
          </w:p>
        </w:tc>
        <w:tc>
          <w:tcPr>
            <w:tcW w:w="1134"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450 756,6</w:t>
            </w:r>
          </w:p>
        </w:tc>
        <w:tc>
          <w:tcPr>
            <w:tcW w:w="993"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7,7</w:t>
            </w:r>
          </w:p>
        </w:tc>
        <w:tc>
          <w:tcPr>
            <w:tcW w:w="1175"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511 801,3</w:t>
            </w:r>
          </w:p>
        </w:tc>
        <w:tc>
          <w:tcPr>
            <w:tcW w:w="921"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8</w:t>
            </w:r>
          </w:p>
        </w:tc>
      </w:tr>
    </w:tbl>
    <w:p w:rsidR="008B2EC6" w:rsidRPr="00FA55DD" w:rsidRDefault="008B2EC6" w:rsidP="008B2EC6">
      <w:pPr>
        <w:spacing w:line="276" w:lineRule="auto"/>
        <w:ind w:firstLine="709"/>
        <w:jc w:val="both"/>
        <w:rPr>
          <w:sz w:val="28"/>
          <w:szCs w:val="28"/>
        </w:rPr>
      </w:pPr>
    </w:p>
    <w:p w:rsidR="008B2EC6" w:rsidRPr="00FA55DD" w:rsidRDefault="008B2EC6" w:rsidP="008B2EC6">
      <w:pPr>
        <w:spacing w:line="276" w:lineRule="auto"/>
        <w:ind w:firstLine="709"/>
        <w:jc w:val="both"/>
        <w:rPr>
          <w:sz w:val="28"/>
          <w:szCs w:val="28"/>
        </w:rPr>
      </w:pPr>
      <w:r w:rsidRPr="00FA55DD">
        <w:rPr>
          <w:sz w:val="28"/>
          <w:szCs w:val="28"/>
        </w:rPr>
        <w:t>Наибольший удельный вес в объеме налоговых доходов занимают федеральные налоги: налог на прибыль организаций (</w:t>
      </w:r>
      <w:r w:rsidRPr="00FA55DD">
        <w:rPr>
          <w:rFonts w:eastAsiaTheme="minorEastAsia"/>
          <w:sz w:val="28"/>
          <w:szCs w:val="28"/>
        </w:rPr>
        <w:t>2026</w:t>
      </w:r>
      <w:r w:rsidRPr="00FA55DD">
        <w:rPr>
          <w:sz w:val="28"/>
          <w:szCs w:val="28"/>
        </w:rPr>
        <w:t xml:space="preserve"> год - </w:t>
      </w:r>
      <w:r w:rsidRPr="00FA55DD">
        <w:rPr>
          <w:rFonts w:eastAsiaTheme="minorEastAsia"/>
          <w:sz w:val="28"/>
          <w:szCs w:val="28"/>
        </w:rPr>
        <w:t>34,1</w:t>
      </w:r>
      <w:r w:rsidRPr="00FA55DD">
        <w:rPr>
          <w:sz w:val="28"/>
          <w:szCs w:val="28"/>
        </w:rPr>
        <w:t xml:space="preserve">%, </w:t>
      </w:r>
      <w:r w:rsidRPr="00FA55DD">
        <w:rPr>
          <w:rFonts w:eastAsiaTheme="minorEastAsia"/>
          <w:sz w:val="28"/>
          <w:szCs w:val="28"/>
        </w:rPr>
        <w:t>2027</w:t>
      </w:r>
      <w:r w:rsidRPr="00FA55DD">
        <w:rPr>
          <w:sz w:val="28"/>
          <w:szCs w:val="28"/>
        </w:rPr>
        <w:t xml:space="preserve"> год - </w:t>
      </w:r>
      <w:r w:rsidRPr="00FA55DD">
        <w:rPr>
          <w:rFonts w:eastAsiaTheme="minorEastAsia"/>
          <w:sz w:val="28"/>
          <w:szCs w:val="28"/>
        </w:rPr>
        <w:t>33,9</w:t>
      </w:r>
      <w:r w:rsidRPr="00FA55DD">
        <w:rPr>
          <w:sz w:val="28"/>
          <w:szCs w:val="28"/>
        </w:rPr>
        <w:t xml:space="preserve">%, </w:t>
      </w:r>
      <w:r w:rsidRPr="00FA55DD">
        <w:rPr>
          <w:rFonts w:eastAsiaTheme="minorEastAsia"/>
          <w:sz w:val="28"/>
          <w:szCs w:val="28"/>
        </w:rPr>
        <w:t>2028</w:t>
      </w:r>
      <w:r w:rsidRPr="00FA55DD">
        <w:rPr>
          <w:sz w:val="28"/>
          <w:szCs w:val="28"/>
        </w:rPr>
        <w:t xml:space="preserve"> год - </w:t>
      </w:r>
      <w:r w:rsidRPr="00FA55DD">
        <w:rPr>
          <w:rFonts w:eastAsiaTheme="minorEastAsia"/>
          <w:sz w:val="28"/>
          <w:szCs w:val="28"/>
        </w:rPr>
        <w:t>33,6</w:t>
      </w:r>
      <w:r w:rsidRPr="00FA55DD">
        <w:rPr>
          <w:sz w:val="28"/>
          <w:szCs w:val="28"/>
        </w:rPr>
        <w:t>%) и налог на доходы физических лиц (</w:t>
      </w:r>
      <w:r w:rsidRPr="00FA55DD">
        <w:rPr>
          <w:rFonts w:eastAsiaTheme="minorEastAsia"/>
          <w:sz w:val="28"/>
          <w:szCs w:val="28"/>
        </w:rPr>
        <w:t>2026</w:t>
      </w:r>
      <w:r w:rsidRPr="00FA55DD">
        <w:rPr>
          <w:sz w:val="28"/>
          <w:szCs w:val="28"/>
        </w:rPr>
        <w:t xml:space="preserve"> год - </w:t>
      </w:r>
      <w:r w:rsidRPr="00FA55DD">
        <w:rPr>
          <w:rFonts w:eastAsiaTheme="minorEastAsia"/>
          <w:sz w:val="28"/>
          <w:szCs w:val="28"/>
        </w:rPr>
        <w:t>49,8</w:t>
      </w:r>
      <w:r w:rsidRPr="00FA55DD">
        <w:rPr>
          <w:sz w:val="28"/>
          <w:szCs w:val="28"/>
        </w:rPr>
        <w:t xml:space="preserve">%, </w:t>
      </w:r>
      <w:r w:rsidRPr="00FA55DD">
        <w:rPr>
          <w:rFonts w:eastAsiaTheme="minorEastAsia"/>
          <w:sz w:val="28"/>
          <w:szCs w:val="28"/>
        </w:rPr>
        <w:t>2027</w:t>
      </w:r>
      <w:r w:rsidRPr="00FA55DD">
        <w:rPr>
          <w:sz w:val="28"/>
          <w:szCs w:val="28"/>
        </w:rPr>
        <w:t xml:space="preserve"> год - </w:t>
      </w:r>
      <w:r w:rsidRPr="00FA55DD">
        <w:rPr>
          <w:rFonts w:eastAsiaTheme="minorEastAsia"/>
          <w:sz w:val="28"/>
          <w:szCs w:val="28"/>
        </w:rPr>
        <w:t>49,8</w:t>
      </w:r>
      <w:r w:rsidRPr="00FA55DD">
        <w:rPr>
          <w:sz w:val="28"/>
          <w:szCs w:val="28"/>
        </w:rPr>
        <w:t xml:space="preserve">%, </w:t>
      </w:r>
      <w:r w:rsidRPr="00FA55DD">
        <w:rPr>
          <w:rFonts w:eastAsiaTheme="minorEastAsia"/>
          <w:sz w:val="28"/>
          <w:szCs w:val="28"/>
        </w:rPr>
        <w:t>2028</w:t>
      </w:r>
      <w:r w:rsidRPr="00FA55DD">
        <w:rPr>
          <w:sz w:val="28"/>
          <w:szCs w:val="28"/>
        </w:rPr>
        <w:t xml:space="preserve"> год </w:t>
      </w:r>
      <w:r>
        <w:rPr>
          <w:sz w:val="28"/>
          <w:szCs w:val="28"/>
        </w:rPr>
        <w:t>-</w:t>
      </w:r>
      <w:r w:rsidRPr="00FA55DD">
        <w:rPr>
          <w:sz w:val="28"/>
          <w:szCs w:val="28"/>
        </w:rPr>
        <w:t xml:space="preserve"> </w:t>
      </w:r>
      <w:r w:rsidRPr="00FA55DD">
        <w:rPr>
          <w:rFonts w:eastAsiaTheme="minorEastAsia"/>
          <w:sz w:val="28"/>
          <w:szCs w:val="28"/>
        </w:rPr>
        <w:t>50</w:t>
      </w:r>
      <w:r w:rsidRPr="00FA55DD">
        <w:rPr>
          <w:sz w:val="28"/>
          <w:szCs w:val="28"/>
        </w:rPr>
        <w:t>%)</w:t>
      </w:r>
      <w:r w:rsidRPr="00FA55DD">
        <w:rPr>
          <w:i/>
          <w:sz w:val="28"/>
          <w:szCs w:val="28"/>
        </w:rPr>
        <w:t xml:space="preserve">. </w:t>
      </w:r>
      <w:r w:rsidRPr="00FA55DD">
        <w:rPr>
          <w:sz w:val="28"/>
          <w:szCs w:val="28"/>
        </w:rPr>
        <w:t xml:space="preserve">Прогнозируется дальнейшее увеличение доли поступлений налогов, предусмотренных специальными налоговыми режимами, с </w:t>
      </w:r>
      <w:r w:rsidRPr="00FA55DD">
        <w:rPr>
          <w:rFonts w:eastAsiaTheme="minorEastAsia"/>
          <w:sz w:val="28"/>
          <w:szCs w:val="28"/>
        </w:rPr>
        <w:t>7,3</w:t>
      </w:r>
      <w:r w:rsidRPr="00FA55DD">
        <w:rPr>
          <w:sz w:val="28"/>
          <w:szCs w:val="28"/>
        </w:rPr>
        <w:t xml:space="preserve">% в </w:t>
      </w:r>
      <w:r w:rsidRPr="00FA55DD">
        <w:rPr>
          <w:rFonts w:eastAsiaTheme="minorEastAsia"/>
          <w:sz w:val="28"/>
          <w:szCs w:val="28"/>
        </w:rPr>
        <w:t>2026</w:t>
      </w:r>
      <w:r w:rsidRPr="00FA55DD">
        <w:rPr>
          <w:sz w:val="28"/>
          <w:szCs w:val="28"/>
        </w:rPr>
        <w:t xml:space="preserve"> году до </w:t>
      </w:r>
      <w:r w:rsidRPr="00FA55DD">
        <w:rPr>
          <w:rFonts w:eastAsiaTheme="minorEastAsia"/>
          <w:sz w:val="28"/>
          <w:szCs w:val="28"/>
        </w:rPr>
        <w:t>8</w:t>
      </w:r>
      <w:r w:rsidRPr="00FA55DD">
        <w:rPr>
          <w:sz w:val="28"/>
          <w:szCs w:val="28"/>
        </w:rPr>
        <w:t xml:space="preserve">% в </w:t>
      </w:r>
      <w:r w:rsidRPr="00FA55DD">
        <w:rPr>
          <w:rFonts w:eastAsiaTheme="minorEastAsia"/>
          <w:sz w:val="28"/>
          <w:szCs w:val="28"/>
        </w:rPr>
        <w:t>2028 </w:t>
      </w:r>
      <w:r w:rsidRPr="00FA55DD">
        <w:rPr>
          <w:sz w:val="28"/>
          <w:szCs w:val="28"/>
        </w:rPr>
        <w:t xml:space="preserve">году. </w:t>
      </w:r>
    </w:p>
    <w:p w:rsidR="008B2EC6" w:rsidRPr="00FA55DD" w:rsidRDefault="008B2EC6" w:rsidP="008B2EC6">
      <w:r w:rsidRPr="00FA55DD">
        <w:br w:type="page"/>
      </w:r>
    </w:p>
    <w:p w:rsidR="008B2EC6" w:rsidRPr="00FA55DD" w:rsidRDefault="008B2EC6" w:rsidP="008B2EC6">
      <w:pPr>
        <w:keepNext/>
        <w:spacing w:line="276" w:lineRule="auto"/>
        <w:jc w:val="center"/>
        <w:outlineLvl w:val="1"/>
        <w:rPr>
          <w:b/>
          <w:bCs/>
          <w:sz w:val="28"/>
          <w:szCs w:val="28"/>
        </w:rPr>
      </w:pPr>
      <w:r w:rsidRPr="00FA55DD">
        <w:rPr>
          <w:b/>
          <w:bCs/>
          <w:sz w:val="28"/>
          <w:szCs w:val="28"/>
        </w:rPr>
        <w:lastRenderedPageBreak/>
        <w:t>Налог на прибыль организаций</w:t>
      </w:r>
    </w:p>
    <w:p w:rsidR="008B2EC6" w:rsidRPr="00FA55DD" w:rsidRDefault="008B2EC6" w:rsidP="008B2EC6">
      <w:pPr>
        <w:spacing w:line="276" w:lineRule="auto"/>
        <w:jc w:val="right"/>
      </w:pPr>
      <w:r w:rsidRPr="00FA55DD">
        <w:t>Таблица 3</w:t>
      </w:r>
    </w:p>
    <w:p w:rsidR="008B2EC6" w:rsidRPr="00FA55DD" w:rsidRDefault="008B2EC6" w:rsidP="008B2EC6">
      <w:pPr>
        <w:spacing w:line="276" w:lineRule="auto"/>
        <w:jc w:val="right"/>
      </w:pPr>
      <w:r w:rsidRPr="00FA55DD">
        <w:t>(млн рублей)</w:t>
      </w:r>
    </w:p>
    <w:tbl>
      <w:tblPr>
        <w:tblW w:w="9389" w:type="dxa"/>
        <w:tblInd w:w="-5" w:type="dxa"/>
        <w:tblLayout w:type="fixed"/>
        <w:tblCellMar>
          <w:left w:w="28" w:type="dxa"/>
          <w:right w:w="28" w:type="dxa"/>
        </w:tblCellMar>
        <w:tblLook w:val="04A0" w:firstRow="1" w:lastRow="0" w:firstColumn="1" w:lastColumn="0" w:noHBand="0" w:noVBand="1"/>
      </w:tblPr>
      <w:tblGrid>
        <w:gridCol w:w="1560"/>
        <w:gridCol w:w="1134"/>
        <w:gridCol w:w="1134"/>
        <w:gridCol w:w="1180"/>
        <w:gridCol w:w="1087"/>
        <w:gridCol w:w="1087"/>
        <w:gridCol w:w="1087"/>
        <w:gridCol w:w="1120"/>
      </w:tblGrid>
      <w:tr w:rsidR="008B2EC6" w:rsidRPr="00FA55DD" w:rsidTr="008B2EC6">
        <w:trPr>
          <w:trHeight w:val="330"/>
          <w:tblHeader/>
        </w:trPr>
        <w:tc>
          <w:tcPr>
            <w:tcW w:w="1560" w:type="dxa"/>
            <w:vMerge w:val="restart"/>
            <w:tcBorders>
              <w:top w:val="single" w:sz="4" w:space="0" w:color="auto"/>
              <w:left w:val="single" w:sz="4" w:space="0" w:color="auto"/>
              <w:bottom w:val="single" w:sz="4" w:space="0" w:color="000000"/>
              <w:right w:val="single" w:sz="4" w:space="0" w:color="auto"/>
            </w:tcBorders>
            <w:vAlign w:val="center"/>
            <w:hideMark/>
          </w:tcPr>
          <w:p w:rsidR="008B2EC6" w:rsidRPr="00FA55DD" w:rsidRDefault="008B2EC6" w:rsidP="008B2EC6">
            <w:pPr>
              <w:spacing w:line="276" w:lineRule="auto"/>
              <w:ind w:hanging="29"/>
              <w:jc w:val="center"/>
              <w:rPr>
                <w:rFonts w:eastAsia="Times New Roman"/>
                <w:sz w:val="20"/>
                <w:szCs w:val="20"/>
              </w:rPr>
            </w:pPr>
            <w:r w:rsidRPr="00FA55DD">
              <w:rPr>
                <w:rFonts w:eastAsia="Times New Roman"/>
                <w:sz w:val="20"/>
                <w:szCs w:val="20"/>
              </w:rPr>
              <w:t>Наименование показателей</w:t>
            </w:r>
          </w:p>
        </w:tc>
        <w:tc>
          <w:tcPr>
            <w:tcW w:w="1134" w:type="dxa"/>
            <w:vMerge w:val="restart"/>
            <w:tcBorders>
              <w:top w:val="single" w:sz="4" w:space="0" w:color="auto"/>
              <w:left w:val="single" w:sz="4" w:space="0" w:color="auto"/>
              <w:bottom w:val="single" w:sz="4" w:space="0" w:color="000000"/>
              <w:right w:val="single" w:sz="4" w:space="0" w:color="auto"/>
            </w:tcBorders>
            <w:vAlign w:val="center"/>
            <w:hideMark/>
          </w:tcPr>
          <w:p w:rsidR="008B2EC6" w:rsidRPr="00FA55DD" w:rsidRDefault="008B2EC6" w:rsidP="008B2EC6">
            <w:pPr>
              <w:spacing w:line="276" w:lineRule="auto"/>
              <w:ind w:hanging="29"/>
              <w:jc w:val="center"/>
              <w:rPr>
                <w:rFonts w:eastAsia="Times New Roman"/>
                <w:sz w:val="20"/>
                <w:szCs w:val="20"/>
              </w:rPr>
            </w:pPr>
            <w:r w:rsidRPr="00FA55DD">
              <w:rPr>
                <w:rFonts w:eastAsia="Times New Roman"/>
                <w:sz w:val="20"/>
                <w:szCs w:val="20"/>
              </w:rPr>
              <w:t xml:space="preserve">Оценка ожидаемого исполнения  </w:t>
            </w:r>
            <w:r w:rsidRPr="00FA55DD">
              <w:rPr>
                <w:rFonts w:eastAsiaTheme="minorEastAsia"/>
                <w:sz w:val="20"/>
                <w:szCs w:val="20"/>
              </w:rPr>
              <w:t>2025</w:t>
            </w:r>
            <w:r w:rsidRPr="00FA55DD">
              <w:rPr>
                <w:rFonts w:eastAsia="Times New Roman"/>
                <w:sz w:val="20"/>
                <w:szCs w:val="20"/>
              </w:rPr>
              <w:t> года</w:t>
            </w:r>
          </w:p>
        </w:tc>
        <w:tc>
          <w:tcPr>
            <w:tcW w:w="2314" w:type="dxa"/>
            <w:gridSpan w:val="2"/>
            <w:tcBorders>
              <w:top w:val="single" w:sz="4" w:space="0" w:color="auto"/>
              <w:left w:val="nil"/>
              <w:bottom w:val="single" w:sz="4" w:space="0" w:color="auto"/>
              <w:right w:val="single" w:sz="4" w:space="0" w:color="auto"/>
            </w:tcBorders>
            <w:vAlign w:val="center"/>
            <w:hideMark/>
          </w:tcPr>
          <w:p w:rsidR="008B2EC6" w:rsidRPr="00FA55DD" w:rsidRDefault="008B2EC6" w:rsidP="008B2EC6">
            <w:pPr>
              <w:spacing w:line="276" w:lineRule="auto"/>
              <w:ind w:hanging="29"/>
              <w:jc w:val="center"/>
              <w:rPr>
                <w:rFonts w:eastAsia="Times New Roman"/>
                <w:sz w:val="20"/>
                <w:szCs w:val="20"/>
              </w:rPr>
            </w:pPr>
            <w:r w:rsidRPr="00FA55DD">
              <w:rPr>
                <w:rFonts w:eastAsiaTheme="minorEastAsia"/>
                <w:sz w:val="20"/>
                <w:szCs w:val="20"/>
              </w:rPr>
              <w:t>2026</w:t>
            </w:r>
            <w:r w:rsidRPr="00FA55DD">
              <w:rPr>
                <w:rFonts w:eastAsia="Times New Roman"/>
                <w:sz w:val="20"/>
                <w:szCs w:val="20"/>
              </w:rPr>
              <w:t xml:space="preserve"> год</w:t>
            </w:r>
          </w:p>
        </w:tc>
        <w:tc>
          <w:tcPr>
            <w:tcW w:w="2174" w:type="dxa"/>
            <w:gridSpan w:val="2"/>
            <w:tcBorders>
              <w:top w:val="single" w:sz="4" w:space="0" w:color="auto"/>
              <w:left w:val="nil"/>
              <w:bottom w:val="single" w:sz="4" w:space="0" w:color="auto"/>
              <w:right w:val="single" w:sz="4" w:space="0" w:color="auto"/>
            </w:tcBorders>
            <w:vAlign w:val="center"/>
            <w:hideMark/>
          </w:tcPr>
          <w:p w:rsidR="008B2EC6" w:rsidRPr="00FA55DD" w:rsidRDefault="008B2EC6" w:rsidP="008B2EC6">
            <w:pPr>
              <w:spacing w:line="276" w:lineRule="auto"/>
              <w:ind w:hanging="29"/>
              <w:jc w:val="center"/>
              <w:rPr>
                <w:rFonts w:eastAsia="Times New Roman"/>
                <w:sz w:val="20"/>
                <w:szCs w:val="20"/>
              </w:rPr>
            </w:pPr>
            <w:r w:rsidRPr="00FA55DD">
              <w:rPr>
                <w:rFonts w:eastAsiaTheme="minorEastAsia"/>
                <w:sz w:val="20"/>
                <w:szCs w:val="20"/>
              </w:rPr>
              <w:t>2027</w:t>
            </w:r>
            <w:r w:rsidRPr="00FA55DD">
              <w:rPr>
                <w:rFonts w:eastAsia="Times New Roman"/>
                <w:sz w:val="20"/>
                <w:szCs w:val="20"/>
              </w:rPr>
              <w:t xml:space="preserve"> год</w:t>
            </w:r>
          </w:p>
        </w:tc>
        <w:tc>
          <w:tcPr>
            <w:tcW w:w="2207" w:type="dxa"/>
            <w:gridSpan w:val="2"/>
            <w:tcBorders>
              <w:top w:val="single" w:sz="4" w:space="0" w:color="auto"/>
              <w:left w:val="nil"/>
              <w:bottom w:val="single" w:sz="4" w:space="0" w:color="auto"/>
              <w:right w:val="single" w:sz="4" w:space="0" w:color="auto"/>
            </w:tcBorders>
            <w:vAlign w:val="center"/>
            <w:hideMark/>
          </w:tcPr>
          <w:p w:rsidR="008B2EC6" w:rsidRPr="00FA55DD" w:rsidRDefault="008B2EC6" w:rsidP="008B2EC6">
            <w:pPr>
              <w:spacing w:line="276" w:lineRule="auto"/>
              <w:ind w:hanging="29"/>
              <w:jc w:val="center"/>
              <w:rPr>
                <w:rFonts w:eastAsia="Times New Roman"/>
                <w:sz w:val="20"/>
                <w:szCs w:val="20"/>
              </w:rPr>
            </w:pPr>
            <w:r w:rsidRPr="00FA55DD">
              <w:rPr>
                <w:rFonts w:eastAsiaTheme="minorEastAsia"/>
                <w:sz w:val="20"/>
                <w:szCs w:val="20"/>
              </w:rPr>
              <w:t>2028</w:t>
            </w:r>
            <w:r w:rsidRPr="00FA55DD">
              <w:rPr>
                <w:rFonts w:eastAsia="Times New Roman"/>
                <w:sz w:val="20"/>
                <w:szCs w:val="20"/>
              </w:rPr>
              <w:t xml:space="preserve"> год</w:t>
            </w:r>
          </w:p>
        </w:tc>
      </w:tr>
      <w:tr w:rsidR="008B2EC6" w:rsidRPr="00FA55DD" w:rsidTr="008B2EC6">
        <w:trPr>
          <w:trHeight w:val="925"/>
          <w:tblHeader/>
        </w:trPr>
        <w:tc>
          <w:tcPr>
            <w:tcW w:w="1560" w:type="dxa"/>
            <w:vMerge/>
            <w:tcBorders>
              <w:top w:val="single" w:sz="4" w:space="0" w:color="auto"/>
              <w:left w:val="single" w:sz="4" w:space="0" w:color="auto"/>
              <w:bottom w:val="single" w:sz="4" w:space="0" w:color="000000"/>
              <w:right w:val="single" w:sz="4" w:space="0" w:color="auto"/>
            </w:tcBorders>
            <w:vAlign w:val="center"/>
            <w:hideMark/>
          </w:tcPr>
          <w:p w:rsidR="008B2EC6" w:rsidRPr="00FA55DD" w:rsidRDefault="008B2EC6" w:rsidP="008B2EC6">
            <w:pPr>
              <w:spacing w:line="276" w:lineRule="auto"/>
              <w:ind w:hanging="29"/>
              <w:rPr>
                <w:rFonts w:eastAsia="Times New Roman"/>
                <w:sz w:val="20"/>
                <w:szCs w:val="20"/>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8B2EC6" w:rsidRPr="00FA55DD" w:rsidRDefault="008B2EC6" w:rsidP="008B2EC6">
            <w:pPr>
              <w:spacing w:line="276" w:lineRule="auto"/>
              <w:ind w:hanging="29"/>
              <w:rPr>
                <w:rFonts w:eastAsia="Times New Roman"/>
                <w:sz w:val="20"/>
                <w:szCs w:val="20"/>
              </w:rPr>
            </w:pPr>
          </w:p>
        </w:tc>
        <w:tc>
          <w:tcPr>
            <w:tcW w:w="1134"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ind w:hanging="29"/>
              <w:jc w:val="center"/>
              <w:rPr>
                <w:rFonts w:eastAsia="Times New Roman"/>
                <w:sz w:val="20"/>
                <w:szCs w:val="20"/>
              </w:rPr>
            </w:pPr>
            <w:r w:rsidRPr="00FA55DD">
              <w:rPr>
                <w:rFonts w:eastAsia="Times New Roman"/>
                <w:sz w:val="20"/>
                <w:szCs w:val="20"/>
              </w:rPr>
              <w:t>Прогноз</w:t>
            </w:r>
          </w:p>
        </w:tc>
        <w:tc>
          <w:tcPr>
            <w:tcW w:w="1180"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ind w:hanging="29"/>
              <w:jc w:val="center"/>
              <w:rPr>
                <w:rFonts w:eastAsia="Times New Roman"/>
                <w:sz w:val="20"/>
                <w:szCs w:val="20"/>
              </w:rPr>
            </w:pPr>
            <w:r w:rsidRPr="00FA55DD">
              <w:rPr>
                <w:rFonts w:eastAsia="Times New Roman"/>
                <w:sz w:val="20"/>
                <w:szCs w:val="20"/>
              </w:rPr>
              <w:t xml:space="preserve">Темп роста к оценке ожидаемого исполнения </w:t>
            </w:r>
            <w:r w:rsidRPr="00FA55DD">
              <w:rPr>
                <w:rFonts w:eastAsiaTheme="minorEastAsia"/>
                <w:sz w:val="20"/>
                <w:szCs w:val="20"/>
              </w:rPr>
              <w:t>2025</w:t>
            </w:r>
            <w:r w:rsidRPr="00FA55DD">
              <w:rPr>
                <w:rFonts w:eastAsia="Times New Roman"/>
                <w:sz w:val="20"/>
                <w:szCs w:val="20"/>
              </w:rPr>
              <w:t xml:space="preserve"> года (%)</w:t>
            </w:r>
          </w:p>
        </w:tc>
        <w:tc>
          <w:tcPr>
            <w:tcW w:w="1087"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ind w:hanging="29"/>
              <w:jc w:val="center"/>
              <w:rPr>
                <w:rFonts w:eastAsia="Times New Roman"/>
                <w:sz w:val="20"/>
                <w:szCs w:val="20"/>
              </w:rPr>
            </w:pPr>
            <w:r w:rsidRPr="00FA55DD">
              <w:rPr>
                <w:rFonts w:eastAsia="Times New Roman"/>
                <w:sz w:val="20"/>
                <w:szCs w:val="20"/>
              </w:rPr>
              <w:t>Прогноз</w:t>
            </w:r>
          </w:p>
        </w:tc>
        <w:tc>
          <w:tcPr>
            <w:tcW w:w="1087"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ind w:hanging="29"/>
              <w:jc w:val="center"/>
              <w:rPr>
                <w:rFonts w:eastAsia="Times New Roman"/>
                <w:sz w:val="20"/>
                <w:szCs w:val="20"/>
              </w:rPr>
            </w:pPr>
            <w:r w:rsidRPr="00FA55DD">
              <w:rPr>
                <w:rFonts w:eastAsia="Times New Roman"/>
                <w:sz w:val="20"/>
                <w:szCs w:val="20"/>
              </w:rPr>
              <w:t xml:space="preserve">Темп роста к </w:t>
            </w:r>
            <w:r w:rsidRPr="00FA55DD">
              <w:rPr>
                <w:rFonts w:eastAsiaTheme="minorEastAsia"/>
                <w:sz w:val="20"/>
                <w:szCs w:val="20"/>
              </w:rPr>
              <w:t>2026</w:t>
            </w:r>
            <w:r w:rsidRPr="00FA55DD">
              <w:rPr>
                <w:rFonts w:eastAsia="Times New Roman"/>
                <w:sz w:val="20"/>
                <w:szCs w:val="20"/>
              </w:rPr>
              <w:t xml:space="preserve"> году (%)</w:t>
            </w:r>
          </w:p>
        </w:tc>
        <w:tc>
          <w:tcPr>
            <w:tcW w:w="1087"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ind w:hanging="29"/>
              <w:jc w:val="center"/>
              <w:rPr>
                <w:rFonts w:eastAsia="Times New Roman"/>
                <w:sz w:val="20"/>
                <w:szCs w:val="20"/>
              </w:rPr>
            </w:pPr>
            <w:r w:rsidRPr="00FA55DD">
              <w:rPr>
                <w:rFonts w:eastAsia="Times New Roman"/>
                <w:sz w:val="20"/>
                <w:szCs w:val="20"/>
              </w:rPr>
              <w:t>Прогноз</w:t>
            </w:r>
          </w:p>
        </w:tc>
        <w:tc>
          <w:tcPr>
            <w:tcW w:w="1120"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ind w:right="-55" w:hanging="29"/>
              <w:jc w:val="center"/>
              <w:rPr>
                <w:rFonts w:eastAsia="Times New Roman"/>
                <w:sz w:val="20"/>
                <w:szCs w:val="20"/>
              </w:rPr>
            </w:pPr>
            <w:r w:rsidRPr="00FA55DD">
              <w:rPr>
                <w:rFonts w:eastAsia="Times New Roman"/>
                <w:sz w:val="20"/>
                <w:szCs w:val="20"/>
              </w:rPr>
              <w:t xml:space="preserve">Темп роста к </w:t>
            </w:r>
            <w:r w:rsidRPr="00FA55DD">
              <w:rPr>
                <w:rFonts w:eastAsiaTheme="minorEastAsia"/>
                <w:sz w:val="20"/>
                <w:szCs w:val="20"/>
              </w:rPr>
              <w:t>2027</w:t>
            </w:r>
            <w:r w:rsidRPr="00FA55DD">
              <w:rPr>
                <w:rFonts w:eastAsia="Times New Roman"/>
                <w:sz w:val="20"/>
                <w:szCs w:val="20"/>
              </w:rPr>
              <w:t xml:space="preserve"> году (%)</w:t>
            </w:r>
          </w:p>
        </w:tc>
      </w:tr>
      <w:tr w:rsidR="008B2EC6" w:rsidRPr="00FA55DD" w:rsidTr="008B2EC6">
        <w:trPr>
          <w:trHeight w:val="315"/>
          <w:tblHeader/>
        </w:trPr>
        <w:tc>
          <w:tcPr>
            <w:tcW w:w="1560" w:type="dxa"/>
            <w:tcBorders>
              <w:top w:val="nil"/>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ind w:hanging="29"/>
              <w:rPr>
                <w:rFonts w:eastAsia="Times New Roman"/>
                <w:sz w:val="20"/>
                <w:szCs w:val="20"/>
              </w:rPr>
            </w:pPr>
            <w:r w:rsidRPr="00FA55DD">
              <w:rPr>
                <w:rFonts w:eastAsia="Times New Roman"/>
                <w:sz w:val="20"/>
                <w:szCs w:val="20"/>
              </w:rPr>
              <w:t xml:space="preserve">Налог на прибыль организаций </w:t>
            </w:r>
          </w:p>
        </w:tc>
        <w:tc>
          <w:tcPr>
            <w:tcW w:w="1134"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1 675 163,4</w:t>
            </w:r>
          </w:p>
        </w:tc>
        <w:tc>
          <w:tcPr>
            <w:tcW w:w="1134"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1 840 867,5</w:t>
            </w:r>
          </w:p>
        </w:tc>
        <w:tc>
          <w:tcPr>
            <w:tcW w:w="1180"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109,9</w:t>
            </w:r>
          </w:p>
        </w:tc>
        <w:tc>
          <w:tcPr>
            <w:tcW w:w="1087"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1 995 721,9</w:t>
            </w:r>
          </w:p>
        </w:tc>
        <w:tc>
          <w:tcPr>
            <w:tcW w:w="1087"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108,4</w:t>
            </w:r>
          </w:p>
        </w:tc>
        <w:tc>
          <w:tcPr>
            <w:tcW w:w="1087"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2 146 631,3</w:t>
            </w:r>
          </w:p>
        </w:tc>
        <w:tc>
          <w:tcPr>
            <w:tcW w:w="1120"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107,6</w:t>
            </w:r>
          </w:p>
        </w:tc>
      </w:tr>
    </w:tbl>
    <w:p w:rsidR="008B2EC6" w:rsidRPr="00FA55DD" w:rsidRDefault="008B2EC6" w:rsidP="008B2EC6">
      <w:pPr>
        <w:autoSpaceDE w:val="0"/>
        <w:autoSpaceDN w:val="0"/>
        <w:adjustRightInd w:val="0"/>
        <w:spacing w:line="276" w:lineRule="auto"/>
        <w:ind w:firstLine="709"/>
        <w:jc w:val="both"/>
        <w:rPr>
          <w:sz w:val="28"/>
          <w:szCs w:val="28"/>
        </w:rPr>
      </w:pPr>
    </w:p>
    <w:p w:rsidR="008B2EC6" w:rsidRPr="00FA55DD" w:rsidRDefault="008B2EC6" w:rsidP="008B2EC6">
      <w:pPr>
        <w:autoSpaceDE w:val="0"/>
        <w:autoSpaceDN w:val="0"/>
        <w:adjustRightInd w:val="0"/>
        <w:spacing w:line="276" w:lineRule="auto"/>
        <w:ind w:right="-2" w:firstLine="709"/>
        <w:jc w:val="both"/>
        <w:rPr>
          <w:sz w:val="28"/>
          <w:szCs w:val="28"/>
        </w:rPr>
      </w:pPr>
      <w:r w:rsidRPr="00FA55DD">
        <w:rPr>
          <w:sz w:val="28"/>
          <w:szCs w:val="28"/>
        </w:rPr>
        <w:t xml:space="preserve">Оценка ожидаемого исполнения по источнику доходов в </w:t>
      </w:r>
      <w:r w:rsidRPr="00FA55DD">
        <w:rPr>
          <w:rFonts w:eastAsiaTheme="minorEastAsia"/>
          <w:sz w:val="28"/>
          <w:szCs w:val="28"/>
        </w:rPr>
        <w:t>2025</w:t>
      </w:r>
      <w:r w:rsidRPr="00FA55DD">
        <w:rPr>
          <w:sz w:val="28"/>
          <w:szCs w:val="28"/>
        </w:rPr>
        <w:t xml:space="preserve"> году сформирована с учетом: </w:t>
      </w:r>
    </w:p>
    <w:p w:rsidR="008B2EC6" w:rsidRPr="00FA55DD" w:rsidRDefault="008B2EC6" w:rsidP="008B2EC6">
      <w:pPr>
        <w:spacing w:line="276" w:lineRule="auto"/>
        <w:ind w:firstLine="709"/>
        <w:jc w:val="both"/>
        <w:rPr>
          <w:sz w:val="28"/>
          <w:szCs w:val="28"/>
        </w:rPr>
      </w:pPr>
      <w:r w:rsidRPr="00FA55DD">
        <w:rPr>
          <w:sz w:val="28"/>
          <w:szCs w:val="28"/>
        </w:rPr>
        <w:t xml:space="preserve">фактических поступлений по налогу на прибыль организаций в отраслевом разрезе в </w:t>
      </w:r>
      <w:r w:rsidRPr="00FA55DD">
        <w:rPr>
          <w:rFonts w:eastAsiaTheme="minorEastAsia"/>
          <w:sz w:val="28"/>
          <w:szCs w:val="28"/>
        </w:rPr>
        <w:t>2025</w:t>
      </w:r>
      <w:r w:rsidRPr="00FA55DD">
        <w:rPr>
          <w:sz w:val="28"/>
          <w:szCs w:val="28"/>
        </w:rPr>
        <w:t xml:space="preserve"> году (в том числе годовых перерасчетов за налоговый период </w:t>
      </w:r>
      <w:r w:rsidRPr="00FA55DD">
        <w:rPr>
          <w:rFonts w:eastAsiaTheme="minorEastAsia"/>
          <w:sz w:val="28"/>
          <w:szCs w:val="28"/>
        </w:rPr>
        <w:t>2024</w:t>
      </w:r>
      <w:r w:rsidRPr="00FA55DD">
        <w:rPr>
          <w:sz w:val="28"/>
          <w:szCs w:val="28"/>
        </w:rPr>
        <w:t xml:space="preserve"> года);</w:t>
      </w:r>
    </w:p>
    <w:p w:rsidR="008B2EC6" w:rsidRPr="00FA55DD" w:rsidRDefault="008B2EC6" w:rsidP="008B2EC6">
      <w:pPr>
        <w:spacing w:line="276" w:lineRule="auto"/>
        <w:ind w:firstLine="709"/>
        <w:jc w:val="both"/>
        <w:rPr>
          <w:sz w:val="28"/>
          <w:szCs w:val="28"/>
        </w:rPr>
      </w:pPr>
      <w:r w:rsidRPr="00FA55DD">
        <w:rPr>
          <w:sz w:val="28"/>
          <w:szCs w:val="28"/>
        </w:rPr>
        <w:t>порядка зачисления в бюджеты субъектов Российской Федерации в переходном периоде 2023-2025 годов поступлений по налогу на прибыль организаций от бывших участников консолидированных групп налогоплательщиков (Федеральный закон от 21.11.2022 № 448-ФЗ «О внесении изменений в Бюджетный кодекс Российской Федерации и отдельные законодательные акты Российской Федерации, приостановлении действия отдельных положений Бюджетного кодекса Российской Федерации,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2023 году»). В </w:t>
      </w:r>
      <w:r w:rsidRPr="00FA55DD">
        <w:rPr>
          <w:rFonts w:eastAsiaTheme="minorEastAsia"/>
          <w:sz w:val="28"/>
          <w:szCs w:val="28"/>
        </w:rPr>
        <w:t>2025 </w:t>
      </w:r>
      <w:r w:rsidRPr="00FA55DD">
        <w:rPr>
          <w:sz w:val="28"/>
          <w:szCs w:val="28"/>
        </w:rPr>
        <w:t xml:space="preserve">году 40% поступлений налога на прибыль организаций, уплаченного бывшими участниками консолидированных групп налогоплательщиков, зачисляются в бюджеты субъектов Российской Федерации по нормативам, установленным законом о федеральном бюджете на соответствующий год. Для города Москвы норматив на </w:t>
      </w:r>
      <w:r w:rsidRPr="00FA55DD">
        <w:rPr>
          <w:rFonts w:eastAsiaTheme="minorEastAsia"/>
          <w:sz w:val="28"/>
          <w:szCs w:val="28"/>
        </w:rPr>
        <w:t>2025</w:t>
      </w:r>
      <w:r w:rsidRPr="00FA55DD">
        <w:rPr>
          <w:sz w:val="28"/>
          <w:szCs w:val="28"/>
        </w:rPr>
        <w:t xml:space="preserve"> год составляет 12,4916% (Федеральный закон от 30.11.2024 № 419-ФЗ «О федеральном бюджете на 2025 год и на плановый период 2026 и 2027 годов»).</w:t>
      </w:r>
    </w:p>
    <w:p w:rsidR="008B2EC6" w:rsidRPr="00FA55DD" w:rsidRDefault="008B2EC6" w:rsidP="008B2EC6">
      <w:pPr>
        <w:autoSpaceDE w:val="0"/>
        <w:autoSpaceDN w:val="0"/>
        <w:adjustRightInd w:val="0"/>
        <w:spacing w:line="276" w:lineRule="auto"/>
        <w:ind w:firstLine="709"/>
        <w:contextualSpacing/>
        <w:jc w:val="both"/>
        <w:rPr>
          <w:sz w:val="28"/>
          <w:szCs w:val="28"/>
        </w:rPr>
      </w:pPr>
      <w:r w:rsidRPr="00FA55DD">
        <w:rPr>
          <w:sz w:val="28"/>
          <w:szCs w:val="28"/>
        </w:rPr>
        <w:t xml:space="preserve">Расчет прогноза поступлений налога на прибыль организаций на </w:t>
      </w:r>
      <w:r w:rsidRPr="00FA55DD">
        <w:rPr>
          <w:rFonts w:eastAsiaTheme="minorEastAsia"/>
          <w:sz w:val="28"/>
          <w:szCs w:val="28"/>
        </w:rPr>
        <w:t xml:space="preserve">2026  </w:t>
      </w:r>
      <w:r w:rsidRPr="00FA55DD">
        <w:rPr>
          <w:sz w:val="28"/>
          <w:szCs w:val="28"/>
        </w:rPr>
        <w:t xml:space="preserve">год и плановый период </w:t>
      </w:r>
      <w:r w:rsidRPr="00FA55DD">
        <w:rPr>
          <w:rFonts w:eastAsiaTheme="minorEastAsia"/>
          <w:sz w:val="28"/>
          <w:szCs w:val="28"/>
        </w:rPr>
        <w:t>2027</w:t>
      </w:r>
      <w:r w:rsidRPr="00FA55DD">
        <w:rPr>
          <w:sz w:val="28"/>
          <w:szCs w:val="28"/>
        </w:rPr>
        <w:t xml:space="preserve"> и </w:t>
      </w:r>
      <w:r w:rsidRPr="00FA55DD">
        <w:rPr>
          <w:rFonts w:eastAsiaTheme="minorEastAsia"/>
          <w:sz w:val="28"/>
          <w:szCs w:val="28"/>
        </w:rPr>
        <w:t>2028</w:t>
      </w:r>
      <w:r w:rsidRPr="00FA55DD">
        <w:rPr>
          <w:sz w:val="28"/>
          <w:szCs w:val="28"/>
        </w:rPr>
        <w:t xml:space="preserve"> годов произведен исходя из отчетных данных Управления Федеральной налоговой службы по г. Москве по форме №  5</w:t>
      </w:r>
      <w:r w:rsidRPr="00FA55DD">
        <w:rPr>
          <w:sz w:val="28"/>
          <w:szCs w:val="28"/>
        </w:rPr>
        <w:noBreakHyphen/>
        <w:t xml:space="preserve">ПМ «Отчет о налоговой базе и структуре начислений по налогу на прибыль организаций, зачисляемому в бюджет субъекта Российской </w:t>
      </w:r>
      <w:r w:rsidRPr="00FA55DD">
        <w:rPr>
          <w:sz w:val="28"/>
          <w:szCs w:val="28"/>
        </w:rPr>
        <w:lastRenderedPageBreak/>
        <w:t xml:space="preserve">Федерации» с учетом отраслевой структуры поступлений, основных параметров прогноза социально-экономического развития Российской Федерации и города Москвы на </w:t>
      </w:r>
      <w:r w:rsidRPr="00FA55DD">
        <w:rPr>
          <w:rFonts w:eastAsiaTheme="minorEastAsia"/>
          <w:sz w:val="28"/>
          <w:szCs w:val="28"/>
        </w:rPr>
        <w:t>2026</w:t>
      </w:r>
      <w:r w:rsidRPr="00FA55DD">
        <w:rPr>
          <w:sz w:val="28"/>
          <w:szCs w:val="28"/>
        </w:rPr>
        <w:t>-</w:t>
      </w:r>
      <w:r w:rsidRPr="00FA55DD">
        <w:rPr>
          <w:rFonts w:eastAsiaTheme="minorEastAsia"/>
          <w:sz w:val="28"/>
          <w:szCs w:val="28"/>
        </w:rPr>
        <w:t>2028</w:t>
      </w:r>
      <w:r w:rsidRPr="00FA55DD">
        <w:rPr>
          <w:sz w:val="28"/>
          <w:szCs w:val="28"/>
        </w:rPr>
        <w:t xml:space="preserve"> годы, а также установленных налоговых ставок и льгот. </w:t>
      </w:r>
    </w:p>
    <w:p w:rsidR="008B2EC6" w:rsidRPr="00FA55DD" w:rsidRDefault="008B2EC6" w:rsidP="008B2EC6">
      <w:pPr>
        <w:autoSpaceDE w:val="0"/>
        <w:autoSpaceDN w:val="0"/>
        <w:adjustRightInd w:val="0"/>
        <w:spacing w:line="276" w:lineRule="auto"/>
        <w:ind w:firstLine="709"/>
        <w:contextualSpacing/>
        <w:jc w:val="both"/>
        <w:rPr>
          <w:sz w:val="28"/>
          <w:szCs w:val="28"/>
        </w:rPr>
      </w:pPr>
      <w:r w:rsidRPr="00FA55DD">
        <w:rPr>
          <w:sz w:val="28"/>
          <w:szCs w:val="28"/>
        </w:rPr>
        <w:t xml:space="preserve">При расчете поступлений на </w:t>
      </w:r>
      <w:r w:rsidRPr="00FA55DD">
        <w:rPr>
          <w:rFonts w:eastAsiaTheme="minorEastAsia"/>
          <w:sz w:val="28"/>
          <w:szCs w:val="28"/>
        </w:rPr>
        <w:t>2026</w:t>
      </w:r>
      <w:r w:rsidRPr="00FA55DD">
        <w:rPr>
          <w:sz w:val="28"/>
          <w:szCs w:val="28"/>
        </w:rPr>
        <w:t>-</w:t>
      </w:r>
      <w:r w:rsidRPr="00FA55DD">
        <w:rPr>
          <w:rFonts w:eastAsiaTheme="minorEastAsia"/>
          <w:sz w:val="28"/>
          <w:szCs w:val="28"/>
        </w:rPr>
        <w:t xml:space="preserve">2028 </w:t>
      </w:r>
      <w:r w:rsidRPr="00FA55DD">
        <w:rPr>
          <w:sz w:val="28"/>
          <w:szCs w:val="28"/>
        </w:rPr>
        <w:t>годы учтены:</w:t>
      </w:r>
    </w:p>
    <w:p w:rsidR="008B2EC6" w:rsidRPr="00FA55DD" w:rsidRDefault="008B2EC6" w:rsidP="008B2EC6">
      <w:pPr>
        <w:autoSpaceDE w:val="0"/>
        <w:autoSpaceDN w:val="0"/>
        <w:adjustRightInd w:val="0"/>
        <w:spacing w:line="276" w:lineRule="auto"/>
        <w:ind w:firstLine="709"/>
        <w:contextualSpacing/>
        <w:jc w:val="both"/>
        <w:rPr>
          <w:sz w:val="28"/>
          <w:szCs w:val="28"/>
        </w:rPr>
      </w:pPr>
      <w:r w:rsidRPr="00FA55DD">
        <w:rPr>
          <w:sz w:val="28"/>
          <w:szCs w:val="28"/>
        </w:rPr>
        <w:t xml:space="preserve">параметры развития банковской системы Российской Федерации, предусмотренные проектом основных направлений единой государственной денежно-кредитной политики на </w:t>
      </w:r>
      <w:r w:rsidRPr="00FA55DD">
        <w:rPr>
          <w:rFonts w:eastAsiaTheme="minorEastAsia"/>
          <w:sz w:val="28"/>
          <w:szCs w:val="28"/>
        </w:rPr>
        <w:t>2026</w:t>
      </w:r>
      <w:r w:rsidRPr="00FA55DD">
        <w:rPr>
          <w:sz w:val="28"/>
          <w:szCs w:val="28"/>
        </w:rPr>
        <w:t xml:space="preserve"> год и период </w:t>
      </w:r>
      <w:r w:rsidRPr="00FA55DD">
        <w:rPr>
          <w:rFonts w:eastAsiaTheme="minorEastAsia"/>
          <w:sz w:val="28"/>
          <w:szCs w:val="28"/>
        </w:rPr>
        <w:t>2027</w:t>
      </w:r>
      <w:r w:rsidRPr="00FA55DD">
        <w:rPr>
          <w:sz w:val="28"/>
          <w:szCs w:val="28"/>
        </w:rPr>
        <w:t xml:space="preserve"> и </w:t>
      </w:r>
      <w:r w:rsidRPr="00FA55DD">
        <w:rPr>
          <w:rFonts w:eastAsiaTheme="minorEastAsia"/>
          <w:sz w:val="28"/>
          <w:szCs w:val="28"/>
        </w:rPr>
        <w:t>2028 </w:t>
      </w:r>
      <w:r w:rsidRPr="00FA55DD">
        <w:rPr>
          <w:sz w:val="28"/>
          <w:szCs w:val="28"/>
        </w:rPr>
        <w:t>годов;</w:t>
      </w:r>
    </w:p>
    <w:p w:rsidR="008B2EC6" w:rsidRPr="00FA55DD" w:rsidRDefault="008B2EC6" w:rsidP="008B2EC6">
      <w:pPr>
        <w:autoSpaceDE w:val="0"/>
        <w:autoSpaceDN w:val="0"/>
        <w:adjustRightInd w:val="0"/>
        <w:spacing w:line="276" w:lineRule="auto"/>
        <w:ind w:firstLine="709"/>
        <w:jc w:val="both"/>
      </w:pPr>
      <w:r w:rsidRPr="00FA55DD">
        <w:rPr>
          <w:sz w:val="28"/>
          <w:szCs w:val="28"/>
        </w:rPr>
        <w:t>динамика среднегодовых экспортных цен на российскую нефть, объемов экспорта углеводородов исходя из базового варианта прогноза социально-экономического развития Российской Федерации;</w:t>
      </w:r>
      <w:r w:rsidRPr="00FA55DD">
        <w:t xml:space="preserve"> </w:t>
      </w:r>
    </w:p>
    <w:p w:rsidR="008B2EC6" w:rsidRPr="00FA55DD" w:rsidRDefault="008B2EC6" w:rsidP="008B2EC6">
      <w:pPr>
        <w:spacing w:line="276" w:lineRule="auto"/>
        <w:ind w:firstLine="709"/>
        <w:jc w:val="both"/>
        <w:rPr>
          <w:sz w:val="28"/>
          <w:szCs w:val="28"/>
        </w:rPr>
      </w:pPr>
      <w:r w:rsidRPr="00FA55DD">
        <w:rPr>
          <w:sz w:val="28"/>
          <w:szCs w:val="28"/>
        </w:rPr>
        <w:t xml:space="preserve">порядок зачисления в бюджеты субъектов Российской Федерации поступлений по налогу на прибыль организаций от бывших участников консолидированных групп налогоплательщиков. С </w:t>
      </w:r>
      <w:r w:rsidRPr="00FA55DD">
        <w:rPr>
          <w:rFonts w:eastAsiaTheme="minorEastAsia"/>
          <w:sz w:val="28"/>
          <w:szCs w:val="28"/>
        </w:rPr>
        <w:t>2026</w:t>
      </w:r>
      <w:r w:rsidRPr="00FA55DD">
        <w:rPr>
          <w:sz w:val="28"/>
          <w:szCs w:val="28"/>
        </w:rPr>
        <w:t xml:space="preserve"> года 100% поступлений налога на прибыль организаций, уплаченного бывшими участниками консолидированных групп налогоплательщиков, зачисляются в бюджеты субъектов Российской Федерации;</w:t>
      </w:r>
    </w:p>
    <w:p w:rsidR="008B2EC6" w:rsidRPr="00FA55DD" w:rsidRDefault="008B2EC6" w:rsidP="008B2EC6">
      <w:pPr>
        <w:autoSpaceDE w:val="0"/>
        <w:autoSpaceDN w:val="0"/>
        <w:adjustRightInd w:val="0"/>
        <w:spacing w:line="276" w:lineRule="auto"/>
        <w:ind w:firstLine="709"/>
        <w:jc w:val="both"/>
        <w:rPr>
          <w:sz w:val="28"/>
          <w:szCs w:val="28"/>
        </w:rPr>
      </w:pPr>
      <w:r w:rsidRPr="00FA55DD">
        <w:rPr>
          <w:sz w:val="28"/>
          <w:szCs w:val="28"/>
        </w:rPr>
        <w:t>номинальный темп роста валового регионального продукта города Москвы;</w:t>
      </w:r>
    </w:p>
    <w:p w:rsidR="008B2EC6" w:rsidRPr="00FA55DD" w:rsidRDefault="008B2EC6" w:rsidP="008B2EC6">
      <w:pPr>
        <w:autoSpaceDE w:val="0"/>
        <w:autoSpaceDN w:val="0"/>
        <w:adjustRightInd w:val="0"/>
        <w:spacing w:line="400" w:lineRule="exact"/>
        <w:ind w:firstLine="709"/>
        <w:jc w:val="both"/>
        <w:rPr>
          <w:sz w:val="28"/>
          <w:szCs w:val="28"/>
        </w:rPr>
      </w:pPr>
      <w:r w:rsidRPr="00FA55DD">
        <w:rPr>
          <w:sz w:val="28"/>
          <w:szCs w:val="28"/>
        </w:rPr>
        <w:t>сохранение централизации 1 п.п. ставки по налогу на прибыль организаций в федеральном бюджете (статья 284 Налогового кодекса Российской Федерации, Федеральный закон от 21.11.2022 № 443-ФЗ «О внесении изменений в статью 4 части первой, часть вторую Налогового кодекса Российской Федерации и отдельные законодательные акты Российской Федерации»);</w:t>
      </w:r>
    </w:p>
    <w:p w:rsidR="008B2EC6" w:rsidRPr="00FA55DD" w:rsidRDefault="008B2EC6" w:rsidP="008B2EC6">
      <w:pPr>
        <w:autoSpaceDE w:val="0"/>
        <w:autoSpaceDN w:val="0"/>
        <w:adjustRightInd w:val="0"/>
        <w:spacing w:line="400" w:lineRule="exact"/>
        <w:ind w:firstLine="709"/>
        <w:jc w:val="both"/>
        <w:rPr>
          <w:sz w:val="28"/>
          <w:szCs w:val="28"/>
        </w:rPr>
      </w:pPr>
      <w:r w:rsidRPr="00FA55DD">
        <w:rPr>
          <w:sz w:val="28"/>
          <w:szCs w:val="28"/>
        </w:rPr>
        <w:t>отмена освобождения организаторов азартных игр (в букмекерских конторах и тотализаторах) от уплаты налога на прибыль организаций с прибыли, полученной от игорного бизнеса.</w:t>
      </w:r>
    </w:p>
    <w:p w:rsidR="008B2EC6" w:rsidRPr="00FA55DD" w:rsidRDefault="008B2EC6" w:rsidP="008B2EC6">
      <w:pPr>
        <w:spacing w:after="160" w:line="259" w:lineRule="auto"/>
        <w:rPr>
          <w:sz w:val="28"/>
          <w:szCs w:val="28"/>
        </w:rPr>
      </w:pPr>
      <w:r w:rsidRPr="00FA55DD">
        <w:rPr>
          <w:sz w:val="28"/>
          <w:szCs w:val="28"/>
        </w:rPr>
        <w:br w:type="page"/>
      </w:r>
    </w:p>
    <w:p w:rsidR="008B2EC6" w:rsidRPr="00FA55DD" w:rsidRDefault="008B2EC6" w:rsidP="008B2EC6">
      <w:pPr>
        <w:keepNext/>
        <w:spacing w:line="276" w:lineRule="auto"/>
        <w:jc w:val="center"/>
        <w:outlineLvl w:val="1"/>
        <w:rPr>
          <w:b/>
          <w:bCs/>
          <w:sz w:val="28"/>
          <w:szCs w:val="28"/>
        </w:rPr>
      </w:pPr>
      <w:r w:rsidRPr="00FA55DD">
        <w:rPr>
          <w:b/>
          <w:bCs/>
          <w:sz w:val="28"/>
          <w:szCs w:val="28"/>
        </w:rPr>
        <w:lastRenderedPageBreak/>
        <w:t>Налог на доходы физических лиц</w:t>
      </w:r>
    </w:p>
    <w:p w:rsidR="008B2EC6" w:rsidRPr="00FA55DD" w:rsidRDefault="008B2EC6" w:rsidP="008B2EC6">
      <w:pPr>
        <w:spacing w:line="276" w:lineRule="auto"/>
        <w:jc w:val="right"/>
      </w:pPr>
    </w:p>
    <w:p w:rsidR="008B2EC6" w:rsidRPr="00FA55DD" w:rsidRDefault="008B2EC6" w:rsidP="008B2EC6">
      <w:pPr>
        <w:spacing w:line="276" w:lineRule="auto"/>
        <w:jc w:val="right"/>
      </w:pPr>
      <w:r w:rsidRPr="00FA55DD">
        <w:t>Таблица 4</w:t>
      </w:r>
    </w:p>
    <w:p w:rsidR="008B2EC6" w:rsidRPr="00FA55DD" w:rsidRDefault="008B2EC6" w:rsidP="008B2EC6">
      <w:pPr>
        <w:spacing w:line="276" w:lineRule="auto"/>
        <w:jc w:val="right"/>
      </w:pPr>
      <w:r w:rsidRPr="00FA55DD">
        <w:t xml:space="preserve"> (млн рублей)</w:t>
      </w:r>
    </w:p>
    <w:tbl>
      <w:tblPr>
        <w:tblW w:w="9389" w:type="dxa"/>
        <w:tblInd w:w="-5" w:type="dxa"/>
        <w:tblLayout w:type="fixed"/>
        <w:tblCellMar>
          <w:left w:w="28" w:type="dxa"/>
          <w:right w:w="28" w:type="dxa"/>
        </w:tblCellMar>
        <w:tblLook w:val="04A0" w:firstRow="1" w:lastRow="0" w:firstColumn="1" w:lastColumn="0" w:noHBand="0" w:noVBand="1"/>
      </w:tblPr>
      <w:tblGrid>
        <w:gridCol w:w="1560"/>
        <w:gridCol w:w="1134"/>
        <w:gridCol w:w="1134"/>
        <w:gridCol w:w="1275"/>
        <w:gridCol w:w="1134"/>
        <w:gridCol w:w="993"/>
        <w:gridCol w:w="1134"/>
        <w:gridCol w:w="1025"/>
      </w:tblGrid>
      <w:tr w:rsidR="008B2EC6" w:rsidRPr="00FA55DD" w:rsidTr="008B2EC6">
        <w:trPr>
          <w:trHeight w:val="297"/>
        </w:trPr>
        <w:tc>
          <w:tcPr>
            <w:tcW w:w="1560" w:type="dxa"/>
            <w:vMerge w:val="restart"/>
            <w:tcBorders>
              <w:top w:val="single" w:sz="4" w:space="0" w:color="auto"/>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Наименование показателя</w:t>
            </w:r>
          </w:p>
        </w:tc>
        <w:tc>
          <w:tcPr>
            <w:tcW w:w="1134" w:type="dxa"/>
            <w:vMerge w:val="restart"/>
            <w:tcBorders>
              <w:top w:val="single" w:sz="4" w:space="0" w:color="auto"/>
              <w:left w:val="single" w:sz="4" w:space="0" w:color="auto"/>
              <w:bottom w:val="single" w:sz="4" w:space="0" w:color="000000"/>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 xml:space="preserve">Оценка ожидаемого исполнения  </w:t>
            </w:r>
            <w:r w:rsidRPr="00FA55DD">
              <w:rPr>
                <w:rFonts w:eastAsiaTheme="minorEastAsia"/>
                <w:sz w:val="20"/>
                <w:szCs w:val="20"/>
              </w:rPr>
              <w:t>2025</w:t>
            </w:r>
            <w:r w:rsidRPr="00FA55DD">
              <w:rPr>
                <w:rFonts w:eastAsia="Times New Roman"/>
                <w:sz w:val="20"/>
                <w:szCs w:val="20"/>
              </w:rPr>
              <w:t> года</w:t>
            </w:r>
          </w:p>
        </w:tc>
        <w:tc>
          <w:tcPr>
            <w:tcW w:w="2409" w:type="dxa"/>
            <w:gridSpan w:val="2"/>
            <w:tcBorders>
              <w:top w:val="single" w:sz="4" w:space="0" w:color="auto"/>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heme="minorEastAsia"/>
                <w:sz w:val="20"/>
                <w:szCs w:val="20"/>
              </w:rPr>
              <w:t>2026</w:t>
            </w:r>
            <w:r w:rsidRPr="00FA55DD">
              <w:rPr>
                <w:rFonts w:eastAsia="Times New Roman"/>
                <w:sz w:val="20"/>
                <w:szCs w:val="20"/>
              </w:rPr>
              <w:t xml:space="preserve"> год</w:t>
            </w:r>
          </w:p>
        </w:tc>
        <w:tc>
          <w:tcPr>
            <w:tcW w:w="2127" w:type="dxa"/>
            <w:gridSpan w:val="2"/>
            <w:tcBorders>
              <w:top w:val="single" w:sz="4" w:space="0" w:color="auto"/>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heme="minorEastAsia"/>
                <w:sz w:val="20"/>
                <w:szCs w:val="20"/>
              </w:rPr>
              <w:t>2027</w:t>
            </w:r>
            <w:r w:rsidRPr="00FA55DD">
              <w:rPr>
                <w:rFonts w:eastAsia="Times New Roman"/>
                <w:sz w:val="20"/>
                <w:szCs w:val="20"/>
              </w:rPr>
              <w:t xml:space="preserve"> год</w:t>
            </w:r>
          </w:p>
        </w:tc>
        <w:tc>
          <w:tcPr>
            <w:tcW w:w="2159" w:type="dxa"/>
            <w:gridSpan w:val="2"/>
            <w:tcBorders>
              <w:top w:val="single" w:sz="4" w:space="0" w:color="auto"/>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heme="minorEastAsia"/>
                <w:sz w:val="20"/>
                <w:szCs w:val="20"/>
              </w:rPr>
              <w:t>2028</w:t>
            </w:r>
            <w:r w:rsidRPr="00FA55DD">
              <w:rPr>
                <w:rFonts w:eastAsia="Times New Roman"/>
                <w:sz w:val="20"/>
                <w:szCs w:val="20"/>
              </w:rPr>
              <w:t xml:space="preserve"> год</w:t>
            </w:r>
          </w:p>
        </w:tc>
      </w:tr>
      <w:tr w:rsidR="008B2EC6" w:rsidRPr="00FA55DD" w:rsidTr="008B2EC6">
        <w:trPr>
          <w:trHeight w:val="1239"/>
        </w:trPr>
        <w:tc>
          <w:tcPr>
            <w:tcW w:w="1560" w:type="dxa"/>
            <w:vMerge/>
            <w:tcBorders>
              <w:top w:val="single" w:sz="4" w:space="0" w:color="auto"/>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rPr>
                <w:rFonts w:eastAsia="Times New Roman"/>
                <w:sz w:val="20"/>
                <w:szCs w:val="20"/>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8B2EC6" w:rsidRPr="00FA55DD" w:rsidRDefault="008B2EC6" w:rsidP="008B2EC6">
            <w:pPr>
              <w:spacing w:line="276" w:lineRule="auto"/>
              <w:rPr>
                <w:rFonts w:eastAsia="Times New Roman"/>
                <w:sz w:val="20"/>
                <w:szCs w:val="20"/>
              </w:rPr>
            </w:pPr>
          </w:p>
        </w:tc>
        <w:tc>
          <w:tcPr>
            <w:tcW w:w="1134"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Прогноз</w:t>
            </w:r>
          </w:p>
        </w:tc>
        <w:tc>
          <w:tcPr>
            <w:tcW w:w="1275"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 xml:space="preserve">Темп роста к оценке ожидаемого исполнения </w:t>
            </w:r>
            <w:r w:rsidRPr="00FA55DD">
              <w:rPr>
                <w:rFonts w:eastAsiaTheme="minorEastAsia"/>
                <w:sz w:val="20"/>
                <w:szCs w:val="20"/>
              </w:rPr>
              <w:t>2025</w:t>
            </w:r>
            <w:r w:rsidRPr="00FA55DD">
              <w:rPr>
                <w:rFonts w:eastAsia="Times New Roman"/>
                <w:sz w:val="20"/>
                <w:szCs w:val="20"/>
              </w:rPr>
              <w:t xml:space="preserve"> года (%)</w:t>
            </w:r>
          </w:p>
        </w:tc>
        <w:tc>
          <w:tcPr>
            <w:tcW w:w="1134"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Прогноз</w:t>
            </w:r>
          </w:p>
        </w:tc>
        <w:tc>
          <w:tcPr>
            <w:tcW w:w="993"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 xml:space="preserve">Темп роста к </w:t>
            </w:r>
            <w:r w:rsidRPr="00FA55DD">
              <w:rPr>
                <w:rFonts w:eastAsiaTheme="minorEastAsia"/>
                <w:sz w:val="20"/>
                <w:szCs w:val="20"/>
              </w:rPr>
              <w:t>2026</w:t>
            </w:r>
            <w:r w:rsidRPr="00FA55DD">
              <w:rPr>
                <w:rFonts w:eastAsia="Times New Roman"/>
                <w:sz w:val="20"/>
                <w:szCs w:val="20"/>
              </w:rPr>
              <w:t xml:space="preserve"> году (%)</w:t>
            </w:r>
          </w:p>
        </w:tc>
        <w:tc>
          <w:tcPr>
            <w:tcW w:w="1134"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Прогноз</w:t>
            </w:r>
          </w:p>
        </w:tc>
        <w:tc>
          <w:tcPr>
            <w:tcW w:w="1025"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 xml:space="preserve">Темп роста к </w:t>
            </w:r>
            <w:r w:rsidRPr="00FA55DD">
              <w:rPr>
                <w:rFonts w:eastAsiaTheme="minorEastAsia"/>
                <w:sz w:val="20"/>
                <w:szCs w:val="20"/>
              </w:rPr>
              <w:t>2027</w:t>
            </w:r>
            <w:r w:rsidRPr="00FA55DD">
              <w:rPr>
                <w:rFonts w:eastAsia="Times New Roman"/>
                <w:sz w:val="20"/>
                <w:szCs w:val="20"/>
              </w:rPr>
              <w:t xml:space="preserve"> году (%)</w:t>
            </w:r>
          </w:p>
        </w:tc>
      </w:tr>
      <w:tr w:rsidR="008B2EC6" w:rsidRPr="00FA55DD" w:rsidTr="008B2EC6">
        <w:trPr>
          <w:trHeight w:val="846"/>
        </w:trPr>
        <w:tc>
          <w:tcPr>
            <w:tcW w:w="1560" w:type="dxa"/>
            <w:tcBorders>
              <w:top w:val="nil"/>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rPr>
                <w:rFonts w:eastAsia="Times New Roman"/>
                <w:sz w:val="20"/>
                <w:szCs w:val="20"/>
              </w:rPr>
            </w:pPr>
            <w:r w:rsidRPr="00FA55DD">
              <w:rPr>
                <w:rFonts w:eastAsia="Times New Roman"/>
                <w:sz w:val="20"/>
                <w:szCs w:val="20"/>
              </w:rPr>
              <w:t>Налог на доходы физических лиц</w:t>
            </w:r>
          </w:p>
        </w:tc>
        <w:tc>
          <w:tcPr>
            <w:tcW w:w="1134"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2 491 706,6</w:t>
            </w:r>
          </w:p>
        </w:tc>
        <w:tc>
          <w:tcPr>
            <w:tcW w:w="1134"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2 692 871,9</w:t>
            </w:r>
          </w:p>
        </w:tc>
        <w:tc>
          <w:tcPr>
            <w:tcW w:w="1275"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108,1</w:t>
            </w:r>
          </w:p>
        </w:tc>
        <w:tc>
          <w:tcPr>
            <w:tcW w:w="1134"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2 926 688,2</w:t>
            </w:r>
          </w:p>
        </w:tc>
        <w:tc>
          <w:tcPr>
            <w:tcW w:w="993"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108,7</w:t>
            </w:r>
          </w:p>
        </w:tc>
        <w:tc>
          <w:tcPr>
            <w:tcW w:w="1134"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3 197 698,3</w:t>
            </w:r>
          </w:p>
        </w:tc>
        <w:tc>
          <w:tcPr>
            <w:tcW w:w="1025"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109,3</w:t>
            </w:r>
          </w:p>
        </w:tc>
      </w:tr>
    </w:tbl>
    <w:p w:rsidR="008B2EC6" w:rsidRPr="00FA55DD" w:rsidRDefault="008B2EC6" w:rsidP="008B2EC6">
      <w:pPr>
        <w:spacing w:line="276" w:lineRule="auto"/>
        <w:jc w:val="both"/>
        <w:rPr>
          <w:sz w:val="28"/>
          <w:szCs w:val="28"/>
        </w:rPr>
      </w:pPr>
    </w:p>
    <w:p w:rsidR="008B2EC6" w:rsidRPr="00FA55DD" w:rsidRDefault="008B2EC6" w:rsidP="008B2EC6">
      <w:pPr>
        <w:spacing w:line="276" w:lineRule="auto"/>
        <w:ind w:firstLine="709"/>
        <w:jc w:val="both"/>
        <w:rPr>
          <w:sz w:val="28"/>
          <w:szCs w:val="28"/>
        </w:rPr>
      </w:pPr>
      <w:r w:rsidRPr="00FA55DD">
        <w:rPr>
          <w:sz w:val="28"/>
          <w:szCs w:val="28"/>
        </w:rPr>
        <w:t xml:space="preserve">Оценка ожидаемого исполнения по источнику доходов в </w:t>
      </w:r>
      <w:r w:rsidRPr="00FA55DD">
        <w:rPr>
          <w:rFonts w:eastAsiaTheme="minorEastAsia"/>
          <w:sz w:val="28"/>
          <w:szCs w:val="28"/>
        </w:rPr>
        <w:t>2025</w:t>
      </w:r>
      <w:r w:rsidRPr="00FA55DD">
        <w:rPr>
          <w:sz w:val="28"/>
          <w:szCs w:val="28"/>
        </w:rPr>
        <w:t xml:space="preserve"> году сформирована с учетом фактических поступлений по налогу на доходы физических лиц в разрезе кодов бюджетной классификации и данных об ожидаемой динамике среднемесячной номинальной начисленной заработной платы.</w:t>
      </w:r>
    </w:p>
    <w:p w:rsidR="008B2EC6" w:rsidRPr="00FA55DD" w:rsidRDefault="008B2EC6" w:rsidP="008B2EC6">
      <w:pPr>
        <w:spacing w:line="276" w:lineRule="auto"/>
        <w:ind w:firstLine="709"/>
        <w:jc w:val="both"/>
        <w:rPr>
          <w:sz w:val="28"/>
          <w:szCs w:val="28"/>
        </w:rPr>
      </w:pPr>
      <w:r w:rsidRPr="00FA55DD">
        <w:rPr>
          <w:sz w:val="28"/>
          <w:szCs w:val="28"/>
        </w:rPr>
        <w:t xml:space="preserve">Прогноз поступлений на </w:t>
      </w:r>
      <w:r w:rsidRPr="00FA55DD">
        <w:rPr>
          <w:rFonts w:eastAsiaTheme="minorEastAsia"/>
          <w:sz w:val="28"/>
          <w:szCs w:val="28"/>
        </w:rPr>
        <w:t>2026</w:t>
      </w:r>
      <w:r w:rsidRPr="00FA55DD">
        <w:t xml:space="preserve"> </w:t>
      </w:r>
      <w:r w:rsidRPr="00FA55DD">
        <w:rPr>
          <w:sz w:val="28"/>
          <w:szCs w:val="28"/>
        </w:rPr>
        <w:t xml:space="preserve">год и плановый период </w:t>
      </w:r>
      <w:r w:rsidRPr="00FA55DD">
        <w:rPr>
          <w:rFonts w:eastAsiaTheme="minorEastAsia"/>
          <w:sz w:val="28"/>
          <w:szCs w:val="28"/>
        </w:rPr>
        <w:t>2027</w:t>
      </w:r>
      <w:r w:rsidRPr="00FA55DD">
        <w:rPr>
          <w:sz w:val="28"/>
          <w:szCs w:val="28"/>
        </w:rPr>
        <w:t xml:space="preserve"> и </w:t>
      </w:r>
      <w:r w:rsidRPr="00FA55DD">
        <w:rPr>
          <w:rFonts w:eastAsiaTheme="minorEastAsia"/>
          <w:sz w:val="28"/>
          <w:szCs w:val="28"/>
        </w:rPr>
        <w:t>2028</w:t>
      </w:r>
      <w:r w:rsidRPr="00FA55DD">
        <w:rPr>
          <w:sz w:val="28"/>
          <w:szCs w:val="28"/>
        </w:rPr>
        <w:t xml:space="preserve"> годов сформирован исходя из отчетных данных Управления Федеральной налоговой службы по г. Москве по формам № 5-НДФЛ «Отчет о налоговой базе и структуре начислений по налогу на доходы физических лиц, по сведениям, представленным налоговыми агентами», № 7-НДФЛ «Отчет о налоговой базе и структуре начислений по расчету сумм налога на доходы физических лиц, исчисленных и удержанных налоговым агентом», № 5-ДДК «Отчет о декларировании доходов физическими лицами», а также прогноза социально-экономического развития города Москвы на </w:t>
      </w:r>
      <w:r w:rsidRPr="00FA55DD">
        <w:rPr>
          <w:rFonts w:eastAsiaTheme="minorEastAsia"/>
          <w:sz w:val="28"/>
          <w:szCs w:val="28"/>
        </w:rPr>
        <w:t>2026</w:t>
      </w:r>
      <w:r w:rsidRPr="00FA55DD">
        <w:rPr>
          <w:sz w:val="28"/>
          <w:szCs w:val="28"/>
        </w:rPr>
        <w:t>-</w:t>
      </w:r>
      <w:r w:rsidRPr="00FA55DD">
        <w:rPr>
          <w:rFonts w:eastAsiaTheme="minorEastAsia"/>
          <w:sz w:val="28"/>
          <w:szCs w:val="28"/>
        </w:rPr>
        <w:t xml:space="preserve">2028 </w:t>
      </w:r>
      <w:r w:rsidRPr="00FA55DD">
        <w:rPr>
          <w:sz w:val="28"/>
          <w:szCs w:val="28"/>
        </w:rPr>
        <w:t xml:space="preserve">годы и информации о налоговых ставках и льготах. </w:t>
      </w:r>
    </w:p>
    <w:p w:rsidR="008B2EC6" w:rsidRPr="00FA55DD" w:rsidRDefault="008B2EC6" w:rsidP="008B2EC6">
      <w:pPr>
        <w:spacing w:line="276" w:lineRule="auto"/>
        <w:ind w:firstLine="709"/>
        <w:jc w:val="both"/>
        <w:rPr>
          <w:sz w:val="28"/>
          <w:szCs w:val="28"/>
        </w:rPr>
      </w:pPr>
      <w:r w:rsidRPr="00FA55DD">
        <w:rPr>
          <w:sz w:val="28"/>
          <w:szCs w:val="28"/>
        </w:rPr>
        <w:t>При расчете прогнозных показателей учтены:</w:t>
      </w:r>
    </w:p>
    <w:p w:rsidR="008B2EC6" w:rsidRPr="00FA55DD" w:rsidRDefault="008B2EC6" w:rsidP="008B2EC6">
      <w:pPr>
        <w:spacing w:line="276" w:lineRule="auto"/>
        <w:ind w:firstLine="709"/>
        <w:jc w:val="both"/>
        <w:rPr>
          <w:sz w:val="28"/>
          <w:szCs w:val="28"/>
        </w:rPr>
      </w:pPr>
      <w:r w:rsidRPr="00FA55DD">
        <w:rPr>
          <w:sz w:val="28"/>
          <w:szCs w:val="28"/>
        </w:rPr>
        <w:t>структура налоговой базы в разрезе кодов доходов бюджетной классификации Российской Федерации: доходы физических лиц, источником которых является налоговый агент; доходы от долевого участия в организациях; декларируемые доходы; доходы иностранных граждан от осуществления трудовой деятельности на основании патента; доходы физических лиц, зарегистрированных в качестве индивидуальных предпринимателей, нотариусов, адвокатов и других лиц, занимающихся частной практикой; доходы с прибыли контролируемых иностранных компаний;</w:t>
      </w:r>
    </w:p>
    <w:p w:rsidR="008B2EC6" w:rsidRPr="00FA55DD" w:rsidRDefault="008B2EC6" w:rsidP="008B2EC6">
      <w:pPr>
        <w:spacing w:line="276" w:lineRule="auto"/>
        <w:ind w:firstLine="709"/>
        <w:jc w:val="both"/>
        <w:rPr>
          <w:sz w:val="28"/>
          <w:szCs w:val="28"/>
        </w:rPr>
      </w:pPr>
      <w:r w:rsidRPr="00FA55DD">
        <w:rPr>
          <w:sz w:val="28"/>
          <w:szCs w:val="28"/>
        </w:rPr>
        <w:lastRenderedPageBreak/>
        <w:t>прогноз динамики прибыли прибыльных организаций для целей бухгалтерского учета в Российской Федерации исходя из базового варианта прогноза социально-экономического развития Российской Федерации;</w:t>
      </w:r>
    </w:p>
    <w:p w:rsidR="008B2EC6" w:rsidRPr="00FA55DD" w:rsidRDefault="008B2EC6" w:rsidP="008B2EC6">
      <w:pPr>
        <w:spacing w:line="276" w:lineRule="auto"/>
        <w:ind w:firstLine="709"/>
        <w:jc w:val="both"/>
        <w:rPr>
          <w:sz w:val="28"/>
          <w:szCs w:val="28"/>
        </w:rPr>
      </w:pPr>
      <w:r w:rsidRPr="00FA55DD">
        <w:rPr>
          <w:sz w:val="28"/>
          <w:szCs w:val="28"/>
        </w:rPr>
        <w:t>среднегодовой темп роста поступлений по декларируемым доходам (ежегодно исходя из среднего темпа поступлений за ряд лет);</w:t>
      </w:r>
    </w:p>
    <w:p w:rsidR="008B2EC6" w:rsidRPr="00FA55DD" w:rsidRDefault="008B2EC6" w:rsidP="008B2EC6">
      <w:pPr>
        <w:spacing w:line="276" w:lineRule="auto"/>
        <w:ind w:firstLine="709"/>
        <w:jc w:val="both"/>
        <w:rPr>
          <w:sz w:val="28"/>
          <w:szCs w:val="28"/>
        </w:rPr>
      </w:pPr>
      <w:r w:rsidRPr="00FA55DD">
        <w:rPr>
          <w:sz w:val="28"/>
          <w:szCs w:val="28"/>
        </w:rPr>
        <w:t xml:space="preserve">основные показатели социально-экономического развития города Москвы на </w:t>
      </w:r>
      <w:r w:rsidRPr="00FA55DD">
        <w:rPr>
          <w:rFonts w:eastAsiaTheme="minorEastAsia"/>
          <w:sz w:val="28"/>
          <w:szCs w:val="28"/>
        </w:rPr>
        <w:t>2026</w:t>
      </w:r>
      <w:r w:rsidRPr="00FA55DD">
        <w:rPr>
          <w:sz w:val="28"/>
          <w:szCs w:val="28"/>
        </w:rPr>
        <w:t xml:space="preserve"> год и плановый период </w:t>
      </w:r>
      <w:r w:rsidRPr="00FA55DD">
        <w:rPr>
          <w:rFonts w:eastAsiaTheme="minorEastAsia"/>
          <w:sz w:val="28"/>
          <w:szCs w:val="28"/>
        </w:rPr>
        <w:t>2027</w:t>
      </w:r>
      <w:r w:rsidRPr="00FA55DD">
        <w:rPr>
          <w:sz w:val="28"/>
          <w:szCs w:val="28"/>
        </w:rPr>
        <w:t xml:space="preserve"> и </w:t>
      </w:r>
      <w:r w:rsidRPr="00FA55DD">
        <w:rPr>
          <w:rFonts w:eastAsiaTheme="minorEastAsia"/>
          <w:sz w:val="28"/>
          <w:szCs w:val="28"/>
        </w:rPr>
        <w:t>2028</w:t>
      </w:r>
      <w:r w:rsidRPr="00FA55DD">
        <w:rPr>
          <w:sz w:val="28"/>
          <w:szCs w:val="28"/>
        </w:rPr>
        <w:t xml:space="preserve"> годов, в том числе:</w:t>
      </w:r>
    </w:p>
    <w:p w:rsidR="008B2EC6" w:rsidRPr="00FA55DD" w:rsidRDefault="008B2EC6" w:rsidP="008B2EC6">
      <w:pPr>
        <w:spacing w:line="276" w:lineRule="auto"/>
        <w:ind w:firstLine="709"/>
        <w:jc w:val="both"/>
        <w:rPr>
          <w:sz w:val="28"/>
          <w:szCs w:val="28"/>
        </w:rPr>
      </w:pPr>
      <w:r w:rsidRPr="00FA55DD">
        <w:rPr>
          <w:sz w:val="28"/>
          <w:szCs w:val="28"/>
        </w:rPr>
        <w:t>динамика среднемесячной номинальной начисленной заработной платы 1 работающего;</w:t>
      </w:r>
    </w:p>
    <w:p w:rsidR="008B2EC6" w:rsidRPr="00FA55DD" w:rsidRDefault="008B2EC6" w:rsidP="008B2EC6">
      <w:pPr>
        <w:spacing w:line="276" w:lineRule="auto"/>
        <w:ind w:firstLine="709"/>
        <w:contextualSpacing/>
        <w:jc w:val="both"/>
        <w:rPr>
          <w:sz w:val="28"/>
          <w:szCs w:val="28"/>
        </w:rPr>
      </w:pPr>
      <w:r w:rsidRPr="00FA55DD">
        <w:rPr>
          <w:sz w:val="28"/>
          <w:szCs w:val="28"/>
        </w:rPr>
        <w:t>динамика объема платных услуг населению.</w:t>
      </w:r>
    </w:p>
    <w:p w:rsidR="008B2EC6" w:rsidRPr="00FA55DD" w:rsidRDefault="008B2EC6" w:rsidP="008B2EC6">
      <w:pPr>
        <w:spacing w:line="276" w:lineRule="auto"/>
        <w:jc w:val="both"/>
        <w:rPr>
          <w:sz w:val="28"/>
          <w:szCs w:val="28"/>
        </w:rPr>
      </w:pPr>
    </w:p>
    <w:p w:rsidR="008B2EC6" w:rsidRPr="00FA55DD" w:rsidRDefault="008B2EC6" w:rsidP="008B2EC6">
      <w:pPr>
        <w:keepNext/>
        <w:spacing w:line="276" w:lineRule="auto"/>
        <w:jc w:val="center"/>
        <w:outlineLvl w:val="1"/>
        <w:rPr>
          <w:b/>
          <w:bCs/>
          <w:sz w:val="28"/>
          <w:szCs w:val="28"/>
        </w:rPr>
      </w:pPr>
      <w:r w:rsidRPr="00FA55DD">
        <w:rPr>
          <w:b/>
          <w:bCs/>
          <w:sz w:val="28"/>
          <w:szCs w:val="28"/>
        </w:rPr>
        <w:t>Акцизы и доходы от акцизов по подакцизным товарам (продукции), производимым на территории Российской Федерации</w:t>
      </w:r>
    </w:p>
    <w:p w:rsidR="008B2EC6" w:rsidRPr="00FA55DD" w:rsidRDefault="008B2EC6" w:rsidP="008B2EC6">
      <w:pPr>
        <w:spacing w:line="276" w:lineRule="auto"/>
        <w:jc w:val="right"/>
      </w:pPr>
    </w:p>
    <w:p w:rsidR="008B2EC6" w:rsidRPr="00FA55DD" w:rsidRDefault="008B2EC6" w:rsidP="008B2EC6">
      <w:pPr>
        <w:spacing w:line="276" w:lineRule="auto"/>
        <w:jc w:val="right"/>
      </w:pPr>
      <w:r w:rsidRPr="00FA55DD">
        <w:t>Таблица 5</w:t>
      </w:r>
    </w:p>
    <w:p w:rsidR="008B2EC6" w:rsidRPr="00FA55DD" w:rsidRDefault="008B2EC6" w:rsidP="008B2EC6">
      <w:pPr>
        <w:spacing w:line="276" w:lineRule="auto"/>
        <w:jc w:val="right"/>
      </w:pPr>
      <w:r w:rsidRPr="00FA55DD">
        <w:t>(млн рублей)</w:t>
      </w:r>
    </w:p>
    <w:tbl>
      <w:tblPr>
        <w:tblW w:w="9321" w:type="dxa"/>
        <w:tblInd w:w="170" w:type="dxa"/>
        <w:tblCellMar>
          <w:left w:w="28" w:type="dxa"/>
          <w:right w:w="28" w:type="dxa"/>
        </w:tblCellMar>
        <w:tblLook w:val="04A0" w:firstRow="1" w:lastRow="0" w:firstColumn="1" w:lastColumn="0" w:noHBand="0" w:noVBand="1"/>
      </w:tblPr>
      <w:tblGrid>
        <w:gridCol w:w="1386"/>
        <w:gridCol w:w="1133"/>
        <w:gridCol w:w="992"/>
        <w:gridCol w:w="1276"/>
        <w:gridCol w:w="992"/>
        <w:gridCol w:w="1275"/>
        <w:gridCol w:w="992"/>
        <w:gridCol w:w="1275"/>
      </w:tblGrid>
      <w:tr w:rsidR="008B2EC6" w:rsidRPr="00FA55DD" w:rsidTr="008B2EC6">
        <w:trPr>
          <w:trHeight w:val="319"/>
          <w:tblHeader/>
        </w:trPr>
        <w:tc>
          <w:tcPr>
            <w:tcW w:w="1383" w:type="dxa"/>
            <w:vMerge w:val="restart"/>
            <w:tcBorders>
              <w:top w:val="single" w:sz="4" w:space="0" w:color="auto"/>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Наименование показателя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 xml:space="preserve">Оценка ожидаемого исполнения  </w:t>
            </w:r>
            <w:r w:rsidRPr="00FA55DD">
              <w:rPr>
                <w:rFonts w:eastAsiaTheme="minorEastAsia"/>
                <w:sz w:val="20"/>
                <w:szCs w:val="20"/>
              </w:rPr>
              <w:t>2025</w:t>
            </w:r>
            <w:r w:rsidRPr="00FA55DD">
              <w:rPr>
                <w:rFonts w:eastAsia="Times New Roman"/>
                <w:sz w:val="20"/>
                <w:szCs w:val="20"/>
              </w:rPr>
              <w:t> года</w:t>
            </w:r>
          </w:p>
        </w:tc>
        <w:tc>
          <w:tcPr>
            <w:tcW w:w="2268" w:type="dxa"/>
            <w:gridSpan w:val="2"/>
            <w:tcBorders>
              <w:top w:val="single" w:sz="4" w:space="0" w:color="auto"/>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heme="minorEastAsia"/>
                <w:sz w:val="20"/>
                <w:szCs w:val="20"/>
              </w:rPr>
              <w:t>2026</w:t>
            </w:r>
            <w:r w:rsidRPr="00FA55DD">
              <w:rPr>
                <w:rFonts w:eastAsia="Times New Roman"/>
                <w:sz w:val="20"/>
                <w:szCs w:val="20"/>
                <w:lang w:val="en-US"/>
              </w:rPr>
              <w:t xml:space="preserve"> </w:t>
            </w:r>
            <w:r w:rsidRPr="00FA55DD">
              <w:rPr>
                <w:rFonts w:eastAsia="Times New Roman"/>
                <w:sz w:val="20"/>
                <w:szCs w:val="20"/>
              </w:rPr>
              <w:t>год</w:t>
            </w:r>
          </w:p>
        </w:tc>
        <w:tc>
          <w:tcPr>
            <w:tcW w:w="2268" w:type="dxa"/>
            <w:gridSpan w:val="2"/>
            <w:tcBorders>
              <w:top w:val="single" w:sz="4" w:space="0" w:color="auto"/>
              <w:left w:val="nil"/>
              <w:bottom w:val="single" w:sz="4" w:space="0" w:color="auto"/>
              <w:right w:val="single" w:sz="4" w:space="0" w:color="auto"/>
            </w:tcBorders>
            <w:vAlign w:val="center"/>
          </w:tcPr>
          <w:p w:rsidR="008B2EC6" w:rsidRPr="00FA55DD" w:rsidRDefault="008B2EC6" w:rsidP="008B2EC6">
            <w:pPr>
              <w:spacing w:line="276" w:lineRule="auto"/>
              <w:jc w:val="center"/>
              <w:rPr>
                <w:rFonts w:eastAsia="Times New Roman"/>
                <w:sz w:val="20"/>
                <w:szCs w:val="20"/>
                <w:lang w:val="en-US"/>
              </w:rPr>
            </w:pPr>
            <w:r w:rsidRPr="00FA55DD">
              <w:rPr>
                <w:rFonts w:eastAsiaTheme="minorEastAsia"/>
                <w:sz w:val="20"/>
                <w:szCs w:val="20"/>
              </w:rPr>
              <w:t>2027</w:t>
            </w:r>
            <w:r w:rsidRPr="00FA55DD">
              <w:rPr>
                <w:rFonts w:eastAsia="Times New Roman"/>
                <w:sz w:val="20"/>
                <w:szCs w:val="20"/>
                <w:lang w:val="en-US"/>
              </w:rPr>
              <w:t xml:space="preserve"> </w:t>
            </w:r>
            <w:r w:rsidRPr="00FA55DD">
              <w:rPr>
                <w:rFonts w:eastAsia="Times New Roman"/>
                <w:sz w:val="20"/>
                <w:szCs w:val="20"/>
              </w:rPr>
              <w:t>год</w:t>
            </w:r>
          </w:p>
        </w:tc>
        <w:tc>
          <w:tcPr>
            <w:tcW w:w="2268" w:type="dxa"/>
            <w:gridSpan w:val="2"/>
            <w:tcBorders>
              <w:top w:val="single" w:sz="4" w:space="0" w:color="auto"/>
              <w:left w:val="single" w:sz="4" w:space="0" w:color="auto"/>
              <w:bottom w:val="single" w:sz="4" w:space="0" w:color="auto"/>
              <w:right w:val="single" w:sz="4" w:space="0" w:color="auto"/>
            </w:tcBorders>
          </w:tcPr>
          <w:p w:rsidR="008B2EC6" w:rsidRPr="00FA55DD" w:rsidRDefault="008B2EC6" w:rsidP="008B2EC6">
            <w:pPr>
              <w:spacing w:line="276" w:lineRule="auto"/>
              <w:jc w:val="center"/>
              <w:rPr>
                <w:rFonts w:eastAsia="Times New Roman"/>
                <w:sz w:val="20"/>
                <w:szCs w:val="20"/>
              </w:rPr>
            </w:pPr>
            <w:r w:rsidRPr="00FA55DD">
              <w:rPr>
                <w:rFonts w:eastAsiaTheme="minorEastAsia"/>
                <w:sz w:val="20"/>
                <w:szCs w:val="20"/>
              </w:rPr>
              <w:t>2028</w:t>
            </w:r>
            <w:r w:rsidRPr="00FA55DD">
              <w:rPr>
                <w:rFonts w:eastAsia="Times New Roman"/>
                <w:sz w:val="20"/>
                <w:szCs w:val="20"/>
                <w:lang w:val="en-US"/>
              </w:rPr>
              <w:t xml:space="preserve"> </w:t>
            </w:r>
            <w:r w:rsidRPr="00FA55DD">
              <w:rPr>
                <w:rFonts w:eastAsia="Times New Roman"/>
                <w:sz w:val="20"/>
                <w:szCs w:val="20"/>
              </w:rPr>
              <w:t>год</w:t>
            </w:r>
          </w:p>
        </w:tc>
      </w:tr>
      <w:tr w:rsidR="008B2EC6" w:rsidRPr="00FA55DD" w:rsidTr="008B2EC6">
        <w:trPr>
          <w:trHeight w:val="1493"/>
          <w:tblHeader/>
        </w:trPr>
        <w:tc>
          <w:tcPr>
            <w:tcW w:w="1383" w:type="dxa"/>
            <w:vMerge/>
            <w:tcBorders>
              <w:top w:val="single" w:sz="4" w:space="0" w:color="auto"/>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rPr>
                <w:rFonts w:eastAsia="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rPr>
                <w:rFonts w:eastAsia="Times New Roman"/>
                <w:sz w:val="20"/>
                <w:szCs w:val="20"/>
              </w:rPr>
            </w:pPr>
          </w:p>
        </w:tc>
        <w:tc>
          <w:tcPr>
            <w:tcW w:w="992"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Прогноз</w:t>
            </w:r>
          </w:p>
        </w:tc>
        <w:tc>
          <w:tcPr>
            <w:tcW w:w="1276"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 xml:space="preserve">Темп роста к оценке ожидаемого исполнения </w:t>
            </w:r>
            <w:r w:rsidRPr="00FA55DD">
              <w:rPr>
                <w:rFonts w:eastAsiaTheme="minorEastAsia"/>
                <w:sz w:val="20"/>
                <w:szCs w:val="20"/>
              </w:rPr>
              <w:t>2025</w:t>
            </w:r>
            <w:r w:rsidRPr="00FA55DD">
              <w:rPr>
                <w:rFonts w:eastAsia="Times New Roman"/>
                <w:sz w:val="20"/>
                <w:szCs w:val="20"/>
              </w:rPr>
              <w:t xml:space="preserve"> года (%)</w:t>
            </w:r>
          </w:p>
        </w:tc>
        <w:tc>
          <w:tcPr>
            <w:tcW w:w="992"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Прогноз</w:t>
            </w:r>
          </w:p>
        </w:tc>
        <w:tc>
          <w:tcPr>
            <w:tcW w:w="1276"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 xml:space="preserve">Темп роста к </w:t>
            </w:r>
            <w:r w:rsidRPr="00FA55DD">
              <w:rPr>
                <w:rFonts w:eastAsiaTheme="minorEastAsia"/>
                <w:sz w:val="20"/>
                <w:szCs w:val="20"/>
              </w:rPr>
              <w:t>2026</w:t>
            </w:r>
            <w:r w:rsidRPr="00FA55DD">
              <w:rPr>
                <w:rFonts w:eastAsia="Times New Roman"/>
                <w:sz w:val="20"/>
                <w:szCs w:val="20"/>
              </w:rPr>
              <w:t xml:space="preserve"> году (%)</w:t>
            </w:r>
          </w:p>
        </w:tc>
        <w:tc>
          <w:tcPr>
            <w:tcW w:w="992"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Прогноз</w:t>
            </w:r>
          </w:p>
        </w:tc>
        <w:tc>
          <w:tcPr>
            <w:tcW w:w="1276"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Темп роста</w:t>
            </w:r>
            <w:r w:rsidRPr="00FA55DD">
              <w:rPr>
                <w:rFonts w:eastAsia="Times New Roman"/>
                <w:sz w:val="20"/>
                <w:szCs w:val="20"/>
                <w:lang w:val="en-US"/>
              </w:rPr>
              <w:t xml:space="preserve"> </w:t>
            </w:r>
            <w:r w:rsidRPr="00FA55DD">
              <w:rPr>
                <w:rFonts w:eastAsia="Times New Roman"/>
                <w:sz w:val="20"/>
                <w:szCs w:val="20"/>
              </w:rPr>
              <w:t xml:space="preserve">к </w:t>
            </w:r>
            <w:r w:rsidRPr="00FA55DD">
              <w:rPr>
                <w:rFonts w:eastAsiaTheme="minorEastAsia"/>
                <w:sz w:val="20"/>
                <w:szCs w:val="20"/>
              </w:rPr>
              <w:t>2027</w:t>
            </w:r>
            <w:r w:rsidRPr="00FA55DD">
              <w:rPr>
                <w:rFonts w:eastAsia="Times New Roman"/>
                <w:sz w:val="20"/>
                <w:szCs w:val="20"/>
              </w:rPr>
              <w:t xml:space="preserve"> году (%)</w:t>
            </w:r>
          </w:p>
        </w:tc>
      </w:tr>
      <w:tr w:rsidR="008B2EC6" w:rsidRPr="00FA55DD" w:rsidTr="008B2EC6">
        <w:trPr>
          <w:trHeight w:val="1260"/>
        </w:trPr>
        <w:tc>
          <w:tcPr>
            <w:tcW w:w="1383" w:type="dxa"/>
            <w:tcBorders>
              <w:top w:val="nil"/>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rPr>
                <w:rFonts w:eastAsia="Times New Roman"/>
                <w:sz w:val="20"/>
                <w:szCs w:val="20"/>
              </w:rPr>
            </w:pPr>
            <w:r w:rsidRPr="00FA55DD">
              <w:rPr>
                <w:rFonts w:eastAsia="Times New Roman"/>
                <w:sz w:val="20"/>
                <w:szCs w:val="20"/>
              </w:rPr>
              <w:t>Акцизы и доходы от акцизов по подакцизным товарам (продукции), поступающие в бюджет города Москвы</w:t>
            </w:r>
          </w:p>
        </w:tc>
        <w:tc>
          <w:tcPr>
            <w:tcW w:w="1134"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66 173,2</w:t>
            </w:r>
          </w:p>
        </w:tc>
        <w:tc>
          <w:tcPr>
            <w:tcW w:w="992"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75 199,6</w:t>
            </w:r>
          </w:p>
        </w:tc>
        <w:tc>
          <w:tcPr>
            <w:tcW w:w="1276"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113,6</w:t>
            </w:r>
          </w:p>
        </w:tc>
        <w:tc>
          <w:tcPr>
            <w:tcW w:w="992"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88 179,9</w:t>
            </w:r>
          </w:p>
        </w:tc>
        <w:tc>
          <w:tcPr>
            <w:tcW w:w="1276"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117,3</w:t>
            </w:r>
          </w:p>
        </w:tc>
        <w:tc>
          <w:tcPr>
            <w:tcW w:w="992"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96 517,8</w:t>
            </w:r>
          </w:p>
        </w:tc>
        <w:tc>
          <w:tcPr>
            <w:tcW w:w="1276"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109,5</w:t>
            </w:r>
          </w:p>
        </w:tc>
      </w:tr>
      <w:tr w:rsidR="008B2EC6" w:rsidRPr="00FA55DD" w:rsidTr="008B2EC6">
        <w:trPr>
          <w:trHeight w:val="429"/>
        </w:trPr>
        <w:tc>
          <w:tcPr>
            <w:tcW w:w="1383" w:type="dxa"/>
            <w:tcBorders>
              <w:top w:val="nil"/>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rPr>
                <w:rFonts w:eastAsia="Times New Roman"/>
                <w:sz w:val="20"/>
                <w:szCs w:val="20"/>
              </w:rPr>
            </w:pPr>
            <w:r w:rsidRPr="00FA55DD">
              <w:rPr>
                <w:rFonts w:eastAsia="Times New Roman"/>
                <w:sz w:val="20"/>
                <w:szCs w:val="20"/>
              </w:rPr>
              <w:t>в том числе:</w:t>
            </w:r>
          </w:p>
        </w:tc>
        <w:tc>
          <w:tcPr>
            <w:tcW w:w="1134"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p>
        </w:tc>
        <w:tc>
          <w:tcPr>
            <w:tcW w:w="992"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p>
        </w:tc>
        <w:tc>
          <w:tcPr>
            <w:tcW w:w="1276"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p>
        </w:tc>
        <w:tc>
          <w:tcPr>
            <w:tcW w:w="992"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p>
        </w:tc>
        <w:tc>
          <w:tcPr>
            <w:tcW w:w="1276"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p>
        </w:tc>
        <w:tc>
          <w:tcPr>
            <w:tcW w:w="992"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p>
        </w:tc>
        <w:tc>
          <w:tcPr>
            <w:tcW w:w="1276"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p>
        </w:tc>
      </w:tr>
      <w:tr w:rsidR="008B2EC6" w:rsidRPr="00FA55DD" w:rsidTr="008B2EC6">
        <w:trPr>
          <w:trHeight w:val="630"/>
        </w:trPr>
        <w:tc>
          <w:tcPr>
            <w:tcW w:w="1383" w:type="dxa"/>
            <w:tcBorders>
              <w:top w:val="nil"/>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rPr>
                <w:rFonts w:eastAsia="Times New Roman"/>
                <w:sz w:val="20"/>
                <w:szCs w:val="20"/>
              </w:rPr>
            </w:pPr>
            <w:r w:rsidRPr="00FA55DD">
              <w:rPr>
                <w:rFonts w:eastAsia="Times New Roman"/>
                <w:sz w:val="20"/>
                <w:szCs w:val="20"/>
              </w:rPr>
              <w:t>-</w:t>
            </w:r>
            <w:r w:rsidRPr="00FA55DD">
              <w:rPr>
                <w:rFonts w:eastAsia="Times New Roman"/>
                <w:sz w:val="20"/>
                <w:szCs w:val="20"/>
                <w:lang w:val="en-US"/>
              </w:rPr>
              <w:t> </w:t>
            </w:r>
            <w:r w:rsidRPr="00FA55DD">
              <w:rPr>
                <w:rFonts w:eastAsia="Times New Roman"/>
                <w:sz w:val="20"/>
                <w:szCs w:val="20"/>
              </w:rPr>
              <w:t>акцизы и доходы от акцизов на алкогольную продукцию</w:t>
            </w:r>
          </w:p>
        </w:tc>
        <w:tc>
          <w:tcPr>
            <w:tcW w:w="1134"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33 226,9</w:t>
            </w:r>
          </w:p>
        </w:tc>
        <w:tc>
          <w:tcPr>
            <w:tcW w:w="992"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36 599,9</w:t>
            </w:r>
          </w:p>
        </w:tc>
        <w:tc>
          <w:tcPr>
            <w:tcW w:w="1276"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110,2</w:t>
            </w:r>
          </w:p>
        </w:tc>
        <w:tc>
          <w:tcPr>
            <w:tcW w:w="992"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38 541,3</w:t>
            </w:r>
          </w:p>
        </w:tc>
        <w:tc>
          <w:tcPr>
            <w:tcW w:w="1276"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105,3</w:t>
            </w:r>
          </w:p>
        </w:tc>
        <w:tc>
          <w:tcPr>
            <w:tcW w:w="992"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40 180,8</w:t>
            </w:r>
          </w:p>
        </w:tc>
        <w:tc>
          <w:tcPr>
            <w:tcW w:w="1276"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104,3</w:t>
            </w:r>
          </w:p>
        </w:tc>
      </w:tr>
      <w:tr w:rsidR="008B2EC6" w:rsidRPr="00FA55DD" w:rsidTr="008B2EC6">
        <w:trPr>
          <w:trHeight w:val="595"/>
        </w:trPr>
        <w:tc>
          <w:tcPr>
            <w:tcW w:w="1383" w:type="dxa"/>
            <w:tcBorders>
              <w:top w:val="single" w:sz="4" w:space="0" w:color="auto"/>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rPr>
                <w:rFonts w:eastAsia="Times New Roman"/>
                <w:sz w:val="20"/>
                <w:szCs w:val="20"/>
              </w:rPr>
            </w:pPr>
            <w:r w:rsidRPr="00FA55DD">
              <w:rPr>
                <w:rFonts w:eastAsia="Times New Roman"/>
                <w:sz w:val="20"/>
                <w:szCs w:val="20"/>
              </w:rPr>
              <w:t>-</w:t>
            </w:r>
            <w:r w:rsidRPr="00FA55DD">
              <w:rPr>
                <w:rFonts w:eastAsia="Times New Roman"/>
                <w:sz w:val="20"/>
                <w:szCs w:val="20"/>
                <w:lang w:val="en-US"/>
              </w:rPr>
              <w:t> </w:t>
            </w:r>
            <w:r w:rsidRPr="00FA55DD">
              <w:rPr>
                <w:rFonts w:eastAsia="Times New Roman"/>
                <w:sz w:val="20"/>
                <w:szCs w:val="20"/>
              </w:rPr>
              <w:t>доходы от акцизов на нефтепродукты</w:t>
            </w:r>
          </w:p>
        </w:tc>
        <w:tc>
          <w:tcPr>
            <w:tcW w:w="1134" w:type="dxa"/>
            <w:tcBorders>
              <w:top w:val="single" w:sz="4" w:space="0" w:color="auto"/>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32 946,3</w:t>
            </w:r>
          </w:p>
        </w:tc>
        <w:tc>
          <w:tcPr>
            <w:tcW w:w="992" w:type="dxa"/>
            <w:tcBorders>
              <w:top w:val="single" w:sz="4" w:space="0" w:color="auto"/>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38 599,7</w:t>
            </w:r>
          </w:p>
        </w:tc>
        <w:tc>
          <w:tcPr>
            <w:tcW w:w="1276" w:type="dxa"/>
            <w:tcBorders>
              <w:top w:val="single" w:sz="4" w:space="0" w:color="auto"/>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117,2</w:t>
            </w:r>
          </w:p>
        </w:tc>
        <w:tc>
          <w:tcPr>
            <w:tcW w:w="992" w:type="dxa"/>
            <w:tcBorders>
              <w:top w:val="single" w:sz="4" w:space="0" w:color="auto"/>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49 638,6</w:t>
            </w:r>
          </w:p>
        </w:tc>
        <w:tc>
          <w:tcPr>
            <w:tcW w:w="1276" w:type="dxa"/>
            <w:tcBorders>
              <w:top w:val="single" w:sz="4" w:space="0" w:color="auto"/>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128,6</w:t>
            </w:r>
          </w:p>
        </w:tc>
        <w:tc>
          <w:tcPr>
            <w:tcW w:w="992" w:type="dxa"/>
            <w:tcBorders>
              <w:top w:val="single" w:sz="4" w:space="0" w:color="auto"/>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56 337</w:t>
            </w:r>
          </w:p>
        </w:tc>
        <w:tc>
          <w:tcPr>
            <w:tcW w:w="1276" w:type="dxa"/>
            <w:tcBorders>
              <w:top w:val="single" w:sz="4" w:space="0" w:color="auto"/>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113,5</w:t>
            </w:r>
          </w:p>
        </w:tc>
      </w:tr>
    </w:tbl>
    <w:p w:rsidR="008B2EC6" w:rsidRPr="00FA55DD" w:rsidRDefault="008B2EC6" w:rsidP="008B2EC6">
      <w:pPr>
        <w:spacing w:line="276" w:lineRule="auto"/>
        <w:jc w:val="both"/>
        <w:rPr>
          <w:sz w:val="28"/>
          <w:szCs w:val="28"/>
        </w:rPr>
      </w:pPr>
    </w:p>
    <w:p w:rsidR="008B2EC6" w:rsidRPr="00FA55DD" w:rsidRDefault="008B2EC6" w:rsidP="008B2EC6">
      <w:pPr>
        <w:spacing w:line="276" w:lineRule="auto"/>
        <w:ind w:firstLine="709"/>
        <w:jc w:val="both"/>
        <w:rPr>
          <w:sz w:val="28"/>
          <w:szCs w:val="28"/>
        </w:rPr>
      </w:pPr>
      <w:r w:rsidRPr="00FA55DD">
        <w:rPr>
          <w:sz w:val="28"/>
          <w:szCs w:val="28"/>
        </w:rPr>
        <w:t xml:space="preserve">Оценка ожидаемого исполнения в </w:t>
      </w:r>
      <w:r w:rsidRPr="00FA55DD">
        <w:rPr>
          <w:rFonts w:eastAsiaTheme="minorEastAsia"/>
          <w:sz w:val="28"/>
          <w:szCs w:val="28"/>
        </w:rPr>
        <w:t>2025</w:t>
      </w:r>
      <w:r w:rsidRPr="00FA55DD">
        <w:rPr>
          <w:sz w:val="28"/>
          <w:szCs w:val="28"/>
        </w:rPr>
        <w:t xml:space="preserve"> году акцизов и доходов от акцизов на алкогольную продукцию рассчитана по видам подакцизной продукции с учетом:</w:t>
      </w:r>
    </w:p>
    <w:p w:rsidR="008B2EC6" w:rsidRPr="00FA55DD" w:rsidRDefault="008B2EC6" w:rsidP="008B2EC6">
      <w:pPr>
        <w:spacing w:line="276" w:lineRule="auto"/>
        <w:ind w:firstLine="709"/>
        <w:contextualSpacing/>
        <w:jc w:val="both"/>
        <w:rPr>
          <w:sz w:val="28"/>
          <w:szCs w:val="28"/>
        </w:rPr>
      </w:pPr>
      <w:r w:rsidRPr="00FA55DD">
        <w:rPr>
          <w:sz w:val="28"/>
          <w:szCs w:val="28"/>
        </w:rPr>
        <w:lastRenderedPageBreak/>
        <w:t>данных главного администратора доходов бюджета - Управления Федеральной налоговой службы по г. Москве в части акцизов на алкогольную продукцию;</w:t>
      </w:r>
    </w:p>
    <w:p w:rsidR="008B2EC6" w:rsidRPr="00FA55DD" w:rsidRDefault="008B2EC6" w:rsidP="008B2EC6">
      <w:pPr>
        <w:spacing w:line="276" w:lineRule="auto"/>
        <w:ind w:firstLine="709"/>
        <w:contextualSpacing/>
        <w:jc w:val="both"/>
        <w:rPr>
          <w:sz w:val="28"/>
          <w:szCs w:val="28"/>
        </w:rPr>
      </w:pPr>
      <w:r w:rsidRPr="00FA55DD">
        <w:rPr>
          <w:sz w:val="28"/>
          <w:szCs w:val="28"/>
        </w:rPr>
        <w:t xml:space="preserve">динамики фактических поступлений по источнику в </w:t>
      </w:r>
      <w:r w:rsidRPr="00FA55DD">
        <w:rPr>
          <w:rFonts w:eastAsiaTheme="minorEastAsia"/>
          <w:sz w:val="28"/>
          <w:szCs w:val="28"/>
        </w:rPr>
        <w:t>2025</w:t>
      </w:r>
      <w:r w:rsidRPr="00FA55DD">
        <w:rPr>
          <w:sz w:val="28"/>
          <w:szCs w:val="28"/>
        </w:rPr>
        <w:t xml:space="preserve"> году;</w:t>
      </w:r>
    </w:p>
    <w:p w:rsidR="008B2EC6" w:rsidRPr="00FA55DD" w:rsidRDefault="008B2EC6" w:rsidP="008B2EC6">
      <w:pPr>
        <w:spacing w:line="276" w:lineRule="auto"/>
        <w:ind w:firstLine="709"/>
        <w:contextualSpacing/>
        <w:jc w:val="both"/>
        <w:rPr>
          <w:sz w:val="28"/>
          <w:szCs w:val="28"/>
        </w:rPr>
      </w:pPr>
      <w:r w:rsidRPr="00FA55DD">
        <w:rPr>
          <w:sz w:val="28"/>
          <w:szCs w:val="28"/>
        </w:rPr>
        <w:t xml:space="preserve">размера ставок акцизов на алкогольную продукцию в </w:t>
      </w:r>
      <w:r w:rsidRPr="00FA55DD">
        <w:rPr>
          <w:rFonts w:eastAsiaTheme="minorEastAsia"/>
          <w:sz w:val="28"/>
          <w:szCs w:val="28"/>
        </w:rPr>
        <w:t>2025</w:t>
      </w:r>
      <w:r w:rsidRPr="00FA55DD">
        <w:rPr>
          <w:sz w:val="28"/>
          <w:szCs w:val="28"/>
        </w:rPr>
        <w:t xml:space="preserve"> году (Федеральный закон от 12.07.2024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 и Федеральный закон от 29.10.2024 № 362-ФЗ «О внесении изменений в части первую и вторую Налогового кодекса Российской Федерации и отдельные законодательные акты Российской Федерации»);</w:t>
      </w:r>
    </w:p>
    <w:p w:rsidR="008B2EC6" w:rsidRPr="00FA55DD" w:rsidRDefault="008B2EC6" w:rsidP="008B2EC6">
      <w:pPr>
        <w:spacing w:line="276" w:lineRule="auto"/>
        <w:ind w:firstLine="709"/>
        <w:contextualSpacing/>
        <w:jc w:val="both"/>
        <w:rPr>
          <w:sz w:val="28"/>
          <w:szCs w:val="28"/>
        </w:rPr>
      </w:pPr>
      <w:r w:rsidRPr="00FA55DD">
        <w:rPr>
          <w:sz w:val="28"/>
          <w:szCs w:val="28"/>
        </w:rPr>
        <w:t>нормативов зачисления в региональные бюджеты доходов от акцизов на алкогольную продукцию с объемной долей этилового спирта свыше 9%;</w:t>
      </w:r>
    </w:p>
    <w:p w:rsidR="008B2EC6" w:rsidRPr="00FA55DD" w:rsidRDefault="008B2EC6" w:rsidP="008B2EC6">
      <w:pPr>
        <w:spacing w:line="276" w:lineRule="auto"/>
        <w:ind w:firstLine="709"/>
        <w:contextualSpacing/>
        <w:jc w:val="both"/>
        <w:rPr>
          <w:sz w:val="28"/>
          <w:szCs w:val="28"/>
        </w:rPr>
      </w:pPr>
      <w:r w:rsidRPr="00FA55DD">
        <w:rPr>
          <w:sz w:val="28"/>
          <w:szCs w:val="28"/>
        </w:rPr>
        <w:t>данных Росалкогольтабакконтроля об объемах розничных продаж крепкой алкогольной продукции в городе Москве.</w:t>
      </w:r>
    </w:p>
    <w:p w:rsidR="008B2EC6" w:rsidRPr="00FA55DD" w:rsidRDefault="008B2EC6" w:rsidP="008B2EC6">
      <w:pPr>
        <w:spacing w:line="276" w:lineRule="auto"/>
        <w:ind w:firstLine="709"/>
        <w:jc w:val="both"/>
        <w:rPr>
          <w:sz w:val="28"/>
          <w:szCs w:val="28"/>
        </w:rPr>
      </w:pPr>
      <w:r w:rsidRPr="00FA55DD">
        <w:rPr>
          <w:sz w:val="28"/>
          <w:szCs w:val="28"/>
        </w:rPr>
        <w:t>Прогноз поступлений акцизов на алкогольную продукцию на</w:t>
      </w:r>
      <w:r>
        <w:rPr>
          <w:sz w:val="28"/>
          <w:szCs w:val="28"/>
        </w:rPr>
        <w:br/>
      </w:r>
      <w:r w:rsidRPr="00FA55DD">
        <w:rPr>
          <w:rFonts w:eastAsiaTheme="minorEastAsia"/>
          <w:sz w:val="28"/>
          <w:szCs w:val="28"/>
        </w:rPr>
        <w:t>2026</w:t>
      </w:r>
      <w:r w:rsidRPr="00FA55DD">
        <w:rPr>
          <w:rFonts w:eastAsiaTheme="minorEastAsia"/>
          <w:sz w:val="28"/>
          <w:szCs w:val="28"/>
        </w:rPr>
        <w:noBreakHyphen/>
        <w:t>2028</w:t>
      </w:r>
      <w:r w:rsidRPr="00FA55DD">
        <w:rPr>
          <w:sz w:val="28"/>
          <w:szCs w:val="28"/>
        </w:rPr>
        <w:t xml:space="preserve"> годы сформирован отдельно по каждому виду подакцизной алкогольной продукции исходя из отчетных данных Управления Федеральной налоговой службы по г. Москве по формам № 5-АЛ «Отчет о налоговой базе и структуре начислений по акцизам на спирт, алкогольную, спиртосодержащую продукцию, сахаросодержащие напитки и виноград». </w:t>
      </w:r>
    </w:p>
    <w:p w:rsidR="008B2EC6" w:rsidRPr="00FA55DD" w:rsidRDefault="008B2EC6" w:rsidP="008B2EC6">
      <w:pPr>
        <w:spacing w:line="276" w:lineRule="auto"/>
        <w:ind w:firstLine="709"/>
        <w:jc w:val="both"/>
        <w:rPr>
          <w:sz w:val="28"/>
          <w:szCs w:val="28"/>
        </w:rPr>
      </w:pPr>
      <w:r w:rsidRPr="00FA55DD">
        <w:rPr>
          <w:sz w:val="28"/>
          <w:szCs w:val="28"/>
        </w:rPr>
        <w:t>При прогнозировании поступлений доходов учтены:</w:t>
      </w:r>
    </w:p>
    <w:p w:rsidR="008B2EC6" w:rsidRPr="00FA55DD" w:rsidRDefault="008B2EC6" w:rsidP="008B2EC6">
      <w:pPr>
        <w:spacing w:line="276" w:lineRule="auto"/>
        <w:ind w:firstLine="709"/>
        <w:contextualSpacing/>
        <w:jc w:val="both"/>
        <w:rPr>
          <w:sz w:val="28"/>
          <w:szCs w:val="28"/>
        </w:rPr>
      </w:pPr>
      <w:r w:rsidRPr="00FA55DD">
        <w:rPr>
          <w:sz w:val="28"/>
          <w:szCs w:val="28"/>
        </w:rPr>
        <w:t>динамика изменения налогооблагаемой базы по источнику за ряд лет;</w:t>
      </w:r>
    </w:p>
    <w:p w:rsidR="008B2EC6" w:rsidRPr="00FA55DD" w:rsidRDefault="008B2EC6" w:rsidP="008B2EC6">
      <w:pPr>
        <w:spacing w:line="276" w:lineRule="auto"/>
        <w:ind w:firstLine="709"/>
        <w:contextualSpacing/>
        <w:jc w:val="both"/>
        <w:rPr>
          <w:sz w:val="28"/>
          <w:szCs w:val="28"/>
        </w:rPr>
      </w:pPr>
      <w:r w:rsidRPr="00FA55DD">
        <w:rPr>
          <w:sz w:val="28"/>
          <w:szCs w:val="28"/>
        </w:rPr>
        <w:t>данные Росалкогольтабакконтроля об объемах розничных продаж крепкой алкогольной продукции в городе Москве;</w:t>
      </w:r>
    </w:p>
    <w:p w:rsidR="008B2EC6" w:rsidRPr="00FA55DD" w:rsidRDefault="008B2EC6" w:rsidP="008B2EC6">
      <w:pPr>
        <w:spacing w:line="276" w:lineRule="auto"/>
        <w:ind w:firstLine="709"/>
        <w:contextualSpacing/>
        <w:jc w:val="both"/>
        <w:rPr>
          <w:sz w:val="28"/>
          <w:szCs w:val="28"/>
        </w:rPr>
      </w:pPr>
      <w:r w:rsidRPr="00FA55DD">
        <w:rPr>
          <w:sz w:val="28"/>
          <w:szCs w:val="28"/>
        </w:rPr>
        <w:t xml:space="preserve">размеры ставок акцизов на алкогольную продукцию в </w:t>
      </w:r>
      <w:r w:rsidRPr="00FA55DD">
        <w:rPr>
          <w:rFonts w:eastAsiaTheme="minorEastAsia"/>
          <w:sz w:val="28"/>
          <w:szCs w:val="28"/>
        </w:rPr>
        <w:t>2026</w:t>
      </w:r>
      <w:r w:rsidRPr="00FA55DD">
        <w:rPr>
          <w:sz w:val="28"/>
          <w:szCs w:val="28"/>
        </w:rPr>
        <w:t>-</w:t>
      </w:r>
      <w:r w:rsidRPr="00FA55DD">
        <w:rPr>
          <w:rFonts w:eastAsiaTheme="minorEastAsia"/>
          <w:sz w:val="28"/>
          <w:szCs w:val="28"/>
        </w:rPr>
        <w:t>2028</w:t>
      </w:r>
      <w:r w:rsidRPr="00FA55DD">
        <w:rPr>
          <w:sz w:val="28"/>
          <w:szCs w:val="28"/>
        </w:rPr>
        <w:t xml:space="preserve"> годах (проект федерального закона № 1026190-8 «О внесении изменений в части первую и вторую Налогового кодекса Российской Федерации и отдельные законодательные акты Российской Федерации»);</w:t>
      </w:r>
    </w:p>
    <w:p w:rsidR="008B2EC6" w:rsidRPr="00FA55DD" w:rsidRDefault="008B2EC6" w:rsidP="008B2EC6">
      <w:pPr>
        <w:spacing w:line="276" w:lineRule="auto"/>
        <w:ind w:firstLine="709"/>
        <w:contextualSpacing/>
        <w:jc w:val="both"/>
        <w:rPr>
          <w:sz w:val="28"/>
          <w:szCs w:val="28"/>
        </w:rPr>
      </w:pPr>
      <w:r w:rsidRPr="00FA55DD">
        <w:rPr>
          <w:sz w:val="28"/>
          <w:szCs w:val="28"/>
        </w:rPr>
        <w:t>порядок распределения между бюджетами субъектов Российской Федерации доходов от акцизов на алкогольную продукцию с объемной долей этилового спирта свыше 9%.</w:t>
      </w:r>
    </w:p>
    <w:p w:rsidR="008B2EC6" w:rsidRPr="00FA55DD" w:rsidRDefault="008B2EC6" w:rsidP="008B2EC6">
      <w:pPr>
        <w:spacing w:line="276" w:lineRule="auto"/>
        <w:ind w:firstLine="709"/>
        <w:contextualSpacing/>
        <w:jc w:val="both"/>
        <w:rPr>
          <w:sz w:val="28"/>
          <w:szCs w:val="28"/>
        </w:rPr>
      </w:pPr>
      <w:r w:rsidRPr="00FA55DD">
        <w:rPr>
          <w:sz w:val="28"/>
          <w:szCs w:val="28"/>
        </w:rPr>
        <w:t xml:space="preserve">Распределение доли акцизов на данный вид подакцизной продукции в размере 84% осуществляется в следующей пропорции (проект федерального закона № 1026181-8 «О федеральном бюджете на </w:t>
      </w:r>
      <w:r w:rsidRPr="00FA55DD">
        <w:rPr>
          <w:rFonts w:eastAsiaTheme="minorEastAsia"/>
          <w:sz w:val="28"/>
          <w:szCs w:val="28"/>
        </w:rPr>
        <w:t>2026</w:t>
      </w:r>
      <w:r w:rsidRPr="00FA55DD">
        <w:rPr>
          <w:sz w:val="28"/>
          <w:szCs w:val="28"/>
        </w:rPr>
        <w:t xml:space="preserve"> год и на плановый период </w:t>
      </w:r>
      <w:r w:rsidRPr="00FA55DD">
        <w:rPr>
          <w:rFonts w:eastAsiaTheme="minorEastAsia"/>
          <w:sz w:val="28"/>
          <w:szCs w:val="28"/>
        </w:rPr>
        <w:t>2027</w:t>
      </w:r>
      <w:r w:rsidRPr="00FA55DD">
        <w:rPr>
          <w:sz w:val="28"/>
          <w:szCs w:val="28"/>
        </w:rPr>
        <w:t xml:space="preserve"> и </w:t>
      </w:r>
      <w:r w:rsidRPr="00FA55DD">
        <w:rPr>
          <w:rFonts w:eastAsiaTheme="minorEastAsia"/>
          <w:sz w:val="28"/>
          <w:szCs w:val="28"/>
        </w:rPr>
        <w:t>2028</w:t>
      </w:r>
      <w:r w:rsidRPr="00FA55DD">
        <w:rPr>
          <w:sz w:val="28"/>
          <w:szCs w:val="28"/>
        </w:rPr>
        <w:t xml:space="preserve"> годов»):</w:t>
      </w:r>
    </w:p>
    <w:p w:rsidR="008B2EC6" w:rsidRPr="00FA55DD" w:rsidRDefault="008B2EC6" w:rsidP="008B2EC6">
      <w:pPr>
        <w:spacing w:line="276" w:lineRule="auto"/>
        <w:ind w:firstLine="709"/>
        <w:contextualSpacing/>
        <w:jc w:val="both"/>
        <w:rPr>
          <w:sz w:val="28"/>
          <w:szCs w:val="28"/>
        </w:rPr>
      </w:pPr>
      <w:r w:rsidRPr="00FA55DD">
        <w:rPr>
          <w:sz w:val="28"/>
          <w:szCs w:val="28"/>
        </w:rPr>
        <w:lastRenderedPageBreak/>
        <w:t xml:space="preserve">35,7% - по индивидуальным нормативам, установленным для регионов в целях компенсации выпадающих доходов в связи с исключением с 01.01.2019 движимого имущества из объектов налогообложения по налогу на имущество организаций (норматив для города Москвы на </w:t>
      </w:r>
      <w:r w:rsidRPr="00FA55DD">
        <w:rPr>
          <w:rFonts w:eastAsiaTheme="minorEastAsia"/>
          <w:sz w:val="28"/>
          <w:szCs w:val="28"/>
        </w:rPr>
        <w:t>2026</w:t>
      </w:r>
      <w:r w:rsidRPr="00FA55DD">
        <w:rPr>
          <w:rFonts w:eastAsiaTheme="minorEastAsia"/>
          <w:sz w:val="28"/>
          <w:szCs w:val="28"/>
        </w:rPr>
        <w:noBreakHyphen/>
        <w:t>2028</w:t>
      </w:r>
      <w:r w:rsidRPr="00FA55DD">
        <w:rPr>
          <w:sz w:val="28"/>
          <w:szCs w:val="28"/>
        </w:rPr>
        <w:t xml:space="preserve"> годы - 23,8925%);</w:t>
      </w:r>
    </w:p>
    <w:p w:rsidR="008B2EC6" w:rsidRPr="00FA55DD" w:rsidRDefault="008B2EC6" w:rsidP="008B2EC6">
      <w:pPr>
        <w:spacing w:line="276" w:lineRule="auto"/>
        <w:ind w:firstLine="709"/>
        <w:contextualSpacing/>
        <w:jc w:val="both"/>
        <w:rPr>
          <w:sz w:val="28"/>
          <w:szCs w:val="28"/>
        </w:rPr>
      </w:pPr>
      <w:r w:rsidRPr="00FA55DD">
        <w:rPr>
          <w:sz w:val="28"/>
          <w:szCs w:val="28"/>
        </w:rPr>
        <w:t>59,5% - подлежат зачислению в региональные бюджеты пропорционально объемам розничных продаж крепкой алкогольной продукции по данным ЕГАИС;</w:t>
      </w:r>
    </w:p>
    <w:p w:rsidR="008B2EC6" w:rsidRPr="00FA55DD" w:rsidRDefault="008B2EC6" w:rsidP="008B2EC6">
      <w:pPr>
        <w:spacing w:line="276" w:lineRule="auto"/>
        <w:ind w:firstLine="709"/>
        <w:contextualSpacing/>
        <w:jc w:val="both"/>
        <w:rPr>
          <w:sz w:val="28"/>
          <w:szCs w:val="28"/>
        </w:rPr>
      </w:pPr>
      <w:r w:rsidRPr="00FA55DD">
        <w:rPr>
          <w:sz w:val="28"/>
          <w:szCs w:val="28"/>
        </w:rPr>
        <w:t xml:space="preserve">4,8% - по индивидуальным нормативам, установленным для регионов в целях компенсации выпадающих доходов от акцизов на средние дистилляты (норматив для города Москвы на </w:t>
      </w:r>
      <w:r w:rsidRPr="00FA55DD">
        <w:rPr>
          <w:rFonts w:eastAsiaTheme="minorEastAsia"/>
          <w:sz w:val="28"/>
          <w:szCs w:val="28"/>
        </w:rPr>
        <w:t>2026</w:t>
      </w:r>
      <w:r w:rsidRPr="00FA55DD">
        <w:rPr>
          <w:sz w:val="28"/>
          <w:szCs w:val="28"/>
        </w:rPr>
        <w:t>-</w:t>
      </w:r>
      <w:r w:rsidRPr="00FA55DD">
        <w:rPr>
          <w:rFonts w:eastAsiaTheme="minorEastAsia"/>
          <w:sz w:val="28"/>
          <w:szCs w:val="28"/>
        </w:rPr>
        <w:t>2028</w:t>
      </w:r>
      <w:r w:rsidRPr="00FA55DD">
        <w:rPr>
          <w:sz w:val="28"/>
          <w:szCs w:val="28"/>
        </w:rPr>
        <w:t> годы - 10,4856%).</w:t>
      </w:r>
    </w:p>
    <w:p w:rsidR="008B2EC6" w:rsidRPr="00FA55DD" w:rsidRDefault="008B2EC6" w:rsidP="008B2EC6">
      <w:pPr>
        <w:spacing w:line="276" w:lineRule="auto"/>
        <w:ind w:firstLine="709"/>
        <w:contextualSpacing/>
        <w:jc w:val="both"/>
        <w:rPr>
          <w:sz w:val="28"/>
          <w:szCs w:val="28"/>
        </w:rPr>
      </w:pPr>
      <w:r w:rsidRPr="00FA55DD">
        <w:rPr>
          <w:sz w:val="28"/>
          <w:szCs w:val="28"/>
        </w:rPr>
        <w:t xml:space="preserve">При расчете прогноза поступлений также учтена схема распределения акцизов на спирт и спиртосодержащую продукцию, согласно которой 50% доходов от акцизов полностью зачисляются в бюджеты субъектов Российской Федерации, а оставшиеся 50% распределяются между субъектами Российской Федерации в региональные бюджеты по индивидуальному нормативу - для города Москвы на </w:t>
      </w:r>
      <w:r w:rsidRPr="00FA55DD">
        <w:rPr>
          <w:rFonts w:eastAsiaTheme="minorEastAsia"/>
          <w:sz w:val="28"/>
          <w:szCs w:val="28"/>
        </w:rPr>
        <w:t>2026</w:t>
      </w:r>
      <w:r w:rsidRPr="00FA55DD">
        <w:rPr>
          <w:sz w:val="28"/>
          <w:szCs w:val="28"/>
        </w:rPr>
        <w:t>-</w:t>
      </w:r>
      <w:r w:rsidRPr="00FA55DD">
        <w:rPr>
          <w:rFonts w:eastAsiaTheme="minorEastAsia"/>
          <w:sz w:val="28"/>
          <w:szCs w:val="28"/>
        </w:rPr>
        <w:t>2028</w:t>
      </w:r>
      <w:r w:rsidRPr="00FA55DD">
        <w:rPr>
          <w:sz w:val="28"/>
          <w:szCs w:val="28"/>
        </w:rPr>
        <w:t xml:space="preserve"> годы - 16,5095% (проект федерального закона № 1026181-8 «О федеральном бюджете на </w:t>
      </w:r>
      <w:r w:rsidRPr="00FA55DD">
        <w:rPr>
          <w:rFonts w:eastAsiaTheme="minorEastAsia"/>
          <w:sz w:val="28"/>
          <w:szCs w:val="28"/>
        </w:rPr>
        <w:t>2026</w:t>
      </w:r>
      <w:r w:rsidRPr="00FA55DD">
        <w:rPr>
          <w:sz w:val="28"/>
          <w:szCs w:val="28"/>
        </w:rPr>
        <w:t xml:space="preserve"> год и на плановый период</w:t>
      </w:r>
      <w:r>
        <w:rPr>
          <w:sz w:val="28"/>
          <w:szCs w:val="28"/>
        </w:rPr>
        <w:br/>
      </w:r>
      <w:r w:rsidRPr="00FA55DD">
        <w:rPr>
          <w:rFonts w:eastAsiaTheme="minorEastAsia"/>
          <w:sz w:val="28"/>
          <w:szCs w:val="28"/>
        </w:rPr>
        <w:t>2027</w:t>
      </w:r>
      <w:r w:rsidRPr="00FA55DD">
        <w:rPr>
          <w:sz w:val="28"/>
          <w:szCs w:val="28"/>
        </w:rPr>
        <w:t xml:space="preserve"> и </w:t>
      </w:r>
      <w:r w:rsidRPr="00FA55DD">
        <w:rPr>
          <w:rFonts w:eastAsiaTheme="minorEastAsia"/>
          <w:sz w:val="28"/>
          <w:szCs w:val="28"/>
        </w:rPr>
        <w:t>2028</w:t>
      </w:r>
      <w:r w:rsidRPr="00FA55DD">
        <w:rPr>
          <w:sz w:val="28"/>
          <w:szCs w:val="28"/>
        </w:rPr>
        <w:t xml:space="preserve"> годов»).</w:t>
      </w:r>
    </w:p>
    <w:p w:rsidR="008B2EC6" w:rsidRPr="00FA55DD" w:rsidRDefault="008B2EC6" w:rsidP="008B2EC6">
      <w:pPr>
        <w:spacing w:line="276" w:lineRule="auto"/>
        <w:ind w:firstLine="709"/>
        <w:jc w:val="both"/>
        <w:rPr>
          <w:sz w:val="28"/>
          <w:szCs w:val="28"/>
        </w:rPr>
      </w:pPr>
      <w:r w:rsidRPr="00FA55DD">
        <w:rPr>
          <w:sz w:val="28"/>
          <w:szCs w:val="28"/>
        </w:rPr>
        <w:t xml:space="preserve">Оценка ожидаемого исполнения в </w:t>
      </w:r>
      <w:r w:rsidRPr="00FA55DD">
        <w:rPr>
          <w:rFonts w:eastAsiaTheme="minorEastAsia"/>
          <w:sz w:val="28"/>
          <w:szCs w:val="28"/>
        </w:rPr>
        <w:t>2025</w:t>
      </w:r>
      <w:r w:rsidRPr="00FA55DD">
        <w:rPr>
          <w:sz w:val="28"/>
          <w:szCs w:val="28"/>
        </w:rPr>
        <w:t xml:space="preserve"> году доходов от акцизов на нефтепродукты</w:t>
      </w:r>
      <w:r w:rsidRPr="00FA55DD">
        <w:rPr>
          <w:b/>
          <w:sz w:val="28"/>
          <w:szCs w:val="28"/>
        </w:rPr>
        <w:t xml:space="preserve"> </w:t>
      </w:r>
      <w:r w:rsidRPr="00FA55DD">
        <w:rPr>
          <w:sz w:val="28"/>
          <w:szCs w:val="28"/>
        </w:rPr>
        <w:t>рассчитана отдельно по каждому виду подакцизной продукции с учетом:</w:t>
      </w:r>
    </w:p>
    <w:p w:rsidR="008B2EC6" w:rsidRPr="00FA55DD" w:rsidRDefault="008B2EC6" w:rsidP="008B2EC6">
      <w:pPr>
        <w:spacing w:line="276" w:lineRule="auto"/>
        <w:ind w:firstLine="709"/>
        <w:contextualSpacing/>
        <w:jc w:val="both"/>
        <w:rPr>
          <w:sz w:val="28"/>
          <w:szCs w:val="28"/>
        </w:rPr>
      </w:pPr>
      <w:r w:rsidRPr="00FA55DD">
        <w:rPr>
          <w:sz w:val="28"/>
          <w:szCs w:val="28"/>
        </w:rPr>
        <w:t>фактической динамики объемов производства нефтепродуктов в </w:t>
      </w:r>
      <w:r w:rsidRPr="00FA55DD">
        <w:rPr>
          <w:rFonts w:eastAsiaTheme="minorEastAsia"/>
          <w:sz w:val="28"/>
          <w:szCs w:val="28"/>
        </w:rPr>
        <w:t>2025</w:t>
      </w:r>
      <w:r w:rsidRPr="00FA55DD">
        <w:rPr>
          <w:sz w:val="28"/>
          <w:szCs w:val="28"/>
        </w:rPr>
        <w:t> году;</w:t>
      </w:r>
    </w:p>
    <w:p w:rsidR="008B2EC6" w:rsidRPr="00FA55DD" w:rsidRDefault="008B2EC6" w:rsidP="008B2EC6">
      <w:pPr>
        <w:spacing w:line="276" w:lineRule="auto"/>
        <w:ind w:firstLine="709"/>
        <w:contextualSpacing/>
        <w:jc w:val="both"/>
        <w:rPr>
          <w:sz w:val="28"/>
          <w:szCs w:val="28"/>
        </w:rPr>
      </w:pPr>
      <w:r w:rsidRPr="00FA55DD">
        <w:rPr>
          <w:sz w:val="28"/>
          <w:szCs w:val="28"/>
        </w:rPr>
        <w:t>действующих ставок акцизов на нефтепродукты (Федеральный закон</w:t>
      </w:r>
      <w:r>
        <w:rPr>
          <w:sz w:val="28"/>
          <w:szCs w:val="28"/>
        </w:rPr>
        <w:br/>
      </w:r>
      <w:r w:rsidRPr="00FA55DD">
        <w:rPr>
          <w:sz w:val="28"/>
          <w:szCs w:val="28"/>
        </w:rPr>
        <w:t>от 29.10.2024 № 362-ФЗ «О внесении изменений в части первую и вторую Налогового кодекса Российской Федерации и отдельные законодательные акты Российской Федерации»);</w:t>
      </w:r>
    </w:p>
    <w:p w:rsidR="008B2EC6" w:rsidRPr="00FA55DD" w:rsidRDefault="008B2EC6" w:rsidP="008B2EC6">
      <w:pPr>
        <w:spacing w:line="276" w:lineRule="auto"/>
        <w:ind w:firstLine="709"/>
        <w:contextualSpacing/>
        <w:jc w:val="both"/>
        <w:rPr>
          <w:sz w:val="28"/>
          <w:szCs w:val="28"/>
        </w:rPr>
      </w:pPr>
      <w:r w:rsidRPr="00FA55DD">
        <w:rPr>
          <w:sz w:val="28"/>
          <w:szCs w:val="28"/>
        </w:rPr>
        <w:t xml:space="preserve">снижения с 01.02.2025 (с 74,9% до 68,5%) норматива зачисления акцизов на нефтепродукты (автомобильный бензин, дизельное топливо, моторные масла для дизельных и (или) карбюраторных (инжекторных) двигателей, прямогонный бензин) в бюджеты субъектов Российской Федерации (Федеральный закон от 29.10.2024 № 367-ФЗ «О внесении изменений в отдельные законодательные акты Российской Федерации, приостановлении действия отдельных положений законодательных актов Российской Федерации, признании утратившими силу отдельных положений законодательных актов Российской Федерации и об установлении </w:t>
      </w:r>
      <w:r w:rsidRPr="00FA55DD">
        <w:rPr>
          <w:sz w:val="28"/>
          <w:szCs w:val="28"/>
        </w:rPr>
        <w:lastRenderedPageBreak/>
        <w:t xml:space="preserve">особенностей исполнения бюджетов бюджетной системы Российской Федерации в 2025 году»); </w:t>
      </w:r>
    </w:p>
    <w:p w:rsidR="008B2EC6" w:rsidRPr="00FA55DD" w:rsidRDefault="008B2EC6" w:rsidP="008B2EC6">
      <w:pPr>
        <w:spacing w:line="276" w:lineRule="auto"/>
        <w:ind w:firstLine="709"/>
        <w:jc w:val="both"/>
        <w:rPr>
          <w:sz w:val="28"/>
          <w:szCs w:val="28"/>
        </w:rPr>
      </w:pPr>
      <w:r w:rsidRPr="00FA55DD">
        <w:rPr>
          <w:sz w:val="28"/>
          <w:szCs w:val="28"/>
        </w:rPr>
        <w:t>доли акцизов на нефтепродукты (77,7%), подлежащей дальнейшему распределению между регионами (Федеральный закон от 30.11.2024 № 419</w:t>
      </w:r>
      <w:r w:rsidRPr="00FA55DD">
        <w:rPr>
          <w:sz w:val="28"/>
          <w:szCs w:val="28"/>
        </w:rPr>
        <w:noBreakHyphen/>
        <w:t>ФЗ «О федеральном бюджете на 2025 год и на плановый период 2026 и 2027 годов»);</w:t>
      </w:r>
    </w:p>
    <w:p w:rsidR="008B2EC6" w:rsidRPr="00FA55DD" w:rsidRDefault="008B2EC6" w:rsidP="008B2EC6">
      <w:pPr>
        <w:spacing w:line="276" w:lineRule="auto"/>
        <w:ind w:firstLine="709"/>
        <w:jc w:val="both"/>
        <w:rPr>
          <w:sz w:val="28"/>
          <w:szCs w:val="28"/>
        </w:rPr>
      </w:pPr>
      <w:r w:rsidRPr="00FA55DD">
        <w:rPr>
          <w:sz w:val="28"/>
          <w:szCs w:val="28"/>
        </w:rPr>
        <w:t>индивидуального норматива распределения для города Москвы в 2025 году - 5,0270% (Федеральный закон от 30.11.2024 № 419-ФЗ «О федеральном бюджете на 2025 год и на плановый период 2026 и 2027 годов»).</w:t>
      </w:r>
    </w:p>
    <w:p w:rsidR="008B2EC6" w:rsidRPr="00FA55DD" w:rsidRDefault="008B2EC6" w:rsidP="008B2EC6">
      <w:pPr>
        <w:spacing w:line="276" w:lineRule="auto"/>
        <w:ind w:firstLine="709"/>
        <w:jc w:val="both"/>
        <w:rPr>
          <w:sz w:val="28"/>
          <w:szCs w:val="28"/>
        </w:rPr>
      </w:pPr>
      <w:r w:rsidRPr="00FA55DD">
        <w:rPr>
          <w:sz w:val="28"/>
          <w:szCs w:val="28"/>
        </w:rPr>
        <w:t xml:space="preserve">Прогноз поступлений доходов от акцизов на нефтепродукты на </w:t>
      </w:r>
      <w:r w:rsidRPr="00FA55DD">
        <w:rPr>
          <w:rFonts w:eastAsiaTheme="minorEastAsia"/>
          <w:sz w:val="28"/>
          <w:szCs w:val="28"/>
        </w:rPr>
        <w:t>2026</w:t>
      </w:r>
      <w:r w:rsidRPr="00FA55DD">
        <w:rPr>
          <w:rFonts w:eastAsiaTheme="minorEastAsia"/>
          <w:sz w:val="28"/>
          <w:szCs w:val="28"/>
        </w:rPr>
        <w:noBreakHyphen/>
        <w:t>2028</w:t>
      </w:r>
      <w:r w:rsidRPr="00FA55DD">
        <w:rPr>
          <w:sz w:val="28"/>
          <w:szCs w:val="28"/>
        </w:rPr>
        <w:t> годы рассчитан с учетом:</w:t>
      </w:r>
    </w:p>
    <w:p w:rsidR="008B2EC6" w:rsidRPr="00FA55DD" w:rsidRDefault="008B2EC6" w:rsidP="008B2EC6">
      <w:pPr>
        <w:spacing w:line="276" w:lineRule="auto"/>
        <w:ind w:firstLine="709"/>
        <w:contextualSpacing/>
        <w:jc w:val="both"/>
        <w:rPr>
          <w:sz w:val="28"/>
          <w:szCs w:val="28"/>
        </w:rPr>
      </w:pPr>
      <w:r w:rsidRPr="00FA55DD">
        <w:rPr>
          <w:sz w:val="28"/>
          <w:szCs w:val="28"/>
        </w:rPr>
        <w:t xml:space="preserve">объемов облагаемой реализации нефтепродуктов; </w:t>
      </w:r>
    </w:p>
    <w:p w:rsidR="008B2EC6" w:rsidRPr="00FA55DD" w:rsidRDefault="008B2EC6" w:rsidP="008B2EC6">
      <w:pPr>
        <w:spacing w:line="276" w:lineRule="auto"/>
        <w:ind w:firstLine="709"/>
        <w:contextualSpacing/>
        <w:jc w:val="both"/>
        <w:rPr>
          <w:sz w:val="28"/>
          <w:szCs w:val="28"/>
        </w:rPr>
      </w:pPr>
      <w:r w:rsidRPr="00FA55DD">
        <w:rPr>
          <w:sz w:val="28"/>
          <w:szCs w:val="28"/>
        </w:rPr>
        <w:t xml:space="preserve">ставок акцизов на нефтепродукты в </w:t>
      </w:r>
      <w:r w:rsidRPr="00FA55DD">
        <w:rPr>
          <w:rFonts w:eastAsiaTheme="minorEastAsia"/>
          <w:sz w:val="28"/>
          <w:szCs w:val="28"/>
        </w:rPr>
        <w:t>2026</w:t>
      </w:r>
      <w:r w:rsidRPr="00FA55DD">
        <w:rPr>
          <w:sz w:val="28"/>
          <w:szCs w:val="28"/>
        </w:rPr>
        <w:t>-</w:t>
      </w:r>
      <w:r w:rsidRPr="00FA55DD">
        <w:rPr>
          <w:rFonts w:eastAsiaTheme="minorEastAsia"/>
          <w:sz w:val="28"/>
          <w:szCs w:val="28"/>
        </w:rPr>
        <w:t>2028</w:t>
      </w:r>
      <w:r w:rsidRPr="00FA55DD">
        <w:rPr>
          <w:sz w:val="28"/>
          <w:szCs w:val="28"/>
        </w:rPr>
        <w:t> годах (проект федерального закона № 1026190-8 «О внесении изменений в части первую и вторую Налогового кодекса Российской Федерации и отдельные законодательные акты Российской Федерации»);</w:t>
      </w:r>
    </w:p>
    <w:p w:rsidR="008B2EC6" w:rsidRPr="00FA55DD" w:rsidRDefault="008B2EC6" w:rsidP="008B2EC6">
      <w:pPr>
        <w:spacing w:line="276" w:lineRule="auto"/>
        <w:ind w:firstLine="709"/>
        <w:contextualSpacing/>
        <w:jc w:val="both"/>
        <w:rPr>
          <w:rFonts w:eastAsia="Times New Roman"/>
          <w:sz w:val="28"/>
          <w:szCs w:val="28"/>
          <w:lang w:eastAsia="en-US"/>
        </w:rPr>
      </w:pPr>
      <w:r w:rsidRPr="00FA55DD">
        <w:rPr>
          <w:sz w:val="28"/>
          <w:szCs w:val="28"/>
        </w:rPr>
        <w:t>норматива зачисления акцизов на нефтепродукты (автомобильный бензин, дизельное топливо, моторные масла для дизельных и (или) карбюраторных (инжекторных) двигателей, прямогонный бензин) в бюджеты субъектов Российской Федерации</w:t>
      </w:r>
      <w:r w:rsidRPr="00FA55DD">
        <w:rPr>
          <w:rFonts w:eastAsia="Times New Roman"/>
          <w:sz w:val="28"/>
          <w:szCs w:val="28"/>
          <w:lang w:eastAsia="en-US"/>
        </w:rPr>
        <w:t xml:space="preserve"> (</w:t>
      </w:r>
      <w:r w:rsidRPr="00FA55DD">
        <w:rPr>
          <w:sz w:val="28"/>
          <w:szCs w:val="28"/>
        </w:rPr>
        <w:t>Федеральный закон от 29.10.2024 № 367</w:t>
      </w:r>
      <w:r w:rsidRPr="00FA55DD">
        <w:rPr>
          <w:sz w:val="28"/>
          <w:szCs w:val="28"/>
        </w:rPr>
        <w:noBreakHyphen/>
        <w:t>ФЗ «О внесении изменений в отдельные законодательные акты Российской Федерации, приостановлении действия отдельных положений законодательных актов Российской Федерации,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2025 году»</w:t>
      </w:r>
      <w:r w:rsidRPr="00FA55DD">
        <w:rPr>
          <w:rFonts w:eastAsia="Times New Roman"/>
          <w:sz w:val="28"/>
          <w:szCs w:val="28"/>
          <w:lang w:eastAsia="en-US"/>
        </w:rPr>
        <w:t>);</w:t>
      </w:r>
    </w:p>
    <w:p w:rsidR="008B2EC6" w:rsidRPr="00FA55DD" w:rsidRDefault="008B2EC6" w:rsidP="008B2EC6">
      <w:pPr>
        <w:spacing w:line="276" w:lineRule="auto"/>
        <w:ind w:firstLine="709"/>
        <w:contextualSpacing/>
        <w:jc w:val="both"/>
        <w:rPr>
          <w:sz w:val="28"/>
          <w:szCs w:val="28"/>
        </w:rPr>
      </w:pPr>
      <w:r w:rsidRPr="00FA55DD">
        <w:rPr>
          <w:sz w:val="28"/>
          <w:szCs w:val="28"/>
        </w:rPr>
        <w:t xml:space="preserve">доли акцизов на нефтепродукты, подлежащей дальнейшему распределению между регионами, - 77,7% в </w:t>
      </w:r>
      <w:r w:rsidRPr="00FA55DD">
        <w:rPr>
          <w:rFonts w:eastAsiaTheme="minorEastAsia"/>
          <w:sz w:val="28"/>
          <w:szCs w:val="28"/>
        </w:rPr>
        <w:t>2026</w:t>
      </w:r>
      <w:r w:rsidRPr="00FA55DD">
        <w:rPr>
          <w:sz w:val="28"/>
          <w:szCs w:val="28"/>
        </w:rPr>
        <w:t xml:space="preserve"> году, 100% - в 2027</w:t>
      </w:r>
      <w:r w:rsidRPr="00FA55DD">
        <w:rPr>
          <w:sz w:val="28"/>
          <w:szCs w:val="28"/>
        </w:rPr>
        <w:noBreakHyphen/>
      </w:r>
      <w:r w:rsidRPr="00FA55DD">
        <w:rPr>
          <w:rFonts w:eastAsiaTheme="minorEastAsia"/>
          <w:sz w:val="28"/>
          <w:szCs w:val="28"/>
        </w:rPr>
        <w:t xml:space="preserve">2028 годах </w:t>
      </w:r>
      <w:r w:rsidRPr="00FA55DD">
        <w:rPr>
          <w:sz w:val="28"/>
          <w:szCs w:val="28"/>
        </w:rPr>
        <w:t xml:space="preserve">(проект федерального закона № 1026181-8 «О федеральном бюджете на </w:t>
      </w:r>
      <w:r w:rsidRPr="00FA55DD">
        <w:rPr>
          <w:rFonts w:eastAsiaTheme="minorEastAsia"/>
          <w:sz w:val="28"/>
          <w:szCs w:val="28"/>
        </w:rPr>
        <w:t>2026</w:t>
      </w:r>
      <w:r w:rsidRPr="00FA55DD">
        <w:rPr>
          <w:sz w:val="28"/>
          <w:szCs w:val="28"/>
        </w:rPr>
        <w:t xml:space="preserve"> год и на плановый период </w:t>
      </w:r>
      <w:r w:rsidRPr="00FA55DD">
        <w:rPr>
          <w:rFonts w:eastAsiaTheme="minorEastAsia"/>
          <w:sz w:val="28"/>
          <w:szCs w:val="28"/>
        </w:rPr>
        <w:t>2027</w:t>
      </w:r>
      <w:r w:rsidRPr="00FA55DD">
        <w:rPr>
          <w:sz w:val="28"/>
          <w:szCs w:val="28"/>
        </w:rPr>
        <w:t xml:space="preserve"> и </w:t>
      </w:r>
      <w:r w:rsidRPr="00FA55DD">
        <w:rPr>
          <w:rFonts w:eastAsiaTheme="minorEastAsia"/>
          <w:sz w:val="28"/>
          <w:szCs w:val="28"/>
        </w:rPr>
        <w:t>2028</w:t>
      </w:r>
      <w:r w:rsidRPr="00FA55DD">
        <w:rPr>
          <w:sz w:val="28"/>
          <w:szCs w:val="28"/>
        </w:rPr>
        <w:t xml:space="preserve"> годов»);</w:t>
      </w:r>
    </w:p>
    <w:p w:rsidR="008B2EC6" w:rsidRPr="00FA55DD" w:rsidRDefault="008B2EC6" w:rsidP="008B2EC6">
      <w:pPr>
        <w:spacing w:line="276" w:lineRule="auto"/>
        <w:ind w:firstLine="709"/>
        <w:contextualSpacing/>
        <w:jc w:val="both"/>
        <w:rPr>
          <w:sz w:val="28"/>
          <w:szCs w:val="28"/>
        </w:rPr>
      </w:pPr>
      <w:r w:rsidRPr="00FA55DD">
        <w:rPr>
          <w:sz w:val="28"/>
          <w:szCs w:val="28"/>
        </w:rPr>
        <w:t xml:space="preserve">индивидуального норматива распределения для города Москвы: в </w:t>
      </w:r>
      <w:r w:rsidRPr="00FA55DD">
        <w:rPr>
          <w:rFonts w:eastAsiaTheme="minorEastAsia"/>
          <w:sz w:val="28"/>
          <w:szCs w:val="28"/>
        </w:rPr>
        <w:t>2026</w:t>
      </w:r>
      <w:r w:rsidRPr="00FA55DD">
        <w:rPr>
          <w:sz w:val="28"/>
          <w:szCs w:val="28"/>
        </w:rPr>
        <w:t xml:space="preserve"> году - 5,2451%; в </w:t>
      </w:r>
      <w:r w:rsidRPr="00FA55DD">
        <w:rPr>
          <w:rFonts w:eastAsiaTheme="minorEastAsia"/>
          <w:sz w:val="28"/>
          <w:szCs w:val="28"/>
        </w:rPr>
        <w:t>2027</w:t>
      </w:r>
      <w:r w:rsidRPr="00FA55DD">
        <w:rPr>
          <w:sz w:val="28"/>
          <w:szCs w:val="28"/>
        </w:rPr>
        <w:t xml:space="preserve"> году - 5,0162%; в </w:t>
      </w:r>
      <w:r w:rsidRPr="00FA55DD">
        <w:rPr>
          <w:rFonts w:eastAsiaTheme="minorEastAsia"/>
          <w:sz w:val="28"/>
          <w:szCs w:val="28"/>
        </w:rPr>
        <w:t>2028</w:t>
      </w:r>
      <w:r w:rsidRPr="00FA55DD">
        <w:rPr>
          <w:sz w:val="28"/>
          <w:szCs w:val="28"/>
        </w:rPr>
        <w:t xml:space="preserve"> году - 5,4604% (проект федерального закона № 1026181-8 «О федеральном бюджете на </w:t>
      </w:r>
      <w:r w:rsidRPr="00FA55DD">
        <w:rPr>
          <w:rFonts w:eastAsiaTheme="minorEastAsia"/>
          <w:sz w:val="28"/>
          <w:szCs w:val="28"/>
        </w:rPr>
        <w:t>2026</w:t>
      </w:r>
      <w:r w:rsidRPr="00FA55DD">
        <w:rPr>
          <w:sz w:val="28"/>
          <w:szCs w:val="28"/>
        </w:rPr>
        <w:t xml:space="preserve"> год и на плановый период </w:t>
      </w:r>
      <w:r w:rsidRPr="00FA55DD">
        <w:rPr>
          <w:rFonts w:eastAsiaTheme="minorEastAsia"/>
          <w:sz w:val="28"/>
          <w:szCs w:val="28"/>
        </w:rPr>
        <w:t>2027</w:t>
      </w:r>
      <w:r w:rsidRPr="00FA55DD">
        <w:rPr>
          <w:sz w:val="28"/>
          <w:szCs w:val="28"/>
        </w:rPr>
        <w:t xml:space="preserve"> и </w:t>
      </w:r>
      <w:r w:rsidRPr="00FA55DD">
        <w:rPr>
          <w:rFonts w:eastAsiaTheme="minorEastAsia"/>
          <w:sz w:val="28"/>
          <w:szCs w:val="28"/>
        </w:rPr>
        <w:t>2028</w:t>
      </w:r>
      <w:r w:rsidRPr="00FA55DD">
        <w:rPr>
          <w:sz w:val="28"/>
          <w:szCs w:val="28"/>
        </w:rPr>
        <w:t xml:space="preserve"> годов»).</w:t>
      </w:r>
    </w:p>
    <w:p w:rsidR="008B2EC6" w:rsidRPr="00FA55DD" w:rsidRDefault="008B2EC6" w:rsidP="008B2EC6">
      <w:pPr>
        <w:spacing w:after="160" w:line="259" w:lineRule="auto"/>
        <w:rPr>
          <w:sz w:val="28"/>
          <w:szCs w:val="28"/>
        </w:rPr>
      </w:pPr>
      <w:r w:rsidRPr="00FA55DD">
        <w:rPr>
          <w:sz w:val="28"/>
          <w:szCs w:val="28"/>
        </w:rPr>
        <w:br w:type="page"/>
      </w:r>
    </w:p>
    <w:p w:rsidR="008B2EC6" w:rsidRPr="00FA55DD" w:rsidRDefault="008B2EC6" w:rsidP="008B2EC6">
      <w:pPr>
        <w:keepNext/>
        <w:spacing w:line="276" w:lineRule="auto"/>
        <w:jc w:val="center"/>
        <w:outlineLvl w:val="1"/>
        <w:rPr>
          <w:b/>
          <w:bCs/>
          <w:sz w:val="28"/>
          <w:szCs w:val="28"/>
        </w:rPr>
      </w:pPr>
      <w:r w:rsidRPr="00FA55DD">
        <w:rPr>
          <w:b/>
          <w:bCs/>
          <w:sz w:val="28"/>
          <w:szCs w:val="28"/>
        </w:rPr>
        <w:lastRenderedPageBreak/>
        <w:t>Налог, взимаемый в связи с применением упрощенной системы налогообложения</w:t>
      </w:r>
    </w:p>
    <w:p w:rsidR="008B2EC6" w:rsidRPr="00FA55DD" w:rsidRDefault="008B2EC6" w:rsidP="008B2EC6">
      <w:pPr>
        <w:spacing w:line="276" w:lineRule="auto"/>
        <w:jc w:val="right"/>
      </w:pPr>
      <w:r w:rsidRPr="00FA55DD">
        <w:t>Таблица 6</w:t>
      </w:r>
    </w:p>
    <w:p w:rsidR="008B2EC6" w:rsidRPr="00FA55DD" w:rsidRDefault="008B2EC6" w:rsidP="008B2EC6">
      <w:pPr>
        <w:spacing w:line="276" w:lineRule="auto"/>
        <w:jc w:val="right"/>
      </w:pPr>
      <w:r w:rsidRPr="00FA55DD">
        <w:t>(млн рублей)</w:t>
      </w:r>
    </w:p>
    <w:tbl>
      <w:tblPr>
        <w:tblW w:w="4996" w:type="pct"/>
        <w:tblInd w:w="5" w:type="dxa"/>
        <w:tblCellMar>
          <w:left w:w="0" w:type="dxa"/>
          <w:right w:w="0" w:type="dxa"/>
        </w:tblCellMar>
        <w:tblLook w:val="04A0" w:firstRow="1" w:lastRow="0" w:firstColumn="1" w:lastColumn="0" w:noHBand="0" w:noVBand="1"/>
      </w:tblPr>
      <w:tblGrid>
        <w:gridCol w:w="1529"/>
        <w:gridCol w:w="1118"/>
        <w:gridCol w:w="994"/>
        <w:gridCol w:w="1279"/>
        <w:gridCol w:w="993"/>
        <w:gridCol w:w="1277"/>
        <w:gridCol w:w="993"/>
        <w:gridCol w:w="1154"/>
      </w:tblGrid>
      <w:tr w:rsidR="008B2EC6" w:rsidRPr="00FA55DD" w:rsidTr="008B2EC6">
        <w:trPr>
          <w:trHeight w:val="315"/>
        </w:trPr>
        <w:tc>
          <w:tcPr>
            <w:tcW w:w="818" w:type="pct"/>
            <w:vMerge w:val="restart"/>
            <w:tcBorders>
              <w:top w:val="single" w:sz="4" w:space="0" w:color="auto"/>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Наименование показателя</w:t>
            </w:r>
          </w:p>
        </w:tc>
        <w:tc>
          <w:tcPr>
            <w:tcW w:w="598" w:type="pct"/>
            <w:vMerge w:val="restart"/>
            <w:tcBorders>
              <w:top w:val="single" w:sz="4" w:space="0" w:color="auto"/>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 xml:space="preserve">Оценка ожидаемого исполнения  </w:t>
            </w:r>
            <w:r w:rsidRPr="00FA55DD">
              <w:rPr>
                <w:rFonts w:eastAsiaTheme="minorEastAsia"/>
                <w:sz w:val="20"/>
                <w:szCs w:val="20"/>
              </w:rPr>
              <w:t>2025</w:t>
            </w:r>
            <w:r w:rsidRPr="00FA55DD">
              <w:rPr>
                <w:rFonts w:eastAsia="Times New Roman"/>
                <w:sz w:val="20"/>
                <w:szCs w:val="20"/>
              </w:rPr>
              <w:t> года</w:t>
            </w:r>
          </w:p>
        </w:tc>
        <w:tc>
          <w:tcPr>
            <w:tcW w:w="1217" w:type="pct"/>
            <w:gridSpan w:val="2"/>
            <w:tcBorders>
              <w:top w:val="single" w:sz="4" w:space="0" w:color="auto"/>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heme="minorEastAsia"/>
                <w:sz w:val="20"/>
                <w:szCs w:val="20"/>
              </w:rPr>
              <w:t>2026</w:t>
            </w:r>
            <w:r w:rsidRPr="00FA55DD">
              <w:rPr>
                <w:rFonts w:eastAsia="Times New Roman"/>
                <w:sz w:val="20"/>
                <w:szCs w:val="20"/>
                <w:lang w:val="en-US"/>
              </w:rPr>
              <w:t xml:space="preserve"> </w:t>
            </w:r>
            <w:r w:rsidRPr="00FA55DD">
              <w:rPr>
                <w:rFonts w:eastAsia="Times New Roman"/>
                <w:sz w:val="20"/>
                <w:szCs w:val="20"/>
              </w:rPr>
              <w:t>год</w:t>
            </w:r>
          </w:p>
        </w:tc>
        <w:tc>
          <w:tcPr>
            <w:tcW w:w="1216" w:type="pct"/>
            <w:gridSpan w:val="2"/>
            <w:tcBorders>
              <w:top w:val="single" w:sz="4" w:space="0" w:color="auto"/>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heme="minorEastAsia"/>
                <w:sz w:val="20"/>
                <w:szCs w:val="20"/>
              </w:rPr>
              <w:t>2027</w:t>
            </w:r>
            <w:r w:rsidRPr="00FA55DD">
              <w:rPr>
                <w:rFonts w:eastAsia="Times New Roman"/>
                <w:sz w:val="20"/>
                <w:szCs w:val="20"/>
                <w:lang w:val="en-US"/>
              </w:rPr>
              <w:t xml:space="preserve"> </w:t>
            </w:r>
            <w:r w:rsidRPr="00FA55DD">
              <w:rPr>
                <w:rFonts w:eastAsia="Times New Roman"/>
                <w:sz w:val="20"/>
                <w:szCs w:val="20"/>
              </w:rPr>
              <w:t>год</w:t>
            </w:r>
          </w:p>
        </w:tc>
        <w:tc>
          <w:tcPr>
            <w:tcW w:w="1150" w:type="pct"/>
            <w:gridSpan w:val="2"/>
            <w:tcBorders>
              <w:top w:val="single" w:sz="4" w:space="0" w:color="auto"/>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heme="minorEastAsia"/>
                <w:sz w:val="20"/>
                <w:szCs w:val="20"/>
              </w:rPr>
              <w:t>2028</w:t>
            </w:r>
            <w:r w:rsidRPr="00FA55DD">
              <w:rPr>
                <w:rFonts w:eastAsia="Times New Roman"/>
                <w:sz w:val="20"/>
                <w:szCs w:val="20"/>
                <w:lang w:val="en-US"/>
              </w:rPr>
              <w:t xml:space="preserve"> </w:t>
            </w:r>
            <w:r w:rsidRPr="00FA55DD">
              <w:rPr>
                <w:rFonts w:eastAsia="Times New Roman"/>
                <w:sz w:val="20"/>
                <w:szCs w:val="20"/>
              </w:rPr>
              <w:t>год</w:t>
            </w:r>
          </w:p>
        </w:tc>
      </w:tr>
      <w:tr w:rsidR="008B2EC6" w:rsidRPr="00FA55DD" w:rsidTr="008B2EC6">
        <w:trPr>
          <w:trHeight w:val="844"/>
        </w:trPr>
        <w:tc>
          <w:tcPr>
            <w:tcW w:w="818" w:type="pct"/>
            <w:vMerge/>
            <w:tcBorders>
              <w:top w:val="single" w:sz="4" w:space="0" w:color="auto"/>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rPr>
                <w:rFonts w:eastAsia="Times New Roman"/>
                <w:sz w:val="20"/>
                <w:szCs w:val="20"/>
              </w:rPr>
            </w:pPr>
          </w:p>
        </w:tc>
        <w:tc>
          <w:tcPr>
            <w:tcW w:w="598" w:type="pct"/>
            <w:vMerge/>
            <w:tcBorders>
              <w:top w:val="single" w:sz="4" w:space="0" w:color="auto"/>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rPr>
                <w:rFonts w:eastAsia="Times New Roman"/>
                <w:sz w:val="20"/>
                <w:szCs w:val="20"/>
              </w:rPr>
            </w:pPr>
          </w:p>
        </w:tc>
        <w:tc>
          <w:tcPr>
            <w:tcW w:w="532" w:type="pct"/>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Прогноз</w:t>
            </w:r>
          </w:p>
        </w:tc>
        <w:tc>
          <w:tcPr>
            <w:tcW w:w="685" w:type="pct"/>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 xml:space="preserve">Темп роста к оценке ожидаемого исполнения </w:t>
            </w:r>
            <w:r w:rsidRPr="00FA55DD">
              <w:rPr>
                <w:rFonts w:eastAsiaTheme="minorEastAsia"/>
                <w:sz w:val="20"/>
                <w:szCs w:val="20"/>
              </w:rPr>
              <w:t>2025</w:t>
            </w:r>
            <w:r w:rsidRPr="00FA55DD">
              <w:rPr>
                <w:rFonts w:eastAsia="Times New Roman"/>
                <w:sz w:val="20"/>
                <w:szCs w:val="20"/>
              </w:rPr>
              <w:t xml:space="preserve"> года (%)</w:t>
            </w:r>
          </w:p>
        </w:tc>
        <w:tc>
          <w:tcPr>
            <w:tcW w:w="532" w:type="pct"/>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Прогноз</w:t>
            </w:r>
          </w:p>
        </w:tc>
        <w:tc>
          <w:tcPr>
            <w:tcW w:w="684" w:type="pct"/>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 xml:space="preserve">Темп роста к </w:t>
            </w:r>
            <w:r w:rsidRPr="00FA55DD">
              <w:rPr>
                <w:rFonts w:eastAsiaTheme="minorEastAsia"/>
                <w:sz w:val="20"/>
                <w:szCs w:val="20"/>
              </w:rPr>
              <w:t>2026</w:t>
            </w:r>
            <w:r w:rsidRPr="00FA55DD">
              <w:rPr>
                <w:rFonts w:eastAsia="Times New Roman"/>
                <w:sz w:val="20"/>
                <w:szCs w:val="20"/>
              </w:rPr>
              <w:t xml:space="preserve"> году (%)</w:t>
            </w:r>
          </w:p>
        </w:tc>
        <w:tc>
          <w:tcPr>
            <w:tcW w:w="532" w:type="pct"/>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Прогноз</w:t>
            </w:r>
          </w:p>
        </w:tc>
        <w:tc>
          <w:tcPr>
            <w:tcW w:w="618" w:type="pct"/>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Темп роста</w:t>
            </w:r>
            <w:r w:rsidRPr="00FA55DD">
              <w:rPr>
                <w:rFonts w:eastAsia="Times New Roman"/>
                <w:sz w:val="20"/>
                <w:szCs w:val="20"/>
                <w:lang w:val="en-US"/>
              </w:rPr>
              <w:t xml:space="preserve"> </w:t>
            </w:r>
            <w:r w:rsidRPr="00FA55DD">
              <w:rPr>
                <w:rFonts w:eastAsia="Times New Roman"/>
                <w:sz w:val="20"/>
                <w:szCs w:val="20"/>
              </w:rPr>
              <w:t xml:space="preserve">к </w:t>
            </w:r>
            <w:r w:rsidRPr="00FA55DD">
              <w:rPr>
                <w:rFonts w:eastAsiaTheme="minorEastAsia"/>
                <w:sz w:val="20"/>
                <w:szCs w:val="20"/>
              </w:rPr>
              <w:t>2027</w:t>
            </w:r>
            <w:r w:rsidRPr="00FA55DD">
              <w:rPr>
                <w:rFonts w:eastAsia="Times New Roman"/>
                <w:sz w:val="20"/>
                <w:szCs w:val="20"/>
              </w:rPr>
              <w:t xml:space="preserve"> году (%)</w:t>
            </w:r>
          </w:p>
        </w:tc>
      </w:tr>
      <w:tr w:rsidR="008B2EC6" w:rsidRPr="00FA55DD" w:rsidTr="008B2EC6">
        <w:trPr>
          <w:trHeight w:val="630"/>
        </w:trPr>
        <w:tc>
          <w:tcPr>
            <w:tcW w:w="818" w:type="pct"/>
            <w:tcBorders>
              <w:top w:val="nil"/>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rPr>
                <w:rFonts w:eastAsia="Times New Roman"/>
                <w:sz w:val="20"/>
                <w:szCs w:val="20"/>
              </w:rPr>
            </w:pPr>
            <w:r w:rsidRPr="00FA55DD">
              <w:rPr>
                <w:rFonts w:eastAsia="Times New Roman"/>
                <w:sz w:val="20"/>
                <w:szCs w:val="20"/>
              </w:rPr>
              <w:t>Налог, взимаемый в связи с применением упрощенной системы налогообложения</w:t>
            </w:r>
          </w:p>
        </w:tc>
        <w:tc>
          <w:tcPr>
            <w:tcW w:w="598" w:type="pct"/>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318 413,1</w:t>
            </w:r>
          </w:p>
        </w:tc>
        <w:tc>
          <w:tcPr>
            <w:tcW w:w="532" w:type="pct"/>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363 940,6</w:t>
            </w:r>
          </w:p>
        </w:tc>
        <w:tc>
          <w:tcPr>
            <w:tcW w:w="685" w:type="pct"/>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114,3</w:t>
            </w:r>
          </w:p>
        </w:tc>
        <w:tc>
          <w:tcPr>
            <w:tcW w:w="532" w:type="pct"/>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415 329,2</w:t>
            </w:r>
          </w:p>
        </w:tc>
        <w:tc>
          <w:tcPr>
            <w:tcW w:w="684" w:type="pct"/>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114,1</w:t>
            </w:r>
          </w:p>
        </w:tc>
        <w:tc>
          <w:tcPr>
            <w:tcW w:w="532" w:type="pct"/>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473 121,5</w:t>
            </w:r>
          </w:p>
        </w:tc>
        <w:tc>
          <w:tcPr>
            <w:tcW w:w="618" w:type="pct"/>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113,9</w:t>
            </w:r>
          </w:p>
        </w:tc>
      </w:tr>
    </w:tbl>
    <w:p w:rsidR="008B2EC6" w:rsidRPr="00FA55DD" w:rsidRDefault="008B2EC6" w:rsidP="008B2EC6">
      <w:pPr>
        <w:spacing w:line="276" w:lineRule="auto"/>
        <w:jc w:val="both"/>
        <w:rPr>
          <w:sz w:val="28"/>
          <w:szCs w:val="28"/>
        </w:rPr>
      </w:pPr>
    </w:p>
    <w:p w:rsidR="008B2EC6" w:rsidRPr="00FA55DD" w:rsidRDefault="008B2EC6" w:rsidP="008B2EC6">
      <w:pPr>
        <w:spacing w:line="276" w:lineRule="auto"/>
        <w:ind w:firstLine="709"/>
        <w:jc w:val="both"/>
        <w:rPr>
          <w:sz w:val="28"/>
          <w:szCs w:val="28"/>
        </w:rPr>
      </w:pPr>
      <w:r w:rsidRPr="00FA55DD">
        <w:rPr>
          <w:sz w:val="28"/>
          <w:szCs w:val="28"/>
        </w:rPr>
        <w:t xml:space="preserve">Оценка ожидаемого исполнения по источнику доходов в </w:t>
      </w:r>
      <w:r w:rsidRPr="00FA55DD">
        <w:rPr>
          <w:rFonts w:eastAsiaTheme="minorEastAsia"/>
          <w:sz w:val="28"/>
          <w:szCs w:val="28"/>
        </w:rPr>
        <w:t>2025</w:t>
      </w:r>
      <w:r w:rsidRPr="00FA55DD">
        <w:rPr>
          <w:sz w:val="28"/>
          <w:szCs w:val="28"/>
        </w:rPr>
        <w:t xml:space="preserve"> году сформирована с учетом фактических поступлений по налогу, уплачиваемому в связи с применением упрощенной системы налогообложения.</w:t>
      </w:r>
    </w:p>
    <w:p w:rsidR="008B2EC6" w:rsidRPr="00FA55DD" w:rsidRDefault="008B2EC6" w:rsidP="008B2EC6">
      <w:pPr>
        <w:spacing w:line="276" w:lineRule="auto"/>
        <w:ind w:firstLine="709"/>
        <w:jc w:val="both"/>
        <w:rPr>
          <w:sz w:val="28"/>
          <w:szCs w:val="28"/>
        </w:rPr>
      </w:pPr>
      <w:r w:rsidRPr="00FA55DD">
        <w:rPr>
          <w:sz w:val="28"/>
          <w:szCs w:val="28"/>
        </w:rPr>
        <w:t xml:space="preserve">При формировании оценки ожидаемого исполнения учтены: </w:t>
      </w:r>
    </w:p>
    <w:p w:rsidR="008B2EC6" w:rsidRPr="00FA55DD" w:rsidRDefault="008B2EC6" w:rsidP="008B2EC6">
      <w:pPr>
        <w:spacing w:line="276" w:lineRule="auto"/>
        <w:ind w:firstLine="709"/>
        <w:jc w:val="both"/>
        <w:rPr>
          <w:sz w:val="28"/>
          <w:szCs w:val="28"/>
        </w:rPr>
      </w:pPr>
      <w:r w:rsidRPr="00FA55DD">
        <w:rPr>
          <w:sz w:val="28"/>
          <w:szCs w:val="28"/>
        </w:rPr>
        <w:t xml:space="preserve">показатели оценки социально-экономического развития города Москвы на </w:t>
      </w:r>
      <w:r w:rsidRPr="00FA55DD">
        <w:rPr>
          <w:rFonts w:eastAsiaTheme="minorEastAsia"/>
          <w:sz w:val="28"/>
          <w:szCs w:val="28"/>
        </w:rPr>
        <w:t>2025</w:t>
      </w:r>
      <w:r w:rsidRPr="00FA55DD">
        <w:rPr>
          <w:sz w:val="28"/>
          <w:szCs w:val="28"/>
        </w:rPr>
        <w:t xml:space="preserve"> год:</w:t>
      </w:r>
    </w:p>
    <w:p w:rsidR="008B2EC6" w:rsidRPr="00FA55DD" w:rsidRDefault="008B2EC6" w:rsidP="008B2EC6">
      <w:pPr>
        <w:spacing w:line="276" w:lineRule="auto"/>
        <w:ind w:firstLine="709"/>
        <w:jc w:val="both"/>
        <w:rPr>
          <w:sz w:val="28"/>
          <w:szCs w:val="28"/>
        </w:rPr>
      </w:pPr>
      <w:r w:rsidRPr="00FA55DD">
        <w:rPr>
          <w:sz w:val="28"/>
          <w:szCs w:val="28"/>
        </w:rPr>
        <w:t>динамика оборота розничной торговли;</w:t>
      </w:r>
    </w:p>
    <w:p w:rsidR="008B2EC6" w:rsidRPr="00FA55DD" w:rsidRDefault="008B2EC6" w:rsidP="008B2EC6">
      <w:pPr>
        <w:spacing w:line="276" w:lineRule="auto"/>
        <w:ind w:firstLine="708"/>
        <w:jc w:val="both"/>
        <w:rPr>
          <w:sz w:val="28"/>
          <w:szCs w:val="28"/>
        </w:rPr>
      </w:pPr>
      <w:r w:rsidRPr="00FA55DD">
        <w:rPr>
          <w:sz w:val="28"/>
          <w:szCs w:val="28"/>
        </w:rPr>
        <w:t xml:space="preserve">динамика объема платных услуг населению; </w:t>
      </w:r>
    </w:p>
    <w:p w:rsidR="008B2EC6" w:rsidRPr="00FA55DD" w:rsidRDefault="008B2EC6" w:rsidP="008B2EC6">
      <w:pPr>
        <w:autoSpaceDE w:val="0"/>
        <w:autoSpaceDN w:val="0"/>
        <w:adjustRightInd w:val="0"/>
        <w:spacing w:line="276" w:lineRule="auto"/>
        <w:ind w:firstLine="708"/>
        <w:jc w:val="both"/>
        <w:rPr>
          <w:sz w:val="28"/>
          <w:szCs w:val="28"/>
        </w:rPr>
      </w:pPr>
      <w:r w:rsidRPr="00FA55DD">
        <w:rPr>
          <w:sz w:val="28"/>
          <w:szCs w:val="28"/>
        </w:rPr>
        <w:t>индекс потребительских цен;</w:t>
      </w:r>
    </w:p>
    <w:p w:rsidR="008B2EC6" w:rsidRPr="00FA55DD" w:rsidRDefault="008B2EC6" w:rsidP="008B2EC6">
      <w:pPr>
        <w:autoSpaceDE w:val="0"/>
        <w:autoSpaceDN w:val="0"/>
        <w:adjustRightInd w:val="0"/>
        <w:spacing w:line="276" w:lineRule="auto"/>
        <w:ind w:firstLine="709"/>
        <w:jc w:val="both"/>
        <w:rPr>
          <w:sz w:val="28"/>
          <w:szCs w:val="28"/>
        </w:rPr>
      </w:pPr>
      <w:r w:rsidRPr="00FA55DD">
        <w:rPr>
          <w:sz w:val="28"/>
          <w:szCs w:val="28"/>
        </w:rPr>
        <w:t>увеличение с 265,8 млн рублей до 450 млн рублей предельного размера доходов, позволяющего налогоплательщику применять упрощенную систему налогообложения; отмена повышенных ставок; исключение нормы об освобождении от уплаты налога на добавленную стоимость (Федеральный закон от 12.07.2024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p w:rsidR="008B2EC6" w:rsidRPr="00FA55DD" w:rsidRDefault="008B2EC6" w:rsidP="008B2EC6">
      <w:pPr>
        <w:spacing w:line="276" w:lineRule="auto"/>
        <w:ind w:firstLine="709"/>
        <w:jc w:val="both"/>
        <w:rPr>
          <w:sz w:val="28"/>
          <w:szCs w:val="28"/>
        </w:rPr>
      </w:pPr>
      <w:r w:rsidRPr="00FA55DD">
        <w:rPr>
          <w:sz w:val="28"/>
          <w:szCs w:val="28"/>
        </w:rPr>
        <w:t xml:space="preserve">Прогноз поступлений налога на </w:t>
      </w:r>
      <w:r w:rsidRPr="00FA55DD">
        <w:rPr>
          <w:rFonts w:eastAsiaTheme="minorEastAsia"/>
          <w:sz w:val="28"/>
          <w:szCs w:val="28"/>
        </w:rPr>
        <w:t>2026</w:t>
      </w:r>
      <w:r w:rsidRPr="00FA55DD">
        <w:rPr>
          <w:sz w:val="28"/>
          <w:szCs w:val="28"/>
        </w:rPr>
        <w:t xml:space="preserve"> год и плановый период </w:t>
      </w:r>
      <w:r w:rsidRPr="00FA55DD">
        <w:rPr>
          <w:rFonts w:eastAsiaTheme="minorEastAsia"/>
          <w:sz w:val="28"/>
          <w:szCs w:val="28"/>
        </w:rPr>
        <w:t>2027</w:t>
      </w:r>
      <w:r w:rsidRPr="00FA55DD">
        <w:rPr>
          <w:sz w:val="28"/>
          <w:szCs w:val="28"/>
        </w:rPr>
        <w:t xml:space="preserve"> и </w:t>
      </w:r>
      <w:r w:rsidRPr="00FA55DD">
        <w:rPr>
          <w:rFonts w:eastAsiaTheme="minorEastAsia"/>
          <w:sz w:val="28"/>
          <w:szCs w:val="28"/>
        </w:rPr>
        <w:t>2028</w:t>
      </w:r>
      <w:r w:rsidRPr="00FA55DD">
        <w:rPr>
          <w:sz w:val="28"/>
          <w:szCs w:val="28"/>
        </w:rPr>
        <w:t xml:space="preserve"> годов рассчитан исходя из отчетных данных Управления Федеральной налоговой службы по г. Москве по форме № 5-УСН «Отчет о налоговой базе и структуре начислений по налогу, уплачиваемому в связи с применением упрощенной системы налогообложения», параметров прогноза социально-экономического развития города Москвы на </w:t>
      </w:r>
      <w:r w:rsidRPr="00FA55DD">
        <w:rPr>
          <w:rFonts w:eastAsiaTheme="minorEastAsia"/>
          <w:sz w:val="28"/>
          <w:szCs w:val="28"/>
        </w:rPr>
        <w:t>2026</w:t>
      </w:r>
      <w:r w:rsidRPr="00FA55DD">
        <w:rPr>
          <w:sz w:val="28"/>
          <w:szCs w:val="28"/>
        </w:rPr>
        <w:t>-</w:t>
      </w:r>
      <w:r w:rsidRPr="00FA55DD">
        <w:rPr>
          <w:rFonts w:eastAsiaTheme="minorEastAsia"/>
          <w:sz w:val="28"/>
          <w:szCs w:val="28"/>
        </w:rPr>
        <w:t>2028</w:t>
      </w:r>
      <w:r w:rsidRPr="00FA55DD">
        <w:rPr>
          <w:sz w:val="28"/>
          <w:szCs w:val="28"/>
        </w:rPr>
        <w:t xml:space="preserve"> годы и изменений </w:t>
      </w:r>
      <w:r w:rsidRPr="00FA55DD">
        <w:rPr>
          <w:sz w:val="28"/>
          <w:szCs w:val="28"/>
        </w:rPr>
        <w:lastRenderedPageBreak/>
        <w:t>законодательства Российской Федерации о налогах и сборах. При формировании прогноза учтены:</w:t>
      </w:r>
    </w:p>
    <w:p w:rsidR="008B2EC6" w:rsidRPr="00FA55DD" w:rsidRDefault="008B2EC6" w:rsidP="008B2EC6">
      <w:pPr>
        <w:spacing w:line="276" w:lineRule="auto"/>
        <w:ind w:firstLine="708"/>
        <w:jc w:val="both"/>
        <w:rPr>
          <w:sz w:val="28"/>
          <w:szCs w:val="28"/>
        </w:rPr>
      </w:pPr>
      <w:r w:rsidRPr="00FA55DD">
        <w:rPr>
          <w:sz w:val="28"/>
          <w:szCs w:val="28"/>
        </w:rPr>
        <w:t>динамика оборота розничной торговли;</w:t>
      </w:r>
    </w:p>
    <w:p w:rsidR="008B2EC6" w:rsidRPr="00FA55DD" w:rsidRDefault="008B2EC6" w:rsidP="008B2EC6">
      <w:pPr>
        <w:spacing w:line="276" w:lineRule="auto"/>
        <w:ind w:firstLine="708"/>
        <w:jc w:val="both"/>
        <w:rPr>
          <w:sz w:val="28"/>
          <w:szCs w:val="28"/>
        </w:rPr>
      </w:pPr>
      <w:r w:rsidRPr="00FA55DD">
        <w:rPr>
          <w:sz w:val="28"/>
          <w:szCs w:val="28"/>
        </w:rPr>
        <w:t>динамика объема платных услуг населению;</w:t>
      </w:r>
    </w:p>
    <w:p w:rsidR="008B2EC6" w:rsidRPr="00FA55DD" w:rsidRDefault="008B2EC6" w:rsidP="008B2EC6">
      <w:pPr>
        <w:spacing w:line="276" w:lineRule="auto"/>
        <w:ind w:firstLine="708"/>
        <w:jc w:val="both"/>
        <w:rPr>
          <w:sz w:val="28"/>
          <w:szCs w:val="28"/>
        </w:rPr>
      </w:pPr>
      <w:r w:rsidRPr="00FA55DD">
        <w:rPr>
          <w:sz w:val="28"/>
          <w:szCs w:val="28"/>
        </w:rPr>
        <w:t>индекс потребительских цен;</w:t>
      </w:r>
    </w:p>
    <w:p w:rsidR="008B2EC6" w:rsidRPr="00FA55DD" w:rsidRDefault="008B2EC6" w:rsidP="008B2EC6">
      <w:pPr>
        <w:spacing w:line="276" w:lineRule="auto"/>
        <w:ind w:firstLine="708"/>
        <w:jc w:val="both"/>
        <w:rPr>
          <w:sz w:val="28"/>
          <w:szCs w:val="28"/>
        </w:rPr>
      </w:pPr>
      <w:r w:rsidRPr="00FA55DD">
        <w:rPr>
          <w:sz w:val="28"/>
          <w:szCs w:val="28"/>
        </w:rPr>
        <w:t xml:space="preserve">коэффициент-дефлятор в целях применения упрощенной системы налогообложения (пункт 2 статьи 346.12 Налогового кодекса Российской Федерации, проект приказа Минэкономразвития России «Об установлении коэффициентов-дефляторов на </w:t>
      </w:r>
      <w:r w:rsidRPr="00FA55DD">
        <w:rPr>
          <w:rFonts w:eastAsiaTheme="minorEastAsia"/>
          <w:sz w:val="28"/>
          <w:szCs w:val="28"/>
        </w:rPr>
        <w:t>2026</w:t>
      </w:r>
      <w:r w:rsidRPr="00FA55DD">
        <w:rPr>
          <w:sz w:val="28"/>
          <w:szCs w:val="28"/>
        </w:rPr>
        <w:t xml:space="preserve"> год»).</w:t>
      </w:r>
    </w:p>
    <w:p w:rsidR="008B2EC6" w:rsidRPr="00FA55DD" w:rsidRDefault="008B2EC6" w:rsidP="008B2EC6">
      <w:pPr>
        <w:autoSpaceDE w:val="0"/>
        <w:autoSpaceDN w:val="0"/>
        <w:adjustRightInd w:val="0"/>
        <w:spacing w:line="276" w:lineRule="auto"/>
        <w:jc w:val="both"/>
        <w:rPr>
          <w:sz w:val="28"/>
          <w:szCs w:val="28"/>
        </w:rPr>
      </w:pPr>
    </w:p>
    <w:p w:rsidR="008B2EC6" w:rsidRPr="00FA55DD" w:rsidRDefault="008B2EC6" w:rsidP="008B2EC6">
      <w:pPr>
        <w:keepNext/>
        <w:spacing w:line="276" w:lineRule="auto"/>
        <w:jc w:val="center"/>
        <w:outlineLvl w:val="1"/>
        <w:rPr>
          <w:b/>
          <w:bCs/>
          <w:sz w:val="28"/>
          <w:szCs w:val="28"/>
        </w:rPr>
      </w:pPr>
      <w:r w:rsidRPr="00FA55DD">
        <w:rPr>
          <w:b/>
          <w:bCs/>
          <w:sz w:val="28"/>
          <w:szCs w:val="28"/>
        </w:rPr>
        <w:t xml:space="preserve">Налог, взимаемый в связи с применением специального налогового режима «Автоматизированная упрощенная система налогообложения» </w:t>
      </w:r>
    </w:p>
    <w:p w:rsidR="008B2EC6" w:rsidRPr="00FA55DD" w:rsidRDefault="008B2EC6" w:rsidP="008B2EC6">
      <w:pPr>
        <w:spacing w:line="276" w:lineRule="auto"/>
        <w:jc w:val="right"/>
      </w:pPr>
      <w:r w:rsidRPr="00FA55DD">
        <w:t>Таблица 7</w:t>
      </w:r>
    </w:p>
    <w:p w:rsidR="008B2EC6" w:rsidRPr="00FA55DD" w:rsidRDefault="008B2EC6" w:rsidP="008B2EC6">
      <w:pPr>
        <w:spacing w:line="276" w:lineRule="auto"/>
        <w:jc w:val="right"/>
      </w:pPr>
      <w:r w:rsidRPr="00FA55DD">
        <w:t>(млн рублей)</w:t>
      </w:r>
    </w:p>
    <w:tbl>
      <w:tblPr>
        <w:tblW w:w="5000" w:type="pct"/>
        <w:tblInd w:w="28" w:type="dxa"/>
        <w:tblCellMar>
          <w:left w:w="28" w:type="dxa"/>
          <w:right w:w="28" w:type="dxa"/>
        </w:tblCellMar>
        <w:tblLook w:val="04A0" w:firstRow="1" w:lastRow="0" w:firstColumn="1" w:lastColumn="0" w:noHBand="0" w:noVBand="1"/>
      </w:tblPr>
      <w:tblGrid>
        <w:gridCol w:w="1512"/>
        <w:gridCol w:w="1125"/>
        <w:gridCol w:w="987"/>
        <w:gridCol w:w="1263"/>
        <w:gridCol w:w="985"/>
        <w:gridCol w:w="1263"/>
        <w:gridCol w:w="985"/>
        <w:gridCol w:w="1224"/>
      </w:tblGrid>
      <w:tr w:rsidR="008B2EC6" w:rsidRPr="00FA55DD" w:rsidTr="008B2EC6">
        <w:trPr>
          <w:trHeight w:val="315"/>
        </w:trPr>
        <w:tc>
          <w:tcPr>
            <w:tcW w:w="809" w:type="pct"/>
            <w:vMerge w:val="restart"/>
            <w:tcBorders>
              <w:top w:val="single" w:sz="4" w:space="0" w:color="auto"/>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Наименование показателя</w:t>
            </w:r>
          </w:p>
        </w:tc>
        <w:tc>
          <w:tcPr>
            <w:tcW w:w="602" w:type="pct"/>
            <w:vMerge w:val="restart"/>
            <w:tcBorders>
              <w:top w:val="single" w:sz="4" w:space="0" w:color="auto"/>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 xml:space="preserve">Оценка ожидаемого исполнения  </w:t>
            </w:r>
            <w:r w:rsidRPr="00FA55DD">
              <w:rPr>
                <w:rFonts w:eastAsiaTheme="minorEastAsia"/>
                <w:sz w:val="20"/>
                <w:szCs w:val="20"/>
              </w:rPr>
              <w:t>2025</w:t>
            </w:r>
            <w:r w:rsidRPr="00FA55DD">
              <w:rPr>
                <w:rFonts w:eastAsia="Times New Roman"/>
                <w:sz w:val="20"/>
                <w:szCs w:val="20"/>
              </w:rPr>
              <w:t> года</w:t>
            </w:r>
          </w:p>
        </w:tc>
        <w:tc>
          <w:tcPr>
            <w:tcW w:w="1204" w:type="pct"/>
            <w:gridSpan w:val="2"/>
            <w:tcBorders>
              <w:top w:val="single" w:sz="4" w:space="0" w:color="auto"/>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heme="minorEastAsia"/>
                <w:sz w:val="20"/>
                <w:szCs w:val="20"/>
              </w:rPr>
              <w:t>2026</w:t>
            </w:r>
            <w:r w:rsidRPr="00FA55DD">
              <w:rPr>
                <w:rFonts w:eastAsia="Times New Roman"/>
                <w:sz w:val="20"/>
                <w:szCs w:val="20"/>
                <w:lang w:val="en-US"/>
              </w:rPr>
              <w:t xml:space="preserve"> </w:t>
            </w:r>
            <w:r w:rsidRPr="00FA55DD">
              <w:rPr>
                <w:rFonts w:eastAsia="Times New Roman"/>
                <w:sz w:val="20"/>
                <w:szCs w:val="20"/>
              </w:rPr>
              <w:t>год</w:t>
            </w:r>
          </w:p>
        </w:tc>
        <w:tc>
          <w:tcPr>
            <w:tcW w:w="1203" w:type="pct"/>
            <w:gridSpan w:val="2"/>
            <w:tcBorders>
              <w:top w:val="single" w:sz="4" w:space="0" w:color="auto"/>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heme="minorEastAsia"/>
                <w:sz w:val="20"/>
                <w:szCs w:val="20"/>
              </w:rPr>
              <w:t>2027</w:t>
            </w:r>
            <w:r w:rsidRPr="00FA55DD">
              <w:rPr>
                <w:rFonts w:eastAsia="Times New Roman"/>
                <w:sz w:val="20"/>
                <w:szCs w:val="20"/>
                <w:lang w:val="en-US"/>
              </w:rPr>
              <w:t xml:space="preserve"> </w:t>
            </w:r>
            <w:r w:rsidRPr="00FA55DD">
              <w:rPr>
                <w:rFonts w:eastAsia="Times New Roman"/>
                <w:sz w:val="20"/>
                <w:szCs w:val="20"/>
              </w:rPr>
              <w:t>год</w:t>
            </w:r>
          </w:p>
        </w:tc>
        <w:tc>
          <w:tcPr>
            <w:tcW w:w="1182" w:type="pct"/>
            <w:gridSpan w:val="2"/>
            <w:tcBorders>
              <w:top w:val="single" w:sz="4" w:space="0" w:color="auto"/>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heme="minorEastAsia"/>
                <w:sz w:val="20"/>
                <w:szCs w:val="20"/>
              </w:rPr>
              <w:t>2028</w:t>
            </w:r>
            <w:r w:rsidRPr="00FA55DD">
              <w:rPr>
                <w:rFonts w:eastAsia="Times New Roman"/>
                <w:sz w:val="20"/>
                <w:szCs w:val="20"/>
                <w:lang w:val="en-US"/>
              </w:rPr>
              <w:t xml:space="preserve"> </w:t>
            </w:r>
            <w:r w:rsidRPr="00FA55DD">
              <w:rPr>
                <w:rFonts w:eastAsia="Times New Roman"/>
                <w:sz w:val="20"/>
                <w:szCs w:val="20"/>
              </w:rPr>
              <w:t>год</w:t>
            </w:r>
          </w:p>
        </w:tc>
      </w:tr>
      <w:tr w:rsidR="008B2EC6" w:rsidRPr="00FA55DD" w:rsidTr="008B2EC6">
        <w:trPr>
          <w:trHeight w:val="796"/>
        </w:trPr>
        <w:tc>
          <w:tcPr>
            <w:tcW w:w="809" w:type="pct"/>
            <w:vMerge/>
            <w:tcBorders>
              <w:top w:val="single" w:sz="4" w:space="0" w:color="auto"/>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rPr>
                <w:rFonts w:eastAsia="Times New Roman"/>
                <w:sz w:val="20"/>
                <w:szCs w:val="20"/>
              </w:rPr>
            </w:pPr>
          </w:p>
        </w:tc>
        <w:tc>
          <w:tcPr>
            <w:tcW w:w="602" w:type="pct"/>
            <w:vMerge/>
            <w:tcBorders>
              <w:top w:val="single" w:sz="4" w:space="0" w:color="auto"/>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rPr>
                <w:rFonts w:eastAsia="Times New Roman"/>
                <w:sz w:val="20"/>
                <w:szCs w:val="20"/>
              </w:rPr>
            </w:pPr>
          </w:p>
        </w:tc>
        <w:tc>
          <w:tcPr>
            <w:tcW w:w="528" w:type="pct"/>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Прогноз</w:t>
            </w:r>
          </w:p>
        </w:tc>
        <w:tc>
          <w:tcPr>
            <w:tcW w:w="676" w:type="pct"/>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 xml:space="preserve">Темп роста к оценке ожидаемого исполнения </w:t>
            </w:r>
            <w:r w:rsidRPr="00FA55DD">
              <w:rPr>
                <w:rFonts w:eastAsiaTheme="minorEastAsia"/>
                <w:sz w:val="20"/>
                <w:szCs w:val="20"/>
              </w:rPr>
              <w:t>2025</w:t>
            </w:r>
            <w:r w:rsidRPr="00FA55DD">
              <w:rPr>
                <w:rFonts w:eastAsia="Times New Roman"/>
                <w:sz w:val="20"/>
                <w:szCs w:val="20"/>
              </w:rPr>
              <w:t xml:space="preserve"> года (%)</w:t>
            </w:r>
          </w:p>
        </w:tc>
        <w:tc>
          <w:tcPr>
            <w:tcW w:w="527" w:type="pct"/>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Прогноз</w:t>
            </w:r>
          </w:p>
        </w:tc>
        <w:tc>
          <w:tcPr>
            <w:tcW w:w="676" w:type="pct"/>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 xml:space="preserve">Темп роста к </w:t>
            </w:r>
            <w:r w:rsidRPr="00FA55DD">
              <w:rPr>
                <w:rFonts w:eastAsiaTheme="minorEastAsia"/>
                <w:sz w:val="20"/>
                <w:szCs w:val="20"/>
              </w:rPr>
              <w:t>2026</w:t>
            </w:r>
            <w:r w:rsidRPr="00FA55DD">
              <w:rPr>
                <w:rFonts w:eastAsia="Times New Roman"/>
                <w:sz w:val="20"/>
                <w:szCs w:val="20"/>
              </w:rPr>
              <w:t xml:space="preserve"> году (%)</w:t>
            </w:r>
          </w:p>
        </w:tc>
        <w:tc>
          <w:tcPr>
            <w:tcW w:w="527" w:type="pct"/>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Прогноз</w:t>
            </w:r>
          </w:p>
        </w:tc>
        <w:tc>
          <w:tcPr>
            <w:tcW w:w="655" w:type="pct"/>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Темп роста</w:t>
            </w:r>
            <w:r w:rsidRPr="00FA55DD">
              <w:rPr>
                <w:rFonts w:eastAsia="Times New Roman"/>
                <w:sz w:val="20"/>
                <w:szCs w:val="20"/>
                <w:lang w:val="en-US"/>
              </w:rPr>
              <w:t xml:space="preserve"> </w:t>
            </w:r>
            <w:r w:rsidRPr="00FA55DD">
              <w:rPr>
                <w:rFonts w:eastAsia="Times New Roman"/>
                <w:sz w:val="20"/>
                <w:szCs w:val="20"/>
              </w:rPr>
              <w:t xml:space="preserve">к </w:t>
            </w:r>
            <w:r w:rsidRPr="00FA55DD">
              <w:rPr>
                <w:rFonts w:eastAsiaTheme="minorEastAsia"/>
                <w:sz w:val="20"/>
                <w:szCs w:val="20"/>
              </w:rPr>
              <w:t>2027</w:t>
            </w:r>
            <w:r w:rsidRPr="00FA55DD">
              <w:rPr>
                <w:rFonts w:eastAsia="Times New Roman"/>
                <w:sz w:val="20"/>
                <w:szCs w:val="20"/>
              </w:rPr>
              <w:t xml:space="preserve"> году (%)</w:t>
            </w:r>
          </w:p>
        </w:tc>
      </w:tr>
      <w:tr w:rsidR="008B2EC6" w:rsidRPr="00FA55DD" w:rsidTr="008B2EC6">
        <w:trPr>
          <w:trHeight w:val="630"/>
        </w:trPr>
        <w:tc>
          <w:tcPr>
            <w:tcW w:w="809" w:type="pct"/>
            <w:tcBorders>
              <w:top w:val="nil"/>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rPr>
                <w:rFonts w:eastAsia="Times New Roman"/>
                <w:sz w:val="20"/>
                <w:szCs w:val="20"/>
              </w:rPr>
            </w:pPr>
            <w:r w:rsidRPr="00FA55DD">
              <w:rPr>
                <w:rFonts w:eastAsia="Times New Roman"/>
                <w:sz w:val="20"/>
                <w:szCs w:val="20"/>
              </w:rPr>
              <w:t>Налог, взимаемый в связи с применением специального налогового режима АУСН</w:t>
            </w:r>
          </w:p>
        </w:tc>
        <w:tc>
          <w:tcPr>
            <w:tcW w:w="602" w:type="pct"/>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1 069,1</w:t>
            </w:r>
          </w:p>
        </w:tc>
        <w:tc>
          <w:tcPr>
            <w:tcW w:w="528" w:type="pct"/>
            <w:tcBorders>
              <w:top w:val="single" w:sz="4" w:space="0" w:color="auto"/>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1 354</w:t>
            </w:r>
          </w:p>
        </w:tc>
        <w:tc>
          <w:tcPr>
            <w:tcW w:w="676" w:type="pct"/>
            <w:tcBorders>
              <w:top w:val="single" w:sz="4" w:space="0" w:color="auto"/>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126,6</w:t>
            </w:r>
          </w:p>
        </w:tc>
        <w:tc>
          <w:tcPr>
            <w:tcW w:w="527" w:type="pct"/>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1 692,4</w:t>
            </w:r>
          </w:p>
        </w:tc>
        <w:tc>
          <w:tcPr>
            <w:tcW w:w="676" w:type="pct"/>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125</w:t>
            </w:r>
          </w:p>
        </w:tc>
        <w:tc>
          <w:tcPr>
            <w:tcW w:w="527" w:type="pct"/>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2 030,9</w:t>
            </w:r>
          </w:p>
        </w:tc>
        <w:tc>
          <w:tcPr>
            <w:tcW w:w="655" w:type="pct"/>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120</w:t>
            </w:r>
          </w:p>
        </w:tc>
      </w:tr>
    </w:tbl>
    <w:p w:rsidR="008B2EC6" w:rsidRPr="00FA55DD" w:rsidRDefault="008B2EC6" w:rsidP="008B2EC6">
      <w:pPr>
        <w:autoSpaceDE w:val="0"/>
        <w:autoSpaceDN w:val="0"/>
        <w:adjustRightInd w:val="0"/>
        <w:spacing w:line="276" w:lineRule="auto"/>
        <w:jc w:val="both"/>
        <w:rPr>
          <w:rFonts w:eastAsia="Times New Roman"/>
          <w:sz w:val="28"/>
          <w:szCs w:val="28"/>
        </w:rPr>
      </w:pPr>
    </w:p>
    <w:p w:rsidR="008B2EC6" w:rsidRPr="00FA55DD" w:rsidRDefault="008B2EC6" w:rsidP="008B2EC6">
      <w:pPr>
        <w:spacing w:line="276" w:lineRule="auto"/>
        <w:ind w:firstLine="709"/>
        <w:jc w:val="both"/>
        <w:rPr>
          <w:sz w:val="28"/>
          <w:szCs w:val="28"/>
        </w:rPr>
      </w:pPr>
      <w:r w:rsidRPr="00FA55DD">
        <w:rPr>
          <w:sz w:val="28"/>
          <w:szCs w:val="28"/>
        </w:rPr>
        <w:t xml:space="preserve">Оценка ожидаемого исполнения по источнику доходов в </w:t>
      </w:r>
      <w:r w:rsidRPr="00FA55DD">
        <w:rPr>
          <w:rFonts w:eastAsiaTheme="minorEastAsia"/>
          <w:sz w:val="28"/>
          <w:szCs w:val="28"/>
        </w:rPr>
        <w:t>2025</w:t>
      </w:r>
      <w:r w:rsidRPr="00FA55DD">
        <w:rPr>
          <w:sz w:val="28"/>
          <w:szCs w:val="28"/>
        </w:rPr>
        <w:t xml:space="preserve"> году сформирована исходя из фактических поступлений по налогу, взимаемому в связи с применением специального налогового режима «Автоматизированная упрощенная система налогообложения». </w:t>
      </w:r>
    </w:p>
    <w:p w:rsidR="008B2EC6" w:rsidRPr="00FA55DD" w:rsidRDefault="008B2EC6" w:rsidP="008B2EC6">
      <w:pPr>
        <w:shd w:val="clear" w:color="auto" w:fill="FFFFFF"/>
        <w:spacing w:after="240" w:line="276" w:lineRule="auto"/>
        <w:ind w:firstLine="708"/>
        <w:jc w:val="both"/>
        <w:textAlignment w:val="baseline"/>
        <w:rPr>
          <w:rFonts w:eastAsia="Times New Roman"/>
          <w:sz w:val="28"/>
          <w:szCs w:val="28"/>
        </w:rPr>
      </w:pPr>
      <w:r w:rsidRPr="00FA55DD">
        <w:rPr>
          <w:rFonts w:eastAsia="Times New Roman"/>
          <w:sz w:val="28"/>
          <w:szCs w:val="28"/>
        </w:rPr>
        <w:t xml:space="preserve">Прогноз поступлений по налогу, взимаемому в связи с применением специального налогового режима «Автоматизированная упрощенная система налогообложения», на </w:t>
      </w:r>
      <w:r w:rsidRPr="00FA55DD">
        <w:rPr>
          <w:rFonts w:eastAsiaTheme="minorEastAsia"/>
          <w:sz w:val="28"/>
          <w:szCs w:val="28"/>
        </w:rPr>
        <w:t>2026</w:t>
      </w:r>
      <w:r w:rsidRPr="00FA55DD">
        <w:rPr>
          <w:rFonts w:eastAsia="Times New Roman"/>
          <w:sz w:val="28"/>
          <w:szCs w:val="28"/>
        </w:rPr>
        <w:t xml:space="preserve"> год и плановый период </w:t>
      </w:r>
      <w:r w:rsidRPr="00FA55DD">
        <w:rPr>
          <w:rFonts w:eastAsiaTheme="minorEastAsia"/>
          <w:sz w:val="28"/>
          <w:szCs w:val="28"/>
        </w:rPr>
        <w:t>2027</w:t>
      </w:r>
      <w:r w:rsidRPr="00FA55DD">
        <w:rPr>
          <w:rFonts w:eastAsia="Times New Roman"/>
          <w:sz w:val="28"/>
          <w:szCs w:val="28"/>
        </w:rPr>
        <w:t xml:space="preserve"> и </w:t>
      </w:r>
      <w:r w:rsidRPr="00FA55DD">
        <w:rPr>
          <w:rFonts w:eastAsiaTheme="minorEastAsia"/>
          <w:sz w:val="28"/>
          <w:szCs w:val="28"/>
        </w:rPr>
        <w:t>2028</w:t>
      </w:r>
      <w:r w:rsidRPr="00FA55DD">
        <w:rPr>
          <w:rFonts w:eastAsia="Times New Roman"/>
          <w:sz w:val="28"/>
          <w:szCs w:val="28"/>
        </w:rPr>
        <w:t xml:space="preserve"> годов сформирован исходя из оценки главного администратора доходов бюджета - Управления Федеральной налоговой службы по г. Москве.</w:t>
      </w:r>
    </w:p>
    <w:p w:rsidR="008B2EC6" w:rsidRPr="00FA55DD" w:rsidRDefault="008B2EC6" w:rsidP="008B2EC6">
      <w:pPr>
        <w:rPr>
          <w:rFonts w:eastAsia="Times New Roman"/>
        </w:rPr>
      </w:pPr>
      <w:r w:rsidRPr="00FA55DD">
        <w:br w:type="page"/>
      </w:r>
    </w:p>
    <w:p w:rsidR="008B2EC6" w:rsidRPr="00FA55DD" w:rsidRDefault="008B2EC6" w:rsidP="008B2EC6">
      <w:pPr>
        <w:keepNext/>
        <w:spacing w:line="276" w:lineRule="auto"/>
        <w:jc w:val="center"/>
        <w:outlineLvl w:val="1"/>
        <w:rPr>
          <w:b/>
          <w:bCs/>
          <w:sz w:val="28"/>
          <w:szCs w:val="28"/>
        </w:rPr>
      </w:pPr>
      <w:r w:rsidRPr="00FA55DD">
        <w:rPr>
          <w:b/>
          <w:bCs/>
          <w:sz w:val="28"/>
          <w:szCs w:val="28"/>
        </w:rPr>
        <w:lastRenderedPageBreak/>
        <w:t>Налог, взимаемый в связи с применением патентной системы налогообложения</w:t>
      </w:r>
    </w:p>
    <w:p w:rsidR="008B2EC6" w:rsidRPr="00FA55DD" w:rsidRDefault="008B2EC6" w:rsidP="008B2EC6">
      <w:pPr>
        <w:spacing w:line="276" w:lineRule="auto"/>
        <w:jc w:val="right"/>
        <w:rPr>
          <w:lang w:val="en-US"/>
        </w:rPr>
      </w:pPr>
      <w:r w:rsidRPr="00FA55DD">
        <w:t xml:space="preserve">Таблица </w:t>
      </w:r>
      <w:r w:rsidRPr="00FA55DD">
        <w:rPr>
          <w:lang w:val="en-US"/>
        </w:rPr>
        <w:t>8</w:t>
      </w:r>
    </w:p>
    <w:p w:rsidR="008B2EC6" w:rsidRPr="00FA55DD" w:rsidRDefault="008B2EC6" w:rsidP="008B2EC6">
      <w:pPr>
        <w:spacing w:line="276" w:lineRule="auto"/>
        <w:jc w:val="right"/>
      </w:pPr>
      <w:r w:rsidRPr="00FA55DD">
        <w:t>(млн рублей)</w:t>
      </w:r>
    </w:p>
    <w:tbl>
      <w:tblPr>
        <w:tblW w:w="4971" w:type="pct"/>
        <w:tblInd w:w="28" w:type="dxa"/>
        <w:tblCellMar>
          <w:left w:w="28" w:type="dxa"/>
          <w:right w:w="28" w:type="dxa"/>
        </w:tblCellMar>
        <w:tblLook w:val="04A0" w:firstRow="1" w:lastRow="0" w:firstColumn="1" w:lastColumn="0" w:noHBand="0" w:noVBand="1"/>
      </w:tblPr>
      <w:tblGrid>
        <w:gridCol w:w="1569"/>
        <w:gridCol w:w="1090"/>
        <w:gridCol w:w="977"/>
        <w:gridCol w:w="1263"/>
        <w:gridCol w:w="979"/>
        <w:gridCol w:w="1263"/>
        <w:gridCol w:w="979"/>
        <w:gridCol w:w="1170"/>
      </w:tblGrid>
      <w:tr w:rsidR="008B2EC6" w:rsidRPr="00FA55DD" w:rsidTr="008B2EC6">
        <w:trPr>
          <w:trHeight w:val="315"/>
        </w:trPr>
        <w:tc>
          <w:tcPr>
            <w:tcW w:w="838" w:type="pct"/>
            <w:vMerge w:val="restart"/>
            <w:tcBorders>
              <w:top w:val="single" w:sz="4" w:space="0" w:color="auto"/>
              <w:left w:val="single" w:sz="4" w:space="0" w:color="auto"/>
              <w:bottom w:val="single" w:sz="4" w:space="0" w:color="auto"/>
              <w:right w:val="single" w:sz="4" w:space="0" w:color="auto"/>
            </w:tcBorders>
            <w:vAlign w:val="center"/>
            <w:hideMark/>
          </w:tcPr>
          <w:p w:rsidR="008B2EC6" w:rsidRPr="00FA55DD" w:rsidRDefault="008B2EC6" w:rsidP="008B2EC6">
            <w:pPr>
              <w:jc w:val="center"/>
              <w:rPr>
                <w:rFonts w:eastAsia="Times New Roman"/>
                <w:sz w:val="20"/>
                <w:szCs w:val="20"/>
              </w:rPr>
            </w:pPr>
            <w:r w:rsidRPr="00FA55DD">
              <w:rPr>
                <w:rFonts w:eastAsia="Times New Roman"/>
                <w:sz w:val="20"/>
                <w:szCs w:val="20"/>
              </w:rPr>
              <w:t>Наименование показателя</w:t>
            </w:r>
          </w:p>
        </w:tc>
        <w:tc>
          <w:tcPr>
            <w:tcW w:w="586" w:type="pct"/>
            <w:vMerge w:val="restart"/>
            <w:tcBorders>
              <w:top w:val="single" w:sz="4" w:space="0" w:color="auto"/>
              <w:left w:val="single" w:sz="4" w:space="0" w:color="auto"/>
              <w:bottom w:val="single" w:sz="4" w:space="0" w:color="auto"/>
              <w:right w:val="single" w:sz="4" w:space="0" w:color="auto"/>
            </w:tcBorders>
            <w:vAlign w:val="center"/>
            <w:hideMark/>
          </w:tcPr>
          <w:p w:rsidR="008B2EC6" w:rsidRPr="00FA55DD" w:rsidRDefault="008B2EC6" w:rsidP="008B2EC6">
            <w:pPr>
              <w:jc w:val="center"/>
              <w:rPr>
                <w:rFonts w:eastAsia="Times New Roman"/>
                <w:sz w:val="20"/>
                <w:szCs w:val="20"/>
              </w:rPr>
            </w:pPr>
            <w:r w:rsidRPr="00FA55DD">
              <w:rPr>
                <w:rFonts w:eastAsia="Times New Roman"/>
                <w:sz w:val="20"/>
                <w:szCs w:val="20"/>
              </w:rPr>
              <w:t xml:space="preserve">Оценка ожидаемого исполнения  </w:t>
            </w:r>
            <w:r w:rsidRPr="00FA55DD">
              <w:rPr>
                <w:rFonts w:eastAsiaTheme="minorEastAsia"/>
                <w:sz w:val="20"/>
                <w:szCs w:val="20"/>
              </w:rPr>
              <w:t>2025</w:t>
            </w:r>
            <w:r w:rsidRPr="00FA55DD">
              <w:rPr>
                <w:rFonts w:eastAsia="Times New Roman"/>
                <w:sz w:val="20"/>
                <w:szCs w:val="20"/>
              </w:rPr>
              <w:t> года</w:t>
            </w:r>
          </w:p>
        </w:tc>
        <w:tc>
          <w:tcPr>
            <w:tcW w:w="1208" w:type="pct"/>
            <w:gridSpan w:val="2"/>
            <w:tcBorders>
              <w:top w:val="single" w:sz="4" w:space="0" w:color="auto"/>
              <w:left w:val="nil"/>
              <w:bottom w:val="single" w:sz="4" w:space="0" w:color="auto"/>
              <w:right w:val="single" w:sz="4" w:space="0" w:color="auto"/>
            </w:tcBorders>
            <w:vAlign w:val="center"/>
            <w:hideMark/>
          </w:tcPr>
          <w:p w:rsidR="008B2EC6" w:rsidRPr="00FA55DD" w:rsidRDefault="008B2EC6" w:rsidP="008B2EC6">
            <w:pPr>
              <w:jc w:val="center"/>
              <w:rPr>
                <w:rFonts w:eastAsia="Times New Roman"/>
                <w:sz w:val="20"/>
                <w:szCs w:val="20"/>
              </w:rPr>
            </w:pPr>
            <w:r w:rsidRPr="00FA55DD">
              <w:rPr>
                <w:rFonts w:eastAsiaTheme="minorEastAsia"/>
                <w:sz w:val="20"/>
                <w:szCs w:val="20"/>
              </w:rPr>
              <w:t>2026</w:t>
            </w:r>
            <w:r w:rsidRPr="00FA55DD">
              <w:rPr>
                <w:rFonts w:eastAsia="Times New Roman"/>
                <w:sz w:val="20"/>
                <w:szCs w:val="20"/>
                <w:lang w:val="en-US"/>
              </w:rPr>
              <w:t xml:space="preserve"> </w:t>
            </w:r>
            <w:r w:rsidRPr="00FA55DD">
              <w:rPr>
                <w:rFonts w:eastAsia="Times New Roman"/>
                <w:sz w:val="20"/>
                <w:szCs w:val="20"/>
              </w:rPr>
              <w:t>год</w:t>
            </w:r>
          </w:p>
        </w:tc>
        <w:tc>
          <w:tcPr>
            <w:tcW w:w="1209" w:type="pct"/>
            <w:gridSpan w:val="2"/>
            <w:tcBorders>
              <w:top w:val="single" w:sz="4" w:space="0" w:color="auto"/>
              <w:left w:val="nil"/>
              <w:bottom w:val="single" w:sz="4" w:space="0" w:color="auto"/>
              <w:right w:val="single" w:sz="4" w:space="0" w:color="auto"/>
            </w:tcBorders>
            <w:vAlign w:val="center"/>
            <w:hideMark/>
          </w:tcPr>
          <w:p w:rsidR="008B2EC6" w:rsidRPr="00FA55DD" w:rsidRDefault="008B2EC6" w:rsidP="008B2EC6">
            <w:pPr>
              <w:jc w:val="center"/>
              <w:rPr>
                <w:rFonts w:eastAsia="Times New Roman"/>
                <w:sz w:val="20"/>
                <w:szCs w:val="20"/>
              </w:rPr>
            </w:pPr>
            <w:r w:rsidRPr="00FA55DD">
              <w:rPr>
                <w:rFonts w:eastAsiaTheme="minorEastAsia"/>
                <w:sz w:val="20"/>
                <w:szCs w:val="20"/>
              </w:rPr>
              <w:t>2027</w:t>
            </w:r>
            <w:r w:rsidRPr="00FA55DD">
              <w:rPr>
                <w:rFonts w:eastAsia="Times New Roman"/>
                <w:sz w:val="20"/>
                <w:szCs w:val="20"/>
                <w:lang w:val="en-US"/>
              </w:rPr>
              <w:t xml:space="preserve"> </w:t>
            </w:r>
            <w:r w:rsidRPr="00FA55DD">
              <w:rPr>
                <w:rFonts w:eastAsia="Times New Roman"/>
                <w:sz w:val="20"/>
                <w:szCs w:val="20"/>
              </w:rPr>
              <w:t>год</w:t>
            </w:r>
          </w:p>
        </w:tc>
        <w:tc>
          <w:tcPr>
            <w:tcW w:w="1158" w:type="pct"/>
            <w:gridSpan w:val="2"/>
            <w:tcBorders>
              <w:top w:val="single" w:sz="4" w:space="0" w:color="auto"/>
              <w:left w:val="nil"/>
              <w:bottom w:val="single" w:sz="4" w:space="0" w:color="auto"/>
              <w:right w:val="single" w:sz="4" w:space="0" w:color="auto"/>
            </w:tcBorders>
            <w:vAlign w:val="center"/>
            <w:hideMark/>
          </w:tcPr>
          <w:p w:rsidR="008B2EC6" w:rsidRPr="00FA55DD" w:rsidRDefault="008B2EC6" w:rsidP="008B2EC6">
            <w:pPr>
              <w:jc w:val="center"/>
              <w:rPr>
                <w:rFonts w:eastAsia="Times New Roman"/>
                <w:sz w:val="20"/>
                <w:szCs w:val="20"/>
              </w:rPr>
            </w:pPr>
            <w:r w:rsidRPr="00FA55DD">
              <w:rPr>
                <w:rFonts w:eastAsiaTheme="minorEastAsia"/>
                <w:sz w:val="20"/>
                <w:szCs w:val="20"/>
              </w:rPr>
              <w:t>2028</w:t>
            </w:r>
            <w:r w:rsidRPr="00FA55DD">
              <w:rPr>
                <w:rFonts w:eastAsia="Times New Roman"/>
                <w:sz w:val="20"/>
                <w:szCs w:val="20"/>
                <w:lang w:val="en-US"/>
              </w:rPr>
              <w:t xml:space="preserve"> </w:t>
            </w:r>
            <w:r w:rsidRPr="00FA55DD">
              <w:rPr>
                <w:rFonts w:eastAsia="Times New Roman"/>
                <w:sz w:val="20"/>
                <w:szCs w:val="20"/>
              </w:rPr>
              <w:t>год</w:t>
            </w:r>
          </w:p>
        </w:tc>
      </w:tr>
      <w:tr w:rsidR="008B2EC6" w:rsidRPr="00FA55DD" w:rsidTr="008B2EC6">
        <w:trPr>
          <w:trHeight w:val="844"/>
        </w:trPr>
        <w:tc>
          <w:tcPr>
            <w:tcW w:w="838" w:type="pct"/>
            <w:vMerge/>
            <w:tcBorders>
              <w:top w:val="single" w:sz="4" w:space="0" w:color="auto"/>
              <w:left w:val="single" w:sz="4" w:space="0" w:color="auto"/>
              <w:bottom w:val="single" w:sz="4" w:space="0" w:color="auto"/>
              <w:right w:val="single" w:sz="4" w:space="0" w:color="auto"/>
            </w:tcBorders>
            <w:vAlign w:val="center"/>
            <w:hideMark/>
          </w:tcPr>
          <w:p w:rsidR="008B2EC6" w:rsidRPr="00FA55DD" w:rsidRDefault="008B2EC6" w:rsidP="008B2EC6">
            <w:pPr>
              <w:rPr>
                <w:rFonts w:eastAsia="Times New Roman"/>
                <w:sz w:val="20"/>
                <w:szCs w:val="20"/>
              </w:rPr>
            </w:pPr>
          </w:p>
        </w:tc>
        <w:tc>
          <w:tcPr>
            <w:tcW w:w="586" w:type="pct"/>
            <w:vMerge/>
            <w:tcBorders>
              <w:top w:val="single" w:sz="4" w:space="0" w:color="auto"/>
              <w:left w:val="single" w:sz="4" w:space="0" w:color="auto"/>
              <w:bottom w:val="single" w:sz="4" w:space="0" w:color="auto"/>
              <w:right w:val="single" w:sz="4" w:space="0" w:color="auto"/>
            </w:tcBorders>
            <w:vAlign w:val="center"/>
            <w:hideMark/>
          </w:tcPr>
          <w:p w:rsidR="008B2EC6" w:rsidRPr="00FA55DD" w:rsidRDefault="008B2EC6" w:rsidP="008B2EC6">
            <w:pPr>
              <w:rPr>
                <w:rFonts w:eastAsia="Times New Roman"/>
                <w:sz w:val="20"/>
                <w:szCs w:val="20"/>
              </w:rPr>
            </w:pPr>
          </w:p>
        </w:tc>
        <w:tc>
          <w:tcPr>
            <w:tcW w:w="527" w:type="pct"/>
            <w:tcBorders>
              <w:top w:val="nil"/>
              <w:left w:val="nil"/>
              <w:bottom w:val="single" w:sz="4" w:space="0" w:color="auto"/>
              <w:right w:val="single" w:sz="4" w:space="0" w:color="auto"/>
            </w:tcBorders>
            <w:vAlign w:val="center"/>
            <w:hideMark/>
          </w:tcPr>
          <w:p w:rsidR="008B2EC6" w:rsidRPr="00FA55DD" w:rsidRDefault="008B2EC6" w:rsidP="008B2EC6">
            <w:pPr>
              <w:jc w:val="center"/>
              <w:rPr>
                <w:rFonts w:eastAsia="Times New Roman"/>
                <w:sz w:val="20"/>
                <w:szCs w:val="20"/>
              </w:rPr>
            </w:pPr>
            <w:r w:rsidRPr="00FA55DD">
              <w:rPr>
                <w:rFonts w:eastAsia="Times New Roman"/>
                <w:sz w:val="20"/>
                <w:szCs w:val="20"/>
              </w:rPr>
              <w:t>Прогноз</w:t>
            </w:r>
          </w:p>
        </w:tc>
        <w:tc>
          <w:tcPr>
            <w:tcW w:w="681" w:type="pct"/>
            <w:tcBorders>
              <w:top w:val="nil"/>
              <w:left w:val="nil"/>
              <w:bottom w:val="single" w:sz="4" w:space="0" w:color="auto"/>
              <w:right w:val="single" w:sz="4" w:space="0" w:color="auto"/>
            </w:tcBorders>
            <w:vAlign w:val="center"/>
            <w:hideMark/>
          </w:tcPr>
          <w:p w:rsidR="008B2EC6" w:rsidRPr="00FA55DD" w:rsidRDefault="008B2EC6" w:rsidP="008B2EC6">
            <w:pPr>
              <w:jc w:val="center"/>
              <w:rPr>
                <w:rFonts w:eastAsia="Times New Roman"/>
                <w:sz w:val="20"/>
                <w:szCs w:val="20"/>
              </w:rPr>
            </w:pPr>
            <w:r w:rsidRPr="00FA55DD">
              <w:rPr>
                <w:rFonts w:eastAsia="Times New Roman"/>
                <w:sz w:val="20"/>
                <w:szCs w:val="20"/>
              </w:rPr>
              <w:t xml:space="preserve">Темп роста к оценке ожидаемого исполнения </w:t>
            </w:r>
            <w:r w:rsidRPr="00FA55DD">
              <w:rPr>
                <w:rFonts w:eastAsiaTheme="minorEastAsia"/>
                <w:sz w:val="20"/>
                <w:szCs w:val="20"/>
              </w:rPr>
              <w:t>2025</w:t>
            </w:r>
            <w:r w:rsidRPr="00FA55DD">
              <w:rPr>
                <w:rFonts w:eastAsia="Times New Roman"/>
                <w:sz w:val="20"/>
                <w:szCs w:val="20"/>
              </w:rPr>
              <w:t xml:space="preserve"> года (%)</w:t>
            </w:r>
          </w:p>
        </w:tc>
        <w:tc>
          <w:tcPr>
            <w:tcW w:w="528" w:type="pct"/>
            <w:tcBorders>
              <w:top w:val="nil"/>
              <w:left w:val="nil"/>
              <w:bottom w:val="single" w:sz="4" w:space="0" w:color="auto"/>
              <w:right w:val="single" w:sz="4" w:space="0" w:color="auto"/>
            </w:tcBorders>
            <w:vAlign w:val="center"/>
            <w:hideMark/>
          </w:tcPr>
          <w:p w:rsidR="008B2EC6" w:rsidRPr="00FA55DD" w:rsidRDefault="008B2EC6" w:rsidP="008B2EC6">
            <w:pPr>
              <w:jc w:val="center"/>
              <w:rPr>
                <w:rFonts w:eastAsia="Times New Roman"/>
                <w:sz w:val="20"/>
                <w:szCs w:val="20"/>
              </w:rPr>
            </w:pPr>
            <w:r w:rsidRPr="00FA55DD">
              <w:rPr>
                <w:rFonts w:eastAsia="Times New Roman"/>
                <w:sz w:val="20"/>
                <w:szCs w:val="20"/>
              </w:rPr>
              <w:t>Прогноз</w:t>
            </w:r>
          </w:p>
        </w:tc>
        <w:tc>
          <w:tcPr>
            <w:tcW w:w="681" w:type="pct"/>
            <w:tcBorders>
              <w:top w:val="nil"/>
              <w:left w:val="nil"/>
              <w:bottom w:val="single" w:sz="4" w:space="0" w:color="auto"/>
              <w:right w:val="single" w:sz="4" w:space="0" w:color="auto"/>
            </w:tcBorders>
            <w:vAlign w:val="center"/>
            <w:hideMark/>
          </w:tcPr>
          <w:p w:rsidR="008B2EC6" w:rsidRPr="00FA55DD" w:rsidRDefault="008B2EC6" w:rsidP="008B2EC6">
            <w:pPr>
              <w:jc w:val="center"/>
              <w:rPr>
                <w:rFonts w:eastAsia="Times New Roman"/>
                <w:sz w:val="20"/>
                <w:szCs w:val="20"/>
              </w:rPr>
            </w:pPr>
            <w:r w:rsidRPr="00FA55DD">
              <w:rPr>
                <w:rFonts w:eastAsia="Times New Roman"/>
                <w:sz w:val="20"/>
                <w:szCs w:val="20"/>
              </w:rPr>
              <w:t xml:space="preserve">Темп роста к </w:t>
            </w:r>
            <w:r w:rsidRPr="00FA55DD">
              <w:rPr>
                <w:rFonts w:eastAsiaTheme="minorEastAsia"/>
                <w:sz w:val="20"/>
                <w:szCs w:val="20"/>
              </w:rPr>
              <w:t>2026</w:t>
            </w:r>
            <w:r w:rsidRPr="00FA55DD">
              <w:rPr>
                <w:rFonts w:eastAsia="Times New Roman"/>
                <w:sz w:val="20"/>
                <w:szCs w:val="20"/>
              </w:rPr>
              <w:t xml:space="preserve"> году (%)</w:t>
            </w:r>
          </w:p>
        </w:tc>
        <w:tc>
          <w:tcPr>
            <w:tcW w:w="528" w:type="pct"/>
            <w:tcBorders>
              <w:top w:val="nil"/>
              <w:left w:val="nil"/>
              <w:bottom w:val="single" w:sz="4" w:space="0" w:color="auto"/>
              <w:right w:val="single" w:sz="4" w:space="0" w:color="auto"/>
            </w:tcBorders>
            <w:vAlign w:val="center"/>
            <w:hideMark/>
          </w:tcPr>
          <w:p w:rsidR="008B2EC6" w:rsidRPr="00FA55DD" w:rsidRDefault="008B2EC6" w:rsidP="008B2EC6">
            <w:pPr>
              <w:jc w:val="center"/>
              <w:rPr>
                <w:rFonts w:eastAsia="Times New Roman"/>
                <w:sz w:val="20"/>
                <w:szCs w:val="20"/>
              </w:rPr>
            </w:pPr>
            <w:r w:rsidRPr="00FA55DD">
              <w:rPr>
                <w:rFonts w:eastAsia="Times New Roman"/>
                <w:sz w:val="20"/>
                <w:szCs w:val="20"/>
              </w:rPr>
              <w:t>Прогноз</w:t>
            </w:r>
          </w:p>
        </w:tc>
        <w:tc>
          <w:tcPr>
            <w:tcW w:w="630" w:type="pct"/>
            <w:tcBorders>
              <w:top w:val="nil"/>
              <w:left w:val="nil"/>
              <w:bottom w:val="single" w:sz="4" w:space="0" w:color="auto"/>
              <w:right w:val="single" w:sz="4" w:space="0" w:color="auto"/>
            </w:tcBorders>
            <w:vAlign w:val="center"/>
            <w:hideMark/>
          </w:tcPr>
          <w:p w:rsidR="008B2EC6" w:rsidRPr="00FA55DD" w:rsidRDefault="008B2EC6" w:rsidP="008B2EC6">
            <w:pPr>
              <w:jc w:val="center"/>
              <w:rPr>
                <w:rFonts w:eastAsia="Times New Roman"/>
                <w:sz w:val="20"/>
                <w:szCs w:val="20"/>
              </w:rPr>
            </w:pPr>
            <w:r w:rsidRPr="00FA55DD">
              <w:rPr>
                <w:rFonts w:eastAsia="Times New Roman"/>
                <w:sz w:val="20"/>
                <w:szCs w:val="20"/>
              </w:rPr>
              <w:t>Темп роста</w:t>
            </w:r>
            <w:r w:rsidRPr="00FA55DD">
              <w:rPr>
                <w:rFonts w:eastAsia="Times New Roman"/>
                <w:sz w:val="20"/>
                <w:szCs w:val="20"/>
                <w:lang w:val="en-US"/>
              </w:rPr>
              <w:t xml:space="preserve"> </w:t>
            </w:r>
            <w:r w:rsidRPr="00FA55DD">
              <w:rPr>
                <w:rFonts w:eastAsia="Times New Roman"/>
                <w:sz w:val="20"/>
                <w:szCs w:val="20"/>
              </w:rPr>
              <w:t xml:space="preserve">к </w:t>
            </w:r>
            <w:r w:rsidRPr="00FA55DD">
              <w:rPr>
                <w:rFonts w:eastAsiaTheme="minorEastAsia"/>
                <w:sz w:val="20"/>
                <w:szCs w:val="20"/>
              </w:rPr>
              <w:t>2027</w:t>
            </w:r>
            <w:r w:rsidRPr="00FA55DD">
              <w:rPr>
                <w:rFonts w:eastAsia="Times New Roman"/>
                <w:sz w:val="20"/>
                <w:szCs w:val="20"/>
              </w:rPr>
              <w:t xml:space="preserve"> году (%)</w:t>
            </w:r>
          </w:p>
        </w:tc>
      </w:tr>
      <w:tr w:rsidR="008B2EC6" w:rsidRPr="00FA55DD" w:rsidTr="008B2EC6">
        <w:trPr>
          <w:trHeight w:val="630"/>
        </w:trPr>
        <w:tc>
          <w:tcPr>
            <w:tcW w:w="838" w:type="pct"/>
            <w:tcBorders>
              <w:top w:val="nil"/>
              <w:left w:val="single" w:sz="4" w:space="0" w:color="auto"/>
              <w:bottom w:val="single" w:sz="4" w:space="0" w:color="auto"/>
              <w:right w:val="single" w:sz="4" w:space="0" w:color="auto"/>
            </w:tcBorders>
            <w:vAlign w:val="center"/>
            <w:hideMark/>
          </w:tcPr>
          <w:p w:rsidR="008B2EC6" w:rsidRPr="00FA55DD" w:rsidRDefault="008B2EC6" w:rsidP="008B2EC6">
            <w:pPr>
              <w:rPr>
                <w:rFonts w:eastAsia="Times New Roman"/>
                <w:sz w:val="20"/>
                <w:szCs w:val="20"/>
              </w:rPr>
            </w:pPr>
            <w:r w:rsidRPr="00FA55DD">
              <w:rPr>
                <w:rFonts w:eastAsia="Times New Roman"/>
                <w:sz w:val="20"/>
                <w:szCs w:val="20"/>
              </w:rPr>
              <w:t>Налог, взимаемый в связи с применением патентной системы налогообложения</w:t>
            </w:r>
          </w:p>
        </w:tc>
        <w:tc>
          <w:tcPr>
            <w:tcW w:w="586" w:type="pct"/>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16 194,5</w:t>
            </w:r>
          </w:p>
        </w:tc>
        <w:tc>
          <w:tcPr>
            <w:tcW w:w="527" w:type="pct"/>
            <w:tcBorders>
              <w:top w:val="single" w:sz="4" w:space="0" w:color="auto"/>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5 701,4</w:t>
            </w:r>
          </w:p>
        </w:tc>
        <w:tc>
          <w:tcPr>
            <w:tcW w:w="681" w:type="pct"/>
            <w:tcBorders>
              <w:top w:val="single" w:sz="4" w:space="0" w:color="auto"/>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35,2</w:t>
            </w:r>
          </w:p>
        </w:tc>
        <w:tc>
          <w:tcPr>
            <w:tcW w:w="528" w:type="pct"/>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6 210,1</w:t>
            </w:r>
          </w:p>
        </w:tc>
        <w:tc>
          <w:tcPr>
            <w:tcW w:w="681" w:type="pct"/>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108,9</w:t>
            </w:r>
          </w:p>
        </w:tc>
        <w:tc>
          <w:tcPr>
            <w:tcW w:w="528" w:type="pct"/>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6 713,1</w:t>
            </w:r>
          </w:p>
        </w:tc>
        <w:tc>
          <w:tcPr>
            <w:tcW w:w="630" w:type="pct"/>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108,1</w:t>
            </w:r>
          </w:p>
        </w:tc>
      </w:tr>
    </w:tbl>
    <w:p w:rsidR="008B2EC6" w:rsidRPr="00FA55DD" w:rsidRDefault="008B2EC6" w:rsidP="008B2EC6">
      <w:pPr>
        <w:spacing w:line="276" w:lineRule="auto"/>
        <w:jc w:val="right"/>
      </w:pPr>
    </w:p>
    <w:p w:rsidR="008B2EC6" w:rsidRPr="00FA55DD" w:rsidRDefault="008B2EC6" w:rsidP="008B2EC6">
      <w:pPr>
        <w:spacing w:line="276" w:lineRule="auto"/>
        <w:ind w:firstLine="709"/>
        <w:jc w:val="both"/>
        <w:rPr>
          <w:sz w:val="28"/>
          <w:szCs w:val="28"/>
        </w:rPr>
      </w:pPr>
      <w:r w:rsidRPr="00FA55DD">
        <w:rPr>
          <w:sz w:val="28"/>
          <w:szCs w:val="28"/>
        </w:rPr>
        <w:t xml:space="preserve">Оценка ожидаемого исполнения по источнику доходов в </w:t>
      </w:r>
      <w:r w:rsidRPr="00FA55DD">
        <w:rPr>
          <w:rFonts w:eastAsiaTheme="minorEastAsia"/>
          <w:sz w:val="28"/>
          <w:szCs w:val="28"/>
        </w:rPr>
        <w:t>2025</w:t>
      </w:r>
      <w:r w:rsidRPr="00FA55DD">
        <w:rPr>
          <w:sz w:val="28"/>
          <w:szCs w:val="28"/>
        </w:rPr>
        <w:t xml:space="preserve"> году сформирована с учетом:</w:t>
      </w:r>
    </w:p>
    <w:p w:rsidR="008B2EC6" w:rsidRPr="00FA55DD" w:rsidRDefault="008B2EC6" w:rsidP="008B2EC6">
      <w:pPr>
        <w:spacing w:line="276" w:lineRule="auto"/>
        <w:ind w:firstLine="709"/>
        <w:jc w:val="both"/>
        <w:rPr>
          <w:sz w:val="28"/>
          <w:szCs w:val="28"/>
        </w:rPr>
      </w:pPr>
      <w:r w:rsidRPr="00FA55DD">
        <w:rPr>
          <w:sz w:val="28"/>
          <w:szCs w:val="28"/>
        </w:rPr>
        <w:t xml:space="preserve"> размеров потенциально возможного к получению индивидуальным предпринимателем годового дохода (Закон города Москвы от 31.10.2012 № 53 «О патентной системе налогообложения»);</w:t>
      </w:r>
    </w:p>
    <w:p w:rsidR="008B2EC6" w:rsidRPr="00FA55DD" w:rsidRDefault="008B2EC6" w:rsidP="008B2EC6">
      <w:pPr>
        <w:spacing w:line="276" w:lineRule="auto"/>
        <w:ind w:firstLine="709"/>
        <w:jc w:val="both"/>
        <w:rPr>
          <w:sz w:val="28"/>
          <w:szCs w:val="28"/>
        </w:rPr>
      </w:pPr>
      <w:r w:rsidRPr="00FA55DD">
        <w:rPr>
          <w:sz w:val="28"/>
          <w:szCs w:val="28"/>
        </w:rPr>
        <w:t xml:space="preserve">коэффициента-дефлятора (подпункт 6 пункта 8 статьи 346.43 Налогового кодекса Российской Федерации, Закон города Москвы от 22.11.2023 № 34 «О внесении изменений в отдельные законы города Москвы в сфере налогообложения»; приказ Минэкономразвития России от 17.10.2024 № 645 «Об установлении коэффициентов-дефляторов на </w:t>
      </w:r>
      <w:r w:rsidRPr="00FA55DD">
        <w:rPr>
          <w:rFonts w:eastAsiaTheme="minorEastAsia"/>
          <w:sz w:val="28"/>
          <w:szCs w:val="28"/>
        </w:rPr>
        <w:t>2025</w:t>
      </w:r>
      <w:r w:rsidRPr="00FA55DD">
        <w:rPr>
          <w:sz w:val="28"/>
          <w:szCs w:val="28"/>
        </w:rPr>
        <w:t xml:space="preserve"> год»); </w:t>
      </w:r>
    </w:p>
    <w:p w:rsidR="008B2EC6" w:rsidRPr="00FA55DD" w:rsidRDefault="008B2EC6" w:rsidP="008B2EC6">
      <w:pPr>
        <w:spacing w:line="276" w:lineRule="auto"/>
        <w:ind w:firstLine="709"/>
        <w:jc w:val="both"/>
        <w:rPr>
          <w:sz w:val="28"/>
          <w:szCs w:val="28"/>
        </w:rPr>
      </w:pPr>
      <w:r w:rsidRPr="00FA55DD">
        <w:rPr>
          <w:sz w:val="28"/>
          <w:szCs w:val="28"/>
        </w:rPr>
        <w:t>корректировки сумм налога на объем обязательных страховых взносов во внебюджетные фонды, подлежащих уплате в календарном году периода действия патента;</w:t>
      </w:r>
    </w:p>
    <w:p w:rsidR="008B2EC6" w:rsidRPr="00FA55DD" w:rsidRDefault="008B2EC6" w:rsidP="008B2EC6">
      <w:pPr>
        <w:spacing w:line="276" w:lineRule="auto"/>
        <w:ind w:firstLine="709"/>
        <w:jc w:val="both"/>
        <w:rPr>
          <w:rFonts w:eastAsiaTheme="minorEastAsia"/>
          <w:sz w:val="28"/>
          <w:szCs w:val="28"/>
        </w:rPr>
      </w:pPr>
      <w:r w:rsidRPr="00FA55DD">
        <w:rPr>
          <w:sz w:val="28"/>
          <w:szCs w:val="28"/>
        </w:rPr>
        <w:t>изменения установленного срока уплаты и распределения платежа по патентам (Федеральный закон от 08.08.2024 № 259-ФЗ «О внесении изменений в части первую и вторую Налогового кодекса Российской Федерации и отдельные законодательные акты Российской Федерации о налогах и сборах»)</w:t>
      </w:r>
      <w:r w:rsidRPr="00FA55DD">
        <w:rPr>
          <w:rFonts w:eastAsiaTheme="minorEastAsia"/>
          <w:sz w:val="28"/>
          <w:szCs w:val="28"/>
        </w:rPr>
        <w:t xml:space="preserve">. </w:t>
      </w:r>
    </w:p>
    <w:p w:rsidR="008B2EC6" w:rsidRPr="00FA55DD" w:rsidRDefault="008B2EC6" w:rsidP="008B2EC6">
      <w:pPr>
        <w:spacing w:line="276" w:lineRule="auto"/>
        <w:ind w:firstLine="709"/>
        <w:jc w:val="both"/>
        <w:rPr>
          <w:sz w:val="28"/>
          <w:szCs w:val="28"/>
        </w:rPr>
      </w:pPr>
      <w:r w:rsidRPr="00FA55DD">
        <w:rPr>
          <w:sz w:val="28"/>
          <w:szCs w:val="28"/>
        </w:rPr>
        <w:t xml:space="preserve">Прогноз поступлений налога на </w:t>
      </w:r>
      <w:r w:rsidRPr="00FA55DD">
        <w:rPr>
          <w:rFonts w:eastAsiaTheme="minorEastAsia"/>
          <w:sz w:val="28"/>
          <w:szCs w:val="28"/>
        </w:rPr>
        <w:t>2026</w:t>
      </w:r>
      <w:r w:rsidRPr="00FA55DD">
        <w:rPr>
          <w:sz w:val="28"/>
          <w:szCs w:val="28"/>
        </w:rPr>
        <w:t xml:space="preserve"> год и плановый период </w:t>
      </w:r>
      <w:r w:rsidRPr="00FA55DD">
        <w:rPr>
          <w:rFonts w:eastAsiaTheme="minorEastAsia"/>
          <w:sz w:val="28"/>
          <w:szCs w:val="28"/>
        </w:rPr>
        <w:t>2027</w:t>
      </w:r>
      <w:r w:rsidRPr="00FA55DD">
        <w:rPr>
          <w:sz w:val="28"/>
          <w:szCs w:val="28"/>
        </w:rPr>
        <w:t xml:space="preserve"> и </w:t>
      </w:r>
      <w:r w:rsidRPr="00FA55DD">
        <w:rPr>
          <w:rFonts w:eastAsiaTheme="minorEastAsia"/>
          <w:sz w:val="28"/>
          <w:szCs w:val="28"/>
        </w:rPr>
        <w:t>2028</w:t>
      </w:r>
      <w:r w:rsidRPr="00FA55DD">
        <w:rPr>
          <w:sz w:val="28"/>
          <w:szCs w:val="28"/>
        </w:rPr>
        <w:t xml:space="preserve"> годов рассчитан исходя из:</w:t>
      </w:r>
    </w:p>
    <w:p w:rsidR="008B2EC6" w:rsidRPr="00FA55DD" w:rsidRDefault="008B2EC6" w:rsidP="008B2EC6">
      <w:pPr>
        <w:spacing w:line="276" w:lineRule="auto"/>
        <w:ind w:firstLine="709"/>
        <w:jc w:val="both"/>
        <w:rPr>
          <w:sz w:val="28"/>
          <w:szCs w:val="28"/>
        </w:rPr>
      </w:pPr>
      <w:r w:rsidRPr="00FA55DD">
        <w:rPr>
          <w:sz w:val="28"/>
          <w:szCs w:val="28"/>
        </w:rPr>
        <w:t xml:space="preserve">размеров потенциально возможного к получению индивидуальным предпринимателем годового дохода, проиндексированного на коэффициент-дефлятор (проект приказа Минэкономразвития России «Об установлении коэффициентов-дефляторов на </w:t>
      </w:r>
      <w:r w:rsidRPr="00FA55DD">
        <w:rPr>
          <w:rFonts w:eastAsiaTheme="minorEastAsia"/>
          <w:sz w:val="28"/>
          <w:szCs w:val="28"/>
        </w:rPr>
        <w:t>2026</w:t>
      </w:r>
      <w:r w:rsidRPr="00FA55DD">
        <w:rPr>
          <w:sz w:val="28"/>
          <w:szCs w:val="28"/>
        </w:rPr>
        <w:t xml:space="preserve"> год»), и корректировки сумм налога на объем обязательных страховых взносов во внебюджетные фонды, подлежащих уплате в календарном году периода действия патента;</w:t>
      </w:r>
    </w:p>
    <w:p w:rsidR="008B2EC6" w:rsidRPr="00FA55DD" w:rsidRDefault="008B2EC6" w:rsidP="008B2EC6">
      <w:pPr>
        <w:spacing w:line="276" w:lineRule="auto"/>
        <w:ind w:firstLine="709"/>
        <w:jc w:val="both"/>
        <w:rPr>
          <w:sz w:val="28"/>
          <w:szCs w:val="28"/>
        </w:rPr>
      </w:pPr>
      <w:r w:rsidRPr="00FA55DD">
        <w:rPr>
          <w:sz w:val="28"/>
          <w:szCs w:val="28"/>
        </w:rPr>
        <w:lastRenderedPageBreak/>
        <w:t>отчетных данных Управления Федеральной налоговой службы по г. Москве по форме № 1-Патент «Отчет о количестве индивидуальных предпринимателей, применяющих патентную систему налогообложения, и выданных патентов на право применения патентной системы налогообложения в разрезе видов предпринимательской деятельности»;</w:t>
      </w:r>
    </w:p>
    <w:p w:rsidR="008B2EC6" w:rsidRPr="00FA55DD" w:rsidRDefault="008B2EC6" w:rsidP="008B2EC6">
      <w:pPr>
        <w:spacing w:line="276" w:lineRule="auto"/>
        <w:ind w:firstLine="709"/>
        <w:jc w:val="both"/>
        <w:rPr>
          <w:sz w:val="28"/>
          <w:szCs w:val="28"/>
        </w:rPr>
      </w:pPr>
      <w:r w:rsidRPr="00FA55DD">
        <w:rPr>
          <w:sz w:val="28"/>
          <w:szCs w:val="28"/>
        </w:rPr>
        <w:t>прогнозируемого объема налоговой базы;</w:t>
      </w:r>
    </w:p>
    <w:p w:rsidR="008B2EC6" w:rsidRPr="00FA55DD" w:rsidRDefault="008B2EC6" w:rsidP="008B2EC6">
      <w:pPr>
        <w:spacing w:line="276" w:lineRule="auto"/>
        <w:ind w:firstLine="709"/>
        <w:jc w:val="both"/>
        <w:rPr>
          <w:sz w:val="28"/>
          <w:szCs w:val="28"/>
        </w:rPr>
      </w:pPr>
      <w:r w:rsidRPr="00FA55DD">
        <w:rPr>
          <w:sz w:val="28"/>
          <w:szCs w:val="28"/>
        </w:rPr>
        <w:t>налоговой ставки (6%).</w:t>
      </w:r>
    </w:p>
    <w:p w:rsidR="008B2EC6" w:rsidRPr="00FA55DD" w:rsidRDefault="008B2EC6" w:rsidP="008B2EC6">
      <w:pPr>
        <w:spacing w:line="276" w:lineRule="auto"/>
        <w:ind w:firstLine="709"/>
        <w:jc w:val="both"/>
        <w:rPr>
          <w:sz w:val="28"/>
          <w:szCs w:val="28"/>
        </w:rPr>
      </w:pPr>
    </w:p>
    <w:p w:rsidR="008B2EC6" w:rsidRPr="00FA55DD" w:rsidRDefault="008B2EC6" w:rsidP="008B2EC6">
      <w:pPr>
        <w:keepNext/>
        <w:spacing w:line="276" w:lineRule="auto"/>
        <w:jc w:val="center"/>
        <w:outlineLvl w:val="1"/>
        <w:rPr>
          <w:b/>
          <w:bCs/>
          <w:sz w:val="28"/>
          <w:szCs w:val="28"/>
        </w:rPr>
      </w:pPr>
      <w:r w:rsidRPr="00FA55DD">
        <w:rPr>
          <w:b/>
          <w:bCs/>
          <w:sz w:val="28"/>
          <w:szCs w:val="28"/>
        </w:rPr>
        <w:t>Торговый сбор</w:t>
      </w:r>
    </w:p>
    <w:p w:rsidR="008B2EC6" w:rsidRPr="00FA55DD" w:rsidRDefault="008B2EC6" w:rsidP="008B2EC6">
      <w:pPr>
        <w:spacing w:line="276" w:lineRule="auto"/>
        <w:jc w:val="right"/>
      </w:pPr>
      <w:r w:rsidRPr="00FA55DD">
        <w:t>Таблица 9</w:t>
      </w:r>
    </w:p>
    <w:p w:rsidR="008B2EC6" w:rsidRPr="00FA55DD" w:rsidRDefault="008B2EC6" w:rsidP="008B2EC6">
      <w:pPr>
        <w:spacing w:line="276" w:lineRule="auto"/>
        <w:jc w:val="right"/>
      </w:pPr>
      <w:r w:rsidRPr="00FA55DD">
        <w:t>(млн рублей)</w:t>
      </w:r>
    </w:p>
    <w:tbl>
      <w:tblPr>
        <w:tblW w:w="5000"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656"/>
        <w:gridCol w:w="1104"/>
        <w:gridCol w:w="968"/>
        <w:gridCol w:w="1245"/>
        <w:gridCol w:w="966"/>
        <w:gridCol w:w="1241"/>
        <w:gridCol w:w="966"/>
        <w:gridCol w:w="1198"/>
      </w:tblGrid>
      <w:tr w:rsidR="008B2EC6" w:rsidRPr="00FA55DD" w:rsidTr="008B2EC6">
        <w:trPr>
          <w:trHeight w:val="315"/>
        </w:trPr>
        <w:tc>
          <w:tcPr>
            <w:tcW w:w="886" w:type="pct"/>
            <w:vMerge w:val="restart"/>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Наименование показателя</w:t>
            </w:r>
          </w:p>
        </w:tc>
        <w:tc>
          <w:tcPr>
            <w:tcW w:w="591" w:type="pct"/>
            <w:vMerge w:val="restart"/>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 xml:space="preserve">Оценка ожидаемого исполнения  </w:t>
            </w:r>
            <w:r w:rsidRPr="00FA55DD">
              <w:rPr>
                <w:rFonts w:eastAsiaTheme="minorEastAsia"/>
                <w:sz w:val="20"/>
                <w:szCs w:val="20"/>
              </w:rPr>
              <w:t>2025</w:t>
            </w:r>
            <w:r w:rsidRPr="00FA55DD">
              <w:rPr>
                <w:rFonts w:eastAsia="Times New Roman"/>
                <w:sz w:val="20"/>
                <w:szCs w:val="20"/>
              </w:rPr>
              <w:t> года</w:t>
            </w:r>
          </w:p>
        </w:tc>
        <w:tc>
          <w:tcPr>
            <w:tcW w:w="1184" w:type="pct"/>
            <w:gridSpan w:val="2"/>
            <w:vAlign w:val="center"/>
            <w:hideMark/>
          </w:tcPr>
          <w:p w:rsidR="008B2EC6" w:rsidRPr="00FA55DD" w:rsidRDefault="008B2EC6" w:rsidP="008B2EC6">
            <w:pPr>
              <w:spacing w:line="276" w:lineRule="auto"/>
              <w:jc w:val="center"/>
              <w:rPr>
                <w:rFonts w:eastAsia="Times New Roman"/>
                <w:sz w:val="20"/>
                <w:szCs w:val="20"/>
              </w:rPr>
            </w:pPr>
            <w:r w:rsidRPr="00FA55DD">
              <w:rPr>
                <w:rFonts w:eastAsiaTheme="minorEastAsia"/>
                <w:sz w:val="20"/>
                <w:szCs w:val="20"/>
              </w:rPr>
              <w:t>2026</w:t>
            </w:r>
            <w:r w:rsidRPr="00FA55DD">
              <w:rPr>
                <w:rFonts w:eastAsia="Times New Roman"/>
                <w:sz w:val="20"/>
                <w:szCs w:val="20"/>
                <w:lang w:val="en-US"/>
              </w:rPr>
              <w:t xml:space="preserve"> </w:t>
            </w:r>
            <w:r w:rsidRPr="00FA55DD">
              <w:rPr>
                <w:rFonts w:eastAsia="Times New Roman"/>
                <w:sz w:val="20"/>
                <w:szCs w:val="20"/>
              </w:rPr>
              <w:t>год</w:t>
            </w:r>
          </w:p>
        </w:tc>
        <w:tc>
          <w:tcPr>
            <w:tcW w:w="1181" w:type="pct"/>
            <w:gridSpan w:val="2"/>
            <w:vAlign w:val="center"/>
            <w:hideMark/>
          </w:tcPr>
          <w:p w:rsidR="008B2EC6" w:rsidRPr="00FA55DD" w:rsidRDefault="008B2EC6" w:rsidP="008B2EC6">
            <w:pPr>
              <w:spacing w:line="276" w:lineRule="auto"/>
              <w:jc w:val="center"/>
              <w:rPr>
                <w:rFonts w:eastAsia="Times New Roman"/>
                <w:sz w:val="20"/>
                <w:szCs w:val="20"/>
              </w:rPr>
            </w:pPr>
            <w:r w:rsidRPr="00FA55DD">
              <w:rPr>
                <w:rFonts w:eastAsiaTheme="minorEastAsia"/>
                <w:sz w:val="20"/>
                <w:szCs w:val="20"/>
              </w:rPr>
              <w:t>2027</w:t>
            </w:r>
            <w:r w:rsidRPr="00FA55DD">
              <w:rPr>
                <w:rFonts w:eastAsia="Times New Roman"/>
                <w:sz w:val="20"/>
                <w:szCs w:val="20"/>
                <w:lang w:val="en-US"/>
              </w:rPr>
              <w:t xml:space="preserve"> </w:t>
            </w:r>
            <w:r w:rsidRPr="00FA55DD">
              <w:rPr>
                <w:rFonts w:eastAsia="Times New Roman"/>
                <w:sz w:val="20"/>
                <w:szCs w:val="20"/>
              </w:rPr>
              <w:t>год</w:t>
            </w:r>
          </w:p>
        </w:tc>
        <w:tc>
          <w:tcPr>
            <w:tcW w:w="1158" w:type="pct"/>
            <w:gridSpan w:val="2"/>
            <w:vAlign w:val="center"/>
            <w:hideMark/>
          </w:tcPr>
          <w:p w:rsidR="008B2EC6" w:rsidRPr="00FA55DD" w:rsidRDefault="008B2EC6" w:rsidP="008B2EC6">
            <w:pPr>
              <w:spacing w:line="276" w:lineRule="auto"/>
              <w:jc w:val="center"/>
              <w:rPr>
                <w:rFonts w:eastAsia="Times New Roman"/>
                <w:sz w:val="20"/>
                <w:szCs w:val="20"/>
              </w:rPr>
            </w:pPr>
            <w:r w:rsidRPr="00FA55DD">
              <w:rPr>
                <w:rFonts w:eastAsiaTheme="minorEastAsia"/>
                <w:sz w:val="20"/>
                <w:szCs w:val="20"/>
              </w:rPr>
              <w:t>2028</w:t>
            </w:r>
            <w:r w:rsidRPr="00FA55DD">
              <w:rPr>
                <w:rFonts w:eastAsia="Times New Roman"/>
                <w:sz w:val="20"/>
                <w:szCs w:val="20"/>
                <w:lang w:val="en-US"/>
              </w:rPr>
              <w:t xml:space="preserve"> </w:t>
            </w:r>
            <w:r w:rsidRPr="00FA55DD">
              <w:rPr>
                <w:rFonts w:eastAsia="Times New Roman"/>
                <w:sz w:val="20"/>
                <w:szCs w:val="20"/>
              </w:rPr>
              <w:t>год</w:t>
            </w:r>
          </w:p>
        </w:tc>
      </w:tr>
      <w:tr w:rsidR="008B2EC6" w:rsidRPr="00FA55DD" w:rsidTr="008B2EC6">
        <w:trPr>
          <w:trHeight w:val="940"/>
        </w:trPr>
        <w:tc>
          <w:tcPr>
            <w:tcW w:w="886" w:type="pct"/>
            <w:vMerge/>
            <w:vAlign w:val="center"/>
            <w:hideMark/>
          </w:tcPr>
          <w:p w:rsidR="008B2EC6" w:rsidRPr="00FA55DD" w:rsidRDefault="008B2EC6" w:rsidP="008B2EC6">
            <w:pPr>
              <w:spacing w:line="276" w:lineRule="auto"/>
              <w:rPr>
                <w:rFonts w:eastAsia="Times New Roman"/>
                <w:sz w:val="20"/>
                <w:szCs w:val="20"/>
              </w:rPr>
            </w:pPr>
          </w:p>
        </w:tc>
        <w:tc>
          <w:tcPr>
            <w:tcW w:w="591" w:type="pct"/>
            <w:vMerge/>
            <w:vAlign w:val="center"/>
            <w:hideMark/>
          </w:tcPr>
          <w:p w:rsidR="008B2EC6" w:rsidRPr="00FA55DD" w:rsidRDefault="008B2EC6" w:rsidP="008B2EC6">
            <w:pPr>
              <w:spacing w:line="276" w:lineRule="auto"/>
              <w:rPr>
                <w:rFonts w:eastAsia="Times New Roman"/>
                <w:sz w:val="20"/>
                <w:szCs w:val="20"/>
              </w:rPr>
            </w:pPr>
          </w:p>
        </w:tc>
        <w:tc>
          <w:tcPr>
            <w:tcW w:w="518" w:type="pct"/>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Прогноз</w:t>
            </w:r>
          </w:p>
        </w:tc>
        <w:tc>
          <w:tcPr>
            <w:tcW w:w="666" w:type="pct"/>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 xml:space="preserve">Темп роста к оценке ожидаемого исполнения </w:t>
            </w:r>
            <w:r w:rsidRPr="00FA55DD">
              <w:rPr>
                <w:rFonts w:eastAsiaTheme="minorEastAsia"/>
                <w:sz w:val="20"/>
                <w:szCs w:val="20"/>
              </w:rPr>
              <w:t>2025</w:t>
            </w:r>
            <w:r w:rsidRPr="00FA55DD">
              <w:rPr>
                <w:rFonts w:eastAsia="Times New Roman"/>
                <w:sz w:val="20"/>
                <w:szCs w:val="20"/>
              </w:rPr>
              <w:t xml:space="preserve"> года (%)</w:t>
            </w:r>
          </w:p>
        </w:tc>
        <w:tc>
          <w:tcPr>
            <w:tcW w:w="517" w:type="pct"/>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Прогноз</w:t>
            </w:r>
          </w:p>
        </w:tc>
        <w:tc>
          <w:tcPr>
            <w:tcW w:w="664" w:type="pct"/>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 xml:space="preserve">Темп роста к </w:t>
            </w:r>
            <w:r w:rsidRPr="00FA55DD">
              <w:rPr>
                <w:rFonts w:eastAsiaTheme="minorEastAsia"/>
                <w:sz w:val="20"/>
                <w:szCs w:val="20"/>
              </w:rPr>
              <w:t>2026</w:t>
            </w:r>
            <w:r w:rsidRPr="00FA55DD">
              <w:rPr>
                <w:rFonts w:eastAsia="Times New Roman"/>
                <w:sz w:val="20"/>
                <w:szCs w:val="20"/>
              </w:rPr>
              <w:t xml:space="preserve"> году (%)</w:t>
            </w:r>
          </w:p>
        </w:tc>
        <w:tc>
          <w:tcPr>
            <w:tcW w:w="517" w:type="pct"/>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Прогноз</w:t>
            </w:r>
          </w:p>
        </w:tc>
        <w:tc>
          <w:tcPr>
            <w:tcW w:w="641" w:type="pct"/>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Темп роста</w:t>
            </w:r>
            <w:r w:rsidRPr="00FA55DD">
              <w:rPr>
                <w:rFonts w:eastAsia="Times New Roman"/>
                <w:sz w:val="20"/>
                <w:szCs w:val="20"/>
                <w:lang w:val="en-US"/>
              </w:rPr>
              <w:t xml:space="preserve"> </w:t>
            </w:r>
            <w:r w:rsidRPr="00FA55DD">
              <w:rPr>
                <w:rFonts w:eastAsia="Times New Roman"/>
                <w:sz w:val="20"/>
                <w:szCs w:val="20"/>
              </w:rPr>
              <w:t xml:space="preserve">к </w:t>
            </w:r>
            <w:r w:rsidRPr="00FA55DD">
              <w:rPr>
                <w:rFonts w:eastAsiaTheme="minorEastAsia"/>
                <w:sz w:val="20"/>
                <w:szCs w:val="20"/>
              </w:rPr>
              <w:t>2027</w:t>
            </w:r>
            <w:r w:rsidRPr="00FA55DD">
              <w:rPr>
                <w:rFonts w:eastAsia="Times New Roman"/>
                <w:sz w:val="20"/>
                <w:szCs w:val="20"/>
              </w:rPr>
              <w:t xml:space="preserve"> году (%)</w:t>
            </w:r>
          </w:p>
        </w:tc>
      </w:tr>
      <w:tr w:rsidR="008B2EC6" w:rsidRPr="00FA55DD" w:rsidTr="008B2EC6">
        <w:trPr>
          <w:trHeight w:val="315"/>
        </w:trPr>
        <w:tc>
          <w:tcPr>
            <w:tcW w:w="886" w:type="pct"/>
            <w:vAlign w:val="center"/>
            <w:hideMark/>
          </w:tcPr>
          <w:p w:rsidR="008B2EC6" w:rsidRPr="00FA55DD" w:rsidRDefault="008B2EC6" w:rsidP="008B2EC6">
            <w:pPr>
              <w:spacing w:line="276" w:lineRule="auto"/>
              <w:rPr>
                <w:rFonts w:eastAsia="Times New Roman"/>
                <w:sz w:val="20"/>
                <w:szCs w:val="20"/>
              </w:rPr>
            </w:pPr>
            <w:r w:rsidRPr="00FA55DD">
              <w:rPr>
                <w:rFonts w:eastAsia="Times New Roman"/>
                <w:sz w:val="20"/>
                <w:szCs w:val="20"/>
              </w:rPr>
              <w:t>Торговый сбор</w:t>
            </w:r>
          </w:p>
        </w:tc>
        <w:tc>
          <w:tcPr>
            <w:tcW w:w="591" w:type="pct"/>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17 264,3</w:t>
            </w:r>
          </w:p>
        </w:tc>
        <w:tc>
          <w:tcPr>
            <w:tcW w:w="518" w:type="pct"/>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20 153,3</w:t>
            </w:r>
          </w:p>
        </w:tc>
        <w:tc>
          <w:tcPr>
            <w:tcW w:w="666" w:type="pct"/>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116,7</w:t>
            </w:r>
          </w:p>
        </w:tc>
        <w:tc>
          <w:tcPr>
            <w:tcW w:w="517" w:type="pct"/>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20 777</w:t>
            </w:r>
          </w:p>
        </w:tc>
        <w:tc>
          <w:tcPr>
            <w:tcW w:w="664" w:type="pct"/>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103,1</w:t>
            </w:r>
          </w:p>
        </w:tc>
        <w:tc>
          <w:tcPr>
            <w:tcW w:w="517" w:type="pct"/>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21 190</w:t>
            </w:r>
          </w:p>
        </w:tc>
        <w:tc>
          <w:tcPr>
            <w:tcW w:w="641" w:type="pct"/>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102</w:t>
            </w:r>
          </w:p>
        </w:tc>
      </w:tr>
    </w:tbl>
    <w:p w:rsidR="008B2EC6" w:rsidRPr="00FA55DD" w:rsidRDefault="008B2EC6" w:rsidP="008B2EC6">
      <w:pPr>
        <w:spacing w:line="276" w:lineRule="auto"/>
        <w:jc w:val="right"/>
        <w:rPr>
          <w:sz w:val="28"/>
          <w:szCs w:val="28"/>
        </w:rPr>
      </w:pPr>
    </w:p>
    <w:p w:rsidR="008B2EC6" w:rsidRPr="00FA55DD" w:rsidRDefault="008B2EC6" w:rsidP="008B2EC6">
      <w:pPr>
        <w:spacing w:line="276" w:lineRule="auto"/>
        <w:ind w:firstLine="709"/>
        <w:jc w:val="both"/>
        <w:rPr>
          <w:sz w:val="28"/>
          <w:szCs w:val="28"/>
        </w:rPr>
      </w:pPr>
      <w:r w:rsidRPr="00FA55DD">
        <w:rPr>
          <w:sz w:val="28"/>
          <w:szCs w:val="28"/>
        </w:rPr>
        <w:t xml:space="preserve">Оценка ожидаемого исполнения по источнику доходов в </w:t>
      </w:r>
      <w:r w:rsidRPr="00FA55DD">
        <w:rPr>
          <w:rFonts w:eastAsiaTheme="minorEastAsia"/>
          <w:sz w:val="28"/>
          <w:szCs w:val="28"/>
        </w:rPr>
        <w:t>2025</w:t>
      </w:r>
      <w:r w:rsidRPr="00FA55DD">
        <w:rPr>
          <w:sz w:val="28"/>
          <w:szCs w:val="28"/>
        </w:rPr>
        <w:t xml:space="preserve"> году сформирована с учетом динамики фактических поступлений по торговому сбору в </w:t>
      </w:r>
      <w:r w:rsidRPr="00FA55DD">
        <w:rPr>
          <w:rFonts w:eastAsiaTheme="minorEastAsia"/>
          <w:sz w:val="28"/>
          <w:szCs w:val="28"/>
        </w:rPr>
        <w:t>2025</w:t>
      </w:r>
      <w:r w:rsidRPr="00FA55DD">
        <w:rPr>
          <w:sz w:val="28"/>
          <w:szCs w:val="28"/>
        </w:rPr>
        <w:t xml:space="preserve"> году и индексации ставок на коэффициент-дефлятор в размере 1,976, предусмотренный приказом Минэкономразвития России от 17.10.2024 № 645 «Об установлении коэффициентов-дефляторов на 2025 год». </w:t>
      </w:r>
    </w:p>
    <w:p w:rsidR="008B2EC6" w:rsidRPr="00FA55DD" w:rsidRDefault="008B2EC6" w:rsidP="008B2EC6">
      <w:pPr>
        <w:spacing w:line="276" w:lineRule="auto"/>
        <w:ind w:firstLine="709"/>
        <w:jc w:val="both"/>
        <w:rPr>
          <w:sz w:val="28"/>
          <w:szCs w:val="28"/>
        </w:rPr>
      </w:pPr>
      <w:r w:rsidRPr="00FA55DD">
        <w:rPr>
          <w:sz w:val="28"/>
          <w:szCs w:val="28"/>
        </w:rPr>
        <w:t xml:space="preserve">Прогноз поступлений торгового сбора на </w:t>
      </w:r>
      <w:r w:rsidRPr="00FA55DD">
        <w:rPr>
          <w:rFonts w:eastAsiaTheme="minorEastAsia"/>
          <w:sz w:val="28"/>
          <w:szCs w:val="28"/>
        </w:rPr>
        <w:t>2026</w:t>
      </w:r>
      <w:r w:rsidRPr="00FA55DD">
        <w:rPr>
          <w:sz w:val="28"/>
          <w:szCs w:val="28"/>
        </w:rPr>
        <w:t xml:space="preserve"> год и плановый период </w:t>
      </w:r>
      <w:r w:rsidRPr="00FA55DD">
        <w:rPr>
          <w:rFonts w:eastAsiaTheme="minorEastAsia"/>
          <w:sz w:val="28"/>
          <w:szCs w:val="28"/>
        </w:rPr>
        <w:t>2027</w:t>
      </w:r>
      <w:r w:rsidRPr="00FA55DD">
        <w:rPr>
          <w:sz w:val="28"/>
          <w:szCs w:val="28"/>
        </w:rPr>
        <w:t xml:space="preserve"> и </w:t>
      </w:r>
      <w:r w:rsidRPr="00FA55DD">
        <w:rPr>
          <w:rFonts w:eastAsiaTheme="minorEastAsia"/>
          <w:sz w:val="28"/>
          <w:szCs w:val="28"/>
        </w:rPr>
        <w:t>2028</w:t>
      </w:r>
      <w:r w:rsidRPr="00FA55DD">
        <w:rPr>
          <w:sz w:val="28"/>
          <w:szCs w:val="28"/>
        </w:rPr>
        <w:t xml:space="preserve"> годов сформирован с учетом:</w:t>
      </w:r>
    </w:p>
    <w:p w:rsidR="008B2EC6" w:rsidRPr="00FA55DD" w:rsidRDefault="008B2EC6" w:rsidP="008B2EC6">
      <w:pPr>
        <w:spacing w:line="276" w:lineRule="auto"/>
        <w:ind w:firstLine="709"/>
        <w:jc w:val="both"/>
        <w:rPr>
          <w:sz w:val="28"/>
          <w:szCs w:val="28"/>
        </w:rPr>
      </w:pPr>
      <w:r w:rsidRPr="00FA55DD">
        <w:rPr>
          <w:sz w:val="28"/>
          <w:szCs w:val="28"/>
        </w:rPr>
        <w:t>отчетных данных Управления Федеральной налоговой службы по г. Москве по форме № 5-ТС «Отчет о структуре начислений по торговому сбору»;</w:t>
      </w:r>
    </w:p>
    <w:p w:rsidR="008B2EC6" w:rsidRPr="00FA55DD" w:rsidRDefault="008B2EC6" w:rsidP="008B2EC6">
      <w:pPr>
        <w:spacing w:line="276" w:lineRule="auto"/>
        <w:ind w:firstLine="709"/>
        <w:jc w:val="both"/>
        <w:rPr>
          <w:sz w:val="28"/>
          <w:szCs w:val="28"/>
        </w:rPr>
      </w:pPr>
      <w:r w:rsidRPr="00FA55DD">
        <w:rPr>
          <w:sz w:val="28"/>
          <w:szCs w:val="28"/>
        </w:rPr>
        <w:t>коэффициента-дефлятора торгового сбора (стать</w:t>
      </w:r>
      <w:r>
        <w:rPr>
          <w:sz w:val="28"/>
          <w:szCs w:val="28"/>
        </w:rPr>
        <w:t>я</w:t>
      </w:r>
      <w:r w:rsidRPr="00FA55DD">
        <w:rPr>
          <w:sz w:val="28"/>
          <w:szCs w:val="28"/>
        </w:rPr>
        <w:t xml:space="preserve"> 415 Налогового кодекса Российской Федерации, проект приказа Минэкономразвития России «Об установлении коэффициентов-дефляторов на </w:t>
      </w:r>
      <w:r w:rsidRPr="00FA55DD">
        <w:rPr>
          <w:rFonts w:eastAsiaTheme="minorEastAsia"/>
          <w:sz w:val="28"/>
          <w:szCs w:val="28"/>
        </w:rPr>
        <w:t>2026</w:t>
      </w:r>
      <w:r w:rsidRPr="00FA55DD">
        <w:rPr>
          <w:sz w:val="28"/>
          <w:szCs w:val="28"/>
        </w:rPr>
        <w:t xml:space="preserve"> год»).</w:t>
      </w:r>
    </w:p>
    <w:p w:rsidR="008B2EC6" w:rsidRPr="00FA55DD" w:rsidRDefault="008B2EC6" w:rsidP="008B2EC6">
      <w:r w:rsidRPr="00FA55DD">
        <w:br w:type="page"/>
      </w:r>
    </w:p>
    <w:p w:rsidR="008B2EC6" w:rsidRPr="00FA55DD" w:rsidRDefault="008B2EC6" w:rsidP="008B2EC6">
      <w:pPr>
        <w:keepNext/>
        <w:spacing w:line="276" w:lineRule="auto"/>
        <w:jc w:val="center"/>
        <w:outlineLvl w:val="1"/>
        <w:rPr>
          <w:b/>
          <w:bCs/>
          <w:sz w:val="28"/>
          <w:szCs w:val="28"/>
        </w:rPr>
      </w:pPr>
      <w:r w:rsidRPr="00FA55DD">
        <w:rPr>
          <w:b/>
          <w:bCs/>
          <w:sz w:val="28"/>
          <w:szCs w:val="28"/>
        </w:rPr>
        <w:lastRenderedPageBreak/>
        <w:t xml:space="preserve">Налог на профессиональный доход </w:t>
      </w:r>
    </w:p>
    <w:p w:rsidR="008B2EC6" w:rsidRPr="00FA55DD" w:rsidRDefault="008B2EC6" w:rsidP="008B2EC6">
      <w:pPr>
        <w:spacing w:line="276" w:lineRule="auto"/>
        <w:jc w:val="right"/>
      </w:pPr>
      <w:r w:rsidRPr="00FA55DD">
        <w:t>Таблица 10</w:t>
      </w:r>
    </w:p>
    <w:p w:rsidR="008B2EC6" w:rsidRPr="00FA55DD" w:rsidRDefault="008B2EC6" w:rsidP="008B2EC6">
      <w:pPr>
        <w:spacing w:line="276" w:lineRule="auto"/>
        <w:jc w:val="right"/>
      </w:pPr>
      <w:r w:rsidRPr="00FA55DD">
        <w:t>(млн рублей)</w:t>
      </w:r>
    </w:p>
    <w:tbl>
      <w:tblPr>
        <w:tblW w:w="4971" w:type="pct"/>
        <w:tblInd w:w="28" w:type="dxa"/>
        <w:tblCellMar>
          <w:left w:w="28" w:type="dxa"/>
          <w:right w:w="28" w:type="dxa"/>
        </w:tblCellMar>
        <w:tblLook w:val="04A0" w:firstRow="1" w:lastRow="0" w:firstColumn="1" w:lastColumn="0" w:noHBand="0" w:noVBand="1"/>
      </w:tblPr>
      <w:tblGrid>
        <w:gridCol w:w="1702"/>
        <w:gridCol w:w="1109"/>
        <w:gridCol w:w="966"/>
        <w:gridCol w:w="1254"/>
        <w:gridCol w:w="966"/>
        <w:gridCol w:w="1253"/>
        <w:gridCol w:w="967"/>
        <w:gridCol w:w="1073"/>
      </w:tblGrid>
      <w:tr w:rsidR="008B2EC6" w:rsidRPr="00FA55DD" w:rsidTr="008B2EC6">
        <w:trPr>
          <w:trHeight w:val="315"/>
        </w:trPr>
        <w:tc>
          <w:tcPr>
            <w:tcW w:w="910" w:type="pct"/>
            <w:vMerge w:val="restart"/>
            <w:tcBorders>
              <w:top w:val="single" w:sz="4" w:space="0" w:color="auto"/>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Наименование показателя</w:t>
            </w:r>
          </w:p>
        </w:tc>
        <w:tc>
          <w:tcPr>
            <w:tcW w:w="598" w:type="pct"/>
            <w:vMerge w:val="restart"/>
            <w:tcBorders>
              <w:top w:val="single" w:sz="4" w:space="0" w:color="auto"/>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 xml:space="preserve">Оценка ожидаемого исполнения  </w:t>
            </w:r>
            <w:r w:rsidRPr="00FA55DD">
              <w:rPr>
                <w:rFonts w:eastAsiaTheme="minorEastAsia"/>
                <w:sz w:val="20"/>
                <w:szCs w:val="20"/>
              </w:rPr>
              <w:t>2025</w:t>
            </w:r>
            <w:r w:rsidRPr="00FA55DD">
              <w:rPr>
                <w:rFonts w:eastAsia="Times New Roman"/>
                <w:sz w:val="20"/>
                <w:szCs w:val="20"/>
              </w:rPr>
              <w:t> года</w:t>
            </w:r>
          </w:p>
        </w:tc>
        <w:tc>
          <w:tcPr>
            <w:tcW w:w="1196" w:type="pct"/>
            <w:gridSpan w:val="2"/>
            <w:tcBorders>
              <w:top w:val="single" w:sz="4" w:space="0" w:color="auto"/>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heme="minorEastAsia"/>
                <w:sz w:val="20"/>
                <w:szCs w:val="20"/>
              </w:rPr>
              <w:t>2026</w:t>
            </w:r>
            <w:r w:rsidRPr="00FA55DD">
              <w:rPr>
                <w:rFonts w:eastAsia="Times New Roman"/>
                <w:sz w:val="20"/>
                <w:szCs w:val="20"/>
                <w:lang w:val="en-US"/>
              </w:rPr>
              <w:t xml:space="preserve"> </w:t>
            </w:r>
            <w:r w:rsidRPr="00FA55DD">
              <w:rPr>
                <w:rFonts w:eastAsia="Times New Roman"/>
                <w:sz w:val="20"/>
                <w:szCs w:val="20"/>
              </w:rPr>
              <w:t>год</w:t>
            </w:r>
          </w:p>
        </w:tc>
        <w:tc>
          <w:tcPr>
            <w:tcW w:w="1195" w:type="pct"/>
            <w:gridSpan w:val="2"/>
            <w:tcBorders>
              <w:top w:val="single" w:sz="4" w:space="0" w:color="auto"/>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heme="minorEastAsia"/>
                <w:sz w:val="20"/>
                <w:szCs w:val="20"/>
              </w:rPr>
              <w:t>2027</w:t>
            </w:r>
            <w:r w:rsidRPr="00FA55DD">
              <w:rPr>
                <w:rFonts w:eastAsia="Times New Roman"/>
                <w:sz w:val="20"/>
                <w:szCs w:val="20"/>
                <w:lang w:val="en-US"/>
              </w:rPr>
              <w:t xml:space="preserve"> </w:t>
            </w:r>
            <w:r w:rsidRPr="00FA55DD">
              <w:rPr>
                <w:rFonts w:eastAsia="Times New Roman"/>
                <w:sz w:val="20"/>
                <w:szCs w:val="20"/>
              </w:rPr>
              <w:t>год</w:t>
            </w:r>
          </w:p>
        </w:tc>
        <w:tc>
          <w:tcPr>
            <w:tcW w:w="1101" w:type="pct"/>
            <w:gridSpan w:val="2"/>
            <w:tcBorders>
              <w:top w:val="single" w:sz="4" w:space="0" w:color="auto"/>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heme="minorEastAsia"/>
                <w:sz w:val="20"/>
                <w:szCs w:val="20"/>
              </w:rPr>
              <w:t>2028</w:t>
            </w:r>
            <w:r w:rsidRPr="00FA55DD">
              <w:rPr>
                <w:rFonts w:eastAsia="Times New Roman"/>
                <w:sz w:val="20"/>
                <w:szCs w:val="20"/>
                <w:lang w:val="en-US"/>
              </w:rPr>
              <w:t xml:space="preserve"> </w:t>
            </w:r>
            <w:r w:rsidRPr="00FA55DD">
              <w:rPr>
                <w:rFonts w:eastAsia="Times New Roman"/>
                <w:sz w:val="20"/>
                <w:szCs w:val="20"/>
              </w:rPr>
              <w:t>год</w:t>
            </w:r>
          </w:p>
        </w:tc>
      </w:tr>
      <w:tr w:rsidR="008B2EC6" w:rsidRPr="00FA55DD" w:rsidTr="008B2EC6">
        <w:trPr>
          <w:trHeight w:val="1120"/>
        </w:trPr>
        <w:tc>
          <w:tcPr>
            <w:tcW w:w="910" w:type="pct"/>
            <w:vMerge/>
            <w:tcBorders>
              <w:top w:val="single" w:sz="4" w:space="0" w:color="auto"/>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rPr>
                <w:rFonts w:eastAsia="Times New Roman"/>
                <w:sz w:val="20"/>
                <w:szCs w:val="20"/>
              </w:rPr>
            </w:pPr>
          </w:p>
        </w:tc>
        <w:tc>
          <w:tcPr>
            <w:tcW w:w="598" w:type="pct"/>
            <w:vMerge/>
            <w:tcBorders>
              <w:top w:val="single" w:sz="4" w:space="0" w:color="auto"/>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rPr>
                <w:rFonts w:eastAsia="Times New Roman"/>
                <w:sz w:val="20"/>
                <w:szCs w:val="20"/>
              </w:rPr>
            </w:pPr>
          </w:p>
        </w:tc>
        <w:tc>
          <w:tcPr>
            <w:tcW w:w="521" w:type="pct"/>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Прогноз</w:t>
            </w:r>
          </w:p>
        </w:tc>
        <w:tc>
          <w:tcPr>
            <w:tcW w:w="676" w:type="pct"/>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 xml:space="preserve">Темп роста к оценке ожидаемого исполнения </w:t>
            </w:r>
            <w:r w:rsidRPr="00FA55DD">
              <w:rPr>
                <w:rFonts w:eastAsiaTheme="minorEastAsia"/>
                <w:sz w:val="20"/>
                <w:szCs w:val="20"/>
              </w:rPr>
              <w:t>2025</w:t>
            </w:r>
            <w:r w:rsidRPr="00FA55DD">
              <w:rPr>
                <w:rFonts w:eastAsia="Times New Roman"/>
                <w:sz w:val="20"/>
                <w:szCs w:val="20"/>
              </w:rPr>
              <w:t xml:space="preserve"> года (%)</w:t>
            </w:r>
          </w:p>
        </w:tc>
        <w:tc>
          <w:tcPr>
            <w:tcW w:w="521" w:type="pct"/>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Прогноз</w:t>
            </w:r>
          </w:p>
        </w:tc>
        <w:tc>
          <w:tcPr>
            <w:tcW w:w="675" w:type="pct"/>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 xml:space="preserve">Темп роста к </w:t>
            </w:r>
            <w:r w:rsidRPr="00FA55DD">
              <w:rPr>
                <w:rFonts w:eastAsiaTheme="minorEastAsia"/>
                <w:sz w:val="20"/>
                <w:szCs w:val="20"/>
              </w:rPr>
              <w:t>2026</w:t>
            </w:r>
            <w:r w:rsidRPr="00FA55DD">
              <w:rPr>
                <w:rFonts w:eastAsia="Times New Roman"/>
                <w:sz w:val="20"/>
                <w:szCs w:val="20"/>
              </w:rPr>
              <w:t xml:space="preserve"> году (%)</w:t>
            </w:r>
          </w:p>
        </w:tc>
        <w:tc>
          <w:tcPr>
            <w:tcW w:w="521" w:type="pct"/>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Прогноз</w:t>
            </w:r>
          </w:p>
        </w:tc>
        <w:tc>
          <w:tcPr>
            <w:tcW w:w="580" w:type="pct"/>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Темп роста</w:t>
            </w:r>
            <w:r w:rsidRPr="00FA55DD">
              <w:rPr>
                <w:rFonts w:eastAsia="Times New Roman"/>
                <w:sz w:val="20"/>
                <w:szCs w:val="20"/>
                <w:lang w:val="en-US"/>
              </w:rPr>
              <w:t xml:space="preserve"> </w:t>
            </w:r>
            <w:r w:rsidRPr="00FA55DD">
              <w:rPr>
                <w:rFonts w:eastAsia="Times New Roman"/>
                <w:sz w:val="20"/>
                <w:szCs w:val="20"/>
              </w:rPr>
              <w:t xml:space="preserve">к </w:t>
            </w:r>
            <w:r w:rsidRPr="00FA55DD">
              <w:rPr>
                <w:rFonts w:eastAsiaTheme="minorEastAsia"/>
                <w:sz w:val="20"/>
                <w:szCs w:val="20"/>
              </w:rPr>
              <w:t>2027</w:t>
            </w:r>
            <w:r w:rsidRPr="00FA55DD">
              <w:rPr>
                <w:rFonts w:eastAsia="Times New Roman"/>
                <w:sz w:val="20"/>
                <w:szCs w:val="20"/>
              </w:rPr>
              <w:t xml:space="preserve"> году (%)</w:t>
            </w:r>
          </w:p>
        </w:tc>
      </w:tr>
      <w:tr w:rsidR="008B2EC6" w:rsidRPr="00FA55DD" w:rsidTr="008B2EC6">
        <w:trPr>
          <w:trHeight w:val="630"/>
        </w:trPr>
        <w:tc>
          <w:tcPr>
            <w:tcW w:w="910" w:type="pct"/>
            <w:tcBorders>
              <w:top w:val="nil"/>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rPr>
                <w:rFonts w:eastAsia="Times New Roman"/>
                <w:sz w:val="20"/>
                <w:szCs w:val="20"/>
              </w:rPr>
            </w:pPr>
            <w:r w:rsidRPr="00FA55DD">
              <w:rPr>
                <w:rFonts w:eastAsia="Times New Roman"/>
                <w:sz w:val="20"/>
                <w:szCs w:val="20"/>
              </w:rPr>
              <w:t>Налог на профессиональный доход</w:t>
            </w:r>
          </w:p>
        </w:tc>
        <w:tc>
          <w:tcPr>
            <w:tcW w:w="598" w:type="pct"/>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22 152,2</w:t>
            </w:r>
          </w:p>
        </w:tc>
        <w:tc>
          <w:tcPr>
            <w:tcW w:w="521" w:type="pct"/>
            <w:tcBorders>
              <w:top w:val="single" w:sz="4" w:space="0" w:color="auto"/>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24 994,5</w:t>
            </w:r>
          </w:p>
        </w:tc>
        <w:tc>
          <w:tcPr>
            <w:tcW w:w="676" w:type="pct"/>
            <w:tcBorders>
              <w:top w:val="single" w:sz="4" w:space="0" w:color="auto"/>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112,8</w:t>
            </w:r>
          </w:p>
        </w:tc>
        <w:tc>
          <w:tcPr>
            <w:tcW w:w="521" w:type="pct"/>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27 398</w:t>
            </w:r>
          </w:p>
        </w:tc>
        <w:tc>
          <w:tcPr>
            <w:tcW w:w="675" w:type="pct"/>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109,6</w:t>
            </w:r>
          </w:p>
        </w:tc>
        <w:tc>
          <w:tcPr>
            <w:tcW w:w="521" w:type="pct"/>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29 804,8</w:t>
            </w:r>
          </w:p>
        </w:tc>
        <w:tc>
          <w:tcPr>
            <w:tcW w:w="580" w:type="pct"/>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108,8</w:t>
            </w:r>
          </w:p>
        </w:tc>
      </w:tr>
    </w:tbl>
    <w:p w:rsidR="008B2EC6" w:rsidRPr="00FA55DD" w:rsidRDefault="008B2EC6" w:rsidP="008B2EC6">
      <w:pPr>
        <w:spacing w:line="276" w:lineRule="auto"/>
        <w:ind w:firstLine="709"/>
        <w:jc w:val="both"/>
        <w:rPr>
          <w:sz w:val="28"/>
          <w:szCs w:val="28"/>
        </w:rPr>
      </w:pPr>
    </w:p>
    <w:p w:rsidR="008B2EC6" w:rsidRPr="00FA55DD" w:rsidRDefault="008B2EC6" w:rsidP="008B2EC6">
      <w:pPr>
        <w:spacing w:line="276" w:lineRule="auto"/>
        <w:ind w:firstLine="709"/>
        <w:jc w:val="both"/>
        <w:rPr>
          <w:sz w:val="28"/>
          <w:szCs w:val="28"/>
        </w:rPr>
      </w:pPr>
      <w:r w:rsidRPr="00FA55DD">
        <w:rPr>
          <w:sz w:val="28"/>
          <w:szCs w:val="28"/>
        </w:rPr>
        <w:t xml:space="preserve">Оценка ожидаемого исполнения по источнику доходов в </w:t>
      </w:r>
      <w:r w:rsidRPr="00FA55DD">
        <w:rPr>
          <w:rFonts w:eastAsiaTheme="minorEastAsia"/>
          <w:sz w:val="28"/>
          <w:szCs w:val="28"/>
        </w:rPr>
        <w:t>2025</w:t>
      </w:r>
      <w:r w:rsidRPr="00FA55DD">
        <w:rPr>
          <w:sz w:val="28"/>
          <w:szCs w:val="28"/>
        </w:rPr>
        <w:t xml:space="preserve"> году сформирована с учетом:</w:t>
      </w:r>
    </w:p>
    <w:p w:rsidR="008B2EC6" w:rsidRPr="00FA55DD" w:rsidRDefault="008B2EC6" w:rsidP="008B2EC6">
      <w:pPr>
        <w:spacing w:line="276" w:lineRule="auto"/>
        <w:ind w:firstLine="709"/>
        <w:jc w:val="both"/>
        <w:rPr>
          <w:sz w:val="28"/>
          <w:szCs w:val="28"/>
        </w:rPr>
      </w:pPr>
      <w:r w:rsidRPr="00FA55DD">
        <w:rPr>
          <w:sz w:val="28"/>
          <w:szCs w:val="28"/>
        </w:rPr>
        <w:t xml:space="preserve">фактических поступлений по налогу на профессиональный доход в </w:t>
      </w:r>
      <w:r w:rsidRPr="00FA55DD">
        <w:rPr>
          <w:rFonts w:eastAsiaTheme="minorEastAsia"/>
          <w:sz w:val="28"/>
          <w:szCs w:val="28"/>
        </w:rPr>
        <w:t>2025</w:t>
      </w:r>
      <w:r w:rsidRPr="00FA55DD">
        <w:rPr>
          <w:sz w:val="28"/>
          <w:szCs w:val="28"/>
        </w:rPr>
        <w:t> году;</w:t>
      </w:r>
    </w:p>
    <w:p w:rsidR="008B2EC6" w:rsidRPr="00FA55DD" w:rsidRDefault="008B2EC6" w:rsidP="008B2EC6">
      <w:pPr>
        <w:spacing w:line="276" w:lineRule="auto"/>
        <w:ind w:firstLine="709"/>
        <w:jc w:val="both"/>
        <w:rPr>
          <w:sz w:val="28"/>
          <w:szCs w:val="28"/>
        </w:rPr>
      </w:pPr>
      <w:r w:rsidRPr="00FA55DD">
        <w:rPr>
          <w:sz w:val="28"/>
          <w:szCs w:val="28"/>
        </w:rPr>
        <w:t xml:space="preserve">показателей оценки социально-экономического развития города Москвы на </w:t>
      </w:r>
      <w:r w:rsidRPr="00FA55DD">
        <w:rPr>
          <w:rFonts w:eastAsiaTheme="minorEastAsia"/>
          <w:sz w:val="28"/>
          <w:szCs w:val="28"/>
        </w:rPr>
        <w:t>2025</w:t>
      </w:r>
      <w:r w:rsidRPr="00FA55DD">
        <w:rPr>
          <w:sz w:val="28"/>
          <w:szCs w:val="28"/>
        </w:rPr>
        <w:t xml:space="preserve"> год:</w:t>
      </w:r>
    </w:p>
    <w:p w:rsidR="008B2EC6" w:rsidRPr="00FA55DD" w:rsidRDefault="008B2EC6" w:rsidP="008B2EC6">
      <w:pPr>
        <w:spacing w:line="276" w:lineRule="auto"/>
        <w:ind w:firstLine="709"/>
        <w:jc w:val="both"/>
        <w:rPr>
          <w:sz w:val="28"/>
          <w:szCs w:val="28"/>
        </w:rPr>
      </w:pPr>
      <w:r w:rsidRPr="00FA55DD">
        <w:rPr>
          <w:sz w:val="28"/>
          <w:szCs w:val="28"/>
        </w:rPr>
        <w:t xml:space="preserve">динамики объема платных услуг населению в </w:t>
      </w:r>
      <w:r w:rsidRPr="00FA55DD">
        <w:rPr>
          <w:rFonts w:eastAsiaTheme="minorEastAsia"/>
          <w:sz w:val="28"/>
          <w:szCs w:val="28"/>
        </w:rPr>
        <w:t>2025</w:t>
      </w:r>
      <w:r w:rsidRPr="00FA55DD">
        <w:rPr>
          <w:sz w:val="28"/>
          <w:szCs w:val="28"/>
        </w:rPr>
        <w:t xml:space="preserve"> году;</w:t>
      </w:r>
    </w:p>
    <w:p w:rsidR="008B2EC6" w:rsidRPr="00FA55DD" w:rsidRDefault="008B2EC6" w:rsidP="008B2EC6">
      <w:pPr>
        <w:spacing w:line="276" w:lineRule="auto"/>
        <w:ind w:firstLine="709"/>
        <w:jc w:val="both"/>
        <w:rPr>
          <w:sz w:val="28"/>
          <w:szCs w:val="28"/>
        </w:rPr>
      </w:pPr>
      <w:r w:rsidRPr="00FA55DD">
        <w:rPr>
          <w:sz w:val="28"/>
          <w:szCs w:val="28"/>
        </w:rPr>
        <w:t xml:space="preserve">индекса потребительских цен в </w:t>
      </w:r>
      <w:r w:rsidRPr="00FA55DD">
        <w:rPr>
          <w:rFonts w:eastAsiaTheme="minorEastAsia"/>
          <w:sz w:val="28"/>
          <w:szCs w:val="28"/>
        </w:rPr>
        <w:t>2025</w:t>
      </w:r>
      <w:r w:rsidRPr="00FA55DD">
        <w:rPr>
          <w:sz w:val="28"/>
          <w:szCs w:val="28"/>
        </w:rPr>
        <w:t xml:space="preserve"> году.</w:t>
      </w:r>
    </w:p>
    <w:p w:rsidR="008B2EC6" w:rsidRPr="00C31CC4" w:rsidRDefault="008B2EC6" w:rsidP="008B2EC6">
      <w:pPr>
        <w:spacing w:line="276" w:lineRule="auto"/>
        <w:ind w:firstLine="709"/>
        <w:jc w:val="both"/>
        <w:rPr>
          <w:sz w:val="28"/>
          <w:szCs w:val="28"/>
        </w:rPr>
      </w:pPr>
      <w:r w:rsidRPr="00C31CC4">
        <w:rPr>
          <w:sz w:val="28"/>
          <w:szCs w:val="28"/>
        </w:rPr>
        <w:t xml:space="preserve">Прогноз поступлений по налогу на профессиональный доход на </w:t>
      </w:r>
      <w:r w:rsidRPr="00C31CC4">
        <w:rPr>
          <w:rFonts w:eastAsiaTheme="minorEastAsia"/>
          <w:sz w:val="28"/>
          <w:szCs w:val="28"/>
        </w:rPr>
        <w:t>2026</w:t>
      </w:r>
      <w:r w:rsidRPr="00C31CC4">
        <w:rPr>
          <w:sz w:val="28"/>
          <w:szCs w:val="28"/>
        </w:rPr>
        <w:t xml:space="preserve"> год и плановый период </w:t>
      </w:r>
      <w:r w:rsidRPr="00C31CC4">
        <w:rPr>
          <w:rFonts w:eastAsiaTheme="minorEastAsia"/>
          <w:sz w:val="28"/>
          <w:szCs w:val="28"/>
        </w:rPr>
        <w:t>2027</w:t>
      </w:r>
      <w:r w:rsidRPr="00C31CC4">
        <w:rPr>
          <w:sz w:val="28"/>
          <w:szCs w:val="28"/>
        </w:rPr>
        <w:t xml:space="preserve"> и </w:t>
      </w:r>
      <w:r w:rsidRPr="00C31CC4">
        <w:rPr>
          <w:rFonts w:eastAsiaTheme="minorEastAsia"/>
          <w:sz w:val="28"/>
          <w:szCs w:val="28"/>
        </w:rPr>
        <w:t>2028</w:t>
      </w:r>
      <w:r w:rsidRPr="00C31CC4">
        <w:rPr>
          <w:sz w:val="28"/>
          <w:szCs w:val="28"/>
        </w:rPr>
        <w:t xml:space="preserve"> годов сформирован исходя из оценки главного администратра доходов бюджета - Управления Федеральной налоговой службы по г. Москве.</w:t>
      </w:r>
    </w:p>
    <w:p w:rsidR="008B2EC6" w:rsidRPr="00C31CC4" w:rsidRDefault="008B2EC6" w:rsidP="008B2EC6">
      <w:pPr>
        <w:spacing w:line="276" w:lineRule="auto"/>
        <w:ind w:firstLine="709"/>
        <w:jc w:val="both"/>
        <w:rPr>
          <w:sz w:val="28"/>
          <w:szCs w:val="28"/>
        </w:rPr>
      </w:pPr>
    </w:p>
    <w:p w:rsidR="008B2EC6" w:rsidRPr="00FA55DD" w:rsidRDefault="008B2EC6" w:rsidP="008B2EC6">
      <w:pPr>
        <w:keepNext/>
        <w:spacing w:line="276" w:lineRule="auto"/>
        <w:jc w:val="center"/>
        <w:outlineLvl w:val="1"/>
        <w:rPr>
          <w:b/>
          <w:bCs/>
          <w:sz w:val="28"/>
          <w:szCs w:val="28"/>
        </w:rPr>
      </w:pPr>
      <w:r w:rsidRPr="00FA55DD">
        <w:rPr>
          <w:b/>
          <w:bCs/>
          <w:sz w:val="28"/>
          <w:szCs w:val="28"/>
        </w:rPr>
        <w:t>Налог на имущество физических лиц</w:t>
      </w:r>
    </w:p>
    <w:p w:rsidR="008B2EC6" w:rsidRPr="00FA55DD" w:rsidRDefault="008B2EC6" w:rsidP="008B2EC6">
      <w:pPr>
        <w:spacing w:line="276" w:lineRule="auto"/>
        <w:jc w:val="right"/>
      </w:pPr>
      <w:r w:rsidRPr="00FA55DD">
        <w:t>Таблица 11</w:t>
      </w:r>
    </w:p>
    <w:p w:rsidR="008B2EC6" w:rsidRPr="00FA55DD" w:rsidRDefault="008B2EC6" w:rsidP="008B2EC6">
      <w:pPr>
        <w:spacing w:line="276" w:lineRule="auto"/>
        <w:jc w:val="right"/>
      </w:pPr>
      <w:r w:rsidRPr="00FA55DD">
        <w:t>(млн рублей)</w:t>
      </w:r>
    </w:p>
    <w:tbl>
      <w:tblPr>
        <w:tblW w:w="9464" w:type="dxa"/>
        <w:tblInd w:w="28" w:type="dxa"/>
        <w:tblCellMar>
          <w:left w:w="28" w:type="dxa"/>
          <w:right w:w="28" w:type="dxa"/>
        </w:tblCellMar>
        <w:tblLook w:val="04A0" w:firstRow="1" w:lastRow="0" w:firstColumn="1" w:lastColumn="0" w:noHBand="0" w:noVBand="1"/>
      </w:tblPr>
      <w:tblGrid>
        <w:gridCol w:w="1525"/>
        <w:gridCol w:w="1134"/>
        <w:gridCol w:w="993"/>
        <w:gridCol w:w="1275"/>
        <w:gridCol w:w="993"/>
        <w:gridCol w:w="1276"/>
        <w:gridCol w:w="992"/>
        <w:gridCol w:w="1276"/>
      </w:tblGrid>
      <w:tr w:rsidR="008B2EC6" w:rsidRPr="00FA55DD" w:rsidTr="008B2EC6">
        <w:trPr>
          <w:trHeight w:val="315"/>
        </w:trPr>
        <w:tc>
          <w:tcPr>
            <w:tcW w:w="1525" w:type="dxa"/>
            <w:vMerge w:val="restart"/>
            <w:tcBorders>
              <w:top w:val="single" w:sz="4" w:space="0" w:color="auto"/>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Наименование показателя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 xml:space="preserve">Оценка ожидаемого исполнения  </w:t>
            </w:r>
            <w:r w:rsidRPr="00FA55DD">
              <w:rPr>
                <w:rFonts w:eastAsiaTheme="minorEastAsia"/>
                <w:sz w:val="20"/>
                <w:szCs w:val="20"/>
              </w:rPr>
              <w:t>2025</w:t>
            </w:r>
            <w:r w:rsidRPr="00FA55DD">
              <w:rPr>
                <w:rFonts w:eastAsia="Times New Roman"/>
                <w:sz w:val="20"/>
                <w:szCs w:val="20"/>
              </w:rPr>
              <w:t> года</w:t>
            </w:r>
          </w:p>
        </w:tc>
        <w:tc>
          <w:tcPr>
            <w:tcW w:w="2268" w:type="dxa"/>
            <w:gridSpan w:val="2"/>
            <w:tcBorders>
              <w:top w:val="single" w:sz="4" w:space="0" w:color="auto"/>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heme="minorEastAsia"/>
                <w:sz w:val="20"/>
                <w:szCs w:val="20"/>
              </w:rPr>
              <w:t>2026</w:t>
            </w:r>
            <w:r w:rsidRPr="00FA55DD">
              <w:rPr>
                <w:rFonts w:eastAsia="Times New Roman"/>
                <w:sz w:val="20"/>
                <w:szCs w:val="20"/>
                <w:lang w:val="en-US"/>
              </w:rPr>
              <w:t xml:space="preserve"> </w:t>
            </w:r>
            <w:r w:rsidRPr="00FA55DD">
              <w:rPr>
                <w:rFonts w:eastAsia="Times New Roman"/>
                <w:sz w:val="20"/>
                <w:szCs w:val="20"/>
              </w:rPr>
              <w:t>год</w:t>
            </w:r>
          </w:p>
        </w:tc>
        <w:tc>
          <w:tcPr>
            <w:tcW w:w="2269" w:type="dxa"/>
            <w:gridSpan w:val="2"/>
            <w:tcBorders>
              <w:top w:val="single" w:sz="4" w:space="0" w:color="auto"/>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heme="minorEastAsia"/>
                <w:sz w:val="20"/>
                <w:szCs w:val="20"/>
              </w:rPr>
              <w:t>2027</w:t>
            </w:r>
            <w:r w:rsidRPr="00FA55DD">
              <w:rPr>
                <w:rFonts w:eastAsia="Times New Roman"/>
                <w:sz w:val="20"/>
                <w:szCs w:val="20"/>
                <w:lang w:val="en-US"/>
              </w:rPr>
              <w:t xml:space="preserve"> </w:t>
            </w:r>
            <w:r w:rsidRPr="00FA55DD">
              <w:rPr>
                <w:rFonts w:eastAsia="Times New Roman"/>
                <w:sz w:val="20"/>
                <w:szCs w:val="20"/>
              </w:rPr>
              <w:t>год</w:t>
            </w:r>
          </w:p>
        </w:tc>
        <w:tc>
          <w:tcPr>
            <w:tcW w:w="2268" w:type="dxa"/>
            <w:gridSpan w:val="2"/>
            <w:tcBorders>
              <w:top w:val="single" w:sz="4" w:space="0" w:color="auto"/>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heme="minorEastAsia"/>
                <w:sz w:val="20"/>
                <w:szCs w:val="20"/>
              </w:rPr>
              <w:t>2028</w:t>
            </w:r>
            <w:r w:rsidRPr="00FA55DD">
              <w:rPr>
                <w:rFonts w:eastAsia="Times New Roman"/>
                <w:sz w:val="20"/>
                <w:szCs w:val="20"/>
                <w:lang w:val="en-US"/>
              </w:rPr>
              <w:t xml:space="preserve"> </w:t>
            </w:r>
            <w:r w:rsidRPr="00FA55DD">
              <w:rPr>
                <w:rFonts w:eastAsia="Times New Roman"/>
                <w:sz w:val="20"/>
                <w:szCs w:val="20"/>
              </w:rPr>
              <w:t>год</w:t>
            </w:r>
          </w:p>
        </w:tc>
      </w:tr>
      <w:tr w:rsidR="008B2EC6" w:rsidRPr="00FA55DD" w:rsidTr="008B2EC6">
        <w:trPr>
          <w:trHeight w:val="798"/>
        </w:trPr>
        <w:tc>
          <w:tcPr>
            <w:tcW w:w="1525" w:type="dxa"/>
            <w:vMerge/>
            <w:tcBorders>
              <w:top w:val="single" w:sz="4" w:space="0" w:color="auto"/>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rPr>
                <w:rFonts w:eastAsia="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rPr>
                <w:rFonts w:eastAsia="Times New Roman"/>
                <w:sz w:val="20"/>
                <w:szCs w:val="20"/>
              </w:rPr>
            </w:pPr>
          </w:p>
        </w:tc>
        <w:tc>
          <w:tcPr>
            <w:tcW w:w="993"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Прогноз</w:t>
            </w:r>
          </w:p>
        </w:tc>
        <w:tc>
          <w:tcPr>
            <w:tcW w:w="1275"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 xml:space="preserve">Темп роста к оценке ожидаемого исполнения </w:t>
            </w:r>
            <w:r w:rsidRPr="00FA55DD">
              <w:rPr>
                <w:rFonts w:eastAsiaTheme="minorEastAsia"/>
                <w:sz w:val="20"/>
                <w:szCs w:val="20"/>
              </w:rPr>
              <w:t>2025</w:t>
            </w:r>
            <w:r w:rsidRPr="00FA55DD">
              <w:rPr>
                <w:rFonts w:eastAsia="Times New Roman"/>
                <w:sz w:val="20"/>
                <w:szCs w:val="20"/>
              </w:rPr>
              <w:t xml:space="preserve"> года (%)</w:t>
            </w:r>
          </w:p>
        </w:tc>
        <w:tc>
          <w:tcPr>
            <w:tcW w:w="993"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Прогноз</w:t>
            </w:r>
          </w:p>
        </w:tc>
        <w:tc>
          <w:tcPr>
            <w:tcW w:w="1276"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 xml:space="preserve">Темп роста к </w:t>
            </w:r>
            <w:r w:rsidRPr="00FA55DD">
              <w:rPr>
                <w:rFonts w:eastAsiaTheme="minorEastAsia"/>
                <w:sz w:val="20"/>
                <w:szCs w:val="20"/>
              </w:rPr>
              <w:t>2026</w:t>
            </w:r>
            <w:r w:rsidRPr="00FA55DD">
              <w:rPr>
                <w:rFonts w:eastAsia="Times New Roman"/>
                <w:sz w:val="20"/>
                <w:szCs w:val="20"/>
              </w:rPr>
              <w:t xml:space="preserve"> году (%)</w:t>
            </w:r>
          </w:p>
        </w:tc>
        <w:tc>
          <w:tcPr>
            <w:tcW w:w="992"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Прогноз</w:t>
            </w:r>
          </w:p>
        </w:tc>
        <w:tc>
          <w:tcPr>
            <w:tcW w:w="1276"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Темп роста</w:t>
            </w:r>
            <w:r w:rsidRPr="00FA55DD">
              <w:rPr>
                <w:rFonts w:eastAsia="Times New Roman"/>
                <w:sz w:val="20"/>
                <w:szCs w:val="20"/>
                <w:lang w:val="en-US"/>
              </w:rPr>
              <w:t xml:space="preserve"> </w:t>
            </w:r>
            <w:r w:rsidRPr="00FA55DD">
              <w:rPr>
                <w:rFonts w:eastAsia="Times New Roman"/>
                <w:sz w:val="20"/>
                <w:szCs w:val="20"/>
              </w:rPr>
              <w:t xml:space="preserve">к </w:t>
            </w:r>
            <w:r w:rsidRPr="00FA55DD">
              <w:rPr>
                <w:rFonts w:eastAsiaTheme="minorEastAsia"/>
                <w:sz w:val="20"/>
                <w:szCs w:val="20"/>
              </w:rPr>
              <w:t>2027</w:t>
            </w:r>
            <w:r w:rsidRPr="00FA55DD">
              <w:rPr>
                <w:rFonts w:eastAsia="Times New Roman"/>
                <w:sz w:val="20"/>
                <w:szCs w:val="20"/>
              </w:rPr>
              <w:t xml:space="preserve"> году (%)</w:t>
            </w:r>
          </w:p>
        </w:tc>
      </w:tr>
      <w:tr w:rsidR="008B2EC6" w:rsidRPr="00FA55DD" w:rsidTr="008B2EC6">
        <w:trPr>
          <w:trHeight w:val="630"/>
        </w:trPr>
        <w:tc>
          <w:tcPr>
            <w:tcW w:w="1525" w:type="dxa"/>
            <w:tcBorders>
              <w:top w:val="nil"/>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rPr>
                <w:rFonts w:eastAsia="Times New Roman"/>
                <w:sz w:val="20"/>
                <w:szCs w:val="20"/>
              </w:rPr>
            </w:pPr>
            <w:r w:rsidRPr="00FA55DD">
              <w:rPr>
                <w:rFonts w:eastAsia="Times New Roman"/>
                <w:sz w:val="20"/>
                <w:szCs w:val="20"/>
              </w:rPr>
              <w:t>Налог на имущество физических лиц</w:t>
            </w:r>
          </w:p>
        </w:tc>
        <w:tc>
          <w:tcPr>
            <w:tcW w:w="1134"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37 915</w:t>
            </w:r>
          </w:p>
        </w:tc>
        <w:tc>
          <w:tcPr>
            <w:tcW w:w="993"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40 936</w:t>
            </w:r>
          </w:p>
        </w:tc>
        <w:tc>
          <w:tcPr>
            <w:tcW w:w="1275"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108</w:t>
            </w:r>
          </w:p>
        </w:tc>
        <w:tc>
          <w:tcPr>
            <w:tcW w:w="993"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48 341</w:t>
            </w:r>
          </w:p>
        </w:tc>
        <w:tc>
          <w:tcPr>
            <w:tcW w:w="1276"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118,1</w:t>
            </w:r>
          </w:p>
        </w:tc>
        <w:tc>
          <w:tcPr>
            <w:tcW w:w="992"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52 912</w:t>
            </w:r>
          </w:p>
        </w:tc>
        <w:tc>
          <w:tcPr>
            <w:tcW w:w="1276"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109,5</w:t>
            </w:r>
          </w:p>
        </w:tc>
      </w:tr>
    </w:tbl>
    <w:p w:rsidR="008B2EC6" w:rsidRPr="00FA55DD" w:rsidRDefault="008B2EC6" w:rsidP="008B2EC6">
      <w:pPr>
        <w:spacing w:line="276" w:lineRule="auto"/>
        <w:jc w:val="both"/>
        <w:rPr>
          <w:sz w:val="28"/>
          <w:szCs w:val="28"/>
        </w:rPr>
      </w:pPr>
    </w:p>
    <w:p w:rsidR="008B2EC6" w:rsidRPr="00FA55DD" w:rsidRDefault="008B2EC6" w:rsidP="008B2EC6">
      <w:pPr>
        <w:spacing w:line="276" w:lineRule="auto"/>
        <w:ind w:firstLine="709"/>
        <w:jc w:val="both"/>
        <w:rPr>
          <w:sz w:val="28"/>
          <w:szCs w:val="28"/>
        </w:rPr>
      </w:pPr>
      <w:r w:rsidRPr="00FA55DD">
        <w:rPr>
          <w:sz w:val="28"/>
          <w:szCs w:val="28"/>
        </w:rPr>
        <w:t xml:space="preserve">Оценка ожидаемого исполнения по источнику доходов в </w:t>
      </w:r>
      <w:r w:rsidRPr="00FA55DD">
        <w:rPr>
          <w:rFonts w:eastAsiaTheme="minorEastAsia"/>
          <w:sz w:val="28"/>
          <w:szCs w:val="28"/>
        </w:rPr>
        <w:t>2025</w:t>
      </w:r>
      <w:r w:rsidRPr="00FA55DD">
        <w:rPr>
          <w:sz w:val="28"/>
          <w:szCs w:val="28"/>
        </w:rPr>
        <w:t xml:space="preserve"> году сформирована исходя из:</w:t>
      </w:r>
    </w:p>
    <w:p w:rsidR="008B2EC6" w:rsidRPr="00FA55DD" w:rsidRDefault="008B2EC6" w:rsidP="008B2EC6">
      <w:pPr>
        <w:spacing w:line="276" w:lineRule="auto"/>
        <w:ind w:firstLine="709"/>
        <w:jc w:val="both"/>
        <w:rPr>
          <w:sz w:val="28"/>
          <w:szCs w:val="28"/>
        </w:rPr>
      </w:pPr>
      <w:r w:rsidRPr="00FA55DD">
        <w:rPr>
          <w:sz w:val="28"/>
          <w:szCs w:val="28"/>
        </w:rPr>
        <w:t xml:space="preserve">отчетных данных Управления Федеральной налоговой службы по г. Москве о налоговой базе и структуре начислений по налогу на имущество </w:t>
      </w:r>
      <w:r w:rsidRPr="00FA55DD">
        <w:rPr>
          <w:sz w:val="28"/>
          <w:szCs w:val="28"/>
        </w:rPr>
        <w:lastRenderedPageBreak/>
        <w:t xml:space="preserve">физических лиц по форме № 5-МН «Отчет о налоговой базе и структуре начислений по местным налогам» за ряд лет и фактических поступлений по налогу в </w:t>
      </w:r>
      <w:r w:rsidRPr="00FA55DD">
        <w:rPr>
          <w:rFonts w:eastAsiaTheme="minorEastAsia"/>
          <w:sz w:val="28"/>
          <w:szCs w:val="28"/>
        </w:rPr>
        <w:t>2025</w:t>
      </w:r>
      <w:r w:rsidRPr="00FA55DD">
        <w:rPr>
          <w:sz w:val="28"/>
          <w:szCs w:val="28"/>
        </w:rPr>
        <w:t xml:space="preserve"> году;</w:t>
      </w:r>
    </w:p>
    <w:p w:rsidR="008B2EC6" w:rsidRPr="00FA55DD" w:rsidRDefault="008B2EC6" w:rsidP="008B2EC6">
      <w:pPr>
        <w:spacing w:line="276" w:lineRule="auto"/>
        <w:ind w:firstLine="709"/>
        <w:jc w:val="both"/>
        <w:rPr>
          <w:sz w:val="28"/>
          <w:szCs w:val="28"/>
        </w:rPr>
      </w:pPr>
      <w:r w:rsidRPr="00FA55DD">
        <w:rPr>
          <w:sz w:val="28"/>
          <w:szCs w:val="28"/>
        </w:rPr>
        <w:t>изменения порядка зачисления налога с территории ТиНАО в результате административной реформы (Закон города Москвы от 08.05.2024 № 13 «Об образовании внутригородских муниципальных образований в городе Москве и о внесении изменений в Закон города Москвы от 15 октября 2003 года № 59 «О наименованиях и границах внутригородских муниципальных образований в городе Москве»).</w:t>
      </w:r>
    </w:p>
    <w:p w:rsidR="008B2EC6" w:rsidRPr="00FA55DD" w:rsidRDefault="008B2EC6" w:rsidP="008B2EC6">
      <w:pPr>
        <w:spacing w:line="276" w:lineRule="auto"/>
        <w:ind w:firstLine="709"/>
        <w:jc w:val="both"/>
        <w:rPr>
          <w:sz w:val="28"/>
          <w:szCs w:val="28"/>
        </w:rPr>
      </w:pPr>
      <w:r w:rsidRPr="00FA55DD">
        <w:rPr>
          <w:sz w:val="28"/>
          <w:szCs w:val="28"/>
        </w:rPr>
        <w:t xml:space="preserve">Прогноз поступлений налога на имущество физических лиц на </w:t>
      </w:r>
      <w:r w:rsidRPr="00FA55DD">
        <w:rPr>
          <w:rFonts w:eastAsiaTheme="minorEastAsia"/>
          <w:sz w:val="28"/>
          <w:szCs w:val="28"/>
        </w:rPr>
        <w:t>2026</w:t>
      </w:r>
      <w:r w:rsidRPr="00FA55DD">
        <w:rPr>
          <w:sz w:val="28"/>
          <w:szCs w:val="28"/>
        </w:rPr>
        <w:t xml:space="preserve"> год и плановый период </w:t>
      </w:r>
      <w:r w:rsidRPr="00FA55DD">
        <w:rPr>
          <w:rFonts w:eastAsiaTheme="minorEastAsia"/>
          <w:sz w:val="28"/>
          <w:szCs w:val="28"/>
        </w:rPr>
        <w:t>2027</w:t>
      </w:r>
      <w:r w:rsidRPr="00FA55DD">
        <w:rPr>
          <w:sz w:val="28"/>
          <w:szCs w:val="28"/>
        </w:rPr>
        <w:t xml:space="preserve"> и </w:t>
      </w:r>
      <w:r w:rsidRPr="00FA55DD">
        <w:rPr>
          <w:rFonts w:eastAsiaTheme="minorEastAsia"/>
          <w:sz w:val="28"/>
          <w:szCs w:val="28"/>
        </w:rPr>
        <w:t>2028</w:t>
      </w:r>
      <w:r w:rsidRPr="00FA55DD">
        <w:rPr>
          <w:sz w:val="28"/>
          <w:szCs w:val="28"/>
        </w:rPr>
        <w:t xml:space="preserve"> годов сформирован исходя из:</w:t>
      </w:r>
    </w:p>
    <w:p w:rsidR="008B2EC6" w:rsidRPr="00FA55DD" w:rsidRDefault="008B2EC6" w:rsidP="008B2EC6">
      <w:pPr>
        <w:spacing w:line="276" w:lineRule="auto"/>
        <w:ind w:firstLine="709"/>
        <w:contextualSpacing/>
        <w:jc w:val="both"/>
        <w:rPr>
          <w:sz w:val="28"/>
          <w:szCs w:val="28"/>
        </w:rPr>
      </w:pPr>
      <w:r w:rsidRPr="00FA55DD">
        <w:rPr>
          <w:sz w:val="28"/>
          <w:szCs w:val="28"/>
        </w:rPr>
        <w:t>отчетных данных Управления Федеральной налоговой службы по г. Москве о налоговой базе и структуре начислений по налогу на имущество физических лиц по форме № 5-МН «Отчет о налоговой базе и структуре начислений по местным налогам»;</w:t>
      </w:r>
    </w:p>
    <w:p w:rsidR="008B2EC6" w:rsidRPr="00FA55DD" w:rsidRDefault="008B2EC6" w:rsidP="008B2EC6">
      <w:pPr>
        <w:spacing w:line="276" w:lineRule="auto"/>
        <w:ind w:firstLine="709"/>
        <w:contextualSpacing/>
        <w:jc w:val="both"/>
        <w:rPr>
          <w:sz w:val="28"/>
          <w:szCs w:val="28"/>
        </w:rPr>
      </w:pPr>
      <w:r w:rsidRPr="00FA55DD">
        <w:rPr>
          <w:sz w:val="28"/>
          <w:szCs w:val="28"/>
        </w:rPr>
        <w:t>ставок налога, установленных Законом города Москвы от 19.11.2014 № 51 «О налоге на имущество физических лиц»;</w:t>
      </w:r>
    </w:p>
    <w:p w:rsidR="008B2EC6" w:rsidRPr="00FA55DD" w:rsidRDefault="008B2EC6" w:rsidP="008B2EC6">
      <w:pPr>
        <w:spacing w:line="276" w:lineRule="auto"/>
        <w:ind w:firstLine="709"/>
        <w:contextualSpacing/>
        <w:jc w:val="both"/>
        <w:rPr>
          <w:sz w:val="28"/>
          <w:szCs w:val="28"/>
        </w:rPr>
      </w:pPr>
      <w:r w:rsidRPr="00FA55DD">
        <w:rPr>
          <w:sz w:val="28"/>
          <w:szCs w:val="28"/>
        </w:rPr>
        <w:t xml:space="preserve">кадастровой оценки объектов капитального строительства. </w:t>
      </w:r>
    </w:p>
    <w:p w:rsidR="008B2EC6" w:rsidRPr="00FA55DD" w:rsidRDefault="008B2EC6" w:rsidP="008B2EC6">
      <w:pPr>
        <w:spacing w:line="276" w:lineRule="auto"/>
        <w:ind w:firstLine="709"/>
        <w:contextualSpacing/>
        <w:jc w:val="both"/>
        <w:rPr>
          <w:sz w:val="28"/>
          <w:szCs w:val="28"/>
        </w:rPr>
      </w:pPr>
      <w:r w:rsidRPr="00FA55DD">
        <w:rPr>
          <w:sz w:val="28"/>
          <w:szCs w:val="28"/>
        </w:rPr>
        <w:t>В расчете прогноза поступлений по налогу на имущество физических лиц учтены переходные положения в части уплаты налога на имущество физических лиц, предусмотренные статьей 408 Налогового кодекса Российской Федерации и Федеральным законом от 23.11.2020 № 374-ФЗ «О внесении изменений в части первую и вторую Налогового кодекса Российской Федерации и отдельные законодательные акты Российской Федерации» (за исключением объектов торгово-офисной недвижимости):</w:t>
      </w:r>
    </w:p>
    <w:p w:rsidR="008B2EC6" w:rsidRPr="00FA55DD" w:rsidRDefault="008B2EC6" w:rsidP="008B2EC6">
      <w:pPr>
        <w:spacing w:line="276" w:lineRule="auto"/>
        <w:ind w:firstLine="709"/>
        <w:contextualSpacing/>
        <w:jc w:val="both"/>
        <w:rPr>
          <w:sz w:val="28"/>
          <w:szCs w:val="28"/>
        </w:rPr>
      </w:pPr>
      <w:r w:rsidRPr="00FA55DD">
        <w:rPr>
          <w:sz w:val="28"/>
          <w:szCs w:val="28"/>
        </w:rPr>
        <w:t>применение коэффициента 0,6 к исчисленному налогу за первый налоговый период в отношении вновь введенных объектов налогообложения;</w:t>
      </w:r>
    </w:p>
    <w:p w:rsidR="008B2EC6" w:rsidRPr="00FA55DD" w:rsidRDefault="008B2EC6" w:rsidP="008B2EC6">
      <w:pPr>
        <w:spacing w:line="276" w:lineRule="auto"/>
        <w:ind w:firstLine="709"/>
        <w:contextualSpacing/>
        <w:jc w:val="both"/>
        <w:rPr>
          <w:sz w:val="28"/>
          <w:szCs w:val="28"/>
        </w:rPr>
      </w:pPr>
      <w:r w:rsidRPr="00FA55DD">
        <w:rPr>
          <w:sz w:val="28"/>
          <w:szCs w:val="28"/>
        </w:rPr>
        <w:t>10-процентное ограничение на ежегодный рост налоговых обязательств граждан.</w:t>
      </w:r>
    </w:p>
    <w:p w:rsidR="008B2EC6" w:rsidRPr="00FA55DD" w:rsidRDefault="008B2EC6" w:rsidP="008B2EC6">
      <w:r w:rsidRPr="00FA55DD">
        <w:br w:type="page"/>
      </w:r>
    </w:p>
    <w:p w:rsidR="008B2EC6" w:rsidRPr="00FA55DD" w:rsidRDefault="008B2EC6" w:rsidP="008B2EC6">
      <w:pPr>
        <w:keepNext/>
        <w:spacing w:line="276" w:lineRule="auto"/>
        <w:jc w:val="center"/>
        <w:outlineLvl w:val="1"/>
        <w:rPr>
          <w:b/>
          <w:bCs/>
        </w:rPr>
      </w:pPr>
      <w:r w:rsidRPr="00FA55DD">
        <w:rPr>
          <w:b/>
          <w:bCs/>
          <w:sz w:val="28"/>
          <w:szCs w:val="28"/>
        </w:rPr>
        <w:lastRenderedPageBreak/>
        <w:t>Налог на имущество организаций</w:t>
      </w:r>
    </w:p>
    <w:p w:rsidR="008B2EC6" w:rsidRPr="00FA55DD" w:rsidRDefault="008B2EC6" w:rsidP="008B2EC6">
      <w:pPr>
        <w:spacing w:line="276" w:lineRule="auto"/>
        <w:jc w:val="right"/>
      </w:pPr>
      <w:r w:rsidRPr="00FA55DD">
        <w:t>Таблица 12</w:t>
      </w:r>
    </w:p>
    <w:p w:rsidR="008B2EC6" w:rsidRPr="00FA55DD" w:rsidRDefault="008B2EC6" w:rsidP="008B2EC6">
      <w:pPr>
        <w:spacing w:line="276" w:lineRule="auto"/>
        <w:jc w:val="right"/>
      </w:pPr>
      <w:r w:rsidRPr="00FA55DD">
        <w:t>(млн рублей)</w:t>
      </w:r>
    </w:p>
    <w:tbl>
      <w:tblPr>
        <w:tblW w:w="9356" w:type="dxa"/>
        <w:tblInd w:w="28" w:type="dxa"/>
        <w:tblLayout w:type="fixed"/>
        <w:tblCellMar>
          <w:left w:w="28" w:type="dxa"/>
          <w:right w:w="28" w:type="dxa"/>
        </w:tblCellMar>
        <w:tblLook w:val="04A0" w:firstRow="1" w:lastRow="0" w:firstColumn="1" w:lastColumn="0" w:noHBand="0" w:noVBand="1"/>
      </w:tblPr>
      <w:tblGrid>
        <w:gridCol w:w="1525"/>
        <w:gridCol w:w="1134"/>
        <w:gridCol w:w="993"/>
        <w:gridCol w:w="1275"/>
        <w:gridCol w:w="993"/>
        <w:gridCol w:w="1276"/>
        <w:gridCol w:w="992"/>
        <w:gridCol w:w="1168"/>
      </w:tblGrid>
      <w:tr w:rsidR="008B2EC6" w:rsidRPr="00FA55DD" w:rsidTr="008B2EC6">
        <w:trPr>
          <w:trHeight w:val="315"/>
        </w:trPr>
        <w:tc>
          <w:tcPr>
            <w:tcW w:w="1525" w:type="dxa"/>
            <w:vMerge w:val="restart"/>
            <w:tcBorders>
              <w:top w:val="single" w:sz="4" w:space="0" w:color="auto"/>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Наименование показателя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 xml:space="preserve">Оценка ожидаемого исполнения  </w:t>
            </w:r>
            <w:r w:rsidRPr="00FA55DD">
              <w:rPr>
                <w:rFonts w:eastAsiaTheme="minorEastAsia"/>
                <w:sz w:val="20"/>
                <w:szCs w:val="20"/>
              </w:rPr>
              <w:t>2025</w:t>
            </w:r>
            <w:r w:rsidRPr="00FA55DD">
              <w:rPr>
                <w:rFonts w:eastAsia="Times New Roman"/>
                <w:sz w:val="20"/>
                <w:szCs w:val="20"/>
              </w:rPr>
              <w:t> года</w:t>
            </w:r>
          </w:p>
        </w:tc>
        <w:tc>
          <w:tcPr>
            <w:tcW w:w="2268" w:type="dxa"/>
            <w:gridSpan w:val="2"/>
            <w:tcBorders>
              <w:top w:val="single" w:sz="4" w:space="0" w:color="auto"/>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heme="minorEastAsia"/>
                <w:sz w:val="20"/>
                <w:szCs w:val="20"/>
              </w:rPr>
              <w:t>2026</w:t>
            </w:r>
            <w:r w:rsidRPr="00FA55DD">
              <w:rPr>
                <w:rFonts w:eastAsia="Times New Roman"/>
                <w:sz w:val="20"/>
                <w:szCs w:val="20"/>
                <w:lang w:val="en-US"/>
              </w:rPr>
              <w:t xml:space="preserve"> </w:t>
            </w:r>
            <w:r w:rsidRPr="00FA55DD">
              <w:rPr>
                <w:rFonts w:eastAsia="Times New Roman"/>
                <w:sz w:val="20"/>
                <w:szCs w:val="20"/>
              </w:rPr>
              <w:t>год</w:t>
            </w:r>
          </w:p>
        </w:tc>
        <w:tc>
          <w:tcPr>
            <w:tcW w:w="2269" w:type="dxa"/>
            <w:gridSpan w:val="2"/>
            <w:tcBorders>
              <w:top w:val="single" w:sz="4" w:space="0" w:color="auto"/>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heme="minorEastAsia"/>
                <w:sz w:val="20"/>
                <w:szCs w:val="20"/>
              </w:rPr>
              <w:t>2027</w:t>
            </w:r>
            <w:r w:rsidRPr="00FA55DD">
              <w:rPr>
                <w:rFonts w:eastAsia="Times New Roman"/>
                <w:sz w:val="20"/>
                <w:szCs w:val="20"/>
                <w:lang w:val="en-US"/>
              </w:rPr>
              <w:t xml:space="preserve"> </w:t>
            </w:r>
            <w:r w:rsidRPr="00FA55DD">
              <w:rPr>
                <w:rFonts w:eastAsia="Times New Roman"/>
                <w:sz w:val="20"/>
                <w:szCs w:val="20"/>
              </w:rPr>
              <w:t>год</w:t>
            </w:r>
          </w:p>
        </w:tc>
        <w:tc>
          <w:tcPr>
            <w:tcW w:w="2160" w:type="dxa"/>
            <w:gridSpan w:val="2"/>
            <w:tcBorders>
              <w:top w:val="single" w:sz="4" w:space="0" w:color="auto"/>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heme="minorEastAsia"/>
                <w:sz w:val="20"/>
                <w:szCs w:val="20"/>
              </w:rPr>
              <w:t>2028</w:t>
            </w:r>
            <w:r w:rsidRPr="00FA55DD">
              <w:rPr>
                <w:rFonts w:eastAsia="Times New Roman"/>
                <w:sz w:val="20"/>
                <w:szCs w:val="20"/>
                <w:lang w:val="en-US"/>
              </w:rPr>
              <w:t xml:space="preserve"> </w:t>
            </w:r>
            <w:r w:rsidRPr="00FA55DD">
              <w:rPr>
                <w:rFonts w:eastAsia="Times New Roman"/>
                <w:sz w:val="20"/>
                <w:szCs w:val="20"/>
              </w:rPr>
              <w:t>год</w:t>
            </w:r>
          </w:p>
        </w:tc>
      </w:tr>
      <w:tr w:rsidR="008B2EC6" w:rsidRPr="00FA55DD" w:rsidTr="008B2EC6">
        <w:trPr>
          <w:trHeight w:val="1050"/>
        </w:trPr>
        <w:tc>
          <w:tcPr>
            <w:tcW w:w="1525" w:type="dxa"/>
            <w:vMerge/>
            <w:tcBorders>
              <w:top w:val="single" w:sz="4" w:space="0" w:color="auto"/>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rPr>
                <w:rFonts w:eastAsia="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rPr>
                <w:rFonts w:eastAsia="Times New Roman"/>
                <w:sz w:val="20"/>
                <w:szCs w:val="20"/>
              </w:rPr>
            </w:pPr>
          </w:p>
        </w:tc>
        <w:tc>
          <w:tcPr>
            <w:tcW w:w="993"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Прогноз</w:t>
            </w:r>
          </w:p>
        </w:tc>
        <w:tc>
          <w:tcPr>
            <w:tcW w:w="1275"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 xml:space="preserve">Темп роста к оценке ожидаемого исполнения </w:t>
            </w:r>
            <w:r w:rsidRPr="00FA55DD">
              <w:rPr>
                <w:rFonts w:eastAsiaTheme="minorEastAsia"/>
                <w:sz w:val="20"/>
                <w:szCs w:val="20"/>
              </w:rPr>
              <w:t>2025</w:t>
            </w:r>
            <w:r w:rsidRPr="00FA55DD">
              <w:rPr>
                <w:rFonts w:eastAsia="Times New Roman"/>
                <w:sz w:val="20"/>
                <w:szCs w:val="20"/>
              </w:rPr>
              <w:t xml:space="preserve"> года (%)</w:t>
            </w:r>
          </w:p>
        </w:tc>
        <w:tc>
          <w:tcPr>
            <w:tcW w:w="993"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Прогноз</w:t>
            </w:r>
          </w:p>
        </w:tc>
        <w:tc>
          <w:tcPr>
            <w:tcW w:w="1276"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 xml:space="preserve">Темп роста к </w:t>
            </w:r>
            <w:r w:rsidRPr="00FA55DD">
              <w:rPr>
                <w:rFonts w:eastAsiaTheme="minorEastAsia"/>
                <w:sz w:val="20"/>
                <w:szCs w:val="20"/>
              </w:rPr>
              <w:t>2026</w:t>
            </w:r>
            <w:r w:rsidRPr="00FA55DD">
              <w:rPr>
                <w:rFonts w:eastAsia="Times New Roman"/>
                <w:sz w:val="20"/>
                <w:szCs w:val="20"/>
              </w:rPr>
              <w:t xml:space="preserve"> году (%)</w:t>
            </w:r>
          </w:p>
        </w:tc>
        <w:tc>
          <w:tcPr>
            <w:tcW w:w="992"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Прогноз</w:t>
            </w:r>
          </w:p>
        </w:tc>
        <w:tc>
          <w:tcPr>
            <w:tcW w:w="1168"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Темп роста</w:t>
            </w:r>
            <w:r w:rsidRPr="00FA55DD">
              <w:rPr>
                <w:rFonts w:eastAsia="Times New Roman"/>
                <w:sz w:val="20"/>
                <w:szCs w:val="20"/>
                <w:lang w:val="en-US"/>
              </w:rPr>
              <w:t xml:space="preserve"> </w:t>
            </w:r>
            <w:r w:rsidRPr="00FA55DD">
              <w:rPr>
                <w:rFonts w:eastAsia="Times New Roman"/>
                <w:sz w:val="20"/>
                <w:szCs w:val="20"/>
              </w:rPr>
              <w:t xml:space="preserve">к </w:t>
            </w:r>
            <w:r w:rsidRPr="00FA55DD">
              <w:rPr>
                <w:rFonts w:eastAsiaTheme="minorEastAsia"/>
                <w:sz w:val="20"/>
                <w:szCs w:val="20"/>
              </w:rPr>
              <w:t>2027</w:t>
            </w:r>
            <w:r w:rsidRPr="00FA55DD">
              <w:rPr>
                <w:rFonts w:eastAsia="Times New Roman"/>
                <w:sz w:val="20"/>
                <w:szCs w:val="20"/>
              </w:rPr>
              <w:t xml:space="preserve"> году (%)</w:t>
            </w:r>
          </w:p>
        </w:tc>
      </w:tr>
      <w:tr w:rsidR="008B2EC6" w:rsidRPr="00FA55DD" w:rsidTr="008B2EC6">
        <w:trPr>
          <w:trHeight w:val="630"/>
        </w:trPr>
        <w:tc>
          <w:tcPr>
            <w:tcW w:w="1525" w:type="dxa"/>
            <w:tcBorders>
              <w:top w:val="nil"/>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rPr>
                <w:rFonts w:eastAsia="Times New Roman"/>
                <w:sz w:val="20"/>
                <w:szCs w:val="20"/>
              </w:rPr>
            </w:pPr>
            <w:r w:rsidRPr="00FA55DD">
              <w:rPr>
                <w:rFonts w:eastAsia="Times New Roman"/>
                <w:sz w:val="20"/>
                <w:szCs w:val="20"/>
              </w:rPr>
              <w:t>Налог на имущество организаций</w:t>
            </w:r>
          </w:p>
        </w:tc>
        <w:tc>
          <w:tcPr>
            <w:tcW w:w="1134"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215 425</w:t>
            </w:r>
          </w:p>
        </w:tc>
        <w:tc>
          <w:tcPr>
            <w:tcW w:w="993"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249 236</w:t>
            </w:r>
          </w:p>
        </w:tc>
        <w:tc>
          <w:tcPr>
            <w:tcW w:w="1275"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115,7</w:t>
            </w:r>
          </w:p>
        </w:tc>
        <w:tc>
          <w:tcPr>
            <w:tcW w:w="993"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262 914</w:t>
            </w:r>
          </w:p>
        </w:tc>
        <w:tc>
          <w:tcPr>
            <w:tcW w:w="1276"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105,5</w:t>
            </w:r>
          </w:p>
        </w:tc>
        <w:tc>
          <w:tcPr>
            <w:tcW w:w="992"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278 839</w:t>
            </w:r>
          </w:p>
        </w:tc>
        <w:tc>
          <w:tcPr>
            <w:tcW w:w="1168"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106,1</w:t>
            </w:r>
          </w:p>
        </w:tc>
      </w:tr>
    </w:tbl>
    <w:p w:rsidR="008B2EC6" w:rsidRPr="00FA55DD" w:rsidRDefault="008B2EC6" w:rsidP="008B2EC6">
      <w:pPr>
        <w:spacing w:line="276" w:lineRule="auto"/>
        <w:ind w:firstLine="709"/>
        <w:jc w:val="both"/>
      </w:pPr>
    </w:p>
    <w:p w:rsidR="008B2EC6" w:rsidRPr="00FA55DD" w:rsidRDefault="008B2EC6" w:rsidP="008B2EC6">
      <w:pPr>
        <w:spacing w:line="276" w:lineRule="auto"/>
        <w:ind w:firstLine="709"/>
        <w:jc w:val="both"/>
        <w:rPr>
          <w:sz w:val="28"/>
          <w:szCs w:val="28"/>
        </w:rPr>
      </w:pPr>
      <w:r w:rsidRPr="00FA55DD">
        <w:rPr>
          <w:sz w:val="28"/>
          <w:szCs w:val="28"/>
        </w:rPr>
        <w:t xml:space="preserve">Оценка ожидаемого исполнения по источнику доходов в </w:t>
      </w:r>
      <w:r w:rsidRPr="00FA55DD">
        <w:rPr>
          <w:rFonts w:eastAsiaTheme="minorEastAsia"/>
          <w:sz w:val="28"/>
          <w:szCs w:val="28"/>
        </w:rPr>
        <w:t>2025</w:t>
      </w:r>
      <w:r w:rsidRPr="00FA55DD">
        <w:rPr>
          <w:sz w:val="28"/>
          <w:szCs w:val="28"/>
        </w:rPr>
        <w:t xml:space="preserve"> году сформирована в разрезе кодов бюджетной классификации с учетом отчетных данных Управления Федеральной налоговой службы по г. Москве по форме № 5-НИО «Отчет о налоговой базе и структуре начислений по налогу на имущество организаций» и фактической динамики поступлений по налогу в </w:t>
      </w:r>
      <w:r w:rsidRPr="00FA55DD">
        <w:rPr>
          <w:rFonts w:eastAsiaTheme="minorEastAsia"/>
          <w:sz w:val="28"/>
          <w:szCs w:val="28"/>
        </w:rPr>
        <w:t>2025</w:t>
      </w:r>
      <w:r w:rsidRPr="00FA55DD">
        <w:rPr>
          <w:sz w:val="28"/>
          <w:szCs w:val="28"/>
        </w:rPr>
        <w:t xml:space="preserve"> году.</w:t>
      </w:r>
    </w:p>
    <w:p w:rsidR="008B2EC6" w:rsidRPr="00FA55DD" w:rsidRDefault="008B2EC6" w:rsidP="008B2EC6">
      <w:pPr>
        <w:autoSpaceDE w:val="0"/>
        <w:autoSpaceDN w:val="0"/>
        <w:adjustRightInd w:val="0"/>
        <w:spacing w:line="276" w:lineRule="auto"/>
        <w:ind w:firstLine="709"/>
        <w:jc w:val="both"/>
        <w:rPr>
          <w:sz w:val="28"/>
          <w:szCs w:val="28"/>
        </w:rPr>
      </w:pPr>
      <w:r w:rsidRPr="00FA55DD">
        <w:rPr>
          <w:sz w:val="28"/>
          <w:szCs w:val="28"/>
        </w:rPr>
        <w:t>При формировании оценки ожидаемого исполнения учтены:</w:t>
      </w:r>
    </w:p>
    <w:p w:rsidR="008B2EC6" w:rsidRPr="00FA55DD" w:rsidRDefault="008B2EC6" w:rsidP="008B2EC6">
      <w:pPr>
        <w:autoSpaceDE w:val="0"/>
        <w:autoSpaceDN w:val="0"/>
        <w:adjustRightInd w:val="0"/>
        <w:spacing w:line="276" w:lineRule="auto"/>
        <w:ind w:firstLine="709"/>
        <w:jc w:val="both"/>
        <w:rPr>
          <w:sz w:val="28"/>
          <w:szCs w:val="28"/>
        </w:rPr>
      </w:pPr>
      <w:r w:rsidRPr="00FA55DD">
        <w:rPr>
          <w:sz w:val="28"/>
          <w:szCs w:val="28"/>
        </w:rPr>
        <w:t>утвержденный перечень объектов, облагаемых исходя из кадастровой стоимости;</w:t>
      </w:r>
    </w:p>
    <w:p w:rsidR="008B2EC6" w:rsidRPr="00FA55DD" w:rsidRDefault="008B2EC6" w:rsidP="008B2EC6">
      <w:pPr>
        <w:spacing w:line="276" w:lineRule="auto"/>
        <w:ind w:firstLine="709"/>
        <w:contextualSpacing/>
        <w:jc w:val="both"/>
        <w:rPr>
          <w:sz w:val="28"/>
          <w:szCs w:val="28"/>
        </w:rPr>
      </w:pPr>
      <w:r w:rsidRPr="00FA55DD">
        <w:rPr>
          <w:sz w:val="28"/>
          <w:szCs w:val="28"/>
        </w:rPr>
        <w:t>ставки налога на имущество организаций, установленные Законом города Москвы от 05.11.2003 № 64 «О налоге на имущество организаций».</w:t>
      </w:r>
    </w:p>
    <w:p w:rsidR="008B2EC6" w:rsidRPr="00FA55DD" w:rsidRDefault="008B2EC6" w:rsidP="008B2EC6">
      <w:pPr>
        <w:spacing w:line="276" w:lineRule="auto"/>
        <w:ind w:firstLine="709"/>
        <w:jc w:val="both"/>
        <w:rPr>
          <w:sz w:val="28"/>
          <w:szCs w:val="28"/>
        </w:rPr>
      </w:pPr>
      <w:r w:rsidRPr="00FA55DD">
        <w:rPr>
          <w:sz w:val="28"/>
          <w:szCs w:val="28"/>
        </w:rPr>
        <w:t xml:space="preserve">Прогноз поступлений по налогу на имущество организаций на </w:t>
      </w:r>
      <w:r w:rsidRPr="00FA55DD">
        <w:rPr>
          <w:rFonts w:eastAsiaTheme="minorEastAsia"/>
          <w:sz w:val="28"/>
          <w:szCs w:val="28"/>
        </w:rPr>
        <w:t>2026</w:t>
      </w:r>
      <w:r w:rsidRPr="00FA55DD">
        <w:rPr>
          <w:sz w:val="28"/>
          <w:szCs w:val="28"/>
        </w:rPr>
        <w:t xml:space="preserve"> год и плановый период </w:t>
      </w:r>
      <w:r w:rsidRPr="00FA55DD">
        <w:rPr>
          <w:rFonts w:eastAsiaTheme="minorEastAsia"/>
          <w:sz w:val="28"/>
          <w:szCs w:val="28"/>
        </w:rPr>
        <w:t>2027</w:t>
      </w:r>
      <w:r w:rsidRPr="00FA55DD">
        <w:rPr>
          <w:sz w:val="28"/>
          <w:szCs w:val="28"/>
        </w:rPr>
        <w:t xml:space="preserve"> и </w:t>
      </w:r>
      <w:r w:rsidRPr="00FA55DD">
        <w:rPr>
          <w:rFonts w:eastAsiaTheme="minorEastAsia"/>
          <w:sz w:val="28"/>
          <w:szCs w:val="28"/>
        </w:rPr>
        <w:t>2028</w:t>
      </w:r>
      <w:r w:rsidRPr="00FA55DD">
        <w:rPr>
          <w:sz w:val="28"/>
          <w:szCs w:val="28"/>
        </w:rPr>
        <w:t xml:space="preserve"> годов сформирован исходя из отчетных данных Управления Федеральной налоговой службы по г. Москве по форме № 5-НИО «Отчет о налоговой базе и структуре начислений по налогу на имущество организаций». </w:t>
      </w:r>
    </w:p>
    <w:p w:rsidR="008B2EC6" w:rsidRPr="00FA55DD" w:rsidRDefault="008B2EC6" w:rsidP="008B2EC6">
      <w:pPr>
        <w:spacing w:line="276" w:lineRule="auto"/>
        <w:ind w:firstLine="709"/>
        <w:jc w:val="both"/>
        <w:rPr>
          <w:sz w:val="28"/>
          <w:szCs w:val="28"/>
        </w:rPr>
      </w:pPr>
      <w:r w:rsidRPr="00FA55DD">
        <w:rPr>
          <w:sz w:val="28"/>
          <w:szCs w:val="28"/>
        </w:rPr>
        <w:t xml:space="preserve">При расчете прогнозных данных в том числе учтены: </w:t>
      </w:r>
    </w:p>
    <w:p w:rsidR="008B2EC6" w:rsidRPr="00FA55DD" w:rsidRDefault="008B2EC6" w:rsidP="008B2EC6">
      <w:pPr>
        <w:spacing w:line="276" w:lineRule="auto"/>
        <w:ind w:firstLine="709"/>
        <w:contextualSpacing/>
        <w:jc w:val="both"/>
        <w:rPr>
          <w:sz w:val="28"/>
          <w:szCs w:val="28"/>
        </w:rPr>
      </w:pPr>
      <w:r w:rsidRPr="00FA55DD">
        <w:rPr>
          <w:sz w:val="28"/>
          <w:szCs w:val="28"/>
        </w:rPr>
        <w:t xml:space="preserve">прогноз динамики роста объема инвестиций в основной капитал, предусмотренный прогнозом социально-экономического развития города Москвы на </w:t>
      </w:r>
      <w:r w:rsidRPr="00FA55DD">
        <w:rPr>
          <w:rFonts w:eastAsiaTheme="minorEastAsia"/>
          <w:sz w:val="28"/>
          <w:szCs w:val="28"/>
        </w:rPr>
        <w:t>2026</w:t>
      </w:r>
      <w:r w:rsidRPr="00FA55DD">
        <w:rPr>
          <w:sz w:val="28"/>
          <w:szCs w:val="28"/>
        </w:rPr>
        <w:t>-</w:t>
      </w:r>
      <w:r w:rsidRPr="00FA55DD">
        <w:rPr>
          <w:rFonts w:eastAsiaTheme="minorEastAsia"/>
          <w:sz w:val="28"/>
          <w:szCs w:val="28"/>
        </w:rPr>
        <w:t>2028</w:t>
      </w:r>
      <w:r w:rsidRPr="00FA55DD">
        <w:rPr>
          <w:sz w:val="28"/>
          <w:szCs w:val="28"/>
        </w:rPr>
        <w:t xml:space="preserve"> годы;</w:t>
      </w:r>
    </w:p>
    <w:p w:rsidR="008B2EC6" w:rsidRPr="00FA55DD" w:rsidRDefault="008B2EC6" w:rsidP="008B2EC6">
      <w:pPr>
        <w:spacing w:line="276" w:lineRule="auto"/>
        <w:ind w:firstLine="709"/>
        <w:jc w:val="both"/>
        <w:rPr>
          <w:sz w:val="28"/>
          <w:szCs w:val="28"/>
        </w:rPr>
      </w:pPr>
      <w:r w:rsidRPr="00FA55DD">
        <w:rPr>
          <w:sz w:val="28"/>
          <w:szCs w:val="28"/>
        </w:rPr>
        <w:t xml:space="preserve">налоговые ставки, предусмотренные Законом города Москвы от 05.11.2003 № 64 «О налоге на имущество организаций»; </w:t>
      </w:r>
    </w:p>
    <w:p w:rsidR="008B2EC6" w:rsidRPr="00FA55DD" w:rsidRDefault="008B2EC6" w:rsidP="008B2EC6">
      <w:pPr>
        <w:spacing w:line="276" w:lineRule="auto"/>
        <w:ind w:firstLine="709"/>
        <w:contextualSpacing/>
        <w:jc w:val="both"/>
        <w:rPr>
          <w:sz w:val="28"/>
          <w:szCs w:val="28"/>
        </w:rPr>
      </w:pPr>
      <w:r w:rsidRPr="00FA55DD">
        <w:rPr>
          <w:sz w:val="28"/>
          <w:szCs w:val="28"/>
        </w:rPr>
        <w:t xml:space="preserve">сохранение на 2027 год и последующие годы пониженной налоговой ставки в размере 1,6%, предусмотренной пунктом 3.2 статьи 380 Налогового кодекса Российской Федерации в отношении железнодорожных путей общего пользования (Федеральный закон от 08.08.2024 № 259-ФЗ «О внесении изменений в части первую и вторую Налогового кодекса Российской </w:t>
      </w:r>
      <w:r w:rsidRPr="00FA55DD">
        <w:rPr>
          <w:sz w:val="28"/>
          <w:szCs w:val="28"/>
        </w:rPr>
        <w:lastRenderedPageBreak/>
        <w:t>Федерации и отдельные законодательные акты Российской Федерации о налогах и сборах»);</w:t>
      </w:r>
    </w:p>
    <w:p w:rsidR="008B2EC6" w:rsidRPr="00FA55DD" w:rsidRDefault="008B2EC6" w:rsidP="008B2EC6">
      <w:pPr>
        <w:spacing w:line="276" w:lineRule="auto"/>
        <w:ind w:firstLine="709"/>
        <w:contextualSpacing/>
        <w:jc w:val="both"/>
        <w:rPr>
          <w:sz w:val="28"/>
          <w:szCs w:val="28"/>
        </w:rPr>
      </w:pPr>
      <w:r w:rsidRPr="00FA55DD">
        <w:rPr>
          <w:sz w:val="28"/>
          <w:szCs w:val="28"/>
        </w:rPr>
        <w:t>кадастровая оценка объектов капитального строительства.</w:t>
      </w:r>
    </w:p>
    <w:p w:rsidR="008B2EC6" w:rsidRPr="00FA55DD" w:rsidRDefault="008B2EC6" w:rsidP="008B2EC6">
      <w:pPr>
        <w:spacing w:after="160" w:line="259" w:lineRule="auto"/>
        <w:jc w:val="center"/>
        <w:rPr>
          <w:sz w:val="28"/>
          <w:szCs w:val="28"/>
        </w:rPr>
      </w:pPr>
    </w:p>
    <w:p w:rsidR="008B2EC6" w:rsidRPr="00FA55DD" w:rsidRDefault="008B2EC6" w:rsidP="008B2EC6">
      <w:pPr>
        <w:spacing w:after="160" w:line="259" w:lineRule="auto"/>
        <w:jc w:val="center"/>
      </w:pPr>
      <w:r w:rsidRPr="00FA55DD">
        <w:rPr>
          <w:b/>
          <w:bCs/>
          <w:sz w:val="28"/>
          <w:szCs w:val="28"/>
        </w:rPr>
        <w:t>Транспортный налог</w:t>
      </w:r>
    </w:p>
    <w:p w:rsidR="008B2EC6" w:rsidRPr="00FA55DD" w:rsidRDefault="008B2EC6" w:rsidP="008B2EC6">
      <w:pPr>
        <w:spacing w:line="276" w:lineRule="auto"/>
        <w:jc w:val="right"/>
      </w:pPr>
      <w:r w:rsidRPr="00FA55DD">
        <w:t>Таблица 13</w:t>
      </w:r>
    </w:p>
    <w:p w:rsidR="008B2EC6" w:rsidRPr="00FA55DD" w:rsidRDefault="008B2EC6" w:rsidP="008B2EC6">
      <w:pPr>
        <w:spacing w:line="276" w:lineRule="auto"/>
        <w:jc w:val="right"/>
      </w:pPr>
      <w:r w:rsidRPr="00FA55DD">
        <w:t>(млн рублей)</w:t>
      </w:r>
    </w:p>
    <w:tbl>
      <w:tblPr>
        <w:tblW w:w="9356" w:type="dxa"/>
        <w:tblInd w:w="28" w:type="dxa"/>
        <w:tblCellMar>
          <w:left w:w="28" w:type="dxa"/>
          <w:right w:w="28" w:type="dxa"/>
        </w:tblCellMar>
        <w:tblLook w:val="04A0" w:firstRow="1" w:lastRow="0" w:firstColumn="1" w:lastColumn="0" w:noHBand="0" w:noVBand="1"/>
      </w:tblPr>
      <w:tblGrid>
        <w:gridCol w:w="1526"/>
        <w:gridCol w:w="1134"/>
        <w:gridCol w:w="992"/>
        <w:gridCol w:w="1276"/>
        <w:gridCol w:w="992"/>
        <w:gridCol w:w="1276"/>
        <w:gridCol w:w="992"/>
        <w:gridCol w:w="1168"/>
      </w:tblGrid>
      <w:tr w:rsidR="008B2EC6" w:rsidRPr="00FA55DD" w:rsidTr="008B2EC6">
        <w:trPr>
          <w:trHeight w:val="315"/>
        </w:trPr>
        <w:tc>
          <w:tcPr>
            <w:tcW w:w="1526" w:type="dxa"/>
            <w:vMerge w:val="restart"/>
            <w:tcBorders>
              <w:top w:val="single" w:sz="4" w:space="0" w:color="auto"/>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Наименование показателя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 xml:space="preserve">Оценка ожидаемого исполнения  </w:t>
            </w:r>
            <w:r w:rsidRPr="00FA55DD">
              <w:rPr>
                <w:rFonts w:eastAsiaTheme="minorEastAsia"/>
                <w:sz w:val="20"/>
                <w:szCs w:val="20"/>
              </w:rPr>
              <w:t>2025</w:t>
            </w:r>
            <w:r w:rsidRPr="00FA55DD">
              <w:rPr>
                <w:rFonts w:eastAsia="Times New Roman"/>
                <w:sz w:val="20"/>
                <w:szCs w:val="20"/>
              </w:rPr>
              <w:t> года</w:t>
            </w:r>
          </w:p>
        </w:tc>
        <w:tc>
          <w:tcPr>
            <w:tcW w:w="2268" w:type="dxa"/>
            <w:gridSpan w:val="2"/>
            <w:tcBorders>
              <w:top w:val="single" w:sz="4" w:space="0" w:color="auto"/>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heme="minorEastAsia"/>
                <w:sz w:val="20"/>
                <w:szCs w:val="20"/>
              </w:rPr>
              <w:t>2026</w:t>
            </w:r>
            <w:r w:rsidRPr="00FA55DD">
              <w:rPr>
                <w:rFonts w:eastAsia="Times New Roman"/>
                <w:sz w:val="20"/>
                <w:szCs w:val="20"/>
              </w:rPr>
              <w:t xml:space="preserve"> год</w:t>
            </w:r>
          </w:p>
        </w:tc>
        <w:tc>
          <w:tcPr>
            <w:tcW w:w="2268" w:type="dxa"/>
            <w:gridSpan w:val="2"/>
            <w:tcBorders>
              <w:top w:val="single" w:sz="4" w:space="0" w:color="auto"/>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heme="minorEastAsia"/>
                <w:sz w:val="20"/>
                <w:szCs w:val="20"/>
              </w:rPr>
              <w:t>2027</w:t>
            </w:r>
            <w:r w:rsidRPr="00FA55DD">
              <w:rPr>
                <w:rFonts w:eastAsia="Times New Roman"/>
                <w:sz w:val="20"/>
                <w:szCs w:val="20"/>
                <w:lang w:val="en-US"/>
              </w:rPr>
              <w:t xml:space="preserve"> </w:t>
            </w:r>
            <w:r w:rsidRPr="00FA55DD">
              <w:rPr>
                <w:rFonts w:eastAsia="Times New Roman"/>
                <w:sz w:val="20"/>
                <w:szCs w:val="20"/>
              </w:rPr>
              <w:t>год</w:t>
            </w:r>
          </w:p>
        </w:tc>
        <w:tc>
          <w:tcPr>
            <w:tcW w:w="2160" w:type="dxa"/>
            <w:gridSpan w:val="2"/>
            <w:tcBorders>
              <w:top w:val="single" w:sz="4" w:space="0" w:color="auto"/>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heme="minorEastAsia"/>
                <w:sz w:val="20"/>
                <w:szCs w:val="20"/>
              </w:rPr>
              <w:t>2028</w:t>
            </w:r>
            <w:r w:rsidRPr="00FA55DD">
              <w:rPr>
                <w:rFonts w:eastAsia="Times New Roman"/>
                <w:sz w:val="20"/>
                <w:szCs w:val="20"/>
                <w:lang w:val="en-US"/>
              </w:rPr>
              <w:t xml:space="preserve"> </w:t>
            </w:r>
            <w:r w:rsidRPr="00FA55DD">
              <w:rPr>
                <w:rFonts w:eastAsia="Times New Roman"/>
                <w:sz w:val="20"/>
                <w:szCs w:val="20"/>
              </w:rPr>
              <w:t>год</w:t>
            </w:r>
          </w:p>
        </w:tc>
      </w:tr>
      <w:tr w:rsidR="008B2EC6" w:rsidRPr="00FA55DD" w:rsidTr="008B2EC6">
        <w:trPr>
          <w:trHeight w:val="1111"/>
        </w:trPr>
        <w:tc>
          <w:tcPr>
            <w:tcW w:w="1526" w:type="dxa"/>
            <w:vMerge/>
            <w:tcBorders>
              <w:top w:val="single" w:sz="4" w:space="0" w:color="auto"/>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rPr>
                <w:rFonts w:eastAsia="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rPr>
                <w:rFonts w:eastAsia="Times New Roman"/>
                <w:sz w:val="20"/>
                <w:szCs w:val="20"/>
              </w:rPr>
            </w:pPr>
          </w:p>
        </w:tc>
        <w:tc>
          <w:tcPr>
            <w:tcW w:w="992"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Прогноз</w:t>
            </w:r>
          </w:p>
        </w:tc>
        <w:tc>
          <w:tcPr>
            <w:tcW w:w="1276"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 xml:space="preserve">Темп роста к оценке ожидаемого исполнения </w:t>
            </w:r>
            <w:r w:rsidRPr="00FA55DD">
              <w:rPr>
                <w:rFonts w:eastAsiaTheme="minorEastAsia"/>
                <w:sz w:val="20"/>
                <w:szCs w:val="20"/>
              </w:rPr>
              <w:t>2025</w:t>
            </w:r>
            <w:r w:rsidRPr="00FA55DD">
              <w:rPr>
                <w:rFonts w:eastAsia="Times New Roman"/>
                <w:sz w:val="20"/>
                <w:szCs w:val="20"/>
              </w:rPr>
              <w:t xml:space="preserve"> года (%)</w:t>
            </w:r>
          </w:p>
        </w:tc>
        <w:tc>
          <w:tcPr>
            <w:tcW w:w="992"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Прогноз</w:t>
            </w:r>
          </w:p>
        </w:tc>
        <w:tc>
          <w:tcPr>
            <w:tcW w:w="1276"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 xml:space="preserve">Темп роста к </w:t>
            </w:r>
            <w:r w:rsidRPr="00FA55DD">
              <w:rPr>
                <w:rFonts w:eastAsiaTheme="minorEastAsia"/>
                <w:sz w:val="20"/>
                <w:szCs w:val="20"/>
              </w:rPr>
              <w:t>2026</w:t>
            </w:r>
            <w:r w:rsidRPr="00FA55DD">
              <w:rPr>
                <w:rFonts w:eastAsia="Times New Roman"/>
                <w:sz w:val="20"/>
                <w:szCs w:val="20"/>
              </w:rPr>
              <w:t xml:space="preserve"> году (%)</w:t>
            </w:r>
          </w:p>
        </w:tc>
        <w:tc>
          <w:tcPr>
            <w:tcW w:w="992"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Прогноз</w:t>
            </w:r>
          </w:p>
        </w:tc>
        <w:tc>
          <w:tcPr>
            <w:tcW w:w="1168"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Темп роста</w:t>
            </w:r>
            <w:r w:rsidRPr="00FA55DD">
              <w:rPr>
                <w:rFonts w:eastAsia="Times New Roman"/>
                <w:sz w:val="20"/>
                <w:szCs w:val="20"/>
                <w:lang w:val="en-US"/>
              </w:rPr>
              <w:t xml:space="preserve"> </w:t>
            </w:r>
            <w:r w:rsidRPr="00FA55DD">
              <w:rPr>
                <w:rFonts w:eastAsia="Times New Roman"/>
                <w:sz w:val="20"/>
                <w:szCs w:val="20"/>
              </w:rPr>
              <w:t xml:space="preserve">к </w:t>
            </w:r>
            <w:r w:rsidRPr="00FA55DD">
              <w:rPr>
                <w:rFonts w:eastAsiaTheme="minorEastAsia"/>
                <w:sz w:val="20"/>
                <w:szCs w:val="20"/>
              </w:rPr>
              <w:t>2027</w:t>
            </w:r>
            <w:r w:rsidRPr="00FA55DD">
              <w:rPr>
                <w:rFonts w:eastAsia="Times New Roman"/>
                <w:sz w:val="20"/>
                <w:szCs w:val="20"/>
              </w:rPr>
              <w:t xml:space="preserve"> году (%)</w:t>
            </w:r>
          </w:p>
        </w:tc>
      </w:tr>
      <w:tr w:rsidR="008B2EC6" w:rsidRPr="00FA55DD" w:rsidTr="008B2EC6">
        <w:trPr>
          <w:trHeight w:val="315"/>
        </w:trPr>
        <w:tc>
          <w:tcPr>
            <w:tcW w:w="1526" w:type="dxa"/>
            <w:tcBorders>
              <w:top w:val="nil"/>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rPr>
                <w:rFonts w:eastAsia="Times New Roman"/>
                <w:sz w:val="20"/>
                <w:szCs w:val="20"/>
              </w:rPr>
            </w:pPr>
            <w:r w:rsidRPr="00FA55DD">
              <w:rPr>
                <w:rFonts w:eastAsia="Times New Roman"/>
                <w:sz w:val="20"/>
                <w:szCs w:val="20"/>
              </w:rPr>
              <w:t>Транспортный налог</w:t>
            </w:r>
          </w:p>
        </w:tc>
        <w:tc>
          <w:tcPr>
            <w:tcW w:w="1134"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36 224,4</w:t>
            </w:r>
          </w:p>
        </w:tc>
        <w:tc>
          <w:tcPr>
            <w:tcW w:w="992"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37 510,8</w:t>
            </w:r>
          </w:p>
        </w:tc>
        <w:tc>
          <w:tcPr>
            <w:tcW w:w="1276"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103,6</w:t>
            </w:r>
          </w:p>
        </w:tc>
        <w:tc>
          <w:tcPr>
            <w:tcW w:w="992"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38 820,6</w:t>
            </w:r>
          </w:p>
        </w:tc>
        <w:tc>
          <w:tcPr>
            <w:tcW w:w="1276"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103,5</w:t>
            </w:r>
          </w:p>
        </w:tc>
        <w:tc>
          <w:tcPr>
            <w:tcW w:w="992"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40 895,3</w:t>
            </w:r>
          </w:p>
        </w:tc>
        <w:tc>
          <w:tcPr>
            <w:tcW w:w="1168"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105,3</w:t>
            </w:r>
          </w:p>
        </w:tc>
      </w:tr>
    </w:tbl>
    <w:p w:rsidR="008B2EC6" w:rsidRPr="00FA55DD" w:rsidRDefault="008B2EC6" w:rsidP="008B2EC6">
      <w:pPr>
        <w:spacing w:line="276" w:lineRule="auto"/>
        <w:jc w:val="right"/>
        <w:rPr>
          <w:sz w:val="28"/>
          <w:szCs w:val="28"/>
        </w:rPr>
      </w:pPr>
    </w:p>
    <w:p w:rsidR="008B2EC6" w:rsidRPr="00FA55DD" w:rsidRDefault="008B2EC6" w:rsidP="008B2EC6">
      <w:pPr>
        <w:spacing w:line="276" w:lineRule="auto"/>
        <w:ind w:firstLine="709"/>
        <w:jc w:val="both"/>
        <w:rPr>
          <w:sz w:val="28"/>
          <w:szCs w:val="28"/>
        </w:rPr>
      </w:pPr>
      <w:r w:rsidRPr="00FA55DD">
        <w:rPr>
          <w:sz w:val="28"/>
          <w:szCs w:val="28"/>
        </w:rPr>
        <w:t xml:space="preserve">Оценка ожидаемого исполнения по источнику доходов в </w:t>
      </w:r>
      <w:r w:rsidRPr="00FA55DD">
        <w:rPr>
          <w:rFonts w:eastAsiaTheme="minorEastAsia"/>
          <w:sz w:val="28"/>
          <w:szCs w:val="28"/>
        </w:rPr>
        <w:t>2025</w:t>
      </w:r>
      <w:r w:rsidRPr="00FA55DD">
        <w:rPr>
          <w:sz w:val="28"/>
          <w:szCs w:val="28"/>
        </w:rPr>
        <w:t xml:space="preserve"> году сформирована с учетом отчетных данных Управления Федеральной налоговой службы по г. Москве по форме № 5-ТН «Отчет о налоговой базе и структуре начислений по транспортному налогу» и динамики фактических поступлений по налогу в </w:t>
      </w:r>
      <w:r w:rsidRPr="00FA55DD">
        <w:rPr>
          <w:rFonts w:eastAsiaTheme="minorEastAsia"/>
          <w:sz w:val="28"/>
          <w:szCs w:val="28"/>
        </w:rPr>
        <w:t>2025</w:t>
      </w:r>
      <w:r w:rsidRPr="00FA55DD">
        <w:rPr>
          <w:sz w:val="28"/>
          <w:szCs w:val="28"/>
        </w:rPr>
        <w:t xml:space="preserve"> году. </w:t>
      </w:r>
    </w:p>
    <w:p w:rsidR="008B2EC6" w:rsidRPr="00FA55DD" w:rsidRDefault="008B2EC6" w:rsidP="008B2EC6">
      <w:pPr>
        <w:spacing w:line="276" w:lineRule="auto"/>
        <w:ind w:firstLine="709"/>
        <w:jc w:val="both"/>
        <w:rPr>
          <w:sz w:val="28"/>
          <w:szCs w:val="28"/>
        </w:rPr>
      </w:pPr>
      <w:r w:rsidRPr="00FA55DD">
        <w:rPr>
          <w:sz w:val="28"/>
          <w:szCs w:val="28"/>
        </w:rPr>
        <w:t xml:space="preserve">При формировании оценки ожидаемого исполнения на </w:t>
      </w:r>
      <w:r w:rsidRPr="00FA55DD">
        <w:rPr>
          <w:rFonts w:eastAsiaTheme="minorEastAsia"/>
          <w:sz w:val="28"/>
          <w:szCs w:val="28"/>
        </w:rPr>
        <w:t>2025</w:t>
      </w:r>
      <w:r w:rsidRPr="00FA55DD">
        <w:rPr>
          <w:sz w:val="28"/>
          <w:szCs w:val="28"/>
        </w:rPr>
        <w:t xml:space="preserve"> год учтены:</w:t>
      </w:r>
    </w:p>
    <w:p w:rsidR="008B2EC6" w:rsidRPr="00FA55DD" w:rsidRDefault="008B2EC6" w:rsidP="008B2EC6">
      <w:pPr>
        <w:spacing w:line="276" w:lineRule="auto"/>
        <w:ind w:firstLine="709"/>
        <w:jc w:val="both"/>
        <w:rPr>
          <w:sz w:val="28"/>
          <w:szCs w:val="28"/>
        </w:rPr>
      </w:pPr>
      <w:r w:rsidRPr="00FA55DD">
        <w:rPr>
          <w:sz w:val="28"/>
          <w:szCs w:val="28"/>
        </w:rPr>
        <w:t>расширение перечня легковых автомобилей средней стоимостью свыше 10 млн рублей в целях применения повышающего коэффициента при исчислении налога (размещен на сайте Минпромторга России);</w:t>
      </w:r>
    </w:p>
    <w:p w:rsidR="008B2EC6" w:rsidRPr="00FA55DD" w:rsidRDefault="008B2EC6" w:rsidP="008B2EC6">
      <w:pPr>
        <w:spacing w:line="276" w:lineRule="auto"/>
        <w:ind w:firstLine="709"/>
        <w:jc w:val="both"/>
        <w:rPr>
          <w:sz w:val="28"/>
          <w:szCs w:val="28"/>
        </w:rPr>
      </w:pPr>
      <w:r w:rsidRPr="00FA55DD">
        <w:rPr>
          <w:sz w:val="28"/>
          <w:szCs w:val="28"/>
        </w:rPr>
        <w:t>индексация ставок транспортного налога</w:t>
      </w:r>
      <w:r>
        <w:rPr>
          <w:sz w:val="28"/>
          <w:szCs w:val="28"/>
        </w:rPr>
        <w:t xml:space="preserve"> в соответствии с </w:t>
      </w:r>
      <w:r w:rsidRPr="00FA55DD">
        <w:rPr>
          <w:sz w:val="28"/>
          <w:szCs w:val="28"/>
        </w:rPr>
        <w:t>Законом города Москвы от 09.07.2008 № 33 «О транспортном налоге» по отдельным категориям транспортных средств в среднем на 10%.</w:t>
      </w:r>
    </w:p>
    <w:p w:rsidR="008B2EC6" w:rsidRPr="00FA55DD" w:rsidRDefault="008B2EC6" w:rsidP="008B2EC6">
      <w:pPr>
        <w:spacing w:line="276" w:lineRule="auto"/>
        <w:ind w:firstLine="709"/>
        <w:jc w:val="both"/>
        <w:rPr>
          <w:sz w:val="28"/>
          <w:szCs w:val="28"/>
        </w:rPr>
      </w:pPr>
      <w:r w:rsidRPr="00FA55DD">
        <w:rPr>
          <w:sz w:val="28"/>
          <w:szCs w:val="28"/>
        </w:rPr>
        <w:t xml:space="preserve">Прогноз поступлений транспортного налога на </w:t>
      </w:r>
      <w:r w:rsidRPr="00FA55DD">
        <w:rPr>
          <w:rFonts w:eastAsiaTheme="minorEastAsia"/>
          <w:sz w:val="28"/>
          <w:szCs w:val="28"/>
        </w:rPr>
        <w:t>2026</w:t>
      </w:r>
      <w:r w:rsidRPr="00FA55DD">
        <w:rPr>
          <w:sz w:val="28"/>
          <w:szCs w:val="28"/>
        </w:rPr>
        <w:t xml:space="preserve"> год и плановый период </w:t>
      </w:r>
      <w:r w:rsidRPr="00FA55DD">
        <w:rPr>
          <w:rFonts w:eastAsiaTheme="minorEastAsia"/>
          <w:sz w:val="28"/>
          <w:szCs w:val="28"/>
        </w:rPr>
        <w:t>2027</w:t>
      </w:r>
      <w:r w:rsidRPr="00FA55DD">
        <w:rPr>
          <w:sz w:val="28"/>
          <w:szCs w:val="28"/>
        </w:rPr>
        <w:t xml:space="preserve"> и </w:t>
      </w:r>
      <w:r w:rsidRPr="00FA55DD">
        <w:rPr>
          <w:rFonts w:eastAsiaTheme="minorEastAsia"/>
          <w:sz w:val="28"/>
          <w:szCs w:val="28"/>
        </w:rPr>
        <w:t>2028</w:t>
      </w:r>
      <w:r w:rsidRPr="00FA55DD">
        <w:rPr>
          <w:sz w:val="28"/>
          <w:szCs w:val="28"/>
        </w:rPr>
        <w:t xml:space="preserve"> годов сформирован исходя из отчетных данных Управления Федеральной налоговой службы по г. Москве по форме № 5-ТН «Отчет о налоговой базе и структуре начислений по транспортному налогу».</w:t>
      </w:r>
    </w:p>
    <w:p w:rsidR="008B2EC6" w:rsidRPr="00FA55DD" w:rsidRDefault="008B2EC6" w:rsidP="008B2EC6">
      <w:pPr>
        <w:spacing w:line="276" w:lineRule="auto"/>
        <w:ind w:firstLine="708"/>
        <w:jc w:val="both"/>
        <w:rPr>
          <w:sz w:val="28"/>
          <w:szCs w:val="28"/>
        </w:rPr>
      </w:pPr>
      <w:r w:rsidRPr="00FA55DD">
        <w:rPr>
          <w:sz w:val="28"/>
          <w:szCs w:val="28"/>
        </w:rPr>
        <w:t>В расчете прогноза по транспортному налогу учтены:</w:t>
      </w:r>
    </w:p>
    <w:p w:rsidR="008B2EC6" w:rsidRPr="00FA55DD" w:rsidRDefault="008B2EC6" w:rsidP="008B2EC6">
      <w:pPr>
        <w:spacing w:line="276" w:lineRule="auto"/>
        <w:ind w:firstLine="708"/>
        <w:jc w:val="both"/>
        <w:rPr>
          <w:sz w:val="28"/>
          <w:szCs w:val="28"/>
        </w:rPr>
      </w:pPr>
      <w:r w:rsidRPr="00FA55DD">
        <w:rPr>
          <w:sz w:val="28"/>
          <w:szCs w:val="28"/>
        </w:rPr>
        <w:t>динамика среднегодового прироста количества транспортных средств на основе отчетных данных Управления Федеральной налоговой службы по г. Москве по форме № 5-ТН «Отчет о налоговой базе и структуре начислений по транспортному налогу»;</w:t>
      </w:r>
    </w:p>
    <w:p w:rsidR="008B2EC6" w:rsidRPr="00FA55DD" w:rsidRDefault="008B2EC6" w:rsidP="008B2EC6">
      <w:pPr>
        <w:spacing w:line="276" w:lineRule="auto"/>
        <w:ind w:firstLine="708"/>
        <w:jc w:val="both"/>
        <w:rPr>
          <w:sz w:val="28"/>
          <w:szCs w:val="28"/>
        </w:rPr>
      </w:pPr>
      <w:r w:rsidRPr="00FA55DD">
        <w:rPr>
          <w:sz w:val="28"/>
          <w:szCs w:val="28"/>
        </w:rPr>
        <w:t>перечень легковых автомобилей средней стоимостью свыше 10 млн рублей, облагаемых с учетом повышающего коэффициента (размещен на сайте Минпромторга России);</w:t>
      </w:r>
    </w:p>
    <w:p w:rsidR="008B2EC6" w:rsidRPr="00FA55DD" w:rsidRDefault="008B2EC6" w:rsidP="008B2EC6">
      <w:pPr>
        <w:spacing w:line="276" w:lineRule="auto"/>
        <w:ind w:firstLine="708"/>
        <w:jc w:val="both"/>
        <w:rPr>
          <w:sz w:val="28"/>
          <w:szCs w:val="28"/>
        </w:rPr>
      </w:pPr>
      <w:r w:rsidRPr="00FA55DD">
        <w:rPr>
          <w:sz w:val="28"/>
          <w:szCs w:val="28"/>
        </w:rPr>
        <w:lastRenderedPageBreak/>
        <w:t xml:space="preserve">индексация ставок транспортного налога </w:t>
      </w:r>
      <w:r>
        <w:rPr>
          <w:sz w:val="28"/>
          <w:szCs w:val="28"/>
        </w:rPr>
        <w:t>в соответствии с</w:t>
      </w:r>
      <w:r w:rsidRPr="00FA55DD">
        <w:rPr>
          <w:sz w:val="28"/>
          <w:szCs w:val="28"/>
        </w:rPr>
        <w:t xml:space="preserve"> Законом города Москвы от 09.07.2008 № 33 «О транспортном налоге» по отдельным категориям транспортных средств в среднем на 10%.</w:t>
      </w:r>
    </w:p>
    <w:p w:rsidR="008B2EC6" w:rsidRPr="00FA55DD" w:rsidRDefault="008B2EC6" w:rsidP="008B2EC6">
      <w:pPr>
        <w:spacing w:line="276" w:lineRule="auto"/>
        <w:ind w:firstLine="708"/>
        <w:jc w:val="both"/>
        <w:rPr>
          <w:sz w:val="28"/>
          <w:szCs w:val="28"/>
        </w:rPr>
      </w:pPr>
    </w:p>
    <w:p w:rsidR="008B2EC6" w:rsidRPr="00FA55DD" w:rsidRDefault="008B2EC6" w:rsidP="008B2EC6">
      <w:pPr>
        <w:keepNext/>
        <w:spacing w:line="276" w:lineRule="auto"/>
        <w:jc w:val="center"/>
        <w:outlineLvl w:val="1"/>
        <w:rPr>
          <w:b/>
          <w:bCs/>
          <w:sz w:val="28"/>
          <w:szCs w:val="28"/>
        </w:rPr>
      </w:pPr>
      <w:r w:rsidRPr="00FA55DD">
        <w:rPr>
          <w:b/>
          <w:bCs/>
          <w:sz w:val="28"/>
          <w:szCs w:val="28"/>
        </w:rPr>
        <w:t>Земельный налог</w:t>
      </w:r>
    </w:p>
    <w:p w:rsidR="008B2EC6" w:rsidRPr="00FA55DD" w:rsidRDefault="008B2EC6" w:rsidP="008B2EC6">
      <w:pPr>
        <w:spacing w:line="276" w:lineRule="auto"/>
        <w:jc w:val="right"/>
      </w:pPr>
      <w:r w:rsidRPr="00FA55DD">
        <w:t>Таблица 14</w:t>
      </w:r>
    </w:p>
    <w:p w:rsidR="008B2EC6" w:rsidRPr="00FA55DD" w:rsidRDefault="008B2EC6" w:rsidP="008B2EC6">
      <w:pPr>
        <w:spacing w:line="276" w:lineRule="auto"/>
        <w:jc w:val="right"/>
      </w:pPr>
      <w:r w:rsidRPr="00FA55DD">
        <w:t>(млн рублей)</w:t>
      </w:r>
    </w:p>
    <w:tbl>
      <w:tblPr>
        <w:tblW w:w="9465" w:type="dxa"/>
        <w:tblInd w:w="28" w:type="dxa"/>
        <w:tblCellMar>
          <w:left w:w="28" w:type="dxa"/>
          <w:right w:w="28" w:type="dxa"/>
        </w:tblCellMar>
        <w:tblLook w:val="04A0" w:firstRow="1" w:lastRow="0" w:firstColumn="1" w:lastColumn="0" w:noHBand="0" w:noVBand="1"/>
      </w:tblPr>
      <w:tblGrid>
        <w:gridCol w:w="1524"/>
        <w:gridCol w:w="1134"/>
        <w:gridCol w:w="992"/>
        <w:gridCol w:w="1276"/>
        <w:gridCol w:w="992"/>
        <w:gridCol w:w="1278"/>
        <w:gridCol w:w="993"/>
        <w:gridCol w:w="1276"/>
      </w:tblGrid>
      <w:tr w:rsidR="008B2EC6" w:rsidRPr="00FA55DD" w:rsidTr="008B2EC6">
        <w:trPr>
          <w:trHeight w:val="315"/>
        </w:trPr>
        <w:tc>
          <w:tcPr>
            <w:tcW w:w="1524" w:type="dxa"/>
            <w:vMerge w:val="restart"/>
            <w:tcBorders>
              <w:top w:val="single" w:sz="4" w:space="0" w:color="auto"/>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Наименование показателя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 xml:space="preserve">Оценка ожидаемого исполнения  </w:t>
            </w:r>
            <w:r w:rsidRPr="00FA55DD">
              <w:rPr>
                <w:rFonts w:eastAsiaTheme="minorEastAsia"/>
                <w:sz w:val="20"/>
                <w:szCs w:val="20"/>
              </w:rPr>
              <w:t>2025</w:t>
            </w:r>
            <w:r w:rsidRPr="00FA55DD">
              <w:rPr>
                <w:rFonts w:eastAsia="Times New Roman"/>
                <w:sz w:val="20"/>
                <w:szCs w:val="20"/>
              </w:rPr>
              <w:t> года</w:t>
            </w:r>
          </w:p>
        </w:tc>
        <w:tc>
          <w:tcPr>
            <w:tcW w:w="2268" w:type="dxa"/>
            <w:gridSpan w:val="2"/>
            <w:tcBorders>
              <w:top w:val="single" w:sz="4" w:space="0" w:color="auto"/>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heme="minorEastAsia"/>
                <w:sz w:val="20"/>
                <w:szCs w:val="20"/>
              </w:rPr>
              <w:t>2026</w:t>
            </w:r>
            <w:r w:rsidRPr="00FA55DD">
              <w:rPr>
                <w:rFonts w:eastAsia="Times New Roman"/>
                <w:sz w:val="20"/>
                <w:szCs w:val="20"/>
              </w:rPr>
              <w:t xml:space="preserve"> год</w:t>
            </w:r>
          </w:p>
        </w:tc>
        <w:tc>
          <w:tcPr>
            <w:tcW w:w="2270" w:type="dxa"/>
            <w:gridSpan w:val="2"/>
            <w:tcBorders>
              <w:top w:val="single" w:sz="4" w:space="0" w:color="auto"/>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heme="minorEastAsia"/>
                <w:sz w:val="20"/>
                <w:szCs w:val="20"/>
              </w:rPr>
              <w:t>2027</w:t>
            </w:r>
            <w:r w:rsidRPr="00FA55DD">
              <w:rPr>
                <w:rFonts w:eastAsia="Times New Roman"/>
                <w:sz w:val="20"/>
                <w:szCs w:val="20"/>
              </w:rPr>
              <w:t xml:space="preserve"> год</w:t>
            </w:r>
          </w:p>
        </w:tc>
        <w:tc>
          <w:tcPr>
            <w:tcW w:w="2269" w:type="dxa"/>
            <w:gridSpan w:val="2"/>
            <w:tcBorders>
              <w:top w:val="single" w:sz="4" w:space="0" w:color="auto"/>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heme="minorEastAsia"/>
                <w:sz w:val="20"/>
                <w:szCs w:val="20"/>
              </w:rPr>
              <w:t>2028</w:t>
            </w:r>
            <w:r w:rsidRPr="00FA55DD">
              <w:rPr>
                <w:rFonts w:eastAsia="Times New Roman"/>
                <w:sz w:val="20"/>
                <w:szCs w:val="20"/>
              </w:rPr>
              <w:t xml:space="preserve"> год</w:t>
            </w:r>
          </w:p>
        </w:tc>
      </w:tr>
      <w:tr w:rsidR="008B2EC6" w:rsidRPr="00FA55DD" w:rsidTr="008B2EC6">
        <w:trPr>
          <w:trHeight w:val="274"/>
        </w:trPr>
        <w:tc>
          <w:tcPr>
            <w:tcW w:w="1524" w:type="dxa"/>
            <w:vMerge/>
            <w:tcBorders>
              <w:top w:val="single" w:sz="4" w:space="0" w:color="auto"/>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rPr>
                <w:rFonts w:eastAsia="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rPr>
                <w:rFonts w:eastAsia="Times New Roman"/>
                <w:sz w:val="20"/>
                <w:szCs w:val="20"/>
              </w:rPr>
            </w:pPr>
          </w:p>
        </w:tc>
        <w:tc>
          <w:tcPr>
            <w:tcW w:w="992"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Прогноз</w:t>
            </w:r>
          </w:p>
        </w:tc>
        <w:tc>
          <w:tcPr>
            <w:tcW w:w="1276"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 xml:space="preserve">Темп роста к оценке ожидаемого исполнения </w:t>
            </w:r>
            <w:r w:rsidRPr="00FA55DD">
              <w:rPr>
                <w:rFonts w:eastAsiaTheme="minorEastAsia"/>
                <w:sz w:val="20"/>
                <w:szCs w:val="20"/>
              </w:rPr>
              <w:t>2025</w:t>
            </w:r>
            <w:r w:rsidRPr="00FA55DD">
              <w:rPr>
                <w:rFonts w:eastAsia="Times New Roman"/>
                <w:sz w:val="20"/>
                <w:szCs w:val="20"/>
              </w:rPr>
              <w:t xml:space="preserve"> года (%)</w:t>
            </w:r>
          </w:p>
        </w:tc>
        <w:tc>
          <w:tcPr>
            <w:tcW w:w="992"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Прогноз</w:t>
            </w:r>
          </w:p>
        </w:tc>
        <w:tc>
          <w:tcPr>
            <w:tcW w:w="1278"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 xml:space="preserve">Темп роста к </w:t>
            </w:r>
            <w:r w:rsidRPr="00FA55DD">
              <w:rPr>
                <w:rFonts w:eastAsiaTheme="minorEastAsia"/>
                <w:sz w:val="20"/>
                <w:szCs w:val="20"/>
              </w:rPr>
              <w:t>2026</w:t>
            </w:r>
            <w:r w:rsidRPr="00FA55DD">
              <w:rPr>
                <w:rFonts w:eastAsia="Times New Roman"/>
                <w:sz w:val="20"/>
                <w:szCs w:val="20"/>
              </w:rPr>
              <w:t xml:space="preserve"> году (%)</w:t>
            </w:r>
          </w:p>
        </w:tc>
        <w:tc>
          <w:tcPr>
            <w:tcW w:w="993"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Прогноз</w:t>
            </w:r>
          </w:p>
        </w:tc>
        <w:tc>
          <w:tcPr>
            <w:tcW w:w="1276"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Темп роста</w:t>
            </w:r>
            <w:r w:rsidRPr="00FA55DD">
              <w:rPr>
                <w:rFonts w:eastAsia="Times New Roman"/>
                <w:sz w:val="20"/>
                <w:szCs w:val="20"/>
                <w:lang w:val="en-US"/>
              </w:rPr>
              <w:t xml:space="preserve"> </w:t>
            </w:r>
            <w:r w:rsidRPr="00FA55DD">
              <w:rPr>
                <w:rFonts w:eastAsia="Times New Roman"/>
                <w:sz w:val="20"/>
                <w:szCs w:val="20"/>
              </w:rPr>
              <w:t xml:space="preserve">к </w:t>
            </w:r>
            <w:r w:rsidRPr="00FA55DD">
              <w:rPr>
                <w:rFonts w:eastAsiaTheme="minorEastAsia"/>
                <w:sz w:val="20"/>
                <w:szCs w:val="20"/>
              </w:rPr>
              <w:t>2027</w:t>
            </w:r>
            <w:r w:rsidRPr="00FA55DD">
              <w:rPr>
                <w:rFonts w:eastAsia="Times New Roman"/>
                <w:sz w:val="20"/>
                <w:szCs w:val="20"/>
              </w:rPr>
              <w:t xml:space="preserve"> году (%)</w:t>
            </w:r>
          </w:p>
        </w:tc>
      </w:tr>
      <w:tr w:rsidR="008B2EC6" w:rsidRPr="00FA55DD" w:rsidTr="008B2EC6">
        <w:trPr>
          <w:trHeight w:val="315"/>
        </w:trPr>
        <w:tc>
          <w:tcPr>
            <w:tcW w:w="1524" w:type="dxa"/>
            <w:tcBorders>
              <w:top w:val="nil"/>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rPr>
                <w:rFonts w:eastAsia="Times New Roman"/>
                <w:sz w:val="20"/>
                <w:szCs w:val="20"/>
              </w:rPr>
            </w:pPr>
            <w:r w:rsidRPr="00FA55DD">
              <w:rPr>
                <w:rFonts w:eastAsia="Times New Roman"/>
                <w:sz w:val="20"/>
                <w:szCs w:val="20"/>
              </w:rPr>
              <w:t>Земельный налог</w:t>
            </w:r>
          </w:p>
        </w:tc>
        <w:tc>
          <w:tcPr>
            <w:tcW w:w="1134"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37 255,2</w:t>
            </w:r>
          </w:p>
        </w:tc>
        <w:tc>
          <w:tcPr>
            <w:tcW w:w="992"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37 494,3</w:t>
            </w:r>
          </w:p>
        </w:tc>
        <w:tc>
          <w:tcPr>
            <w:tcW w:w="1276"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100,6</w:t>
            </w:r>
          </w:p>
        </w:tc>
        <w:tc>
          <w:tcPr>
            <w:tcW w:w="992"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37 691,7</w:t>
            </w:r>
          </w:p>
        </w:tc>
        <w:tc>
          <w:tcPr>
            <w:tcW w:w="1278"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100,5</w:t>
            </w:r>
          </w:p>
        </w:tc>
        <w:tc>
          <w:tcPr>
            <w:tcW w:w="993"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37 899,4</w:t>
            </w:r>
          </w:p>
        </w:tc>
        <w:tc>
          <w:tcPr>
            <w:tcW w:w="1276"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100,6</w:t>
            </w:r>
          </w:p>
        </w:tc>
      </w:tr>
    </w:tbl>
    <w:p w:rsidR="008B2EC6" w:rsidRPr="00FA55DD" w:rsidRDefault="008B2EC6" w:rsidP="008B2EC6">
      <w:pPr>
        <w:spacing w:line="276" w:lineRule="auto"/>
        <w:jc w:val="right"/>
        <w:rPr>
          <w:sz w:val="28"/>
          <w:szCs w:val="28"/>
        </w:rPr>
      </w:pPr>
    </w:p>
    <w:p w:rsidR="008B2EC6" w:rsidRPr="00FA55DD" w:rsidRDefault="008B2EC6" w:rsidP="008B2EC6">
      <w:pPr>
        <w:spacing w:line="276" w:lineRule="auto"/>
        <w:ind w:firstLine="709"/>
        <w:jc w:val="both"/>
        <w:rPr>
          <w:sz w:val="28"/>
          <w:szCs w:val="28"/>
        </w:rPr>
      </w:pPr>
      <w:r w:rsidRPr="00FA55DD">
        <w:rPr>
          <w:sz w:val="28"/>
          <w:szCs w:val="28"/>
        </w:rPr>
        <w:t xml:space="preserve">Оценка ожидаемого исполнения по источнику доходов в </w:t>
      </w:r>
      <w:r w:rsidRPr="00FA55DD">
        <w:rPr>
          <w:rFonts w:eastAsiaTheme="minorEastAsia"/>
          <w:sz w:val="28"/>
          <w:szCs w:val="28"/>
        </w:rPr>
        <w:t>2025</w:t>
      </w:r>
      <w:r w:rsidRPr="00FA55DD">
        <w:rPr>
          <w:sz w:val="28"/>
          <w:szCs w:val="28"/>
        </w:rPr>
        <w:t xml:space="preserve"> году сформирована с учетом:</w:t>
      </w:r>
    </w:p>
    <w:p w:rsidR="008B2EC6" w:rsidRPr="00FA55DD" w:rsidRDefault="008B2EC6" w:rsidP="008B2EC6">
      <w:pPr>
        <w:spacing w:line="276" w:lineRule="auto"/>
        <w:ind w:firstLine="709"/>
        <w:jc w:val="both"/>
        <w:rPr>
          <w:sz w:val="28"/>
          <w:szCs w:val="28"/>
        </w:rPr>
      </w:pPr>
      <w:r w:rsidRPr="00FA55DD">
        <w:rPr>
          <w:sz w:val="28"/>
          <w:szCs w:val="28"/>
        </w:rPr>
        <w:t>отчетных данных Управления Федеральной налоговой службы по г. Москве о налоговой базе и структуре начислений по земельному налогу по форме № 5-МН «Отчет о налоговой базе и структуре начислений по местным налогам» за ряд лет;</w:t>
      </w:r>
    </w:p>
    <w:p w:rsidR="008B2EC6" w:rsidRPr="00FA55DD" w:rsidRDefault="008B2EC6" w:rsidP="008B2EC6">
      <w:pPr>
        <w:spacing w:line="276" w:lineRule="auto"/>
        <w:ind w:firstLine="709"/>
        <w:jc w:val="both"/>
        <w:rPr>
          <w:sz w:val="28"/>
          <w:szCs w:val="28"/>
        </w:rPr>
      </w:pPr>
      <w:r w:rsidRPr="00FA55DD">
        <w:rPr>
          <w:sz w:val="28"/>
          <w:szCs w:val="28"/>
        </w:rPr>
        <w:t xml:space="preserve">динамики фактических поступлений по налогу в </w:t>
      </w:r>
      <w:r w:rsidRPr="00FA55DD">
        <w:rPr>
          <w:rFonts w:eastAsiaTheme="minorEastAsia"/>
          <w:sz w:val="28"/>
          <w:szCs w:val="28"/>
        </w:rPr>
        <w:t>2025</w:t>
      </w:r>
      <w:r w:rsidRPr="00FA55DD">
        <w:rPr>
          <w:sz w:val="28"/>
          <w:szCs w:val="28"/>
        </w:rPr>
        <w:t xml:space="preserve"> году;</w:t>
      </w:r>
    </w:p>
    <w:p w:rsidR="008B2EC6" w:rsidRPr="00FA55DD" w:rsidRDefault="008B2EC6" w:rsidP="008B2EC6">
      <w:pPr>
        <w:spacing w:line="276" w:lineRule="auto"/>
        <w:ind w:firstLine="709"/>
        <w:jc w:val="both"/>
        <w:rPr>
          <w:sz w:val="28"/>
          <w:szCs w:val="28"/>
        </w:rPr>
      </w:pPr>
      <w:r w:rsidRPr="00FA55DD">
        <w:rPr>
          <w:sz w:val="28"/>
          <w:szCs w:val="28"/>
        </w:rPr>
        <w:t>изменения порядка зачисления налога с территории ТиНАО в результате административной реформы (Закон города Москвы от 08.05.2024 № 13 «Об образовании внутригородских муниципальных образований в городе Москве и о внесении изменений в Закон города Москвы от 15 октября 2003 года № 59 «О наименованиях и границах внутригородских муниципальных образований в городе Москве»);</w:t>
      </w:r>
    </w:p>
    <w:p w:rsidR="008B2EC6" w:rsidRPr="00FA55DD" w:rsidRDefault="008B2EC6" w:rsidP="008B2EC6">
      <w:pPr>
        <w:spacing w:line="276" w:lineRule="auto"/>
        <w:ind w:firstLine="709"/>
        <w:jc w:val="both"/>
        <w:rPr>
          <w:sz w:val="28"/>
          <w:szCs w:val="28"/>
        </w:rPr>
      </w:pPr>
      <w:r w:rsidRPr="00FA55DD">
        <w:rPr>
          <w:sz w:val="28"/>
          <w:szCs w:val="28"/>
        </w:rPr>
        <w:t>кадастровой стоимости земельных участков по результатам государственной кадастровой оценки, применяемой с 01.01.2025.</w:t>
      </w:r>
    </w:p>
    <w:p w:rsidR="008B2EC6" w:rsidRPr="00FA55DD" w:rsidRDefault="008B2EC6" w:rsidP="008B2EC6">
      <w:pPr>
        <w:spacing w:line="276" w:lineRule="auto"/>
        <w:ind w:firstLine="709"/>
        <w:jc w:val="both"/>
        <w:rPr>
          <w:sz w:val="28"/>
          <w:szCs w:val="28"/>
        </w:rPr>
      </w:pPr>
      <w:r w:rsidRPr="00FA55DD">
        <w:rPr>
          <w:sz w:val="28"/>
          <w:szCs w:val="28"/>
        </w:rPr>
        <w:t xml:space="preserve">Прогноз поступлений земельного налога на </w:t>
      </w:r>
      <w:r w:rsidRPr="00FA55DD">
        <w:rPr>
          <w:rFonts w:eastAsiaTheme="minorEastAsia"/>
          <w:sz w:val="28"/>
          <w:szCs w:val="28"/>
        </w:rPr>
        <w:t>2026</w:t>
      </w:r>
      <w:r w:rsidRPr="00FA55DD">
        <w:rPr>
          <w:sz w:val="28"/>
          <w:szCs w:val="28"/>
        </w:rPr>
        <w:t xml:space="preserve"> год и плановый период </w:t>
      </w:r>
      <w:r w:rsidRPr="00FA55DD">
        <w:rPr>
          <w:rFonts w:eastAsiaTheme="minorEastAsia"/>
          <w:sz w:val="28"/>
          <w:szCs w:val="28"/>
        </w:rPr>
        <w:t>2027</w:t>
      </w:r>
      <w:r w:rsidRPr="00FA55DD">
        <w:rPr>
          <w:sz w:val="28"/>
          <w:szCs w:val="28"/>
        </w:rPr>
        <w:t xml:space="preserve"> и </w:t>
      </w:r>
      <w:r w:rsidRPr="00FA55DD">
        <w:rPr>
          <w:rFonts w:eastAsiaTheme="minorEastAsia"/>
          <w:sz w:val="28"/>
          <w:szCs w:val="28"/>
        </w:rPr>
        <w:t>2028</w:t>
      </w:r>
      <w:r w:rsidRPr="00FA55DD">
        <w:rPr>
          <w:sz w:val="28"/>
          <w:szCs w:val="28"/>
        </w:rPr>
        <w:t xml:space="preserve"> годов рассчитан исходя из кадастровой стоимости земельных участков в соответствии с отчетными данными Управления Федеральной налоговой службы по г. Москве о налоговой базе и структуре начислений по земельному налогу по форме № 5-МН «Отчет о налоговой базе и структуре начислений по местным налогам» в разрезе налогоплательщиков (юридических и физических лиц) и видов разрешенного использования земельных участков, а также с учетом 10-процентного ограничения на ежегодный рост налоговых обязательств граждан (статья 396 Налогового кодекса Российской Федерации).</w:t>
      </w:r>
    </w:p>
    <w:p w:rsidR="008B2EC6" w:rsidRPr="00FA55DD" w:rsidRDefault="008B2EC6" w:rsidP="008B2EC6">
      <w:pPr>
        <w:keepNext/>
        <w:spacing w:line="276" w:lineRule="auto"/>
        <w:jc w:val="center"/>
        <w:outlineLvl w:val="1"/>
        <w:rPr>
          <w:b/>
          <w:bCs/>
          <w:sz w:val="28"/>
          <w:szCs w:val="28"/>
        </w:rPr>
      </w:pPr>
      <w:r w:rsidRPr="00FA55DD">
        <w:rPr>
          <w:b/>
          <w:bCs/>
          <w:sz w:val="28"/>
          <w:szCs w:val="28"/>
        </w:rPr>
        <w:lastRenderedPageBreak/>
        <w:t>Государственная пошлина</w:t>
      </w:r>
    </w:p>
    <w:p w:rsidR="008B2EC6" w:rsidRPr="00FA55DD" w:rsidRDefault="008B2EC6" w:rsidP="008B2EC6">
      <w:pPr>
        <w:spacing w:line="276" w:lineRule="auto"/>
        <w:jc w:val="right"/>
      </w:pPr>
      <w:r w:rsidRPr="00FA55DD">
        <w:t>Таблица 15</w:t>
      </w:r>
    </w:p>
    <w:p w:rsidR="008B2EC6" w:rsidRPr="00FA55DD" w:rsidRDefault="008B2EC6" w:rsidP="008B2EC6">
      <w:pPr>
        <w:spacing w:line="276" w:lineRule="auto"/>
        <w:jc w:val="right"/>
      </w:pPr>
      <w:r w:rsidRPr="00FA55DD">
        <w:t>(млн рублей)</w:t>
      </w:r>
    </w:p>
    <w:tbl>
      <w:tblPr>
        <w:tblW w:w="9465" w:type="dxa"/>
        <w:tblInd w:w="28" w:type="dxa"/>
        <w:tblCellMar>
          <w:left w:w="28" w:type="dxa"/>
          <w:right w:w="28" w:type="dxa"/>
        </w:tblCellMar>
        <w:tblLook w:val="04A0" w:firstRow="1" w:lastRow="0" w:firstColumn="1" w:lastColumn="0" w:noHBand="0" w:noVBand="1"/>
      </w:tblPr>
      <w:tblGrid>
        <w:gridCol w:w="1526"/>
        <w:gridCol w:w="1134"/>
        <w:gridCol w:w="992"/>
        <w:gridCol w:w="1276"/>
        <w:gridCol w:w="992"/>
        <w:gridCol w:w="1276"/>
        <w:gridCol w:w="993"/>
        <w:gridCol w:w="1276"/>
      </w:tblGrid>
      <w:tr w:rsidR="008B2EC6" w:rsidRPr="00FA55DD" w:rsidTr="008B2EC6">
        <w:trPr>
          <w:trHeight w:val="315"/>
        </w:trPr>
        <w:tc>
          <w:tcPr>
            <w:tcW w:w="1526" w:type="dxa"/>
            <w:vMerge w:val="restart"/>
            <w:tcBorders>
              <w:top w:val="single" w:sz="4" w:space="0" w:color="auto"/>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Наименование показателя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 xml:space="preserve">Оценка ожидаемого исполнения  </w:t>
            </w:r>
            <w:r w:rsidRPr="00FA55DD">
              <w:rPr>
                <w:rFonts w:eastAsiaTheme="minorEastAsia"/>
                <w:sz w:val="20"/>
                <w:szCs w:val="20"/>
              </w:rPr>
              <w:t>2025</w:t>
            </w:r>
            <w:r w:rsidRPr="00FA55DD">
              <w:rPr>
                <w:rFonts w:eastAsia="Times New Roman"/>
                <w:sz w:val="20"/>
                <w:szCs w:val="20"/>
              </w:rPr>
              <w:t> года</w:t>
            </w:r>
          </w:p>
        </w:tc>
        <w:tc>
          <w:tcPr>
            <w:tcW w:w="2268" w:type="dxa"/>
            <w:gridSpan w:val="2"/>
            <w:tcBorders>
              <w:top w:val="single" w:sz="4" w:space="0" w:color="auto"/>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heme="minorEastAsia"/>
                <w:sz w:val="20"/>
                <w:szCs w:val="20"/>
              </w:rPr>
              <w:t>2026</w:t>
            </w:r>
            <w:r w:rsidRPr="00FA55DD">
              <w:rPr>
                <w:rFonts w:eastAsia="Times New Roman"/>
                <w:sz w:val="20"/>
                <w:szCs w:val="20"/>
              </w:rPr>
              <w:t xml:space="preserve"> год</w:t>
            </w:r>
          </w:p>
        </w:tc>
        <w:tc>
          <w:tcPr>
            <w:tcW w:w="2268" w:type="dxa"/>
            <w:gridSpan w:val="2"/>
            <w:tcBorders>
              <w:top w:val="single" w:sz="4" w:space="0" w:color="auto"/>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heme="minorEastAsia"/>
                <w:sz w:val="20"/>
                <w:szCs w:val="20"/>
              </w:rPr>
              <w:t>2027</w:t>
            </w:r>
            <w:r w:rsidRPr="00FA55DD">
              <w:rPr>
                <w:rFonts w:eastAsia="Times New Roman"/>
                <w:sz w:val="20"/>
                <w:szCs w:val="20"/>
              </w:rPr>
              <w:t xml:space="preserve"> год</w:t>
            </w:r>
          </w:p>
        </w:tc>
        <w:tc>
          <w:tcPr>
            <w:tcW w:w="2269" w:type="dxa"/>
            <w:gridSpan w:val="2"/>
            <w:tcBorders>
              <w:top w:val="single" w:sz="4" w:space="0" w:color="auto"/>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heme="minorEastAsia"/>
                <w:sz w:val="20"/>
                <w:szCs w:val="20"/>
              </w:rPr>
              <w:t>2028</w:t>
            </w:r>
            <w:r w:rsidRPr="00FA55DD">
              <w:rPr>
                <w:rFonts w:eastAsia="Times New Roman"/>
                <w:sz w:val="20"/>
                <w:szCs w:val="20"/>
              </w:rPr>
              <w:t xml:space="preserve"> год</w:t>
            </w:r>
          </w:p>
        </w:tc>
      </w:tr>
      <w:tr w:rsidR="008B2EC6" w:rsidRPr="00FA55DD" w:rsidTr="008B2EC6">
        <w:trPr>
          <w:trHeight w:val="1194"/>
        </w:trPr>
        <w:tc>
          <w:tcPr>
            <w:tcW w:w="1526" w:type="dxa"/>
            <w:vMerge/>
            <w:tcBorders>
              <w:top w:val="single" w:sz="4" w:space="0" w:color="auto"/>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rPr>
                <w:rFonts w:eastAsia="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rPr>
                <w:rFonts w:eastAsia="Times New Roman"/>
                <w:sz w:val="20"/>
                <w:szCs w:val="20"/>
              </w:rPr>
            </w:pPr>
          </w:p>
        </w:tc>
        <w:tc>
          <w:tcPr>
            <w:tcW w:w="992"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Прогноз</w:t>
            </w:r>
          </w:p>
        </w:tc>
        <w:tc>
          <w:tcPr>
            <w:tcW w:w="1276"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 xml:space="preserve">Темп роста к оценке ожидаемого исполнения </w:t>
            </w:r>
            <w:r w:rsidRPr="00FA55DD">
              <w:rPr>
                <w:rFonts w:eastAsiaTheme="minorEastAsia"/>
                <w:sz w:val="20"/>
                <w:szCs w:val="20"/>
              </w:rPr>
              <w:t>2025</w:t>
            </w:r>
            <w:r w:rsidRPr="00FA55DD">
              <w:rPr>
                <w:rFonts w:eastAsia="Times New Roman"/>
                <w:sz w:val="20"/>
                <w:szCs w:val="20"/>
              </w:rPr>
              <w:t xml:space="preserve"> года (%)</w:t>
            </w:r>
          </w:p>
        </w:tc>
        <w:tc>
          <w:tcPr>
            <w:tcW w:w="992"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Прогноз</w:t>
            </w:r>
          </w:p>
        </w:tc>
        <w:tc>
          <w:tcPr>
            <w:tcW w:w="1276"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 xml:space="preserve">Темп роста к </w:t>
            </w:r>
            <w:r w:rsidRPr="00FA55DD">
              <w:rPr>
                <w:rFonts w:eastAsiaTheme="minorEastAsia"/>
                <w:sz w:val="20"/>
                <w:szCs w:val="20"/>
              </w:rPr>
              <w:t>2026</w:t>
            </w:r>
            <w:r w:rsidRPr="00FA55DD">
              <w:rPr>
                <w:rFonts w:eastAsia="Times New Roman"/>
                <w:sz w:val="20"/>
                <w:szCs w:val="20"/>
              </w:rPr>
              <w:t xml:space="preserve"> году (%)</w:t>
            </w:r>
          </w:p>
        </w:tc>
        <w:tc>
          <w:tcPr>
            <w:tcW w:w="993"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Прогноз</w:t>
            </w:r>
          </w:p>
        </w:tc>
        <w:tc>
          <w:tcPr>
            <w:tcW w:w="1276"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Темп роста</w:t>
            </w:r>
            <w:r w:rsidRPr="00FA55DD">
              <w:rPr>
                <w:rFonts w:eastAsia="Times New Roman"/>
                <w:sz w:val="20"/>
                <w:szCs w:val="20"/>
                <w:lang w:val="en-US"/>
              </w:rPr>
              <w:t xml:space="preserve"> </w:t>
            </w:r>
            <w:r w:rsidRPr="00FA55DD">
              <w:rPr>
                <w:rFonts w:eastAsia="Times New Roman"/>
                <w:sz w:val="20"/>
                <w:szCs w:val="20"/>
              </w:rPr>
              <w:t xml:space="preserve">к </w:t>
            </w:r>
            <w:r w:rsidRPr="00FA55DD">
              <w:rPr>
                <w:rFonts w:eastAsiaTheme="minorEastAsia"/>
                <w:sz w:val="20"/>
                <w:szCs w:val="20"/>
              </w:rPr>
              <w:t>2027</w:t>
            </w:r>
            <w:r w:rsidRPr="00FA55DD">
              <w:rPr>
                <w:rFonts w:eastAsia="Times New Roman"/>
                <w:sz w:val="20"/>
                <w:szCs w:val="20"/>
              </w:rPr>
              <w:t xml:space="preserve"> году (%)</w:t>
            </w:r>
          </w:p>
        </w:tc>
      </w:tr>
      <w:tr w:rsidR="008B2EC6" w:rsidRPr="00FA55DD" w:rsidTr="008B2EC6">
        <w:trPr>
          <w:trHeight w:val="630"/>
        </w:trPr>
        <w:tc>
          <w:tcPr>
            <w:tcW w:w="1526" w:type="dxa"/>
            <w:tcBorders>
              <w:top w:val="nil"/>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rPr>
                <w:rFonts w:eastAsia="Times New Roman"/>
                <w:sz w:val="20"/>
                <w:szCs w:val="20"/>
              </w:rPr>
            </w:pPr>
            <w:r w:rsidRPr="00FA55DD">
              <w:rPr>
                <w:rFonts w:eastAsia="Times New Roman"/>
                <w:sz w:val="20"/>
                <w:szCs w:val="20"/>
              </w:rPr>
              <w:t>Государственная пошлина</w:t>
            </w:r>
          </w:p>
        </w:tc>
        <w:tc>
          <w:tcPr>
            <w:tcW w:w="1134"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11 648,2</w:t>
            </w:r>
          </w:p>
        </w:tc>
        <w:tc>
          <w:tcPr>
            <w:tcW w:w="992"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12 442,2</w:t>
            </w:r>
          </w:p>
        </w:tc>
        <w:tc>
          <w:tcPr>
            <w:tcW w:w="1276"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106,8</w:t>
            </w:r>
          </w:p>
        </w:tc>
        <w:tc>
          <w:tcPr>
            <w:tcW w:w="992"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12 964,5</w:t>
            </w:r>
          </w:p>
        </w:tc>
        <w:tc>
          <w:tcPr>
            <w:tcW w:w="1276"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104,2</w:t>
            </w:r>
          </w:p>
        </w:tc>
        <w:tc>
          <w:tcPr>
            <w:tcW w:w="993"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13 496,6</w:t>
            </w:r>
          </w:p>
        </w:tc>
        <w:tc>
          <w:tcPr>
            <w:tcW w:w="1276" w:type="dxa"/>
            <w:tcBorders>
              <w:top w:val="nil"/>
              <w:left w:val="nil"/>
              <w:bottom w:val="single" w:sz="4" w:space="0" w:color="auto"/>
              <w:right w:val="single" w:sz="4" w:space="0" w:color="auto"/>
            </w:tcBorders>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104,1</w:t>
            </w:r>
          </w:p>
        </w:tc>
      </w:tr>
    </w:tbl>
    <w:p w:rsidR="008B2EC6" w:rsidRPr="00FA55DD" w:rsidRDefault="008B2EC6" w:rsidP="008B2EC6">
      <w:pPr>
        <w:spacing w:line="276" w:lineRule="auto"/>
        <w:ind w:firstLine="709"/>
        <w:jc w:val="both"/>
        <w:rPr>
          <w:sz w:val="28"/>
          <w:szCs w:val="28"/>
        </w:rPr>
      </w:pPr>
    </w:p>
    <w:p w:rsidR="008B2EC6" w:rsidRPr="00FA55DD" w:rsidRDefault="008B2EC6" w:rsidP="008B2EC6">
      <w:pPr>
        <w:spacing w:line="276" w:lineRule="auto"/>
        <w:ind w:firstLine="709"/>
        <w:jc w:val="both"/>
        <w:rPr>
          <w:sz w:val="28"/>
          <w:szCs w:val="28"/>
        </w:rPr>
      </w:pPr>
      <w:r w:rsidRPr="00FA55DD">
        <w:rPr>
          <w:sz w:val="28"/>
          <w:szCs w:val="28"/>
        </w:rPr>
        <w:t xml:space="preserve">Оценка ожидаемого исполнения по источнику доходов в </w:t>
      </w:r>
      <w:r w:rsidRPr="00FA55DD">
        <w:rPr>
          <w:rFonts w:eastAsiaTheme="minorEastAsia"/>
          <w:sz w:val="28"/>
          <w:szCs w:val="28"/>
        </w:rPr>
        <w:t>2025</w:t>
      </w:r>
      <w:r w:rsidRPr="00FA55DD">
        <w:rPr>
          <w:sz w:val="28"/>
          <w:szCs w:val="28"/>
        </w:rPr>
        <w:t xml:space="preserve"> году и прогноз поступлений на </w:t>
      </w:r>
      <w:r w:rsidRPr="00FA55DD">
        <w:rPr>
          <w:rFonts w:eastAsiaTheme="minorEastAsia"/>
          <w:sz w:val="28"/>
          <w:szCs w:val="28"/>
        </w:rPr>
        <w:t>2026</w:t>
      </w:r>
      <w:r w:rsidRPr="00FA55DD">
        <w:rPr>
          <w:sz w:val="28"/>
          <w:szCs w:val="28"/>
        </w:rPr>
        <w:t xml:space="preserve"> год и плановый период </w:t>
      </w:r>
      <w:r w:rsidRPr="00FA55DD">
        <w:rPr>
          <w:rFonts w:eastAsiaTheme="minorEastAsia"/>
          <w:sz w:val="28"/>
          <w:szCs w:val="28"/>
        </w:rPr>
        <w:t>2027</w:t>
      </w:r>
      <w:r w:rsidRPr="00FA55DD">
        <w:rPr>
          <w:sz w:val="28"/>
          <w:szCs w:val="28"/>
        </w:rPr>
        <w:t xml:space="preserve"> и </w:t>
      </w:r>
      <w:r w:rsidRPr="00FA55DD">
        <w:rPr>
          <w:rFonts w:eastAsiaTheme="minorEastAsia"/>
          <w:sz w:val="28"/>
          <w:szCs w:val="28"/>
        </w:rPr>
        <w:t>2028</w:t>
      </w:r>
      <w:r w:rsidRPr="00FA55DD">
        <w:rPr>
          <w:sz w:val="28"/>
          <w:szCs w:val="28"/>
        </w:rPr>
        <w:t xml:space="preserve"> годов сформированы с учетом данных, предоставленных главными администраторами доходов - федеральными органами исполнительной власти и органами исполнительной власти города Москвы, исходя из:</w:t>
      </w:r>
    </w:p>
    <w:p w:rsidR="008B2EC6" w:rsidRPr="00FA55DD" w:rsidRDefault="008B2EC6" w:rsidP="008B2EC6">
      <w:pPr>
        <w:spacing w:line="276" w:lineRule="auto"/>
        <w:ind w:firstLine="709"/>
        <w:jc w:val="both"/>
        <w:rPr>
          <w:sz w:val="28"/>
          <w:szCs w:val="28"/>
        </w:rPr>
      </w:pPr>
      <w:r w:rsidRPr="00FA55DD">
        <w:rPr>
          <w:sz w:val="28"/>
          <w:szCs w:val="28"/>
        </w:rPr>
        <w:t>информации о количестве совершаемых уполномоченными органами юридически значимых действий;</w:t>
      </w:r>
    </w:p>
    <w:p w:rsidR="008B2EC6" w:rsidRPr="00FA55DD" w:rsidRDefault="008B2EC6" w:rsidP="008B2EC6">
      <w:pPr>
        <w:spacing w:line="276" w:lineRule="auto"/>
        <w:ind w:firstLine="709"/>
        <w:jc w:val="both"/>
        <w:rPr>
          <w:sz w:val="28"/>
          <w:szCs w:val="28"/>
        </w:rPr>
      </w:pPr>
      <w:r w:rsidRPr="00FA55DD">
        <w:rPr>
          <w:sz w:val="28"/>
          <w:szCs w:val="28"/>
        </w:rPr>
        <w:t>установленных Налоговым кодексом Российской Федерации размеров государственной пошлины.</w:t>
      </w:r>
    </w:p>
    <w:p w:rsidR="008B2EC6" w:rsidRPr="00FA55DD" w:rsidRDefault="008B2EC6" w:rsidP="008B2EC6">
      <w:pPr>
        <w:spacing w:line="276" w:lineRule="auto"/>
        <w:ind w:firstLine="709"/>
        <w:jc w:val="both"/>
        <w:rPr>
          <w:sz w:val="28"/>
          <w:szCs w:val="28"/>
        </w:rPr>
      </w:pPr>
      <w:r w:rsidRPr="00FA55DD">
        <w:rPr>
          <w:sz w:val="28"/>
          <w:szCs w:val="28"/>
        </w:rPr>
        <w:t>При расчете прогнозных показателей учтен рост ставок государственной пошлины за отдельные виды регистрационных действий, введение новых видов государственной пошлины (Федеральный закон от 31.07.2025 № 271-ФЗ «О внесении изменений в часть вторую Налогового кодекса Российской Федерации», Федеральный закон от 31.07.2025 № 275</w:t>
      </w:r>
      <w:r w:rsidRPr="00FA55DD">
        <w:rPr>
          <w:sz w:val="28"/>
          <w:szCs w:val="28"/>
        </w:rPr>
        <w:noBreakHyphen/>
        <w:t>ФЗ «О внесении изменений в главу 25.3 части второй Налогового кодекса Российской Федерации»,</w:t>
      </w:r>
      <w:r w:rsidRPr="00FA55DD">
        <w:t xml:space="preserve"> </w:t>
      </w:r>
      <w:r w:rsidRPr="00FA55DD">
        <w:rPr>
          <w:sz w:val="28"/>
          <w:szCs w:val="28"/>
        </w:rPr>
        <w:t>проект федерального закона № 1026324-8 «О внесении изменений в статью 333.33 части второй Налогового кодекса Российской Федерации»).</w:t>
      </w:r>
    </w:p>
    <w:p w:rsidR="008B2EC6" w:rsidRPr="00FA55DD" w:rsidRDefault="008B2EC6" w:rsidP="008B2EC6">
      <w:pPr>
        <w:spacing w:after="160" w:line="259" w:lineRule="auto"/>
        <w:rPr>
          <w:sz w:val="28"/>
          <w:szCs w:val="28"/>
        </w:rPr>
      </w:pPr>
      <w:r w:rsidRPr="00FA55DD">
        <w:rPr>
          <w:sz w:val="28"/>
          <w:szCs w:val="28"/>
        </w:rPr>
        <w:br w:type="page"/>
      </w:r>
    </w:p>
    <w:p w:rsidR="008B2EC6" w:rsidRPr="00FA55DD" w:rsidRDefault="008B2EC6" w:rsidP="008B2EC6">
      <w:pPr>
        <w:spacing w:line="276" w:lineRule="auto"/>
        <w:ind w:firstLine="709"/>
        <w:jc w:val="center"/>
        <w:rPr>
          <w:b/>
          <w:bCs/>
          <w:sz w:val="28"/>
          <w:szCs w:val="28"/>
        </w:rPr>
      </w:pPr>
      <w:r w:rsidRPr="00FA55DD">
        <w:rPr>
          <w:b/>
          <w:bCs/>
          <w:sz w:val="28"/>
          <w:szCs w:val="28"/>
        </w:rPr>
        <w:lastRenderedPageBreak/>
        <w:t>Неналоговые доходы бюджета города Москвы</w:t>
      </w:r>
    </w:p>
    <w:p w:rsidR="008B2EC6" w:rsidRPr="00FA55DD" w:rsidRDefault="008B2EC6" w:rsidP="008B2EC6">
      <w:pPr>
        <w:spacing w:line="276" w:lineRule="auto"/>
        <w:ind w:firstLine="708"/>
        <w:contextualSpacing/>
        <w:jc w:val="both"/>
        <w:rPr>
          <w:sz w:val="28"/>
          <w:szCs w:val="28"/>
        </w:rPr>
      </w:pPr>
    </w:p>
    <w:p w:rsidR="008B2EC6" w:rsidRPr="00FA55DD" w:rsidRDefault="008B2EC6" w:rsidP="008B2EC6">
      <w:pPr>
        <w:spacing w:line="276" w:lineRule="auto"/>
        <w:ind w:firstLine="709"/>
        <w:jc w:val="both"/>
        <w:rPr>
          <w:sz w:val="28"/>
          <w:szCs w:val="28"/>
        </w:rPr>
      </w:pPr>
      <w:r w:rsidRPr="00FA55DD">
        <w:rPr>
          <w:sz w:val="28"/>
          <w:szCs w:val="28"/>
        </w:rPr>
        <w:t xml:space="preserve">Прогнозируемые объемы неналоговых доходов на </w:t>
      </w:r>
      <w:r w:rsidRPr="00FA55DD">
        <w:rPr>
          <w:rFonts w:eastAsiaTheme="minorEastAsia"/>
          <w:sz w:val="28"/>
          <w:szCs w:val="28"/>
        </w:rPr>
        <w:t>2026</w:t>
      </w:r>
      <w:r w:rsidRPr="00FA55DD">
        <w:rPr>
          <w:sz w:val="28"/>
          <w:szCs w:val="28"/>
        </w:rPr>
        <w:t xml:space="preserve"> год и плановый период </w:t>
      </w:r>
      <w:r w:rsidRPr="00FA55DD">
        <w:rPr>
          <w:rFonts w:eastAsiaTheme="minorEastAsia"/>
          <w:sz w:val="28"/>
          <w:szCs w:val="28"/>
        </w:rPr>
        <w:t>2027</w:t>
      </w:r>
      <w:r w:rsidRPr="00FA55DD">
        <w:rPr>
          <w:sz w:val="28"/>
          <w:szCs w:val="28"/>
        </w:rPr>
        <w:t xml:space="preserve"> и </w:t>
      </w:r>
      <w:r w:rsidRPr="00FA55DD">
        <w:rPr>
          <w:rFonts w:eastAsiaTheme="minorEastAsia"/>
          <w:sz w:val="28"/>
          <w:szCs w:val="28"/>
        </w:rPr>
        <w:t>2028</w:t>
      </w:r>
      <w:r w:rsidRPr="00FA55DD">
        <w:rPr>
          <w:sz w:val="28"/>
          <w:szCs w:val="28"/>
        </w:rPr>
        <w:t xml:space="preserve"> годов определены на основании данных главных администраторов доходов бюджета города Москвы.</w:t>
      </w:r>
    </w:p>
    <w:p w:rsidR="008B2EC6" w:rsidRPr="00FA55DD" w:rsidRDefault="008B2EC6" w:rsidP="008B2EC6">
      <w:pPr>
        <w:spacing w:line="276" w:lineRule="auto"/>
        <w:ind w:firstLine="709"/>
        <w:jc w:val="both"/>
        <w:rPr>
          <w:sz w:val="28"/>
          <w:szCs w:val="28"/>
        </w:rPr>
      </w:pPr>
      <w:r w:rsidRPr="00FA55DD">
        <w:rPr>
          <w:sz w:val="28"/>
          <w:szCs w:val="28"/>
        </w:rPr>
        <w:t xml:space="preserve">Общий объем неналоговых доходов в </w:t>
      </w:r>
      <w:r w:rsidRPr="00FA55DD">
        <w:rPr>
          <w:rFonts w:eastAsiaTheme="minorEastAsia"/>
          <w:sz w:val="28"/>
          <w:szCs w:val="28"/>
        </w:rPr>
        <w:t>2026</w:t>
      </w:r>
      <w:r w:rsidRPr="00FA55DD">
        <w:rPr>
          <w:sz w:val="28"/>
          <w:szCs w:val="28"/>
        </w:rPr>
        <w:t xml:space="preserve"> году прогнозируется в сумме </w:t>
      </w:r>
      <w:r w:rsidRPr="00FA55DD">
        <w:rPr>
          <w:rFonts w:eastAsiaTheme="minorEastAsia"/>
          <w:sz w:val="28"/>
          <w:szCs w:val="28"/>
        </w:rPr>
        <w:t xml:space="preserve">534 350,5 </w:t>
      </w:r>
      <w:r w:rsidRPr="00FA55DD">
        <w:rPr>
          <w:sz w:val="28"/>
          <w:szCs w:val="28"/>
        </w:rPr>
        <w:t xml:space="preserve">млн рублей, в </w:t>
      </w:r>
      <w:r w:rsidRPr="00FA55DD">
        <w:rPr>
          <w:rFonts w:eastAsiaTheme="minorEastAsia"/>
          <w:sz w:val="28"/>
          <w:szCs w:val="28"/>
        </w:rPr>
        <w:t>2027</w:t>
      </w:r>
      <w:r w:rsidRPr="00FA55DD">
        <w:rPr>
          <w:sz w:val="28"/>
          <w:szCs w:val="28"/>
        </w:rPr>
        <w:t xml:space="preserve"> году - </w:t>
      </w:r>
      <w:r w:rsidRPr="00FA55DD">
        <w:rPr>
          <w:rFonts w:eastAsiaTheme="minorEastAsia"/>
          <w:sz w:val="28"/>
          <w:szCs w:val="28"/>
        </w:rPr>
        <w:t xml:space="preserve">486 328,2 </w:t>
      </w:r>
      <w:r w:rsidRPr="00FA55DD">
        <w:rPr>
          <w:sz w:val="28"/>
          <w:szCs w:val="28"/>
        </w:rPr>
        <w:t>млн рублей, в </w:t>
      </w:r>
      <w:r w:rsidRPr="00FA55DD">
        <w:rPr>
          <w:rFonts w:eastAsiaTheme="minorEastAsia"/>
          <w:sz w:val="28"/>
          <w:szCs w:val="28"/>
        </w:rPr>
        <w:t>2028</w:t>
      </w:r>
      <w:r w:rsidRPr="00FA55DD">
        <w:rPr>
          <w:sz w:val="28"/>
          <w:szCs w:val="28"/>
        </w:rPr>
        <w:t xml:space="preserve"> году - </w:t>
      </w:r>
      <w:r w:rsidRPr="00FA55DD">
        <w:rPr>
          <w:rFonts w:eastAsiaTheme="minorEastAsia"/>
          <w:sz w:val="28"/>
          <w:szCs w:val="28"/>
        </w:rPr>
        <w:t xml:space="preserve">467 055,2 </w:t>
      </w:r>
      <w:r w:rsidRPr="00FA55DD">
        <w:rPr>
          <w:sz w:val="28"/>
          <w:szCs w:val="28"/>
        </w:rPr>
        <w:t>млн рублей.</w:t>
      </w:r>
    </w:p>
    <w:p w:rsidR="008B2EC6" w:rsidRPr="00FA55DD" w:rsidRDefault="008B2EC6" w:rsidP="008B2EC6">
      <w:pPr>
        <w:spacing w:line="276" w:lineRule="auto"/>
        <w:ind w:firstLine="709"/>
        <w:jc w:val="both"/>
        <w:rPr>
          <w:sz w:val="28"/>
          <w:szCs w:val="28"/>
        </w:rPr>
      </w:pPr>
      <w:r w:rsidRPr="00FA55DD">
        <w:rPr>
          <w:sz w:val="28"/>
          <w:szCs w:val="28"/>
        </w:rPr>
        <w:t>Виды, объемы и удельный вес поступлений неналоговых доходов в бюджет города Москвы представлены в таблице 16.</w:t>
      </w:r>
    </w:p>
    <w:p w:rsidR="008B2EC6" w:rsidRPr="00FA55DD" w:rsidRDefault="008B2EC6" w:rsidP="008B2EC6">
      <w:pPr>
        <w:keepNext/>
        <w:spacing w:before="200" w:line="276" w:lineRule="auto"/>
        <w:jc w:val="center"/>
        <w:outlineLvl w:val="1"/>
        <w:rPr>
          <w:b/>
          <w:bCs/>
          <w:sz w:val="28"/>
          <w:szCs w:val="28"/>
        </w:rPr>
      </w:pPr>
      <w:r w:rsidRPr="00FA55DD">
        <w:rPr>
          <w:b/>
          <w:bCs/>
          <w:sz w:val="28"/>
          <w:szCs w:val="28"/>
        </w:rPr>
        <w:t>Прогноз неналоговых доходов бюджета города Москвы</w:t>
      </w:r>
    </w:p>
    <w:p w:rsidR="008B2EC6" w:rsidRPr="00FA55DD" w:rsidRDefault="008B2EC6" w:rsidP="008B2EC6">
      <w:pPr>
        <w:spacing w:line="276" w:lineRule="auto"/>
        <w:jc w:val="center"/>
        <w:rPr>
          <w:b/>
          <w:sz w:val="28"/>
          <w:szCs w:val="28"/>
        </w:rPr>
      </w:pPr>
      <w:r w:rsidRPr="00FA55DD">
        <w:rPr>
          <w:b/>
          <w:sz w:val="28"/>
          <w:szCs w:val="28"/>
        </w:rPr>
        <w:t xml:space="preserve">на </w:t>
      </w:r>
      <w:r w:rsidRPr="00FA55DD">
        <w:rPr>
          <w:b/>
          <w:bCs/>
          <w:sz w:val="28"/>
          <w:szCs w:val="28"/>
        </w:rPr>
        <w:t>2026 год и плановый период 2027 и 2028 годов</w:t>
      </w:r>
    </w:p>
    <w:p w:rsidR="008B2EC6" w:rsidRPr="00FA55DD" w:rsidRDefault="008B2EC6" w:rsidP="008B2EC6">
      <w:pPr>
        <w:jc w:val="right"/>
      </w:pPr>
      <w:r w:rsidRPr="00FA55DD">
        <w:t xml:space="preserve">Таблица 16 </w:t>
      </w:r>
    </w:p>
    <w:p w:rsidR="008B2EC6" w:rsidRPr="00FA55DD" w:rsidRDefault="008B2EC6" w:rsidP="008B2EC6">
      <w:pPr>
        <w:jc w:val="right"/>
      </w:pPr>
      <w:r w:rsidRPr="00FA55DD">
        <w:t>(млн рублей)</w:t>
      </w:r>
    </w:p>
    <w:tbl>
      <w:tblPr>
        <w:tblW w:w="9498" w:type="dxa"/>
        <w:tblInd w:w="28" w:type="dxa"/>
        <w:tblLayout w:type="fixed"/>
        <w:tblCellMar>
          <w:left w:w="28" w:type="dxa"/>
          <w:right w:w="28" w:type="dxa"/>
        </w:tblCellMar>
        <w:tblLook w:val="04A0" w:firstRow="1" w:lastRow="0" w:firstColumn="1" w:lastColumn="0" w:noHBand="0" w:noVBand="1"/>
      </w:tblPr>
      <w:tblGrid>
        <w:gridCol w:w="1843"/>
        <w:gridCol w:w="1134"/>
        <w:gridCol w:w="992"/>
        <w:gridCol w:w="1134"/>
        <w:gridCol w:w="992"/>
        <w:gridCol w:w="1276"/>
        <w:gridCol w:w="992"/>
        <w:gridCol w:w="1135"/>
      </w:tblGrid>
      <w:tr w:rsidR="008B2EC6" w:rsidRPr="00FA55DD" w:rsidTr="008B2EC6">
        <w:trPr>
          <w:trHeight w:val="315"/>
          <w:tblHeader/>
        </w:trPr>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Наименование источника доходов</w:t>
            </w:r>
          </w:p>
        </w:tc>
        <w:tc>
          <w:tcPr>
            <w:tcW w:w="1134" w:type="dxa"/>
            <w:vMerge w:val="restart"/>
            <w:tcBorders>
              <w:top w:val="single" w:sz="4" w:space="0" w:color="auto"/>
              <w:left w:val="single" w:sz="4" w:space="0" w:color="auto"/>
              <w:bottom w:val="single" w:sz="4" w:space="0" w:color="000000"/>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 xml:space="preserve">Оценка ожидаемого исполнения  </w:t>
            </w:r>
            <w:r w:rsidRPr="00FA55DD">
              <w:rPr>
                <w:rFonts w:eastAsiaTheme="minorEastAsia"/>
                <w:sz w:val="20"/>
                <w:szCs w:val="20"/>
              </w:rPr>
              <w:t>2025</w:t>
            </w:r>
            <w:r w:rsidRPr="00FA55DD">
              <w:rPr>
                <w:rFonts w:eastAsia="Times New Roman"/>
                <w:sz w:val="20"/>
                <w:szCs w:val="20"/>
              </w:rPr>
              <w:t> года</w:t>
            </w:r>
          </w:p>
        </w:tc>
        <w:tc>
          <w:tcPr>
            <w:tcW w:w="2126" w:type="dxa"/>
            <w:gridSpan w:val="2"/>
            <w:tcBorders>
              <w:top w:val="single" w:sz="4" w:space="0" w:color="auto"/>
              <w:left w:val="nil"/>
              <w:bottom w:val="single" w:sz="4" w:space="0" w:color="auto"/>
              <w:right w:val="single" w:sz="4" w:space="0" w:color="auto"/>
            </w:tcBorders>
            <w:noWrap/>
            <w:vAlign w:val="center"/>
            <w:hideMark/>
          </w:tcPr>
          <w:p w:rsidR="008B2EC6" w:rsidRPr="00FA55DD" w:rsidRDefault="008B2EC6" w:rsidP="008B2EC6">
            <w:pPr>
              <w:spacing w:line="276" w:lineRule="auto"/>
              <w:jc w:val="center"/>
              <w:rPr>
                <w:rFonts w:eastAsia="Times New Roman"/>
                <w:sz w:val="20"/>
                <w:szCs w:val="20"/>
              </w:rPr>
            </w:pPr>
            <w:r w:rsidRPr="00FA55DD">
              <w:rPr>
                <w:rFonts w:eastAsiaTheme="minorEastAsia"/>
                <w:sz w:val="20"/>
                <w:szCs w:val="20"/>
              </w:rPr>
              <w:t>2026</w:t>
            </w:r>
            <w:r w:rsidRPr="00FA55DD">
              <w:rPr>
                <w:rFonts w:eastAsia="Times New Roman"/>
                <w:sz w:val="20"/>
                <w:szCs w:val="20"/>
              </w:rPr>
              <w:t xml:space="preserve"> год</w:t>
            </w:r>
          </w:p>
        </w:tc>
        <w:tc>
          <w:tcPr>
            <w:tcW w:w="2268" w:type="dxa"/>
            <w:gridSpan w:val="2"/>
            <w:tcBorders>
              <w:top w:val="single" w:sz="4" w:space="0" w:color="auto"/>
              <w:left w:val="nil"/>
              <w:bottom w:val="single" w:sz="4" w:space="0" w:color="auto"/>
              <w:right w:val="single" w:sz="4" w:space="0" w:color="auto"/>
            </w:tcBorders>
            <w:noWrap/>
            <w:vAlign w:val="center"/>
            <w:hideMark/>
          </w:tcPr>
          <w:p w:rsidR="008B2EC6" w:rsidRPr="00FA55DD" w:rsidRDefault="008B2EC6" w:rsidP="008B2EC6">
            <w:pPr>
              <w:spacing w:line="276" w:lineRule="auto"/>
              <w:jc w:val="center"/>
              <w:rPr>
                <w:rFonts w:eastAsia="Times New Roman"/>
                <w:sz w:val="20"/>
                <w:szCs w:val="20"/>
              </w:rPr>
            </w:pPr>
            <w:r w:rsidRPr="00FA55DD">
              <w:rPr>
                <w:rFonts w:eastAsiaTheme="minorEastAsia"/>
                <w:sz w:val="20"/>
                <w:szCs w:val="20"/>
              </w:rPr>
              <w:t>2027</w:t>
            </w:r>
            <w:r w:rsidRPr="00FA55DD">
              <w:rPr>
                <w:rFonts w:eastAsia="Times New Roman"/>
                <w:sz w:val="20"/>
                <w:szCs w:val="20"/>
              </w:rPr>
              <w:t xml:space="preserve"> год</w:t>
            </w:r>
          </w:p>
        </w:tc>
        <w:tc>
          <w:tcPr>
            <w:tcW w:w="2127" w:type="dxa"/>
            <w:gridSpan w:val="2"/>
            <w:tcBorders>
              <w:top w:val="single" w:sz="4" w:space="0" w:color="auto"/>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heme="minorEastAsia"/>
                <w:sz w:val="20"/>
                <w:szCs w:val="20"/>
              </w:rPr>
              <w:t>2028</w:t>
            </w:r>
            <w:r w:rsidRPr="00FA55DD">
              <w:rPr>
                <w:rFonts w:eastAsia="Times New Roman"/>
                <w:sz w:val="20"/>
                <w:szCs w:val="20"/>
              </w:rPr>
              <w:t xml:space="preserve"> год</w:t>
            </w:r>
          </w:p>
        </w:tc>
      </w:tr>
      <w:tr w:rsidR="008B2EC6" w:rsidRPr="00FA55DD" w:rsidTr="008B2EC6">
        <w:trPr>
          <w:trHeight w:val="1765"/>
          <w:tblHeader/>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8B2EC6" w:rsidRPr="00FA55DD" w:rsidRDefault="008B2EC6" w:rsidP="008B2EC6">
            <w:pPr>
              <w:spacing w:line="276" w:lineRule="auto"/>
              <w:rPr>
                <w:rFonts w:eastAsia="Times New Roman"/>
                <w:sz w:val="20"/>
                <w:szCs w:val="20"/>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8B2EC6" w:rsidRPr="00FA55DD" w:rsidRDefault="008B2EC6" w:rsidP="008B2EC6">
            <w:pPr>
              <w:spacing w:line="276" w:lineRule="auto"/>
              <w:rPr>
                <w:rFonts w:eastAsia="Times New Roman"/>
                <w:sz w:val="20"/>
                <w:szCs w:val="20"/>
              </w:rPr>
            </w:pPr>
          </w:p>
        </w:tc>
        <w:tc>
          <w:tcPr>
            <w:tcW w:w="992"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Прогноз</w:t>
            </w:r>
          </w:p>
        </w:tc>
        <w:tc>
          <w:tcPr>
            <w:tcW w:w="1134"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Удельный вес в общем объеме неналоговых доходов</w:t>
            </w:r>
            <w:r w:rsidRPr="00FA55DD">
              <w:rPr>
                <w:rFonts w:eastAsia="Times New Roman"/>
                <w:sz w:val="20"/>
                <w:szCs w:val="20"/>
              </w:rPr>
              <w:br/>
              <w:t>(%)</w:t>
            </w:r>
          </w:p>
        </w:tc>
        <w:tc>
          <w:tcPr>
            <w:tcW w:w="992"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Прогноз</w:t>
            </w:r>
          </w:p>
        </w:tc>
        <w:tc>
          <w:tcPr>
            <w:tcW w:w="1276"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Удельный вес в общем объеме неналоговых доходов</w:t>
            </w:r>
            <w:r w:rsidRPr="00FA55DD">
              <w:rPr>
                <w:rFonts w:eastAsia="Times New Roman"/>
                <w:sz w:val="20"/>
                <w:szCs w:val="20"/>
              </w:rPr>
              <w:br/>
              <w:t>(%)</w:t>
            </w:r>
          </w:p>
        </w:tc>
        <w:tc>
          <w:tcPr>
            <w:tcW w:w="992"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Прогноз</w:t>
            </w:r>
          </w:p>
        </w:tc>
        <w:tc>
          <w:tcPr>
            <w:tcW w:w="1135" w:type="dxa"/>
            <w:tcBorders>
              <w:top w:val="nil"/>
              <w:left w:val="nil"/>
              <w:bottom w:val="single" w:sz="4" w:space="0" w:color="auto"/>
              <w:right w:val="single" w:sz="4" w:space="0" w:color="auto"/>
            </w:tcBorders>
            <w:vAlign w:val="center"/>
            <w:hideMark/>
          </w:tcPr>
          <w:p w:rsidR="008B2EC6" w:rsidRPr="00FA55DD" w:rsidRDefault="008B2EC6" w:rsidP="008B2EC6">
            <w:pPr>
              <w:spacing w:line="276" w:lineRule="auto"/>
              <w:jc w:val="center"/>
              <w:rPr>
                <w:rFonts w:eastAsia="Times New Roman"/>
                <w:sz w:val="20"/>
                <w:szCs w:val="20"/>
              </w:rPr>
            </w:pPr>
            <w:r w:rsidRPr="00FA55DD">
              <w:rPr>
                <w:rFonts w:eastAsia="Times New Roman"/>
                <w:sz w:val="20"/>
                <w:szCs w:val="20"/>
              </w:rPr>
              <w:t>Удельный вес в общем объеме неналоговых доходов</w:t>
            </w:r>
            <w:r w:rsidRPr="00FA55DD">
              <w:rPr>
                <w:rFonts w:eastAsia="Times New Roman"/>
                <w:sz w:val="20"/>
                <w:szCs w:val="20"/>
              </w:rPr>
              <w:br/>
              <w:t>(%)</w:t>
            </w:r>
          </w:p>
        </w:tc>
      </w:tr>
      <w:tr w:rsidR="008B2EC6" w:rsidRPr="00FA55DD" w:rsidTr="008B2EC6">
        <w:trPr>
          <w:trHeight w:val="315"/>
        </w:trPr>
        <w:tc>
          <w:tcPr>
            <w:tcW w:w="1843" w:type="dxa"/>
            <w:tcBorders>
              <w:top w:val="nil"/>
              <w:left w:val="single" w:sz="4" w:space="0" w:color="auto"/>
              <w:bottom w:val="single" w:sz="4" w:space="0" w:color="auto"/>
              <w:right w:val="single" w:sz="4" w:space="0" w:color="auto"/>
            </w:tcBorders>
            <w:vAlign w:val="center"/>
            <w:hideMark/>
          </w:tcPr>
          <w:p w:rsidR="008B2EC6" w:rsidRPr="00FA55DD" w:rsidRDefault="008B2EC6" w:rsidP="008B2EC6">
            <w:pPr>
              <w:rPr>
                <w:rFonts w:eastAsia="Times New Roman"/>
                <w:sz w:val="20"/>
                <w:szCs w:val="20"/>
              </w:rPr>
            </w:pPr>
            <w:r w:rsidRPr="00FA55DD">
              <w:rPr>
                <w:rFonts w:eastAsia="Times New Roman"/>
                <w:sz w:val="20"/>
                <w:szCs w:val="20"/>
              </w:rPr>
              <w:t>Неналоговые доходы, всего</w:t>
            </w:r>
          </w:p>
        </w:tc>
        <w:tc>
          <w:tcPr>
            <w:tcW w:w="1134"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628 380,5</w:t>
            </w:r>
          </w:p>
        </w:tc>
        <w:tc>
          <w:tcPr>
            <w:tcW w:w="992"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534 350,5</w:t>
            </w:r>
          </w:p>
        </w:tc>
        <w:tc>
          <w:tcPr>
            <w:tcW w:w="1134"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100</w:t>
            </w:r>
          </w:p>
        </w:tc>
        <w:tc>
          <w:tcPr>
            <w:tcW w:w="992"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486 328,2</w:t>
            </w:r>
          </w:p>
        </w:tc>
        <w:tc>
          <w:tcPr>
            <w:tcW w:w="1276"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100</w:t>
            </w:r>
          </w:p>
        </w:tc>
        <w:tc>
          <w:tcPr>
            <w:tcW w:w="992"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467 055,2</w:t>
            </w:r>
          </w:p>
        </w:tc>
        <w:tc>
          <w:tcPr>
            <w:tcW w:w="1135"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100</w:t>
            </w:r>
          </w:p>
        </w:tc>
      </w:tr>
      <w:tr w:rsidR="008B2EC6" w:rsidRPr="00FA55DD" w:rsidTr="008B2EC6">
        <w:trPr>
          <w:trHeight w:val="287"/>
        </w:trPr>
        <w:tc>
          <w:tcPr>
            <w:tcW w:w="1843" w:type="dxa"/>
            <w:tcBorders>
              <w:top w:val="nil"/>
              <w:left w:val="single" w:sz="4" w:space="0" w:color="auto"/>
              <w:bottom w:val="single" w:sz="4" w:space="0" w:color="auto"/>
              <w:right w:val="single" w:sz="4" w:space="0" w:color="auto"/>
            </w:tcBorders>
            <w:vAlign w:val="center"/>
            <w:hideMark/>
          </w:tcPr>
          <w:p w:rsidR="008B2EC6" w:rsidRPr="00FA55DD" w:rsidRDefault="008B2EC6" w:rsidP="008B2EC6">
            <w:pPr>
              <w:rPr>
                <w:rFonts w:eastAsia="Times New Roman"/>
                <w:sz w:val="20"/>
                <w:szCs w:val="20"/>
              </w:rPr>
            </w:pPr>
            <w:r w:rsidRPr="00FA55DD">
              <w:rPr>
                <w:rFonts w:eastAsia="Times New Roman"/>
                <w:sz w:val="20"/>
                <w:szCs w:val="20"/>
              </w:rPr>
              <w:t>в том числе:</w:t>
            </w:r>
          </w:p>
        </w:tc>
        <w:tc>
          <w:tcPr>
            <w:tcW w:w="1134"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p>
        </w:tc>
        <w:tc>
          <w:tcPr>
            <w:tcW w:w="992"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p>
        </w:tc>
        <w:tc>
          <w:tcPr>
            <w:tcW w:w="1134"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p>
        </w:tc>
        <w:tc>
          <w:tcPr>
            <w:tcW w:w="992"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p>
        </w:tc>
        <w:tc>
          <w:tcPr>
            <w:tcW w:w="1276"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p>
        </w:tc>
        <w:tc>
          <w:tcPr>
            <w:tcW w:w="992"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p>
        </w:tc>
        <w:tc>
          <w:tcPr>
            <w:tcW w:w="1135"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p>
        </w:tc>
      </w:tr>
      <w:tr w:rsidR="008B2EC6" w:rsidRPr="00FA55DD" w:rsidTr="008B2EC6">
        <w:trPr>
          <w:trHeight w:val="287"/>
        </w:trPr>
        <w:tc>
          <w:tcPr>
            <w:tcW w:w="1843" w:type="dxa"/>
            <w:tcBorders>
              <w:top w:val="nil"/>
              <w:left w:val="single" w:sz="4" w:space="0" w:color="auto"/>
              <w:bottom w:val="single" w:sz="4" w:space="0" w:color="auto"/>
              <w:right w:val="single" w:sz="4" w:space="0" w:color="auto"/>
            </w:tcBorders>
            <w:vAlign w:val="center"/>
          </w:tcPr>
          <w:p w:rsidR="008B2EC6" w:rsidRPr="00FA55DD" w:rsidRDefault="008B2EC6" w:rsidP="008B2EC6">
            <w:pPr>
              <w:rPr>
                <w:rFonts w:eastAsia="Times New Roman"/>
                <w:sz w:val="20"/>
                <w:szCs w:val="20"/>
              </w:rPr>
            </w:pPr>
            <w:r w:rsidRPr="00FA55DD">
              <w:rPr>
                <w:rFonts w:eastAsia="Times New Roman"/>
                <w:sz w:val="20"/>
                <w:szCs w:val="20"/>
              </w:rPr>
              <w:t>Доходы от размещения временно свободных средств бюджета</w:t>
            </w:r>
          </w:p>
        </w:tc>
        <w:tc>
          <w:tcPr>
            <w:tcW w:w="1134"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275 091,9</w:t>
            </w:r>
          </w:p>
        </w:tc>
        <w:tc>
          <w:tcPr>
            <w:tcW w:w="992"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156 118,1</w:t>
            </w:r>
          </w:p>
        </w:tc>
        <w:tc>
          <w:tcPr>
            <w:tcW w:w="1134"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29,2</w:t>
            </w:r>
          </w:p>
        </w:tc>
        <w:tc>
          <w:tcPr>
            <w:tcW w:w="992"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105 325,9</w:t>
            </w:r>
          </w:p>
        </w:tc>
        <w:tc>
          <w:tcPr>
            <w:tcW w:w="1276"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21,7</w:t>
            </w:r>
          </w:p>
        </w:tc>
        <w:tc>
          <w:tcPr>
            <w:tcW w:w="992"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83 329</w:t>
            </w:r>
          </w:p>
        </w:tc>
        <w:tc>
          <w:tcPr>
            <w:tcW w:w="1135"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17,8</w:t>
            </w:r>
          </w:p>
        </w:tc>
      </w:tr>
      <w:tr w:rsidR="008B2EC6" w:rsidRPr="00FA55DD" w:rsidTr="008B2EC6">
        <w:trPr>
          <w:trHeight w:val="287"/>
        </w:trPr>
        <w:tc>
          <w:tcPr>
            <w:tcW w:w="1843" w:type="dxa"/>
            <w:tcBorders>
              <w:top w:val="nil"/>
              <w:left w:val="single" w:sz="4" w:space="0" w:color="auto"/>
              <w:bottom w:val="single" w:sz="4" w:space="0" w:color="auto"/>
              <w:right w:val="single" w:sz="4" w:space="0" w:color="auto"/>
            </w:tcBorders>
            <w:vAlign w:val="center"/>
          </w:tcPr>
          <w:p w:rsidR="008B2EC6" w:rsidRPr="00FA55DD" w:rsidRDefault="008B2EC6" w:rsidP="008B2EC6">
            <w:pPr>
              <w:rPr>
                <w:rFonts w:eastAsia="Times New Roman"/>
                <w:sz w:val="20"/>
                <w:szCs w:val="20"/>
              </w:rPr>
            </w:pPr>
            <w:r w:rsidRPr="00FA55DD">
              <w:rPr>
                <w:rFonts w:eastAsia="Times New Roman"/>
                <w:sz w:val="20"/>
                <w:szCs w:val="20"/>
              </w:rPr>
              <w:t xml:space="preserve">Арендная плата за землю и нежилые помещения </w:t>
            </w:r>
          </w:p>
        </w:tc>
        <w:tc>
          <w:tcPr>
            <w:tcW w:w="1134"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120 694,9</w:t>
            </w:r>
          </w:p>
        </w:tc>
        <w:tc>
          <w:tcPr>
            <w:tcW w:w="992"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116 091,9</w:t>
            </w:r>
          </w:p>
        </w:tc>
        <w:tc>
          <w:tcPr>
            <w:tcW w:w="1134"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21,7</w:t>
            </w:r>
          </w:p>
        </w:tc>
        <w:tc>
          <w:tcPr>
            <w:tcW w:w="992"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112 716,8</w:t>
            </w:r>
          </w:p>
        </w:tc>
        <w:tc>
          <w:tcPr>
            <w:tcW w:w="1276"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23,1</w:t>
            </w:r>
          </w:p>
        </w:tc>
        <w:tc>
          <w:tcPr>
            <w:tcW w:w="992"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112 232,2</w:t>
            </w:r>
          </w:p>
        </w:tc>
        <w:tc>
          <w:tcPr>
            <w:tcW w:w="1135"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24</w:t>
            </w:r>
          </w:p>
        </w:tc>
      </w:tr>
      <w:tr w:rsidR="008B2EC6" w:rsidRPr="00FA55DD" w:rsidTr="008B2EC6">
        <w:trPr>
          <w:trHeight w:val="315"/>
        </w:trPr>
        <w:tc>
          <w:tcPr>
            <w:tcW w:w="1843" w:type="dxa"/>
            <w:tcBorders>
              <w:top w:val="nil"/>
              <w:left w:val="single" w:sz="4" w:space="0" w:color="auto"/>
              <w:bottom w:val="single" w:sz="4" w:space="0" w:color="auto"/>
              <w:right w:val="single" w:sz="4" w:space="0" w:color="auto"/>
            </w:tcBorders>
            <w:vAlign w:val="center"/>
            <w:hideMark/>
          </w:tcPr>
          <w:p w:rsidR="008B2EC6" w:rsidRPr="00FA55DD" w:rsidRDefault="008B2EC6" w:rsidP="008B2EC6">
            <w:pPr>
              <w:rPr>
                <w:rFonts w:eastAsia="Times New Roman"/>
                <w:sz w:val="20"/>
                <w:szCs w:val="20"/>
              </w:rPr>
            </w:pPr>
            <w:r w:rsidRPr="00FA55DD">
              <w:rPr>
                <w:rFonts w:eastAsia="Times New Roman"/>
                <w:sz w:val="20"/>
                <w:szCs w:val="20"/>
              </w:rPr>
              <w:t>Штрафы, санкции, возмещение ущерба</w:t>
            </w:r>
          </w:p>
        </w:tc>
        <w:tc>
          <w:tcPr>
            <w:tcW w:w="1134"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79 888,3</w:t>
            </w:r>
          </w:p>
        </w:tc>
        <w:tc>
          <w:tcPr>
            <w:tcW w:w="992"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86 330,8</w:t>
            </w:r>
          </w:p>
        </w:tc>
        <w:tc>
          <w:tcPr>
            <w:tcW w:w="1134"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16,2</w:t>
            </w:r>
          </w:p>
        </w:tc>
        <w:tc>
          <w:tcPr>
            <w:tcW w:w="992"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88 483,9</w:t>
            </w:r>
          </w:p>
        </w:tc>
        <w:tc>
          <w:tcPr>
            <w:tcW w:w="1276"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18,2</w:t>
            </w:r>
          </w:p>
        </w:tc>
        <w:tc>
          <w:tcPr>
            <w:tcW w:w="992"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91 208,9</w:t>
            </w:r>
          </w:p>
        </w:tc>
        <w:tc>
          <w:tcPr>
            <w:tcW w:w="1135"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19,5</w:t>
            </w:r>
          </w:p>
        </w:tc>
      </w:tr>
      <w:tr w:rsidR="008B2EC6" w:rsidRPr="00FA55DD" w:rsidTr="008B2EC6">
        <w:trPr>
          <w:trHeight w:val="315"/>
        </w:trPr>
        <w:tc>
          <w:tcPr>
            <w:tcW w:w="1843" w:type="dxa"/>
            <w:tcBorders>
              <w:top w:val="nil"/>
              <w:left w:val="single" w:sz="4" w:space="0" w:color="auto"/>
              <w:bottom w:val="single" w:sz="4" w:space="0" w:color="auto"/>
              <w:right w:val="single" w:sz="4" w:space="0" w:color="auto"/>
            </w:tcBorders>
            <w:vAlign w:val="center"/>
          </w:tcPr>
          <w:p w:rsidR="008B2EC6" w:rsidRPr="00FA55DD" w:rsidRDefault="008B2EC6" w:rsidP="008B2EC6">
            <w:pPr>
              <w:rPr>
                <w:rFonts w:eastAsia="Times New Roman"/>
                <w:sz w:val="20"/>
                <w:szCs w:val="20"/>
              </w:rPr>
            </w:pPr>
            <w:r w:rsidRPr="00FA55DD">
              <w:rPr>
                <w:rFonts w:eastAsia="Times New Roman"/>
                <w:sz w:val="20"/>
                <w:szCs w:val="20"/>
              </w:rPr>
              <w:t>Доходы от оказания платных услуг и компенсации затрат</w:t>
            </w:r>
          </w:p>
        </w:tc>
        <w:tc>
          <w:tcPr>
            <w:tcW w:w="1134"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24 141,9</w:t>
            </w:r>
          </w:p>
        </w:tc>
        <w:tc>
          <w:tcPr>
            <w:tcW w:w="992"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52 438,6</w:t>
            </w:r>
          </w:p>
        </w:tc>
        <w:tc>
          <w:tcPr>
            <w:tcW w:w="1134"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lang w:eastAsia="en-US"/>
              </w:rPr>
            </w:pPr>
            <w:r w:rsidRPr="00FA55DD">
              <w:rPr>
                <w:rFonts w:eastAsiaTheme="minorEastAsia"/>
                <w:sz w:val="20"/>
                <w:szCs w:val="20"/>
              </w:rPr>
              <w:t>9,8</w:t>
            </w:r>
          </w:p>
        </w:tc>
        <w:tc>
          <w:tcPr>
            <w:tcW w:w="992"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55 977,7</w:t>
            </w:r>
          </w:p>
        </w:tc>
        <w:tc>
          <w:tcPr>
            <w:tcW w:w="1276"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11,5</w:t>
            </w:r>
          </w:p>
        </w:tc>
        <w:tc>
          <w:tcPr>
            <w:tcW w:w="992"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58 384,2</w:t>
            </w:r>
          </w:p>
        </w:tc>
        <w:tc>
          <w:tcPr>
            <w:tcW w:w="1135" w:type="dxa"/>
            <w:tcBorders>
              <w:top w:val="nil"/>
              <w:left w:val="nil"/>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12,5</w:t>
            </w:r>
          </w:p>
        </w:tc>
      </w:tr>
      <w:tr w:rsidR="008B2EC6" w:rsidRPr="00FA55DD" w:rsidTr="008B2EC6">
        <w:trPr>
          <w:trHeight w:val="630"/>
        </w:trPr>
        <w:tc>
          <w:tcPr>
            <w:tcW w:w="1843" w:type="dxa"/>
            <w:tcBorders>
              <w:top w:val="single" w:sz="4" w:space="0" w:color="auto"/>
              <w:left w:val="single" w:sz="4" w:space="0" w:color="auto"/>
              <w:bottom w:val="single" w:sz="4" w:space="0" w:color="auto"/>
              <w:right w:val="single" w:sz="4" w:space="0" w:color="auto"/>
            </w:tcBorders>
            <w:vAlign w:val="center"/>
          </w:tcPr>
          <w:p w:rsidR="008B2EC6" w:rsidRPr="00FA55DD" w:rsidRDefault="008B2EC6" w:rsidP="008B2EC6">
            <w:pPr>
              <w:rPr>
                <w:rFonts w:eastAsia="Times New Roman"/>
                <w:sz w:val="20"/>
                <w:szCs w:val="20"/>
              </w:rPr>
            </w:pPr>
            <w:r w:rsidRPr="00FA55DD">
              <w:rPr>
                <w:rFonts w:eastAsia="Times New Roman"/>
                <w:sz w:val="20"/>
                <w:szCs w:val="20"/>
              </w:rPr>
              <w:t>Доходы от продажи материальных и нематериальных активов</w:t>
            </w:r>
          </w:p>
        </w:tc>
        <w:tc>
          <w:tcPr>
            <w:tcW w:w="1134" w:type="dxa"/>
            <w:tcBorders>
              <w:top w:val="single" w:sz="4" w:space="0" w:color="auto"/>
              <w:left w:val="single" w:sz="4" w:space="0" w:color="auto"/>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37 473</w:t>
            </w:r>
          </w:p>
        </w:tc>
        <w:tc>
          <w:tcPr>
            <w:tcW w:w="992" w:type="dxa"/>
            <w:tcBorders>
              <w:top w:val="single" w:sz="4" w:space="0" w:color="auto"/>
              <w:left w:val="single" w:sz="4" w:space="0" w:color="auto"/>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36 847,8</w:t>
            </w:r>
          </w:p>
        </w:tc>
        <w:tc>
          <w:tcPr>
            <w:tcW w:w="1134" w:type="dxa"/>
            <w:tcBorders>
              <w:top w:val="single" w:sz="4" w:space="0" w:color="auto"/>
              <w:left w:val="single" w:sz="4" w:space="0" w:color="auto"/>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6,8</w:t>
            </w:r>
          </w:p>
        </w:tc>
        <w:tc>
          <w:tcPr>
            <w:tcW w:w="992" w:type="dxa"/>
            <w:tcBorders>
              <w:top w:val="single" w:sz="4" w:space="0" w:color="auto"/>
              <w:left w:val="single" w:sz="4" w:space="0" w:color="auto"/>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39 096</w:t>
            </w:r>
          </w:p>
        </w:tc>
        <w:tc>
          <w:tcPr>
            <w:tcW w:w="1276" w:type="dxa"/>
            <w:tcBorders>
              <w:top w:val="single" w:sz="4" w:space="0" w:color="auto"/>
              <w:left w:val="single" w:sz="4" w:space="0" w:color="auto"/>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8</w:t>
            </w:r>
          </w:p>
        </w:tc>
        <w:tc>
          <w:tcPr>
            <w:tcW w:w="992" w:type="dxa"/>
            <w:tcBorders>
              <w:top w:val="single" w:sz="4" w:space="0" w:color="auto"/>
              <w:left w:val="single" w:sz="4" w:space="0" w:color="auto"/>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39 478,6</w:t>
            </w:r>
          </w:p>
        </w:tc>
        <w:tc>
          <w:tcPr>
            <w:tcW w:w="1135" w:type="dxa"/>
            <w:tcBorders>
              <w:top w:val="single" w:sz="4" w:space="0" w:color="auto"/>
              <w:left w:val="single" w:sz="4" w:space="0" w:color="auto"/>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8,6</w:t>
            </w:r>
          </w:p>
        </w:tc>
      </w:tr>
      <w:tr w:rsidR="008B2EC6" w:rsidRPr="00FA55DD" w:rsidTr="008B2EC6">
        <w:trPr>
          <w:trHeight w:val="297"/>
        </w:trPr>
        <w:tc>
          <w:tcPr>
            <w:tcW w:w="1843" w:type="dxa"/>
            <w:tcBorders>
              <w:top w:val="single" w:sz="4" w:space="0" w:color="auto"/>
              <w:left w:val="single" w:sz="4" w:space="0" w:color="auto"/>
              <w:bottom w:val="single" w:sz="4" w:space="0" w:color="auto"/>
              <w:right w:val="single" w:sz="4" w:space="0" w:color="auto"/>
            </w:tcBorders>
            <w:vAlign w:val="center"/>
          </w:tcPr>
          <w:p w:rsidR="008B2EC6" w:rsidRPr="00FA55DD" w:rsidRDefault="008B2EC6" w:rsidP="008B2EC6">
            <w:pPr>
              <w:rPr>
                <w:rFonts w:eastAsia="Times New Roman"/>
                <w:sz w:val="20"/>
                <w:szCs w:val="20"/>
              </w:rPr>
            </w:pPr>
            <w:r w:rsidRPr="00FA55DD">
              <w:rPr>
                <w:rFonts w:eastAsia="Times New Roman"/>
                <w:sz w:val="20"/>
                <w:szCs w:val="20"/>
              </w:rPr>
              <w:t xml:space="preserve">Доходы в области инвестиционной деятельности </w:t>
            </w:r>
          </w:p>
        </w:tc>
        <w:tc>
          <w:tcPr>
            <w:tcW w:w="1134" w:type="dxa"/>
            <w:tcBorders>
              <w:top w:val="single" w:sz="4" w:space="0" w:color="auto"/>
              <w:left w:val="single" w:sz="4" w:space="0" w:color="auto"/>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34 717,2</w:t>
            </w:r>
          </w:p>
        </w:tc>
        <w:tc>
          <w:tcPr>
            <w:tcW w:w="992" w:type="dxa"/>
            <w:tcBorders>
              <w:top w:val="single" w:sz="4" w:space="0" w:color="auto"/>
              <w:left w:val="single" w:sz="4" w:space="0" w:color="auto"/>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33 470,3</w:t>
            </w:r>
          </w:p>
        </w:tc>
        <w:tc>
          <w:tcPr>
            <w:tcW w:w="1134" w:type="dxa"/>
            <w:tcBorders>
              <w:top w:val="single" w:sz="4" w:space="0" w:color="auto"/>
              <w:left w:val="single" w:sz="4" w:space="0" w:color="auto"/>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imes New Roman"/>
                <w:sz w:val="20"/>
                <w:szCs w:val="20"/>
                <w:lang w:eastAsia="en-US"/>
              </w:rPr>
              <w:t>6,3</w:t>
            </w:r>
          </w:p>
        </w:tc>
        <w:tc>
          <w:tcPr>
            <w:tcW w:w="992" w:type="dxa"/>
            <w:tcBorders>
              <w:top w:val="single" w:sz="4" w:space="0" w:color="auto"/>
              <w:left w:val="single" w:sz="4" w:space="0" w:color="auto"/>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33 065,7</w:t>
            </w:r>
          </w:p>
        </w:tc>
        <w:tc>
          <w:tcPr>
            <w:tcW w:w="1276" w:type="dxa"/>
            <w:tcBorders>
              <w:top w:val="single" w:sz="4" w:space="0" w:color="auto"/>
              <w:left w:val="single" w:sz="4" w:space="0" w:color="auto"/>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6,8</w:t>
            </w:r>
          </w:p>
        </w:tc>
        <w:tc>
          <w:tcPr>
            <w:tcW w:w="992" w:type="dxa"/>
            <w:tcBorders>
              <w:top w:val="single" w:sz="4" w:space="0" w:color="auto"/>
              <w:left w:val="single" w:sz="4" w:space="0" w:color="auto"/>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30 903,1</w:t>
            </w:r>
          </w:p>
        </w:tc>
        <w:tc>
          <w:tcPr>
            <w:tcW w:w="1135" w:type="dxa"/>
            <w:tcBorders>
              <w:top w:val="single" w:sz="4" w:space="0" w:color="auto"/>
              <w:left w:val="single" w:sz="4" w:space="0" w:color="auto"/>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6,6</w:t>
            </w:r>
          </w:p>
        </w:tc>
      </w:tr>
      <w:tr w:rsidR="008B2EC6" w:rsidRPr="00FA55DD" w:rsidTr="008B2EC6">
        <w:tblPrEx>
          <w:tblCellMar>
            <w:right w:w="108" w:type="dxa"/>
          </w:tblCellMar>
        </w:tblPrEx>
        <w:trPr>
          <w:trHeight w:val="315"/>
        </w:trPr>
        <w:tc>
          <w:tcPr>
            <w:tcW w:w="1843" w:type="dxa"/>
            <w:tcBorders>
              <w:top w:val="single" w:sz="4" w:space="0" w:color="auto"/>
              <w:left w:val="single" w:sz="4" w:space="0" w:color="auto"/>
              <w:bottom w:val="single" w:sz="4" w:space="0" w:color="auto"/>
              <w:right w:val="single" w:sz="4" w:space="0" w:color="auto"/>
            </w:tcBorders>
            <w:vAlign w:val="center"/>
            <w:hideMark/>
          </w:tcPr>
          <w:p w:rsidR="008B2EC6" w:rsidRPr="00FA55DD" w:rsidRDefault="008B2EC6" w:rsidP="008B2EC6">
            <w:pPr>
              <w:rPr>
                <w:rFonts w:eastAsia="Times New Roman"/>
                <w:sz w:val="20"/>
                <w:szCs w:val="20"/>
              </w:rPr>
            </w:pPr>
            <w:r w:rsidRPr="00FA55DD">
              <w:rPr>
                <w:rFonts w:eastAsia="Times New Roman"/>
                <w:sz w:val="20"/>
                <w:szCs w:val="20"/>
              </w:rPr>
              <w:t>Прочие неналоговые доходы</w:t>
            </w:r>
          </w:p>
        </w:tc>
        <w:tc>
          <w:tcPr>
            <w:tcW w:w="1134" w:type="dxa"/>
            <w:tcBorders>
              <w:top w:val="single" w:sz="4" w:space="0" w:color="auto"/>
              <w:left w:val="single" w:sz="4" w:space="0" w:color="auto"/>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56 373,3</w:t>
            </w:r>
          </w:p>
        </w:tc>
        <w:tc>
          <w:tcPr>
            <w:tcW w:w="992" w:type="dxa"/>
            <w:tcBorders>
              <w:top w:val="single" w:sz="4" w:space="0" w:color="auto"/>
              <w:left w:val="single" w:sz="4" w:space="0" w:color="auto"/>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53 053</w:t>
            </w:r>
          </w:p>
        </w:tc>
        <w:tc>
          <w:tcPr>
            <w:tcW w:w="1134" w:type="dxa"/>
            <w:tcBorders>
              <w:top w:val="single" w:sz="4" w:space="0" w:color="auto"/>
              <w:left w:val="single" w:sz="4" w:space="0" w:color="auto"/>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10</w:t>
            </w:r>
          </w:p>
        </w:tc>
        <w:tc>
          <w:tcPr>
            <w:tcW w:w="992" w:type="dxa"/>
            <w:tcBorders>
              <w:top w:val="single" w:sz="4" w:space="0" w:color="auto"/>
              <w:left w:val="single" w:sz="4" w:space="0" w:color="auto"/>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51 662,2</w:t>
            </w:r>
          </w:p>
        </w:tc>
        <w:tc>
          <w:tcPr>
            <w:tcW w:w="1276" w:type="dxa"/>
            <w:tcBorders>
              <w:top w:val="single" w:sz="4" w:space="0" w:color="auto"/>
              <w:left w:val="single" w:sz="4" w:space="0" w:color="auto"/>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10,7</w:t>
            </w:r>
          </w:p>
        </w:tc>
        <w:tc>
          <w:tcPr>
            <w:tcW w:w="992" w:type="dxa"/>
            <w:tcBorders>
              <w:top w:val="single" w:sz="4" w:space="0" w:color="auto"/>
              <w:left w:val="single" w:sz="4" w:space="0" w:color="auto"/>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51 519,2</w:t>
            </w:r>
          </w:p>
        </w:tc>
        <w:tc>
          <w:tcPr>
            <w:tcW w:w="1135" w:type="dxa"/>
            <w:tcBorders>
              <w:top w:val="single" w:sz="4" w:space="0" w:color="auto"/>
              <w:left w:val="single" w:sz="4" w:space="0" w:color="auto"/>
              <w:bottom w:val="single" w:sz="4" w:space="0" w:color="auto"/>
              <w:right w:val="single" w:sz="4" w:space="0" w:color="auto"/>
            </w:tcBorders>
            <w:noWrap/>
            <w:vAlign w:val="center"/>
          </w:tcPr>
          <w:p w:rsidR="008B2EC6" w:rsidRPr="00FA55DD" w:rsidRDefault="008B2EC6" w:rsidP="008B2EC6">
            <w:pPr>
              <w:jc w:val="center"/>
              <w:rPr>
                <w:rFonts w:eastAsia="Times New Roman"/>
                <w:sz w:val="20"/>
                <w:szCs w:val="20"/>
              </w:rPr>
            </w:pPr>
            <w:r w:rsidRPr="00FA55DD">
              <w:rPr>
                <w:rFonts w:eastAsiaTheme="minorEastAsia"/>
                <w:sz w:val="20"/>
                <w:szCs w:val="20"/>
              </w:rPr>
              <w:t>11</w:t>
            </w:r>
          </w:p>
        </w:tc>
      </w:tr>
    </w:tbl>
    <w:p w:rsidR="008B2EC6" w:rsidRPr="00FA55DD" w:rsidRDefault="008B2EC6" w:rsidP="008B2EC6">
      <w:pPr>
        <w:spacing w:line="276" w:lineRule="auto"/>
        <w:ind w:firstLine="709"/>
        <w:jc w:val="both"/>
        <w:rPr>
          <w:sz w:val="28"/>
          <w:szCs w:val="28"/>
        </w:rPr>
      </w:pPr>
    </w:p>
    <w:p w:rsidR="008B2EC6" w:rsidRPr="00FA55DD" w:rsidRDefault="008B2EC6" w:rsidP="008B2EC6">
      <w:pPr>
        <w:spacing w:line="276" w:lineRule="auto"/>
        <w:ind w:firstLine="709"/>
        <w:jc w:val="both"/>
        <w:rPr>
          <w:sz w:val="28"/>
          <w:szCs w:val="28"/>
        </w:rPr>
      </w:pPr>
      <w:r w:rsidRPr="00FA55DD">
        <w:rPr>
          <w:sz w:val="28"/>
          <w:szCs w:val="28"/>
        </w:rPr>
        <w:lastRenderedPageBreak/>
        <w:t>Наибольший удельный вес в объеме неналоговых доходов занимают доходы от размещения временно свободных средств бюджета (</w:t>
      </w:r>
      <w:r w:rsidRPr="00FA55DD">
        <w:rPr>
          <w:rFonts w:eastAsiaTheme="minorEastAsia"/>
          <w:sz w:val="28"/>
          <w:szCs w:val="28"/>
        </w:rPr>
        <w:t>2026</w:t>
      </w:r>
      <w:r w:rsidRPr="00FA55DD">
        <w:rPr>
          <w:b/>
          <w:sz w:val="28"/>
          <w:szCs w:val="28"/>
        </w:rPr>
        <w:t xml:space="preserve"> </w:t>
      </w:r>
      <w:r w:rsidRPr="00FA55DD">
        <w:rPr>
          <w:sz w:val="28"/>
          <w:szCs w:val="28"/>
        </w:rPr>
        <w:t xml:space="preserve">год - </w:t>
      </w:r>
      <w:r w:rsidRPr="00FA55DD">
        <w:rPr>
          <w:rFonts w:eastAsiaTheme="minorEastAsia"/>
          <w:sz w:val="28"/>
          <w:szCs w:val="28"/>
        </w:rPr>
        <w:t>29,2%, 2027</w:t>
      </w:r>
      <w:r w:rsidRPr="00FA55DD">
        <w:rPr>
          <w:sz w:val="28"/>
          <w:szCs w:val="28"/>
        </w:rPr>
        <w:t xml:space="preserve"> год </w:t>
      </w:r>
      <w:r w:rsidRPr="00FA55DD">
        <w:rPr>
          <w:rFonts w:eastAsiaTheme="minorEastAsia"/>
          <w:sz w:val="28"/>
          <w:szCs w:val="28"/>
        </w:rPr>
        <w:t>- 21,7%,</w:t>
      </w:r>
      <w:r w:rsidRPr="00FA55DD">
        <w:rPr>
          <w:sz w:val="28"/>
          <w:szCs w:val="28"/>
        </w:rPr>
        <w:t xml:space="preserve"> </w:t>
      </w:r>
      <w:r w:rsidRPr="00FA55DD">
        <w:rPr>
          <w:rFonts w:eastAsiaTheme="minorEastAsia"/>
          <w:sz w:val="28"/>
          <w:szCs w:val="28"/>
        </w:rPr>
        <w:t>2028</w:t>
      </w:r>
      <w:r w:rsidRPr="00FA55DD">
        <w:rPr>
          <w:sz w:val="28"/>
          <w:szCs w:val="28"/>
        </w:rPr>
        <w:t xml:space="preserve"> год - </w:t>
      </w:r>
      <w:r w:rsidRPr="00FA55DD">
        <w:rPr>
          <w:rFonts w:eastAsiaTheme="minorEastAsia"/>
          <w:sz w:val="28"/>
          <w:szCs w:val="28"/>
        </w:rPr>
        <w:t xml:space="preserve">17,8%); </w:t>
      </w:r>
      <w:r w:rsidRPr="00FA55DD">
        <w:rPr>
          <w:sz w:val="28"/>
          <w:szCs w:val="28"/>
        </w:rPr>
        <w:t>арендные платежи за земельные участки и нежилые помещения (</w:t>
      </w:r>
      <w:r w:rsidRPr="00FA55DD">
        <w:rPr>
          <w:rFonts w:eastAsiaTheme="minorEastAsia"/>
          <w:sz w:val="28"/>
          <w:szCs w:val="28"/>
        </w:rPr>
        <w:t>2026</w:t>
      </w:r>
      <w:r w:rsidRPr="00FA55DD">
        <w:rPr>
          <w:sz w:val="28"/>
          <w:szCs w:val="28"/>
        </w:rPr>
        <w:t xml:space="preserve"> год - </w:t>
      </w:r>
      <w:r w:rsidRPr="00FA55DD">
        <w:rPr>
          <w:rFonts w:eastAsiaTheme="minorEastAsia"/>
          <w:sz w:val="28"/>
          <w:szCs w:val="28"/>
        </w:rPr>
        <w:t>21,7</w:t>
      </w:r>
      <w:r w:rsidRPr="00FA55DD">
        <w:rPr>
          <w:sz w:val="28"/>
          <w:szCs w:val="28"/>
        </w:rPr>
        <w:t xml:space="preserve">%, </w:t>
      </w:r>
      <w:r w:rsidRPr="00FA55DD">
        <w:rPr>
          <w:rFonts w:eastAsiaTheme="minorEastAsia"/>
          <w:sz w:val="28"/>
          <w:szCs w:val="28"/>
        </w:rPr>
        <w:t xml:space="preserve">2027 </w:t>
      </w:r>
      <w:r w:rsidRPr="00FA55DD">
        <w:rPr>
          <w:sz w:val="28"/>
          <w:szCs w:val="28"/>
        </w:rPr>
        <w:t xml:space="preserve">год - </w:t>
      </w:r>
      <w:r w:rsidRPr="00FA55DD">
        <w:rPr>
          <w:rFonts w:eastAsiaTheme="minorEastAsia"/>
          <w:sz w:val="28"/>
          <w:szCs w:val="28"/>
        </w:rPr>
        <w:t>23,1%</w:t>
      </w:r>
      <w:r w:rsidRPr="00FA55DD">
        <w:rPr>
          <w:sz w:val="28"/>
          <w:szCs w:val="28"/>
        </w:rPr>
        <w:t>,</w:t>
      </w:r>
      <w:r>
        <w:rPr>
          <w:sz w:val="28"/>
          <w:szCs w:val="28"/>
        </w:rPr>
        <w:br/>
      </w:r>
      <w:r w:rsidRPr="00FA55DD">
        <w:rPr>
          <w:rFonts w:eastAsiaTheme="minorEastAsia"/>
          <w:sz w:val="28"/>
          <w:szCs w:val="28"/>
        </w:rPr>
        <w:t>2028</w:t>
      </w:r>
      <w:r w:rsidRPr="00FA55DD">
        <w:rPr>
          <w:sz w:val="28"/>
          <w:szCs w:val="28"/>
        </w:rPr>
        <w:t xml:space="preserve"> год </w:t>
      </w:r>
      <w:r>
        <w:rPr>
          <w:sz w:val="28"/>
          <w:szCs w:val="28"/>
        </w:rPr>
        <w:t>-</w:t>
      </w:r>
      <w:r w:rsidRPr="00FA55DD">
        <w:rPr>
          <w:sz w:val="28"/>
          <w:szCs w:val="28"/>
        </w:rPr>
        <w:t xml:space="preserve"> </w:t>
      </w:r>
      <w:r w:rsidRPr="00FA55DD">
        <w:rPr>
          <w:rFonts w:eastAsiaTheme="minorEastAsia"/>
          <w:sz w:val="28"/>
          <w:szCs w:val="28"/>
        </w:rPr>
        <w:t>24%)</w:t>
      </w:r>
      <w:r w:rsidRPr="00FA55DD">
        <w:rPr>
          <w:sz w:val="28"/>
          <w:szCs w:val="28"/>
        </w:rPr>
        <w:t>; штрафные санкции, возмещение ущерба (</w:t>
      </w:r>
      <w:r w:rsidRPr="00FA55DD">
        <w:rPr>
          <w:rFonts w:eastAsiaTheme="minorEastAsia"/>
          <w:sz w:val="28"/>
          <w:szCs w:val="28"/>
        </w:rPr>
        <w:t>2026</w:t>
      </w:r>
      <w:r w:rsidRPr="00FA55DD">
        <w:rPr>
          <w:b/>
          <w:sz w:val="28"/>
          <w:szCs w:val="28"/>
        </w:rPr>
        <w:t xml:space="preserve"> </w:t>
      </w:r>
      <w:r w:rsidRPr="00FA55DD">
        <w:rPr>
          <w:sz w:val="28"/>
          <w:szCs w:val="28"/>
        </w:rPr>
        <w:t xml:space="preserve">год - </w:t>
      </w:r>
      <w:r w:rsidRPr="00FA55DD">
        <w:rPr>
          <w:rFonts w:eastAsiaTheme="minorEastAsia"/>
          <w:sz w:val="28"/>
          <w:szCs w:val="28"/>
        </w:rPr>
        <w:t>16,2%</w:t>
      </w:r>
      <w:r w:rsidRPr="00FA55DD">
        <w:rPr>
          <w:sz w:val="28"/>
          <w:szCs w:val="28"/>
        </w:rPr>
        <w:t xml:space="preserve">, </w:t>
      </w:r>
      <w:r w:rsidRPr="00FA55DD">
        <w:rPr>
          <w:rFonts w:eastAsiaTheme="minorEastAsia"/>
          <w:sz w:val="28"/>
          <w:szCs w:val="28"/>
        </w:rPr>
        <w:t>2027</w:t>
      </w:r>
      <w:r w:rsidRPr="00FA55DD">
        <w:rPr>
          <w:sz w:val="28"/>
          <w:szCs w:val="28"/>
        </w:rPr>
        <w:t xml:space="preserve"> год - </w:t>
      </w:r>
      <w:r w:rsidRPr="00FA55DD">
        <w:rPr>
          <w:rFonts w:eastAsiaTheme="minorEastAsia"/>
          <w:sz w:val="28"/>
          <w:szCs w:val="28"/>
        </w:rPr>
        <w:t>18,2%</w:t>
      </w:r>
      <w:r w:rsidRPr="00FA55DD">
        <w:rPr>
          <w:sz w:val="28"/>
          <w:szCs w:val="28"/>
        </w:rPr>
        <w:t xml:space="preserve">, </w:t>
      </w:r>
      <w:r w:rsidRPr="00FA55DD">
        <w:rPr>
          <w:rFonts w:eastAsiaTheme="minorEastAsia"/>
          <w:sz w:val="28"/>
          <w:szCs w:val="28"/>
        </w:rPr>
        <w:t>2028</w:t>
      </w:r>
      <w:r w:rsidRPr="00FA55DD">
        <w:rPr>
          <w:sz w:val="28"/>
          <w:szCs w:val="28"/>
        </w:rPr>
        <w:t xml:space="preserve"> год - </w:t>
      </w:r>
      <w:r w:rsidRPr="00FA55DD">
        <w:rPr>
          <w:rFonts w:eastAsiaTheme="minorEastAsia"/>
          <w:sz w:val="28"/>
          <w:szCs w:val="28"/>
        </w:rPr>
        <w:t>19,5%</w:t>
      </w:r>
      <w:r w:rsidRPr="00FA55DD">
        <w:rPr>
          <w:sz w:val="28"/>
          <w:szCs w:val="28"/>
        </w:rPr>
        <w:t>); доходы от оказания платных услуг и компенсации затрат (</w:t>
      </w:r>
      <w:r w:rsidRPr="00FA55DD">
        <w:rPr>
          <w:rFonts w:eastAsiaTheme="minorEastAsia"/>
          <w:sz w:val="28"/>
          <w:szCs w:val="28"/>
        </w:rPr>
        <w:t>2026</w:t>
      </w:r>
      <w:r w:rsidRPr="00FA55DD">
        <w:rPr>
          <w:b/>
          <w:sz w:val="28"/>
          <w:szCs w:val="28"/>
        </w:rPr>
        <w:t xml:space="preserve"> </w:t>
      </w:r>
      <w:r w:rsidRPr="00FA55DD">
        <w:rPr>
          <w:sz w:val="28"/>
          <w:szCs w:val="28"/>
        </w:rPr>
        <w:t xml:space="preserve">год - </w:t>
      </w:r>
      <w:r w:rsidRPr="00FA55DD">
        <w:rPr>
          <w:rFonts w:eastAsiaTheme="minorEastAsia"/>
          <w:sz w:val="28"/>
          <w:szCs w:val="28"/>
        </w:rPr>
        <w:t>9,8%</w:t>
      </w:r>
      <w:r w:rsidRPr="00FA55DD">
        <w:rPr>
          <w:sz w:val="28"/>
          <w:szCs w:val="28"/>
        </w:rPr>
        <w:t xml:space="preserve">, </w:t>
      </w:r>
      <w:r w:rsidRPr="00FA55DD">
        <w:rPr>
          <w:rFonts w:eastAsiaTheme="minorEastAsia"/>
          <w:sz w:val="28"/>
          <w:szCs w:val="28"/>
        </w:rPr>
        <w:t xml:space="preserve">2027 </w:t>
      </w:r>
      <w:r w:rsidRPr="00FA55DD">
        <w:rPr>
          <w:sz w:val="28"/>
          <w:szCs w:val="28"/>
        </w:rPr>
        <w:t xml:space="preserve">год - </w:t>
      </w:r>
      <w:r w:rsidRPr="00FA55DD">
        <w:rPr>
          <w:rFonts w:eastAsiaTheme="minorEastAsia"/>
          <w:sz w:val="28"/>
          <w:szCs w:val="28"/>
        </w:rPr>
        <w:t>11,5%</w:t>
      </w:r>
      <w:r w:rsidRPr="00FA55DD">
        <w:rPr>
          <w:sz w:val="28"/>
          <w:szCs w:val="28"/>
        </w:rPr>
        <w:t xml:space="preserve">, </w:t>
      </w:r>
      <w:r w:rsidRPr="00FA55DD">
        <w:rPr>
          <w:rFonts w:eastAsiaTheme="minorEastAsia"/>
          <w:sz w:val="28"/>
          <w:szCs w:val="28"/>
        </w:rPr>
        <w:t>2028</w:t>
      </w:r>
      <w:r w:rsidRPr="00FA55DD">
        <w:rPr>
          <w:sz w:val="28"/>
          <w:szCs w:val="28"/>
        </w:rPr>
        <w:t xml:space="preserve"> год - </w:t>
      </w:r>
      <w:r w:rsidRPr="00FA55DD">
        <w:rPr>
          <w:rFonts w:eastAsiaTheme="minorEastAsia"/>
          <w:sz w:val="28"/>
          <w:szCs w:val="28"/>
        </w:rPr>
        <w:t>12,5%</w:t>
      </w:r>
      <w:r w:rsidRPr="00FA55DD">
        <w:rPr>
          <w:sz w:val="28"/>
          <w:szCs w:val="28"/>
        </w:rPr>
        <w:t>); доходы от продажи материальных и нематериальных активов (</w:t>
      </w:r>
      <w:r w:rsidRPr="00FA55DD">
        <w:rPr>
          <w:rFonts w:eastAsiaTheme="minorEastAsia"/>
          <w:sz w:val="28"/>
          <w:szCs w:val="28"/>
        </w:rPr>
        <w:t>2026</w:t>
      </w:r>
      <w:r w:rsidRPr="00FA55DD">
        <w:rPr>
          <w:b/>
          <w:sz w:val="28"/>
          <w:szCs w:val="28"/>
        </w:rPr>
        <w:t xml:space="preserve"> </w:t>
      </w:r>
      <w:r w:rsidRPr="00FA55DD">
        <w:rPr>
          <w:sz w:val="28"/>
          <w:szCs w:val="28"/>
        </w:rPr>
        <w:t xml:space="preserve">год - </w:t>
      </w:r>
      <w:r w:rsidRPr="00FA55DD">
        <w:rPr>
          <w:rFonts w:eastAsiaTheme="minorEastAsia"/>
          <w:sz w:val="28"/>
          <w:szCs w:val="28"/>
        </w:rPr>
        <w:t>6,8%</w:t>
      </w:r>
      <w:r w:rsidRPr="00FA55DD">
        <w:rPr>
          <w:sz w:val="28"/>
          <w:szCs w:val="28"/>
        </w:rPr>
        <w:t xml:space="preserve">, </w:t>
      </w:r>
      <w:r w:rsidRPr="00FA55DD">
        <w:rPr>
          <w:rFonts w:eastAsiaTheme="minorEastAsia"/>
          <w:sz w:val="28"/>
          <w:szCs w:val="28"/>
        </w:rPr>
        <w:t xml:space="preserve">2027  </w:t>
      </w:r>
      <w:r w:rsidRPr="00FA55DD">
        <w:rPr>
          <w:sz w:val="28"/>
          <w:szCs w:val="28"/>
        </w:rPr>
        <w:t xml:space="preserve">год  - </w:t>
      </w:r>
      <w:r w:rsidRPr="00FA55DD">
        <w:rPr>
          <w:rFonts w:eastAsiaTheme="minorEastAsia"/>
          <w:sz w:val="28"/>
          <w:szCs w:val="28"/>
        </w:rPr>
        <w:t>8%</w:t>
      </w:r>
      <w:r w:rsidRPr="00FA55DD">
        <w:rPr>
          <w:sz w:val="28"/>
          <w:szCs w:val="28"/>
        </w:rPr>
        <w:t xml:space="preserve">, </w:t>
      </w:r>
      <w:r w:rsidRPr="00FA55DD">
        <w:rPr>
          <w:rFonts w:eastAsiaTheme="minorEastAsia"/>
          <w:sz w:val="28"/>
          <w:szCs w:val="28"/>
        </w:rPr>
        <w:t>2028</w:t>
      </w:r>
      <w:r w:rsidRPr="00FA55DD">
        <w:rPr>
          <w:sz w:val="28"/>
          <w:szCs w:val="28"/>
        </w:rPr>
        <w:t xml:space="preserve"> год - </w:t>
      </w:r>
      <w:r w:rsidRPr="00FA55DD">
        <w:rPr>
          <w:rFonts w:eastAsiaTheme="minorEastAsia"/>
          <w:sz w:val="28"/>
          <w:szCs w:val="28"/>
        </w:rPr>
        <w:t>8,6%</w:t>
      </w:r>
      <w:r w:rsidRPr="00FA55DD">
        <w:rPr>
          <w:sz w:val="28"/>
          <w:szCs w:val="28"/>
        </w:rPr>
        <w:t>); доходы в области инвестиционной деятельности (</w:t>
      </w:r>
      <w:r w:rsidRPr="00FA55DD">
        <w:rPr>
          <w:rFonts w:eastAsiaTheme="minorEastAsia"/>
          <w:sz w:val="28"/>
          <w:szCs w:val="28"/>
        </w:rPr>
        <w:t>2026</w:t>
      </w:r>
      <w:r w:rsidRPr="00FA55DD">
        <w:rPr>
          <w:b/>
          <w:sz w:val="28"/>
          <w:szCs w:val="28"/>
          <w:lang w:val="en-US"/>
        </w:rPr>
        <w:t> </w:t>
      </w:r>
      <w:r w:rsidRPr="00FA55DD">
        <w:rPr>
          <w:sz w:val="28"/>
          <w:szCs w:val="28"/>
        </w:rPr>
        <w:t xml:space="preserve">год - </w:t>
      </w:r>
      <w:r w:rsidRPr="00FA55DD">
        <w:rPr>
          <w:rFonts w:eastAsiaTheme="minorEastAsia"/>
          <w:sz w:val="28"/>
          <w:szCs w:val="28"/>
        </w:rPr>
        <w:t>6,3</w:t>
      </w:r>
      <w:r w:rsidRPr="00FA55DD">
        <w:rPr>
          <w:sz w:val="28"/>
          <w:szCs w:val="28"/>
        </w:rPr>
        <w:t xml:space="preserve">%, </w:t>
      </w:r>
      <w:r w:rsidRPr="00FA55DD">
        <w:rPr>
          <w:rFonts w:eastAsiaTheme="minorEastAsia"/>
          <w:sz w:val="28"/>
          <w:szCs w:val="28"/>
        </w:rPr>
        <w:t>2027</w:t>
      </w:r>
      <w:r w:rsidRPr="00FA55DD">
        <w:rPr>
          <w:b/>
          <w:sz w:val="28"/>
          <w:szCs w:val="28"/>
        </w:rPr>
        <w:t> </w:t>
      </w:r>
      <w:r w:rsidRPr="00FA55DD">
        <w:rPr>
          <w:sz w:val="28"/>
          <w:szCs w:val="28"/>
        </w:rPr>
        <w:t xml:space="preserve">год - </w:t>
      </w:r>
      <w:r w:rsidRPr="00FA55DD">
        <w:rPr>
          <w:rFonts w:eastAsiaTheme="minorEastAsia"/>
          <w:sz w:val="28"/>
          <w:szCs w:val="28"/>
        </w:rPr>
        <w:t>6,8</w:t>
      </w:r>
      <w:r w:rsidRPr="00FA55DD">
        <w:rPr>
          <w:sz w:val="28"/>
          <w:szCs w:val="28"/>
        </w:rPr>
        <w:t xml:space="preserve">%, </w:t>
      </w:r>
      <w:r w:rsidRPr="00FA55DD">
        <w:rPr>
          <w:rFonts w:eastAsiaTheme="minorEastAsia"/>
          <w:sz w:val="28"/>
          <w:szCs w:val="28"/>
        </w:rPr>
        <w:t>2028</w:t>
      </w:r>
      <w:r w:rsidRPr="00FA55DD">
        <w:rPr>
          <w:sz w:val="28"/>
          <w:szCs w:val="28"/>
        </w:rPr>
        <w:t xml:space="preserve"> год - </w:t>
      </w:r>
      <w:r w:rsidRPr="00FA55DD">
        <w:rPr>
          <w:rFonts w:eastAsiaTheme="minorEastAsia"/>
          <w:sz w:val="28"/>
          <w:szCs w:val="28"/>
        </w:rPr>
        <w:t>6,6</w:t>
      </w:r>
      <w:r w:rsidRPr="00FA55DD">
        <w:rPr>
          <w:sz w:val="28"/>
          <w:szCs w:val="28"/>
        </w:rPr>
        <w:t>%); прочие неналоговые доходы (</w:t>
      </w:r>
      <w:r w:rsidRPr="00FA55DD">
        <w:rPr>
          <w:rFonts w:eastAsiaTheme="minorEastAsia"/>
          <w:sz w:val="28"/>
          <w:szCs w:val="28"/>
        </w:rPr>
        <w:t>2026</w:t>
      </w:r>
      <w:r w:rsidRPr="00FA55DD">
        <w:rPr>
          <w:b/>
          <w:sz w:val="28"/>
          <w:szCs w:val="28"/>
        </w:rPr>
        <w:t xml:space="preserve"> </w:t>
      </w:r>
      <w:r w:rsidRPr="00FA55DD">
        <w:rPr>
          <w:rFonts w:eastAsiaTheme="minorEastAsia"/>
          <w:sz w:val="28"/>
          <w:szCs w:val="28"/>
        </w:rPr>
        <w:t>г</w:t>
      </w:r>
      <w:r w:rsidRPr="00FA55DD">
        <w:rPr>
          <w:sz w:val="28"/>
          <w:szCs w:val="28"/>
        </w:rPr>
        <w:t xml:space="preserve">од </w:t>
      </w:r>
      <w:r>
        <w:rPr>
          <w:sz w:val="28"/>
          <w:szCs w:val="28"/>
        </w:rPr>
        <w:t>-</w:t>
      </w:r>
      <w:r w:rsidRPr="00FA55DD">
        <w:rPr>
          <w:sz w:val="28"/>
          <w:szCs w:val="28"/>
        </w:rPr>
        <w:t xml:space="preserve"> </w:t>
      </w:r>
      <w:r w:rsidRPr="00FA55DD">
        <w:rPr>
          <w:rFonts w:eastAsiaTheme="minorEastAsia"/>
          <w:sz w:val="28"/>
          <w:szCs w:val="28"/>
        </w:rPr>
        <w:t>10%</w:t>
      </w:r>
      <w:r w:rsidRPr="00FA55DD">
        <w:rPr>
          <w:sz w:val="28"/>
          <w:szCs w:val="28"/>
        </w:rPr>
        <w:t xml:space="preserve">, </w:t>
      </w:r>
      <w:r w:rsidRPr="00FA55DD">
        <w:rPr>
          <w:rFonts w:eastAsiaTheme="minorEastAsia"/>
          <w:sz w:val="28"/>
          <w:szCs w:val="28"/>
        </w:rPr>
        <w:t>2027</w:t>
      </w:r>
      <w:r w:rsidRPr="00FA55DD">
        <w:rPr>
          <w:sz w:val="28"/>
          <w:szCs w:val="28"/>
        </w:rPr>
        <w:t xml:space="preserve"> год - </w:t>
      </w:r>
      <w:r w:rsidRPr="00FA55DD">
        <w:rPr>
          <w:rFonts w:eastAsiaTheme="minorEastAsia"/>
          <w:sz w:val="28"/>
          <w:szCs w:val="28"/>
        </w:rPr>
        <w:t>10,7%</w:t>
      </w:r>
      <w:r w:rsidRPr="00FA55DD">
        <w:rPr>
          <w:sz w:val="28"/>
          <w:szCs w:val="28"/>
        </w:rPr>
        <w:t xml:space="preserve">, </w:t>
      </w:r>
      <w:r w:rsidRPr="00FA55DD">
        <w:rPr>
          <w:rFonts w:eastAsiaTheme="minorEastAsia"/>
          <w:sz w:val="28"/>
          <w:szCs w:val="28"/>
        </w:rPr>
        <w:t>2028 </w:t>
      </w:r>
      <w:r w:rsidRPr="00FA55DD">
        <w:rPr>
          <w:sz w:val="28"/>
          <w:szCs w:val="28"/>
        </w:rPr>
        <w:t xml:space="preserve">год  - </w:t>
      </w:r>
      <w:r w:rsidRPr="00FA55DD">
        <w:rPr>
          <w:rFonts w:eastAsiaTheme="minorEastAsia"/>
          <w:sz w:val="28"/>
          <w:szCs w:val="28"/>
        </w:rPr>
        <w:t>11%</w:t>
      </w:r>
      <w:r w:rsidRPr="00FA55DD">
        <w:rPr>
          <w:sz w:val="28"/>
          <w:szCs w:val="28"/>
        </w:rPr>
        <w:t>).</w:t>
      </w:r>
    </w:p>
    <w:p w:rsidR="008B2EC6" w:rsidRPr="00FA55DD" w:rsidRDefault="008B2EC6" w:rsidP="008B2EC6">
      <w:pPr>
        <w:spacing w:line="276" w:lineRule="auto"/>
        <w:ind w:firstLine="709"/>
        <w:jc w:val="both"/>
        <w:rPr>
          <w:sz w:val="28"/>
          <w:szCs w:val="28"/>
        </w:rPr>
      </w:pPr>
      <w:r w:rsidRPr="00FA55DD">
        <w:rPr>
          <w:sz w:val="28"/>
          <w:szCs w:val="28"/>
        </w:rPr>
        <w:t>При прогнозировании поступлений неналоговых доходов в бюджет города Москвы учтены:</w:t>
      </w:r>
    </w:p>
    <w:p w:rsidR="008B2EC6" w:rsidRPr="00FA55DD" w:rsidRDefault="008B2EC6" w:rsidP="008B2EC6">
      <w:pPr>
        <w:spacing w:line="276" w:lineRule="auto"/>
        <w:ind w:firstLine="709"/>
        <w:jc w:val="both"/>
        <w:rPr>
          <w:sz w:val="28"/>
          <w:szCs w:val="28"/>
        </w:rPr>
      </w:pPr>
      <w:r w:rsidRPr="00FA55DD">
        <w:rPr>
          <w:sz w:val="28"/>
          <w:szCs w:val="28"/>
        </w:rPr>
        <w:t xml:space="preserve">ставки арендной платы за земельные участки в соответствии с целевым (функциональным и разрешенным) использованием земли и наличием дополнительных условий использования земельных участков; </w:t>
      </w:r>
    </w:p>
    <w:p w:rsidR="008B2EC6" w:rsidRPr="00FA55DD" w:rsidRDefault="008B2EC6" w:rsidP="008B2EC6">
      <w:pPr>
        <w:spacing w:line="276" w:lineRule="auto"/>
        <w:ind w:firstLine="709"/>
        <w:jc w:val="both"/>
        <w:rPr>
          <w:sz w:val="28"/>
          <w:szCs w:val="28"/>
        </w:rPr>
      </w:pPr>
      <w:r w:rsidRPr="00FA55DD">
        <w:rPr>
          <w:sz w:val="28"/>
          <w:szCs w:val="28"/>
        </w:rPr>
        <w:t xml:space="preserve">прогнозируемый объем поступлений в связи с изменением цели разрешенного использования земельных участков, находящихся в аренде, в том числе с учетом рассроченных платежей предыдущих периодов; </w:t>
      </w:r>
    </w:p>
    <w:p w:rsidR="008B2EC6" w:rsidRPr="00FA55DD" w:rsidRDefault="008B2EC6" w:rsidP="008B2EC6">
      <w:pPr>
        <w:autoSpaceDE w:val="0"/>
        <w:autoSpaceDN w:val="0"/>
        <w:adjustRightInd w:val="0"/>
        <w:spacing w:line="276" w:lineRule="auto"/>
        <w:ind w:firstLine="709"/>
        <w:jc w:val="both"/>
        <w:rPr>
          <w:sz w:val="28"/>
          <w:szCs w:val="28"/>
        </w:rPr>
      </w:pPr>
      <w:r w:rsidRPr="00FA55DD">
        <w:rPr>
          <w:sz w:val="28"/>
          <w:szCs w:val="28"/>
        </w:rPr>
        <w:t>изменение структуры арендного фонда с учетом приватизации арендуемых помещений в рамках реализации Федеральных законов от 21.12.2001 № 178-ФЗ «О приватизации государственного и муниципального имущества» и от 22.07.2008 №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а также возможность предоставления рассрочки по платежам до 7 лет в качестве меры поддержки субъектов малого и среднего предпринимательства;</w:t>
      </w:r>
    </w:p>
    <w:p w:rsidR="008B2EC6" w:rsidRPr="00FA55DD" w:rsidRDefault="008B2EC6" w:rsidP="008B2EC6">
      <w:pPr>
        <w:autoSpaceDE w:val="0"/>
        <w:autoSpaceDN w:val="0"/>
        <w:adjustRightInd w:val="0"/>
        <w:spacing w:line="276" w:lineRule="auto"/>
        <w:ind w:firstLine="709"/>
        <w:jc w:val="both"/>
        <w:rPr>
          <w:sz w:val="28"/>
          <w:szCs w:val="28"/>
        </w:rPr>
      </w:pPr>
      <w:r w:rsidRPr="00FA55DD">
        <w:rPr>
          <w:sz w:val="28"/>
          <w:szCs w:val="28"/>
        </w:rPr>
        <w:t xml:space="preserve"> динамика изменения количества договоров (в связи с заключением новых договоров, продлением сроков по действующим договорам, расторжением договоров, истечением сроков действия договоров);</w:t>
      </w:r>
    </w:p>
    <w:p w:rsidR="008B2EC6" w:rsidRPr="00FA55DD" w:rsidRDefault="008B2EC6" w:rsidP="008B2EC6">
      <w:pPr>
        <w:autoSpaceDE w:val="0"/>
        <w:autoSpaceDN w:val="0"/>
        <w:adjustRightInd w:val="0"/>
        <w:spacing w:line="276" w:lineRule="auto"/>
        <w:ind w:firstLine="709"/>
        <w:jc w:val="both"/>
        <w:rPr>
          <w:sz w:val="28"/>
          <w:szCs w:val="28"/>
        </w:rPr>
      </w:pPr>
      <w:r w:rsidRPr="00FA55DD">
        <w:rPr>
          <w:sz w:val="28"/>
          <w:szCs w:val="28"/>
        </w:rPr>
        <w:t>средние объемы площадей и средняя стоимость 1 кв. м реализованных объектов;</w:t>
      </w:r>
    </w:p>
    <w:p w:rsidR="008B2EC6" w:rsidRPr="00FA55DD" w:rsidRDefault="008B2EC6" w:rsidP="008B2EC6">
      <w:pPr>
        <w:spacing w:line="276" w:lineRule="auto"/>
        <w:ind w:firstLine="709"/>
        <w:jc w:val="both"/>
        <w:rPr>
          <w:sz w:val="28"/>
          <w:szCs w:val="28"/>
        </w:rPr>
      </w:pPr>
      <w:r w:rsidRPr="00FA55DD">
        <w:rPr>
          <w:sz w:val="28"/>
          <w:szCs w:val="28"/>
        </w:rPr>
        <w:t xml:space="preserve">объемы поступлений за размещение транспортных средств на парковочном пространстве города Москвы с учетом типов размещения парковок и видов оплаты парковочных мест; зонального (или адресного) размещения парковок; утвержденных тарифов; времени работы парковок всех </w:t>
      </w:r>
      <w:r w:rsidRPr="00FA55DD">
        <w:rPr>
          <w:sz w:val="28"/>
          <w:szCs w:val="28"/>
        </w:rPr>
        <w:lastRenderedPageBreak/>
        <w:t>типов; количества машино-мест (в том числе платных); коэффициентов заполняемости парковок; средней доли оплаты машино-мест; количества дней эксплуатации в году и иных факторов;</w:t>
      </w:r>
    </w:p>
    <w:p w:rsidR="008B2EC6" w:rsidRPr="00FA55DD" w:rsidRDefault="008B2EC6" w:rsidP="008B2EC6">
      <w:pPr>
        <w:spacing w:line="276" w:lineRule="auto"/>
        <w:ind w:firstLine="709"/>
        <w:jc w:val="both"/>
        <w:rPr>
          <w:rFonts w:eastAsiaTheme="minorHAnsi"/>
          <w:sz w:val="28"/>
          <w:szCs w:val="28"/>
        </w:rPr>
      </w:pPr>
      <w:r w:rsidRPr="00FA55DD">
        <w:rPr>
          <w:sz w:val="28"/>
          <w:szCs w:val="28"/>
        </w:rPr>
        <w:t>установленные льготы при досрочной оплате штрафов за правонарушения в области дорожного движения, администрируемых ГУ МВД России по г. Москве (25%), а также платы за перемещение и хранение транспортного средства на спецстоянке до момента его возврата владельцу, администрируемой Департаментом транспорта и развития дорожно-транспортной инфраструктуры города Москвы (25%);</w:t>
      </w:r>
    </w:p>
    <w:p w:rsidR="008B2EC6" w:rsidRPr="00FA55DD" w:rsidRDefault="008B2EC6" w:rsidP="008B2EC6">
      <w:pPr>
        <w:spacing w:line="276" w:lineRule="auto"/>
        <w:ind w:firstLine="709"/>
        <w:jc w:val="both"/>
        <w:rPr>
          <w:sz w:val="28"/>
          <w:szCs w:val="28"/>
        </w:rPr>
      </w:pPr>
      <w:r w:rsidRPr="00FA55DD">
        <w:rPr>
          <w:sz w:val="28"/>
          <w:szCs w:val="28"/>
        </w:rPr>
        <w:t>реализация модели транспортного обслуживания населения на маршрутах регулярных перевозок пассажиров и багажа автомобильным и наземным электрическим транспортом в городском и пригородном сообщении;</w:t>
      </w:r>
    </w:p>
    <w:p w:rsidR="008B2EC6" w:rsidRPr="00FA55DD" w:rsidRDefault="008B2EC6" w:rsidP="008B2EC6">
      <w:pPr>
        <w:spacing w:line="276" w:lineRule="auto"/>
        <w:ind w:firstLine="709"/>
        <w:jc w:val="both"/>
        <w:rPr>
          <w:sz w:val="28"/>
          <w:szCs w:val="28"/>
        </w:rPr>
      </w:pPr>
      <w:r w:rsidRPr="00FA55DD">
        <w:rPr>
          <w:sz w:val="28"/>
          <w:szCs w:val="28"/>
        </w:rPr>
        <w:t>доходы от реализации договоров, соглашений, актов в области инвестиционной деятельности;</w:t>
      </w:r>
    </w:p>
    <w:p w:rsidR="008B2EC6" w:rsidRPr="00C31CC4" w:rsidRDefault="008B2EC6" w:rsidP="008B2EC6">
      <w:pPr>
        <w:autoSpaceDE w:val="0"/>
        <w:autoSpaceDN w:val="0"/>
        <w:adjustRightInd w:val="0"/>
        <w:spacing w:line="276" w:lineRule="auto"/>
        <w:ind w:firstLine="708"/>
        <w:jc w:val="both"/>
        <w:rPr>
          <w:sz w:val="28"/>
          <w:szCs w:val="28"/>
        </w:rPr>
      </w:pPr>
      <w:r w:rsidRPr="00FA55DD">
        <w:rPr>
          <w:sz w:val="28"/>
          <w:szCs w:val="28"/>
        </w:rPr>
        <w:t>льготные условия по арендным платежам в рамках реализации инвестиционных проектов по созданию мест приложения труда, масштабных инвестиционных проектов (при проектировании и строительстве (реконструкции) объектов капитального строительства промышленно-</w:t>
      </w:r>
      <w:r w:rsidRPr="00C31CC4">
        <w:rPr>
          <w:sz w:val="28"/>
          <w:szCs w:val="28"/>
        </w:rPr>
        <w:t>производственного назначения);</w:t>
      </w:r>
    </w:p>
    <w:p w:rsidR="008B2EC6" w:rsidRPr="00C31CC4" w:rsidRDefault="008B2EC6" w:rsidP="008B2EC6">
      <w:pPr>
        <w:spacing w:line="276" w:lineRule="auto"/>
        <w:ind w:firstLine="709"/>
        <w:jc w:val="both"/>
        <w:rPr>
          <w:sz w:val="28"/>
          <w:szCs w:val="28"/>
        </w:rPr>
      </w:pPr>
      <w:r w:rsidRPr="00C31CC4">
        <w:rPr>
          <w:sz w:val="28"/>
          <w:szCs w:val="28"/>
        </w:rPr>
        <w:t xml:space="preserve">значения ключевой ставки Банка России, предусмотренные проектом основных направлений </w:t>
      </w:r>
      <w:r w:rsidR="00D545F3">
        <w:rPr>
          <w:sz w:val="28"/>
          <w:szCs w:val="28"/>
        </w:rPr>
        <w:t>Е</w:t>
      </w:r>
      <w:r w:rsidRPr="00C31CC4">
        <w:rPr>
          <w:sz w:val="28"/>
          <w:szCs w:val="28"/>
        </w:rPr>
        <w:t>диной государствен</w:t>
      </w:r>
      <w:r w:rsidR="00180361">
        <w:rPr>
          <w:sz w:val="28"/>
          <w:szCs w:val="28"/>
        </w:rPr>
        <w:t>н</w:t>
      </w:r>
      <w:r w:rsidRPr="00C31CC4">
        <w:rPr>
          <w:sz w:val="28"/>
          <w:szCs w:val="28"/>
        </w:rPr>
        <w:t>ой денежно-кредитной политики на 2026 год и период 2027 и 2028 годов.</w:t>
      </w:r>
    </w:p>
    <w:p w:rsidR="008B2EC6" w:rsidRPr="00FA55DD" w:rsidRDefault="008B2EC6" w:rsidP="008B2EC6">
      <w:pPr>
        <w:spacing w:line="276" w:lineRule="auto"/>
        <w:ind w:firstLine="709"/>
        <w:jc w:val="both"/>
        <w:rPr>
          <w:sz w:val="28"/>
          <w:szCs w:val="28"/>
        </w:rPr>
      </w:pPr>
      <w:r w:rsidRPr="00FA55DD">
        <w:rPr>
          <w:sz w:val="28"/>
          <w:szCs w:val="28"/>
        </w:rPr>
        <w:t xml:space="preserve">Кроме того, при расчете учитывались динамика поступлений по источникам доходов за ряд лет, динамика дебиторской задолженности по неналоговым платежам, индекс потребительских цен, представленный в прогнозе социально-экономического развития города Москвы на </w:t>
      </w:r>
      <w:r w:rsidRPr="00FA55DD">
        <w:rPr>
          <w:rFonts w:eastAsiaTheme="minorEastAsia"/>
          <w:sz w:val="28"/>
          <w:szCs w:val="28"/>
        </w:rPr>
        <w:t>2026</w:t>
      </w:r>
      <w:r w:rsidRPr="00FA55DD">
        <w:rPr>
          <w:b/>
          <w:sz w:val="28"/>
          <w:szCs w:val="28"/>
        </w:rPr>
        <w:noBreakHyphen/>
      </w:r>
      <w:r w:rsidRPr="00FA55DD">
        <w:rPr>
          <w:rFonts w:eastAsiaTheme="minorEastAsia"/>
          <w:sz w:val="28"/>
          <w:szCs w:val="28"/>
        </w:rPr>
        <w:t>2028</w:t>
      </w:r>
      <w:r w:rsidRPr="00FA55DD">
        <w:rPr>
          <w:b/>
          <w:sz w:val="28"/>
          <w:szCs w:val="28"/>
        </w:rPr>
        <w:t> </w:t>
      </w:r>
      <w:r w:rsidRPr="00FA55DD">
        <w:rPr>
          <w:sz w:val="28"/>
          <w:szCs w:val="28"/>
        </w:rPr>
        <w:t>годы.</w:t>
      </w:r>
    </w:p>
    <w:p w:rsidR="008B2EC6" w:rsidRPr="00FA55DD" w:rsidRDefault="008B2EC6" w:rsidP="008B2EC6">
      <w:r w:rsidRPr="00FA55DD">
        <w:br w:type="page"/>
      </w:r>
    </w:p>
    <w:p w:rsidR="008B2EC6" w:rsidRPr="00FA55DD" w:rsidRDefault="008B2EC6" w:rsidP="008B2EC6">
      <w:pPr>
        <w:keepNext/>
        <w:keepLines/>
        <w:spacing w:before="240"/>
        <w:jc w:val="center"/>
        <w:outlineLvl w:val="0"/>
        <w:rPr>
          <w:rFonts w:eastAsiaTheme="majorEastAsia"/>
          <w:b/>
          <w:bCs/>
          <w:sz w:val="28"/>
          <w:szCs w:val="28"/>
        </w:rPr>
      </w:pPr>
      <w:r w:rsidRPr="00FA55DD">
        <w:rPr>
          <w:rFonts w:eastAsiaTheme="majorEastAsia"/>
          <w:b/>
          <w:bCs/>
          <w:sz w:val="28"/>
          <w:szCs w:val="28"/>
        </w:rPr>
        <w:lastRenderedPageBreak/>
        <w:t>Безвозмездные поступления бюджета города Москвы</w:t>
      </w:r>
    </w:p>
    <w:p w:rsidR="008B2EC6" w:rsidRPr="00FA55DD" w:rsidRDefault="008B2EC6" w:rsidP="008B2EC6">
      <w:pPr>
        <w:spacing w:line="276" w:lineRule="auto"/>
      </w:pPr>
    </w:p>
    <w:p w:rsidR="008B2EC6" w:rsidRPr="00FA55DD" w:rsidRDefault="008B2EC6" w:rsidP="008B2EC6">
      <w:pPr>
        <w:spacing w:line="276" w:lineRule="auto"/>
        <w:ind w:firstLine="709"/>
        <w:jc w:val="both"/>
        <w:rPr>
          <w:rFonts w:eastAsia="Times New Roman"/>
          <w:bCs/>
          <w:sz w:val="28"/>
          <w:szCs w:val="28"/>
        </w:rPr>
      </w:pPr>
      <w:r w:rsidRPr="00FA55DD">
        <w:rPr>
          <w:rFonts w:eastAsia="Times New Roman"/>
          <w:bCs/>
          <w:sz w:val="28"/>
          <w:szCs w:val="28"/>
        </w:rPr>
        <w:t>В общий объем доходов бюджета города Москвы включены межбюджетные трансферты бюджету города Москвы на:</w:t>
      </w:r>
    </w:p>
    <w:p w:rsidR="008B2EC6" w:rsidRPr="00FA55DD" w:rsidRDefault="008B2EC6" w:rsidP="008B2EC6">
      <w:pPr>
        <w:spacing w:line="276" w:lineRule="auto"/>
        <w:ind w:firstLine="709"/>
        <w:jc w:val="both"/>
      </w:pPr>
      <w:r w:rsidRPr="00FA55DD">
        <w:rPr>
          <w:rFonts w:eastAsia="Times New Roman"/>
          <w:bCs/>
          <w:sz w:val="28"/>
          <w:szCs w:val="28"/>
        </w:rPr>
        <w:t>осуществление первичного воинского учета органами местного самоуправления городского округа Троицк и муниципальных округов, расположенных на территории Троицкого и Новомосковского административных округов города Москвы (</w:t>
      </w:r>
      <w:r w:rsidRPr="00FA55DD">
        <w:rPr>
          <w:rFonts w:eastAsiaTheme="minorEastAsia"/>
          <w:sz w:val="28"/>
          <w:szCs w:val="28"/>
        </w:rPr>
        <w:t>90,1</w:t>
      </w:r>
      <w:r w:rsidRPr="00FA55DD">
        <w:rPr>
          <w:sz w:val="28"/>
          <w:szCs w:val="28"/>
        </w:rPr>
        <w:t xml:space="preserve"> млн рублей в </w:t>
      </w:r>
      <w:r w:rsidRPr="00FA55DD">
        <w:rPr>
          <w:rFonts w:eastAsiaTheme="minorEastAsia"/>
          <w:sz w:val="28"/>
          <w:szCs w:val="28"/>
        </w:rPr>
        <w:t>2026</w:t>
      </w:r>
      <w:r w:rsidRPr="00FA55DD">
        <w:rPr>
          <w:sz w:val="28"/>
          <w:szCs w:val="28"/>
        </w:rPr>
        <w:t xml:space="preserve"> году;</w:t>
      </w:r>
      <w:r>
        <w:rPr>
          <w:sz w:val="28"/>
          <w:szCs w:val="28"/>
        </w:rPr>
        <w:br/>
      </w:r>
      <w:r w:rsidRPr="00FA55DD">
        <w:rPr>
          <w:rFonts w:eastAsiaTheme="minorEastAsia"/>
          <w:sz w:val="28"/>
          <w:szCs w:val="28"/>
        </w:rPr>
        <w:t>93,4</w:t>
      </w:r>
      <w:r w:rsidRPr="00FA55DD">
        <w:rPr>
          <w:sz w:val="28"/>
          <w:szCs w:val="28"/>
        </w:rPr>
        <w:t xml:space="preserve"> млн рублей в </w:t>
      </w:r>
      <w:r w:rsidRPr="00FA55DD">
        <w:rPr>
          <w:rFonts w:eastAsiaTheme="minorEastAsia"/>
          <w:sz w:val="28"/>
          <w:szCs w:val="28"/>
        </w:rPr>
        <w:t>2027</w:t>
      </w:r>
      <w:r w:rsidRPr="00FA55DD">
        <w:rPr>
          <w:sz w:val="28"/>
          <w:szCs w:val="28"/>
        </w:rPr>
        <w:t xml:space="preserve"> году;</w:t>
      </w:r>
      <w:r w:rsidRPr="00FA55DD">
        <w:rPr>
          <w:rFonts w:eastAsia="Times New Roman"/>
          <w:bCs/>
          <w:sz w:val="28"/>
          <w:szCs w:val="28"/>
        </w:rPr>
        <w:t xml:space="preserve"> </w:t>
      </w:r>
      <w:r w:rsidRPr="00FA55DD">
        <w:rPr>
          <w:rFonts w:eastAsiaTheme="minorEastAsia"/>
          <w:sz w:val="28"/>
          <w:szCs w:val="28"/>
        </w:rPr>
        <w:t>96,7</w:t>
      </w:r>
      <w:r w:rsidRPr="00FA55DD">
        <w:rPr>
          <w:rFonts w:eastAsia="Times New Roman"/>
          <w:bCs/>
          <w:sz w:val="28"/>
          <w:szCs w:val="28"/>
        </w:rPr>
        <w:t xml:space="preserve"> млн рублей </w:t>
      </w:r>
      <w:r w:rsidRPr="00FA55DD">
        <w:rPr>
          <w:sz w:val="28"/>
          <w:szCs w:val="28"/>
        </w:rPr>
        <w:t xml:space="preserve">в </w:t>
      </w:r>
      <w:r w:rsidRPr="00FA55DD">
        <w:rPr>
          <w:rFonts w:eastAsiaTheme="minorEastAsia"/>
          <w:sz w:val="28"/>
          <w:szCs w:val="28"/>
        </w:rPr>
        <w:t>2028</w:t>
      </w:r>
      <w:r w:rsidRPr="00FA55DD">
        <w:rPr>
          <w:rFonts w:eastAsia="Times New Roman"/>
          <w:bCs/>
          <w:sz w:val="28"/>
          <w:szCs w:val="28"/>
        </w:rPr>
        <w:t xml:space="preserve"> году</w:t>
      </w:r>
      <w:r w:rsidRPr="00FA55DD">
        <w:rPr>
          <w:sz w:val="28"/>
          <w:szCs w:val="28"/>
        </w:rPr>
        <w:t>);</w:t>
      </w:r>
    </w:p>
    <w:p w:rsidR="008B2EC6" w:rsidRPr="00FA55DD" w:rsidRDefault="008B2EC6" w:rsidP="008B2EC6">
      <w:pPr>
        <w:spacing w:line="276" w:lineRule="auto"/>
        <w:ind w:firstLine="709"/>
        <w:jc w:val="both"/>
        <w:rPr>
          <w:sz w:val="28"/>
          <w:szCs w:val="28"/>
        </w:rPr>
      </w:pPr>
      <w:r w:rsidRPr="00FA55DD">
        <w:rPr>
          <w:sz w:val="28"/>
          <w:szCs w:val="28"/>
        </w:rPr>
        <w:t xml:space="preserve">обеспечение деятельности сенаторов Российской Федерации и их помощников в субъектах Российской Федерации (по </w:t>
      </w:r>
      <w:r w:rsidRPr="00FA55DD">
        <w:rPr>
          <w:rFonts w:eastAsiaTheme="minorEastAsia"/>
          <w:sz w:val="28"/>
          <w:szCs w:val="28"/>
        </w:rPr>
        <w:t>2,1</w:t>
      </w:r>
      <w:r w:rsidRPr="00FA55DD">
        <w:rPr>
          <w:sz w:val="28"/>
          <w:szCs w:val="28"/>
        </w:rPr>
        <w:t xml:space="preserve"> млн рублей в </w:t>
      </w:r>
      <w:r w:rsidRPr="00FA55DD">
        <w:rPr>
          <w:rFonts w:eastAsiaTheme="minorEastAsia"/>
          <w:sz w:val="28"/>
          <w:szCs w:val="28"/>
        </w:rPr>
        <w:t>2026</w:t>
      </w:r>
      <w:r w:rsidRPr="00FA55DD">
        <w:rPr>
          <w:rFonts w:eastAsiaTheme="minorEastAsia"/>
          <w:sz w:val="28"/>
          <w:szCs w:val="28"/>
        </w:rPr>
        <w:noBreakHyphen/>
        <w:t>2028</w:t>
      </w:r>
      <w:r w:rsidRPr="00FA55DD">
        <w:rPr>
          <w:sz w:val="28"/>
          <w:szCs w:val="28"/>
        </w:rPr>
        <w:t xml:space="preserve"> годах ежегодно) и депутатов Государственной Думы Федерального Собрания Российской Федерации и их помощников в избирательных округах (</w:t>
      </w:r>
      <w:r w:rsidRPr="00FA55DD">
        <w:rPr>
          <w:rFonts w:eastAsiaTheme="minorEastAsia"/>
          <w:sz w:val="28"/>
          <w:szCs w:val="28"/>
        </w:rPr>
        <w:t>85,3 </w:t>
      </w:r>
      <w:r w:rsidRPr="00FA55DD">
        <w:rPr>
          <w:rFonts w:eastAsia="Times New Roman"/>
          <w:bCs/>
          <w:sz w:val="28"/>
          <w:szCs w:val="28"/>
        </w:rPr>
        <w:t xml:space="preserve">млн рублей в </w:t>
      </w:r>
      <w:r w:rsidRPr="00FA55DD">
        <w:rPr>
          <w:rFonts w:eastAsiaTheme="minorEastAsia"/>
          <w:sz w:val="28"/>
          <w:szCs w:val="28"/>
        </w:rPr>
        <w:t>2026 </w:t>
      </w:r>
      <w:r w:rsidRPr="00FA55DD">
        <w:rPr>
          <w:rFonts w:eastAsia="Times New Roman"/>
          <w:bCs/>
          <w:sz w:val="28"/>
          <w:szCs w:val="28"/>
        </w:rPr>
        <w:t xml:space="preserve">году; </w:t>
      </w:r>
      <w:r w:rsidRPr="00FA55DD">
        <w:rPr>
          <w:rFonts w:eastAsiaTheme="minorEastAsia"/>
          <w:sz w:val="28"/>
          <w:szCs w:val="28"/>
        </w:rPr>
        <w:t>84,2</w:t>
      </w:r>
      <w:r w:rsidRPr="00FA55DD">
        <w:rPr>
          <w:rFonts w:eastAsia="Times New Roman"/>
          <w:bCs/>
          <w:sz w:val="28"/>
          <w:szCs w:val="28"/>
        </w:rPr>
        <w:t xml:space="preserve"> млн рублей в </w:t>
      </w:r>
      <w:r w:rsidRPr="00FA55DD">
        <w:rPr>
          <w:rFonts w:eastAsiaTheme="minorEastAsia"/>
          <w:sz w:val="28"/>
          <w:szCs w:val="28"/>
        </w:rPr>
        <w:t>2027</w:t>
      </w:r>
      <w:r w:rsidRPr="00FA55DD">
        <w:rPr>
          <w:rFonts w:eastAsia="Times New Roman"/>
          <w:bCs/>
          <w:sz w:val="28"/>
          <w:szCs w:val="28"/>
        </w:rPr>
        <w:t xml:space="preserve"> году; </w:t>
      </w:r>
      <w:r w:rsidRPr="00FA55DD">
        <w:rPr>
          <w:rFonts w:eastAsiaTheme="minorEastAsia"/>
          <w:sz w:val="28"/>
          <w:szCs w:val="28"/>
        </w:rPr>
        <w:t>84,4 </w:t>
      </w:r>
      <w:r w:rsidRPr="00FA55DD">
        <w:rPr>
          <w:rFonts w:eastAsia="Times New Roman"/>
          <w:bCs/>
          <w:sz w:val="28"/>
          <w:szCs w:val="28"/>
        </w:rPr>
        <w:t xml:space="preserve">млн рублей в </w:t>
      </w:r>
      <w:r w:rsidRPr="00FA55DD">
        <w:rPr>
          <w:rFonts w:eastAsiaTheme="minorEastAsia"/>
          <w:sz w:val="28"/>
          <w:szCs w:val="28"/>
        </w:rPr>
        <w:t>2028 </w:t>
      </w:r>
      <w:r w:rsidRPr="00FA55DD">
        <w:rPr>
          <w:rFonts w:eastAsia="Times New Roman"/>
          <w:bCs/>
          <w:sz w:val="28"/>
          <w:szCs w:val="28"/>
        </w:rPr>
        <w:t>году</w:t>
      </w:r>
      <w:r w:rsidRPr="00FA55DD">
        <w:rPr>
          <w:sz w:val="28"/>
          <w:szCs w:val="28"/>
        </w:rPr>
        <w:t>).</w:t>
      </w:r>
    </w:p>
    <w:p w:rsidR="008B2EC6" w:rsidRDefault="008B2EC6" w:rsidP="008B2EC6">
      <w:pPr>
        <w:spacing w:after="160" w:line="259" w:lineRule="auto"/>
        <w:rPr>
          <w:rFonts w:eastAsia="Times New Roman"/>
          <w:bCs/>
          <w:sz w:val="28"/>
          <w:szCs w:val="28"/>
        </w:rPr>
      </w:pPr>
      <w:r>
        <w:rPr>
          <w:rFonts w:eastAsia="Times New Roman"/>
          <w:bCs/>
          <w:sz w:val="28"/>
          <w:szCs w:val="28"/>
        </w:rPr>
        <w:br w:type="page"/>
      </w:r>
    </w:p>
    <w:p w:rsidR="008B2EC6" w:rsidRDefault="008B2EC6" w:rsidP="008B2EC6">
      <w:pPr>
        <w:spacing w:line="276" w:lineRule="auto"/>
        <w:jc w:val="center"/>
        <w:rPr>
          <w:b/>
          <w:color w:val="000000" w:themeColor="text1"/>
          <w:sz w:val="28"/>
          <w:szCs w:val="28"/>
        </w:rPr>
      </w:pPr>
      <w:r w:rsidRPr="000132D0">
        <w:rPr>
          <w:b/>
          <w:bCs/>
          <w:color w:val="000000" w:themeColor="text1"/>
          <w:sz w:val="28"/>
          <w:szCs w:val="28"/>
        </w:rPr>
        <w:lastRenderedPageBreak/>
        <w:t xml:space="preserve">2. Расходы бюджета города </w:t>
      </w:r>
      <w:r w:rsidRPr="000132D0">
        <w:rPr>
          <w:b/>
          <w:color w:val="000000" w:themeColor="text1"/>
          <w:sz w:val="28"/>
          <w:szCs w:val="28"/>
        </w:rPr>
        <w:t xml:space="preserve">Москвы на </w:t>
      </w:r>
      <w:r>
        <w:rPr>
          <w:b/>
          <w:color w:val="000000" w:themeColor="text1"/>
          <w:sz w:val="28"/>
          <w:szCs w:val="28"/>
        </w:rPr>
        <w:t>2026</w:t>
      </w:r>
      <w:r w:rsidRPr="000132D0">
        <w:rPr>
          <w:b/>
          <w:color w:val="000000" w:themeColor="text1"/>
          <w:sz w:val="28"/>
          <w:szCs w:val="28"/>
        </w:rPr>
        <w:t xml:space="preserve"> год</w:t>
      </w:r>
    </w:p>
    <w:p w:rsidR="008B2EC6" w:rsidRPr="000132D0" w:rsidRDefault="008B2EC6" w:rsidP="008B2EC6">
      <w:pPr>
        <w:spacing w:line="276" w:lineRule="auto"/>
        <w:jc w:val="center"/>
        <w:rPr>
          <w:b/>
          <w:color w:val="000000" w:themeColor="text1"/>
          <w:sz w:val="28"/>
          <w:szCs w:val="28"/>
        </w:rPr>
      </w:pPr>
      <w:r w:rsidRPr="000132D0">
        <w:rPr>
          <w:b/>
          <w:color w:val="000000" w:themeColor="text1"/>
          <w:sz w:val="28"/>
          <w:szCs w:val="28"/>
        </w:rPr>
        <w:t xml:space="preserve">и плановый период </w:t>
      </w:r>
      <w:r>
        <w:rPr>
          <w:b/>
          <w:color w:val="000000" w:themeColor="text1"/>
          <w:sz w:val="28"/>
          <w:szCs w:val="28"/>
        </w:rPr>
        <w:t>2027</w:t>
      </w:r>
      <w:r w:rsidRPr="000132D0">
        <w:rPr>
          <w:b/>
          <w:color w:val="000000" w:themeColor="text1"/>
          <w:sz w:val="28"/>
          <w:szCs w:val="28"/>
        </w:rPr>
        <w:t xml:space="preserve"> и </w:t>
      </w:r>
      <w:r>
        <w:rPr>
          <w:b/>
          <w:color w:val="000000" w:themeColor="text1"/>
          <w:sz w:val="28"/>
          <w:szCs w:val="28"/>
        </w:rPr>
        <w:t>2028</w:t>
      </w:r>
      <w:r w:rsidRPr="000132D0">
        <w:rPr>
          <w:b/>
          <w:color w:val="000000" w:themeColor="text1"/>
          <w:sz w:val="28"/>
          <w:szCs w:val="28"/>
        </w:rPr>
        <w:t xml:space="preserve"> годов</w:t>
      </w:r>
    </w:p>
    <w:p w:rsidR="008B2EC6" w:rsidRPr="0006503A" w:rsidRDefault="008B2EC6" w:rsidP="008B2EC6">
      <w:pPr>
        <w:spacing w:line="276" w:lineRule="auto"/>
      </w:pPr>
    </w:p>
    <w:p w:rsidR="008B2EC6" w:rsidRPr="00C112A6" w:rsidRDefault="008B2EC6" w:rsidP="008B2EC6">
      <w:pPr>
        <w:spacing w:line="276" w:lineRule="auto"/>
        <w:ind w:firstLine="709"/>
        <w:jc w:val="both"/>
        <w:rPr>
          <w:sz w:val="28"/>
          <w:szCs w:val="28"/>
        </w:rPr>
      </w:pPr>
      <w:r w:rsidRPr="006A7771">
        <w:rPr>
          <w:color w:val="000000" w:themeColor="text1"/>
          <w:sz w:val="28"/>
          <w:szCs w:val="28"/>
        </w:rPr>
        <w:t xml:space="preserve">Расходы бюджета города Москвы планируются на </w:t>
      </w:r>
      <w:r>
        <w:rPr>
          <w:color w:val="000000" w:themeColor="text1"/>
          <w:sz w:val="28"/>
          <w:szCs w:val="28"/>
        </w:rPr>
        <w:t>2026</w:t>
      </w:r>
      <w:r w:rsidRPr="006A7771">
        <w:rPr>
          <w:color w:val="000000" w:themeColor="text1"/>
          <w:sz w:val="28"/>
          <w:szCs w:val="28"/>
        </w:rPr>
        <w:t xml:space="preserve"> год в общем </w:t>
      </w:r>
      <w:r w:rsidRPr="00D35CC9">
        <w:rPr>
          <w:sz w:val="28"/>
          <w:szCs w:val="28"/>
        </w:rPr>
        <w:t>объеме</w:t>
      </w:r>
      <w:r>
        <w:rPr>
          <w:sz w:val="28"/>
          <w:szCs w:val="28"/>
        </w:rPr>
        <w:t xml:space="preserve"> 6 385 026,5 </w:t>
      </w:r>
      <w:r w:rsidRPr="00D35CC9">
        <w:rPr>
          <w:sz w:val="28"/>
          <w:szCs w:val="28"/>
        </w:rPr>
        <w:t xml:space="preserve">млн рублей, на </w:t>
      </w:r>
      <w:r>
        <w:rPr>
          <w:sz w:val="28"/>
          <w:szCs w:val="28"/>
        </w:rPr>
        <w:t>2027</w:t>
      </w:r>
      <w:r w:rsidRPr="00D35CC9">
        <w:rPr>
          <w:sz w:val="28"/>
          <w:szCs w:val="28"/>
        </w:rPr>
        <w:t xml:space="preserve"> год </w:t>
      </w:r>
      <w:r>
        <w:rPr>
          <w:sz w:val="28"/>
          <w:szCs w:val="28"/>
        </w:rPr>
        <w:t xml:space="preserve">- 6 741 924,3 </w:t>
      </w:r>
      <w:r w:rsidRPr="00D35CC9">
        <w:rPr>
          <w:sz w:val="28"/>
          <w:szCs w:val="28"/>
        </w:rPr>
        <w:t>млн рублей,</w:t>
      </w:r>
      <w:r>
        <w:rPr>
          <w:sz w:val="28"/>
          <w:szCs w:val="28"/>
        </w:rPr>
        <w:br/>
      </w:r>
      <w:r w:rsidRPr="00D35CC9">
        <w:rPr>
          <w:sz w:val="28"/>
          <w:szCs w:val="28"/>
        </w:rPr>
        <w:t xml:space="preserve">на </w:t>
      </w:r>
      <w:r>
        <w:rPr>
          <w:sz w:val="28"/>
          <w:szCs w:val="28"/>
        </w:rPr>
        <w:t>2028</w:t>
      </w:r>
      <w:r w:rsidRPr="00D35CC9">
        <w:rPr>
          <w:sz w:val="28"/>
          <w:szCs w:val="28"/>
        </w:rPr>
        <w:t xml:space="preserve"> год</w:t>
      </w:r>
      <w:r>
        <w:rPr>
          <w:sz w:val="28"/>
          <w:szCs w:val="28"/>
        </w:rPr>
        <w:t xml:space="preserve"> - 7 059 585,1 </w:t>
      </w:r>
      <w:r w:rsidRPr="00D35CC9">
        <w:rPr>
          <w:sz w:val="28"/>
          <w:szCs w:val="28"/>
        </w:rPr>
        <w:t xml:space="preserve">млн </w:t>
      </w:r>
      <w:r w:rsidRPr="008C2FCC">
        <w:rPr>
          <w:color w:val="000000" w:themeColor="text1"/>
          <w:sz w:val="28"/>
          <w:szCs w:val="28"/>
        </w:rPr>
        <w:t xml:space="preserve">рублей, в том числе расходы на Адресную </w:t>
      </w:r>
      <w:r w:rsidRPr="008C2FCC">
        <w:rPr>
          <w:sz w:val="28"/>
          <w:szCs w:val="28"/>
        </w:rPr>
        <w:t xml:space="preserve">инвестиционную программу города Москвы составят в </w:t>
      </w:r>
      <w:r>
        <w:rPr>
          <w:sz w:val="28"/>
          <w:szCs w:val="28"/>
        </w:rPr>
        <w:t>2026</w:t>
      </w:r>
      <w:r w:rsidRPr="008C2FCC">
        <w:rPr>
          <w:sz w:val="28"/>
          <w:szCs w:val="28"/>
        </w:rPr>
        <w:t xml:space="preserve"> </w:t>
      </w:r>
      <w:r w:rsidRPr="00C112A6">
        <w:rPr>
          <w:sz w:val="28"/>
          <w:szCs w:val="28"/>
        </w:rPr>
        <w:t xml:space="preserve">году 1 217 139,4 млн рублей, в 2027 году - 1 360 928,3 млн рублей, в 2028 году - 1 341 973,7 млн рублей. </w:t>
      </w:r>
    </w:p>
    <w:p w:rsidR="008B2EC6" w:rsidRPr="00BD58C3" w:rsidRDefault="008B2EC6" w:rsidP="008B2EC6">
      <w:pPr>
        <w:spacing w:line="276" w:lineRule="auto"/>
        <w:ind w:firstLine="709"/>
        <w:jc w:val="both"/>
        <w:rPr>
          <w:sz w:val="28"/>
          <w:szCs w:val="28"/>
        </w:rPr>
      </w:pPr>
      <w:r w:rsidRPr="0006503A">
        <w:rPr>
          <w:sz w:val="28"/>
          <w:szCs w:val="28"/>
        </w:rPr>
        <w:t xml:space="preserve">Бюджет города Москвы на трехлетний период сформирован в программном формате и обеспечивает </w:t>
      </w:r>
      <w:r w:rsidRPr="006A7771">
        <w:rPr>
          <w:sz w:val="28"/>
          <w:szCs w:val="28"/>
        </w:rPr>
        <w:t xml:space="preserve">необходимыми ресурсами реализацию 13 государственных программ города Москвы. </w:t>
      </w:r>
    </w:p>
    <w:p w:rsidR="008B2EC6" w:rsidRPr="00BD58C3" w:rsidRDefault="008B2EC6" w:rsidP="008B2EC6">
      <w:pPr>
        <w:spacing w:line="276" w:lineRule="auto"/>
        <w:ind w:firstLine="709"/>
        <w:jc w:val="both"/>
        <w:rPr>
          <w:sz w:val="28"/>
          <w:szCs w:val="28"/>
        </w:rPr>
      </w:pPr>
    </w:p>
    <w:p w:rsidR="008B2EC6" w:rsidRPr="00BD58C3" w:rsidRDefault="008B2EC6" w:rsidP="008B2EC6">
      <w:pPr>
        <w:spacing w:line="276" w:lineRule="auto"/>
        <w:jc w:val="both"/>
        <w:rPr>
          <w:sz w:val="28"/>
          <w:szCs w:val="28"/>
        </w:rPr>
      </w:pPr>
    </w:p>
    <w:p w:rsidR="008B2EC6" w:rsidRPr="00EE3940" w:rsidRDefault="008B2EC6" w:rsidP="008B2EC6">
      <w:pPr>
        <w:keepNext/>
        <w:spacing w:line="276" w:lineRule="auto"/>
        <w:jc w:val="center"/>
        <w:outlineLvl w:val="3"/>
        <w:rPr>
          <w:b/>
          <w:bCs/>
          <w:color w:val="000000" w:themeColor="text1"/>
          <w:sz w:val="28"/>
          <w:szCs w:val="28"/>
        </w:rPr>
      </w:pPr>
      <w:r w:rsidRPr="00EE3940">
        <w:rPr>
          <w:b/>
          <w:bCs/>
          <w:color w:val="000000" w:themeColor="text1"/>
          <w:sz w:val="28"/>
          <w:szCs w:val="28"/>
        </w:rPr>
        <w:t xml:space="preserve">1. Государственная программа города Москвы </w:t>
      </w:r>
    </w:p>
    <w:p w:rsidR="008B2EC6" w:rsidRDefault="008B2EC6" w:rsidP="008B2EC6">
      <w:pPr>
        <w:spacing w:line="276" w:lineRule="auto"/>
        <w:jc w:val="center"/>
        <w:rPr>
          <w:rFonts w:eastAsia="Times New Roman"/>
          <w:b/>
          <w:sz w:val="28"/>
          <w:szCs w:val="28"/>
          <w:lang w:eastAsia="en-US"/>
        </w:rPr>
      </w:pPr>
      <w:r>
        <w:rPr>
          <w:rFonts w:eastAsia="Times New Roman"/>
          <w:b/>
          <w:sz w:val="28"/>
          <w:szCs w:val="28"/>
          <w:lang w:eastAsia="en-US"/>
        </w:rPr>
        <w:t>«</w:t>
      </w:r>
      <w:r w:rsidRPr="00EE3940">
        <w:rPr>
          <w:rFonts w:eastAsia="Times New Roman"/>
          <w:b/>
          <w:sz w:val="28"/>
          <w:szCs w:val="28"/>
          <w:lang w:eastAsia="en-US"/>
        </w:rPr>
        <w:t>Развитие транспортной системы</w:t>
      </w:r>
      <w:r>
        <w:rPr>
          <w:rFonts w:eastAsia="Times New Roman"/>
          <w:b/>
          <w:sz w:val="28"/>
          <w:szCs w:val="28"/>
          <w:lang w:eastAsia="en-US"/>
        </w:rPr>
        <w:t>»</w:t>
      </w:r>
    </w:p>
    <w:p w:rsidR="008B2EC6" w:rsidRDefault="008B2EC6" w:rsidP="008B2EC6">
      <w:pPr>
        <w:spacing w:line="276" w:lineRule="auto"/>
        <w:jc w:val="center"/>
        <w:rPr>
          <w:rFonts w:eastAsia="Times New Roman"/>
          <w:b/>
          <w:sz w:val="28"/>
          <w:szCs w:val="28"/>
          <w:lang w:eastAsia="en-US"/>
        </w:rPr>
      </w:pPr>
    </w:p>
    <w:p w:rsidR="008B2EC6" w:rsidRPr="00D27771" w:rsidRDefault="008B2EC6" w:rsidP="008B2EC6">
      <w:pPr>
        <w:spacing w:line="276" w:lineRule="auto"/>
        <w:ind w:firstLine="708"/>
        <w:contextualSpacing/>
        <w:jc w:val="both"/>
        <w:rPr>
          <w:rFonts w:eastAsia="Times New Roman"/>
          <w:bCs/>
          <w:sz w:val="28"/>
          <w:szCs w:val="28"/>
        </w:rPr>
      </w:pPr>
      <w:r w:rsidRPr="00D27771">
        <w:rPr>
          <w:rFonts w:eastAsia="Times New Roman"/>
          <w:bCs/>
          <w:sz w:val="28"/>
          <w:szCs w:val="28"/>
        </w:rPr>
        <w:t>В рамках реализации Государственной программы города Москвы «Развитие транспортной системы» осуществляются мероприятия по содержанию, ремонту и развитию общественного транспорта, улично-дорожной сети, иной транспортной инфраструктуры, а также организации дорожного движения.</w:t>
      </w:r>
    </w:p>
    <w:p w:rsidR="008B2EC6" w:rsidRPr="00D27771" w:rsidRDefault="008B2EC6" w:rsidP="008B2EC6">
      <w:pPr>
        <w:spacing w:line="276" w:lineRule="auto"/>
        <w:ind w:firstLine="708"/>
        <w:contextualSpacing/>
        <w:jc w:val="both"/>
        <w:rPr>
          <w:rFonts w:eastAsia="Times New Roman"/>
          <w:bCs/>
          <w:sz w:val="28"/>
          <w:szCs w:val="28"/>
        </w:rPr>
      </w:pPr>
      <w:r w:rsidRPr="00D27771">
        <w:rPr>
          <w:rFonts w:eastAsia="Times New Roman"/>
          <w:bCs/>
          <w:sz w:val="28"/>
          <w:szCs w:val="28"/>
        </w:rPr>
        <w:t xml:space="preserve">Финансовое обеспечение государственной программы за счет средств бюджета города Москвы на </w:t>
      </w:r>
      <w:r w:rsidRPr="00F978E3">
        <w:rPr>
          <w:rFonts w:eastAsia="Times New Roman"/>
          <w:bCs/>
          <w:sz w:val="28"/>
          <w:szCs w:val="28"/>
        </w:rPr>
        <w:t>2026-2028 годы планируется в размере 3 816 870,3</w:t>
      </w:r>
      <w:r>
        <w:rPr>
          <w:rFonts w:eastAsia="Times New Roman"/>
          <w:bCs/>
          <w:sz w:val="28"/>
          <w:szCs w:val="28"/>
        </w:rPr>
        <w:t xml:space="preserve"> </w:t>
      </w:r>
      <w:r w:rsidRPr="00F978E3">
        <w:rPr>
          <w:rFonts w:eastAsia="Times New Roman"/>
          <w:bCs/>
          <w:sz w:val="28"/>
          <w:szCs w:val="28"/>
        </w:rPr>
        <w:t>млн рублей, в том числе в 2026 году - 1 296 776,4 млн рублей, в 2027 году - 1 259 834,6 млн рублей, в 2028 году - 1 260 259,3 млн рублей.</w:t>
      </w:r>
    </w:p>
    <w:p w:rsidR="008B2EC6" w:rsidRPr="00D27771" w:rsidRDefault="008B2EC6" w:rsidP="008B2EC6">
      <w:pPr>
        <w:spacing w:line="276" w:lineRule="auto"/>
        <w:ind w:firstLine="709"/>
        <w:jc w:val="both"/>
        <w:rPr>
          <w:rFonts w:eastAsia="Times New Roman"/>
          <w:bCs/>
          <w:sz w:val="28"/>
          <w:szCs w:val="28"/>
        </w:rPr>
      </w:pPr>
    </w:p>
    <w:p w:rsidR="008B2EC6" w:rsidRPr="00F978E3" w:rsidRDefault="008B2EC6" w:rsidP="008B2EC6">
      <w:pPr>
        <w:spacing w:line="276" w:lineRule="auto"/>
        <w:ind w:firstLine="709"/>
        <w:jc w:val="both"/>
        <w:rPr>
          <w:rFonts w:eastAsia="Times New Roman"/>
          <w:bCs/>
          <w:sz w:val="28"/>
          <w:szCs w:val="28"/>
        </w:rPr>
      </w:pPr>
      <w:r w:rsidRPr="00F978E3">
        <w:rPr>
          <w:rFonts w:eastAsia="Times New Roman"/>
          <w:bCs/>
          <w:sz w:val="28"/>
          <w:szCs w:val="28"/>
        </w:rPr>
        <w:t>Расходы инвестиционного характера составят в 2026-2028 годах</w:t>
      </w:r>
      <w:r>
        <w:rPr>
          <w:rFonts w:eastAsia="Times New Roman"/>
          <w:bCs/>
          <w:sz w:val="28"/>
          <w:szCs w:val="28"/>
        </w:rPr>
        <w:br/>
      </w:r>
      <w:r w:rsidRPr="00F978E3">
        <w:rPr>
          <w:rFonts w:eastAsia="Times New Roman"/>
          <w:bCs/>
          <w:sz w:val="28"/>
          <w:szCs w:val="28"/>
        </w:rPr>
        <w:t>1</w:t>
      </w:r>
      <w:r>
        <w:rPr>
          <w:rFonts w:eastAsia="Times New Roman"/>
          <w:bCs/>
          <w:sz w:val="28"/>
          <w:szCs w:val="28"/>
        </w:rPr>
        <w:t> </w:t>
      </w:r>
      <w:r w:rsidRPr="00F978E3">
        <w:rPr>
          <w:rFonts w:eastAsia="Times New Roman"/>
          <w:bCs/>
          <w:sz w:val="28"/>
          <w:szCs w:val="28"/>
        </w:rPr>
        <w:t>929</w:t>
      </w:r>
      <w:r>
        <w:rPr>
          <w:rFonts w:eastAsia="Times New Roman"/>
          <w:bCs/>
          <w:sz w:val="28"/>
          <w:szCs w:val="28"/>
        </w:rPr>
        <w:t xml:space="preserve"> </w:t>
      </w:r>
      <w:r w:rsidRPr="00F978E3">
        <w:rPr>
          <w:rFonts w:eastAsia="Times New Roman"/>
          <w:bCs/>
          <w:sz w:val="28"/>
          <w:szCs w:val="28"/>
        </w:rPr>
        <w:t>220,5 млн рублей, в том числе в 2026 году - 630 745,1 млн рублей, в 2027 году - 655 453,2 млн рублей, в 2028 году - 643 022,2 млн рублей.</w:t>
      </w:r>
    </w:p>
    <w:p w:rsidR="008B2EC6" w:rsidRPr="00D27771" w:rsidRDefault="008B2EC6" w:rsidP="008B2EC6">
      <w:pPr>
        <w:spacing w:line="276" w:lineRule="auto"/>
        <w:ind w:firstLine="709"/>
        <w:jc w:val="both"/>
        <w:rPr>
          <w:rFonts w:eastAsia="Times New Roman"/>
          <w:bCs/>
          <w:sz w:val="28"/>
          <w:szCs w:val="28"/>
        </w:rPr>
      </w:pPr>
      <w:r w:rsidRPr="00F978E3">
        <w:rPr>
          <w:rFonts w:eastAsia="Times New Roman"/>
          <w:bCs/>
          <w:sz w:val="28"/>
          <w:szCs w:val="28"/>
        </w:rPr>
        <w:t>Планируется построить 26,9 км линий метрополитена, 13 станций метрополитена, 1 электродепо, 283,36 км автомобильных дорог, 58 пешеходных переходов, 47 искусственных сооружений (эстакады, путепроводы, мосты).</w:t>
      </w:r>
    </w:p>
    <w:p w:rsidR="008B2EC6" w:rsidRPr="00D27771" w:rsidRDefault="008B2EC6" w:rsidP="008B2EC6">
      <w:pPr>
        <w:spacing w:line="276" w:lineRule="auto"/>
        <w:jc w:val="both"/>
        <w:rPr>
          <w:rFonts w:eastAsia="Times New Roman"/>
          <w:bCs/>
          <w:sz w:val="28"/>
          <w:szCs w:val="28"/>
        </w:rPr>
      </w:pPr>
    </w:p>
    <w:p w:rsidR="008B2EC6" w:rsidRPr="00D87B58" w:rsidRDefault="008B2EC6" w:rsidP="008B2EC6">
      <w:pPr>
        <w:spacing w:line="276" w:lineRule="auto"/>
        <w:ind w:firstLine="708"/>
        <w:jc w:val="both"/>
        <w:rPr>
          <w:rFonts w:eastAsia="Times New Roman"/>
          <w:bCs/>
          <w:sz w:val="28"/>
          <w:szCs w:val="28"/>
        </w:rPr>
      </w:pPr>
      <w:r w:rsidRPr="00D27771">
        <w:rPr>
          <w:rFonts w:eastAsia="Times New Roman"/>
          <w:bCs/>
          <w:sz w:val="28"/>
          <w:szCs w:val="28"/>
        </w:rPr>
        <w:t xml:space="preserve">На реализацию мероприятий подпрограммы «Общественный транспорт «Метрополитен» на 2026-2028 годы запланированы бюджетные ассигнования </w:t>
      </w:r>
      <w:r w:rsidRPr="00D27771">
        <w:rPr>
          <w:rFonts w:eastAsia="Times New Roman"/>
          <w:bCs/>
          <w:sz w:val="28"/>
          <w:szCs w:val="28"/>
        </w:rPr>
        <w:lastRenderedPageBreak/>
        <w:t xml:space="preserve">в </w:t>
      </w:r>
      <w:r>
        <w:rPr>
          <w:rFonts w:eastAsia="Times New Roman"/>
          <w:bCs/>
          <w:sz w:val="28"/>
          <w:szCs w:val="28"/>
        </w:rPr>
        <w:t>размере</w:t>
      </w:r>
      <w:r w:rsidRPr="00D27771">
        <w:rPr>
          <w:rFonts w:eastAsia="Times New Roman"/>
          <w:bCs/>
          <w:sz w:val="28"/>
          <w:szCs w:val="28"/>
        </w:rPr>
        <w:t xml:space="preserve"> 1 382 945,</w:t>
      </w:r>
      <w:r>
        <w:rPr>
          <w:rFonts w:eastAsia="Times New Roman"/>
          <w:bCs/>
          <w:sz w:val="28"/>
          <w:szCs w:val="28"/>
        </w:rPr>
        <w:t>9</w:t>
      </w:r>
      <w:r w:rsidRPr="00D27771">
        <w:rPr>
          <w:rFonts w:eastAsia="Times New Roman"/>
          <w:bCs/>
          <w:sz w:val="28"/>
          <w:szCs w:val="28"/>
        </w:rPr>
        <w:t xml:space="preserve"> млн рублей, в том </w:t>
      </w:r>
      <w:r w:rsidRPr="00F978E3">
        <w:rPr>
          <w:rFonts w:eastAsia="Times New Roman"/>
          <w:bCs/>
          <w:sz w:val="28"/>
          <w:szCs w:val="28"/>
        </w:rPr>
        <w:t>числе в 2026 году - 457 983,8 млн рублей, в 2027 году - 440 748,8 млн рублей, в 2028 году - 484 213,3 млн рублей.</w:t>
      </w:r>
    </w:p>
    <w:p w:rsidR="008B2EC6" w:rsidRPr="00D87B58" w:rsidRDefault="008B2EC6" w:rsidP="008B2EC6">
      <w:pPr>
        <w:spacing w:line="276" w:lineRule="auto"/>
        <w:ind w:firstLine="708"/>
        <w:jc w:val="both"/>
        <w:rPr>
          <w:rFonts w:eastAsia="Times New Roman"/>
          <w:bCs/>
          <w:sz w:val="28"/>
          <w:szCs w:val="28"/>
        </w:rPr>
      </w:pPr>
      <w:r w:rsidRPr="00D87B58">
        <w:rPr>
          <w:rFonts w:eastAsia="Times New Roman"/>
          <w:bCs/>
          <w:sz w:val="28"/>
          <w:szCs w:val="28"/>
        </w:rPr>
        <w:t>В рамках указанной подпрограммы предусмотрены ассигнования</w:t>
      </w:r>
      <w:r>
        <w:rPr>
          <w:rFonts w:eastAsia="Times New Roman"/>
          <w:bCs/>
          <w:sz w:val="28"/>
          <w:szCs w:val="28"/>
        </w:rPr>
        <w:t xml:space="preserve"> на</w:t>
      </w:r>
      <w:r w:rsidRPr="00D87B58">
        <w:rPr>
          <w:rFonts w:eastAsia="Times New Roman"/>
          <w:bCs/>
          <w:sz w:val="28"/>
          <w:szCs w:val="28"/>
        </w:rPr>
        <w:t>:</w:t>
      </w:r>
    </w:p>
    <w:p w:rsidR="008B2EC6" w:rsidRPr="00D87B58" w:rsidRDefault="008B2EC6" w:rsidP="008B2EC6">
      <w:pPr>
        <w:spacing w:line="276" w:lineRule="auto"/>
        <w:ind w:firstLine="708"/>
        <w:jc w:val="both"/>
        <w:rPr>
          <w:rFonts w:eastAsia="Times New Roman"/>
          <w:sz w:val="28"/>
          <w:szCs w:val="28"/>
        </w:rPr>
      </w:pPr>
      <w:r w:rsidRPr="00D87B58">
        <w:rPr>
          <w:rFonts w:eastAsia="Times New Roman"/>
          <w:bCs/>
          <w:sz w:val="28"/>
          <w:szCs w:val="28"/>
        </w:rPr>
        <w:t xml:space="preserve">приобретение вагонов метро нового поколения </w:t>
      </w:r>
      <w:r>
        <w:rPr>
          <w:rFonts w:eastAsia="Times New Roman"/>
          <w:sz w:val="28"/>
          <w:szCs w:val="28"/>
        </w:rPr>
        <w:t>в</w:t>
      </w:r>
      <w:r w:rsidRPr="00D87B58">
        <w:rPr>
          <w:rFonts w:eastAsia="Times New Roman"/>
          <w:sz w:val="28"/>
          <w:szCs w:val="28"/>
        </w:rPr>
        <w:t xml:space="preserve"> 202</w:t>
      </w:r>
      <w:r>
        <w:rPr>
          <w:rFonts w:eastAsia="Times New Roman"/>
          <w:sz w:val="28"/>
          <w:szCs w:val="28"/>
        </w:rPr>
        <w:t>6</w:t>
      </w:r>
      <w:r w:rsidRPr="00D87B58">
        <w:rPr>
          <w:rFonts w:eastAsia="Times New Roman"/>
          <w:sz w:val="28"/>
          <w:szCs w:val="28"/>
        </w:rPr>
        <w:t xml:space="preserve"> год</w:t>
      </w:r>
      <w:r>
        <w:rPr>
          <w:rFonts w:eastAsia="Times New Roman"/>
          <w:sz w:val="28"/>
          <w:szCs w:val="28"/>
        </w:rPr>
        <w:t>у</w:t>
      </w:r>
      <w:r w:rsidRPr="00D87B58">
        <w:rPr>
          <w:rFonts w:eastAsia="Times New Roman"/>
          <w:sz w:val="28"/>
          <w:szCs w:val="28"/>
        </w:rPr>
        <w:t xml:space="preserve"> </w:t>
      </w:r>
      <w:r>
        <w:rPr>
          <w:rFonts w:eastAsia="Times New Roman"/>
          <w:sz w:val="28"/>
          <w:szCs w:val="28"/>
        </w:rPr>
        <w:t>-</w:t>
      </w:r>
      <w:r w:rsidRPr="00D87B58">
        <w:rPr>
          <w:rFonts w:eastAsia="Times New Roman"/>
          <w:sz w:val="28"/>
          <w:szCs w:val="28"/>
        </w:rPr>
        <w:t xml:space="preserve"> </w:t>
      </w:r>
      <w:r>
        <w:rPr>
          <w:rFonts w:eastAsia="Times New Roman"/>
          <w:sz w:val="28"/>
          <w:szCs w:val="28"/>
        </w:rPr>
        <w:t>60 202,2</w:t>
      </w:r>
      <w:r w:rsidRPr="00D87B58">
        <w:rPr>
          <w:rFonts w:eastAsia="Times New Roman"/>
          <w:sz w:val="28"/>
          <w:szCs w:val="28"/>
        </w:rPr>
        <w:t xml:space="preserve"> млн рублей, </w:t>
      </w:r>
      <w:r>
        <w:rPr>
          <w:rFonts w:eastAsia="Times New Roman"/>
          <w:sz w:val="28"/>
          <w:szCs w:val="28"/>
        </w:rPr>
        <w:t>в</w:t>
      </w:r>
      <w:r w:rsidRPr="00D87B58">
        <w:rPr>
          <w:rFonts w:eastAsia="Times New Roman"/>
          <w:sz w:val="28"/>
          <w:szCs w:val="28"/>
        </w:rPr>
        <w:t xml:space="preserve"> 202</w:t>
      </w:r>
      <w:r>
        <w:rPr>
          <w:rFonts w:eastAsia="Times New Roman"/>
          <w:sz w:val="28"/>
          <w:szCs w:val="28"/>
        </w:rPr>
        <w:t>7</w:t>
      </w:r>
      <w:r w:rsidRPr="00D87B58">
        <w:rPr>
          <w:rFonts w:eastAsia="Times New Roman"/>
          <w:sz w:val="28"/>
          <w:szCs w:val="28"/>
        </w:rPr>
        <w:t xml:space="preserve"> год</w:t>
      </w:r>
      <w:r>
        <w:rPr>
          <w:rFonts w:eastAsia="Times New Roman"/>
          <w:sz w:val="28"/>
          <w:szCs w:val="28"/>
        </w:rPr>
        <w:t>у</w:t>
      </w:r>
      <w:r w:rsidRPr="00D87B58">
        <w:rPr>
          <w:rFonts w:eastAsia="Times New Roman"/>
          <w:sz w:val="28"/>
          <w:szCs w:val="28"/>
        </w:rPr>
        <w:t xml:space="preserve"> </w:t>
      </w:r>
      <w:r>
        <w:rPr>
          <w:rFonts w:eastAsia="Times New Roman"/>
          <w:sz w:val="28"/>
          <w:szCs w:val="28"/>
        </w:rPr>
        <w:t>-</w:t>
      </w:r>
      <w:r w:rsidRPr="00D87B58">
        <w:rPr>
          <w:rFonts w:eastAsia="Times New Roman"/>
          <w:sz w:val="28"/>
          <w:szCs w:val="28"/>
        </w:rPr>
        <w:t xml:space="preserve"> </w:t>
      </w:r>
      <w:r>
        <w:rPr>
          <w:rFonts w:eastAsia="Times New Roman"/>
          <w:sz w:val="28"/>
          <w:szCs w:val="28"/>
        </w:rPr>
        <w:t>24 912,8</w:t>
      </w:r>
      <w:r w:rsidRPr="00D87B58">
        <w:rPr>
          <w:rFonts w:eastAsia="Times New Roman"/>
          <w:sz w:val="28"/>
          <w:szCs w:val="28"/>
        </w:rPr>
        <w:t xml:space="preserve"> млн рублей, </w:t>
      </w:r>
      <w:r>
        <w:rPr>
          <w:rFonts w:eastAsia="Times New Roman"/>
          <w:sz w:val="28"/>
          <w:szCs w:val="28"/>
        </w:rPr>
        <w:t>в</w:t>
      </w:r>
      <w:r w:rsidRPr="00D87B58">
        <w:rPr>
          <w:rFonts w:eastAsia="Times New Roman"/>
          <w:sz w:val="28"/>
          <w:szCs w:val="28"/>
        </w:rPr>
        <w:t xml:space="preserve"> 202</w:t>
      </w:r>
      <w:r>
        <w:rPr>
          <w:rFonts w:eastAsia="Times New Roman"/>
          <w:sz w:val="28"/>
          <w:szCs w:val="28"/>
        </w:rPr>
        <w:t>8</w:t>
      </w:r>
      <w:r w:rsidRPr="00D87B58">
        <w:rPr>
          <w:rFonts w:eastAsia="Times New Roman"/>
          <w:sz w:val="28"/>
          <w:szCs w:val="28"/>
        </w:rPr>
        <w:t xml:space="preserve"> год</w:t>
      </w:r>
      <w:r>
        <w:rPr>
          <w:rFonts w:eastAsia="Times New Roman"/>
          <w:sz w:val="28"/>
          <w:szCs w:val="28"/>
        </w:rPr>
        <w:t>у</w:t>
      </w:r>
      <w:r w:rsidRPr="00D87B58">
        <w:rPr>
          <w:rFonts w:eastAsia="Times New Roman"/>
          <w:sz w:val="28"/>
          <w:szCs w:val="28"/>
        </w:rPr>
        <w:t xml:space="preserve"> </w:t>
      </w:r>
      <w:r>
        <w:rPr>
          <w:rFonts w:eastAsia="Times New Roman"/>
          <w:sz w:val="28"/>
          <w:szCs w:val="28"/>
        </w:rPr>
        <w:t>-</w:t>
      </w:r>
      <w:r w:rsidRPr="00D87B58">
        <w:rPr>
          <w:rFonts w:eastAsia="Times New Roman"/>
          <w:sz w:val="28"/>
          <w:szCs w:val="28"/>
        </w:rPr>
        <w:t xml:space="preserve"> </w:t>
      </w:r>
      <w:r>
        <w:rPr>
          <w:rFonts w:eastAsia="Times New Roman"/>
          <w:sz w:val="28"/>
          <w:szCs w:val="28"/>
        </w:rPr>
        <w:t>61 924,1</w:t>
      </w:r>
      <w:r w:rsidRPr="00D87B58">
        <w:rPr>
          <w:rFonts w:eastAsia="Times New Roman"/>
          <w:sz w:val="28"/>
          <w:szCs w:val="28"/>
        </w:rPr>
        <w:t xml:space="preserve"> млн рублей;</w:t>
      </w:r>
    </w:p>
    <w:p w:rsidR="008B2EC6" w:rsidRPr="00D87B58" w:rsidRDefault="008B2EC6" w:rsidP="008B2EC6">
      <w:pPr>
        <w:spacing w:line="276" w:lineRule="auto"/>
        <w:ind w:firstLine="708"/>
        <w:jc w:val="both"/>
        <w:rPr>
          <w:rFonts w:eastAsia="Times New Roman"/>
          <w:sz w:val="28"/>
          <w:szCs w:val="28"/>
        </w:rPr>
      </w:pPr>
      <w:r w:rsidRPr="00D87B58">
        <w:rPr>
          <w:rFonts w:eastAsia="Times New Roman"/>
          <w:sz w:val="28"/>
          <w:szCs w:val="28"/>
        </w:rPr>
        <w:t xml:space="preserve">повышение комфорта проезда пассажиров и безопасности движения поездов Московского метрополитена </w:t>
      </w:r>
      <w:r>
        <w:rPr>
          <w:rFonts w:eastAsia="Times New Roman"/>
          <w:sz w:val="28"/>
          <w:szCs w:val="28"/>
        </w:rPr>
        <w:t>в</w:t>
      </w:r>
      <w:r w:rsidRPr="00D87B58">
        <w:rPr>
          <w:rFonts w:eastAsia="Times New Roman"/>
          <w:sz w:val="28"/>
          <w:szCs w:val="28"/>
        </w:rPr>
        <w:t xml:space="preserve"> 202</w:t>
      </w:r>
      <w:r>
        <w:rPr>
          <w:rFonts w:eastAsia="Times New Roman"/>
          <w:sz w:val="28"/>
          <w:szCs w:val="28"/>
        </w:rPr>
        <w:t>6</w:t>
      </w:r>
      <w:r w:rsidRPr="00D87B58">
        <w:rPr>
          <w:rFonts w:eastAsia="Times New Roman"/>
          <w:sz w:val="28"/>
          <w:szCs w:val="28"/>
        </w:rPr>
        <w:t xml:space="preserve"> год</w:t>
      </w:r>
      <w:r>
        <w:rPr>
          <w:rFonts w:eastAsia="Times New Roman"/>
          <w:sz w:val="28"/>
          <w:szCs w:val="28"/>
        </w:rPr>
        <w:t>у</w:t>
      </w:r>
      <w:r w:rsidRPr="00D87B58">
        <w:rPr>
          <w:rFonts w:eastAsia="Times New Roman"/>
          <w:sz w:val="28"/>
          <w:szCs w:val="28"/>
        </w:rPr>
        <w:t xml:space="preserve"> </w:t>
      </w:r>
      <w:r>
        <w:rPr>
          <w:rFonts w:eastAsia="Times New Roman"/>
          <w:sz w:val="28"/>
          <w:szCs w:val="28"/>
        </w:rPr>
        <w:t>-</w:t>
      </w:r>
      <w:r w:rsidRPr="00D87B58">
        <w:rPr>
          <w:rFonts w:eastAsia="Times New Roman"/>
          <w:sz w:val="28"/>
          <w:szCs w:val="28"/>
        </w:rPr>
        <w:t xml:space="preserve"> </w:t>
      </w:r>
      <w:r>
        <w:rPr>
          <w:rFonts w:eastAsia="Times New Roman"/>
          <w:sz w:val="28"/>
          <w:szCs w:val="28"/>
        </w:rPr>
        <w:t>21 680,4</w:t>
      </w:r>
      <w:r w:rsidRPr="00D87B58">
        <w:rPr>
          <w:rFonts w:eastAsia="Times New Roman"/>
          <w:sz w:val="28"/>
          <w:szCs w:val="28"/>
        </w:rPr>
        <w:t xml:space="preserve"> млн рублей, </w:t>
      </w:r>
      <w:r>
        <w:rPr>
          <w:rFonts w:eastAsia="Times New Roman"/>
          <w:sz w:val="28"/>
          <w:szCs w:val="28"/>
        </w:rPr>
        <w:t>в</w:t>
      </w:r>
      <w:r w:rsidRPr="00D87B58">
        <w:rPr>
          <w:rFonts w:eastAsia="Times New Roman"/>
          <w:sz w:val="28"/>
          <w:szCs w:val="28"/>
        </w:rPr>
        <w:t xml:space="preserve"> 202</w:t>
      </w:r>
      <w:r>
        <w:rPr>
          <w:rFonts w:eastAsia="Times New Roman"/>
          <w:sz w:val="28"/>
          <w:szCs w:val="28"/>
        </w:rPr>
        <w:t>7-2028 годах по 22 611 млн рублей ежегодно</w:t>
      </w:r>
      <w:r w:rsidRPr="00D87B58">
        <w:rPr>
          <w:rFonts w:eastAsia="Times New Roman"/>
          <w:sz w:val="28"/>
          <w:szCs w:val="28"/>
        </w:rPr>
        <w:t>, что позволит выполнить работы по благоустройству подземных пешеходных переходов, вестибюлей, замене эскалаторных комплексов, модернизации путевого хозяйства, тоннельной вентиляции и прочих инженерных устройств, обеспечению пожарной и транспортной безопасности, модернизации систем связи, сигнализации, централизации, блокировки и др.</w:t>
      </w:r>
    </w:p>
    <w:p w:rsidR="008B2EC6" w:rsidRPr="003A51FD" w:rsidRDefault="008B2EC6" w:rsidP="008B2EC6">
      <w:pPr>
        <w:spacing w:line="276" w:lineRule="auto"/>
        <w:ind w:firstLine="709"/>
        <w:jc w:val="both"/>
        <w:rPr>
          <w:rFonts w:eastAsia="Times New Roman"/>
          <w:color w:val="000000"/>
          <w:sz w:val="28"/>
          <w:szCs w:val="28"/>
        </w:rPr>
      </w:pPr>
      <w:r w:rsidRPr="003A51FD">
        <w:rPr>
          <w:rFonts w:eastAsia="Times New Roman"/>
          <w:sz w:val="28"/>
          <w:szCs w:val="28"/>
        </w:rPr>
        <w:t xml:space="preserve">Расходы инвестиционного характера составят </w:t>
      </w:r>
      <w:r w:rsidRPr="003A51FD">
        <w:rPr>
          <w:rFonts w:eastAsia="Times New Roman"/>
          <w:color w:val="000000"/>
          <w:sz w:val="28"/>
          <w:szCs w:val="28"/>
        </w:rPr>
        <w:t>в 202</w:t>
      </w:r>
      <w:r>
        <w:rPr>
          <w:rFonts w:eastAsia="Times New Roman"/>
          <w:color w:val="000000"/>
          <w:sz w:val="28"/>
          <w:szCs w:val="28"/>
        </w:rPr>
        <w:t>6</w:t>
      </w:r>
      <w:r w:rsidRPr="003A51FD">
        <w:rPr>
          <w:rFonts w:eastAsia="Times New Roman"/>
          <w:color w:val="000000"/>
          <w:sz w:val="28"/>
          <w:szCs w:val="28"/>
        </w:rPr>
        <w:t xml:space="preserve"> году - 376 045,3 млн рублей, в 202</w:t>
      </w:r>
      <w:r>
        <w:rPr>
          <w:rFonts w:eastAsia="Times New Roman"/>
          <w:color w:val="000000"/>
          <w:sz w:val="28"/>
          <w:szCs w:val="28"/>
        </w:rPr>
        <w:t>7</w:t>
      </w:r>
      <w:r w:rsidRPr="003A51FD">
        <w:rPr>
          <w:rFonts w:eastAsia="Times New Roman"/>
          <w:color w:val="000000"/>
          <w:sz w:val="28"/>
          <w:szCs w:val="28"/>
        </w:rPr>
        <w:t xml:space="preserve"> году - 393 225 млн рублей, в 202</w:t>
      </w:r>
      <w:r>
        <w:rPr>
          <w:rFonts w:eastAsia="Times New Roman"/>
          <w:color w:val="000000"/>
          <w:sz w:val="28"/>
          <w:szCs w:val="28"/>
        </w:rPr>
        <w:t>8</w:t>
      </w:r>
      <w:r w:rsidRPr="003A51FD">
        <w:rPr>
          <w:rFonts w:eastAsia="Times New Roman"/>
          <w:color w:val="000000"/>
          <w:sz w:val="28"/>
          <w:szCs w:val="28"/>
        </w:rPr>
        <w:t xml:space="preserve"> году - 399 678,2 млн рублей.</w:t>
      </w:r>
    </w:p>
    <w:p w:rsidR="008B2EC6" w:rsidRPr="003A51FD" w:rsidRDefault="008B2EC6" w:rsidP="008B2EC6">
      <w:pPr>
        <w:spacing w:line="276" w:lineRule="auto"/>
        <w:ind w:firstLine="708"/>
        <w:jc w:val="both"/>
        <w:rPr>
          <w:rFonts w:eastAsia="Times New Roman"/>
          <w:sz w:val="28"/>
          <w:szCs w:val="28"/>
        </w:rPr>
      </w:pPr>
    </w:p>
    <w:p w:rsidR="008B2EC6" w:rsidRPr="00D87B58" w:rsidRDefault="008B2EC6" w:rsidP="008B2EC6">
      <w:pPr>
        <w:spacing w:line="276" w:lineRule="auto"/>
        <w:ind w:firstLine="708"/>
        <w:jc w:val="both"/>
        <w:rPr>
          <w:rFonts w:eastAsia="Times New Roman"/>
          <w:bCs/>
          <w:i/>
          <w:sz w:val="28"/>
          <w:szCs w:val="28"/>
        </w:rPr>
      </w:pPr>
      <w:r w:rsidRPr="003A51FD">
        <w:rPr>
          <w:rFonts w:eastAsia="Calibri"/>
          <w:sz w:val="28"/>
          <w:szCs w:val="28"/>
        </w:rPr>
        <w:t xml:space="preserve">На реализацию мероприятий подпрограммы </w:t>
      </w:r>
      <w:r w:rsidRPr="003A51FD">
        <w:rPr>
          <w:rFonts w:eastAsia="Times New Roman"/>
          <w:bCs/>
          <w:sz w:val="28"/>
          <w:szCs w:val="28"/>
        </w:rPr>
        <w:t xml:space="preserve">«Общественный транспорт «Наземный городской пассажирский транспорт» </w:t>
      </w:r>
      <w:r w:rsidRPr="003A51FD">
        <w:rPr>
          <w:rFonts w:eastAsia="Times New Roman"/>
          <w:sz w:val="28"/>
          <w:szCs w:val="28"/>
        </w:rPr>
        <w:t xml:space="preserve">на 2026-2028 годы запланированы бюджетные ассигнования в размере </w:t>
      </w:r>
      <w:r w:rsidRPr="003A51FD">
        <w:rPr>
          <w:rFonts w:eastAsia="Times New Roman"/>
          <w:bCs/>
          <w:sz w:val="28"/>
          <w:szCs w:val="28"/>
        </w:rPr>
        <w:t>371 060,8 млн рублей, в том числе в 2026 году - 125 271,8 млн рублей, в 2027 году - 128 310,8 млн рублей, в 2028 году - 117 478,2 млн рублей.</w:t>
      </w:r>
      <w:r w:rsidRPr="00D87B58">
        <w:rPr>
          <w:rFonts w:eastAsia="Times New Roman"/>
          <w:bCs/>
          <w:i/>
          <w:sz w:val="28"/>
          <w:szCs w:val="28"/>
        </w:rPr>
        <w:t xml:space="preserve"> </w:t>
      </w:r>
    </w:p>
    <w:p w:rsidR="008B2EC6" w:rsidRPr="001E6870" w:rsidRDefault="008B2EC6" w:rsidP="008B2EC6">
      <w:pPr>
        <w:spacing w:line="276" w:lineRule="auto"/>
        <w:ind w:firstLine="708"/>
        <w:contextualSpacing/>
        <w:jc w:val="both"/>
        <w:rPr>
          <w:rFonts w:eastAsia="Times New Roman"/>
          <w:sz w:val="28"/>
          <w:szCs w:val="28"/>
        </w:rPr>
      </w:pPr>
      <w:r w:rsidRPr="001E6870">
        <w:rPr>
          <w:rFonts w:eastAsia="Times New Roman"/>
          <w:sz w:val="28"/>
          <w:szCs w:val="28"/>
        </w:rPr>
        <w:t>В рамках указанной подпрограммы предусмотрены ассигнования</w:t>
      </w:r>
      <w:r>
        <w:rPr>
          <w:rFonts w:eastAsia="Times New Roman"/>
          <w:sz w:val="28"/>
          <w:szCs w:val="28"/>
        </w:rPr>
        <w:t xml:space="preserve"> на</w:t>
      </w:r>
      <w:r w:rsidRPr="001E6870">
        <w:rPr>
          <w:rFonts w:eastAsia="Times New Roman"/>
          <w:sz w:val="28"/>
          <w:szCs w:val="28"/>
        </w:rPr>
        <w:t>:</w:t>
      </w:r>
    </w:p>
    <w:p w:rsidR="008B2EC6" w:rsidRPr="00D87B58" w:rsidRDefault="008B2EC6" w:rsidP="008B2EC6">
      <w:pPr>
        <w:spacing w:line="276" w:lineRule="auto"/>
        <w:ind w:firstLine="708"/>
        <w:contextualSpacing/>
        <w:jc w:val="both"/>
        <w:rPr>
          <w:rFonts w:eastAsia="Times New Roman"/>
          <w:sz w:val="28"/>
          <w:szCs w:val="28"/>
        </w:rPr>
      </w:pPr>
      <w:r w:rsidRPr="00537D8E">
        <w:rPr>
          <w:rFonts w:eastAsia="Times New Roman"/>
          <w:sz w:val="28"/>
          <w:szCs w:val="28"/>
        </w:rPr>
        <w:t xml:space="preserve">организацию транспортного обслуживания </w:t>
      </w:r>
      <w:r w:rsidRPr="00B3133E">
        <w:rPr>
          <w:rFonts w:eastAsia="Times New Roman"/>
          <w:sz w:val="28"/>
          <w:szCs w:val="28"/>
        </w:rPr>
        <w:t>населения на маршрутах наземного городского</w:t>
      </w:r>
      <w:r w:rsidRPr="001E6870">
        <w:rPr>
          <w:rFonts w:eastAsia="Times New Roman"/>
          <w:color w:val="FF0000"/>
          <w:sz w:val="28"/>
          <w:szCs w:val="28"/>
        </w:rPr>
        <w:t xml:space="preserve"> </w:t>
      </w:r>
      <w:r w:rsidRPr="00537D8E">
        <w:rPr>
          <w:rFonts w:eastAsia="Times New Roman"/>
          <w:sz w:val="28"/>
          <w:szCs w:val="28"/>
        </w:rPr>
        <w:t xml:space="preserve">транспорта </w:t>
      </w:r>
      <w:r>
        <w:rPr>
          <w:rFonts w:eastAsia="Times New Roman"/>
          <w:sz w:val="28"/>
          <w:szCs w:val="28"/>
        </w:rPr>
        <w:t xml:space="preserve">(включая рельсовый электрический транспорт) </w:t>
      </w:r>
      <w:r w:rsidRPr="00537D8E">
        <w:rPr>
          <w:rFonts w:eastAsia="Times New Roman"/>
          <w:sz w:val="28"/>
          <w:szCs w:val="28"/>
        </w:rPr>
        <w:t xml:space="preserve">в 2026 году </w:t>
      </w:r>
      <w:r>
        <w:rPr>
          <w:rFonts w:eastAsia="Times New Roman"/>
          <w:sz w:val="28"/>
          <w:szCs w:val="28"/>
        </w:rPr>
        <w:t>-</w:t>
      </w:r>
      <w:r w:rsidRPr="00537D8E">
        <w:rPr>
          <w:rFonts w:eastAsia="Times New Roman"/>
          <w:sz w:val="28"/>
          <w:szCs w:val="28"/>
        </w:rPr>
        <w:t xml:space="preserve"> 58 304,8 млн рублей, в 2027 году </w:t>
      </w:r>
      <w:r>
        <w:rPr>
          <w:rFonts w:eastAsia="Times New Roman"/>
          <w:sz w:val="28"/>
          <w:szCs w:val="28"/>
        </w:rPr>
        <w:t>-</w:t>
      </w:r>
      <w:r w:rsidRPr="00537D8E">
        <w:rPr>
          <w:rFonts w:eastAsia="Times New Roman"/>
          <w:sz w:val="28"/>
          <w:szCs w:val="28"/>
        </w:rPr>
        <w:t xml:space="preserve"> 64 577,8 млн рублей, в 2028 году </w:t>
      </w:r>
      <w:r>
        <w:rPr>
          <w:rFonts w:eastAsia="Times New Roman"/>
          <w:sz w:val="28"/>
          <w:szCs w:val="28"/>
        </w:rPr>
        <w:t>-</w:t>
      </w:r>
      <w:r w:rsidRPr="00537D8E">
        <w:rPr>
          <w:rFonts w:eastAsia="Times New Roman"/>
          <w:sz w:val="28"/>
          <w:szCs w:val="28"/>
        </w:rPr>
        <w:t xml:space="preserve"> 67 825,7 млн рублей;</w:t>
      </w:r>
    </w:p>
    <w:p w:rsidR="008B2EC6" w:rsidRPr="00D87B58" w:rsidRDefault="008B2EC6" w:rsidP="008B2EC6">
      <w:pPr>
        <w:spacing w:line="276" w:lineRule="auto"/>
        <w:ind w:firstLine="708"/>
        <w:contextualSpacing/>
        <w:jc w:val="both"/>
        <w:rPr>
          <w:rFonts w:eastAsia="Times New Roman"/>
          <w:sz w:val="28"/>
          <w:szCs w:val="28"/>
        </w:rPr>
      </w:pPr>
      <w:r w:rsidRPr="00D87B58">
        <w:rPr>
          <w:rFonts w:eastAsia="Times New Roman"/>
          <w:bCs/>
          <w:sz w:val="28"/>
          <w:szCs w:val="28"/>
        </w:rPr>
        <w:t xml:space="preserve">обновление подвижного состава наземного городского пассажирского транспорта общего пользования </w:t>
      </w:r>
      <w:r>
        <w:rPr>
          <w:rFonts w:eastAsia="Times New Roman"/>
          <w:sz w:val="28"/>
          <w:szCs w:val="28"/>
        </w:rPr>
        <w:t>в</w:t>
      </w:r>
      <w:r w:rsidRPr="00D87B58">
        <w:rPr>
          <w:rFonts w:eastAsia="Times New Roman"/>
          <w:sz w:val="28"/>
          <w:szCs w:val="28"/>
        </w:rPr>
        <w:t xml:space="preserve"> 202</w:t>
      </w:r>
      <w:r>
        <w:rPr>
          <w:rFonts w:eastAsia="Times New Roman"/>
          <w:sz w:val="28"/>
          <w:szCs w:val="28"/>
        </w:rPr>
        <w:t>6</w:t>
      </w:r>
      <w:r w:rsidRPr="00D87B58">
        <w:rPr>
          <w:rFonts w:eastAsia="Times New Roman"/>
          <w:sz w:val="28"/>
          <w:szCs w:val="28"/>
        </w:rPr>
        <w:t xml:space="preserve"> год</w:t>
      </w:r>
      <w:r>
        <w:rPr>
          <w:rFonts w:eastAsia="Times New Roman"/>
          <w:sz w:val="28"/>
          <w:szCs w:val="28"/>
        </w:rPr>
        <w:t>у</w:t>
      </w:r>
      <w:r w:rsidRPr="00D87B58">
        <w:rPr>
          <w:rFonts w:eastAsia="Times New Roman"/>
          <w:sz w:val="28"/>
          <w:szCs w:val="28"/>
        </w:rPr>
        <w:t xml:space="preserve"> - </w:t>
      </w:r>
      <w:r>
        <w:rPr>
          <w:rFonts w:eastAsia="Times New Roman"/>
          <w:sz w:val="28"/>
          <w:szCs w:val="28"/>
        </w:rPr>
        <w:t>39 064,6</w:t>
      </w:r>
      <w:r w:rsidRPr="00D87B58">
        <w:rPr>
          <w:rFonts w:eastAsia="Times New Roman"/>
          <w:bCs/>
          <w:sz w:val="28"/>
          <w:szCs w:val="28"/>
        </w:rPr>
        <w:t xml:space="preserve"> </w:t>
      </w:r>
      <w:r w:rsidRPr="00D87B58">
        <w:rPr>
          <w:rFonts w:eastAsia="Times New Roman"/>
          <w:sz w:val="28"/>
          <w:szCs w:val="28"/>
        </w:rPr>
        <w:t xml:space="preserve">млн рублей, </w:t>
      </w:r>
      <w:r>
        <w:rPr>
          <w:rFonts w:eastAsia="Times New Roman"/>
          <w:sz w:val="28"/>
          <w:szCs w:val="28"/>
        </w:rPr>
        <w:t>в</w:t>
      </w:r>
      <w:r w:rsidRPr="00D87B58">
        <w:rPr>
          <w:rFonts w:eastAsia="Times New Roman"/>
          <w:sz w:val="28"/>
          <w:szCs w:val="28"/>
        </w:rPr>
        <w:t xml:space="preserve"> </w:t>
      </w:r>
      <w:r>
        <w:rPr>
          <w:rFonts w:eastAsia="Times New Roman"/>
          <w:sz w:val="28"/>
          <w:szCs w:val="28"/>
        </w:rPr>
        <w:t>2027 году</w:t>
      </w:r>
      <w:r w:rsidRPr="00D87B58">
        <w:rPr>
          <w:rFonts w:eastAsia="Times New Roman"/>
          <w:sz w:val="28"/>
          <w:szCs w:val="28"/>
        </w:rPr>
        <w:t xml:space="preserve"> </w:t>
      </w:r>
      <w:r>
        <w:rPr>
          <w:rFonts w:eastAsia="Times New Roman"/>
          <w:sz w:val="28"/>
          <w:szCs w:val="28"/>
        </w:rPr>
        <w:t xml:space="preserve">- 31 611,9 </w:t>
      </w:r>
      <w:r w:rsidRPr="00D87B58">
        <w:rPr>
          <w:rFonts w:eastAsia="Times New Roman"/>
          <w:sz w:val="28"/>
          <w:szCs w:val="28"/>
        </w:rPr>
        <w:t>млн рублей</w:t>
      </w:r>
      <w:r>
        <w:rPr>
          <w:rFonts w:eastAsia="Times New Roman"/>
          <w:sz w:val="28"/>
          <w:szCs w:val="28"/>
        </w:rPr>
        <w:t>, в 2028 году - 31 025,3 млн рублей</w:t>
      </w:r>
      <w:r w:rsidRPr="00D87B58">
        <w:rPr>
          <w:rFonts w:eastAsia="Times New Roman"/>
          <w:sz w:val="28"/>
          <w:szCs w:val="28"/>
        </w:rPr>
        <w:t>;</w:t>
      </w:r>
    </w:p>
    <w:p w:rsidR="008B2EC6" w:rsidRPr="00D87B58" w:rsidRDefault="008B2EC6" w:rsidP="008B2EC6">
      <w:pPr>
        <w:spacing w:line="276" w:lineRule="auto"/>
        <w:ind w:firstLine="708"/>
        <w:jc w:val="both"/>
        <w:rPr>
          <w:rFonts w:eastAsia="Times New Roman"/>
          <w:sz w:val="28"/>
          <w:szCs w:val="28"/>
        </w:rPr>
      </w:pPr>
      <w:r w:rsidRPr="00D87B58">
        <w:rPr>
          <w:rFonts w:eastAsia="Times New Roman"/>
          <w:bCs/>
          <w:sz w:val="28"/>
          <w:szCs w:val="28"/>
        </w:rPr>
        <w:t xml:space="preserve">повышение комфорта проезда пассажиров городского электрического транспорта и обеспечение безопасности объектов трамвайной инфраструктуры </w:t>
      </w:r>
      <w:r w:rsidRPr="00D87B58">
        <w:rPr>
          <w:rFonts w:eastAsia="Times New Roman"/>
          <w:sz w:val="28"/>
          <w:szCs w:val="28"/>
        </w:rPr>
        <w:t>в 202</w:t>
      </w:r>
      <w:r>
        <w:rPr>
          <w:rFonts w:eastAsia="Times New Roman"/>
          <w:sz w:val="28"/>
          <w:szCs w:val="28"/>
        </w:rPr>
        <w:t>6</w:t>
      </w:r>
      <w:r w:rsidRPr="00D87B58">
        <w:rPr>
          <w:rFonts w:eastAsia="Times New Roman"/>
          <w:sz w:val="28"/>
          <w:szCs w:val="28"/>
        </w:rPr>
        <w:t xml:space="preserve"> году </w:t>
      </w:r>
      <w:r>
        <w:rPr>
          <w:rFonts w:eastAsia="Times New Roman"/>
          <w:sz w:val="28"/>
          <w:szCs w:val="28"/>
        </w:rPr>
        <w:t>-</w:t>
      </w:r>
      <w:r w:rsidRPr="00D87B58">
        <w:rPr>
          <w:rFonts w:eastAsia="Times New Roman"/>
          <w:bCs/>
          <w:sz w:val="28"/>
          <w:szCs w:val="28"/>
        </w:rPr>
        <w:t xml:space="preserve"> </w:t>
      </w:r>
      <w:r>
        <w:rPr>
          <w:rFonts w:eastAsia="Times New Roman"/>
          <w:sz w:val="28"/>
          <w:szCs w:val="28"/>
        </w:rPr>
        <w:t>7 438,1</w:t>
      </w:r>
      <w:r w:rsidRPr="00D87B58">
        <w:rPr>
          <w:rFonts w:eastAsia="Times New Roman"/>
          <w:sz w:val="28"/>
          <w:szCs w:val="28"/>
        </w:rPr>
        <w:t xml:space="preserve"> млн рублей, в 202</w:t>
      </w:r>
      <w:r>
        <w:rPr>
          <w:rFonts w:eastAsia="Times New Roman"/>
          <w:sz w:val="28"/>
          <w:szCs w:val="28"/>
        </w:rPr>
        <w:t>7</w:t>
      </w:r>
      <w:r w:rsidRPr="00D87B58">
        <w:rPr>
          <w:rFonts w:eastAsia="Times New Roman"/>
          <w:sz w:val="28"/>
          <w:szCs w:val="28"/>
        </w:rPr>
        <w:t xml:space="preserve"> год</w:t>
      </w:r>
      <w:r>
        <w:rPr>
          <w:rFonts w:eastAsia="Times New Roman"/>
          <w:sz w:val="28"/>
          <w:szCs w:val="28"/>
        </w:rPr>
        <w:t>у - 8 181,9 млн рублей, в 2028 году -</w:t>
      </w:r>
      <w:r w:rsidRPr="00D87B58">
        <w:rPr>
          <w:rFonts w:eastAsia="Times New Roman"/>
          <w:sz w:val="28"/>
          <w:szCs w:val="28"/>
        </w:rPr>
        <w:t xml:space="preserve"> </w:t>
      </w:r>
      <w:r>
        <w:rPr>
          <w:rFonts w:eastAsia="Times New Roman"/>
          <w:sz w:val="28"/>
          <w:szCs w:val="28"/>
        </w:rPr>
        <w:t>9 000,1 млн рублей</w:t>
      </w:r>
      <w:r w:rsidRPr="00D87B58">
        <w:rPr>
          <w:rFonts w:eastAsia="Times New Roman"/>
          <w:sz w:val="28"/>
          <w:szCs w:val="28"/>
        </w:rPr>
        <w:t>;</w:t>
      </w:r>
    </w:p>
    <w:p w:rsidR="008B2EC6" w:rsidRPr="00D87B58" w:rsidRDefault="008B2EC6" w:rsidP="008B2EC6">
      <w:pPr>
        <w:spacing w:line="276" w:lineRule="auto"/>
        <w:ind w:firstLine="708"/>
        <w:jc w:val="both"/>
        <w:rPr>
          <w:rFonts w:eastAsia="Times New Roman"/>
          <w:sz w:val="28"/>
          <w:szCs w:val="28"/>
        </w:rPr>
      </w:pPr>
      <w:r w:rsidRPr="00D87B58">
        <w:rPr>
          <w:rFonts w:eastAsia="Times New Roman"/>
          <w:sz w:val="28"/>
          <w:szCs w:val="28"/>
        </w:rPr>
        <w:t xml:space="preserve">уплату части лизинговых платежей по договорам финансовой аренды (лизинга) легковых автомобилей такси </w:t>
      </w:r>
      <w:r>
        <w:rPr>
          <w:rFonts w:eastAsia="Times New Roman"/>
          <w:sz w:val="28"/>
          <w:szCs w:val="28"/>
        </w:rPr>
        <w:t>в</w:t>
      </w:r>
      <w:r w:rsidRPr="00D87B58">
        <w:rPr>
          <w:rFonts w:eastAsia="Times New Roman"/>
          <w:sz w:val="28"/>
          <w:szCs w:val="28"/>
        </w:rPr>
        <w:t xml:space="preserve"> 202</w:t>
      </w:r>
      <w:r>
        <w:rPr>
          <w:rFonts w:eastAsia="Times New Roman"/>
          <w:sz w:val="28"/>
          <w:szCs w:val="28"/>
        </w:rPr>
        <w:t>6</w:t>
      </w:r>
      <w:r w:rsidRPr="00D87B58">
        <w:rPr>
          <w:rFonts w:eastAsia="Times New Roman"/>
          <w:sz w:val="28"/>
          <w:szCs w:val="28"/>
        </w:rPr>
        <w:t>-202</w:t>
      </w:r>
      <w:r>
        <w:rPr>
          <w:rFonts w:eastAsia="Times New Roman"/>
          <w:sz w:val="28"/>
          <w:szCs w:val="28"/>
        </w:rPr>
        <w:t>8</w:t>
      </w:r>
      <w:r w:rsidRPr="00D87B58">
        <w:rPr>
          <w:rFonts w:eastAsia="Times New Roman"/>
          <w:sz w:val="28"/>
          <w:szCs w:val="28"/>
        </w:rPr>
        <w:t xml:space="preserve"> год</w:t>
      </w:r>
      <w:r>
        <w:rPr>
          <w:rFonts w:eastAsia="Times New Roman"/>
          <w:sz w:val="28"/>
          <w:szCs w:val="28"/>
        </w:rPr>
        <w:t>ах</w:t>
      </w:r>
      <w:r w:rsidRPr="00D87B58">
        <w:rPr>
          <w:rFonts w:eastAsia="Times New Roman"/>
          <w:sz w:val="28"/>
          <w:szCs w:val="28"/>
        </w:rPr>
        <w:t xml:space="preserve"> </w:t>
      </w:r>
      <w:r>
        <w:rPr>
          <w:rFonts w:eastAsia="Times New Roman"/>
          <w:bCs/>
          <w:sz w:val="28"/>
          <w:szCs w:val="28"/>
        </w:rPr>
        <w:t>по</w:t>
      </w:r>
      <w:r w:rsidRPr="00D87B58">
        <w:rPr>
          <w:rFonts w:eastAsia="Times New Roman"/>
          <w:sz w:val="28"/>
          <w:szCs w:val="28"/>
        </w:rPr>
        <w:t xml:space="preserve"> </w:t>
      </w:r>
      <w:r>
        <w:rPr>
          <w:rFonts w:eastAsia="Times New Roman"/>
          <w:sz w:val="28"/>
          <w:szCs w:val="28"/>
        </w:rPr>
        <w:t>225</w:t>
      </w:r>
      <w:r w:rsidRPr="00D87B58">
        <w:rPr>
          <w:rFonts w:eastAsia="Times New Roman"/>
          <w:sz w:val="28"/>
          <w:szCs w:val="28"/>
        </w:rPr>
        <w:t xml:space="preserve"> млн рублей ежегодно;</w:t>
      </w:r>
    </w:p>
    <w:p w:rsidR="008B2EC6" w:rsidRPr="00D87B58" w:rsidRDefault="008B2EC6" w:rsidP="008B2EC6">
      <w:pPr>
        <w:spacing w:line="276" w:lineRule="auto"/>
        <w:ind w:firstLine="708"/>
        <w:jc w:val="both"/>
        <w:rPr>
          <w:rFonts w:eastAsia="Times New Roman"/>
          <w:sz w:val="28"/>
          <w:szCs w:val="28"/>
        </w:rPr>
      </w:pPr>
      <w:r w:rsidRPr="00D87B58">
        <w:rPr>
          <w:rFonts w:eastAsia="Times New Roman"/>
          <w:sz w:val="28"/>
          <w:szCs w:val="28"/>
        </w:rPr>
        <w:lastRenderedPageBreak/>
        <w:t xml:space="preserve">обеспечение выполнения задач по контролю на общественном транспорте, организации транспортного обслуживания населения </w:t>
      </w:r>
      <w:r>
        <w:rPr>
          <w:rFonts w:eastAsia="Times New Roman"/>
          <w:sz w:val="28"/>
          <w:szCs w:val="28"/>
        </w:rPr>
        <w:t>наземным городским и</w:t>
      </w:r>
      <w:r w:rsidRPr="00D87B58">
        <w:rPr>
          <w:rFonts w:eastAsia="Times New Roman"/>
          <w:sz w:val="28"/>
          <w:szCs w:val="28"/>
        </w:rPr>
        <w:t xml:space="preserve"> речным </w:t>
      </w:r>
      <w:r w:rsidRPr="00D87B58">
        <w:rPr>
          <w:rFonts w:eastAsia="Times New Roman"/>
          <w:color w:val="000000"/>
          <w:sz w:val="28"/>
          <w:szCs w:val="28"/>
        </w:rPr>
        <w:t>транспортом, планированию, диспетчеризации и мониторингу процессов оказания услуг в сфере транспорта и др</w:t>
      </w:r>
      <w:r w:rsidRPr="00D87B58">
        <w:rPr>
          <w:rFonts w:eastAsia="Times New Roman"/>
          <w:sz w:val="28"/>
          <w:szCs w:val="28"/>
        </w:rPr>
        <w:t>.</w:t>
      </w:r>
      <w:r w:rsidRPr="00D87B58">
        <w:rPr>
          <w:rFonts w:eastAsia="Times New Roman"/>
          <w:i/>
          <w:sz w:val="28"/>
          <w:szCs w:val="28"/>
        </w:rPr>
        <w:t xml:space="preserve"> </w:t>
      </w:r>
      <w:r w:rsidRPr="00D87B58">
        <w:rPr>
          <w:rFonts w:eastAsia="Times New Roman"/>
          <w:sz w:val="28"/>
          <w:szCs w:val="28"/>
        </w:rPr>
        <w:t>в</w:t>
      </w:r>
      <w:r w:rsidRPr="00D87B58">
        <w:rPr>
          <w:rFonts w:eastAsia="Times New Roman"/>
          <w:i/>
          <w:sz w:val="28"/>
          <w:szCs w:val="28"/>
        </w:rPr>
        <w:t xml:space="preserve"> </w:t>
      </w:r>
      <w:r w:rsidRPr="00ED1DF5">
        <w:rPr>
          <w:rFonts w:eastAsia="Times New Roman"/>
          <w:sz w:val="28"/>
          <w:szCs w:val="28"/>
        </w:rPr>
        <w:t>202</w:t>
      </w:r>
      <w:r>
        <w:rPr>
          <w:rFonts w:eastAsia="Times New Roman"/>
          <w:sz w:val="28"/>
          <w:szCs w:val="28"/>
        </w:rPr>
        <w:t>6</w:t>
      </w:r>
      <w:r>
        <w:rPr>
          <w:rFonts w:eastAsia="Times New Roman"/>
          <w:i/>
          <w:sz w:val="28"/>
          <w:szCs w:val="28"/>
        </w:rPr>
        <w:t xml:space="preserve"> </w:t>
      </w:r>
      <w:r>
        <w:rPr>
          <w:rFonts w:eastAsia="Times New Roman"/>
          <w:color w:val="000000"/>
          <w:sz w:val="28"/>
          <w:szCs w:val="28"/>
        </w:rPr>
        <w:t xml:space="preserve">году </w:t>
      </w:r>
      <w:r>
        <w:rPr>
          <w:rFonts w:eastAsia="Times New Roman"/>
          <w:sz w:val="28"/>
          <w:szCs w:val="28"/>
        </w:rPr>
        <w:t>-</w:t>
      </w:r>
      <w:r w:rsidRPr="00D87B58">
        <w:rPr>
          <w:rFonts w:eastAsia="Times New Roman"/>
          <w:color w:val="000000"/>
          <w:sz w:val="28"/>
          <w:szCs w:val="28"/>
        </w:rPr>
        <w:t xml:space="preserve"> </w:t>
      </w:r>
      <w:r>
        <w:rPr>
          <w:rFonts w:eastAsia="Times New Roman"/>
          <w:color w:val="000000"/>
          <w:sz w:val="28"/>
          <w:szCs w:val="28"/>
        </w:rPr>
        <w:t>5 582,2</w:t>
      </w:r>
      <w:r w:rsidRPr="00D87B58">
        <w:rPr>
          <w:rFonts w:eastAsia="Times New Roman"/>
          <w:color w:val="000000"/>
          <w:sz w:val="28"/>
          <w:szCs w:val="28"/>
        </w:rPr>
        <w:t xml:space="preserve"> млн рублей</w:t>
      </w:r>
      <w:r>
        <w:rPr>
          <w:rFonts w:eastAsia="Times New Roman"/>
          <w:color w:val="000000"/>
          <w:sz w:val="28"/>
          <w:szCs w:val="28"/>
        </w:rPr>
        <w:t xml:space="preserve">, в </w:t>
      </w:r>
      <w:r w:rsidRPr="00ED1DF5">
        <w:rPr>
          <w:rFonts w:eastAsia="Times New Roman"/>
          <w:color w:val="000000"/>
          <w:sz w:val="28"/>
          <w:szCs w:val="28"/>
        </w:rPr>
        <w:t>202</w:t>
      </w:r>
      <w:r>
        <w:rPr>
          <w:rFonts w:eastAsia="Times New Roman"/>
          <w:color w:val="000000"/>
          <w:sz w:val="28"/>
          <w:szCs w:val="28"/>
        </w:rPr>
        <w:t xml:space="preserve">7-2028 годах по </w:t>
      </w:r>
      <w:r w:rsidRPr="00E7738C">
        <w:rPr>
          <w:rFonts w:eastAsia="Times New Roman"/>
          <w:color w:val="000000"/>
          <w:sz w:val="28"/>
          <w:szCs w:val="28"/>
        </w:rPr>
        <w:t>5</w:t>
      </w:r>
      <w:r>
        <w:rPr>
          <w:rFonts w:eastAsia="Times New Roman"/>
          <w:color w:val="000000"/>
          <w:sz w:val="28"/>
          <w:szCs w:val="28"/>
          <w:lang w:val="en-US"/>
        </w:rPr>
        <w:t> </w:t>
      </w:r>
      <w:r>
        <w:rPr>
          <w:rFonts w:eastAsia="Times New Roman"/>
          <w:color w:val="000000"/>
          <w:sz w:val="28"/>
          <w:szCs w:val="28"/>
        </w:rPr>
        <w:t xml:space="preserve">519,4 млн рублей </w:t>
      </w:r>
      <w:r w:rsidRPr="00D87B58">
        <w:rPr>
          <w:rFonts w:eastAsia="Times New Roman"/>
          <w:color w:val="000000"/>
          <w:sz w:val="28"/>
          <w:szCs w:val="28"/>
        </w:rPr>
        <w:t>ежегодно</w:t>
      </w:r>
      <w:r w:rsidRPr="00D87B58">
        <w:rPr>
          <w:rFonts w:eastAsia="Times New Roman"/>
          <w:sz w:val="28"/>
          <w:szCs w:val="28"/>
        </w:rPr>
        <w:t xml:space="preserve">; </w:t>
      </w:r>
    </w:p>
    <w:p w:rsidR="008B2EC6" w:rsidRPr="00D87B58" w:rsidRDefault="008B2EC6" w:rsidP="008B2EC6">
      <w:pPr>
        <w:spacing w:line="276" w:lineRule="auto"/>
        <w:ind w:firstLine="708"/>
        <w:jc w:val="both"/>
        <w:rPr>
          <w:rFonts w:eastAsia="Times New Roman"/>
          <w:sz w:val="28"/>
          <w:szCs w:val="28"/>
        </w:rPr>
      </w:pPr>
      <w:r w:rsidRPr="00D87B58">
        <w:rPr>
          <w:rFonts w:eastAsia="Times New Roman"/>
          <w:bCs/>
          <w:sz w:val="28"/>
          <w:szCs w:val="28"/>
        </w:rPr>
        <w:t>приобретение подвижного состава, используемого для предоставления услуги «социальное такси»,</w:t>
      </w:r>
      <w:r w:rsidRPr="00D87B58">
        <w:rPr>
          <w:rFonts w:eastAsia="Times New Roman"/>
          <w:sz w:val="28"/>
          <w:szCs w:val="28"/>
        </w:rPr>
        <w:t xml:space="preserve"> на 202</w:t>
      </w:r>
      <w:r>
        <w:rPr>
          <w:rFonts w:eastAsia="Times New Roman"/>
          <w:sz w:val="28"/>
          <w:szCs w:val="28"/>
        </w:rPr>
        <w:t>6</w:t>
      </w:r>
      <w:r w:rsidRPr="00D87B58">
        <w:rPr>
          <w:rFonts w:eastAsia="Times New Roman"/>
          <w:sz w:val="28"/>
          <w:szCs w:val="28"/>
        </w:rPr>
        <w:t>-202</w:t>
      </w:r>
      <w:r>
        <w:rPr>
          <w:rFonts w:eastAsia="Times New Roman"/>
          <w:sz w:val="28"/>
          <w:szCs w:val="28"/>
        </w:rPr>
        <w:t>8</w:t>
      </w:r>
      <w:r w:rsidRPr="00D87B58">
        <w:rPr>
          <w:rFonts w:eastAsia="Times New Roman"/>
          <w:sz w:val="28"/>
          <w:szCs w:val="28"/>
        </w:rPr>
        <w:t xml:space="preserve"> годы </w:t>
      </w:r>
      <w:r>
        <w:rPr>
          <w:rFonts w:eastAsia="Times New Roman"/>
          <w:sz w:val="28"/>
          <w:szCs w:val="28"/>
        </w:rPr>
        <w:t>по</w:t>
      </w:r>
      <w:r w:rsidRPr="00D87B58">
        <w:rPr>
          <w:rFonts w:eastAsia="Times New Roman"/>
          <w:sz w:val="28"/>
          <w:szCs w:val="28"/>
        </w:rPr>
        <w:t xml:space="preserve"> </w:t>
      </w:r>
      <w:r w:rsidRPr="00D87B58">
        <w:rPr>
          <w:rFonts w:eastAsia="Times New Roman"/>
          <w:bCs/>
          <w:sz w:val="28"/>
          <w:szCs w:val="28"/>
        </w:rPr>
        <w:t xml:space="preserve">99 </w:t>
      </w:r>
      <w:r w:rsidRPr="00D87B58">
        <w:rPr>
          <w:rFonts w:eastAsia="Times New Roman"/>
          <w:sz w:val="28"/>
          <w:szCs w:val="28"/>
        </w:rPr>
        <w:t>млн рублей ежегодно;</w:t>
      </w:r>
    </w:p>
    <w:p w:rsidR="008B2EC6" w:rsidRDefault="008B2EC6" w:rsidP="008B2EC6">
      <w:pPr>
        <w:spacing w:line="276" w:lineRule="auto"/>
        <w:ind w:firstLine="708"/>
        <w:jc w:val="both"/>
        <w:rPr>
          <w:rFonts w:eastAsia="Times New Roman"/>
          <w:sz w:val="28"/>
          <w:szCs w:val="28"/>
        </w:rPr>
      </w:pPr>
      <w:r w:rsidRPr="00D87B58">
        <w:rPr>
          <w:rFonts w:eastAsia="Times New Roman"/>
          <w:sz w:val="28"/>
          <w:szCs w:val="28"/>
        </w:rPr>
        <w:t>выполнение работ по технологическому присоединению к электрическим сетям ультрабыстрых зарядных станций для зарядки электробусов в 202</w:t>
      </w:r>
      <w:r>
        <w:rPr>
          <w:rFonts w:eastAsia="Times New Roman"/>
          <w:sz w:val="28"/>
          <w:szCs w:val="28"/>
        </w:rPr>
        <w:t>6</w:t>
      </w:r>
      <w:r w:rsidRPr="00D87B58">
        <w:rPr>
          <w:rFonts w:eastAsia="Times New Roman"/>
          <w:sz w:val="28"/>
          <w:szCs w:val="28"/>
        </w:rPr>
        <w:t xml:space="preserve"> году </w:t>
      </w:r>
      <w:r>
        <w:rPr>
          <w:rFonts w:eastAsia="Times New Roman"/>
          <w:sz w:val="28"/>
          <w:szCs w:val="28"/>
        </w:rPr>
        <w:t>-</w:t>
      </w:r>
      <w:r w:rsidRPr="00D87B58">
        <w:rPr>
          <w:rFonts w:eastAsia="Times New Roman"/>
          <w:sz w:val="28"/>
          <w:szCs w:val="28"/>
        </w:rPr>
        <w:t xml:space="preserve"> </w:t>
      </w:r>
      <w:r>
        <w:rPr>
          <w:rFonts w:eastAsia="Times New Roman"/>
          <w:sz w:val="28"/>
          <w:szCs w:val="28"/>
        </w:rPr>
        <w:t>3 024,8</w:t>
      </w:r>
      <w:r w:rsidRPr="00D87B58">
        <w:rPr>
          <w:rFonts w:eastAsia="Times New Roman"/>
          <w:sz w:val="28"/>
          <w:szCs w:val="28"/>
        </w:rPr>
        <w:t xml:space="preserve"> млн рублей, </w:t>
      </w:r>
      <w:r>
        <w:rPr>
          <w:rFonts w:eastAsia="Times New Roman"/>
          <w:color w:val="000000"/>
          <w:sz w:val="28"/>
          <w:szCs w:val="28"/>
        </w:rPr>
        <w:t xml:space="preserve">в </w:t>
      </w:r>
      <w:r w:rsidRPr="00ED1DF5">
        <w:rPr>
          <w:rFonts w:eastAsia="Times New Roman"/>
          <w:color w:val="000000"/>
          <w:sz w:val="28"/>
          <w:szCs w:val="28"/>
        </w:rPr>
        <w:t>202</w:t>
      </w:r>
      <w:r>
        <w:rPr>
          <w:rFonts w:eastAsia="Times New Roman"/>
          <w:color w:val="000000"/>
          <w:sz w:val="28"/>
          <w:szCs w:val="28"/>
        </w:rPr>
        <w:t>7-2028 годах</w:t>
      </w:r>
      <w:r>
        <w:rPr>
          <w:rFonts w:eastAsia="Times New Roman"/>
          <w:sz w:val="28"/>
          <w:szCs w:val="28"/>
        </w:rPr>
        <w:t xml:space="preserve"> по</w:t>
      </w:r>
      <w:r w:rsidRPr="00D87B58">
        <w:rPr>
          <w:rFonts w:eastAsia="Times New Roman"/>
          <w:sz w:val="28"/>
          <w:szCs w:val="28"/>
        </w:rPr>
        <w:t xml:space="preserve"> </w:t>
      </w:r>
      <w:r>
        <w:rPr>
          <w:rFonts w:eastAsia="Times New Roman"/>
          <w:sz w:val="28"/>
          <w:szCs w:val="28"/>
        </w:rPr>
        <w:t>2 711,3</w:t>
      </w:r>
      <w:r w:rsidRPr="00D87B58">
        <w:rPr>
          <w:rFonts w:eastAsia="Times New Roman"/>
          <w:sz w:val="28"/>
          <w:szCs w:val="28"/>
        </w:rPr>
        <w:t xml:space="preserve"> млн рублей</w:t>
      </w:r>
      <w:r>
        <w:rPr>
          <w:rFonts w:eastAsia="Times New Roman"/>
          <w:sz w:val="28"/>
          <w:szCs w:val="28"/>
        </w:rPr>
        <w:t xml:space="preserve"> </w:t>
      </w:r>
      <w:r w:rsidRPr="00D87B58">
        <w:rPr>
          <w:rFonts w:eastAsia="Times New Roman"/>
          <w:sz w:val="28"/>
          <w:szCs w:val="28"/>
        </w:rPr>
        <w:t>ежегодно</w:t>
      </w:r>
      <w:r>
        <w:rPr>
          <w:rFonts w:eastAsia="Times New Roman"/>
          <w:sz w:val="28"/>
          <w:szCs w:val="28"/>
        </w:rPr>
        <w:t>;</w:t>
      </w:r>
    </w:p>
    <w:p w:rsidR="008B2EC6" w:rsidRPr="00D87B58" w:rsidRDefault="008B2EC6" w:rsidP="008B2EC6">
      <w:pPr>
        <w:spacing w:line="276" w:lineRule="auto"/>
        <w:ind w:firstLine="708"/>
        <w:jc w:val="both"/>
        <w:rPr>
          <w:rFonts w:eastAsia="Times New Roman"/>
          <w:sz w:val="28"/>
          <w:szCs w:val="28"/>
        </w:rPr>
      </w:pPr>
      <w:r>
        <w:rPr>
          <w:rFonts w:eastAsia="Times New Roman"/>
          <w:sz w:val="28"/>
          <w:szCs w:val="28"/>
        </w:rPr>
        <w:t>благоустройство о</w:t>
      </w:r>
      <w:r w:rsidRPr="00FD5FFA">
        <w:rPr>
          <w:rFonts w:eastAsia="Times New Roman"/>
          <w:sz w:val="28"/>
          <w:szCs w:val="28"/>
        </w:rPr>
        <w:t>тстойно-разворотных площадок с установкой модульных зданий конечных станций наземного городского пассажирского транспорта общего пользования, включая их техн</w:t>
      </w:r>
      <w:r>
        <w:rPr>
          <w:rFonts w:eastAsia="Times New Roman"/>
          <w:sz w:val="28"/>
          <w:szCs w:val="28"/>
        </w:rPr>
        <w:t>ологическое</w:t>
      </w:r>
      <w:r w:rsidRPr="00FD5FFA">
        <w:rPr>
          <w:rFonts w:eastAsia="Times New Roman"/>
          <w:sz w:val="28"/>
          <w:szCs w:val="28"/>
        </w:rPr>
        <w:t xml:space="preserve"> присоединение к инженерным коммуникациям</w:t>
      </w:r>
      <w:r>
        <w:rPr>
          <w:rFonts w:eastAsia="Times New Roman"/>
          <w:sz w:val="28"/>
          <w:szCs w:val="28"/>
        </w:rPr>
        <w:t xml:space="preserve">, </w:t>
      </w:r>
      <w:r w:rsidRPr="00FD5FFA">
        <w:rPr>
          <w:rFonts w:eastAsia="Times New Roman"/>
          <w:sz w:val="28"/>
          <w:szCs w:val="28"/>
        </w:rPr>
        <w:t>в 202</w:t>
      </w:r>
      <w:r>
        <w:rPr>
          <w:rFonts w:eastAsia="Times New Roman"/>
          <w:sz w:val="28"/>
          <w:szCs w:val="28"/>
        </w:rPr>
        <w:t>6</w:t>
      </w:r>
      <w:r w:rsidRPr="00FD5FFA">
        <w:rPr>
          <w:rFonts w:eastAsia="Times New Roman"/>
          <w:sz w:val="28"/>
          <w:szCs w:val="28"/>
        </w:rPr>
        <w:t xml:space="preserve"> году </w:t>
      </w:r>
      <w:r>
        <w:rPr>
          <w:rFonts w:eastAsia="Times New Roman"/>
          <w:sz w:val="28"/>
          <w:szCs w:val="28"/>
        </w:rPr>
        <w:t>-</w:t>
      </w:r>
      <w:r w:rsidRPr="00FD5FFA">
        <w:rPr>
          <w:rFonts w:eastAsia="Times New Roman"/>
          <w:sz w:val="28"/>
          <w:szCs w:val="28"/>
        </w:rPr>
        <w:t xml:space="preserve"> </w:t>
      </w:r>
      <w:r>
        <w:rPr>
          <w:rFonts w:eastAsia="Times New Roman"/>
          <w:sz w:val="28"/>
          <w:szCs w:val="28"/>
        </w:rPr>
        <w:t>697</w:t>
      </w:r>
      <w:r w:rsidRPr="00FD5FFA">
        <w:rPr>
          <w:rFonts w:eastAsia="Times New Roman"/>
          <w:sz w:val="28"/>
          <w:szCs w:val="28"/>
        </w:rPr>
        <w:t xml:space="preserve"> млн рублей, </w:t>
      </w:r>
      <w:r>
        <w:rPr>
          <w:rFonts w:eastAsia="Times New Roman"/>
          <w:color w:val="000000"/>
          <w:sz w:val="28"/>
          <w:szCs w:val="28"/>
        </w:rPr>
        <w:t xml:space="preserve">в </w:t>
      </w:r>
      <w:r w:rsidRPr="00ED1DF5">
        <w:rPr>
          <w:rFonts w:eastAsia="Times New Roman"/>
          <w:color w:val="000000"/>
          <w:sz w:val="28"/>
          <w:szCs w:val="28"/>
        </w:rPr>
        <w:t>202</w:t>
      </w:r>
      <w:r>
        <w:rPr>
          <w:rFonts w:eastAsia="Times New Roman"/>
          <w:color w:val="000000"/>
          <w:sz w:val="28"/>
          <w:szCs w:val="28"/>
        </w:rPr>
        <w:t>7-2028 годах</w:t>
      </w:r>
      <w:r>
        <w:rPr>
          <w:rFonts w:eastAsia="Times New Roman"/>
          <w:sz w:val="28"/>
          <w:szCs w:val="28"/>
        </w:rPr>
        <w:t xml:space="preserve"> по</w:t>
      </w:r>
      <w:r w:rsidRPr="00D87B58">
        <w:rPr>
          <w:rFonts w:eastAsia="Times New Roman"/>
          <w:sz w:val="28"/>
          <w:szCs w:val="28"/>
        </w:rPr>
        <w:t xml:space="preserve"> </w:t>
      </w:r>
      <w:r>
        <w:rPr>
          <w:rFonts w:eastAsia="Times New Roman"/>
          <w:sz w:val="28"/>
          <w:szCs w:val="28"/>
        </w:rPr>
        <w:t>650</w:t>
      </w:r>
      <w:r w:rsidRPr="00FD5FFA">
        <w:rPr>
          <w:rFonts w:eastAsia="Times New Roman"/>
          <w:sz w:val="28"/>
          <w:szCs w:val="28"/>
        </w:rPr>
        <w:t xml:space="preserve"> млн рублей</w:t>
      </w:r>
      <w:r>
        <w:rPr>
          <w:rFonts w:eastAsia="Times New Roman"/>
          <w:sz w:val="28"/>
          <w:szCs w:val="28"/>
        </w:rPr>
        <w:t xml:space="preserve"> ежегодно.</w:t>
      </w:r>
    </w:p>
    <w:p w:rsidR="008B2EC6" w:rsidRPr="00C112A6" w:rsidRDefault="008B2EC6" w:rsidP="008B2EC6">
      <w:pPr>
        <w:spacing w:line="276" w:lineRule="auto"/>
        <w:ind w:firstLine="709"/>
        <w:jc w:val="both"/>
        <w:rPr>
          <w:color w:val="000000" w:themeColor="text1"/>
          <w:sz w:val="28"/>
          <w:szCs w:val="28"/>
        </w:rPr>
      </w:pPr>
      <w:r w:rsidRPr="00C112A6">
        <w:rPr>
          <w:rFonts w:eastAsia="Times New Roman"/>
          <w:sz w:val="28"/>
          <w:szCs w:val="28"/>
        </w:rPr>
        <w:t xml:space="preserve">Расходы инвестиционного характера составят в </w:t>
      </w:r>
      <w:r w:rsidRPr="00C112A6">
        <w:rPr>
          <w:color w:val="000000" w:themeColor="text1"/>
          <w:sz w:val="28"/>
          <w:szCs w:val="28"/>
        </w:rPr>
        <w:t xml:space="preserve">2026 году 10 551,8 млн рублей, в 2027 году - 14 563,6 млн рублей, в 2028 году - 251,5 млн рублей. </w:t>
      </w:r>
    </w:p>
    <w:p w:rsidR="008B2EC6" w:rsidRPr="00C112A6" w:rsidRDefault="008B2EC6" w:rsidP="008B2EC6">
      <w:pPr>
        <w:spacing w:line="276" w:lineRule="auto"/>
        <w:ind w:firstLine="709"/>
        <w:jc w:val="both"/>
        <w:rPr>
          <w:rFonts w:eastAsia="Calibri"/>
          <w:sz w:val="28"/>
          <w:szCs w:val="28"/>
        </w:rPr>
      </w:pPr>
    </w:p>
    <w:p w:rsidR="008B2EC6" w:rsidRPr="00D87B58" w:rsidRDefault="008B2EC6" w:rsidP="008B2EC6">
      <w:pPr>
        <w:spacing w:line="276" w:lineRule="auto"/>
        <w:ind w:firstLine="708"/>
        <w:jc w:val="both"/>
        <w:rPr>
          <w:rFonts w:eastAsia="Times New Roman"/>
          <w:bCs/>
          <w:sz w:val="28"/>
          <w:szCs w:val="28"/>
        </w:rPr>
      </w:pPr>
      <w:r w:rsidRPr="00C112A6">
        <w:rPr>
          <w:rFonts w:eastAsia="Calibri"/>
          <w:sz w:val="28"/>
          <w:szCs w:val="28"/>
        </w:rPr>
        <w:t xml:space="preserve">На реализацию мероприятий подпрограммы </w:t>
      </w:r>
      <w:r w:rsidRPr="00C112A6">
        <w:rPr>
          <w:rFonts w:eastAsia="Times New Roman"/>
          <w:bCs/>
          <w:sz w:val="28"/>
          <w:szCs w:val="28"/>
        </w:rPr>
        <w:t xml:space="preserve">«Общественный транспорт «Железнодорожный транспорт» </w:t>
      </w:r>
      <w:r w:rsidRPr="00C112A6">
        <w:rPr>
          <w:rFonts w:eastAsia="Times New Roman"/>
          <w:sz w:val="28"/>
          <w:szCs w:val="28"/>
        </w:rPr>
        <w:t>на 2026-2028 годы запланированы бюджетные ассигнования в размере 271 512,9</w:t>
      </w:r>
      <w:r w:rsidRPr="00C112A6">
        <w:rPr>
          <w:rFonts w:eastAsia="Times New Roman"/>
          <w:bCs/>
          <w:sz w:val="28"/>
          <w:szCs w:val="28"/>
        </w:rPr>
        <w:t xml:space="preserve"> млн рублей, в том числе в 2026 году - 106 941,2 млн рублей, в 2027 году - 94 997,</w:t>
      </w:r>
      <w:r>
        <w:rPr>
          <w:rFonts w:eastAsia="Times New Roman"/>
          <w:bCs/>
          <w:sz w:val="28"/>
          <w:szCs w:val="28"/>
        </w:rPr>
        <w:t>2</w:t>
      </w:r>
      <w:r w:rsidRPr="00C112A6">
        <w:rPr>
          <w:rFonts w:eastAsia="Times New Roman"/>
          <w:bCs/>
          <w:sz w:val="28"/>
          <w:szCs w:val="28"/>
        </w:rPr>
        <w:t xml:space="preserve"> млн рублей, в 2028 году - 69 574,5 млн рублей.</w:t>
      </w:r>
    </w:p>
    <w:p w:rsidR="008B2EC6" w:rsidRPr="00D87B58" w:rsidRDefault="008B2EC6" w:rsidP="008B2EC6">
      <w:pPr>
        <w:spacing w:line="276" w:lineRule="auto"/>
        <w:ind w:firstLine="708"/>
        <w:contextualSpacing/>
        <w:jc w:val="both"/>
        <w:rPr>
          <w:rFonts w:eastAsia="Times New Roman"/>
          <w:bCs/>
          <w:sz w:val="28"/>
          <w:szCs w:val="28"/>
        </w:rPr>
      </w:pPr>
      <w:r w:rsidRPr="00D87B58">
        <w:rPr>
          <w:rFonts w:eastAsia="Times New Roman"/>
          <w:bCs/>
          <w:sz w:val="28"/>
          <w:szCs w:val="28"/>
        </w:rPr>
        <w:t>В рамках указанной подпрограммы предусмотрены ассигнования</w:t>
      </w:r>
      <w:r>
        <w:rPr>
          <w:rFonts w:eastAsia="Times New Roman"/>
          <w:bCs/>
          <w:sz w:val="28"/>
          <w:szCs w:val="28"/>
        </w:rPr>
        <w:t xml:space="preserve"> на</w:t>
      </w:r>
      <w:r w:rsidRPr="00D87B58">
        <w:rPr>
          <w:rFonts w:eastAsia="Times New Roman"/>
          <w:bCs/>
          <w:sz w:val="28"/>
          <w:szCs w:val="28"/>
        </w:rPr>
        <w:t>:</w:t>
      </w:r>
    </w:p>
    <w:p w:rsidR="008B2EC6" w:rsidRPr="00716203" w:rsidRDefault="008B2EC6" w:rsidP="008B2EC6">
      <w:pPr>
        <w:spacing w:line="276" w:lineRule="auto"/>
        <w:ind w:firstLine="708"/>
        <w:jc w:val="both"/>
        <w:rPr>
          <w:rFonts w:eastAsiaTheme="minorHAnsi"/>
          <w:sz w:val="28"/>
          <w:szCs w:val="28"/>
        </w:rPr>
      </w:pPr>
      <w:bookmarkStart w:id="2" w:name="_Hlk211353306"/>
      <w:r>
        <w:rPr>
          <w:sz w:val="28"/>
          <w:szCs w:val="28"/>
        </w:rPr>
        <w:t>приобретение подвижного состава (поездов) в целях развития инфраструктуры Центрального транспортного узла в 2026-2028 годах по</w:t>
      </w:r>
      <w:r>
        <w:rPr>
          <w:sz w:val="28"/>
          <w:szCs w:val="28"/>
        </w:rPr>
        <w:br/>
        <w:t>23 333,3 млн рублей ежегодно, в том числе в рамках реализации инфраструктурных проектов по 5 000 млн рублей ежегодно;</w:t>
      </w:r>
    </w:p>
    <w:bookmarkEnd w:id="2"/>
    <w:p w:rsidR="008B2EC6" w:rsidRDefault="008B2EC6" w:rsidP="008B2EC6">
      <w:pPr>
        <w:spacing w:line="276" w:lineRule="auto"/>
        <w:ind w:firstLine="708"/>
        <w:jc w:val="both"/>
        <w:rPr>
          <w:rFonts w:eastAsia="Times New Roman"/>
          <w:sz w:val="28"/>
          <w:szCs w:val="28"/>
        </w:rPr>
      </w:pPr>
      <w:r w:rsidRPr="00D87B58">
        <w:rPr>
          <w:rFonts w:eastAsia="Times New Roman"/>
          <w:bCs/>
          <w:sz w:val="28"/>
          <w:szCs w:val="28"/>
        </w:rPr>
        <w:t>обеспечение транспортного обслуживания населения на Малом кольце Московской железной дороги в 202</w:t>
      </w:r>
      <w:r>
        <w:rPr>
          <w:rFonts w:eastAsia="Times New Roman"/>
          <w:bCs/>
          <w:sz w:val="28"/>
          <w:szCs w:val="28"/>
        </w:rPr>
        <w:t>6</w:t>
      </w:r>
      <w:r w:rsidRPr="00D87B58">
        <w:rPr>
          <w:rFonts w:eastAsia="Times New Roman"/>
          <w:sz w:val="28"/>
          <w:szCs w:val="28"/>
        </w:rPr>
        <w:t xml:space="preserve"> году </w:t>
      </w:r>
      <w:r>
        <w:rPr>
          <w:rFonts w:eastAsia="Times New Roman"/>
          <w:sz w:val="28"/>
          <w:szCs w:val="28"/>
        </w:rPr>
        <w:t>-</w:t>
      </w:r>
      <w:r w:rsidRPr="00D87B58">
        <w:rPr>
          <w:rFonts w:eastAsia="Times New Roman"/>
          <w:sz w:val="28"/>
          <w:szCs w:val="28"/>
        </w:rPr>
        <w:t xml:space="preserve"> </w:t>
      </w:r>
      <w:r>
        <w:rPr>
          <w:rFonts w:eastAsia="Times New Roman"/>
          <w:sz w:val="28"/>
          <w:szCs w:val="28"/>
        </w:rPr>
        <w:t>2 550,4</w:t>
      </w:r>
      <w:r w:rsidRPr="00D87B58">
        <w:rPr>
          <w:rFonts w:eastAsia="Times New Roman"/>
          <w:sz w:val="28"/>
          <w:szCs w:val="28"/>
        </w:rPr>
        <w:t xml:space="preserve"> млн рублей, в 202</w:t>
      </w:r>
      <w:r>
        <w:rPr>
          <w:rFonts w:eastAsia="Times New Roman"/>
          <w:sz w:val="28"/>
          <w:szCs w:val="28"/>
        </w:rPr>
        <w:t>7-2028 годах</w:t>
      </w:r>
      <w:r w:rsidRPr="00D87B58">
        <w:rPr>
          <w:rFonts w:eastAsia="Times New Roman"/>
          <w:sz w:val="28"/>
          <w:szCs w:val="28"/>
        </w:rPr>
        <w:t xml:space="preserve"> </w:t>
      </w:r>
      <w:r>
        <w:rPr>
          <w:rFonts w:eastAsia="Times New Roman"/>
          <w:sz w:val="28"/>
          <w:szCs w:val="28"/>
        </w:rPr>
        <w:t>по</w:t>
      </w:r>
      <w:r w:rsidRPr="00D87B58">
        <w:rPr>
          <w:rFonts w:eastAsia="Times New Roman"/>
          <w:sz w:val="28"/>
          <w:szCs w:val="28"/>
        </w:rPr>
        <w:t xml:space="preserve"> 2</w:t>
      </w:r>
      <w:r>
        <w:rPr>
          <w:rFonts w:eastAsia="Times New Roman"/>
          <w:sz w:val="28"/>
          <w:szCs w:val="28"/>
        </w:rPr>
        <w:t> 602,3 млн рублей ежегодно</w:t>
      </w:r>
      <w:r w:rsidRPr="00D87B58">
        <w:rPr>
          <w:rFonts w:eastAsia="Times New Roman"/>
          <w:sz w:val="28"/>
          <w:szCs w:val="28"/>
        </w:rPr>
        <w:t xml:space="preserve">; </w:t>
      </w:r>
    </w:p>
    <w:p w:rsidR="008B2EC6" w:rsidRDefault="008B2EC6" w:rsidP="008B2EC6">
      <w:pPr>
        <w:spacing w:line="276" w:lineRule="auto"/>
        <w:ind w:firstLine="708"/>
        <w:jc w:val="both"/>
        <w:rPr>
          <w:rFonts w:eastAsia="Times New Roman"/>
          <w:sz w:val="28"/>
          <w:szCs w:val="28"/>
        </w:rPr>
      </w:pPr>
      <w:r>
        <w:rPr>
          <w:rFonts w:eastAsia="Times New Roman"/>
          <w:bCs/>
          <w:sz w:val="28"/>
          <w:szCs w:val="28"/>
        </w:rPr>
        <w:t xml:space="preserve">повышение качества, комфорта и безопасности обслуживания пассажиров на станциях Московской железной дороги </w:t>
      </w:r>
      <w:r w:rsidRPr="00D87B58">
        <w:rPr>
          <w:rFonts w:eastAsia="Times New Roman"/>
          <w:bCs/>
          <w:sz w:val="28"/>
          <w:szCs w:val="28"/>
        </w:rPr>
        <w:t>в 202</w:t>
      </w:r>
      <w:r>
        <w:rPr>
          <w:rFonts w:eastAsia="Times New Roman"/>
          <w:bCs/>
          <w:sz w:val="28"/>
          <w:szCs w:val="28"/>
        </w:rPr>
        <w:t>6</w:t>
      </w:r>
      <w:r w:rsidRPr="00D87B58">
        <w:rPr>
          <w:rFonts w:eastAsia="Times New Roman"/>
          <w:sz w:val="28"/>
          <w:szCs w:val="28"/>
        </w:rPr>
        <w:t xml:space="preserve"> году </w:t>
      </w:r>
      <w:r>
        <w:rPr>
          <w:rFonts w:eastAsia="Times New Roman"/>
          <w:sz w:val="28"/>
          <w:szCs w:val="28"/>
        </w:rPr>
        <w:t>-</w:t>
      </w:r>
      <w:r w:rsidRPr="00D87B58">
        <w:rPr>
          <w:rFonts w:eastAsia="Times New Roman"/>
          <w:sz w:val="28"/>
          <w:szCs w:val="28"/>
        </w:rPr>
        <w:t xml:space="preserve"> </w:t>
      </w:r>
      <w:r>
        <w:rPr>
          <w:rFonts w:eastAsia="Times New Roman"/>
          <w:sz w:val="28"/>
          <w:szCs w:val="28"/>
        </w:rPr>
        <w:t>4 000</w:t>
      </w:r>
      <w:r w:rsidRPr="00D87B58">
        <w:rPr>
          <w:rFonts w:eastAsia="Times New Roman"/>
          <w:sz w:val="28"/>
          <w:szCs w:val="28"/>
        </w:rPr>
        <w:t xml:space="preserve"> </w:t>
      </w:r>
      <w:r>
        <w:rPr>
          <w:rFonts w:eastAsia="Times New Roman"/>
          <w:sz w:val="28"/>
          <w:szCs w:val="28"/>
        </w:rPr>
        <w:t>млн рублей</w:t>
      </w:r>
      <w:r w:rsidRPr="00D87B58">
        <w:rPr>
          <w:rFonts w:eastAsia="Times New Roman"/>
          <w:sz w:val="28"/>
          <w:szCs w:val="28"/>
        </w:rPr>
        <w:t xml:space="preserve">; </w:t>
      </w:r>
    </w:p>
    <w:p w:rsidR="008B2EC6" w:rsidRPr="00D87B58" w:rsidRDefault="008B2EC6" w:rsidP="008B2EC6">
      <w:pPr>
        <w:autoSpaceDE w:val="0"/>
        <w:autoSpaceDN w:val="0"/>
        <w:adjustRightInd w:val="0"/>
        <w:spacing w:line="276" w:lineRule="auto"/>
        <w:ind w:firstLine="708"/>
        <w:contextualSpacing/>
        <w:jc w:val="both"/>
        <w:rPr>
          <w:rFonts w:eastAsia="Times New Roman"/>
          <w:sz w:val="28"/>
          <w:szCs w:val="28"/>
        </w:rPr>
      </w:pPr>
      <w:r w:rsidRPr="00D87B58">
        <w:rPr>
          <w:rFonts w:eastAsia="Times New Roman"/>
          <w:sz w:val="28"/>
          <w:szCs w:val="28"/>
        </w:rPr>
        <w:t xml:space="preserve">обеспечение перевозок пассажиров на участках межсубъектных маршрутов регулярных перевозок железнодорожным транспортом в пригородном сообщении на Московских центральных диаметрах на </w:t>
      </w:r>
      <w:r w:rsidRPr="00D87B58">
        <w:rPr>
          <w:rFonts w:eastAsia="Times New Roman"/>
          <w:sz w:val="28"/>
          <w:szCs w:val="28"/>
        </w:rPr>
        <w:lastRenderedPageBreak/>
        <w:t>территории города Москвы и Московской области в 202</w:t>
      </w:r>
      <w:r>
        <w:rPr>
          <w:rFonts w:eastAsia="Times New Roman"/>
          <w:sz w:val="28"/>
          <w:szCs w:val="28"/>
        </w:rPr>
        <w:t>6</w:t>
      </w:r>
      <w:r w:rsidRPr="00D87B58">
        <w:rPr>
          <w:rFonts w:eastAsia="Times New Roman"/>
          <w:sz w:val="28"/>
          <w:szCs w:val="28"/>
        </w:rPr>
        <w:t xml:space="preserve"> году </w:t>
      </w:r>
      <w:r>
        <w:rPr>
          <w:rFonts w:eastAsia="Times New Roman"/>
          <w:sz w:val="28"/>
          <w:szCs w:val="28"/>
        </w:rPr>
        <w:t>-</w:t>
      </w:r>
      <w:r w:rsidRPr="00D87B58">
        <w:rPr>
          <w:rFonts w:eastAsia="Times New Roman"/>
          <w:sz w:val="28"/>
          <w:szCs w:val="28"/>
        </w:rPr>
        <w:t xml:space="preserve"> 5</w:t>
      </w:r>
      <w:r>
        <w:rPr>
          <w:rFonts w:eastAsia="Times New Roman"/>
          <w:sz w:val="28"/>
          <w:szCs w:val="28"/>
        </w:rPr>
        <w:t> 618,3</w:t>
      </w:r>
      <w:r w:rsidRPr="00D87B58">
        <w:rPr>
          <w:rFonts w:eastAsia="Times New Roman"/>
          <w:sz w:val="28"/>
          <w:szCs w:val="28"/>
        </w:rPr>
        <w:t xml:space="preserve"> млн рублей,</w:t>
      </w:r>
      <w:r w:rsidRPr="00D87B58">
        <w:rPr>
          <w:rFonts w:eastAsia="Times New Roman"/>
          <w:i/>
          <w:sz w:val="28"/>
          <w:szCs w:val="28"/>
        </w:rPr>
        <w:t xml:space="preserve"> </w:t>
      </w:r>
      <w:r w:rsidRPr="00D87B58">
        <w:rPr>
          <w:rFonts w:eastAsia="Times New Roman"/>
          <w:sz w:val="28"/>
          <w:szCs w:val="28"/>
        </w:rPr>
        <w:t>в 202</w:t>
      </w:r>
      <w:r>
        <w:rPr>
          <w:rFonts w:eastAsia="Times New Roman"/>
          <w:sz w:val="28"/>
          <w:szCs w:val="28"/>
        </w:rPr>
        <w:t xml:space="preserve">7 году - 5 972,3 млн рублей, в </w:t>
      </w:r>
      <w:r w:rsidRPr="00D87B58">
        <w:rPr>
          <w:rFonts w:eastAsia="Times New Roman"/>
          <w:sz w:val="28"/>
          <w:szCs w:val="28"/>
        </w:rPr>
        <w:t>202</w:t>
      </w:r>
      <w:r>
        <w:rPr>
          <w:rFonts w:eastAsia="Times New Roman"/>
          <w:sz w:val="28"/>
          <w:szCs w:val="28"/>
        </w:rPr>
        <w:t>8</w:t>
      </w:r>
      <w:r w:rsidRPr="00D87B58">
        <w:rPr>
          <w:rFonts w:eastAsia="Times New Roman"/>
          <w:sz w:val="28"/>
          <w:szCs w:val="28"/>
        </w:rPr>
        <w:t xml:space="preserve"> год</w:t>
      </w:r>
      <w:r>
        <w:rPr>
          <w:rFonts w:eastAsia="Times New Roman"/>
          <w:sz w:val="28"/>
          <w:szCs w:val="28"/>
        </w:rPr>
        <w:t>у</w:t>
      </w:r>
      <w:r w:rsidRPr="00D87B58">
        <w:rPr>
          <w:rFonts w:eastAsia="Times New Roman"/>
          <w:sz w:val="28"/>
          <w:szCs w:val="28"/>
        </w:rPr>
        <w:t xml:space="preserve"> </w:t>
      </w:r>
      <w:r>
        <w:rPr>
          <w:rFonts w:eastAsia="Times New Roman"/>
          <w:sz w:val="28"/>
          <w:szCs w:val="28"/>
        </w:rPr>
        <w:t>-</w:t>
      </w:r>
      <w:r w:rsidRPr="00D87B58">
        <w:rPr>
          <w:rFonts w:eastAsia="Times New Roman"/>
          <w:sz w:val="28"/>
          <w:szCs w:val="28"/>
        </w:rPr>
        <w:t xml:space="preserve"> </w:t>
      </w:r>
      <w:r>
        <w:rPr>
          <w:rFonts w:eastAsia="Times New Roman"/>
          <w:sz w:val="28"/>
          <w:szCs w:val="28"/>
        </w:rPr>
        <w:t>6 349,6</w:t>
      </w:r>
      <w:r w:rsidRPr="00D87B58">
        <w:rPr>
          <w:rFonts w:eastAsia="Times New Roman"/>
          <w:sz w:val="28"/>
          <w:szCs w:val="28"/>
        </w:rPr>
        <w:t xml:space="preserve"> млн рублей; </w:t>
      </w:r>
    </w:p>
    <w:p w:rsidR="008B2EC6" w:rsidRDefault="008B2EC6" w:rsidP="008B2EC6">
      <w:pPr>
        <w:autoSpaceDE w:val="0"/>
        <w:autoSpaceDN w:val="0"/>
        <w:adjustRightInd w:val="0"/>
        <w:spacing w:line="276" w:lineRule="auto"/>
        <w:ind w:firstLine="708"/>
        <w:contextualSpacing/>
        <w:jc w:val="both"/>
        <w:rPr>
          <w:rFonts w:eastAsia="Times New Roman"/>
          <w:sz w:val="28"/>
          <w:szCs w:val="28"/>
        </w:rPr>
      </w:pPr>
      <w:r w:rsidRPr="00D87B58">
        <w:rPr>
          <w:rFonts w:eastAsia="Times New Roman"/>
          <w:sz w:val="28"/>
          <w:szCs w:val="28"/>
        </w:rPr>
        <w:t>возмещение недополученных доходов, возникающих при установлении Правительством Москвы цен (тарифов) на перевозки пассажиров железнодорожным транспортом общего пользования в пригородном сообщении</w:t>
      </w:r>
      <w:r>
        <w:rPr>
          <w:rFonts w:eastAsia="Times New Roman"/>
          <w:sz w:val="28"/>
          <w:szCs w:val="28"/>
        </w:rPr>
        <w:t>,</w:t>
      </w:r>
      <w:r w:rsidRPr="00D87B58">
        <w:rPr>
          <w:rFonts w:eastAsia="Times New Roman"/>
          <w:sz w:val="28"/>
          <w:szCs w:val="28"/>
        </w:rPr>
        <w:t xml:space="preserve"> в 202</w:t>
      </w:r>
      <w:r>
        <w:rPr>
          <w:rFonts w:eastAsia="Times New Roman"/>
          <w:sz w:val="28"/>
          <w:szCs w:val="28"/>
        </w:rPr>
        <w:t>6-2028</w:t>
      </w:r>
      <w:r w:rsidRPr="00D87B58">
        <w:rPr>
          <w:rFonts w:eastAsia="Times New Roman"/>
          <w:sz w:val="28"/>
          <w:szCs w:val="28"/>
        </w:rPr>
        <w:t xml:space="preserve"> год</w:t>
      </w:r>
      <w:r>
        <w:rPr>
          <w:rFonts w:eastAsia="Times New Roman"/>
          <w:sz w:val="28"/>
          <w:szCs w:val="28"/>
        </w:rPr>
        <w:t>ах</w:t>
      </w:r>
      <w:r w:rsidRPr="00D87B58">
        <w:rPr>
          <w:rFonts w:eastAsia="Times New Roman"/>
          <w:sz w:val="28"/>
          <w:szCs w:val="28"/>
        </w:rPr>
        <w:t xml:space="preserve"> </w:t>
      </w:r>
      <w:r>
        <w:rPr>
          <w:rFonts w:eastAsia="Times New Roman"/>
          <w:sz w:val="28"/>
          <w:szCs w:val="28"/>
        </w:rPr>
        <w:t xml:space="preserve">по 10 289,2 млн рублей </w:t>
      </w:r>
      <w:r w:rsidRPr="00D87B58">
        <w:rPr>
          <w:rFonts w:eastAsia="Times New Roman"/>
          <w:sz w:val="28"/>
          <w:szCs w:val="28"/>
        </w:rPr>
        <w:t>ежегодно</w:t>
      </w:r>
      <w:r>
        <w:rPr>
          <w:rFonts w:eastAsia="Times New Roman"/>
          <w:sz w:val="28"/>
          <w:szCs w:val="28"/>
        </w:rPr>
        <w:t>;</w:t>
      </w:r>
    </w:p>
    <w:p w:rsidR="008B2EC6" w:rsidRPr="00D87B58" w:rsidRDefault="008B2EC6" w:rsidP="008B2EC6">
      <w:pPr>
        <w:autoSpaceDE w:val="0"/>
        <w:autoSpaceDN w:val="0"/>
        <w:adjustRightInd w:val="0"/>
        <w:spacing w:line="276" w:lineRule="auto"/>
        <w:ind w:firstLine="708"/>
        <w:contextualSpacing/>
        <w:jc w:val="both"/>
        <w:rPr>
          <w:rFonts w:eastAsia="Times New Roman"/>
          <w:sz w:val="28"/>
          <w:szCs w:val="28"/>
        </w:rPr>
      </w:pPr>
      <w:r w:rsidRPr="0009446A">
        <w:rPr>
          <w:rFonts w:eastAsia="Times New Roman"/>
          <w:sz w:val="28"/>
          <w:szCs w:val="28"/>
        </w:rPr>
        <w:t>реализацию мероприятий по развитию инфраструктуры высокоскоростного железнодорожного транспорта в 202</w:t>
      </w:r>
      <w:r>
        <w:rPr>
          <w:rFonts w:eastAsia="Times New Roman"/>
          <w:sz w:val="28"/>
          <w:szCs w:val="28"/>
        </w:rPr>
        <w:t>6</w:t>
      </w:r>
      <w:r w:rsidRPr="0009446A">
        <w:rPr>
          <w:rFonts w:eastAsia="Times New Roman"/>
          <w:sz w:val="28"/>
          <w:szCs w:val="28"/>
        </w:rPr>
        <w:t xml:space="preserve"> году </w:t>
      </w:r>
      <w:r>
        <w:rPr>
          <w:rFonts w:eastAsia="Times New Roman"/>
          <w:sz w:val="28"/>
          <w:szCs w:val="28"/>
        </w:rPr>
        <w:t>-</w:t>
      </w:r>
      <w:r w:rsidRPr="0009446A">
        <w:rPr>
          <w:rFonts w:eastAsia="Times New Roman"/>
          <w:sz w:val="28"/>
          <w:szCs w:val="28"/>
        </w:rPr>
        <w:t xml:space="preserve"> </w:t>
      </w:r>
      <w:r>
        <w:rPr>
          <w:rFonts w:eastAsia="Times New Roman"/>
          <w:sz w:val="28"/>
          <w:szCs w:val="28"/>
        </w:rPr>
        <w:t>40 250</w:t>
      </w:r>
      <w:r w:rsidRPr="0009446A">
        <w:rPr>
          <w:rFonts w:eastAsia="Times New Roman"/>
          <w:sz w:val="28"/>
          <w:szCs w:val="28"/>
        </w:rPr>
        <w:t xml:space="preserve"> млн рублей,</w:t>
      </w:r>
      <w:r w:rsidRPr="0009446A">
        <w:rPr>
          <w:rFonts w:eastAsia="Times New Roman"/>
          <w:i/>
          <w:sz w:val="28"/>
          <w:szCs w:val="28"/>
        </w:rPr>
        <w:t xml:space="preserve"> </w:t>
      </w:r>
      <w:r w:rsidRPr="0009446A">
        <w:rPr>
          <w:rFonts w:eastAsia="Times New Roman"/>
          <w:sz w:val="28"/>
          <w:szCs w:val="28"/>
        </w:rPr>
        <w:t>в 202</w:t>
      </w:r>
      <w:r>
        <w:rPr>
          <w:rFonts w:eastAsia="Times New Roman"/>
          <w:sz w:val="28"/>
          <w:szCs w:val="28"/>
        </w:rPr>
        <w:t>7</w:t>
      </w:r>
      <w:r w:rsidRPr="0009446A">
        <w:rPr>
          <w:rFonts w:eastAsia="Times New Roman"/>
          <w:sz w:val="28"/>
          <w:szCs w:val="28"/>
        </w:rPr>
        <w:t xml:space="preserve"> году </w:t>
      </w:r>
      <w:r>
        <w:rPr>
          <w:rFonts w:eastAsia="Times New Roman"/>
          <w:sz w:val="28"/>
          <w:szCs w:val="28"/>
        </w:rPr>
        <w:t>-</w:t>
      </w:r>
      <w:r w:rsidRPr="0009446A">
        <w:rPr>
          <w:rFonts w:eastAsia="Times New Roman"/>
          <w:sz w:val="28"/>
          <w:szCs w:val="28"/>
        </w:rPr>
        <w:t xml:space="preserve"> </w:t>
      </w:r>
      <w:r>
        <w:rPr>
          <w:rFonts w:eastAsia="Times New Roman"/>
          <w:sz w:val="28"/>
          <w:szCs w:val="28"/>
        </w:rPr>
        <w:t>32 800</w:t>
      </w:r>
      <w:r w:rsidRPr="0009446A">
        <w:rPr>
          <w:rFonts w:eastAsia="Times New Roman"/>
          <w:sz w:val="28"/>
          <w:szCs w:val="28"/>
        </w:rPr>
        <w:t xml:space="preserve"> млн рублей, в 202</w:t>
      </w:r>
      <w:r>
        <w:rPr>
          <w:rFonts w:eastAsia="Times New Roman"/>
          <w:sz w:val="28"/>
          <w:szCs w:val="28"/>
        </w:rPr>
        <w:t>8</w:t>
      </w:r>
      <w:r w:rsidRPr="0009446A">
        <w:rPr>
          <w:rFonts w:eastAsia="Times New Roman"/>
          <w:sz w:val="28"/>
          <w:szCs w:val="28"/>
        </w:rPr>
        <w:t xml:space="preserve"> году </w:t>
      </w:r>
      <w:r>
        <w:rPr>
          <w:rFonts w:eastAsia="Times New Roman"/>
          <w:sz w:val="28"/>
          <w:szCs w:val="28"/>
        </w:rPr>
        <w:t>-</w:t>
      </w:r>
      <w:r w:rsidRPr="0009446A">
        <w:rPr>
          <w:rFonts w:eastAsia="Times New Roman"/>
          <w:sz w:val="28"/>
          <w:szCs w:val="28"/>
        </w:rPr>
        <w:t xml:space="preserve"> </w:t>
      </w:r>
      <w:r>
        <w:rPr>
          <w:rFonts w:eastAsia="Times New Roman"/>
          <w:sz w:val="28"/>
          <w:szCs w:val="28"/>
        </w:rPr>
        <w:t>7 0</w:t>
      </w:r>
      <w:r w:rsidRPr="0009446A">
        <w:rPr>
          <w:rFonts w:eastAsia="Times New Roman"/>
          <w:sz w:val="28"/>
          <w:szCs w:val="28"/>
        </w:rPr>
        <w:t>00 млн рублей</w:t>
      </w:r>
      <w:r w:rsidRPr="00181149">
        <w:rPr>
          <w:rFonts w:eastAsia="Times New Roman"/>
          <w:sz w:val="28"/>
          <w:szCs w:val="28"/>
        </w:rPr>
        <w:t>.</w:t>
      </w:r>
    </w:p>
    <w:p w:rsidR="008B2EC6" w:rsidRPr="009D3398" w:rsidRDefault="008B2EC6" w:rsidP="008B2EC6">
      <w:pPr>
        <w:spacing w:line="276" w:lineRule="auto"/>
        <w:ind w:firstLine="709"/>
        <w:jc w:val="both"/>
        <w:rPr>
          <w:color w:val="000000" w:themeColor="text1"/>
          <w:sz w:val="28"/>
          <w:szCs w:val="28"/>
        </w:rPr>
      </w:pPr>
      <w:r w:rsidRPr="00506C7C">
        <w:rPr>
          <w:rFonts w:eastAsia="Times New Roman"/>
          <w:bCs/>
          <w:sz w:val="28"/>
          <w:szCs w:val="28"/>
        </w:rPr>
        <w:t>Расходы инвестиционного характера составят</w:t>
      </w:r>
      <w:r w:rsidRPr="00506C7C">
        <w:rPr>
          <w:rFonts w:eastAsia="Times New Roman"/>
          <w:sz w:val="28"/>
          <w:szCs w:val="28"/>
        </w:rPr>
        <w:t xml:space="preserve"> </w:t>
      </w:r>
      <w:r w:rsidRPr="00506C7C">
        <w:rPr>
          <w:color w:val="000000" w:themeColor="text1"/>
          <w:sz w:val="28"/>
          <w:szCs w:val="28"/>
        </w:rPr>
        <w:t>в 2026-2028 годах                  по 20 000 млн рублей ежегодно.</w:t>
      </w:r>
    </w:p>
    <w:p w:rsidR="008B2EC6" w:rsidRPr="00D87B58" w:rsidRDefault="008B2EC6" w:rsidP="008B2EC6">
      <w:pPr>
        <w:spacing w:line="276" w:lineRule="auto"/>
        <w:ind w:firstLine="708"/>
        <w:jc w:val="both"/>
        <w:rPr>
          <w:rFonts w:eastAsia="Calibri"/>
          <w:sz w:val="28"/>
          <w:szCs w:val="28"/>
        </w:rPr>
      </w:pPr>
    </w:p>
    <w:p w:rsidR="008B2EC6" w:rsidRPr="00D87B58" w:rsidRDefault="008B2EC6" w:rsidP="008B2EC6">
      <w:pPr>
        <w:spacing w:line="276" w:lineRule="auto"/>
        <w:ind w:firstLine="708"/>
        <w:jc w:val="both"/>
        <w:rPr>
          <w:rFonts w:eastAsia="Times New Roman"/>
          <w:bCs/>
          <w:sz w:val="28"/>
          <w:szCs w:val="28"/>
        </w:rPr>
      </w:pPr>
      <w:r w:rsidRPr="00506C7C">
        <w:rPr>
          <w:rFonts w:eastAsia="Calibri"/>
          <w:sz w:val="28"/>
          <w:szCs w:val="28"/>
        </w:rPr>
        <w:t xml:space="preserve">На реализацию мероприятий подпрограммы </w:t>
      </w:r>
      <w:r w:rsidRPr="00506C7C">
        <w:rPr>
          <w:rFonts w:eastAsia="Times New Roman"/>
          <w:bCs/>
          <w:sz w:val="28"/>
          <w:szCs w:val="28"/>
        </w:rPr>
        <w:t xml:space="preserve">«Общественный транспорт «Внутренний водный транспорт» </w:t>
      </w:r>
      <w:r w:rsidRPr="00506C7C">
        <w:rPr>
          <w:rFonts w:eastAsia="Times New Roman"/>
          <w:sz w:val="28"/>
          <w:szCs w:val="28"/>
        </w:rPr>
        <w:t>на 2026-2028 годы запланированы бюджетные ассигнования в размере 22 562,6</w:t>
      </w:r>
      <w:r w:rsidRPr="00506C7C">
        <w:rPr>
          <w:rFonts w:eastAsia="Times New Roman"/>
          <w:bCs/>
          <w:sz w:val="28"/>
          <w:szCs w:val="28"/>
        </w:rPr>
        <w:t xml:space="preserve"> млн рублей, в том числе в 2026 году - 8 029,5 млн рублей, в 2027 году - 7 516,7 млн рублей, в 2028 году - 7 016,4 млн рублей.</w:t>
      </w:r>
    </w:p>
    <w:p w:rsidR="008B2EC6" w:rsidRPr="00D87B58" w:rsidRDefault="008B2EC6" w:rsidP="008B2EC6">
      <w:pPr>
        <w:spacing w:line="276" w:lineRule="auto"/>
        <w:ind w:firstLine="708"/>
        <w:jc w:val="both"/>
        <w:rPr>
          <w:rFonts w:eastAsia="Times New Roman"/>
          <w:bCs/>
          <w:sz w:val="28"/>
          <w:szCs w:val="28"/>
        </w:rPr>
      </w:pPr>
      <w:r w:rsidRPr="00D87B58">
        <w:rPr>
          <w:rFonts w:eastAsia="Times New Roman"/>
          <w:bCs/>
          <w:sz w:val="28"/>
          <w:szCs w:val="28"/>
        </w:rPr>
        <w:t>В рамках указанной подпрограммы предусмотрены ассигнования</w:t>
      </w:r>
      <w:r>
        <w:rPr>
          <w:rFonts w:eastAsia="Times New Roman"/>
          <w:bCs/>
          <w:sz w:val="28"/>
          <w:szCs w:val="28"/>
        </w:rPr>
        <w:t xml:space="preserve"> на</w:t>
      </w:r>
      <w:r w:rsidRPr="00D87B58">
        <w:rPr>
          <w:rFonts w:eastAsia="Times New Roman"/>
          <w:bCs/>
          <w:sz w:val="28"/>
          <w:szCs w:val="28"/>
        </w:rPr>
        <w:t>:</w:t>
      </w:r>
    </w:p>
    <w:p w:rsidR="008B2EC6" w:rsidRPr="00D87B58" w:rsidRDefault="008B2EC6" w:rsidP="008B2EC6">
      <w:pPr>
        <w:spacing w:line="276" w:lineRule="auto"/>
        <w:ind w:firstLine="708"/>
        <w:contextualSpacing/>
        <w:jc w:val="both"/>
        <w:rPr>
          <w:rFonts w:eastAsia="Times New Roman"/>
          <w:sz w:val="28"/>
          <w:szCs w:val="28"/>
        </w:rPr>
      </w:pPr>
      <w:r w:rsidRPr="00D87B58">
        <w:rPr>
          <w:rFonts w:eastAsia="Times New Roman"/>
          <w:sz w:val="28"/>
          <w:szCs w:val="28"/>
        </w:rPr>
        <w:t>организацию транспортного обслуживания населения речным транспортом в 202</w:t>
      </w:r>
      <w:r>
        <w:rPr>
          <w:rFonts w:eastAsia="Times New Roman"/>
          <w:sz w:val="28"/>
          <w:szCs w:val="28"/>
        </w:rPr>
        <w:t>6</w:t>
      </w:r>
      <w:r w:rsidRPr="00D87B58">
        <w:rPr>
          <w:rFonts w:eastAsia="Times New Roman"/>
          <w:sz w:val="28"/>
          <w:szCs w:val="28"/>
        </w:rPr>
        <w:t xml:space="preserve"> году </w:t>
      </w:r>
      <w:r>
        <w:rPr>
          <w:rFonts w:eastAsia="Times New Roman"/>
          <w:sz w:val="28"/>
          <w:szCs w:val="28"/>
        </w:rPr>
        <w:t>-</w:t>
      </w:r>
      <w:r w:rsidRPr="00D87B58">
        <w:rPr>
          <w:rFonts w:eastAsia="Times New Roman"/>
          <w:sz w:val="28"/>
          <w:szCs w:val="28"/>
        </w:rPr>
        <w:t xml:space="preserve"> </w:t>
      </w:r>
      <w:r>
        <w:rPr>
          <w:rFonts w:eastAsia="Times New Roman"/>
          <w:sz w:val="28"/>
          <w:szCs w:val="28"/>
        </w:rPr>
        <w:t>4 359,5</w:t>
      </w:r>
      <w:r w:rsidRPr="00D87B58">
        <w:rPr>
          <w:rFonts w:eastAsia="Times New Roman"/>
          <w:sz w:val="28"/>
          <w:szCs w:val="28"/>
        </w:rPr>
        <w:t xml:space="preserve"> млн рублей, в 202</w:t>
      </w:r>
      <w:r>
        <w:rPr>
          <w:rFonts w:eastAsia="Times New Roman"/>
          <w:sz w:val="28"/>
          <w:szCs w:val="28"/>
        </w:rPr>
        <w:t>7</w:t>
      </w:r>
      <w:r w:rsidRPr="00D87B58">
        <w:rPr>
          <w:rFonts w:eastAsia="Times New Roman"/>
          <w:sz w:val="28"/>
          <w:szCs w:val="28"/>
        </w:rPr>
        <w:t xml:space="preserve"> году </w:t>
      </w:r>
      <w:r>
        <w:rPr>
          <w:rFonts w:eastAsia="Times New Roman"/>
          <w:sz w:val="28"/>
          <w:szCs w:val="28"/>
        </w:rPr>
        <w:t>-</w:t>
      </w:r>
      <w:r w:rsidRPr="00D87B58">
        <w:rPr>
          <w:rFonts w:eastAsia="Times New Roman"/>
          <w:sz w:val="28"/>
          <w:szCs w:val="28"/>
        </w:rPr>
        <w:t xml:space="preserve"> </w:t>
      </w:r>
      <w:r>
        <w:rPr>
          <w:rFonts w:eastAsia="Times New Roman"/>
          <w:sz w:val="28"/>
          <w:szCs w:val="28"/>
        </w:rPr>
        <w:t>4 920,2</w:t>
      </w:r>
      <w:r w:rsidRPr="00D87B58">
        <w:rPr>
          <w:rFonts w:eastAsia="Times New Roman"/>
          <w:sz w:val="28"/>
          <w:szCs w:val="28"/>
        </w:rPr>
        <w:t xml:space="preserve"> млн рублей, в 202</w:t>
      </w:r>
      <w:r>
        <w:rPr>
          <w:rFonts w:eastAsia="Times New Roman"/>
          <w:sz w:val="28"/>
          <w:szCs w:val="28"/>
        </w:rPr>
        <w:t>8</w:t>
      </w:r>
      <w:r w:rsidRPr="00D87B58">
        <w:rPr>
          <w:rFonts w:eastAsia="Times New Roman"/>
          <w:sz w:val="28"/>
          <w:szCs w:val="28"/>
        </w:rPr>
        <w:t xml:space="preserve"> году </w:t>
      </w:r>
      <w:r>
        <w:rPr>
          <w:rFonts w:eastAsia="Times New Roman"/>
          <w:sz w:val="28"/>
          <w:szCs w:val="28"/>
        </w:rPr>
        <w:t>-</w:t>
      </w:r>
      <w:r w:rsidRPr="00D87B58">
        <w:rPr>
          <w:rFonts w:eastAsia="Times New Roman"/>
          <w:sz w:val="28"/>
          <w:szCs w:val="28"/>
        </w:rPr>
        <w:t xml:space="preserve"> </w:t>
      </w:r>
      <w:r>
        <w:rPr>
          <w:rFonts w:eastAsia="Times New Roman"/>
          <w:sz w:val="28"/>
          <w:szCs w:val="28"/>
        </w:rPr>
        <w:t>4 637,7</w:t>
      </w:r>
      <w:r w:rsidRPr="00D87B58">
        <w:rPr>
          <w:rFonts w:eastAsia="Times New Roman"/>
          <w:sz w:val="28"/>
          <w:szCs w:val="28"/>
        </w:rPr>
        <w:t xml:space="preserve"> млн рублей;</w:t>
      </w:r>
    </w:p>
    <w:p w:rsidR="008B2EC6" w:rsidRDefault="008B2EC6" w:rsidP="008B2EC6">
      <w:pPr>
        <w:spacing w:line="276" w:lineRule="auto"/>
        <w:ind w:firstLine="708"/>
        <w:jc w:val="both"/>
        <w:rPr>
          <w:rFonts w:eastAsia="Times New Roman"/>
          <w:sz w:val="28"/>
          <w:szCs w:val="28"/>
        </w:rPr>
      </w:pPr>
      <w:r w:rsidRPr="00D87B58">
        <w:rPr>
          <w:rFonts w:eastAsia="Times New Roman"/>
          <w:sz w:val="28"/>
          <w:szCs w:val="28"/>
        </w:rPr>
        <w:t>содержание и эксплуатацию объектов инфраструктуры речного транспорта, обеспечение транспортного обслуживания населения речным транспортом в 202</w:t>
      </w:r>
      <w:r>
        <w:rPr>
          <w:rFonts w:eastAsia="Times New Roman"/>
          <w:sz w:val="28"/>
          <w:szCs w:val="28"/>
        </w:rPr>
        <w:t>6</w:t>
      </w:r>
      <w:r w:rsidRPr="00D87B58">
        <w:rPr>
          <w:rFonts w:eastAsia="Times New Roman"/>
          <w:sz w:val="28"/>
          <w:szCs w:val="28"/>
        </w:rPr>
        <w:t xml:space="preserve"> году </w:t>
      </w:r>
      <w:r>
        <w:rPr>
          <w:rFonts w:eastAsia="Times New Roman"/>
          <w:sz w:val="28"/>
          <w:szCs w:val="28"/>
        </w:rPr>
        <w:t>-</w:t>
      </w:r>
      <w:r w:rsidRPr="00D87B58">
        <w:rPr>
          <w:rFonts w:eastAsia="Times New Roman"/>
          <w:sz w:val="28"/>
          <w:szCs w:val="28"/>
        </w:rPr>
        <w:t xml:space="preserve"> </w:t>
      </w:r>
      <w:r>
        <w:rPr>
          <w:rFonts w:eastAsia="Times New Roman"/>
          <w:sz w:val="28"/>
          <w:szCs w:val="28"/>
        </w:rPr>
        <w:t>2 568,2</w:t>
      </w:r>
      <w:r w:rsidRPr="00D87B58">
        <w:rPr>
          <w:rFonts w:eastAsia="Times New Roman"/>
          <w:sz w:val="28"/>
          <w:szCs w:val="28"/>
        </w:rPr>
        <w:t xml:space="preserve"> млн рублей, в 202</w:t>
      </w:r>
      <w:r>
        <w:rPr>
          <w:rFonts w:eastAsia="Times New Roman"/>
          <w:sz w:val="28"/>
          <w:szCs w:val="28"/>
        </w:rPr>
        <w:t>7</w:t>
      </w:r>
      <w:r w:rsidRPr="00D87B58">
        <w:rPr>
          <w:rFonts w:eastAsia="Times New Roman"/>
          <w:sz w:val="28"/>
          <w:szCs w:val="28"/>
        </w:rPr>
        <w:t xml:space="preserve"> году </w:t>
      </w:r>
      <w:r>
        <w:rPr>
          <w:rFonts w:eastAsia="Times New Roman"/>
          <w:sz w:val="28"/>
          <w:szCs w:val="28"/>
        </w:rPr>
        <w:t>-</w:t>
      </w:r>
      <w:r w:rsidRPr="00D87B58">
        <w:rPr>
          <w:rFonts w:eastAsia="Times New Roman"/>
          <w:sz w:val="28"/>
          <w:szCs w:val="28"/>
        </w:rPr>
        <w:t xml:space="preserve"> </w:t>
      </w:r>
      <w:r>
        <w:rPr>
          <w:rFonts w:eastAsia="Times New Roman"/>
          <w:sz w:val="28"/>
          <w:szCs w:val="28"/>
        </w:rPr>
        <w:t>2 320,7</w:t>
      </w:r>
      <w:r w:rsidRPr="00D87B58">
        <w:rPr>
          <w:rFonts w:eastAsia="Times New Roman"/>
          <w:sz w:val="28"/>
          <w:szCs w:val="28"/>
        </w:rPr>
        <w:t xml:space="preserve"> млн рублей, в 202</w:t>
      </w:r>
      <w:r>
        <w:rPr>
          <w:rFonts w:eastAsia="Times New Roman"/>
          <w:sz w:val="28"/>
          <w:szCs w:val="28"/>
        </w:rPr>
        <w:t>8</w:t>
      </w:r>
      <w:r w:rsidRPr="00D87B58">
        <w:rPr>
          <w:rFonts w:eastAsia="Times New Roman"/>
          <w:sz w:val="28"/>
          <w:szCs w:val="28"/>
        </w:rPr>
        <w:t xml:space="preserve"> году </w:t>
      </w:r>
      <w:r>
        <w:rPr>
          <w:rFonts w:eastAsia="Times New Roman"/>
          <w:sz w:val="28"/>
          <w:szCs w:val="28"/>
        </w:rPr>
        <w:t>-</w:t>
      </w:r>
      <w:r w:rsidRPr="00D87B58">
        <w:rPr>
          <w:rFonts w:eastAsia="Times New Roman"/>
          <w:sz w:val="28"/>
          <w:szCs w:val="28"/>
        </w:rPr>
        <w:t xml:space="preserve"> </w:t>
      </w:r>
      <w:r>
        <w:rPr>
          <w:rFonts w:eastAsia="Times New Roman"/>
          <w:sz w:val="28"/>
          <w:szCs w:val="28"/>
        </w:rPr>
        <w:t>2 378,7</w:t>
      </w:r>
      <w:r w:rsidRPr="00D87B58">
        <w:rPr>
          <w:rFonts w:eastAsia="Times New Roman"/>
          <w:sz w:val="28"/>
          <w:szCs w:val="28"/>
        </w:rPr>
        <w:t xml:space="preserve"> млн рублей</w:t>
      </w:r>
      <w:r>
        <w:rPr>
          <w:rFonts w:eastAsia="Times New Roman"/>
          <w:sz w:val="28"/>
          <w:szCs w:val="28"/>
        </w:rPr>
        <w:t>;</w:t>
      </w:r>
    </w:p>
    <w:p w:rsidR="008B2EC6" w:rsidRPr="00D87B58" w:rsidRDefault="008B2EC6" w:rsidP="008B2EC6">
      <w:pPr>
        <w:spacing w:line="276" w:lineRule="auto"/>
        <w:ind w:firstLine="708"/>
        <w:jc w:val="both"/>
        <w:rPr>
          <w:rFonts w:eastAsia="Times New Roman"/>
          <w:sz w:val="28"/>
          <w:szCs w:val="28"/>
        </w:rPr>
      </w:pPr>
      <w:r>
        <w:rPr>
          <w:rFonts w:eastAsia="Times New Roman"/>
          <w:sz w:val="28"/>
          <w:szCs w:val="28"/>
        </w:rPr>
        <w:t>р</w:t>
      </w:r>
      <w:r w:rsidRPr="002E01CB">
        <w:rPr>
          <w:rFonts w:eastAsia="Times New Roman"/>
          <w:sz w:val="28"/>
          <w:szCs w:val="28"/>
        </w:rPr>
        <w:t>азвитие инфраструктуры внутреннего водного транспорта</w:t>
      </w:r>
      <w:r>
        <w:rPr>
          <w:rFonts w:eastAsia="Times New Roman"/>
          <w:sz w:val="28"/>
          <w:szCs w:val="28"/>
        </w:rPr>
        <w:t xml:space="preserve"> </w:t>
      </w:r>
      <w:r w:rsidRPr="00F63C9B">
        <w:rPr>
          <w:rFonts w:eastAsia="Times New Roman"/>
          <w:sz w:val="28"/>
          <w:szCs w:val="28"/>
        </w:rPr>
        <w:t xml:space="preserve">(без учета бюджетных инвестиций) </w:t>
      </w:r>
      <w:r w:rsidRPr="002E01CB">
        <w:rPr>
          <w:rFonts w:eastAsia="Times New Roman"/>
          <w:sz w:val="28"/>
          <w:szCs w:val="28"/>
        </w:rPr>
        <w:t>в 202</w:t>
      </w:r>
      <w:r>
        <w:rPr>
          <w:rFonts w:eastAsia="Times New Roman"/>
          <w:sz w:val="28"/>
          <w:szCs w:val="28"/>
        </w:rPr>
        <w:t>6</w:t>
      </w:r>
      <w:r w:rsidRPr="002E01CB">
        <w:rPr>
          <w:rFonts w:eastAsia="Times New Roman"/>
          <w:sz w:val="28"/>
          <w:szCs w:val="28"/>
        </w:rPr>
        <w:t xml:space="preserve"> году </w:t>
      </w:r>
      <w:r>
        <w:rPr>
          <w:rFonts w:eastAsia="Times New Roman"/>
          <w:sz w:val="28"/>
          <w:szCs w:val="28"/>
        </w:rPr>
        <w:t>-</w:t>
      </w:r>
      <w:r w:rsidRPr="002E01CB">
        <w:rPr>
          <w:rFonts w:eastAsia="Times New Roman"/>
          <w:sz w:val="28"/>
          <w:szCs w:val="28"/>
        </w:rPr>
        <w:t xml:space="preserve"> </w:t>
      </w:r>
      <w:r>
        <w:rPr>
          <w:rFonts w:eastAsia="Times New Roman"/>
          <w:sz w:val="28"/>
          <w:szCs w:val="28"/>
        </w:rPr>
        <w:t>727,4</w:t>
      </w:r>
      <w:r w:rsidRPr="002E01CB">
        <w:rPr>
          <w:rFonts w:eastAsia="Times New Roman"/>
          <w:sz w:val="28"/>
          <w:szCs w:val="28"/>
        </w:rPr>
        <w:t xml:space="preserve"> млн рублей, в 202</w:t>
      </w:r>
      <w:r>
        <w:rPr>
          <w:rFonts w:eastAsia="Times New Roman"/>
          <w:sz w:val="28"/>
          <w:szCs w:val="28"/>
        </w:rPr>
        <w:t>7</w:t>
      </w:r>
      <w:r w:rsidRPr="002E01CB">
        <w:rPr>
          <w:rFonts w:eastAsia="Times New Roman"/>
          <w:sz w:val="28"/>
          <w:szCs w:val="28"/>
        </w:rPr>
        <w:t xml:space="preserve"> год</w:t>
      </w:r>
      <w:r>
        <w:rPr>
          <w:rFonts w:eastAsia="Times New Roman"/>
          <w:sz w:val="28"/>
          <w:szCs w:val="28"/>
        </w:rPr>
        <w:t>у</w:t>
      </w:r>
      <w:r w:rsidRPr="002E01CB">
        <w:rPr>
          <w:rFonts w:eastAsia="Times New Roman"/>
          <w:sz w:val="28"/>
          <w:szCs w:val="28"/>
        </w:rPr>
        <w:t xml:space="preserve"> </w:t>
      </w:r>
      <w:r>
        <w:rPr>
          <w:rFonts w:eastAsia="Times New Roman"/>
          <w:sz w:val="28"/>
          <w:szCs w:val="28"/>
        </w:rPr>
        <w:t>-</w:t>
      </w:r>
      <w:r w:rsidRPr="002E01CB">
        <w:rPr>
          <w:rFonts w:eastAsia="Times New Roman"/>
          <w:sz w:val="28"/>
          <w:szCs w:val="28"/>
        </w:rPr>
        <w:t xml:space="preserve"> </w:t>
      </w:r>
      <w:r>
        <w:rPr>
          <w:rFonts w:eastAsia="Times New Roman"/>
          <w:sz w:val="28"/>
          <w:szCs w:val="28"/>
        </w:rPr>
        <w:t>44,7</w:t>
      </w:r>
      <w:r w:rsidRPr="002E01CB">
        <w:rPr>
          <w:rFonts w:eastAsia="Times New Roman"/>
          <w:sz w:val="28"/>
          <w:szCs w:val="28"/>
        </w:rPr>
        <w:t xml:space="preserve"> млн рублей.</w:t>
      </w:r>
    </w:p>
    <w:p w:rsidR="008B2EC6" w:rsidRPr="00506C7C" w:rsidRDefault="008B2EC6" w:rsidP="008B2EC6">
      <w:pPr>
        <w:spacing w:line="276" w:lineRule="auto"/>
        <w:ind w:firstLine="709"/>
        <w:jc w:val="both"/>
        <w:rPr>
          <w:color w:val="000000" w:themeColor="text1"/>
          <w:sz w:val="28"/>
          <w:szCs w:val="28"/>
        </w:rPr>
      </w:pPr>
      <w:r w:rsidRPr="00506C7C">
        <w:rPr>
          <w:rFonts w:eastAsia="Times New Roman"/>
          <w:color w:val="000000"/>
          <w:sz w:val="28"/>
          <w:szCs w:val="28"/>
        </w:rPr>
        <w:t xml:space="preserve">Расходы инвестиционного характера составят </w:t>
      </w:r>
      <w:r w:rsidRPr="00506C7C">
        <w:rPr>
          <w:color w:val="000000" w:themeColor="text1"/>
          <w:sz w:val="28"/>
          <w:szCs w:val="28"/>
        </w:rPr>
        <w:t>в 2026 году 249 млн рублей, в 2027 году - 105 млн рублей.</w:t>
      </w:r>
    </w:p>
    <w:p w:rsidR="008B2EC6" w:rsidRPr="009D3398" w:rsidRDefault="008B2EC6" w:rsidP="008B2EC6">
      <w:pPr>
        <w:spacing w:line="276" w:lineRule="auto"/>
        <w:ind w:firstLine="709"/>
        <w:jc w:val="both"/>
        <w:rPr>
          <w:color w:val="000000" w:themeColor="text1"/>
          <w:sz w:val="28"/>
          <w:szCs w:val="28"/>
        </w:rPr>
      </w:pPr>
    </w:p>
    <w:p w:rsidR="008B2EC6" w:rsidRPr="00C112A6" w:rsidRDefault="008B2EC6" w:rsidP="008B2EC6">
      <w:pPr>
        <w:spacing w:line="276" w:lineRule="auto"/>
        <w:ind w:firstLine="708"/>
        <w:jc w:val="both"/>
        <w:rPr>
          <w:rFonts w:eastAsia="Times New Roman"/>
          <w:bCs/>
          <w:sz w:val="28"/>
          <w:szCs w:val="28"/>
        </w:rPr>
      </w:pPr>
      <w:r w:rsidRPr="00C112A6">
        <w:rPr>
          <w:rFonts w:eastAsia="Calibri"/>
          <w:sz w:val="28"/>
          <w:szCs w:val="28"/>
        </w:rPr>
        <w:t xml:space="preserve">На реализацию мероприятий подпрограммы </w:t>
      </w:r>
      <w:r w:rsidRPr="00C112A6">
        <w:rPr>
          <w:rFonts w:eastAsia="Times New Roman"/>
          <w:bCs/>
          <w:sz w:val="28"/>
          <w:szCs w:val="28"/>
        </w:rPr>
        <w:t xml:space="preserve">«Автомобильные дороги и улично-дорожная сеть» </w:t>
      </w:r>
      <w:r w:rsidRPr="00C112A6">
        <w:rPr>
          <w:rFonts w:eastAsia="Times New Roman"/>
          <w:sz w:val="28"/>
          <w:szCs w:val="28"/>
        </w:rPr>
        <w:t>на 2026-2028 годы запланированы бюджетные ассигнования в размере 1 490 259,8</w:t>
      </w:r>
      <w:r w:rsidRPr="00C112A6">
        <w:rPr>
          <w:rFonts w:eastAsia="Times New Roman"/>
          <w:bCs/>
          <w:sz w:val="28"/>
          <w:szCs w:val="28"/>
        </w:rPr>
        <w:t xml:space="preserve"> млн рублей, в том числе в 2026 году - </w:t>
      </w:r>
      <w:r w:rsidRPr="00C112A6">
        <w:rPr>
          <w:rFonts w:eastAsia="Times New Roman"/>
          <w:sz w:val="28"/>
          <w:szCs w:val="28"/>
        </w:rPr>
        <w:t>499 193,7</w:t>
      </w:r>
      <w:r w:rsidRPr="00C112A6">
        <w:rPr>
          <w:rFonts w:eastAsia="Times New Roman"/>
          <w:bCs/>
          <w:sz w:val="28"/>
          <w:szCs w:val="28"/>
        </w:rPr>
        <w:t xml:space="preserve"> млн рублей, в 2027 году - </w:t>
      </w:r>
      <w:r w:rsidRPr="00C112A6">
        <w:rPr>
          <w:rFonts w:eastAsia="Times New Roman"/>
          <w:sz w:val="28"/>
          <w:szCs w:val="28"/>
        </w:rPr>
        <w:t xml:space="preserve">448 511,9 </w:t>
      </w:r>
      <w:r w:rsidRPr="00C112A6">
        <w:rPr>
          <w:rFonts w:eastAsia="Times New Roman"/>
          <w:bCs/>
          <w:sz w:val="28"/>
          <w:szCs w:val="28"/>
        </w:rPr>
        <w:t xml:space="preserve">млн рублей, в 2028 году - </w:t>
      </w:r>
      <w:r w:rsidRPr="00C112A6">
        <w:rPr>
          <w:rFonts w:eastAsia="Times New Roman"/>
          <w:sz w:val="28"/>
          <w:szCs w:val="28"/>
        </w:rPr>
        <w:t>492 554,2</w:t>
      </w:r>
      <w:r w:rsidRPr="00C112A6">
        <w:rPr>
          <w:rFonts w:eastAsia="Times New Roman"/>
          <w:bCs/>
          <w:sz w:val="28"/>
          <w:szCs w:val="28"/>
        </w:rPr>
        <w:t xml:space="preserve"> млн рублей.</w:t>
      </w:r>
    </w:p>
    <w:p w:rsidR="008B2EC6" w:rsidRPr="00C112A6" w:rsidRDefault="008B2EC6" w:rsidP="008B2EC6">
      <w:pPr>
        <w:spacing w:line="276" w:lineRule="auto"/>
        <w:ind w:firstLine="709"/>
        <w:jc w:val="both"/>
        <w:rPr>
          <w:rFonts w:eastAsia="Times New Roman"/>
          <w:bCs/>
          <w:sz w:val="28"/>
          <w:szCs w:val="28"/>
        </w:rPr>
      </w:pPr>
      <w:r w:rsidRPr="00C112A6">
        <w:rPr>
          <w:rFonts w:eastAsia="Times New Roman"/>
          <w:bCs/>
          <w:sz w:val="28"/>
          <w:szCs w:val="28"/>
        </w:rPr>
        <w:t>В рамках указанной подпрограммы предусмотрены ассигнования на:</w:t>
      </w:r>
    </w:p>
    <w:p w:rsidR="008B2EC6" w:rsidRPr="00606612" w:rsidRDefault="008B2EC6" w:rsidP="008B2EC6">
      <w:pPr>
        <w:spacing w:line="276" w:lineRule="auto"/>
        <w:ind w:firstLine="708"/>
        <w:contextualSpacing/>
        <w:jc w:val="both"/>
        <w:rPr>
          <w:rFonts w:eastAsia="Times New Roman"/>
          <w:sz w:val="28"/>
          <w:szCs w:val="28"/>
        </w:rPr>
      </w:pPr>
      <w:r w:rsidRPr="00606612">
        <w:rPr>
          <w:rFonts w:eastAsia="Times New Roman"/>
          <w:sz w:val="28"/>
          <w:szCs w:val="28"/>
        </w:rPr>
        <w:lastRenderedPageBreak/>
        <w:t xml:space="preserve">ремонт объектов дорожного хозяйства и автомобильных дорог в 2026 году - 30 361 млн рублей, в 2027 году </w:t>
      </w:r>
      <w:r>
        <w:rPr>
          <w:rFonts w:eastAsia="Times New Roman"/>
          <w:sz w:val="28"/>
          <w:szCs w:val="28"/>
        </w:rPr>
        <w:t>-</w:t>
      </w:r>
      <w:r w:rsidRPr="00606612">
        <w:rPr>
          <w:rFonts w:eastAsia="Times New Roman"/>
          <w:sz w:val="28"/>
          <w:szCs w:val="28"/>
        </w:rPr>
        <w:t xml:space="preserve"> 28 605,8 млн рублей, в 2028 году - 26 814,2 млн рублей;</w:t>
      </w:r>
    </w:p>
    <w:p w:rsidR="008B2EC6" w:rsidRPr="00C31CC4" w:rsidRDefault="008B2EC6" w:rsidP="008B2EC6">
      <w:pPr>
        <w:spacing w:line="276" w:lineRule="auto"/>
        <w:ind w:firstLine="708"/>
        <w:contextualSpacing/>
        <w:jc w:val="both"/>
        <w:rPr>
          <w:rFonts w:eastAsia="Times New Roman"/>
          <w:sz w:val="28"/>
          <w:szCs w:val="28"/>
        </w:rPr>
      </w:pPr>
      <w:r w:rsidRPr="00C31CC4">
        <w:rPr>
          <w:rFonts w:eastAsia="Times New Roman"/>
          <w:sz w:val="28"/>
          <w:szCs w:val="28"/>
        </w:rPr>
        <w:t>проведение работ по разметке объектов дорожного хозяйства в 2026-2028 годах по 11 272,7 млн рублей ежегодно;</w:t>
      </w:r>
    </w:p>
    <w:p w:rsidR="008B2EC6" w:rsidRPr="00671F0F" w:rsidRDefault="008B2EC6" w:rsidP="008B2EC6">
      <w:pPr>
        <w:spacing w:line="276" w:lineRule="auto"/>
        <w:ind w:firstLine="708"/>
        <w:contextualSpacing/>
        <w:jc w:val="both"/>
        <w:rPr>
          <w:rFonts w:eastAsia="Times New Roman"/>
          <w:sz w:val="28"/>
          <w:szCs w:val="28"/>
        </w:rPr>
      </w:pPr>
      <w:r w:rsidRPr="00C31CC4">
        <w:rPr>
          <w:rFonts w:eastAsia="Times New Roman"/>
          <w:sz w:val="28"/>
          <w:szCs w:val="28"/>
        </w:rPr>
        <w:t xml:space="preserve">содержание объектов дорожного хозяйства и автомобильных </w:t>
      </w:r>
      <w:r w:rsidRPr="00671F0F">
        <w:rPr>
          <w:rFonts w:eastAsia="Times New Roman"/>
          <w:sz w:val="28"/>
          <w:szCs w:val="28"/>
        </w:rPr>
        <w:t>дорог в 2026 году - 158 362,9 млн рублей, в 2027 году - 158 283 млн рублей, в 2028 году - 157 347,5 млн рублей, в том числе на обновление парка дорожно-коммунальной техники в 2026 году - 35 406,4 млн рублей, в 2027 году - 37 884,8 млн рублей, в 2028 году - 40 536,8 млн рублей;</w:t>
      </w:r>
    </w:p>
    <w:p w:rsidR="008B2EC6" w:rsidRPr="00671F0F" w:rsidRDefault="008B2EC6" w:rsidP="008B2EC6">
      <w:pPr>
        <w:spacing w:line="276" w:lineRule="auto"/>
        <w:ind w:firstLine="708"/>
        <w:contextualSpacing/>
        <w:jc w:val="both"/>
        <w:rPr>
          <w:rFonts w:eastAsia="Times New Roman"/>
          <w:sz w:val="28"/>
          <w:szCs w:val="28"/>
        </w:rPr>
      </w:pPr>
      <w:r w:rsidRPr="00671F0F">
        <w:rPr>
          <w:rFonts w:eastAsia="Times New Roman"/>
          <w:sz w:val="28"/>
          <w:szCs w:val="28"/>
        </w:rPr>
        <w:t>улучшение пешеходной и транспортной доступности к объектам транспортной и городской инфраструктуры и другие расходы по развитию транспортной системы в 2026 году - 31 490,9 млн рублей, в 2027 году - 31 115,3 млн рублей, в 2028 году - 31 117,2 млн рублей;</w:t>
      </w:r>
    </w:p>
    <w:p w:rsidR="008B2EC6" w:rsidRPr="00671F0F" w:rsidRDefault="008B2EC6" w:rsidP="008B2EC6">
      <w:pPr>
        <w:spacing w:line="276" w:lineRule="auto"/>
        <w:ind w:firstLine="708"/>
        <w:contextualSpacing/>
        <w:jc w:val="both"/>
        <w:rPr>
          <w:rFonts w:eastAsia="Times New Roman"/>
          <w:sz w:val="28"/>
          <w:szCs w:val="28"/>
        </w:rPr>
      </w:pPr>
      <w:r w:rsidRPr="00671F0F">
        <w:rPr>
          <w:rFonts w:eastAsia="Times New Roman"/>
          <w:sz w:val="28"/>
          <w:szCs w:val="28"/>
        </w:rPr>
        <w:t>содержание и ремонт инженерно-транспортных сооружений в 2026 году</w:t>
      </w:r>
      <w:r>
        <w:rPr>
          <w:rFonts w:eastAsia="Times New Roman"/>
          <w:sz w:val="28"/>
          <w:szCs w:val="28"/>
        </w:rPr>
        <w:t xml:space="preserve"> - </w:t>
      </w:r>
      <w:r w:rsidRPr="00671F0F">
        <w:rPr>
          <w:rFonts w:eastAsia="Times New Roman"/>
          <w:sz w:val="28"/>
          <w:szCs w:val="28"/>
        </w:rPr>
        <w:t>49 018,7 млн рублей, в 2027 году - 42 650,4 млн рублей, в 2028 году - 42 183,5 млн рублей, в том числе на уплату земельного налога и налога на имущество организаций в 2026-2028 годах по 20 510,1 млн рублей ежегодно;</w:t>
      </w:r>
    </w:p>
    <w:p w:rsidR="008B2EC6" w:rsidRPr="00671F0F" w:rsidRDefault="008B2EC6" w:rsidP="008B2EC6">
      <w:pPr>
        <w:spacing w:line="276" w:lineRule="auto"/>
        <w:ind w:firstLine="708"/>
        <w:contextualSpacing/>
        <w:jc w:val="both"/>
        <w:rPr>
          <w:rFonts w:eastAsia="Times New Roman"/>
          <w:sz w:val="28"/>
          <w:szCs w:val="28"/>
        </w:rPr>
      </w:pPr>
      <w:r w:rsidRPr="00671F0F">
        <w:rPr>
          <w:rFonts w:eastAsia="Times New Roman"/>
          <w:sz w:val="28"/>
          <w:szCs w:val="28"/>
        </w:rPr>
        <w:t>обеспечение безопасности инженерно-транспортных сооружений в 2026 году - 2 708,4 млн рублей, в 2027 году - 1 616,4 млн рублей, в 2028 году - 1 657,4 млн рублей;</w:t>
      </w:r>
    </w:p>
    <w:p w:rsidR="008B2EC6" w:rsidRPr="00671F0F" w:rsidRDefault="008B2EC6" w:rsidP="008B2EC6">
      <w:pPr>
        <w:spacing w:line="276" w:lineRule="auto"/>
        <w:ind w:firstLine="708"/>
        <w:contextualSpacing/>
        <w:jc w:val="both"/>
        <w:rPr>
          <w:rFonts w:eastAsia="Times New Roman"/>
          <w:sz w:val="28"/>
          <w:szCs w:val="28"/>
        </w:rPr>
      </w:pPr>
      <w:r w:rsidRPr="00671F0F">
        <w:rPr>
          <w:rFonts w:eastAsia="Times New Roman"/>
          <w:sz w:val="28"/>
          <w:szCs w:val="28"/>
        </w:rPr>
        <w:t>закупку топлива для нужд государственных учреждений Комплекса городского хозяйства Москвы в 2026-202</w:t>
      </w:r>
      <w:r>
        <w:rPr>
          <w:rFonts w:eastAsia="Times New Roman"/>
          <w:sz w:val="28"/>
          <w:szCs w:val="28"/>
        </w:rPr>
        <w:t>8</w:t>
      </w:r>
      <w:r w:rsidRPr="00671F0F">
        <w:rPr>
          <w:rFonts w:eastAsia="Times New Roman"/>
          <w:sz w:val="28"/>
          <w:szCs w:val="28"/>
        </w:rPr>
        <w:t xml:space="preserve"> годах по 10 000 млн рублей ежегодно.</w:t>
      </w:r>
    </w:p>
    <w:p w:rsidR="008B2EC6" w:rsidRPr="00C112A6" w:rsidRDefault="008B2EC6" w:rsidP="008B2EC6">
      <w:pPr>
        <w:spacing w:line="276" w:lineRule="auto"/>
        <w:ind w:firstLine="709"/>
        <w:jc w:val="both"/>
        <w:rPr>
          <w:color w:val="000000" w:themeColor="text1"/>
          <w:sz w:val="28"/>
          <w:szCs w:val="28"/>
        </w:rPr>
      </w:pPr>
      <w:r w:rsidRPr="00C112A6">
        <w:rPr>
          <w:rFonts w:eastAsia="Times New Roman"/>
          <w:color w:val="000000"/>
          <w:sz w:val="28"/>
          <w:szCs w:val="28"/>
        </w:rPr>
        <w:t xml:space="preserve">Расходы инвестиционного характера составят </w:t>
      </w:r>
      <w:r w:rsidRPr="00C112A6">
        <w:rPr>
          <w:color w:val="000000" w:themeColor="text1"/>
          <w:sz w:val="28"/>
          <w:szCs w:val="28"/>
        </w:rPr>
        <w:t xml:space="preserve">в 2026 году 205 182,7 млн рублей, в 2027 году </w:t>
      </w:r>
      <w:r>
        <w:rPr>
          <w:color w:val="000000" w:themeColor="text1"/>
          <w:sz w:val="28"/>
          <w:szCs w:val="28"/>
        </w:rPr>
        <w:t>-</w:t>
      </w:r>
      <w:r w:rsidRPr="00C112A6">
        <w:rPr>
          <w:color w:val="000000" w:themeColor="text1"/>
          <w:sz w:val="28"/>
          <w:szCs w:val="28"/>
        </w:rPr>
        <w:t xml:space="preserve"> 214 815 млн рублей, в 2028 году </w:t>
      </w:r>
      <w:r>
        <w:rPr>
          <w:color w:val="000000" w:themeColor="text1"/>
          <w:sz w:val="28"/>
          <w:szCs w:val="28"/>
        </w:rPr>
        <w:t>-</w:t>
      </w:r>
      <w:r w:rsidRPr="00C112A6">
        <w:rPr>
          <w:color w:val="000000" w:themeColor="text1"/>
          <w:sz w:val="28"/>
          <w:szCs w:val="28"/>
        </w:rPr>
        <w:t xml:space="preserve"> 212 008,4 млн рублей.</w:t>
      </w:r>
    </w:p>
    <w:p w:rsidR="008B2EC6" w:rsidRPr="006C49D7" w:rsidRDefault="008B2EC6" w:rsidP="008B2EC6">
      <w:pPr>
        <w:spacing w:line="276" w:lineRule="auto"/>
        <w:ind w:firstLine="709"/>
        <w:jc w:val="both"/>
        <w:rPr>
          <w:color w:val="000000" w:themeColor="text1"/>
          <w:sz w:val="28"/>
          <w:szCs w:val="28"/>
          <w:highlight w:val="yellow"/>
        </w:rPr>
      </w:pPr>
    </w:p>
    <w:p w:rsidR="008B2EC6" w:rsidRPr="00671F0F" w:rsidRDefault="008B2EC6" w:rsidP="008B2EC6">
      <w:pPr>
        <w:spacing w:line="276" w:lineRule="auto"/>
        <w:ind w:firstLine="708"/>
        <w:contextualSpacing/>
        <w:jc w:val="both"/>
        <w:rPr>
          <w:rFonts w:eastAsia="Times New Roman"/>
          <w:sz w:val="28"/>
          <w:szCs w:val="28"/>
        </w:rPr>
      </w:pPr>
      <w:r w:rsidRPr="00671F0F">
        <w:rPr>
          <w:rFonts w:eastAsia="Times New Roman"/>
          <w:sz w:val="28"/>
          <w:szCs w:val="28"/>
        </w:rPr>
        <w:t xml:space="preserve">На реализацию мероприятий подпрограммы «Грузовой транспорт» запланированы бюджетные ассигнования в 2026 году в </w:t>
      </w:r>
      <w:r>
        <w:rPr>
          <w:rFonts w:eastAsia="Times New Roman"/>
          <w:sz w:val="28"/>
          <w:szCs w:val="28"/>
        </w:rPr>
        <w:t>размере</w:t>
      </w:r>
      <w:r w:rsidRPr="00671F0F">
        <w:rPr>
          <w:rFonts w:eastAsia="Times New Roman"/>
          <w:sz w:val="28"/>
          <w:szCs w:val="28"/>
        </w:rPr>
        <w:t xml:space="preserve"> 3 000 млн рублей.</w:t>
      </w:r>
    </w:p>
    <w:p w:rsidR="008B2EC6" w:rsidRPr="00E5704E" w:rsidRDefault="008B2EC6" w:rsidP="008B2EC6">
      <w:pPr>
        <w:spacing w:line="276" w:lineRule="auto"/>
        <w:ind w:firstLine="708"/>
        <w:contextualSpacing/>
        <w:jc w:val="both"/>
        <w:rPr>
          <w:rFonts w:eastAsia="Times New Roman"/>
          <w:bCs/>
          <w:sz w:val="28"/>
          <w:szCs w:val="28"/>
        </w:rPr>
      </w:pPr>
      <w:r w:rsidRPr="00671F0F">
        <w:rPr>
          <w:rFonts w:eastAsia="Times New Roman"/>
          <w:sz w:val="28"/>
          <w:szCs w:val="28"/>
        </w:rPr>
        <w:t>В рамках указанной подпрограммы предусмотрены ассигнования на обеспечение организации</w:t>
      </w:r>
      <w:r w:rsidRPr="00E5704E">
        <w:rPr>
          <w:rFonts w:eastAsia="Times New Roman"/>
          <w:bCs/>
          <w:sz w:val="28"/>
          <w:szCs w:val="28"/>
        </w:rPr>
        <w:t xml:space="preserve"> перевозок </w:t>
      </w:r>
      <w:r>
        <w:rPr>
          <w:rFonts w:eastAsia="Times New Roman"/>
          <w:bCs/>
          <w:sz w:val="28"/>
          <w:szCs w:val="28"/>
        </w:rPr>
        <w:t xml:space="preserve">грузов </w:t>
      </w:r>
      <w:r w:rsidRPr="00E5704E">
        <w:rPr>
          <w:rFonts w:eastAsia="Times New Roman"/>
          <w:bCs/>
          <w:sz w:val="28"/>
          <w:szCs w:val="28"/>
        </w:rPr>
        <w:t>воздушным транспортом.</w:t>
      </w:r>
    </w:p>
    <w:p w:rsidR="008B2EC6" w:rsidRPr="00E5704E" w:rsidRDefault="008B2EC6" w:rsidP="008B2EC6">
      <w:pPr>
        <w:spacing w:line="276" w:lineRule="auto"/>
        <w:ind w:firstLine="708"/>
        <w:jc w:val="both"/>
        <w:rPr>
          <w:rFonts w:eastAsia="Times New Roman"/>
          <w:bCs/>
          <w:sz w:val="28"/>
          <w:szCs w:val="28"/>
        </w:rPr>
      </w:pPr>
    </w:p>
    <w:p w:rsidR="008B2EC6" w:rsidRPr="00E5704E" w:rsidRDefault="008B2EC6" w:rsidP="008B2EC6">
      <w:pPr>
        <w:spacing w:line="276" w:lineRule="auto"/>
        <w:ind w:firstLine="708"/>
        <w:jc w:val="both"/>
        <w:rPr>
          <w:rFonts w:eastAsia="Times New Roman"/>
          <w:bCs/>
          <w:sz w:val="28"/>
          <w:szCs w:val="28"/>
        </w:rPr>
      </w:pPr>
      <w:r w:rsidRPr="00C112A6">
        <w:rPr>
          <w:rFonts w:eastAsia="Times New Roman"/>
          <w:bCs/>
          <w:sz w:val="28"/>
          <w:szCs w:val="28"/>
        </w:rPr>
        <w:t xml:space="preserve">На реализацию мероприятий подпрограммы «Автовокзалы и транспортно-пересадочные узлы» на 2026-2028 годы запланированы бюджетные ассигнования в размере 33 185,1 млн рублей, в том числе в 2026 </w:t>
      </w:r>
      <w:r w:rsidRPr="00C112A6">
        <w:rPr>
          <w:rFonts w:eastAsia="Times New Roman"/>
          <w:bCs/>
          <w:sz w:val="28"/>
          <w:szCs w:val="28"/>
        </w:rPr>
        <w:lastRenderedPageBreak/>
        <w:t>году - 12 166,9 млн рублей, в 2027 году - 10 852,1 млн рублей, в 2028 году - 10 166,1 млн рублей.</w:t>
      </w:r>
    </w:p>
    <w:p w:rsidR="008B2EC6" w:rsidRDefault="008B2EC6" w:rsidP="008B2EC6">
      <w:pPr>
        <w:spacing w:line="276" w:lineRule="auto"/>
        <w:ind w:firstLine="708"/>
        <w:jc w:val="both"/>
        <w:rPr>
          <w:rFonts w:eastAsia="Times New Roman"/>
          <w:bCs/>
          <w:sz w:val="28"/>
          <w:szCs w:val="28"/>
        </w:rPr>
      </w:pPr>
      <w:r w:rsidRPr="00E5704E">
        <w:rPr>
          <w:rFonts w:eastAsia="Times New Roman"/>
          <w:bCs/>
          <w:sz w:val="28"/>
          <w:szCs w:val="28"/>
        </w:rPr>
        <w:t xml:space="preserve">В рамках указанной подпрограммы предусмотрены ассигнования на реализацию мероприятий по мониторингу функционирования и оснащению транспортно-пересадочных узлов </w:t>
      </w:r>
      <w:r>
        <w:rPr>
          <w:rFonts w:eastAsia="Times New Roman"/>
          <w:bCs/>
          <w:sz w:val="28"/>
          <w:szCs w:val="28"/>
        </w:rPr>
        <w:t>в 2026-2028 годах по 96,1 млн рублей ежегодно.</w:t>
      </w:r>
    </w:p>
    <w:p w:rsidR="008B2EC6" w:rsidRPr="00D87B58" w:rsidRDefault="008B2EC6" w:rsidP="008B2EC6">
      <w:pPr>
        <w:spacing w:line="276" w:lineRule="auto"/>
        <w:ind w:firstLine="708"/>
        <w:jc w:val="both"/>
        <w:rPr>
          <w:rFonts w:eastAsia="Times New Roman"/>
          <w:bCs/>
          <w:sz w:val="28"/>
          <w:szCs w:val="28"/>
        </w:rPr>
      </w:pPr>
      <w:r w:rsidRPr="00C112A6">
        <w:rPr>
          <w:rFonts w:eastAsia="Times New Roman"/>
          <w:bCs/>
          <w:sz w:val="28"/>
          <w:szCs w:val="28"/>
        </w:rPr>
        <w:t>Расходы инвестиционного характера составят в 2026 году 12 015 млн рублей, в 2027 году - 10 756 млн рублей, в 2028 году - 10 070 млн рублей.</w:t>
      </w:r>
    </w:p>
    <w:p w:rsidR="008B2EC6" w:rsidRPr="00D87B58" w:rsidRDefault="008B2EC6" w:rsidP="008B2EC6">
      <w:pPr>
        <w:spacing w:line="276" w:lineRule="auto"/>
        <w:jc w:val="both"/>
        <w:rPr>
          <w:rFonts w:eastAsia="Calibri"/>
          <w:sz w:val="28"/>
          <w:szCs w:val="28"/>
        </w:rPr>
      </w:pPr>
    </w:p>
    <w:p w:rsidR="008B2EC6" w:rsidRPr="00D87B58" w:rsidRDefault="008B2EC6" w:rsidP="008B2EC6">
      <w:pPr>
        <w:spacing w:line="276" w:lineRule="auto"/>
        <w:ind w:firstLine="708"/>
        <w:jc w:val="both"/>
        <w:rPr>
          <w:rFonts w:eastAsia="Times New Roman"/>
          <w:bCs/>
          <w:sz w:val="28"/>
          <w:szCs w:val="28"/>
        </w:rPr>
      </w:pPr>
      <w:r w:rsidRPr="00C112A6">
        <w:rPr>
          <w:rFonts w:eastAsia="Times New Roman"/>
          <w:bCs/>
          <w:sz w:val="28"/>
          <w:szCs w:val="28"/>
        </w:rPr>
        <w:t>На реализацию мероприятий подпрограммы «Создание единого парковочного пространства» на 2026-2028 годы запланированы бюджетные ассигнования в размере 51 987,4 млн рублей, в том числе в 2026 году - 17 779,7 млн рублей, в 2027 году - 17 601,6 млн рублей, в 2028 году - 16 606,1 млн рублей.</w:t>
      </w:r>
    </w:p>
    <w:p w:rsidR="008B2EC6" w:rsidRPr="00D87B58" w:rsidRDefault="008B2EC6" w:rsidP="008B2EC6">
      <w:pPr>
        <w:spacing w:line="276" w:lineRule="auto"/>
        <w:ind w:firstLine="708"/>
        <w:jc w:val="both"/>
        <w:rPr>
          <w:rFonts w:eastAsia="Times New Roman"/>
          <w:bCs/>
          <w:sz w:val="28"/>
          <w:szCs w:val="28"/>
        </w:rPr>
      </w:pPr>
      <w:r w:rsidRPr="00D87B58">
        <w:rPr>
          <w:rFonts w:eastAsia="Times New Roman"/>
          <w:bCs/>
          <w:sz w:val="28"/>
          <w:szCs w:val="28"/>
        </w:rPr>
        <w:t>В рамках указанной подпрограммы предусмотрены ассигнования</w:t>
      </w:r>
      <w:r>
        <w:rPr>
          <w:rFonts w:eastAsia="Times New Roman"/>
          <w:bCs/>
          <w:sz w:val="28"/>
          <w:szCs w:val="28"/>
        </w:rPr>
        <w:t xml:space="preserve"> на</w:t>
      </w:r>
      <w:r w:rsidRPr="00D87B58">
        <w:rPr>
          <w:rFonts w:eastAsia="Times New Roman"/>
          <w:bCs/>
          <w:sz w:val="28"/>
          <w:szCs w:val="28"/>
        </w:rPr>
        <w:t>:</w:t>
      </w:r>
    </w:p>
    <w:p w:rsidR="008B2EC6" w:rsidRPr="00D87B58" w:rsidRDefault="008B2EC6" w:rsidP="008B2EC6">
      <w:pPr>
        <w:spacing w:line="276" w:lineRule="auto"/>
        <w:ind w:firstLine="708"/>
        <w:jc w:val="both"/>
        <w:rPr>
          <w:rFonts w:eastAsia="Times New Roman"/>
          <w:bCs/>
          <w:sz w:val="28"/>
          <w:szCs w:val="28"/>
        </w:rPr>
      </w:pPr>
      <w:r w:rsidRPr="00D87B58">
        <w:rPr>
          <w:rFonts w:eastAsia="Times New Roman"/>
          <w:bCs/>
          <w:sz w:val="28"/>
          <w:szCs w:val="28"/>
        </w:rPr>
        <w:t>реализацию комплекса мер по созданию и эксплуатации объектов г</w:t>
      </w:r>
      <w:r>
        <w:rPr>
          <w:rFonts w:eastAsia="Times New Roman"/>
          <w:bCs/>
          <w:sz w:val="28"/>
          <w:szCs w:val="28"/>
        </w:rPr>
        <w:t>аражно-парковочного назначения (без учета расходов инвестиционного характера)</w:t>
      </w:r>
      <w:r w:rsidRPr="00D87B58">
        <w:rPr>
          <w:rFonts w:eastAsia="Times New Roman"/>
          <w:bCs/>
          <w:sz w:val="28"/>
          <w:szCs w:val="28"/>
        </w:rPr>
        <w:t xml:space="preserve"> в 202</w:t>
      </w:r>
      <w:r>
        <w:rPr>
          <w:rFonts w:eastAsia="Times New Roman"/>
          <w:bCs/>
          <w:sz w:val="28"/>
          <w:szCs w:val="28"/>
        </w:rPr>
        <w:t>6</w:t>
      </w:r>
      <w:r w:rsidRPr="00D87B58">
        <w:rPr>
          <w:rFonts w:eastAsia="Times New Roman"/>
          <w:bCs/>
          <w:sz w:val="28"/>
          <w:szCs w:val="28"/>
        </w:rPr>
        <w:t xml:space="preserve"> году </w:t>
      </w:r>
      <w:r>
        <w:rPr>
          <w:rFonts w:eastAsia="Times New Roman"/>
          <w:bCs/>
          <w:sz w:val="28"/>
          <w:szCs w:val="28"/>
        </w:rPr>
        <w:t>-</w:t>
      </w:r>
      <w:r w:rsidRPr="00D87B58">
        <w:rPr>
          <w:rFonts w:eastAsia="Times New Roman"/>
          <w:bCs/>
          <w:sz w:val="28"/>
          <w:szCs w:val="28"/>
        </w:rPr>
        <w:t xml:space="preserve"> </w:t>
      </w:r>
      <w:r>
        <w:rPr>
          <w:rFonts w:eastAsia="Times New Roman"/>
          <w:bCs/>
          <w:sz w:val="28"/>
          <w:szCs w:val="28"/>
        </w:rPr>
        <w:t>5 860,5</w:t>
      </w:r>
      <w:r w:rsidRPr="00D87B58">
        <w:rPr>
          <w:rFonts w:eastAsia="Times New Roman"/>
          <w:bCs/>
          <w:sz w:val="28"/>
          <w:szCs w:val="28"/>
        </w:rPr>
        <w:t xml:space="preserve"> млн рублей, в 202</w:t>
      </w:r>
      <w:r>
        <w:rPr>
          <w:rFonts w:eastAsia="Times New Roman"/>
          <w:bCs/>
          <w:sz w:val="28"/>
          <w:szCs w:val="28"/>
        </w:rPr>
        <w:t>7</w:t>
      </w:r>
      <w:r w:rsidRPr="00D87B58">
        <w:rPr>
          <w:rFonts w:eastAsia="Times New Roman"/>
          <w:bCs/>
          <w:sz w:val="28"/>
          <w:szCs w:val="28"/>
        </w:rPr>
        <w:t xml:space="preserve"> году </w:t>
      </w:r>
      <w:r>
        <w:rPr>
          <w:rFonts w:eastAsia="Times New Roman"/>
          <w:bCs/>
          <w:sz w:val="28"/>
          <w:szCs w:val="28"/>
        </w:rPr>
        <w:t>-</w:t>
      </w:r>
      <w:r w:rsidRPr="00D87B58">
        <w:rPr>
          <w:rFonts w:eastAsia="Times New Roman"/>
          <w:bCs/>
          <w:sz w:val="28"/>
          <w:szCs w:val="28"/>
        </w:rPr>
        <w:t xml:space="preserve"> </w:t>
      </w:r>
      <w:r>
        <w:rPr>
          <w:rFonts w:eastAsia="Times New Roman"/>
          <w:bCs/>
          <w:sz w:val="28"/>
          <w:szCs w:val="28"/>
        </w:rPr>
        <w:t>5 545,8</w:t>
      </w:r>
      <w:r w:rsidRPr="00D87B58">
        <w:rPr>
          <w:rFonts w:eastAsia="Times New Roman"/>
          <w:bCs/>
          <w:sz w:val="28"/>
          <w:szCs w:val="28"/>
        </w:rPr>
        <w:t xml:space="preserve"> млн рублей, в 202</w:t>
      </w:r>
      <w:r>
        <w:rPr>
          <w:rFonts w:eastAsia="Times New Roman"/>
          <w:bCs/>
          <w:sz w:val="28"/>
          <w:szCs w:val="28"/>
        </w:rPr>
        <w:t>8</w:t>
      </w:r>
      <w:r w:rsidRPr="00D87B58">
        <w:rPr>
          <w:rFonts w:eastAsia="Times New Roman"/>
          <w:bCs/>
          <w:sz w:val="28"/>
          <w:szCs w:val="28"/>
        </w:rPr>
        <w:t xml:space="preserve"> году </w:t>
      </w:r>
      <w:r>
        <w:rPr>
          <w:rFonts w:eastAsia="Times New Roman"/>
          <w:bCs/>
          <w:sz w:val="28"/>
          <w:szCs w:val="28"/>
        </w:rPr>
        <w:t>-</w:t>
      </w:r>
      <w:r w:rsidRPr="00D87B58">
        <w:rPr>
          <w:rFonts w:eastAsia="Times New Roman"/>
          <w:bCs/>
          <w:sz w:val="28"/>
          <w:szCs w:val="28"/>
        </w:rPr>
        <w:t xml:space="preserve"> </w:t>
      </w:r>
      <w:r>
        <w:rPr>
          <w:rFonts w:eastAsia="Times New Roman"/>
          <w:bCs/>
          <w:sz w:val="28"/>
          <w:szCs w:val="28"/>
        </w:rPr>
        <w:t>5 424,2</w:t>
      </w:r>
      <w:r w:rsidRPr="00D87B58">
        <w:rPr>
          <w:rFonts w:eastAsia="Times New Roman"/>
          <w:bCs/>
          <w:sz w:val="28"/>
          <w:szCs w:val="28"/>
        </w:rPr>
        <w:t xml:space="preserve"> млн рублей;</w:t>
      </w:r>
    </w:p>
    <w:p w:rsidR="008B2EC6" w:rsidRDefault="008B2EC6" w:rsidP="008B2EC6">
      <w:pPr>
        <w:spacing w:line="276" w:lineRule="auto"/>
        <w:ind w:firstLine="708"/>
        <w:jc w:val="both"/>
        <w:rPr>
          <w:rFonts w:eastAsia="Times New Roman"/>
          <w:bCs/>
          <w:sz w:val="28"/>
          <w:szCs w:val="28"/>
        </w:rPr>
      </w:pPr>
      <w:r w:rsidRPr="00D87B58">
        <w:rPr>
          <w:rFonts w:eastAsia="Times New Roman"/>
          <w:bCs/>
          <w:sz w:val="28"/>
          <w:szCs w:val="28"/>
        </w:rPr>
        <w:t>организацию единого парковочного пространства, перемещение и хранение транспортных средств в 202</w:t>
      </w:r>
      <w:r>
        <w:rPr>
          <w:rFonts w:eastAsia="Times New Roman"/>
          <w:bCs/>
          <w:sz w:val="28"/>
          <w:szCs w:val="28"/>
        </w:rPr>
        <w:t>6</w:t>
      </w:r>
      <w:r w:rsidRPr="00D87B58">
        <w:rPr>
          <w:rFonts w:eastAsia="Times New Roman"/>
          <w:bCs/>
          <w:sz w:val="28"/>
          <w:szCs w:val="28"/>
        </w:rPr>
        <w:t xml:space="preserve"> году </w:t>
      </w:r>
      <w:r>
        <w:rPr>
          <w:rFonts w:eastAsia="Times New Roman"/>
          <w:bCs/>
          <w:sz w:val="28"/>
          <w:szCs w:val="28"/>
        </w:rPr>
        <w:t>-</w:t>
      </w:r>
      <w:r w:rsidRPr="00D87B58">
        <w:rPr>
          <w:rFonts w:eastAsia="Times New Roman"/>
          <w:bCs/>
          <w:sz w:val="28"/>
          <w:szCs w:val="28"/>
        </w:rPr>
        <w:t xml:space="preserve"> </w:t>
      </w:r>
      <w:r>
        <w:rPr>
          <w:rFonts w:eastAsia="Times New Roman"/>
          <w:bCs/>
          <w:sz w:val="28"/>
          <w:szCs w:val="28"/>
        </w:rPr>
        <w:t>8 212,5</w:t>
      </w:r>
      <w:r w:rsidRPr="00D87B58">
        <w:rPr>
          <w:rFonts w:eastAsia="Times New Roman"/>
          <w:bCs/>
          <w:sz w:val="28"/>
          <w:szCs w:val="28"/>
        </w:rPr>
        <w:t xml:space="preserve"> млн рублей, в 202</w:t>
      </w:r>
      <w:r>
        <w:rPr>
          <w:rFonts w:eastAsia="Times New Roman"/>
          <w:bCs/>
          <w:sz w:val="28"/>
          <w:szCs w:val="28"/>
        </w:rPr>
        <w:t>7</w:t>
      </w:r>
      <w:r w:rsidRPr="00D87B58">
        <w:rPr>
          <w:rFonts w:eastAsia="Times New Roman"/>
          <w:bCs/>
          <w:sz w:val="28"/>
          <w:szCs w:val="28"/>
        </w:rPr>
        <w:t xml:space="preserve"> году </w:t>
      </w:r>
      <w:r>
        <w:rPr>
          <w:rFonts w:eastAsia="Times New Roman"/>
          <w:bCs/>
          <w:sz w:val="28"/>
          <w:szCs w:val="28"/>
        </w:rPr>
        <w:t>-</w:t>
      </w:r>
      <w:r w:rsidRPr="00D87B58">
        <w:rPr>
          <w:rFonts w:eastAsia="Times New Roman"/>
          <w:bCs/>
          <w:sz w:val="28"/>
          <w:szCs w:val="28"/>
        </w:rPr>
        <w:t xml:space="preserve"> </w:t>
      </w:r>
      <w:r>
        <w:rPr>
          <w:rFonts w:eastAsia="Times New Roman"/>
          <w:bCs/>
          <w:sz w:val="28"/>
          <w:szCs w:val="28"/>
        </w:rPr>
        <w:t>8 530,7</w:t>
      </w:r>
      <w:r w:rsidRPr="00D87B58">
        <w:rPr>
          <w:rFonts w:eastAsia="Times New Roman"/>
          <w:bCs/>
          <w:sz w:val="28"/>
          <w:szCs w:val="28"/>
        </w:rPr>
        <w:t xml:space="preserve"> млн рублей, в 202</w:t>
      </w:r>
      <w:r>
        <w:rPr>
          <w:rFonts w:eastAsia="Times New Roman"/>
          <w:bCs/>
          <w:sz w:val="28"/>
          <w:szCs w:val="28"/>
        </w:rPr>
        <w:t>8</w:t>
      </w:r>
      <w:r w:rsidRPr="00D87B58">
        <w:rPr>
          <w:rFonts w:eastAsia="Times New Roman"/>
          <w:bCs/>
          <w:sz w:val="28"/>
          <w:szCs w:val="28"/>
        </w:rPr>
        <w:t xml:space="preserve"> году </w:t>
      </w:r>
      <w:r>
        <w:rPr>
          <w:rFonts w:eastAsia="Times New Roman"/>
          <w:bCs/>
          <w:sz w:val="28"/>
          <w:szCs w:val="28"/>
        </w:rPr>
        <w:t>-</w:t>
      </w:r>
      <w:r w:rsidRPr="00D87B58">
        <w:rPr>
          <w:rFonts w:eastAsia="Times New Roman"/>
          <w:bCs/>
          <w:sz w:val="28"/>
          <w:szCs w:val="28"/>
        </w:rPr>
        <w:t xml:space="preserve"> </w:t>
      </w:r>
      <w:r>
        <w:rPr>
          <w:rFonts w:eastAsia="Times New Roman"/>
          <w:bCs/>
          <w:sz w:val="28"/>
          <w:szCs w:val="28"/>
        </w:rPr>
        <w:t>8 496</w:t>
      </w:r>
      <w:r w:rsidRPr="00D87B58">
        <w:rPr>
          <w:rFonts w:eastAsia="Times New Roman"/>
          <w:bCs/>
          <w:sz w:val="28"/>
          <w:szCs w:val="28"/>
        </w:rPr>
        <w:t xml:space="preserve"> млн рублей</w:t>
      </w:r>
      <w:r>
        <w:rPr>
          <w:rFonts w:eastAsia="Times New Roman"/>
          <w:bCs/>
          <w:sz w:val="28"/>
          <w:szCs w:val="28"/>
        </w:rPr>
        <w:t>;</w:t>
      </w:r>
    </w:p>
    <w:p w:rsidR="008B2EC6" w:rsidRPr="00D87B58" w:rsidRDefault="008B2EC6" w:rsidP="008B2EC6">
      <w:pPr>
        <w:spacing w:line="276" w:lineRule="auto"/>
        <w:ind w:firstLine="708"/>
        <w:jc w:val="both"/>
        <w:rPr>
          <w:rFonts w:eastAsia="Times New Roman"/>
          <w:bCs/>
          <w:sz w:val="28"/>
          <w:szCs w:val="28"/>
        </w:rPr>
      </w:pPr>
      <w:r>
        <w:rPr>
          <w:rFonts w:eastAsia="Times New Roman"/>
          <w:bCs/>
          <w:sz w:val="28"/>
          <w:szCs w:val="28"/>
        </w:rPr>
        <w:t xml:space="preserve">приобретение, </w:t>
      </w:r>
      <w:r w:rsidRPr="00D9692E">
        <w:rPr>
          <w:rFonts w:eastAsia="Times New Roman"/>
          <w:bCs/>
          <w:sz w:val="28"/>
          <w:szCs w:val="28"/>
        </w:rPr>
        <w:t>установк</w:t>
      </w:r>
      <w:r>
        <w:rPr>
          <w:rFonts w:eastAsia="Times New Roman"/>
          <w:bCs/>
          <w:sz w:val="28"/>
          <w:szCs w:val="28"/>
        </w:rPr>
        <w:t>у и эксплуатацию</w:t>
      </w:r>
      <w:r w:rsidRPr="00D9692E">
        <w:rPr>
          <w:rFonts w:eastAsia="Times New Roman"/>
          <w:bCs/>
          <w:sz w:val="28"/>
          <w:szCs w:val="28"/>
        </w:rPr>
        <w:t xml:space="preserve"> ограждающих устройств для обеспечения доступа транспортных средств на придомовую территорию многоквартирных домов </w:t>
      </w:r>
      <w:r w:rsidRPr="00D87B58">
        <w:rPr>
          <w:rFonts w:eastAsia="Times New Roman"/>
          <w:bCs/>
          <w:sz w:val="28"/>
          <w:szCs w:val="28"/>
        </w:rPr>
        <w:t>в 202</w:t>
      </w:r>
      <w:r>
        <w:rPr>
          <w:rFonts w:eastAsia="Times New Roman"/>
          <w:bCs/>
          <w:sz w:val="28"/>
          <w:szCs w:val="28"/>
        </w:rPr>
        <w:t>6</w:t>
      </w:r>
      <w:r w:rsidRPr="00D87B58">
        <w:rPr>
          <w:rFonts w:eastAsia="Times New Roman"/>
          <w:bCs/>
          <w:sz w:val="28"/>
          <w:szCs w:val="28"/>
        </w:rPr>
        <w:t xml:space="preserve"> году </w:t>
      </w:r>
      <w:r>
        <w:rPr>
          <w:rFonts w:eastAsia="Times New Roman"/>
          <w:bCs/>
          <w:sz w:val="28"/>
          <w:szCs w:val="28"/>
        </w:rPr>
        <w:t>-</w:t>
      </w:r>
      <w:r w:rsidRPr="00D87B58">
        <w:rPr>
          <w:rFonts w:eastAsia="Times New Roman"/>
          <w:bCs/>
          <w:sz w:val="28"/>
          <w:szCs w:val="28"/>
        </w:rPr>
        <w:t xml:space="preserve"> </w:t>
      </w:r>
      <w:r>
        <w:rPr>
          <w:rFonts w:eastAsia="Times New Roman"/>
          <w:bCs/>
          <w:sz w:val="28"/>
          <w:szCs w:val="28"/>
        </w:rPr>
        <w:t>1 233,9</w:t>
      </w:r>
      <w:r w:rsidRPr="00D87B58">
        <w:rPr>
          <w:rFonts w:eastAsia="Times New Roman"/>
          <w:bCs/>
          <w:sz w:val="28"/>
          <w:szCs w:val="28"/>
        </w:rPr>
        <w:t xml:space="preserve"> млн рублей, в 202</w:t>
      </w:r>
      <w:r>
        <w:rPr>
          <w:rFonts w:eastAsia="Times New Roman"/>
          <w:bCs/>
          <w:sz w:val="28"/>
          <w:szCs w:val="28"/>
        </w:rPr>
        <w:t>7</w:t>
      </w:r>
      <w:r w:rsidRPr="00D87B58">
        <w:rPr>
          <w:rFonts w:eastAsia="Times New Roman"/>
          <w:bCs/>
          <w:sz w:val="28"/>
          <w:szCs w:val="28"/>
        </w:rPr>
        <w:t xml:space="preserve"> году </w:t>
      </w:r>
      <w:r>
        <w:rPr>
          <w:rFonts w:eastAsia="Times New Roman"/>
          <w:bCs/>
          <w:sz w:val="28"/>
          <w:szCs w:val="28"/>
        </w:rPr>
        <w:t>-</w:t>
      </w:r>
      <w:r w:rsidRPr="00D87B58">
        <w:rPr>
          <w:rFonts w:eastAsia="Times New Roman"/>
          <w:bCs/>
          <w:sz w:val="28"/>
          <w:szCs w:val="28"/>
        </w:rPr>
        <w:t xml:space="preserve"> </w:t>
      </w:r>
      <w:r>
        <w:rPr>
          <w:rFonts w:eastAsia="Times New Roman"/>
          <w:bCs/>
          <w:sz w:val="28"/>
          <w:szCs w:val="28"/>
        </w:rPr>
        <w:t>2 487,3</w:t>
      </w:r>
      <w:r w:rsidRPr="00D87B58">
        <w:rPr>
          <w:rFonts w:eastAsia="Times New Roman"/>
          <w:bCs/>
          <w:sz w:val="28"/>
          <w:szCs w:val="28"/>
        </w:rPr>
        <w:t xml:space="preserve"> млн рублей, в 202</w:t>
      </w:r>
      <w:r>
        <w:rPr>
          <w:rFonts w:eastAsia="Times New Roman"/>
          <w:bCs/>
          <w:sz w:val="28"/>
          <w:szCs w:val="28"/>
        </w:rPr>
        <w:t>8</w:t>
      </w:r>
      <w:r w:rsidRPr="00D87B58">
        <w:rPr>
          <w:rFonts w:eastAsia="Times New Roman"/>
          <w:bCs/>
          <w:sz w:val="28"/>
          <w:szCs w:val="28"/>
        </w:rPr>
        <w:t xml:space="preserve"> году </w:t>
      </w:r>
      <w:r>
        <w:rPr>
          <w:rFonts w:eastAsia="Times New Roman"/>
          <w:bCs/>
          <w:sz w:val="28"/>
          <w:szCs w:val="28"/>
        </w:rPr>
        <w:t>-</w:t>
      </w:r>
      <w:r w:rsidRPr="00D87B58">
        <w:rPr>
          <w:rFonts w:eastAsia="Times New Roman"/>
          <w:bCs/>
          <w:sz w:val="28"/>
          <w:szCs w:val="28"/>
        </w:rPr>
        <w:t xml:space="preserve"> </w:t>
      </w:r>
      <w:r>
        <w:rPr>
          <w:rFonts w:eastAsia="Times New Roman"/>
          <w:bCs/>
          <w:sz w:val="28"/>
          <w:szCs w:val="28"/>
        </w:rPr>
        <w:t>2 685,9</w:t>
      </w:r>
      <w:r w:rsidRPr="00D87B58">
        <w:rPr>
          <w:rFonts w:eastAsia="Times New Roman"/>
          <w:bCs/>
          <w:sz w:val="28"/>
          <w:szCs w:val="28"/>
        </w:rPr>
        <w:t xml:space="preserve"> млн рублей. </w:t>
      </w:r>
    </w:p>
    <w:p w:rsidR="008B2EC6" w:rsidRPr="00C112A6" w:rsidRDefault="008B2EC6" w:rsidP="008B2EC6">
      <w:pPr>
        <w:spacing w:line="276" w:lineRule="auto"/>
        <w:ind w:firstLine="709"/>
        <w:jc w:val="both"/>
        <w:rPr>
          <w:sz w:val="28"/>
          <w:szCs w:val="28"/>
        </w:rPr>
      </w:pPr>
      <w:r w:rsidRPr="00C112A6">
        <w:rPr>
          <w:rFonts w:eastAsia="Times New Roman"/>
          <w:bCs/>
          <w:sz w:val="28"/>
          <w:szCs w:val="28"/>
        </w:rPr>
        <w:t xml:space="preserve">Расходы инвестиционного характера составят </w:t>
      </w:r>
      <w:r w:rsidRPr="00C112A6">
        <w:rPr>
          <w:sz w:val="28"/>
          <w:szCs w:val="28"/>
        </w:rPr>
        <w:t>в 2026 году 2 472,9 млн рублей, в 2027 году - 1 037,</w:t>
      </w:r>
      <w:r>
        <w:rPr>
          <w:sz w:val="28"/>
          <w:szCs w:val="28"/>
        </w:rPr>
        <w:t>7</w:t>
      </w:r>
      <w:r w:rsidRPr="00C112A6">
        <w:rPr>
          <w:sz w:val="28"/>
          <w:szCs w:val="28"/>
        </w:rPr>
        <w:t xml:space="preserve"> млн рублей.</w:t>
      </w:r>
    </w:p>
    <w:p w:rsidR="008B2EC6" w:rsidRPr="00D87B58" w:rsidRDefault="008B2EC6" w:rsidP="008B2EC6">
      <w:pPr>
        <w:spacing w:line="276" w:lineRule="auto"/>
        <w:ind w:firstLine="708"/>
        <w:jc w:val="both"/>
        <w:rPr>
          <w:rFonts w:eastAsia="Calibri"/>
          <w:sz w:val="28"/>
          <w:szCs w:val="28"/>
        </w:rPr>
      </w:pPr>
    </w:p>
    <w:p w:rsidR="008B2EC6" w:rsidRPr="00D87B58" w:rsidRDefault="008B2EC6" w:rsidP="008B2EC6">
      <w:pPr>
        <w:spacing w:line="276" w:lineRule="auto"/>
        <w:ind w:firstLine="708"/>
        <w:jc w:val="both"/>
        <w:rPr>
          <w:rFonts w:eastAsia="Times New Roman"/>
          <w:bCs/>
          <w:sz w:val="28"/>
          <w:szCs w:val="28"/>
        </w:rPr>
      </w:pPr>
      <w:r w:rsidRPr="00C112A6">
        <w:rPr>
          <w:rFonts w:eastAsia="Calibri"/>
          <w:sz w:val="28"/>
          <w:szCs w:val="28"/>
        </w:rPr>
        <w:t xml:space="preserve">На реализацию мероприятий подпрограммы </w:t>
      </w:r>
      <w:r w:rsidRPr="00C112A6">
        <w:rPr>
          <w:rFonts w:eastAsia="Times New Roman"/>
          <w:bCs/>
          <w:sz w:val="28"/>
          <w:szCs w:val="28"/>
        </w:rPr>
        <w:t xml:space="preserve">«Организация движения транспорта в городе. Развитие интеллектуальной транспортной системы» </w:t>
      </w:r>
      <w:r w:rsidRPr="00C112A6">
        <w:rPr>
          <w:rFonts w:eastAsia="Times New Roman"/>
          <w:sz w:val="28"/>
          <w:szCs w:val="28"/>
        </w:rPr>
        <w:t>на 2026-2028 годы запланированы бюджетные ассигнования в размере 188 429,2</w:t>
      </w:r>
      <w:r w:rsidRPr="00C112A6">
        <w:rPr>
          <w:rFonts w:eastAsia="Times New Roman"/>
          <w:bCs/>
          <w:sz w:val="28"/>
          <w:szCs w:val="28"/>
        </w:rPr>
        <w:t xml:space="preserve"> млн рублей, в том числе в 2026 году - 65 860,6 млн рублей, в 2027 году - </w:t>
      </w:r>
      <w:r w:rsidRPr="00C112A6">
        <w:rPr>
          <w:rFonts w:eastAsia="Times New Roman"/>
          <w:sz w:val="28"/>
          <w:szCs w:val="28"/>
        </w:rPr>
        <w:t>60 606,8</w:t>
      </w:r>
      <w:r w:rsidRPr="00C112A6">
        <w:rPr>
          <w:rFonts w:eastAsia="Times New Roman"/>
          <w:bCs/>
          <w:sz w:val="28"/>
          <w:szCs w:val="28"/>
        </w:rPr>
        <w:t xml:space="preserve"> млн рублей, в 2028 году -</w:t>
      </w:r>
      <w:r w:rsidRPr="00C112A6">
        <w:rPr>
          <w:rFonts w:eastAsia="Times New Roman"/>
          <w:sz w:val="28"/>
          <w:szCs w:val="28"/>
        </w:rPr>
        <w:t> 61 961,8</w:t>
      </w:r>
      <w:r w:rsidRPr="00C112A6">
        <w:rPr>
          <w:rFonts w:eastAsia="Times New Roman"/>
          <w:bCs/>
          <w:sz w:val="28"/>
          <w:szCs w:val="28"/>
        </w:rPr>
        <w:t xml:space="preserve"> млн рублей.</w:t>
      </w:r>
    </w:p>
    <w:p w:rsidR="008B2EC6" w:rsidRPr="00D87B58" w:rsidRDefault="008B2EC6" w:rsidP="008B2EC6">
      <w:pPr>
        <w:spacing w:line="276" w:lineRule="auto"/>
        <w:ind w:firstLine="708"/>
        <w:jc w:val="both"/>
        <w:rPr>
          <w:rFonts w:eastAsia="Times New Roman"/>
          <w:bCs/>
          <w:sz w:val="28"/>
          <w:szCs w:val="28"/>
        </w:rPr>
      </w:pPr>
      <w:r w:rsidRPr="00D87B58">
        <w:rPr>
          <w:rFonts w:eastAsia="Times New Roman"/>
          <w:bCs/>
          <w:sz w:val="28"/>
          <w:szCs w:val="28"/>
        </w:rPr>
        <w:t>В рамках указанной подпрограммы предусмотрены ассигнования</w:t>
      </w:r>
      <w:r>
        <w:rPr>
          <w:rFonts w:eastAsia="Times New Roman"/>
          <w:bCs/>
          <w:sz w:val="28"/>
          <w:szCs w:val="28"/>
        </w:rPr>
        <w:t xml:space="preserve"> на</w:t>
      </w:r>
      <w:r w:rsidRPr="00D87B58">
        <w:rPr>
          <w:rFonts w:eastAsia="Times New Roman"/>
          <w:bCs/>
          <w:sz w:val="28"/>
          <w:szCs w:val="28"/>
        </w:rPr>
        <w:t>:</w:t>
      </w:r>
    </w:p>
    <w:p w:rsidR="008B2EC6" w:rsidRPr="00804D21" w:rsidRDefault="008B2EC6" w:rsidP="008B2EC6">
      <w:pPr>
        <w:spacing w:line="276" w:lineRule="auto"/>
        <w:ind w:firstLine="708"/>
        <w:jc w:val="both"/>
        <w:rPr>
          <w:rFonts w:eastAsia="Times New Roman"/>
          <w:i/>
          <w:color w:val="000000" w:themeColor="text1"/>
          <w:sz w:val="28"/>
          <w:szCs w:val="28"/>
        </w:rPr>
      </w:pPr>
      <w:r w:rsidRPr="00D87B58">
        <w:rPr>
          <w:rFonts w:eastAsia="Times New Roman"/>
          <w:sz w:val="28"/>
          <w:szCs w:val="28"/>
        </w:rPr>
        <w:t xml:space="preserve">техническое обслуживание, ремонт оборудования и сопровождение автоматизированных систем интеллектуальной транспортной системы города </w:t>
      </w:r>
      <w:r w:rsidRPr="00D87B58">
        <w:rPr>
          <w:rFonts w:eastAsia="Times New Roman"/>
          <w:sz w:val="28"/>
          <w:szCs w:val="28"/>
        </w:rPr>
        <w:lastRenderedPageBreak/>
        <w:t>Москвы в 202</w:t>
      </w:r>
      <w:r>
        <w:rPr>
          <w:rFonts w:eastAsia="Times New Roman"/>
          <w:sz w:val="28"/>
          <w:szCs w:val="28"/>
        </w:rPr>
        <w:t>6</w:t>
      </w:r>
      <w:r w:rsidRPr="00D87B58">
        <w:rPr>
          <w:rFonts w:eastAsia="Times New Roman"/>
          <w:sz w:val="28"/>
          <w:szCs w:val="28"/>
        </w:rPr>
        <w:t xml:space="preserve"> </w:t>
      </w:r>
      <w:r w:rsidRPr="00804D21">
        <w:rPr>
          <w:rFonts w:eastAsia="Times New Roman"/>
          <w:color w:val="000000" w:themeColor="text1"/>
          <w:sz w:val="28"/>
          <w:szCs w:val="28"/>
        </w:rPr>
        <w:t xml:space="preserve">году </w:t>
      </w:r>
      <w:r>
        <w:rPr>
          <w:rFonts w:eastAsia="Times New Roman"/>
          <w:color w:val="000000" w:themeColor="text1"/>
          <w:sz w:val="28"/>
          <w:szCs w:val="28"/>
        </w:rPr>
        <w:t>-</w:t>
      </w:r>
      <w:r w:rsidRPr="00804D21">
        <w:rPr>
          <w:rFonts w:eastAsia="Times New Roman"/>
          <w:color w:val="000000" w:themeColor="text1"/>
          <w:sz w:val="28"/>
          <w:szCs w:val="28"/>
        </w:rPr>
        <w:t xml:space="preserve"> </w:t>
      </w:r>
      <w:r>
        <w:rPr>
          <w:rFonts w:eastAsia="Times New Roman"/>
          <w:color w:val="000000" w:themeColor="text1"/>
          <w:sz w:val="28"/>
          <w:szCs w:val="28"/>
        </w:rPr>
        <w:t>21 675,6</w:t>
      </w:r>
      <w:r w:rsidRPr="00804D21">
        <w:rPr>
          <w:rFonts w:eastAsia="Times New Roman"/>
          <w:color w:val="000000" w:themeColor="text1"/>
          <w:sz w:val="28"/>
          <w:szCs w:val="28"/>
        </w:rPr>
        <w:t xml:space="preserve"> млн рублей, в 202</w:t>
      </w:r>
      <w:r>
        <w:rPr>
          <w:rFonts w:eastAsia="Times New Roman"/>
          <w:color w:val="000000" w:themeColor="text1"/>
          <w:sz w:val="28"/>
          <w:szCs w:val="28"/>
        </w:rPr>
        <w:t>7</w:t>
      </w:r>
      <w:r w:rsidRPr="00804D21">
        <w:rPr>
          <w:rFonts w:eastAsia="Times New Roman"/>
          <w:color w:val="000000" w:themeColor="text1"/>
          <w:sz w:val="28"/>
          <w:szCs w:val="28"/>
        </w:rPr>
        <w:t xml:space="preserve"> году </w:t>
      </w:r>
      <w:r>
        <w:rPr>
          <w:rFonts w:eastAsia="Times New Roman"/>
          <w:color w:val="000000" w:themeColor="text1"/>
          <w:sz w:val="28"/>
          <w:szCs w:val="28"/>
        </w:rPr>
        <w:t>-</w:t>
      </w:r>
      <w:r w:rsidRPr="00804D21">
        <w:rPr>
          <w:rFonts w:eastAsia="Times New Roman"/>
          <w:color w:val="000000" w:themeColor="text1"/>
          <w:sz w:val="28"/>
          <w:szCs w:val="28"/>
        </w:rPr>
        <w:t xml:space="preserve"> </w:t>
      </w:r>
      <w:r>
        <w:rPr>
          <w:rFonts w:eastAsia="Times New Roman"/>
          <w:color w:val="000000" w:themeColor="text1"/>
          <w:sz w:val="28"/>
          <w:szCs w:val="28"/>
        </w:rPr>
        <w:t>21 928,4</w:t>
      </w:r>
      <w:r w:rsidRPr="00804D21">
        <w:rPr>
          <w:rFonts w:eastAsia="Times New Roman"/>
          <w:color w:val="000000" w:themeColor="text1"/>
          <w:sz w:val="28"/>
          <w:szCs w:val="28"/>
        </w:rPr>
        <w:t xml:space="preserve"> млн рублей, в 202</w:t>
      </w:r>
      <w:r>
        <w:rPr>
          <w:rFonts w:eastAsia="Times New Roman"/>
          <w:color w:val="000000" w:themeColor="text1"/>
          <w:sz w:val="28"/>
          <w:szCs w:val="28"/>
        </w:rPr>
        <w:t>8</w:t>
      </w:r>
      <w:r w:rsidRPr="00804D21">
        <w:rPr>
          <w:rFonts w:eastAsia="Times New Roman"/>
          <w:color w:val="000000" w:themeColor="text1"/>
          <w:sz w:val="28"/>
          <w:szCs w:val="28"/>
        </w:rPr>
        <w:t xml:space="preserve"> году </w:t>
      </w:r>
      <w:r>
        <w:rPr>
          <w:rFonts w:eastAsia="Times New Roman"/>
          <w:color w:val="000000" w:themeColor="text1"/>
          <w:sz w:val="28"/>
          <w:szCs w:val="28"/>
        </w:rPr>
        <w:t>-</w:t>
      </w:r>
      <w:r w:rsidRPr="00804D21">
        <w:rPr>
          <w:rFonts w:eastAsia="Times New Roman"/>
          <w:color w:val="000000" w:themeColor="text1"/>
          <w:sz w:val="28"/>
          <w:szCs w:val="28"/>
        </w:rPr>
        <w:t xml:space="preserve"> </w:t>
      </w:r>
      <w:r>
        <w:rPr>
          <w:rFonts w:eastAsia="Times New Roman"/>
          <w:color w:val="000000" w:themeColor="text1"/>
          <w:sz w:val="28"/>
          <w:szCs w:val="28"/>
        </w:rPr>
        <w:t>22 165,2</w:t>
      </w:r>
      <w:r w:rsidRPr="00804D21">
        <w:rPr>
          <w:rFonts w:eastAsia="Times New Roman"/>
          <w:color w:val="000000" w:themeColor="text1"/>
          <w:sz w:val="28"/>
          <w:szCs w:val="28"/>
        </w:rPr>
        <w:t xml:space="preserve"> млн рублей;</w:t>
      </w:r>
    </w:p>
    <w:p w:rsidR="008B2EC6" w:rsidRPr="00CC5B23" w:rsidRDefault="008B2EC6" w:rsidP="008B2EC6">
      <w:pPr>
        <w:spacing w:line="276" w:lineRule="auto"/>
        <w:ind w:firstLine="708"/>
        <w:jc w:val="both"/>
        <w:rPr>
          <w:rFonts w:eastAsia="Times New Roman"/>
          <w:sz w:val="28"/>
          <w:szCs w:val="28"/>
        </w:rPr>
      </w:pPr>
      <w:r w:rsidRPr="00D87B58">
        <w:rPr>
          <w:rFonts w:eastAsia="Times New Roman"/>
          <w:sz w:val="28"/>
          <w:szCs w:val="28"/>
        </w:rPr>
        <w:t xml:space="preserve">реализацию мероприятий в сфере организации и обеспечения безопасности дорожного движения, включая эксплуатацию и ремонт технических средств организации дорожного движения, техническое оформление и почтовую рассылку административных материалов, получаемых в автоматическом режиме системой фотовидеофиксации нарушений правил дорожного движения в городе Москве, и др. </w:t>
      </w:r>
      <w:r w:rsidRPr="00FE2DF4">
        <w:rPr>
          <w:rFonts w:eastAsia="Times New Roman"/>
          <w:sz w:val="28"/>
          <w:szCs w:val="28"/>
        </w:rPr>
        <w:t>в 202</w:t>
      </w:r>
      <w:r>
        <w:rPr>
          <w:rFonts w:eastAsia="Times New Roman"/>
          <w:sz w:val="28"/>
          <w:szCs w:val="28"/>
        </w:rPr>
        <w:t>6</w:t>
      </w:r>
      <w:r w:rsidRPr="00FE2DF4">
        <w:rPr>
          <w:rFonts w:eastAsia="Times New Roman"/>
          <w:sz w:val="28"/>
          <w:szCs w:val="28"/>
        </w:rPr>
        <w:t xml:space="preserve"> году -</w:t>
      </w:r>
      <w:r w:rsidRPr="00097552">
        <w:rPr>
          <w:rFonts w:eastAsia="Times New Roman"/>
          <w:sz w:val="28"/>
          <w:szCs w:val="28"/>
        </w:rPr>
        <w:t xml:space="preserve">20 315,7 млн рублей, в 2027 году </w:t>
      </w:r>
      <w:r>
        <w:rPr>
          <w:rFonts w:eastAsia="Times New Roman"/>
          <w:sz w:val="28"/>
          <w:szCs w:val="28"/>
        </w:rPr>
        <w:t>-</w:t>
      </w:r>
      <w:r w:rsidRPr="00097552">
        <w:rPr>
          <w:rFonts w:eastAsia="Times New Roman"/>
          <w:sz w:val="28"/>
          <w:szCs w:val="28"/>
        </w:rPr>
        <w:t xml:space="preserve"> 19 526,6 млн рублей, в 2028 году </w:t>
      </w:r>
      <w:r>
        <w:rPr>
          <w:rFonts w:eastAsia="Times New Roman"/>
          <w:sz w:val="28"/>
          <w:szCs w:val="28"/>
        </w:rPr>
        <w:t>-</w:t>
      </w:r>
      <w:r w:rsidRPr="00097552">
        <w:rPr>
          <w:rFonts w:eastAsia="Times New Roman"/>
          <w:sz w:val="28"/>
          <w:szCs w:val="28"/>
        </w:rPr>
        <w:t xml:space="preserve"> 20 400,8 </w:t>
      </w:r>
      <w:r w:rsidRPr="00CC5B23">
        <w:rPr>
          <w:rFonts w:eastAsia="Times New Roman"/>
          <w:sz w:val="28"/>
          <w:szCs w:val="28"/>
        </w:rPr>
        <w:t xml:space="preserve">млн рублей; </w:t>
      </w:r>
    </w:p>
    <w:p w:rsidR="008B2EC6" w:rsidRPr="00D87B58" w:rsidRDefault="008B2EC6" w:rsidP="008B2EC6">
      <w:pPr>
        <w:spacing w:line="276" w:lineRule="auto"/>
        <w:ind w:firstLine="708"/>
        <w:jc w:val="both"/>
        <w:rPr>
          <w:rFonts w:eastAsia="Times New Roman"/>
          <w:i/>
          <w:sz w:val="28"/>
          <w:szCs w:val="28"/>
        </w:rPr>
      </w:pPr>
      <w:r w:rsidRPr="00D87B58">
        <w:rPr>
          <w:rFonts w:eastAsia="Times New Roman"/>
          <w:sz w:val="28"/>
          <w:szCs w:val="28"/>
        </w:rPr>
        <w:t>развитие интеллектуальной транспортной системы города Москвы в 202</w:t>
      </w:r>
      <w:r>
        <w:rPr>
          <w:rFonts w:eastAsia="Times New Roman"/>
          <w:sz w:val="28"/>
          <w:szCs w:val="28"/>
        </w:rPr>
        <w:t>6</w:t>
      </w:r>
      <w:r w:rsidRPr="00D87B58">
        <w:rPr>
          <w:rFonts w:eastAsia="Times New Roman"/>
          <w:sz w:val="28"/>
          <w:szCs w:val="28"/>
        </w:rPr>
        <w:t xml:space="preserve"> году </w:t>
      </w:r>
      <w:r>
        <w:rPr>
          <w:rFonts w:eastAsia="Times New Roman"/>
          <w:sz w:val="28"/>
          <w:szCs w:val="28"/>
        </w:rPr>
        <w:t>-</w:t>
      </w:r>
      <w:r w:rsidRPr="00D87B58">
        <w:rPr>
          <w:rFonts w:eastAsia="Times New Roman"/>
          <w:sz w:val="28"/>
          <w:szCs w:val="28"/>
        </w:rPr>
        <w:t xml:space="preserve"> </w:t>
      </w:r>
      <w:r>
        <w:rPr>
          <w:rFonts w:eastAsia="Times New Roman"/>
          <w:sz w:val="28"/>
          <w:szCs w:val="28"/>
        </w:rPr>
        <w:t>3 464,7 млн рублей, в 2027-2028 годах по 2 409 млн рублей ежегодно</w:t>
      </w:r>
      <w:r w:rsidRPr="00D87B58">
        <w:rPr>
          <w:rFonts w:eastAsia="Times New Roman"/>
          <w:sz w:val="28"/>
          <w:szCs w:val="28"/>
        </w:rPr>
        <w:t>;</w:t>
      </w:r>
    </w:p>
    <w:p w:rsidR="008B2EC6" w:rsidRPr="00D87B58" w:rsidRDefault="008B2EC6" w:rsidP="008B2EC6">
      <w:pPr>
        <w:autoSpaceDE w:val="0"/>
        <w:autoSpaceDN w:val="0"/>
        <w:adjustRightInd w:val="0"/>
        <w:spacing w:line="276" w:lineRule="auto"/>
        <w:ind w:firstLine="708"/>
        <w:contextualSpacing/>
        <w:jc w:val="both"/>
        <w:rPr>
          <w:rFonts w:eastAsia="Times New Roman"/>
          <w:i/>
          <w:iCs/>
          <w:sz w:val="28"/>
          <w:szCs w:val="28"/>
        </w:rPr>
      </w:pPr>
      <w:r w:rsidRPr="00D87B58">
        <w:rPr>
          <w:rFonts w:eastAsia="Times New Roman"/>
          <w:sz w:val="28"/>
          <w:szCs w:val="28"/>
        </w:rPr>
        <w:t xml:space="preserve">строительство </w:t>
      </w:r>
      <w:r w:rsidRPr="00D87B58">
        <w:rPr>
          <w:rFonts w:eastAsia="Times New Roman"/>
          <w:iCs/>
          <w:sz w:val="28"/>
          <w:szCs w:val="28"/>
        </w:rPr>
        <w:t>и реконструкцию светофорных объектов на 202</w:t>
      </w:r>
      <w:r>
        <w:rPr>
          <w:rFonts w:eastAsia="Times New Roman"/>
          <w:iCs/>
          <w:sz w:val="28"/>
          <w:szCs w:val="28"/>
        </w:rPr>
        <w:t>6</w:t>
      </w:r>
      <w:r w:rsidRPr="00D87B58">
        <w:rPr>
          <w:rFonts w:eastAsia="Times New Roman"/>
          <w:iCs/>
          <w:sz w:val="28"/>
          <w:szCs w:val="28"/>
        </w:rPr>
        <w:t>-202</w:t>
      </w:r>
      <w:r>
        <w:rPr>
          <w:rFonts w:eastAsia="Times New Roman"/>
          <w:iCs/>
          <w:sz w:val="28"/>
          <w:szCs w:val="28"/>
        </w:rPr>
        <w:t>8</w:t>
      </w:r>
      <w:r w:rsidRPr="00D87B58">
        <w:rPr>
          <w:rFonts w:eastAsia="Times New Roman"/>
          <w:iCs/>
          <w:sz w:val="28"/>
          <w:szCs w:val="28"/>
        </w:rPr>
        <w:t xml:space="preserve"> годы </w:t>
      </w:r>
      <w:r>
        <w:rPr>
          <w:rFonts w:eastAsia="Times New Roman"/>
          <w:sz w:val="28"/>
          <w:szCs w:val="28"/>
        </w:rPr>
        <w:t>по</w:t>
      </w:r>
      <w:r w:rsidRPr="00D87B58">
        <w:rPr>
          <w:rFonts w:eastAsia="Times New Roman"/>
          <w:iCs/>
          <w:sz w:val="28"/>
          <w:szCs w:val="28"/>
        </w:rPr>
        <w:t xml:space="preserve"> 350,9 млн рублей ежегодно;</w:t>
      </w:r>
    </w:p>
    <w:p w:rsidR="008B2EC6" w:rsidRPr="00D87B58" w:rsidRDefault="008B2EC6" w:rsidP="008B2EC6">
      <w:pPr>
        <w:autoSpaceDE w:val="0"/>
        <w:autoSpaceDN w:val="0"/>
        <w:adjustRightInd w:val="0"/>
        <w:spacing w:line="276" w:lineRule="auto"/>
        <w:ind w:firstLine="708"/>
        <w:contextualSpacing/>
        <w:jc w:val="both"/>
        <w:rPr>
          <w:rFonts w:eastAsia="Times New Roman"/>
          <w:sz w:val="28"/>
          <w:szCs w:val="28"/>
          <w:highlight w:val="yellow"/>
        </w:rPr>
      </w:pPr>
      <w:r w:rsidRPr="00D87B58">
        <w:rPr>
          <w:rFonts w:eastAsia="Times New Roman"/>
          <w:iCs/>
          <w:sz w:val="28"/>
          <w:szCs w:val="28"/>
        </w:rPr>
        <w:t>развитие информационно-коммуникационной инфраструктуры в сфере управления транспортной системой в 202</w:t>
      </w:r>
      <w:r>
        <w:rPr>
          <w:rFonts w:eastAsia="Times New Roman"/>
          <w:iCs/>
          <w:sz w:val="28"/>
          <w:szCs w:val="28"/>
        </w:rPr>
        <w:t>6</w:t>
      </w:r>
      <w:r w:rsidRPr="00D87B58">
        <w:rPr>
          <w:rFonts w:eastAsia="Times New Roman"/>
          <w:iCs/>
          <w:sz w:val="28"/>
          <w:szCs w:val="28"/>
        </w:rPr>
        <w:t xml:space="preserve"> году </w:t>
      </w:r>
      <w:r>
        <w:rPr>
          <w:rFonts w:eastAsia="Times New Roman"/>
          <w:iCs/>
          <w:sz w:val="28"/>
          <w:szCs w:val="28"/>
        </w:rPr>
        <w:t>-</w:t>
      </w:r>
      <w:r w:rsidRPr="00D87B58">
        <w:rPr>
          <w:rFonts w:eastAsia="Times New Roman"/>
          <w:iCs/>
          <w:sz w:val="28"/>
          <w:szCs w:val="28"/>
        </w:rPr>
        <w:t xml:space="preserve"> </w:t>
      </w:r>
      <w:r>
        <w:rPr>
          <w:rFonts w:eastAsia="Times New Roman"/>
          <w:iCs/>
          <w:sz w:val="28"/>
          <w:szCs w:val="28"/>
        </w:rPr>
        <w:t>4 493,6</w:t>
      </w:r>
      <w:r w:rsidRPr="00D87B58">
        <w:rPr>
          <w:rFonts w:eastAsia="Times New Roman"/>
          <w:iCs/>
          <w:sz w:val="28"/>
          <w:szCs w:val="28"/>
        </w:rPr>
        <w:t xml:space="preserve"> </w:t>
      </w:r>
      <w:r w:rsidRPr="00D87B58">
        <w:rPr>
          <w:rFonts w:eastAsia="Times New Roman"/>
          <w:sz w:val="28"/>
          <w:szCs w:val="28"/>
        </w:rPr>
        <w:t>млн рублей, в 202</w:t>
      </w:r>
      <w:r>
        <w:rPr>
          <w:rFonts w:eastAsia="Times New Roman"/>
          <w:sz w:val="28"/>
          <w:szCs w:val="28"/>
        </w:rPr>
        <w:t>7</w:t>
      </w:r>
      <w:r w:rsidRPr="00D87B58">
        <w:rPr>
          <w:rFonts w:eastAsia="Times New Roman"/>
          <w:sz w:val="28"/>
          <w:szCs w:val="28"/>
        </w:rPr>
        <w:t xml:space="preserve"> году </w:t>
      </w:r>
      <w:r>
        <w:rPr>
          <w:rFonts w:eastAsia="Times New Roman"/>
          <w:sz w:val="28"/>
          <w:szCs w:val="28"/>
        </w:rPr>
        <w:t>-</w:t>
      </w:r>
      <w:r w:rsidRPr="00D87B58">
        <w:rPr>
          <w:rFonts w:eastAsia="Times New Roman"/>
          <w:sz w:val="28"/>
          <w:szCs w:val="28"/>
        </w:rPr>
        <w:t xml:space="preserve"> </w:t>
      </w:r>
      <w:r>
        <w:rPr>
          <w:rFonts w:eastAsia="Times New Roman"/>
          <w:sz w:val="28"/>
          <w:szCs w:val="28"/>
        </w:rPr>
        <w:t>3 625,1</w:t>
      </w:r>
      <w:r w:rsidRPr="00D87B58">
        <w:rPr>
          <w:rFonts w:eastAsia="Times New Roman"/>
          <w:sz w:val="28"/>
          <w:szCs w:val="28"/>
        </w:rPr>
        <w:t xml:space="preserve"> млн рублей, в 202</w:t>
      </w:r>
      <w:r>
        <w:rPr>
          <w:rFonts w:eastAsia="Times New Roman"/>
          <w:sz w:val="28"/>
          <w:szCs w:val="28"/>
        </w:rPr>
        <w:t>8</w:t>
      </w:r>
      <w:r w:rsidRPr="00D87B58">
        <w:rPr>
          <w:rFonts w:eastAsia="Times New Roman"/>
          <w:sz w:val="28"/>
          <w:szCs w:val="28"/>
        </w:rPr>
        <w:t xml:space="preserve"> году </w:t>
      </w:r>
      <w:r>
        <w:rPr>
          <w:rFonts w:eastAsia="Times New Roman"/>
          <w:sz w:val="28"/>
          <w:szCs w:val="28"/>
        </w:rPr>
        <w:t>-</w:t>
      </w:r>
      <w:r w:rsidRPr="00D87B58">
        <w:rPr>
          <w:rFonts w:eastAsia="Times New Roman"/>
          <w:sz w:val="28"/>
          <w:szCs w:val="28"/>
        </w:rPr>
        <w:t xml:space="preserve"> </w:t>
      </w:r>
      <w:r>
        <w:rPr>
          <w:rFonts w:eastAsia="Times New Roman"/>
          <w:sz w:val="28"/>
          <w:szCs w:val="28"/>
        </w:rPr>
        <w:t>3 703,4</w:t>
      </w:r>
      <w:r w:rsidRPr="00D87B58">
        <w:rPr>
          <w:rFonts w:eastAsia="Times New Roman"/>
          <w:sz w:val="28"/>
          <w:szCs w:val="28"/>
        </w:rPr>
        <w:t xml:space="preserve"> млн рублей</w:t>
      </w:r>
      <w:r w:rsidRPr="00D87B58">
        <w:rPr>
          <w:rFonts w:eastAsia="Times New Roman"/>
          <w:iCs/>
          <w:sz w:val="28"/>
          <w:szCs w:val="28"/>
        </w:rPr>
        <w:t>;</w:t>
      </w:r>
    </w:p>
    <w:p w:rsidR="008B2EC6" w:rsidRPr="00D87B58" w:rsidRDefault="008B2EC6" w:rsidP="008B2EC6">
      <w:pPr>
        <w:spacing w:line="276" w:lineRule="auto"/>
        <w:ind w:firstLine="708"/>
        <w:jc w:val="both"/>
        <w:rPr>
          <w:rFonts w:eastAsia="Times New Roman"/>
          <w:sz w:val="28"/>
          <w:szCs w:val="28"/>
        </w:rPr>
      </w:pPr>
      <w:r w:rsidRPr="00D87B58">
        <w:rPr>
          <w:rFonts w:eastAsia="Times New Roman"/>
          <w:sz w:val="28"/>
          <w:szCs w:val="28"/>
        </w:rPr>
        <w:t xml:space="preserve">выполнение работ по разработке концепций, проектов, схем, норм и программ развития и функционирования транспортной системы, и дорожно-транспортной инфраструктуры, проектных работ по организации дорожного движения и финансовое обеспечение деятельности по осуществлению централизованных закупок </w:t>
      </w:r>
      <w:r>
        <w:rPr>
          <w:rFonts w:eastAsia="Times New Roman"/>
          <w:sz w:val="28"/>
          <w:szCs w:val="28"/>
        </w:rPr>
        <w:t>в</w:t>
      </w:r>
      <w:r w:rsidRPr="00D87B58">
        <w:rPr>
          <w:rFonts w:eastAsia="Times New Roman"/>
          <w:sz w:val="28"/>
          <w:szCs w:val="28"/>
        </w:rPr>
        <w:t xml:space="preserve"> 202</w:t>
      </w:r>
      <w:r>
        <w:rPr>
          <w:rFonts w:eastAsia="Times New Roman"/>
          <w:sz w:val="28"/>
          <w:szCs w:val="28"/>
        </w:rPr>
        <w:t>6</w:t>
      </w:r>
      <w:r w:rsidRPr="00D87B58">
        <w:rPr>
          <w:rFonts w:eastAsia="Times New Roman"/>
          <w:sz w:val="28"/>
          <w:szCs w:val="28"/>
        </w:rPr>
        <w:t xml:space="preserve"> год</w:t>
      </w:r>
      <w:r>
        <w:rPr>
          <w:rFonts w:eastAsia="Times New Roman"/>
          <w:sz w:val="28"/>
          <w:szCs w:val="28"/>
        </w:rPr>
        <w:t>у</w:t>
      </w:r>
      <w:r w:rsidRPr="00D87B58">
        <w:rPr>
          <w:rFonts w:eastAsia="Times New Roman"/>
          <w:sz w:val="28"/>
          <w:szCs w:val="28"/>
        </w:rPr>
        <w:t xml:space="preserve"> </w:t>
      </w:r>
      <w:r>
        <w:rPr>
          <w:rFonts w:eastAsia="Times New Roman"/>
          <w:sz w:val="28"/>
          <w:szCs w:val="28"/>
        </w:rPr>
        <w:t>-</w:t>
      </w:r>
      <w:r w:rsidRPr="00D87B58">
        <w:rPr>
          <w:rFonts w:eastAsia="Times New Roman"/>
          <w:sz w:val="28"/>
          <w:szCs w:val="28"/>
        </w:rPr>
        <w:t xml:space="preserve"> </w:t>
      </w:r>
      <w:r>
        <w:rPr>
          <w:rFonts w:eastAsia="Times New Roman"/>
          <w:sz w:val="28"/>
          <w:szCs w:val="28"/>
        </w:rPr>
        <w:t xml:space="preserve">2 953,2 </w:t>
      </w:r>
      <w:r w:rsidRPr="00D87B58">
        <w:rPr>
          <w:rFonts w:eastAsia="Times New Roman"/>
          <w:sz w:val="28"/>
          <w:szCs w:val="28"/>
        </w:rPr>
        <w:t xml:space="preserve">млн рублей, </w:t>
      </w:r>
      <w:r>
        <w:rPr>
          <w:rFonts w:eastAsia="Times New Roman"/>
          <w:sz w:val="28"/>
          <w:szCs w:val="28"/>
        </w:rPr>
        <w:t>в</w:t>
      </w:r>
      <w:r w:rsidRPr="00D87B58">
        <w:rPr>
          <w:rFonts w:eastAsia="Times New Roman"/>
          <w:sz w:val="28"/>
          <w:szCs w:val="28"/>
        </w:rPr>
        <w:t xml:space="preserve"> 202</w:t>
      </w:r>
      <w:r>
        <w:rPr>
          <w:rFonts w:eastAsia="Times New Roman"/>
          <w:sz w:val="28"/>
          <w:szCs w:val="28"/>
        </w:rPr>
        <w:t>7-2028 годах</w:t>
      </w:r>
      <w:r w:rsidRPr="00D87B58">
        <w:rPr>
          <w:rFonts w:eastAsia="Times New Roman"/>
          <w:sz w:val="28"/>
          <w:szCs w:val="28"/>
        </w:rPr>
        <w:t xml:space="preserve"> </w:t>
      </w:r>
      <w:r>
        <w:rPr>
          <w:rFonts w:eastAsia="Times New Roman"/>
          <w:sz w:val="28"/>
          <w:szCs w:val="28"/>
        </w:rPr>
        <w:t>по</w:t>
      </w:r>
      <w:r w:rsidRPr="00D87B58">
        <w:rPr>
          <w:rFonts w:eastAsia="Times New Roman"/>
          <w:sz w:val="28"/>
          <w:szCs w:val="28"/>
        </w:rPr>
        <w:t xml:space="preserve"> 2</w:t>
      </w:r>
      <w:r>
        <w:rPr>
          <w:rFonts w:eastAsia="Times New Roman"/>
          <w:sz w:val="28"/>
          <w:szCs w:val="28"/>
        </w:rPr>
        <w:t> 955,2 млн рублей ежегодно</w:t>
      </w:r>
      <w:r w:rsidRPr="00D87B58">
        <w:rPr>
          <w:rFonts w:eastAsia="Times New Roman"/>
          <w:sz w:val="28"/>
          <w:szCs w:val="28"/>
        </w:rPr>
        <w:t>;</w:t>
      </w:r>
    </w:p>
    <w:p w:rsidR="008B2EC6" w:rsidRDefault="008B2EC6" w:rsidP="008B2EC6">
      <w:pPr>
        <w:spacing w:line="276" w:lineRule="auto"/>
        <w:ind w:firstLine="708"/>
        <w:jc w:val="both"/>
        <w:rPr>
          <w:rFonts w:eastAsia="Calibri"/>
          <w:sz w:val="28"/>
          <w:szCs w:val="28"/>
        </w:rPr>
      </w:pPr>
      <w:r>
        <w:rPr>
          <w:rFonts w:eastAsia="Calibri"/>
          <w:sz w:val="28"/>
          <w:szCs w:val="28"/>
        </w:rPr>
        <w:t>у</w:t>
      </w:r>
      <w:r w:rsidRPr="00010FBA">
        <w:rPr>
          <w:rFonts w:eastAsia="Calibri"/>
          <w:sz w:val="28"/>
          <w:szCs w:val="28"/>
        </w:rPr>
        <w:t>становк</w:t>
      </w:r>
      <w:r>
        <w:rPr>
          <w:rFonts w:eastAsia="Calibri"/>
          <w:sz w:val="28"/>
          <w:szCs w:val="28"/>
        </w:rPr>
        <w:t>у</w:t>
      </w:r>
      <w:r w:rsidRPr="00010FBA">
        <w:rPr>
          <w:rFonts w:eastAsia="Calibri"/>
          <w:sz w:val="28"/>
          <w:szCs w:val="28"/>
        </w:rPr>
        <w:t xml:space="preserve"> и обслуживание зарядных станций для электромобилей </w:t>
      </w:r>
      <w:r>
        <w:rPr>
          <w:rFonts w:eastAsia="Calibri"/>
          <w:sz w:val="28"/>
          <w:szCs w:val="28"/>
        </w:rPr>
        <w:t>в</w:t>
      </w:r>
      <w:r w:rsidRPr="00010FBA">
        <w:rPr>
          <w:rFonts w:eastAsia="Calibri"/>
          <w:sz w:val="28"/>
          <w:szCs w:val="28"/>
        </w:rPr>
        <w:t xml:space="preserve"> 202</w:t>
      </w:r>
      <w:r>
        <w:rPr>
          <w:rFonts w:eastAsia="Calibri"/>
          <w:sz w:val="28"/>
          <w:szCs w:val="28"/>
        </w:rPr>
        <w:t>6</w:t>
      </w:r>
      <w:r w:rsidRPr="00010FBA">
        <w:rPr>
          <w:rFonts w:eastAsia="Calibri"/>
          <w:sz w:val="28"/>
          <w:szCs w:val="28"/>
        </w:rPr>
        <w:t xml:space="preserve"> год</w:t>
      </w:r>
      <w:r>
        <w:rPr>
          <w:rFonts w:eastAsia="Calibri"/>
          <w:sz w:val="28"/>
          <w:szCs w:val="28"/>
        </w:rPr>
        <w:t>у</w:t>
      </w:r>
      <w:r w:rsidRPr="00010FBA">
        <w:rPr>
          <w:rFonts w:eastAsia="Calibri"/>
          <w:sz w:val="28"/>
          <w:szCs w:val="28"/>
        </w:rPr>
        <w:t xml:space="preserve"> </w:t>
      </w:r>
      <w:r>
        <w:rPr>
          <w:rFonts w:eastAsia="Calibri"/>
          <w:sz w:val="28"/>
          <w:szCs w:val="28"/>
        </w:rPr>
        <w:t>-</w:t>
      </w:r>
      <w:r w:rsidRPr="00010FBA">
        <w:rPr>
          <w:rFonts w:eastAsia="Calibri"/>
          <w:sz w:val="28"/>
          <w:szCs w:val="28"/>
        </w:rPr>
        <w:t xml:space="preserve"> </w:t>
      </w:r>
      <w:r>
        <w:rPr>
          <w:rFonts w:eastAsia="Calibri"/>
          <w:sz w:val="28"/>
          <w:szCs w:val="28"/>
        </w:rPr>
        <w:t>1 290,7</w:t>
      </w:r>
      <w:r w:rsidRPr="00010FBA">
        <w:rPr>
          <w:rFonts w:eastAsia="Calibri"/>
          <w:sz w:val="28"/>
          <w:szCs w:val="28"/>
        </w:rPr>
        <w:t xml:space="preserve"> млн рублей, </w:t>
      </w:r>
      <w:r>
        <w:rPr>
          <w:rFonts w:eastAsia="Calibri"/>
          <w:sz w:val="28"/>
          <w:szCs w:val="28"/>
        </w:rPr>
        <w:t>в</w:t>
      </w:r>
      <w:r w:rsidRPr="00010FBA">
        <w:rPr>
          <w:rFonts w:eastAsia="Calibri"/>
          <w:sz w:val="28"/>
          <w:szCs w:val="28"/>
        </w:rPr>
        <w:t xml:space="preserve"> 202</w:t>
      </w:r>
      <w:r>
        <w:rPr>
          <w:rFonts w:eastAsia="Calibri"/>
          <w:sz w:val="28"/>
          <w:szCs w:val="28"/>
        </w:rPr>
        <w:t>7</w:t>
      </w:r>
      <w:r w:rsidRPr="00010FBA">
        <w:rPr>
          <w:rFonts w:eastAsia="Calibri"/>
          <w:sz w:val="28"/>
          <w:szCs w:val="28"/>
        </w:rPr>
        <w:t xml:space="preserve"> год</w:t>
      </w:r>
      <w:r>
        <w:rPr>
          <w:rFonts w:eastAsia="Calibri"/>
          <w:sz w:val="28"/>
          <w:szCs w:val="28"/>
        </w:rPr>
        <w:t>у</w:t>
      </w:r>
      <w:r w:rsidRPr="00010FBA">
        <w:rPr>
          <w:rFonts w:eastAsia="Calibri"/>
          <w:sz w:val="28"/>
          <w:szCs w:val="28"/>
        </w:rPr>
        <w:t xml:space="preserve"> </w:t>
      </w:r>
      <w:r>
        <w:rPr>
          <w:rFonts w:eastAsia="Calibri"/>
          <w:sz w:val="28"/>
          <w:szCs w:val="28"/>
        </w:rPr>
        <w:t>-</w:t>
      </w:r>
      <w:r w:rsidRPr="00010FBA">
        <w:rPr>
          <w:rFonts w:eastAsia="Calibri"/>
          <w:sz w:val="28"/>
          <w:szCs w:val="28"/>
        </w:rPr>
        <w:t xml:space="preserve"> </w:t>
      </w:r>
      <w:r>
        <w:rPr>
          <w:rFonts w:eastAsia="Calibri"/>
          <w:sz w:val="28"/>
          <w:szCs w:val="28"/>
        </w:rPr>
        <w:t>1 728,4</w:t>
      </w:r>
      <w:r w:rsidRPr="00010FBA">
        <w:rPr>
          <w:rFonts w:eastAsia="Calibri"/>
          <w:sz w:val="28"/>
          <w:szCs w:val="28"/>
        </w:rPr>
        <w:t xml:space="preserve"> млн рублей, </w:t>
      </w:r>
      <w:r>
        <w:rPr>
          <w:rFonts w:eastAsia="Calibri"/>
          <w:sz w:val="28"/>
          <w:szCs w:val="28"/>
        </w:rPr>
        <w:t>в</w:t>
      </w:r>
      <w:r w:rsidRPr="00010FBA">
        <w:rPr>
          <w:rFonts w:eastAsia="Calibri"/>
          <w:sz w:val="28"/>
          <w:szCs w:val="28"/>
        </w:rPr>
        <w:t xml:space="preserve"> 202</w:t>
      </w:r>
      <w:r>
        <w:rPr>
          <w:rFonts w:eastAsia="Calibri"/>
          <w:sz w:val="28"/>
          <w:szCs w:val="28"/>
        </w:rPr>
        <w:t>8</w:t>
      </w:r>
      <w:r w:rsidRPr="00010FBA">
        <w:rPr>
          <w:rFonts w:eastAsia="Calibri"/>
          <w:sz w:val="28"/>
          <w:szCs w:val="28"/>
        </w:rPr>
        <w:t xml:space="preserve"> год</w:t>
      </w:r>
      <w:r>
        <w:rPr>
          <w:rFonts w:eastAsia="Calibri"/>
          <w:sz w:val="28"/>
          <w:szCs w:val="28"/>
        </w:rPr>
        <w:t>у</w:t>
      </w:r>
      <w:r w:rsidRPr="00010FBA">
        <w:rPr>
          <w:rFonts w:eastAsia="Calibri"/>
          <w:sz w:val="28"/>
          <w:szCs w:val="28"/>
        </w:rPr>
        <w:t xml:space="preserve"> </w:t>
      </w:r>
      <w:r>
        <w:rPr>
          <w:rFonts w:eastAsia="Calibri"/>
          <w:sz w:val="28"/>
          <w:szCs w:val="28"/>
        </w:rPr>
        <w:t>-</w:t>
      </w:r>
      <w:r w:rsidRPr="00010FBA">
        <w:rPr>
          <w:rFonts w:eastAsia="Calibri"/>
          <w:sz w:val="28"/>
          <w:szCs w:val="28"/>
        </w:rPr>
        <w:t xml:space="preserve"> </w:t>
      </w:r>
      <w:r>
        <w:rPr>
          <w:rFonts w:eastAsia="Calibri"/>
          <w:sz w:val="28"/>
          <w:szCs w:val="28"/>
        </w:rPr>
        <w:t>1 833,8</w:t>
      </w:r>
      <w:r w:rsidRPr="00010FBA">
        <w:rPr>
          <w:rFonts w:eastAsia="Calibri"/>
          <w:sz w:val="28"/>
          <w:szCs w:val="28"/>
        </w:rPr>
        <w:t xml:space="preserve"> млн рублей</w:t>
      </w:r>
      <w:r>
        <w:rPr>
          <w:rFonts w:eastAsia="Calibri"/>
          <w:sz w:val="28"/>
          <w:szCs w:val="28"/>
        </w:rPr>
        <w:t>;</w:t>
      </w:r>
    </w:p>
    <w:p w:rsidR="008B2EC6" w:rsidRDefault="008B2EC6" w:rsidP="008B2EC6">
      <w:pPr>
        <w:spacing w:line="276" w:lineRule="auto"/>
        <w:ind w:firstLine="708"/>
        <w:jc w:val="both"/>
        <w:rPr>
          <w:rFonts w:eastAsia="Calibri"/>
          <w:sz w:val="28"/>
          <w:szCs w:val="28"/>
        </w:rPr>
      </w:pPr>
      <w:r>
        <w:rPr>
          <w:rFonts w:eastAsia="Calibri"/>
          <w:sz w:val="28"/>
          <w:szCs w:val="28"/>
        </w:rPr>
        <w:t>п</w:t>
      </w:r>
      <w:r w:rsidRPr="00690246">
        <w:rPr>
          <w:rFonts w:eastAsia="Calibri"/>
          <w:sz w:val="28"/>
          <w:szCs w:val="28"/>
        </w:rPr>
        <w:t>роведение исследований в области развития транспортной системы, повышения качества транспортного обслуживания, безопасности и экологичности транспортного сектора</w:t>
      </w:r>
      <w:r>
        <w:rPr>
          <w:rFonts w:eastAsia="Calibri"/>
          <w:sz w:val="28"/>
          <w:szCs w:val="28"/>
        </w:rPr>
        <w:t xml:space="preserve"> в</w:t>
      </w:r>
      <w:r w:rsidRPr="00010FBA">
        <w:rPr>
          <w:rFonts w:eastAsia="Calibri"/>
          <w:sz w:val="28"/>
          <w:szCs w:val="28"/>
        </w:rPr>
        <w:t xml:space="preserve"> 202</w:t>
      </w:r>
      <w:r>
        <w:rPr>
          <w:rFonts w:eastAsia="Calibri"/>
          <w:sz w:val="28"/>
          <w:szCs w:val="28"/>
        </w:rPr>
        <w:t>6</w:t>
      </w:r>
      <w:r w:rsidRPr="00010FBA">
        <w:rPr>
          <w:rFonts w:eastAsia="Calibri"/>
          <w:sz w:val="28"/>
          <w:szCs w:val="28"/>
        </w:rPr>
        <w:t xml:space="preserve"> год</w:t>
      </w:r>
      <w:r>
        <w:rPr>
          <w:rFonts w:eastAsia="Calibri"/>
          <w:sz w:val="28"/>
          <w:szCs w:val="28"/>
        </w:rPr>
        <w:t>у</w:t>
      </w:r>
      <w:r w:rsidRPr="00010FBA">
        <w:rPr>
          <w:rFonts w:eastAsia="Calibri"/>
          <w:sz w:val="28"/>
          <w:szCs w:val="28"/>
        </w:rPr>
        <w:t xml:space="preserve"> </w:t>
      </w:r>
      <w:r>
        <w:rPr>
          <w:rFonts w:eastAsia="Calibri"/>
          <w:sz w:val="28"/>
          <w:szCs w:val="28"/>
        </w:rPr>
        <w:t>-</w:t>
      </w:r>
      <w:r w:rsidRPr="00010FBA">
        <w:rPr>
          <w:rFonts w:eastAsia="Calibri"/>
          <w:sz w:val="28"/>
          <w:szCs w:val="28"/>
        </w:rPr>
        <w:t xml:space="preserve"> </w:t>
      </w:r>
      <w:r>
        <w:rPr>
          <w:rFonts w:eastAsia="Calibri"/>
          <w:sz w:val="28"/>
          <w:szCs w:val="28"/>
        </w:rPr>
        <w:t>379</w:t>
      </w:r>
      <w:r w:rsidRPr="00010FBA">
        <w:rPr>
          <w:rFonts w:eastAsia="Calibri"/>
          <w:sz w:val="28"/>
          <w:szCs w:val="28"/>
        </w:rPr>
        <w:t xml:space="preserve"> млн рублей, </w:t>
      </w:r>
      <w:r>
        <w:rPr>
          <w:rFonts w:eastAsia="Calibri"/>
          <w:sz w:val="28"/>
          <w:szCs w:val="28"/>
        </w:rPr>
        <w:t>в</w:t>
      </w:r>
      <w:r w:rsidRPr="00010FBA">
        <w:rPr>
          <w:rFonts w:eastAsia="Calibri"/>
          <w:sz w:val="28"/>
          <w:szCs w:val="28"/>
        </w:rPr>
        <w:t xml:space="preserve"> 202</w:t>
      </w:r>
      <w:r>
        <w:rPr>
          <w:rFonts w:eastAsia="Calibri"/>
          <w:sz w:val="28"/>
          <w:szCs w:val="28"/>
        </w:rPr>
        <w:t>7-2028</w:t>
      </w:r>
      <w:r w:rsidRPr="00010FBA">
        <w:rPr>
          <w:rFonts w:eastAsia="Calibri"/>
          <w:sz w:val="28"/>
          <w:szCs w:val="28"/>
        </w:rPr>
        <w:t xml:space="preserve"> год</w:t>
      </w:r>
      <w:r>
        <w:rPr>
          <w:rFonts w:eastAsia="Calibri"/>
          <w:sz w:val="28"/>
          <w:szCs w:val="28"/>
        </w:rPr>
        <w:t>ах</w:t>
      </w:r>
      <w:r w:rsidRPr="00010FBA">
        <w:rPr>
          <w:rFonts w:eastAsia="Calibri"/>
          <w:sz w:val="28"/>
          <w:szCs w:val="28"/>
        </w:rPr>
        <w:t xml:space="preserve"> </w:t>
      </w:r>
      <w:r>
        <w:rPr>
          <w:rFonts w:eastAsia="Calibri"/>
          <w:sz w:val="28"/>
          <w:szCs w:val="28"/>
        </w:rPr>
        <w:t>по 309 млн рублей ежегодно.</w:t>
      </w:r>
    </w:p>
    <w:p w:rsidR="008B2EC6" w:rsidRPr="006C5CC9" w:rsidRDefault="008B2EC6" w:rsidP="008B2EC6">
      <w:pPr>
        <w:spacing w:line="276" w:lineRule="auto"/>
        <w:ind w:firstLine="709"/>
        <w:jc w:val="both"/>
        <w:rPr>
          <w:color w:val="000000" w:themeColor="text1"/>
          <w:sz w:val="28"/>
          <w:szCs w:val="28"/>
        </w:rPr>
      </w:pPr>
      <w:r w:rsidRPr="00C112A6">
        <w:rPr>
          <w:color w:val="000000" w:themeColor="text1"/>
          <w:sz w:val="28"/>
          <w:szCs w:val="28"/>
        </w:rPr>
        <w:t>Расходы инвестиционного характера составят в 2026 году 4 228,3 млн рублей, в 2027 году - 950,9 млн рублей, в 2028 году - 1 014,1 млн рублей.</w:t>
      </w:r>
    </w:p>
    <w:p w:rsidR="008B2EC6" w:rsidRPr="00D87B58" w:rsidRDefault="008B2EC6" w:rsidP="008B2EC6">
      <w:pPr>
        <w:spacing w:line="276" w:lineRule="auto"/>
        <w:ind w:firstLine="708"/>
        <w:jc w:val="both"/>
        <w:rPr>
          <w:rFonts w:eastAsia="Calibri"/>
          <w:sz w:val="28"/>
          <w:szCs w:val="28"/>
        </w:rPr>
      </w:pPr>
    </w:p>
    <w:p w:rsidR="008B2EC6" w:rsidRDefault="008B2EC6" w:rsidP="008B2EC6">
      <w:pPr>
        <w:spacing w:line="276" w:lineRule="auto"/>
        <w:ind w:firstLine="708"/>
        <w:jc w:val="both"/>
        <w:rPr>
          <w:rFonts w:eastAsia="Times New Roman"/>
          <w:bCs/>
          <w:sz w:val="28"/>
          <w:szCs w:val="28"/>
        </w:rPr>
      </w:pPr>
      <w:r w:rsidRPr="00C112A6">
        <w:rPr>
          <w:rFonts w:eastAsia="Calibri"/>
          <w:sz w:val="28"/>
          <w:szCs w:val="28"/>
        </w:rPr>
        <w:t>На реализацию мероприятий подпрограммы</w:t>
      </w:r>
      <w:r w:rsidRPr="00C112A6">
        <w:rPr>
          <w:rFonts w:eastAsia="Times New Roman"/>
          <w:bCs/>
          <w:sz w:val="28"/>
          <w:szCs w:val="28"/>
        </w:rPr>
        <w:t xml:space="preserve"> «Развитие новых видов транспорта» </w:t>
      </w:r>
      <w:r w:rsidRPr="00C112A6">
        <w:rPr>
          <w:rFonts w:eastAsia="Times New Roman"/>
          <w:sz w:val="28"/>
          <w:szCs w:val="28"/>
        </w:rPr>
        <w:t xml:space="preserve">на 2026-2028 годы запланированы бюджетные ассигнования в размере 1 926,6 </w:t>
      </w:r>
      <w:r w:rsidRPr="00C112A6">
        <w:rPr>
          <w:rFonts w:eastAsia="Times New Roman"/>
          <w:bCs/>
          <w:sz w:val="28"/>
          <w:szCs w:val="28"/>
        </w:rPr>
        <w:t>млн рублей, в том числе в 2026 году - 549,2 млн рублей, в 2027-2028 годах по 688,7 млн рублей ежегодно.</w:t>
      </w:r>
      <w:r w:rsidRPr="00326491">
        <w:rPr>
          <w:rFonts w:eastAsia="Times New Roman"/>
          <w:bCs/>
          <w:sz w:val="28"/>
          <w:szCs w:val="28"/>
        </w:rPr>
        <w:t xml:space="preserve"> </w:t>
      </w:r>
    </w:p>
    <w:p w:rsidR="008B2EC6" w:rsidRDefault="008B2EC6" w:rsidP="008B2EC6">
      <w:pPr>
        <w:spacing w:line="276" w:lineRule="auto"/>
        <w:ind w:firstLine="708"/>
        <w:jc w:val="both"/>
        <w:rPr>
          <w:rFonts w:eastAsia="Times New Roman"/>
          <w:bCs/>
          <w:sz w:val="28"/>
          <w:szCs w:val="28"/>
        </w:rPr>
      </w:pPr>
      <w:r w:rsidRPr="00326491">
        <w:rPr>
          <w:rFonts w:eastAsia="Times New Roman"/>
          <w:bCs/>
          <w:sz w:val="28"/>
          <w:szCs w:val="28"/>
        </w:rPr>
        <w:lastRenderedPageBreak/>
        <w:t>В рамках указанной подпрограммы предусмотрены ассигнования</w:t>
      </w:r>
      <w:r>
        <w:rPr>
          <w:rFonts w:eastAsia="Times New Roman"/>
          <w:bCs/>
          <w:sz w:val="28"/>
          <w:szCs w:val="28"/>
        </w:rPr>
        <w:t xml:space="preserve"> на</w:t>
      </w:r>
      <w:r w:rsidRPr="00326491">
        <w:rPr>
          <w:rFonts w:eastAsia="Times New Roman"/>
          <w:bCs/>
          <w:sz w:val="28"/>
          <w:szCs w:val="28"/>
        </w:rPr>
        <w:t>:</w:t>
      </w:r>
    </w:p>
    <w:p w:rsidR="008B2EC6" w:rsidRDefault="008B2EC6" w:rsidP="008B2EC6">
      <w:pPr>
        <w:spacing w:line="276" w:lineRule="auto"/>
        <w:ind w:firstLine="708"/>
        <w:jc w:val="both"/>
        <w:rPr>
          <w:rFonts w:eastAsia="Times New Roman"/>
          <w:sz w:val="28"/>
          <w:szCs w:val="28"/>
        </w:rPr>
      </w:pPr>
      <w:r w:rsidRPr="00D87B58">
        <w:rPr>
          <w:rFonts w:eastAsia="Times New Roman"/>
          <w:sz w:val="28"/>
          <w:szCs w:val="28"/>
        </w:rPr>
        <w:t>обеспечение населения города Москвы общест</w:t>
      </w:r>
      <w:r>
        <w:rPr>
          <w:rFonts w:eastAsia="Times New Roman"/>
          <w:sz w:val="28"/>
          <w:szCs w:val="28"/>
        </w:rPr>
        <w:t xml:space="preserve">венным прокатом велотранспорта </w:t>
      </w:r>
      <w:r w:rsidRPr="00D87B58">
        <w:rPr>
          <w:rFonts w:eastAsia="Times New Roman"/>
          <w:sz w:val="28"/>
          <w:szCs w:val="28"/>
        </w:rPr>
        <w:t>и содержа</w:t>
      </w:r>
      <w:r>
        <w:rPr>
          <w:rFonts w:eastAsia="Times New Roman"/>
          <w:sz w:val="28"/>
          <w:szCs w:val="28"/>
        </w:rPr>
        <w:t xml:space="preserve">ние велосипедной инфраструктуры </w:t>
      </w:r>
      <w:r>
        <w:rPr>
          <w:rFonts w:eastAsia="Calibri"/>
          <w:sz w:val="28"/>
          <w:szCs w:val="28"/>
        </w:rPr>
        <w:t>в</w:t>
      </w:r>
      <w:r w:rsidRPr="00010FBA">
        <w:rPr>
          <w:rFonts w:eastAsia="Calibri"/>
          <w:sz w:val="28"/>
          <w:szCs w:val="28"/>
        </w:rPr>
        <w:t xml:space="preserve"> 202</w:t>
      </w:r>
      <w:r>
        <w:rPr>
          <w:rFonts w:eastAsia="Calibri"/>
          <w:sz w:val="28"/>
          <w:szCs w:val="28"/>
        </w:rPr>
        <w:t>6</w:t>
      </w:r>
      <w:r w:rsidRPr="00010FBA">
        <w:rPr>
          <w:rFonts w:eastAsia="Calibri"/>
          <w:sz w:val="28"/>
          <w:szCs w:val="28"/>
        </w:rPr>
        <w:t xml:space="preserve"> год</w:t>
      </w:r>
      <w:r>
        <w:rPr>
          <w:rFonts w:eastAsia="Calibri"/>
          <w:sz w:val="28"/>
          <w:szCs w:val="28"/>
        </w:rPr>
        <w:t>у</w:t>
      </w:r>
      <w:r w:rsidRPr="00010FBA">
        <w:rPr>
          <w:rFonts w:eastAsia="Calibri"/>
          <w:sz w:val="28"/>
          <w:szCs w:val="28"/>
        </w:rPr>
        <w:t xml:space="preserve"> </w:t>
      </w:r>
      <w:r>
        <w:rPr>
          <w:rFonts w:eastAsia="Calibri"/>
          <w:sz w:val="28"/>
          <w:szCs w:val="28"/>
        </w:rPr>
        <w:t>-</w:t>
      </w:r>
      <w:r w:rsidRPr="00010FBA">
        <w:rPr>
          <w:rFonts w:eastAsia="Calibri"/>
          <w:sz w:val="28"/>
          <w:szCs w:val="28"/>
        </w:rPr>
        <w:t xml:space="preserve"> </w:t>
      </w:r>
      <w:r>
        <w:rPr>
          <w:rFonts w:eastAsia="Calibri"/>
          <w:sz w:val="28"/>
          <w:szCs w:val="28"/>
        </w:rPr>
        <w:t>324,2</w:t>
      </w:r>
      <w:r w:rsidRPr="00010FBA">
        <w:rPr>
          <w:rFonts w:eastAsia="Calibri"/>
          <w:sz w:val="28"/>
          <w:szCs w:val="28"/>
        </w:rPr>
        <w:t xml:space="preserve"> млн рублей, </w:t>
      </w:r>
      <w:r>
        <w:rPr>
          <w:rFonts w:eastAsia="Calibri"/>
          <w:sz w:val="28"/>
          <w:szCs w:val="28"/>
        </w:rPr>
        <w:t>в</w:t>
      </w:r>
      <w:r w:rsidRPr="00010FBA">
        <w:rPr>
          <w:rFonts w:eastAsia="Calibri"/>
          <w:sz w:val="28"/>
          <w:szCs w:val="28"/>
        </w:rPr>
        <w:t xml:space="preserve"> 202</w:t>
      </w:r>
      <w:r>
        <w:rPr>
          <w:rFonts w:eastAsia="Calibri"/>
          <w:sz w:val="28"/>
          <w:szCs w:val="28"/>
        </w:rPr>
        <w:t>7-2028</w:t>
      </w:r>
      <w:r w:rsidRPr="00010FBA">
        <w:rPr>
          <w:rFonts w:eastAsia="Calibri"/>
          <w:sz w:val="28"/>
          <w:szCs w:val="28"/>
        </w:rPr>
        <w:t xml:space="preserve"> год</w:t>
      </w:r>
      <w:r>
        <w:rPr>
          <w:rFonts w:eastAsia="Calibri"/>
          <w:sz w:val="28"/>
          <w:szCs w:val="28"/>
        </w:rPr>
        <w:t>ах</w:t>
      </w:r>
      <w:r w:rsidRPr="00010FBA">
        <w:rPr>
          <w:rFonts w:eastAsia="Calibri"/>
          <w:sz w:val="28"/>
          <w:szCs w:val="28"/>
        </w:rPr>
        <w:t xml:space="preserve"> </w:t>
      </w:r>
      <w:r>
        <w:rPr>
          <w:rFonts w:eastAsia="Calibri"/>
          <w:sz w:val="28"/>
          <w:szCs w:val="28"/>
        </w:rPr>
        <w:t>по</w:t>
      </w:r>
      <w:r w:rsidRPr="00010FBA">
        <w:rPr>
          <w:rFonts w:eastAsia="Calibri"/>
          <w:sz w:val="28"/>
          <w:szCs w:val="28"/>
        </w:rPr>
        <w:t xml:space="preserve"> </w:t>
      </w:r>
      <w:r>
        <w:rPr>
          <w:rFonts w:eastAsia="Calibri"/>
          <w:sz w:val="28"/>
          <w:szCs w:val="28"/>
        </w:rPr>
        <w:t>463,7 млн рублей ежегодно</w:t>
      </w:r>
      <w:r>
        <w:rPr>
          <w:rFonts w:eastAsia="Times New Roman"/>
          <w:sz w:val="28"/>
          <w:szCs w:val="28"/>
        </w:rPr>
        <w:t xml:space="preserve">; </w:t>
      </w:r>
    </w:p>
    <w:p w:rsidR="008B2EC6" w:rsidRPr="00DA3CE3" w:rsidRDefault="008B2EC6" w:rsidP="008B2EC6">
      <w:pPr>
        <w:spacing w:line="276" w:lineRule="auto"/>
        <w:ind w:firstLine="708"/>
        <w:jc w:val="both"/>
      </w:pPr>
      <w:r w:rsidRPr="00326491">
        <w:rPr>
          <w:rFonts w:eastAsia="Times New Roman"/>
          <w:sz w:val="28"/>
          <w:szCs w:val="28"/>
        </w:rPr>
        <w:t>уплату части лизинговых платежей по договорам финансовой аренды (лизинга) легковых автомобилей</w:t>
      </w:r>
      <w:r>
        <w:rPr>
          <w:rFonts w:eastAsia="Times New Roman"/>
          <w:sz w:val="28"/>
          <w:szCs w:val="28"/>
        </w:rPr>
        <w:t>,</w:t>
      </w:r>
      <w:r w:rsidRPr="00326491">
        <w:rPr>
          <w:rFonts w:eastAsia="Times New Roman"/>
          <w:sz w:val="28"/>
          <w:szCs w:val="28"/>
        </w:rPr>
        <w:t xml:space="preserve"> предназначенных для предоставления услуги каршеринг</w:t>
      </w:r>
      <w:r>
        <w:rPr>
          <w:rFonts w:eastAsia="Times New Roman"/>
          <w:sz w:val="28"/>
          <w:szCs w:val="28"/>
        </w:rPr>
        <w:t xml:space="preserve">, </w:t>
      </w:r>
      <w:r w:rsidRPr="00326491">
        <w:rPr>
          <w:rFonts w:eastAsia="Times New Roman"/>
          <w:sz w:val="28"/>
          <w:szCs w:val="28"/>
        </w:rPr>
        <w:t>в 202</w:t>
      </w:r>
      <w:r>
        <w:rPr>
          <w:rFonts w:eastAsia="Times New Roman"/>
          <w:sz w:val="28"/>
          <w:szCs w:val="28"/>
        </w:rPr>
        <w:t>6</w:t>
      </w:r>
      <w:r w:rsidRPr="00326491">
        <w:rPr>
          <w:rFonts w:eastAsia="Times New Roman"/>
          <w:sz w:val="28"/>
          <w:szCs w:val="28"/>
        </w:rPr>
        <w:t>-202</w:t>
      </w:r>
      <w:r>
        <w:rPr>
          <w:rFonts w:eastAsia="Times New Roman"/>
          <w:sz w:val="28"/>
          <w:szCs w:val="28"/>
        </w:rPr>
        <w:t>8</w:t>
      </w:r>
      <w:r w:rsidRPr="00326491">
        <w:rPr>
          <w:rFonts w:eastAsia="Times New Roman"/>
          <w:sz w:val="28"/>
          <w:szCs w:val="28"/>
        </w:rPr>
        <w:t xml:space="preserve"> годах </w:t>
      </w:r>
      <w:r>
        <w:rPr>
          <w:rFonts w:eastAsia="Times New Roman"/>
          <w:sz w:val="28"/>
          <w:szCs w:val="28"/>
        </w:rPr>
        <w:t>по</w:t>
      </w:r>
      <w:r w:rsidRPr="00326491">
        <w:rPr>
          <w:rFonts w:eastAsia="Times New Roman"/>
          <w:sz w:val="28"/>
          <w:szCs w:val="28"/>
        </w:rPr>
        <w:t xml:space="preserve"> </w:t>
      </w:r>
      <w:r>
        <w:rPr>
          <w:rFonts w:eastAsia="Times New Roman"/>
          <w:sz w:val="28"/>
          <w:szCs w:val="28"/>
        </w:rPr>
        <w:t>225</w:t>
      </w:r>
      <w:r w:rsidRPr="00326491">
        <w:rPr>
          <w:rFonts w:eastAsia="Times New Roman"/>
          <w:sz w:val="28"/>
          <w:szCs w:val="28"/>
        </w:rPr>
        <w:t xml:space="preserve"> млн рублей ежегодно.</w:t>
      </w:r>
    </w:p>
    <w:p w:rsidR="008B2EC6" w:rsidRDefault="008B2EC6" w:rsidP="008B2EC6">
      <w:pPr>
        <w:spacing w:line="276" w:lineRule="auto"/>
        <w:ind w:firstLine="708"/>
        <w:jc w:val="both"/>
        <w:rPr>
          <w:sz w:val="28"/>
          <w:szCs w:val="28"/>
        </w:rPr>
        <w:sectPr w:rsidR="008B2EC6" w:rsidSect="00180361">
          <w:headerReference w:type="even" r:id="rId8"/>
          <w:headerReference w:type="default" r:id="rId9"/>
          <w:footerReference w:type="even" r:id="rId10"/>
          <w:footerReference w:type="default" r:id="rId11"/>
          <w:headerReference w:type="first" r:id="rId12"/>
          <w:footerReference w:type="first" r:id="rId13"/>
          <w:pgSz w:w="11906" w:h="16838" w:code="9"/>
          <w:pgMar w:top="1418" w:right="1134" w:bottom="1134" w:left="1418" w:header="709" w:footer="709" w:gutter="0"/>
          <w:pgNumType w:start="1584"/>
          <w:cols w:space="708"/>
          <w:docGrid w:linePitch="360"/>
        </w:sectPr>
      </w:pPr>
    </w:p>
    <w:p w:rsidR="008B2EC6" w:rsidRDefault="008B2EC6" w:rsidP="008B2EC6">
      <w:pPr>
        <w:keepNext/>
        <w:spacing w:line="276" w:lineRule="auto"/>
        <w:jc w:val="center"/>
        <w:outlineLvl w:val="3"/>
        <w:rPr>
          <w:b/>
          <w:bCs/>
          <w:sz w:val="28"/>
          <w:szCs w:val="28"/>
        </w:rPr>
      </w:pPr>
      <w:r w:rsidRPr="00035A26">
        <w:rPr>
          <w:b/>
          <w:bCs/>
          <w:sz w:val="28"/>
          <w:szCs w:val="28"/>
        </w:rPr>
        <w:lastRenderedPageBreak/>
        <w:t xml:space="preserve">2. Государственная программа города Москвы </w:t>
      </w:r>
      <w:r>
        <w:rPr>
          <w:b/>
          <w:bCs/>
          <w:sz w:val="28"/>
          <w:szCs w:val="28"/>
        </w:rPr>
        <w:t>«</w:t>
      </w:r>
      <w:r w:rsidRPr="00035A26">
        <w:rPr>
          <w:b/>
          <w:bCs/>
          <w:sz w:val="28"/>
          <w:szCs w:val="28"/>
        </w:rPr>
        <w:t>Развитие здравоохранения города Москвы (Столичное здравоохранение)</w:t>
      </w:r>
      <w:r>
        <w:rPr>
          <w:b/>
          <w:bCs/>
          <w:sz w:val="28"/>
          <w:szCs w:val="28"/>
        </w:rPr>
        <w:t>»</w:t>
      </w:r>
      <w:r w:rsidRPr="00035A26">
        <w:rPr>
          <w:b/>
          <w:bCs/>
          <w:sz w:val="28"/>
          <w:szCs w:val="28"/>
        </w:rPr>
        <w:t xml:space="preserve"> </w:t>
      </w:r>
    </w:p>
    <w:p w:rsidR="008B2EC6" w:rsidRDefault="008B2EC6" w:rsidP="008B2EC6">
      <w:pPr>
        <w:autoSpaceDE w:val="0"/>
        <w:autoSpaceDN w:val="0"/>
        <w:adjustRightInd w:val="0"/>
        <w:spacing w:line="276" w:lineRule="auto"/>
        <w:ind w:firstLine="709"/>
        <w:jc w:val="both"/>
        <w:rPr>
          <w:sz w:val="28"/>
          <w:szCs w:val="28"/>
        </w:rPr>
      </w:pPr>
    </w:p>
    <w:p w:rsidR="008B2EC6" w:rsidRDefault="008B2EC6" w:rsidP="008B2EC6">
      <w:pPr>
        <w:autoSpaceDE w:val="0"/>
        <w:autoSpaceDN w:val="0"/>
        <w:adjustRightInd w:val="0"/>
        <w:spacing w:line="276" w:lineRule="auto"/>
        <w:ind w:firstLine="709"/>
        <w:jc w:val="both"/>
        <w:rPr>
          <w:sz w:val="28"/>
          <w:szCs w:val="28"/>
        </w:rPr>
      </w:pPr>
      <w:r w:rsidRPr="0051617D">
        <w:rPr>
          <w:sz w:val="28"/>
          <w:szCs w:val="28"/>
        </w:rPr>
        <w:t xml:space="preserve">В </w:t>
      </w:r>
      <w:r>
        <w:rPr>
          <w:sz w:val="28"/>
          <w:szCs w:val="28"/>
        </w:rPr>
        <w:t>рамках реализации</w:t>
      </w:r>
      <w:r w:rsidRPr="0051617D">
        <w:rPr>
          <w:sz w:val="28"/>
          <w:szCs w:val="28"/>
        </w:rPr>
        <w:t xml:space="preserve"> Государственной программы города Москвы «Развитие здравоохранения города Москвы (Столичное здравоохранение)» </w:t>
      </w:r>
      <w:r>
        <w:rPr>
          <w:sz w:val="28"/>
          <w:szCs w:val="28"/>
        </w:rPr>
        <w:t>осуществляются мероприятия, направленные</w:t>
      </w:r>
      <w:r w:rsidRPr="0051617D">
        <w:rPr>
          <w:sz w:val="28"/>
          <w:szCs w:val="28"/>
        </w:rPr>
        <w:t xml:space="preserve"> на улучшение здоровья населения города Москвы на основе повышения качества и доступности медицинской помощи, приведени</w:t>
      </w:r>
      <w:r>
        <w:rPr>
          <w:sz w:val="28"/>
          <w:szCs w:val="28"/>
        </w:rPr>
        <w:t>я</w:t>
      </w:r>
      <w:r w:rsidRPr="0051617D">
        <w:rPr>
          <w:sz w:val="28"/>
          <w:szCs w:val="28"/>
        </w:rPr>
        <w:t xml:space="preserve"> ее объемов и структуры в соответствие с заболеваемостью и потребностями населения, современными достижениями медицинской науки. </w:t>
      </w:r>
    </w:p>
    <w:p w:rsidR="00EF539C" w:rsidRPr="0051617D" w:rsidRDefault="00EF539C" w:rsidP="00EF539C">
      <w:pPr>
        <w:autoSpaceDE w:val="0"/>
        <w:autoSpaceDN w:val="0"/>
        <w:adjustRightInd w:val="0"/>
        <w:spacing w:line="276" w:lineRule="auto"/>
        <w:ind w:firstLine="709"/>
        <w:jc w:val="both"/>
        <w:rPr>
          <w:sz w:val="28"/>
          <w:szCs w:val="28"/>
        </w:rPr>
      </w:pPr>
      <w:r w:rsidRPr="0051617D">
        <w:rPr>
          <w:sz w:val="28"/>
          <w:szCs w:val="28"/>
        </w:rPr>
        <w:t>В условиях страховой модели финансирования здравоохранения объем финансовых ресурсов мероприятий государственной программы формируется за счет двух основных источников: средств бюджета города Москвы и средств бюджета Московского городского фонда обязательного медицинского страхования.</w:t>
      </w:r>
    </w:p>
    <w:p w:rsidR="008B2EC6" w:rsidRPr="0051617D" w:rsidRDefault="008B2EC6" w:rsidP="008B2EC6">
      <w:pPr>
        <w:autoSpaceDE w:val="0"/>
        <w:autoSpaceDN w:val="0"/>
        <w:adjustRightInd w:val="0"/>
        <w:spacing w:line="276" w:lineRule="auto"/>
        <w:ind w:firstLine="709"/>
        <w:jc w:val="both"/>
        <w:rPr>
          <w:sz w:val="28"/>
          <w:szCs w:val="28"/>
        </w:rPr>
      </w:pPr>
      <w:r w:rsidRPr="006233EE">
        <w:rPr>
          <w:sz w:val="28"/>
          <w:szCs w:val="28"/>
        </w:rPr>
        <w:t>Финансовое обеспечение государственной программы за счет средств</w:t>
      </w:r>
      <w:r w:rsidRPr="0051617D">
        <w:rPr>
          <w:sz w:val="28"/>
          <w:szCs w:val="28"/>
        </w:rPr>
        <w:t xml:space="preserve"> бюджета города Москвы на 202</w:t>
      </w:r>
      <w:r>
        <w:rPr>
          <w:sz w:val="28"/>
          <w:szCs w:val="28"/>
        </w:rPr>
        <w:t>6</w:t>
      </w:r>
      <w:r w:rsidRPr="0051617D">
        <w:rPr>
          <w:sz w:val="28"/>
          <w:szCs w:val="28"/>
        </w:rPr>
        <w:t>-202</w:t>
      </w:r>
      <w:r>
        <w:rPr>
          <w:sz w:val="28"/>
          <w:szCs w:val="28"/>
        </w:rPr>
        <w:t>8</w:t>
      </w:r>
      <w:r w:rsidRPr="0051617D">
        <w:rPr>
          <w:sz w:val="28"/>
          <w:szCs w:val="28"/>
        </w:rPr>
        <w:t xml:space="preserve"> годы планируется в размере </w:t>
      </w:r>
      <w:r w:rsidRPr="006233EE">
        <w:rPr>
          <w:sz w:val="28"/>
          <w:szCs w:val="28"/>
        </w:rPr>
        <w:t>1 9</w:t>
      </w:r>
      <w:r>
        <w:rPr>
          <w:sz w:val="28"/>
          <w:szCs w:val="28"/>
        </w:rPr>
        <w:t>28 127,4</w:t>
      </w:r>
      <w:r w:rsidRPr="0051617D">
        <w:rPr>
          <w:sz w:val="28"/>
          <w:szCs w:val="28"/>
        </w:rPr>
        <w:t xml:space="preserve"> млн рублей, в том числе в 202</w:t>
      </w:r>
      <w:r>
        <w:rPr>
          <w:sz w:val="28"/>
          <w:szCs w:val="28"/>
        </w:rPr>
        <w:t>6</w:t>
      </w:r>
      <w:r w:rsidRPr="0051617D">
        <w:rPr>
          <w:sz w:val="28"/>
          <w:szCs w:val="28"/>
        </w:rPr>
        <w:t xml:space="preserve"> году - </w:t>
      </w:r>
      <w:r w:rsidRPr="006233EE">
        <w:rPr>
          <w:sz w:val="28"/>
          <w:szCs w:val="28"/>
        </w:rPr>
        <w:t>6</w:t>
      </w:r>
      <w:r>
        <w:rPr>
          <w:sz w:val="28"/>
          <w:szCs w:val="28"/>
        </w:rPr>
        <w:t>14</w:t>
      </w:r>
      <w:r w:rsidRPr="006233EE">
        <w:rPr>
          <w:sz w:val="28"/>
          <w:szCs w:val="28"/>
        </w:rPr>
        <w:t xml:space="preserve"> </w:t>
      </w:r>
      <w:r>
        <w:rPr>
          <w:sz w:val="28"/>
          <w:szCs w:val="28"/>
        </w:rPr>
        <w:t>987</w:t>
      </w:r>
      <w:r w:rsidRPr="006233EE">
        <w:rPr>
          <w:sz w:val="28"/>
          <w:szCs w:val="28"/>
        </w:rPr>
        <w:t>,</w:t>
      </w:r>
      <w:r>
        <w:rPr>
          <w:sz w:val="28"/>
          <w:szCs w:val="28"/>
        </w:rPr>
        <w:t>8</w:t>
      </w:r>
      <w:r w:rsidRPr="006233EE">
        <w:rPr>
          <w:sz w:val="28"/>
          <w:szCs w:val="28"/>
        </w:rPr>
        <w:t xml:space="preserve"> млн рублей, в 2027 году - 6</w:t>
      </w:r>
      <w:r>
        <w:rPr>
          <w:sz w:val="28"/>
          <w:szCs w:val="28"/>
        </w:rPr>
        <w:t>58 835,6</w:t>
      </w:r>
      <w:r w:rsidRPr="006233EE">
        <w:rPr>
          <w:sz w:val="28"/>
          <w:szCs w:val="28"/>
        </w:rPr>
        <w:t xml:space="preserve"> млн рублей, в 2028 году - 6</w:t>
      </w:r>
      <w:r>
        <w:rPr>
          <w:sz w:val="28"/>
          <w:szCs w:val="28"/>
        </w:rPr>
        <w:t>54 304</w:t>
      </w:r>
      <w:r w:rsidRPr="0051617D">
        <w:rPr>
          <w:sz w:val="28"/>
          <w:szCs w:val="28"/>
        </w:rPr>
        <w:t xml:space="preserve"> млн рублей.</w:t>
      </w:r>
    </w:p>
    <w:p w:rsidR="008B2EC6" w:rsidRPr="0051617D" w:rsidRDefault="008B2EC6" w:rsidP="008B2EC6">
      <w:pPr>
        <w:autoSpaceDE w:val="0"/>
        <w:autoSpaceDN w:val="0"/>
        <w:adjustRightInd w:val="0"/>
        <w:spacing w:line="276" w:lineRule="auto"/>
        <w:ind w:firstLine="709"/>
        <w:jc w:val="both"/>
        <w:rPr>
          <w:sz w:val="28"/>
          <w:szCs w:val="28"/>
        </w:rPr>
      </w:pPr>
      <w:r w:rsidRPr="0051617D">
        <w:rPr>
          <w:sz w:val="28"/>
          <w:szCs w:val="28"/>
        </w:rPr>
        <w:t>Расходы инвестиционного характера составят в 202</w:t>
      </w:r>
      <w:r>
        <w:rPr>
          <w:sz w:val="28"/>
          <w:szCs w:val="28"/>
        </w:rPr>
        <w:t>6</w:t>
      </w:r>
      <w:r w:rsidRPr="0051617D">
        <w:rPr>
          <w:sz w:val="28"/>
          <w:szCs w:val="28"/>
        </w:rPr>
        <w:t>-202</w:t>
      </w:r>
      <w:r>
        <w:rPr>
          <w:sz w:val="28"/>
          <w:szCs w:val="28"/>
        </w:rPr>
        <w:t>8</w:t>
      </w:r>
      <w:r w:rsidRPr="0051617D">
        <w:rPr>
          <w:sz w:val="28"/>
          <w:szCs w:val="28"/>
        </w:rPr>
        <w:t xml:space="preserve"> годах</w:t>
      </w:r>
      <w:r>
        <w:rPr>
          <w:sz w:val="28"/>
          <w:szCs w:val="28"/>
        </w:rPr>
        <w:br/>
      </w:r>
      <w:r w:rsidRPr="00F55B9B">
        <w:rPr>
          <w:sz w:val="28"/>
          <w:szCs w:val="28"/>
        </w:rPr>
        <w:t>2</w:t>
      </w:r>
      <w:r>
        <w:rPr>
          <w:sz w:val="28"/>
          <w:szCs w:val="28"/>
        </w:rPr>
        <w:t>82 711</w:t>
      </w:r>
      <w:r w:rsidRPr="00F55B9B">
        <w:rPr>
          <w:sz w:val="28"/>
          <w:szCs w:val="28"/>
        </w:rPr>
        <w:t>,</w:t>
      </w:r>
      <w:r>
        <w:rPr>
          <w:sz w:val="28"/>
          <w:szCs w:val="28"/>
        </w:rPr>
        <w:t>3</w:t>
      </w:r>
      <w:r w:rsidRPr="00F55B9B">
        <w:rPr>
          <w:sz w:val="28"/>
          <w:szCs w:val="28"/>
        </w:rPr>
        <w:t xml:space="preserve"> млн рублей, </w:t>
      </w:r>
      <w:r>
        <w:rPr>
          <w:sz w:val="28"/>
          <w:szCs w:val="28"/>
        </w:rPr>
        <w:t>в том числе</w:t>
      </w:r>
      <w:r w:rsidRPr="00F55B9B">
        <w:rPr>
          <w:sz w:val="28"/>
          <w:szCs w:val="28"/>
        </w:rPr>
        <w:t xml:space="preserve"> в 2026 году </w:t>
      </w:r>
      <w:r>
        <w:rPr>
          <w:sz w:val="28"/>
          <w:szCs w:val="28"/>
        </w:rPr>
        <w:t>-</w:t>
      </w:r>
      <w:r w:rsidRPr="00F55B9B">
        <w:rPr>
          <w:sz w:val="28"/>
          <w:szCs w:val="28"/>
        </w:rPr>
        <w:t xml:space="preserve"> </w:t>
      </w:r>
      <w:r>
        <w:rPr>
          <w:sz w:val="28"/>
          <w:szCs w:val="28"/>
        </w:rPr>
        <w:t>84 607,5</w:t>
      </w:r>
      <w:r w:rsidRPr="00F55B9B">
        <w:rPr>
          <w:sz w:val="28"/>
          <w:szCs w:val="28"/>
        </w:rPr>
        <w:t xml:space="preserve"> млн рублей, в 2027 году - </w:t>
      </w:r>
      <w:r>
        <w:rPr>
          <w:sz w:val="28"/>
          <w:szCs w:val="28"/>
        </w:rPr>
        <w:t>106</w:t>
      </w:r>
      <w:r w:rsidRPr="00F55B9B">
        <w:rPr>
          <w:sz w:val="28"/>
          <w:szCs w:val="28"/>
        </w:rPr>
        <w:t xml:space="preserve"> </w:t>
      </w:r>
      <w:r>
        <w:rPr>
          <w:sz w:val="28"/>
          <w:szCs w:val="28"/>
        </w:rPr>
        <w:t>704</w:t>
      </w:r>
      <w:r w:rsidRPr="00F55B9B">
        <w:rPr>
          <w:sz w:val="28"/>
          <w:szCs w:val="28"/>
        </w:rPr>
        <w:t xml:space="preserve"> млн рублей, в 2028 году - </w:t>
      </w:r>
      <w:r>
        <w:rPr>
          <w:sz w:val="28"/>
          <w:szCs w:val="28"/>
        </w:rPr>
        <w:t>91</w:t>
      </w:r>
      <w:r w:rsidRPr="00F55B9B">
        <w:rPr>
          <w:sz w:val="28"/>
          <w:szCs w:val="28"/>
        </w:rPr>
        <w:t xml:space="preserve"> </w:t>
      </w:r>
      <w:r>
        <w:rPr>
          <w:sz w:val="28"/>
          <w:szCs w:val="28"/>
        </w:rPr>
        <w:t>399</w:t>
      </w:r>
      <w:r w:rsidRPr="00F55B9B">
        <w:rPr>
          <w:sz w:val="28"/>
          <w:szCs w:val="28"/>
        </w:rPr>
        <w:t>,</w:t>
      </w:r>
      <w:r>
        <w:rPr>
          <w:sz w:val="28"/>
          <w:szCs w:val="28"/>
        </w:rPr>
        <w:t>8</w:t>
      </w:r>
      <w:r w:rsidRPr="00F55B9B">
        <w:rPr>
          <w:sz w:val="28"/>
          <w:szCs w:val="28"/>
        </w:rPr>
        <w:t xml:space="preserve"> млн рублей.</w:t>
      </w:r>
    </w:p>
    <w:p w:rsidR="008B2EC6" w:rsidRPr="00FA3E9B" w:rsidRDefault="008B2EC6" w:rsidP="008B2EC6">
      <w:pPr>
        <w:spacing w:line="276" w:lineRule="auto"/>
        <w:ind w:firstLine="709"/>
        <w:jc w:val="both"/>
        <w:rPr>
          <w:sz w:val="28"/>
          <w:szCs w:val="28"/>
        </w:rPr>
      </w:pPr>
      <w:r w:rsidRPr="00FA3E9B">
        <w:rPr>
          <w:color w:val="000000" w:themeColor="text1"/>
          <w:sz w:val="28"/>
          <w:szCs w:val="28"/>
        </w:rPr>
        <w:t xml:space="preserve">За счет бюджетных инвестиций планируется построить и ввести в эксплуатацию </w:t>
      </w:r>
      <w:r w:rsidRPr="00FA3E9B">
        <w:rPr>
          <w:sz w:val="28"/>
          <w:szCs w:val="28"/>
        </w:rPr>
        <w:t>7 поликлиник на 4 202 посещения в смену, 9 больничных корпусов</w:t>
      </w:r>
      <w:r>
        <w:rPr>
          <w:sz w:val="28"/>
          <w:szCs w:val="28"/>
        </w:rPr>
        <w:t xml:space="preserve"> на 655 коек</w:t>
      </w:r>
      <w:r w:rsidRPr="00FA3E9B">
        <w:rPr>
          <w:sz w:val="28"/>
          <w:szCs w:val="28"/>
        </w:rPr>
        <w:t>, 10 подстанций скорой медицинской помощи на 13</w:t>
      </w:r>
      <w:r>
        <w:rPr>
          <w:sz w:val="28"/>
          <w:szCs w:val="28"/>
        </w:rPr>
        <w:t>6</w:t>
      </w:r>
      <w:r w:rsidRPr="00FA3E9B">
        <w:rPr>
          <w:sz w:val="28"/>
          <w:szCs w:val="28"/>
        </w:rPr>
        <w:t xml:space="preserve"> машино-мест, 3 прочих объекта.</w:t>
      </w:r>
    </w:p>
    <w:p w:rsidR="008B2EC6" w:rsidRDefault="008B2EC6" w:rsidP="008B2EC6">
      <w:pPr>
        <w:spacing w:line="276" w:lineRule="auto"/>
        <w:ind w:firstLine="709"/>
        <w:jc w:val="both"/>
        <w:rPr>
          <w:sz w:val="28"/>
          <w:szCs w:val="28"/>
        </w:rPr>
      </w:pPr>
      <w:r w:rsidRPr="00574DD5">
        <w:rPr>
          <w:sz w:val="28"/>
          <w:szCs w:val="28"/>
        </w:rPr>
        <w:t>Всего планируется завершить строительство 52 объект</w:t>
      </w:r>
      <w:r w:rsidR="00D36522">
        <w:rPr>
          <w:sz w:val="28"/>
          <w:szCs w:val="28"/>
        </w:rPr>
        <w:t>ов</w:t>
      </w:r>
      <w:r w:rsidRPr="00574DD5">
        <w:rPr>
          <w:sz w:val="28"/>
          <w:szCs w:val="28"/>
        </w:rPr>
        <w:t xml:space="preserve"> здравоохранения, включая строящиеся за счет средств инвесторов и федерального бюджета.</w:t>
      </w:r>
      <w:r>
        <w:rPr>
          <w:sz w:val="28"/>
          <w:szCs w:val="28"/>
        </w:rPr>
        <w:t xml:space="preserve"> </w:t>
      </w:r>
    </w:p>
    <w:p w:rsidR="008B2EC6" w:rsidRDefault="008B2EC6" w:rsidP="008B2EC6">
      <w:pPr>
        <w:autoSpaceDE w:val="0"/>
        <w:autoSpaceDN w:val="0"/>
        <w:adjustRightInd w:val="0"/>
        <w:spacing w:line="276" w:lineRule="auto"/>
        <w:ind w:firstLine="709"/>
        <w:jc w:val="both"/>
        <w:rPr>
          <w:sz w:val="28"/>
          <w:szCs w:val="28"/>
        </w:rPr>
      </w:pPr>
    </w:p>
    <w:p w:rsidR="008B2EC6" w:rsidRPr="00D80E55" w:rsidRDefault="008B2EC6" w:rsidP="008B2EC6">
      <w:pPr>
        <w:autoSpaceDE w:val="0"/>
        <w:autoSpaceDN w:val="0"/>
        <w:adjustRightInd w:val="0"/>
        <w:spacing w:line="276" w:lineRule="auto"/>
        <w:ind w:firstLine="709"/>
        <w:jc w:val="both"/>
        <w:rPr>
          <w:sz w:val="28"/>
          <w:szCs w:val="28"/>
        </w:rPr>
      </w:pPr>
      <w:r w:rsidRPr="0051617D">
        <w:rPr>
          <w:sz w:val="28"/>
          <w:szCs w:val="28"/>
        </w:rPr>
        <w:t>На реализацию мероприятий подпрограммы «Профилактика заболеваний и формирование здорового образа жизни. Совершенствование первичной медико-санитарной помощи» на 202</w:t>
      </w:r>
      <w:r>
        <w:rPr>
          <w:sz w:val="28"/>
          <w:szCs w:val="28"/>
        </w:rPr>
        <w:t>6</w:t>
      </w:r>
      <w:r w:rsidRPr="0051617D">
        <w:rPr>
          <w:sz w:val="28"/>
          <w:szCs w:val="28"/>
        </w:rPr>
        <w:t>-202</w:t>
      </w:r>
      <w:r>
        <w:rPr>
          <w:sz w:val="28"/>
          <w:szCs w:val="28"/>
        </w:rPr>
        <w:t>8</w:t>
      </w:r>
      <w:r w:rsidRPr="0051617D">
        <w:rPr>
          <w:sz w:val="28"/>
          <w:szCs w:val="28"/>
        </w:rPr>
        <w:t xml:space="preserve"> годы запланированы бюджетные ассигнования в </w:t>
      </w:r>
      <w:r>
        <w:rPr>
          <w:sz w:val="28"/>
          <w:szCs w:val="28"/>
        </w:rPr>
        <w:t xml:space="preserve">размере </w:t>
      </w:r>
      <w:r w:rsidRPr="00AA33FB">
        <w:rPr>
          <w:sz w:val="28"/>
          <w:szCs w:val="28"/>
        </w:rPr>
        <w:t>2</w:t>
      </w:r>
      <w:r>
        <w:rPr>
          <w:sz w:val="28"/>
          <w:szCs w:val="28"/>
        </w:rPr>
        <w:t>69</w:t>
      </w:r>
      <w:r w:rsidRPr="00AA33FB">
        <w:rPr>
          <w:sz w:val="28"/>
          <w:szCs w:val="28"/>
        </w:rPr>
        <w:t xml:space="preserve"> </w:t>
      </w:r>
      <w:r>
        <w:rPr>
          <w:sz w:val="28"/>
          <w:szCs w:val="28"/>
        </w:rPr>
        <w:t>215</w:t>
      </w:r>
      <w:r w:rsidRPr="00AA33FB">
        <w:rPr>
          <w:sz w:val="28"/>
          <w:szCs w:val="28"/>
        </w:rPr>
        <w:t>,</w:t>
      </w:r>
      <w:r>
        <w:rPr>
          <w:sz w:val="28"/>
          <w:szCs w:val="28"/>
        </w:rPr>
        <w:t>6</w:t>
      </w:r>
      <w:r w:rsidRPr="00AA33FB">
        <w:rPr>
          <w:sz w:val="28"/>
          <w:szCs w:val="28"/>
        </w:rPr>
        <w:t xml:space="preserve"> млн рублей, в том числе в 2026 году </w:t>
      </w:r>
      <w:r>
        <w:rPr>
          <w:sz w:val="28"/>
          <w:szCs w:val="28"/>
        </w:rPr>
        <w:t>-</w:t>
      </w:r>
      <w:r w:rsidRPr="00AA33FB">
        <w:rPr>
          <w:sz w:val="28"/>
          <w:szCs w:val="28"/>
        </w:rPr>
        <w:t xml:space="preserve"> </w:t>
      </w:r>
      <w:r>
        <w:rPr>
          <w:sz w:val="28"/>
          <w:szCs w:val="28"/>
        </w:rPr>
        <w:t>90 424,9</w:t>
      </w:r>
      <w:r w:rsidRPr="00AA33FB">
        <w:rPr>
          <w:sz w:val="28"/>
          <w:szCs w:val="28"/>
        </w:rPr>
        <w:t xml:space="preserve"> млн рублей, в 2027 году - </w:t>
      </w:r>
      <w:r w:rsidRPr="00D80E55">
        <w:rPr>
          <w:sz w:val="28"/>
          <w:szCs w:val="28"/>
        </w:rPr>
        <w:t>89 402,8 млн рублей, в 2028 году -</w:t>
      </w:r>
      <w:r>
        <w:rPr>
          <w:sz w:val="28"/>
          <w:szCs w:val="28"/>
        </w:rPr>
        <w:br/>
      </w:r>
      <w:r w:rsidRPr="00D80E55">
        <w:rPr>
          <w:sz w:val="28"/>
          <w:szCs w:val="28"/>
        </w:rPr>
        <w:t xml:space="preserve">89 387,9 млн рублей. </w:t>
      </w:r>
    </w:p>
    <w:p w:rsidR="008B2EC6" w:rsidRPr="00D80E55" w:rsidRDefault="008B2EC6" w:rsidP="008B2EC6">
      <w:pPr>
        <w:autoSpaceDE w:val="0"/>
        <w:autoSpaceDN w:val="0"/>
        <w:adjustRightInd w:val="0"/>
        <w:spacing w:line="276" w:lineRule="auto"/>
        <w:ind w:firstLine="709"/>
        <w:jc w:val="both"/>
        <w:rPr>
          <w:sz w:val="28"/>
          <w:szCs w:val="28"/>
        </w:rPr>
      </w:pPr>
      <w:r w:rsidRPr="00D80E55">
        <w:rPr>
          <w:sz w:val="28"/>
          <w:szCs w:val="28"/>
        </w:rPr>
        <w:t>В рамках указанной подпрограммы предусмотрены ассигнования на:</w:t>
      </w:r>
    </w:p>
    <w:p w:rsidR="008B2EC6" w:rsidRPr="0051617D" w:rsidRDefault="008B2EC6" w:rsidP="008B2EC6">
      <w:pPr>
        <w:autoSpaceDE w:val="0"/>
        <w:autoSpaceDN w:val="0"/>
        <w:adjustRightInd w:val="0"/>
        <w:spacing w:line="276" w:lineRule="auto"/>
        <w:ind w:firstLine="709"/>
        <w:jc w:val="both"/>
        <w:rPr>
          <w:sz w:val="28"/>
          <w:szCs w:val="28"/>
        </w:rPr>
      </w:pPr>
      <w:r w:rsidRPr="00D80E55">
        <w:rPr>
          <w:sz w:val="28"/>
          <w:szCs w:val="28"/>
        </w:rPr>
        <w:lastRenderedPageBreak/>
        <w:t>предоставление амбулаторно-поликлинической помощи в части, не</w:t>
      </w:r>
      <w:r w:rsidRPr="0051617D">
        <w:rPr>
          <w:sz w:val="28"/>
          <w:szCs w:val="28"/>
        </w:rPr>
        <w:t xml:space="preserve"> входящей в базовую программу обязательного медицинского страхования, в 202</w:t>
      </w:r>
      <w:r>
        <w:rPr>
          <w:sz w:val="28"/>
          <w:szCs w:val="28"/>
        </w:rPr>
        <w:t>6-2028</w:t>
      </w:r>
      <w:r w:rsidRPr="0051617D">
        <w:rPr>
          <w:sz w:val="28"/>
          <w:szCs w:val="28"/>
        </w:rPr>
        <w:t xml:space="preserve"> год</w:t>
      </w:r>
      <w:r>
        <w:rPr>
          <w:sz w:val="28"/>
          <w:szCs w:val="28"/>
        </w:rPr>
        <w:t>ах</w:t>
      </w:r>
      <w:r w:rsidRPr="0051617D">
        <w:rPr>
          <w:sz w:val="28"/>
          <w:szCs w:val="28"/>
        </w:rPr>
        <w:t xml:space="preserve"> </w:t>
      </w:r>
      <w:r>
        <w:rPr>
          <w:sz w:val="28"/>
          <w:szCs w:val="28"/>
        </w:rPr>
        <w:t>по</w:t>
      </w:r>
      <w:r w:rsidRPr="0051617D">
        <w:rPr>
          <w:sz w:val="28"/>
          <w:szCs w:val="28"/>
        </w:rPr>
        <w:t xml:space="preserve"> 2</w:t>
      </w:r>
      <w:r>
        <w:rPr>
          <w:sz w:val="28"/>
          <w:szCs w:val="28"/>
        </w:rPr>
        <w:t>0 970,7</w:t>
      </w:r>
      <w:r w:rsidRPr="0051617D">
        <w:rPr>
          <w:sz w:val="28"/>
          <w:szCs w:val="28"/>
        </w:rPr>
        <w:t xml:space="preserve"> млн рублей</w:t>
      </w:r>
      <w:r>
        <w:rPr>
          <w:sz w:val="28"/>
          <w:szCs w:val="28"/>
        </w:rPr>
        <w:t xml:space="preserve"> ежегодно</w:t>
      </w:r>
      <w:r w:rsidRPr="0051617D">
        <w:rPr>
          <w:sz w:val="28"/>
          <w:szCs w:val="28"/>
        </w:rPr>
        <w:t xml:space="preserve">;  </w:t>
      </w:r>
    </w:p>
    <w:p w:rsidR="008B2EC6" w:rsidRPr="0051617D" w:rsidRDefault="008B2EC6" w:rsidP="008B2EC6">
      <w:pPr>
        <w:autoSpaceDE w:val="0"/>
        <w:autoSpaceDN w:val="0"/>
        <w:adjustRightInd w:val="0"/>
        <w:spacing w:line="276" w:lineRule="auto"/>
        <w:ind w:firstLine="709"/>
        <w:jc w:val="both"/>
        <w:rPr>
          <w:sz w:val="28"/>
          <w:szCs w:val="28"/>
        </w:rPr>
      </w:pPr>
      <w:r w:rsidRPr="0051617D">
        <w:rPr>
          <w:sz w:val="28"/>
          <w:szCs w:val="28"/>
        </w:rPr>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 в 202</w:t>
      </w:r>
      <w:r>
        <w:rPr>
          <w:sz w:val="28"/>
          <w:szCs w:val="28"/>
        </w:rPr>
        <w:t>6</w:t>
      </w:r>
      <w:r w:rsidRPr="0051617D">
        <w:rPr>
          <w:sz w:val="28"/>
          <w:szCs w:val="28"/>
        </w:rPr>
        <w:t>-202</w:t>
      </w:r>
      <w:r>
        <w:rPr>
          <w:sz w:val="28"/>
          <w:szCs w:val="28"/>
        </w:rPr>
        <w:t>8</w:t>
      </w:r>
      <w:r w:rsidRPr="0051617D">
        <w:rPr>
          <w:sz w:val="28"/>
          <w:szCs w:val="28"/>
        </w:rPr>
        <w:t xml:space="preserve"> годах по 6</w:t>
      </w:r>
      <w:r>
        <w:rPr>
          <w:sz w:val="28"/>
          <w:szCs w:val="28"/>
        </w:rPr>
        <w:t>6 159,5</w:t>
      </w:r>
      <w:r w:rsidRPr="0051617D">
        <w:rPr>
          <w:sz w:val="28"/>
          <w:szCs w:val="28"/>
        </w:rPr>
        <w:t xml:space="preserve"> млн рублей ежегодно;</w:t>
      </w:r>
    </w:p>
    <w:p w:rsidR="008B2EC6" w:rsidRPr="0051617D" w:rsidRDefault="008B2EC6" w:rsidP="008B2EC6">
      <w:pPr>
        <w:autoSpaceDE w:val="0"/>
        <w:autoSpaceDN w:val="0"/>
        <w:adjustRightInd w:val="0"/>
        <w:spacing w:line="276" w:lineRule="auto"/>
        <w:ind w:firstLine="709"/>
        <w:jc w:val="both"/>
        <w:rPr>
          <w:sz w:val="28"/>
          <w:szCs w:val="28"/>
        </w:rPr>
      </w:pPr>
      <w:r w:rsidRPr="0051617D">
        <w:rPr>
          <w:sz w:val="28"/>
          <w:szCs w:val="28"/>
        </w:rPr>
        <w:t>проведение обязательных периодических и внеочередных медицинских осмотров (обследований) отдельных категорий работников государственных организаций города Москвы в 202</w:t>
      </w:r>
      <w:r>
        <w:rPr>
          <w:sz w:val="28"/>
          <w:szCs w:val="28"/>
        </w:rPr>
        <w:t>6</w:t>
      </w:r>
      <w:r w:rsidRPr="0051617D">
        <w:rPr>
          <w:sz w:val="28"/>
          <w:szCs w:val="28"/>
        </w:rPr>
        <w:t>-202</w:t>
      </w:r>
      <w:r>
        <w:rPr>
          <w:sz w:val="28"/>
          <w:szCs w:val="28"/>
        </w:rPr>
        <w:t>8</w:t>
      </w:r>
      <w:r w:rsidRPr="0051617D">
        <w:rPr>
          <w:sz w:val="28"/>
          <w:szCs w:val="28"/>
        </w:rPr>
        <w:t xml:space="preserve"> годах по 1</w:t>
      </w:r>
      <w:r>
        <w:rPr>
          <w:sz w:val="28"/>
          <w:szCs w:val="28"/>
        </w:rPr>
        <w:t> </w:t>
      </w:r>
      <w:r w:rsidRPr="0051617D">
        <w:rPr>
          <w:sz w:val="28"/>
          <w:szCs w:val="28"/>
        </w:rPr>
        <w:t>0</w:t>
      </w:r>
      <w:r>
        <w:rPr>
          <w:sz w:val="28"/>
          <w:szCs w:val="28"/>
        </w:rPr>
        <w:t>84</w:t>
      </w:r>
      <w:r w:rsidRPr="0051617D">
        <w:rPr>
          <w:sz w:val="28"/>
          <w:szCs w:val="28"/>
        </w:rPr>
        <w:t xml:space="preserve"> млн рублей ежегодно</w:t>
      </w:r>
      <w:r w:rsidRPr="00AE2902">
        <w:rPr>
          <w:sz w:val="28"/>
          <w:szCs w:val="28"/>
        </w:rPr>
        <w:t>;</w:t>
      </w:r>
    </w:p>
    <w:p w:rsidR="008B2EC6" w:rsidRDefault="008B2EC6" w:rsidP="008B2EC6">
      <w:pPr>
        <w:autoSpaceDE w:val="0"/>
        <w:autoSpaceDN w:val="0"/>
        <w:adjustRightInd w:val="0"/>
        <w:spacing w:line="276" w:lineRule="auto"/>
        <w:ind w:firstLine="709"/>
        <w:jc w:val="both"/>
        <w:rPr>
          <w:sz w:val="28"/>
          <w:szCs w:val="28"/>
        </w:rPr>
      </w:pPr>
      <w:r w:rsidRPr="00AE2902">
        <w:rPr>
          <w:sz w:val="28"/>
          <w:szCs w:val="28"/>
        </w:rPr>
        <w:t>реализацию мероприятий по проведению дезинфекции, дезинсекции, дератизации, акарицидной обработки и санитарно-</w:t>
      </w:r>
      <w:r>
        <w:rPr>
          <w:sz w:val="28"/>
          <w:szCs w:val="28"/>
        </w:rPr>
        <w:t>п</w:t>
      </w:r>
      <w:r w:rsidRPr="00AE2902">
        <w:rPr>
          <w:sz w:val="28"/>
          <w:szCs w:val="28"/>
        </w:rPr>
        <w:t>ротивоэпидемиологических (профилактических) мероприятий на городских объектах в 2026 году - 1 044,3 млн рублей, в 2027-2028 годах по 1 073,6 млн рублей ежегодно</w:t>
      </w:r>
      <w:r>
        <w:rPr>
          <w:sz w:val="28"/>
          <w:szCs w:val="28"/>
        </w:rPr>
        <w:t>.</w:t>
      </w:r>
    </w:p>
    <w:p w:rsidR="008B2EC6" w:rsidRPr="0051617D" w:rsidRDefault="008B2EC6" w:rsidP="008B2EC6">
      <w:pPr>
        <w:autoSpaceDE w:val="0"/>
        <w:autoSpaceDN w:val="0"/>
        <w:adjustRightInd w:val="0"/>
        <w:spacing w:line="276" w:lineRule="auto"/>
        <w:ind w:firstLine="709"/>
        <w:jc w:val="both"/>
        <w:rPr>
          <w:sz w:val="28"/>
          <w:szCs w:val="28"/>
        </w:rPr>
      </w:pPr>
      <w:r w:rsidRPr="0051617D">
        <w:rPr>
          <w:sz w:val="28"/>
          <w:szCs w:val="28"/>
        </w:rPr>
        <w:t>Расходы инвестиционного характера составят в 202</w:t>
      </w:r>
      <w:r>
        <w:rPr>
          <w:sz w:val="28"/>
          <w:szCs w:val="28"/>
        </w:rPr>
        <w:t>6</w:t>
      </w:r>
      <w:r w:rsidRPr="0051617D">
        <w:rPr>
          <w:sz w:val="28"/>
          <w:szCs w:val="28"/>
        </w:rPr>
        <w:t xml:space="preserve"> году </w:t>
      </w:r>
      <w:r>
        <w:rPr>
          <w:sz w:val="28"/>
          <w:szCs w:val="28"/>
        </w:rPr>
        <w:t>1 066,4</w:t>
      </w:r>
      <w:r w:rsidRPr="0051617D">
        <w:rPr>
          <w:sz w:val="28"/>
          <w:szCs w:val="28"/>
        </w:rPr>
        <w:t xml:space="preserve"> млн рублей, в 202</w:t>
      </w:r>
      <w:r>
        <w:rPr>
          <w:sz w:val="28"/>
          <w:szCs w:val="28"/>
        </w:rPr>
        <w:t>7</w:t>
      </w:r>
      <w:r w:rsidRPr="0051617D">
        <w:rPr>
          <w:sz w:val="28"/>
          <w:szCs w:val="28"/>
        </w:rPr>
        <w:t xml:space="preserve"> году </w:t>
      </w:r>
      <w:r>
        <w:rPr>
          <w:sz w:val="28"/>
          <w:szCs w:val="28"/>
        </w:rPr>
        <w:t>-</w:t>
      </w:r>
      <w:r w:rsidRPr="0051617D">
        <w:rPr>
          <w:sz w:val="28"/>
          <w:szCs w:val="28"/>
        </w:rPr>
        <w:t xml:space="preserve"> </w:t>
      </w:r>
      <w:r>
        <w:rPr>
          <w:sz w:val="28"/>
          <w:szCs w:val="28"/>
        </w:rPr>
        <w:t>14,9 млн рублей</w:t>
      </w:r>
      <w:r w:rsidRPr="0051617D">
        <w:rPr>
          <w:sz w:val="28"/>
          <w:szCs w:val="28"/>
        </w:rPr>
        <w:t xml:space="preserve">. </w:t>
      </w:r>
    </w:p>
    <w:p w:rsidR="008B2EC6" w:rsidRPr="0051617D" w:rsidRDefault="008B2EC6" w:rsidP="008B2EC6">
      <w:pPr>
        <w:autoSpaceDE w:val="0"/>
        <w:autoSpaceDN w:val="0"/>
        <w:adjustRightInd w:val="0"/>
        <w:spacing w:line="276" w:lineRule="auto"/>
        <w:ind w:firstLine="709"/>
        <w:jc w:val="both"/>
        <w:rPr>
          <w:sz w:val="28"/>
          <w:szCs w:val="28"/>
        </w:rPr>
      </w:pPr>
    </w:p>
    <w:p w:rsidR="008B2EC6" w:rsidRPr="0051617D" w:rsidRDefault="008B2EC6" w:rsidP="008B2EC6">
      <w:pPr>
        <w:autoSpaceDE w:val="0"/>
        <w:autoSpaceDN w:val="0"/>
        <w:adjustRightInd w:val="0"/>
        <w:spacing w:line="276" w:lineRule="auto"/>
        <w:ind w:firstLine="709"/>
        <w:jc w:val="both"/>
        <w:rPr>
          <w:sz w:val="28"/>
          <w:szCs w:val="28"/>
        </w:rPr>
      </w:pPr>
      <w:r w:rsidRPr="0051617D">
        <w:rPr>
          <w:sz w:val="28"/>
          <w:szCs w:val="28"/>
        </w:rPr>
        <w:t>На реализацию мероприятий подпрограммы «Формирование эффективной системы организации медицинской помощи. Совершенствование системы территориального планирования» на 202</w:t>
      </w:r>
      <w:r>
        <w:rPr>
          <w:sz w:val="28"/>
          <w:szCs w:val="28"/>
        </w:rPr>
        <w:t>6</w:t>
      </w:r>
      <w:r w:rsidRPr="0051617D">
        <w:rPr>
          <w:sz w:val="28"/>
          <w:szCs w:val="28"/>
        </w:rPr>
        <w:t>-202</w:t>
      </w:r>
      <w:r>
        <w:rPr>
          <w:sz w:val="28"/>
          <w:szCs w:val="28"/>
        </w:rPr>
        <w:t>8</w:t>
      </w:r>
      <w:r w:rsidRPr="0051617D">
        <w:rPr>
          <w:sz w:val="28"/>
          <w:szCs w:val="28"/>
        </w:rPr>
        <w:t xml:space="preserve"> годы запланированы бюджетные ассигнования в </w:t>
      </w:r>
      <w:r>
        <w:rPr>
          <w:sz w:val="28"/>
          <w:szCs w:val="28"/>
        </w:rPr>
        <w:t>размере</w:t>
      </w:r>
      <w:r w:rsidRPr="00AA33FB">
        <w:rPr>
          <w:sz w:val="28"/>
          <w:szCs w:val="28"/>
        </w:rPr>
        <w:t xml:space="preserve"> 98</w:t>
      </w:r>
      <w:r>
        <w:rPr>
          <w:sz w:val="28"/>
          <w:szCs w:val="28"/>
        </w:rPr>
        <w:t>9</w:t>
      </w:r>
      <w:r w:rsidRPr="00AA33FB">
        <w:rPr>
          <w:sz w:val="28"/>
          <w:szCs w:val="28"/>
        </w:rPr>
        <w:t xml:space="preserve"> 3</w:t>
      </w:r>
      <w:r>
        <w:rPr>
          <w:sz w:val="28"/>
          <w:szCs w:val="28"/>
        </w:rPr>
        <w:t>41</w:t>
      </w:r>
      <w:r w:rsidRPr="00AA33FB">
        <w:rPr>
          <w:sz w:val="28"/>
          <w:szCs w:val="28"/>
        </w:rPr>
        <w:t>,</w:t>
      </w:r>
      <w:r>
        <w:rPr>
          <w:sz w:val="28"/>
          <w:szCs w:val="28"/>
        </w:rPr>
        <w:t>3</w:t>
      </w:r>
      <w:r w:rsidRPr="00AA33FB">
        <w:rPr>
          <w:sz w:val="28"/>
          <w:szCs w:val="28"/>
        </w:rPr>
        <w:t xml:space="preserve"> млн рублей, в том числе в 2026 году </w:t>
      </w:r>
      <w:r>
        <w:rPr>
          <w:sz w:val="28"/>
          <w:szCs w:val="28"/>
        </w:rPr>
        <w:t>-</w:t>
      </w:r>
      <w:r w:rsidRPr="00AA33FB">
        <w:rPr>
          <w:sz w:val="28"/>
          <w:szCs w:val="28"/>
        </w:rPr>
        <w:t xml:space="preserve"> 3</w:t>
      </w:r>
      <w:r>
        <w:rPr>
          <w:sz w:val="28"/>
          <w:szCs w:val="28"/>
        </w:rPr>
        <w:t>11</w:t>
      </w:r>
      <w:r w:rsidRPr="00AA33FB">
        <w:rPr>
          <w:sz w:val="28"/>
          <w:szCs w:val="28"/>
        </w:rPr>
        <w:t xml:space="preserve"> 1</w:t>
      </w:r>
      <w:r>
        <w:rPr>
          <w:sz w:val="28"/>
          <w:szCs w:val="28"/>
        </w:rPr>
        <w:t>90</w:t>
      </w:r>
      <w:r w:rsidRPr="00AA33FB">
        <w:rPr>
          <w:sz w:val="28"/>
          <w:szCs w:val="28"/>
        </w:rPr>
        <w:t xml:space="preserve"> млн рублей, в 2027 году </w:t>
      </w:r>
      <w:r>
        <w:rPr>
          <w:sz w:val="28"/>
          <w:szCs w:val="28"/>
        </w:rPr>
        <w:t>-</w:t>
      </w:r>
      <w:r w:rsidRPr="00AA33FB">
        <w:rPr>
          <w:sz w:val="28"/>
          <w:szCs w:val="28"/>
        </w:rPr>
        <w:t xml:space="preserve"> 3</w:t>
      </w:r>
      <w:r>
        <w:rPr>
          <w:sz w:val="28"/>
          <w:szCs w:val="28"/>
        </w:rPr>
        <w:t>33 016,3</w:t>
      </w:r>
      <w:r w:rsidRPr="00AA33FB">
        <w:rPr>
          <w:sz w:val="28"/>
          <w:szCs w:val="28"/>
        </w:rPr>
        <w:t xml:space="preserve"> млн рублей, в 2028 году - 3</w:t>
      </w:r>
      <w:r>
        <w:rPr>
          <w:sz w:val="28"/>
          <w:szCs w:val="28"/>
        </w:rPr>
        <w:t>45 135</w:t>
      </w:r>
      <w:r w:rsidRPr="00AA33FB">
        <w:rPr>
          <w:sz w:val="28"/>
          <w:szCs w:val="28"/>
        </w:rPr>
        <w:t xml:space="preserve"> млн рублей.</w:t>
      </w:r>
      <w:r w:rsidRPr="0051617D">
        <w:rPr>
          <w:sz w:val="28"/>
          <w:szCs w:val="28"/>
        </w:rPr>
        <w:t xml:space="preserve"> </w:t>
      </w:r>
    </w:p>
    <w:p w:rsidR="008B2EC6" w:rsidRPr="0051617D" w:rsidRDefault="008B2EC6" w:rsidP="008B2EC6">
      <w:pPr>
        <w:autoSpaceDE w:val="0"/>
        <w:autoSpaceDN w:val="0"/>
        <w:adjustRightInd w:val="0"/>
        <w:spacing w:line="276" w:lineRule="auto"/>
        <w:ind w:firstLine="709"/>
        <w:jc w:val="both"/>
        <w:rPr>
          <w:sz w:val="28"/>
          <w:szCs w:val="28"/>
        </w:rPr>
      </w:pPr>
      <w:r w:rsidRPr="0051617D">
        <w:rPr>
          <w:sz w:val="28"/>
          <w:szCs w:val="28"/>
        </w:rPr>
        <w:t>В рамках указанной подпрограммы предусмотрены ассигнования на:</w:t>
      </w:r>
    </w:p>
    <w:p w:rsidR="008B2EC6" w:rsidRPr="0051617D" w:rsidRDefault="008B2EC6" w:rsidP="008B2EC6">
      <w:pPr>
        <w:autoSpaceDE w:val="0"/>
        <w:autoSpaceDN w:val="0"/>
        <w:adjustRightInd w:val="0"/>
        <w:spacing w:line="276" w:lineRule="auto"/>
        <w:ind w:firstLine="709"/>
        <w:jc w:val="both"/>
        <w:rPr>
          <w:sz w:val="28"/>
          <w:szCs w:val="28"/>
        </w:rPr>
      </w:pPr>
      <w:r w:rsidRPr="0051617D">
        <w:rPr>
          <w:sz w:val="28"/>
          <w:szCs w:val="28"/>
        </w:rPr>
        <w:t>уплату из бюджета города Москвы в бюджет Федерального фонда обязательного медицинского страхования страхового взноса на обязательное медицинское страхование неработающего населения в 202</w:t>
      </w:r>
      <w:r>
        <w:rPr>
          <w:sz w:val="28"/>
          <w:szCs w:val="28"/>
        </w:rPr>
        <w:t>6</w:t>
      </w:r>
      <w:r w:rsidRPr="0051617D">
        <w:rPr>
          <w:sz w:val="28"/>
          <w:szCs w:val="28"/>
        </w:rPr>
        <w:t xml:space="preserve"> году - 2</w:t>
      </w:r>
      <w:r>
        <w:rPr>
          <w:sz w:val="28"/>
          <w:szCs w:val="28"/>
        </w:rPr>
        <w:t>08</w:t>
      </w:r>
      <w:r w:rsidRPr="0051617D">
        <w:rPr>
          <w:sz w:val="28"/>
          <w:szCs w:val="28"/>
        </w:rPr>
        <w:t xml:space="preserve"> </w:t>
      </w:r>
      <w:r>
        <w:rPr>
          <w:sz w:val="28"/>
          <w:szCs w:val="28"/>
        </w:rPr>
        <w:t>009</w:t>
      </w:r>
      <w:r w:rsidRPr="0051617D">
        <w:rPr>
          <w:sz w:val="28"/>
          <w:szCs w:val="28"/>
        </w:rPr>
        <w:t>,</w:t>
      </w:r>
      <w:r>
        <w:rPr>
          <w:sz w:val="28"/>
          <w:szCs w:val="28"/>
        </w:rPr>
        <w:t>1</w:t>
      </w:r>
      <w:r w:rsidRPr="0051617D">
        <w:rPr>
          <w:sz w:val="28"/>
          <w:szCs w:val="28"/>
        </w:rPr>
        <w:t xml:space="preserve"> млн рублей, в 202</w:t>
      </w:r>
      <w:r>
        <w:rPr>
          <w:sz w:val="28"/>
          <w:szCs w:val="28"/>
        </w:rPr>
        <w:t>7</w:t>
      </w:r>
      <w:r w:rsidRPr="0051617D">
        <w:rPr>
          <w:sz w:val="28"/>
          <w:szCs w:val="28"/>
        </w:rPr>
        <w:t xml:space="preserve"> году - 2</w:t>
      </w:r>
      <w:r>
        <w:rPr>
          <w:sz w:val="28"/>
          <w:szCs w:val="28"/>
        </w:rPr>
        <w:t>21</w:t>
      </w:r>
      <w:r w:rsidRPr="0051617D">
        <w:rPr>
          <w:sz w:val="28"/>
          <w:szCs w:val="28"/>
        </w:rPr>
        <w:t xml:space="preserve"> </w:t>
      </w:r>
      <w:r>
        <w:rPr>
          <w:sz w:val="28"/>
          <w:szCs w:val="28"/>
        </w:rPr>
        <w:t>589</w:t>
      </w:r>
      <w:r w:rsidRPr="0051617D">
        <w:rPr>
          <w:sz w:val="28"/>
          <w:szCs w:val="28"/>
        </w:rPr>
        <w:t>,</w:t>
      </w:r>
      <w:r>
        <w:rPr>
          <w:sz w:val="28"/>
          <w:szCs w:val="28"/>
        </w:rPr>
        <w:t>5</w:t>
      </w:r>
      <w:r w:rsidRPr="0051617D">
        <w:rPr>
          <w:sz w:val="28"/>
          <w:szCs w:val="28"/>
        </w:rPr>
        <w:t xml:space="preserve"> млн рублей, в 202</w:t>
      </w:r>
      <w:r>
        <w:rPr>
          <w:sz w:val="28"/>
          <w:szCs w:val="28"/>
        </w:rPr>
        <w:t>8</w:t>
      </w:r>
      <w:r w:rsidRPr="0051617D">
        <w:rPr>
          <w:sz w:val="28"/>
          <w:szCs w:val="28"/>
        </w:rPr>
        <w:t xml:space="preserve"> году - 2</w:t>
      </w:r>
      <w:r>
        <w:rPr>
          <w:sz w:val="28"/>
          <w:szCs w:val="28"/>
        </w:rPr>
        <w:t>36</w:t>
      </w:r>
      <w:r w:rsidRPr="0051617D">
        <w:rPr>
          <w:sz w:val="28"/>
          <w:szCs w:val="28"/>
        </w:rPr>
        <w:t xml:space="preserve"> </w:t>
      </w:r>
      <w:r>
        <w:rPr>
          <w:sz w:val="28"/>
          <w:szCs w:val="28"/>
        </w:rPr>
        <w:t>715</w:t>
      </w:r>
      <w:r w:rsidRPr="0051617D">
        <w:rPr>
          <w:sz w:val="28"/>
          <w:szCs w:val="28"/>
        </w:rPr>
        <w:t>,</w:t>
      </w:r>
      <w:r>
        <w:rPr>
          <w:sz w:val="28"/>
          <w:szCs w:val="28"/>
        </w:rPr>
        <w:t>5</w:t>
      </w:r>
      <w:r w:rsidRPr="0051617D">
        <w:rPr>
          <w:sz w:val="28"/>
          <w:szCs w:val="28"/>
        </w:rPr>
        <w:t xml:space="preserve"> млн рублей;</w:t>
      </w:r>
    </w:p>
    <w:p w:rsidR="008B2EC6" w:rsidRPr="0051617D" w:rsidRDefault="008B2EC6" w:rsidP="008B2EC6">
      <w:pPr>
        <w:autoSpaceDE w:val="0"/>
        <w:autoSpaceDN w:val="0"/>
        <w:adjustRightInd w:val="0"/>
        <w:spacing w:line="276" w:lineRule="auto"/>
        <w:ind w:firstLine="709"/>
        <w:jc w:val="both"/>
        <w:rPr>
          <w:sz w:val="28"/>
          <w:szCs w:val="28"/>
        </w:rPr>
      </w:pPr>
      <w:r w:rsidRPr="0051617D">
        <w:rPr>
          <w:sz w:val="28"/>
          <w:szCs w:val="28"/>
        </w:rPr>
        <w:t>дополнительное финансовое обеспечение реализации территориальной программы обязательного медицинского страхования города Москвы в пределах базовой программы обязательного медицинского страхования (межбюджетный трансферт бюджету МГФОМС) в 202</w:t>
      </w:r>
      <w:r>
        <w:rPr>
          <w:sz w:val="28"/>
          <w:szCs w:val="28"/>
        </w:rPr>
        <w:t>6-2028</w:t>
      </w:r>
      <w:r w:rsidRPr="0051617D">
        <w:rPr>
          <w:sz w:val="28"/>
          <w:szCs w:val="28"/>
        </w:rPr>
        <w:t xml:space="preserve"> годах </w:t>
      </w:r>
      <w:r>
        <w:rPr>
          <w:sz w:val="28"/>
          <w:szCs w:val="28"/>
        </w:rPr>
        <w:br/>
      </w:r>
      <w:r w:rsidRPr="0051617D">
        <w:rPr>
          <w:sz w:val="28"/>
          <w:szCs w:val="28"/>
        </w:rPr>
        <w:t xml:space="preserve">по </w:t>
      </w:r>
      <w:r>
        <w:rPr>
          <w:sz w:val="28"/>
          <w:szCs w:val="28"/>
        </w:rPr>
        <w:t>20</w:t>
      </w:r>
      <w:r w:rsidRPr="0051617D">
        <w:rPr>
          <w:sz w:val="28"/>
          <w:szCs w:val="28"/>
        </w:rPr>
        <w:t xml:space="preserve"> 7</w:t>
      </w:r>
      <w:r>
        <w:rPr>
          <w:sz w:val="28"/>
          <w:szCs w:val="28"/>
        </w:rPr>
        <w:t>15</w:t>
      </w:r>
      <w:r w:rsidRPr="0051617D">
        <w:rPr>
          <w:sz w:val="28"/>
          <w:szCs w:val="28"/>
        </w:rPr>
        <w:t>,</w:t>
      </w:r>
      <w:r>
        <w:rPr>
          <w:sz w:val="28"/>
          <w:szCs w:val="28"/>
        </w:rPr>
        <w:t>9</w:t>
      </w:r>
      <w:r w:rsidRPr="0051617D">
        <w:rPr>
          <w:sz w:val="28"/>
          <w:szCs w:val="28"/>
        </w:rPr>
        <w:t xml:space="preserve"> млн рублей ежегодно;</w:t>
      </w:r>
    </w:p>
    <w:p w:rsidR="008B2EC6" w:rsidRPr="0051617D" w:rsidRDefault="008B2EC6" w:rsidP="008B2EC6">
      <w:pPr>
        <w:autoSpaceDE w:val="0"/>
        <w:autoSpaceDN w:val="0"/>
        <w:adjustRightInd w:val="0"/>
        <w:spacing w:line="276" w:lineRule="auto"/>
        <w:ind w:firstLine="709"/>
        <w:jc w:val="both"/>
        <w:rPr>
          <w:sz w:val="28"/>
          <w:szCs w:val="28"/>
        </w:rPr>
      </w:pPr>
      <w:r w:rsidRPr="0051617D">
        <w:rPr>
          <w:sz w:val="28"/>
          <w:szCs w:val="28"/>
        </w:rPr>
        <w:t xml:space="preserve">оплату медицинской помощи, оказанной гражданам, не идентифицированным и не застрахованным по обязательному медицинскому </w:t>
      </w:r>
      <w:r w:rsidRPr="0051617D">
        <w:rPr>
          <w:sz w:val="28"/>
          <w:szCs w:val="28"/>
        </w:rPr>
        <w:lastRenderedPageBreak/>
        <w:t>страхованию, при заболеваниях и состояниях, включенных в базовую программу обязательного медицинского страхования, в целях реализации территориальной программы государственных гарантий бесплатного оказания гражданам медицинской помощи в городе Москве (межбюджетный трансферт бюджету МГФОМС) в 202</w:t>
      </w:r>
      <w:r>
        <w:rPr>
          <w:sz w:val="28"/>
          <w:szCs w:val="28"/>
        </w:rPr>
        <w:t>6</w:t>
      </w:r>
      <w:r w:rsidRPr="0051617D">
        <w:rPr>
          <w:sz w:val="28"/>
          <w:szCs w:val="28"/>
        </w:rPr>
        <w:t>-202</w:t>
      </w:r>
      <w:r>
        <w:rPr>
          <w:sz w:val="28"/>
          <w:szCs w:val="28"/>
        </w:rPr>
        <w:t>8</w:t>
      </w:r>
      <w:r w:rsidRPr="0051617D">
        <w:rPr>
          <w:sz w:val="28"/>
          <w:szCs w:val="28"/>
        </w:rPr>
        <w:t xml:space="preserve"> годах по 7 496,4 млн рублей ежегодно; </w:t>
      </w:r>
    </w:p>
    <w:p w:rsidR="008B2EC6" w:rsidRDefault="008B2EC6" w:rsidP="008B2EC6">
      <w:pPr>
        <w:autoSpaceDE w:val="0"/>
        <w:autoSpaceDN w:val="0"/>
        <w:adjustRightInd w:val="0"/>
        <w:spacing w:line="276" w:lineRule="auto"/>
        <w:ind w:firstLine="709"/>
        <w:jc w:val="both"/>
        <w:rPr>
          <w:sz w:val="28"/>
          <w:szCs w:val="28"/>
        </w:rPr>
      </w:pPr>
      <w:r>
        <w:rPr>
          <w:sz w:val="28"/>
          <w:szCs w:val="28"/>
        </w:rPr>
        <w:t xml:space="preserve">оказание </w:t>
      </w:r>
      <w:r w:rsidRPr="00DD0939">
        <w:rPr>
          <w:sz w:val="28"/>
          <w:szCs w:val="28"/>
        </w:rPr>
        <w:t>п</w:t>
      </w:r>
      <w:r>
        <w:rPr>
          <w:sz w:val="28"/>
          <w:szCs w:val="28"/>
        </w:rPr>
        <w:t>оддержки</w:t>
      </w:r>
      <w:r w:rsidRPr="00DD0939">
        <w:rPr>
          <w:sz w:val="28"/>
          <w:szCs w:val="28"/>
        </w:rPr>
        <w:t xml:space="preserve"> медицински</w:t>
      </w:r>
      <w:r>
        <w:rPr>
          <w:sz w:val="28"/>
          <w:szCs w:val="28"/>
        </w:rPr>
        <w:t>м организациям</w:t>
      </w:r>
      <w:r w:rsidRPr="00DD0939">
        <w:rPr>
          <w:sz w:val="28"/>
          <w:szCs w:val="28"/>
        </w:rPr>
        <w:t xml:space="preserve"> государственной системы здравоохранения города Москвы</w:t>
      </w:r>
      <w:r>
        <w:rPr>
          <w:sz w:val="28"/>
          <w:szCs w:val="28"/>
        </w:rPr>
        <w:t xml:space="preserve"> </w:t>
      </w:r>
      <w:r w:rsidRPr="0031499C">
        <w:rPr>
          <w:sz w:val="28"/>
          <w:szCs w:val="28"/>
        </w:rPr>
        <w:t>в 202</w:t>
      </w:r>
      <w:r>
        <w:rPr>
          <w:sz w:val="28"/>
          <w:szCs w:val="28"/>
        </w:rPr>
        <w:t>6</w:t>
      </w:r>
      <w:r w:rsidRPr="0031499C">
        <w:rPr>
          <w:sz w:val="28"/>
          <w:szCs w:val="28"/>
        </w:rPr>
        <w:t>-202</w:t>
      </w:r>
      <w:r>
        <w:rPr>
          <w:sz w:val="28"/>
          <w:szCs w:val="28"/>
        </w:rPr>
        <w:t>8</w:t>
      </w:r>
      <w:r w:rsidRPr="0031499C">
        <w:rPr>
          <w:sz w:val="28"/>
          <w:szCs w:val="28"/>
        </w:rPr>
        <w:t xml:space="preserve"> годах по </w:t>
      </w:r>
      <w:r>
        <w:rPr>
          <w:sz w:val="28"/>
          <w:szCs w:val="28"/>
        </w:rPr>
        <w:t>5 724,9</w:t>
      </w:r>
      <w:r w:rsidRPr="0031499C">
        <w:rPr>
          <w:sz w:val="28"/>
          <w:szCs w:val="28"/>
        </w:rPr>
        <w:t xml:space="preserve"> млн рублей ежегодно</w:t>
      </w:r>
      <w:r w:rsidRPr="00DD0939">
        <w:rPr>
          <w:sz w:val="28"/>
          <w:szCs w:val="28"/>
        </w:rPr>
        <w:t>;</w:t>
      </w:r>
    </w:p>
    <w:p w:rsidR="008B2EC6" w:rsidRPr="0051617D" w:rsidRDefault="008B2EC6" w:rsidP="008B2EC6">
      <w:pPr>
        <w:autoSpaceDE w:val="0"/>
        <w:autoSpaceDN w:val="0"/>
        <w:adjustRightInd w:val="0"/>
        <w:spacing w:line="276" w:lineRule="auto"/>
        <w:ind w:firstLine="709"/>
        <w:jc w:val="both"/>
        <w:rPr>
          <w:sz w:val="28"/>
          <w:szCs w:val="28"/>
        </w:rPr>
      </w:pPr>
      <w:r w:rsidRPr="0051617D">
        <w:rPr>
          <w:sz w:val="28"/>
          <w:szCs w:val="28"/>
        </w:rPr>
        <w:t>уплату налога на имущество организаций и земельного налога организациями, подведомственными Департаменту здравоохранения города Москвы, в 202</w:t>
      </w:r>
      <w:r>
        <w:rPr>
          <w:sz w:val="28"/>
          <w:szCs w:val="28"/>
        </w:rPr>
        <w:t>6</w:t>
      </w:r>
      <w:r w:rsidRPr="0051617D">
        <w:rPr>
          <w:sz w:val="28"/>
          <w:szCs w:val="28"/>
        </w:rPr>
        <w:t>-202</w:t>
      </w:r>
      <w:r>
        <w:rPr>
          <w:sz w:val="28"/>
          <w:szCs w:val="28"/>
        </w:rPr>
        <w:t>8</w:t>
      </w:r>
      <w:r w:rsidRPr="0051617D">
        <w:rPr>
          <w:sz w:val="28"/>
          <w:szCs w:val="28"/>
        </w:rPr>
        <w:t xml:space="preserve"> годах по 4 103,2 млн рублей ежегодно; </w:t>
      </w:r>
    </w:p>
    <w:p w:rsidR="008B2EC6" w:rsidRPr="00AE2902" w:rsidRDefault="008B2EC6" w:rsidP="008B2EC6">
      <w:pPr>
        <w:autoSpaceDE w:val="0"/>
        <w:autoSpaceDN w:val="0"/>
        <w:adjustRightInd w:val="0"/>
        <w:spacing w:line="276" w:lineRule="auto"/>
        <w:ind w:firstLine="709"/>
        <w:jc w:val="both"/>
        <w:rPr>
          <w:sz w:val="28"/>
          <w:szCs w:val="28"/>
        </w:rPr>
      </w:pPr>
      <w:r w:rsidRPr="00AE2902">
        <w:rPr>
          <w:sz w:val="28"/>
          <w:szCs w:val="28"/>
        </w:rPr>
        <w:t>транспортирование, обезвреживание и уничтожение медицинских отходов классов «Б» и «В» в 2026-2028 годах по 1 000,9 млн рублей ежегодно;</w:t>
      </w:r>
    </w:p>
    <w:p w:rsidR="008B2EC6" w:rsidRPr="0051617D" w:rsidRDefault="008B2EC6" w:rsidP="008B2EC6">
      <w:pPr>
        <w:autoSpaceDE w:val="0"/>
        <w:autoSpaceDN w:val="0"/>
        <w:adjustRightInd w:val="0"/>
        <w:spacing w:line="276" w:lineRule="auto"/>
        <w:ind w:firstLine="709"/>
        <w:jc w:val="both"/>
        <w:rPr>
          <w:sz w:val="28"/>
          <w:szCs w:val="28"/>
        </w:rPr>
      </w:pPr>
      <w:r w:rsidRPr="0051617D">
        <w:rPr>
          <w:sz w:val="28"/>
          <w:szCs w:val="28"/>
        </w:rPr>
        <w:t xml:space="preserve">проведение капитального </w:t>
      </w:r>
      <w:r>
        <w:rPr>
          <w:sz w:val="28"/>
          <w:szCs w:val="28"/>
        </w:rPr>
        <w:t xml:space="preserve">и текущего </w:t>
      </w:r>
      <w:r w:rsidRPr="0051617D">
        <w:rPr>
          <w:sz w:val="28"/>
          <w:szCs w:val="28"/>
        </w:rPr>
        <w:t>ремонта объектов здравоохранения в 202</w:t>
      </w:r>
      <w:r>
        <w:rPr>
          <w:sz w:val="28"/>
          <w:szCs w:val="28"/>
        </w:rPr>
        <w:t>6</w:t>
      </w:r>
      <w:r w:rsidRPr="0051617D">
        <w:rPr>
          <w:sz w:val="28"/>
          <w:szCs w:val="28"/>
        </w:rPr>
        <w:t xml:space="preserve"> году </w:t>
      </w:r>
      <w:r w:rsidRPr="00634BC4">
        <w:rPr>
          <w:sz w:val="28"/>
          <w:szCs w:val="28"/>
        </w:rPr>
        <w:t>-</w:t>
      </w:r>
      <w:r w:rsidRPr="0051617D">
        <w:rPr>
          <w:sz w:val="28"/>
          <w:szCs w:val="28"/>
        </w:rPr>
        <w:t xml:space="preserve"> </w:t>
      </w:r>
      <w:r>
        <w:rPr>
          <w:sz w:val="28"/>
          <w:szCs w:val="28"/>
        </w:rPr>
        <w:t>27 100</w:t>
      </w:r>
      <w:r w:rsidRPr="0051617D">
        <w:rPr>
          <w:sz w:val="28"/>
          <w:szCs w:val="28"/>
        </w:rPr>
        <w:t xml:space="preserve"> млн рублей, в </w:t>
      </w:r>
      <w:r>
        <w:rPr>
          <w:sz w:val="28"/>
          <w:szCs w:val="28"/>
        </w:rPr>
        <w:t xml:space="preserve">2027 году </w:t>
      </w:r>
      <w:r w:rsidRPr="00634BC4">
        <w:rPr>
          <w:sz w:val="28"/>
          <w:szCs w:val="28"/>
        </w:rPr>
        <w:t>-</w:t>
      </w:r>
      <w:r>
        <w:rPr>
          <w:sz w:val="28"/>
          <w:szCs w:val="28"/>
        </w:rPr>
        <w:t xml:space="preserve"> 35 346 млн рублей, в 2028</w:t>
      </w:r>
      <w:r w:rsidRPr="0051617D">
        <w:rPr>
          <w:sz w:val="28"/>
          <w:szCs w:val="28"/>
        </w:rPr>
        <w:t xml:space="preserve"> год</w:t>
      </w:r>
      <w:r>
        <w:rPr>
          <w:sz w:val="28"/>
          <w:szCs w:val="28"/>
        </w:rPr>
        <w:t>у</w:t>
      </w:r>
      <w:r w:rsidRPr="0051617D">
        <w:rPr>
          <w:sz w:val="28"/>
          <w:szCs w:val="28"/>
        </w:rPr>
        <w:t xml:space="preserve"> </w:t>
      </w:r>
      <w:r>
        <w:rPr>
          <w:sz w:val="28"/>
          <w:szCs w:val="28"/>
        </w:rPr>
        <w:t>-</w:t>
      </w:r>
      <w:r w:rsidRPr="0051617D">
        <w:rPr>
          <w:sz w:val="28"/>
          <w:szCs w:val="28"/>
        </w:rPr>
        <w:t xml:space="preserve"> 3</w:t>
      </w:r>
      <w:r>
        <w:rPr>
          <w:sz w:val="28"/>
          <w:szCs w:val="28"/>
        </w:rPr>
        <w:t>2</w:t>
      </w:r>
      <w:r w:rsidRPr="0051617D">
        <w:rPr>
          <w:sz w:val="28"/>
          <w:szCs w:val="28"/>
        </w:rPr>
        <w:t xml:space="preserve"> </w:t>
      </w:r>
      <w:r>
        <w:rPr>
          <w:sz w:val="28"/>
          <w:szCs w:val="28"/>
        </w:rPr>
        <w:t>338</w:t>
      </w:r>
      <w:r w:rsidRPr="0051617D">
        <w:rPr>
          <w:sz w:val="28"/>
          <w:szCs w:val="28"/>
        </w:rPr>
        <w:t>,</w:t>
      </w:r>
      <w:r>
        <w:rPr>
          <w:sz w:val="28"/>
          <w:szCs w:val="28"/>
        </w:rPr>
        <w:t>7</w:t>
      </w:r>
      <w:r w:rsidRPr="0051617D">
        <w:rPr>
          <w:sz w:val="28"/>
          <w:szCs w:val="28"/>
        </w:rPr>
        <w:t xml:space="preserve"> млн рублей; </w:t>
      </w:r>
    </w:p>
    <w:p w:rsidR="008B2EC6" w:rsidRPr="0051617D" w:rsidRDefault="008B2EC6" w:rsidP="008B2EC6">
      <w:pPr>
        <w:autoSpaceDE w:val="0"/>
        <w:autoSpaceDN w:val="0"/>
        <w:adjustRightInd w:val="0"/>
        <w:spacing w:line="276" w:lineRule="auto"/>
        <w:ind w:firstLine="709"/>
        <w:jc w:val="both"/>
        <w:rPr>
          <w:sz w:val="28"/>
          <w:szCs w:val="28"/>
        </w:rPr>
      </w:pPr>
      <w:r w:rsidRPr="00AE2902">
        <w:rPr>
          <w:sz w:val="28"/>
          <w:szCs w:val="28"/>
        </w:rPr>
        <w:t>приобретение государственными учреждениями оборудования и других основных средств в 2026-2028 годах по 1 398,6 млн рублей ежегодно</w:t>
      </w:r>
      <w:r w:rsidRPr="0051617D">
        <w:rPr>
          <w:sz w:val="28"/>
          <w:szCs w:val="28"/>
        </w:rPr>
        <w:t>.</w:t>
      </w:r>
    </w:p>
    <w:p w:rsidR="008B2EC6" w:rsidRPr="0051617D" w:rsidRDefault="008B2EC6" w:rsidP="008B2EC6">
      <w:pPr>
        <w:autoSpaceDE w:val="0"/>
        <w:autoSpaceDN w:val="0"/>
        <w:adjustRightInd w:val="0"/>
        <w:spacing w:line="276" w:lineRule="auto"/>
        <w:ind w:firstLine="709"/>
        <w:jc w:val="both"/>
        <w:rPr>
          <w:sz w:val="28"/>
          <w:szCs w:val="28"/>
        </w:rPr>
      </w:pPr>
    </w:p>
    <w:p w:rsidR="008B2EC6" w:rsidRPr="00D80E55" w:rsidRDefault="008B2EC6" w:rsidP="008B2EC6">
      <w:pPr>
        <w:autoSpaceDE w:val="0"/>
        <w:autoSpaceDN w:val="0"/>
        <w:adjustRightInd w:val="0"/>
        <w:spacing w:line="276" w:lineRule="auto"/>
        <w:ind w:firstLine="709"/>
        <w:jc w:val="both"/>
        <w:rPr>
          <w:sz w:val="28"/>
          <w:szCs w:val="28"/>
        </w:rPr>
      </w:pPr>
      <w:r w:rsidRPr="0051617D">
        <w:rPr>
          <w:sz w:val="28"/>
          <w:szCs w:val="28"/>
        </w:rPr>
        <w:t>На реализацию мероприятий подпрограммы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 на 202</w:t>
      </w:r>
      <w:r>
        <w:rPr>
          <w:sz w:val="28"/>
          <w:szCs w:val="28"/>
        </w:rPr>
        <w:t>6</w:t>
      </w:r>
      <w:r w:rsidRPr="0051617D">
        <w:rPr>
          <w:sz w:val="28"/>
          <w:szCs w:val="28"/>
        </w:rPr>
        <w:t>-</w:t>
      </w:r>
      <w:r w:rsidRPr="00D80E55">
        <w:rPr>
          <w:sz w:val="28"/>
          <w:szCs w:val="28"/>
        </w:rPr>
        <w:t xml:space="preserve">2028 годы запланированы бюджетные ассигнования в </w:t>
      </w:r>
      <w:r>
        <w:rPr>
          <w:sz w:val="28"/>
          <w:szCs w:val="28"/>
        </w:rPr>
        <w:t>размере</w:t>
      </w:r>
      <w:r w:rsidRPr="00D80E55">
        <w:rPr>
          <w:sz w:val="28"/>
          <w:szCs w:val="28"/>
        </w:rPr>
        <w:t xml:space="preserve"> 536 276,</w:t>
      </w:r>
      <w:r>
        <w:rPr>
          <w:sz w:val="28"/>
          <w:szCs w:val="28"/>
        </w:rPr>
        <w:t>3</w:t>
      </w:r>
      <w:r w:rsidRPr="00D80E55">
        <w:rPr>
          <w:sz w:val="28"/>
          <w:szCs w:val="28"/>
        </w:rPr>
        <w:t xml:space="preserve"> млн рублей, в том числе </w:t>
      </w:r>
      <w:r w:rsidRPr="00D80E55">
        <w:rPr>
          <w:sz w:val="28"/>
          <w:szCs w:val="28"/>
        </w:rPr>
        <w:br/>
        <w:t xml:space="preserve">в 2026 году - 178 899,4 млн рублей, в 2027 году - 188 328,3 млн рублей, в 2028 году - 169 048,6 млн рублей. </w:t>
      </w:r>
    </w:p>
    <w:p w:rsidR="008B2EC6" w:rsidRPr="00D80E55" w:rsidRDefault="008B2EC6" w:rsidP="008B2EC6">
      <w:pPr>
        <w:autoSpaceDE w:val="0"/>
        <w:autoSpaceDN w:val="0"/>
        <w:adjustRightInd w:val="0"/>
        <w:spacing w:line="276" w:lineRule="auto"/>
        <w:ind w:firstLine="709"/>
        <w:jc w:val="both"/>
        <w:rPr>
          <w:sz w:val="28"/>
          <w:szCs w:val="28"/>
        </w:rPr>
      </w:pPr>
      <w:r w:rsidRPr="00D80E55">
        <w:rPr>
          <w:sz w:val="28"/>
          <w:szCs w:val="28"/>
        </w:rPr>
        <w:t>В рамках указанной подпрограммы предусмотрены ассигнования на:</w:t>
      </w:r>
    </w:p>
    <w:p w:rsidR="008B2EC6" w:rsidRPr="0051617D" w:rsidRDefault="008B2EC6" w:rsidP="008B2EC6">
      <w:pPr>
        <w:autoSpaceDE w:val="0"/>
        <w:autoSpaceDN w:val="0"/>
        <w:adjustRightInd w:val="0"/>
        <w:spacing w:line="276" w:lineRule="auto"/>
        <w:ind w:firstLine="709"/>
        <w:jc w:val="both"/>
        <w:rPr>
          <w:sz w:val="28"/>
          <w:szCs w:val="28"/>
        </w:rPr>
      </w:pPr>
      <w:r w:rsidRPr="00D80E55">
        <w:rPr>
          <w:sz w:val="28"/>
          <w:szCs w:val="28"/>
        </w:rPr>
        <w:t>предоставление услуг по оказанию специализированной высокотехнологичной медицинской помощи, не включенной в базовую программу обязательного медицинского страхования, в</w:t>
      </w:r>
      <w:r w:rsidRPr="0051617D">
        <w:rPr>
          <w:sz w:val="28"/>
          <w:szCs w:val="28"/>
        </w:rPr>
        <w:t xml:space="preserve"> 202</w:t>
      </w:r>
      <w:r>
        <w:rPr>
          <w:sz w:val="28"/>
          <w:szCs w:val="28"/>
        </w:rPr>
        <w:t>6</w:t>
      </w:r>
      <w:r w:rsidRPr="0051617D">
        <w:rPr>
          <w:sz w:val="28"/>
          <w:szCs w:val="28"/>
        </w:rPr>
        <w:t>-202</w:t>
      </w:r>
      <w:r>
        <w:rPr>
          <w:sz w:val="28"/>
          <w:szCs w:val="28"/>
        </w:rPr>
        <w:t>8</w:t>
      </w:r>
      <w:r w:rsidRPr="0051617D">
        <w:rPr>
          <w:sz w:val="28"/>
          <w:szCs w:val="28"/>
        </w:rPr>
        <w:t xml:space="preserve"> годах по 1</w:t>
      </w:r>
      <w:r>
        <w:rPr>
          <w:sz w:val="28"/>
          <w:szCs w:val="28"/>
        </w:rPr>
        <w:t>7 672,4</w:t>
      </w:r>
      <w:r w:rsidRPr="0051617D">
        <w:rPr>
          <w:sz w:val="28"/>
          <w:szCs w:val="28"/>
        </w:rPr>
        <w:t xml:space="preserve"> млн рублей ежегодно; </w:t>
      </w:r>
    </w:p>
    <w:p w:rsidR="008B2EC6" w:rsidRPr="0051617D" w:rsidRDefault="008B2EC6" w:rsidP="008B2EC6">
      <w:pPr>
        <w:autoSpaceDE w:val="0"/>
        <w:autoSpaceDN w:val="0"/>
        <w:adjustRightInd w:val="0"/>
        <w:spacing w:line="276" w:lineRule="auto"/>
        <w:ind w:firstLine="709"/>
        <w:jc w:val="both"/>
        <w:rPr>
          <w:sz w:val="28"/>
          <w:szCs w:val="28"/>
        </w:rPr>
      </w:pPr>
      <w:r w:rsidRPr="0051617D">
        <w:rPr>
          <w:sz w:val="28"/>
          <w:szCs w:val="28"/>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части медицинских услуг, не входящих в базовую программу обязательного медицинского страхования, в 202</w:t>
      </w:r>
      <w:r>
        <w:rPr>
          <w:sz w:val="28"/>
          <w:szCs w:val="28"/>
        </w:rPr>
        <w:t>6</w:t>
      </w:r>
      <w:r w:rsidRPr="0051617D">
        <w:rPr>
          <w:sz w:val="28"/>
          <w:szCs w:val="28"/>
        </w:rPr>
        <w:t xml:space="preserve"> году </w:t>
      </w:r>
      <w:r>
        <w:rPr>
          <w:sz w:val="28"/>
          <w:szCs w:val="28"/>
        </w:rPr>
        <w:t>- 70 611,5</w:t>
      </w:r>
      <w:r w:rsidRPr="0051617D">
        <w:rPr>
          <w:sz w:val="28"/>
          <w:szCs w:val="28"/>
        </w:rPr>
        <w:t xml:space="preserve"> млн рублей, в 202</w:t>
      </w:r>
      <w:r>
        <w:rPr>
          <w:sz w:val="28"/>
          <w:szCs w:val="28"/>
        </w:rPr>
        <w:t xml:space="preserve">7 году </w:t>
      </w:r>
      <w:r w:rsidRPr="00C2455A">
        <w:rPr>
          <w:sz w:val="28"/>
          <w:szCs w:val="28"/>
        </w:rPr>
        <w:t>-</w:t>
      </w:r>
      <w:r>
        <w:rPr>
          <w:sz w:val="28"/>
          <w:szCs w:val="28"/>
        </w:rPr>
        <w:t xml:space="preserve"> 70 644,8 млн рублей, в 2028 году </w:t>
      </w:r>
      <w:r w:rsidRPr="00C2455A">
        <w:rPr>
          <w:sz w:val="28"/>
          <w:szCs w:val="28"/>
        </w:rPr>
        <w:t>-</w:t>
      </w:r>
      <w:r>
        <w:rPr>
          <w:sz w:val="28"/>
          <w:szCs w:val="28"/>
        </w:rPr>
        <w:t xml:space="preserve"> </w:t>
      </w:r>
      <w:r w:rsidRPr="0051617D">
        <w:rPr>
          <w:sz w:val="28"/>
          <w:szCs w:val="28"/>
        </w:rPr>
        <w:t>7</w:t>
      </w:r>
      <w:r>
        <w:rPr>
          <w:sz w:val="28"/>
          <w:szCs w:val="28"/>
        </w:rPr>
        <w:t xml:space="preserve">0 693,5 </w:t>
      </w:r>
      <w:r w:rsidRPr="0051617D">
        <w:rPr>
          <w:sz w:val="28"/>
          <w:szCs w:val="28"/>
        </w:rPr>
        <w:t xml:space="preserve">млн рублей; </w:t>
      </w:r>
    </w:p>
    <w:p w:rsidR="008B2EC6" w:rsidRPr="0051617D" w:rsidRDefault="008B2EC6" w:rsidP="008B2EC6">
      <w:pPr>
        <w:autoSpaceDE w:val="0"/>
        <w:autoSpaceDN w:val="0"/>
        <w:adjustRightInd w:val="0"/>
        <w:spacing w:line="276" w:lineRule="auto"/>
        <w:ind w:firstLine="709"/>
        <w:jc w:val="both"/>
        <w:rPr>
          <w:sz w:val="28"/>
          <w:szCs w:val="28"/>
        </w:rPr>
      </w:pPr>
      <w:r w:rsidRPr="0035504E">
        <w:rPr>
          <w:sz w:val="28"/>
          <w:szCs w:val="28"/>
        </w:rPr>
        <w:lastRenderedPageBreak/>
        <w:t>при</w:t>
      </w:r>
      <w:r w:rsidRPr="0051617D">
        <w:rPr>
          <w:sz w:val="28"/>
          <w:szCs w:val="28"/>
        </w:rPr>
        <w:t>обретение государственными учреждениями оборудования и других основных средств в 202</w:t>
      </w:r>
      <w:r>
        <w:rPr>
          <w:sz w:val="28"/>
          <w:szCs w:val="28"/>
        </w:rPr>
        <w:t xml:space="preserve">6-2028 годах по 16 236 млн </w:t>
      </w:r>
      <w:r w:rsidRPr="0051617D">
        <w:rPr>
          <w:sz w:val="28"/>
          <w:szCs w:val="28"/>
        </w:rPr>
        <w:t>рублей</w:t>
      </w:r>
      <w:r>
        <w:rPr>
          <w:sz w:val="28"/>
          <w:szCs w:val="28"/>
        </w:rPr>
        <w:t xml:space="preserve"> ежегодно</w:t>
      </w:r>
      <w:r w:rsidRPr="0051617D">
        <w:rPr>
          <w:sz w:val="28"/>
          <w:szCs w:val="28"/>
        </w:rPr>
        <w:t>.</w:t>
      </w:r>
    </w:p>
    <w:p w:rsidR="008B2EC6" w:rsidRPr="0051617D" w:rsidRDefault="008B2EC6" w:rsidP="008B2EC6">
      <w:pPr>
        <w:autoSpaceDE w:val="0"/>
        <w:autoSpaceDN w:val="0"/>
        <w:adjustRightInd w:val="0"/>
        <w:spacing w:line="276" w:lineRule="auto"/>
        <w:ind w:firstLine="709"/>
        <w:jc w:val="both"/>
        <w:rPr>
          <w:sz w:val="28"/>
          <w:szCs w:val="28"/>
        </w:rPr>
      </w:pPr>
      <w:r w:rsidRPr="0051617D">
        <w:rPr>
          <w:sz w:val="28"/>
          <w:szCs w:val="28"/>
        </w:rPr>
        <w:t>Расходы инвестиционного характера составят в 202</w:t>
      </w:r>
      <w:r>
        <w:rPr>
          <w:sz w:val="28"/>
          <w:szCs w:val="28"/>
        </w:rPr>
        <w:t>6</w:t>
      </w:r>
      <w:r w:rsidRPr="0051617D">
        <w:rPr>
          <w:sz w:val="28"/>
          <w:szCs w:val="28"/>
        </w:rPr>
        <w:t xml:space="preserve"> году </w:t>
      </w:r>
      <w:r>
        <w:rPr>
          <w:sz w:val="28"/>
          <w:szCs w:val="28"/>
        </w:rPr>
        <w:t>69 213,6</w:t>
      </w:r>
      <w:r w:rsidRPr="00AE2902">
        <w:rPr>
          <w:sz w:val="28"/>
          <w:szCs w:val="28"/>
        </w:rPr>
        <w:t xml:space="preserve"> млн рублей, в 2027 году </w:t>
      </w:r>
      <w:r>
        <w:rPr>
          <w:sz w:val="28"/>
          <w:szCs w:val="28"/>
        </w:rPr>
        <w:t>-</w:t>
      </w:r>
      <w:r w:rsidRPr="00AE2902">
        <w:rPr>
          <w:sz w:val="28"/>
          <w:szCs w:val="28"/>
        </w:rPr>
        <w:t xml:space="preserve"> </w:t>
      </w:r>
      <w:r>
        <w:rPr>
          <w:sz w:val="28"/>
          <w:szCs w:val="28"/>
        </w:rPr>
        <w:t>79 252,7</w:t>
      </w:r>
      <w:r w:rsidRPr="00AE2902">
        <w:rPr>
          <w:sz w:val="28"/>
          <w:szCs w:val="28"/>
        </w:rPr>
        <w:t xml:space="preserve"> млн рублей, в 2028 году - </w:t>
      </w:r>
      <w:r>
        <w:rPr>
          <w:sz w:val="28"/>
          <w:szCs w:val="28"/>
        </w:rPr>
        <w:t>60</w:t>
      </w:r>
      <w:r w:rsidRPr="00AE2902">
        <w:rPr>
          <w:sz w:val="28"/>
          <w:szCs w:val="28"/>
        </w:rPr>
        <w:t xml:space="preserve"> </w:t>
      </w:r>
      <w:r>
        <w:rPr>
          <w:sz w:val="28"/>
          <w:szCs w:val="28"/>
        </w:rPr>
        <w:t>665</w:t>
      </w:r>
      <w:r w:rsidRPr="00AE2902">
        <w:rPr>
          <w:sz w:val="28"/>
          <w:szCs w:val="28"/>
        </w:rPr>
        <w:t>,</w:t>
      </w:r>
      <w:r>
        <w:rPr>
          <w:sz w:val="28"/>
          <w:szCs w:val="28"/>
        </w:rPr>
        <w:t>4</w:t>
      </w:r>
      <w:r w:rsidRPr="00AE2902">
        <w:rPr>
          <w:sz w:val="28"/>
          <w:szCs w:val="28"/>
        </w:rPr>
        <w:t xml:space="preserve"> млн рублей.</w:t>
      </w:r>
    </w:p>
    <w:p w:rsidR="008B2EC6" w:rsidRPr="0051617D" w:rsidRDefault="008B2EC6" w:rsidP="008B2EC6">
      <w:pPr>
        <w:autoSpaceDE w:val="0"/>
        <w:autoSpaceDN w:val="0"/>
        <w:adjustRightInd w:val="0"/>
        <w:spacing w:line="276" w:lineRule="auto"/>
        <w:ind w:firstLine="709"/>
        <w:jc w:val="both"/>
        <w:rPr>
          <w:sz w:val="28"/>
          <w:szCs w:val="28"/>
        </w:rPr>
      </w:pPr>
    </w:p>
    <w:p w:rsidR="008B2EC6" w:rsidRPr="0051617D" w:rsidRDefault="008B2EC6" w:rsidP="008B2EC6">
      <w:pPr>
        <w:autoSpaceDE w:val="0"/>
        <w:autoSpaceDN w:val="0"/>
        <w:adjustRightInd w:val="0"/>
        <w:spacing w:line="276" w:lineRule="auto"/>
        <w:ind w:firstLine="709"/>
        <w:jc w:val="both"/>
        <w:rPr>
          <w:sz w:val="28"/>
          <w:szCs w:val="28"/>
        </w:rPr>
      </w:pPr>
      <w:r w:rsidRPr="0051617D">
        <w:rPr>
          <w:sz w:val="28"/>
          <w:szCs w:val="28"/>
        </w:rPr>
        <w:t>На реализацию мероприятий подпрограммы «Охрана здоровья матери и ребенка» на 202</w:t>
      </w:r>
      <w:r>
        <w:rPr>
          <w:sz w:val="28"/>
          <w:szCs w:val="28"/>
        </w:rPr>
        <w:t>6</w:t>
      </w:r>
      <w:r w:rsidRPr="0051617D">
        <w:rPr>
          <w:sz w:val="28"/>
          <w:szCs w:val="28"/>
        </w:rPr>
        <w:t>-202</w:t>
      </w:r>
      <w:r>
        <w:rPr>
          <w:sz w:val="28"/>
          <w:szCs w:val="28"/>
        </w:rPr>
        <w:t>8</w:t>
      </w:r>
      <w:r w:rsidRPr="0051617D">
        <w:rPr>
          <w:sz w:val="28"/>
          <w:szCs w:val="28"/>
        </w:rPr>
        <w:t xml:space="preserve"> годы запланированы бюджетные ассигнования в </w:t>
      </w:r>
      <w:r>
        <w:rPr>
          <w:sz w:val="28"/>
          <w:szCs w:val="28"/>
        </w:rPr>
        <w:t>размере</w:t>
      </w:r>
      <w:r w:rsidRPr="0051617D">
        <w:rPr>
          <w:sz w:val="28"/>
          <w:szCs w:val="28"/>
        </w:rPr>
        <w:t xml:space="preserve"> </w:t>
      </w:r>
      <w:r>
        <w:rPr>
          <w:sz w:val="28"/>
          <w:szCs w:val="28"/>
        </w:rPr>
        <w:t>105 142,3</w:t>
      </w:r>
      <w:r w:rsidRPr="0051617D">
        <w:rPr>
          <w:sz w:val="28"/>
          <w:szCs w:val="28"/>
        </w:rPr>
        <w:t xml:space="preserve"> млн рублей, в том числе в 202</w:t>
      </w:r>
      <w:r>
        <w:rPr>
          <w:sz w:val="28"/>
          <w:szCs w:val="28"/>
        </w:rPr>
        <w:t>6</w:t>
      </w:r>
      <w:r w:rsidRPr="0051617D">
        <w:rPr>
          <w:sz w:val="28"/>
          <w:szCs w:val="28"/>
        </w:rPr>
        <w:t xml:space="preserve"> году </w:t>
      </w:r>
      <w:r>
        <w:rPr>
          <w:sz w:val="28"/>
          <w:szCs w:val="28"/>
        </w:rPr>
        <w:t>-</w:t>
      </w:r>
      <w:r w:rsidRPr="0051617D">
        <w:rPr>
          <w:sz w:val="28"/>
          <w:szCs w:val="28"/>
        </w:rPr>
        <w:t xml:space="preserve"> </w:t>
      </w:r>
      <w:r>
        <w:rPr>
          <w:sz w:val="28"/>
          <w:szCs w:val="28"/>
        </w:rPr>
        <w:t>25 207,7</w:t>
      </w:r>
      <w:r w:rsidRPr="0051617D">
        <w:rPr>
          <w:sz w:val="28"/>
          <w:szCs w:val="28"/>
        </w:rPr>
        <w:t xml:space="preserve"> млн рублей, </w:t>
      </w:r>
      <w:r>
        <w:rPr>
          <w:sz w:val="28"/>
          <w:szCs w:val="28"/>
        </w:rPr>
        <w:br/>
      </w:r>
      <w:r w:rsidRPr="0051617D">
        <w:rPr>
          <w:sz w:val="28"/>
          <w:szCs w:val="28"/>
        </w:rPr>
        <w:t>в 202</w:t>
      </w:r>
      <w:r>
        <w:rPr>
          <w:sz w:val="28"/>
          <w:szCs w:val="28"/>
        </w:rPr>
        <w:t>7</w:t>
      </w:r>
      <w:r w:rsidRPr="0051617D">
        <w:rPr>
          <w:sz w:val="28"/>
          <w:szCs w:val="28"/>
        </w:rPr>
        <w:t xml:space="preserve"> году </w:t>
      </w:r>
      <w:r>
        <w:rPr>
          <w:sz w:val="28"/>
          <w:szCs w:val="28"/>
        </w:rPr>
        <w:t>-</w:t>
      </w:r>
      <w:r w:rsidRPr="0051617D">
        <w:rPr>
          <w:sz w:val="28"/>
          <w:szCs w:val="28"/>
        </w:rPr>
        <w:t xml:space="preserve"> </w:t>
      </w:r>
      <w:r>
        <w:rPr>
          <w:sz w:val="28"/>
          <w:szCs w:val="28"/>
        </w:rPr>
        <w:t>38 317,7</w:t>
      </w:r>
      <w:r w:rsidRPr="0051617D">
        <w:rPr>
          <w:sz w:val="28"/>
          <w:szCs w:val="28"/>
        </w:rPr>
        <w:t xml:space="preserve"> млн рублей, в 202</w:t>
      </w:r>
      <w:r>
        <w:rPr>
          <w:sz w:val="28"/>
          <w:szCs w:val="28"/>
        </w:rPr>
        <w:t>8</w:t>
      </w:r>
      <w:r w:rsidRPr="0051617D">
        <w:rPr>
          <w:sz w:val="28"/>
          <w:szCs w:val="28"/>
        </w:rPr>
        <w:t xml:space="preserve"> году </w:t>
      </w:r>
      <w:r>
        <w:rPr>
          <w:sz w:val="28"/>
          <w:szCs w:val="28"/>
        </w:rPr>
        <w:t>-</w:t>
      </w:r>
      <w:r w:rsidRPr="0051617D">
        <w:rPr>
          <w:sz w:val="28"/>
          <w:szCs w:val="28"/>
        </w:rPr>
        <w:t xml:space="preserve"> </w:t>
      </w:r>
      <w:r>
        <w:rPr>
          <w:sz w:val="28"/>
          <w:szCs w:val="28"/>
        </w:rPr>
        <w:t>41 616,9</w:t>
      </w:r>
      <w:r w:rsidRPr="0051617D">
        <w:rPr>
          <w:sz w:val="28"/>
          <w:szCs w:val="28"/>
        </w:rPr>
        <w:t xml:space="preserve"> млн рублей. </w:t>
      </w:r>
    </w:p>
    <w:p w:rsidR="008B2EC6" w:rsidRPr="0051617D" w:rsidRDefault="008B2EC6" w:rsidP="008B2EC6">
      <w:pPr>
        <w:autoSpaceDE w:val="0"/>
        <w:autoSpaceDN w:val="0"/>
        <w:adjustRightInd w:val="0"/>
        <w:spacing w:line="276" w:lineRule="auto"/>
        <w:ind w:firstLine="709"/>
        <w:jc w:val="both"/>
        <w:rPr>
          <w:sz w:val="28"/>
          <w:szCs w:val="28"/>
        </w:rPr>
      </w:pPr>
      <w:r w:rsidRPr="0051617D">
        <w:rPr>
          <w:sz w:val="28"/>
          <w:szCs w:val="28"/>
        </w:rPr>
        <w:t>В рамках указанной подпрограммы предусмотрены ассигнования на:</w:t>
      </w:r>
    </w:p>
    <w:p w:rsidR="008B2EC6" w:rsidRPr="0051617D" w:rsidRDefault="008B2EC6" w:rsidP="008B2EC6">
      <w:pPr>
        <w:autoSpaceDE w:val="0"/>
        <w:autoSpaceDN w:val="0"/>
        <w:adjustRightInd w:val="0"/>
        <w:spacing w:line="276" w:lineRule="auto"/>
        <w:ind w:firstLine="709"/>
        <w:jc w:val="both"/>
        <w:rPr>
          <w:sz w:val="28"/>
          <w:szCs w:val="28"/>
        </w:rPr>
      </w:pPr>
      <w:r w:rsidRPr="0051617D">
        <w:rPr>
          <w:sz w:val="28"/>
          <w:szCs w:val="28"/>
        </w:rPr>
        <w:t>оказание стационарной медицинской помощи детям в части медицинских услуг, не входящих в базовую программу обязательного медицинского страхования, в 202</w:t>
      </w:r>
      <w:r>
        <w:rPr>
          <w:sz w:val="28"/>
          <w:szCs w:val="28"/>
        </w:rPr>
        <w:t>6</w:t>
      </w:r>
      <w:r w:rsidRPr="0051617D">
        <w:rPr>
          <w:sz w:val="28"/>
          <w:szCs w:val="28"/>
        </w:rPr>
        <w:t xml:space="preserve"> году - 5</w:t>
      </w:r>
      <w:r>
        <w:rPr>
          <w:sz w:val="28"/>
          <w:szCs w:val="28"/>
        </w:rPr>
        <w:t> 802,1</w:t>
      </w:r>
      <w:r w:rsidRPr="0051617D">
        <w:rPr>
          <w:sz w:val="28"/>
          <w:szCs w:val="28"/>
        </w:rPr>
        <w:t xml:space="preserve"> млн рублей, в 202</w:t>
      </w:r>
      <w:r>
        <w:rPr>
          <w:sz w:val="28"/>
          <w:szCs w:val="28"/>
        </w:rPr>
        <w:t xml:space="preserve">7 году - 5 803,2 млн рублей, в </w:t>
      </w:r>
      <w:r w:rsidRPr="0051617D">
        <w:rPr>
          <w:sz w:val="28"/>
          <w:szCs w:val="28"/>
        </w:rPr>
        <w:t>202</w:t>
      </w:r>
      <w:r>
        <w:rPr>
          <w:sz w:val="28"/>
          <w:szCs w:val="28"/>
        </w:rPr>
        <w:t>8</w:t>
      </w:r>
      <w:r w:rsidRPr="0051617D">
        <w:rPr>
          <w:sz w:val="28"/>
          <w:szCs w:val="28"/>
        </w:rPr>
        <w:t xml:space="preserve"> год</w:t>
      </w:r>
      <w:r>
        <w:rPr>
          <w:sz w:val="28"/>
          <w:szCs w:val="28"/>
        </w:rPr>
        <w:t>у</w:t>
      </w:r>
      <w:r w:rsidRPr="0051617D">
        <w:rPr>
          <w:sz w:val="28"/>
          <w:szCs w:val="28"/>
        </w:rPr>
        <w:t xml:space="preserve"> </w:t>
      </w:r>
      <w:r>
        <w:rPr>
          <w:sz w:val="28"/>
          <w:szCs w:val="28"/>
        </w:rPr>
        <w:t>-</w:t>
      </w:r>
      <w:r w:rsidRPr="0051617D">
        <w:rPr>
          <w:sz w:val="28"/>
          <w:szCs w:val="28"/>
        </w:rPr>
        <w:t xml:space="preserve"> 5 8</w:t>
      </w:r>
      <w:r>
        <w:rPr>
          <w:sz w:val="28"/>
          <w:szCs w:val="28"/>
        </w:rPr>
        <w:t>04</w:t>
      </w:r>
      <w:r w:rsidRPr="0051617D">
        <w:rPr>
          <w:sz w:val="28"/>
          <w:szCs w:val="28"/>
        </w:rPr>
        <w:t>,</w:t>
      </w:r>
      <w:r>
        <w:rPr>
          <w:sz w:val="28"/>
          <w:szCs w:val="28"/>
        </w:rPr>
        <w:t>5</w:t>
      </w:r>
      <w:r w:rsidRPr="0051617D">
        <w:rPr>
          <w:sz w:val="28"/>
          <w:szCs w:val="28"/>
        </w:rPr>
        <w:t xml:space="preserve"> млн рублей; </w:t>
      </w:r>
    </w:p>
    <w:p w:rsidR="008B2EC6" w:rsidRDefault="008B2EC6" w:rsidP="008B2EC6">
      <w:pPr>
        <w:autoSpaceDE w:val="0"/>
        <w:autoSpaceDN w:val="0"/>
        <w:adjustRightInd w:val="0"/>
        <w:spacing w:line="276" w:lineRule="auto"/>
        <w:ind w:firstLine="709"/>
        <w:jc w:val="both"/>
        <w:rPr>
          <w:sz w:val="28"/>
          <w:szCs w:val="28"/>
        </w:rPr>
      </w:pPr>
      <w:r w:rsidRPr="00035F3E">
        <w:rPr>
          <w:sz w:val="28"/>
          <w:szCs w:val="28"/>
        </w:rPr>
        <w:t>проведение неонатального и пренатального скрининга, а также других скрининговых программ в 2026-2028 годах по 1 628,8 млн рублей ежегодно;</w:t>
      </w:r>
      <w:r w:rsidRPr="0051617D">
        <w:rPr>
          <w:sz w:val="28"/>
          <w:szCs w:val="28"/>
        </w:rPr>
        <w:t xml:space="preserve"> </w:t>
      </w:r>
    </w:p>
    <w:p w:rsidR="008B2EC6" w:rsidRPr="0051617D" w:rsidRDefault="008B2EC6" w:rsidP="008B2EC6">
      <w:pPr>
        <w:autoSpaceDE w:val="0"/>
        <w:autoSpaceDN w:val="0"/>
        <w:adjustRightInd w:val="0"/>
        <w:spacing w:line="276" w:lineRule="auto"/>
        <w:ind w:firstLine="709"/>
        <w:jc w:val="both"/>
        <w:rPr>
          <w:sz w:val="28"/>
          <w:szCs w:val="28"/>
        </w:rPr>
      </w:pPr>
      <w:r w:rsidRPr="0051617D">
        <w:rPr>
          <w:sz w:val="28"/>
          <w:szCs w:val="28"/>
        </w:rPr>
        <w:t>приобретение государственными учреждениями оборудования и других основных средств</w:t>
      </w:r>
      <w:r>
        <w:rPr>
          <w:sz w:val="28"/>
          <w:szCs w:val="28"/>
        </w:rPr>
        <w:t xml:space="preserve"> </w:t>
      </w:r>
      <w:r w:rsidRPr="00BB2AD7">
        <w:rPr>
          <w:sz w:val="28"/>
          <w:szCs w:val="28"/>
        </w:rPr>
        <w:t>в 2026-2028 годах по 3</w:t>
      </w:r>
      <w:r>
        <w:rPr>
          <w:sz w:val="28"/>
          <w:szCs w:val="28"/>
        </w:rPr>
        <w:t> 213</w:t>
      </w:r>
      <w:r w:rsidRPr="00BB2AD7">
        <w:rPr>
          <w:sz w:val="28"/>
          <w:szCs w:val="28"/>
        </w:rPr>
        <w:t xml:space="preserve"> млн рублей ежегодно</w:t>
      </w:r>
      <w:r w:rsidRPr="0051617D">
        <w:rPr>
          <w:sz w:val="28"/>
          <w:szCs w:val="28"/>
        </w:rPr>
        <w:t xml:space="preserve">. </w:t>
      </w:r>
    </w:p>
    <w:p w:rsidR="008B2EC6" w:rsidRPr="0051617D" w:rsidRDefault="008B2EC6" w:rsidP="008B2EC6">
      <w:pPr>
        <w:autoSpaceDE w:val="0"/>
        <w:autoSpaceDN w:val="0"/>
        <w:adjustRightInd w:val="0"/>
        <w:spacing w:line="276" w:lineRule="auto"/>
        <w:ind w:firstLine="709"/>
        <w:jc w:val="both"/>
        <w:rPr>
          <w:sz w:val="28"/>
          <w:szCs w:val="28"/>
        </w:rPr>
      </w:pPr>
      <w:r w:rsidRPr="0051617D">
        <w:rPr>
          <w:sz w:val="28"/>
          <w:szCs w:val="28"/>
        </w:rPr>
        <w:t>Расходы инвестиционного характера составят в 202</w:t>
      </w:r>
      <w:r>
        <w:rPr>
          <w:sz w:val="28"/>
          <w:szCs w:val="28"/>
        </w:rPr>
        <w:t>6</w:t>
      </w:r>
      <w:r w:rsidRPr="0051617D">
        <w:rPr>
          <w:sz w:val="28"/>
          <w:szCs w:val="28"/>
        </w:rPr>
        <w:t xml:space="preserve"> году </w:t>
      </w:r>
      <w:r>
        <w:rPr>
          <w:sz w:val="28"/>
          <w:szCs w:val="28"/>
        </w:rPr>
        <w:t>14 327,5</w:t>
      </w:r>
      <w:r w:rsidRPr="0051617D">
        <w:rPr>
          <w:sz w:val="28"/>
          <w:szCs w:val="28"/>
        </w:rPr>
        <w:t xml:space="preserve"> млн рублей, в 202</w:t>
      </w:r>
      <w:r>
        <w:rPr>
          <w:sz w:val="28"/>
          <w:szCs w:val="28"/>
        </w:rPr>
        <w:t>7</w:t>
      </w:r>
      <w:r w:rsidRPr="0051617D">
        <w:rPr>
          <w:sz w:val="28"/>
          <w:szCs w:val="28"/>
        </w:rPr>
        <w:t xml:space="preserve"> году - </w:t>
      </w:r>
      <w:r w:rsidRPr="00AE2902">
        <w:rPr>
          <w:sz w:val="28"/>
          <w:szCs w:val="28"/>
        </w:rPr>
        <w:t>27 4</w:t>
      </w:r>
      <w:r>
        <w:rPr>
          <w:sz w:val="28"/>
          <w:szCs w:val="28"/>
        </w:rPr>
        <w:t>36,4</w:t>
      </w:r>
      <w:r w:rsidRPr="0051617D">
        <w:rPr>
          <w:sz w:val="28"/>
          <w:szCs w:val="28"/>
        </w:rPr>
        <w:t xml:space="preserve"> млн рублей, в 202</w:t>
      </w:r>
      <w:r>
        <w:rPr>
          <w:sz w:val="28"/>
          <w:szCs w:val="28"/>
        </w:rPr>
        <w:t>8</w:t>
      </w:r>
      <w:r w:rsidRPr="0051617D">
        <w:rPr>
          <w:sz w:val="28"/>
          <w:szCs w:val="28"/>
        </w:rPr>
        <w:t xml:space="preserve"> году - </w:t>
      </w:r>
      <w:r>
        <w:rPr>
          <w:sz w:val="28"/>
          <w:szCs w:val="28"/>
        </w:rPr>
        <w:t>30</w:t>
      </w:r>
      <w:r w:rsidRPr="00AE2902">
        <w:rPr>
          <w:sz w:val="28"/>
          <w:szCs w:val="28"/>
        </w:rPr>
        <w:t xml:space="preserve"> </w:t>
      </w:r>
      <w:r>
        <w:rPr>
          <w:sz w:val="28"/>
          <w:szCs w:val="28"/>
        </w:rPr>
        <w:t>73</w:t>
      </w:r>
      <w:r w:rsidRPr="00AE2902">
        <w:rPr>
          <w:sz w:val="28"/>
          <w:szCs w:val="28"/>
        </w:rPr>
        <w:t>4,</w:t>
      </w:r>
      <w:r>
        <w:rPr>
          <w:sz w:val="28"/>
          <w:szCs w:val="28"/>
        </w:rPr>
        <w:t>4</w:t>
      </w:r>
      <w:r w:rsidRPr="0051617D">
        <w:rPr>
          <w:sz w:val="28"/>
          <w:szCs w:val="28"/>
        </w:rPr>
        <w:t xml:space="preserve"> млн рублей.</w:t>
      </w:r>
    </w:p>
    <w:p w:rsidR="008B2EC6" w:rsidRPr="0051617D" w:rsidRDefault="008B2EC6" w:rsidP="008B2EC6">
      <w:pPr>
        <w:autoSpaceDE w:val="0"/>
        <w:autoSpaceDN w:val="0"/>
        <w:adjustRightInd w:val="0"/>
        <w:spacing w:line="276" w:lineRule="auto"/>
        <w:ind w:firstLine="709"/>
        <w:jc w:val="both"/>
        <w:rPr>
          <w:sz w:val="28"/>
          <w:szCs w:val="28"/>
        </w:rPr>
      </w:pPr>
    </w:p>
    <w:p w:rsidR="008B2EC6" w:rsidRPr="0051617D" w:rsidRDefault="008B2EC6" w:rsidP="008B2EC6">
      <w:pPr>
        <w:autoSpaceDE w:val="0"/>
        <w:autoSpaceDN w:val="0"/>
        <w:adjustRightInd w:val="0"/>
        <w:spacing w:line="276" w:lineRule="auto"/>
        <w:ind w:firstLine="709"/>
        <w:jc w:val="both"/>
        <w:rPr>
          <w:sz w:val="28"/>
          <w:szCs w:val="28"/>
        </w:rPr>
      </w:pPr>
      <w:r w:rsidRPr="0051617D">
        <w:rPr>
          <w:sz w:val="28"/>
          <w:szCs w:val="28"/>
        </w:rPr>
        <w:t>На реализацию мероприятий подпрограммы «Развитие медицинской реабилитации и санаторно-курортного лечения» на 202</w:t>
      </w:r>
      <w:r>
        <w:rPr>
          <w:sz w:val="28"/>
          <w:szCs w:val="28"/>
        </w:rPr>
        <w:t>6</w:t>
      </w:r>
      <w:r w:rsidRPr="0051617D">
        <w:rPr>
          <w:sz w:val="28"/>
          <w:szCs w:val="28"/>
        </w:rPr>
        <w:t>-202</w:t>
      </w:r>
      <w:r>
        <w:rPr>
          <w:sz w:val="28"/>
          <w:szCs w:val="28"/>
        </w:rPr>
        <w:t>8</w:t>
      </w:r>
      <w:r w:rsidRPr="0051617D">
        <w:rPr>
          <w:sz w:val="28"/>
          <w:szCs w:val="28"/>
        </w:rPr>
        <w:t xml:space="preserve"> годы запланированы бюджетные ассигнования в размере </w:t>
      </w:r>
      <w:r>
        <w:rPr>
          <w:sz w:val="28"/>
          <w:szCs w:val="28"/>
        </w:rPr>
        <w:t>8 233,6</w:t>
      </w:r>
      <w:r w:rsidRPr="0051617D">
        <w:rPr>
          <w:sz w:val="28"/>
          <w:szCs w:val="28"/>
        </w:rPr>
        <w:t xml:space="preserve"> млн рублей, в том числе в 202</w:t>
      </w:r>
      <w:r>
        <w:rPr>
          <w:sz w:val="28"/>
          <w:szCs w:val="28"/>
        </w:rPr>
        <w:t>6</w:t>
      </w:r>
      <w:r w:rsidRPr="0051617D">
        <w:rPr>
          <w:sz w:val="28"/>
          <w:szCs w:val="28"/>
        </w:rPr>
        <w:t xml:space="preserve"> году - 2 7</w:t>
      </w:r>
      <w:r>
        <w:rPr>
          <w:sz w:val="28"/>
          <w:szCs w:val="28"/>
        </w:rPr>
        <w:t>43</w:t>
      </w:r>
      <w:r w:rsidRPr="0051617D">
        <w:rPr>
          <w:sz w:val="28"/>
          <w:szCs w:val="28"/>
        </w:rPr>
        <w:t>,</w:t>
      </w:r>
      <w:r>
        <w:rPr>
          <w:sz w:val="28"/>
          <w:szCs w:val="28"/>
        </w:rPr>
        <w:t>3</w:t>
      </w:r>
      <w:r w:rsidRPr="0051617D">
        <w:rPr>
          <w:sz w:val="28"/>
          <w:szCs w:val="28"/>
        </w:rPr>
        <w:t xml:space="preserve"> млн рублей, в 202</w:t>
      </w:r>
      <w:r>
        <w:rPr>
          <w:sz w:val="28"/>
          <w:szCs w:val="28"/>
        </w:rPr>
        <w:t>7</w:t>
      </w:r>
      <w:r w:rsidRPr="0051617D">
        <w:rPr>
          <w:sz w:val="28"/>
          <w:szCs w:val="28"/>
        </w:rPr>
        <w:t xml:space="preserve"> году - 2</w:t>
      </w:r>
      <w:r>
        <w:rPr>
          <w:sz w:val="28"/>
          <w:szCs w:val="28"/>
        </w:rPr>
        <w:t> 744,7</w:t>
      </w:r>
      <w:r w:rsidRPr="0051617D">
        <w:rPr>
          <w:sz w:val="28"/>
          <w:szCs w:val="28"/>
        </w:rPr>
        <w:t xml:space="preserve"> млн рублей, в 202</w:t>
      </w:r>
      <w:r>
        <w:rPr>
          <w:sz w:val="28"/>
          <w:szCs w:val="28"/>
        </w:rPr>
        <w:t>8</w:t>
      </w:r>
      <w:r w:rsidRPr="0051617D">
        <w:rPr>
          <w:sz w:val="28"/>
          <w:szCs w:val="28"/>
        </w:rPr>
        <w:t xml:space="preserve"> году - 2 </w:t>
      </w:r>
      <w:r>
        <w:rPr>
          <w:sz w:val="28"/>
          <w:szCs w:val="28"/>
        </w:rPr>
        <w:t>74</w:t>
      </w:r>
      <w:r w:rsidRPr="0051617D">
        <w:rPr>
          <w:sz w:val="28"/>
          <w:szCs w:val="28"/>
        </w:rPr>
        <w:t>5,</w:t>
      </w:r>
      <w:r>
        <w:rPr>
          <w:sz w:val="28"/>
          <w:szCs w:val="28"/>
        </w:rPr>
        <w:t>6</w:t>
      </w:r>
      <w:r w:rsidRPr="0051617D">
        <w:rPr>
          <w:sz w:val="28"/>
          <w:szCs w:val="28"/>
        </w:rPr>
        <w:t xml:space="preserve"> млн рублей. </w:t>
      </w:r>
    </w:p>
    <w:p w:rsidR="008B2EC6" w:rsidRDefault="008B2EC6" w:rsidP="008B2EC6">
      <w:pPr>
        <w:autoSpaceDE w:val="0"/>
        <w:autoSpaceDN w:val="0"/>
        <w:adjustRightInd w:val="0"/>
        <w:spacing w:line="276" w:lineRule="auto"/>
        <w:ind w:firstLine="709"/>
        <w:jc w:val="both"/>
        <w:rPr>
          <w:sz w:val="28"/>
          <w:szCs w:val="28"/>
        </w:rPr>
      </w:pPr>
      <w:r w:rsidRPr="0051617D">
        <w:rPr>
          <w:sz w:val="28"/>
          <w:szCs w:val="28"/>
        </w:rPr>
        <w:t xml:space="preserve">В рамках указанной подпрограммы предусмотрены ассигнования на осуществление мероприятий по медицинской реабилитации в амбулаторных и стационарных условиях в государственных учреждениях здравоохранения с использованием современного высокотехнологичного медицинского оборудования. </w:t>
      </w:r>
    </w:p>
    <w:p w:rsidR="008B2EC6" w:rsidRPr="0051617D" w:rsidRDefault="008B2EC6" w:rsidP="008B2EC6">
      <w:pPr>
        <w:autoSpaceDE w:val="0"/>
        <w:autoSpaceDN w:val="0"/>
        <w:adjustRightInd w:val="0"/>
        <w:spacing w:line="276" w:lineRule="auto"/>
        <w:ind w:firstLine="709"/>
        <w:jc w:val="both"/>
        <w:rPr>
          <w:sz w:val="28"/>
          <w:szCs w:val="28"/>
        </w:rPr>
      </w:pPr>
    </w:p>
    <w:p w:rsidR="008B2EC6" w:rsidRPr="0051617D" w:rsidRDefault="008B2EC6" w:rsidP="008B2EC6">
      <w:pPr>
        <w:autoSpaceDE w:val="0"/>
        <w:autoSpaceDN w:val="0"/>
        <w:adjustRightInd w:val="0"/>
        <w:spacing w:line="276" w:lineRule="auto"/>
        <w:ind w:firstLine="709"/>
        <w:jc w:val="both"/>
        <w:rPr>
          <w:sz w:val="28"/>
          <w:szCs w:val="28"/>
        </w:rPr>
      </w:pPr>
      <w:r w:rsidRPr="0051617D">
        <w:rPr>
          <w:sz w:val="28"/>
          <w:szCs w:val="28"/>
        </w:rPr>
        <w:t>На реализацию мероприятий подпрограммы «Кадровое обеспечение государственной системы здравоохранения города Москвы» на 202</w:t>
      </w:r>
      <w:r>
        <w:rPr>
          <w:sz w:val="28"/>
          <w:szCs w:val="28"/>
        </w:rPr>
        <w:t>6</w:t>
      </w:r>
      <w:r w:rsidRPr="0051617D">
        <w:rPr>
          <w:sz w:val="28"/>
          <w:szCs w:val="28"/>
        </w:rPr>
        <w:t>-202</w:t>
      </w:r>
      <w:r>
        <w:rPr>
          <w:sz w:val="28"/>
          <w:szCs w:val="28"/>
        </w:rPr>
        <w:t>8</w:t>
      </w:r>
      <w:r w:rsidRPr="0051617D">
        <w:rPr>
          <w:sz w:val="28"/>
          <w:szCs w:val="28"/>
        </w:rPr>
        <w:t xml:space="preserve"> годы запланированы бюджетные ассигнования в размере 1</w:t>
      </w:r>
      <w:r>
        <w:rPr>
          <w:sz w:val="28"/>
          <w:szCs w:val="28"/>
        </w:rPr>
        <w:t>7 439,2</w:t>
      </w:r>
      <w:r w:rsidRPr="0051617D">
        <w:rPr>
          <w:sz w:val="28"/>
          <w:szCs w:val="28"/>
        </w:rPr>
        <w:t xml:space="preserve"> млн рублей, в том числе в 202</w:t>
      </w:r>
      <w:r>
        <w:rPr>
          <w:sz w:val="28"/>
          <w:szCs w:val="28"/>
        </w:rPr>
        <w:t>6</w:t>
      </w:r>
      <w:r w:rsidRPr="0051617D">
        <w:rPr>
          <w:sz w:val="28"/>
          <w:szCs w:val="28"/>
        </w:rPr>
        <w:t xml:space="preserve"> году - </w:t>
      </w:r>
      <w:r>
        <w:rPr>
          <w:sz w:val="28"/>
          <w:szCs w:val="28"/>
        </w:rPr>
        <w:t>5</w:t>
      </w:r>
      <w:r w:rsidRPr="0051617D">
        <w:rPr>
          <w:sz w:val="28"/>
          <w:szCs w:val="28"/>
        </w:rPr>
        <w:t xml:space="preserve"> </w:t>
      </w:r>
      <w:r>
        <w:rPr>
          <w:sz w:val="28"/>
          <w:szCs w:val="28"/>
        </w:rPr>
        <w:t>6</w:t>
      </w:r>
      <w:r w:rsidRPr="0051617D">
        <w:rPr>
          <w:sz w:val="28"/>
          <w:szCs w:val="28"/>
        </w:rPr>
        <w:t>9</w:t>
      </w:r>
      <w:r>
        <w:rPr>
          <w:sz w:val="28"/>
          <w:szCs w:val="28"/>
        </w:rPr>
        <w:t>6</w:t>
      </w:r>
      <w:r w:rsidRPr="0051617D">
        <w:rPr>
          <w:sz w:val="28"/>
          <w:szCs w:val="28"/>
        </w:rPr>
        <w:t>,1 млн рублей, в 202</w:t>
      </w:r>
      <w:r>
        <w:rPr>
          <w:sz w:val="28"/>
          <w:szCs w:val="28"/>
        </w:rPr>
        <w:t>7</w:t>
      </w:r>
      <w:r w:rsidRPr="0051617D">
        <w:rPr>
          <w:sz w:val="28"/>
          <w:szCs w:val="28"/>
        </w:rPr>
        <w:t xml:space="preserve"> году </w:t>
      </w:r>
      <w:r>
        <w:rPr>
          <w:sz w:val="28"/>
          <w:szCs w:val="28"/>
        </w:rPr>
        <w:t>-</w:t>
      </w:r>
      <w:r w:rsidRPr="0051617D">
        <w:rPr>
          <w:sz w:val="28"/>
          <w:szCs w:val="28"/>
        </w:rPr>
        <w:t xml:space="preserve"> </w:t>
      </w:r>
      <w:r>
        <w:rPr>
          <w:sz w:val="28"/>
          <w:szCs w:val="28"/>
        </w:rPr>
        <w:t>6 199,4</w:t>
      </w:r>
      <w:r w:rsidRPr="0051617D">
        <w:rPr>
          <w:sz w:val="28"/>
          <w:szCs w:val="28"/>
        </w:rPr>
        <w:t xml:space="preserve"> млн рублей, в 202</w:t>
      </w:r>
      <w:r>
        <w:rPr>
          <w:sz w:val="28"/>
          <w:szCs w:val="28"/>
        </w:rPr>
        <w:t>8</w:t>
      </w:r>
      <w:r w:rsidRPr="0051617D">
        <w:rPr>
          <w:sz w:val="28"/>
          <w:szCs w:val="28"/>
        </w:rPr>
        <w:t xml:space="preserve"> году - 5</w:t>
      </w:r>
      <w:r>
        <w:rPr>
          <w:sz w:val="28"/>
          <w:szCs w:val="28"/>
        </w:rPr>
        <w:t> 543,7</w:t>
      </w:r>
      <w:r w:rsidRPr="0051617D">
        <w:rPr>
          <w:sz w:val="28"/>
          <w:szCs w:val="28"/>
        </w:rPr>
        <w:t xml:space="preserve"> млн рублей. </w:t>
      </w:r>
    </w:p>
    <w:p w:rsidR="008B2EC6" w:rsidRPr="0051617D" w:rsidRDefault="008B2EC6" w:rsidP="008B2EC6">
      <w:pPr>
        <w:autoSpaceDE w:val="0"/>
        <w:autoSpaceDN w:val="0"/>
        <w:adjustRightInd w:val="0"/>
        <w:spacing w:line="276" w:lineRule="auto"/>
        <w:ind w:firstLine="709"/>
        <w:jc w:val="both"/>
        <w:rPr>
          <w:sz w:val="28"/>
          <w:szCs w:val="28"/>
        </w:rPr>
      </w:pPr>
    </w:p>
    <w:p w:rsidR="008B2EC6" w:rsidRPr="00AA33FB" w:rsidRDefault="008B2EC6" w:rsidP="008B2EC6">
      <w:pPr>
        <w:autoSpaceDE w:val="0"/>
        <w:autoSpaceDN w:val="0"/>
        <w:adjustRightInd w:val="0"/>
        <w:spacing w:line="276" w:lineRule="auto"/>
        <w:ind w:firstLine="709"/>
        <w:jc w:val="both"/>
        <w:rPr>
          <w:sz w:val="28"/>
          <w:szCs w:val="28"/>
        </w:rPr>
      </w:pPr>
      <w:r>
        <w:rPr>
          <w:sz w:val="28"/>
          <w:szCs w:val="28"/>
        </w:rPr>
        <w:lastRenderedPageBreak/>
        <w:t xml:space="preserve">На реализацию мероприятий </w:t>
      </w:r>
      <w:r w:rsidRPr="0051617D">
        <w:rPr>
          <w:sz w:val="28"/>
          <w:szCs w:val="28"/>
        </w:rPr>
        <w:t>подпрограмм</w:t>
      </w:r>
      <w:r>
        <w:rPr>
          <w:sz w:val="28"/>
          <w:szCs w:val="28"/>
        </w:rPr>
        <w:t>ы</w:t>
      </w:r>
      <w:r w:rsidRPr="0051617D">
        <w:rPr>
          <w:sz w:val="28"/>
          <w:szCs w:val="28"/>
        </w:rPr>
        <w:t xml:space="preserve"> «Профилактика зоонозных инфекций, эпизоотическое и ветеринарно-санитарное благополучие в городе Москве» на 202</w:t>
      </w:r>
      <w:r>
        <w:rPr>
          <w:sz w:val="28"/>
          <w:szCs w:val="28"/>
        </w:rPr>
        <w:t>6</w:t>
      </w:r>
      <w:r w:rsidRPr="0051617D">
        <w:rPr>
          <w:sz w:val="28"/>
          <w:szCs w:val="28"/>
        </w:rPr>
        <w:t>-202</w:t>
      </w:r>
      <w:r>
        <w:rPr>
          <w:sz w:val="28"/>
          <w:szCs w:val="28"/>
        </w:rPr>
        <w:t>8</w:t>
      </w:r>
      <w:r w:rsidRPr="0051617D">
        <w:rPr>
          <w:sz w:val="28"/>
          <w:szCs w:val="28"/>
        </w:rPr>
        <w:t xml:space="preserve"> годы запланированы бюджетные ассигнования в </w:t>
      </w:r>
      <w:r>
        <w:rPr>
          <w:sz w:val="28"/>
          <w:szCs w:val="28"/>
        </w:rPr>
        <w:t>размере</w:t>
      </w:r>
      <w:r w:rsidRPr="0051617D">
        <w:rPr>
          <w:sz w:val="28"/>
          <w:szCs w:val="28"/>
        </w:rPr>
        <w:t xml:space="preserve"> </w:t>
      </w:r>
      <w:r w:rsidRPr="00AA33FB">
        <w:rPr>
          <w:sz w:val="28"/>
          <w:szCs w:val="28"/>
        </w:rPr>
        <w:t>2</w:t>
      </w:r>
      <w:r>
        <w:rPr>
          <w:sz w:val="28"/>
          <w:szCs w:val="28"/>
        </w:rPr>
        <w:t> 479,1</w:t>
      </w:r>
      <w:r w:rsidRPr="00AA33FB">
        <w:rPr>
          <w:sz w:val="28"/>
          <w:szCs w:val="28"/>
        </w:rPr>
        <w:t xml:space="preserve"> млн рублей, в том числе в 2026</w:t>
      </w:r>
      <w:r>
        <w:rPr>
          <w:sz w:val="28"/>
          <w:szCs w:val="28"/>
        </w:rPr>
        <w:t xml:space="preserve"> году - 826,4 млн рублей, </w:t>
      </w:r>
      <w:r w:rsidRPr="00AA33FB">
        <w:rPr>
          <w:sz w:val="28"/>
          <w:szCs w:val="28"/>
        </w:rPr>
        <w:t xml:space="preserve">в 2027 году </w:t>
      </w:r>
      <w:r>
        <w:rPr>
          <w:sz w:val="28"/>
          <w:szCs w:val="28"/>
        </w:rPr>
        <w:t>-</w:t>
      </w:r>
      <w:r w:rsidRPr="00AA33FB">
        <w:rPr>
          <w:sz w:val="28"/>
          <w:szCs w:val="28"/>
        </w:rPr>
        <w:t xml:space="preserve"> </w:t>
      </w:r>
      <w:r>
        <w:rPr>
          <w:sz w:val="28"/>
          <w:szCs w:val="28"/>
        </w:rPr>
        <w:t>826,</w:t>
      </w:r>
      <w:r w:rsidRPr="00AA33FB">
        <w:rPr>
          <w:sz w:val="28"/>
          <w:szCs w:val="28"/>
        </w:rPr>
        <w:t>4 млн рублей</w:t>
      </w:r>
      <w:r>
        <w:rPr>
          <w:sz w:val="28"/>
          <w:szCs w:val="28"/>
        </w:rPr>
        <w:t>, в</w:t>
      </w:r>
      <w:r w:rsidRPr="00AA33FB">
        <w:rPr>
          <w:sz w:val="28"/>
          <w:szCs w:val="28"/>
        </w:rPr>
        <w:t xml:space="preserve"> 2028 год</w:t>
      </w:r>
      <w:r>
        <w:rPr>
          <w:sz w:val="28"/>
          <w:szCs w:val="28"/>
        </w:rPr>
        <w:t>у - 826,3 млн рублей</w:t>
      </w:r>
      <w:r w:rsidRPr="00AA33FB">
        <w:rPr>
          <w:sz w:val="28"/>
          <w:szCs w:val="28"/>
        </w:rPr>
        <w:t>.</w:t>
      </w:r>
    </w:p>
    <w:p w:rsidR="008B2EC6" w:rsidRPr="00C62948" w:rsidRDefault="008B2EC6" w:rsidP="008B2EC6">
      <w:pPr>
        <w:spacing w:line="276" w:lineRule="auto"/>
        <w:ind w:firstLine="709"/>
        <w:jc w:val="both"/>
        <w:rPr>
          <w:sz w:val="28"/>
          <w:szCs w:val="28"/>
        </w:rPr>
      </w:pPr>
      <w:r w:rsidRPr="0051617D">
        <w:rPr>
          <w:sz w:val="28"/>
          <w:szCs w:val="28"/>
        </w:rPr>
        <w:t xml:space="preserve">В рамках указанной подпрограммы предусмотрены ассигнования на </w:t>
      </w:r>
      <w:r>
        <w:rPr>
          <w:sz w:val="28"/>
          <w:szCs w:val="28"/>
        </w:rPr>
        <w:t xml:space="preserve">осуществление </w:t>
      </w:r>
      <w:r w:rsidRPr="00C62948">
        <w:rPr>
          <w:sz w:val="28"/>
          <w:szCs w:val="28"/>
        </w:rPr>
        <w:t>противоэпизоотически</w:t>
      </w:r>
      <w:r>
        <w:rPr>
          <w:sz w:val="28"/>
          <w:szCs w:val="28"/>
        </w:rPr>
        <w:t>х</w:t>
      </w:r>
      <w:r w:rsidRPr="00C62948">
        <w:rPr>
          <w:sz w:val="28"/>
          <w:szCs w:val="28"/>
        </w:rPr>
        <w:t xml:space="preserve"> (профилактически</w:t>
      </w:r>
      <w:r>
        <w:rPr>
          <w:sz w:val="28"/>
          <w:szCs w:val="28"/>
        </w:rPr>
        <w:t>х</w:t>
      </w:r>
      <w:r w:rsidRPr="00C62948">
        <w:rPr>
          <w:sz w:val="28"/>
          <w:szCs w:val="28"/>
        </w:rPr>
        <w:t>) и лечебны</w:t>
      </w:r>
      <w:r>
        <w:rPr>
          <w:sz w:val="28"/>
          <w:szCs w:val="28"/>
        </w:rPr>
        <w:t>х</w:t>
      </w:r>
      <w:r w:rsidRPr="00C62948">
        <w:rPr>
          <w:sz w:val="28"/>
          <w:szCs w:val="28"/>
        </w:rPr>
        <w:t xml:space="preserve"> мероприяти</w:t>
      </w:r>
      <w:r>
        <w:rPr>
          <w:sz w:val="28"/>
          <w:szCs w:val="28"/>
        </w:rPr>
        <w:t>й</w:t>
      </w:r>
      <w:r w:rsidRPr="00C62948">
        <w:rPr>
          <w:sz w:val="28"/>
          <w:szCs w:val="28"/>
        </w:rPr>
        <w:t>.</w:t>
      </w:r>
    </w:p>
    <w:p w:rsidR="008B2EC6" w:rsidRPr="00A51D6F" w:rsidRDefault="008B2EC6" w:rsidP="008B2EC6">
      <w:pPr>
        <w:spacing w:line="276" w:lineRule="auto"/>
        <w:ind w:firstLine="709"/>
        <w:jc w:val="both"/>
      </w:pPr>
    </w:p>
    <w:p w:rsidR="008B2EC6" w:rsidRDefault="008B2EC6" w:rsidP="008B2EC6">
      <w:pPr>
        <w:spacing w:line="276" w:lineRule="auto"/>
      </w:pPr>
      <w:r>
        <w:br w:type="page"/>
      </w:r>
    </w:p>
    <w:p w:rsidR="008B2EC6" w:rsidRDefault="008B2EC6" w:rsidP="008B2EC6">
      <w:pPr>
        <w:keepNext/>
        <w:spacing w:line="276" w:lineRule="auto"/>
        <w:jc w:val="center"/>
        <w:outlineLvl w:val="3"/>
        <w:rPr>
          <w:b/>
          <w:bCs/>
          <w:sz w:val="28"/>
          <w:szCs w:val="28"/>
        </w:rPr>
      </w:pPr>
      <w:r w:rsidRPr="00035A26">
        <w:rPr>
          <w:b/>
          <w:bCs/>
          <w:sz w:val="28"/>
          <w:szCs w:val="28"/>
        </w:rPr>
        <w:lastRenderedPageBreak/>
        <w:t xml:space="preserve">3. Государственная программа города </w:t>
      </w:r>
      <w:r>
        <w:rPr>
          <w:b/>
          <w:bCs/>
          <w:sz w:val="28"/>
          <w:szCs w:val="28"/>
        </w:rPr>
        <w:t>Москвы «</w:t>
      </w:r>
      <w:r w:rsidRPr="00035A26">
        <w:rPr>
          <w:b/>
          <w:bCs/>
          <w:sz w:val="28"/>
          <w:szCs w:val="28"/>
        </w:rPr>
        <w:t>Развитие образования города Москвы (</w:t>
      </w:r>
      <w:r>
        <w:rPr>
          <w:b/>
          <w:bCs/>
          <w:sz w:val="28"/>
          <w:szCs w:val="28"/>
        </w:rPr>
        <w:t>«</w:t>
      </w:r>
      <w:r w:rsidRPr="00035A26">
        <w:rPr>
          <w:b/>
          <w:bCs/>
          <w:sz w:val="28"/>
          <w:szCs w:val="28"/>
        </w:rPr>
        <w:t>Столичное образование</w:t>
      </w:r>
      <w:r>
        <w:rPr>
          <w:b/>
          <w:bCs/>
          <w:sz w:val="28"/>
          <w:szCs w:val="28"/>
        </w:rPr>
        <w:t>»</w:t>
      </w:r>
      <w:r w:rsidRPr="00035A26">
        <w:rPr>
          <w:b/>
          <w:bCs/>
          <w:sz w:val="28"/>
          <w:szCs w:val="28"/>
        </w:rPr>
        <w:t>)</w:t>
      </w:r>
      <w:r>
        <w:rPr>
          <w:b/>
          <w:bCs/>
          <w:sz w:val="28"/>
          <w:szCs w:val="28"/>
        </w:rPr>
        <w:t>»</w:t>
      </w:r>
    </w:p>
    <w:p w:rsidR="008B2EC6" w:rsidRDefault="008B2EC6" w:rsidP="008B2EC6">
      <w:pPr>
        <w:shd w:val="clear" w:color="auto" w:fill="FFFFFF" w:themeFill="background1"/>
        <w:spacing w:line="276" w:lineRule="auto"/>
        <w:ind w:firstLine="709"/>
        <w:jc w:val="both"/>
        <w:rPr>
          <w:sz w:val="28"/>
          <w:szCs w:val="28"/>
        </w:rPr>
      </w:pPr>
    </w:p>
    <w:p w:rsidR="008B2EC6" w:rsidRPr="00CE31AA" w:rsidRDefault="008B2EC6" w:rsidP="008B2EC6">
      <w:pPr>
        <w:shd w:val="clear" w:color="auto" w:fill="FFFFFF" w:themeFill="background1"/>
        <w:spacing w:line="276" w:lineRule="auto"/>
        <w:ind w:firstLine="709"/>
        <w:jc w:val="both"/>
        <w:rPr>
          <w:sz w:val="28"/>
          <w:szCs w:val="28"/>
        </w:rPr>
      </w:pPr>
      <w:r w:rsidRPr="00CE31AA">
        <w:rPr>
          <w:sz w:val="28"/>
          <w:szCs w:val="28"/>
        </w:rPr>
        <w:t xml:space="preserve">В рамках реализации Государственной программы города Москвы «Развитие образования города Москвы («Столичное образование»)» осуществляются мероприятия, </w:t>
      </w:r>
      <w:r w:rsidRPr="00CE31AA">
        <w:rPr>
          <w:bCs/>
          <w:sz w:val="28"/>
          <w:szCs w:val="28"/>
        </w:rPr>
        <w:t>направленные на</w:t>
      </w:r>
      <w:r>
        <w:rPr>
          <w:bCs/>
          <w:sz w:val="28"/>
          <w:szCs w:val="28"/>
        </w:rPr>
        <w:t xml:space="preserve"> </w:t>
      </w:r>
      <w:r w:rsidRPr="008A0D98">
        <w:rPr>
          <w:rFonts w:eastAsia="Times New Roman"/>
          <w:color w:val="000000"/>
          <w:sz w:val="28"/>
          <w:szCs w:val="28"/>
        </w:rPr>
        <w:t>масштабное развитие инфраструктуры системы общего образования в рамках программы «Моя школа»</w:t>
      </w:r>
      <w:r>
        <w:rPr>
          <w:rFonts w:eastAsia="Times New Roman"/>
          <w:color w:val="000000"/>
          <w:sz w:val="28"/>
          <w:szCs w:val="28"/>
        </w:rPr>
        <w:t xml:space="preserve">, </w:t>
      </w:r>
      <w:r w:rsidRPr="008A0D98">
        <w:rPr>
          <w:rFonts w:eastAsia="Times New Roman"/>
          <w:color w:val="000000"/>
          <w:sz w:val="28"/>
          <w:szCs w:val="28"/>
        </w:rPr>
        <w:t>совершенствование образовательных программ и технологий на всех уровнях общего образования с акцентом на уровень основного общего образования в части математических и естественно-научных дисциплин</w:t>
      </w:r>
      <w:r>
        <w:rPr>
          <w:rFonts w:eastAsia="Times New Roman"/>
          <w:color w:val="000000"/>
          <w:sz w:val="28"/>
          <w:szCs w:val="28"/>
        </w:rPr>
        <w:t>, модернизацию</w:t>
      </w:r>
      <w:r w:rsidRPr="008A0D98">
        <w:rPr>
          <w:rFonts w:eastAsia="Times New Roman"/>
          <w:color w:val="000000"/>
          <w:sz w:val="28"/>
          <w:szCs w:val="28"/>
        </w:rPr>
        <w:t xml:space="preserve"> системы среднего профессионального образования под запросы экономики города Москвы</w:t>
      </w:r>
      <w:r>
        <w:rPr>
          <w:rFonts w:eastAsia="Times New Roman"/>
          <w:color w:val="000000"/>
          <w:sz w:val="28"/>
          <w:szCs w:val="28"/>
        </w:rPr>
        <w:t xml:space="preserve">, </w:t>
      </w:r>
      <w:r w:rsidRPr="008A0D98">
        <w:rPr>
          <w:rFonts w:eastAsia="Times New Roman"/>
          <w:color w:val="000000"/>
          <w:sz w:val="28"/>
          <w:szCs w:val="28"/>
        </w:rPr>
        <w:t xml:space="preserve">повышение качества преподавания и </w:t>
      </w:r>
      <w:r w:rsidRPr="00CE31AA">
        <w:rPr>
          <w:rFonts w:eastAsia="Times New Roman"/>
          <w:color w:val="000000"/>
          <w:sz w:val="28"/>
          <w:szCs w:val="28"/>
        </w:rPr>
        <w:t>уровня квалификации учителей, создание системы профессиональной ориентации обучающихся, развитие цифровой экосистемы образования.</w:t>
      </w:r>
    </w:p>
    <w:p w:rsidR="008B2EC6" w:rsidRPr="0039137F" w:rsidRDefault="008B2EC6" w:rsidP="008B2EC6">
      <w:pPr>
        <w:shd w:val="clear" w:color="auto" w:fill="FFFFFF" w:themeFill="background1"/>
        <w:spacing w:line="276" w:lineRule="auto"/>
        <w:ind w:firstLine="709"/>
        <w:jc w:val="both"/>
        <w:rPr>
          <w:sz w:val="28"/>
          <w:szCs w:val="28"/>
        </w:rPr>
      </w:pPr>
      <w:r w:rsidRPr="0039137F">
        <w:rPr>
          <w:sz w:val="28"/>
          <w:szCs w:val="28"/>
        </w:rPr>
        <w:t>Финансовое обеспечение указанной государственной программы за счет средств бюджета города Москвы на 2026-2028 годы планируется в размере</w:t>
      </w:r>
      <w:r w:rsidRPr="0039137F">
        <w:rPr>
          <w:bCs/>
          <w:sz w:val="28"/>
          <w:szCs w:val="28"/>
        </w:rPr>
        <w:br/>
        <w:t xml:space="preserve">2 455 764,7 </w:t>
      </w:r>
      <w:r w:rsidRPr="0039137F">
        <w:rPr>
          <w:sz w:val="28"/>
          <w:szCs w:val="28"/>
        </w:rPr>
        <w:t xml:space="preserve">млн рублей, в том числе в 2026 году - 814 567,7 млн рублей, </w:t>
      </w:r>
      <w:r w:rsidRPr="0039137F">
        <w:rPr>
          <w:sz w:val="28"/>
          <w:szCs w:val="28"/>
        </w:rPr>
        <w:br/>
        <w:t>в 2027 году - 809 617,7 млн рублей, в 2028 году - 831 579,3 млн рублей.</w:t>
      </w:r>
    </w:p>
    <w:p w:rsidR="008B2EC6" w:rsidRPr="00CE31AA" w:rsidRDefault="008B2EC6" w:rsidP="008B2EC6">
      <w:pPr>
        <w:spacing w:line="276" w:lineRule="auto"/>
        <w:ind w:firstLine="709"/>
        <w:jc w:val="both"/>
        <w:rPr>
          <w:sz w:val="28"/>
          <w:szCs w:val="28"/>
        </w:rPr>
      </w:pPr>
      <w:r w:rsidRPr="0039137F">
        <w:rPr>
          <w:sz w:val="28"/>
          <w:szCs w:val="28"/>
        </w:rPr>
        <w:t xml:space="preserve">Расходы инвестиционного характера составят </w:t>
      </w:r>
      <w:r w:rsidRPr="0039137F">
        <w:rPr>
          <w:rFonts w:eastAsia="Times New Roman"/>
          <w:sz w:val="28"/>
          <w:szCs w:val="28"/>
        </w:rPr>
        <w:t xml:space="preserve">в 2026-2028 годах </w:t>
      </w:r>
      <w:r w:rsidRPr="0039137F">
        <w:rPr>
          <w:rFonts w:eastAsia="Times New Roman"/>
          <w:sz w:val="28"/>
          <w:szCs w:val="28"/>
        </w:rPr>
        <w:br/>
        <w:t xml:space="preserve">314 639,8 млн рублей, в том числе </w:t>
      </w:r>
      <w:r w:rsidRPr="0039137F">
        <w:rPr>
          <w:sz w:val="28"/>
          <w:szCs w:val="28"/>
        </w:rPr>
        <w:t>в 2026 году - 93 267,8 млн рублей, в 2027 году - 98 708,9 млн рублей, в 2028 году - 122 663,1 млн рублей.</w:t>
      </w:r>
    </w:p>
    <w:p w:rsidR="008B2EC6" w:rsidRPr="00DC4C83" w:rsidRDefault="008B2EC6" w:rsidP="008B2EC6">
      <w:pPr>
        <w:spacing w:line="276" w:lineRule="auto"/>
        <w:ind w:firstLine="709"/>
        <w:jc w:val="both"/>
        <w:rPr>
          <w:sz w:val="28"/>
          <w:szCs w:val="28"/>
        </w:rPr>
      </w:pPr>
      <w:r w:rsidRPr="00DC4C83">
        <w:rPr>
          <w:sz w:val="28"/>
          <w:szCs w:val="28"/>
        </w:rPr>
        <w:t xml:space="preserve">Планируется построить и ввести в эксплуатацию 6 </w:t>
      </w:r>
      <w:r>
        <w:rPr>
          <w:sz w:val="28"/>
          <w:szCs w:val="28"/>
        </w:rPr>
        <w:t xml:space="preserve">детских садов на </w:t>
      </w:r>
      <w:r>
        <w:rPr>
          <w:sz w:val="28"/>
          <w:szCs w:val="28"/>
        </w:rPr>
        <w:br/>
      </w:r>
      <w:r w:rsidRPr="00DC4C83">
        <w:rPr>
          <w:sz w:val="28"/>
          <w:szCs w:val="28"/>
        </w:rPr>
        <w:t>2 145 мест, 27 общеобразовательных организаций на 25 700 м</w:t>
      </w:r>
      <w:r>
        <w:rPr>
          <w:sz w:val="28"/>
          <w:szCs w:val="28"/>
        </w:rPr>
        <w:t>ест, 3 колледжа на 22 630 мест.</w:t>
      </w:r>
    </w:p>
    <w:p w:rsidR="008B2EC6" w:rsidRDefault="008B2EC6" w:rsidP="008B2EC6">
      <w:pPr>
        <w:spacing w:line="276" w:lineRule="auto"/>
        <w:ind w:firstLine="709"/>
        <w:jc w:val="both"/>
        <w:rPr>
          <w:sz w:val="28"/>
          <w:szCs w:val="28"/>
        </w:rPr>
      </w:pPr>
      <w:r w:rsidRPr="002701A9">
        <w:rPr>
          <w:sz w:val="28"/>
          <w:szCs w:val="28"/>
        </w:rPr>
        <w:t>Всего планируется завершить строительство 195 зданий образовательных учреждений, включая строящиеся за счет средств инвесторов.</w:t>
      </w:r>
    </w:p>
    <w:p w:rsidR="008B2EC6" w:rsidRPr="00DC4C83" w:rsidRDefault="008B2EC6" w:rsidP="008B2EC6">
      <w:pPr>
        <w:spacing w:line="276" w:lineRule="auto"/>
        <w:ind w:firstLine="709"/>
        <w:jc w:val="both"/>
        <w:rPr>
          <w:sz w:val="28"/>
          <w:szCs w:val="28"/>
        </w:rPr>
      </w:pPr>
    </w:p>
    <w:p w:rsidR="008B2EC6" w:rsidRPr="00CE31AA" w:rsidRDefault="008B2EC6" w:rsidP="008B2EC6">
      <w:pPr>
        <w:spacing w:line="276" w:lineRule="auto"/>
        <w:ind w:firstLine="708"/>
        <w:jc w:val="both"/>
        <w:rPr>
          <w:sz w:val="28"/>
          <w:szCs w:val="28"/>
        </w:rPr>
      </w:pPr>
      <w:r w:rsidRPr="00CE31AA">
        <w:rPr>
          <w:sz w:val="28"/>
          <w:szCs w:val="28"/>
        </w:rPr>
        <w:t xml:space="preserve">На реализацию мероприятий подпрограммы «Общее образование» </w:t>
      </w:r>
      <w:r w:rsidRPr="00CE31AA">
        <w:rPr>
          <w:sz w:val="28"/>
          <w:szCs w:val="28"/>
        </w:rPr>
        <w:br/>
        <w:t xml:space="preserve">на 2026-2028 годы запланированы бюджетные ассигнования в </w:t>
      </w:r>
      <w:r>
        <w:rPr>
          <w:sz w:val="28"/>
          <w:szCs w:val="28"/>
        </w:rPr>
        <w:t>размере</w:t>
      </w:r>
      <w:r w:rsidRPr="00CE31AA">
        <w:rPr>
          <w:sz w:val="28"/>
          <w:szCs w:val="28"/>
        </w:rPr>
        <w:t xml:space="preserve"> </w:t>
      </w:r>
      <w:r w:rsidRPr="00CE31AA">
        <w:rPr>
          <w:sz w:val="28"/>
          <w:szCs w:val="28"/>
        </w:rPr>
        <w:br/>
        <w:t>1 854 764,1 млн рублей</w:t>
      </w:r>
      <w:r w:rsidRPr="00CE31AA">
        <w:rPr>
          <w:rFonts w:eastAsia="Times New Roman"/>
          <w:bCs/>
          <w:sz w:val="28"/>
          <w:szCs w:val="28"/>
        </w:rPr>
        <w:t xml:space="preserve">, в том числе в 2026 году </w:t>
      </w:r>
      <w:r w:rsidRPr="00CE31AA">
        <w:rPr>
          <w:sz w:val="28"/>
          <w:szCs w:val="28"/>
        </w:rPr>
        <w:t>-</w:t>
      </w:r>
      <w:r w:rsidRPr="00CE31AA">
        <w:rPr>
          <w:rFonts w:eastAsia="Times New Roman"/>
          <w:bCs/>
          <w:sz w:val="28"/>
          <w:szCs w:val="28"/>
        </w:rPr>
        <w:t xml:space="preserve"> </w:t>
      </w:r>
      <w:r w:rsidRPr="00CE31AA">
        <w:rPr>
          <w:sz w:val="28"/>
          <w:szCs w:val="28"/>
        </w:rPr>
        <w:t>616 303,6 млн рублей</w:t>
      </w:r>
      <w:r w:rsidRPr="00CE31AA">
        <w:rPr>
          <w:rFonts w:eastAsia="Times New Roman"/>
          <w:bCs/>
          <w:sz w:val="28"/>
          <w:szCs w:val="28"/>
        </w:rPr>
        <w:t xml:space="preserve">, </w:t>
      </w:r>
      <w:r w:rsidRPr="00CE31AA">
        <w:rPr>
          <w:rFonts w:eastAsia="Times New Roman"/>
          <w:bCs/>
          <w:sz w:val="28"/>
          <w:szCs w:val="28"/>
        </w:rPr>
        <w:br/>
        <w:t xml:space="preserve">в 2027 году - 610 500,5 </w:t>
      </w:r>
      <w:r w:rsidRPr="00CE31AA">
        <w:rPr>
          <w:sz w:val="28"/>
          <w:szCs w:val="28"/>
        </w:rPr>
        <w:t>млн рублей</w:t>
      </w:r>
      <w:r w:rsidRPr="00CE31AA">
        <w:rPr>
          <w:rFonts w:eastAsia="Times New Roman"/>
          <w:bCs/>
          <w:sz w:val="28"/>
          <w:szCs w:val="28"/>
        </w:rPr>
        <w:t xml:space="preserve">, в 2028 году </w:t>
      </w:r>
      <w:r w:rsidRPr="00CE31AA">
        <w:rPr>
          <w:sz w:val="28"/>
          <w:szCs w:val="28"/>
        </w:rPr>
        <w:t xml:space="preserve">- </w:t>
      </w:r>
      <w:r w:rsidRPr="00CE31AA">
        <w:rPr>
          <w:rFonts w:eastAsia="Times New Roman"/>
          <w:bCs/>
          <w:sz w:val="28"/>
          <w:szCs w:val="28"/>
        </w:rPr>
        <w:t>627</w:t>
      </w:r>
      <w:r>
        <w:rPr>
          <w:rFonts w:eastAsia="Times New Roman"/>
          <w:bCs/>
          <w:sz w:val="28"/>
          <w:szCs w:val="28"/>
        </w:rPr>
        <w:t> </w:t>
      </w:r>
      <w:r w:rsidRPr="00CE31AA">
        <w:rPr>
          <w:rFonts w:eastAsia="Times New Roman"/>
          <w:bCs/>
          <w:sz w:val="28"/>
          <w:szCs w:val="28"/>
        </w:rPr>
        <w:t xml:space="preserve">960 </w:t>
      </w:r>
      <w:r w:rsidRPr="00CE31AA">
        <w:rPr>
          <w:sz w:val="28"/>
          <w:szCs w:val="28"/>
        </w:rPr>
        <w:t>млн рублей</w:t>
      </w:r>
      <w:r w:rsidRPr="00CE31AA">
        <w:rPr>
          <w:rFonts w:eastAsia="Times New Roman"/>
          <w:bCs/>
          <w:sz w:val="28"/>
          <w:szCs w:val="28"/>
        </w:rPr>
        <w:t>.</w:t>
      </w:r>
    </w:p>
    <w:p w:rsidR="008B2EC6" w:rsidRPr="00CE31AA" w:rsidRDefault="008B2EC6" w:rsidP="008B2EC6">
      <w:pPr>
        <w:spacing w:line="276" w:lineRule="auto"/>
        <w:ind w:firstLine="709"/>
        <w:jc w:val="both"/>
        <w:rPr>
          <w:sz w:val="28"/>
          <w:szCs w:val="28"/>
        </w:rPr>
      </w:pPr>
      <w:r w:rsidRPr="00CE31AA">
        <w:rPr>
          <w:sz w:val="28"/>
          <w:szCs w:val="28"/>
        </w:rPr>
        <w:t>В рамках указанной подпрограммы предусмотрены ассигнования на:</w:t>
      </w:r>
    </w:p>
    <w:p w:rsidR="008B2EC6" w:rsidRPr="00CE31AA" w:rsidRDefault="008B2EC6" w:rsidP="008B2EC6">
      <w:pPr>
        <w:spacing w:line="276" w:lineRule="auto"/>
        <w:ind w:firstLine="709"/>
        <w:jc w:val="both"/>
        <w:rPr>
          <w:sz w:val="28"/>
          <w:szCs w:val="28"/>
        </w:rPr>
      </w:pPr>
      <w:r w:rsidRPr="00CE31AA">
        <w:rPr>
          <w:sz w:val="28"/>
          <w:szCs w:val="28"/>
        </w:rPr>
        <w:t xml:space="preserve">предоставление услуг, выполнение работ государственными образовательными организациями города Москвы, реализующими основные общеобразовательные программы, в 2026 году - </w:t>
      </w:r>
      <w:r w:rsidRPr="00CE31AA">
        <w:rPr>
          <w:bCs/>
          <w:sz w:val="28"/>
          <w:szCs w:val="28"/>
        </w:rPr>
        <w:t xml:space="preserve">340 120,7 </w:t>
      </w:r>
      <w:r w:rsidRPr="00CE31AA">
        <w:rPr>
          <w:sz w:val="28"/>
          <w:szCs w:val="28"/>
        </w:rPr>
        <w:t>млн рублей, в 2027-2028 годах по 340 121,9 млн рублей ежегодно;</w:t>
      </w:r>
    </w:p>
    <w:p w:rsidR="008B2EC6" w:rsidRPr="00CE31AA" w:rsidRDefault="008B2EC6" w:rsidP="008B2EC6">
      <w:pPr>
        <w:spacing w:line="276" w:lineRule="auto"/>
        <w:ind w:firstLine="709"/>
        <w:jc w:val="both"/>
        <w:rPr>
          <w:sz w:val="28"/>
          <w:szCs w:val="28"/>
        </w:rPr>
      </w:pPr>
      <w:r w:rsidRPr="00CE31AA">
        <w:rPr>
          <w:sz w:val="28"/>
          <w:szCs w:val="28"/>
        </w:rPr>
        <w:lastRenderedPageBreak/>
        <w:t>мероприятия по формированию механизмов обеспечения высокого качества общего образования, создание эффективной системы его оценки, повышение эффективности образовательного процесса, в том числе выплаты педагогам ежемесячного городского вознаграждения за классное руководство и надбавок к заработной плате за работу с электронными технологиями «Московской электронной школы» в 2026-2028 годах по 20 788,1 млн рублей ежегодно;</w:t>
      </w:r>
    </w:p>
    <w:p w:rsidR="008B2EC6" w:rsidRPr="00CE31AA" w:rsidRDefault="008B2EC6" w:rsidP="008B2EC6">
      <w:pPr>
        <w:spacing w:line="276" w:lineRule="auto"/>
        <w:ind w:firstLine="709"/>
        <w:jc w:val="both"/>
        <w:rPr>
          <w:color w:val="000000" w:themeColor="text1"/>
          <w:sz w:val="28"/>
          <w:szCs w:val="28"/>
        </w:rPr>
      </w:pPr>
      <w:r w:rsidRPr="00CE31AA">
        <w:rPr>
          <w:color w:val="000000" w:themeColor="text1"/>
          <w:sz w:val="28"/>
          <w:szCs w:val="28"/>
        </w:rPr>
        <w:t xml:space="preserve">развитие и укрепление материально-технической базы государственных образовательных организаций, реализующих основные общеобразовательные программы (проведение капитального и текущего ремонта, приобретение оборудования), в 2026 году - 165 668,4 млн рублей, в 2027 году - </w:t>
      </w:r>
      <w:r w:rsidRPr="00CE31AA">
        <w:rPr>
          <w:sz w:val="28"/>
          <w:szCs w:val="28"/>
        </w:rPr>
        <w:t xml:space="preserve">164 780,1 </w:t>
      </w:r>
      <w:r w:rsidRPr="00CE31AA">
        <w:rPr>
          <w:color w:val="000000" w:themeColor="text1"/>
          <w:sz w:val="28"/>
          <w:szCs w:val="28"/>
        </w:rPr>
        <w:t xml:space="preserve">млн рублей, в 2028 году </w:t>
      </w:r>
      <w:r w:rsidRPr="00CE31AA">
        <w:rPr>
          <w:sz w:val="28"/>
          <w:szCs w:val="28"/>
        </w:rPr>
        <w:t xml:space="preserve">- </w:t>
      </w:r>
      <w:r w:rsidRPr="00CE31AA">
        <w:rPr>
          <w:color w:val="000000" w:themeColor="text1"/>
          <w:sz w:val="28"/>
          <w:szCs w:val="28"/>
        </w:rPr>
        <w:t>166 714,2 млн рублей;</w:t>
      </w:r>
    </w:p>
    <w:p w:rsidR="008B2EC6" w:rsidRPr="00CE31AA" w:rsidRDefault="008B2EC6" w:rsidP="008B2EC6">
      <w:pPr>
        <w:spacing w:line="276" w:lineRule="auto"/>
        <w:ind w:firstLine="709"/>
        <w:jc w:val="both"/>
        <w:rPr>
          <w:sz w:val="28"/>
          <w:szCs w:val="28"/>
        </w:rPr>
      </w:pPr>
      <w:r w:rsidRPr="00CE31AA">
        <w:rPr>
          <w:sz w:val="28"/>
          <w:szCs w:val="28"/>
        </w:rPr>
        <w:t>реализацию мероприятий по благоустройству территорий объектов общеобразовательных организаций в 2026 году - 17 098,5 млн рублей, в 2027 году - 17 797,3 млн рублей, в 2028 году - 18</w:t>
      </w:r>
      <w:r>
        <w:rPr>
          <w:sz w:val="28"/>
          <w:szCs w:val="28"/>
        </w:rPr>
        <w:t> </w:t>
      </w:r>
      <w:r w:rsidRPr="00CE31AA">
        <w:rPr>
          <w:sz w:val="28"/>
          <w:szCs w:val="28"/>
        </w:rPr>
        <w:t>197 млн рублей;</w:t>
      </w:r>
    </w:p>
    <w:p w:rsidR="008B2EC6" w:rsidRPr="00CE31AA" w:rsidRDefault="008B2EC6" w:rsidP="008B2EC6">
      <w:pPr>
        <w:spacing w:line="276" w:lineRule="auto"/>
        <w:ind w:firstLine="709"/>
        <w:jc w:val="both"/>
        <w:rPr>
          <w:sz w:val="28"/>
          <w:szCs w:val="28"/>
        </w:rPr>
      </w:pPr>
      <w:r w:rsidRPr="00CE31AA">
        <w:rPr>
          <w:sz w:val="28"/>
          <w:szCs w:val="28"/>
        </w:rPr>
        <w:t>возмещение затрат частных образовательных организаций, предоставляющих образовательные услуги дошкольного и общего образования, в 2026-2028 годах по 12 066,4 млн рублей ежегодно;</w:t>
      </w:r>
    </w:p>
    <w:p w:rsidR="008B2EC6" w:rsidRPr="00CE31AA" w:rsidRDefault="008B2EC6" w:rsidP="008B2EC6">
      <w:pPr>
        <w:spacing w:line="276" w:lineRule="auto"/>
        <w:ind w:firstLine="709"/>
        <w:jc w:val="both"/>
        <w:rPr>
          <w:sz w:val="28"/>
          <w:szCs w:val="28"/>
        </w:rPr>
      </w:pPr>
      <w:r w:rsidRPr="00CE31AA">
        <w:rPr>
          <w:sz w:val="28"/>
          <w:szCs w:val="28"/>
        </w:rPr>
        <w:t>выплату компенсации части родительской платы при предоставлении услуг по присмотру и уходу за детьми в дошкольных группах образовательных организаций в 2026-2027 годах по 883,2 млн рублей ежегодно, в 2028 году - 883,3 млн рублей.</w:t>
      </w:r>
    </w:p>
    <w:p w:rsidR="008B2EC6" w:rsidRPr="00CE31AA" w:rsidRDefault="008B2EC6" w:rsidP="008B2EC6">
      <w:pPr>
        <w:spacing w:line="276" w:lineRule="auto"/>
        <w:ind w:firstLine="708"/>
        <w:jc w:val="both"/>
        <w:rPr>
          <w:sz w:val="28"/>
          <w:szCs w:val="28"/>
        </w:rPr>
      </w:pPr>
      <w:r w:rsidRPr="00CE31AA">
        <w:rPr>
          <w:sz w:val="28"/>
          <w:szCs w:val="28"/>
        </w:rPr>
        <w:t>Расходы инвестиционного характера составят в 2026 году 58 265,7 млн рублей, в 2027 году - 52 650,8 млн рублей, в 2028 году - 67 776,5 млн рублей.</w:t>
      </w:r>
    </w:p>
    <w:p w:rsidR="008B2EC6" w:rsidRPr="00CE31AA" w:rsidRDefault="008B2EC6" w:rsidP="008B2EC6">
      <w:pPr>
        <w:spacing w:line="276" w:lineRule="auto"/>
        <w:ind w:firstLine="708"/>
        <w:jc w:val="both"/>
        <w:rPr>
          <w:sz w:val="28"/>
          <w:szCs w:val="28"/>
        </w:rPr>
      </w:pPr>
    </w:p>
    <w:p w:rsidR="008B2EC6" w:rsidRPr="0039137F" w:rsidRDefault="008B2EC6" w:rsidP="008B2EC6">
      <w:pPr>
        <w:spacing w:line="276" w:lineRule="auto"/>
        <w:ind w:firstLine="708"/>
        <w:jc w:val="both"/>
        <w:rPr>
          <w:rFonts w:eastAsia="Times New Roman"/>
          <w:bCs/>
          <w:sz w:val="28"/>
          <w:szCs w:val="28"/>
        </w:rPr>
      </w:pPr>
      <w:r w:rsidRPr="00CE31AA">
        <w:rPr>
          <w:sz w:val="28"/>
          <w:szCs w:val="28"/>
        </w:rPr>
        <w:t xml:space="preserve">На реализацию мероприятий подпрограммы «Профессиональное образование» на 2026-2028 годы запланированы бюджетные ассигнования в </w:t>
      </w:r>
      <w:r>
        <w:rPr>
          <w:sz w:val="28"/>
          <w:szCs w:val="28"/>
        </w:rPr>
        <w:t>размере</w:t>
      </w:r>
      <w:r w:rsidRPr="00CE31AA">
        <w:rPr>
          <w:sz w:val="28"/>
          <w:szCs w:val="28"/>
        </w:rPr>
        <w:t xml:space="preserve"> </w:t>
      </w:r>
      <w:r w:rsidRPr="00CE31AA">
        <w:rPr>
          <w:rFonts w:eastAsia="Times New Roman"/>
          <w:bCs/>
          <w:sz w:val="28"/>
          <w:szCs w:val="28"/>
        </w:rPr>
        <w:t xml:space="preserve">316 458,3 </w:t>
      </w:r>
      <w:r w:rsidRPr="00CE31AA">
        <w:rPr>
          <w:sz w:val="28"/>
          <w:szCs w:val="28"/>
        </w:rPr>
        <w:t>млн рублей</w:t>
      </w:r>
      <w:r w:rsidRPr="00CE31AA">
        <w:rPr>
          <w:rFonts w:eastAsia="Times New Roman"/>
          <w:bCs/>
          <w:sz w:val="28"/>
          <w:szCs w:val="28"/>
        </w:rPr>
        <w:t xml:space="preserve">, в том числе в 2026 году - </w:t>
      </w:r>
      <w:r w:rsidRPr="00CE31AA">
        <w:rPr>
          <w:sz w:val="28"/>
          <w:szCs w:val="28"/>
        </w:rPr>
        <w:t xml:space="preserve">100 301,6 </w:t>
      </w:r>
      <w:r w:rsidRPr="00CE31AA">
        <w:rPr>
          <w:rFonts w:eastAsia="Times New Roman"/>
          <w:bCs/>
          <w:sz w:val="28"/>
          <w:szCs w:val="28"/>
        </w:rPr>
        <w:t>млн рублей, в 2027 году - 105 742,8 млн рублей</w:t>
      </w:r>
      <w:r w:rsidRPr="0039137F">
        <w:rPr>
          <w:rFonts w:eastAsia="Times New Roman"/>
          <w:bCs/>
          <w:sz w:val="28"/>
          <w:szCs w:val="28"/>
        </w:rPr>
        <w:t xml:space="preserve">, в 2028 году - </w:t>
      </w:r>
      <w:r w:rsidRPr="0039137F">
        <w:rPr>
          <w:sz w:val="28"/>
          <w:szCs w:val="28"/>
        </w:rPr>
        <w:t xml:space="preserve">110 413,9 </w:t>
      </w:r>
      <w:r w:rsidRPr="0039137F">
        <w:rPr>
          <w:rFonts w:eastAsia="Times New Roman"/>
          <w:bCs/>
          <w:sz w:val="28"/>
          <w:szCs w:val="28"/>
        </w:rPr>
        <w:t>млн рублей.</w:t>
      </w:r>
    </w:p>
    <w:p w:rsidR="008B2EC6" w:rsidRPr="0039137F" w:rsidRDefault="008B2EC6" w:rsidP="008B2EC6">
      <w:pPr>
        <w:spacing w:line="276" w:lineRule="auto"/>
        <w:ind w:firstLine="708"/>
        <w:jc w:val="both"/>
        <w:rPr>
          <w:sz w:val="28"/>
          <w:szCs w:val="28"/>
        </w:rPr>
      </w:pPr>
      <w:r w:rsidRPr="0039137F">
        <w:rPr>
          <w:sz w:val="28"/>
          <w:szCs w:val="28"/>
        </w:rPr>
        <w:t>В рамках указанной подпрограммы предусмотрены ассигнования на:</w:t>
      </w:r>
    </w:p>
    <w:p w:rsidR="008B2EC6" w:rsidRPr="0039137F" w:rsidRDefault="008B2EC6" w:rsidP="008B2EC6">
      <w:pPr>
        <w:spacing w:line="276" w:lineRule="auto"/>
        <w:ind w:firstLine="708"/>
        <w:jc w:val="both"/>
        <w:rPr>
          <w:sz w:val="28"/>
          <w:szCs w:val="28"/>
        </w:rPr>
      </w:pPr>
      <w:r w:rsidRPr="0039137F">
        <w:rPr>
          <w:rFonts w:eastAsia="Times New Roman"/>
          <w:bCs/>
          <w:sz w:val="28"/>
          <w:szCs w:val="28"/>
        </w:rPr>
        <w:t>предоставление услуг, выполнение работ государственными профессиональными образовательными организациями и образовательными организациями высшего образования в 2026 году - 45 826,2 млн рублей, в 2027-2028 годах - 45 857 млн рублей ежегодно</w:t>
      </w:r>
      <w:r w:rsidRPr="0039137F">
        <w:rPr>
          <w:sz w:val="28"/>
          <w:szCs w:val="28"/>
        </w:rPr>
        <w:t>;</w:t>
      </w:r>
    </w:p>
    <w:p w:rsidR="008B2EC6" w:rsidRPr="00CE31AA" w:rsidRDefault="008B2EC6" w:rsidP="008B2EC6">
      <w:pPr>
        <w:spacing w:line="276" w:lineRule="auto"/>
        <w:ind w:firstLine="708"/>
        <w:jc w:val="both"/>
        <w:rPr>
          <w:sz w:val="28"/>
          <w:szCs w:val="28"/>
        </w:rPr>
      </w:pPr>
      <w:r w:rsidRPr="0039137F">
        <w:rPr>
          <w:color w:val="000000" w:themeColor="text1"/>
          <w:sz w:val="28"/>
          <w:szCs w:val="28"/>
        </w:rPr>
        <w:t>развитие и укрепление материально-технической базы государственных</w:t>
      </w:r>
      <w:r w:rsidRPr="00CE31AA">
        <w:rPr>
          <w:color w:val="000000" w:themeColor="text1"/>
          <w:sz w:val="28"/>
          <w:szCs w:val="28"/>
        </w:rPr>
        <w:t xml:space="preserve"> профессиональных образовательных организаций и образовательных организаций высшего образования (проведение капитального и текущего </w:t>
      </w:r>
      <w:r w:rsidRPr="00CE31AA">
        <w:rPr>
          <w:color w:val="000000" w:themeColor="text1"/>
          <w:sz w:val="28"/>
          <w:szCs w:val="28"/>
        </w:rPr>
        <w:lastRenderedPageBreak/>
        <w:t xml:space="preserve">ремонта, приобретение оборудования) в 2026 году </w:t>
      </w:r>
      <w:r w:rsidRPr="00CE31AA">
        <w:rPr>
          <w:sz w:val="28"/>
          <w:szCs w:val="28"/>
        </w:rPr>
        <w:t>-</w:t>
      </w:r>
      <w:r w:rsidRPr="00CE31AA">
        <w:rPr>
          <w:color w:val="000000" w:themeColor="text1"/>
          <w:sz w:val="28"/>
          <w:szCs w:val="28"/>
        </w:rPr>
        <w:t xml:space="preserve"> </w:t>
      </w:r>
      <w:r w:rsidRPr="00CE31AA">
        <w:rPr>
          <w:sz w:val="28"/>
          <w:szCs w:val="28"/>
        </w:rPr>
        <w:t>12</w:t>
      </w:r>
      <w:r>
        <w:rPr>
          <w:sz w:val="28"/>
          <w:szCs w:val="28"/>
        </w:rPr>
        <w:t> </w:t>
      </w:r>
      <w:r w:rsidRPr="00CE31AA">
        <w:rPr>
          <w:sz w:val="28"/>
          <w:szCs w:val="28"/>
        </w:rPr>
        <w:t xml:space="preserve">678 </w:t>
      </w:r>
      <w:r w:rsidRPr="00CE31AA">
        <w:rPr>
          <w:color w:val="000000" w:themeColor="text1"/>
          <w:sz w:val="28"/>
          <w:szCs w:val="28"/>
        </w:rPr>
        <w:t xml:space="preserve">млн рублей, в 2027 году </w:t>
      </w:r>
      <w:r w:rsidRPr="00CE31AA">
        <w:rPr>
          <w:sz w:val="28"/>
          <w:szCs w:val="28"/>
        </w:rPr>
        <w:t>-</w:t>
      </w:r>
      <w:r w:rsidRPr="00CE31AA">
        <w:rPr>
          <w:color w:val="000000" w:themeColor="text1"/>
          <w:sz w:val="28"/>
          <w:szCs w:val="28"/>
        </w:rPr>
        <w:t xml:space="preserve"> </w:t>
      </w:r>
      <w:r w:rsidRPr="00CE31AA">
        <w:rPr>
          <w:sz w:val="28"/>
          <w:szCs w:val="28"/>
        </w:rPr>
        <w:t xml:space="preserve">7 337,9 </w:t>
      </w:r>
      <w:r w:rsidRPr="00CE31AA">
        <w:rPr>
          <w:color w:val="000000" w:themeColor="text1"/>
          <w:sz w:val="28"/>
          <w:szCs w:val="28"/>
        </w:rPr>
        <w:t>млн рублей, в 2028 году -</w:t>
      </w:r>
      <w:r w:rsidRPr="00CE31AA">
        <w:rPr>
          <w:sz w:val="28"/>
          <w:szCs w:val="28"/>
        </w:rPr>
        <w:t xml:space="preserve"> 3 395,2 </w:t>
      </w:r>
      <w:r w:rsidRPr="00CE31AA">
        <w:rPr>
          <w:color w:val="000000" w:themeColor="text1"/>
          <w:sz w:val="28"/>
          <w:szCs w:val="28"/>
        </w:rPr>
        <w:t>млн рублей</w:t>
      </w:r>
      <w:r w:rsidRPr="00CE31AA">
        <w:rPr>
          <w:sz w:val="28"/>
          <w:szCs w:val="28"/>
        </w:rPr>
        <w:t>;</w:t>
      </w:r>
    </w:p>
    <w:p w:rsidR="008B2EC6" w:rsidRPr="00CE31AA" w:rsidRDefault="008B2EC6" w:rsidP="008B2EC6">
      <w:pPr>
        <w:spacing w:line="276" w:lineRule="auto"/>
        <w:ind w:firstLine="709"/>
        <w:jc w:val="both"/>
        <w:rPr>
          <w:color w:val="000000" w:themeColor="text1"/>
          <w:sz w:val="28"/>
          <w:szCs w:val="28"/>
        </w:rPr>
      </w:pPr>
      <w:r w:rsidRPr="00CE31AA">
        <w:rPr>
          <w:color w:val="000000" w:themeColor="text1"/>
          <w:sz w:val="28"/>
          <w:szCs w:val="28"/>
        </w:rPr>
        <w:t xml:space="preserve">обеспечение безопасности и охраны государственных профессиональных образовательных организаций и образовательных организаций высшего образования в 2026-2028 годах по </w:t>
      </w:r>
      <w:r w:rsidRPr="00CE31AA">
        <w:rPr>
          <w:sz w:val="28"/>
          <w:szCs w:val="28"/>
        </w:rPr>
        <w:t xml:space="preserve">1 103,2 </w:t>
      </w:r>
      <w:r w:rsidRPr="00CE31AA">
        <w:rPr>
          <w:color w:val="000000" w:themeColor="text1"/>
          <w:sz w:val="28"/>
          <w:szCs w:val="28"/>
        </w:rPr>
        <w:t>млн рублей ежегодно;</w:t>
      </w:r>
    </w:p>
    <w:p w:rsidR="008B2EC6" w:rsidRPr="00CE31AA" w:rsidRDefault="008B2EC6" w:rsidP="008B2EC6">
      <w:pPr>
        <w:spacing w:line="276" w:lineRule="auto"/>
        <w:ind w:firstLine="709"/>
        <w:jc w:val="both"/>
        <w:rPr>
          <w:color w:val="000000" w:themeColor="text1"/>
          <w:sz w:val="28"/>
          <w:szCs w:val="28"/>
        </w:rPr>
      </w:pPr>
      <w:r w:rsidRPr="00CE31AA">
        <w:rPr>
          <w:color w:val="000000" w:themeColor="text1"/>
          <w:sz w:val="28"/>
          <w:szCs w:val="28"/>
        </w:rPr>
        <w:t xml:space="preserve">выплату стипендий студентам государственных профессиональных образовательных организаций и образовательных организаций высшего образования в 2026-2028 годах по </w:t>
      </w:r>
      <w:r w:rsidRPr="00CE31AA">
        <w:rPr>
          <w:sz w:val="28"/>
          <w:szCs w:val="28"/>
        </w:rPr>
        <w:t xml:space="preserve">1 840,8 </w:t>
      </w:r>
      <w:r w:rsidRPr="00CE31AA">
        <w:rPr>
          <w:color w:val="000000" w:themeColor="text1"/>
          <w:sz w:val="28"/>
          <w:szCs w:val="28"/>
        </w:rPr>
        <w:t>млн рублей ежегодно;</w:t>
      </w:r>
    </w:p>
    <w:p w:rsidR="008B2EC6" w:rsidRPr="0039137F" w:rsidRDefault="008B2EC6" w:rsidP="008B2EC6">
      <w:pPr>
        <w:spacing w:line="276" w:lineRule="auto"/>
        <w:ind w:firstLine="709"/>
        <w:jc w:val="both"/>
        <w:rPr>
          <w:color w:val="000000" w:themeColor="text1"/>
          <w:sz w:val="28"/>
          <w:szCs w:val="28"/>
        </w:rPr>
      </w:pPr>
      <w:r w:rsidRPr="00CE31AA">
        <w:rPr>
          <w:sz w:val="28"/>
          <w:szCs w:val="28"/>
        </w:rPr>
        <w:t xml:space="preserve">реализацию проектов по эффективному использованию потенциала образовательных организаций высшего образования федерального подчинения в интересах города Москвы и по повышению эффективности деятельности сферы профессионального образования </w:t>
      </w:r>
      <w:r w:rsidRPr="00CE31AA">
        <w:rPr>
          <w:color w:val="000000" w:themeColor="text1"/>
          <w:sz w:val="28"/>
          <w:szCs w:val="28"/>
        </w:rPr>
        <w:t xml:space="preserve">в </w:t>
      </w:r>
      <w:r w:rsidRPr="0039137F">
        <w:rPr>
          <w:color w:val="000000" w:themeColor="text1"/>
          <w:sz w:val="28"/>
          <w:szCs w:val="28"/>
        </w:rPr>
        <w:t xml:space="preserve">2026-2028 годах по </w:t>
      </w:r>
      <w:r w:rsidRPr="0039137F">
        <w:rPr>
          <w:sz w:val="28"/>
          <w:szCs w:val="28"/>
        </w:rPr>
        <w:t xml:space="preserve">3 249,1 </w:t>
      </w:r>
      <w:r w:rsidRPr="0039137F">
        <w:rPr>
          <w:color w:val="000000" w:themeColor="text1"/>
          <w:sz w:val="28"/>
          <w:szCs w:val="28"/>
        </w:rPr>
        <w:t>млн рублей ежегодно;</w:t>
      </w:r>
    </w:p>
    <w:p w:rsidR="008B2EC6" w:rsidRPr="0039137F" w:rsidRDefault="008B2EC6" w:rsidP="008B2EC6">
      <w:pPr>
        <w:spacing w:line="276" w:lineRule="auto"/>
        <w:ind w:firstLine="708"/>
        <w:jc w:val="both"/>
        <w:rPr>
          <w:sz w:val="28"/>
          <w:szCs w:val="28"/>
        </w:rPr>
      </w:pPr>
      <w:r w:rsidRPr="0039137F">
        <w:rPr>
          <w:sz w:val="28"/>
          <w:szCs w:val="28"/>
        </w:rPr>
        <w:t>реализацию мероприятий по развитию и благоустройству территорий объектов профессиональных образовательных организаций в 2026 году - 602,2 млн рублей, в 2027 году - 296,7 млн рублей, в 2028 году - 82 млн рублей;</w:t>
      </w:r>
    </w:p>
    <w:p w:rsidR="008B2EC6" w:rsidRPr="00CE31AA" w:rsidRDefault="008B2EC6" w:rsidP="008B2EC6">
      <w:pPr>
        <w:spacing w:line="276" w:lineRule="auto"/>
        <w:ind w:firstLine="708"/>
        <w:jc w:val="both"/>
        <w:rPr>
          <w:sz w:val="28"/>
          <w:szCs w:val="28"/>
        </w:rPr>
      </w:pPr>
      <w:r w:rsidRPr="0039137F">
        <w:rPr>
          <w:sz w:val="28"/>
          <w:szCs w:val="28"/>
        </w:rPr>
        <w:t>Расходы инвестиционного характера составят в 2026 году 35 002,1 млн рублей, в 2027 году - 46 058,1 млн рублей, в 2028 году - 54 886,6 млн рублей</w:t>
      </w:r>
      <w:r w:rsidRPr="00CE31AA">
        <w:rPr>
          <w:sz w:val="28"/>
          <w:szCs w:val="28"/>
        </w:rPr>
        <w:t>.</w:t>
      </w:r>
    </w:p>
    <w:p w:rsidR="008B2EC6" w:rsidRPr="00CE31AA" w:rsidRDefault="008B2EC6" w:rsidP="008B2EC6">
      <w:pPr>
        <w:spacing w:line="276" w:lineRule="auto"/>
        <w:ind w:firstLine="708"/>
        <w:jc w:val="both"/>
        <w:rPr>
          <w:sz w:val="28"/>
          <w:szCs w:val="28"/>
        </w:rPr>
      </w:pPr>
    </w:p>
    <w:p w:rsidR="008B2EC6" w:rsidRPr="00CE31AA" w:rsidRDefault="008B2EC6" w:rsidP="008B2EC6">
      <w:pPr>
        <w:spacing w:line="276" w:lineRule="auto"/>
        <w:ind w:firstLine="708"/>
        <w:jc w:val="both"/>
        <w:rPr>
          <w:sz w:val="28"/>
          <w:szCs w:val="28"/>
        </w:rPr>
      </w:pPr>
      <w:r w:rsidRPr="00CE31AA">
        <w:rPr>
          <w:sz w:val="28"/>
          <w:szCs w:val="28"/>
        </w:rPr>
        <w:t xml:space="preserve">На реализацию мероприятий подпрограммы «Дополнительное образование и профессиональное обучение» на 2026-2028 годы запланированы бюджетные ассигнования в </w:t>
      </w:r>
      <w:r>
        <w:rPr>
          <w:sz w:val="28"/>
          <w:szCs w:val="28"/>
        </w:rPr>
        <w:t>размере</w:t>
      </w:r>
      <w:r w:rsidRPr="00CE31AA">
        <w:rPr>
          <w:sz w:val="28"/>
          <w:szCs w:val="28"/>
        </w:rPr>
        <w:t xml:space="preserve"> 114</w:t>
      </w:r>
      <w:r>
        <w:rPr>
          <w:sz w:val="28"/>
          <w:szCs w:val="28"/>
        </w:rPr>
        <w:t> </w:t>
      </w:r>
      <w:r w:rsidRPr="00CE31AA">
        <w:rPr>
          <w:sz w:val="28"/>
          <w:szCs w:val="28"/>
        </w:rPr>
        <w:t>433 млн рублей, в том числе в 2026 году - 38 443,2 млн рублей, в 2027 году - 38</w:t>
      </w:r>
      <w:r>
        <w:rPr>
          <w:sz w:val="28"/>
          <w:szCs w:val="28"/>
        </w:rPr>
        <w:t> </w:t>
      </w:r>
      <w:r w:rsidRPr="00CE31AA">
        <w:rPr>
          <w:sz w:val="28"/>
          <w:szCs w:val="28"/>
        </w:rPr>
        <w:t>070 млн рублей, в 2028 году - 37 919,8 млн рублей;</w:t>
      </w:r>
    </w:p>
    <w:p w:rsidR="008B2EC6" w:rsidRPr="00CE31AA" w:rsidRDefault="008B2EC6" w:rsidP="008B2EC6">
      <w:pPr>
        <w:spacing w:line="276" w:lineRule="auto"/>
        <w:ind w:firstLine="709"/>
        <w:jc w:val="both"/>
        <w:rPr>
          <w:sz w:val="28"/>
          <w:szCs w:val="28"/>
        </w:rPr>
      </w:pPr>
      <w:r w:rsidRPr="00CE31AA">
        <w:rPr>
          <w:sz w:val="28"/>
          <w:szCs w:val="28"/>
        </w:rPr>
        <w:t>В рамках указанной подпрограммы предусмотрены ассигнования на:</w:t>
      </w:r>
    </w:p>
    <w:p w:rsidR="008B2EC6" w:rsidRPr="00CE31AA" w:rsidRDefault="008B2EC6" w:rsidP="008B2EC6">
      <w:pPr>
        <w:spacing w:line="276" w:lineRule="auto"/>
        <w:ind w:firstLine="709"/>
        <w:jc w:val="both"/>
        <w:rPr>
          <w:sz w:val="28"/>
          <w:szCs w:val="28"/>
        </w:rPr>
      </w:pPr>
      <w:r w:rsidRPr="00CE31AA">
        <w:rPr>
          <w:sz w:val="28"/>
          <w:szCs w:val="28"/>
        </w:rPr>
        <w:t>предоставление услуг по реализации дополнительных программ и программ профессиональной подготовки, выполнение работ государственными образовательными организациями, реализующими дополнительные образовательные программы,</w:t>
      </w:r>
      <w:r w:rsidRPr="00CE31AA">
        <w:t xml:space="preserve"> </w:t>
      </w:r>
      <w:r w:rsidRPr="00CE31AA">
        <w:rPr>
          <w:sz w:val="28"/>
          <w:szCs w:val="28"/>
        </w:rPr>
        <w:t>в 2026 году - 33 385,9 млн рублей, в 2027-2028 годах - 33 489,7 млн рублей ежегодно;</w:t>
      </w:r>
    </w:p>
    <w:p w:rsidR="008B2EC6" w:rsidRPr="00CE31AA" w:rsidRDefault="008B2EC6" w:rsidP="008B2EC6">
      <w:pPr>
        <w:spacing w:line="276" w:lineRule="auto"/>
        <w:ind w:firstLine="709"/>
        <w:jc w:val="both"/>
        <w:rPr>
          <w:sz w:val="28"/>
          <w:szCs w:val="28"/>
        </w:rPr>
      </w:pPr>
      <w:r w:rsidRPr="00CE31AA">
        <w:rPr>
          <w:sz w:val="28"/>
          <w:szCs w:val="28"/>
        </w:rPr>
        <w:t>развитие и укрепление материально-технической базы государственных образовательных организаций, реализующих дополнительные образовательные программы (проведение капитального и текущего ремонта, приобретение оборудования),</w:t>
      </w:r>
      <w:r w:rsidRPr="00CE31AA">
        <w:t xml:space="preserve"> </w:t>
      </w:r>
      <w:r w:rsidRPr="00CE31AA">
        <w:rPr>
          <w:sz w:val="28"/>
          <w:szCs w:val="28"/>
        </w:rPr>
        <w:t>в 2026 году - 1</w:t>
      </w:r>
      <w:r>
        <w:rPr>
          <w:sz w:val="28"/>
          <w:szCs w:val="28"/>
        </w:rPr>
        <w:t> </w:t>
      </w:r>
      <w:r w:rsidRPr="00CE31AA">
        <w:rPr>
          <w:sz w:val="28"/>
          <w:szCs w:val="28"/>
        </w:rPr>
        <w:t>981 млн рублей, в 2027 году -</w:t>
      </w:r>
      <w:r w:rsidRPr="00CE31AA">
        <w:rPr>
          <w:sz w:val="28"/>
          <w:szCs w:val="28"/>
        </w:rPr>
        <w:br/>
        <w:t>1</w:t>
      </w:r>
      <w:r>
        <w:rPr>
          <w:sz w:val="28"/>
          <w:szCs w:val="28"/>
        </w:rPr>
        <w:t> </w:t>
      </w:r>
      <w:r w:rsidRPr="00CE31AA">
        <w:rPr>
          <w:sz w:val="28"/>
          <w:szCs w:val="28"/>
        </w:rPr>
        <w:t>564 млн рублей, в 2028 году - 1 413,8 млн рублей;</w:t>
      </w:r>
    </w:p>
    <w:p w:rsidR="008B2EC6" w:rsidRPr="00CE31AA" w:rsidRDefault="008B2EC6" w:rsidP="008B2EC6">
      <w:pPr>
        <w:spacing w:line="276" w:lineRule="auto"/>
        <w:ind w:firstLine="709"/>
        <w:jc w:val="both"/>
        <w:rPr>
          <w:sz w:val="28"/>
          <w:szCs w:val="28"/>
        </w:rPr>
      </w:pPr>
      <w:r w:rsidRPr="00CE31AA">
        <w:rPr>
          <w:sz w:val="28"/>
          <w:szCs w:val="28"/>
        </w:rPr>
        <w:lastRenderedPageBreak/>
        <w:t>обеспечение безопасности и охраны государственных образовательных организаций, реализующих дополнительные образовательные программы, в 2026 году - 596,4 млн рублей, в 2027-2028 годах - 536,4 млн рублей ежегодно.</w:t>
      </w:r>
    </w:p>
    <w:p w:rsidR="008B2EC6" w:rsidRPr="00CE31AA" w:rsidRDefault="008B2EC6" w:rsidP="008B2EC6">
      <w:pPr>
        <w:spacing w:line="276" w:lineRule="auto"/>
        <w:ind w:firstLine="709"/>
        <w:jc w:val="both"/>
        <w:rPr>
          <w:sz w:val="28"/>
          <w:szCs w:val="28"/>
        </w:rPr>
      </w:pPr>
    </w:p>
    <w:p w:rsidR="008B2EC6" w:rsidRPr="00CE31AA" w:rsidRDefault="008B2EC6" w:rsidP="008B2EC6">
      <w:pPr>
        <w:spacing w:line="276" w:lineRule="auto"/>
        <w:ind w:firstLine="709"/>
        <w:jc w:val="both"/>
        <w:rPr>
          <w:sz w:val="28"/>
          <w:szCs w:val="28"/>
        </w:rPr>
      </w:pPr>
      <w:r w:rsidRPr="00CE31AA">
        <w:rPr>
          <w:sz w:val="28"/>
          <w:szCs w:val="28"/>
        </w:rPr>
        <w:t xml:space="preserve">На реализацию мероприятий подпрограммы «Развитие системы образования» на 2026-2028 годы запланированы бюджетные ассигнования в </w:t>
      </w:r>
      <w:r>
        <w:rPr>
          <w:sz w:val="28"/>
          <w:szCs w:val="28"/>
        </w:rPr>
        <w:t>размере</w:t>
      </w:r>
      <w:r w:rsidRPr="00CE31AA">
        <w:rPr>
          <w:sz w:val="28"/>
          <w:szCs w:val="28"/>
        </w:rPr>
        <w:t xml:space="preserve"> 170 109,3 млн рублей, в том числе в 2026 году - 59 519,3 млн рублей, в 2027 году - 55 304,4 млн рублей, в 2028 году - 55 285,6 млн рублей.</w:t>
      </w:r>
    </w:p>
    <w:p w:rsidR="008B2EC6" w:rsidRPr="00CE31AA" w:rsidRDefault="008B2EC6" w:rsidP="008B2EC6">
      <w:pPr>
        <w:spacing w:line="276" w:lineRule="auto"/>
        <w:ind w:firstLine="709"/>
        <w:jc w:val="both"/>
        <w:rPr>
          <w:sz w:val="28"/>
          <w:szCs w:val="28"/>
        </w:rPr>
      </w:pPr>
      <w:r w:rsidRPr="00CE31AA">
        <w:rPr>
          <w:sz w:val="28"/>
          <w:szCs w:val="28"/>
        </w:rPr>
        <w:t>В рамках указанной подпрограммы предусмотрены ассигнования на:</w:t>
      </w:r>
    </w:p>
    <w:p w:rsidR="008B2EC6" w:rsidRPr="00CE31AA" w:rsidRDefault="008B2EC6" w:rsidP="008B2EC6">
      <w:pPr>
        <w:spacing w:line="276" w:lineRule="auto"/>
        <w:ind w:firstLine="709"/>
        <w:jc w:val="both"/>
        <w:rPr>
          <w:sz w:val="28"/>
          <w:szCs w:val="28"/>
        </w:rPr>
      </w:pPr>
      <w:r w:rsidRPr="00CE31AA">
        <w:rPr>
          <w:sz w:val="28"/>
          <w:szCs w:val="28"/>
        </w:rPr>
        <w:t xml:space="preserve">предоставление услуг по переподготовке и повышению квалификации педагогов, а также предоставление услуг, выполнение работ государственными образовательными организациями, </w:t>
      </w:r>
      <w:r w:rsidRPr="00CE31AA">
        <w:rPr>
          <w:rFonts w:eastAsia="Calibri"/>
          <w:sz w:val="28"/>
          <w:szCs w:val="28"/>
        </w:rPr>
        <w:t xml:space="preserve">оказывающими услуги </w:t>
      </w:r>
      <w:r w:rsidRPr="00CE31AA">
        <w:rPr>
          <w:sz w:val="28"/>
          <w:szCs w:val="28"/>
        </w:rPr>
        <w:t>по экспертно-аналитическому и организационно-техническому обеспечению деятельности системы образования</w:t>
      </w:r>
      <w:r>
        <w:rPr>
          <w:sz w:val="28"/>
          <w:szCs w:val="28"/>
        </w:rPr>
        <w:t>;</w:t>
      </w:r>
      <w:r w:rsidRPr="00CE31AA">
        <w:rPr>
          <w:sz w:val="28"/>
          <w:szCs w:val="28"/>
        </w:rPr>
        <w:t xml:space="preserve"> организацию контроля качества и надзора в системе образования </w:t>
      </w:r>
      <w:r w:rsidRPr="00CE31AA">
        <w:rPr>
          <w:color w:val="000000" w:themeColor="text1"/>
          <w:sz w:val="28"/>
          <w:szCs w:val="28"/>
        </w:rPr>
        <w:t xml:space="preserve">в 2026-2028 годах по </w:t>
      </w:r>
      <w:r w:rsidRPr="00CE31AA">
        <w:rPr>
          <w:sz w:val="28"/>
          <w:szCs w:val="28"/>
        </w:rPr>
        <w:t xml:space="preserve">20 </w:t>
      </w:r>
      <w:r>
        <w:rPr>
          <w:sz w:val="28"/>
          <w:szCs w:val="28"/>
        </w:rPr>
        <w:t>540</w:t>
      </w:r>
      <w:r w:rsidRPr="00CE31AA">
        <w:rPr>
          <w:sz w:val="28"/>
          <w:szCs w:val="28"/>
        </w:rPr>
        <w:t xml:space="preserve"> </w:t>
      </w:r>
      <w:r w:rsidRPr="00CE31AA">
        <w:rPr>
          <w:color w:val="000000" w:themeColor="text1"/>
          <w:sz w:val="28"/>
          <w:szCs w:val="28"/>
        </w:rPr>
        <w:t>млн рублей ежегодно</w:t>
      </w:r>
      <w:r w:rsidRPr="00CE31AA">
        <w:rPr>
          <w:sz w:val="28"/>
          <w:szCs w:val="28"/>
        </w:rPr>
        <w:t>;</w:t>
      </w:r>
    </w:p>
    <w:p w:rsidR="008B2EC6" w:rsidRPr="00CE31AA" w:rsidRDefault="008B2EC6" w:rsidP="008B2EC6">
      <w:pPr>
        <w:spacing w:line="276" w:lineRule="auto"/>
        <w:ind w:firstLine="709"/>
        <w:jc w:val="both"/>
        <w:rPr>
          <w:sz w:val="28"/>
          <w:szCs w:val="28"/>
        </w:rPr>
      </w:pPr>
      <w:r w:rsidRPr="00CE31AA">
        <w:rPr>
          <w:sz w:val="28"/>
          <w:szCs w:val="28"/>
        </w:rPr>
        <w:t>уплату налога на имущество организаций и земельного налога в 2026 году - 15 122,6 млн рублей, в 2027 году - 15 121,8 млн рублей, в 2028 году - 15 120,9 млн рублей;</w:t>
      </w:r>
    </w:p>
    <w:p w:rsidR="008B2EC6" w:rsidRPr="00CE31AA" w:rsidRDefault="008B2EC6" w:rsidP="008B2EC6">
      <w:pPr>
        <w:spacing w:line="276" w:lineRule="auto"/>
        <w:ind w:firstLine="720"/>
        <w:jc w:val="both"/>
        <w:rPr>
          <w:sz w:val="28"/>
          <w:szCs w:val="28"/>
        </w:rPr>
      </w:pPr>
      <w:r w:rsidRPr="00CE31AA">
        <w:rPr>
          <w:sz w:val="28"/>
          <w:szCs w:val="28"/>
        </w:rPr>
        <w:t>гранты в сфере образования, премии в области образования, в том числе в целях расширения доступности среднего профессионального образования в городе Москве</w:t>
      </w:r>
      <w:r>
        <w:rPr>
          <w:sz w:val="28"/>
          <w:szCs w:val="28"/>
        </w:rPr>
        <w:t>,</w:t>
      </w:r>
      <w:r w:rsidRPr="00CE31AA">
        <w:rPr>
          <w:sz w:val="28"/>
          <w:szCs w:val="28"/>
        </w:rPr>
        <w:t xml:space="preserve"> в 2026 году - 9</w:t>
      </w:r>
      <w:r>
        <w:rPr>
          <w:sz w:val="28"/>
          <w:szCs w:val="28"/>
        </w:rPr>
        <w:t> </w:t>
      </w:r>
      <w:r w:rsidRPr="00CE31AA">
        <w:rPr>
          <w:sz w:val="28"/>
          <w:szCs w:val="28"/>
        </w:rPr>
        <w:t>548 млн рублей, в 2027-2028 годах - 9</w:t>
      </w:r>
      <w:r>
        <w:rPr>
          <w:sz w:val="28"/>
          <w:szCs w:val="28"/>
        </w:rPr>
        <w:t> </w:t>
      </w:r>
      <w:r w:rsidRPr="00CE31AA">
        <w:rPr>
          <w:sz w:val="28"/>
          <w:szCs w:val="28"/>
        </w:rPr>
        <w:t>479 млн рублей ежегодно;</w:t>
      </w:r>
    </w:p>
    <w:p w:rsidR="008B2EC6" w:rsidRPr="0040059F" w:rsidRDefault="008B2EC6" w:rsidP="008B2EC6">
      <w:pPr>
        <w:spacing w:line="276" w:lineRule="auto"/>
        <w:ind w:firstLine="720"/>
        <w:jc w:val="both"/>
        <w:rPr>
          <w:sz w:val="28"/>
          <w:szCs w:val="28"/>
        </w:rPr>
      </w:pPr>
      <w:r w:rsidRPr="00CE31AA">
        <w:rPr>
          <w:sz w:val="28"/>
          <w:szCs w:val="28"/>
        </w:rPr>
        <w:t xml:space="preserve">развитие и укрепление материально-технической базы государственных учреждений (проведение капитального и текущего ремонта, реализация мероприятий по созданию инфраструктуры, необходимой для размещения детских </w:t>
      </w:r>
      <w:r>
        <w:rPr>
          <w:sz w:val="28"/>
          <w:szCs w:val="28"/>
        </w:rPr>
        <w:t xml:space="preserve">спортивно-патриотических </w:t>
      </w:r>
      <w:r w:rsidRPr="00CE31AA">
        <w:rPr>
          <w:sz w:val="28"/>
          <w:szCs w:val="28"/>
        </w:rPr>
        <w:t xml:space="preserve">лагерей) в 2026 году - 4 420,1 млн рублей, в 2027 году </w:t>
      </w:r>
      <w:r>
        <w:rPr>
          <w:sz w:val="28"/>
          <w:szCs w:val="28"/>
        </w:rPr>
        <w:t>-</w:t>
      </w:r>
      <w:r w:rsidRPr="00CE31AA">
        <w:rPr>
          <w:sz w:val="28"/>
          <w:szCs w:val="28"/>
        </w:rPr>
        <w:t xml:space="preserve"> 235 млн рублей, в 2028 году </w:t>
      </w:r>
      <w:r>
        <w:rPr>
          <w:sz w:val="28"/>
          <w:szCs w:val="28"/>
        </w:rPr>
        <w:t>-</w:t>
      </w:r>
      <w:r w:rsidRPr="00CE31AA">
        <w:rPr>
          <w:sz w:val="28"/>
          <w:szCs w:val="28"/>
        </w:rPr>
        <w:t xml:space="preserve"> 205 млн рублей.</w:t>
      </w:r>
    </w:p>
    <w:p w:rsidR="008B2EC6" w:rsidRDefault="008B2EC6" w:rsidP="008B2EC6">
      <w:pPr>
        <w:spacing w:line="276" w:lineRule="auto"/>
      </w:pPr>
    </w:p>
    <w:p w:rsidR="008B2EC6" w:rsidRDefault="008B2EC6" w:rsidP="008B2EC6">
      <w:pPr>
        <w:spacing w:line="276" w:lineRule="auto"/>
        <w:rPr>
          <w:rFonts w:eastAsia="Times New Roman"/>
          <w:sz w:val="28"/>
          <w:szCs w:val="28"/>
        </w:rPr>
        <w:sectPr w:rsidR="008B2EC6" w:rsidSect="00EE3940">
          <w:pgSz w:w="11906" w:h="16838" w:code="9"/>
          <w:pgMar w:top="1418" w:right="1134" w:bottom="1134" w:left="1418" w:header="709" w:footer="709" w:gutter="0"/>
          <w:cols w:space="708"/>
          <w:docGrid w:linePitch="360"/>
        </w:sectPr>
      </w:pPr>
    </w:p>
    <w:p w:rsidR="008B2EC6" w:rsidRPr="006B0060" w:rsidRDefault="008B2EC6" w:rsidP="008B2EC6">
      <w:pPr>
        <w:keepNext/>
        <w:spacing w:line="276" w:lineRule="auto"/>
        <w:jc w:val="center"/>
        <w:outlineLvl w:val="3"/>
        <w:rPr>
          <w:b/>
          <w:bCs/>
          <w:sz w:val="28"/>
          <w:szCs w:val="28"/>
        </w:rPr>
      </w:pPr>
      <w:r w:rsidRPr="006B0060">
        <w:rPr>
          <w:b/>
          <w:bCs/>
          <w:sz w:val="28"/>
          <w:szCs w:val="28"/>
        </w:rPr>
        <w:lastRenderedPageBreak/>
        <w:t>4. Государственная программа города Москвы «Социальная поддержка жителей города Москвы»</w:t>
      </w:r>
    </w:p>
    <w:p w:rsidR="008B2EC6" w:rsidRPr="006B0060" w:rsidRDefault="008B2EC6" w:rsidP="008B2EC6">
      <w:pPr>
        <w:spacing w:line="276" w:lineRule="auto"/>
        <w:jc w:val="center"/>
        <w:rPr>
          <w:rFonts w:eastAsia="Times New Roman"/>
          <w:b/>
          <w:bCs/>
          <w:spacing w:val="-10"/>
          <w:kern w:val="28"/>
          <w:sz w:val="20"/>
        </w:rPr>
      </w:pPr>
    </w:p>
    <w:p w:rsidR="008B2EC6" w:rsidRPr="006B0060" w:rsidRDefault="008B2EC6" w:rsidP="008B2EC6">
      <w:pPr>
        <w:spacing w:line="276" w:lineRule="auto"/>
        <w:ind w:firstLine="709"/>
        <w:jc w:val="both"/>
        <w:rPr>
          <w:rFonts w:eastAsia="Times New Roman"/>
          <w:bCs/>
          <w:sz w:val="28"/>
          <w:szCs w:val="28"/>
        </w:rPr>
      </w:pPr>
      <w:r w:rsidRPr="006B0060">
        <w:rPr>
          <w:rFonts w:eastAsia="Times New Roman"/>
          <w:bCs/>
          <w:sz w:val="28"/>
          <w:szCs w:val="28"/>
        </w:rPr>
        <w:t>В рамках реализации Государственной программы города Москвы «Социальная поддержка жителей города Москвы» осуществляются мероприятия, направленные на повышение уровня и качества жизни граждан, нуждающихся в социальной поддержке, повышение эффективности мер социальной поддержки за счет развития и усиления адресного подхода к оказанию социальной помощи жителям города Москвы, улучшение качества социального обслуживания и отдельных основных направлений комплексной реабилитации для населения, обеспечение эффективной занятости населения города Москвы.</w:t>
      </w:r>
    </w:p>
    <w:p w:rsidR="008B2EC6" w:rsidRPr="006B0060" w:rsidRDefault="008B2EC6" w:rsidP="008B2EC6">
      <w:pPr>
        <w:spacing w:line="276" w:lineRule="auto"/>
        <w:ind w:firstLine="709"/>
        <w:jc w:val="both"/>
        <w:rPr>
          <w:color w:val="000000"/>
          <w:sz w:val="28"/>
          <w:szCs w:val="28"/>
        </w:rPr>
      </w:pPr>
      <w:r w:rsidRPr="006B0060">
        <w:rPr>
          <w:sz w:val="28"/>
          <w:szCs w:val="28"/>
        </w:rPr>
        <w:t xml:space="preserve">Финансовое обеспечение указанной государственной программы за счет средств бюджета города Москвы на 2026-2028 годы планируется в размере 2 462 660,3 млн рублей, в том числе в 2026 году </w:t>
      </w:r>
      <w:r>
        <w:rPr>
          <w:sz w:val="28"/>
          <w:szCs w:val="28"/>
        </w:rPr>
        <w:t>-</w:t>
      </w:r>
      <w:r w:rsidRPr="006B0060">
        <w:rPr>
          <w:sz w:val="28"/>
          <w:szCs w:val="28"/>
        </w:rPr>
        <w:t xml:space="preserve"> </w:t>
      </w:r>
      <w:r w:rsidRPr="006B0060">
        <w:rPr>
          <w:color w:val="000000"/>
          <w:sz w:val="28"/>
          <w:szCs w:val="28"/>
        </w:rPr>
        <w:t>809 983,6 млн рублей</w:t>
      </w:r>
      <w:r w:rsidRPr="006B0060">
        <w:rPr>
          <w:i/>
          <w:color w:val="000000"/>
          <w:sz w:val="28"/>
          <w:szCs w:val="28"/>
        </w:rPr>
        <w:t>,</w:t>
      </w:r>
      <w:r w:rsidRPr="006B0060">
        <w:rPr>
          <w:color w:val="000000"/>
          <w:sz w:val="28"/>
          <w:szCs w:val="28"/>
        </w:rPr>
        <w:t xml:space="preserve"> в 2027 году </w:t>
      </w:r>
      <w:r>
        <w:rPr>
          <w:color w:val="000000"/>
          <w:sz w:val="28"/>
          <w:szCs w:val="28"/>
        </w:rPr>
        <w:t>-</w:t>
      </w:r>
      <w:r w:rsidRPr="006B0060">
        <w:rPr>
          <w:color w:val="000000"/>
          <w:sz w:val="28"/>
          <w:szCs w:val="28"/>
        </w:rPr>
        <w:t xml:space="preserve"> 820 019,9 млн рублей, в 2028 году </w:t>
      </w:r>
      <w:r>
        <w:rPr>
          <w:color w:val="000000"/>
          <w:sz w:val="28"/>
          <w:szCs w:val="28"/>
        </w:rPr>
        <w:t>-</w:t>
      </w:r>
      <w:r w:rsidRPr="006B0060">
        <w:rPr>
          <w:color w:val="000000"/>
          <w:sz w:val="28"/>
          <w:szCs w:val="28"/>
        </w:rPr>
        <w:t xml:space="preserve"> 832 656,8 млн </w:t>
      </w:r>
      <w:r w:rsidRPr="006B0060">
        <w:rPr>
          <w:sz w:val="28"/>
          <w:szCs w:val="28"/>
        </w:rPr>
        <w:t>рублей.</w:t>
      </w:r>
    </w:p>
    <w:p w:rsidR="008B2EC6" w:rsidRPr="006B0060" w:rsidRDefault="008B2EC6" w:rsidP="008B2EC6">
      <w:pPr>
        <w:spacing w:line="276" w:lineRule="auto"/>
        <w:ind w:firstLine="709"/>
        <w:jc w:val="both"/>
        <w:rPr>
          <w:sz w:val="28"/>
          <w:szCs w:val="28"/>
        </w:rPr>
      </w:pPr>
      <w:r w:rsidRPr="006B0060">
        <w:rPr>
          <w:sz w:val="28"/>
          <w:szCs w:val="28"/>
        </w:rPr>
        <w:t xml:space="preserve">Расходы инвестиционного характера </w:t>
      </w:r>
      <w:r w:rsidRPr="006B0060">
        <w:rPr>
          <w:rFonts w:eastAsia="Times New Roman"/>
          <w:color w:val="000000"/>
          <w:sz w:val="28"/>
          <w:szCs w:val="28"/>
        </w:rPr>
        <w:t xml:space="preserve">составят в 2026-2028 годах 22 111,2 млн рублей, </w:t>
      </w:r>
      <w:r w:rsidRPr="003575D2">
        <w:rPr>
          <w:rFonts w:eastAsia="Times New Roman"/>
          <w:color w:val="000000"/>
          <w:sz w:val="28"/>
          <w:szCs w:val="28"/>
        </w:rPr>
        <w:t>в том числе</w:t>
      </w:r>
      <w:r w:rsidRPr="006B0060">
        <w:rPr>
          <w:rFonts w:eastAsia="Times New Roman"/>
          <w:color w:val="000000"/>
          <w:sz w:val="28"/>
          <w:szCs w:val="28"/>
        </w:rPr>
        <w:t xml:space="preserve"> </w:t>
      </w:r>
      <w:r w:rsidRPr="006B0060">
        <w:rPr>
          <w:sz w:val="28"/>
          <w:szCs w:val="28"/>
        </w:rPr>
        <w:t xml:space="preserve">в 2026 году </w:t>
      </w:r>
      <w:r w:rsidRPr="003575D2">
        <w:rPr>
          <w:sz w:val="28"/>
          <w:szCs w:val="28"/>
        </w:rPr>
        <w:t>-</w:t>
      </w:r>
      <w:r w:rsidRPr="006B0060">
        <w:rPr>
          <w:sz w:val="28"/>
          <w:szCs w:val="28"/>
        </w:rPr>
        <w:t xml:space="preserve"> 6 512,9 млн рублей</w:t>
      </w:r>
      <w:r w:rsidRPr="006B0060">
        <w:rPr>
          <w:i/>
          <w:sz w:val="28"/>
          <w:szCs w:val="28"/>
        </w:rPr>
        <w:t xml:space="preserve">, </w:t>
      </w:r>
      <w:r w:rsidRPr="006B0060">
        <w:rPr>
          <w:sz w:val="28"/>
          <w:szCs w:val="28"/>
        </w:rPr>
        <w:t xml:space="preserve">в 2027 году </w:t>
      </w:r>
      <w:r w:rsidRPr="003575D2">
        <w:rPr>
          <w:sz w:val="28"/>
          <w:szCs w:val="28"/>
        </w:rPr>
        <w:t>-</w:t>
      </w:r>
      <w:r w:rsidRPr="006B0060">
        <w:rPr>
          <w:sz w:val="28"/>
          <w:szCs w:val="28"/>
        </w:rPr>
        <w:t xml:space="preserve"> 8 186,2 млн рублей, в 2028 году </w:t>
      </w:r>
      <w:r w:rsidRPr="003575D2">
        <w:rPr>
          <w:sz w:val="28"/>
          <w:szCs w:val="28"/>
        </w:rPr>
        <w:t>-</w:t>
      </w:r>
      <w:r w:rsidRPr="006B0060">
        <w:rPr>
          <w:sz w:val="28"/>
          <w:szCs w:val="28"/>
        </w:rPr>
        <w:t xml:space="preserve"> 7 412,1 млн рублей.</w:t>
      </w:r>
    </w:p>
    <w:p w:rsidR="008B2EC6" w:rsidRDefault="008B2EC6" w:rsidP="008B2EC6">
      <w:pPr>
        <w:spacing w:line="276" w:lineRule="auto"/>
        <w:ind w:firstLine="709"/>
        <w:jc w:val="both"/>
        <w:rPr>
          <w:sz w:val="28"/>
          <w:szCs w:val="28"/>
        </w:rPr>
      </w:pPr>
      <w:r w:rsidRPr="003575D2">
        <w:rPr>
          <w:sz w:val="28"/>
          <w:szCs w:val="28"/>
        </w:rPr>
        <w:t>Планируется построить и ввести в эксплуатацию 5 социальных объектов.</w:t>
      </w:r>
    </w:p>
    <w:p w:rsidR="008B2EC6" w:rsidRPr="006B0060" w:rsidRDefault="008B2EC6" w:rsidP="008B2EC6">
      <w:pPr>
        <w:spacing w:line="276" w:lineRule="auto"/>
        <w:ind w:firstLine="709"/>
        <w:jc w:val="both"/>
        <w:rPr>
          <w:sz w:val="28"/>
          <w:szCs w:val="28"/>
        </w:rPr>
      </w:pPr>
    </w:p>
    <w:p w:rsidR="008B2EC6" w:rsidRPr="006B0060" w:rsidRDefault="008B2EC6" w:rsidP="008B2EC6">
      <w:pPr>
        <w:spacing w:line="276" w:lineRule="auto"/>
        <w:ind w:firstLine="709"/>
        <w:jc w:val="both"/>
        <w:rPr>
          <w:sz w:val="28"/>
          <w:szCs w:val="28"/>
        </w:rPr>
      </w:pPr>
      <w:r w:rsidRPr="006B0060">
        <w:rPr>
          <w:sz w:val="28"/>
          <w:szCs w:val="28"/>
        </w:rPr>
        <w:t>На реализацию мероприятий подпрограммы «Социальная поддержка семей с детьми. Профилактика социального сиротства и защита прав детей-сирот и детей, оставшихся без попечения родителей»</w:t>
      </w:r>
      <w:r w:rsidRPr="006B0060">
        <w:rPr>
          <w:rFonts w:eastAsia="Times New Roman"/>
          <w:sz w:val="28"/>
          <w:szCs w:val="28"/>
        </w:rPr>
        <w:t xml:space="preserve"> на 2026-2028 годы запланированы бюджетные ассигнования в </w:t>
      </w:r>
      <w:r>
        <w:rPr>
          <w:rFonts w:eastAsia="Times New Roman"/>
          <w:sz w:val="28"/>
          <w:szCs w:val="28"/>
        </w:rPr>
        <w:t>размере</w:t>
      </w:r>
      <w:r w:rsidRPr="006B0060">
        <w:rPr>
          <w:rFonts w:eastAsia="Times New Roman"/>
          <w:sz w:val="28"/>
          <w:szCs w:val="28"/>
        </w:rPr>
        <w:t xml:space="preserve"> </w:t>
      </w:r>
      <w:r w:rsidRPr="00E83CFE">
        <w:rPr>
          <w:rFonts w:eastAsia="Times New Roman"/>
          <w:sz w:val="28"/>
          <w:szCs w:val="28"/>
        </w:rPr>
        <w:t>341</w:t>
      </w:r>
      <w:r>
        <w:rPr>
          <w:rFonts w:eastAsia="Times New Roman"/>
          <w:sz w:val="28"/>
          <w:szCs w:val="28"/>
        </w:rPr>
        <w:t> </w:t>
      </w:r>
      <w:r w:rsidRPr="00E83CFE">
        <w:rPr>
          <w:rFonts w:eastAsia="Times New Roman"/>
          <w:sz w:val="28"/>
          <w:szCs w:val="28"/>
        </w:rPr>
        <w:t>012</w:t>
      </w:r>
      <w:r>
        <w:rPr>
          <w:rFonts w:eastAsia="Times New Roman"/>
          <w:sz w:val="28"/>
          <w:szCs w:val="28"/>
        </w:rPr>
        <w:t>,</w:t>
      </w:r>
      <w:r w:rsidRPr="008309EC">
        <w:rPr>
          <w:rFonts w:eastAsia="Times New Roman"/>
          <w:sz w:val="28"/>
          <w:szCs w:val="28"/>
        </w:rPr>
        <w:t>2</w:t>
      </w:r>
      <w:r w:rsidRPr="006B0060">
        <w:rPr>
          <w:rFonts w:eastAsia="Times New Roman"/>
          <w:sz w:val="28"/>
          <w:szCs w:val="28"/>
        </w:rPr>
        <w:t xml:space="preserve"> млн рублей, в том числе в 2026 году </w:t>
      </w:r>
      <w:r>
        <w:rPr>
          <w:rFonts w:eastAsia="Times New Roman"/>
          <w:sz w:val="28"/>
          <w:szCs w:val="28"/>
        </w:rPr>
        <w:t>-</w:t>
      </w:r>
      <w:r w:rsidRPr="006B0060">
        <w:rPr>
          <w:rFonts w:eastAsia="Times New Roman"/>
          <w:sz w:val="28"/>
          <w:szCs w:val="28"/>
        </w:rPr>
        <w:t xml:space="preserve"> 11</w:t>
      </w:r>
      <w:r>
        <w:rPr>
          <w:rFonts w:eastAsia="Times New Roman"/>
          <w:sz w:val="28"/>
          <w:szCs w:val="28"/>
        </w:rPr>
        <w:t>3 271,8</w:t>
      </w:r>
      <w:r w:rsidRPr="006B0060">
        <w:rPr>
          <w:rFonts w:eastAsia="Times New Roman"/>
          <w:sz w:val="28"/>
          <w:szCs w:val="28"/>
        </w:rPr>
        <w:t xml:space="preserve"> млн рублей, в 2027 году </w:t>
      </w:r>
      <w:r>
        <w:rPr>
          <w:rFonts w:eastAsia="Times New Roman"/>
          <w:sz w:val="28"/>
          <w:szCs w:val="28"/>
        </w:rPr>
        <w:t>-</w:t>
      </w:r>
      <w:r w:rsidRPr="006B0060">
        <w:rPr>
          <w:rFonts w:eastAsia="Times New Roman"/>
          <w:sz w:val="28"/>
          <w:szCs w:val="28"/>
        </w:rPr>
        <w:t xml:space="preserve"> 11</w:t>
      </w:r>
      <w:r>
        <w:rPr>
          <w:rFonts w:eastAsia="Times New Roman"/>
          <w:sz w:val="28"/>
          <w:szCs w:val="28"/>
        </w:rPr>
        <w:t>3 724,2</w:t>
      </w:r>
      <w:r w:rsidRPr="006B0060">
        <w:rPr>
          <w:rFonts w:eastAsia="Times New Roman"/>
          <w:sz w:val="28"/>
          <w:szCs w:val="28"/>
        </w:rPr>
        <w:t xml:space="preserve"> млн рублей, в 2028 году </w:t>
      </w:r>
      <w:r>
        <w:rPr>
          <w:rFonts w:eastAsia="Times New Roman"/>
          <w:sz w:val="28"/>
          <w:szCs w:val="28"/>
        </w:rPr>
        <w:t>-</w:t>
      </w:r>
      <w:r w:rsidRPr="006B0060">
        <w:rPr>
          <w:rFonts w:eastAsia="Times New Roman"/>
          <w:sz w:val="28"/>
          <w:szCs w:val="28"/>
        </w:rPr>
        <w:t xml:space="preserve"> 11</w:t>
      </w:r>
      <w:r>
        <w:rPr>
          <w:rFonts w:eastAsia="Times New Roman"/>
          <w:sz w:val="28"/>
          <w:szCs w:val="28"/>
        </w:rPr>
        <w:t>4 016,2</w:t>
      </w:r>
      <w:r w:rsidRPr="006B0060">
        <w:rPr>
          <w:rFonts w:eastAsia="Times New Roman"/>
          <w:sz w:val="28"/>
          <w:szCs w:val="28"/>
        </w:rPr>
        <w:t xml:space="preserve"> млн рублей</w:t>
      </w:r>
      <w:r w:rsidRPr="006B0060">
        <w:rPr>
          <w:rFonts w:eastAsia="Times New Roman"/>
          <w:i/>
          <w:sz w:val="28"/>
          <w:szCs w:val="28"/>
        </w:rPr>
        <w:t>.</w:t>
      </w:r>
    </w:p>
    <w:p w:rsidR="008B2EC6" w:rsidRPr="006B0060" w:rsidRDefault="008B2EC6" w:rsidP="008B2EC6">
      <w:pPr>
        <w:spacing w:line="276" w:lineRule="auto"/>
        <w:ind w:firstLine="709"/>
        <w:contextualSpacing/>
        <w:jc w:val="both"/>
        <w:rPr>
          <w:sz w:val="28"/>
          <w:szCs w:val="28"/>
        </w:rPr>
      </w:pPr>
      <w:r w:rsidRPr="006B0060">
        <w:rPr>
          <w:sz w:val="28"/>
          <w:szCs w:val="28"/>
        </w:rPr>
        <w:t>В рамках указанной подпрограммы предусмотрены ассигнования на:</w:t>
      </w:r>
    </w:p>
    <w:p w:rsidR="008B2EC6" w:rsidRPr="006B0060" w:rsidRDefault="008B2EC6" w:rsidP="008B2EC6">
      <w:pPr>
        <w:spacing w:line="276" w:lineRule="auto"/>
        <w:ind w:firstLine="709"/>
        <w:contextualSpacing/>
        <w:jc w:val="both"/>
        <w:rPr>
          <w:sz w:val="28"/>
          <w:szCs w:val="28"/>
        </w:rPr>
      </w:pPr>
      <w:r w:rsidRPr="006B0060">
        <w:rPr>
          <w:sz w:val="28"/>
          <w:szCs w:val="28"/>
        </w:rPr>
        <w:t xml:space="preserve">выплаты при рождении (усыновлении) детей в 2026-2028 годах по 4 822,5 млн рублей ежегодно; </w:t>
      </w:r>
    </w:p>
    <w:p w:rsidR="008B2EC6" w:rsidRPr="006B0060" w:rsidRDefault="008B2EC6" w:rsidP="008B2EC6">
      <w:pPr>
        <w:spacing w:line="276" w:lineRule="auto"/>
        <w:ind w:firstLine="709"/>
        <w:contextualSpacing/>
        <w:jc w:val="both"/>
        <w:rPr>
          <w:i/>
          <w:sz w:val="28"/>
          <w:szCs w:val="28"/>
        </w:rPr>
      </w:pPr>
      <w:r w:rsidRPr="006B0060">
        <w:rPr>
          <w:sz w:val="28"/>
          <w:szCs w:val="28"/>
        </w:rPr>
        <w:t>ежемесячное пособие малообеспеченным семьям, имеющим среднедушевой доход ниже величины прожиточного минимума, установленного в городе Москве, в 2026-2028 годах по 41 574,5 млн рублей ежегодно;</w:t>
      </w:r>
    </w:p>
    <w:p w:rsidR="008B2EC6" w:rsidRPr="006B0060" w:rsidRDefault="008B2EC6" w:rsidP="008B2EC6">
      <w:pPr>
        <w:spacing w:line="276" w:lineRule="auto"/>
        <w:ind w:firstLine="709"/>
        <w:contextualSpacing/>
        <w:jc w:val="both"/>
        <w:rPr>
          <w:sz w:val="28"/>
          <w:szCs w:val="28"/>
        </w:rPr>
      </w:pPr>
      <w:r w:rsidRPr="006B0060">
        <w:rPr>
          <w:sz w:val="28"/>
          <w:szCs w:val="28"/>
        </w:rPr>
        <w:t xml:space="preserve">выплаты многодетным семьям в 2026 году </w:t>
      </w:r>
      <w:r>
        <w:rPr>
          <w:sz w:val="28"/>
          <w:szCs w:val="28"/>
        </w:rPr>
        <w:t>-</w:t>
      </w:r>
      <w:r w:rsidRPr="006B0060">
        <w:rPr>
          <w:sz w:val="28"/>
          <w:szCs w:val="28"/>
        </w:rPr>
        <w:t xml:space="preserve"> 2</w:t>
      </w:r>
      <w:r>
        <w:rPr>
          <w:sz w:val="28"/>
          <w:szCs w:val="28"/>
        </w:rPr>
        <w:t xml:space="preserve">4 728,7 </w:t>
      </w:r>
      <w:r w:rsidRPr="006B0060">
        <w:rPr>
          <w:sz w:val="28"/>
          <w:szCs w:val="28"/>
        </w:rPr>
        <w:t>млн рублей,</w:t>
      </w:r>
      <w:r>
        <w:rPr>
          <w:sz w:val="28"/>
          <w:szCs w:val="28"/>
        </w:rPr>
        <w:br/>
      </w:r>
      <w:r w:rsidRPr="006B0060">
        <w:rPr>
          <w:sz w:val="28"/>
          <w:szCs w:val="28"/>
        </w:rPr>
        <w:t xml:space="preserve">в 2027 году </w:t>
      </w:r>
      <w:r>
        <w:rPr>
          <w:sz w:val="28"/>
          <w:szCs w:val="28"/>
        </w:rPr>
        <w:t>-</w:t>
      </w:r>
      <w:r w:rsidRPr="006B0060">
        <w:rPr>
          <w:sz w:val="28"/>
          <w:szCs w:val="28"/>
        </w:rPr>
        <w:t xml:space="preserve"> 2</w:t>
      </w:r>
      <w:r>
        <w:rPr>
          <w:sz w:val="28"/>
          <w:szCs w:val="28"/>
        </w:rPr>
        <w:t>4 765,1</w:t>
      </w:r>
      <w:r w:rsidRPr="006B0060">
        <w:rPr>
          <w:sz w:val="28"/>
          <w:szCs w:val="28"/>
        </w:rPr>
        <w:t xml:space="preserve"> млн рублей, в 2028 году </w:t>
      </w:r>
      <w:r>
        <w:rPr>
          <w:sz w:val="28"/>
          <w:szCs w:val="28"/>
        </w:rPr>
        <w:t>-</w:t>
      </w:r>
      <w:r w:rsidRPr="006B0060">
        <w:rPr>
          <w:sz w:val="28"/>
          <w:szCs w:val="28"/>
        </w:rPr>
        <w:t xml:space="preserve"> 2</w:t>
      </w:r>
      <w:r>
        <w:rPr>
          <w:sz w:val="28"/>
          <w:szCs w:val="28"/>
        </w:rPr>
        <w:t>4 824,4</w:t>
      </w:r>
      <w:r w:rsidRPr="006B0060">
        <w:rPr>
          <w:sz w:val="28"/>
          <w:szCs w:val="28"/>
        </w:rPr>
        <w:t xml:space="preserve"> млн рублей;</w:t>
      </w:r>
    </w:p>
    <w:p w:rsidR="008B2EC6" w:rsidRPr="006B0060" w:rsidRDefault="008B2EC6" w:rsidP="008B2EC6">
      <w:pPr>
        <w:spacing w:line="276" w:lineRule="auto"/>
        <w:ind w:firstLine="709"/>
        <w:contextualSpacing/>
        <w:jc w:val="both"/>
        <w:rPr>
          <w:sz w:val="28"/>
          <w:szCs w:val="28"/>
        </w:rPr>
      </w:pPr>
      <w:r w:rsidRPr="006B0060">
        <w:rPr>
          <w:sz w:val="28"/>
          <w:szCs w:val="28"/>
        </w:rPr>
        <w:lastRenderedPageBreak/>
        <w:t>выплаты детям-сиротам и детям, оставшимся без попечения родителей, в 2026 - 2028 годах по 8 </w:t>
      </w:r>
      <w:r>
        <w:rPr>
          <w:sz w:val="28"/>
          <w:szCs w:val="28"/>
        </w:rPr>
        <w:t xml:space="preserve">743,8 </w:t>
      </w:r>
      <w:r w:rsidRPr="006B0060">
        <w:rPr>
          <w:sz w:val="28"/>
          <w:szCs w:val="28"/>
        </w:rPr>
        <w:t>млн рублей ежегодно;</w:t>
      </w:r>
    </w:p>
    <w:p w:rsidR="008B2EC6" w:rsidRPr="006B0060" w:rsidRDefault="008B2EC6" w:rsidP="008B2EC6">
      <w:pPr>
        <w:spacing w:line="276" w:lineRule="auto"/>
        <w:ind w:firstLine="709"/>
        <w:contextualSpacing/>
        <w:jc w:val="both"/>
        <w:rPr>
          <w:sz w:val="28"/>
          <w:szCs w:val="28"/>
        </w:rPr>
      </w:pPr>
      <w:r w:rsidRPr="006B0060">
        <w:rPr>
          <w:sz w:val="28"/>
          <w:szCs w:val="28"/>
        </w:rPr>
        <w:t xml:space="preserve">выплаты семьям с детьми-инвалидами в 2026 году </w:t>
      </w:r>
      <w:r>
        <w:rPr>
          <w:sz w:val="28"/>
          <w:szCs w:val="28"/>
        </w:rPr>
        <w:t>-</w:t>
      </w:r>
      <w:r w:rsidRPr="006B0060">
        <w:rPr>
          <w:sz w:val="28"/>
          <w:szCs w:val="28"/>
        </w:rPr>
        <w:t xml:space="preserve"> 1</w:t>
      </w:r>
      <w:r>
        <w:rPr>
          <w:sz w:val="28"/>
          <w:szCs w:val="28"/>
        </w:rPr>
        <w:t>1 288,2</w:t>
      </w:r>
      <w:r w:rsidRPr="006B0060">
        <w:rPr>
          <w:sz w:val="28"/>
          <w:szCs w:val="28"/>
        </w:rPr>
        <w:t xml:space="preserve"> млн рублей, в 2027 - 2028 годах по 1</w:t>
      </w:r>
      <w:r>
        <w:rPr>
          <w:sz w:val="28"/>
          <w:szCs w:val="28"/>
        </w:rPr>
        <w:t>1 291,6</w:t>
      </w:r>
      <w:r w:rsidRPr="006B0060">
        <w:rPr>
          <w:sz w:val="28"/>
          <w:szCs w:val="28"/>
        </w:rPr>
        <w:t xml:space="preserve"> млн рублей ежегодно;</w:t>
      </w:r>
    </w:p>
    <w:p w:rsidR="008B2EC6" w:rsidRPr="006B0060" w:rsidRDefault="008B2EC6" w:rsidP="008B2EC6">
      <w:pPr>
        <w:spacing w:line="276" w:lineRule="auto"/>
        <w:ind w:firstLine="709"/>
        <w:contextualSpacing/>
        <w:jc w:val="both"/>
        <w:rPr>
          <w:sz w:val="28"/>
          <w:szCs w:val="28"/>
        </w:rPr>
      </w:pPr>
      <w:r w:rsidRPr="006B0060">
        <w:rPr>
          <w:sz w:val="28"/>
          <w:szCs w:val="28"/>
        </w:rPr>
        <w:t>выплаты иным категориям семей с детьми в 2026-2028 годах</w:t>
      </w:r>
      <w:r>
        <w:rPr>
          <w:sz w:val="28"/>
          <w:szCs w:val="28"/>
        </w:rPr>
        <w:br/>
      </w:r>
      <w:r w:rsidRPr="006B0060">
        <w:rPr>
          <w:sz w:val="28"/>
          <w:szCs w:val="28"/>
        </w:rPr>
        <w:t>по 6</w:t>
      </w:r>
      <w:r>
        <w:rPr>
          <w:sz w:val="28"/>
          <w:szCs w:val="28"/>
        </w:rPr>
        <w:t>37,5</w:t>
      </w:r>
      <w:r w:rsidRPr="006B0060">
        <w:rPr>
          <w:sz w:val="28"/>
          <w:szCs w:val="28"/>
        </w:rPr>
        <w:t xml:space="preserve"> млн рублей ежегодно;</w:t>
      </w:r>
    </w:p>
    <w:p w:rsidR="008B2EC6" w:rsidRPr="006B0060" w:rsidRDefault="008B2EC6" w:rsidP="008B2EC6">
      <w:pPr>
        <w:spacing w:line="276" w:lineRule="auto"/>
        <w:ind w:firstLine="709"/>
        <w:contextualSpacing/>
        <w:jc w:val="both"/>
        <w:rPr>
          <w:sz w:val="28"/>
          <w:szCs w:val="28"/>
        </w:rPr>
      </w:pPr>
      <w:r w:rsidRPr="006B0060">
        <w:rPr>
          <w:sz w:val="28"/>
          <w:szCs w:val="28"/>
        </w:rPr>
        <w:t>организацию отдыха и оздоровления детей в 2026 - 2028 годах по 5 954,9 млн рублей ежегодно;</w:t>
      </w:r>
    </w:p>
    <w:p w:rsidR="008B2EC6" w:rsidRPr="006B0060" w:rsidRDefault="008B2EC6" w:rsidP="008B2EC6">
      <w:pPr>
        <w:spacing w:line="276" w:lineRule="auto"/>
        <w:ind w:firstLine="709"/>
        <w:contextualSpacing/>
        <w:jc w:val="both"/>
        <w:rPr>
          <w:i/>
          <w:sz w:val="28"/>
          <w:szCs w:val="28"/>
        </w:rPr>
      </w:pPr>
      <w:r w:rsidRPr="006B0060">
        <w:rPr>
          <w:sz w:val="28"/>
          <w:szCs w:val="28"/>
        </w:rPr>
        <w:t xml:space="preserve">обеспечение питанием беременных женщин, кормящих матерей и детей, в том числе через специальные пункты питания, в 2026 году </w:t>
      </w:r>
      <w:r>
        <w:rPr>
          <w:sz w:val="28"/>
          <w:szCs w:val="28"/>
        </w:rPr>
        <w:t>-</w:t>
      </w:r>
      <w:r w:rsidRPr="006B0060">
        <w:rPr>
          <w:sz w:val="28"/>
          <w:szCs w:val="28"/>
        </w:rPr>
        <w:t xml:space="preserve"> 5 518,5 млн рублей, в 2027 году </w:t>
      </w:r>
      <w:r>
        <w:rPr>
          <w:sz w:val="28"/>
          <w:szCs w:val="28"/>
        </w:rPr>
        <w:t>-</w:t>
      </w:r>
      <w:r w:rsidRPr="006B0060">
        <w:rPr>
          <w:sz w:val="28"/>
          <w:szCs w:val="28"/>
        </w:rPr>
        <w:t xml:space="preserve"> 5 822,3 млн рублей, в 2028 году </w:t>
      </w:r>
      <w:r>
        <w:rPr>
          <w:sz w:val="28"/>
          <w:szCs w:val="28"/>
        </w:rPr>
        <w:t>-</w:t>
      </w:r>
      <w:r w:rsidRPr="006B0060">
        <w:rPr>
          <w:sz w:val="28"/>
          <w:szCs w:val="28"/>
        </w:rPr>
        <w:t xml:space="preserve"> 6 054,9 млн рублей;</w:t>
      </w:r>
    </w:p>
    <w:p w:rsidR="008B2EC6" w:rsidRPr="006B0060" w:rsidRDefault="008B2EC6" w:rsidP="008B2EC6">
      <w:pPr>
        <w:spacing w:line="276" w:lineRule="auto"/>
        <w:ind w:firstLine="709"/>
        <w:contextualSpacing/>
        <w:jc w:val="both"/>
        <w:rPr>
          <w:sz w:val="28"/>
          <w:szCs w:val="28"/>
        </w:rPr>
      </w:pPr>
      <w:r w:rsidRPr="006B0060">
        <w:rPr>
          <w:sz w:val="28"/>
          <w:szCs w:val="28"/>
        </w:rPr>
        <w:t>обеспечение подарочными комплектами детских принадлежностей семей с новорожденными детьми или выплат</w:t>
      </w:r>
      <w:r>
        <w:rPr>
          <w:sz w:val="28"/>
          <w:szCs w:val="28"/>
        </w:rPr>
        <w:t>у</w:t>
      </w:r>
      <w:r w:rsidRPr="006B0060">
        <w:rPr>
          <w:sz w:val="28"/>
          <w:szCs w:val="28"/>
        </w:rPr>
        <w:t xml:space="preserve"> компенсации взамен подарочного комплекта в 2026-2028 годах по 2 369,6 млн рублей ежегодно;</w:t>
      </w:r>
    </w:p>
    <w:p w:rsidR="008B2EC6" w:rsidRPr="006B0060" w:rsidRDefault="008B2EC6" w:rsidP="008B2EC6">
      <w:pPr>
        <w:spacing w:line="276" w:lineRule="auto"/>
        <w:ind w:firstLine="709"/>
        <w:contextualSpacing/>
        <w:jc w:val="both"/>
        <w:rPr>
          <w:sz w:val="28"/>
          <w:szCs w:val="28"/>
        </w:rPr>
      </w:pPr>
      <w:r w:rsidRPr="006B0060">
        <w:rPr>
          <w:sz w:val="28"/>
          <w:szCs w:val="28"/>
        </w:rPr>
        <w:t xml:space="preserve">обеспечение питанием студентов образовательных организаций города Москвы, реализующих программы среднего профессионального образования, в 2026 году </w:t>
      </w:r>
      <w:r>
        <w:rPr>
          <w:sz w:val="28"/>
          <w:szCs w:val="28"/>
        </w:rPr>
        <w:t>-</w:t>
      </w:r>
      <w:r w:rsidRPr="006B0060">
        <w:rPr>
          <w:sz w:val="28"/>
          <w:szCs w:val="28"/>
        </w:rPr>
        <w:t xml:space="preserve"> 4 477,9 млн рублей, в 2027</w:t>
      </w:r>
      <w:r>
        <w:rPr>
          <w:sz w:val="28"/>
          <w:szCs w:val="28"/>
        </w:rPr>
        <w:t>-</w:t>
      </w:r>
      <w:r w:rsidRPr="006B0060">
        <w:rPr>
          <w:sz w:val="28"/>
          <w:szCs w:val="28"/>
        </w:rPr>
        <w:t xml:space="preserve">2028 годах </w:t>
      </w:r>
      <w:r>
        <w:rPr>
          <w:sz w:val="28"/>
          <w:szCs w:val="28"/>
        </w:rPr>
        <w:t>-</w:t>
      </w:r>
      <w:r w:rsidRPr="006B0060">
        <w:rPr>
          <w:sz w:val="28"/>
          <w:szCs w:val="28"/>
        </w:rPr>
        <w:t xml:space="preserve"> 4 486,3 млн рублей ежегодно;</w:t>
      </w:r>
    </w:p>
    <w:p w:rsidR="008B2EC6" w:rsidRPr="006B0060" w:rsidRDefault="008B2EC6" w:rsidP="008B2EC6">
      <w:pPr>
        <w:spacing w:line="276" w:lineRule="auto"/>
        <w:ind w:firstLine="709"/>
        <w:contextualSpacing/>
        <w:jc w:val="both"/>
        <w:rPr>
          <w:sz w:val="28"/>
          <w:szCs w:val="28"/>
        </w:rPr>
      </w:pPr>
      <w:r w:rsidRPr="006B0060">
        <w:rPr>
          <w:sz w:val="28"/>
          <w:szCs w:val="28"/>
        </w:rPr>
        <w:t>единовременную денежную выплату многодетным семьям, награжденным Почетным знаком «Родительская слава города Москвы», в 2026-2028 годах по 6,</w:t>
      </w:r>
      <w:r>
        <w:rPr>
          <w:sz w:val="28"/>
          <w:szCs w:val="28"/>
        </w:rPr>
        <w:t>8</w:t>
      </w:r>
      <w:r w:rsidRPr="006B0060">
        <w:rPr>
          <w:sz w:val="28"/>
          <w:szCs w:val="28"/>
        </w:rPr>
        <w:t xml:space="preserve"> млн рублей ежегодно;</w:t>
      </w:r>
    </w:p>
    <w:p w:rsidR="008B2EC6" w:rsidRPr="006B0060" w:rsidRDefault="008B2EC6" w:rsidP="008B2EC6">
      <w:pPr>
        <w:spacing w:line="276" w:lineRule="auto"/>
        <w:ind w:firstLine="709"/>
        <w:contextualSpacing/>
        <w:jc w:val="both"/>
        <w:rPr>
          <w:sz w:val="28"/>
          <w:szCs w:val="28"/>
        </w:rPr>
      </w:pPr>
      <w:r w:rsidRPr="006B0060">
        <w:rPr>
          <w:sz w:val="28"/>
          <w:szCs w:val="28"/>
        </w:rPr>
        <w:t>предоставление детям-сиротам и приравненным к ним лицам мер социальной поддержки по оплате жилищно-коммунальных услуг в 2026-2028 годах по 382,4 млн рублей ежегодно.</w:t>
      </w:r>
    </w:p>
    <w:p w:rsidR="008B2EC6" w:rsidRPr="006B0060" w:rsidRDefault="008B2EC6" w:rsidP="008B2EC6">
      <w:pPr>
        <w:spacing w:line="276" w:lineRule="auto"/>
        <w:ind w:firstLine="709"/>
        <w:contextualSpacing/>
        <w:jc w:val="both"/>
        <w:rPr>
          <w:sz w:val="18"/>
          <w:szCs w:val="28"/>
        </w:rPr>
      </w:pPr>
    </w:p>
    <w:p w:rsidR="008B2EC6" w:rsidRPr="006B0060" w:rsidRDefault="008B2EC6" w:rsidP="008B2EC6">
      <w:pPr>
        <w:spacing w:line="276" w:lineRule="auto"/>
        <w:ind w:firstLine="709"/>
        <w:jc w:val="both"/>
        <w:rPr>
          <w:rFonts w:eastAsia="Times New Roman"/>
          <w:sz w:val="28"/>
          <w:szCs w:val="28"/>
        </w:rPr>
      </w:pPr>
      <w:r w:rsidRPr="006B0060">
        <w:rPr>
          <w:sz w:val="28"/>
          <w:szCs w:val="28"/>
        </w:rPr>
        <w:t xml:space="preserve">На реализацию мероприятий </w:t>
      </w:r>
      <w:r w:rsidRPr="006B0060">
        <w:rPr>
          <w:rFonts w:eastAsia="Times New Roman"/>
          <w:sz w:val="28"/>
          <w:szCs w:val="28"/>
        </w:rPr>
        <w:t>подпрограммы «Социальная поддержка старшего поколения, ветеранов Великой Отечественной войны, ветеранов боевых действий и членов их семей»</w:t>
      </w:r>
      <w:r w:rsidRPr="006B0060">
        <w:rPr>
          <w:sz w:val="28"/>
          <w:szCs w:val="28"/>
        </w:rPr>
        <w:t xml:space="preserve"> </w:t>
      </w:r>
      <w:r w:rsidRPr="006B0060">
        <w:rPr>
          <w:rFonts w:eastAsia="Times New Roman"/>
          <w:sz w:val="28"/>
          <w:szCs w:val="28"/>
        </w:rPr>
        <w:t>на 2026-2028 годы запланированы бюджетные ассигнования в размере 1</w:t>
      </w:r>
      <w:r>
        <w:rPr>
          <w:rFonts w:eastAsia="Times New Roman"/>
          <w:sz w:val="28"/>
          <w:szCs w:val="28"/>
        </w:rPr>
        <w:t> </w:t>
      </w:r>
      <w:r w:rsidRPr="006B0060">
        <w:rPr>
          <w:rFonts w:eastAsia="Times New Roman"/>
          <w:sz w:val="28"/>
          <w:szCs w:val="28"/>
        </w:rPr>
        <w:t>70</w:t>
      </w:r>
      <w:r>
        <w:rPr>
          <w:rFonts w:eastAsia="Times New Roman"/>
          <w:sz w:val="28"/>
          <w:szCs w:val="28"/>
        </w:rPr>
        <w:t>1 911,3</w:t>
      </w:r>
      <w:r w:rsidRPr="006B0060">
        <w:rPr>
          <w:rFonts w:eastAsia="Times New Roman"/>
          <w:sz w:val="28"/>
          <w:szCs w:val="28"/>
        </w:rPr>
        <w:t xml:space="preserve"> млн рублей, в том числе </w:t>
      </w:r>
      <w:r w:rsidRPr="006B0060">
        <w:rPr>
          <w:rFonts w:eastAsia="Times New Roman"/>
          <w:sz w:val="28"/>
          <w:szCs w:val="28"/>
        </w:rPr>
        <w:br/>
        <w:t xml:space="preserve">в 2026 году </w:t>
      </w:r>
      <w:r>
        <w:rPr>
          <w:rFonts w:eastAsia="Times New Roman"/>
          <w:sz w:val="28"/>
          <w:szCs w:val="28"/>
        </w:rPr>
        <w:t>-</w:t>
      </w:r>
      <w:r w:rsidRPr="006B0060">
        <w:rPr>
          <w:rFonts w:eastAsia="Times New Roman"/>
          <w:sz w:val="28"/>
          <w:szCs w:val="28"/>
        </w:rPr>
        <w:t xml:space="preserve"> 55</w:t>
      </w:r>
      <w:r>
        <w:rPr>
          <w:rFonts w:eastAsia="Times New Roman"/>
          <w:sz w:val="28"/>
          <w:szCs w:val="28"/>
        </w:rPr>
        <w:t>5</w:t>
      </w:r>
      <w:r w:rsidRPr="006B0060">
        <w:rPr>
          <w:rFonts w:eastAsia="Times New Roman"/>
          <w:sz w:val="28"/>
          <w:szCs w:val="28"/>
        </w:rPr>
        <w:t> </w:t>
      </w:r>
      <w:r>
        <w:rPr>
          <w:rFonts w:eastAsia="Times New Roman"/>
          <w:sz w:val="28"/>
          <w:szCs w:val="28"/>
        </w:rPr>
        <w:t>56</w:t>
      </w:r>
      <w:r w:rsidRPr="006B0060">
        <w:rPr>
          <w:rFonts w:eastAsia="Times New Roman"/>
          <w:sz w:val="28"/>
          <w:szCs w:val="28"/>
        </w:rPr>
        <w:t>4,</w:t>
      </w:r>
      <w:r>
        <w:rPr>
          <w:rFonts w:eastAsia="Times New Roman"/>
          <w:sz w:val="28"/>
          <w:szCs w:val="28"/>
        </w:rPr>
        <w:t>4</w:t>
      </w:r>
      <w:r w:rsidRPr="006B0060">
        <w:rPr>
          <w:rFonts w:eastAsia="Times New Roman"/>
          <w:sz w:val="28"/>
          <w:szCs w:val="28"/>
        </w:rPr>
        <w:t xml:space="preserve"> млн рублей, в 2027 году </w:t>
      </w:r>
      <w:r>
        <w:rPr>
          <w:rFonts w:eastAsia="Times New Roman"/>
          <w:sz w:val="28"/>
          <w:szCs w:val="28"/>
        </w:rPr>
        <w:t>-</w:t>
      </w:r>
      <w:r w:rsidRPr="006B0060">
        <w:rPr>
          <w:rFonts w:eastAsia="Times New Roman"/>
          <w:sz w:val="28"/>
          <w:szCs w:val="28"/>
        </w:rPr>
        <w:t xml:space="preserve"> 56</w:t>
      </w:r>
      <w:r>
        <w:rPr>
          <w:rFonts w:eastAsia="Times New Roman"/>
          <w:sz w:val="28"/>
          <w:szCs w:val="28"/>
        </w:rPr>
        <w:t>6</w:t>
      </w:r>
      <w:r w:rsidRPr="006B0060">
        <w:rPr>
          <w:rFonts w:eastAsia="Times New Roman"/>
          <w:sz w:val="28"/>
          <w:szCs w:val="28"/>
        </w:rPr>
        <w:t> </w:t>
      </w:r>
      <w:r>
        <w:rPr>
          <w:rFonts w:eastAsia="Times New Roman"/>
          <w:sz w:val="28"/>
          <w:szCs w:val="28"/>
        </w:rPr>
        <w:t>74</w:t>
      </w:r>
      <w:r w:rsidRPr="006B0060">
        <w:rPr>
          <w:rFonts w:eastAsia="Times New Roman"/>
          <w:sz w:val="28"/>
          <w:szCs w:val="28"/>
        </w:rPr>
        <w:t>8,</w:t>
      </w:r>
      <w:r>
        <w:rPr>
          <w:rFonts w:eastAsia="Times New Roman"/>
          <w:sz w:val="28"/>
          <w:szCs w:val="28"/>
        </w:rPr>
        <w:t>5</w:t>
      </w:r>
      <w:r w:rsidRPr="006B0060">
        <w:rPr>
          <w:rFonts w:eastAsia="Times New Roman"/>
          <w:sz w:val="28"/>
          <w:szCs w:val="28"/>
        </w:rPr>
        <w:t xml:space="preserve"> млн рублей, </w:t>
      </w:r>
      <w:r w:rsidRPr="006B0060">
        <w:rPr>
          <w:rFonts w:eastAsia="Times New Roman"/>
          <w:sz w:val="28"/>
          <w:szCs w:val="28"/>
        </w:rPr>
        <w:br/>
        <w:t xml:space="preserve">в 2028 году </w:t>
      </w:r>
      <w:r>
        <w:rPr>
          <w:rFonts w:eastAsia="Times New Roman"/>
          <w:sz w:val="28"/>
          <w:szCs w:val="28"/>
        </w:rPr>
        <w:t>-</w:t>
      </w:r>
      <w:r w:rsidRPr="006B0060">
        <w:rPr>
          <w:rFonts w:eastAsia="Times New Roman"/>
          <w:sz w:val="28"/>
          <w:szCs w:val="28"/>
        </w:rPr>
        <w:t xml:space="preserve"> 5</w:t>
      </w:r>
      <w:r>
        <w:rPr>
          <w:rFonts w:eastAsia="Times New Roman"/>
          <w:sz w:val="28"/>
          <w:szCs w:val="28"/>
        </w:rPr>
        <w:t>79</w:t>
      </w:r>
      <w:r w:rsidRPr="006B0060">
        <w:rPr>
          <w:rFonts w:eastAsia="Times New Roman"/>
          <w:sz w:val="28"/>
          <w:szCs w:val="28"/>
        </w:rPr>
        <w:t> 5</w:t>
      </w:r>
      <w:r>
        <w:rPr>
          <w:rFonts w:eastAsia="Times New Roman"/>
          <w:sz w:val="28"/>
          <w:szCs w:val="28"/>
        </w:rPr>
        <w:t>98</w:t>
      </w:r>
      <w:r w:rsidRPr="006B0060">
        <w:rPr>
          <w:rFonts w:eastAsia="Times New Roman"/>
          <w:sz w:val="28"/>
          <w:szCs w:val="28"/>
        </w:rPr>
        <w:t>,</w:t>
      </w:r>
      <w:r>
        <w:rPr>
          <w:rFonts w:eastAsia="Times New Roman"/>
          <w:sz w:val="28"/>
          <w:szCs w:val="28"/>
        </w:rPr>
        <w:t>3</w:t>
      </w:r>
      <w:r w:rsidRPr="006B0060">
        <w:rPr>
          <w:rFonts w:eastAsia="Times New Roman"/>
          <w:sz w:val="28"/>
          <w:szCs w:val="28"/>
        </w:rPr>
        <w:t xml:space="preserve"> млн рублей.</w:t>
      </w:r>
    </w:p>
    <w:p w:rsidR="008B2EC6" w:rsidRPr="006B0060" w:rsidRDefault="008B2EC6" w:rsidP="008B2EC6">
      <w:pPr>
        <w:tabs>
          <w:tab w:val="left" w:pos="4962"/>
        </w:tabs>
        <w:spacing w:line="276" w:lineRule="auto"/>
        <w:ind w:firstLine="709"/>
        <w:contextualSpacing/>
        <w:jc w:val="both"/>
        <w:rPr>
          <w:sz w:val="28"/>
          <w:szCs w:val="28"/>
        </w:rPr>
      </w:pPr>
      <w:r w:rsidRPr="006B0060">
        <w:rPr>
          <w:sz w:val="28"/>
          <w:szCs w:val="28"/>
        </w:rPr>
        <w:t>В рамках указанной подпрограммы предусмотрены ассигнования на:</w:t>
      </w:r>
    </w:p>
    <w:p w:rsidR="008B2EC6" w:rsidRPr="006B0060" w:rsidRDefault="008B2EC6" w:rsidP="008B2EC6">
      <w:pPr>
        <w:spacing w:line="276" w:lineRule="auto"/>
        <w:ind w:firstLine="709"/>
        <w:jc w:val="both"/>
        <w:rPr>
          <w:i/>
          <w:sz w:val="28"/>
          <w:szCs w:val="28"/>
        </w:rPr>
      </w:pPr>
      <w:r w:rsidRPr="006B0060">
        <w:rPr>
          <w:sz w:val="28"/>
          <w:szCs w:val="28"/>
        </w:rPr>
        <w:t xml:space="preserve">выплату региональной доплаты к пенсии неработающим пенсионерам в 2026 году </w:t>
      </w:r>
      <w:r>
        <w:rPr>
          <w:sz w:val="28"/>
          <w:szCs w:val="28"/>
        </w:rPr>
        <w:t>-</w:t>
      </w:r>
      <w:r w:rsidRPr="006B0060">
        <w:rPr>
          <w:sz w:val="28"/>
          <w:szCs w:val="28"/>
        </w:rPr>
        <w:t xml:space="preserve"> 177 586,7 млн рублей, в 2027-2028 годах по 177 620,5 млн рублей ежегодно;</w:t>
      </w:r>
    </w:p>
    <w:p w:rsidR="008B2EC6" w:rsidRPr="006B0060" w:rsidRDefault="008B2EC6" w:rsidP="008B2EC6">
      <w:pPr>
        <w:spacing w:line="276" w:lineRule="auto"/>
        <w:ind w:firstLine="709"/>
        <w:jc w:val="both"/>
        <w:rPr>
          <w:i/>
          <w:sz w:val="28"/>
          <w:szCs w:val="28"/>
        </w:rPr>
      </w:pPr>
      <w:r w:rsidRPr="006B0060">
        <w:rPr>
          <w:sz w:val="28"/>
          <w:szCs w:val="28"/>
        </w:rPr>
        <w:t xml:space="preserve">ежемесячные городские денежные выплаты региональным льготным категориям жителей города в 2026 году </w:t>
      </w:r>
      <w:r>
        <w:rPr>
          <w:sz w:val="28"/>
          <w:szCs w:val="28"/>
        </w:rPr>
        <w:t>-</w:t>
      </w:r>
      <w:r w:rsidRPr="006B0060">
        <w:rPr>
          <w:sz w:val="28"/>
          <w:szCs w:val="28"/>
        </w:rPr>
        <w:t xml:space="preserve"> 1</w:t>
      </w:r>
      <w:r>
        <w:rPr>
          <w:sz w:val="28"/>
          <w:szCs w:val="28"/>
        </w:rPr>
        <w:t>3</w:t>
      </w:r>
      <w:r w:rsidRPr="006B0060">
        <w:rPr>
          <w:sz w:val="28"/>
          <w:szCs w:val="28"/>
        </w:rPr>
        <w:t> </w:t>
      </w:r>
      <w:r>
        <w:rPr>
          <w:sz w:val="28"/>
          <w:szCs w:val="28"/>
        </w:rPr>
        <w:t>03</w:t>
      </w:r>
      <w:r w:rsidRPr="006B0060">
        <w:rPr>
          <w:sz w:val="28"/>
          <w:szCs w:val="28"/>
        </w:rPr>
        <w:t>5,</w:t>
      </w:r>
      <w:r>
        <w:rPr>
          <w:sz w:val="28"/>
          <w:szCs w:val="28"/>
        </w:rPr>
        <w:t>2</w:t>
      </w:r>
      <w:r w:rsidRPr="006B0060">
        <w:rPr>
          <w:sz w:val="28"/>
          <w:szCs w:val="28"/>
        </w:rPr>
        <w:t xml:space="preserve"> млн рублей,</w:t>
      </w:r>
      <w:r>
        <w:rPr>
          <w:sz w:val="28"/>
          <w:szCs w:val="28"/>
        </w:rPr>
        <w:br/>
      </w:r>
      <w:r w:rsidRPr="006B0060">
        <w:rPr>
          <w:sz w:val="28"/>
          <w:szCs w:val="28"/>
        </w:rPr>
        <w:t xml:space="preserve">в 2027 году </w:t>
      </w:r>
      <w:r>
        <w:rPr>
          <w:sz w:val="28"/>
          <w:szCs w:val="28"/>
        </w:rPr>
        <w:t>-</w:t>
      </w:r>
      <w:r w:rsidRPr="006B0060">
        <w:rPr>
          <w:sz w:val="28"/>
          <w:szCs w:val="28"/>
        </w:rPr>
        <w:t xml:space="preserve"> 12 </w:t>
      </w:r>
      <w:r>
        <w:rPr>
          <w:sz w:val="28"/>
          <w:szCs w:val="28"/>
        </w:rPr>
        <w:t>862</w:t>
      </w:r>
      <w:r w:rsidRPr="006B0060">
        <w:rPr>
          <w:sz w:val="28"/>
          <w:szCs w:val="28"/>
        </w:rPr>
        <w:t>,</w:t>
      </w:r>
      <w:r>
        <w:rPr>
          <w:sz w:val="28"/>
          <w:szCs w:val="28"/>
        </w:rPr>
        <w:t>2</w:t>
      </w:r>
      <w:r w:rsidRPr="006B0060">
        <w:rPr>
          <w:sz w:val="28"/>
          <w:szCs w:val="28"/>
        </w:rPr>
        <w:t xml:space="preserve"> млн рублей, в 2028 году </w:t>
      </w:r>
      <w:r>
        <w:rPr>
          <w:sz w:val="28"/>
          <w:szCs w:val="28"/>
        </w:rPr>
        <w:t>-</w:t>
      </w:r>
      <w:r w:rsidRPr="006B0060">
        <w:rPr>
          <w:sz w:val="28"/>
          <w:szCs w:val="28"/>
        </w:rPr>
        <w:t xml:space="preserve"> 12 74</w:t>
      </w:r>
      <w:r>
        <w:rPr>
          <w:sz w:val="28"/>
          <w:szCs w:val="28"/>
        </w:rPr>
        <w:t>6</w:t>
      </w:r>
      <w:r w:rsidRPr="006B0060">
        <w:rPr>
          <w:sz w:val="28"/>
          <w:szCs w:val="28"/>
        </w:rPr>
        <w:t xml:space="preserve"> млн рублей;</w:t>
      </w:r>
    </w:p>
    <w:p w:rsidR="008B2EC6" w:rsidRPr="006B0060" w:rsidRDefault="008B2EC6" w:rsidP="008B2EC6">
      <w:pPr>
        <w:spacing w:line="276" w:lineRule="auto"/>
        <w:ind w:firstLine="709"/>
        <w:jc w:val="both"/>
        <w:rPr>
          <w:i/>
          <w:sz w:val="28"/>
          <w:szCs w:val="28"/>
        </w:rPr>
      </w:pPr>
      <w:r w:rsidRPr="006B0060">
        <w:rPr>
          <w:sz w:val="28"/>
          <w:szCs w:val="28"/>
        </w:rPr>
        <w:lastRenderedPageBreak/>
        <w:t xml:space="preserve">выплату ежемесячной денежной компенсации стоимости социальных услуг отдельным льготным категориям граждан в соответствии с законодательством города Москвы в 2026 году </w:t>
      </w:r>
      <w:r>
        <w:rPr>
          <w:sz w:val="28"/>
          <w:szCs w:val="28"/>
        </w:rPr>
        <w:t>-</w:t>
      </w:r>
      <w:r w:rsidRPr="006B0060">
        <w:rPr>
          <w:sz w:val="28"/>
          <w:szCs w:val="28"/>
        </w:rPr>
        <w:t xml:space="preserve"> 4</w:t>
      </w:r>
      <w:r>
        <w:rPr>
          <w:sz w:val="28"/>
          <w:szCs w:val="28"/>
        </w:rPr>
        <w:t>52,5</w:t>
      </w:r>
      <w:r w:rsidRPr="006B0060">
        <w:rPr>
          <w:sz w:val="28"/>
          <w:szCs w:val="28"/>
        </w:rPr>
        <w:t xml:space="preserve"> млн рублей, в 2027</w:t>
      </w:r>
      <w:r>
        <w:rPr>
          <w:sz w:val="28"/>
          <w:szCs w:val="28"/>
        </w:rPr>
        <w:t>-</w:t>
      </w:r>
      <w:r w:rsidRPr="006B0060">
        <w:rPr>
          <w:sz w:val="28"/>
          <w:szCs w:val="28"/>
        </w:rPr>
        <w:t>2028 годах по 4</w:t>
      </w:r>
      <w:r>
        <w:rPr>
          <w:sz w:val="28"/>
          <w:szCs w:val="28"/>
        </w:rPr>
        <w:t>31,6</w:t>
      </w:r>
      <w:r w:rsidRPr="006B0060">
        <w:rPr>
          <w:sz w:val="28"/>
          <w:szCs w:val="28"/>
        </w:rPr>
        <w:t xml:space="preserve"> млн рублей ежегодно;</w:t>
      </w:r>
    </w:p>
    <w:p w:rsidR="008B2EC6" w:rsidRPr="006B0060" w:rsidRDefault="008B2EC6" w:rsidP="008B2EC6">
      <w:pPr>
        <w:spacing w:line="276" w:lineRule="auto"/>
        <w:ind w:firstLine="709"/>
        <w:jc w:val="both"/>
        <w:rPr>
          <w:sz w:val="28"/>
          <w:szCs w:val="28"/>
        </w:rPr>
      </w:pPr>
      <w:r w:rsidRPr="006B0060">
        <w:rPr>
          <w:sz w:val="28"/>
          <w:szCs w:val="28"/>
        </w:rPr>
        <w:t xml:space="preserve">ежемесячные социальные выплаты отдельным категориям граждан, имеющим особые заслуги (инвалидам и участникам Великой Отечественной войны, участникам обороны Москвы, Героям Советского Союза, Героям Российской Федерации, полным кавалерам ордена Славы, Героям Социалистического Труда, Героям Труда Российской Федерации и полным кавалерам ордена Трудовой Славы, лицам пенсионного возраста, удостоенным почетных званий: Народный артист СССР, РСФСР и Российской Федерации, Заслуженный артист РСФСР и Российской Федерации и др.), в 2026 году </w:t>
      </w:r>
      <w:r>
        <w:rPr>
          <w:sz w:val="28"/>
          <w:szCs w:val="28"/>
        </w:rPr>
        <w:t>-</w:t>
      </w:r>
      <w:r w:rsidRPr="006B0060">
        <w:rPr>
          <w:sz w:val="28"/>
          <w:szCs w:val="28"/>
        </w:rPr>
        <w:t xml:space="preserve"> </w:t>
      </w:r>
      <w:r>
        <w:rPr>
          <w:sz w:val="28"/>
          <w:szCs w:val="28"/>
        </w:rPr>
        <w:t>2 057,9</w:t>
      </w:r>
      <w:r w:rsidRPr="006B0060">
        <w:rPr>
          <w:sz w:val="28"/>
          <w:szCs w:val="28"/>
        </w:rPr>
        <w:t xml:space="preserve"> млн рублей, в 2027 году </w:t>
      </w:r>
      <w:r>
        <w:rPr>
          <w:sz w:val="28"/>
          <w:szCs w:val="28"/>
        </w:rPr>
        <w:t>-</w:t>
      </w:r>
      <w:r w:rsidRPr="006B0060">
        <w:rPr>
          <w:sz w:val="28"/>
          <w:szCs w:val="28"/>
        </w:rPr>
        <w:t xml:space="preserve"> </w:t>
      </w:r>
      <w:r>
        <w:rPr>
          <w:sz w:val="28"/>
          <w:szCs w:val="28"/>
        </w:rPr>
        <w:t>2 053,4</w:t>
      </w:r>
      <w:r w:rsidRPr="006B0060">
        <w:rPr>
          <w:sz w:val="28"/>
          <w:szCs w:val="28"/>
        </w:rPr>
        <w:t xml:space="preserve"> млн рублей,</w:t>
      </w:r>
      <w:r>
        <w:rPr>
          <w:sz w:val="28"/>
          <w:szCs w:val="28"/>
        </w:rPr>
        <w:br/>
      </w:r>
      <w:r w:rsidRPr="006B0060">
        <w:rPr>
          <w:sz w:val="28"/>
          <w:szCs w:val="28"/>
        </w:rPr>
        <w:t xml:space="preserve">в 2028 году </w:t>
      </w:r>
      <w:r>
        <w:rPr>
          <w:sz w:val="28"/>
          <w:szCs w:val="28"/>
        </w:rPr>
        <w:t>-</w:t>
      </w:r>
      <w:r w:rsidRPr="006B0060">
        <w:rPr>
          <w:sz w:val="28"/>
          <w:szCs w:val="28"/>
        </w:rPr>
        <w:t xml:space="preserve"> </w:t>
      </w:r>
      <w:r>
        <w:rPr>
          <w:sz w:val="28"/>
          <w:szCs w:val="28"/>
        </w:rPr>
        <w:t>2 049,6</w:t>
      </w:r>
      <w:r w:rsidRPr="006B0060">
        <w:rPr>
          <w:sz w:val="28"/>
          <w:szCs w:val="28"/>
        </w:rPr>
        <w:t xml:space="preserve"> млн рублей;</w:t>
      </w:r>
    </w:p>
    <w:p w:rsidR="008B2EC6" w:rsidRPr="006B0060" w:rsidRDefault="008B2EC6" w:rsidP="008B2EC6">
      <w:pPr>
        <w:spacing w:line="276" w:lineRule="auto"/>
        <w:ind w:firstLine="709"/>
        <w:jc w:val="both"/>
        <w:rPr>
          <w:i/>
          <w:sz w:val="28"/>
          <w:szCs w:val="28"/>
        </w:rPr>
      </w:pPr>
      <w:r w:rsidRPr="006B0060">
        <w:rPr>
          <w:sz w:val="28"/>
          <w:szCs w:val="28"/>
        </w:rPr>
        <w:t>единовременную материальную помощь отдельным категориям граждан (ветеранам Великой Отечественной войны в связи с празднованием Дня Победы в Великой Отечественной войне, в связи с годовщиной разгрома немецко-фашистских войск под Москвой, вдовам Героев Советского Союза, Российской Федерации и полных кавалеров ордена Славы, семьям юбиляров и др.) в 2026 году - 1</w:t>
      </w:r>
      <w:r>
        <w:rPr>
          <w:sz w:val="28"/>
          <w:szCs w:val="28"/>
        </w:rPr>
        <w:t> 536,8</w:t>
      </w:r>
      <w:r w:rsidRPr="006B0060">
        <w:rPr>
          <w:sz w:val="28"/>
          <w:szCs w:val="28"/>
        </w:rPr>
        <w:t xml:space="preserve"> млн рублей, в 2027-2028 годах по 1</w:t>
      </w:r>
      <w:r>
        <w:rPr>
          <w:sz w:val="28"/>
          <w:szCs w:val="28"/>
        </w:rPr>
        <w:t> 430,7</w:t>
      </w:r>
      <w:r w:rsidRPr="006B0060">
        <w:rPr>
          <w:sz w:val="28"/>
          <w:szCs w:val="28"/>
        </w:rPr>
        <w:t xml:space="preserve"> млн рублей ежегодно;</w:t>
      </w:r>
    </w:p>
    <w:p w:rsidR="008B2EC6" w:rsidRPr="006B0060" w:rsidRDefault="008B2EC6" w:rsidP="008B2EC6">
      <w:pPr>
        <w:spacing w:line="276" w:lineRule="auto"/>
        <w:ind w:firstLine="709"/>
        <w:jc w:val="both"/>
        <w:rPr>
          <w:sz w:val="28"/>
          <w:szCs w:val="28"/>
        </w:rPr>
      </w:pPr>
      <w:r w:rsidRPr="006B0060">
        <w:rPr>
          <w:sz w:val="28"/>
          <w:szCs w:val="28"/>
        </w:rPr>
        <w:t>социальные выплаты на погребение в 2026</w:t>
      </w:r>
      <w:r>
        <w:rPr>
          <w:sz w:val="28"/>
          <w:szCs w:val="28"/>
        </w:rPr>
        <w:t>-</w:t>
      </w:r>
      <w:r w:rsidRPr="006B0060">
        <w:rPr>
          <w:sz w:val="28"/>
          <w:szCs w:val="28"/>
        </w:rPr>
        <w:t>2028 годах по 1</w:t>
      </w:r>
      <w:r>
        <w:rPr>
          <w:sz w:val="28"/>
          <w:szCs w:val="28"/>
        </w:rPr>
        <w:t> 201,7</w:t>
      </w:r>
      <w:r w:rsidRPr="006B0060">
        <w:rPr>
          <w:sz w:val="28"/>
          <w:szCs w:val="28"/>
        </w:rPr>
        <w:t xml:space="preserve"> млн рублей ежегодно;</w:t>
      </w:r>
    </w:p>
    <w:p w:rsidR="008B2EC6" w:rsidRPr="006B0060" w:rsidRDefault="008B2EC6" w:rsidP="008B2EC6">
      <w:pPr>
        <w:spacing w:line="276" w:lineRule="auto"/>
        <w:ind w:firstLine="709"/>
        <w:jc w:val="both"/>
        <w:rPr>
          <w:i/>
          <w:sz w:val="28"/>
          <w:szCs w:val="28"/>
        </w:rPr>
      </w:pPr>
      <w:r w:rsidRPr="006B0060">
        <w:rPr>
          <w:sz w:val="28"/>
          <w:szCs w:val="28"/>
        </w:rPr>
        <w:t>бесплатное санаторно-курортное лечение и бесплатный проезд к месту лечения и обратно междугородным транспортом льготных категорий граждан в 2026-2028 годах по 8 301,6 млн рублей ежегодно;</w:t>
      </w:r>
    </w:p>
    <w:p w:rsidR="008B2EC6" w:rsidRPr="006B0060" w:rsidRDefault="008B2EC6" w:rsidP="008B2EC6">
      <w:pPr>
        <w:spacing w:line="276" w:lineRule="auto"/>
        <w:ind w:firstLine="709"/>
        <w:jc w:val="both"/>
        <w:rPr>
          <w:sz w:val="28"/>
          <w:szCs w:val="28"/>
        </w:rPr>
      </w:pPr>
      <w:r w:rsidRPr="006B0060">
        <w:rPr>
          <w:sz w:val="28"/>
          <w:szCs w:val="28"/>
        </w:rPr>
        <w:t>бесплатное изготовление и ремонт зубных протезов ветеранам и иным льготным категориям граждан, меры социальной поддержки которых относятся к ведению города Москвы, в 2026-2028 годах по 1 686,4 млн рублей ежегодно;</w:t>
      </w:r>
    </w:p>
    <w:p w:rsidR="008B2EC6" w:rsidRPr="006B0060" w:rsidRDefault="008B2EC6" w:rsidP="008B2EC6">
      <w:pPr>
        <w:spacing w:line="276" w:lineRule="auto"/>
        <w:ind w:firstLine="709"/>
        <w:jc w:val="both"/>
        <w:rPr>
          <w:sz w:val="28"/>
          <w:szCs w:val="28"/>
        </w:rPr>
      </w:pPr>
      <w:r w:rsidRPr="006B0060">
        <w:rPr>
          <w:sz w:val="28"/>
          <w:szCs w:val="28"/>
        </w:rPr>
        <w:t>реализацию проекта «Московское долголетие» в 2026-2028 годах по 3</w:t>
      </w:r>
      <w:r>
        <w:rPr>
          <w:sz w:val="28"/>
          <w:szCs w:val="28"/>
        </w:rPr>
        <w:t> </w:t>
      </w:r>
      <w:r w:rsidRPr="006B0060">
        <w:rPr>
          <w:sz w:val="28"/>
          <w:szCs w:val="28"/>
        </w:rPr>
        <w:t>860</w:t>
      </w:r>
      <w:r>
        <w:rPr>
          <w:sz w:val="28"/>
          <w:szCs w:val="28"/>
        </w:rPr>
        <w:t xml:space="preserve"> </w:t>
      </w:r>
      <w:r w:rsidRPr="006B0060">
        <w:rPr>
          <w:sz w:val="28"/>
          <w:szCs w:val="28"/>
        </w:rPr>
        <w:t>млн рублей ежегодно;</w:t>
      </w:r>
    </w:p>
    <w:p w:rsidR="008B2EC6" w:rsidRPr="006B0060" w:rsidRDefault="008B2EC6" w:rsidP="008B2EC6">
      <w:pPr>
        <w:spacing w:line="276" w:lineRule="auto"/>
        <w:ind w:firstLine="709"/>
        <w:jc w:val="both"/>
        <w:rPr>
          <w:i/>
          <w:sz w:val="28"/>
          <w:szCs w:val="28"/>
        </w:rPr>
      </w:pPr>
      <w:r w:rsidRPr="006B0060">
        <w:rPr>
          <w:sz w:val="28"/>
          <w:szCs w:val="28"/>
        </w:rPr>
        <w:t>реализацию мер социальной поддержки отдельных категорий граждан по оплате проезда на московском метрополитене и мероприятий, направленных на обеспечение транспортного обслуживания населения</w:t>
      </w:r>
      <w:r>
        <w:rPr>
          <w:sz w:val="28"/>
          <w:szCs w:val="28"/>
        </w:rPr>
        <w:t>,</w:t>
      </w:r>
      <w:r w:rsidRPr="006B0060">
        <w:rPr>
          <w:sz w:val="28"/>
          <w:szCs w:val="28"/>
        </w:rPr>
        <w:t xml:space="preserve"> в 2026 году </w:t>
      </w:r>
      <w:r>
        <w:rPr>
          <w:sz w:val="28"/>
          <w:szCs w:val="28"/>
        </w:rPr>
        <w:t>-</w:t>
      </w:r>
      <w:r w:rsidRPr="006B0060">
        <w:rPr>
          <w:sz w:val="28"/>
          <w:szCs w:val="28"/>
        </w:rPr>
        <w:t xml:space="preserve"> 115 740,1 млн рублей, в 2027 году </w:t>
      </w:r>
      <w:r>
        <w:rPr>
          <w:sz w:val="28"/>
          <w:szCs w:val="28"/>
        </w:rPr>
        <w:t>-</w:t>
      </w:r>
      <w:r w:rsidRPr="006B0060">
        <w:rPr>
          <w:sz w:val="28"/>
          <w:szCs w:val="28"/>
        </w:rPr>
        <w:t xml:space="preserve"> 122 331,8 млн рублей, в 2028 году </w:t>
      </w:r>
      <w:r>
        <w:rPr>
          <w:sz w:val="28"/>
          <w:szCs w:val="28"/>
        </w:rPr>
        <w:t>-</w:t>
      </w:r>
      <w:r w:rsidRPr="006B0060">
        <w:rPr>
          <w:sz w:val="28"/>
          <w:szCs w:val="28"/>
        </w:rPr>
        <w:t xml:space="preserve"> 129 290,6 млн рублей; </w:t>
      </w:r>
    </w:p>
    <w:p w:rsidR="008B2EC6" w:rsidRPr="006B0060" w:rsidRDefault="008B2EC6" w:rsidP="008B2EC6">
      <w:pPr>
        <w:spacing w:line="276" w:lineRule="auto"/>
        <w:ind w:firstLine="709"/>
        <w:jc w:val="both"/>
        <w:rPr>
          <w:sz w:val="28"/>
          <w:szCs w:val="28"/>
        </w:rPr>
      </w:pPr>
      <w:r w:rsidRPr="006B0060">
        <w:rPr>
          <w:sz w:val="28"/>
          <w:szCs w:val="28"/>
        </w:rPr>
        <w:lastRenderedPageBreak/>
        <w:t xml:space="preserve">реализацию мер социальной поддержки отдельных категорий граждан по оплате проезда на пригородном железнодорожном транспорте в 2026 году </w:t>
      </w:r>
      <w:r>
        <w:rPr>
          <w:sz w:val="28"/>
          <w:szCs w:val="28"/>
        </w:rPr>
        <w:t>-</w:t>
      </w:r>
      <w:r w:rsidRPr="006B0060">
        <w:rPr>
          <w:sz w:val="28"/>
          <w:szCs w:val="28"/>
        </w:rPr>
        <w:t xml:space="preserve"> 14 759,5 млн рублей, в 2027 году </w:t>
      </w:r>
      <w:r>
        <w:rPr>
          <w:sz w:val="28"/>
          <w:szCs w:val="28"/>
        </w:rPr>
        <w:t>-</w:t>
      </w:r>
      <w:r w:rsidRPr="006B0060">
        <w:rPr>
          <w:sz w:val="28"/>
          <w:szCs w:val="28"/>
        </w:rPr>
        <w:t xml:space="preserve"> 16 446,9 млн рублей, в 2028 году </w:t>
      </w:r>
      <w:r>
        <w:rPr>
          <w:sz w:val="28"/>
          <w:szCs w:val="28"/>
        </w:rPr>
        <w:t>-</w:t>
      </w:r>
      <w:r w:rsidRPr="006B0060">
        <w:rPr>
          <w:sz w:val="28"/>
          <w:szCs w:val="28"/>
        </w:rPr>
        <w:t xml:space="preserve"> 18 431,5 млн рублей;</w:t>
      </w:r>
    </w:p>
    <w:p w:rsidR="008B2EC6" w:rsidRPr="006B0060" w:rsidRDefault="008B2EC6" w:rsidP="008B2EC6">
      <w:pPr>
        <w:spacing w:line="276" w:lineRule="auto"/>
        <w:ind w:firstLine="709"/>
        <w:jc w:val="both"/>
        <w:rPr>
          <w:i/>
          <w:sz w:val="28"/>
          <w:szCs w:val="28"/>
        </w:rPr>
      </w:pPr>
      <w:r w:rsidRPr="006B0060">
        <w:rPr>
          <w:sz w:val="28"/>
          <w:szCs w:val="28"/>
        </w:rPr>
        <w:t xml:space="preserve">предоставление отдельным категориям граждан </w:t>
      </w:r>
      <w:r>
        <w:rPr>
          <w:sz w:val="28"/>
          <w:szCs w:val="28"/>
        </w:rPr>
        <w:t>льгот</w:t>
      </w:r>
      <w:r w:rsidRPr="006B0060">
        <w:rPr>
          <w:sz w:val="28"/>
          <w:szCs w:val="28"/>
        </w:rPr>
        <w:t xml:space="preserve"> по оплате жилищно-коммунальных услуг и услуг связи в</w:t>
      </w:r>
      <w:r>
        <w:rPr>
          <w:sz w:val="28"/>
          <w:szCs w:val="28"/>
        </w:rPr>
        <w:br/>
      </w:r>
      <w:r w:rsidRPr="006B0060">
        <w:rPr>
          <w:sz w:val="28"/>
          <w:szCs w:val="28"/>
        </w:rPr>
        <w:t>2026</w:t>
      </w:r>
      <w:r>
        <w:rPr>
          <w:sz w:val="28"/>
          <w:szCs w:val="28"/>
        </w:rPr>
        <w:t>-</w:t>
      </w:r>
      <w:r w:rsidRPr="006B0060">
        <w:rPr>
          <w:sz w:val="28"/>
          <w:szCs w:val="28"/>
        </w:rPr>
        <w:t>2028 годах по 37 812,5 млн рублей ежегодно;</w:t>
      </w:r>
    </w:p>
    <w:p w:rsidR="008B2EC6" w:rsidRPr="006B0060" w:rsidRDefault="008B2EC6" w:rsidP="008B2EC6">
      <w:pPr>
        <w:spacing w:line="276" w:lineRule="auto"/>
        <w:ind w:firstLine="709"/>
        <w:jc w:val="both"/>
        <w:rPr>
          <w:sz w:val="28"/>
          <w:szCs w:val="28"/>
        </w:rPr>
      </w:pPr>
      <w:r w:rsidRPr="006B0060">
        <w:rPr>
          <w:sz w:val="28"/>
          <w:szCs w:val="28"/>
        </w:rPr>
        <w:t>реализацию мероприятия по предоставлению гражданам субсидий по оплате жилищно-коммунальных услуг в 2026-2028 годах по 24 990,4 млн рублей ежегодно;</w:t>
      </w:r>
    </w:p>
    <w:p w:rsidR="008B2EC6" w:rsidRPr="006B0060" w:rsidRDefault="008B2EC6" w:rsidP="008B2EC6">
      <w:pPr>
        <w:spacing w:line="276" w:lineRule="auto"/>
        <w:ind w:firstLine="709"/>
        <w:jc w:val="both"/>
        <w:rPr>
          <w:i/>
          <w:sz w:val="28"/>
          <w:szCs w:val="28"/>
        </w:rPr>
      </w:pPr>
      <w:r w:rsidRPr="006B0060">
        <w:rPr>
          <w:sz w:val="28"/>
          <w:szCs w:val="28"/>
        </w:rPr>
        <w:t>оплату услуг кредитных организаций по зачислению денежных средств на счета граждан либо организаций федеральной почтовой службы по доставке выплат, связанных с оплатой жилищно-коммунальных услуг и услуг связи, в 2026-2028 годах по 6,9 млн рублей ежегодно;</w:t>
      </w:r>
    </w:p>
    <w:p w:rsidR="008B2EC6" w:rsidRPr="006B0060" w:rsidRDefault="008B2EC6" w:rsidP="008B2EC6">
      <w:pPr>
        <w:spacing w:line="276" w:lineRule="auto"/>
        <w:ind w:firstLine="709"/>
        <w:jc w:val="both"/>
        <w:rPr>
          <w:i/>
          <w:sz w:val="28"/>
          <w:szCs w:val="28"/>
        </w:rPr>
      </w:pPr>
      <w:r w:rsidRPr="006B0060">
        <w:rPr>
          <w:sz w:val="28"/>
          <w:szCs w:val="28"/>
        </w:rPr>
        <w:t>предоставление субсидий управляющим организациям на содержание и текущий ремонт общего имущества многоквартирных домов в 2026-2028 годах по 2 108,6 млн рублей ежегодно;</w:t>
      </w:r>
      <w:r w:rsidRPr="006B0060">
        <w:rPr>
          <w:i/>
          <w:sz w:val="28"/>
          <w:szCs w:val="28"/>
        </w:rPr>
        <w:t xml:space="preserve"> </w:t>
      </w:r>
    </w:p>
    <w:p w:rsidR="008B2EC6" w:rsidRPr="006B0060" w:rsidRDefault="008B2EC6" w:rsidP="008B2EC6">
      <w:pPr>
        <w:spacing w:line="276" w:lineRule="auto"/>
        <w:ind w:firstLine="709"/>
        <w:jc w:val="both"/>
        <w:rPr>
          <w:i/>
          <w:sz w:val="28"/>
          <w:szCs w:val="28"/>
        </w:rPr>
      </w:pPr>
      <w:r w:rsidRPr="006B0060">
        <w:rPr>
          <w:sz w:val="28"/>
          <w:szCs w:val="28"/>
        </w:rPr>
        <w:t>осуществление расчетов в рамках Соглашения между Правительством Москвы и Правительством Московской области об организации транспортного обслуживания отдельных категорий граждан, имеющих место жительства в городе федерального значения Москве или Московской области, в 2026-2028 годах по 3 449,1 млн рублей ежегодно;</w:t>
      </w:r>
      <w:r w:rsidRPr="006B0060">
        <w:rPr>
          <w:i/>
          <w:sz w:val="28"/>
          <w:szCs w:val="28"/>
        </w:rPr>
        <w:t xml:space="preserve"> </w:t>
      </w:r>
    </w:p>
    <w:p w:rsidR="008B2EC6" w:rsidRPr="006B0060" w:rsidRDefault="008B2EC6" w:rsidP="008B2EC6">
      <w:pPr>
        <w:spacing w:line="276" w:lineRule="auto"/>
        <w:ind w:firstLine="709"/>
        <w:jc w:val="both"/>
        <w:rPr>
          <w:sz w:val="28"/>
          <w:szCs w:val="28"/>
        </w:rPr>
      </w:pPr>
      <w:r w:rsidRPr="006B0060">
        <w:rPr>
          <w:sz w:val="28"/>
          <w:szCs w:val="28"/>
        </w:rPr>
        <w:t xml:space="preserve">реализацию мероприятий, связанных с транспортным обслуживанием населения, в том числе льготных категорий граждан, на наземном городском пассажирском транспорте в 2026 году </w:t>
      </w:r>
      <w:r>
        <w:rPr>
          <w:sz w:val="28"/>
          <w:szCs w:val="28"/>
        </w:rPr>
        <w:t>-</w:t>
      </w:r>
      <w:r w:rsidRPr="006B0060">
        <w:rPr>
          <w:sz w:val="28"/>
          <w:szCs w:val="28"/>
        </w:rPr>
        <w:t xml:space="preserve"> 73 933 млн рублей, в 2027 году </w:t>
      </w:r>
      <w:r>
        <w:rPr>
          <w:sz w:val="28"/>
          <w:szCs w:val="28"/>
        </w:rPr>
        <w:t>-</w:t>
      </w:r>
      <w:r w:rsidRPr="006B0060">
        <w:rPr>
          <w:sz w:val="28"/>
          <w:szCs w:val="28"/>
        </w:rPr>
        <w:t xml:space="preserve"> 77 422,6 млн рублей, в 2028 году </w:t>
      </w:r>
      <w:r>
        <w:rPr>
          <w:sz w:val="28"/>
          <w:szCs w:val="28"/>
        </w:rPr>
        <w:t>-</w:t>
      </w:r>
      <w:r w:rsidRPr="006B0060">
        <w:rPr>
          <w:sz w:val="28"/>
          <w:szCs w:val="28"/>
        </w:rPr>
        <w:t xml:space="preserve"> 81 407,7 млн рублей;</w:t>
      </w:r>
    </w:p>
    <w:p w:rsidR="008B2EC6" w:rsidRPr="006B0060" w:rsidRDefault="008B2EC6" w:rsidP="008B2EC6">
      <w:pPr>
        <w:spacing w:line="276" w:lineRule="auto"/>
        <w:ind w:firstLine="709"/>
        <w:jc w:val="both"/>
        <w:rPr>
          <w:bCs/>
          <w:sz w:val="28"/>
          <w:szCs w:val="28"/>
        </w:rPr>
      </w:pPr>
      <w:r w:rsidRPr="006B0060">
        <w:rPr>
          <w:bCs/>
          <w:sz w:val="28"/>
          <w:szCs w:val="28"/>
        </w:rPr>
        <w:t xml:space="preserve">предоставление подвижного состава для проведения бесплатных экскурсий для граждан старшего поколения в 2026 году </w:t>
      </w:r>
      <w:r>
        <w:rPr>
          <w:bCs/>
          <w:sz w:val="28"/>
          <w:szCs w:val="28"/>
        </w:rPr>
        <w:t>-</w:t>
      </w:r>
      <w:r w:rsidRPr="006B0060">
        <w:rPr>
          <w:bCs/>
          <w:sz w:val="28"/>
          <w:szCs w:val="28"/>
        </w:rPr>
        <w:t xml:space="preserve"> 161,7 млн рублей, в 2027-2028 годах по 169,3 млн рублей ежегодно.</w:t>
      </w:r>
      <w:r w:rsidRPr="006B0060">
        <w:rPr>
          <w:bCs/>
          <w:sz w:val="28"/>
          <w:szCs w:val="28"/>
        </w:rPr>
        <w:tab/>
      </w:r>
    </w:p>
    <w:p w:rsidR="008B2EC6" w:rsidRPr="006B0060" w:rsidRDefault="008B2EC6" w:rsidP="008B2EC6">
      <w:pPr>
        <w:spacing w:line="276" w:lineRule="auto"/>
        <w:ind w:firstLine="709"/>
        <w:jc w:val="both"/>
        <w:rPr>
          <w:sz w:val="18"/>
          <w:szCs w:val="28"/>
        </w:rPr>
      </w:pPr>
    </w:p>
    <w:p w:rsidR="008B2EC6" w:rsidRPr="006B0060" w:rsidRDefault="008B2EC6" w:rsidP="008B2EC6">
      <w:pPr>
        <w:tabs>
          <w:tab w:val="left" w:pos="4962"/>
        </w:tabs>
        <w:spacing w:line="276" w:lineRule="auto"/>
        <w:ind w:firstLine="709"/>
        <w:contextualSpacing/>
        <w:jc w:val="both"/>
        <w:rPr>
          <w:i/>
          <w:sz w:val="28"/>
          <w:szCs w:val="28"/>
        </w:rPr>
      </w:pPr>
      <w:r w:rsidRPr="006B0060">
        <w:rPr>
          <w:sz w:val="28"/>
          <w:szCs w:val="28"/>
        </w:rPr>
        <w:t xml:space="preserve">На реализацию мероприятий </w:t>
      </w:r>
      <w:r w:rsidRPr="006B0060">
        <w:rPr>
          <w:rFonts w:eastAsia="Times New Roman"/>
          <w:sz w:val="28"/>
          <w:szCs w:val="28"/>
        </w:rPr>
        <w:t xml:space="preserve">подпрограммы «Социальная интеграция инвалидов и формирование безбарьерной среды для инвалидов и иных маломобильных граждан» на 2026-2028 годы запланированы бюджетные ассигнования в </w:t>
      </w:r>
      <w:r>
        <w:rPr>
          <w:rFonts w:eastAsia="Times New Roman"/>
          <w:sz w:val="28"/>
          <w:szCs w:val="28"/>
        </w:rPr>
        <w:t>размере</w:t>
      </w:r>
      <w:r w:rsidRPr="006B0060">
        <w:rPr>
          <w:rFonts w:eastAsia="Times New Roman"/>
          <w:sz w:val="28"/>
          <w:szCs w:val="28"/>
        </w:rPr>
        <w:t xml:space="preserve"> 30 721,</w:t>
      </w:r>
      <w:r>
        <w:rPr>
          <w:rFonts w:eastAsia="Times New Roman"/>
          <w:sz w:val="28"/>
          <w:szCs w:val="28"/>
        </w:rPr>
        <w:t>5</w:t>
      </w:r>
      <w:r w:rsidRPr="006B0060">
        <w:rPr>
          <w:rFonts w:eastAsia="Times New Roman"/>
          <w:sz w:val="28"/>
          <w:szCs w:val="28"/>
        </w:rPr>
        <w:t xml:space="preserve"> млн рублей, в том числе в 2026 году - 10 243,</w:t>
      </w:r>
      <w:r>
        <w:rPr>
          <w:rFonts w:eastAsia="Times New Roman"/>
          <w:sz w:val="28"/>
          <w:szCs w:val="28"/>
        </w:rPr>
        <w:t>8</w:t>
      </w:r>
      <w:r w:rsidRPr="006B0060">
        <w:rPr>
          <w:rFonts w:eastAsia="Times New Roman"/>
          <w:sz w:val="28"/>
          <w:szCs w:val="28"/>
        </w:rPr>
        <w:t xml:space="preserve"> млн рублей, в 2027</w:t>
      </w:r>
      <w:r w:rsidRPr="006B0060">
        <w:rPr>
          <w:sz w:val="28"/>
          <w:szCs w:val="28"/>
        </w:rPr>
        <w:t>-</w:t>
      </w:r>
      <w:r w:rsidRPr="006B0060">
        <w:rPr>
          <w:rFonts w:eastAsia="Times New Roman"/>
          <w:sz w:val="28"/>
          <w:szCs w:val="28"/>
        </w:rPr>
        <w:t>2028 годах по 10 238,</w:t>
      </w:r>
      <w:r>
        <w:rPr>
          <w:rFonts w:eastAsia="Times New Roman"/>
          <w:sz w:val="28"/>
          <w:szCs w:val="28"/>
        </w:rPr>
        <w:t>9</w:t>
      </w:r>
      <w:r w:rsidRPr="006B0060">
        <w:rPr>
          <w:rFonts w:eastAsia="Times New Roman"/>
          <w:sz w:val="28"/>
          <w:szCs w:val="28"/>
        </w:rPr>
        <w:t xml:space="preserve"> млн рублей</w:t>
      </w:r>
      <w:r w:rsidRPr="006B0060">
        <w:rPr>
          <w:bCs/>
          <w:sz w:val="28"/>
          <w:szCs w:val="28"/>
        </w:rPr>
        <w:t xml:space="preserve"> ежегодно</w:t>
      </w:r>
      <w:r w:rsidRPr="006B0060">
        <w:rPr>
          <w:rFonts w:eastAsia="Times New Roman"/>
          <w:sz w:val="28"/>
          <w:szCs w:val="28"/>
        </w:rPr>
        <w:t xml:space="preserve">. </w:t>
      </w:r>
    </w:p>
    <w:p w:rsidR="008B2EC6" w:rsidRPr="006B0060" w:rsidRDefault="008B2EC6" w:rsidP="008B2EC6">
      <w:pPr>
        <w:tabs>
          <w:tab w:val="left" w:pos="4962"/>
        </w:tabs>
        <w:spacing w:line="276" w:lineRule="auto"/>
        <w:ind w:firstLine="709"/>
        <w:contextualSpacing/>
        <w:jc w:val="both"/>
        <w:rPr>
          <w:sz w:val="28"/>
          <w:szCs w:val="28"/>
        </w:rPr>
      </w:pPr>
      <w:r w:rsidRPr="006B0060">
        <w:rPr>
          <w:sz w:val="28"/>
          <w:szCs w:val="28"/>
        </w:rPr>
        <w:t>В рамках указанной подпрограммы предусмотрены ассигнования на:</w:t>
      </w:r>
    </w:p>
    <w:p w:rsidR="008B2EC6" w:rsidRPr="006B0060" w:rsidRDefault="008B2EC6" w:rsidP="008B2EC6">
      <w:pPr>
        <w:spacing w:line="276" w:lineRule="auto"/>
        <w:ind w:firstLine="709"/>
        <w:jc w:val="both"/>
        <w:rPr>
          <w:i/>
          <w:sz w:val="28"/>
          <w:szCs w:val="28"/>
        </w:rPr>
      </w:pPr>
      <w:r w:rsidRPr="006B0060">
        <w:rPr>
          <w:bCs/>
          <w:sz w:val="28"/>
          <w:szCs w:val="28"/>
        </w:rPr>
        <w:t xml:space="preserve">предоставление инвалидам, включая детей-инвалидов, по медицинским показаниям технических средств реабилитации, в том числе протезно-ортопедических изделий, а также на обеспечение отдельных категорий </w:t>
      </w:r>
      <w:r w:rsidRPr="006B0060">
        <w:rPr>
          <w:bCs/>
          <w:sz w:val="28"/>
          <w:szCs w:val="28"/>
        </w:rPr>
        <w:lastRenderedPageBreak/>
        <w:t>граждан техническими средствами реабилитации медицинского назначения, медицинскими изделиями в 2026</w:t>
      </w:r>
      <w:r>
        <w:rPr>
          <w:bCs/>
          <w:sz w:val="28"/>
          <w:szCs w:val="28"/>
        </w:rPr>
        <w:t>-</w:t>
      </w:r>
      <w:r w:rsidRPr="006B0060">
        <w:rPr>
          <w:bCs/>
          <w:sz w:val="28"/>
          <w:szCs w:val="28"/>
        </w:rPr>
        <w:t xml:space="preserve">2028 годах по 5 870,7 млн рублей </w:t>
      </w:r>
      <w:r w:rsidRPr="006B0060">
        <w:rPr>
          <w:sz w:val="28"/>
          <w:szCs w:val="28"/>
        </w:rPr>
        <w:t>ежегодно</w:t>
      </w:r>
      <w:r w:rsidRPr="006B0060">
        <w:rPr>
          <w:bCs/>
          <w:sz w:val="28"/>
          <w:szCs w:val="28"/>
        </w:rPr>
        <w:t>;</w:t>
      </w:r>
    </w:p>
    <w:p w:rsidR="008B2EC6" w:rsidRPr="006B0060" w:rsidRDefault="008B2EC6" w:rsidP="008B2EC6">
      <w:pPr>
        <w:spacing w:line="276" w:lineRule="auto"/>
        <w:ind w:firstLine="709"/>
        <w:jc w:val="both"/>
        <w:rPr>
          <w:i/>
          <w:sz w:val="28"/>
          <w:szCs w:val="28"/>
        </w:rPr>
      </w:pPr>
      <w:r w:rsidRPr="006B0060">
        <w:rPr>
          <w:sz w:val="28"/>
          <w:szCs w:val="28"/>
        </w:rPr>
        <w:t>предоставление инвалидам, включая детей-инвалидов, услуг по медико-социальной реабилитации в 2026-2028 годах по 822 млн рублей ежегодно;</w:t>
      </w:r>
    </w:p>
    <w:p w:rsidR="008B2EC6" w:rsidRPr="006B0060" w:rsidRDefault="008B2EC6" w:rsidP="008B2EC6">
      <w:pPr>
        <w:spacing w:line="276" w:lineRule="auto"/>
        <w:ind w:firstLine="709"/>
        <w:jc w:val="both"/>
        <w:rPr>
          <w:i/>
          <w:sz w:val="28"/>
          <w:szCs w:val="28"/>
        </w:rPr>
      </w:pPr>
      <w:r w:rsidRPr="006B0060">
        <w:rPr>
          <w:sz w:val="28"/>
          <w:szCs w:val="28"/>
        </w:rPr>
        <w:t>организацию и проведение комплексной реабилитации детей-инвалидов и инвалидов молодого возраста с различными заболеваниями в 2026-2028 годах по 374,5 млн рублей ежегодно;</w:t>
      </w:r>
    </w:p>
    <w:p w:rsidR="008B2EC6" w:rsidRPr="006B0060" w:rsidRDefault="008B2EC6" w:rsidP="008B2EC6">
      <w:pPr>
        <w:spacing w:line="276" w:lineRule="auto"/>
        <w:ind w:firstLine="709"/>
        <w:jc w:val="both"/>
        <w:rPr>
          <w:sz w:val="28"/>
          <w:szCs w:val="28"/>
        </w:rPr>
      </w:pPr>
      <w:r w:rsidRPr="006B0060">
        <w:rPr>
          <w:sz w:val="28"/>
          <w:szCs w:val="28"/>
        </w:rPr>
        <w:t>приспособление для инвалидов и иных маломобильных граждан общественных зданий, в том числе подведомственных учреждений, а также прилегающих к ним территорий с учетом проектных работ и оснащения объектов компенсирующим оборудованием в 2026-2028 годах по 197,6 млн рублей ежегодно;</w:t>
      </w:r>
    </w:p>
    <w:p w:rsidR="008B2EC6" w:rsidRPr="006B0060" w:rsidRDefault="008B2EC6" w:rsidP="008B2EC6">
      <w:pPr>
        <w:spacing w:line="276" w:lineRule="auto"/>
        <w:ind w:firstLine="709"/>
        <w:jc w:val="both"/>
        <w:rPr>
          <w:b/>
          <w:sz w:val="28"/>
          <w:szCs w:val="28"/>
        </w:rPr>
      </w:pPr>
      <w:r w:rsidRPr="006B0060">
        <w:rPr>
          <w:sz w:val="28"/>
          <w:szCs w:val="28"/>
        </w:rPr>
        <w:t xml:space="preserve">мероприятия по социальной интеграции и формированию безбарьерной среды для инвалидов в 2026 году </w:t>
      </w:r>
      <w:r>
        <w:rPr>
          <w:sz w:val="28"/>
          <w:szCs w:val="28"/>
        </w:rPr>
        <w:t xml:space="preserve">- </w:t>
      </w:r>
      <w:r w:rsidRPr="006B0060">
        <w:rPr>
          <w:sz w:val="28"/>
          <w:szCs w:val="28"/>
        </w:rPr>
        <w:t>1 241,1 млн рублей, в 2027-2028 годах по 1 236,2 млн рублей</w:t>
      </w:r>
      <w:r w:rsidRPr="006B0060">
        <w:rPr>
          <w:i/>
          <w:sz w:val="28"/>
          <w:szCs w:val="28"/>
        </w:rPr>
        <w:t xml:space="preserve"> </w:t>
      </w:r>
      <w:r w:rsidRPr="006B0060">
        <w:rPr>
          <w:sz w:val="28"/>
          <w:szCs w:val="28"/>
        </w:rPr>
        <w:t>ежегодно</w:t>
      </w:r>
      <w:r w:rsidRPr="006B0060">
        <w:rPr>
          <w:i/>
          <w:sz w:val="28"/>
          <w:szCs w:val="28"/>
        </w:rPr>
        <w:t>;</w:t>
      </w:r>
    </w:p>
    <w:p w:rsidR="008B2EC6" w:rsidRPr="006B0060" w:rsidRDefault="008B2EC6" w:rsidP="008B2EC6">
      <w:pPr>
        <w:spacing w:line="276" w:lineRule="auto"/>
        <w:ind w:firstLine="709"/>
        <w:jc w:val="both"/>
        <w:rPr>
          <w:i/>
          <w:sz w:val="28"/>
          <w:szCs w:val="28"/>
        </w:rPr>
      </w:pPr>
      <w:r w:rsidRPr="006B0060">
        <w:rPr>
          <w:bCs/>
          <w:sz w:val="28"/>
          <w:szCs w:val="28"/>
        </w:rPr>
        <w:t>предоставление услуги «социальное такси» инвалидам, многодетным семьям по индивидуальным и коллективным заявкам, и иным отдельным маломобильным категориям граждан в 2026-2028 годах по 439,6 млн рублей ежегодно;</w:t>
      </w:r>
    </w:p>
    <w:p w:rsidR="008B2EC6" w:rsidRPr="006B0060" w:rsidRDefault="008B2EC6" w:rsidP="008B2EC6">
      <w:pPr>
        <w:spacing w:line="276" w:lineRule="auto"/>
        <w:ind w:firstLine="709"/>
        <w:jc w:val="both"/>
        <w:rPr>
          <w:bCs/>
          <w:sz w:val="28"/>
          <w:szCs w:val="28"/>
        </w:rPr>
      </w:pPr>
      <w:r w:rsidRPr="006B0060">
        <w:rPr>
          <w:bCs/>
          <w:sz w:val="28"/>
          <w:szCs w:val="28"/>
        </w:rPr>
        <w:t>адаптацию дорожно-транспортной инфраструктуры в 2026-2028 годах по 81 млн рублей ежегодно.</w:t>
      </w:r>
    </w:p>
    <w:p w:rsidR="008B2EC6" w:rsidRPr="006B0060" w:rsidRDefault="008B2EC6" w:rsidP="008B2EC6">
      <w:pPr>
        <w:spacing w:line="276" w:lineRule="auto"/>
        <w:ind w:firstLine="709"/>
        <w:jc w:val="both"/>
        <w:rPr>
          <w:sz w:val="18"/>
          <w:szCs w:val="28"/>
        </w:rPr>
      </w:pPr>
    </w:p>
    <w:p w:rsidR="008B2EC6" w:rsidRPr="006B0060" w:rsidRDefault="008B2EC6" w:rsidP="008B2EC6">
      <w:pPr>
        <w:spacing w:line="276" w:lineRule="auto"/>
        <w:ind w:firstLine="709"/>
        <w:jc w:val="both"/>
        <w:rPr>
          <w:rFonts w:eastAsia="Times New Roman"/>
          <w:sz w:val="28"/>
          <w:szCs w:val="28"/>
        </w:rPr>
      </w:pPr>
      <w:r w:rsidRPr="006B0060">
        <w:rPr>
          <w:sz w:val="28"/>
          <w:szCs w:val="28"/>
        </w:rPr>
        <w:t>На реализацию мероприятий</w:t>
      </w:r>
      <w:r w:rsidRPr="006B0060">
        <w:rPr>
          <w:rFonts w:eastAsia="Times New Roman"/>
          <w:sz w:val="28"/>
          <w:szCs w:val="28"/>
        </w:rPr>
        <w:t xml:space="preserve"> подпрограммы «Модернизация и развитие системы социальной защиты населения города Москвы» на 2026-2028 годы запланированы бюджетные ассигнования в размере 381 700 млн рублей, в том числе в 2026 году </w:t>
      </w:r>
      <w:r>
        <w:rPr>
          <w:rFonts w:eastAsia="Times New Roman"/>
          <w:sz w:val="28"/>
          <w:szCs w:val="28"/>
        </w:rPr>
        <w:t>-</w:t>
      </w:r>
      <w:r w:rsidRPr="006B0060">
        <w:rPr>
          <w:rFonts w:eastAsia="Times New Roman"/>
          <w:sz w:val="28"/>
          <w:szCs w:val="28"/>
        </w:rPr>
        <w:t xml:space="preserve"> 128 527,3 млн рублей, в 2027 году </w:t>
      </w:r>
      <w:r>
        <w:rPr>
          <w:rFonts w:eastAsia="Times New Roman"/>
          <w:sz w:val="28"/>
          <w:szCs w:val="28"/>
        </w:rPr>
        <w:t>-</w:t>
      </w:r>
      <w:r w:rsidRPr="006B0060">
        <w:rPr>
          <w:rFonts w:eastAsia="Times New Roman"/>
          <w:sz w:val="28"/>
          <w:szCs w:val="28"/>
        </w:rPr>
        <w:t xml:space="preserve"> 126 841,1 млн рублей, в 2028 году </w:t>
      </w:r>
      <w:r>
        <w:rPr>
          <w:rFonts w:eastAsia="Times New Roman"/>
          <w:sz w:val="28"/>
          <w:szCs w:val="28"/>
        </w:rPr>
        <w:t>-</w:t>
      </w:r>
      <w:r w:rsidRPr="006B0060">
        <w:rPr>
          <w:rFonts w:eastAsia="Times New Roman"/>
          <w:sz w:val="28"/>
          <w:szCs w:val="28"/>
        </w:rPr>
        <w:t xml:space="preserve"> 126 331,6 млн рублей</w:t>
      </w:r>
      <w:r w:rsidRPr="006B0060">
        <w:rPr>
          <w:rFonts w:eastAsia="Times New Roman"/>
          <w:i/>
          <w:sz w:val="28"/>
          <w:szCs w:val="28"/>
        </w:rPr>
        <w:t>.</w:t>
      </w:r>
      <w:r w:rsidRPr="006B0060">
        <w:rPr>
          <w:i/>
          <w:sz w:val="28"/>
          <w:szCs w:val="28"/>
        </w:rPr>
        <w:t xml:space="preserve"> </w:t>
      </w:r>
    </w:p>
    <w:p w:rsidR="008B2EC6" w:rsidRPr="006B0060" w:rsidRDefault="008B2EC6" w:rsidP="008B2EC6">
      <w:pPr>
        <w:spacing w:line="276" w:lineRule="auto"/>
        <w:ind w:firstLine="709"/>
        <w:jc w:val="both"/>
        <w:rPr>
          <w:sz w:val="28"/>
          <w:szCs w:val="28"/>
        </w:rPr>
      </w:pPr>
      <w:r w:rsidRPr="006B0060">
        <w:rPr>
          <w:sz w:val="28"/>
          <w:szCs w:val="28"/>
        </w:rPr>
        <w:t>В рамках указанной подпрограммы предусмотрены ассигнования на:</w:t>
      </w:r>
    </w:p>
    <w:p w:rsidR="008B2EC6" w:rsidRPr="006B0060" w:rsidRDefault="008B2EC6" w:rsidP="008B2EC6">
      <w:pPr>
        <w:spacing w:line="276" w:lineRule="auto"/>
        <w:ind w:firstLine="709"/>
        <w:jc w:val="both"/>
        <w:rPr>
          <w:rFonts w:eastAsia="Times New Roman"/>
          <w:sz w:val="28"/>
          <w:szCs w:val="28"/>
        </w:rPr>
      </w:pPr>
      <w:r w:rsidRPr="006B0060">
        <w:rPr>
          <w:rFonts w:eastAsia="Times New Roman"/>
          <w:sz w:val="28"/>
          <w:szCs w:val="28"/>
        </w:rPr>
        <w:t xml:space="preserve">финансовое обеспечение расходов, связанных с оказанием государственными учреждениями социального обслуживания, труда и занятости населения государственных услуг, выполнением работ, а также с содержанием государственных казенных учреждений, в 2026 году </w:t>
      </w:r>
      <w:r>
        <w:rPr>
          <w:rFonts w:eastAsia="Times New Roman"/>
          <w:sz w:val="28"/>
          <w:szCs w:val="28"/>
        </w:rPr>
        <w:t>-</w:t>
      </w:r>
      <w:r w:rsidRPr="006B0060">
        <w:rPr>
          <w:rFonts w:eastAsia="Times New Roman"/>
          <w:sz w:val="28"/>
          <w:szCs w:val="28"/>
        </w:rPr>
        <w:t xml:space="preserve"> 94 191,6 млн рублей, в 2027 году </w:t>
      </w:r>
      <w:r>
        <w:rPr>
          <w:rFonts w:eastAsia="Times New Roman"/>
          <w:sz w:val="28"/>
          <w:szCs w:val="28"/>
        </w:rPr>
        <w:t>-</w:t>
      </w:r>
      <w:r w:rsidRPr="006B0060">
        <w:rPr>
          <w:rFonts w:eastAsia="Times New Roman"/>
          <w:sz w:val="28"/>
          <w:szCs w:val="28"/>
        </w:rPr>
        <w:t xml:space="preserve"> 94 362,9 млн рублей, в 2028 году </w:t>
      </w:r>
      <w:r>
        <w:rPr>
          <w:rFonts w:eastAsia="Times New Roman"/>
          <w:sz w:val="28"/>
          <w:szCs w:val="28"/>
        </w:rPr>
        <w:t>-</w:t>
      </w:r>
      <w:r w:rsidRPr="006B0060">
        <w:rPr>
          <w:rFonts w:eastAsia="Times New Roman"/>
          <w:sz w:val="28"/>
          <w:szCs w:val="28"/>
        </w:rPr>
        <w:t xml:space="preserve"> 94 382,7 млн рублей;</w:t>
      </w:r>
    </w:p>
    <w:p w:rsidR="008B2EC6" w:rsidRPr="006B0060" w:rsidRDefault="008B2EC6" w:rsidP="008B2EC6">
      <w:pPr>
        <w:spacing w:line="276" w:lineRule="auto"/>
        <w:ind w:firstLine="709"/>
        <w:jc w:val="both"/>
        <w:rPr>
          <w:rFonts w:eastAsia="Times New Roman"/>
          <w:i/>
          <w:sz w:val="28"/>
          <w:szCs w:val="28"/>
        </w:rPr>
      </w:pPr>
      <w:r w:rsidRPr="006B0060">
        <w:rPr>
          <w:sz w:val="28"/>
          <w:szCs w:val="28"/>
          <w:lang w:eastAsia="ja-JP"/>
        </w:rPr>
        <w:t xml:space="preserve">развитие и укрепление материально-технической базы учреждений </w:t>
      </w:r>
      <w:r w:rsidRPr="006B0060">
        <w:rPr>
          <w:rFonts w:eastAsia="Times New Roman"/>
          <w:sz w:val="28"/>
          <w:szCs w:val="28"/>
        </w:rPr>
        <w:t>социального обслуживания, труда и занятости населения</w:t>
      </w:r>
      <w:r w:rsidRPr="006B0060">
        <w:rPr>
          <w:sz w:val="28"/>
          <w:szCs w:val="28"/>
          <w:lang w:eastAsia="ja-JP"/>
        </w:rPr>
        <w:t xml:space="preserve"> (проведение капитального и текущего ремонта, приобретение оборудования) </w:t>
      </w:r>
      <w:r w:rsidRPr="006B0060">
        <w:rPr>
          <w:rFonts w:eastAsia="Times New Roman"/>
          <w:bCs/>
          <w:sz w:val="28"/>
          <w:szCs w:val="28"/>
        </w:rPr>
        <w:t xml:space="preserve">в 2026 году </w:t>
      </w:r>
      <w:r>
        <w:rPr>
          <w:rFonts w:eastAsia="Times New Roman"/>
          <w:bCs/>
          <w:sz w:val="28"/>
          <w:szCs w:val="28"/>
        </w:rPr>
        <w:t>-</w:t>
      </w:r>
      <w:r w:rsidRPr="006B0060">
        <w:rPr>
          <w:rFonts w:eastAsia="Times New Roman"/>
          <w:bCs/>
          <w:sz w:val="28"/>
          <w:szCs w:val="28"/>
        </w:rPr>
        <w:t xml:space="preserve"> 15 572,1 млн рублей, в 2027 году </w:t>
      </w:r>
      <w:r>
        <w:rPr>
          <w:rFonts w:eastAsia="Times New Roman"/>
          <w:bCs/>
          <w:sz w:val="28"/>
          <w:szCs w:val="28"/>
        </w:rPr>
        <w:t xml:space="preserve">- </w:t>
      </w:r>
      <w:r w:rsidRPr="006B0060">
        <w:rPr>
          <w:rFonts w:eastAsia="Times New Roman"/>
          <w:bCs/>
          <w:sz w:val="28"/>
          <w:szCs w:val="28"/>
        </w:rPr>
        <w:t xml:space="preserve">12 073,9 млн рублей, в 2028 году </w:t>
      </w:r>
      <w:r>
        <w:rPr>
          <w:rFonts w:eastAsia="Times New Roman"/>
          <w:bCs/>
          <w:sz w:val="28"/>
          <w:szCs w:val="28"/>
        </w:rPr>
        <w:t>-</w:t>
      </w:r>
      <w:r w:rsidRPr="006B0060">
        <w:rPr>
          <w:rFonts w:eastAsia="Times New Roman"/>
          <w:bCs/>
          <w:sz w:val="28"/>
          <w:szCs w:val="28"/>
        </w:rPr>
        <w:t xml:space="preserve"> 12 323,9 млн рублей;</w:t>
      </w:r>
    </w:p>
    <w:p w:rsidR="008B2EC6" w:rsidRPr="006B0060" w:rsidRDefault="008B2EC6" w:rsidP="008B2EC6">
      <w:pPr>
        <w:tabs>
          <w:tab w:val="left" w:pos="4962"/>
        </w:tabs>
        <w:spacing w:line="276" w:lineRule="auto"/>
        <w:ind w:firstLine="709"/>
        <w:contextualSpacing/>
        <w:jc w:val="both"/>
        <w:rPr>
          <w:rFonts w:eastAsia="Times New Roman"/>
          <w:i/>
          <w:sz w:val="28"/>
          <w:szCs w:val="28"/>
        </w:rPr>
      </w:pPr>
      <w:r w:rsidRPr="006B0060">
        <w:rPr>
          <w:sz w:val="28"/>
          <w:szCs w:val="28"/>
        </w:rPr>
        <w:lastRenderedPageBreak/>
        <w:t>организацию и проведение социальных проектов в области социальной политики</w:t>
      </w:r>
      <w:r w:rsidRPr="006B0060">
        <w:rPr>
          <w:i/>
          <w:sz w:val="28"/>
          <w:szCs w:val="28"/>
        </w:rPr>
        <w:t xml:space="preserve"> </w:t>
      </w:r>
      <w:r w:rsidRPr="006B0060">
        <w:rPr>
          <w:sz w:val="28"/>
          <w:szCs w:val="28"/>
        </w:rPr>
        <w:t>в 2026-2028 годах по 3 893,4 млн рублей ежегодно;</w:t>
      </w:r>
    </w:p>
    <w:p w:rsidR="008B2EC6" w:rsidRPr="006B0060" w:rsidRDefault="008B2EC6" w:rsidP="008B2EC6">
      <w:pPr>
        <w:tabs>
          <w:tab w:val="left" w:pos="4962"/>
        </w:tabs>
        <w:spacing w:line="276" w:lineRule="auto"/>
        <w:ind w:firstLine="709"/>
        <w:contextualSpacing/>
        <w:jc w:val="both"/>
        <w:rPr>
          <w:i/>
          <w:sz w:val="28"/>
          <w:szCs w:val="28"/>
        </w:rPr>
      </w:pPr>
      <w:r w:rsidRPr="006B0060">
        <w:rPr>
          <w:sz w:val="28"/>
          <w:szCs w:val="28"/>
        </w:rPr>
        <w:t>поддержку деятельности общественных организаций в целях оказания медицинских, социально-реабилитационных и культурно-просветительских услуг ветеранам и пенсионерам в 2026-2028 годах по 2 056,7 млн рублей ежегодно;</w:t>
      </w:r>
    </w:p>
    <w:p w:rsidR="008B2EC6" w:rsidRPr="006B0060" w:rsidRDefault="008B2EC6" w:rsidP="008B2EC6">
      <w:pPr>
        <w:tabs>
          <w:tab w:val="left" w:pos="4962"/>
        </w:tabs>
        <w:spacing w:line="276" w:lineRule="auto"/>
        <w:ind w:firstLine="709"/>
        <w:contextualSpacing/>
        <w:jc w:val="both"/>
        <w:rPr>
          <w:i/>
          <w:sz w:val="28"/>
          <w:szCs w:val="28"/>
        </w:rPr>
      </w:pPr>
      <w:r w:rsidRPr="006B0060">
        <w:rPr>
          <w:sz w:val="28"/>
          <w:szCs w:val="28"/>
        </w:rPr>
        <w:t>предоставление гражданам социальных услуг поставщиками социальных услуг в 2026-2028 годах по 2 299,1 млн рублей ежегодно;</w:t>
      </w:r>
    </w:p>
    <w:p w:rsidR="008B2EC6" w:rsidRPr="006B0060" w:rsidRDefault="008B2EC6" w:rsidP="008B2EC6">
      <w:pPr>
        <w:tabs>
          <w:tab w:val="left" w:pos="4962"/>
        </w:tabs>
        <w:spacing w:line="276" w:lineRule="auto"/>
        <w:ind w:firstLine="709"/>
        <w:contextualSpacing/>
        <w:jc w:val="both"/>
        <w:rPr>
          <w:sz w:val="28"/>
          <w:szCs w:val="28"/>
        </w:rPr>
      </w:pPr>
      <w:r w:rsidRPr="006B0060">
        <w:rPr>
          <w:sz w:val="28"/>
          <w:szCs w:val="28"/>
        </w:rPr>
        <w:t>предоставление грантов социально ориентированным некоммерческим организациям, реализующим проекты в социальной сфере, в 2026-2028 годах по 465,3 млн рублей ежегодно.</w:t>
      </w:r>
    </w:p>
    <w:p w:rsidR="008B2EC6" w:rsidRPr="001D74DF" w:rsidRDefault="008B2EC6" w:rsidP="008B2EC6">
      <w:pPr>
        <w:spacing w:line="276" w:lineRule="auto"/>
        <w:ind w:firstLine="708"/>
        <w:jc w:val="both"/>
        <w:rPr>
          <w:sz w:val="28"/>
          <w:szCs w:val="28"/>
        </w:rPr>
      </w:pPr>
      <w:r w:rsidRPr="001D74DF">
        <w:rPr>
          <w:sz w:val="28"/>
          <w:szCs w:val="28"/>
        </w:rPr>
        <w:t>Расходы инвестиционного характера составят в 2026 году 6 512,9 млн рублей</w:t>
      </w:r>
      <w:r w:rsidRPr="001D74DF">
        <w:rPr>
          <w:i/>
          <w:sz w:val="28"/>
          <w:szCs w:val="28"/>
        </w:rPr>
        <w:t xml:space="preserve">, </w:t>
      </w:r>
      <w:r w:rsidRPr="001D74DF">
        <w:rPr>
          <w:sz w:val="28"/>
          <w:szCs w:val="28"/>
        </w:rPr>
        <w:t>в 2027 году - 8 186,2 млн рублей, в 2028 году - 7 412,1 млн рублей.</w:t>
      </w:r>
    </w:p>
    <w:p w:rsidR="008B2EC6" w:rsidRPr="006B0060" w:rsidRDefault="008B2EC6" w:rsidP="008B2EC6">
      <w:pPr>
        <w:spacing w:line="276" w:lineRule="auto"/>
        <w:ind w:firstLine="709"/>
        <w:jc w:val="both"/>
        <w:rPr>
          <w:sz w:val="18"/>
          <w:szCs w:val="28"/>
        </w:rPr>
      </w:pPr>
    </w:p>
    <w:p w:rsidR="008B2EC6" w:rsidRPr="006B0060" w:rsidRDefault="008B2EC6" w:rsidP="008B2EC6">
      <w:pPr>
        <w:spacing w:line="276" w:lineRule="auto"/>
        <w:ind w:firstLine="709"/>
        <w:jc w:val="both"/>
        <w:rPr>
          <w:rFonts w:eastAsia="Times New Roman"/>
          <w:sz w:val="28"/>
          <w:szCs w:val="28"/>
        </w:rPr>
      </w:pPr>
      <w:r w:rsidRPr="006B0060">
        <w:rPr>
          <w:sz w:val="28"/>
          <w:szCs w:val="28"/>
        </w:rPr>
        <w:t xml:space="preserve">На реализацию мероприятий </w:t>
      </w:r>
      <w:r w:rsidRPr="006B0060">
        <w:rPr>
          <w:rFonts w:eastAsia="Times New Roman"/>
          <w:sz w:val="28"/>
          <w:szCs w:val="28"/>
        </w:rPr>
        <w:t>подпрограммы «Развитие рынка труда и содействие занятости населения»</w:t>
      </w:r>
      <w:r w:rsidRPr="006B0060">
        <w:rPr>
          <w:sz w:val="28"/>
          <w:szCs w:val="28"/>
        </w:rPr>
        <w:t xml:space="preserve"> </w:t>
      </w:r>
      <w:r w:rsidRPr="006B0060">
        <w:rPr>
          <w:rFonts w:eastAsia="Times New Roman"/>
          <w:sz w:val="28"/>
          <w:szCs w:val="28"/>
        </w:rPr>
        <w:t xml:space="preserve">на 2026-2028 годы запланированы бюджетные ассигнования в размере 7 315,3 млн рублей, в том числе в 2026 году </w:t>
      </w:r>
      <w:r>
        <w:rPr>
          <w:rFonts w:eastAsia="Times New Roman"/>
          <w:sz w:val="28"/>
          <w:szCs w:val="28"/>
        </w:rPr>
        <w:t>-</w:t>
      </w:r>
      <w:r w:rsidRPr="006B0060">
        <w:rPr>
          <w:rFonts w:eastAsia="Times New Roman"/>
          <w:sz w:val="28"/>
          <w:szCs w:val="28"/>
        </w:rPr>
        <w:t xml:space="preserve"> 2 376,2 млн рублей, в 2027 году - 2 467,2 млн рублей, в 2028 году - 2 471,9 млн рублей</w:t>
      </w:r>
      <w:r w:rsidRPr="006B0060">
        <w:rPr>
          <w:rFonts w:eastAsia="Times New Roman"/>
          <w:i/>
          <w:sz w:val="28"/>
          <w:szCs w:val="28"/>
        </w:rPr>
        <w:t>.</w:t>
      </w:r>
    </w:p>
    <w:p w:rsidR="008B2EC6" w:rsidRPr="006B0060" w:rsidRDefault="008B2EC6" w:rsidP="008B2EC6">
      <w:pPr>
        <w:tabs>
          <w:tab w:val="left" w:pos="4962"/>
        </w:tabs>
        <w:spacing w:line="276" w:lineRule="auto"/>
        <w:ind w:firstLine="709"/>
        <w:contextualSpacing/>
        <w:jc w:val="both"/>
        <w:rPr>
          <w:sz w:val="28"/>
          <w:szCs w:val="28"/>
        </w:rPr>
      </w:pPr>
      <w:r w:rsidRPr="006B0060">
        <w:rPr>
          <w:sz w:val="28"/>
          <w:szCs w:val="28"/>
        </w:rPr>
        <w:t>В рамках указанной подпрограммы предусмотрены ассигнования на:</w:t>
      </w:r>
    </w:p>
    <w:p w:rsidR="008B2EC6" w:rsidRPr="006B0060" w:rsidRDefault="008B2EC6" w:rsidP="008B2EC6">
      <w:pPr>
        <w:autoSpaceDE w:val="0"/>
        <w:autoSpaceDN w:val="0"/>
        <w:adjustRightInd w:val="0"/>
        <w:spacing w:line="276" w:lineRule="auto"/>
        <w:ind w:firstLine="709"/>
        <w:jc w:val="both"/>
        <w:rPr>
          <w:i/>
          <w:sz w:val="28"/>
          <w:szCs w:val="28"/>
        </w:rPr>
      </w:pPr>
      <w:r w:rsidRPr="006B0060">
        <w:rPr>
          <w:sz w:val="28"/>
          <w:szCs w:val="28"/>
        </w:rPr>
        <w:t>реализацию мероприятий активной политики занятости населения в 2026-2028 годах по 20,2 млн рублей ежегодно;</w:t>
      </w:r>
    </w:p>
    <w:p w:rsidR="008B2EC6" w:rsidRPr="006B0060" w:rsidRDefault="008B2EC6" w:rsidP="008B2EC6">
      <w:pPr>
        <w:autoSpaceDE w:val="0"/>
        <w:autoSpaceDN w:val="0"/>
        <w:adjustRightInd w:val="0"/>
        <w:spacing w:line="276" w:lineRule="auto"/>
        <w:ind w:firstLine="709"/>
        <w:jc w:val="both"/>
        <w:rPr>
          <w:sz w:val="28"/>
          <w:szCs w:val="28"/>
        </w:rPr>
      </w:pPr>
      <w:r w:rsidRPr="006B0060">
        <w:rPr>
          <w:sz w:val="28"/>
          <w:szCs w:val="28"/>
        </w:rPr>
        <w:t>информирование населения о рынке труда, услугах и мероприятиях службы занятости населения города Москвы в 2026-2028 годах по 30 млн рублей ежегодно;</w:t>
      </w:r>
    </w:p>
    <w:p w:rsidR="008B2EC6" w:rsidRPr="006B0060" w:rsidRDefault="008B2EC6" w:rsidP="008B2EC6">
      <w:pPr>
        <w:autoSpaceDE w:val="0"/>
        <w:autoSpaceDN w:val="0"/>
        <w:adjustRightInd w:val="0"/>
        <w:spacing w:line="276" w:lineRule="auto"/>
        <w:ind w:firstLine="709"/>
        <w:jc w:val="both"/>
        <w:rPr>
          <w:rFonts w:eastAsia="Times New Roman"/>
          <w:i/>
          <w:sz w:val="28"/>
          <w:szCs w:val="28"/>
          <w:lang w:eastAsia="en-US"/>
        </w:rPr>
      </w:pPr>
      <w:r w:rsidRPr="006B0060">
        <w:rPr>
          <w:sz w:val="28"/>
          <w:szCs w:val="28"/>
          <w:lang w:eastAsia="en-US"/>
        </w:rPr>
        <w:t xml:space="preserve">социальную поддержку безработных граждан в 2026 году </w:t>
      </w:r>
      <w:r>
        <w:rPr>
          <w:sz w:val="28"/>
          <w:szCs w:val="28"/>
          <w:lang w:eastAsia="en-US"/>
        </w:rPr>
        <w:t>-</w:t>
      </w:r>
      <w:r w:rsidRPr="006B0060">
        <w:rPr>
          <w:sz w:val="28"/>
          <w:szCs w:val="28"/>
          <w:lang w:eastAsia="en-US"/>
        </w:rPr>
        <w:t xml:space="preserve"> 264,5 млн рублей, в 2027 году </w:t>
      </w:r>
      <w:r>
        <w:rPr>
          <w:sz w:val="28"/>
          <w:szCs w:val="28"/>
          <w:lang w:eastAsia="en-US"/>
        </w:rPr>
        <w:t>-</w:t>
      </w:r>
      <w:r w:rsidRPr="006B0060">
        <w:rPr>
          <w:sz w:val="28"/>
          <w:szCs w:val="28"/>
          <w:lang w:eastAsia="en-US"/>
        </w:rPr>
        <w:t xml:space="preserve"> 262,6 млн рублей, в 2028 году </w:t>
      </w:r>
      <w:r>
        <w:rPr>
          <w:sz w:val="28"/>
          <w:szCs w:val="28"/>
          <w:lang w:eastAsia="en-US"/>
        </w:rPr>
        <w:t>-</w:t>
      </w:r>
      <w:r w:rsidRPr="006B0060">
        <w:rPr>
          <w:sz w:val="28"/>
          <w:szCs w:val="28"/>
          <w:lang w:eastAsia="en-US"/>
        </w:rPr>
        <w:t xml:space="preserve"> 264,9 млн рублей;</w:t>
      </w:r>
    </w:p>
    <w:p w:rsidR="008B2EC6" w:rsidRPr="006B0060" w:rsidRDefault="008B2EC6" w:rsidP="008B2EC6">
      <w:pPr>
        <w:autoSpaceDE w:val="0"/>
        <w:autoSpaceDN w:val="0"/>
        <w:adjustRightInd w:val="0"/>
        <w:spacing w:line="276" w:lineRule="auto"/>
        <w:ind w:firstLine="709"/>
        <w:jc w:val="both"/>
        <w:rPr>
          <w:sz w:val="28"/>
          <w:szCs w:val="28"/>
        </w:rPr>
      </w:pPr>
      <w:r w:rsidRPr="006B0060">
        <w:rPr>
          <w:sz w:val="28"/>
          <w:szCs w:val="28"/>
        </w:rPr>
        <w:t xml:space="preserve">выплату стипендии несовершеннолетним гражданам в возрасте от 14 до 18 лет, прошедшим стажировку, в 2026 году </w:t>
      </w:r>
      <w:r>
        <w:rPr>
          <w:sz w:val="28"/>
          <w:szCs w:val="28"/>
        </w:rPr>
        <w:t>-</w:t>
      </w:r>
      <w:r w:rsidRPr="006B0060">
        <w:rPr>
          <w:sz w:val="28"/>
          <w:szCs w:val="28"/>
        </w:rPr>
        <w:t xml:space="preserve"> 56,8 млн рублей, в 2027 году </w:t>
      </w:r>
      <w:r>
        <w:rPr>
          <w:sz w:val="28"/>
          <w:szCs w:val="28"/>
        </w:rPr>
        <w:t>-</w:t>
      </w:r>
      <w:r w:rsidRPr="006B0060">
        <w:rPr>
          <w:sz w:val="28"/>
          <w:szCs w:val="28"/>
        </w:rPr>
        <w:t xml:space="preserve"> 59,1 млн рублей, в 2028 году </w:t>
      </w:r>
      <w:r>
        <w:rPr>
          <w:sz w:val="28"/>
          <w:szCs w:val="28"/>
        </w:rPr>
        <w:t>-</w:t>
      </w:r>
      <w:r w:rsidRPr="006B0060">
        <w:rPr>
          <w:sz w:val="28"/>
          <w:szCs w:val="28"/>
        </w:rPr>
        <w:t xml:space="preserve"> 61,4 млн рублей;</w:t>
      </w:r>
    </w:p>
    <w:p w:rsidR="008B2EC6" w:rsidRPr="006B0060" w:rsidRDefault="008B2EC6" w:rsidP="008B2EC6">
      <w:pPr>
        <w:autoSpaceDE w:val="0"/>
        <w:autoSpaceDN w:val="0"/>
        <w:adjustRightInd w:val="0"/>
        <w:spacing w:line="276" w:lineRule="auto"/>
        <w:ind w:firstLine="709"/>
        <w:jc w:val="both"/>
        <w:rPr>
          <w:sz w:val="28"/>
          <w:szCs w:val="28"/>
        </w:rPr>
      </w:pPr>
      <w:r>
        <w:rPr>
          <w:rFonts w:eastAsia="Calibri"/>
          <w:sz w:val="28"/>
          <w:szCs w:val="28"/>
        </w:rPr>
        <w:t xml:space="preserve">организацию и проведение </w:t>
      </w:r>
      <w:r w:rsidRPr="00B0176C">
        <w:rPr>
          <w:rFonts w:eastAsia="Times New Roman"/>
          <w:sz w:val="28"/>
          <w:szCs w:val="28"/>
        </w:rPr>
        <w:t>краткосрочн</w:t>
      </w:r>
      <w:r>
        <w:rPr>
          <w:rFonts w:eastAsia="Times New Roman"/>
          <w:sz w:val="28"/>
          <w:szCs w:val="28"/>
        </w:rPr>
        <w:t>ого</w:t>
      </w:r>
      <w:r w:rsidRPr="00B0176C">
        <w:rPr>
          <w:rFonts w:eastAsia="Times New Roman"/>
          <w:sz w:val="28"/>
          <w:szCs w:val="28"/>
        </w:rPr>
        <w:t xml:space="preserve"> обучения жителей города Москвы</w:t>
      </w:r>
      <w:r>
        <w:rPr>
          <w:rFonts w:eastAsia="Times New Roman"/>
          <w:sz w:val="28"/>
          <w:szCs w:val="28"/>
        </w:rPr>
        <w:t xml:space="preserve"> по рабочим профессиям, </w:t>
      </w:r>
      <w:r w:rsidRPr="00B0176C">
        <w:rPr>
          <w:rFonts w:eastAsia="Times New Roman"/>
          <w:sz w:val="28"/>
          <w:szCs w:val="28"/>
        </w:rPr>
        <w:t xml:space="preserve">профессиональной ориентации </w:t>
      </w:r>
      <w:r>
        <w:rPr>
          <w:rFonts w:eastAsia="Times New Roman"/>
          <w:sz w:val="28"/>
          <w:szCs w:val="28"/>
        </w:rPr>
        <w:t xml:space="preserve">старшеклассников Центром «Профессии будущего» </w:t>
      </w:r>
      <w:r w:rsidRPr="009B0D90">
        <w:rPr>
          <w:rFonts w:eastAsia="Times New Roman"/>
          <w:sz w:val="28"/>
          <w:szCs w:val="28"/>
        </w:rPr>
        <w:t xml:space="preserve">в 2026 году </w:t>
      </w:r>
      <w:r>
        <w:rPr>
          <w:rFonts w:eastAsia="Times New Roman"/>
          <w:sz w:val="28"/>
          <w:szCs w:val="28"/>
        </w:rPr>
        <w:t>-</w:t>
      </w:r>
      <w:r w:rsidRPr="009B0D90">
        <w:rPr>
          <w:rFonts w:eastAsia="Times New Roman"/>
          <w:sz w:val="28"/>
          <w:szCs w:val="28"/>
        </w:rPr>
        <w:t xml:space="preserve"> 1 904,2 млн рублей, в 2027-2028 годах по 1 994,9 млн рублей ежегодно</w:t>
      </w:r>
      <w:r>
        <w:rPr>
          <w:rFonts w:eastAsia="Times New Roman"/>
          <w:sz w:val="28"/>
          <w:szCs w:val="28"/>
        </w:rPr>
        <w:t>.</w:t>
      </w:r>
    </w:p>
    <w:p w:rsidR="008B2EC6" w:rsidRPr="00CA0ECD" w:rsidRDefault="008B2EC6" w:rsidP="008B2EC6">
      <w:pPr>
        <w:spacing w:line="276" w:lineRule="auto"/>
        <w:rPr>
          <w:color w:val="FF0000"/>
          <w:sz w:val="28"/>
          <w:szCs w:val="28"/>
        </w:rPr>
        <w:sectPr w:rsidR="008B2EC6" w:rsidRPr="00CA0ECD" w:rsidSect="00EE3940">
          <w:pgSz w:w="11906" w:h="16838" w:code="9"/>
          <w:pgMar w:top="1418" w:right="1134" w:bottom="1134" w:left="1418" w:header="709" w:footer="709" w:gutter="0"/>
          <w:cols w:space="708"/>
          <w:docGrid w:linePitch="360"/>
        </w:sectPr>
      </w:pPr>
    </w:p>
    <w:p w:rsidR="008B2EC6" w:rsidRPr="00035A26" w:rsidRDefault="008B2EC6" w:rsidP="008B2EC6">
      <w:pPr>
        <w:keepNext/>
        <w:spacing w:line="276" w:lineRule="auto"/>
        <w:jc w:val="center"/>
        <w:outlineLvl w:val="3"/>
        <w:rPr>
          <w:b/>
          <w:bCs/>
          <w:sz w:val="28"/>
          <w:szCs w:val="28"/>
        </w:rPr>
      </w:pPr>
      <w:r w:rsidRPr="00035A26">
        <w:rPr>
          <w:b/>
          <w:bCs/>
          <w:sz w:val="28"/>
          <w:szCs w:val="28"/>
        </w:rPr>
        <w:lastRenderedPageBreak/>
        <w:t xml:space="preserve">5. Государственная программа города Москвы </w:t>
      </w:r>
      <w:r>
        <w:rPr>
          <w:b/>
          <w:bCs/>
          <w:sz w:val="28"/>
          <w:szCs w:val="28"/>
        </w:rPr>
        <w:t>«</w:t>
      </w:r>
      <w:r w:rsidRPr="00035A26">
        <w:rPr>
          <w:b/>
          <w:bCs/>
          <w:sz w:val="28"/>
          <w:szCs w:val="28"/>
        </w:rPr>
        <w:t>Жилище</w:t>
      </w:r>
      <w:r>
        <w:rPr>
          <w:b/>
          <w:bCs/>
          <w:sz w:val="28"/>
          <w:szCs w:val="28"/>
        </w:rPr>
        <w:t>»</w:t>
      </w:r>
      <w:r w:rsidRPr="00035A26">
        <w:rPr>
          <w:b/>
          <w:bCs/>
          <w:sz w:val="28"/>
          <w:szCs w:val="28"/>
        </w:rPr>
        <w:t xml:space="preserve"> </w:t>
      </w:r>
    </w:p>
    <w:p w:rsidR="008B2EC6" w:rsidRDefault="008B2EC6" w:rsidP="008B2EC6">
      <w:pPr>
        <w:spacing w:line="276" w:lineRule="auto"/>
        <w:ind w:firstLine="709"/>
        <w:jc w:val="both"/>
        <w:rPr>
          <w:rFonts w:eastAsia="Times New Roman"/>
          <w:bCs/>
          <w:sz w:val="28"/>
          <w:szCs w:val="28"/>
        </w:rPr>
      </w:pPr>
    </w:p>
    <w:p w:rsidR="008B2EC6" w:rsidRPr="00F5569C" w:rsidRDefault="008B2EC6" w:rsidP="008B2EC6">
      <w:pPr>
        <w:spacing w:line="276" w:lineRule="auto"/>
        <w:ind w:firstLine="709"/>
        <w:jc w:val="both"/>
        <w:rPr>
          <w:rFonts w:eastAsia="Calibri"/>
          <w:sz w:val="28"/>
          <w:szCs w:val="28"/>
        </w:rPr>
      </w:pPr>
      <w:r w:rsidRPr="00F5569C">
        <w:rPr>
          <w:rFonts w:eastAsia="Calibri"/>
          <w:sz w:val="28"/>
          <w:szCs w:val="28"/>
        </w:rPr>
        <w:t xml:space="preserve">В рамках реализации Государственной программы города Москвы «Жилище» осуществляются мероприятия, направленные на улучшение жилищных условий для жителей города Москвы, повышение комфортности </w:t>
      </w:r>
      <w:r>
        <w:rPr>
          <w:rFonts w:eastAsia="Calibri"/>
          <w:sz w:val="28"/>
          <w:szCs w:val="28"/>
        </w:rPr>
        <w:br/>
      </w:r>
      <w:r w:rsidRPr="00F5569C">
        <w:rPr>
          <w:rFonts w:eastAsia="Calibri"/>
          <w:sz w:val="28"/>
          <w:szCs w:val="28"/>
        </w:rPr>
        <w:t xml:space="preserve">и безопасности условий проживания в городе Москве, улучшение качества жилищного фонда и развитие системы управления жилищным фондом </w:t>
      </w:r>
      <w:r>
        <w:rPr>
          <w:rFonts w:eastAsia="Calibri"/>
          <w:sz w:val="28"/>
          <w:szCs w:val="28"/>
        </w:rPr>
        <w:br/>
      </w:r>
      <w:r w:rsidRPr="00F5569C">
        <w:rPr>
          <w:rFonts w:eastAsia="Calibri"/>
          <w:sz w:val="28"/>
          <w:szCs w:val="28"/>
        </w:rPr>
        <w:t>в городе Москве.</w:t>
      </w:r>
    </w:p>
    <w:p w:rsidR="008B2EC6" w:rsidRPr="007B5A3F" w:rsidRDefault="008B2EC6" w:rsidP="008B2EC6">
      <w:pPr>
        <w:spacing w:line="276" w:lineRule="auto"/>
        <w:ind w:firstLine="709"/>
        <w:jc w:val="both"/>
        <w:rPr>
          <w:rFonts w:eastAsia="Calibri"/>
          <w:sz w:val="28"/>
          <w:szCs w:val="28"/>
        </w:rPr>
      </w:pPr>
      <w:r w:rsidRPr="007B5A3F">
        <w:rPr>
          <w:rFonts w:eastAsia="Calibri"/>
          <w:sz w:val="28"/>
          <w:szCs w:val="28"/>
        </w:rPr>
        <w:t xml:space="preserve">Финансовое обеспечение указанной государственной программы за счет средств бюджета города Москвы на 2026-2028 годы планируется в размере 2 076 098,3 млн рублей, </w:t>
      </w:r>
      <w:r>
        <w:rPr>
          <w:rFonts w:eastAsia="Calibri"/>
          <w:sz w:val="28"/>
          <w:szCs w:val="28"/>
        </w:rPr>
        <w:t>в том числе</w:t>
      </w:r>
      <w:r w:rsidRPr="007B5A3F">
        <w:rPr>
          <w:rFonts w:eastAsia="Calibri"/>
          <w:sz w:val="28"/>
          <w:szCs w:val="28"/>
        </w:rPr>
        <w:t xml:space="preserve"> в 2026 году </w:t>
      </w:r>
      <w:r>
        <w:rPr>
          <w:rFonts w:eastAsia="Calibri"/>
          <w:sz w:val="28"/>
          <w:szCs w:val="28"/>
        </w:rPr>
        <w:t>-</w:t>
      </w:r>
      <w:r w:rsidRPr="007B5A3F">
        <w:rPr>
          <w:rFonts w:eastAsia="Calibri"/>
          <w:sz w:val="28"/>
          <w:szCs w:val="28"/>
        </w:rPr>
        <w:t xml:space="preserve"> 643 604,5 млн рублей, в 2027 году </w:t>
      </w:r>
      <w:r>
        <w:rPr>
          <w:rFonts w:eastAsia="Calibri"/>
          <w:sz w:val="28"/>
          <w:szCs w:val="28"/>
        </w:rPr>
        <w:t>-</w:t>
      </w:r>
      <w:r w:rsidRPr="007B5A3F">
        <w:rPr>
          <w:rFonts w:eastAsia="Calibri"/>
          <w:sz w:val="28"/>
          <w:szCs w:val="28"/>
        </w:rPr>
        <w:t xml:space="preserve"> 701 426,1 млн рублей, в 2028 году </w:t>
      </w:r>
      <w:r>
        <w:rPr>
          <w:rFonts w:eastAsia="Calibri"/>
          <w:sz w:val="28"/>
          <w:szCs w:val="28"/>
        </w:rPr>
        <w:t>-</w:t>
      </w:r>
      <w:r w:rsidRPr="007B5A3F">
        <w:rPr>
          <w:rFonts w:eastAsia="Calibri"/>
          <w:sz w:val="28"/>
          <w:szCs w:val="28"/>
        </w:rPr>
        <w:t xml:space="preserve"> 731 067,7 млн рублей.</w:t>
      </w:r>
    </w:p>
    <w:p w:rsidR="008B2EC6" w:rsidRPr="00AB3201" w:rsidRDefault="008B2EC6" w:rsidP="008B2EC6">
      <w:pPr>
        <w:spacing w:line="276" w:lineRule="auto"/>
        <w:ind w:firstLine="709"/>
        <w:jc w:val="both"/>
        <w:rPr>
          <w:rFonts w:eastAsia="Calibri"/>
          <w:sz w:val="28"/>
          <w:szCs w:val="28"/>
        </w:rPr>
      </w:pPr>
      <w:r w:rsidRPr="00E754AD">
        <w:rPr>
          <w:rFonts w:eastAsia="Calibri"/>
          <w:sz w:val="28"/>
          <w:szCs w:val="28"/>
        </w:rPr>
        <w:t xml:space="preserve">Расходы инвестиционного характера </w:t>
      </w:r>
      <w:r w:rsidRPr="006B0060">
        <w:rPr>
          <w:rFonts w:eastAsia="Times New Roman"/>
          <w:color w:val="000000"/>
          <w:sz w:val="28"/>
          <w:szCs w:val="28"/>
        </w:rPr>
        <w:t>составят в 2026-2028 годах</w:t>
      </w:r>
      <w:r>
        <w:rPr>
          <w:rFonts w:eastAsia="Times New Roman"/>
          <w:color w:val="000000"/>
          <w:sz w:val="28"/>
          <w:szCs w:val="28"/>
        </w:rPr>
        <w:br/>
        <w:t>87 012,6</w:t>
      </w:r>
      <w:r w:rsidRPr="006B0060">
        <w:rPr>
          <w:rFonts w:eastAsia="Times New Roman"/>
          <w:color w:val="000000"/>
          <w:sz w:val="28"/>
          <w:szCs w:val="28"/>
        </w:rPr>
        <w:t xml:space="preserve"> млн рублей, </w:t>
      </w:r>
      <w:r w:rsidRPr="003575D2">
        <w:rPr>
          <w:rFonts w:eastAsia="Times New Roman"/>
          <w:color w:val="000000"/>
          <w:sz w:val="28"/>
          <w:szCs w:val="28"/>
        </w:rPr>
        <w:t>в том числе</w:t>
      </w:r>
      <w:r w:rsidRPr="006B0060">
        <w:rPr>
          <w:rFonts w:eastAsia="Times New Roman"/>
          <w:color w:val="000000"/>
          <w:sz w:val="28"/>
          <w:szCs w:val="28"/>
        </w:rPr>
        <w:t xml:space="preserve"> </w:t>
      </w:r>
      <w:r w:rsidRPr="00E754AD">
        <w:rPr>
          <w:rFonts w:eastAsia="Calibri"/>
          <w:sz w:val="28"/>
          <w:szCs w:val="28"/>
        </w:rPr>
        <w:t xml:space="preserve">в 2026 году </w:t>
      </w:r>
      <w:r>
        <w:rPr>
          <w:rFonts w:eastAsia="Calibri"/>
          <w:sz w:val="28"/>
          <w:szCs w:val="28"/>
        </w:rPr>
        <w:t xml:space="preserve">- </w:t>
      </w:r>
      <w:r w:rsidRPr="00E754AD">
        <w:rPr>
          <w:rFonts w:eastAsia="Calibri"/>
          <w:sz w:val="28"/>
          <w:szCs w:val="28"/>
        </w:rPr>
        <w:t>35 094,4 млн рублей,</w:t>
      </w:r>
      <w:r>
        <w:rPr>
          <w:rFonts w:eastAsia="Calibri"/>
          <w:sz w:val="28"/>
          <w:szCs w:val="28"/>
        </w:rPr>
        <w:br/>
      </w:r>
      <w:r w:rsidRPr="00E754AD">
        <w:rPr>
          <w:rFonts w:eastAsia="Calibri"/>
          <w:sz w:val="28"/>
          <w:szCs w:val="28"/>
        </w:rPr>
        <w:t>в 2027 году</w:t>
      </w:r>
      <w:r>
        <w:rPr>
          <w:rFonts w:eastAsia="Calibri"/>
          <w:sz w:val="28"/>
          <w:szCs w:val="28"/>
        </w:rPr>
        <w:t xml:space="preserve"> - </w:t>
      </w:r>
      <w:r w:rsidRPr="00E754AD">
        <w:rPr>
          <w:rFonts w:eastAsia="Calibri"/>
          <w:sz w:val="28"/>
          <w:szCs w:val="28"/>
        </w:rPr>
        <w:t xml:space="preserve">24 868,4 млн рублей, в 2028 году </w:t>
      </w:r>
      <w:r>
        <w:rPr>
          <w:rFonts w:eastAsia="Calibri"/>
          <w:sz w:val="28"/>
          <w:szCs w:val="28"/>
        </w:rPr>
        <w:t xml:space="preserve">- </w:t>
      </w:r>
      <w:r w:rsidRPr="00E754AD">
        <w:rPr>
          <w:rFonts w:eastAsia="Calibri"/>
          <w:sz w:val="28"/>
          <w:szCs w:val="28"/>
        </w:rPr>
        <w:t>27 049,8 млн рублей.</w:t>
      </w:r>
    </w:p>
    <w:p w:rsidR="008B2EC6" w:rsidRPr="0015242E" w:rsidRDefault="008B2EC6" w:rsidP="008B2EC6">
      <w:pPr>
        <w:spacing w:line="276" w:lineRule="auto"/>
        <w:ind w:firstLine="709"/>
        <w:jc w:val="both"/>
        <w:rPr>
          <w:rFonts w:eastAsia="Calibri"/>
          <w:color w:val="FF0000"/>
          <w:sz w:val="28"/>
          <w:szCs w:val="28"/>
        </w:rPr>
      </w:pPr>
    </w:p>
    <w:p w:rsidR="008B2EC6" w:rsidRPr="00450D91" w:rsidRDefault="008B2EC6" w:rsidP="008B2EC6">
      <w:pPr>
        <w:spacing w:line="276" w:lineRule="auto"/>
        <w:ind w:firstLine="709"/>
        <w:jc w:val="both"/>
        <w:rPr>
          <w:rFonts w:eastAsia="Calibri"/>
          <w:sz w:val="28"/>
          <w:szCs w:val="28"/>
        </w:rPr>
      </w:pPr>
      <w:r w:rsidRPr="00450D91">
        <w:rPr>
          <w:rFonts w:eastAsia="Calibri"/>
          <w:sz w:val="28"/>
          <w:szCs w:val="28"/>
        </w:rPr>
        <w:t xml:space="preserve">На реализацию мероприятий подпрограммы «Строительство нового жилья, реновация существующей жилой застройки и выполнение обязательств по обеспечению жильем граждан» на 2026-2028 годы запланированы бюджетные ассигнования в </w:t>
      </w:r>
      <w:r>
        <w:rPr>
          <w:rFonts w:eastAsia="Calibri"/>
          <w:sz w:val="28"/>
          <w:szCs w:val="28"/>
        </w:rPr>
        <w:t>размере</w:t>
      </w:r>
      <w:r w:rsidRPr="00450D91">
        <w:rPr>
          <w:rFonts w:eastAsia="Calibri"/>
          <w:sz w:val="28"/>
          <w:szCs w:val="28"/>
        </w:rPr>
        <w:t xml:space="preserve"> 1 573 729,8 млн рублей, в том числе </w:t>
      </w:r>
      <w:r>
        <w:rPr>
          <w:rFonts w:eastAsia="Calibri"/>
          <w:sz w:val="28"/>
          <w:szCs w:val="28"/>
        </w:rPr>
        <w:t>в</w:t>
      </w:r>
      <w:r w:rsidRPr="00450D91">
        <w:rPr>
          <w:rFonts w:eastAsia="Calibri"/>
          <w:sz w:val="28"/>
          <w:szCs w:val="28"/>
        </w:rPr>
        <w:t xml:space="preserve"> 2026 год</w:t>
      </w:r>
      <w:r>
        <w:rPr>
          <w:rFonts w:eastAsia="Calibri"/>
          <w:sz w:val="28"/>
          <w:szCs w:val="28"/>
        </w:rPr>
        <w:t>у</w:t>
      </w:r>
      <w:r w:rsidRPr="00450D91">
        <w:rPr>
          <w:rFonts w:eastAsia="Calibri"/>
          <w:sz w:val="28"/>
          <w:szCs w:val="28"/>
        </w:rPr>
        <w:t xml:space="preserve"> </w:t>
      </w:r>
      <w:r>
        <w:rPr>
          <w:rFonts w:eastAsia="Calibri"/>
          <w:sz w:val="28"/>
          <w:szCs w:val="28"/>
        </w:rPr>
        <w:t>-</w:t>
      </w:r>
      <w:r w:rsidRPr="00450D91">
        <w:rPr>
          <w:rFonts w:eastAsia="Calibri"/>
          <w:sz w:val="28"/>
          <w:szCs w:val="28"/>
        </w:rPr>
        <w:t xml:space="preserve"> 470 639,9 млн рублей, </w:t>
      </w:r>
      <w:r>
        <w:rPr>
          <w:rFonts w:eastAsia="Calibri"/>
          <w:sz w:val="28"/>
          <w:szCs w:val="28"/>
        </w:rPr>
        <w:t>в</w:t>
      </w:r>
      <w:r w:rsidRPr="00450D91">
        <w:rPr>
          <w:rFonts w:eastAsia="Calibri"/>
          <w:sz w:val="28"/>
          <w:szCs w:val="28"/>
        </w:rPr>
        <w:t xml:space="preserve"> 2027 год</w:t>
      </w:r>
      <w:r>
        <w:rPr>
          <w:rFonts w:eastAsia="Calibri"/>
          <w:sz w:val="28"/>
          <w:szCs w:val="28"/>
        </w:rPr>
        <w:t>у</w:t>
      </w:r>
      <w:r w:rsidRPr="00450D91">
        <w:rPr>
          <w:rFonts w:eastAsia="Calibri"/>
          <w:sz w:val="28"/>
          <w:szCs w:val="28"/>
        </w:rPr>
        <w:t xml:space="preserve"> </w:t>
      </w:r>
      <w:r>
        <w:rPr>
          <w:rFonts w:eastAsia="Calibri"/>
          <w:sz w:val="28"/>
          <w:szCs w:val="28"/>
        </w:rPr>
        <w:t>-</w:t>
      </w:r>
      <w:r w:rsidRPr="00450D91">
        <w:rPr>
          <w:rFonts w:eastAsia="Calibri"/>
          <w:sz w:val="28"/>
          <w:szCs w:val="28"/>
        </w:rPr>
        <w:t xml:space="preserve"> 538 125,3 млн рублей, </w:t>
      </w:r>
      <w:r>
        <w:rPr>
          <w:rFonts w:eastAsia="Calibri"/>
          <w:sz w:val="28"/>
          <w:szCs w:val="28"/>
        </w:rPr>
        <w:t>в</w:t>
      </w:r>
      <w:r w:rsidRPr="00450D91">
        <w:rPr>
          <w:rFonts w:eastAsia="Calibri"/>
          <w:sz w:val="28"/>
          <w:szCs w:val="28"/>
        </w:rPr>
        <w:t xml:space="preserve"> 2028 год</w:t>
      </w:r>
      <w:r>
        <w:rPr>
          <w:rFonts w:eastAsia="Calibri"/>
          <w:sz w:val="28"/>
          <w:szCs w:val="28"/>
        </w:rPr>
        <w:t>у</w:t>
      </w:r>
      <w:r w:rsidRPr="00450D91">
        <w:rPr>
          <w:rFonts w:eastAsia="Calibri"/>
          <w:sz w:val="28"/>
          <w:szCs w:val="28"/>
        </w:rPr>
        <w:t xml:space="preserve"> </w:t>
      </w:r>
      <w:r>
        <w:rPr>
          <w:rFonts w:eastAsia="Calibri"/>
          <w:sz w:val="28"/>
          <w:szCs w:val="28"/>
        </w:rPr>
        <w:t>-</w:t>
      </w:r>
      <w:r w:rsidRPr="00450D91">
        <w:rPr>
          <w:rFonts w:eastAsia="Calibri"/>
          <w:sz w:val="28"/>
          <w:szCs w:val="28"/>
        </w:rPr>
        <w:t xml:space="preserve"> 564 964,6 млн рублей.</w:t>
      </w:r>
    </w:p>
    <w:p w:rsidR="008B2EC6" w:rsidRPr="00655344" w:rsidRDefault="008B2EC6" w:rsidP="008B2EC6">
      <w:pPr>
        <w:spacing w:line="276" w:lineRule="auto"/>
        <w:ind w:firstLine="709"/>
        <w:jc w:val="both"/>
        <w:rPr>
          <w:sz w:val="28"/>
        </w:rPr>
      </w:pPr>
      <w:r w:rsidRPr="00655344">
        <w:rPr>
          <w:sz w:val="28"/>
        </w:rPr>
        <w:t>В рамках указанной подпрограммы предусмотрены ассигнования на:</w:t>
      </w:r>
    </w:p>
    <w:p w:rsidR="008B2EC6" w:rsidRPr="00525244" w:rsidRDefault="008B2EC6" w:rsidP="008B2EC6">
      <w:pPr>
        <w:spacing w:line="276" w:lineRule="auto"/>
        <w:ind w:firstLine="709"/>
        <w:jc w:val="both"/>
        <w:rPr>
          <w:sz w:val="28"/>
        </w:rPr>
      </w:pPr>
      <w:r w:rsidRPr="00525244">
        <w:rPr>
          <w:sz w:val="28"/>
        </w:rPr>
        <w:t xml:space="preserve">реализацию Московским фондом реновации жилой застройки </w:t>
      </w:r>
      <w:r w:rsidRPr="00525244">
        <w:rPr>
          <w:sz w:val="28"/>
        </w:rPr>
        <w:br/>
        <w:t xml:space="preserve">мероприятий Программы реновации жилищного фонда в городе Москве </w:t>
      </w:r>
      <w:r w:rsidRPr="00525244">
        <w:rPr>
          <w:sz w:val="28"/>
        </w:rPr>
        <w:br/>
        <w:t xml:space="preserve">в 2026 году </w:t>
      </w:r>
      <w:r>
        <w:rPr>
          <w:sz w:val="28"/>
        </w:rPr>
        <w:t>-</w:t>
      </w:r>
      <w:r w:rsidRPr="00525244">
        <w:rPr>
          <w:sz w:val="28"/>
        </w:rPr>
        <w:t xml:space="preserve"> 412 498,5 млн рублей, в 2027 году </w:t>
      </w:r>
      <w:r>
        <w:rPr>
          <w:sz w:val="28"/>
        </w:rPr>
        <w:t>-</w:t>
      </w:r>
      <w:r w:rsidRPr="00525244">
        <w:rPr>
          <w:sz w:val="28"/>
        </w:rPr>
        <w:t xml:space="preserve"> 495 998,5 млн рублей, </w:t>
      </w:r>
      <w:r w:rsidRPr="00525244">
        <w:rPr>
          <w:sz w:val="28"/>
        </w:rPr>
        <w:br/>
        <w:t xml:space="preserve">в 2028 году </w:t>
      </w:r>
      <w:r>
        <w:rPr>
          <w:sz w:val="28"/>
        </w:rPr>
        <w:t>-</w:t>
      </w:r>
      <w:r w:rsidRPr="00525244">
        <w:rPr>
          <w:sz w:val="28"/>
        </w:rPr>
        <w:t xml:space="preserve"> 520 673,5 млн рублей; </w:t>
      </w:r>
    </w:p>
    <w:p w:rsidR="008B2EC6" w:rsidRPr="00525244" w:rsidRDefault="008B2EC6" w:rsidP="008B2EC6">
      <w:pPr>
        <w:spacing w:line="276" w:lineRule="auto"/>
        <w:ind w:firstLine="709"/>
        <w:jc w:val="both"/>
        <w:rPr>
          <w:sz w:val="28"/>
        </w:rPr>
      </w:pPr>
      <w:r w:rsidRPr="00525244">
        <w:rPr>
          <w:sz w:val="28"/>
        </w:rPr>
        <w:t xml:space="preserve">содержание Центров информирования по переселению жителей </w:t>
      </w:r>
      <w:r w:rsidRPr="00525244">
        <w:rPr>
          <w:sz w:val="28"/>
        </w:rPr>
        <w:br/>
        <w:t xml:space="preserve">при реализации Программы реновации жилищного фонда в городе Москве </w:t>
      </w:r>
      <w:r w:rsidRPr="00525244">
        <w:rPr>
          <w:sz w:val="28"/>
        </w:rPr>
        <w:br/>
        <w:t xml:space="preserve">в 2026-2027 годах по 1,8 млн рублей ежегодно; </w:t>
      </w:r>
    </w:p>
    <w:p w:rsidR="008B2EC6" w:rsidRPr="00525244" w:rsidRDefault="008B2EC6" w:rsidP="008B2EC6">
      <w:pPr>
        <w:spacing w:line="276" w:lineRule="auto"/>
        <w:ind w:firstLine="709"/>
        <w:jc w:val="both"/>
        <w:rPr>
          <w:sz w:val="28"/>
        </w:rPr>
      </w:pPr>
      <w:r w:rsidRPr="00525244">
        <w:rPr>
          <w:sz w:val="28"/>
        </w:rPr>
        <w:t xml:space="preserve">оказание содействия в организации и осуществлении переселения граждан при реализации Программы реновации жилищного фонда в городе Москве в 2026 году </w:t>
      </w:r>
      <w:r>
        <w:rPr>
          <w:sz w:val="28"/>
        </w:rPr>
        <w:t>-</w:t>
      </w:r>
      <w:r w:rsidRPr="00525244">
        <w:rPr>
          <w:sz w:val="28"/>
        </w:rPr>
        <w:t xml:space="preserve"> 647,3 млн рублей, в 2027 году </w:t>
      </w:r>
      <w:r>
        <w:rPr>
          <w:sz w:val="28"/>
        </w:rPr>
        <w:t>-</w:t>
      </w:r>
      <w:r w:rsidRPr="00525244">
        <w:rPr>
          <w:sz w:val="28"/>
        </w:rPr>
        <w:t xml:space="preserve"> 742,1 млн рублей, </w:t>
      </w:r>
      <w:r w:rsidRPr="00525244">
        <w:rPr>
          <w:sz w:val="28"/>
        </w:rPr>
        <w:br/>
        <w:t xml:space="preserve">в 2028 году </w:t>
      </w:r>
      <w:r>
        <w:rPr>
          <w:sz w:val="28"/>
        </w:rPr>
        <w:t>-</w:t>
      </w:r>
      <w:r w:rsidRPr="00525244">
        <w:rPr>
          <w:sz w:val="28"/>
        </w:rPr>
        <w:t xml:space="preserve"> 726,7 млн рублей; </w:t>
      </w:r>
    </w:p>
    <w:p w:rsidR="008B2EC6" w:rsidRPr="00525244" w:rsidRDefault="008B2EC6" w:rsidP="008B2EC6">
      <w:pPr>
        <w:spacing w:line="276" w:lineRule="auto"/>
        <w:ind w:firstLine="709"/>
        <w:jc w:val="both"/>
        <w:rPr>
          <w:rFonts w:eastAsia="Calibri"/>
          <w:sz w:val="28"/>
          <w:szCs w:val="28"/>
        </w:rPr>
      </w:pPr>
      <w:r w:rsidRPr="00525244">
        <w:rPr>
          <w:sz w:val="28"/>
        </w:rPr>
        <w:t xml:space="preserve">компенсацию собственникам нежилых помещений </w:t>
      </w:r>
      <w:r w:rsidRPr="00525244">
        <w:rPr>
          <w:sz w:val="28"/>
        </w:rPr>
        <w:br/>
        <w:t>в многоквартирных домах, подлежащих реновации, стоимости изымаемых помещений в 2026-2028 годах по 6 714,1 млн рублей ежегодно</w:t>
      </w:r>
      <w:r w:rsidRPr="00525244">
        <w:rPr>
          <w:rFonts w:eastAsia="Calibri"/>
          <w:sz w:val="28"/>
          <w:szCs w:val="28"/>
        </w:rPr>
        <w:t>;</w:t>
      </w:r>
    </w:p>
    <w:p w:rsidR="008B2EC6" w:rsidRDefault="008B2EC6" w:rsidP="008B2EC6">
      <w:pPr>
        <w:spacing w:line="276" w:lineRule="auto"/>
        <w:ind w:firstLine="709"/>
        <w:jc w:val="both"/>
        <w:rPr>
          <w:sz w:val="28"/>
        </w:rPr>
      </w:pPr>
      <w:r w:rsidRPr="00525244">
        <w:rPr>
          <w:sz w:val="28"/>
        </w:rPr>
        <w:lastRenderedPageBreak/>
        <w:t>финансовое обеспечение мероприятий, направленных на выявление соответствия застройщиков и проектных деклараций требованиям законодательства, осуществление экспертно-консультационной деятельности по решению проблем «обманутых дольщиков» и экспертного анализа вводимых объектов капитального строительства, оценку результатов реализации утвержденных архитектурно-градостроительных решений,</w:t>
      </w:r>
      <w:r>
        <w:rPr>
          <w:sz w:val="28"/>
        </w:rPr>
        <w:br/>
      </w:r>
      <w:r w:rsidRPr="00525244">
        <w:rPr>
          <w:sz w:val="28"/>
        </w:rPr>
        <w:t>в 2026-2028 годах по 271,7 млн рублей ежегодно;</w:t>
      </w:r>
    </w:p>
    <w:p w:rsidR="008B2EC6" w:rsidRPr="00655344" w:rsidRDefault="008B2EC6" w:rsidP="008B2EC6">
      <w:pPr>
        <w:spacing w:line="276" w:lineRule="auto"/>
        <w:ind w:firstLine="709"/>
        <w:jc w:val="both"/>
        <w:rPr>
          <w:rFonts w:eastAsia="Calibri"/>
          <w:sz w:val="28"/>
          <w:szCs w:val="28"/>
        </w:rPr>
      </w:pPr>
      <w:r w:rsidRPr="00655344">
        <w:rPr>
          <w:sz w:val="28"/>
        </w:rPr>
        <w:t xml:space="preserve">предоставление субсидий унитарной некоммерческой организации Московскому фонду защиты прав граждан - участников долевого строительства на обеспечение мероприятий по урегулированию обязательств застройщиков, признанных банкротами, перед участниками долевого строительства в 2026 году </w:t>
      </w:r>
      <w:r>
        <w:rPr>
          <w:sz w:val="28"/>
        </w:rPr>
        <w:t>-</w:t>
      </w:r>
      <w:r w:rsidRPr="00655344">
        <w:rPr>
          <w:sz w:val="28"/>
        </w:rPr>
        <w:t xml:space="preserve"> </w:t>
      </w:r>
      <w:r>
        <w:rPr>
          <w:sz w:val="28"/>
        </w:rPr>
        <w:t>4 129,6</w:t>
      </w:r>
      <w:r w:rsidRPr="00655344">
        <w:rPr>
          <w:sz w:val="28"/>
        </w:rPr>
        <w:t xml:space="preserve"> млн рублей, в 2027</w:t>
      </w:r>
      <w:r>
        <w:rPr>
          <w:sz w:val="28"/>
        </w:rPr>
        <w:t xml:space="preserve">-2028 </w:t>
      </w:r>
      <w:r w:rsidRPr="00655344">
        <w:rPr>
          <w:sz w:val="28"/>
        </w:rPr>
        <w:t>год</w:t>
      </w:r>
      <w:r>
        <w:rPr>
          <w:sz w:val="28"/>
        </w:rPr>
        <w:t>ах</w:t>
      </w:r>
      <w:r w:rsidRPr="00655344">
        <w:rPr>
          <w:sz w:val="28"/>
        </w:rPr>
        <w:t xml:space="preserve"> </w:t>
      </w:r>
      <w:r>
        <w:rPr>
          <w:sz w:val="28"/>
        </w:rPr>
        <w:t>по</w:t>
      </w:r>
      <w:r w:rsidRPr="00655344">
        <w:rPr>
          <w:sz w:val="28"/>
        </w:rPr>
        <w:t xml:space="preserve"> </w:t>
      </w:r>
      <w:r w:rsidRPr="00655344">
        <w:rPr>
          <w:sz w:val="28"/>
        </w:rPr>
        <w:br/>
      </w:r>
      <w:r>
        <w:rPr>
          <w:sz w:val="28"/>
        </w:rPr>
        <w:t>153,6</w:t>
      </w:r>
      <w:r w:rsidRPr="00655344">
        <w:rPr>
          <w:sz w:val="28"/>
        </w:rPr>
        <w:t xml:space="preserve"> млн рублей</w:t>
      </w:r>
      <w:r>
        <w:rPr>
          <w:sz w:val="28"/>
        </w:rPr>
        <w:t xml:space="preserve"> ежегодно</w:t>
      </w:r>
      <w:r w:rsidRPr="00655344">
        <w:rPr>
          <w:rFonts w:eastAsia="Calibri"/>
          <w:sz w:val="28"/>
          <w:szCs w:val="28"/>
        </w:rPr>
        <w:t xml:space="preserve">. </w:t>
      </w:r>
    </w:p>
    <w:p w:rsidR="008B2EC6" w:rsidRPr="00AB3201" w:rsidRDefault="008B2EC6" w:rsidP="008B2EC6">
      <w:pPr>
        <w:spacing w:line="276" w:lineRule="auto"/>
        <w:ind w:firstLine="709"/>
        <w:jc w:val="both"/>
        <w:rPr>
          <w:rFonts w:eastAsia="Calibri"/>
          <w:sz w:val="28"/>
          <w:szCs w:val="28"/>
        </w:rPr>
      </w:pPr>
      <w:r w:rsidRPr="00AB3201">
        <w:rPr>
          <w:rFonts w:eastAsia="Calibri"/>
          <w:sz w:val="28"/>
          <w:szCs w:val="28"/>
        </w:rPr>
        <w:t xml:space="preserve">социальные выплаты жителям города Москвы, состоящим </w:t>
      </w:r>
      <w:r w:rsidRPr="00AB3201">
        <w:rPr>
          <w:rFonts w:eastAsia="Calibri"/>
          <w:sz w:val="28"/>
          <w:szCs w:val="28"/>
        </w:rPr>
        <w:br/>
        <w:t xml:space="preserve">на жилищном учете, на строительство или приобретение жилых помещений в 2026-2028 годах по 9 000 млн рублей ежегодно; </w:t>
      </w:r>
    </w:p>
    <w:p w:rsidR="008B2EC6" w:rsidRDefault="008B2EC6" w:rsidP="008B2EC6">
      <w:pPr>
        <w:spacing w:line="276" w:lineRule="auto"/>
        <w:ind w:firstLine="709"/>
        <w:jc w:val="both"/>
        <w:rPr>
          <w:rFonts w:eastAsia="Calibri"/>
          <w:sz w:val="28"/>
          <w:szCs w:val="28"/>
        </w:rPr>
      </w:pPr>
      <w:r w:rsidRPr="00AB3201">
        <w:rPr>
          <w:rFonts w:eastAsia="Calibri"/>
          <w:sz w:val="28"/>
          <w:szCs w:val="28"/>
        </w:rPr>
        <w:t>компенсацию гражданам расходов, связанных с освобождением гражданами жилых помещений в связи с их изъятием для государственных нужд, в 2026-2028 годах по 310,2 млн рублей ежегодно.</w:t>
      </w:r>
    </w:p>
    <w:p w:rsidR="008B2EC6" w:rsidRPr="00382B63" w:rsidRDefault="008B2EC6" w:rsidP="008B2EC6">
      <w:pPr>
        <w:pStyle w:val="aff5"/>
        <w:spacing w:line="276" w:lineRule="auto"/>
        <w:ind w:firstLine="709"/>
        <w:jc w:val="both"/>
      </w:pPr>
      <w:r w:rsidRPr="00382B63">
        <w:t>возмещение собственникам нежилых помещений в многоквартирных домах, признанных аварийными и подлежащими сносу (реконструкции), стоимости изымаемого помещения в 202</w:t>
      </w:r>
      <w:r>
        <w:t>6</w:t>
      </w:r>
      <w:r w:rsidRPr="00382B63">
        <w:t xml:space="preserve"> году </w:t>
      </w:r>
      <w:r>
        <w:t>-</w:t>
      </w:r>
      <w:r w:rsidRPr="00382B63">
        <w:t xml:space="preserve"> </w:t>
      </w:r>
      <w:r>
        <w:t xml:space="preserve">1 907,7 </w:t>
      </w:r>
      <w:r w:rsidRPr="00382B63">
        <w:t xml:space="preserve">млн рублей. </w:t>
      </w:r>
    </w:p>
    <w:p w:rsidR="008B2EC6" w:rsidRPr="00AB3201" w:rsidRDefault="008B2EC6" w:rsidP="008B2EC6">
      <w:pPr>
        <w:spacing w:line="276" w:lineRule="auto"/>
        <w:ind w:firstLine="709"/>
        <w:jc w:val="both"/>
        <w:rPr>
          <w:rFonts w:eastAsia="Calibri"/>
          <w:sz w:val="28"/>
          <w:szCs w:val="28"/>
        </w:rPr>
      </w:pPr>
      <w:r w:rsidRPr="0043447C">
        <w:rPr>
          <w:rFonts w:eastAsia="Calibri"/>
          <w:sz w:val="28"/>
          <w:szCs w:val="28"/>
        </w:rPr>
        <w:t xml:space="preserve">Расходы инвестиционного характера составят в 2026 году </w:t>
      </w:r>
      <w:r w:rsidRPr="0043447C">
        <w:rPr>
          <w:rFonts w:eastAsia="Calibri"/>
          <w:sz w:val="28"/>
          <w:szCs w:val="28"/>
        </w:rPr>
        <w:br/>
        <w:t xml:space="preserve">35 094,4 млн рублей, в 2027 году </w:t>
      </w:r>
      <w:r>
        <w:rPr>
          <w:rFonts w:eastAsia="Calibri"/>
          <w:sz w:val="28"/>
          <w:szCs w:val="28"/>
        </w:rPr>
        <w:t>-</w:t>
      </w:r>
      <w:r w:rsidRPr="0043447C">
        <w:rPr>
          <w:rFonts w:eastAsia="Calibri"/>
          <w:sz w:val="28"/>
          <w:szCs w:val="28"/>
        </w:rPr>
        <w:t xml:space="preserve"> 24 868,4 млн рублей, в 2028 году - </w:t>
      </w:r>
      <w:r w:rsidRPr="0043447C">
        <w:rPr>
          <w:rFonts w:eastAsia="Calibri"/>
          <w:sz w:val="28"/>
          <w:szCs w:val="28"/>
        </w:rPr>
        <w:br/>
        <w:t>27 049,8 млн рублей.</w:t>
      </w:r>
    </w:p>
    <w:p w:rsidR="008B2EC6" w:rsidRPr="006279E7" w:rsidRDefault="008B2EC6" w:rsidP="008B2EC6">
      <w:pPr>
        <w:spacing w:line="276" w:lineRule="auto"/>
        <w:ind w:firstLine="709"/>
        <w:jc w:val="both"/>
        <w:rPr>
          <w:rFonts w:eastAsia="Calibri"/>
          <w:sz w:val="28"/>
          <w:szCs w:val="28"/>
        </w:rPr>
      </w:pPr>
    </w:p>
    <w:p w:rsidR="008B2EC6" w:rsidRPr="0043447C" w:rsidRDefault="008B2EC6" w:rsidP="008B2EC6">
      <w:pPr>
        <w:spacing w:line="276" w:lineRule="auto"/>
        <w:ind w:firstLine="709"/>
        <w:jc w:val="both"/>
        <w:rPr>
          <w:rFonts w:eastAsia="Calibri"/>
          <w:sz w:val="28"/>
          <w:szCs w:val="28"/>
        </w:rPr>
      </w:pPr>
      <w:r w:rsidRPr="0043447C">
        <w:rPr>
          <w:rFonts w:eastAsia="Calibri"/>
          <w:sz w:val="28"/>
          <w:szCs w:val="28"/>
        </w:rPr>
        <w:t xml:space="preserve">На реализацию мероприятий подпрограммы «Капитальный ремонт общего имущества в многоквартирных домах, иные мероприятия по сохранности жилищного фонда» на 2026-2028 годы запланированы </w:t>
      </w:r>
      <w:r w:rsidRPr="00450D91">
        <w:rPr>
          <w:rFonts w:eastAsia="Calibri"/>
          <w:sz w:val="28"/>
          <w:szCs w:val="28"/>
        </w:rPr>
        <w:t xml:space="preserve">бюджетные ассигнования в </w:t>
      </w:r>
      <w:r>
        <w:rPr>
          <w:rFonts w:eastAsia="Calibri"/>
          <w:sz w:val="28"/>
          <w:szCs w:val="28"/>
        </w:rPr>
        <w:t>размере</w:t>
      </w:r>
      <w:r w:rsidRPr="00450D91">
        <w:rPr>
          <w:rFonts w:eastAsia="Calibri"/>
          <w:sz w:val="28"/>
          <w:szCs w:val="28"/>
        </w:rPr>
        <w:t xml:space="preserve"> 89 585,7 млн рублей, в том числе </w:t>
      </w:r>
      <w:r w:rsidRPr="00450D91">
        <w:rPr>
          <w:rFonts w:eastAsia="Calibri"/>
          <w:sz w:val="28"/>
          <w:szCs w:val="28"/>
        </w:rPr>
        <w:br/>
        <w:t xml:space="preserve">в 2026 году </w:t>
      </w:r>
      <w:r>
        <w:rPr>
          <w:rFonts w:eastAsia="Calibri"/>
          <w:sz w:val="28"/>
          <w:szCs w:val="28"/>
        </w:rPr>
        <w:t>-</w:t>
      </w:r>
      <w:r w:rsidRPr="00450D91">
        <w:rPr>
          <w:rFonts w:eastAsia="Calibri"/>
          <w:sz w:val="28"/>
          <w:szCs w:val="28"/>
        </w:rPr>
        <w:t xml:space="preserve"> 29 865,5 млн рублей, в 2027 году </w:t>
      </w:r>
      <w:r>
        <w:rPr>
          <w:rFonts w:eastAsia="Calibri"/>
          <w:sz w:val="28"/>
          <w:szCs w:val="28"/>
        </w:rPr>
        <w:t>-</w:t>
      </w:r>
      <w:r w:rsidRPr="00450D91">
        <w:rPr>
          <w:rFonts w:eastAsia="Calibri"/>
          <w:sz w:val="28"/>
          <w:szCs w:val="28"/>
        </w:rPr>
        <w:t xml:space="preserve"> 29 678,3 млн рублей, </w:t>
      </w:r>
      <w:r w:rsidRPr="00450D91">
        <w:rPr>
          <w:rFonts w:eastAsia="Calibri"/>
          <w:sz w:val="28"/>
          <w:szCs w:val="28"/>
        </w:rPr>
        <w:br/>
        <w:t xml:space="preserve">в 2028 году </w:t>
      </w:r>
      <w:r>
        <w:rPr>
          <w:rFonts w:eastAsia="Calibri"/>
          <w:sz w:val="28"/>
          <w:szCs w:val="28"/>
        </w:rPr>
        <w:t>-</w:t>
      </w:r>
      <w:r w:rsidRPr="00450D91">
        <w:rPr>
          <w:rFonts w:eastAsia="Calibri"/>
          <w:sz w:val="28"/>
          <w:szCs w:val="28"/>
        </w:rPr>
        <w:t xml:space="preserve"> 30 041,9 млн рублей.</w:t>
      </w:r>
    </w:p>
    <w:p w:rsidR="008B2EC6" w:rsidRPr="00425A44" w:rsidRDefault="008B2EC6" w:rsidP="008B2EC6">
      <w:pPr>
        <w:spacing w:line="276" w:lineRule="auto"/>
        <w:ind w:firstLine="709"/>
        <w:jc w:val="both"/>
        <w:rPr>
          <w:rFonts w:eastAsia="Calibri"/>
          <w:sz w:val="28"/>
          <w:szCs w:val="28"/>
        </w:rPr>
      </w:pPr>
      <w:r w:rsidRPr="00425A44">
        <w:rPr>
          <w:rFonts w:eastAsia="Calibri"/>
          <w:sz w:val="28"/>
          <w:szCs w:val="28"/>
        </w:rPr>
        <w:t>В рамках указанной подпрограммы предусмотрены ассигнования на:</w:t>
      </w:r>
    </w:p>
    <w:p w:rsidR="008B2EC6" w:rsidRPr="006279E7" w:rsidRDefault="008B2EC6" w:rsidP="008B2EC6">
      <w:pPr>
        <w:spacing w:line="276" w:lineRule="auto"/>
        <w:ind w:firstLine="709"/>
        <w:jc w:val="both"/>
        <w:rPr>
          <w:rFonts w:eastAsia="Calibri"/>
          <w:sz w:val="28"/>
          <w:szCs w:val="28"/>
        </w:rPr>
      </w:pPr>
      <w:r w:rsidRPr="006279E7">
        <w:rPr>
          <w:rFonts w:eastAsia="Calibri"/>
          <w:sz w:val="28"/>
          <w:szCs w:val="28"/>
        </w:rPr>
        <w:t xml:space="preserve">предоставление субсидий региональному оператору, владельцам специальных счетов на возмещение затрат, связанных с проведением работ по сохранению объектов культурного наследия при проведении работ по капитальному ремонту общего имущества в многоквартирных домах, </w:t>
      </w:r>
      <w:r w:rsidRPr="006279E7">
        <w:rPr>
          <w:rFonts w:eastAsia="Calibri"/>
          <w:sz w:val="28"/>
          <w:szCs w:val="28"/>
        </w:rPr>
        <w:lastRenderedPageBreak/>
        <w:t>расположенных на территории города Москвы, в 2026-2028 года по 2 675 млн рублей ежегодно;</w:t>
      </w:r>
    </w:p>
    <w:p w:rsidR="008B2EC6" w:rsidRPr="006279E7" w:rsidRDefault="008B2EC6" w:rsidP="008B2EC6">
      <w:pPr>
        <w:spacing w:line="276" w:lineRule="auto"/>
        <w:ind w:firstLine="709"/>
        <w:jc w:val="both"/>
        <w:rPr>
          <w:rFonts w:eastAsia="Calibri"/>
          <w:sz w:val="28"/>
          <w:szCs w:val="28"/>
        </w:rPr>
      </w:pPr>
      <w:r w:rsidRPr="006279E7">
        <w:rPr>
          <w:rFonts w:eastAsia="Calibri"/>
          <w:sz w:val="28"/>
          <w:szCs w:val="28"/>
        </w:rPr>
        <w:t>предоставление субсидий региональному оператору, владельцам специальных счетов в целях возмещения затрат, связанных с проведением работ по утеплению и облицовке фасадов при проведении работ по капитальному ремонту общего имущества в многоквартирных домах, включенных в утвержденный Комитетом по архитектуре и градостроительству города Москвы</w:t>
      </w:r>
      <w:r w:rsidR="00CD2055">
        <w:rPr>
          <w:rFonts w:eastAsia="Calibri"/>
          <w:sz w:val="28"/>
          <w:szCs w:val="28"/>
        </w:rPr>
        <w:t xml:space="preserve"> перечень</w:t>
      </w:r>
      <w:r w:rsidRPr="006279E7">
        <w:rPr>
          <w:rFonts w:eastAsia="Calibri"/>
          <w:sz w:val="28"/>
          <w:szCs w:val="28"/>
        </w:rPr>
        <w:t xml:space="preserve">, в 2026 году </w:t>
      </w:r>
      <w:r>
        <w:rPr>
          <w:rFonts w:eastAsia="Calibri"/>
          <w:sz w:val="28"/>
          <w:szCs w:val="28"/>
        </w:rPr>
        <w:t>-</w:t>
      </w:r>
      <w:r w:rsidRPr="006279E7">
        <w:rPr>
          <w:rFonts w:eastAsia="Calibri"/>
          <w:sz w:val="28"/>
          <w:szCs w:val="28"/>
        </w:rPr>
        <w:t xml:space="preserve"> 9 364,8 млн рублей, в 2027-2028 годах по 8 863,2 млн рублей ежегодно;</w:t>
      </w:r>
    </w:p>
    <w:p w:rsidR="008B2EC6" w:rsidRPr="006279E7" w:rsidRDefault="008B2EC6" w:rsidP="008B2EC6">
      <w:pPr>
        <w:spacing w:line="276" w:lineRule="auto"/>
        <w:ind w:firstLine="709"/>
        <w:jc w:val="both"/>
        <w:rPr>
          <w:rFonts w:eastAsia="Calibri"/>
          <w:sz w:val="28"/>
          <w:szCs w:val="28"/>
        </w:rPr>
      </w:pPr>
      <w:r w:rsidRPr="006279E7">
        <w:rPr>
          <w:rFonts w:eastAsia="Calibri"/>
          <w:sz w:val="28"/>
          <w:szCs w:val="28"/>
        </w:rPr>
        <w:t>обеспечение работы Городской межведомственной комиссии по использованию жилищного фонда города Москвы в 2026-2028 год</w:t>
      </w:r>
      <w:r>
        <w:rPr>
          <w:rFonts w:eastAsia="Calibri"/>
          <w:sz w:val="28"/>
          <w:szCs w:val="28"/>
        </w:rPr>
        <w:t>ах</w:t>
      </w:r>
      <w:r w:rsidRPr="006279E7">
        <w:rPr>
          <w:rFonts w:eastAsia="Calibri"/>
          <w:sz w:val="28"/>
          <w:szCs w:val="28"/>
        </w:rPr>
        <w:t xml:space="preserve"> по 30 млн рублей ежегодно;</w:t>
      </w:r>
    </w:p>
    <w:p w:rsidR="008B2EC6" w:rsidRPr="006279E7" w:rsidRDefault="008B2EC6" w:rsidP="008B2EC6">
      <w:pPr>
        <w:spacing w:line="276" w:lineRule="auto"/>
        <w:ind w:firstLine="709"/>
        <w:jc w:val="both"/>
        <w:rPr>
          <w:rFonts w:eastAsia="Calibri"/>
          <w:sz w:val="28"/>
          <w:szCs w:val="28"/>
        </w:rPr>
      </w:pPr>
      <w:r w:rsidRPr="006279E7">
        <w:rPr>
          <w:rFonts w:eastAsia="Calibri"/>
          <w:sz w:val="28"/>
          <w:szCs w:val="28"/>
        </w:rPr>
        <w:t>предоставление субсидии Фонду капитального ремонта многоквартирных домов города Москвы на осуществление целей, определенных его уставом, в 2026-2028 года</w:t>
      </w:r>
      <w:r>
        <w:rPr>
          <w:rFonts w:eastAsia="Calibri"/>
          <w:sz w:val="28"/>
          <w:szCs w:val="28"/>
        </w:rPr>
        <w:t>х</w:t>
      </w:r>
      <w:r w:rsidRPr="006279E7">
        <w:rPr>
          <w:rFonts w:eastAsia="Calibri"/>
          <w:sz w:val="28"/>
          <w:szCs w:val="28"/>
        </w:rPr>
        <w:t xml:space="preserve"> по 1 733,4 млн рублей ежегодно;</w:t>
      </w:r>
    </w:p>
    <w:p w:rsidR="008B2EC6" w:rsidRPr="003B7CB6" w:rsidRDefault="008B2EC6" w:rsidP="008B2EC6">
      <w:pPr>
        <w:autoSpaceDE w:val="0"/>
        <w:autoSpaceDN w:val="0"/>
        <w:adjustRightInd w:val="0"/>
        <w:spacing w:line="276" w:lineRule="auto"/>
        <w:ind w:firstLine="709"/>
        <w:jc w:val="both"/>
        <w:rPr>
          <w:rFonts w:eastAsia="Calibri"/>
          <w:sz w:val="28"/>
          <w:szCs w:val="28"/>
        </w:rPr>
      </w:pPr>
      <w:r w:rsidRPr="003B7CB6">
        <w:rPr>
          <w:rFonts w:eastAsia="Calibri"/>
          <w:sz w:val="28"/>
          <w:szCs w:val="28"/>
        </w:rPr>
        <w:t xml:space="preserve">уплату взносов на капитальный ремонт общего имущества </w:t>
      </w:r>
      <w:r w:rsidRPr="003B7CB6">
        <w:rPr>
          <w:rFonts w:eastAsia="Calibri"/>
          <w:sz w:val="28"/>
          <w:szCs w:val="28"/>
        </w:rPr>
        <w:br/>
        <w:t xml:space="preserve">в многоквартирных домах за помещения, находящиеся в собственности города Москвы, в 2026 году </w:t>
      </w:r>
      <w:r>
        <w:rPr>
          <w:rFonts w:eastAsia="Calibri"/>
          <w:sz w:val="28"/>
          <w:szCs w:val="28"/>
        </w:rPr>
        <w:t xml:space="preserve">- </w:t>
      </w:r>
      <w:r w:rsidRPr="003B7CB6">
        <w:rPr>
          <w:rFonts w:eastAsia="Calibri"/>
          <w:sz w:val="28"/>
          <w:szCs w:val="28"/>
        </w:rPr>
        <w:t xml:space="preserve">7 764,2 млн рублей, </w:t>
      </w:r>
      <w:r>
        <w:rPr>
          <w:rFonts w:eastAsia="Calibri"/>
          <w:sz w:val="28"/>
          <w:szCs w:val="28"/>
        </w:rPr>
        <w:t xml:space="preserve">в </w:t>
      </w:r>
      <w:r w:rsidRPr="003B7CB6">
        <w:rPr>
          <w:rFonts w:eastAsia="Calibri"/>
          <w:sz w:val="28"/>
          <w:szCs w:val="28"/>
        </w:rPr>
        <w:t xml:space="preserve">2027 году </w:t>
      </w:r>
      <w:r>
        <w:rPr>
          <w:rFonts w:eastAsia="Calibri"/>
          <w:sz w:val="28"/>
          <w:szCs w:val="28"/>
        </w:rPr>
        <w:t xml:space="preserve">- </w:t>
      </w:r>
      <w:r w:rsidRPr="003B7CB6">
        <w:rPr>
          <w:rFonts w:eastAsia="Calibri"/>
          <w:sz w:val="28"/>
          <w:szCs w:val="28"/>
        </w:rPr>
        <w:t>8 094,2 млн рублей</w:t>
      </w:r>
      <w:r>
        <w:rPr>
          <w:rFonts w:eastAsia="Calibri"/>
          <w:sz w:val="28"/>
          <w:szCs w:val="28"/>
        </w:rPr>
        <w:t>,</w:t>
      </w:r>
      <w:r w:rsidRPr="003B7CB6">
        <w:rPr>
          <w:rFonts w:eastAsia="Calibri"/>
          <w:sz w:val="28"/>
          <w:szCs w:val="28"/>
        </w:rPr>
        <w:t xml:space="preserve"> </w:t>
      </w:r>
      <w:r>
        <w:rPr>
          <w:rFonts w:eastAsia="Calibri"/>
          <w:sz w:val="28"/>
          <w:szCs w:val="28"/>
        </w:rPr>
        <w:t xml:space="preserve">в </w:t>
      </w:r>
      <w:r w:rsidRPr="003B7CB6">
        <w:rPr>
          <w:rFonts w:eastAsia="Calibri"/>
          <w:sz w:val="28"/>
          <w:szCs w:val="28"/>
        </w:rPr>
        <w:t xml:space="preserve">2028 году </w:t>
      </w:r>
      <w:r>
        <w:rPr>
          <w:rFonts w:eastAsia="Calibri"/>
          <w:sz w:val="28"/>
          <w:szCs w:val="28"/>
        </w:rPr>
        <w:t xml:space="preserve">- </w:t>
      </w:r>
      <w:r w:rsidRPr="003B7CB6">
        <w:rPr>
          <w:rFonts w:eastAsia="Calibri"/>
          <w:sz w:val="28"/>
          <w:szCs w:val="28"/>
        </w:rPr>
        <w:t>8 457,8 млн рублей;</w:t>
      </w:r>
    </w:p>
    <w:p w:rsidR="008B2EC6" w:rsidRPr="006279E7" w:rsidRDefault="008B2EC6" w:rsidP="008B2EC6">
      <w:pPr>
        <w:spacing w:line="276" w:lineRule="auto"/>
        <w:ind w:firstLine="709"/>
        <w:jc w:val="both"/>
        <w:rPr>
          <w:rFonts w:eastAsia="Calibri"/>
          <w:sz w:val="28"/>
          <w:szCs w:val="28"/>
        </w:rPr>
      </w:pPr>
      <w:r w:rsidRPr="006279E7">
        <w:rPr>
          <w:rFonts w:eastAsia="Calibri"/>
          <w:sz w:val="28"/>
          <w:szCs w:val="28"/>
        </w:rPr>
        <w:t xml:space="preserve">восстановительные и ремонтные работы в многоквартирных домах в 2026 году </w:t>
      </w:r>
      <w:r>
        <w:rPr>
          <w:rFonts w:eastAsia="Calibri"/>
          <w:sz w:val="28"/>
          <w:szCs w:val="28"/>
        </w:rPr>
        <w:t>-</w:t>
      </w:r>
      <w:r w:rsidRPr="006279E7">
        <w:rPr>
          <w:rFonts w:eastAsia="Calibri"/>
          <w:sz w:val="28"/>
          <w:szCs w:val="28"/>
        </w:rPr>
        <w:t xml:space="preserve"> 8</w:t>
      </w:r>
      <w:r>
        <w:rPr>
          <w:rFonts w:eastAsia="Calibri"/>
          <w:sz w:val="28"/>
          <w:szCs w:val="28"/>
        </w:rPr>
        <w:t> </w:t>
      </w:r>
      <w:r w:rsidRPr="006279E7">
        <w:rPr>
          <w:rFonts w:eastAsia="Calibri"/>
          <w:sz w:val="28"/>
          <w:szCs w:val="28"/>
        </w:rPr>
        <w:t>23</w:t>
      </w:r>
      <w:r>
        <w:rPr>
          <w:rFonts w:eastAsia="Calibri"/>
          <w:sz w:val="28"/>
          <w:szCs w:val="28"/>
        </w:rPr>
        <w:t>7,3</w:t>
      </w:r>
      <w:r w:rsidRPr="006279E7">
        <w:rPr>
          <w:rFonts w:eastAsia="Calibri"/>
          <w:sz w:val="28"/>
          <w:szCs w:val="28"/>
        </w:rPr>
        <w:t xml:space="preserve"> млн рублей, в 2027-2028 годах </w:t>
      </w:r>
      <w:r>
        <w:rPr>
          <w:rFonts w:eastAsia="Calibri"/>
          <w:sz w:val="28"/>
          <w:szCs w:val="28"/>
        </w:rPr>
        <w:t xml:space="preserve">по </w:t>
      </w:r>
      <w:r w:rsidRPr="006279E7">
        <w:rPr>
          <w:rFonts w:eastAsia="Calibri"/>
          <w:sz w:val="28"/>
          <w:szCs w:val="28"/>
        </w:rPr>
        <w:t>8 221,6 млн рублей ежегодно;</w:t>
      </w:r>
    </w:p>
    <w:p w:rsidR="008B2EC6" w:rsidRPr="006279E7" w:rsidRDefault="008B2EC6" w:rsidP="008B2EC6">
      <w:pPr>
        <w:spacing w:line="276" w:lineRule="auto"/>
        <w:ind w:firstLine="709"/>
        <w:jc w:val="both"/>
        <w:rPr>
          <w:rFonts w:eastAsia="Calibri"/>
          <w:sz w:val="28"/>
          <w:szCs w:val="28"/>
        </w:rPr>
      </w:pPr>
      <w:r w:rsidRPr="006279E7">
        <w:rPr>
          <w:rFonts w:eastAsia="Calibri"/>
          <w:sz w:val="28"/>
          <w:szCs w:val="28"/>
        </w:rPr>
        <w:t>разработку технических решений на ремонт многоквартирных домов, включенных в Программу реновации, до принятия решения о выводе многоквартирного дома из эксплуатации, в 2026-2028 года</w:t>
      </w:r>
      <w:r>
        <w:rPr>
          <w:rFonts w:eastAsia="Calibri"/>
          <w:sz w:val="28"/>
          <w:szCs w:val="28"/>
        </w:rPr>
        <w:t>х</w:t>
      </w:r>
      <w:r w:rsidRPr="006279E7">
        <w:rPr>
          <w:rFonts w:eastAsia="Calibri"/>
          <w:sz w:val="28"/>
          <w:szCs w:val="28"/>
        </w:rPr>
        <w:t xml:space="preserve"> по 60,8 млн рублей ежегодно.</w:t>
      </w:r>
    </w:p>
    <w:p w:rsidR="008B2EC6" w:rsidRPr="000123FD" w:rsidRDefault="008B2EC6" w:rsidP="008B2EC6">
      <w:pPr>
        <w:spacing w:line="276" w:lineRule="auto"/>
        <w:ind w:firstLine="709"/>
        <w:jc w:val="both"/>
        <w:rPr>
          <w:rFonts w:eastAsia="Calibri"/>
          <w:color w:val="FF0000"/>
          <w:sz w:val="28"/>
          <w:szCs w:val="28"/>
        </w:rPr>
      </w:pPr>
    </w:p>
    <w:p w:rsidR="008B2EC6" w:rsidRPr="0043447C" w:rsidRDefault="008B2EC6" w:rsidP="008B2EC6">
      <w:pPr>
        <w:spacing w:line="276" w:lineRule="auto"/>
        <w:ind w:firstLine="709"/>
        <w:jc w:val="both"/>
        <w:rPr>
          <w:rFonts w:eastAsia="Calibri"/>
          <w:sz w:val="28"/>
          <w:szCs w:val="28"/>
        </w:rPr>
      </w:pPr>
      <w:r w:rsidRPr="0043447C">
        <w:rPr>
          <w:rFonts w:eastAsia="Calibri"/>
          <w:sz w:val="28"/>
          <w:szCs w:val="28"/>
        </w:rPr>
        <w:t xml:space="preserve">На реализацию мероприятий подпрограммы «Управление жилищным фондом в городе Москве, содержание и благоустройство территории жилой застройки и иные </w:t>
      </w:r>
      <w:r w:rsidRPr="00450D91">
        <w:rPr>
          <w:rFonts w:eastAsia="Calibri"/>
          <w:sz w:val="28"/>
          <w:szCs w:val="28"/>
        </w:rPr>
        <w:t xml:space="preserve">мероприятия в сфере жилищного хозяйства» на 2026-2028 годы запланированы бюджетные ассигнования в </w:t>
      </w:r>
      <w:r>
        <w:rPr>
          <w:rFonts w:eastAsia="Calibri"/>
          <w:sz w:val="28"/>
          <w:szCs w:val="28"/>
        </w:rPr>
        <w:t>размере</w:t>
      </w:r>
      <w:r w:rsidRPr="00450D91">
        <w:rPr>
          <w:rFonts w:eastAsia="Calibri"/>
          <w:sz w:val="28"/>
          <w:szCs w:val="28"/>
        </w:rPr>
        <w:t xml:space="preserve"> 412 782,8 млн рублей, в том числе в 2026 году </w:t>
      </w:r>
      <w:r>
        <w:rPr>
          <w:rFonts w:eastAsia="Calibri"/>
          <w:sz w:val="28"/>
          <w:szCs w:val="28"/>
        </w:rPr>
        <w:t>-</w:t>
      </w:r>
      <w:r w:rsidRPr="00450D91">
        <w:rPr>
          <w:rFonts w:eastAsia="Calibri"/>
          <w:sz w:val="28"/>
          <w:szCs w:val="28"/>
        </w:rPr>
        <w:t xml:space="preserve"> 143 099,1 млн </w:t>
      </w:r>
      <w:r w:rsidRPr="0043447C">
        <w:rPr>
          <w:rFonts w:eastAsia="Calibri"/>
          <w:sz w:val="28"/>
          <w:szCs w:val="28"/>
        </w:rPr>
        <w:t xml:space="preserve">рублей, в 2027 году </w:t>
      </w:r>
      <w:r>
        <w:rPr>
          <w:rFonts w:eastAsia="Calibri"/>
          <w:sz w:val="28"/>
          <w:szCs w:val="28"/>
        </w:rPr>
        <w:t>-</w:t>
      </w:r>
      <w:r w:rsidRPr="0043447C">
        <w:rPr>
          <w:rFonts w:eastAsia="Calibri"/>
          <w:sz w:val="28"/>
          <w:szCs w:val="28"/>
        </w:rPr>
        <w:t xml:space="preserve"> 133 622,5 млн рублей, в 2028 году </w:t>
      </w:r>
      <w:r>
        <w:rPr>
          <w:rFonts w:eastAsia="Calibri"/>
          <w:sz w:val="28"/>
          <w:szCs w:val="28"/>
        </w:rPr>
        <w:t>-</w:t>
      </w:r>
      <w:r w:rsidRPr="0043447C">
        <w:rPr>
          <w:rFonts w:eastAsia="Calibri"/>
          <w:sz w:val="28"/>
          <w:szCs w:val="28"/>
        </w:rPr>
        <w:t xml:space="preserve"> 136</w:t>
      </w:r>
      <w:r>
        <w:rPr>
          <w:rFonts w:eastAsia="Calibri"/>
          <w:sz w:val="28"/>
          <w:szCs w:val="28"/>
        </w:rPr>
        <w:t xml:space="preserve"> </w:t>
      </w:r>
      <w:r w:rsidRPr="0043447C">
        <w:rPr>
          <w:rFonts w:eastAsia="Calibri"/>
          <w:sz w:val="28"/>
          <w:szCs w:val="28"/>
        </w:rPr>
        <w:t>061,2 млн рублей.</w:t>
      </w:r>
    </w:p>
    <w:p w:rsidR="008B2EC6" w:rsidRPr="00425A44" w:rsidRDefault="008B2EC6" w:rsidP="008B2EC6">
      <w:pPr>
        <w:spacing w:line="276" w:lineRule="auto"/>
        <w:ind w:firstLine="709"/>
        <w:jc w:val="both"/>
        <w:rPr>
          <w:rFonts w:eastAsia="Calibri"/>
          <w:sz w:val="28"/>
          <w:szCs w:val="28"/>
        </w:rPr>
      </w:pPr>
      <w:r w:rsidRPr="00425A44">
        <w:rPr>
          <w:rFonts w:eastAsia="Calibri"/>
          <w:sz w:val="28"/>
          <w:szCs w:val="28"/>
        </w:rPr>
        <w:t>В рамках указанной подпрограммы предусмотрены ассигнования на:</w:t>
      </w:r>
    </w:p>
    <w:p w:rsidR="008B2EC6" w:rsidRDefault="008B2EC6" w:rsidP="008B2EC6">
      <w:pPr>
        <w:spacing w:line="276" w:lineRule="auto"/>
        <w:ind w:firstLine="709"/>
        <w:jc w:val="both"/>
        <w:rPr>
          <w:rFonts w:eastAsia="Calibri"/>
          <w:sz w:val="28"/>
          <w:szCs w:val="28"/>
        </w:rPr>
      </w:pPr>
      <w:r w:rsidRPr="008B424C">
        <w:rPr>
          <w:sz w:val="28"/>
          <w:szCs w:val="28"/>
        </w:rPr>
        <w:t xml:space="preserve">реализацию мероприятий по нормативно-методическому, организационно-техническому и информационному сопровождению в сфере управления жилищно-коммунальным хозяйством и жилищным фондом, подготовку документации на жилые объекты недвижимости, в том числе по </w:t>
      </w:r>
      <w:r w:rsidRPr="008B424C">
        <w:rPr>
          <w:sz w:val="28"/>
          <w:szCs w:val="28"/>
        </w:rPr>
        <w:lastRenderedPageBreak/>
        <w:t>итогам технической инвентаризации</w:t>
      </w:r>
      <w:r w:rsidRPr="008B424C">
        <w:rPr>
          <w:rFonts w:eastAsia="Calibri"/>
          <w:sz w:val="28"/>
          <w:szCs w:val="28"/>
        </w:rPr>
        <w:t xml:space="preserve"> </w:t>
      </w:r>
      <w:r w:rsidRPr="00277F1E">
        <w:rPr>
          <w:rFonts w:eastAsia="Calibri"/>
          <w:sz w:val="28"/>
          <w:szCs w:val="28"/>
        </w:rPr>
        <w:t xml:space="preserve">в 2026 году </w:t>
      </w:r>
      <w:r>
        <w:rPr>
          <w:rFonts w:eastAsia="Calibri"/>
          <w:sz w:val="28"/>
          <w:szCs w:val="28"/>
        </w:rPr>
        <w:t xml:space="preserve">- 5 049,3 </w:t>
      </w:r>
      <w:r w:rsidRPr="00277F1E">
        <w:rPr>
          <w:rFonts w:eastAsia="Calibri"/>
          <w:sz w:val="28"/>
          <w:szCs w:val="28"/>
        </w:rPr>
        <w:t xml:space="preserve">млн рублей, </w:t>
      </w:r>
      <w:r w:rsidRPr="00277F1E">
        <w:rPr>
          <w:rFonts w:eastAsia="Calibri"/>
          <w:sz w:val="28"/>
          <w:szCs w:val="28"/>
        </w:rPr>
        <w:br/>
        <w:t xml:space="preserve">в 2027 году - </w:t>
      </w:r>
      <w:r>
        <w:rPr>
          <w:rFonts w:eastAsia="Calibri"/>
          <w:sz w:val="28"/>
          <w:szCs w:val="28"/>
        </w:rPr>
        <w:t xml:space="preserve">4 972,7 </w:t>
      </w:r>
      <w:r w:rsidRPr="00277F1E">
        <w:rPr>
          <w:rFonts w:eastAsia="Calibri"/>
          <w:sz w:val="28"/>
          <w:szCs w:val="28"/>
        </w:rPr>
        <w:t xml:space="preserve">млн рублей, в 2028 году - </w:t>
      </w:r>
      <w:r>
        <w:rPr>
          <w:rFonts w:eastAsia="Calibri"/>
          <w:sz w:val="28"/>
          <w:szCs w:val="28"/>
        </w:rPr>
        <w:t xml:space="preserve">4 969,6 </w:t>
      </w:r>
      <w:r w:rsidRPr="00277F1E">
        <w:rPr>
          <w:rFonts w:eastAsia="Calibri"/>
          <w:sz w:val="28"/>
          <w:szCs w:val="28"/>
        </w:rPr>
        <w:t>млн рублей;</w:t>
      </w:r>
    </w:p>
    <w:p w:rsidR="008B2EC6" w:rsidRPr="003B7CB6" w:rsidRDefault="008B2EC6" w:rsidP="008B2EC6">
      <w:pPr>
        <w:spacing w:line="276" w:lineRule="auto"/>
        <w:ind w:firstLine="709"/>
        <w:jc w:val="both"/>
        <w:rPr>
          <w:rFonts w:eastAsia="Calibri"/>
          <w:sz w:val="28"/>
          <w:szCs w:val="28"/>
        </w:rPr>
      </w:pPr>
      <w:r w:rsidRPr="003B7CB6">
        <w:rPr>
          <w:rFonts w:eastAsia="Calibri"/>
          <w:sz w:val="28"/>
          <w:szCs w:val="28"/>
        </w:rPr>
        <w:t xml:space="preserve">учет жилищного фонда, проведение оценки жилых помещений </w:t>
      </w:r>
      <w:r w:rsidRPr="003B7CB6">
        <w:rPr>
          <w:rFonts w:eastAsia="Calibri"/>
          <w:sz w:val="28"/>
          <w:szCs w:val="28"/>
        </w:rPr>
        <w:br/>
        <w:t xml:space="preserve">и государственную регистрацию прав на жилые помещения города Москвы </w:t>
      </w:r>
      <w:r w:rsidRPr="003B7CB6">
        <w:rPr>
          <w:rFonts w:eastAsia="Calibri"/>
          <w:sz w:val="28"/>
          <w:szCs w:val="28"/>
        </w:rPr>
        <w:br/>
        <w:t xml:space="preserve">в 2026-2028 годах по 12,9 млн рублей ежегодно; </w:t>
      </w:r>
    </w:p>
    <w:p w:rsidR="008B2EC6" w:rsidRPr="00101C4C" w:rsidRDefault="008B2EC6" w:rsidP="008B2EC6">
      <w:pPr>
        <w:spacing w:line="276" w:lineRule="auto"/>
        <w:ind w:firstLine="709"/>
        <w:jc w:val="both"/>
        <w:rPr>
          <w:rFonts w:eastAsia="Calibri"/>
          <w:sz w:val="28"/>
          <w:szCs w:val="28"/>
        </w:rPr>
      </w:pPr>
      <w:r w:rsidRPr="003B7CB6">
        <w:rPr>
          <w:rFonts w:eastAsia="Calibri"/>
          <w:sz w:val="28"/>
          <w:szCs w:val="28"/>
        </w:rPr>
        <w:t>ремонт жилых помещений, переходящих в государственную собственность города Москвы в соответствии с законодательством (переходящих в порядке наследования, освобожденных за выбытием граждан в связи со смертью), а также входящих в имущественную казну города Москвы и предназначенных для дальнейшего вовлечения в оборот, в 2026-2028 годах по 1 446,4 млн рублей ежегодно;</w:t>
      </w:r>
    </w:p>
    <w:p w:rsidR="008B2EC6" w:rsidRPr="003B7CB6" w:rsidRDefault="008B2EC6" w:rsidP="008B2EC6">
      <w:pPr>
        <w:spacing w:line="276" w:lineRule="auto"/>
        <w:ind w:firstLine="709"/>
        <w:jc w:val="both"/>
        <w:rPr>
          <w:rFonts w:eastAsia="Calibri"/>
          <w:sz w:val="28"/>
          <w:szCs w:val="28"/>
        </w:rPr>
      </w:pPr>
      <w:r w:rsidRPr="003B7CB6">
        <w:rPr>
          <w:rFonts w:eastAsia="Calibri"/>
          <w:sz w:val="28"/>
          <w:szCs w:val="28"/>
        </w:rPr>
        <w:t xml:space="preserve">содержание, коммунальные услуги по отоплению, обращению </w:t>
      </w:r>
      <w:r w:rsidRPr="003B7CB6">
        <w:rPr>
          <w:rFonts w:eastAsia="Calibri"/>
          <w:sz w:val="28"/>
          <w:szCs w:val="28"/>
        </w:rPr>
        <w:br/>
        <w:t xml:space="preserve">с твердыми коммунальными отходами в отношении нераспределенных жилых и нежилых помещений в многоквартирных домах, находящихся </w:t>
      </w:r>
      <w:r w:rsidRPr="003B7CB6">
        <w:rPr>
          <w:rFonts w:eastAsia="Calibri"/>
          <w:sz w:val="28"/>
          <w:szCs w:val="28"/>
        </w:rPr>
        <w:br/>
        <w:t xml:space="preserve">в собственности города Москвы, в 2026 году </w:t>
      </w:r>
      <w:r>
        <w:rPr>
          <w:rFonts w:eastAsia="Calibri"/>
          <w:sz w:val="28"/>
          <w:szCs w:val="28"/>
        </w:rPr>
        <w:t xml:space="preserve">- </w:t>
      </w:r>
      <w:r w:rsidRPr="003B7CB6">
        <w:rPr>
          <w:rFonts w:eastAsia="Calibri"/>
          <w:sz w:val="28"/>
          <w:szCs w:val="28"/>
        </w:rPr>
        <w:t>4 060,5 млн рублей,</w:t>
      </w:r>
      <w:r>
        <w:rPr>
          <w:rFonts w:eastAsia="Calibri"/>
          <w:sz w:val="28"/>
          <w:szCs w:val="28"/>
        </w:rPr>
        <w:br/>
        <w:t xml:space="preserve">в </w:t>
      </w:r>
      <w:r w:rsidRPr="003B7CB6">
        <w:rPr>
          <w:rFonts w:eastAsia="Calibri"/>
          <w:sz w:val="28"/>
          <w:szCs w:val="28"/>
        </w:rPr>
        <w:t xml:space="preserve">2027 году </w:t>
      </w:r>
      <w:r>
        <w:rPr>
          <w:rFonts w:eastAsia="Calibri"/>
          <w:sz w:val="28"/>
          <w:szCs w:val="28"/>
        </w:rPr>
        <w:t xml:space="preserve">- </w:t>
      </w:r>
      <w:r w:rsidRPr="003B7CB6">
        <w:rPr>
          <w:rFonts w:eastAsia="Calibri"/>
          <w:sz w:val="28"/>
          <w:szCs w:val="28"/>
        </w:rPr>
        <w:t>5 069,9 млн рублей</w:t>
      </w:r>
      <w:r>
        <w:rPr>
          <w:rFonts w:eastAsia="Calibri"/>
          <w:sz w:val="28"/>
          <w:szCs w:val="28"/>
        </w:rPr>
        <w:t xml:space="preserve">, в </w:t>
      </w:r>
      <w:r w:rsidRPr="003B7CB6">
        <w:rPr>
          <w:rFonts w:eastAsia="Calibri"/>
          <w:sz w:val="28"/>
          <w:szCs w:val="28"/>
        </w:rPr>
        <w:t xml:space="preserve">2028 году </w:t>
      </w:r>
      <w:r>
        <w:rPr>
          <w:rFonts w:eastAsia="Calibri"/>
          <w:sz w:val="28"/>
          <w:szCs w:val="28"/>
        </w:rPr>
        <w:t xml:space="preserve">- </w:t>
      </w:r>
      <w:r w:rsidRPr="003B7CB6">
        <w:rPr>
          <w:rFonts w:eastAsia="Calibri"/>
          <w:sz w:val="28"/>
          <w:szCs w:val="28"/>
        </w:rPr>
        <w:t>6 322,8 млн рублей.</w:t>
      </w:r>
    </w:p>
    <w:p w:rsidR="008B2EC6" w:rsidRPr="00FF726B" w:rsidRDefault="008B2EC6" w:rsidP="008B2EC6">
      <w:pPr>
        <w:spacing w:line="276" w:lineRule="auto"/>
        <w:ind w:firstLine="708"/>
        <w:jc w:val="both"/>
        <w:rPr>
          <w:rFonts w:eastAsia="Times New Roman"/>
          <w:bCs/>
          <w:sz w:val="28"/>
          <w:szCs w:val="28"/>
        </w:rPr>
      </w:pPr>
      <w:r w:rsidRPr="0053032F">
        <w:rPr>
          <w:rFonts w:eastAsia="Times New Roman"/>
          <w:bCs/>
          <w:color w:val="000000" w:themeColor="text1"/>
          <w:sz w:val="28"/>
          <w:szCs w:val="28"/>
        </w:rPr>
        <w:t xml:space="preserve">содержание дворовых территорий в 2026 году </w:t>
      </w:r>
      <w:r>
        <w:rPr>
          <w:rFonts w:eastAsia="Times New Roman"/>
          <w:bCs/>
          <w:color w:val="000000" w:themeColor="text1"/>
          <w:sz w:val="28"/>
          <w:szCs w:val="28"/>
        </w:rPr>
        <w:t>-</w:t>
      </w:r>
      <w:r w:rsidRPr="0053032F">
        <w:rPr>
          <w:rFonts w:eastAsia="Times New Roman"/>
          <w:bCs/>
          <w:color w:val="000000" w:themeColor="text1"/>
          <w:sz w:val="28"/>
          <w:szCs w:val="28"/>
        </w:rPr>
        <w:t xml:space="preserve"> 70 617,1 млн рублей, в </w:t>
      </w:r>
      <w:r>
        <w:rPr>
          <w:rFonts w:eastAsia="Times New Roman"/>
          <w:bCs/>
          <w:sz w:val="28"/>
          <w:szCs w:val="28"/>
        </w:rPr>
        <w:t>2027 году - 69 394 млн рублей, в 2028 году - 68 361,3</w:t>
      </w:r>
      <w:r w:rsidRPr="00FF726B">
        <w:rPr>
          <w:rFonts w:eastAsia="Times New Roman"/>
          <w:bCs/>
          <w:sz w:val="28"/>
          <w:szCs w:val="28"/>
        </w:rPr>
        <w:t xml:space="preserve"> млн рублей;</w:t>
      </w:r>
    </w:p>
    <w:p w:rsidR="008B2EC6" w:rsidRPr="002571D7" w:rsidRDefault="008B2EC6" w:rsidP="008B2EC6">
      <w:pPr>
        <w:spacing w:line="276" w:lineRule="auto"/>
        <w:ind w:firstLine="709"/>
        <w:jc w:val="both"/>
        <w:rPr>
          <w:rFonts w:eastAsia="Calibri"/>
          <w:sz w:val="28"/>
          <w:szCs w:val="28"/>
        </w:rPr>
      </w:pPr>
      <w:r w:rsidRPr="002571D7">
        <w:rPr>
          <w:rFonts w:eastAsia="Calibri"/>
          <w:sz w:val="28"/>
          <w:szCs w:val="28"/>
        </w:rPr>
        <w:t xml:space="preserve">благоустройство территорий жилой застройки в 2026 году </w:t>
      </w:r>
      <w:r>
        <w:rPr>
          <w:rFonts w:eastAsia="Calibri"/>
          <w:sz w:val="28"/>
          <w:szCs w:val="28"/>
        </w:rPr>
        <w:t>-</w:t>
      </w:r>
      <w:r w:rsidRPr="002571D7">
        <w:rPr>
          <w:rFonts w:eastAsia="Calibri"/>
          <w:sz w:val="28"/>
          <w:szCs w:val="28"/>
        </w:rPr>
        <w:t xml:space="preserve"> 16 504,9 млн рублей, в 2027 году </w:t>
      </w:r>
      <w:r>
        <w:rPr>
          <w:rFonts w:eastAsia="Calibri"/>
          <w:sz w:val="28"/>
          <w:szCs w:val="28"/>
        </w:rPr>
        <w:t>-</w:t>
      </w:r>
      <w:r w:rsidRPr="002571D7">
        <w:rPr>
          <w:rFonts w:eastAsia="Calibri"/>
          <w:sz w:val="28"/>
          <w:szCs w:val="28"/>
        </w:rPr>
        <w:t xml:space="preserve"> 5 119,3 млн рублей, в 2028 году </w:t>
      </w:r>
      <w:r>
        <w:rPr>
          <w:rFonts w:eastAsia="Calibri"/>
          <w:sz w:val="28"/>
          <w:szCs w:val="28"/>
        </w:rPr>
        <w:t>-</w:t>
      </w:r>
      <w:r w:rsidRPr="002571D7">
        <w:rPr>
          <w:rFonts w:eastAsia="Calibri"/>
          <w:sz w:val="28"/>
          <w:szCs w:val="28"/>
        </w:rPr>
        <w:t xml:space="preserve"> 5 142,3 млн рублей;</w:t>
      </w:r>
    </w:p>
    <w:p w:rsidR="008B2EC6" w:rsidRPr="002571D7" w:rsidRDefault="008B2EC6" w:rsidP="008B2EC6">
      <w:pPr>
        <w:spacing w:line="276" w:lineRule="auto"/>
        <w:ind w:firstLine="709"/>
        <w:jc w:val="both"/>
        <w:rPr>
          <w:rFonts w:eastAsia="Calibri"/>
          <w:sz w:val="28"/>
          <w:szCs w:val="28"/>
        </w:rPr>
      </w:pPr>
      <w:r w:rsidRPr="00921E6F">
        <w:rPr>
          <w:rFonts w:eastAsia="Calibri"/>
          <w:sz w:val="28"/>
          <w:szCs w:val="28"/>
        </w:rPr>
        <w:t xml:space="preserve">развитие и функционирование объектов инфраструктуры жилищного фонда в 2026 году </w:t>
      </w:r>
      <w:r>
        <w:rPr>
          <w:rFonts w:eastAsia="Calibri"/>
          <w:sz w:val="28"/>
          <w:szCs w:val="28"/>
        </w:rPr>
        <w:t>-</w:t>
      </w:r>
      <w:r w:rsidRPr="00921E6F">
        <w:rPr>
          <w:rFonts w:eastAsia="Calibri"/>
          <w:sz w:val="28"/>
          <w:szCs w:val="28"/>
        </w:rPr>
        <w:t xml:space="preserve"> 14 537,1 млн рублей, в 2027 году </w:t>
      </w:r>
      <w:r>
        <w:rPr>
          <w:rFonts w:eastAsia="Calibri"/>
          <w:sz w:val="28"/>
          <w:szCs w:val="28"/>
        </w:rPr>
        <w:t>-</w:t>
      </w:r>
      <w:r w:rsidRPr="00921E6F">
        <w:rPr>
          <w:rFonts w:eastAsia="Calibri"/>
          <w:sz w:val="28"/>
          <w:szCs w:val="28"/>
        </w:rPr>
        <w:t xml:space="preserve"> 14 847,4 млн рублей, в 2028 году </w:t>
      </w:r>
      <w:r>
        <w:rPr>
          <w:rFonts w:eastAsia="Calibri"/>
          <w:sz w:val="28"/>
          <w:szCs w:val="28"/>
        </w:rPr>
        <w:t>-</w:t>
      </w:r>
      <w:r w:rsidRPr="00921E6F">
        <w:rPr>
          <w:rFonts w:eastAsia="Calibri"/>
          <w:sz w:val="28"/>
          <w:szCs w:val="28"/>
        </w:rPr>
        <w:t xml:space="preserve"> 15 163,6 млн рублей;</w:t>
      </w:r>
    </w:p>
    <w:p w:rsidR="008B2EC6" w:rsidRPr="002571D7" w:rsidRDefault="008B2EC6" w:rsidP="008B2EC6">
      <w:pPr>
        <w:spacing w:line="276" w:lineRule="auto"/>
        <w:ind w:firstLine="709"/>
        <w:jc w:val="both"/>
        <w:rPr>
          <w:rFonts w:eastAsia="Calibri"/>
          <w:sz w:val="28"/>
          <w:szCs w:val="28"/>
        </w:rPr>
      </w:pPr>
      <w:r w:rsidRPr="002571D7">
        <w:rPr>
          <w:rFonts w:eastAsia="Calibri"/>
          <w:sz w:val="28"/>
          <w:szCs w:val="28"/>
        </w:rPr>
        <w:t xml:space="preserve">мероприятия по социально-экономическому развитию районов города Москвы в соответствии с решениями советов депутатов муниципальных округов в 2026-2028 годах </w:t>
      </w:r>
      <w:r>
        <w:rPr>
          <w:rFonts w:eastAsia="Calibri"/>
          <w:sz w:val="28"/>
          <w:szCs w:val="28"/>
        </w:rPr>
        <w:t xml:space="preserve">по </w:t>
      </w:r>
      <w:r w:rsidRPr="002571D7">
        <w:rPr>
          <w:rFonts w:eastAsia="Calibri"/>
          <w:sz w:val="28"/>
          <w:szCs w:val="28"/>
        </w:rPr>
        <w:t>1 060,8 млн рублей ежегодно;</w:t>
      </w:r>
    </w:p>
    <w:p w:rsidR="008B2EC6" w:rsidRPr="002571D7" w:rsidRDefault="008B2EC6" w:rsidP="008B2EC6">
      <w:pPr>
        <w:spacing w:line="276" w:lineRule="auto"/>
        <w:ind w:firstLine="709"/>
        <w:jc w:val="both"/>
        <w:rPr>
          <w:rFonts w:eastAsia="Calibri"/>
          <w:sz w:val="28"/>
          <w:szCs w:val="28"/>
        </w:rPr>
      </w:pPr>
      <w:r w:rsidRPr="002571D7">
        <w:rPr>
          <w:rFonts w:eastAsia="Calibri"/>
          <w:sz w:val="28"/>
          <w:szCs w:val="28"/>
        </w:rPr>
        <w:t xml:space="preserve">стимулирование участия префектур административных округов города Москвы в обеспечении реализации дополнительных мероприятий по развитию районов города Москвы в 2026 году </w:t>
      </w:r>
      <w:r>
        <w:rPr>
          <w:rFonts w:eastAsia="Calibri"/>
          <w:sz w:val="28"/>
          <w:szCs w:val="28"/>
        </w:rPr>
        <w:t>-</w:t>
      </w:r>
      <w:r w:rsidRPr="002571D7">
        <w:rPr>
          <w:rFonts w:eastAsia="Calibri"/>
          <w:sz w:val="28"/>
          <w:szCs w:val="28"/>
        </w:rPr>
        <w:t xml:space="preserve"> 28 671,7 млн рублей, в 2027 году </w:t>
      </w:r>
      <w:r>
        <w:rPr>
          <w:rFonts w:eastAsia="Calibri"/>
          <w:sz w:val="28"/>
          <w:szCs w:val="28"/>
        </w:rPr>
        <w:t>-</w:t>
      </w:r>
      <w:r w:rsidRPr="002571D7">
        <w:rPr>
          <w:rFonts w:eastAsia="Calibri"/>
          <w:sz w:val="28"/>
          <w:szCs w:val="28"/>
        </w:rPr>
        <w:t xml:space="preserve"> 30 541,4 млн рублей, в 2028 году </w:t>
      </w:r>
      <w:r>
        <w:rPr>
          <w:rFonts w:eastAsia="Calibri"/>
          <w:sz w:val="28"/>
          <w:szCs w:val="28"/>
        </w:rPr>
        <w:t>-</w:t>
      </w:r>
      <w:r w:rsidRPr="002571D7">
        <w:rPr>
          <w:rFonts w:eastAsia="Calibri"/>
          <w:sz w:val="28"/>
          <w:szCs w:val="28"/>
        </w:rPr>
        <w:t xml:space="preserve"> 32 423,8 млн рублей;</w:t>
      </w:r>
    </w:p>
    <w:p w:rsidR="008B2EC6" w:rsidRPr="002571D7" w:rsidRDefault="008B2EC6" w:rsidP="008B2EC6">
      <w:pPr>
        <w:spacing w:line="276" w:lineRule="auto"/>
        <w:ind w:firstLine="709"/>
        <w:jc w:val="both"/>
        <w:rPr>
          <w:rFonts w:eastAsia="Calibri"/>
          <w:sz w:val="28"/>
          <w:szCs w:val="28"/>
        </w:rPr>
      </w:pPr>
      <w:r w:rsidRPr="002571D7">
        <w:rPr>
          <w:rFonts w:eastAsia="Calibri"/>
          <w:sz w:val="28"/>
          <w:szCs w:val="28"/>
        </w:rPr>
        <w:t xml:space="preserve">проведение дератизации многоквартирных домов и дворовых территорий в 2026 году </w:t>
      </w:r>
      <w:r>
        <w:rPr>
          <w:rFonts w:eastAsia="Calibri"/>
          <w:sz w:val="28"/>
          <w:szCs w:val="28"/>
        </w:rPr>
        <w:t>-</w:t>
      </w:r>
      <w:r w:rsidRPr="002571D7">
        <w:rPr>
          <w:rFonts w:eastAsia="Calibri"/>
          <w:sz w:val="28"/>
          <w:szCs w:val="28"/>
        </w:rPr>
        <w:t xml:space="preserve"> 692,9 млн рублей, в 2027-2028 годах </w:t>
      </w:r>
      <w:r>
        <w:rPr>
          <w:rFonts w:eastAsia="Calibri"/>
          <w:sz w:val="28"/>
          <w:szCs w:val="28"/>
        </w:rPr>
        <w:t>по</w:t>
      </w:r>
      <w:r w:rsidRPr="002571D7">
        <w:rPr>
          <w:rFonts w:eastAsia="Calibri"/>
          <w:sz w:val="28"/>
          <w:szCs w:val="28"/>
        </w:rPr>
        <w:t xml:space="preserve"> 712,3 млн рублей ежегодно;</w:t>
      </w:r>
    </w:p>
    <w:p w:rsidR="008B2EC6" w:rsidRPr="002571D7" w:rsidRDefault="008B2EC6" w:rsidP="008B2EC6">
      <w:pPr>
        <w:spacing w:line="276" w:lineRule="auto"/>
        <w:ind w:firstLine="709"/>
        <w:jc w:val="both"/>
        <w:rPr>
          <w:rFonts w:eastAsia="Calibri"/>
          <w:sz w:val="28"/>
          <w:szCs w:val="28"/>
        </w:rPr>
      </w:pPr>
      <w:r w:rsidRPr="002571D7">
        <w:rPr>
          <w:rFonts w:eastAsia="Calibri"/>
          <w:sz w:val="28"/>
          <w:szCs w:val="28"/>
        </w:rPr>
        <w:t xml:space="preserve">создание единой системы навигации в 2026-2028 годах </w:t>
      </w:r>
      <w:r>
        <w:rPr>
          <w:rFonts w:eastAsia="Calibri"/>
          <w:sz w:val="28"/>
          <w:szCs w:val="28"/>
        </w:rPr>
        <w:t>-</w:t>
      </w:r>
      <w:r w:rsidRPr="002571D7">
        <w:rPr>
          <w:rFonts w:eastAsia="Calibri"/>
          <w:sz w:val="28"/>
          <w:szCs w:val="28"/>
        </w:rPr>
        <w:t xml:space="preserve"> 391,1 млн рублей ежегодно.</w:t>
      </w:r>
    </w:p>
    <w:p w:rsidR="008B2EC6" w:rsidRPr="00CA0ECD" w:rsidRDefault="008B2EC6" w:rsidP="008B2EC6">
      <w:pPr>
        <w:spacing w:line="276" w:lineRule="auto"/>
        <w:ind w:firstLine="708"/>
        <w:contextualSpacing/>
        <w:jc w:val="both"/>
        <w:rPr>
          <w:i/>
          <w:color w:val="FF0000"/>
          <w:sz w:val="28"/>
          <w:szCs w:val="28"/>
        </w:rPr>
        <w:sectPr w:rsidR="008B2EC6" w:rsidRPr="00CA0ECD" w:rsidSect="00EE3940">
          <w:pgSz w:w="11906" w:h="16838" w:code="9"/>
          <w:pgMar w:top="1418" w:right="1134" w:bottom="1134" w:left="1418" w:header="709" w:footer="709" w:gutter="0"/>
          <w:cols w:space="708"/>
          <w:docGrid w:linePitch="360"/>
        </w:sectPr>
      </w:pPr>
    </w:p>
    <w:p w:rsidR="008B2EC6" w:rsidRPr="003626FC" w:rsidRDefault="008B2EC6" w:rsidP="008B2EC6">
      <w:pPr>
        <w:keepNext/>
        <w:spacing w:line="276" w:lineRule="auto"/>
        <w:jc w:val="center"/>
        <w:outlineLvl w:val="3"/>
        <w:rPr>
          <w:b/>
          <w:bCs/>
          <w:sz w:val="28"/>
          <w:szCs w:val="28"/>
        </w:rPr>
      </w:pPr>
      <w:r w:rsidRPr="003626FC">
        <w:rPr>
          <w:b/>
          <w:bCs/>
          <w:sz w:val="28"/>
          <w:szCs w:val="28"/>
        </w:rPr>
        <w:lastRenderedPageBreak/>
        <w:t>6. Государственная программа города Москвы «Развитие коммунально-инженерной инфраструктуры и энергосбережение»</w:t>
      </w:r>
    </w:p>
    <w:p w:rsidR="008B2EC6" w:rsidRPr="003626FC" w:rsidRDefault="008B2EC6" w:rsidP="008B2EC6">
      <w:pPr>
        <w:spacing w:line="276" w:lineRule="auto"/>
        <w:rPr>
          <w:sz w:val="28"/>
          <w:szCs w:val="28"/>
        </w:rPr>
      </w:pPr>
    </w:p>
    <w:p w:rsidR="008B2EC6" w:rsidRPr="003626FC" w:rsidRDefault="008B2EC6" w:rsidP="008B2EC6">
      <w:pPr>
        <w:suppressAutoHyphens/>
        <w:autoSpaceDE w:val="0"/>
        <w:autoSpaceDN w:val="0"/>
        <w:adjustRightInd w:val="0"/>
        <w:spacing w:line="276" w:lineRule="auto"/>
        <w:ind w:firstLine="720"/>
        <w:jc w:val="both"/>
        <w:rPr>
          <w:rFonts w:eastAsia="Times New Roman"/>
          <w:kern w:val="2"/>
          <w:sz w:val="28"/>
          <w:szCs w:val="28"/>
          <w:lang w:eastAsia="en-US"/>
        </w:rPr>
      </w:pPr>
      <w:r w:rsidRPr="003626FC">
        <w:rPr>
          <w:rFonts w:eastAsia="Times New Roman"/>
          <w:kern w:val="2"/>
          <w:sz w:val="28"/>
          <w:szCs w:val="28"/>
          <w:lang w:eastAsia="en-US"/>
        </w:rPr>
        <w:t>В рамках реализации Государственной программы города Москвы «Развитие коммунально-инженерной инфраструктуры и энергосбережение» осуществляются мероприятия, направленные на гарантированное обеспечение потребителей города Москвы необходимым набором коммунальных услуг для надежной и эффективной работы коммунальной инфраструктуры, модернизацию и новое строительство систем коммунальной инфраструктуры.</w:t>
      </w:r>
    </w:p>
    <w:p w:rsidR="008B2EC6" w:rsidRPr="003626FC" w:rsidRDefault="008B2EC6" w:rsidP="008B2EC6">
      <w:pPr>
        <w:suppressAutoHyphens/>
        <w:autoSpaceDE w:val="0"/>
        <w:autoSpaceDN w:val="0"/>
        <w:adjustRightInd w:val="0"/>
        <w:spacing w:line="276" w:lineRule="auto"/>
        <w:ind w:firstLine="720"/>
        <w:jc w:val="both"/>
        <w:rPr>
          <w:rFonts w:eastAsia="Times New Roman"/>
          <w:i/>
          <w:color w:val="000000"/>
          <w:kern w:val="2"/>
          <w:sz w:val="28"/>
          <w:szCs w:val="28"/>
          <w:lang w:eastAsia="en-US"/>
        </w:rPr>
      </w:pPr>
      <w:r w:rsidRPr="003626FC">
        <w:rPr>
          <w:rFonts w:eastAsia="Times New Roman"/>
          <w:kern w:val="2"/>
          <w:sz w:val="28"/>
          <w:szCs w:val="28"/>
          <w:lang w:eastAsia="en-US"/>
        </w:rPr>
        <w:t xml:space="preserve">Финансовое обеспечение государственной программы за счет средств бюджета города Москвы в 2026-2028 годах планируется в размере 445 675,7 </w:t>
      </w:r>
      <w:r w:rsidRPr="003626FC">
        <w:rPr>
          <w:rFonts w:eastAsia="Times New Roman"/>
          <w:kern w:val="2"/>
          <w:sz w:val="28"/>
          <w:szCs w:val="28"/>
          <w:lang w:eastAsia="en-US"/>
        </w:rPr>
        <w:br/>
        <w:t xml:space="preserve"> </w:t>
      </w:r>
      <w:r w:rsidRPr="003626FC">
        <w:rPr>
          <w:rFonts w:eastAsia="Times New Roman"/>
          <w:color w:val="000000"/>
          <w:kern w:val="2"/>
          <w:sz w:val="28"/>
          <w:szCs w:val="28"/>
          <w:lang w:eastAsia="en-US"/>
        </w:rPr>
        <w:t>млн рублей, в том числе в 2026 году - 149 160 млн рублей,</w:t>
      </w:r>
      <w:r w:rsidRPr="003626FC">
        <w:rPr>
          <w:rFonts w:eastAsia="Times New Roman"/>
          <w:color w:val="000000"/>
          <w:kern w:val="2"/>
          <w:sz w:val="28"/>
          <w:szCs w:val="28"/>
          <w:lang w:eastAsia="en-US"/>
        </w:rPr>
        <w:br/>
        <w:t>в 2027 году - 157 728,4 млн рублей, в 2028 году - 138 787,3 млн рублей.</w:t>
      </w:r>
    </w:p>
    <w:p w:rsidR="008B2EC6" w:rsidRPr="003626FC" w:rsidRDefault="008B2EC6" w:rsidP="008B2EC6">
      <w:pPr>
        <w:suppressAutoHyphens/>
        <w:autoSpaceDE w:val="0"/>
        <w:autoSpaceDN w:val="0"/>
        <w:adjustRightInd w:val="0"/>
        <w:spacing w:line="276" w:lineRule="auto"/>
        <w:ind w:firstLine="720"/>
        <w:jc w:val="both"/>
        <w:rPr>
          <w:rFonts w:eastAsia="Times New Roman"/>
          <w:kern w:val="2"/>
          <w:sz w:val="28"/>
          <w:szCs w:val="28"/>
        </w:rPr>
      </w:pPr>
      <w:r w:rsidRPr="003626FC">
        <w:rPr>
          <w:rFonts w:eastAsia="Times New Roman"/>
          <w:kern w:val="2"/>
          <w:sz w:val="28"/>
          <w:szCs w:val="28"/>
        </w:rPr>
        <w:t xml:space="preserve">Расходы инвестиционного характера составят </w:t>
      </w:r>
      <w:r w:rsidRPr="003626FC">
        <w:rPr>
          <w:rFonts w:eastAsia="Times New Roman"/>
          <w:color w:val="000000"/>
          <w:sz w:val="28"/>
          <w:szCs w:val="28"/>
        </w:rPr>
        <w:t xml:space="preserve">в 2026-2028 годах 191 527,4 млн рублей, в том числе </w:t>
      </w:r>
      <w:r w:rsidRPr="003626FC">
        <w:rPr>
          <w:rFonts w:eastAsia="Times New Roman"/>
          <w:kern w:val="2"/>
          <w:sz w:val="28"/>
          <w:szCs w:val="28"/>
        </w:rPr>
        <w:t>в 2026 году - 62 263,8 млн рублей,</w:t>
      </w:r>
      <w:r w:rsidRPr="003626FC">
        <w:rPr>
          <w:rFonts w:eastAsia="Times New Roman"/>
          <w:kern w:val="2"/>
          <w:sz w:val="28"/>
          <w:szCs w:val="28"/>
        </w:rPr>
        <w:br/>
        <w:t xml:space="preserve">в 2027 году - 73 830,9 млн рублей, в 2028 году - 55 432,7 млн рублей. </w:t>
      </w:r>
    </w:p>
    <w:p w:rsidR="008B2EC6" w:rsidRPr="003626FC" w:rsidRDefault="008B2EC6" w:rsidP="008B2EC6">
      <w:pPr>
        <w:suppressAutoHyphens/>
        <w:autoSpaceDE w:val="0"/>
        <w:autoSpaceDN w:val="0"/>
        <w:adjustRightInd w:val="0"/>
        <w:spacing w:line="276" w:lineRule="auto"/>
        <w:ind w:firstLine="720"/>
        <w:jc w:val="both"/>
        <w:rPr>
          <w:rFonts w:eastAsia="Times New Roman"/>
          <w:kern w:val="2"/>
          <w:sz w:val="28"/>
          <w:szCs w:val="28"/>
        </w:rPr>
      </w:pPr>
      <w:r w:rsidRPr="003626FC">
        <w:rPr>
          <w:rFonts w:eastAsia="Times New Roman"/>
          <w:kern w:val="2"/>
          <w:sz w:val="28"/>
          <w:szCs w:val="28"/>
        </w:rPr>
        <w:t>За счет планируемых бюджетных инвестиций будет осуществляться реконструкция и модернизация коммунально-инженерной инфраструктуры города.</w:t>
      </w:r>
    </w:p>
    <w:p w:rsidR="008B2EC6" w:rsidRPr="003626FC" w:rsidRDefault="008B2EC6" w:rsidP="008B2EC6">
      <w:pPr>
        <w:suppressAutoHyphens/>
        <w:autoSpaceDE w:val="0"/>
        <w:autoSpaceDN w:val="0"/>
        <w:adjustRightInd w:val="0"/>
        <w:spacing w:line="276" w:lineRule="auto"/>
        <w:ind w:firstLine="720"/>
        <w:jc w:val="both"/>
        <w:rPr>
          <w:rFonts w:eastAsia="Times New Roman"/>
          <w:kern w:val="2"/>
          <w:sz w:val="28"/>
          <w:szCs w:val="28"/>
        </w:rPr>
      </w:pPr>
    </w:p>
    <w:p w:rsidR="008B2EC6" w:rsidRPr="003626FC" w:rsidRDefault="008B2EC6" w:rsidP="008B2EC6">
      <w:pPr>
        <w:suppressAutoHyphens/>
        <w:autoSpaceDE w:val="0"/>
        <w:autoSpaceDN w:val="0"/>
        <w:adjustRightInd w:val="0"/>
        <w:spacing w:line="276" w:lineRule="auto"/>
        <w:ind w:firstLine="709"/>
        <w:jc w:val="both"/>
        <w:rPr>
          <w:rFonts w:eastAsia="Times New Roman"/>
          <w:kern w:val="2"/>
          <w:sz w:val="28"/>
          <w:szCs w:val="28"/>
          <w:lang w:eastAsia="en-US"/>
        </w:rPr>
      </w:pPr>
      <w:r w:rsidRPr="003626FC">
        <w:rPr>
          <w:rFonts w:eastAsia="Times New Roman"/>
          <w:kern w:val="2"/>
          <w:sz w:val="28"/>
          <w:szCs w:val="28"/>
          <w:lang w:eastAsia="en-US"/>
        </w:rPr>
        <w:t>На реализацию мероприятий подпрограммы «Развитие электроснабжения города Москвы» на 2026-202</w:t>
      </w:r>
      <w:r w:rsidR="00A973C5">
        <w:rPr>
          <w:rFonts w:eastAsia="Times New Roman"/>
          <w:kern w:val="2"/>
          <w:sz w:val="28"/>
          <w:szCs w:val="28"/>
          <w:lang w:eastAsia="en-US"/>
        </w:rPr>
        <w:t>8</w:t>
      </w:r>
      <w:r w:rsidRPr="003626FC">
        <w:rPr>
          <w:rFonts w:eastAsia="Times New Roman"/>
          <w:kern w:val="2"/>
          <w:sz w:val="28"/>
          <w:szCs w:val="28"/>
          <w:lang w:eastAsia="en-US"/>
        </w:rPr>
        <w:t xml:space="preserve"> годы запланированы бюджетные ассигнования в размере 16 403,5 млн рублей, в том числе в 2026 году - 5 250,4 млн рублей</w:t>
      </w:r>
      <w:r w:rsidRPr="003626FC">
        <w:rPr>
          <w:rFonts w:eastAsia="Times New Roman"/>
          <w:kern w:val="2"/>
          <w:sz w:val="28"/>
          <w:szCs w:val="28"/>
        </w:rPr>
        <w:t>,</w:t>
      </w:r>
      <w:r w:rsidRPr="003626FC">
        <w:rPr>
          <w:rFonts w:eastAsia="Times New Roman"/>
          <w:kern w:val="2"/>
          <w:sz w:val="28"/>
          <w:szCs w:val="28"/>
          <w:lang w:eastAsia="en-US"/>
        </w:rPr>
        <w:t xml:space="preserve"> в 2027 году - 5 462,9 млн рублей, в 2028 году - 5 690,2 млн рублей.</w:t>
      </w:r>
    </w:p>
    <w:p w:rsidR="008B2EC6" w:rsidRPr="003626FC" w:rsidRDefault="008B2EC6" w:rsidP="008B2EC6">
      <w:pPr>
        <w:suppressAutoHyphens/>
        <w:autoSpaceDE w:val="0"/>
        <w:autoSpaceDN w:val="0"/>
        <w:adjustRightInd w:val="0"/>
        <w:spacing w:line="276" w:lineRule="auto"/>
        <w:ind w:firstLine="709"/>
        <w:jc w:val="both"/>
        <w:rPr>
          <w:rFonts w:eastAsia="Times New Roman"/>
          <w:kern w:val="2"/>
          <w:sz w:val="28"/>
          <w:szCs w:val="28"/>
          <w:lang w:eastAsia="en-US"/>
        </w:rPr>
      </w:pPr>
      <w:r w:rsidRPr="003626FC">
        <w:rPr>
          <w:rFonts w:eastAsia="Times New Roman"/>
          <w:kern w:val="2"/>
          <w:sz w:val="28"/>
          <w:szCs w:val="28"/>
          <w:lang w:eastAsia="en-US"/>
        </w:rPr>
        <w:t>В рамках указанной подпрограммы предусмотрены ассигнования на:</w:t>
      </w:r>
    </w:p>
    <w:p w:rsidR="008B2EC6" w:rsidRPr="003626FC" w:rsidRDefault="008B2EC6" w:rsidP="008B2EC6">
      <w:pPr>
        <w:suppressAutoHyphens/>
        <w:autoSpaceDE w:val="0"/>
        <w:autoSpaceDN w:val="0"/>
        <w:adjustRightInd w:val="0"/>
        <w:spacing w:line="276" w:lineRule="auto"/>
        <w:ind w:firstLine="709"/>
        <w:jc w:val="both"/>
        <w:rPr>
          <w:rFonts w:eastAsia="Times New Roman"/>
          <w:kern w:val="2"/>
          <w:sz w:val="28"/>
          <w:szCs w:val="28"/>
          <w:lang w:eastAsia="en-US"/>
        </w:rPr>
      </w:pPr>
      <w:r w:rsidRPr="003626FC">
        <w:rPr>
          <w:rFonts w:eastAsia="Times New Roman"/>
          <w:kern w:val="2"/>
          <w:sz w:val="28"/>
          <w:szCs w:val="28"/>
          <w:lang w:eastAsia="en-US"/>
        </w:rPr>
        <w:t>обеспечение электроснабжением общественных и ярмарочных площадок в районах города Москвы в 2026-2028 годах по 2 214 млн рублей ежегодно;</w:t>
      </w:r>
    </w:p>
    <w:p w:rsidR="008B2EC6" w:rsidRPr="003626FC" w:rsidRDefault="008B2EC6" w:rsidP="008B2EC6">
      <w:pPr>
        <w:suppressAutoHyphens/>
        <w:autoSpaceDE w:val="0"/>
        <w:autoSpaceDN w:val="0"/>
        <w:adjustRightInd w:val="0"/>
        <w:spacing w:line="276" w:lineRule="auto"/>
        <w:ind w:firstLine="709"/>
        <w:jc w:val="both"/>
        <w:rPr>
          <w:rFonts w:eastAsia="Times New Roman"/>
          <w:kern w:val="2"/>
          <w:sz w:val="28"/>
          <w:szCs w:val="28"/>
          <w:lang w:eastAsia="en-US"/>
        </w:rPr>
      </w:pPr>
      <w:r w:rsidRPr="003626FC">
        <w:rPr>
          <w:sz w:val="28"/>
          <w:szCs w:val="28"/>
        </w:rPr>
        <w:t xml:space="preserve">технологическое присоединение технических средств и элементов транспортной инфраструктуры к электрическим сетям </w:t>
      </w:r>
      <w:r w:rsidRPr="003626FC">
        <w:rPr>
          <w:rFonts w:eastAsia="Times New Roman"/>
          <w:kern w:val="2"/>
          <w:sz w:val="28"/>
          <w:szCs w:val="28"/>
          <w:lang w:eastAsia="en-US"/>
        </w:rPr>
        <w:t>в 2026 году - 3 036,4 млн рублей</w:t>
      </w:r>
      <w:r w:rsidRPr="003626FC">
        <w:rPr>
          <w:rFonts w:eastAsia="Times New Roman"/>
          <w:kern w:val="2"/>
          <w:sz w:val="28"/>
          <w:szCs w:val="28"/>
        </w:rPr>
        <w:t>,</w:t>
      </w:r>
      <w:r w:rsidRPr="003626FC">
        <w:rPr>
          <w:rFonts w:eastAsia="Times New Roman"/>
          <w:kern w:val="2"/>
          <w:sz w:val="28"/>
          <w:szCs w:val="28"/>
          <w:lang w:eastAsia="en-US"/>
        </w:rPr>
        <w:t xml:space="preserve"> в 2027 году - 3 248,9 млн рублей, в 2028 году - 3 476,2 млн рублей.</w:t>
      </w:r>
    </w:p>
    <w:p w:rsidR="008B2EC6" w:rsidRPr="003626FC" w:rsidRDefault="008B2EC6" w:rsidP="008B2EC6">
      <w:pPr>
        <w:suppressAutoHyphens/>
        <w:autoSpaceDE w:val="0"/>
        <w:autoSpaceDN w:val="0"/>
        <w:adjustRightInd w:val="0"/>
        <w:spacing w:line="276" w:lineRule="auto"/>
        <w:ind w:firstLine="709"/>
        <w:jc w:val="both"/>
        <w:rPr>
          <w:rFonts w:eastAsia="Times New Roman"/>
          <w:kern w:val="2"/>
          <w:sz w:val="28"/>
          <w:szCs w:val="28"/>
          <w:lang w:eastAsia="en-US"/>
        </w:rPr>
      </w:pPr>
    </w:p>
    <w:p w:rsidR="008B2EC6" w:rsidRPr="003626FC" w:rsidRDefault="008B2EC6" w:rsidP="008B2EC6">
      <w:pPr>
        <w:suppressAutoHyphens/>
        <w:autoSpaceDE w:val="0"/>
        <w:autoSpaceDN w:val="0"/>
        <w:adjustRightInd w:val="0"/>
        <w:spacing w:line="276" w:lineRule="auto"/>
        <w:ind w:firstLine="709"/>
        <w:jc w:val="both"/>
        <w:rPr>
          <w:rFonts w:eastAsia="Times New Roman"/>
          <w:kern w:val="2"/>
          <w:sz w:val="28"/>
          <w:szCs w:val="28"/>
        </w:rPr>
      </w:pPr>
      <w:r w:rsidRPr="003626FC">
        <w:rPr>
          <w:rFonts w:eastAsia="Times New Roman"/>
          <w:kern w:val="2"/>
          <w:sz w:val="28"/>
          <w:szCs w:val="28"/>
          <w:lang w:eastAsia="en-US"/>
        </w:rPr>
        <w:t>На реализацию мероприятий подпрограммы «Развитие теплоснабжения города Москвы» на 2026-2028 годы запланированы бюджетные ассигнования в размере 21 800 млн рублей, в том числе в 2026 году - 8 126,8 млн рублей</w:t>
      </w:r>
      <w:r w:rsidRPr="003626FC">
        <w:rPr>
          <w:rFonts w:eastAsia="Times New Roman"/>
          <w:kern w:val="2"/>
          <w:sz w:val="28"/>
          <w:szCs w:val="28"/>
        </w:rPr>
        <w:t>,</w:t>
      </w:r>
      <w:r w:rsidRPr="003626FC">
        <w:rPr>
          <w:rFonts w:eastAsia="Times New Roman"/>
          <w:kern w:val="2"/>
          <w:sz w:val="28"/>
          <w:szCs w:val="28"/>
          <w:lang w:eastAsia="en-US"/>
        </w:rPr>
        <w:t xml:space="preserve"> в 2027 году - 7 455,5 млн рублей</w:t>
      </w:r>
      <w:r w:rsidRPr="003626FC">
        <w:rPr>
          <w:rFonts w:eastAsia="Times New Roman"/>
          <w:sz w:val="28"/>
          <w:szCs w:val="28"/>
        </w:rPr>
        <w:t>, в 2028 году - 6 217,7</w:t>
      </w:r>
      <w:r w:rsidRPr="003626FC">
        <w:rPr>
          <w:rFonts w:eastAsia="Times New Roman"/>
          <w:kern w:val="2"/>
          <w:sz w:val="28"/>
          <w:szCs w:val="28"/>
          <w:lang w:eastAsia="en-US"/>
        </w:rPr>
        <w:t xml:space="preserve"> млн рублей.</w:t>
      </w:r>
      <w:r w:rsidRPr="003626FC">
        <w:rPr>
          <w:rFonts w:eastAsia="Times New Roman"/>
          <w:kern w:val="2"/>
          <w:sz w:val="28"/>
          <w:szCs w:val="28"/>
        </w:rPr>
        <w:t xml:space="preserve"> </w:t>
      </w:r>
    </w:p>
    <w:p w:rsidR="008B2EC6" w:rsidRPr="003626FC" w:rsidRDefault="008B2EC6" w:rsidP="008B2EC6">
      <w:pPr>
        <w:suppressAutoHyphens/>
        <w:autoSpaceDE w:val="0"/>
        <w:autoSpaceDN w:val="0"/>
        <w:adjustRightInd w:val="0"/>
        <w:spacing w:line="276" w:lineRule="auto"/>
        <w:ind w:firstLine="709"/>
        <w:jc w:val="both"/>
        <w:rPr>
          <w:rFonts w:eastAsia="Times New Roman"/>
          <w:kern w:val="2"/>
          <w:sz w:val="28"/>
          <w:szCs w:val="28"/>
        </w:rPr>
      </w:pPr>
    </w:p>
    <w:p w:rsidR="008B2EC6" w:rsidRPr="003626FC" w:rsidRDefault="008B2EC6" w:rsidP="008B2EC6">
      <w:pPr>
        <w:suppressAutoHyphens/>
        <w:autoSpaceDE w:val="0"/>
        <w:autoSpaceDN w:val="0"/>
        <w:adjustRightInd w:val="0"/>
        <w:spacing w:line="276" w:lineRule="auto"/>
        <w:ind w:firstLine="709"/>
        <w:jc w:val="both"/>
        <w:rPr>
          <w:rFonts w:eastAsia="Times New Roman"/>
          <w:kern w:val="2"/>
          <w:sz w:val="28"/>
          <w:szCs w:val="28"/>
        </w:rPr>
      </w:pPr>
    </w:p>
    <w:p w:rsidR="008B2EC6" w:rsidRPr="003626FC" w:rsidRDefault="008B2EC6" w:rsidP="008B2EC6">
      <w:pPr>
        <w:suppressAutoHyphens/>
        <w:autoSpaceDE w:val="0"/>
        <w:autoSpaceDN w:val="0"/>
        <w:adjustRightInd w:val="0"/>
        <w:spacing w:line="276" w:lineRule="auto"/>
        <w:ind w:firstLine="709"/>
        <w:jc w:val="both"/>
        <w:rPr>
          <w:rFonts w:eastAsia="Times New Roman"/>
          <w:kern w:val="2"/>
          <w:sz w:val="28"/>
          <w:szCs w:val="28"/>
          <w:lang w:eastAsia="en-US"/>
        </w:rPr>
      </w:pPr>
      <w:r w:rsidRPr="003626FC">
        <w:rPr>
          <w:rFonts w:eastAsia="Times New Roman"/>
          <w:kern w:val="2"/>
          <w:sz w:val="28"/>
          <w:szCs w:val="28"/>
          <w:lang w:eastAsia="en-US"/>
        </w:rPr>
        <w:lastRenderedPageBreak/>
        <w:t>В рамках указанной подпрограммы предусмотрены ассигнования на:</w:t>
      </w:r>
    </w:p>
    <w:p w:rsidR="008B2EC6" w:rsidRPr="003626FC" w:rsidRDefault="008B2EC6" w:rsidP="008B2EC6">
      <w:pPr>
        <w:suppressAutoHyphens/>
        <w:autoSpaceDE w:val="0"/>
        <w:autoSpaceDN w:val="0"/>
        <w:adjustRightInd w:val="0"/>
        <w:spacing w:line="276" w:lineRule="auto"/>
        <w:ind w:firstLine="709"/>
        <w:jc w:val="both"/>
        <w:rPr>
          <w:rFonts w:eastAsia="Times New Roman"/>
          <w:kern w:val="2"/>
          <w:sz w:val="28"/>
          <w:szCs w:val="28"/>
          <w:lang w:eastAsia="en-US"/>
        </w:rPr>
      </w:pPr>
      <w:r w:rsidRPr="003626FC">
        <w:rPr>
          <w:rFonts w:eastAsia="Times New Roman"/>
          <w:kern w:val="2"/>
          <w:sz w:val="28"/>
          <w:szCs w:val="28"/>
          <w:lang w:eastAsia="en-US"/>
        </w:rPr>
        <w:t xml:space="preserve">содержание, ремонт и техническое обслуживание объектов теплоэнергетики, включая благоустройство территории, в 2026 году - </w:t>
      </w:r>
      <w:r w:rsidRPr="003626FC">
        <w:rPr>
          <w:rFonts w:eastAsia="Times New Roman"/>
          <w:kern w:val="2"/>
          <w:sz w:val="28"/>
          <w:szCs w:val="28"/>
          <w:lang w:eastAsia="en-US"/>
        </w:rPr>
        <w:br/>
        <w:t>2 701,2 млн рублей, в 202</w:t>
      </w:r>
      <w:r w:rsidR="00A973C5">
        <w:rPr>
          <w:rFonts w:eastAsia="Times New Roman"/>
          <w:kern w:val="2"/>
          <w:sz w:val="28"/>
          <w:szCs w:val="28"/>
          <w:lang w:eastAsia="en-US"/>
        </w:rPr>
        <w:t>7</w:t>
      </w:r>
      <w:r w:rsidRPr="003626FC">
        <w:rPr>
          <w:rFonts w:eastAsia="Times New Roman"/>
          <w:kern w:val="2"/>
          <w:sz w:val="28"/>
          <w:szCs w:val="28"/>
          <w:lang w:eastAsia="en-US"/>
        </w:rPr>
        <w:t>-2028 годах - 2 484,2 млн рублей ежегодно;</w:t>
      </w:r>
    </w:p>
    <w:p w:rsidR="008B2EC6" w:rsidRPr="003626FC" w:rsidRDefault="008B2EC6" w:rsidP="008B2EC6">
      <w:pPr>
        <w:suppressAutoHyphens/>
        <w:autoSpaceDE w:val="0"/>
        <w:autoSpaceDN w:val="0"/>
        <w:adjustRightInd w:val="0"/>
        <w:spacing w:line="276" w:lineRule="auto"/>
        <w:ind w:firstLine="709"/>
        <w:jc w:val="both"/>
        <w:rPr>
          <w:rFonts w:eastAsia="Times New Roman"/>
          <w:color w:val="538135"/>
          <w:kern w:val="2"/>
          <w:sz w:val="28"/>
          <w:szCs w:val="28"/>
          <w:lang w:eastAsia="en-US"/>
        </w:rPr>
      </w:pPr>
      <w:r w:rsidRPr="003626FC">
        <w:rPr>
          <w:rFonts w:eastAsia="Times New Roman"/>
          <w:kern w:val="2"/>
          <w:sz w:val="28"/>
          <w:szCs w:val="28"/>
          <w:lang w:eastAsia="en-US"/>
        </w:rPr>
        <w:t>переустройство байпасов и проведение капитального ремонта инженерных сетей в 2026 году - 4 867,2 млн рублей</w:t>
      </w:r>
      <w:r w:rsidRPr="003626FC">
        <w:rPr>
          <w:rFonts w:eastAsia="Times New Roman"/>
          <w:kern w:val="2"/>
          <w:sz w:val="28"/>
          <w:szCs w:val="28"/>
        </w:rPr>
        <w:t>, в 2027 году - 4 412,9 млн рублей, в 2028 году - 3 175 млн рублей;</w:t>
      </w:r>
    </w:p>
    <w:p w:rsidR="008B2EC6" w:rsidRPr="003626FC" w:rsidRDefault="008B2EC6" w:rsidP="008B2EC6">
      <w:pPr>
        <w:suppressAutoHyphens/>
        <w:autoSpaceDE w:val="0"/>
        <w:autoSpaceDN w:val="0"/>
        <w:adjustRightInd w:val="0"/>
        <w:spacing w:line="276" w:lineRule="auto"/>
        <w:ind w:firstLine="709"/>
        <w:jc w:val="both"/>
        <w:rPr>
          <w:rFonts w:eastAsia="Times New Roman"/>
          <w:kern w:val="2"/>
          <w:sz w:val="28"/>
          <w:szCs w:val="28"/>
          <w:lang w:eastAsia="en-US"/>
        </w:rPr>
      </w:pPr>
      <w:r w:rsidRPr="003626FC">
        <w:rPr>
          <w:sz w:val="28"/>
          <w:szCs w:val="28"/>
        </w:rPr>
        <w:t xml:space="preserve">приведение в нормативно-техническое состояние бесхозяйных объектов инженерно-коммунального назначения </w:t>
      </w:r>
      <w:r w:rsidRPr="003626FC">
        <w:rPr>
          <w:rFonts w:eastAsia="Times New Roman"/>
          <w:kern w:val="2"/>
          <w:sz w:val="28"/>
          <w:szCs w:val="28"/>
          <w:lang w:eastAsia="en-US"/>
        </w:rPr>
        <w:t>в 2026-2028 годах по 558,5 млн рублей ежегодно.</w:t>
      </w:r>
    </w:p>
    <w:p w:rsidR="008B2EC6" w:rsidRPr="003626FC" w:rsidRDefault="008B2EC6" w:rsidP="008B2EC6">
      <w:pPr>
        <w:suppressAutoHyphens/>
        <w:autoSpaceDE w:val="0"/>
        <w:autoSpaceDN w:val="0"/>
        <w:adjustRightInd w:val="0"/>
        <w:spacing w:line="276" w:lineRule="auto"/>
        <w:ind w:firstLine="709"/>
        <w:jc w:val="both"/>
        <w:rPr>
          <w:rFonts w:eastAsia="Times New Roman"/>
          <w:kern w:val="2"/>
          <w:sz w:val="28"/>
          <w:szCs w:val="28"/>
          <w:lang w:eastAsia="en-US"/>
        </w:rPr>
      </w:pPr>
    </w:p>
    <w:p w:rsidR="008B2EC6" w:rsidRPr="003626FC" w:rsidRDefault="008B2EC6" w:rsidP="008B2EC6">
      <w:pPr>
        <w:suppressAutoHyphens/>
        <w:autoSpaceDE w:val="0"/>
        <w:autoSpaceDN w:val="0"/>
        <w:adjustRightInd w:val="0"/>
        <w:spacing w:line="276" w:lineRule="auto"/>
        <w:ind w:firstLine="709"/>
        <w:jc w:val="both"/>
        <w:rPr>
          <w:rFonts w:eastAsia="Times New Roman"/>
          <w:kern w:val="2"/>
          <w:sz w:val="28"/>
          <w:szCs w:val="28"/>
        </w:rPr>
      </w:pPr>
      <w:r w:rsidRPr="003626FC">
        <w:rPr>
          <w:rFonts w:eastAsia="Times New Roman"/>
          <w:kern w:val="2"/>
          <w:sz w:val="28"/>
          <w:szCs w:val="28"/>
          <w:lang w:eastAsia="en-US"/>
        </w:rPr>
        <w:t xml:space="preserve">На реализацию мероприятий подпрограммы «Развитие газоснабжения в городе Москве» </w:t>
      </w:r>
      <w:r w:rsidRPr="003626FC">
        <w:rPr>
          <w:rFonts w:eastAsia="Times New Roman"/>
          <w:kern w:val="2"/>
          <w:sz w:val="28"/>
          <w:szCs w:val="28"/>
        </w:rPr>
        <w:t xml:space="preserve">на 2026-2028 годы запланированы бюджетные ассигнования в размере 18 236,5 млн рублей, из них в 2026 году - 10 076,8 млн рублей, </w:t>
      </w:r>
      <w:r w:rsidRPr="003626FC">
        <w:rPr>
          <w:rFonts w:eastAsia="Times New Roman"/>
          <w:kern w:val="2"/>
          <w:sz w:val="28"/>
          <w:szCs w:val="28"/>
        </w:rPr>
        <w:br/>
        <w:t>в 2027 году - 7 953 млн рублей, в 2028 году - 206,7 млн рублей.</w:t>
      </w:r>
    </w:p>
    <w:p w:rsidR="008B2EC6" w:rsidRPr="003626FC" w:rsidRDefault="008B2EC6" w:rsidP="008B2EC6">
      <w:pPr>
        <w:suppressAutoHyphens/>
        <w:autoSpaceDE w:val="0"/>
        <w:autoSpaceDN w:val="0"/>
        <w:adjustRightInd w:val="0"/>
        <w:spacing w:line="276" w:lineRule="auto"/>
        <w:ind w:firstLine="709"/>
        <w:jc w:val="both"/>
        <w:rPr>
          <w:rFonts w:eastAsia="Times New Roman"/>
          <w:kern w:val="2"/>
          <w:sz w:val="28"/>
          <w:szCs w:val="28"/>
          <w:lang w:eastAsia="en-US"/>
        </w:rPr>
      </w:pPr>
      <w:r w:rsidRPr="003626FC">
        <w:rPr>
          <w:rFonts w:eastAsia="Times New Roman"/>
          <w:kern w:val="2"/>
          <w:sz w:val="28"/>
          <w:szCs w:val="28"/>
          <w:lang w:eastAsia="en-US"/>
        </w:rPr>
        <w:t xml:space="preserve">В рамках указанной подпрограммы предусмотрены ассигнования на </w:t>
      </w:r>
      <w:r w:rsidRPr="003626FC">
        <w:rPr>
          <w:sz w:val="28"/>
          <w:szCs w:val="28"/>
        </w:rPr>
        <w:t xml:space="preserve">реализацию мероприятий по </w:t>
      </w:r>
      <w:r>
        <w:rPr>
          <w:sz w:val="28"/>
          <w:szCs w:val="28"/>
        </w:rPr>
        <w:t>проведению процедуры признания права собственности на</w:t>
      </w:r>
      <w:r w:rsidRPr="003626FC">
        <w:rPr>
          <w:sz w:val="28"/>
          <w:szCs w:val="28"/>
        </w:rPr>
        <w:t xml:space="preserve"> бесхозяйны</w:t>
      </w:r>
      <w:r>
        <w:rPr>
          <w:sz w:val="28"/>
          <w:szCs w:val="28"/>
        </w:rPr>
        <w:t>е</w:t>
      </w:r>
      <w:r w:rsidRPr="003626FC">
        <w:rPr>
          <w:sz w:val="28"/>
          <w:szCs w:val="28"/>
        </w:rPr>
        <w:t xml:space="preserve"> газораспределительны</w:t>
      </w:r>
      <w:r>
        <w:rPr>
          <w:sz w:val="28"/>
          <w:szCs w:val="28"/>
        </w:rPr>
        <w:t>е</w:t>
      </w:r>
      <w:r w:rsidRPr="003626FC">
        <w:rPr>
          <w:sz w:val="28"/>
          <w:szCs w:val="28"/>
        </w:rPr>
        <w:t xml:space="preserve"> сет</w:t>
      </w:r>
      <w:r>
        <w:rPr>
          <w:sz w:val="28"/>
          <w:szCs w:val="28"/>
        </w:rPr>
        <w:t>и</w:t>
      </w:r>
      <w:r w:rsidRPr="003626FC">
        <w:rPr>
          <w:sz w:val="28"/>
          <w:szCs w:val="28"/>
        </w:rPr>
        <w:t xml:space="preserve"> </w:t>
      </w:r>
      <w:r w:rsidRPr="003626FC">
        <w:rPr>
          <w:rFonts w:eastAsia="Times New Roman"/>
          <w:kern w:val="2"/>
          <w:sz w:val="28"/>
          <w:szCs w:val="28"/>
          <w:lang w:eastAsia="en-US"/>
        </w:rPr>
        <w:t>в 2026-2028 годах по 206,7 млн рублей ежегодно.</w:t>
      </w:r>
    </w:p>
    <w:p w:rsidR="008B2EC6" w:rsidRPr="003626FC" w:rsidRDefault="008B2EC6" w:rsidP="008B2EC6">
      <w:pPr>
        <w:suppressAutoHyphens/>
        <w:autoSpaceDE w:val="0"/>
        <w:autoSpaceDN w:val="0"/>
        <w:adjustRightInd w:val="0"/>
        <w:spacing w:line="276" w:lineRule="auto"/>
        <w:ind w:firstLine="709"/>
        <w:jc w:val="both"/>
        <w:rPr>
          <w:rFonts w:eastAsia="Times New Roman"/>
          <w:kern w:val="2"/>
          <w:sz w:val="28"/>
          <w:szCs w:val="28"/>
        </w:rPr>
      </w:pPr>
      <w:r w:rsidRPr="003626FC">
        <w:rPr>
          <w:rFonts w:eastAsia="Times New Roman"/>
          <w:sz w:val="28"/>
          <w:szCs w:val="28"/>
          <w:shd w:val="clear" w:color="auto" w:fill="FFFFFF"/>
        </w:rPr>
        <w:t xml:space="preserve">Расходы инвестиционного характера составят </w:t>
      </w:r>
      <w:r w:rsidRPr="003626FC">
        <w:rPr>
          <w:rFonts w:eastAsia="Times New Roman"/>
          <w:kern w:val="2"/>
          <w:sz w:val="28"/>
          <w:szCs w:val="28"/>
        </w:rPr>
        <w:t>в 2026 году 9 870,2 млн рублей, в 2027 году - 7 746,3 млн рублей.</w:t>
      </w:r>
    </w:p>
    <w:p w:rsidR="008B2EC6" w:rsidRPr="003626FC" w:rsidRDefault="008B2EC6" w:rsidP="008B2EC6">
      <w:pPr>
        <w:suppressAutoHyphens/>
        <w:autoSpaceDE w:val="0"/>
        <w:autoSpaceDN w:val="0"/>
        <w:adjustRightInd w:val="0"/>
        <w:spacing w:line="276" w:lineRule="auto"/>
        <w:ind w:firstLine="709"/>
        <w:jc w:val="both"/>
        <w:rPr>
          <w:rFonts w:eastAsia="Times New Roman"/>
          <w:kern w:val="2"/>
          <w:sz w:val="28"/>
          <w:szCs w:val="28"/>
        </w:rPr>
      </w:pPr>
    </w:p>
    <w:p w:rsidR="008B2EC6" w:rsidRPr="003626FC" w:rsidRDefault="008B2EC6" w:rsidP="008B2EC6">
      <w:pPr>
        <w:suppressAutoHyphens/>
        <w:autoSpaceDE w:val="0"/>
        <w:autoSpaceDN w:val="0"/>
        <w:adjustRightInd w:val="0"/>
        <w:spacing w:line="276" w:lineRule="auto"/>
        <w:ind w:firstLine="709"/>
        <w:jc w:val="both"/>
        <w:rPr>
          <w:rFonts w:eastAsia="Times New Roman"/>
          <w:kern w:val="2"/>
          <w:sz w:val="28"/>
          <w:szCs w:val="28"/>
        </w:rPr>
      </w:pPr>
      <w:r w:rsidRPr="003626FC">
        <w:rPr>
          <w:rFonts w:eastAsia="Times New Roman"/>
          <w:kern w:val="2"/>
          <w:sz w:val="28"/>
          <w:szCs w:val="28"/>
        </w:rPr>
        <w:t>На реализацию мероприятий подпрограммы «Развитие и модернизация объектов коллекторного хозяйства города Москвы»</w:t>
      </w:r>
      <w:r w:rsidRPr="003626FC">
        <w:rPr>
          <w:rFonts w:eastAsia="Times New Roman"/>
          <w:kern w:val="2"/>
          <w:sz w:val="28"/>
          <w:szCs w:val="28"/>
          <w:lang w:eastAsia="en-US"/>
        </w:rPr>
        <w:t xml:space="preserve"> на 2026-2028 годы запланированы </w:t>
      </w:r>
      <w:r w:rsidRPr="003626FC">
        <w:rPr>
          <w:rFonts w:eastAsia="Times New Roman"/>
          <w:kern w:val="2"/>
          <w:sz w:val="28"/>
          <w:szCs w:val="28"/>
        </w:rPr>
        <w:t>бюджетные инвестиции в 2026 году - 5 590 млн рублей, в 2027 году - 12 922,5 млн рублей, в 2028 году - 13 865 млн рублей.</w:t>
      </w:r>
    </w:p>
    <w:p w:rsidR="008B2EC6" w:rsidRPr="003626FC" w:rsidRDefault="008B2EC6" w:rsidP="008B2EC6">
      <w:pPr>
        <w:suppressAutoHyphens/>
        <w:autoSpaceDE w:val="0"/>
        <w:autoSpaceDN w:val="0"/>
        <w:adjustRightInd w:val="0"/>
        <w:spacing w:line="276" w:lineRule="auto"/>
        <w:ind w:firstLine="709"/>
        <w:jc w:val="both"/>
        <w:rPr>
          <w:rFonts w:eastAsia="Times New Roman"/>
          <w:kern w:val="2"/>
          <w:sz w:val="28"/>
          <w:szCs w:val="28"/>
        </w:rPr>
      </w:pPr>
    </w:p>
    <w:p w:rsidR="008B2EC6" w:rsidRPr="003626FC" w:rsidRDefault="008B2EC6" w:rsidP="008B2EC6">
      <w:pPr>
        <w:suppressAutoHyphens/>
        <w:autoSpaceDE w:val="0"/>
        <w:autoSpaceDN w:val="0"/>
        <w:adjustRightInd w:val="0"/>
        <w:spacing w:line="276" w:lineRule="auto"/>
        <w:ind w:firstLine="709"/>
        <w:jc w:val="both"/>
        <w:rPr>
          <w:rFonts w:eastAsia="Times New Roman"/>
          <w:kern w:val="2"/>
          <w:sz w:val="28"/>
          <w:szCs w:val="28"/>
        </w:rPr>
      </w:pPr>
      <w:r w:rsidRPr="003626FC">
        <w:rPr>
          <w:rFonts w:eastAsia="Times New Roman"/>
          <w:kern w:val="2"/>
          <w:sz w:val="28"/>
          <w:szCs w:val="28"/>
        </w:rPr>
        <w:t>На реализацию мероприятий подпрограммы «Развитие и модернизация водопроводно-канализационного хозяйства города Москвы и систем технического водоснабжения» на 2026-2028 годы запланированы бюджетные ассигнования в размере 18 221,4 млн рублей, в том числе в 2026 году - 7 553,6 млн рублей, в 2027 году - 8 573,9 млн рублей, в 2028 году - 2 093,9 млн рублей.</w:t>
      </w:r>
    </w:p>
    <w:p w:rsidR="008B2EC6" w:rsidRPr="003626FC" w:rsidRDefault="008B2EC6" w:rsidP="008B2EC6">
      <w:pPr>
        <w:suppressAutoHyphens/>
        <w:autoSpaceDE w:val="0"/>
        <w:autoSpaceDN w:val="0"/>
        <w:adjustRightInd w:val="0"/>
        <w:spacing w:line="276" w:lineRule="auto"/>
        <w:ind w:firstLine="709"/>
        <w:jc w:val="both"/>
        <w:rPr>
          <w:rFonts w:eastAsia="Times New Roman"/>
          <w:kern w:val="2"/>
          <w:sz w:val="28"/>
          <w:szCs w:val="28"/>
        </w:rPr>
      </w:pPr>
      <w:r w:rsidRPr="003626FC">
        <w:rPr>
          <w:rFonts w:eastAsia="Times New Roman"/>
          <w:kern w:val="2"/>
          <w:sz w:val="28"/>
          <w:szCs w:val="28"/>
          <w:lang w:eastAsia="en-US"/>
        </w:rPr>
        <w:t xml:space="preserve">В рамках указанной подпрограммы предусмотрены ассигнования на </w:t>
      </w:r>
      <w:r w:rsidRPr="003626FC">
        <w:rPr>
          <w:sz w:val="28"/>
          <w:szCs w:val="28"/>
        </w:rPr>
        <w:t xml:space="preserve">обеспечение функционирования гидротехнических сооружений в 2026 году в размере 333,9 млн рублей, </w:t>
      </w:r>
      <w:r w:rsidRPr="003626FC">
        <w:rPr>
          <w:rFonts w:eastAsia="Times New Roman"/>
          <w:kern w:val="2"/>
          <w:sz w:val="28"/>
          <w:szCs w:val="28"/>
        </w:rPr>
        <w:t>в 2027-2028 годах по 13,9 млн рублей ежегодно.</w:t>
      </w:r>
    </w:p>
    <w:p w:rsidR="008B2EC6" w:rsidRPr="003626FC" w:rsidRDefault="008B2EC6" w:rsidP="008B2EC6">
      <w:pPr>
        <w:suppressAutoHyphens/>
        <w:autoSpaceDE w:val="0"/>
        <w:autoSpaceDN w:val="0"/>
        <w:adjustRightInd w:val="0"/>
        <w:spacing w:line="276" w:lineRule="auto"/>
        <w:ind w:firstLine="709"/>
        <w:jc w:val="both"/>
        <w:rPr>
          <w:rFonts w:eastAsia="Times New Roman"/>
          <w:kern w:val="2"/>
          <w:sz w:val="28"/>
          <w:szCs w:val="28"/>
        </w:rPr>
      </w:pPr>
      <w:r w:rsidRPr="003626FC">
        <w:rPr>
          <w:rFonts w:eastAsia="Times New Roman"/>
          <w:sz w:val="28"/>
          <w:szCs w:val="28"/>
          <w:shd w:val="clear" w:color="auto" w:fill="FFFFFF"/>
        </w:rPr>
        <w:t xml:space="preserve">Расходы инвестиционного характера составят </w:t>
      </w:r>
      <w:r w:rsidRPr="003626FC">
        <w:rPr>
          <w:rFonts w:eastAsia="Times New Roman"/>
          <w:kern w:val="2"/>
          <w:sz w:val="28"/>
          <w:szCs w:val="28"/>
        </w:rPr>
        <w:t>в 2026 году 7 219,7 млн рублей, в 2027 году - 8 560 млн рублей, в 2028 году - 2 080 млн рублей.</w:t>
      </w:r>
    </w:p>
    <w:p w:rsidR="008B2EC6" w:rsidRPr="003626FC" w:rsidRDefault="008B2EC6" w:rsidP="008B2EC6">
      <w:pPr>
        <w:suppressAutoHyphens/>
        <w:autoSpaceDE w:val="0"/>
        <w:autoSpaceDN w:val="0"/>
        <w:adjustRightInd w:val="0"/>
        <w:spacing w:line="276" w:lineRule="auto"/>
        <w:ind w:firstLine="709"/>
        <w:jc w:val="both"/>
        <w:rPr>
          <w:rFonts w:eastAsia="Times New Roman"/>
          <w:kern w:val="2"/>
          <w:sz w:val="28"/>
          <w:szCs w:val="28"/>
        </w:rPr>
      </w:pPr>
    </w:p>
    <w:p w:rsidR="008B2EC6" w:rsidRPr="003626FC" w:rsidRDefault="008B2EC6" w:rsidP="008B2EC6">
      <w:pPr>
        <w:suppressAutoHyphens/>
        <w:autoSpaceDE w:val="0"/>
        <w:autoSpaceDN w:val="0"/>
        <w:adjustRightInd w:val="0"/>
        <w:spacing w:line="276" w:lineRule="auto"/>
        <w:ind w:firstLine="709"/>
        <w:jc w:val="both"/>
        <w:rPr>
          <w:rFonts w:eastAsia="Times New Roman"/>
          <w:kern w:val="2"/>
          <w:sz w:val="28"/>
          <w:szCs w:val="28"/>
          <w:lang w:eastAsia="en-US"/>
        </w:rPr>
      </w:pPr>
      <w:r w:rsidRPr="003626FC">
        <w:rPr>
          <w:rFonts w:eastAsia="Times New Roman"/>
          <w:kern w:val="2"/>
          <w:sz w:val="28"/>
          <w:szCs w:val="28"/>
        </w:rPr>
        <w:lastRenderedPageBreak/>
        <w:t xml:space="preserve">На реализацию мероприятий подпрограммы «Развитие и модернизация объектов водоотведения поверхностного стока» на 2026-2028 годы запланированы бюджетные ассигнования </w:t>
      </w:r>
      <w:r w:rsidRPr="003626FC">
        <w:rPr>
          <w:rFonts w:eastAsia="Times New Roman"/>
          <w:kern w:val="2"/>
          <w:sz w:val="28"/>
          <w:szCs w:val="28"/>
          <w:lang w:eastAsia="en-US"/>
        </w:rPr>
        <w:t>в размере 112 258,6 млн рублей, в том числе в 2026 году - 36 726,6 млн рублей,</w:t>
      </w:r>
      <w:r w:rsidRPr="003626FC">
        <w:rPr>
          <w:rFonts w:eastAsia="Times New Roman"/>
          <w:kern w:val="2"/>
          <w:sz w:val="28"/>
          <w:szCs w:val="28"/>
        </w:rPr>
        <w:t xml:space="preserve"> </w:t>
      </w:r>
      <w:r w:rsidRPr="003626FC">
        <w:rPr>
          <w:rFonts w:eastAsia="Times New Roman"/>
          <w:kern w:val="2"/>
          <w:sz w:val="28"/>
          <w:szCs w:val="28"/>
          <w:lang w:eastAsia="en-US"/>
        </w:rPr>
        <w:t>в 2027 году - 39 672,7 млн рублей, в 2028 году - 35 859,3 млн рублей.</w:t>
      </w:r>
    </w:p>
    <w:p w:rsidR="008B2EC6" w:rsidRPr="003626FC" w:rsidRDefault="008B2EC6" w:rsidP="008B2EC6">
      <w:pPr>
        <w:spacing w:line="276" w:lineRule="auto"/>
        <w:ind w:firstLine="709"/>
        <w:jc w:val="both"/>
        <w:rPr>
          <w:rFonts w:eastAsia="Times New Roman"/>
          <w:kern w:val="2"/>
          <w:sz w:val="28"/>
          <w:szCs w:val="28"/>
          <w:lang w:eastAsia="en-US"/>
        </w:rPr>
      </w:pPr>
      <w:r w:rsidRPr="003626FC">
        <w:rPr>
          <w:rFonts w:eastAsia="Times New Roman"/>
          <w:kern w:val="2"/>
          <w:sz w:val="28"/>
          <w:szCs w:val="28"/>
          <w:lang w:eastAsia="en-US"/>
        </w:rPr>
        <w:t>В рамках указанной подпрограммы предусмотрены ассигнования на:</w:t>
      </w:r>
    </w:p>
    <w:p w:rsidR="008B2EC6" w:rsidRPr="003626FC" w:rsidRDefault="008B2EC6" w:rsidP="008B2EC6">
      <w:pPr>
        <w:suppressAutoHyphens/>
        <w:autoSpaceDE w:val="0"/>
        <w:autoSpaceDN w:val="0"/>
        <w:adjustRightInd w:val="0"/>
        <w:spacing w:line="276" w:lineRule="auto"/>
        <w:ind w:firstLine="709"/>
        <w:jc w:val="both"/>
        <w:rPr>
          <w:rFonts w:eastAsia="Times New Roman"/>
          <w:kern w:val="2"/>
          <w:sz w:val="28"/>
          <w:szCs w:val="28"/>
          <w:lang w:eastAsia="en-US"/>
        </w:rPr>
      </w:pPr>
      <w:r w:rsidRPr="003626FC">
        <w:rPr>
          <w:rFonts w:eastAsia="Times New Roman"/>
          <w:kern w:val="2"/>
          <w:sz w:val="28"/>
          <w:szCs w:val="28"/>
          <w:lang w:eastAsia="en-US"/>
        </w:rPr>
        <w:t>водоотведение поверхностных сточных вод в 2026 году - 15 409,1 млн рублей</w:t>
      </w:r>
      <w:r w:rsidRPr="003626FC">
        <w:rPr>
          <w:rFonts w:eastAsia="Times New Roman"/>
          <w:kern w:val="2"/>
          <w:sz w:val="28"/>
          <w:szCs w:val="28"/>
        </w:rPr>
        <w:t xml:space="preserve">, </w:t>
      </w:r>
      <w:r w:rsidRPr="003626FC">
        <w:rPr>
          <w:rFonts w:eastAsia="Times New Roman"/>
          <w:kern w:val="2"/>
          <w:sz w:val="28"/>
          <w:szCs w:val="28"/>
          <w:lang w:eastAsia="en-US"/>
        </w:rPr>
        <w:t>в 2027 году - 15 427,3 млн рублей, в 2028 году - 15 445,1 млн рублей;</w:t>
      </w:r>
    </w:p>
    <w:p w:rsidR="008B2EC6" w:rsidRPr="003626FC" w:rsidRDefault="008B2EC6" w:rsidP="008B2EC6">
      <w:pPr>
        <w:suppressAutoHyphens/>
        <w:autoSpaceDE w:val="0"/>
        <w:autoSpaceDN w:val="0"/>
        <w:adjustRightInd w:val="0"/>
        <w:spacing w:line="276" w:lineRule="auto"/>
        <w:ind w:firstLine="709"/>
        <w:jc w:val="both"/>
        <w:rPr>
          <w:rFonts w:eastAsia="Times New Roman"/>
          <w:kern w:val="2"/>
          <w:sz w:val="28"/>
          <w:szCs w:val="28"/>
          <w:lang w:eastAsia="en-US"/>
        </w:rPr>
      </w:pPr>
      <w:r w:rsidRPr="003626FC">
        <w:rPr>
          <w:rFonts w:eastAsia="Times New Roman"/>
          <w:b/>
          <w:color w:val="538135"/>
          <w:kern w:val="2"/>
          <w:sz w:val="28"/>
          <w:szCs w:val="28"/>
          <w:lang w:eastAsia="en-US"/>
        </w:rPr>
        <w:t xml:space="preserve"> </w:t>
      </w:r>
      <w:r w:rsidRPr="003626FC">
        <w:rPr>
          <w:rFonts w:eastAsia="Times New Roman"/>
          <w:kern w:val="2"/>
          <w:sz w:val="28"/>
          <w:szCs w:val="28"/>
          <w:lang w:eastAsia="en-US"/>
        </w:rPr>
        <w:t>эксплуатацию и обеспечение безопасности гидротехнических сооружений в 2026 году - 668,8 млн рублей</w:t>
      </w:r>
      <w:r w:rsidRPr="003626FC">
        <w:rPr>
          <w:rFonts w:eastAsia="Times New Roman"/>
          <w:kern w:val="2"/>
          <w:sz w:val="28"/>
          <w:szCs w:val="28"/>
        </w:rPr>
        <w:t>, в</w:t>
      </w:r>
      <w:r w:rsidRPr="003626FC">
        <w:rPr>
          <w:rFonts w:eastAsia="Times New Roman"/>
          <w:kern w:val="2"/>
          <w:sz w:val="28"/>
          <w:szCs w:val="28"/>
          <w:lang w:eastAsia="en-US"/>
        </w:rPr>
        <w:t xml:space="preserve"> 2027-2028 годах по 681 млн рублей ежегодно;</w:t>
      </w:r>
    </w:p>
    <w:p w:rsidR="008B2EC6" w:rsidRPr="003626FC" w:rsidRDefault="008B2EC6" w:rsidP="008B2EC6">
      <w:pPr>
        <w:suppressAutoHyphens/>
        <w:autoSpaceDE w:val="0"/>
        <w:autoSpaceDN w:val="0"/>
        <w:adjustRightInd w:val="0"/>
        <w:spacing w:line="276" w:lineRule="auto"/>
        <w:ind w:firstLine="709"/>
        <w:jc w:val="both"/>
        <w:rPr>
          <w:rFonts w:eastAsia="Times New Roman"/>
          <w:kern w:val="2"/>
          <w:sz w:val="28"/>
          <w:szCs w:val="28"/>
          <w:lang w:eastAsia="en-US"/>
        </w:rPr>
      </w:pPr>
      <w:r w:rsidRPr="003626FC">
        <w:rPr>
          <w:rFonts w:eastAsia="Calibri"/>
          <w:sz w:val="28"/>
          <w:szCs w:val="28"/>
          <w:lang w:eastAsia="en-US"/>
        </w:rPr>
        <w:t>приведение сетей и очистных сооружений системы водоотведения поверхностных сточных вод в нормативное состояние</w:t>
      </w:r>
      <w:r w:rsidRPr="003626FC">
        <w:rPr>
          <w:rFonts w:eastAsia="Times New Roman"/>
          <w:color w:val="538135"/>
          <w:kern w:val="2"/>
          <w:sz w:val="28"/>
          <w:szCs w:val="28"/>
          <w:lang w:eastAsia="en-US"/>
        </w:rPr>
        <w:t xml:space="preserve"> </w:t>
      </w:r>
      <w:r w:rsidRPr="003626FC">
        <w:rPr>
          <w:rFonts w:eastAsia="Times New Roman"/>
          <w:kern w:val="2"/>
          <w:sz w:val="28"/>
          <w:szCs w:val="28"/>
          <w:lang w:eastAsia="en-US"/>
        </w:rPr>
        <w:t>в 2026-2028 годах по 3 000 млн рублей</w:t>
      </w:r>
      <w:r w:rsidRPr="003626FC">
        <w:rPr>
          <w:rFonts w:eastAsia="Times New Roman"/>
          <w:kern w:val="2"/>
          <w:sz w:val="28"/>
          <w:szCs w:val="28"/>
        </w:rPr>
        <w:t xml:space="preserve"> ежегодно.</w:t>
      </w:r>
    </w:p>
    <w:p w:rsidR="008B2EC6" w:rsidRPr="003626FC" w:rsidRDefault="008B2EC6" w:rsidP="008B2EC6">
      <w:pPr>
        <w:suppressAutoHyphens/>
        <w:autoSpaceDE w:val="0"/>
        <w:autoSpaceDN w:val="0"/>
        <w:adjustRightInd w:val="0"/>
        <w:spacing w:line="276" w:lineRule="auto"/>
        <w:ind w:firstLine="709"/>
        <w:jc w:val="both"/>
        <w:rPr>
          <w:rFonts w:eastAsia="Times New Roman"/>
          <w:kern w:val="2"/>
          <w:sz w:val="28"/>
          <w:szCs w:val="28"/>
          <w:lang w:eastAsia="en-US"/>
        </w:rPr>
      </w:pPr>
      <w:r w:rsidRPr="003626FC">
        <w:rPr>
          <w:rFonts w:eastAsia="Times New Roman"/>
          <w:sz w:val="28"/>
          <w:szCs w:val="28"/>
        </w:rPr>
        <w:t xml:space="preserve">Расходы инвестиционного характера составят </w:t>
      </w:r>
      <w:r w:rsidRPr="003626FC">
        <w:rPr>
          <w:rFonts w:eastAsia="Times New Roman"/>
          <w:kern w:val="2"/>
          <w:sz w:val="28"/>
          <w:szCs w:val="28"/>
          <w:lang w:eastAsia="en-US"/>
        </w:rPr>
        <w:t xml:space="preserve">в 2026 году </w:t>
      </w:r>
      <w:r w:rsidRPr="003626FC">
        <w:rPr>
          <w:rFonts w:eastAsia="Times New Roman"/>
          <w:kern w:val="2"/>
          <w:sz w:val="28"/>
          <w:szCs w:val="28"/>
          <w:lang w:eastAsia="en-US"/>
        </w:rPr>
        <w:br/>
        <w:t>17 648,8 млн рублей</w:t>
      </w:r>
      <w:r w:rsidRPr="003626FC">
        <w:rPr>
          <w:rFonts w:eastAsia="Times New Roman"/>
          <w:kern w:val="2"/>
          <w:sz w:val="28"/>
          <w:szCs w:val="28"/>
        </w:rPr>
        <w:t xml:space="preserve">, </w:t>
      </w:r>
      <w:r w:rsidRPr="003626FC">
        <w:rPr>
          <w:rFonts w:eastAsia="Times New Roman"/>
          <w:kern w:val="2"/>
          <w:sz w:val="28"/>
          <w:szCs w:val="28"/>
          <w:lang w:eastAsia="en-US"/>
        </w:rPr>
        <w:t xml:space="preserve">в 2027 году - 20 564,4 млн рублей, в 2028 году - </w:t>
      </w:r>
      <w:r w:rsidRPr="003626FC">
        <w:rPr>
          <w:rFonts w:eastAsia="Times New Roman"/>
          <w:kern w:val="2"/>
          <w:sz w:val="28"/>
          <w:szCs w:val="28"/>
          <w:lang w:eastAsia="en-US"/>
        </w:rPr>
        <w:br/>
        <w:t>16 733,2 млн рублей.</w:t>
      </w:r>
    </w:p>
    <w:p w:rsidR="008B2EC6" w:rsidRPr="003626FC" w:rsidRDefault="008B2EC6" w:rsidP="008B2EC6">
      <w:pPr>
        <w:suppressAutoHyphens/>
        <w:autoSpaceDE w:val="0"/>
        <w:autoSpaceDN w:val="0"/>
        <w:adjustRightInd w:val="0"/>
        <w:spacing w:line="276" w:lineRule="auto"/>
        <w:ind w:firstLine="709"/>
        <w:jc w:val="both"/>
        <w:rPr>
          <w:rFonts w:eastAsia="Times New Roman"/>
          <w:kern w:val="2"/>
          <w:sz w:val="28"/>
          <w:szCs w:val="28"/>
          <w:lang w:eastAsia="en-US"/>
        </w:rPr>
      </w:pPr>
    </w:p>
    <w:p w:rsidR="008B2EC6" w:rsidRPr="003626FC" w:rsidRDefault="008B2EC6" w:rsidP="008B2EC6">
      <w:pPr>
        <w:suppressAutoHyphens/>
        <w:autoSpaceDE w:val="0"/>
        <w:autoSpaceDN w:val="0"/>
        <w:adjustRightInd w:val="0"/>
        <w:spacing w:line="276" w:lineRule="auto"/>
        <w:ind w:firstLine="709"/>
        <w:jc w:val="both"/>
        <w:rPr>
          <w:rFonts w:eastAsia="Times New Roman"/>
          <w:kern w:val="2"/>
          <w:sz w:val="28"/>
          <w:szCs w:val="28"/>
          <w:lang w:eastAsia="en-US"/>
        </w:rPr>
      </w:pPr>
      <w:r w:rsidRPr="003626FC">
        <w:rPr>
          <w:rFonts w:eastAsia="Times New Roman"/>
          <w:kern w:val="2"/>
          <w:sz w:val="28"/>
          <w:szCs w:val="28"/>
          <w:lang w:eastAsia="en-US"/>
        </w:rPr>
        <w:t xml:space="preserve">На реализацию мероприятий подпрограммы «Развитие единой светоцветовой среды города Москвы» на 2026-2028 годы запланированы бюджетные ассигнования в размере 113 095,5 млн рублей, в том числе в </w:t>
      </w:r>
      <w:r w:rsidRPr="003626FC">
        <w:rPr>
          <w:rFonts w:eastAsia="Times New Roman"/>
          <w:kern w:val="2"/>
          <w:sz w:val="28"/>
          <w:szCs w:val="28"/>
          <w:lang w:eastAsia="en-US"/>
        </w:rPr>
        <w:br/>
        <w:t>2026 году - 37 876,9 млн рублей, в 2027 году - 37 690,1 млн рублей, в 2028 году - 37 528,5 млн рублей.</w:t>
      </w:r>
    </w:p>
    <w:p w:rsidR="008B2EC6" w:rsidRPr="003626FC" w:rsidRDefault="008B2EC6" w:rsidP="008B2EC6">
      <w:pPr>
        <w:suppressAutoHyphens/>
        <w:autoSpaceDE w:val="0"/>
        <w:autoSpaceDN w:val="0"/>
        <w:adjustRightInd w:val="0"/>
        <w:spacing w:line="276" w:lineRule="auto"/>
        <w:ind w:firstLine="709"/>
        <w:jc w:val="both"/>
        <w:rPr>
          <w:rFonts w:eastAsia="Times New Roman"/>
          <w:kern w:val="2"/>
          <w:sz w:val="28"/>
          <w:szCs w:val="28"/>
          <w:lang w:eastAsia="en-US"/>
        </w:rPr>
      </w:pPr>
      <w:r w:rsidRPr="003626FC">
        <w:rPr>
          <w:rFonts w:eastAsia="Times New Roman"/>
          <w:kern w:val="2"/>
          <w:sz w:val="28"/>
          <w:szCs w:val="28"/>
          <w:lang w:eastAsia="en-US"/>
        </w:rPr>
        <w:t>В рамках указанной подпрограммы предусмотрены ассигнования на:</w:t>
      </w:r>
    </w:p>
    <w:p w:rsidR="008B2EC6" w:rsidRPr="003626FC" w:rsidRDefault="008B2EC6" w:rsidP="008B2EC6">
      <w:pPr>
        <w:suppressAutoHyphens/>
        <w:autoSpaceDE w:val="0"/>
        <w:autoSpaceDN w:val="0"/>
        <w:adjustRightInd w:val="0"/>
        <w:spacing w:line="276" w:lineRule="auto"/>
        <w:ind w:firstLine="709"/>
        <w:jc w:val="both"/>
        <w:rPr>
          <w:rFonts w:eastAsia="Times New Roman"/>
          <w:sz w:val="28"/>
          <w:szCs w:val="28"/>
        </w:rPr>
      </w:pPr>
      <w:r w:rsidRPr="003626FC">
        <w:rPr>
          <w:rFonts w:eastAsia="Times New Roman"/>
          <w:sz w:val="28"/>
          <w:szCs w:val="28"/>
          <w:lang w:eastAsia="en-US"/>
        </w:rPr>
        <w:t xml:space="preserve">эксплуатацию, ремонт объектов наружного освещения и архитектурно-художественной подсветки </w:t>
      </w:r>
      <w:r w:rsidRPr="003626FC">
        <w:rPr>
          <w:rFonts w:eastAsia="Times New Roman"/>
          <w:kern w:val="2"/>
          <w:sz w:val="28"/>
          <w:szCs w:val="28"/>
          <w:lang w:eastAsia="en-US"/>
        </w:rPr>
        <w:t>в 2026-2028 годах по 18 797,5 млн рублей ежегодно;</w:t>
      </w:r>
    </w:p>
    <w:p w:rsidR="008B2EC6" w:rsidRPr="003626FC" w:rsidRDefault="008B2EC6" w:rsidP="008B2EC6">
      <w:pPr>
        <w:suppressAutoHyphens/>
        <w:autoSpaceDE w:val="0"/>
        <w:autoSpaceDN w:val="0"/>
        <w:adjustRightInd w:val="0"/>
        <w:spacing w:line="276" w:lineRule="auto"/>
        <w:ind w:firstLine="709"/>
        <w:jc w:val="both"/>
        <w:rPr>
          <w:rFonts w:eastAsia="Times New Roman"/>
          <w:kern w:val="2"/>
          <w:sz w:val="28"/>
          <w:szCs w:val="28"/>
          <w:lang w:eastAsia="en-US"/>
        </w:rPr>
      </w:pPr>
      <w:r w:rsidRPr="003626FC">
        <w:rPr>
          <w:rFonts w:eastAsia="Times New Roman"/>
          <w:kern w:val="2"/>
          <w:sz w:val="28"/>
          <w:szCs w:val="28"/>
          <w:lang w:eastAsia="en-US"/>
        </w:rPr>
        <w:t>технический надзор за эксплуатацией и ремонтом объектов наружного освещения и архитектурно-художественной подсветки в 2026-2028 годах по 237,6 млн рублей ежегодно;</w:t>
      </w:r>
    </w:p>
    <w:p w:rsidR="008B2EC6" w:rsidRPr="003626FC" w:rsidRDefault="008B2EC6" w:rsidP="008B2EC6">
      <w:pPr>
        <w:suppressAutoHyphens/>
        <w:autoSpaceDE w:val="0"/>
        <w:autoSpaceDN w:val="0"/>
        <w:adjustRightInd w:val="0"/>
        <w:spacing w:line="276" w:lineRule="auto"/>
        <w:ind w:firstLine="709"/>
        <w:jc w:val="both"/>
        <w:rPr>
          <w:rFonts w:eastAsia="Times New Roman"/>
          <w:sz w:val="28"/>
          <w:szCs w:val="28"/>
          <w:lang w:eastAsia="en-US"/>
        </w:rPr>
      </w:pPr>
      <w:r w:rsidRPr="003626FC">
        <w:rPr>
          <w:rFonts w:eastAsia="Times New Roman"/>
          <w:kern w:val="2"/>
          <w:sz w:val="28"/>
          <w:szCs w:val="28"/>
          <w:lang w:eastAsia="en-US"/>
        </w:rPr>
        <w:t xml:space="preserve">оплату электрической энергии, потребляемой установками наружного освещения и архитектурно-художественной подсветки, в 2026-2028 годах по </w:t>
      </w:r>
      <w:r w:rsidRPr="003626FC">
        <w:rPr>
          <w:rFonts w:eastAsia="Times New Roman"/>
          <w:sz w:val="28"/>
          <w:szCs w:val="28"/>
          <w:lang w:eastAsia="en-US"/>
        </w:rPr>
        <w:t>4 202,7 млн рублей ежегодно;</w:t>
      </w:r>
    </w:p>
    <w:p w:rsidR="008B2EC6" w:rsidRPr="003626FC" w:rsidRDefault="008B2EC6" w:rsidP="008B2EC6">
      <w:pPr>
        <w:suppressAutoHyphens/>
        <w:autoSpaceDE w:val="0"/>
        <w:autoSpaceDN w:val="0"/>
        <w:adjustRightInd w:val="0"/>
        <w:spacing w:line="276" w:lineRule="auto"/>
        <w:ind w:firstLine="709"/>
        <w:jc w:val="both"/>
        <w:rPr>
          <w:rFonts w:eastAsia="Times New Roman"/>
          <w:kern w:val="2"/>
          <w:sz w:val="28"/>
          <w:szCs w:val="28"/>
          <w:lang w:eastAsia="en-US"/>
        </w:rPr>
      </w:pPr>
      <w:r w:rsidRPr="003626FC">
        <w:rPr>
          <w:rFonts w:eastAsia="Times New Roman"/>
          <w:kern w:val="2"/>
          <w:sz w:val="28"/>
          <w:szCs w:val="28"/>
          <w:lang w:eastAsia="en-US"/>
        </w:rPr>
        <w:t>временную эксплуатацию объектов наружного освещения и архитектурно-художественной подсветки, включая бесхозяйные, до передачи их на баланс эксплуатирующей организации в 2026 году - 209,6 млн рублей, в 2027 году - 212,6 млн рублей, в 2028 году - 214,6 млн рублей;</w:t>
      </w:r>
    </w:p>
    <w:p w:rsidR="008B2EC6" w:rsidRPr="003626FC" w:rsidRDefault="008B2EC6" w:rsidP="008B2EC6">
      <w:pPr>
        <w:suppressAutoHyphens/>
        <w:autoSpaceDE w:val="0"/>
        <w:autoSpaceDN w:val="0"/>
        <w:adjustRightInd w:val="0"/>
        <w:spacing w:line="276" w:lineRule="auto"/>
        <w:ind w:firstLine="709"/>
        <w:jc w:val="both"/>
        <w:rPr>
          <w:rFonts w:eastAsia="Times New Roman"/>
          <w:kern w:val="2"/>
          <w:sz w:val="28"/>
          <w:szCs w:val="28"/>
          <w:lang w:eastAsia="en-US"/>
        </w:rPr>
      </w:pPr>
      <w:r w:rsidRPr="003626FC">
        <w:rPr>
          <w:rFonts w:eastAsia="Times New Roman"/>
          <w:sz w:val="28"/>
          <w:szCs w:val="28"/>
          <w:lang w:eastAsia="en-US"/>
        </w:rPr>
        <w:t>устройство наружного освещения в 2026 году - 14 266,6 млн рублей, в 2027-2028 годах по 14 076 млн рублей ежегодно.</w:t>
      </w:r>
    </w:p>
    <w:p w:rsidR="008B2EC6" w:rsidRPr="003626FC" w:rsidRDefault="008B2EC6" w:rsidP="008B2EC6">
      <w:pPr>
        <w:spacing w:line="276" w:lineRule="auto"/>
        <w:ind w:firstLine="567"/>
        <w:jc w:val="both"/>
        <w:rPr>
          <w:rFonts w:eastAsia="Times New Roman"/>
          <w:kern w:val="2"/>
          <w:sz w:val="28"/>
          <w:szCs w:val="28"/>
        </w:rPr>
      </w:pPr>
      <w:r w:rsidRPr="003626FC">
        <w:rPr>
          <w:rFonts w:eastAsia="Times New Roman"/>
          <w:sz w:val="28"/>
          <w:szCs w:val="28"/>
        </w:rPr>
        <w:lastRenderedPageBreak/>
        <w:t xml:space="preserve">Расходы инвестиционного характера </w:t>
      </w:r>
      <w:r w:rsidRPr="003626FC">
        <w:rPr>
          <w:rFonts w:eastAsia="Times New Roman"/>
          <w:kern w:val="2"/>
          <w:sz w:val="28"/>
          <w:szCs w:val="28"/>
        </w:rPr>
        <w:t xml:space="preserve">составят в </w:t>
      </w:r>
      <w:r w:rsidRPr="003626FC">
        <w:rPr>
          <w:rFonts w:eastAsia="Times New Roman"/>
          <w:kern w:val="2"/>
          <w:sz w:val="28"/>
          <w:szCs w:val="28"/>
          <w:lang w:eastAsia="en-US"/>
        </w:rPr>
        <w:t>2026 году 162,7 млн рублей, в 2027 году - 163,7 млн рублей</w:t>
      </w:r>
      <w:r w:rsidRPr="003626FC">
        <w:rPr>
          <w:rFonts w:eastAsia="Times New Roman"/>
          <w:kern w:val="2"/>
          <w:sz w:val="28"/>
          <w:szCs w:val="28"/>
        </w:rPr>
        <w:t>.</w:t>
      </w:r>
    </w:p>
    <w:p w:rsidR="008B2EC6" w:rsidRPr="003626FC" w:rsidRDefault="008B2EC6" w:rsidP="008B2EC6">
      <w:pPr>
        <w:suppressAutoHyphens/>
        <w:autoSpaceDE w:val="0"/>
        <w:autoSpaceDN w:val="0"/>
        <w:adjustRightInd w:val="0"/>
        <w:spacing w:line="276" w:lineRule="auto"/>
        <w:ind w:firstLine="709"/>
        <w:jc w:val="both"/>
        <w:rPr>
          <w:rFonts w:eastAsia="Times New Roman"/>
          <w:sz w:val="28"/>
          <w:szCs w:val="28"/>
          <w:lang w:eastAsia="en-US"/>
        </w:rPr>
      </w:pPr>
    </w:p>
    <w:p w:rsidR="008B2EC6" w:rsidRPr="003626FC" w:rsidRDefault="008B2EC6" w:rsidP="008B2EC6">
      <w:pPr>
        <w:suppressAutoHyphens/>
        <w:autoSpaceDE w:val="0"/>
        <w:autoSpaceDN w:val="0"/>
        <w:adjustRightInd w:val="0"/>
        <w:spacing w:line="276" w:lineRule="auto"/>
        <w:ind w:firstLine="709"/>
        <w:jc w:val="both"/>
        <w:rPr>
          <w:rFonts w:eastAsia="Times New Roman"/>
          <w:kern w:val="2"/>
          <w:sz w:val="28"/>
          <w:szCs w:val="28"/>
          <w:lang w:eastAsia="en-US"/>
        </w:rPr>
      </w:pPr>
      <w:r w:rsidRPr="003626FC">
        <w:rPr>
          <w:rFonts w:eastAsia="Times New Roman"/>
          <w:kern w:val="2"/>
          <w:sz w:val="28"/>
          <w:szCs w:val="28"/>
          <w:lang w:eastAsia="en-US"/>
        </w:rPr>
        <w:t>На реализацию мероприятий подпрограммы «Развитие сети общественных туалетов» на 2026-2028 годы запланированы бюджетные ассигнования в размере 16 586,6 млн рублей, в том числе в 2026 году - 5 097 млн рублей, в 2027 году - 5 501 млн рублей, в 2028 году - 5 988,6 млн рублей.</w:t>
      </w:r>
    </w:p>
    <w:p w:rsidR="008B2EC6" w:rsidRPr="003626FC" w:rsidRDefault="008B2EC6" w:rsidP="008B2EC6">
      <w:pPr>
        <w:suppressAutoHyphens/>
        <w:autoSpaceDE w:val="0"/>
        <w:autoSpaceDN w:val="0"/>
        <w:adjustRightInd w:val="0"/>
        <w:spacing w:line="276" w:lineRule="auto"/>
        <w:ind w:firstLine="709"/>
        <w:jc w:val="both"/>
        <w:rPr>
          <w:rFonts w:eastAsia="Times New Roman"/>
          <w:kern w:val="2"/>
          <w:sz w:val="28"/>
          <w:szCs w:val="28"/>
          <w:lang w:eastAsia="en-US"/>
        </w:rPr>
      </w:pPr>
      <w:r w:rsidRPr="003626FC">
        <w:rPr>
          <w:rFonts w:eastAsia="Times New Roman"/>
          <w:kern w:val="2"/>
          <w:sz w:val="28"/>
          <w:szCs w:val="28"/>
          <w:lang w:eastAsia="en-US"/>
        </w:rPr>
        <w:t>В рамках указанной подпрограммы предусмотрены ассигнования на:</w:t>
      </w:r>
    </w:p>
    <w:p w:rsidR="008B2EC6" w:rsidRPr="003626FC" w:rsidRDefault="008B2EC6" w:rsidP="008B2EC6">
      <w:pPr>
        <w:suppressAutoHyphens/>
        <w:autoSpaceDE w:val="0"/>
        <w:autoSpaceDN w:val="0"/>
        <w:adjustRightInd w:val="0"/>
        <w:spacing w:line="276" w:lineRule="auto"/>
        <w:ind w:firstLine="709"/>
        <w:jc w:val="both"/>
        <w:rPr>
          <w:rFonts w:eastAsia="Times New Roman"/>
          <w:sz w:val="28"/>
          <w:szCs w:val="28"/>
          <w:lang w:eastAsia="en-US"/>
        </w:rPr>
      </w:pPr>
      <w:r w:rsidRPr="003626FC">
        <w:rPr>
          <w:rFonts w:eastAsia="Times New Roman"/>
          <w:sz w:val="28"/>
          <w:szCs w:val="28"/>
          <w:lang w:eastAsia="en-US"/>
        </w:rPr>
        <w:t xml:space="preserve">эксплуатацию общественных туалетов </w:t>
      </w:r>
      <w:r w:rsidRPr="003626FC">
        <w:rPr>
          <w:rFonts w:eastAsia="Times New Roman"/>
          <w:kern w:val="2"/>
          <w:sz w:val="28"/>
          <w:szCs w:val="28"/>
          <w:lang w:eastAsia="en-US"/>
        </w:rPr>
        <w:t xml:space="preserve">в 2026-2028 годах по 3 405,2 </w:t>
      </w:r>
      <w:r w:rsidRPr="003626FC">
        <w:rPr>
          <w:rFonts w:eastAsia="Times New Roman"/>
          <w:sz w:val="28"/>
          <w:szCs w:val="28"/>
          <w:lang w:eastAsia="en-US"/>
        </w:rPr>
        <w:t xml:space="preserve">млн рублей ежегодно; </w:t>
      </w:r>
    </w:p>
    <w:p w:rsidR="008B2EC6" w:rsidRPr="003626FC" w:rsidRDefault="008B2EC6" w:rsidP="008B2EC6">
      <w:pPr>
        <w:suppressAutoHyphens/>
        <w:autoSpaceDE w:val="0"/>
        <w:autoSpaceDN w:val="0"/>
        <w:adjustRightInd w:val="0"/>
        <w:spacing w:line="276" w:lineRule="auto"/>
        <w:ind w:firstLine="709"/>
        <w:jc w:val="both"/>
        <w:rPr>
          <w:rFonts w:eastAsia="Times New Roman"/>
          <w:sz w:val="28"/>
          <w:szCs w:val="28"/>
          <w:lang w:eastAsia="en-US"/>
        </w:rPr>
      </w:pPr>
      <w:r w:rsidRPr="003626FC">
        <w:rPr>
          <w:rFonts w:eastAsia="Times New Roman"/>
          <w:sz w:val="28"/>
          <w:szCs w:val="28"/>
          <w:lang w:eastAsia="en-US"/>
        </w:rPr>
        <w:t xml:space="preserve">приобретение государственными учреждениями оборудования и других основных средств </w:t>
      </w:r>
      <w:r w:rsidRPr="003626FC">
        <w:rPr>
          <w:rFonts w:eastAsia="Times New Roman"/>
          <w:sz w:val="28"/>
          <w:szCs w:val="28"/>
          <w:shd w:val="clear" w:color="auto" w:fill="FFFFFF"/>
        </w:rPr>
        <w:t xml:space="preserve">в </w:t>
      </w:r>
      <w:r w:rsidRPr="003626FC">
        <w:rPr>
          <w:rFonts w:eastAsia="Times New Roman"/>
          <w:sz w:val="28"/>
          <w:szCs w:val="28"/>
          <w:lang w:eastAsia="en-US"/>
        </w:rPr>
        <w:t xml:space="preserve">2026 году - 1 366,4 млн рублей, </w:t>
      </w:r>
      <w:r w:rsidRPr="003626FC">
        <w:rPr>
          <w:rFonts w:eastAsia="Times New Roman"/>
          <w:kern w:val="2"/>
          <w:sz w:val="28"/>
          <w:szCs w:val="28"/>
        </w:rPr>
        <w:t>в</w:t>
      </w:r>
      <w:r w:rsidRPr="003626FC">
        <w:rPr>
          <w:rFonts w:eastAsia="Times New Roman"/>
          <w:kern w:val="2"/>
          <w:sz w:val="28"/>
          <w:szCs w:val="28"/>
          <w:lang w:eastAsia="en-US"/>
        </w:rPr>
        <w:t xml:space="preserve"> 2027 году - 1 669 млн рублей, в 2028 году - 2 011,9 млн рублей;</w:t>
      </w:r>
    </w:p>
    <w:p w:rsidR="008B2EC6" w:rsidRPr="003626FC" w:rsidRDefault="008B2EC6" w:rsidP="008B2EC6">
      <w:pPr>
        <w:suppressAutoHyphens/>
        <w:autoSpaceDE w:val="0"/>
        <w:autoSpaceDN w:val="0"/>
        <w:adjustRightInd w:val="0"/>
        <w:spacing w:line="276" w:lineRule="auto"/>
        <w:ind w:firstLine="709"/>
        <w:jc w:val="both"/>
        <w:rPr>
          <w:rFonts w:eastAsia="Times New Roman"/>
          <w:sz w:val="28"/>
          <w:szCs w:val="28"/>
          <w:lang w:eastAsia="en-US"/>
        </w:rPr>
      </w:pPr>
      <w:r w:rsidRPr="003626FC">
        <w:rPr>
          <w:rFonts w:eastAsia="Times New Roman"/>
          <w:sz w:val="28"/>
          <w:szCs w:val="28"/>
          <w:lang w:eastAsia="en-US"/>
        </w:rPr>
        <w:t xml:space="preserve">ремонт общественных туалетов </w:t>
      </w:r>
      <w:r w:rsidRPr="003626FC">
        <w:rPr>
          <w:rFonts w:eastAsia="Times New Roman"/>
          <w:sz w:val="28"/>
          <w:szCs w:val="28"/>
          <w:shd w:val="clear" w:color="auto" w:fill="FFFFFF"/>
        </w:rPr>
        <w:t xml:space="preserve">в </w:t>
      </w:r>
      <w:r w:rsidRPr="003626FC">
        <w:rPr>
          <w:rFonts w:eastAsia="Times New Roman"/>
          <w:sz w:val="28"/>
          <w:szCs w:val="28"/>
          <w:lang w:eastAsia="en-US"/>
        </w:rPr>
        <w:t>2026 году - 325,3 млн рублей, в 2027 году - 426,7 млн рублей, в 2028 году - 571,4 млн рублей.</w:t>
      </w:r>
    </w:p>
    <w:p w:rsidR="008B2EC6" w:rsidRPr="003626FC" w:rsidRDefault="008B2EC6" w:rsidP="008B2EC6">
      <w:pPr>
        <w:suppressAutoHyphens/>
        <w:autoSpaceDE w:val="0"/>
        <w:autoSpaceDN w:val="0"/>
        <w:adjustRightInd w:val="0"/>
        <w:spacing w:line="276" w:lineRule="auto"/>
        <w:ind w:firstLine="709"/>
        <w:jc w:val="both"/>
        <w:rPr>
          <w:rFonts w:eastAsia="Times New Roman"/>
          <w:kern w:val="2"/>
          <w:sz w:val="28"/>
          <w:szCs w:val="28"/>
          <w:lang w:eastAsia="en-US"/>
        </w:rPr>
      </w:pPr>
    </w:p>
    <w:p w:rsidR="008B2EC6" w:rsidRPr="003626FC" w:rsidRDefault="008B2EC6" w:rsidP="008B2EC6">
      <w:pPr>
        <w:suppressAutoHyphens/>
        <w:autoSpaceDE w:val="0"/>
        <w:autoSpaceDN w:val="0"/>
        <w:adjustRightInd w:val="0"/>
        <w:spacing w:line="276" w:lineRule="auto"/>
        <w:ind w:firstLine="709"/>
        <w:jc w:val="both"/>
        <w:rPr>
          <w:rFonts w:eastAsia="Times New Roman"/>
          <w:kern w:val="2"/>
          <w:sz w:val="28"/>
          <w:szCs w:val="28"/>
          <w:lang w:eastAsia="en-US"/>
        </w:rPr>
      </w:pPr>
      <w:r w:rsidRPr="003626FC">
        <w:rPr>
          <w:rFonts w:eastAsia="Times New Roman"/>
          <w:kern w:val="2"/>
          <w:sz w:val="28"/>
          <w:szCs w:val="28"/>
          <w:lang w:eastAsia="en-US"/>
        </w:rPr>
        <w:t>На реализацию мероприятий подпрограммы «Развитие инженерных коммуникаций города Москвы» на 2026-2028 годы запланированы бюджетные ассигнования в размере 77 365,8 млн рублей, в том числе в 2026 году -</w:t>
      </w:r>
      <w:r w:rsidRPr="003626FC">
        <w:rPr>
          <w:rFonts w:eastAsia="Times New Roman"/>
          <w:kern w:val="2"/>
          <w:sz w:val="28"/>
          <w:szCs w:val="28"/>
          <w:lang w:eastAsia="en-US"/>
        </w:rPr>
        <w:br/>
        <w:t xml:space="preserve">25 502,5 млн рублей, в 2027 году - 26 492,3 млн рублей, в 2028 году - </w:t>
      </w:r>
      <w:r w:rsidRPr="003626FC">
        <w:rPr>
          <w:rFonts w:eastAsia="Times New Roman"/>
          <w:kern w:val="2"/>
          <w:sz w:val="28"/>
          <w:szCs w:val="28"/>
          <w:lang w:eastAsia="en-US"/>
        </w:rPr>
        <w:br/>
        <w:t xml:space="preserve">25 371 млн рублей. </w:t>
      </w:r>
    </w:p>
    <w:p w:rsidR="008B2EC6" w:rsidRPr="003626FC" w:rsidRDefault="008B2EC6" w:rsidP="008B2EC6">
      <w:pPr>
        <w:suppressAutoHyphens/>
        <w:autoSpaceDE w:val="0"/>
        <w:autoSpaceDN w:val="0"/>
        <w:adjustRightInd w:val="0"/>
        <w:spacing w:line="276" w:lineRule="auto"/>
        <w:ind w:firstLine="709"/>
        <w:jc w:val="both"/>
        <w:rPr>
          <w:rFonts w:eastAsia="Times New Roman"/>
          <w:kern w:val="2"/>
          <w:sz w:val="28"/>
          <w:szCs w:val="28"/>
          <w:lang w:eastAsia="en-US"/>
        </w:rPr>
      </w:pPr>
      <w:r w:rsidRPr="003626FC">
        <w:rPr>
          <w:rFonts w:eastAsia="Times New Roman"/>
          <w:kern w:val="2"/>
          <w:sz w:val="28"/>
          <w:szCs w:val="28"/>
          <w:lang w:eastAsia="en-US"/>
        </w:rPr>
        <w:t>В рамках указанной подпрограммы предусмотрены ассигнования на:</w:t>
      </w:r>
    </w:p>
    <w:p w:rsidR="008B2EC6" w:rsidRPr="003626FC" w:rsidRDefault="008B2EC6" w:rsidP="008B2EC6">
      <w:pPr>
        <w:tabs>
          <w:tab w:val="left" w:pos="4962"/>
        </w:tabs>
        <w:spacing w:line="276" w:lineRule="auto"/>
        <w:ind w:firstLine="709"/>
        <w:jc w:val="both"/>
        <w:rPr>
          <w:sz w:val="28"/>
          <w:szCs w:val="28"/>
        </w:rPr>
      </w:pPr>
      <w:r w:rsidRPr="003626FC">
        <w:rPr>
          <w:sz w:val="28"/>
          <w:szCs w:val="28"/>
        </w:rPr>
        <w:t>информационно-техническое сопровождение мероприятий по контролю, оценке и прогнозированию состояния работоспособности объектов жилищно-коммунального хозяйства города Москвы в 2026 году - 1 092,4 млн рублей, в 2027 году - 1 092 млн рублей, в 2028 году - 1 091,6 млн рублей;</w:t>
      </w:r>
    </w:p>
    <w:p w:rsidR="008B2EC6" w:rsidRPr="003626FC" w:rsidRDefault="008B2EC6" w:rsidP="008B2EC6">
      <w:pPr>
        <w:suppressAutoHyphens/>
        <w:autoSpaceDE w:val="0"/>
        <w:autoSpaceDN w:val="0"/>
        <w:adjustRightInd w:val="0"/>
        <w:spacing w:line="276" w:lineRule="auto"/>
        <w:ind w:firstLine="709"/>
        <w:jc w:val="both"/>
        <w:rPr>
          <w:rFonts w:eastAsia="Times New Roman"/>
          <w:sz w:val="28"/>
          <w:szCs w:val="28"/>
          <w:lang w:eastAsia="en-US"/>
        </w:rPr>
      </w:pPr>
      <w:r w:rsidRPr="003626FC">
        <w:rPr>
          <w:rFonts w:eastAsia="Times New Roman"/>
          <w:kern w:val="2"/>
          <w:sz w:val="28"/>
          <w:szCs w:val="28"/>
          <w:lang w:eastAsia="en-US"/>
        </w:rPr>
        <w:t>разработку и актуализацию схем тепло-, электро-, газоснабжения, водоснабжения и водоотведения и программы газификации города Москвы</w:t>
      </w:r>
      <w:r w:rsidRPr="003626FC">
        <w:rPr>
          <w:rFonts w:eastAsia="Times New Roman"/>
          <w:sz w:val="28"/>
          <w:szCs w:val="28"/>
          <w:lang w:eastAsia="en-US"/>
        </w:rPr>
        <w:t xml:space="preserve"> в 2026-2028 годах по 842,2 млн рублей ежегодно;</w:t>
      </w:r>
    </w:p>
    <w:p w:rsidR="008B2EC6" w:rsidRPr="003626FC" w:rsidRDefault="008B2EC6" w:rsidP="008B2EC6">
      <w:pPr>
        <w:tabs>
          <w:tab w:val="left" w:pos="4962"/>
        </w:tabs>
        <w:spacing w:line="276" w:lineRule="auto"/>
        <w:ind w:firstLine="709"/>
        <w:jc w:val="both"/>
        <w:rPr>
          <w:rFonts w:eastAsia="Times New Roman"/>
          <w:sz w:val="28"/>
          <w:szCs w:val="28"/>
          <w:lang w:eastAsia="en-US"/>
        </w:rPr>
      </w:pPr>
      <w:r w:rsidRPr="003626FC">
        <w:rPr>
          <w:rFonts w:eastAsia="Times New Roman"/>
          <w:kern w:val="2"/>
          <w:sz w:val="28"/>
          <w:szCs w:val="28"/>
          <w:lang w:eastAsia="en-US"/>
        </w:rPr>
        <w:t>реализацию комплекса мер по развитию коммунально-инженерной инфраструктуры</w:t>
      </w:r>
      <w:r w:rsidRPr="003626FC">
        <w:rPr>
          <w:rFonts w:eastAsia="Times New Roman"/>
          <w:sz w:val="28"/>
          <w:szCs w:val="28"/>
          <w:lang w:eastAsia="en-US"/>
        </w:rPr>
        <w:t xml:space="preserve"> в 2026 году - 1 774,6 млн рублей, </w:t>
      </w:r>
      <w:r w:rsidRPr="003626FC">
        <w:rPr>
          <w:sz w:val="28"/>
          <w:szCs w:val="28"/>
        </w:rPr>
        <w:t>в 2027 году - 663,4 млн рублей, в 2028 году - 662 млн рублей</w:t>
      </w:r>
      <w:r w:rsidRPr="003626FC">
        <w:rPr>
          <w:rFonts w:eastAsia="Times New Roman"/>
          <w:sz w:val="28"/>
          <w:szCs w:val="28"/>
          <w:lang w:eastAsia="en-US"/>
        </w:rPr>
        <w:t>.</w:t>
      </w:r>
    </w:p>
    <w:p w:rsidR="008B2EC6" w:rsidRPr="003626FC" w:rsidRDefault="008B2EC6" w:rsidP="008B2EC6">
      <w:pPr>
        <w:suppressAutoHyphens/>
        <w:autoSpaceDE w:val="0"/>
        <w:autoSpaceDN w:val="0"/>
        <w:adjustRightInd w:val="0"/>
        <w:spacing w:line="276" w:lineRule="auto"/>
        <w:ind w:firstLine="709"/>
        <w:jc w:val="both"/>
        <w:rPr>
          <w:rFonts w:eastAsia="Times New Roman"/>
          <w:sz w:val="28"/>
          <w:szCs w:val="28"/>
        </w:rPr>
      </w:pPr>
      <w:r w:rsidRPr="003626FC">
        <w:rPr>
          <w:rFonts w:eastAsia="Times New Roman"/>
          <w:sz w:val="28"/>
          <w:szCs w:val="28"/>
          <w:shd w:val="clear" w:color="auto" w:fill="FFFFFF"/>
        </w:rPr>
        <w:t xml:space="preserve">Расходы инвестиционного характера составят </w:t>
      </w:r>
      <w:r w:rsidRPr="003626FC">
        <w:rPr>
          <w:rFonts w:eastAsia="Times New Roman"/>
          <w:sz w:val="28"/>
          <w:szCs w:val="28"/>
        </w:rPr>
        <w:t>в 2026 году 21 772,4 млн рублей, в 2027 году - 23 874 млн рублей, в 2028 году - 22 754,5 млн рублей.</w:t>
      </w:r>
    </w:p>
    <w:p w:rsidR="008B2EC6" w:rsidRPr="003626FC" w:rsidRDefault="008B2EC6" w:rsidP="008B2EC6">
      <w:pPr>
        <w:suppressAutoHyphens/>
        <w:autoSpaceDE w:val="0"/>
        <w:autoSpaceDN w:val="0"/>
        <w:adjustRightInd w:val="0"/>
        <w:spacing w:line="276" w:lineRule="auto"/>
        <w:ind w:firstLine="709"/>
        <w:jc w:val="both"/>
        <w:rPr>
          <w:rFonts w:eastAsia="Times New Roman"/>
          <w:kern w:val="2"/>
          <w:sz w:val="28"/>
          <w:szCs w:val="28"/>
        </w:rPr>
      </w:pPr>
    </w:p>
    <w:p w:rsidR="008B2EC6" w:rsidRPr="003626FC" w:rsidRDefault="008B2EC6" w:rsidP="008B2EC6">
      <w:pPr>
        <w:suppressAutoHyphens/>
        <w:autoSpaceDE w:val="0"/>
        <w:autoSpaceDN w:val="0"/>
        <w:adjustRightInd w:val="0"/>
        <w:spacing w:line="276" w:lineRule="auto"/>
        <w:ind w:firstLine="709"/>
        <w:jc w:val="both"/>
        <w:rPr>
          <w:rFonts w:eastAsia="Times New Roman"/>
          <w:kern w:val="2"/>
          <w:sz w:val="28"/>
          <w:szCs w:val="28"/>
        </w:rPr>
      </w:pPr>
      <w:r w:rsidRPr="003626FC">
        <w:rPr>
          <w:rFonts w:eastAsia="Times New Roman"/>
          <w:kern w:val="2"/>
          <w:sz w:val="28"/>
          <w:szCs w:val="28"/>
        </w:rPr>
        <w:t>На реализацию мероприятий подпрограммы</w:t>
      </w:r>
      <w:r w:rsidRPr="003626FC">
        <w:rPr>
          <w:rFonts w:eastAsia="Times New Roman"/>
          <w:kern w:val="2"/>
          <w:sz w:val="28"/>
          <w:szCs w:val="28"/>
          <w:lang w:eastAsia="en-US"/>
        </w:rPr>
        <w:t xml:space="preserve"> </w:t>
      </w:r>
      <w:r w:rsidRPr="003626FC">
        <w:rPr>
          <w:rFonts w:eastAsia="Times New Roman"/>
          <w:kern w:val="2"/>
          <w:sz w:val="28"/>
          <w:szCs w:val="28"/>
        </w:rPr>
        <w:t xml:space="preserve">«Энергосбережение и повышение энергоэффективности» на 2026-2028 годы запланированы бюджетные ассигнования </w:t>
      </w:r>
      <w:r w:rsidRPr="003626FC">
        <w:rPr>
          <w:rFonts w:eastAsia="Times New Roman"/>
          <w:kern w:val="2"/>
          <w:sz w:val="28"/>
          <w:szCs w:val="28"/>
          <w:lang w:eastAsia="en-US"/>
        </w:rPr>
        <w:t xml:space="preserve">в размере 4 479,9 млн рублей, в том числе в 2026 году </w:t>
      </w:r>
      <w:r w:rsidRPr="003626FC">
        <w:rPr>
          <w:rFonts w:eastAsia="Times New Roman"/>
          <w:kern w:val="2"/>
          <w:sz w:val="28"/>
          <w:szCs w:val="28"/>
          <w:lang w:eastAsia="en-US"/>
        </w:rPr>
        <w:lastRenderedPageBreak/>
        <w:t xml:space="preserve">- 1 653,7 млн рублей, </w:t>
      </w:r>
      <w:r w:rsidRPr="003626FC">
        <w:rPr>
          <w:rFonts w:eastAsia="Times New Roman"/>
          <w:sz w:val="28"/>
          <w:szCs w:val="28"/>
          <w:lang w:eastAsia="en-US"/>
        </w:rPr>
        <w:t xml:space="preserve">в 2027 году - 1 434,9 млн рублей, в 2028 году - </w:t>
      </w:r>
      <w:r w:rsidRPr="003626FC">
        <w:rPr>
          <w:rFonts w:eastAsia="Times New Roman"/>
          <w:sz w:val="28"/>
          <w:szCs w:val="28"/>
          <w:lang w:eastAsia="en-US"/>
        </w:rPr>
        <w:br/>
        <w:t>1 391,3 млн рублей.</w:t>
      </w:r>
    </w:p>
    <w:p w:rsidR="008B2EC6" w:rsidRPr="003626FC" w:rsidRDefault="008B2EC6" w:rsidP="008B2EC6">
      <w:pPr>
        <w:suppressAutoHyphens/>
        <w:autoSpaceDE w:val="0"/>
        <w:autoSpaceDN w:val="0"/>
        <w:adjustRightInd w:val="0"/>
        <w:spacing w:line="276" w:lineRule="auto"/>
        <w:ind w:firstLine="709"/>
        <w:jc w:val="both"/>
        <w:rPr>
          <w:rFonts w:eastAsia="Times New Roman"/>
          <w:sz w:val="28"/>
          <w:szCs w:val="28"/>
          <w:lang w:eastAsia="en-US"/>
        </w:rPr>
      </w:pPr>
      <w:r w:rsidRPr="003626FC">
        <w:rPr>
          <w:rFonts w:eastAsia="Times New Roman"/>
          <w:sz w:val="28"/>
          <w:szCs w:val="28"/>
          <w:lang w:eastAsia="en-US"/>
        </w:rPr>
        <w:t>В рамках указанной подпрограммы предусмотрены ассигнования на:</w:t>
      </w:r>
    </w:p>
    <w:p w:rsidR="008B2EC6" w:rsidRPr="003626FC" w:rsidRDefault="008B2EC6" w:rsidP="008B2EC6">
      <w:pPr>
        <w:suppressAutoHyphens/>
        <w:autoSpaceDE w:val="0"/>
        <w:autoSpaceDN w:val="0"/>
        <w:adjustRightInd w:val="0"/>
        <w:spacing w:line="276" w:lineRule="auto"/>
        <w:ind w:firstLine="709"/>
        <w:jc w:val="both"/>
        <w:rPr>
          <w:rFonts w:eastAsia="Times New Roman"/>
          <w:kern w:val="2"/>
          <w:sz w:val="28"/>
          <w:szCs w:val="28"/>
        </w:rPr>
      </w:pPr>
      <w:r w:rsidRPr="003626FC">
        <w:rPr>
          <w:rFonts w:eastAsia="Times New Roman"/>
          <w:sz w:val="28"/>
          <w:szCs w:val="28"/>
          <w:lang w:eastAsia="en-US"/>
        </w:rPr>
        <w:t>мероприятия по энергосбережению и энергоэффективности</w:t>
      </w:r>
      <w:r w:rsidRPr="003626FC">
        <w:rPr>
          <w:rFonts w:eastAsia="Times New Roman"/>
          <w:sz w:val="28"/>
          <w:szCs w:val="28"/>
          <w:lang w:eastAsia="en-US"/>
        </w:rPr>
        <w:br/>
      </w:r>
      <w:r w:rsidRPr="003626FC">
        <w:rPr>
          <w:rFonts w:eastAsia="Times New Roman"/>
          <w:sz w:val="28"/>
          <w:szCs w:val="28"/>
        </w:rPr>
        <w:t xml:space="preserve">в </w:t>
      </w:r>
      <w:r w:rsidRPr="003626FC">
        <w:rPr>
          <w:rFonts w:eastAsia="Times New Roman"/>
          <w:color w:val="000000"/>
          <w:sz w:val="28"/>
          <w:szCs w:val="28"/>
        </w:rPr>
        <w:t xml:space="preserve">2026-2028 годах по 570,7 </w:t>
      </w:r>
      <w:r w:rsidRPr="003626FC">
        <w:rPr>
          <w:rFonts w:eastAsia="Times New Roman"/>
          <w:sz w:val="28"/>
          <w:szCs w:val="28"/>
        </w:rPr>
        <w:t>млн рублей ежегодно</w:t>
      </w:r>
      <w:r w:rsidRPr="003626FC">
        <w:rPr>
          <w:rFonts w:eastAsia="Times New Roman"/>
          <w:kern w:val="2"/>
          <w:sz w:val="28"/>
          <w:szCs w:val="28"/>
        </w:rPr>
        <w:t>;</w:t>
      </w:r>
    </w:p>
    <w:p w:rsidR="008B2EC6" w:rsidRPr="003626FC" w:rsidRDefault="008B2EC6" w:rsidP="008B2EC6">
      <w:pPr>
        <w:suppressAutoHyphens/>
        <w:autoSpaceDE w:val="0"/>
        <w:autoSpaceDN w:val="0"/>
        <w:adjustRightInd w:val="0"/>
        <w:spacing w:line="276" w:lineRule="auto"/>
        <w:ind w:firstLine="709"/>
        <w:jc w:val="both"/>
        <w:rPr>
          <w:rFonts w:eastAsia="Times New Roman"/>
          <w:kern w:val="2"/>
          <w:sz w:val="28"/>
          <w:szCs w:val="28"/>
          <w:lang w:eastAsia="en-US"/>
        </w:rPr>
      </w:pPr>
      <w:r w:rsidRPr="003626FC">
        <w:rPr>
          <w:kern w:val="2"/>
          <w:sz w:val="28"/>
          <w:szCs w:val="28"/>
          <w:lang w:eastAsia="en-US"/>
        </w:rPr>
        <w:t>содержание и эксплуатацию приборов учета тепловой энергии и устройств передачи данных, установленных в МКД, реализацию и управление специализированными программами и проектами в области энергосбережения и повышения энергетической эффективности в 2026</w:t>
      </w:r>
      <w:r w:rsidRPr="003626FC">
        <w:rPr>
          <w:rFonts w:eastAsia="Times New Roman"/>
          <w:kern w:val="2"/>
          <w:sz w:val="28"/>
          <w:szCs w:val="28"/>
          <w:lang w:eastAsia="en-US"/>
        </w:rPr>
        <w:t xml:space="preserve"> году - 969,6 млн рублей, в 2027-2028 годах по 750,7 млн рублей ежегодно;</w:t>
      </w:r>
    </w:p>
    <w:p w:rsidR="008B2EC6" w:rsidRPr="003626FC" w:rsidRDefault="008B2EC6" w:rsidP="008B2EC6">
      <w:pPr>
        <w:suppressAutoHyphens/>
        <w:autoSpaceDE w:val="0"/>
        <w:autoSpaceDN w:val="0"/>
        <w:adjustRightInd w:val="0"/>
        <w:spacing w:line="276" w:lineRule="auto"/>
        <w:ind w:firstLine="709"/>
        <w:jc w:val="both"/>
        <w:rPr>
          <w:rFonts w:eastAsia="Times New Roman"/>
          <w:kern w:val="2"/>
          <w:sz w:val="28"/>
          <w:szCs w:val="28"/>
          <w:lang w:eastAsia="en-US"/>
        </w:rPr>
      </w:pPr>
      <w:r w:rsidRPr="003626FC">
        <w:rPr>
          <w:kern w:val="2"/>
          <w:sz w:val="28"/>
          <w:szCs w:val="28"/>
          <w:lang w:eastAsia="en-US"/>
        </w:rPr>
        <w:t xml:space="preserve">поверку технических средств Автоматизированной системы учета потребления ресурсов </w:t>
      </w:r>
      <w:r w:rsidRPr="003626FC">
        <w:rPr>
          <w:rFonts w:eastAsia="Times New Roman"/>
          <w:kern w:val="2"/>
          <w:sz w:val="28"/>
          <w:szCs w:val="28"/>
        </w:rPr>
        <w:t>в</w:t>
      </w:r>
      <w:r w:rsidRPr="003626FC">
        <w:rPr>
          <w:rFonts w:eastAsia="Times New Roman"/>
          <w:kern w:val="2"/>
          <w:sz w:val="28"/>
          <w:szCs w:val="28"/>
          <w:lang w:eastAsia="en-US"/>
        </w:rPr>
        <w:t xml:space="preserve"> 2026-2027 годах по 44,7 млн рублей ежегодно, в 2028 году - 69,9 млн рублей;</w:t>
      </w:r>
    </w:p>
    <w:p w:rsidR="008B2EC6" w:rsidRPr="003626FC" w:rsidRDefault="008B2EC6" w:rsidP="008B2EC6">
      <w:pPr>
        <w:suppressAutoHyphens/>
        <w:autoSpaceDE w:val="0"/>
        <w:autoSpaceDN w:val="0"/>
        <w:adjustRightInd w:val="0"/>
        <w:spacing w:line="276" w:lineRule="auto"/>
        <w:ind w:firstLine="709"/>
        <w:jc w:val="both"/>
        <w:rPr>
          <w:rFonts w:eastAsia="Times New Roman"/>
          <w:kern w:val="2"/>
          <w:sz w:val="28"/>
          <w:szCs w:val="28"/>
          <w:lang w:eastAsia="en-US"/>
        </w:rPr>
      </w:pPr>
      <w:r w:rsidRPr="003626FC">
        <w:rPr>
          <w:rFonts w:eastAsia="Times New Roman"/>
          <w:kern w:val="2"/>
          <w:sz w:val="28"/>
          <w:szCs w:val="28"/>
          <w:lang w:eastAsia="en-US"/>
        </w:rPr>
        <w:t>установку узлов учета тепловой энергии на транзитных трубопроводах</w:t>
      </w:r>
      <w:r w:rsidRPr="003626FC">
        <w:rPr>
          <w:rFonts w:eastAsia="Times New Roman"/>
          <w:kern w:val="2"/>
          <w:sz w:val="28"/>
          <w:szCs w:val="28"/>
        </w:rPr>
        <w:t xml:space="preserve"> в</w:t>
      </w:r>
      <w:r w:rsidRPr="003626FC">
        <w:rPr>
          <w:rFonts w:eastAsia="Times New Roman"/>
          <w:kern w:val="2"/>
          <w:sz w:val="28"/>
          <w:szCs w:val="28"/>
          <w:lang w:eastAsia="en-US"/>
        </w:rPr>
        <w:t xml:space="preserve"> 2026-2027 годах по 68,7 млн рублей ежегодно;</w:t>
      </w:r>
    </w:p>
    <w:p w:rsidR="008B2EC6" w:rsidRPr="003626FC" w:rsidRDefault="008B2EC6" w:rsidP="008B2EC6">
      <w:pPr>
        <w:suppressAutoHyphens/>
        <w:autoSpaceDE w:val="0"/>
        <w:autoSpaceDN w:val="0"/>
        <w:adjustRightInd w:val="0"/>
        <w:spacing w:line="276" w:lineRule="auto"/>
        <w:ind w:firstLine="851"/>
        <w:jc w:val="both"/>
        <w:rPr>
          <w:rFonts w:eastAsia="Times New Roman"/>
          <w:color w:val="FF0000"/>
          <w:sz w:val="28"/>
          <w:szCs w:val="28"/>
          <w:lang w:eastAsia="en-US"/>
        </w:rPr>
      </w:pPr>
    </w:p>
    <w:p w:rsidR="008B2EC6" w:rsidRPr="003626FC" w:rsidRDefault="008B2EC6" w:rsidP="008B2EC6">
      <w:pPr>
        <w:suppressAutoHyphens/>
        <w:autoSpaceDE w:val="0"/>
        <w:autoSpaceDN w:val="0"/>
        <w:adjustRightInd w:val="0"/>
        <w:spacing w:line="276" w:lineRule="auto"/>
        <w:ind w:firstLine="709"/>
        <w:jc w:val="both"/>
        <w:rPr>
          <w:rFonts w:eastAsia="Times New Roman"/>
          <w:kern w:val="2"/>
          <w:sz w:val="28"/>
          <w:szCs w:val="28"/>
          <w:lang w:eastAsia="en-US"/>
        </w:rPr>
      </w:pPr>
      <w:r w:rsidRPr="003626FC">
        <w:rPr>
          <w:rFonts w:eastAsia="Times New Roman"/>
          <w:kern w:val="2"/>
          <w:sz w:val="28"/>
          <w:szCs w:val="28"/>
        </w:rPr>
        <w:t>На реализацию мероприятий подпрограммы</w:t>
      </w:r>
      <w:r w:rsidRPr="003626FC">
        <w:rPr>
          <w:rFonts w:eastAsia="Times New Roman"/>
          <w:kern w:val="2"/>
          <w:sz w:val="28"/>
          <w:szCs w:val="28"/>
          <w:lang w:eastAsia="en-US"/>
        </w:rPr>
        <w:t xml:space="preserve"> </w:t>
      </w:r>
      <w:r w:rsidRPr="003626FC">
        <w:rPr>
          <w:rFonts w:eastAsia="Times New Roman"/>
          <w:kern w:val="2"/>
          <w:sz w:val="28"/>
          <w:szCs w:val="28"/>
        </w:rPr>
        <w:t xml:space="preserve">«Мероприятия в области обращения с отходами и противооползневые работы» на 2026-2028 годы запланированы бюджетные ассигнования </w:t>
      </w:r>
      <w:r w:rsidRPr="003626FC">
        <w:rPr>
          <w:rFonts w:eastAsia="Times New Roman"/>
          <w:kern w:val="2"/>
          <w:sz w:val="28"/>
          <w:szCs w:val="28"/>
          <w:lang w:eastAsia="en-US"/>
        </w:rPr>
        <w:t xml:space="preserve">в размере 14 850,4 млн рублей, в том числе в 2026 году - 5 705,7 млн рублей, </w:t>
      </w:r>
      <w:r w:rsidRPr="003626FC">
        <w:rPr>
          <w:rFonts w:eastAsia="Times New Roman"/>
          <w:sz w:val="28"/>
          <w:szCs w:val="28"/>
        </w:rPr>
        <w:t>в 2027 году - 4 569,6 млн рублей, в 2028 году - 4 575,1 млн рублей.</w:t>
      </w:r>
    </w:p>
    <w:p w:rsidR="008B2EC6" w:rsidRPr="003626FC" w:rsidRDefault="008B2EC6" w:rsidP="008B2EC6">
      <w:pPr>
        <w:suppressAutoHyphens/>
        <w:autoSpaceDE w:val="0"/>
        <w:autoSpaceDN w:val="0"/>
        <w:adjustRightInd w:val="0"/>
        <w:spacing w:line="276" w:lineRule="auto"/>
        <w:ind w:firstLine="709"/>
        <w:jc w:val="both"/>
        <w:rPr>
          <w:rFonts w:eastAsia="Times New Roman"/>
          <w:sz w:val="28"/>
          <w:szCs w:val="28"/>
          <w:lang w:eastAsia="en-US"/>
        </w:rPr>
      </w:pPr>
      <w:r w:rsidRPr="003626FC">
        <w:rPr>
          <w:rFonts w:eastAsia="Times New Roman"/>
          <w:sz w:val="28"/>
          <w:szCs w:val="28"/>
          <w:lang w:eastAsia="en-US"/>
        </w:rPr>
        <w:t>В рамках указанной подпрограммы предусмотрены ассигнования на:</w:t>
      </w:r>
    </w:p>
    <w:p w:rsidR="008B2EC6" w:rsidRPr="003626FC" w:rsidRDefault="008B2EC6" w:rsidP="008B2EC6">
      <w:pPr>
        <w:suppressAutoHyphens/>
        <w:autoSpaceDE w:val="0"/>
        <w:autoSpaceDN w:val="0"/>
        <w:adjustRightInd w:val="0"/>
        <w:spacing w:line="276" w:lineRule="auto"/>
        <w:ind w:firstLine="708"/>
        <w:jc w:val="both"/>
        <w:rPr>
          <w:rFonts w:eastAsia="Times New Roman"/>
          <w:kern w:val="2"/>
          <w:sz w:val="28"/>
          <w:szCs w:val="28"/>
          <w:lang w:eastAsia="en-US"/>
        </w:rPr>
      </w:pPr>
      <w:r w:rsidRPr="003626FC">
        <w:rPr>
          <w:rFonts w:eastAsia="Times New Roman"/>
          <w:kern w:val="2"/>
          <w:sz w:val="28"/>
          <w:szCs w:val="28"/>
          <w:lang w:eastAsia="en-US"/>
        </w:rPr>
        <w:t>содержание закрытых полигонов по захоронению отходов</w:t>
      </w:r>
      <w:r w:rsidRPr="003626FC">
        <w:rPr>
          <w:rFonts w:eastAsia="Times New Roman"/>
          <w:kern w:val="2"/>
          <w:sz w:val="28"/>
          <w:szCs w:val="28"/>
          <w:lang w:eastAsia="en-US"/>
        </w:rPr>
        <w:br/>
        <w:t xml:space="preserve">в 2026 году - 2 614,1 млн рублей, </w:t>
      </w:r>
      <w:r w:rsidRPr="003626FC">
        <w:rPr>
          <w:rFonts w:eastAsia="Times New Roman"/>
          <w:sz w:val="28"/>
          <w:szCs w:val="28"/>
        </w:rPr>
        <w:t>в 2027-2028 годах по 1 767,7 млн рублей ежегодно</w:t>
      </w:r>
      <w:r w:rsidRPr="003626FC">
        <w:rPr>
          <w:rFonts w:eastAsia="Times New Roman"/>
          <w:kern w:val="2"/>
          <w:sz w:val="28"/>
          <w:szCs w:val="28"/>
        </w:rPr>
        <w:t>;</w:t>
      </w:r>
    </w:p>
    <w:p w:rsidR="008B2EC6" w:rsidRPr="003626FC" w:rsidRDefault="008B2EC6" w:rsidP="008B2EC6">
      <w:pPr>
        <w:suppressAutoHyphens/>
        <w:autoSpaceDE w:val="0"/>
        <w:autoSpaceDN w:val="0"/>
        <w:adjustRightInd w:val="0"/>
        <w:spacing w:line="276" w:lineRule="auto"/>
        <w:ind w:firstLine="709"/>
        <w:jc w:val="both"/>
        <w:rPr>
          <w:rFonts w:eastAsia="Times New Roman"/>
          <w:kern w:val="2"/>
          <w:sz w:val="28"/>
          <w:szCs w:val="28"/>
          <w:lang w:eastAsia="en-US"/>
        </w:rPr>
      </w:pPr>
      <w:r w:rsidRPr="003626FC">
        <w:rPr>
          <w:rFonts w:eastAsia="Times New Roman"/>
          <w:kern w:val="2"/>
          <w:sz w:val="28"/>
          <w:szCs w:val="28"/>
          <w:lang w:eastAsia="en-US"/>
        </w:rPr>
        <w:t>оказание технологических услуг полного цикла по обеспечению радиационной безопасности населения города Москвы в 2026-2028 годах по 783,5 млн рублей ежегодно;</w:t>
      </w:r>
    </w:p>
    <w:p w:rsidR="008B2EC6" w:rsidRPr="003626FC" w:rsidRDefault="008B2EC6" w:rsidP="008B2EC6">
      <w:pPr>
        <w:suppressAutoHyphens/>
        <w:autoSpaceDE w:val="0"/>
        <w:autoSpaceDN w:val="0"/>
        <w:adjustRightInd w:val="0"/>
        <w:spacing w:line="276" w:lineRule="auto"/>
        <w:ind w:firstLine="709"/>
        <w:jc w:val="both"/>
        <w:rPr>
          <w:rFonts w:eastAsia="Times New Roman"/>
          <w:kern w:val="2"/>
          <w:sz w:val="28"/>
          <w:szCs w:val="28"/>
          <w:lang w:eastAsia="en-US"/>
        </w:rPr>
      </w:pPr>
      <w:r w:rsidRPr="003626FC">
        <w:rPr>
          <w:rFonts w:eastAsia="Times New Roman"/>
          <w:kern w:val="2"/>
          <w:sz w:val="28"/>
          <w:szCs w:val="28"/>
          <w:lang w:eastAsia="en-US"/>
        </w:rPr>
        <w:t>приобретение основных средств для раздельного сбора отходов</w:t>
      </w:r>
      <w:r w:rsidRPr="003626FC">
        <w:rPr>
          <w:rFonts w:eastAsia="Times New Roman"/>
          <w:color w:val="538135"/>
          <w:kern w:val="2"/>
          <w:sz w:val="28"/>
          <w:szCs w:val="28"/>
          <w:lang w:eastAsia="en-US"/>
        </w:rPr>
        <w:t xml:space="preserve"> </w:t>
      </w:r>
      <w:r w:rsidRPr="003626FC">
        <w:rPr>
          <w:rFonts w:eastAsia="Times New Roman"/>
          <w:kern w:val="2"/>
          <w:sz w:val="28"/>
          <w:szCs w:val="28"/>
          <w:lang w:eastAsia="en-US"/>
        </w:rPr>
        <w:t>в 2026 году - 297,9 млн рублей;</w:t>
      </w:r>
    </w:p>
    <w:p w:rsidR="008B2EC6" w:rsidRPr="003626FC" w:rsidRDefault="008B2EC6" w:rsidP="008B2EC6">
      <w:pPr>
        <w:suppressAutoHyphens/>
        <w:autoSpaceDE w:val="0"/>
        <w:autoSpaceDN w:val="0"/>
        <w:adjustRightInd w:val="0"/>
        <w:spacing w:line="276" w:lineRule="auto"/>
        <w:ind w:firstLine="709"/>
        <w:jc w:val="both"/>
        <w:rPr>
          <w:rFonts w:eastAsia="Times New Roman"/>
          <w:kern w:val="2"/>
          <w:sz w:val="28"/>
          <w:szCs w:val="28"/>
          <w:lang w:eastAsia="en-US"/>
        </w:rPr>
      </w:pPr>
      <w:r w:rsidRPr="003626FC">
        <w:rPr>
          <w:rFonts w:eastAsia="Times New Roman"/>
          <w:kern w:val="2"/>
          <w:sz w:val="28"/>
          <w:szCs w:val="28"/>
          <w:lang w:eastAsia="en-US"/>
        </w:rPr>
        <w:t>эксплуатацию контейнеров для раздельного сбора отходов в 2026-2028 годах по 223,1 млн рублей ежегодно;</w:t>
      </w:r>
    </w:p>
    <w:p w:rsidR="008B2EC6" w:rsidRPr="003626FC" w:rsidRDefault="008B2EC6" w:rsidP="008B2EC6">
      <w:pPr>
        <w:suppressAutoHyphens/>
        <w:autoSpaceDE w:val="0"/>
        <w:autoSpaceDN w:val="0"/>
        <w:adjustRightInd w:val="0"/>
        <w:spacing w:line="276" w:lineRule="auto"/>
        <w:ind w:firstLine="709"/>
        <w:jc w:val="both"/>
        <w:rPr>
          <w:rFonts w:eastAsia="Times New Roman"/>
          <w:kern w:val="2"/>
          <w:sz w:val="28"/>
          <w:szCs w:val="28"/>
          <w:lang w:eastAsia="en-US"/>
        </w:rPr>
      </w:pPr>
      <w:r w:rsidRPr="003626FC">
        <w:rPr>
          <w:rFonts w:eastAsia="Times New Roman"/>
          <w:kern w:val="2"/>
          <w:sz w:val="28"/>
          <w:szCs w:val="28"/>
          <w:lang w:eastAsia="en-US"/>
        </w:rPr>
        <w:t>мероприятия по обращению с отходами, включая мероприятия по рекультивации полигона ТБО «Малинки», в 2026 году - 1 516,3 млн рублей, в 2027 году - 1 523,5 млн рублей, в 2028 году - 1 529 млн рублей;</w:t>
      </w:r>
    </w:p>
    <w:p w:rsidR="008B2EC6" w:rsidRPr="003626FC" w:rsidRDefault="008B2EC6" w:rsidP="008B2EC6">
      <w:pPr>
        <w:suppressAutoHyphens/>
        <w:autoSpaceDE w:val="0"/>
        <w:autoSpaceDN w:val="0"/>
        <w:adjustRightInd w:val="0"/>
        <w:spacing w:line="276" w:lineRule="auto"/>
        <w:ind w:firstLine="709"/>
        <w:jc w:val="both"/>
        <w:rPr>
          <w:rFonts w:eastAsia="Times New Roman"/>
          <w:kern w:val="2"/>
          <w:sz w:val="28"/>
          <w:szCs w:val="28"/>
          <w:lang w:eastAsia="en-US"/>
        </w:rPr>
      </w:pPr>
      <w:r w:rsidRPr="003626FC">
        <w:rPr>
          <w:rFonts w:eastAsia="Times New Roman"/>
          <w:kern w:val="2"/>
          <w:sz w:val="28"/>
          <w:szCs w:val="28"/>
          <w:lang w:eastAsia="en-US"/>
        </w:rPr>
        <w:t>мероприятия по эксплуатации объекта «Сооружение депонирования илового осадка в парковой зоне жилого района «Марьинский парк»</w:t>
      </w:r>
      <w:r w:rsidRPr="003626FC">
        <w:rPr>
          <w:rFonts w:eastAsia="Times New Roman"/>
          <w:kern w:val="2"/>
          <w:sz w:val="28"/>
          <w:szCs w:val="28"/>
          <w:lang w:eastAsia="en-US"/>
        </w:rPr>
        <w:br/>
        <w:t xml:space="preserve">в 2026 году - 25 млн рублей, </w:t>
      </w:r>
      <w:r w:rsidRPr="003626FC">
        <w:rPr>
          <w:rFonts w:eastAsia="Times New Roman"/>
          <w:sz w:val="28"/>
          <w:szCs w:val="28"/>
        </w:rPr>
        <w:t>в 2027-2028 годах по 26 млн рублей ежегодно</w:t>
      </w:r>
      <w:r w:rsidRPr="003626FC">
        <w:rPr>
          <w:rFonts w:eastAsia="Times New Roman"/>
          <w:kern w:val="2"/>
          <w:sz w:val="28"/>
          <w:szCs w:val="28"/>
        </w:rPr>
        <w:t>;</w:t>
      </w:r>
    </w:p>
    <w:p w:rsidR="008B2EC6" w:rsidRPr="003626FC" w:rsidRDefault="008B2EC6" w:rsidP="008B2EC6">
      <w:pPr>
        <w:autoSpaceDE w:val="0"/>
        <w:autoSpaceDN w:val="0"/>
        <w:adjustRightInd w:val="0"/>
        <w:spacing w:line="276" w:lineRule="auto"/>
        <w:ind w:firstLine="709"/>
        <w:jc w:val="both"/>
        <w:rPr>
          <w:rFonts w:eastAsia="Times New Roman"/>
          <w:sz w:val="28"/>
          <w:szCs w:val="28"/>
        </w:rPr>
      </w:pPr>
      <w:r w:rsidRPr="003626FC">
        <w:rPr>
          <w:rFonts w:eastAsia="Calibri"/>
          <w:sz w:val="28"/>
          <w:szCs w:val="28"/>
          <w:lang w:eastAsia="en-US"/>
        </w:rPr>
        <w:lastRenderedPageBreak/>
        <w:t xml:space="preserve">ликвидацию несанкционированных свалок, </w:t>
      </w:r>
      <w:r w:rsidRPr="003626FC">
        <w:rPr>
          <w:rFonts w:eastAsia="Times New Roman"/>
          <w:bCs/>
          <w:kern w:val="2"/>
          <w:sz w:val="28"/>
          <w:szCs w:val="28"/>
          <w:lang w:eastAsia="en-US"/>
        </w:rPr>
        <w:t xml:space="preserve">вывоз и хранение автотранспортных средств, подлежащих утилизации, </w:t>
      </w:r>
      <w:r w:rsidRPr="003626FC">
        <w:rPr>
          <w:rFonts w:eastAsia="Times New Roman"/>
          <w:sz w:val="28"/>
          <w:szCs w:val="28"/>
        </w:rPr>
        <w:t>в 2026-2028 годах по 199,9 млн рублей ежегодно;</w:t>
      </w:r>
    </w:p>
    <w:p w:rsidR="008B2EC6" w:rsidRPr="003626FC" w:rsidRDefault="008B2EC6" w:rsidP="008B2EC6">
      <w:pPr>
        <w:autoSpaceDE w:val="0"/>
        <w:autoSpaceDN w:val="0"/>
        <w:adjustRightInd w:val="0"/>
        <w:spacing w:line="276" w:lineRule="auto"/>
        <w:ind w:firstLine="709"/>
        <w:jc w:val="both"/>
        <w:rPr>
          <w:rFonts w:eastAsia="Times New Roman"/>
          <w:sz w:val="28"/>
          <w:szCs w:val="28"/>
        </w:rPr>
      </w:pPr>
      <w:r w:rsidRPr="003626FC">
        <w:rPr>
          <w:rFonts w:eastAsia="Calibri"/>
          <w:sz w:val="28"/>
          <w:szCs w:val="28"/>
          <w:lang w:eastAsia="en-US"/>
        </w:rPr>
        <w:t xml:space="preserve">выполнение работ в области обращения с ртутьсодержащими отходами </w:t>
      </w:r>
      <w:r w:rsidRPr="003626FC">
        <w:rPr>
          <w:rFonts w:eastAsia="Times New Roman"/>
          <w:sz w:val="28"/>
          <w:szCs w:val="28"/>
        </w:rPr>
        <w:t>в 2026-2028 годах по 45,8 млн рублей ежегодно.</w:t>
      </w:r>
    </w:p>
    <w:p w:rsidR="008B2EC6" w:rsidRPr="003626FC" w:rsidRDefault="008B2EC6" w:rsidP="008B2EC6">
      <w:pPr>
        <w:spacing w:after="160" w:line="276" w:lineRule="auto"/>
        <w:rPr>
          <w:b/>
          <w:bCs/>
          <w:sz w:val="28"/>
          <w:szCs w:val="28"/>
        </w:rPr>
      </w:pPr>
      <w:r w:rsidRPr="003626FC">
        <w:rPr>
          <w:b/>
          <w:bCs/>
          <w:sz w:val="28"/>
          <w:szCs w:val="28"/>
        </w:rPr>
        <w:br w:type="page"/>
      </w:r>
    </w:p>
    <w:p w:rsidR="008B2EC6" w:rsidRPr="00035A26" w:rsidRDefault="008B2EC6" w:rsidP="008B2EC6">
      <w:pPr>
        <w:keepNext/>
        <w:spacing w:line="276" w:lineRule="auto"/>
        <w:jc w:val="center"/>
        <w:outlineLvl w:val="3"/>
        <w:rPr>
          <w:b/>
          <w:bCs/>
          <w:sz w:val="28"/>
          <w:szCs w:val="28"/>
        </w:rPr>
      </w:pPr>
      <w:r w:rsidRPr="00035A26">
        <w:rPr>
          <w:b/>
          <w:bCs/>
          <w:sz w:val="28"/>
          <w:szCs w:val="28"/>
        </w:rPr>
        <w:lastRenderedPageBreak/>
        <w:t xml:space="preserve">9. Государственная программа города Москвы </w:t>
      </w:r>
      <w:r>
        <w:rPr>
          <w:b/>
          <w:bCs/>
          <w:sz w:val="28"/>
          <w:szCs w:val="28"/>
        </w:rPr>
        <w:t>«</w:t>
      </w:r>
      <w:r w:rsidRPr="00035A26">
        <w:rPr>
          <w:b/>
          <w:bCs/>
          <w:sz w:val="28"/>
          <w:szCs w:val="28"/>
        </w:rPr>
        <w:t>Развитие культурно</w:t>
      </w:r>
      <w:r>
        <w:rPr>
          <w:b/>
          <w:bCs/>
          <w:sz w:val="28"/>
          <w:szCs w:val="28"/>
        </w:rPr>
        <w:t>-</w:t>
      </w:r>
      <w:r w:rsidRPr="00035A26">
        <w:rPr>
          <w:b/>
          <w:bCs/>
          <w:sz w:val="28"/>
          <w:szCs w:val="28"/>
        </w:rPr>
        <w:t>туристической среды и сохранение культурного наследия</w:t>
      </w:r>
      <w:r>
        <w:rPr>
          <w:b/>
          <w:bCs/>
          <w:sz w:val="28"/>
          <w:szCs w:val="28"/>
        </w:rPr>
        <w:t>»</w:t>
      </w:r>
    </w:p>
    <w:p w:rsidR="008B2EC6" w:rsidRPr="00C23765" w:rsidRDefault="008B2EC6" w:rsidP="008B2EC6">
      <w:pPr>
        <w:widowControl w:val="0"/>
        <w:tabs>
          <w:tab w:val="left" w:pos="709"/>
          <w:tab w:val="left" w:pos="1122"/>
        </w:tabs>
        <w:spacing w:line="276" w:lineRule="auto"/>
        <w:ind w:right="-7"/>
        <w:jc w:val="both"/>
        <w:rPr>
          <w:rFonts w:eastAsia="Times New Roman"/>
          <w:kern w:val="1"/>
          <w:sz w:val="28"/>
          <w:szCs w:val="28"/>
        </w:rPr>
      </w:pPr>
      <w:r>
        <w:rPr>
          <w:rFonts w:eastAsia="Times New Roman"/>
          <w:sz w:val="28"/>
          <w:szCs w:val="28"/>
        </w:rPr>
        <w:tab/>
      </w:r>
      <w:r w:rsidRPr="00C23765">
        <w:rPr>
          <w:rFonts w:eastAsia="Times New Roman"/>
          <w:kern w:val="1"/>
          <w:sz w:val="28"/>
          <w:szCs w:val="28"/>
        </w:rPr>
        <w:t xml:space="preserve"> </w:t>
      </w:r>
    </w:p>
    <w:p w:rsidR="008B2EC6" w:rsidRPr="00BA116F" w:rsidRDefault="008B2EC6" w:rsidP="008B2EC6">
      <w:pPr>
        <w:widowControl w:val="0"/>
        <w:tabs>
          <w:tab w:val="left" w:pos="709"/>
          <w:tab w:val="left" w:pos="1122"/>
        </w:tabs>
        <w:spacing w:line="276" w:lineRule="auto"/>
        <w:ind w:right="-7"/>
        <w:jc w:val="both"/>
        <w:rPr>
          <w:rFonts w:eastAsia="Times New Roman"/>
          <w:sz w:val="28"/>
          <w:szCs w:val="28"/>
          <w:lang w:eastAsia="en-US"/>
        </w:rPr>
      </w:pPr>
      <w:r w:rsidRPr="00BA116F">
        <w:rPr>
          <w:rFonts w:eastAsia="Times New Roman"/>
          <w:bCs/>
          <w:sz w:val="28"/>
          <w:szCs w:val="28"/>
        </w:rPr>
        <w:tab/>
        <w:t xml:space="preserve">В рамках реализации </w:t>
      </w:r>
      <w:r w:rsidRPr="00BA116F">
        <w:rPr>
          <w:sz w:val="28"/>
          <w:szCs w:val="28"/>
        </w:rPr>
        <w:t>Государственной программы города Москвы «</w:t>
      </w:r>
      <w:r w:rsidRPr="00BA116F">
        <w:rPr>
          <w:bCs/>
          <w:sz w:val="28"/>
          <w:szCs w:val="28"/>
        </w:rPr>
        <w:t xml:space="preserve">Развитие культурно-туристической среды и сохранение культурного наследия» </w:t>
      </w:r>
      <w:r w:rsidRPr="00BA116F">
        <w:rPr>
          <w:sz w:val="28"/>
          <w:szCs w:val="28"/>
        </w:rPr>
        <w:t xml:space="preserve">осуществляются мероприятия, направленные на развитие культурного пространства города Москвы, </w:t>
      </w:r>
      <w:r w:rsidRPr="00BA116F">
        <w:rPr>
          <w:rFonts w:eastAsia="Times New Roman"/>
          <w:sz w:val="28"/>
          <w:szCs w:val="28"/>
          <w:lang w:eastAsia="en-US"/>
        </w:rPr>
        <w:t>модернизаци</w:t>
      </w:r>
      <w:r>
        <w:rPr>
          <w:rFonts w:eastAsia="Times New Roman"/>
          <w:sz w:val="28"/>
          <w:szCs w:val="28"/>
          <w:lang w:eastAsia="en-US"/>
        </w:rPr>
        <w:t>ю</w:t>
      </w:r>
      <w:r w:rsidRPr="00BA116F">
        <w:rPr>
          <w:rFonts w:eastAsia="Times New Roman"/>
          <w:sz w:val="28"/>
          <w:szCs w:val="28"/>
          <w:lang w:eastAsia="en-US"/>
        </w:rPr>
        <w:t xml:space="preserve"> инфраструктуры культуры и реноваци</w:t>
      </w:r>
      <w:r>
        <w:rPr>
          <w:rFonts w:eastAsia="Times New Roman"/>
          <w:sz w:val="28"/>
          <w:szCs w:val="28"/>
          <w:lang w:eastAsia="en-US"/>
        </w:rPr>
        <w:t>ю</w:t>
      </w:r>
      <w:r w:rsidRPr="00BA116F">
        <w:rPr>
          <w:rFonts w:eastAsia="Times New Roman"/>
          <w:sz w:val="28"/>
          <w:szCs w:val="28"/>
          <w:lang w:eastAsia="en-US"/>
        </w:rPr>
        <w:t xml:space="preserve"> государственных учреждений</w:t>
      </w:r>
      <w:r w:rsidRPr="00BA116F">
        <w:rPr>
          <w:sz w:val="28"/>
          <w:szCs w:val="28"/>
        </w:rPr>
        <w:t xml:space="preserve">, </w:t>
      </w:r>
      <w:r w:rsidRPr="00BA116F">
        <w:rPr>
          <w:rFonts w:eastAsia="Times New Roman"/>
          <w:sz w:val="28"/>
          <w:szCs w:val="28"/>
          <w:lang w:eastAsia="en-US"/>
        </w:rPr>
        <w:t xml:space="preserve">создание условий для укрепления гражданской идентичности населения города Москвы на основе духовно-нравственных и культурных ценностей народов Российской Федерации, формирование единой культурной повестки города Москвы, </w:t>
      </w:r>
      <w:r w:rsidRPr="00BA116F">
        <w:rPr>
          <w:sz w:val="28"/>
          <w:szCs w:val="28"/>
        </w:rPr>
        <w:t xml:space="preserve">сохранение традиций российского репертуарного театра, </w:t>
      </w:r>
      <w:r w:rsidRPr="00BA116F">
        <w:rPr>
          <w:rFonts w:eastAsia="Times New Roman"/>
          <w:sz w:val="28"/>
          <w:szCs w:val="28"/>
          <w:lang w:eastAsia="en-US"/>
        </w:rPr>
        <w:t xml:space="preserve">развитие парков культуры и отдыха, повышение их социальной, экологической, рекреационно-туристской значимости, предоставление населению города Москвы полного спектра услуг по организации отдыха в сфере туризма, </w:t>
      </w:r>
      <w:r w:rsidRPr="00BA116F">
        <w:rPr>
          <w:sz w:val="28"/>
          <w:szCs w:val="28"/>
        </w:rPr>
        <w:t>сохранение и популяризацию объектов культурного наследия, расположенных на территории города Москвы.</w:t>
      </w:r>
    </w:p>
    <w:p w:rsidR="008B2EC6" w:rsidRPr="00BA116F" w:rsidRDefault="008B2EC6" w:rsidP="008B2EC6">
      <w:pPr>
        <w:widowControl w:val="0"/>
        <w:shd w:val="clear" w:color="auto" w:fill="FFFFFF"/>
        <w:tabs>
          <w:tab w:val="left" w:pos="709"/>
        </w:tabs>
        <w:spacing w:line="276" w:lineRule="auto"/>
        <w:ind w:right="-7"/>
        <w:jc w:val="both"/>
        <w:rPr>
          <w:sz w:val="28"/>
          <w:szCs w:val="28"/>
        </w:rPr>
      </w:pPr>
      <w:r w:rsidRPr="00BA116F">
        <w:rPr>
          <w:color w:val="FF0000"/>
          <w:sz w:val="28"/>
          <w:szCs w:val="28"/>
        </w:rPr>
        <w:tab/>
      </w:r>
      <w:r w:rsidRPr="00BA116F">
        <w:rPr>
          <w:sz w:val="28"/>
          <w:szCs w:val="28"/>
        </w:rPr>
        <w:t>Финансовое обеспечение государственной программы за счет средств бюджета города Москвы на 2026-2028 годы планируется в размере 792 339,3 млн рублей, в том числе в 2026 году - 303 616,9 млн рублей, в 2027 году -</w:t>
      </w:r>
      <w:r w:rsidRPr="00BA116F">
        <w:rPr>
          <w:i/>
          <w:sz w:val="28"/>
          <w:szCs w:val="28"/>
        </w:rPr>
        <w:t xml:space="preserve"> </w:t>
      </w:r>
      <w:r w:rsidRPr="00BA116F">
        <w:rPr>
          <w:sz w:val="28"/>
          <w:szCs w:val="28"/>
        </w:rPr>
        <w:t>261 002,1 млн рублей, в 2028 году - 227 720,3</w:t>
      </w:r>
      <w:r w:rsidRPr="00BA116F">
        <w:rPr>
          <w:color w:val="FF0000"/>
          <w:sz w:val="28"/>
          <w:szCs w:val="28"/>
        </w:rPr>
        <w:t xml:space="preserve"> </w:t>
      </w:r>
      <w:r w:rsidRPr="00BA116F">
        <w:rPr>
          <w:sz w:val="28"/>
          <w:szCs w:val="28"/>
        </w:rPr>
        <w:t>млн рублей.</w:t>
      </w:r>
    </w:p>
    <w:p w:rsidR="008B2EC6" w:rsidRPr="00BA116F" w:rsidRDefault="008B2EC6" w:rsidP="008B2EC6">
      <w:pPr>
        <w:tabs>
          <w:tab w:val="left" w:pos="709"/>
        </w:tabs>
        <w:spacing w:line="276" w:lineRule="auto"/>
        <w:ind w:firstLine="709"/>
        <w:jc w:val="both"/>
        <w:rPr>
          <w:sz w:val="28"/>
          <w:szCs w:val="28"/>
        </w:rPr>
      </w:pPr>
      <w:r w:rsidRPr="00BA116F">
        <w:rPr>
          <w:sz w:val="28"/>
          <w:szCs w:val="28"/>
        </w:rPr>
        <w:t xml:space="preserve">Расходы инвестиционного характера составят в 2026 - 2028 годах 183 949,7 млн рублей, в том числе в 2026 году - 84 942,1 млн рублей, в 2027 году - 63 375,3 млн рублей, в 2028 году - 35 632,3 млн рублей. </w:t>
      </w:r>
    </w:p>
    <w:p w:rsidR="008B2EC6" w:rsidRPr="00BA116F" w:rsidRDefault="008B2EC6" w:rsidP="008B2EC6">
      <w:pPr>
        <w:spacing w:line="276" w:lineRule="auto"/>
        <w:ind w:firstLine="709"/>
        <w:jc w:val="both"/>
        <w:rPr>
          <w:sz w:val="28"/>
          <w:szCs w:val="28"/>
        </w:rPr>
      </w:pPr>
      <w:r w:rsidRPr="00BA116F">
        <w:rPr>
          <w:sz w:val="28"/>
          <w:szCs w:val="28"/>
        </w:rPr>
        <w:t>За счет бюджетных инвестиций планируется построить</w:t>
      </w:r>
      <w:r>
        <w:rPr>
          <w:sz w:val="28"/>
          <w:szCs w:val="28"/>
        </w:rPr>
        <w:t>, реконструировать</w:t>
      </w:r>
      <w:r w:rsidRPr="00BA116F">
        <w:rPr>
          <w:sz w:val="28"/>
          <w:szCs w:val="28"/>
        </w:rPr>
        <w:t xml:space="preserve"> и ввести в эксплуатацию 11 культурно-досуговых учреждений, 4 объекта культурного наследия, 9 объектов на территории парков культуры и отдыха, 1 библиотеку, 7 музеев, 1 театр.</w:t>
      </w:r>
    </w:p>
    <w:p w:rsidR="008B2EC6" w:rsidRPr="00BA116F" w:rsidRDefault="008B2EC6" w:rsidP="008B2EC6">
      <w:pPr>
        <w:tabs>
          <w:tab w:val="left" w:pos="709"/>
        </w:tabs>
        <w:spacing w:line="276" w:lineRule="auto"/>
        <w:ind w:firstLine="709"/>
        <w:jc w:val="both"/>
        <w:rPr>
          <w:sz w:val="28"/>
          <w:szCs w:val="28"/>
        </w:rPr>
      </w:pPr>
      <w:r w:rsidRPr="00BA116F">
        <w:rPr>
          <w:sz w:val="28"/>
          <w:szCs w:val="28"/>
        </w:rPr>
        <w:t xml:space="preserve">Всего планируется завершить строительство </w:t>
      </w:r>
      <w:r>
        <w:rPr>
          <w:sz w:val="28"/>
          <w:szCs w:val="28"/>
        </w:rPr>
        <w:t>42</w:t>
      </w:r>
      <w:r w:rsidRPr="00BA116F">
        <w:rPr>
          <w:sz w:val="28"/>
          <w:szCs w:val="28"/>
        </w:rPr>
        <w:t xml:space="preserve"> объект</w:t>
      </w:r>
      <w:r>
        <w:rPr>
          <w:sz w:val="28"/>
          <w:szCs w:val="28"/>
        </w:rPr>
        <w:t>ов</w:t>
      </w:r>
      <w:r w:rsidRPr="00BA116F">
        <w:rPr>
          <w:sz w:val="28"/>
          <w:szCs w:val="28"/>
        </w:rPr>
        <w:t xml:space="preserve"> культуры, включая строящиеся за счет средств инвесторов и федерального бюджета.</w:t>
      </w:r>
    </w:p>
    <w:p w:rsidR="008B2EC6" w:rsidRPr="00EF092E" w:rsidRDefault="008B2EC6" w:rsidP="008B2EC6">
      <w:pPr>
        <w:tabs>
          <w:tab w:val="left" w:pos="709"/>
        </w:tabs>
        <w:spacing w:line="276" w:lineRule="auto"/>
        <w:ind w:firstLine="709"/>
        <w:jc w:val="both"/>
        <w:rPr>
          <w:rFonts w:eastAsia="Times New Roman"/>
          <w:sz w:val="20"/>
          <w:szCs w:val="28"/>
        </w:rPr>
      </w:pPr>
    </w:p>
    <w:p w:rsidR="008B2EC6" w:rsidRPr="00BA116F" w:rsidRDefault="008B2EC6" w:rsidP="008B2EC6">
      <w:pPr>
        <w:spacing w:line="276" w:lineRule="auto"/>
        <w:ind w:firstLine="709"/>
        <w:contextualSpacing/>
        <w:jc w:val="both"/>
        <w:rPr>
          <w:rFonts w:eastAsia="Times New Roman"/>
          <w:bCs/>
          <w:sz w:val="28"/>
          <w:szCs w:val="28"/>
        </w:rPr>
      </w:pPr>
      <w:r w:rsidRPr="00BA116F">
        <w:rPr>
          <w:rFonts w:eastAsia="Times New Roman"/>
          <w:sz w:val="28"/>
          <w:szCs w:val="28"/>
        </w:rPr>
        <w:t xml:space="preserve">На реализацию мероприятий </w:t>
      </w:r>
      <w:r w:rsidRPr="00BA116F">
        <w:rPr>
          <w:rFonts w:eastAsia="Times New Roman"/>
          <w:bCs/>
          <w:sz w:val="28"/>
          <w:szCs w:val="28"/>
        </w:rPr>
        <w:t>подпрограммы «Музеи и выставочные залы» на 2026-2028 годы запланированы бюджетные ассигнования в размере 80 801,4 млн рублей, в том числе в 2026 году -</w:t>
      </w:r>
      <w:r w:rsidRPr="00BA116F">
        <w:rPr>
          <w:sz w:val="28"/>
          <w:szCs w:val="28"/>
        </w:rPr>
        <w:t xml:space="preserve"> </w:t>
      </w:r>
      <w:r w:rsidRPr="00BA116F">
        <w:rPr>
          <w:rFonts w:eastAsia="Times New Roman"/>
          <w:bCs/>
          <w:sz w:val="28"/>
          <w:szCs w:val="28"/>
        </w:rPr>
        <w:t>20 575,5 млн рублей</w:t>
      </w:r>
      <w:r w:rsidRPr="00BA116F">
        <w:rPr>
          <w:rFonts w:eastAsia="Times New Roman"/>
          <w:bCs/>
          <w:i/>
          <w:sz w:val="28"/>
          <w:szCs w:val="28"/>
        </w:rPr>
        <w:t>,</w:t>
      </w:r>
      <w:r w:rsidRPr="00BA116F">
        <w:rPr>
          <w:rFonts w:eastAsia="Times New Roman"/>
          <w:bCs/>
          <w:sz w:val="28"/>
          <w:szCs w:val="28"/>
        </w:rPr>
        <w:br/>
        <w:t>в 2027 году - 30 016,3 млн рублей, в 2028 году - 30 209,6</w:t>
      </w:r>
      <w:r w:rsidRPr="00BA116F">
        <w:rPr>
          <w:rFonts w:eastAsia="Times New Roman"/>
          <w:b/>
          <w:bCs/>
          <w:sz w:val="28"/>
          <w:szCs w:val="28"/>
        </w:rPr>
        <w:t xml:space="preserve"> </w:t>
      </w:r>
      <w:r w:rsidRPr="00BA116F">
        <w:rPr>
          <w:rFonts w:eastAsia="Times New Roman"/>
          <w:bCs/>
          <w:sz w:val="28"/>
          <w:szCs w:val="28"/>
        </w:rPr>
        <w:t>млн рублей.</w:t>
      </w:r>
    </w:p>
    <w:p w:rsidR="008B2EC6" w:rsidRPr="00BA116F" w:rsidRDefault="008B2EC6" w:rsidP="008B2EC6">
      <w:pPr>
        <w:spacing w:line="276" w:lineRule="auto"/>
        <w:ind w:firstLine="709"/>
        <w:contextualSpacing/>
        <w:jc w:val="both"/>
        <w:rPr>
          <w:sz w:val="28"/>
          <w:szCs w:val="28"/>
        </w:rPr>
      </w:pPr>
      <w:r w:rsidRPr="00BA116F">
        <w:rPr>
          <w:sz w:val="28"/>
          <w:szCs w:val="28"/>
        </w:rPr>
        <w:t>В рамках указанной подпрограммы предусмотрены ассигнования на:</w:t>
      </w:r>
    </w:p>
    <w:p w:rsidR="008B2EC6" w:rsidRPr="00BA116F" w:rsidRDefault="008B2EC6" w:rsidP="008B2EC6">
      <w:pPr>
        <w:spacing w:line="276" w:lineRule="auto"/>
        <w:ind w:firstLine="709"/>
        <w:contextualSpacing/>
        <w:jc w:val="both"/>
        <w:rPr>
          <w:sz w:val="28"/>
          <w:szCs w:val="28"/>
        </w:rPr>
      </w:pPr>
      <w:r w:rsidRPr="00BA116F">
        <w:rPr>
          <w:rFonts w:eastAsia="Times New Roman"/>
          <w:bCs/>
          <w:sz w:val="28"/>
          <w:szCs w:val="28"/>
        </w:rPr>
        <w:t xml:space="preserve">предоставление услуг </w:t>
      </w:r>
      <w:r w:rsidRPr="00BA116F">
        <w:rPr>
          <w:sz w:val="28"/>
          <w:szCs w:val="28"/>
        </w:rPr>
        <w:t>музеями и выставочными залами в 2026 году - 11 264,7 млн рублей, в 2027 году - 11 333,5 млн рублей, в 2028 году - 11 382,2 млн рублей;</w:t>
      </w:r>
    </w:p>
    <w:p w:rsidR="008B2EC6" w:rsidRPr="00BA116F" w:rsidRDefault="008B2EC6" w:rsidP="008B2EC6">
      <w:pPr>
        <w:spacing w:line="276" w:lineRule="auto"/>
        <w:ind w:firstLine="709"/>
        <w:jc w:val="both"/>
        <w:rPr>
          <w:i/>
          <w:sz w:val="28"/>
          <w:szCs w:val="28"/>
        </w:rPr>
      </w:pPr>
      <w:r w:rsidRPr="00BA116F">
        <w:rPr>
          <w:sz w:val="28"/>
          <w:szCs w:val="28"/>
        </w:rPr>
        <w:lastRenderedPageBreak/>
        <w:t xml:space="preserve">развитие и укрепление материально-технической базы </w:t>
      </w:r>
      <w:r w:rsidRPr="00BA116F">
        <w:rPr>
          <w:rFonts w:eastAsia="Times New Roman"/>
          <w:bCs/>
          <w:sz w:val="28"/>
          <w:szCs w:val="28"/>
        </w:rPr>
        <w:t>музеев и выставочных залов (проведение капитального и текущего ремонта, приобретение оборудования)</w:t>
      </w:r>
      <w:r w:rsidRPr="00BA116F">
        <w:rPr>
          <w:sz w:val="28"/>
          <w:szCs w:val="28"/>
        </w:rPr>
        <w:t xml:space="preserve"> в 2026 году - 4 826 млн рублей, в 2027 году - 5 573,8 млн рублей, в 2028 году - 5 262,5 млн рублей. </w:t>
      </w:r>
    </w:p>
    <w:p w:rsidR="008B2EC6" w:rsidRPr="00BA116F" w:rsidRDefault="008B2EC6" w:rsidP="008B2EC6">
      <w:pPr>
        <w:spacing w:line="276" w:lineRule="auto"/>
        <w:ind w:firstLine="709"/>
        <w:contextualSpacing/>
        <w:jc w:val="both"/>
        <w:rPr>
          <w:rFonts w:eastAsia="Times New Roman"/>
          <w:bCs/>
          <w:sz w:val="28"/>
          <w:szCs w:val="28"/>
          <w:lang w:eastAsia="en-US"/>
        </w:rPr>
      </w:pPr>
      <w:r w:rsidRPr="00BA116F">
        <w:rPr>
          <w:rFonts w:eastAsia="Times New Roman"/>
          <w:bCs/>
          <w:sz w:val="28"/>
          <w:szCs w:val="28"/>
        </w:rPr>
        <w:t xml:space="preserve">Расходы инвестиционного характера составят в </w:t>
      </w:r>
      <w:r w:rsidRPr="00BA116F">
        <w:rPr>
          <w:rFonts w:eastAsia="Times New Roman"/>
          <w:bCs/>
          <w:sz w:val="28"/>
          <w:szCs w:val="28"/>
          <w:lang w:eastAsia="en-US"/>
        </w:rPr>
        <w:t>2026 году 3 192,5</w:t>
      </w:r>
      <w:r w:rsidRPr="00BA116F">
        <w:rPr>
          <w:rFonts w:eastAsia="Times New Roman"/>
          <w:b/>
          <w:bCs/>
          <w:sz w:val="28"/>
          <w:szCs w:val="28"/>
          <w:lang w:eastAsia="en-US"/>
        </w:rPr>
        <w:t xml:space="preserve"> </w:t>
      </w:r>
      <w:r w:rsidRPr="00BA116F">
        <w:rPr>
          <w:rFonts w:eastAsia="Times New Roman"/>
          <w:bCs/>
          <w:sz w:val="28"/>
          <w:szCs w:val="28"/>
          <w:lang w:eastAsia="en-US"/>
        </w:rPr>
        <w:t>млн рублей, в 2027 году - 11 816,8</w:t>
      </w:r>
      <w:r w:rsidRPr="00BA116F">
        <w:rPr>
          <w:rFonts w:eastAsia="Times New Roman"/>
          <w:b/>
          <w:bCs/>
          <w:sz w:val="28"/>
          <w:szCs w:val="28"/>
          <w:lang w:eastAsia="en-US"/>
        </w:rPr>
        <w:t xml:space="preserve"> </w:t>
      </w:r>
      <w:r w:rsidRPr="00BA116F">
        <w:rPr>
          <w:rFonts w:eastAsia="Times New Roman"/>
          <w:bCs/>
          <w:sz w:val="28"/>
          <w:szCs w:val="28"/>
          <w:lang w:eastAsia="en-US"/>
        </w:rPr>
        <w:t>млн рублей, в 2028 году - 12 272,6</w:t>
      </w:r>
      <w:r w:rsidRPr="00BA116F">
        <w:rPr>
          <w:rFonts w:eastAsia="Times New Roman"/>
          <w:b/>
          <w:bCs/>
          <w:sz w:val="28"/>
          <w:szCs w:val="28"/>
          <w:lang w:eastAsia="en-US"/>
        </w:rPr>
        <w:t xml:space="preserve"> </w:t>
      </w:r>
      <w:r w:rsidRPr="00BA116F">
        <w:rPr>
          <w:rFonts w:eastAsia="Times New Roman"/>
          <w:bCs/>
          <w:sz w:val="28"/>
          <w:szCs w:val="28"/>
          <w:lang w:eastAsia="en-US"/>
        </w:rPr>
        <w:t>млн рублей.</w:t>
      </w:r>
    </w:p>
    <w:p w:rsidR="008B2EC6" w:rsidRPr="00EF092E" w:rsidRDefault="008B2EC6" w:rsidP="008B2EC6">
      <w:pPr>
        <w:spacing w:line="276" w:lineRule="auto"/>
        <w:ind w:firstLine="709"/>
        <w:contextualSpacing/>
        <w:jc w:val="both"/>
        <w:rPr>
          <w:rFonts w:eastAsia="Times New Roman"/>
          <w:bCs/>
          <w:i/>
          <w:sz w:val="20"/>
          <w:szCs w:val="28"/>
        </w:rPr>
      </w:pPr>
    </w:p>
    <w:p w:rsidR="008B2EC6" w:rsidRPr="00BA116F" w:rsidRDefault="008B2EC6" w:rsidP="008B2EC6">
      <w:pPr>
        <w:spacing w:line="276" w:lineRule="auto"/>
        <w:ind w:firstLine="851"/>
        <w:contextualSpacing/>
        <w:jc w:val="both"/>
        <w:rPr>
          <w:rFonts w:eastAsia="Times New Roman"/>
          <w:bCs/>
          <w:sz w:val="28"/>
          <w:szCs w:val="28"/>
        </w:rPr>
      </w:pPr>
      <w:r w:rsidRPr="00BA116F">
        <w:rPr>
          <w:sz w:val="28"/>
          <w:szCs w:val="28"/>
        </w:rPr>
        <w:t xml:space="preserve">На реализацию мероприятий подпрограммы </w:t>
      </w:r>
      <w:r w:rsidRPr="00BA116F">
        <w:rPr>
          <w:rFonts w:eastAsia="Times New Roman"/>
          <w:bCs/>
          <w:sz w:val="28"/>
          <w:szCs w:val="28"/>
        </w:rPr>
        <w:t>«Театры, концертные организации и учреждения кинофикации» на 2026-2028 годы запланированы бюджетные ассигнования в размере 123 001,8 млн рублей, в том числе в 2026 году - 44 715,6 млн рублей, в 2027 году - 40 185,5 млн рублей, в 2028 году - 38 100,7 млн рублей.</w:t>
      </w:r>
    </w:p>
    <w:p w:rsidR="008B2EC6" w:rsidRPr="00BA116F" w:rsidRDefault="008B2EC6" w:rsidP="008B2EC6">
      <w:pPr>
        <w:spacing w:line="276" w:lineRule="auto"/>
        <w:ind w:firstLine="851"/>
        <w:contextualSpacing/>
        <w:jc w:val="both"/>
        <w:rPr>
          <w:rFonts w:eastAsia="Times New Roman"/>
          <w:bCs/>
          <w:sz w:val="28"/>
          <w:szCs w:val="28"/>
        </w:rPr>
      </w:pPr>
      <w:r w:rsidRPr="00BA116F">
        <w:rPr>
          <w:rFonts w:eastAsia="Times New Roman"/>
          <w:bCs/>
          <w:sz w:val="28"/>
          <w:szCs w:val="28"/>
        </w:rPr>
        <w:t xml:space="preserve">В </w:t>
      </w:r>
      <w:r w:rsidRPr="00BA116F">
        <w:rPr>
          <w:sz w:val="28"/>
          <w:szCs w:val="28"/>
        </w:rPr>
        <w:t>рамках указанной подпрограммы предусмотрены ассигнования на:</w:t>
      </w:r>
    </w:p>
    <w:p w:rsidR="008B2EC6" w:rsidRPr="00BA116F" w:rsidRDefault="008B2EC6" w:rsidP="008B2EC6">
      <w:pPr>
        <w:spacing w:line="276" w:lineRule="auto"/>
        <w:ind w:firstLine="851"/>
        <w:contextualSpacing/>
        <w:jc w:val="both"/>
        <w:rPr>
          <w:rFonts w:eastAsia="Times New Roman"/>
          <w:bCs/>
          <w:sz w:val="28"/>
          <w:szCs w:val="28"/>
        </w:rPr>
      </w:pPr>
      <w:r w:rsidRPr="00BA116F">
        <w:rPr>
          <w:rFonts w:eastAsia="Times New Roman"/>
          <w:bCs/>
          <w:sz w:val="28"/>
          <w:szCs w:val="28"/>
        </w:rPr>
        <w:t xml:space="preserve">предоставление услуг </w:t>
      </w:r>
      <w:r w:rsidRPr="00BA116F">
        <w:rPr>
          <w:sz w:val="28"/>
          <w:szCs w:val="28"/>
        </w:rPr>
        <w:t xml:space="preserve">театрами, концертными организациями и учреждениями кинофикации, а также предоставление грантов театрам в целях развития театрального искусства в городе Москве в </w:t>
      </w:r>
      <w:r w:rsidRPr="00BA116F">
        <w:rPr>
          <w:rFonts w:eastAsia="Times New Roman"/>
          <w:bCs/>
          <w:sz w:val="28"/>
          <w:szCs w:val="28"/>
          <w:lang w:eastAsia="en-US"/>
        </w:rPr>
        <w:t>2026 году - 18</w:t>
      </w:r>
      <w:r w:rsidRPr="00BA116F">
        <w:rPr>
          <w:rFonts w:eastAsia="Times New Roman"/>
          <w:b/>
          <w:bCs/>
          <w:sz w:val="28"/>
          <w:szCs w:val="28"/>
          <w:lang w:eastAsia="en-US"/>
        </w:rPr>
        <w:t> </w:t>
      </w:r>
      <w:r w:rsidRPr="00BA116F">
        <w:rPr>
          <w:sz w:val="28"/>
          <w:szCs w:val="28"/>
        </w:rPr>
        <w:t>153,5</w:t>
      </w:r>
      <w:r w:rsidRPr="00BA116F">
        <w:rPr>
          <w:rFonts w:eastAsia="Times New Roman"/>
          <w:b/>
          <w:bCs/>
          <w:sz w:val="28"/>
          <w:szCs w:val="28"/>
          <w:lang w:eastAsia="en-US"/>
        </w:rPr>
        <w:t xml:space="preserve"> </w:t>
      </w:r>
      <w:r w:rsidRPr="00BA116F">
        <w:rPr>
          <w:rFonts w:eastAsia="Times New Roman"/>
          <w:bCs/>
          <w:sz w:val="28"/>
          <w:szCs w:val="28"/>
          <w:lang w:eastAsia="en-US"/>
        </w:rPr>
        <w:t>млн рублей, в 2027 году - 18 183,5</w:t>
      </w:r>
      <w:r w:rsidRPr="00BA116F">
        <w:rPr>
          <w:rFonts w:eastAsia="Times New Roman"/>
          <w:b/>
          <w:bCs/>
          <w:sz w:val="28"/>
          <w:szCs w:val="28"/>
          <w:lang w:eastAsia="en-US"/>
        </w:rPr>
        <w:t xml:space="preserve"> </w:t>
      </w:r>
      <w:r w:rsidRPr="00BA116F">
        <w:rPr>
          <w:rFonts w:eastAsia="Times New Roman"/>
          <w:bCs/>
          <w:sz w:val="28"/>
          <w:szCs w:val="28"/>
          <w:lang w:eastAsia="en-US"/>
        </w:rPr>
        <w:t>млн рублей, в 2028 году - 18 233,5</w:t>
      </w:r>
      <w:r w:rsidRPr="00BA116F">
        <w:rPr>
          <w:rFonts w:eastAsia="Times New Roman"/>
          <w:b/>
          <w:bCs/>
          <w:sz w:val="28"/>
          <w:szCs w:val="28"/>
          <w:lang w:eastAsia="en-US"/>
        </w:rPr>
        <w:t xml:space="preserve"> </w:t>
      </w:r>
      <w:r w:rsidRPr="00BA116F">
        <w:rPr>
          <w:rFonts w:eastAsia="Times New Roman"/>
          <w:bCs/>
          <w:sz w:val="28"/>
          <w:szCs w:val="28"/>
          <w:lang w:eastAsia="en-US"/>
        </w:rPr>
        <w:t>млн рублей</w:t>
      </w:r>
      <w:r w:rsidRPr="00BA116F">
        <w:rPr>
          <w:sz w:val="28"/>
          <w:szCs w:val="28"/>
        </w:rPr>
        <w:t>;</w:t>
      </w:r>
    </w:p>
    <w:p w:rsidR="008B2EC6" w:rsidRPr="00BA116F" w:rsidRDefault="008B2EC6" w:rsidP="008B2EC6">
      <w:pPr>
        <w:spacing w:line="276" w:lineRule="auto"/>
        <w:ind w:firstLine="851"/>
        <w:contextualSpacing/>
        <w:jc w:val="both"/>
        <w:rPr>
          <w:rFonts w:eastAsia="Times New Roman"/>
          <w:bCs/>
          <w:sz w:val="28"/>
          <w:szCs w:val="28"/>
        </w:rPr>
      </w:pPr>
      <w:r w:rsidRPr="00BA116F">
        <w:rPr>
          <w:sz w:val="28"/>
          <w:szCs w:val="28"/>
        </w:rPr>
        <w:t xml:space="preserve">развитие и укрепление материально-технической базы театров, концертных организаций и учреждений кинофикации </w:t>
      </w:r>
      <w:r w:rsidRPr="00BA116F">
        <w:rPr>
          <w:rFonts w:eastAsia="Times New Roman"/>
          <w:bCs/>
          <w:sz w:val="28"/>
          <w:szCs w:val="28"/>
        </w:rPr>
        <w:t>(проведение капитального и текущего ремонта, приобретение оборудования)</w:t>
      </w:r>
      <w:r w:rsidRPr="00BA116F">
        <w:rPr>
          <w:sz w:val="28"/>
          <w:szCs w:val="28"/>
        </w:rPr>
        <w:t xml:space="preserve"> в 2026 году - 10 200,1 млн рублей, в 2027 году - 2 286,2 млн рублей,</w:t>
      </w:r>
      <w:r w:rsidRPr="00BA116F">
        <w:rPr>
          <w:sz w:val="28"/>
          <w:szCs w:val="28"/>
        </w:rPr>
        <w:br/>
        <w:t>в 2028 году - 3 824,9 млн рублей.</w:t>
      </w:r>
    </w:p>
    <w:p w:rsidR="008B2EC6" w:rsidRPr="00BA116F" w:rsidRDefault="008B2EC6" w:rsidP="008B2EC6">
      <w:pPr>
        <w:spacing w:line="276" w:lineRule="auto"/>
        <w:ind w:firstLine="851"/>
        <w:contextualSpacing/>
        <w:jc w:val="both"/>
        <w:rPr>
          <w:rFonts w:eastAsia="Times New Roman"/>
          <w:bCs/>
          <w:sz w:val="28"/>
          <w:szCs w:val="28"/>
        </w:rPr>
      </w:pPr>
      <w:r w:rsidRPr="00BA116F">
        <w:rPr>
          <w:rFonts w:eastAsia="Times New Roman"/>
          <w:bCs/>
          <w:sz w:val="28"/>
          <w:szCs w:val="28"/>
        </w:rPr>
        <w:t xml:space="preserve">Расходы инвестиционного характера составят </w:t>
      </w:r>
      <w:r w:rsidRPr="00BA116F">
        <w:rPr>
          <w:sz w:val="28"/>
          <w:szCs w:val="28"/>
        </w:rPr>
        <w:t>в 2026 году 10 981,7 млн рублей, в 2027 году - 14 335,5 млн рублей, в 2028 году - 10 662,1 млн рублей.</w:t>
      </w:r>
    </w:p>
    <w:p w:rsidR="008B2EC6" w:rsidRPr="00EF092E" w:rsidRDefault="008B2EC6" w:rsidP="008B2EC6">
      <w:pPr>
        <w:spacing w:line="276" w:lineRule="auto"/>
        <w:ind w:firstLine="851"/>
        <w:contextualSpacing/>
        <w:jc w:val="both"/>
        <w:rPr>
          <w:sz w:val="20"/>
          <w:szCs w:val="28"/>
        </w:rPr>
      </w:pPr>
    </w:p>
    <w:p w:rsidR="008B2EC6" w:rsidRPr="00BA116F" w:rsidRDefault="008B2EC6" w:rsidP="008B2EC6">
      <w:pPr>
        <w:spacing w:line="276" w:lineRule="auto"/>
        <w:ind w:firstLine="851"/>
        <w:contextualSpacing/>
        <w:jc w:val="both"/>
        <w:rPr>
          <w:i/>
          <w:sz w:val="28"/>
          <w:szCs w:val="28"/>
        </w:rPr>
      </w:pPr>
      <w:r w:rsidRPr="00BA116F">
        <w:rPr>
          <w:sz w:val="28"/>
          <w:szCs w:val="28"/>
        </w:rPr>
        <w:t>На реализацию мероприятий подпрограммы</w:t>
      </w:r>
      <w:r w:rsidRPr="00BA116F">
        <w:rPr>
          <w:rFonts w:eastAsia="Times New Roman"/>
          <w:bCs/>
          <w:sz w:val="28"/>
          <w:szCs w:val="28"/>
        </w:rPr>
        <w:t xml:space="preserve"> «Библиотеки» (развитие государственных публичных библиотек, создание многофункциональных информационных комплексов) на 2026-2028 годы запланированы бюджетные ассигнования в размере 43 061,9 млн рублей, в том числе в 2026 году - 15 003,6 млн рублей, в 2027 году - 14 178,1 млн рублей, в 2028 году - 13 880,2 млн рублей. </w:t>
      </w:r>
    </w:p>
    <w:p w:rsidR="008B2EC6" w:rsidRPr="00BA116F" w:rsidRDefault="008B2EC6" w:rsidP="008B2EC6">
      <w:pPr>
        <w:spacing w:line="276" w:lineRule="auto"/>
        <w:ind w:firstLine="709"/>
        <w:contextualSpacing/>
        <w:jc w:val="both"/>
        <w:rPr>
          <w:i/>
          <w:sz w:val="28"/>
          <w:szCs w:val="28"/>
          <w:highlight w:val="yellow"/>
        </w:rPr>
      </w:pPr>
      <w:r w:rsidRPr="00BA116F">
        <w:rPr>
          <w:rFonts w:eastAsia="Times New Roman"/>
          <w:bCs/>
          <w:sz w:val="28"/>
          <w:szCs w:val="28"/>
        </w:rPr>
        <w:t>В рамках указанной подпрограммы предусмотрены ассигнования на:</w:t>
      </w:r>
    </w:p>
    <w:p w:rsidR="008B2EC6" w:rsidRPr="00BA116F" w:rsidRDefault="008B2EC6" w:rsidP="008B2EC6">
      <w:pPr>
        <w:spacing w:line="276" w:lineRule="auto"/>
        <w:ind w:firstLine="709"/>
        <w:contextualSpacing/>
        <w:jc w:val="both"/>
        <w:rPr>
          <w:rFonts w:eastAsia="Times New Roman"/>
          <w:bCs/>
          <w:sz w:val="28"/>
          <w:szCs w:val="28"/>
        </w:rPr>
      </w:pPr>
      <w:r w:rsidRPr="00BA116F">
        <w:rPr>
          <w:rFonts w:eastAsia="Times New Roman"/>
          <w:bCs/>
          <w:sz w:val="28"/>
          <w:szCs w:val="28"/>
        </w:rPr>
        <w:t xml:space="preserve">предоставление услуг </w:t>
      </w:r>
      <w:r w:rsidRPr="00BA116F">
        <w:rPr>
          <w:sz w:val="28"/>
          <w:szCs w:val="28"/>
        </w:rPr>
        <w:t>библиотеками в 2026 году - 12 235,5 млн рублей, в 2027 году - 12 259,3 млн рублей, в 2028 году - 12 259 млн рублей;</w:t>
      </w:r>
    </w:p>
    <w:p w:rsidR="008B2EC6" w:rsidRPr="00BA116F" w:rsidRDefault="008B2EC6" w:rsidP="008B2EC6">
      <w:pPr>
        <w:spacing w:line="276" w:lineRule="auto"/>
        <w:ind w:firstLine="709"/>
        <w:jc w:val="both"/>
        <w:rPr>
          <w:sz w:val="28"/>
          <w:szCs w:val="28"/>
        </w:rPr>
      </w:pPr>
      <w:r w:rsidRPr="00BA116F">
        <w:rPr>
          <w:rFonts w:eastAsia="Times New Roman"/>
          <w:bCs/>
          <w:sz w:val="28"/>
          <w:szCs w:val="28"/>
        </w:rPr>
        <w:t>развитие и укрепление материально-технической базы библиотек (проведение капитального и текущего ремонта, приобретение оборудования)</w:t>
      </w:r>
      <w:r w:rsidRPr="00BA116F">
        <w:rPr>
          <w:sz w:val="28"/>
          <w:szCs w:val="28"/>
        </w:rPr>
        <w:t xml:space="preserve"> в 2026 году - 2 744,7 млн рублей, в 2027 году - 1 874,3 млн рублей,</w:t>
      </w:r>
      <w:r w:rsidRPr="00BA116F">
        <w:rPr>
          <w:sz w:val="28"/>
          <w:szCs w:val="28"/>
        </w:rPr>
        <w:br/>
        <w:t xml:space="preserve">в 2028 году - 1 265,7 млн рублей. </w:t>
      </w:r>
    </w:p>
    <w:p w:rsidR="008B2EC6" w:rsidRDefault="008B2EC6" w:rsidP="008B2EC6">
      <w:pPr>
        <w:spacing w:line="276" w:lineRule="auto"/>
        <w:ind w:firstLine="709"/>
        <w:jc w:val="both"/>
        <w:rPr>
          <w:rFonts w:eastAsia="Times New Roman"/>
          <w:bCs/>
          <w:sz w:val="28"/>
          <w:szCs w:val="28"/>
        </w:rPr>
      </w:pPr>
      <w:r w:rsidRPr="00BA116F">
        <w:rPr>
          <w:rFonts w:eastAsia="Times New Roman"/>
          <w:bCs/>
          <w:sz w:val="28"/>
          <w:szCs w:val="28"/>
        </w:rPr>
        <w:t>Расходы инвестиционного характера составят в 2026 году 23,5</w:t>
      </w:r>
      <w:r w:rsidRPr="00BA116F">
        <w:rPr>
          <w:rFonts w:eastAsia="Times New Roman"/>
          <w:b/>
          <w:bCs/>
          <w:sz w:val="28"/>
          <w:szCs w:val="28"/>
        </w:rPr>
        <w:t xml:space="preserve"> </w:t>
      </w:r>
      <w:r w:rsidRPr="00BA116F">
        <w:rPr>
          <w:rFonts w:eastAsia="Times New Roman"/>
          <w:bCs/>
          <w:sz w:val="28"/>
          <w:szCs w:val="28"/>
        </w:rPr>
        <w:t>млн рублей, в 2027 году - 44,5 млн рублей, в 2028 году - 355,5 млн рублей.</w:t>
      </w:r>
    </w:p>
    <w:p w:rsidR="008B2EC6" w:rsidRPr="00EF092E" w:rsidRDefault="008B2EC6" w:rsidP="008B2EC6">
      <w:pPr>
        <w:spacing w:line="276" w:lineRule="auto"/>
        <w:ind w:firstLine="709"/>
        <w:jc w:val="both"/>
        <w:rPr>
          <w:rFonts w:eastAsia="Times New Roman"/>
          <w:bCs/>
          <w:sz w:val="20"/>
          <w:szCs w:val="28"/>
        </w:rPr>
      </w:pPr>
    </w:p>
    <w:p w:rsidR="008B2EC6" w:rsidRPr="00BA116F" w:rsidRDefault="008B2EC6" w:rsidP="008B2EC6">
      <w:pPr>
        <w:spacing w:line="276" w:lineRule="auto"/>
        <w:ind w:firstLine="709"/>
        <w:contextualSpacing/>
        <w:jc w:val="both"/>
        <w:rPr>
          <w:rFonts w:eastAsia="Times New Roman"/>
          <w:bCs/>
          <w:sz w:val="28"/>
          <w:szCs w:val="28"/>
        </w:rPr>
      </w:pPr>
      <w:r w:rsidRPr="00BA116F">
        <w:rPr>
          <w:sz w:val="28"/>
          <w:szCs w:val="28"/>
        </w:rPr>
        <w:t xml:space="preserve">На реализацию мероприятий подпрограммы </w:t>
      </w:r>
      <w:r w:rsidRPr="00BA116F">
        <w:rPr>
          <w:rFonts w:eastAsia="Times New Roman"/>
          <w:bCs/>
          <w:sz w:val="28"/>
          <w:szCs w:val="28"/>
        </w:rPr>
        <w:t xml:space="preserve">«Культурные центры, дома культуры, клубы и молодежные центры» на 2026-2028 годы запланированы бюджетные ассигнования в размере 49 112,1 млн рублей, в том числе в 2026 году - 15 404,7 млн рублей, в 2027 году - 14 683,7 млн рублей, в                                2028 году - 19 023,7 млн рублей. </w:t>
      </w:r>
    </w:p>
    <w:p w:rsidR="008B2EC6" w:rsidRPr="00BA116F" w:rsidRDefault="008B2EC6" w:rsidP="008B2EC6">
      <w:pPr>
        <w:spacing w:line="276" w:lineRule="auto"/>
        <w:ind w:firstLine="709"/>
        <w:contextualSpacing/>
        <w:jc w:val="both"/>
        <w:rPr>
          <w:rFonts w:eastAsia="Times New Roman"/>
          <w:bCs/>
          <w:sz w:val="28"/>
          <w:szCs w:val="28"/>
        </w:rPr>
      </w:pPr>
      <w:r w:rsidRPr="00BA116F">
        <w:rPr>
          <w:rFonts w:eastAsia="Times New Roman"/>
          <w:bCs/>
          <w:sz w:val="28"/>
          <w:szCs w:val="28"/>
        </w:rPr>
        <w:t>В рамках подпрограммы предусмотрены ассигнования на:</w:t>
      </w:r>
    </w:p>
    <w:p w:rsidR="008B2EC6" w:rsidRPr="00BA116F" w:rsidRDefault="008B2EC6" w:rsidP="008B2EC6">
      <w:pPr>
        <w:spacing w:line="276" w:lineRule="auto"/>
        <w:ind w:firstLine="709"/>
        <w:contextualSpacing/>
        <w:jc w:val="both"/>
        <w:rPr>
          <w:rFonts w:eastAsia="Times New Roman"/>
          <w:bCs/>
          <w:sz w:val="28"/>
          <w:szCs w:val="28"/>
        </w:rPr>
      </w:pPr>
      <w:r w:rsidRPr="00BA116F">
        <w:rPr>
          <w:rFonts w:eastAsia="Times New Roman"/>
          <w:bCs/>
          <w:sz w:val="28"/>
          <w:szCs w:val="28"/>
        </w:rPr>
        <w:t xml:space="preserve">предоставление услуг культурными центрами, домами культуры и молодежными центрами </w:t>
      </w:r>
      <w:r w:rsidRPr="00BA116F">
        <w:rPr>
          <w:sz w:val="28"/>
          <w:szCs w:val="28"/>
        </w:rPr>
        <w:t>в 2026 году - 3 505,2 млн рублей, в 2027 - 2028 годах по 3 605,4 млн рублей ежегодно;</w:t>
      </w:r>
    </w:p>
    <w:p w:rsidR="008B2EC6" w:rsidRPr="00BA116F" w:rsidRDefault="008B2EC6" w:rsidP="008B2EC6">
      <w:pPr>
        <w:spacing w:line="276" w:lineRule="auto"/>
        <w:ind w:firstLine="709"/>
        <w:jc w:val="both"/>
        <w:rPr>
          <w:sz w:val="28"/>
          <w:szCs w:val="28"/>
        </w:rPr>
      </w:pPr>
      <w:r w:rsidRPr="00BA116F">
        <w:rPr>
          <w:rFonts w:eastAsia="Times New Roman"/>
          <w:bCs/>
          <w:sz w:val="28"/>
          <w:szCs w:val="28"/>
        </w:rPr>
        <w:t>развитие и укрепление материально-технической базы культурных центров, домов культуры и молодежных центров (проведение капитального и текущего ремонта, приобретение оборудования)</w:t>
      </w:r>
      <w:r w:rsidRPr="00BA116F">
        <w:rPr>
          <w:sz w:val="28"/>
          <w:szCs w:val="28"/>
        </w:rPr>
        <w:t xml:space="preserve"> в 2026 году - 1 252 млн рублей, в 2027 году - 1 720,4 млн рублей, в 2028 году - 1 876,5 млн рублей.</w:t>
      </w:r>
    </w:p>
    <w:p w:rsidR="008B2EC6" w:rsidRPr="00BA116F" w:rsidRDefault="008B2EC6" w:rsidP="008B2EC6">
      <w:pPr>
        <w:spacing w:line="276" w:lineRule="auto"/>
        <w:ind w:firstLine="709"/>
        <w:contextualSpacing/>
        <w:jc w:val="both"/>
        <w:rPr>
          <w:rFonts w:eastAsia="Times New Roman"/>
          <w:bCs/>
          <w:sz w:val="28"/>
          <w:szCs w:val="28"/>
        </w:rPr>
      </w:pPr>
      <w:r w:rsidRPr="00BA116F">
        <w:rPr>
          <w:rFonts w:eastAsia="Times New Roman"/>
          <w:bCs/>
          <w:sz w:val="28"/>
          <w:szCs w:val="28"/>
        </w:rPr>
        <w:t>Расходы инвестиционного характера составят в 2026 году 9 013,4 млн рублей, в 2027 году - 7 794 млн рублей, в 2028 году - 12 000 млн рублей.</w:t>
      </w:r>
    </w:p>
    <w:p w:rsidR="008B2EC6" w:rsidRPr="00EF092E" w:rsidRDefault="008B2EC6" w:rsidP="008B2EC6">
      <w:pPr>
        <w:spacing w:line="276" w:lineRule="auto"/>
        <w:ind w:firstLine="709"/>
        <w:contextualSpacing/>
        <w:jc w:val="both"/>
        <w:rPr>
          <w:rFonts w:eastAsia="Times New Roman"/>
          <w:bCs/>
          <w:i/>
          <w:sz w:val="20"/>
          <w:szCs w:val="28"/>
        </w:rPr>
      </w:pPr>
    </w:p>
    <w:p w:rsidR="008B2EC6" w:rsidRPr="00BA116F" w:rsidRDefault="008B2EC6" w:rsidP="008B2EC6">
      <w:pPr>
        <w:spacing w:line="276" w:lineRule="auto"/>
        <w:ind w:firstLine="709"/>
        <w:jc w:val="both"/>
        <w:rPr>
          <w:rFonts w:eastAsia="Times New Roman"/>
          <w:bCs/>
          <w:sz w:val="28"/>
          <w:szCs w:val="28"/>
        </w:rPr>
      </w:pPr>
      <w:r w:rsidRPr="00BA116F">
        <w:rPr>
          <w:sz w:val="28"/>
          <w:szCs w:val="28"/>
        </w:rPr>
        <w:t xml:space="preserve">На реализацию мероприятий подпрограммы </w:t>
      </w:r>
      <w:r w:rsidRPr="00BA116F">
        <w:rPr>
          <w:rFonts w:eastAsia="Times New Roman"/>
          <w:bCs/>
          <w:sz w:val="28"/>
          <w:szCs w:val="28"/>
        </w:rPr>
        <w:t>«</w:t>
      </w:r>
      <w:r w:rsidRPr="00BA116F">
        <w:rPr>
          <w:sz w:val="28"/>
          <w:szCs w:val="28"/>
        </w:rPr>
        <w:t xml:space="preserve">Развитие межрегиональных и международных культурных связей» на 2026-2028 годы запланированы бюджетные ассигнования в размере 47 179,5 млн рублей, </w:t>
      </w:r>
      <w:r w:rsidRPr="00BA116F">
        <w:rPr>
          <w:rFonts w:eastAsia="Times New Roman"/>
          <w:bCs/>
          <w:sz w:val="28"/>
          <w:szCs w:val="28"/>
        </w:rPr>
        <w:t>в том числе в 2026 году - 19 251 млн рублей, в 2027 году - 16 531,5 млн рублей, в 2028 году - 11 397 млн рублей.</w:t>
      </w:r>
    </w:p>
    <w:p w:rsidR="008B2EC6" w:rsidRPr="00BA116F" w:rsidRDefault="008B2EC6" w:rsidP="008B2EC6">
      <w:pPr>
        <w:spacing w:line="276" w:lineRule="auto"/>
        <w:ind w:firstLine="709"/>
        <w:jc w:val="both"/>
        <w:rPr>
          <w:rFonts w:eastAsia="Calibri"/>
          <w:sz w:val="28"/>
          <w:szCs w:val="28"/>
        </w:rPr>
      </w:pPr>
      <w:r w:rsidRPr="00BA116F">
        <w:rPr>
          <w:rFonts w:eastAsia="Calibri"/>
          <w:sz w:val="28"/>
          <w:szCs w:val="28"/>
        </w:rPr>
        <w:t>В рамках указанной подпрограммы осуществляются ежегодные общегородские и социально-культурные мероприятия, организовываются выставки, вернисажи и фестивали, реализовываются мероприятия в сфере киноискусства, а также мероприятия по развитию креативных индустрий в сфере культуры.</w:t>
      </w:r>
    </w:p>
    <w:p w:rsidR="008B2EC6" w:rsidRPr="00EF092E" w:rsidRDefault="008B2EC6" w:rsidP="008B2EC6">
      <w:pPr>
        <w:spacing w:line="276" w:lineRule="auto"/>
        <w:ind w:firstLine="709"/>
        <w:contextualSpacing/>
        <w:jc w:val="both"/>
        <w:rPr>
          <w:sz w:val="20"/>
          <w:szCs w:val="28"/>
        </w:rPr>
      </w:pPr>
    </w:p>
    <w:p w:rsidR="008B2EC6" w:rsidRPr="00BA116F" w:rsidRDefault="008B2EC6" w:rsidP="008B2EC6">
      <w:pPr>
        <w:spacing w:line="276" w:lineRule="auto"/>
        <w:ind w:firstLine="709"/>
        <w:jc w:val="both"/>
        <w:rPr>
          <w:rFonts w:eastAsia="Times New Roman"/>
          <w:bCs/>
          <w:sz w:val="28"/>
          <w:szCs w:val="28"/>
        </w:rPr>
      </w:pPr>
      <w:r w:rsidRPr="00BA116F">
        <w:rPr>
          <w:sz w:val="28"/>
          <w:szCs w:val="28"/>
        </w:rPr>
        <w:t xml:space="preserve">На реализацию мероприятий подпрограммы </w:t>
      </w:r>
      <w:r w:rsidRPr="00BA116F">
        <w:rPr>
          <w:rFonts w:eastAsia="Times New Roman"/>
          <w:bCs/>
          <w:sz w:val="28"/>
          <w:szCs w:val="28"/>
        </w:rPr>
        <w:t>«</w:t>
      </w:r>
      <w:r w:rsidRPr="00BA116F">
        <w:rPr>
          <w:sz w:val="28"/>
          <w:szCs w:val="28"/>
        </w:rPr>
        <w:t xml:space="preserve">Развитие кадрового потенциала и научно-методическое обеспечение в сфере культуры» на                 2026-2028 годы запланированы бюджетные ассигнования в размере 10 958,4 млн рублей, </w:t>
      </w:r>
      <w:r w:rsidRPr="00BA116F">
        <w:rPr>
          <w:rFonts w:eastAsia="Times New Roman"/>
          <w:bCs/>
          <w:sz w:val="28"/>
          <w:szCs w:val="28"/>
        </w:rPr>
        <w:t>в том числе в 2026 году - 3 717,1 млн рублей, в 2027 году - 3 690,4 млн рублей, в 2028 году - 3 550,9 млн рублей.</w:t>
      </w:r>
    </w:p>
    <w:p w:rsidR="008B2EC6" w:rsidRPr="00EF092E" w:rsidRDefault="008B2EC6" w:rsidP="008B2EC6">
      <w:pPr>
        <w:spacing w:line="276" w:lineRule="auto"/>
        <w:ind w:firstLine="709"/>
        <w:contextualSpacing/>
        <w:jc w:val="both"/>
        <w:rPr>
          <w:sz w:val="18"/>
          <w:szCs w:val="28"/>
        </w:rPr>
      </w:pPr>
    </w:p>
    <w:p w:rsidR="008B2EC6" w:rsidRPr="00BA116F" w:rsidRDefault="008B2EC6" w:rsidP="008B2EC6">
      <w:pPr>
        <w:spacing w:line="276" w:lineRule="auto"/>
        <w:ind w:firstLine="720"/>
        <w:contextualSpacing/>
        <w:jc w:val="both"/>
        <w:rPr>
          <w:rFonts w:eastAsia="Times New Roman"/>
          <w:bCs/>
          <w:sz w:val="28"/>
          <w:szCs w:val="28"/>
        </w:rPr>
      </w:pPr>
      <w:r w:rsidRPr="00BA116F">
        <w:rPr>
          <w:sz w:val="28"/>
          <w:szCs w:val="28"/>
        </w:rPr>
        <w:t xml:space="preserve">На реализацию мероприятий подпрограммы </w:t>
      </w:r>
      <w:r w:rsidRPr="00BA116F">
        <w:rPr>
          <w:rFonts w:eastAsia="Times New Roman"/>
          <w:bCs/>
          <w:sz w:val="28"/>
          <w:szCs w:val="28"/>
        </w:rPr>
        <w:t xml:space="preserve">«Государственная охрана, сохранение и популяризация объектов культурного наследия» на 2026-2028 годы запланированы бюджетные ассигнования в размере </w:t>
      </w:r>
      <w:r w:rsidRPr="00BA116F">
        <w:rPr>
          <w:sz w:val="28"/>
          <w:szCs w:val="28"/>
        </w:rPr>
        <w:t xml:space="preserve">36 541,9 </w:t>
      </w:r>
      <w:r w:rsidRPr="00BA116F">
        <w:rPr>
          <w:rFonts w:eastAsia="Times New Roman"/>
          <w:bCs/>
          <w:sz w:val="28"/>
          <w:szCs w:val="28"/>
        </w:rPr>
        <w:t>млн рублей, в том числе в 2026 году - 14 178,2 млн рублей</w:t>
      </w:r>
      <w:r w:rsidRPr="00BA116F">
        <w:rPr>
          <w:rFonts w:eastAsia="Times New Roman"/>
          <w:bCs/>
          <w:i/>
          <w:sz w:val="28"/>
          <w:szCs w:val="28"/>
        </w:rPr>
        <w:t>,</w:t>
      </w:r>
      <w:r w:rsidRPr="00BA116F">
        <w:rPr>
          <w:rFonts w:eastAsia="Times New Roman"/>
          <w:bCs/>
          <w:sz w:val="28"/>
          <w:szCs w:val="28"/>
        </w:rPr>
        <w:t xml:space="preserve"> в 2027 году - 12 090,3 млн рублей, в 2028 году - 10 273,4 млн рублей.</w:t>
      </w:r>
    </w:p>
    <w:p w:rsidR="008B2EC6" w:rsidRPr="00BA116F" w:rsidRDefault="008B2EC6" w:rsidP="008B2EC6">
      <w:pPr>
        <w:spacing w:line="276" w:lineRule="auto"/>
        <w:ind w:firstLine="709"/>
        <w:contextualSpacing/>
        <w:jc w:val="both"/>
        <w:rPr>
          <w:rFonts w:eastAsia="Times New Roman"/>
          <w:bCs/>
          <w:sz w:val="28"/>
          <w:szCs w:val="28"/>
        </w:rPr>
      </w:pPr>
      <w:r w:rsidRPr="00BA116F">
        <w:rPr>
          <w:rFonts w:eastAsia="Times New Roman"/>
          <w:bCs/>
          <w:sz w:val="28"/>
          <w:szCs w:val="28"/>
        </w:rPr>
        <w:t>В рамках подпрограммы предусмотрены ассигнования на:</w:t>
      </w:r>
    </w:p>
    <w:p w:rsidR="008B2EC6" w:rsidRPr="00BA116F" w:rsidRDefault="008B2EC6" w:rsidP="008B2EC6">
      <w:pPr>
        <w:spacing w:line="276" w:lineRule="auto"/>
        <w:ind w:firstLine="720"/>
        <w:contextualSpacing/>
        <w:jc w:val="both"/>
        <w:rPr>
          <w:rFonts w:eastAsia="Calibri"/>
          <w:sz w:val="28"/>
          <w:szCs w:val="28"/>
        </w:rPr>
      </w:pPr>
      <w:r w:rsidRPr="00BA116F">
        <w:rPr>
          <w:rFonts w:eastAsia="Calibri"/>
          <w:sz w:val="28"/>
          <w:szCs w:val="28"/>
        </w:rPr>
        <w:lastRenderedPageBreak/>
        <w:t>мероприятия по сохранению объектов культурного наследия (зданий, памятников монументальной скульптуры, сооружений) в 2026 году - 10 966,5 млн рублей, в 2027 году - 9 886,3 млн рублей, в 2028 году - 9 380,1 млн рублей;</w:t>
      </w:r>
    </w:p>
    <w:p w:rsidR="008B2EC6" w:rsidRPr="00BA116F" w:rsidRDefault="008B2EC6" w:rsidP="008B2EC6">
      <w:pPr>
        <w:spacing w:line="276" w:lineRule="auto"/>
        <w:ind w:firstLine="720"/>
        <w:contextualSpacing/>
        <w:jc w:val="both"/>
        <w:rPr>
          <w:rFonts w:eastAsia="Calibri"/>
          <w:bCs/>
          <w:sz w:val="28"/>
          <w:szCs w:val="28"/>
        </w:rPr>
      </w:pPr>
      <w:r w:rsidRPr="00BA116F">
        <w:rPr>
          <w:rFonts w:eastAsia="Calibri"/>
          <w:sz w:val="28"/>
          <w:szCs w:val="28"/>
        </w:rPr>
        <w:t xml:space="preserve">государственную охрану и популяризацию </w:t>
      </w:r>
      <w:r w:rsidRPr="00BA116F">
        <w:rPr>
          <w:rFonts w:eastAsia="Calibri"/>
          <w:sz w:val="28"/>
          <w:szCs w:val="28"/>
          <w:lang w:eastAsia="en-US"/>
        </w:rPr>
        <w:t xml:space="preserve">объектов культурного наследия, </w:t>
      </w:r>
      <w:r w:rsidRPr="00BA116F">
        <w:rPr>
          <w:rFonts w:eastAsia="Calibri"/>
          <w:sz w:val="28"/>
          <w:szCs w:val="28"/>
        </w:rPr>
        <w:t xml:space="preserve">мониторинг и ремонт произведений монументально-декоративного искусства </w:t>
      </w:r>
      <w:r w:rsidRPr="00BA116F">
        <w:rPr>
          <w:rFonts w:eastAsia="Calibri"/>
          <w:bCs/>
          <w:sz w:val="28"/>
          <w:szCs w:val="28"/>
        </w:rPr>
        <w:t>в 2026 году - 962,9 млн рублей</w:t>
      </w:r>
      <w:r w:rsidRPr="00BA116F">
        <w:rPr>
          <w:rFonts w:eastAsia="Calibri"/>
          <w:bCs/>
          <w:i/>
          <w:sz w:val="28"/>
          <w:szCs w:val="28"/>
        </w:rPr>
        <w:t>,</w:t>
      </w:r>
      <w:r w:rsidRPr="00BA116F">
        <w:rPr>
          <w:rFonts w:eastAsia="Calibri"/>
          <w:bCs/>
          <w:sz w:val="28"/>
          <w:szCs w:val="28"/>
        </w:rPr>
        <w:t xml:space="preserve"> в 2027 году - 909,5 млн рублей, в 2028 году - 893,4 млн рублей.</w:t>
      </w:r>
    </w:p>
    <w:p w:rsidR="008B2EC6" w:rsidRPr="00BA116F" w:rsidRDefault="008B2EC6" w:rsidP="008B2EC6">
      <w:pPr>
        <w:spacing w:line="276" w:lineRule="auto"/>
        <w:ind w:firstLine="720"/>
        <w:contextualSpacing/>
        <w:jc w:val="both"/>
        <w:rPr>
          <w:i/>
          <w:sz w:val="28"/>
          <w:szCs w:val="28"/>
        </w:rPr>
      </w:pPr>
      <w:r w:rsidRPr="00BA116F">
        <w:rPr>
          <w:rFonts w:eastAsia="Times New Roman"/>
          <w:bCs/>
          <w:sz w:val="28"/>
          <w:szCs w:val="28"/>
        </w:rPr>
        <w:t>Расходы инвестиционного характера составят в 2026 году 2 248,7 млн рублей, в 2027 году - 1 294,5 млн рублей.</w:t>
      </w:r>
      <w:r w:rsidRPr="00BA116F">
        <w:rPr>
          <w:i/>
          <w:sz w:val="28"/>
          <w:szCs w:val="28"/>
        </w:rPr>
        <w:t xml:space="preserve"> </w:t>
      </w:r>
    </w:p>
    <w:p w:rsidR="008B2EC6" w:rsidRPr="00EF092E" w:rsidRDefault="008B2EC6" w:rsidP="008B2EC6">
      <w:pPr>
        <w:spacing w:line="276" w:lineRule="auto"/>
        <w:ind w:firstLine="709"/>
        <w:contextualSpacing/>
        <w:jc w:val="both"/>
        <w:rPr>
          <w:rFonts w:eastAsia="Times New Roman"/>
          <w:bCs/>
          <w:sz w:val="20"/>
          <w:szCs w:val="28"/>
          <w:highlight w:val="yellow"/>
        </w:rPr>
      </w:pPr>
    </w:p>
    <w:p w:rsidR="008B2EC6" w:rsidRPr="00BA116F" w:rsidRDefault="008B2EC6" w:rsidP="008B2EC6">
      <w:pPr>
        <w:spacing w:line="276" w:lineRule="auto"/>
        <w:ind w:firstLine="709"/>
        <w:contextualSpacing/>
        <w:jc w:val="both"/>
        <w:rPr>
          <w:rFonts w:eastAsia="Calibri"/>
          <w:sz w:val="28"/>
          <w:szCs w:val="28"/>
        </w:rPr>
      </w:pPr>
      <w:r w:rsidRPr="00BA116F">
        <w:rPr>
          <w:sz w:val="28"/>
          <w:szCs w:val="28"/>
        </w:rPr>
        <w:t xml:space="preserve">На реализацию мероприятий подпрограммы </w:t>
      </w:r>
      <w:r w:rsidRPr="00BA116F">
        <w:rPr>
          <w:rFonts w:eastAsia="Calibri"/>
          <w:sz w:val="28"/>
          <w:szCs w:val="28"/>
        </w:rPr>
        <w:t xml:space="preserve">«Развитие культурно-туристической среды» на 2026-2028 годы запланированы бюджетные ассигнования в размере </w:t>
      </w:r>
      <w:r w:rsidRPr="00BA116F">
        <w:rPr>
          <w:iCs/>
          <w:sz w:val="28"/>
          <w:szCs w:val="28"/>
        </w:rPr>
        <w:t xml:space="preserve">98 519,6 </w:t>
      </w:r>
      <w:r w:rsidRPr="00BA116F">
        <w:rPr>
          <w:rFonts w:eastAsia="Calibri"/>
          <w:sz w:val="28"/>
          <w:szCs w:val="28"/>
        </w:rPr>
        <w:t xml:space="preserve">млн рублей, в том числе в 2026 году - </w:t>
      </w:r>
      <w:r w:rsidRPr="00BA116F">
        <w:rPr>
          <w:iCs/>
          <w:sz w:val="28"/>
          <w:szCs w:val="28"/>
        </w:rPr>
        <w:t>34 651,4 </w:t>
      </w:r>
      <w:r w:rsidRPr="00BA116F">
        <w:rPr>
          <w:rFonts w:eastAsia="Calibri"/>
          <w:sz w:val="28"/>
          <w:szCs w:val="28"/>
        </w:rPr>
        <w:t xml:space="preserve">млн рублей, в 2027 - 2028 годах по 31 934,1 млн рублей ежегодно. </w:t>
      </w:r>
    </w:p>
    <w:p w:rsidR="008B2EC6" w:rsidRPr="00BA116F" w:rsidRDefault="008B2EC6" w:rsidP="008B2EC6">
      <w:pPr>
        <w:autoSpaceDE w:val="0"/>
        <w:autoSpaceDN w:val="0"/>
        <w:adjustRightInd w:val="0"/>
        <w:spacing w:line="276" w:lineRule="auto"/>
        <w:ind w:firstLine="709"/>
        <w:jc w:val="both"/>
        <w:rPr>
          <w:sz w:val="28"/>
          <w:szCs w:val="28"/>
        </w:rPr>
      </w:pPr>
      <w:r w:rsidRPr="00BA116F">
        <w:rPr>
          <w:sz w:val="28"/>
          <w:szCs w:val="28"/>
        </w:rPr>
        <w:t>В рамках указанной подпрограммы осуществляются мероприятия, направленные на повышение туристической привлекательности, продвижение города Москвы как делового, культурного и туристического центра, стимулирование индустрии гостеприимства.</w:t>
      </w:r>
    </w:p>
    <w:p w:rsidR="008B2EC6" w:rsidRPr="00EF092E" w:rsidRDefault="008B2EC6" w:rsidP="008B2EC6">
      <w:pPr>
        <w:spacing w:line="276" w:lineRule="auto"/>
        <w:ind w:firstLine="709"/>
        <w:jc w:val="both"/>
        <w:rPr>
          <w:sz w:val="20"/>
          <w:szCs w:val="28"/>
        </w:rPr>
      </w:pPr>
    </w:p>
    <w:p w:rsidR="008B2EC6" w:rsidRPr="00BA116F" w:rsidRDefault="008B2EC6" w:rsidP="008B2EC6">
      <w:pPr>
        <w:spacing w:line="276" w:lineRule="auto"/>
        <w:ind w:firstLine="720"/>
        <w:contextualSpacing/>
        <w:jc w:val="both"/>
        <w:rPr>
          <w:rFonts w:eastAsia="Times New Roman"/>
          <w:bCs/>
          <w:sz w:val="28"/>
          <w:szCs w:val="28"/>
        </w:rPr>
      </w:pPr>
      <w:r w:rsidRPr="00BA116F">
        <w:rPr>
          <w:sz w:val="28"/>
          <w:szCs w:val="28"/>
        </w:rPr>
        <w:t xml:space="preserve">На реализацию мероприятий подпрограммы </w:t>
      </w:r>
      <w:r w:rsidRPr="00BA116F">
        <w:rPr>
          <w:rFonts w:eastAsia="Times New Roman"/>
          <w:bCs/>
          <w:sz w:val="28"/>
          <w:szCs w:val="28"/>
        </w:rPr>
        <w:t>«Парки культуры и отдыха, музеи-заповедники и музеи-усадьбы» на 2026-2028 годы запланированы бюджетные ассигнования в размере 303 162,7 млн рублей, в том числе в 2026 году - 136 119,8 млн рублей</w:t>
      </w:r>
      <w:r w:rsidRPr="00BA116F">
        <w:rPr>
          <w:rFonts w:eastAsia="Times New Roman"/>
          <w:bCs/>
          <w:i/>
          <w:sz w:val="28"/>
          <w:szCs w:val="28"/>
        </w:rPr>
        <w:t>,</w:t>
      </w:r>
      <w:r w:rsidRPr="00BA116F">
        <w:rPr>
          <w:rFonts w:eastAsia="Times New Roman"/>
          <w:bCs/>
          <w:sz w:val="28"/>
          <w:szCs w:val="28"/>
        </w:rPr>
        <w:t xml:space="preserve"> в 2027 году - 97 692,2 млн рублей,</w:t>
      </w:r>
      <w:r w:rsidRPr="00BA116F">
        <w:rPr>
          <w:rFonts w:eastAsia="Times New Roman"/>
          <w:bCs/>
          <w:sz w:val="28"/>
          <w:szCs w:val="28"/>
        </w:rPr>
        <w:br/>
        <w:t>в 2028 году - 69 350,7 млн рублей.</w:t>
      </w:r>
    </w:p>
    <w:p w:rsidR="008B2EC6" w:rsidRPr="00BA116F" w:rsidRDefault="008B2EC6" w:rsidP="008B2EC6">
      <w:pPr>
        <w:spacing w:line="276" w:lineRule="auto"/>
        <w:ind w:firstLine="720"/>
        <w:contextualSpacing/>
        <w:jc w:val="both"/>
        <w:rPr>
          <w:rFonts w:eastAsia="Times New Roman"/>
          <w:bCs/>
          <w:sz w:val="28"/>
          <w:szCs w:val="28"/>
        </w:rPr>
      </w:pPr>
      <w:r w:rsidRPr="00BA116F">
        <w:rPr>
          <w:rFonts w:eastAsia="Times New Roman"/>
          <w:bCs/>
          <w:sz w:val="28"/>
          <w:szCs w:val="28"/>
        </w:rPr>
        <w:t>В рамках указанной подпрограммы предусмотрены ассигнования на:</w:t>
      </w:r>
    </w:p>
    <w:p w:rsidR="008B2EC6" w:rsidRPr="00BA116F" w:rsidRDefault="008B2EC6" w:rsidP="008B2EC6">
      <w:pPr>
        <w:spacing w:line="276" w:lineRule="auto"/>
        <w:ind w:firstLine="709"/>
        <w:jc w:val="both"/>
        <w:rPr>
          <w:sz w:val="28"/>
          <w:szCs w:val="28"/>
        </w:rPr>
      </w:pPr>
      <w:r w:rsidRPr="00BA116F">
        <w:rPr>
          <w:sz w:val="28"/>
          <w:szCs w:val="28"/>
        </w:rPr>
        <w:t>предоставление услуг парками культуры и отдыха в 2026-2028 годах по 9 593,9 млн рублей ежегодно;</w:t>
      </w:r>
    </w:p>
    <w:p w:rsidR="008B2EC6" w:rsidRPr="00BA116F" w:rsidRDefault="008B2EC6" w:rsidP="008B2EC6">
      <w:pPr>
        <w:spacing w:line="276" w:lineRule="auto"/>
        <w:ind w:firstLine="709"/>
        <w:jc w:val="both"/>
        <w:rPr>
          <w:sz w:val="28"/>
          <w:szCs w:val="28"/>
        </w:rPr>
      </w:pPr>
      <w:r w:rsidRPr="00BA116F">
        <w:rPr>
          <w:rFonts w:eastAsia="Times New Roman"/>
          <w:sz w:val="28"/>
          <w:szCs w:val="28"/>
        </w:rPr>
        <w:t xml:space="preserve">мероприятия по проведению капитального и текущего ремонта, приобретению оборудования </w:t>
      </w:r>
      <w:r w:rsidRPr="00BA116F">
        <w:rPr>
          <w:sz w:val="28"/>
          <w:szCs w:val="28"/>
        </w:rPr>
        <w:t xml:space="preserve">в 2026 году - 570,9 млн рублей, </w:t>
      </w:r>
      <w:r w:rsidRPr="00BA116F">
        <w:rPr>
          <w:sz w:val="28"/>
          <w:szCs w:val="28"/>
        </w:rPr>
        <w:br/>
        <w:t>в 2027 году - 650 млн рублей, в 2028 году - 1 065 млн рублей;</w:t>
      </w:r>
    </w:p>
    <w:p w:rsidR="008B2EC6" w:rsidRPr="00BA116F" w:rsidRDefault="008B2EC6" w:rsidP="008B2EC6">
      <w:pPr>
        <w:spacing w:line="276" w:lineRule="auto"/>
        <w:ind w:right="-2" w:firstLine="709"/>
        <w:jc w:val="both"/>
        <w:rPr>
          <w:rFonts w:eastAsia="Times New Roman"/>
          <w:sz w:val="28"/>
          <w:szCs w:val="28"/>
        </w:rPr>
      </w:pPr>
      <w:r w:rsidRPr="00BA116F">
        <w:rPr>
          <w:rFonts w:eastAsia="Times New Roman"/>
          <w:sz w:val="28"/>
          <w:szCs w:val="28"/>
        </w:rPr>
        <w:t>мероприятия по благоустройству территорий, созданию объектов инфраструктуры для проведения спортивно-оздоровительных, эколого-просветительских и иных мероприятий в парках культуры и отдыха, музеях-заповедниках и музеях-усадьбах</w:t>
      </w:r>
      <w:r w:rsidRPr="00BA116F">
        <w:rPr>
          <w:sz w:val="28"/>
          <w:szCs w:val="28"/>
        </w:rPr>
        <w:t xml:space="preserve"> в 2026 году</w:t>
      </w:r>
      <w:r w:rsidRPr="00BA116F">
        <w:rPr>
          <w:rFonts w:eastAsia="Times New Roman"/>
          <w:sz w:val="28"/>
          <w:szCs w:val="28"/>
        </w:rPr>
        <w:t xml:space="preserve"> </w:t>
      </w:r>
      <w:r w:rsidRPr="00BA116F">
        <w:rPr>
          <w:sz w:val="28"/>
          <w:szCs w:val="28"/>
        </w:rPr>
        <w:t xml:space="preserve">- 31 158,5 млн рублей, </w:t>
      </w:r>
      <w:r w:rsidRPr="00BA116F">
        <w:rPr>
          <w:sz w:val="28"/>
          <w:szCs w:val="28"/>
        </w:rPr>
        <w:br/>
        <w:t>в 2027 году - 30 326,6 млн рублей, в 2028 году - 30 400 млн рублей.</w:t>
      </w:r>
    </w:p>
    <w:p w:rsidR="008B2EC6" w:rsidRPr="00BA116F" w:rsidRDefault="008B2EC6" w:rsidP="008B2EC6">
      <w:pPr>
        <w:spacing w:line="276" w:lineRule="auto"/>
        <w:ind w:right="-2" w:firstLine="708"/>
        <w:jc w:val="both"/>
        <w:rPr>
          <w:rFonts w:eastAsia="Times New Roman"/>
          <w:sz w:val="28"/>
          <w:szCs w:val="28"/>
        </w:rPr>
      </w:pPr>
      <w:r w:rsidRPr="00BA116F">
        <w:rPr>
          <w:rFonts w:eastAsia="Times New Roman"/>
          <w:bCs/>
          <w:sz w:val="28"/>
          <w:szCs w:val="28"/>
        </w:rPr>
        <w:t>Расходы инвестиционного характера составят в 2026 году 58 449,3 млн рублей, в 2027 году - 28 090 млн рублей, в 2028 году - 342 млн рублей.</w:t>
      </w:r>
    </w:p>
    <w:p w:rsidR="008B2EC6" w:rsidRPr="007D6AD3" w:rsidRDefault="008B2EC6" w:rsidP="008B2EC6">
      <w:pPr>
        <w:keepNext/>
        <w:spacing w:line="276" w:lineRule="auto"/>
        <w:jc w:val="center"/>
        <w:outlineLvl w:val="3"/>
        <w:rPr>
          <w:rStyle w:val="1fe"/>
        </w:rPr>
      </w:pPr>
      <w:r w:rsidRPr="00BA116F">
        <w:rPr>
          <w:color w:val="FF0000"/>
          <w:sz w:val="28"/>
          <w:szCs w:val="28"/>
        </w:rPr>
        <w:br w:type="page"/>
      </w:r>
      <w:r w:rsidRPr="00035A26">
        <w:rPr>
          <w:b/>
          <w:bCs/>
          <w:sz w:val="28"/>
          <w:szCs w:val="28"/>
        </w:rPr>
        <w:lastRenderedPageBreak/>
        <w:t>10. </w:t>
      </w:r>
      <w:r w:rsidRPr="007D6AD3">
        <w:rPr>
          <w:b/>
          <w:bCs/>
          <w:sz w:val="28"/>
          <w:szCs w:val="28"/>
        </w:rPr>
        <w:t xml:space="preserve">Государственная программа города Москвы </w:t>
      </w:r>
      <w:r w:rsidRPr="007D6AD3">
        <w:rPr>
          <w:bCs/>
          <w:sz w:val="28"/>
          <w:szCs w:val="28"/>
        </w:rPr>
        <w:br/>
      </w:r>
      <w:r w:rsidRPr="007D6AD3">
        <w:rPr>
          <w:szCs w:val="28"/>
        </w:rPr>
        <w:t>«</w:t>
      </w:r>
      <w:r w:rsidRPr="007D6AD3">
        <w:rPr>
          <w:rStyle w:val="1fe"/>
        </w:rPr>
        <w:t>Спорт Москвы»</w:t>
      </w:r>
    </w:p>
    <w:p w:rsidR="008B2EC6" w:rsidRDefault="008B2EC6" w:rsidP="008B2EC6">
      <w:pPr>
        <w:pStyle w:val="1fd"/>
        <w:spacing w:line="276" w:lineRule="auto"/>
        <w:rPr>
          <w:rStyle w:val="1fe"/>
          <w:rFonts w:eastAsia="MS Mincho"/>
          <w:b/>
        </w:rPr>
      </w:pPr>
    </w:p>
    <w:p w:rsidR="008B2EC6" w:rsidRDefault="008B2EC6" w:rsidP="008B2EC6">
      <w:pPr>
        <w:shd w:val="clear" w:color="auto" w:fill="FFFFFF" w:themeFill="background1"/>
        <w:spacing w:line="276" w:lineRule="auto"/>
        <w:ind w:firstLine="709"/>
        <w:jc w:val="both"/>
        <w:rPr>
          <w:sz w:val="28"/>
          <w:szCs w:val="28"/>
        </w:rPr>
      </w:pPr>
      <w:bookmarkStart w:id="3" w:name="_Hlk179469171"/>
      <w:r w:rsidRPr="00736BCE">
        <w:rPr>
          <w:sz w:val="28"/>
          <w:szCs w:val="28"/>
        </w:rPr>
        <w:t xml:space="preserve">В рамках реализации Государственной программы города Москвы «Спорт Москвы» осуществляются мероприятия, направленные на </w:t>
      </w:r>
      <w:r>
        <w:rPr>
          <w:sz w:val="28"/>
          <w:szCs w:val="28"/>
        </w:rPr>
        <w:t>о</w:t>
      </w:r>
      <w:r w:rsidRPr="0024503C">
        <w:rPr>
          <w:sz w:val="28"/>
          <w:szCs w:val="28"/>
        </w:rPr>
        <w:t>беспечение комфортных и доступных условий для занятий физической культурой и спортом</w:t>
      </w:r>
      <w:r>
        <w:rPr>
          <w:sz w:val="28"/>
          <w:szCs w:val="28"/>
        </w:rPr>
        <w:t>, в</w:t>
      </w:r>
      <w:r w:rsidRPr="0024503C">
        <w:rPr>
          <w:sz w:val="28"/>
          <w:szCs w:val="28"/>
        </w:rPr>
        <w:t>овлечение жителей города Москвы в занятия физической культурой и спортом</w:t>
      </w:r>
      <w:r>
        <w:rPr>
          <w:sz w:val="28"/>
          <w:szCs w:val="28"/>
        </w:rPr>
        <w:t xml:space="preserve">. </w:t>
      </w:r>
    </w:p>
    <w:bookmarkEnd w:id="3"/>
    <w:p w:rsidR="008B2EC6" w:rsidRPr="00736BCE" w:rsidRDefault="008B2EC6" w:rsidP="008B2EC6">
      <w:pPr>
        <w:spacing w:line="276" w:lineRule="auto"/>
        <w:ind w:firstLine="709"/>
        <w:jc w:val="both"/>
        <w:rPr>
          <w:sz w:val="28"/>
          <w:szCs w:val="28"/>
        </w:rPr>
      </w:pPr>
      <w:r w:rsidRPr="00736BCE">
        <w:rPr>
          <w:sz w:val="28"/>
          <w:szCs w:val="28"/>
        </w:rPr>
        <w:t xml:space="preserve">Финансовое обеспечение государственной программы за счет средств бюджета </w:t>
      </w:r>
      <w:r w:rsidRPr="007E140E">
        <w:rPr>
          <w:sz w:val="28"/>
          <w:szCs w:val="28"/>
        </w:rPr>
        <w:t xml:space="preserve">города Москвы на 2026-2028 годы планируется в размере </w:t>
      </w:r>
      <w:r w:rsidRPr="007E140E">
        <w:rPr>
          <w:sz w:val="28"/>
          <w:szCs w:val="28"/>
        </w:rPr>
        <w:br/>
        <w:t xml:space="preserve">493 213,6 млн рублей, в том числе в 2026 году </w:t>
      </w:r>
      <w:r>
        <w:rPr>
          <w:sz w:val="28"/>
          <w:szCs w:val="28"/>
        </w:rPr>
        <w:t>-</w:t>
      </w:r>
      <w:r w:rsidRPr="007E140E">
        <w:rPr>
          <w:sz w:val="28"/>
          <w:szCs w:val="28"/>
        </w:rPr>
        <w:t xml:space="preserve"> 173 309,3 млн рублей, </w:t>
      </w:r>
      <w:r w:rsidRPr="007E140E">
        <w:rPr>
          <w:sz w:val="28"/>
          <w:szCs w:val="28"/>
        </w:rPr>
        <w:br/>
        <w:t xml:space="preserve">в 2027 году </w:t>
      </w:r>
      <w:r>
        <w:rPr>
          <w:sz w:val="28"/>
          <w:szCs w:val="28"/>
        </w:rPr>
        <w:t>-</w:t>
      </w:r>
      <w:r w:rsidRPr="007E140E">
        <w:rPr>
          <w:sz w:val="28"/>
          <w:szCs w:val="28"/>
        </w:rPr>
        <w:t xml:space="preserve"> 164 625,8 млн рублей, в 2028 году </w:t>
      </w:r>
      <w:r>
        <w:rPr>
          <w:sz w:val="28"/>
          <w:szCs w:val="28"/>
        </w:rPr>
        <w:t>-</w:t>
      </w:r>
      <w:r w:rsidRPr="007E140E">
        <w:rPr>
          <w:sz w:val="28"/>
          <w:szCs w:val="28"/>
        </w:rPr>
        <w:t xml:space="preserve"> 155 278,5 млн рублей. </w:t>
      </w:r>
    </w:p>
    <w:p w:rsidR="008B2EC6" w:rsidRPr="00D20E38" w:rsidRDefault="008B2EC6" w:rsidP="008B2EC6">
      <w:pPr>
        <w:spacing w:line="276" w:lineRule="auto"/>
        <w:ind w:firstLine="709"/>
        <w:jc w:val="both"/>
        <w:rPr>
          <w:sz w:val="28"/>
          <w:szCs w:val="28"/>
        </w:rPr>
      </w:pPr>
      <w:r w:rsidRPr="00D20E38">
        <w:rPr>
          <w:sz w:val="28"/>
          <w:szCs w:val="28"/>
        </w:rPr>
        <w:t xml:space="preserve">Расходы инвестиционного характера составят в 2026-2028 годах 28 349,2 млн рублей, в том числе в 2026 году - 6 976,9 млн рублей, </w:t>
      </w:r>
      <w:r w:rsidRPr="00D20E38">
        <w:rPr>
          <w:sz w:val="28"/>
          <w:szCs w:val="28"/>
        </w:rPr>
        <w:br/>
        <w:t xml:space="preserve">в 2027 году - 11 121,4 млн рублей, в 2028 году - 10 250,9 млн рублей. </w:t>
      </w:r>
    </w:p>
    <w:p w:rsidR="008B2EC6" w:rsidRPr="00D20E38" w:rsidRDefault="008B2EC6" w:rsidP="008B2EC6">
      <w:pPr>
        <w:spacing w:line="276" w:lineRule="auto"/>
        <w:ind w:firstLine="709"/>
        <w:jc w:val="both"/>
        <w:rPr>
          <w:rFonts w:eastAsia="Calibri"/>
          <w:sz w:val="28"/>
          <w:szCs w:val="28"/>
        </w:rPr>
      </w:pPr>
      <w:r w:rsidRPr="00D20E38">
        <w:rPr>
          <w:color w:val="000000" w:themeColor="text1"/>
          <w:sz w:val="28"/>
          <w:szCs w:val="28"/>
        </w:rPr>
        <w:t xml:space="preserve">За счет бюджетных инвестиций планируется построить и ввести в эксплуатацию </w:t>
      </w:r>
      <w:r w:rsidRPr="00D20E38">
        <w:rPr>
          <w:rFonts w:eastAsia="Calibri"/>
          <w:color w:val="000000" w:themeColor="text1"/>
          <w:sz w:val="28"/>
          <w:szCs w:val="28"/>
        </w:rPr>
        <w:t xml:space="preserve">3 физкультурно-оздоровительных </w:t>
      </w:r>
      <w:r w:rsidRPr="00D20E38">
        <w:rPr>
          <w:rFonts w:eastAsia="Calibri"/>
          <w:sz w:val="28"/>
          <w:szCs w:val="28"/>
        </w:rPr>
        <w:t xml:space="preserve">и спортивно-оздоровительных комплекса и 2 прочих объекта физической культуры и спорта. </w:t>
      </w:r>
    </w:p>
    <w:p w:rsidR="008B2EC6" w:rsidRPr="00344EBE" w:rsidRDefault="008B2EC6" w:rsidP="008B2EC6">
      <w:pPr>
        <w:spacing w:line="276" w:lineRule="auto"/>
        <w:ind w:firstLine="709"/>
        <w:jc w:val="both"/>
        <w:rPr>
          <w:sz w:val="28"/>
          <w:szCs w:val="28"/>
        </w:rPr>
      </w:pPr>
      <w:r w:rsidRPr="002701A9">
        <w:rPr>
          <w:sz w:val="28"/>
          <w:szCs w:val="28"/>
        </w:rPr>
        <w:t>Всего планируется завершить строительство 37 объектов спорта, включая строящиеся за счет средств инвесторов и федерального бюджета.</w:t>
      </w:r>
      <w:r w:rsidRPr="00344EBE">
        <w:rPr>
          <w:sz w:val="28"/>
          <w:szCs w:val="28"/>
        </w:rPr>
        <w:t xml:space="preserve">  </w:t>
      </w:r>
    </w:p>
    <w:p w:rsidR="008B2EC6" w:rsidRPr="00736BCE" w:rsidRDefault="008B2EC6" w:rsidP="008B2EC6">
      <w:pPr>
        <w:shd w:val="clear" w:color="auto" w:fill="FFFFFF" w:themeFill="background1"/>
        <w:spacing w:line="276" w:lineRule="auto"/>
        <w:ind w:firstLine="709"/>
        <w:jc w:val="both"/>
        <w:rPr>
          <w:sz w:val="28"/>
          <w:szCs w:val="28"/>
        </w:rPr>
      </w:pPr>
    </w:p>
    <w:p w:rsidR="008B2EC6" w:rsidRPr="00736BCE" w:rsidRDefault="008B2EC6" w:rsidP="008B2EC6">
      <w:pPr>
        <w:shd w:val="clear" w:color="auto" w:fill="FFFFFF" w:themeFill="background1"/>
        <w:spacing w:line="276" w:lineRule="auto"/>
        <w:ind w:firstLine="709"/>
        <w:jc w:val="both"/>
        <w:rPr>
          <w:sz w:val="28"/>
          <w:szCs w:val="28"/>
        </w:rPr>
      </w:pPr>
      <w:r w:rsidRPr="00736BCE">
        <w:rPr>
          <w:sz w:val="28"/>
          <w:szCs w:val="28"/>
        </w:rPr>
        <w:t>На реализацию мероприятий подпрограммы «Развитие физической культуры» на 202</w:t>
      </w:r>
      <w:r>
        <w:rPr>
          <w:sz w:val="28"/>
          <w:szCs w:val="28"/>
        </w:rPr>
        <w:t>6</w:t>
      </w:r>
      <w:r w:rsidRPr="00736BCE">
        <w:rPr>
          <w:sz w:val="28"/>
          <w:szCs w:val="28"/>
        </w:rPr>
        <w:t>-202</w:t>
      </w:r>
      <w:r>
        <w:rPr>
          <w:sz w:val="28"/>
          <w:szCs w:val="28"/>
        </w:rPr>
        <w:t>8</w:t>
      </w:r>
      <w:r w:rsidRPr="00736BCE">
        <w:rPr>
          <w:sz w:val="28"/>
          <w:szCs w:val="28"/>
        </w:rPr>
        <w:t xml:space="preserve"> годы запланированы </w:t>
      </w:r>
      <w:r w:rsidRPr="007E140E">
        <w:rPr>
          <w:sz w:val="28"/>
          <w:szCs w:val="28"/>
        </w:rPr>
        <w:t xml:space="preserve">бюджетные ассигнования в </w:t>
      </w:r>
      <w:r>
        <w:rPr>
          <w:sz w:val="28"/>
          <w:szCs w:val="28"/>
        </w:rPr>
        <w:t>размере</w:t>
      </w:r>
      <w:r w:rsidRPr="007E140E">
        <w:rPr>
          <w:sz w:val="28"/>
          <w:szCs w:val="28"/>
        </w:rPr>
        <w:t xml:space="preserve"> 111 471,</w:t>
      </w:r>
      <w:r>
        <w:rPr>
          <w:sz w:val="28"/>
          <w:szCs w:val="28"/>
        </w:rPr>
        <w:t>2</w:t>
      </w:r>
      <w:r w:rsidRPr="007E140E">
        <w:rPr>
          <w:sz w:val="28"/>
          <w:szCs w:val="28"/>
        </w:rPr>
        <w:t xml:space="preserve"> млн рублей, в том числе в 2026 году </w:t>
      </w:r>
      <w:r>
        <w:rPr>
          <w:sz w:val="28"/>
          <w:szCs w:val="28"/>
        </w:rPr>
        <w:t>-</w:t>
      </w:r>
      <w:r w:rsidRPr="007E140E">
        <w:rPr>
          <w:sz w:val="28"/>
          <w:szCs w:val="28"/>
        </w:rPr>
        <w:t xml:space="preserve"> 37</w:t>
      </w:r>
      <w:r>
        <w:rPr>
          <w:sz w:val="28"/>
          <w:szCs w:val="28"/>
        </w:rPr>
        <w:t> 184,6</w:t>
      </w:r>
      <w:r w:rsidRPr="007E140E">
        <w:rPr>
          <w:sz w:val="28"/>
          <w:szCs w:val="28"/>
        </w:rPr>
        <w:t xml:space="preserve"> млн рублей, </w:t>
      </w:r>
      <w:r>
        <w:rPr>
          <w:sz w:val="28"/>
          <w:szCs w:val="28"/>
        </w:rPr>
        <w:br/>
      </w:r>
      <w:r w:rsidRPr="007E140E">
        <w:rPr>
          <w:sz w:val="28"/>
          <w:szCs w:val="28"/>
        </w:rPr>
        <w:t xml:space="preserve">в 2027 году </w:t>
      </w:r>
      <w:r>
        <w:rPr>
          <w:sz w:val="28"/>
          <w:szCs w:val="28"/>
        </w:rPr>
        <w:t>-</w:t>
      </w:r>
      <w:r w:rsidRPr="007E140E">
        <w:rPr>
          <w:sz w:val="28"/>
          <w:szCs w:val="28"/>
        </w:rPr>
        <w:t xml:space="preserve"> 37</w:t>
      </w:r>
      <w:r>
        <w:rPr>
          <w:sz w:val="28"/>
          <w:szCs w:val="28"/>
        </w:rPr>
        <w:t> </w:t>
      </w:r>
      <w:r w:rsidRPr="007E140E">
        <w:rPr>
          <w:sz w:val="28"/>
          <w:szCs w:val="28"/>
        </w:rPr>
        <w:t>156</w:t>
      </w:r>
      <w:r>
        <w:rPr>
          <w:sz w:val="28"/>
          <w:szCs w:val="28"/>
        </w:rPr>
        <w:t xml:space="preserve"> </w:t>
      </w:r>
      <w:r w:rsidRPr="007E140E">
        <w:rPr>
          <w:sz w:val="28"/>
          <w:szCs w:val="28"/>
        </w:rPr>
        <w:t>млн рублей, в 2028 году </w:t>
      </w:r>
      <w:r>
        <w:rPr>
          <w:sz w:val="28"/>
          <w:szCs w:val="28"/>
        </w:rPr>
        <w:t>-</w:t>
      </w:r>
      <w:r w:rsidRPr="007E140E">
        <w:rPr>
          <w:sz w:val="28"/>
          <w:szCs w:val="28"/>
        </w:rPr>
        <w:t xml:space="preserve"> 37 130,6 млн рублей</w:t>
      </w:r>
      <w:r w:rsidRPr="00736BCE">
        <w:rPr>
          <w:sz w:val="28"/>
          <w:szCs w:val="28"/>
        </w:rPr>
        <w:t>.</w:t>
      </w:r>
    </w:p>
    <w:p w:rsidR="008B2EC6" w:rsidRPr="00736BCE" w:rsidRDefault="008B2EC6" w:rsidP="008B2EC6">
      <w:pPr>
        <w:shd w:val="clear" w:color="auto" w:fill="FFFFFF" w:themeFill="background1"/>
        <w:spacing w:line="276" w:lineRule="auto"/>
        <w:ind w:firstLine="709"/>
        <w:jc w:val="both"/>
        <w:rPr>
          <w:sz w:val="28"/>
          <w:szCs w:val="28"/>
        </w:rPr>
      </w:pPr>
      <w:r w:rsidRPr="00736BCE">
        <w:rPr>
          <w:sz w:val="28"/>
          <w:szCs w:val="28"/>
        </w:rPr>
        <w:t>В рамках указанной подпрограммы предусмотрены ассигнования на:</w:t>
      </w:r>
    </w:p>
    <w:p w:rsidR="008B2EC6" w:rsidRPr="007E140E" w:rsidRDefault="008B2EC6" w:rsidP="008B2EC6">
      <w:pPr>
        <w:shd w:val="clear" w:color="auto" w:fill="FFFFFF" w:themeFill="background1"/>
        <w:spacing w:line="276" w:lineRule="auto"/>
        <w:ind w:firstLine="709"/>
        <w:jc w:val="both"/>
        <w:rPr>
          <w:sz w:val="28"/>
          <w:szCs w:val="28"/>
        </w:rPr>
      </w:pPr>
      <w:r w:rsidRPr="007E140E">
        <w:rPr>
          <w:sz w:val="28"/>
          <w:szCs w:val="28"/>
        </w:rPr>
        <w:t>оказание государственными учреждениями города Москвы, находящимися в ведении Департамента спорта города Москвы и префектур административных округов</w:t>
      </w:r>
      <w:r>
        <w:rPr>
          <w:sz w:val="28"/>
          <w:szCs w:val="28"/>
        </w:rPr>
        <w:t xml:space="preserve"> города Москвы</w:t>
      </w:r>
      <w:r w:rsidRPr="007E140E">
        <w:rPr>
          <w:sz w:val="28"/>
          <w:szCs w:val="28"/>
        </w:rPr>
        <w:t xml:space="preserve">, физкультурно-оздоровительных услуг в 2026 году </w:t>
      </w:r>
      <w:r>
        <w:rPr>
          <w:sz w:val="28"/>
          <w:szCs w:val="28"/>
        </w:rPr>
        <w:t>-</w:t>
      </w:r>
      <w:r w:rsidRPr="007E140E">
        <w:rPr>
          <w:sz w:val="28"/>
          <w:szCs w:val="28"/>
        </w:rPr>
        <w:t xml:space="preserve"> 15 733,</w:t>
      </w:r>
      <w:r>
        <w:rPr>
          <w:sz w:val="28"/>
          <w:szCs w:val="28"/>
        </w:rPr>
        <w:t>4</w:t>
      </w:r>
      <w:r w:rsidRPr="007E140E">
        <w:rPr>
          <w:sz w:val="28"/>
          <w:szCs w:val="28"/>
        </w:rPr>
        <w:t xml:space="preserve"> млн рублей, в 2027 году </w:t>
      </w:r>
      <w:r>
        <w:rPr>
          <w:sz w:val="28"/>
          <w:szCs w:val="28"/>
        </w:rPr>
        <w:t>-</w:t>
      </w:r>
      <w:r w:rsidRPr="007E140E">
        <w:rPr>
          <w:sz w:val="28"/>
          <w:szCs w:val="28"/>
        </w:rPr>
        <w:t xml:space="preserve"> 15 703,2 млн рублей, </w:t>
      </w:r>
      <w:r>
        <w:rPr>
          <w:sz w:val="28"/>
          <w:szCs w:val="28"/>
        </w:rPr>
        <w:br/>
      </w:r>
      <w:r w:rsidRPr="007E140E">
        <w:rPr>
          <w:sz w:val="28"/>
          <w:szCs w:val="28"/>
        </w:rPr>
        <w:t xml:space="preserve">в 2028 году </w:t>
      </w:r>
      <w:r>
        <w:rPr>
          <w:sz w:val="28"/>
          <w:szCs w:val="28"/>
        </w:rPr>
        <w:t>-</w:t>
      </w:r>
      <w:r w:rsidRPr="007E140E">
        <w:rPr>
          <w:sz w:val="28"/>
          <w:szCs w:val="28"/>
        </w:rPr>
        <w:t xml:space="preserve"> 15 702,8 млн рублей;</w:t>
      </w:r>
    </w:p>
    <w:p w:rsidR="008B2EC6" w:rsidRPr="00736BCE" w:rsidRDefault="008B2EC6" w:rsidP="008B2EC6">
      <w:pPr>
        <w:shd w:val="clear" w:color="auto" w:fill="FFFFFF" w:themeFill="background1"/>
        <w:spacing w:line="276" w:lineRule="auto"/>
        <w:ind w:firstLine="709"/>
        <w:jc w:val="both"/>
        <w:rPr>
          <w:sz w:val="28"/>
          <w:szCs w:val="28"/>
        </w:rPr>
      </w:pPr>
      <w:r w:rsidRPr="00736BCE">
        <w:rPr>
          <w:sz w:val="28"/>
          <w:szCs w:val="28"/>
        </w:rPr>
        <w:t>организацию и проведение физкультурных мероприятий, мероприятий в сфере массового спорта в 202</w:t>
      </w:r>
      <w:r>
        <w:rPr>
          <w:sz w:val="28"/>
          <w:szCs w:val="28"/>
        </w:rPr>
        <w:t>6</w:t>
      </w:r>
      <w:r w:rsidRPr="00736BCE">
        <w:rPr>
          <w:sz w:val="28"/>
          <w:szCs w:val="28"/>
        </w:rPr>
        <w:t xml:space="preserve"> году </w:t>
      </w:r>
      <w:r>
        <w:rPr>
          <w:sz w:val="28"/>
          <w:szCs w:val="28"/>
        </w:rPr>
        <w:t>-</w:t>
      </w:r>
      <w:r w:rsidRPr="00736BCE">
        <w:rPr>
          <w:sz w:val="28"/>
          <w:szCs w:val="28"/>
        </w:rPr>
        <w:t xml:space="preserve"> </w:t>
      </w:r>
      <w:r>
        <w:rPr>
          <w:sz w:val="28"/>
          <w:szCs w:val="28"/>
        </w:rPr>
        <w:t xml:space="preserve">21 451,2 </w:t>
      </w:r>
      <w:r w:rsidRPr="00736BCE">
        <w:rPr>
          <w:sz w:val="28"/>
          <w:szCs w:val="28"/>
        </w:rPr>
        <w:t>млн р</w:t>
      </w:r>
      <w:r>
        <w:rPr>
          <w:sz w:val="28"/>
          <w:szCs w:val="28"/>
        </w:rPr>
        <w:t xml:space="preserve">ублей, </w:t>
      </w:r>
      <w:r w:rsidRPr="00736BCE">
        <w:rPr>
          <w:sz w:val="28"/>
          <w:szCs w:val="28"/>
        </w:rPr>
        <w:t>в 202</w:t>
      </w:r>
      <w:r>
        <w:rPr>
          <w:sz w:val="28"/>
          <w:szCs w:val="28"/>
        </w:rPr>
        <w:t>7</w:t>
      </w:r>
      <w:r w:rsidRPr="00736BCE">
        <w:rPr>
          <w:sz w:val="28"/>
          <w:szCs w:val="28"/>
        </w:rPr>
        <w:t xml:space="preserve"> году </w:t>
      </w:r>
      <w:r>
        <w:rPr>
          <w:sz w:val="28"/>
          <w:szCs w:val="28"/>
        </w:rPr>
        <w:t>-</w:t>
      </w:r>
      <w:r w:rsidRPr="00736BCE">
        <w:rPr>
          <w:sz w:val="28"/>
          <w:szCs w:val="28"/>
        </w:rPr>
        <w:t xml:space="preserve"> </w:t>
      </w:r>
      <w:r>
        <w:rPr>
          <w:sz w:val="28"/>
          <w:szCs w:val="28"/>
        </w:rPr>
        <w:t>21 452,8</w:t>
      </w:r>
      <w:r w:rsidRPr="00736BCE">
        <w:rPr>
          <w:sz w:val="28"/>
          <w:szCs w:val="28"/>
        </w:rPr>
        <w:t> млн рублей, в 202</w:t>
      </w:r>
      <w:r>
        <w:rPr>
          <w:sz w:val="28"/>
          <w:szCs w:val="28"/>
        </w:rPr>
        <w:t>8</w:t>
      </w:r>
      <w:r w:rsidRPr="00736BCE">
        <w:rPr>
          <w:sz w:val="28"/>
          <w:szCs w:val="28"/>
        </w:rPr>
        <w:t xml:space="preserve"> году </w:t>
      </w:r>
      <w:r>
        <w:rPr>
          <w:sz w:val="28"/>
          <w:szCs w:val="28"/>
        </w:rPr>
        <w:t>-</w:t>
      </w:r>
      <w:r w:rsidRPr="00736BCE">
        <w:rPr>
          <w:sz w:val="28"/>
          <w:szCs w:val="28"/>
        </w:rPr>
        <w:t xml:space="preserve"> </w:t>
      </w:r>
      <w:r>
        <w:rPr>
          <w:sz w:val="28"/>
          <w:szCs w:val="28"/>
        </w:rPr>
        <w:t>21 427,8</w:t>
      </w:r>
      <w:r w:rsidRPr="00736BCE">
        <w:rPr>
          <w:sz w:val="28"/>
          <w:szCs w:val="28"/>
        </w:rPr>
        <w:t> млн рублей.</w:t>
      </w:r>
    </w:p>
    <w:p w:rsidR="008B2EC6" w:rsidRPr="00736BCE" w:rsidRDefault="008B2EC6" w:rsidP="008B2EC6">
      <w:pPr>
        <w:shd w:val="clear" w:color="auto" w:fill="FFFFFF" w:themeFill="background1"/>
        <w:spacing w:line="276" w:lineRule="auto"/>
        <w:ind w:firstLine="709"/>
        <w:jc w:val="both"/>
        <w:rPr>
          <w:sz w:val="28"/>
          <w:szCs w:val="28"/>
        </w:rPr>
      </w:pPr>
    </w:p>
    <w:p w:rsidR="008B2EC6" w:rsidRPr="00736BCE" w:rsidRDefault="008B2EC6" w:rsidP="008B2EC6">
      <w:pPr>
        <w:shd w:val="clear" w:color="auto" w:fill="FFFFFF" w:themeFill="background1"/>
        <w:spacing w:line="276" w:lineRule="auto"/>
        <w:ind w:firstLine="709"/>
        <w:jc w:val="both"/>
        <w:rPr>
          <w:sz w:val="28"/>
          <w:szCs w:val="28"/>
        </w:rPr>
      </w:pPr>
      <w:r w:rsidRPr="00736BCE">
        <w:rPr>
          <w:sz w:val="28"/>
          <w:szCs w:val="28"/>
        </w:rPr>
        <w:t>На реализацию мероприятий подпрограммы «Развитие детско-юношеского спорта и спорта высших достижений» на 202</w:t>
      </w:r>
      <w:r>
        <w:rPr>
          <w:sz w:val="28"/>
          <w:szCs w:val="28"/>
        </w:rPr>
        <w:t>6</w:t>
      </w:r>
      <w:r w:rsidRPr="00736BCE">
        <w:rPr>
          <w:sz w:val="28"/>
          <w:szCs w:val="28"/>
        </w:rPr>
        <w:t>-202</w:t>
      </w:r>
      <w:r>
        <w:rPr>
          <w:sz w:val="28"/>
          <w:szCs w:val="28"/>
        </w:rPr>
        <w:t>8</w:t>
      </w:r>
      <w:r w:rsidRPr="00736BCE">
        <w:rPr>
          <w:sz w:val="28"/>
          <w:szCs w:val="28"/>
        </w:rPr>
        <w:t xml:space="preserve"> годы запланированы бюджетные ассигнования в </w:t>
      </w:r>
      <w:r>
        <w:rPr>
          <w:sz w:val="28"/>
          <w:szCs w:val="28"/>
        </w:rPr>
        <w:t>размере</w:t>
      </w:r>
      <w:r w:rsidRPr="00736BCE">
        <w:rPr>
          <w:sz w:val="28"/>
          <w:szCs w:val="28"/>
        </w:rPr>
        <w:t xml:space="preserve"> </w:t>
      </w:r>
      <w:r>
        <w:rPr>
          <w:sz w:val="28"/>
          <w:szCs w:val="28"/>
        </w:rPr>
        <w:t>105 124,5</w:t>
      </w:r>
      <w:r w:rsidRPr="00736BCE">
        <w:rPr>
          <w:sz w:val="28"/>
          <w:szCs w:val="28"/>
        </w:rPr>
        <w:t xml:space="preserve"> млн рублей, в </w:t>
      </w:r>
      <w:r w:rsidRPr="00736BCE">
        <w:rPr>
          <w:sz w:val="28"/>
          <w:szCs w:val="28"/>
        </w:rPr>
        <w:lastRenderedPageBreak/>
        <w:t>том числе в 202</w:t>
      </w:r>
      <w:r>
        <w:rPr>
          <w:sz w:val="28"/>
          <w:szCs w:val="28"/>
        </w:rPr>
        <w:t>6</w:t>
      </w:r>
      <w:r w:rsidRPr="00736BCE">
        <w:rPr>
          <w:sz w:val="28"/>
          <w:szCs w:val="28"/>
        </w:rPr>
        <w:t xml:space="preserve"> году </w:t>
      </w:r>
      <w:r>
        <w:rPr>
          <w:sz w:val="28"/>
          <w:szCs w:val="28"/>
        </w:rPr>
        <w:t>-</w:t>
      </w:r>
      <w:r w:rsidRPr="00736BCE">
        <w:rPr>
          <w:sz w:val="28"/>
          <w:szCs w:val="28"/>
        </w:rPr>
        <w:t xml:space="preserve"> </w:t>
      </w:r>
      <w:r>
        <w:rPr>
          <w:sz w:val="28"/>
          <w:szCs w:val="28"/>
        </w:rPr>
        <w:t>35 302,3 </w:t>
      </w:r>
      <w:r w:rsidRPr="00736BCE">
        <w:rPr>
          <w:sz w:val="28"/>
          <w:szCs w:val="28"/>
        </w:rPr>
        <w:t>млн рублей, в 202</w:t>
      </w:r>
      <w:r>
        <w:rPr>
          <w:sz w:val="28"/>
          <w:szCs w:val="28"/>
        </w:rPr>
        <w:t>7 году -</w:t>
      </w:r>
      <w:r w:rsidRPr="00736BCE">
        <w:rPr>
          <w:sz w:val="28"/>
          <w:szCs w:val="28"/>
        </w:rPr>
        <w:t xml:space="preserve"> </w:t>
      </w:r>
      <w:r>
        <w:rPr>
          <w:sz w:val="28"/>
          <w:szCs w:val="28"/>
        </w:rPr>
        <w:t>34 904 </w:t>
      </w:r>
      <w:r w:rsidRPr="00736BCE">
        <w:rPr>
          <w:sz w:val="28"/>
          <w:szCs w:val="28"/>
        </w:rPr>
        <w:t>млн рублей, в 202</w:t>
      </w:r>
      <w:r>
        <w:rPr>
          <w:sz w:val="28"/>
          <w:szCs w:val="28"/>
        </w:rPr>
        <w:t>8 </w:t>
      </w:r>
      <w:r w:rsidRPr="00736BCE">
        <w:rPr>
          <w:sz w:val="28"/>
          <w:szCs w:val="28"/>
        </w:rPr>
        <w:t xml:space="preserve">году </w:t>
      </w:r>
      <w:r>
        <w:rPr>
          <w:sz w:val="28"/>
          <w:szCs w:val="28"/>
        </w:rPr>
        <w:t>- 34 918,2</w:t>
      </w:r>
      <w:r w:rsidRPr="00736BCE">
        <w:rPr>
          <w:sz w:val="28"/>
          <w:szCs w:val="28"/>
        </w:rPr>
        <w:t xml:space="preserve"> млн рублей. </w:t>
      </w:r>
    </w:p>
    <w:p w:rsidR="008B2EC6" w:rsidRPr="00736BCE" w:rsidRDefault="008B2EC6" w:rsidP="008B2EC6">
      <w:pPr>
        <w:shd w:val="clear" w:color="auto" w:fill="FFFFFF" w:themeFill="background1"/>
        <w:spacing w:line="276" w:lineRule="auto"/>
        <w:ind w:firstLine="709"/>
        <w:jc w:val="both"/>
        <w:rPr>
          <w:sz w:val="28"/>
          <w:szCs w:val="28"/>
        </w:rPr>
      </w:pPr>
      <w:r w:rsidRPr="00736BCE">
        <w:rPr>
          <w:sz w:val="28"/>
          <w:szCs w:val="28"/>
        </w:rPr>
        <w:t>В рамках указанной подпрограммы предусмотрены ассигнования на:</w:t>
      </w:r>
    </w:p>
    <w:p w:rsidR="008B2EC6" w:rsidRPr="00736BCE" w:rsidRDefault="008B2EC6" w:rsidP="008B2EC6">
      <w:pPr>
        <w:shd w:val="clear" w:color="auto" w:fill="FFFFFF" w:themeFill="background1"/>
        <w:spacing w:line="276" w:lineRule="auto"/>
        <w:ind w:firstLine="709"/>
        <w:jc w:val="both"/>
        <w:rPr>
          <w:sz w:val="28"/>
          <w:szCs w:val="28"/>
        </w:rPr>
      </w:pPr>
      <w:r w:rsidRPr="00736BCE">
        <w:rPr>
          <w:sz w:val="28"/>
          <w:szCs w:val="28"/>
        </w:rPr>
        <w:t>оказание находящимися в ведении Департамента спорта города Москвы спортивными школами</w:t>
      </w:r>
      <w:r>
        <w:rPr>
          <w:sz w:val="28"/>
          <w:szCs w:val="28"/>
        </w:rPr>
        <w:t xml:space="preserve"> и</w:t>
      </w:r>
      <w:r w:rsidRPr="00736BCE">
        <w:rPr>
          <w:sz w:val="28"/>
          <w:szCs w:val="28"/>
        </w:rPr>
        <w:t xml:space="preserve"> академиями, училищами олимпийского резерва и другими учреждениями государственных услуг по реализации образовательных программ, в том числе по спортивной подготовке, а также финансовое обеспечение деятельности государственных казенных учреждений в 202</w:t>
      </w:r>
      <w:r>
        <w:rPr>
          <w:sz w:val="28"/>
          <w:szCs w:val="28"/>
        </w:rPr>
        <w:t>6</w:t>
      </w:r>
      <w:r w:rsidRPr="00736BCE">
        <w:rPr>
          <w:sz w:val="28"/>
          <w:szCs w:val="28"/>
        </w:rPr>
        <w:t xml:space="preserve"> году </w:t>
      </w:r>
      <w:r>
        <w:rPr>
          <w:sz w:val="28"/>
          <w:szCs w:val="28"/>
        </w:rPr>
        <w:t>-</w:t>
      </w:r>
      <w:r w:rsidRPr="00736BCE">
        <w:rPr>
          <w:sz w:val="28"/>
          <w:szCs w:val="28"/>
        </w:rPr>
        <w:t xml:space="preserve"> </w:t>
      </w:r>
      <w:r>
        <w:rPr>
          <w:sz w:val="28"/>
          <w:szCs w:val="28"/>
        </w:rPr>
        <w:t>26 055,9</w:t>
      </w:r>
      <w:r w:rsidRPr="00736BCE">
        <w:rPr>
          <w:sz w:val="28"/>
          <w:szCs w:val="28"/>
        </w:rPr>
        <w:t xml:space="preserve"> млн рублей, в 202</w:t>
      </w:r>
      <w:r>
        <w:rPr>
          <w:sz w:val="28"/>
          <w:szCs w:val="28"/>
        </w:rPr>
        <w:t>7</w:t>
      </w:r>
      <w:r w:rsidRPr="00736BCE">
        <w:rPr>
          <w:sz w:val="28"/>
          <w:szCs w:val="28"/>
        </w:rPr>
        <w:t xml:space="preserve"> году </w:t>
      </w:r>
      <w:r>
        <w:rPr>
          <w:sz w:val="28"/>
          <w:szCs w:val="28"/>
        </w:rPr>
        <w:t>-</w:t>
      </w:r>
      <w:r w:rsidRPr="00736BCE">
        <w:rPr>
          <w:sz w:val="28"/>
          <w:szCs w:val="28"/>
        </w:rPr>
        <w:t xml:space="preserve"> </w:t>
      </w:r>
      <w:r>
        <w:rPr>
          <w:sz w:val="28"/>
          <w:szCs w:val="28"/>
        </w:rPr>
        <w:t>26 086,3 </w:t>
      </w:r>
      <w:r w:rsidRPr="00736BCE">
        <w:rPr>
          <w:sz w:val="28"/>
          <w:szCs w:val="28"/>
        </w:rPr>
        <w:t>млн рублей, в 202</w:t>
      </w:r>
      <w:r>
        <w:rPr>
          <w:sz w:val="28"/>
          <w:szCs w:val="28"/>
        </w:rPr>
        <w:t>8</w:t>
      </w:r>
      <w:r w:rsidRPr="00736BCE">
        <w:rPr>
          <w:sz w:val="28"/>
          <w:szCs w:val="28"/>
        </w:rPr>
        <w:t xml:space="preserve"> году</w:t>
      </w:r>
      <w:r>
        <w:rPr>
          <w:sz w:val="28"/>
          <w:szCs w:val="28"/>
        </w:rPr>
        <w:t xml:space="preserve"> -</w:t>
      </w:r>
      <w:r w:rsidRPr="00736BCE">
        <w:rPr>
          <w:sz w:val="28"/>
          <w:szCs w:val="28"/>
        </w:rPr>
        <w:t xml:space="preserve"> </w:t>
      </w:r>
      <w:r>
        <w:rPr>
          <w:sz w:val="28"/>
          <w:szCs w:val="28"/>
        </w:rPr>
        <w:t>26 092,1</w:t>
      </w:r>
      <w:r w:rsidRPr="00736BCE">
        <w:rPr>
          <w:sz w:val="28"/>
          <w:szCs w:val="28"/>
        </w:rPr>
        <w:t> млн рублей;</w:t>
      </w:r>
    </w:p>
    <w:p w:rsidR="008B2EC6" w:rsidRPr="00736BCE" w:rsidRDefault="008B2EC6" w:rsidP="008B2EC6">
      <w:pPr>
        <w:shd w:val="clear" w:color="auto" w:fill="FFFFFF" w:themeFill="background1"/>
        <w:spacing w:line="276" w:lineRule="auto"/>
        <w:ind w:firstLine="709"/>
        <w:jc w:val="both"/>
        <w:rPr>
          <w:sz w:val="28"/>
          <w:szCs w:val="28"/>
        </w:rPr>
      </w:pPr>
      <w:r w:rsidRPr="00736BCE">
        <w:rPr>
          <w:sz w:val="28"/>
          <w:szCs w:val="28"/>
        </w:rPr>
        <w:t>поддержку развития спорта высших достижений, включая организацию и проведение спортивных и массовых спортивно-зрелищных мероприятий, в 202</w:t>
      </w:r>
      <w:r>
        <w:rPr>
          <w:sz w:val="28"/>
          <w:szCs w:val="28"/>
        </w:rPr>
        <w:t>6 </w:t>
      </w:r>
      <w:r w:rsidRPr="00736BCE">
        <w:rPr>
          <w:sz w:val="28"/>
          <w:szCs w:val="28"/>
        </w:rPr>
        <w:t xml:space="preserve">году </w:t>
      </w:r>
      <w:r>
        <w:rPr>
          <w:sz w:val="28"/>
          <w:szCs w:val="28"/>
        </w:rPr>
        <w:t>- 9 001,3</w:t>
      </w:r>
      <w:r w:rsidRPr="00736BCE">
        <w:rPr>
          <w:sz w:val="28"/>
          <w:szCs w:val="28"/>
        </w:rPr>
        <w:t xml:space="preserve"> млн рублей, в 202</w:t>
      </w:r>
      <w:r>
        <w:rPr>
          <w:sz w:val="28"/>
          <w:szCs w:val="28"/>
        </w:rPr>
        <w:t>7</w:t>
      </w:r>
      <w:r w:rsidRPr="00736BCE">
        <w:rPr>
          <w:sz w:val="28"/>
          <w:szCs w:val="28"/>
        </w:rPr>
        <w:t xml:space="preserve"> году </w:t>
      </w:r>
      <w:r>
        <w:rPr>
          <w:sz w:val="28"/>
          <w:szCs w:val="28"/>
        </w:rPr>
        <w:t>-</w:t>
      </w:r>
      <w:r w:rsidRPr="00736BCE">
        <w:rPr>
          <w:sz w:val="28"/>
          <w:szCs w:val="28"/>
        </w:rPr>
        <w:t xml:space="preserve"> </w:t>
      </w:r>
      <w:r>
        <w:rPr>
          <w:sz w:val="28"/>
          <w:szCs w:val="28"/>
        </w:rPr>
        <w:t xml:space="preserve">8 571,8 </w:t>
      </w:r>
      <w:r w:rsidRPr="00736BCE">
        <w:rPr>
          <w:sz w:val="28"/>
          <w:szCs w:val="28"/>
        </w:rPr>
        <w:t>млн рублей, в 202</w:t>
      </w:r>
      <w:r>
        <w:rPr>
          <w:sz w:val="28"/>
          <w:szCs w:val="28"/>
        </w:rPr>
        <w:t>8</w:t>
      </w:r>
      <w:r w:rsidRPr="00736BCE">
        <w:rPr>
          <w:sz w:val="28"/>
          <w:szCs w:val="28"/>
        </w:rPr>
        <w:t xml:space="preserve"> году </w:t>
      </w:r>
      <w:r>
        <w:rPr>
          <w:sz w:val="28"/>
          <w:szCs w:val="28"/>
        </w:rPr>
        <w:t>-</w:t>
      </w:r>
      <w:r w:rsidRPr="00736BCE">
        <w:rPr>
          <w:sz w:val="28"/>
          <w:szCs w:val="28"/>
        </w:rPr>
        <w:t xml:space="preserve"> </w:t>
      </w:r>
      <w:r>
        <w:rPr>
          <w:sz w:val="28"/>
          <w:szCs w:val="28"/>
        </w:rPr>
        <w:t>8 580,1 </w:t>
      </w:r>
      <w:r w:rsidRPr="00736BCE">
        <w:rPr>
          <w:sz w:val="28"/>
          <w:szCs w:val="28"/>
        </w:rPr>
        <w:t>млн рублей.</w:t>
      </w:r>
    </w:p>
    <w:p w:rsidR="008B2EC6" w:rsidRPr="00736BCE" w:rsidRDefault="008B2EC6" w:rsidP="008B2EC6">
      <w:pPr>
        <w:shd w:val="clear" w:color="auto" w:fill="FFFFFF" w:themeFill="background1"/>
        <w:spacing w:line="276" w:lineRule="auto"/>
        <w:ind w:firstLine="709"/>
        <w:jc w:val="both"/>
        <w:rPr>
          <w:sz w:val="28"/>
          <w:szCs w:val="28"/>
        </w:rPr>
      </w:pPr>
      <w:r w:rsidRPr="00736BCE">
        <w:rPr>
          <w:sz w:val="28"/>
          <w:szCs w:val="28"/>
        </w:rPr>
        <w:t xml:space="preserve"> </w:t>
      </w:r>
    </w:p>
    <w:p w:rsidR="008B2EC6" w:rsidRPr="007E140E" w:rsidRDefault="008B2EC6" w:rsidP="008B2EC6">
      <w:pPr>
        <w:shd w:val="clear" w:color="auto" w:fill="FFFFFF" w:themeFill="background1"/>
        <w:spacing w:line="276" w:lineRule="auto"/>
        <w:ind w:firstLine="709"/>
        <w:jc w:val="both"/>
        <w:rPr>
          <w:sz w:val="28"/>
          <w:szCs w:val="28"/>
        </w:rPr>
      </w:pPr>
      <w:r w:rsidRPr="00736BCE">
        <w:rPr>
          <w:sz w:val="28"/>
          <w:szCs w:val="28"/>
        </w:rPr>
        <w:t xml:space="preserve">На реализацию мероприятий подпрограммы «Развитие инфраструктуры физической </w:t>
      </w:r>
      <w:r w:rsidRPr="007E140E">
        <w:rPr>
          <w:sz w:val="28"/>
          <w:szCs w:val="28"/>
        </w:rPr>
        <w:t xml:space="preserve">культуры и спорта» на 2026-2028 годы запланированы бюджетные ассигнования в </w:t>
      </w:r>
      <w:r>
        <w:rPr>
          <w:sz w:val="28"/>
          <w:szCs w:val="28"/>
        </w:rPr>
        <w:t>размере</w:t>
      </w:r>
      <w:r w:rsidRPr="007E140E">
        <w:rPr>
          <w:sz w:val="28"/>
          <w:szCs w:val="28"/>
        </w:rPr>
        <w:t xml:space="preserve"> 276</w:t>
      </w:r>
      <w:r>
        <w:rPr>
          <w:sz w:val="28"/>
          <w:szCs w:val="28"/>
        </w:rPr>
        <w:t> </w:t>
      </w:r>
      <w:r w:rsidRPr="007E140E">
        <w:rPr>
          <w:sz w:val="28"/>
          <w:szCs w:val="28"/>
        </w:rPr>
        <w:t>61</w:t>
      </w:r>
      <w:r>
        <w:rPr>
          <w:sz w:val="28"/>
          <w:szCs w:val="28"/>
        </w:rPr>
        <w:t xml:space="preserve">7,9 </w:t>
      </w:r>
      <w:r w:rsidRPr="007E140E">
        <w:rPr>
          <w:sz w:val="28"/>
          <w:szCs w:val="28"/>
        </w:rPr>
        <w:t xml:space="preserve">млн рублей, в том числе в 2026 году </w:t>
      </w:r>
      <w:r>
        <w:rPr>
          <w:sz w:val="28"/>
          <w:szCs w:val="28"/>
        </w:rPr>
        <w:t>-</w:t>
      </w:r>
      <w:r w:rsidRPr="007E140E">
        <w:rPr>
          <w:sz w:val="28"/>
          <w:szCs w:val="28"/>
        </w:rPr>
        <w:t xml:space="preserve"> 100 822,4 млн рублей, в 2027 году </w:t>
      </w:r>
      <w:r>
        <w:rPr>
          <w:sz w:val="28"/>
          <w:szCs w:val="28"/>
        </w:rPr>
        <w:t>-</w:t>
      </w:r>
      <w:r w:rsidRPr="007E140E">
        <w:rPr>
          <w:sz w:val="28"/>
          <w:szCs w:val="28"/>
        </w:rPr>
        <w:t xml:space="preserve"> 92 565,</w:t>
      </w:r>
      <w:r>
        <w:rPr>
          <w:sz w:val="28"/>
          <w:szCs w:val="28"/>
        </w:rPr>
        <w:t>8</w:t>
      </w:r>
      <w:r w:rsidRPr="007E140E">
        <w:rPr>
          <w:sz w:val="28"/>
          <w:szCs w:val="28"/>
        </w:rPr>
        <w:t xml:space="preserve"> млн рублей, в 2028 году </w:t>
      </w:r>
      <w:r>
        <w:rPr>
          <w:sz w:val="28"/>
          <w:szCs w:val="28"/>
        </w:rPr>
        <w:t>-</w:t>
      </w:r>
      <w:r w:rsidRPr="007E140E">
        <w:rPr>
          <w:sz w:val="28"/>
          <w:szCs w:val="28"/>
        </w:rPr>
        <w:t xml:space="preserve"> 83 229,7 млн рублей.</w:t>
      </w:r>
    </w:p>
    <w:p w:rsidR="008B2EC6" w:rsidRDefault="008B2EC6" w:rsidP="008B2EC6">
      <w:pPr>
        <w:shd w:val="clear" w:color="auto" w:fill="FFFFFF" w:themeFill="background1"/>
        <w:spacing w:line="276" w:lineRule="auto"/>
        <w:ind w:firstLine="709"/>
        <w:jc w:val="both"/>
      </w:pPr>
      <w:r w:rsidRPr="007E140E">
        <w:rPr>
          <w:sz w:val="28"/>
          <w:szCs w:val="28"/>
        </w:rPr>
        <w:t xml:space="preserve">В рамках указанной </w:t>
      </w:r>
      <w:r w:rsidRPr="00736BCE">
        <w:rPr>
          <w:sz w:val="28"/>
          <w:szCs w:val="28"/>
        </w:rPr>
        <w:t xml:space="preserve">подпрограммы предусмотрены бюджетные инвестиции в объекты физической культуры и спорта, мероприятия по развитию </w:t>
      </w:r>
      <w:r>
        <w:rPr>
          <w:sz w:val="28"/>
          <w:szCs w:val="28"/>
        </w:rPr>
        <w:t xml:space="preserve">инфраструктуры и </w:t>
      </w:r>
      <w:r w:rsidRPr="00736BCE">
        <w:rPr>
          <w:sz w:val="28"/>
          <w:szCs w:val="28"/>
        </w:rPr>
        <w:t>совершенствованию материально-технической базы</w:t>
      </w:r>
      <w:r>
        <w:rPr>
          <w:sz w:val="28"/>
          <w:szCs w:val="28"/>
        </w:rPr>
        <w:t xml:space="preserve"> объектов физической культуры и спорта на территории города Москвы</w:t>
      </w:r>
      <w:r w:rsidRPr="00736BCE">
        <w:rPr>
          <w:sz w:val="28"/>
          <w:szCs w:val="28"/>
        </w:rPr>
        <w:t>.</w:t>
      </w:r>
    </w:p>
    <w:p w:rsidR="008B2EC6" w:rsidRPr="00736BCE" w:rsidRDefault="008B2EC6" w:rsidP="008B2EC6">
      <w:pPr>
        <w:keepNext/>
        <w:spacing w:line="276" w:lineRule="auto"/>
        <w:jc w:val="center"/>
        <w:outlineLvl w:val="3"/>
        <w:rPr>
          <w:rStyle w:val="1fe"/>
          <w:rFonts w:eastAsia="Times New Roman"/>
          <w:bCs w:val="0"/>
          <w:szCs w:val="28"/>
        </w:rPr>
      </w:pPr>
      <w:r w:rsidRPr="00736BCE">
        <w:rPr>
          <w:rStyle w:val="1fe"/>
          <w:b w:val="0"/>
          <w:szCs w:val="28"/>
        </w:rPr>
        <w:br w:type="page"/>
      </w:r>
    </w:p>
    <w:p w:rsidR="008B2EC6" w:rsidRPr="00E94EB3" w:rsidRDefault="008B2EC6" w:rsidP="008B2EC6">
      <w:pPr>
        <w:keepNext/>
        <w:spacing w:line="276" w:lineRule="auto"/>
        <w:jc w:val="center"/>
        <w:outlineLvl w:val="3"/>
        <w:rPr>
          <w:b/>
          <w:bCs/>
          <w:sz w:val="28"/>
          <w:szCs w:val="28"/>
        </w:rPr>
      </w:pPr>
      <w:r>
        <w:rPr>
          <w:b/>
          <w:bCs/>
          <w:sz w:val="28"/>
          <w:szCs w:val="28"/>
        </w:rPr>
        <w:lastRenderedPageBreak/>
        <w:t xml:space="preserve"> </w:t>
      </w:r>
      <w:r w:rsidRPr="00E94EB3">
        <w:rPr>
          <w:b/>
          <w:bCs/>
          <w:sz w:val="28"/>
          <w:szCs w:val="28"/>
        </w:rPr>
        <w:t>12. Государственная программа города Москвы</w:t>
      </w:r>
    </w:p>
    <w:p w:rsidR="008B2EC6" w:rsidRDefault="008B2EC6" w:rsidP="008B2EC6">
      <w:pPr>
        <w:spacing w:line="276" w:lineRule="auto"/>
        <w:jc w:val="center"/>
        <w:rPr>
          <w:rFonts w:eastAsia="Times New Roman"/>
          <w:b/>
          <w:sz w:val="28"/>
          <w:szCs w:val="28"/>
          <w:lang w:eastAsia="en-US"/>
        </w:rPr>
      </w:pPr>
      <w:r>
        <w:rPr>
          <w:rFonts w:eastAsia="Times New Roman"/>
          <w:b/>
          <w:sz w:val="28"/>
          <w:szCs w:val="28"/>
          <w:lang w:eastAsia="en-US"/>
        </w:rPr>
        <w:t>«</w:t>
      </w:r>
      <w:r w:rsidRPr="00E94EB3">
        <w:rPr>
          <w:rFonts w:eastAsia="Times New Roman"/>
          <w:b/>
          <w:sz w:val="28"/>
          <w:szCs w:val="28"/>
          <w:lang w:eastAsia="en-US"/>
        </w:rPr>
        <w:t>Развитие цифровой среды и инноваций</w:t>
      </w:r>
      <w:r>
        <w:rPr>
          <w:rFonts w:eastAsia="Times New Roman"/>
          <w:b/>
          <w:sz w:val="28"/>
          <w:szCs w:val="28"/>
          <w:lang w:eastAsia="en-US"/>
        </w:rPr>
        <w:t>»</w:t>
      </w:r>
      <w:r w:rsidRPr="00E94EB3">
        <w:rPr>
          <w:rFonts w:eastAsia="Times New Roman"/>
          <w:b/>
          <w:sz w:val="28"/>
          <w:szCs w:val="28"/>
          <w:lang w:eastAsia="en-US"/>
        </w:rPr>
        <w:t xml:space="preserve"> </w:t>
      </w:r>
    </w:p>
    <w:p w:rsidR="008B2EC6" w:rsidRDefault="008B2EC6" w:rsidP="008B2EC6">
      <w:pPr>
        <w:spacing w:line="276" w:lineRule="auto"/>
        <w:jc w:val="center"/>
        <w:rPr>
          <w:rFonts w:eastAsia="Times New Roman"/>
          <w:b/>
          <w:sz w:val="28"/>
          <w:szCs w:val="28"/>
          <w:lang w:eastAsia="en-US"/>
        </w:rPr>
      </w:pPr>
    </w:p>
    <w:p w:rsidR="008B2EC6" w:rsidRPr="0089325B" w:rsidRDefault="008B2EC6" w:rsidP="008B2EC6">
      <w:pPr>
        <w:spacing w:line="276" w:lineRule="auto"/>
        <w:ind w:firstLine="709"/>
        <w:contextualSpacing/>
        <w:jc w:val="both"/>
        <w:rPr>
          <w:bCs/>
          <w:sz w:val="28"/>
          <w:szCs w:val="28"/>
        </w:rPr>
      </w:pPr>
      <w:r w:rsidRPr="0089325B">
        <w:rPr>
          <w:bCs/>
          <w:sz w:val="28"/>
          <w:szCs w:val="28"/>
        </w:rPr>
        <w:t>В рамках реализации Г</w:t>
      </w:r>
      <w:r w:rsidRPr="0089325B">
        <w:rPr>
          <w:sz w:val="28"/>
          <w:szCs w:val="28"/>
        </w:rPr>
        <w:t xml:space="preserve">осударственной программы города Москвы </w:t>
      </w:r>
      <w:r w:rsidRPr="0089325B">
        <w:rPr>
          <w:bCs/>
          <w:sz w:val="28"/>
          <w:szCs w:val="28"/>
        </w:rPr>
        <w:t>«Развитие цифровой среды и инноваций» осуществляются мероприятия, направленные на развитие и внедрение цифровых технологий в отраслях городского хозяйства и в повседневной жизни граждан, создание, развитие и обеспечение деятельности сети многофункциональных центров предоставления государственных услуг, повышение качества и доступности</w:t>
      </w:r>
      <w:r>
        <w:rPr>
          <w:bCs/>
          <w:sz w:val="28"/>
          <w:szCs w:val="28"/>
        </w:rPr>
        <w:t xml:space="preserve"> </w:t>
      </w:r>
      <w:r w:rsidRPr="0089325B">
        <w:rPr>
          <w:bCs/>
          <w:sz w:val="28"/>
          <w:szCs w:val="28"/>
        </w:rPr>
        <w:t>государственных услуг, в том числе в электронном виде, а также финансовую поддержку организаций, осуществляющих деятельность в инновационной сфере</w:t>
      </w:r>
      <w:r>
        <w:rPr>
          <w:bCs/>
          <w:sz w:val="28"/>
          <w:szCs w:val="28"/>
        </w:rPr>
        <w:t>.</w:t>
      </w:r>
    </w:p>
    <w:p w:rsidR="008B2EC6" w:rsidRPr="0089325B" w:rsidRDefault="008B2EC6" w:rsidP="008B2EC6">
      <w:pPr>
        <w:spacing w:line="276" w:lineRule="auto"/>
        <w:ind w:firstLine="709"/>
        <w:contextualSpacing/>
        <w:jc w:val="both"/>
        <w:rPr>
          <w:sz w:val="28"/>
          <w:szCs w:val="28"/>
        </w:rPr>
      </w:pPr>
      <w:r w:rsidRPr="0089325B">
        <w:rPr>
          <w:sz w:val="28"/>
          <w:szCs w:val="28"/>
        </w:rPr>
        <w:t xml:space="preserve">Финансовое обеспечение указанной государственной программы за счет средств бюджета города Москвы в 2026-2028 годах планируется в размере 744 509,9 млн рублей, в том числе в 2026 году </w:t>
      </w:r>
      <w:r>
        <w:rPr>
          <w:sz w:val="28"/>
          <w:szCs w:val="28"/>
        </w:rPr>
        <w:t>-</w:t>
      </w:r>
      <w:r w:rsidRPr="0089325B">
        <w:rPr>
          <w:sz w:val="28"/>
          <w:szCs w:val="28"/>
        </w:rPr>
        <w:t xml:space="preserve"> </w:t>
      </w:r>
      <w:r w:rsidRPr="0089325B">
        <w:rPr>
          <w:color w:val="000000"/>
          <w:sz w:val="28"/>
          <w:szCs w:val="28"/>
        </w:rPr>
        <w:t xml:space="preserve">243 116,3 </w:t>
      </w:r>
      <w:r w:rsidRPr="0089325B">
        <w:rPr>
          <w:sz w:val="28"/>
          <w:szCs w:val="28"/>
        </w:rPr>
        <w:t xml:space="preserve">млн рублей, в 2027 году </w:t>
      </w:r>
      <w:r>
        <w:rPr>
          <w:sz w:val="28"/>
          <w:szCs w:val="28"/>
        </w:rPr>
        <w:t>-</w:t>
      </w:r>
      <w:r w:rsidRPr="0089325B">
        <w:rPr>
          <w:sz w:val="28"/>
          <w:szCs w:val="28"/>
        </w:rPr>
        <w:t xml:space="preserve"> </w:t>
      </w:r>
      <w:r w:rsidRPr="0089325B">
        <w:rPr>
          <w:color w:val="000000"/>
          <w:sz w:val="28"/>
          <w:szCs w:val="28"/>
        </w:rPr>
        <w:t xml:space="preserve">267 063,2 </w:t>
      </w:r>
      <w:r w:rsidRPr="0089325B">
        <w:rPr>
          <w:sz w:val="28"/>
          <w:szCs w:val="28"/>
        </w:rPr>
        <w:t xml:space="preserve">млн рублей, в 2028 году </w:t>
      </w:r>
      <w:r>
        <w:rPr>
          <w:sz w:val="28"/>
          <w:szCs w:val="28"/>
        </w:rPr>
        <w:t>-</w:t>
      </w:r>
      <w:r w:rsidRPr="0089325B">
        <w:rPr>
          <w:sz w:val="28"/>
          <w:szCs w:val="28"/>
        </w:rPr>
        <w:t xml:space="preserve"> </w:t>
      </w:r>
      <w:r w:rsidRPr="0089325B">
        <w:rPr>
          <w:color w:val="000000"/>
          <w:sz w:val="28"/>
          <w:szCs w:val="28"/>
        </w:rPr>
        <w:t xml:space="preserve">234 330,3 </w:t>
      </w:r>
      <w:r w:rsidRPr="0089325B">
        <w:rPr>
          <w:sz w:val="28"/>
          <w:szCs w:val="28"/>
        </w:rPr>
        <w:t>млн рублей.</w:t>
      </w:r>
    </w:p>
    <w:p w:rsidR="008B2EC6" w:rsidRPr="0089325B" w:rsidRDefault="008B2EC6" w:rsidP="008B2EC6">
      <w:pPr>
        <w:spacing w:line="276" w:lineRule="auto"/>
        <w:ind w:firstLine="709"/>
        <w:contextualSpacing/>
        <w:jc w:val="both"/>
        <w:rPr>
          <w:sz w:val="28"/>
          <w:szCs w:val="28"/>
        </w:rPr>
      </w:pPr>
    </w:p>
    <w:p w:rsidR="008B2EC6" w:rsidRPr="0089325B" w:rsidRDefault="008B2EC6" w:rsidP="008B2EC6">
      <w:pPr>
        <w:spacing w:line="276" w:lineRule="auto"/>
        <w:ind w:firstLine="709"/>
        <w:contextualSpacing/>
        <w:jc w:val="both"/>
        <w:rPr>
          <w:bCs/>
          <w:sz w:val="28"/>
          <w:szCs w:val="28"/>
        </w:rPr>
      </w:pPr>
      <w:r w:rsidRPr="0089325B">
        <w:rPr>
          <w:sz w:val="28"/>
          <w:szCs w:val="28"/>
        </w:rPr>
        <w:t xml:space="preserve">На реализацию мероприятий </w:t>
      </w:r>
      <w:r w:rsidRPr="0089325B">
        <w:rPr>
          <w:bCs/>
          <w:sz w:val="28"/>
          <w:szCs w:val="28"/>
        </w:rPr>
        <w:t xml:space="preserve">подпрограммы «Развитие цифровой экосистемы города Москвы» </w:t>
      </w:r>
      <w:r w:rsidRPr="0089325B">
        <w:rPr>
          <w:sz w:val="28"/>
          <w:szCs w:val="28"/>
        </w:rPr>
        <w:t xml:space="preserve">на 2026-2028 годы запланированы бюджетные ассигнования в размере </w:t>
      </w:r>
      <w:r w:rsidRPr="0089325B">
        <w:rPr>
          <w:bCs/>
          <w:sz w:val="28"/>
          <w:szCs w:val="28"/>
        </w:rPr>
        <w:t xml:space="preserve">294 462,7 млн рублей, в том числе в 2026 году </w:t>
      </w:r>
      <w:r>
        <w:rPr>
          <w:bCs/>
          <w:sz w:val="28"/>
          <w:szCs w:val="28"/>
        </w:rPr>
        <w:t>-</w:t>
      </w:r>
      <w:r w:rsidRPr="0089325B">
        <w:rPr>
          <w:bCs/>
          <w:sz w:val="28"/>
          <w:szCs w:val="28"/>
        </w:rPr>
        <w:t xml:space="preserve"> 92 093,1 млн рублей</w:t>
      </w:r>
      <w:r w:rsidRPr="0089325B">
        <w:rPr>
          <w:sz w:val="28"/>
          <w:szCs w:val="28"/>
        </w:rPr>
        <w:t xml:space="preserve">, </w:t>
      </w:r>
      <w:r w:rsidRPr="0089325B">
        <w:rPr>
          <w:bCs/>
          <w:sz w:val="28"/>
          <w:szCs w:val="28"/>
        </w:rPr>
        <w:t xml:space="preserve">в 2027 году </w:t>
      </w:r>
      <w:r>
        <w:rPr>
          <w:bCs/>
          <w:sz w:val="28"/>
          <w:szCs w:val="28"/>
        </w:rPr>
        <w:t>-</w:t>
      </w:r>
      <w:r w:rsidRPr="0089325B">
        <w:rPr>
          <w:bCs/>
          <w:sz w:val="28"/>
          <w:szCs w:val="28"/>
        </w:rPr>
        <w:t xml:space="preserve"> 118 496,8 млн рублей, в 2028 году </w:t>
      </w:r>
      <w:r>
        <w:rPr>
          <w:bCs/>
          <w:sz w:val="28"/>
          <w:szCs w:val="28"/>
        </w:rPr>
        <w:t>-</w:t>
      </w:r>
      <w:r w:rsidRPr="0089325B">
        <w:rPr>
          <w:bCs/>
          <w:sz w:val="28"/>
          <w:szCs w:val="28"/>
        </w:rPr>
        <w:t xml:space="preserve"> 83 872,8 млн рублей.</w:t>
      </w:r>
    </w:p>
    <w:p w:rsidR="008B2EC6" w:rsidRPr="0089325B" w:rsidRDefault="008B2EC6" w:rsidP="008B2EC6">
      <w:pPr>
        <w:spacing w:line="276" w:lineRule="auto"/>
        <w:ind w:firstLine="708"/>
        <w:contextualSpacing/>
        <w:jc w:val="both"/>
        <w:rPr>
          <w:bCs/>
          <w:sz w:val="28"/>
          <w:szCs w:val="28"/>
        </w:rPr>
      </w:pPr>
      <w:r w:rsidRPr="0089325B">
        <w:rPr>
          <w:bCs/>
          <w:sz w:val="28"/>
          <w:szCs w:val="28"/>
        </w:rPr>
        <w:t>В рамках указанной подпрограммы предусмотрены ассигнования на р</w:t>
      </w:r>
      <w:r w:rsidRPr="0089325B">
        <w:rPr>
          <w:sz w:val="28"/>
          <w:szCs w:val="28"/>
        </w:rPr>
        <w:t xml:space="preserve">азработку, развитие и внедрение цифровых технологий, </w:t>
      </w:r>
      <w:r w:rsidRPr="0089325B">
        <w:rPr>
          <w:bCs/>
          <w:sz w:val="28"/>
          <w:szCs w:val="28"/>
        </w:rPr>
        <w:t>обеспечение информационной безопасности:</w:t>
      </w:r>
    </w:p>
    <w:p w:rsidR="008B2EC6" w:rsidRPr="0089325B" w:rsidRDefault="008B2EC6" w:rsidP="008B2EC6">
      <w:pPr>
        <w:spacing w:line="276" w:lineRule="auto"/>
        <w:ind w:firstLine="709"/>
        <w:contextualSpacing/>
        <w:jc w:val="both"/>
        <w:rPr>
          <w:rFonts w:eastAsia="Calibri"/>
          <w:i/>
          <w:sz w:val="28"/>
          <w:szCs w:val="28"/>
        </w:rPr>
      </w:pPr>
      <w:r w:rsidRPr="0089325B">
        <w:rPr>
          <w:sz w:val="28"/>
          <w:szCs w:val="28"/>
        </w:rPr>
        <w:t>в социальной сфере</w:t>
      </w:r>
      <w:r w:rsidRPr="0089325B">
        <w:rPr>
          <w:bCs/>
          <w:sz w:val="28"/>
          <w:szCs w:val="28"/>
        </w:rPr>
        <w:t xml:space="preserve"> в 2026 году </w:t>
      </w:r>
      <w:r>
        <w:rPr>
          <w:bCs/>
          <w:sz w:val="28"/>
          <w:szCs w:val="28"/>
        </w:rPr>
        <w:t>-</w:t>
      </w:r>
      <w:r w:rsidRPr="0089325B">
        <w:rPr>
          <w:bCs/>
          <w:sz w:val="28"/>
          <w:szCs w:val="28"/>
        </w:rPr>
        <w:t xml:space="preserve"> 8 748,7 млн рублей, в 2027 году </w:t>
      </w:r>
      <w:r>
        <w:rPr>
          <w:bCs/>
          <w:sz w:val="28"/>
          <w:szCs w:val="28"/>
        </w:rPr>
        <w:t>-</w:t>
      </w:r>
      <w:r w:rsidRPr="0089325B">
        <w:rPr>
          <w:bCs/>
          <w:sz w:val="28"/>
          <w:szCs w:val="28"/>
        </w:rPr>
        <w:t xml:space="preserve"> 7 732 млн рублей, в 2028 году </w:t>
      </w:r>
      <w:r>
        <w:rPr>
          <w:bCs/>
          <w:sz w:val="28"/>
          <w:szCs w:val="28"/>
        </w:rPr>
        <w:t>-</w:t>
      </w:r>
      <w:r w:rsidRPr="0089325B">
        <w:rPr>
          <w:bCs/>
          <w:sz w:val="28"/>
          <w:szCs w:val="28"/>
        </w:rPr>
        <w:t xml:space="preserve"> 7 581,2 млн рублей;</w:t>
      </w:r>
    </w:p>
    <w:p w:rsidR="008B2EC6" w:rsidRPr="0089325B" w:rsidRDefault="008B2EC6" w:rsidP="008B2EC6">
      <w:pPr>
        <w:spacing w:line="276" w:lineRule="auto"/>
        <w:ind w:firstLine="709"/>
        <w:jc w:val="both"/>
        <w:rPr>
          <w:bCs/>
          <w:sz w:val="28"/>
          <w:szCs w:val="28"/>
        </w:rPr>
      </w:pPr>
      <w:r w:rsidRPr="0089325B">
        <w:rPr>
          <w:bCs/>
          <w:sz w:val="28"/>
          <w:szCs w:val="28"/>
        </w:rPr>
        <w:t>в сферах градостроительства, городского хозяйства, культуры, спорта и туризма и др.</w:t>
      </w:r>
      <w:r w:rsidRPr="0089325B">
        <w:rPr>
          <w:sz w:val="28"/>
        </w:rPr>
        <w:t xml:space="preserve"> в</w:t>
      </w:r>
      <w:r w:rsidRPr="0089325B">
        <w:rPr>
          <w:bCs/>
          <w:sz w:val="28"/>
          <w:szCs w:val="28"/>
        </w:rPr>
        <w:t xml:space="preserve"> 2026 году </w:t>
      </w:r>
      <w:r>
        <w:rPr>
          <w:bCs/>
          <w:sz w:val="28"/>
          <w:szCs w:val="28"/>
        </w:rPr>
        <w:t>-</w:t>
      </w:r>
      <w:r w:rsidRPr="0089325B">
        <w:rPr>
          <w:bCs/>
          <w:sz w:val="28"/>
          <w:szCs w:val="28"/>
        </w:rPr>
        <w:t xml:space="preserve"> 13 557,1 млн рублей, в 2027 году </w:t>
      </w:r>
      <w:r>
        <w:rPr>
          <w:bCs/>
          <w:sz w:val="28"/>
          <w:szCs w:val="28"/>
        </w:rPr>
        <w:t>-</w:t>
      </w:r>
      <w:r w:rsidRPr="0089325B">
        <w:rPr>
          <w:bCs/>
          <w:sz w:val="28"/>
          <w:szCs w:val="28"/>
        </w:rPr>
        <w:t xml:space="preserve"> 11 541,4 млн рублей, в 2028 году </w:t>
      </w:r>
      <w:r>
        <w:rPr>
          <w:bCs/>
          <w:sz w:val="28"/>
          <w:szCs w:val="28"/>
        </w:rPr>
        <w:t>-</w:t>
      </w:r>
      <w:r w:rsidRPr="0089325B">
        <w:rPr>
          <w:bCs/>
          <w:sz w:val="28"/>
          <w:szCs w:val="28"/>
        </w:rPr>
        <w:t xml:space="preserve"> 10 592,2 млн рублей</w:t>
      </w:r>
      <w:r>
        <w:rPr>
          <w:bCs/>
          <w:sz w:val="28"/>
          <w:szCs w:val="28"/>
        </w:rPr>
        <w:t>;</w:t>
      </w:r>
    </w:p>
    <w:p w:rsidR="008B2EC6" w:rsidRPr="0089325B" w:rsidRDefault="008B2EC6" w:rsidP="008B2EC6">
      <w:pPr>
        <w:spacing w:line="276" w:lineRule="auto"/>
        <w:ind w:firstLine="709"/>
        <w:contextualSpacing/>
        <w:jc w:val="both"/>
        <w:rPr>
          <w:sz w:val="28"/>
          <w:szCs w:val="28"/>
        </w:rPr>
      </w:pPr>
      <w:r w:rsidRPr="0089325B">
        <w:rPr>
          <w:bCs/>
          <w:sz w:val="28"/>
          <w:szCs w:val="28"/>
        </w:rPr>
        <w:t xml:space="preserve">в сфере экономики и финансов </w:t>
      </w:r>
      <w:r w:rsidRPr="0089325B">
        <w:rPr>
          <w:sz w:val="28"/>
          <w:szCs w:val="28"/>
        </w:rPr>
        <w:t>в</w:t>
      </w:r>
      <w:r w:rsidRPr="0089325B">
        <w:rPr>
          <w:bCs/>
          <w:sz w:val="28"/>
          <w:szCs w:val="28"/>
        </w:rPr>
        <w:t xml:space="preserve"> 2026 году </w:t>
      </w:r>
      <w:r>
        <w:rPr>
          <w:bCs/>
          <w:sz w:val="28"/>
          <w:szCs w:val="28"/>
        </w:rPr>
        <w:t>-</w:t>
      </w:r>
      <w:r w:rsidRPr="0089325B">
        <w:rPr>
          <w:bCs/>
          <w:sz w:val="28"/>
          <w:szCs w:val="28"/>
        </w:rPr>
        <w:t xml:space="preserve"> 7 378,9 млн рублей, в 2027 году </w:t>
      </w:r>
      <w:r>
        <w:rPr>
          <w:bCs/>
          <w:sz w:val="28"/>
          <w:szCs w:val="28"/>
        </w:rPr>
        <w:t>-</w:t>
      </w:r>
      <w:r w:rsidRPr="0089325B">
        <w:rPr>
          <w:bCs/>
          <w:sz w:val="28"/>
          <w:szCs w:val="28"/>
        </w:rPr>
        <w:t xml:space="preserve"> 7 006,7 млн рублей, в 2028 году </w:t>
      </w:r>
      <w:r>
        <w:rPr>
          <w:bCs/>
          <w:sz w:val="28"/>
          <w:szCs w:val="28"/>
        </w:rPr>
        <w:t>-</w:t>
      </w:r>
      <w:r w:rsidRPr="0089325B">
        <w:rPr>
          <w:bCs/>
          <w:sz w:val="28"/>
          <w:szCs w:val="28"/>
        </w:rPr>
        <w:t xml:space="preserve"> 6 716 млн рублей</w:t>
      </w:r>
      <w:r w:rsidRPr="0089325B">
        <w:rPr>
          <w:sz w:val="28"/>
          <w:szCs w:val="28"/>
        </w:rPr>
        <w:t>;</w:t>
      </w:r>
    </w:p>
    <w:p w:rsidR="008B2EC6" w:rsidRPr="0089325B" w:rsidRDefault="008B2EC6" w:rsidP="008B2EC6">
      <w:pPr>
        <w:spacing w:line="276" w:lineRule="auto"/>
        <w:ind w:firstLine="709"/>
        <w:contextualSpacing/>
        <w:jc w:val="both"/>
        <w:rPr>
          <w:sz w:val="28"/>
          <w:szCs w:val="28"/>
        </w:rPr>
      </w:pPr>
      <w:r w:rsidRPr="0089325B">
        <w:rPr>
          <w:sz w:val="28"/>
          <w:szCs w:val="28"/>
        </w:rPr>
        <w:t xml:space="preserve">в сферах предоставления государственных услуг, развития городских порталов, платформ и сервисов электронного правительства, информационных систем органов исполнительной власти в 2026 году </w:t>
      </w:r>
      <w:r>
        <w:rPr>
          <w:sz w:val="28"/>
          <w:szCs w:val="28"/>
        </w:rPr>
        <w:t>-</w:t>
      </w:r>
      <w:r w:rsidRPr="0089325B">
        <w:rPr>
          <w:sz w:val="28"/>
          <w:szCs w:val="28"/>
        </w:rPr>
        <w:t xml:space="preserve"> 23 762,7 млн рублей, в 2027 году </w:t>
      </w:r>
      <w:r>
        <w:rPr>
          <w:sz w:val="28"/>
          <w:szCs w:val="28"/>
        </w:rPr>
        <w:t>-</w:t>
      </w:r>
      <w:r w:rsidRPr="0089325B">
        <w:rPr>
          <w:sz w:val="28"/>
          <w:szCs w:val="28"/>
        </w:rPr>
        <w:t xml:space="preserve"> 21 831,3 млн рублей, в 2028 году </w:t>
      </w:r>
      <w:r>
        <w:rPr>
          <w:sz w:val="28"/>
          <w:szCs w:val="28"/>
        </w:rPr>
        <w:t>-</w:t>
      </w:r>
      <w:r w:rsidRPr="0089325B">
        <w:rPr>
          <w:sz w:val="28"/>
          <w:szCs w:val="28"/>
        </w:rPr>
        <w:t xml:space="preserve"> 21 559,9 млн рублей;</w:t>
      </w:r>
    </w:p>
    <w:p w:rsidR="008B2EC6" w:rsidRPr="0089325B" w:rsidRDefault="008B2EC6" w:rsidP="008B2EC6">
      <w:pPr>
        <w:spacing w:line="276" w:lineRule="auto"/>
        <w:ind w:firstLine="709"/>
        <w:contextualSpacing/>
        <w:jc w:val="both"/>
        <w:rPr>
          <w:sz w:val="28"/>
          <w:szCs w:val="28"/>
        </w:rPr>
      </w:pPr>
      <w:r w:rsidRPr="0089325B">
        <w:rPr>
          <w:sz w:val="28"/>
          <w:szCs w:val="28"/>
        </w:rPr>
        <w:t>а также на:</w:t>
      </w:r>
    </w:p>
    <w:p w:rsidR="008B2EC6" w:rsidRPr="0089325B" w:rsidRDefault="008B2EC6" w:rsidP="008B2EC6">
      <w:pPr>
        <w:spacing w:line="276" w:lineRule="auto"/>
        <w:ind w:firstLine="709"/>
        <w:contextualSpacing/>
        <w:jc w:val="both"/>
        <w:rPr>
          <w:sz w:val="28"/>
          <w:szCs w:val="28"/>
        </w:rPr>
      </w:pPr>
      <w:r w:rsidRPr="0089325B">
        <w:rPr>
          <w:sz w:val="28"/>
          <w:szCs w:val="28"/>
        </w:rPr>
        <w:lastRenderedPageBreak/>
        <w:t xml:space="preserve">обеспечение органов исполнительной власти города Москвы и подведомственных им учреждений средствами вычислительной техники и программным обеспечением в 2026 году </w:t>
      </w:r>
      <w:r>
        <w:rPr>
          <w:sz w:val="28"/>
          <w:szCs w:val="28"/>
        </w:rPr>
        <w:t>-</w:t>
      </w:r>
      <w:r w:rsidRPr="0089325B">
        <w:rPr>
          <w:sz w:val="28"/>
          <w:szCs w:val="28"/>
        </w:rPr>
        <w:t xml:space="preserve"> 16 962,7 млн рублей, в 2027 году </w:t>
      </w:r>
      <w:r>
        <w:rPr>
          <w:sz w:val="28"/>
          <w:szCs w:val="28"/>
        </w:rPr>
        <w:t>-</w:t>
      </w:r>
      <w:r w:rsidRPr="0089325B">
        <w:rPr>
          <w:sz w:val="28"/>
          <w:szCs w:val="28"/>
        </w:rPr>
        <w:t xml:space="preserve"> 16 855,4 млн рублей, в 2028 году </w:t>
      </w:r>
      <w:r>
        <w:rPr>
          <w:sz w:val="28"/>
          <w:szCs w:val="28"/>
        </w:rPr>
        <w:t>-</w:t>
      </w:r>
      <w:r w:rsidRPr="0089325B">
        <w:rPr>
          <w:sz w:val="28"/>
          <w:szCs w:val="28"/>
        </w:rPr>
        <w:t xml:space="preserve"> 12 562,9 млн рублей;</w:t>
      </w:r>
    </w:p>
    <w:p w:rsidR="008B2EC6" w:rsidRPr="0089325B" w:rsidRDefault="008B2EC6" w:rsidP="008B2EC6">
      <w:pPr>
        <w:spacing w:line="276" w:lineRule="auto"/>
        <w:ind w:firstLine="709"/>
        <w:contextualSpacing/>
        <w:jc w:val="both"/>
        <w:rPr>
          <w:sz w:val="28"/>
          <w:szCs w:val="28"/>
        </w:rPr>
      </w:pPr>
      <w:r w:rsidRPr="0089325B">
        <w:rPr>
          <w:sz w:val="28"/>
          <w:szCs w:val="28"/>
        </w:rPr>
        <w:t xml:space="preserve">разработку, сопровождение и реализацию проектов и инициатив в рамках создания условий для развития цифрового общества, инновационной и научно-технической деятельности в городе Москве в 2026 году </w:t>
      </w:r>
      <w:r>
        <w:rPr>
          <w:sz w:val="28"/>
          <w:szCs w:val="28"/>
        </w:rPr>
        <w:t>-</w:t>
      </w:r>
      <w:r w:rsidRPr="0089325B">
        <w:rPr>
          <w:sz w:val="28"/>
          <w:szCs w:val="28"/>
        </w:rPr>
        <w:t xml:space="preserve"> 21 683 млн рублей, в 2027 году </w:t>
      </w:r>
      <w:r>
        <w:rPr>
          <w:sz w:val="28"/>
          <w:szCs w:val="28"/>
        </w:rPr>
        <w:t>-</w:t>
      </w:r>
      <w:r w:rsidRPr="0089325B">
        <w:rPr>
          <w:sz w:val="28"/>
          <w:szCs w:val="28"/>
        </w:rPr>
        <w:t xml:space="preserve"> 53 530 млн рублей, в 2028 году </w:t>
      </w:r>
      <w:r>
        <w:rPr>
          <w:sz w:val="28"/>
          <w:szCs w:val="28"/>
        </w:rPr>
        <w:t>-</w:t>
      </w:r>
      <w:r w:rsidRPr="0089325B">
        <w:rPr>
          <w:sz w:val="28"/>
          <w:szCs w:val="28"/>
        </w:rPr>
        <w:t xml:space="preserve"> 24 860,6 млн рублей.</w:t>
      </w:r>
    </w:p>
    <w:p w:rsidR="008B2EC6" w:rsidRPr="0089325B" w:rsidRDefault="008B2EC6" w:rsidP="008B2EC6">
      <w:pPr>
        <w:spacing w:line="276" w:lineRule="auto"/>
        <w:ind w:firstLine="709"/>
        <w:contextualSpacing/>
        <w:jc w:val="both"/>
        <w:rPr>
          <w:sz w:val="28"/>
          <w:szCs w:val="28"/>
          <w:highlight w:val="yellow"/>
        </w:rPr>
      </w:pPr>
    </w:p>
    <w:p w:rsidR="008B2EC6" w:rsidRPr="0089325B" w:rsidRDefault="008B2EC6" w:rsidP="008B2EC6">
      <w:pPr>
        <w:spacing w:line="276" w:lineRule="auto"/>
        <w:ind w:firstLine="709"/>
        <w:contextualSpacing/>
        <w:jc w:val="both"/>
        <w:rPr>
          <w:bCs/>
          <w:sz w:val="28"/>
          <w:szCs w:val="28"/>
        </w:rPr>
      </w:pPr>
      <w:r w:rsidRPr="0089325B">
        <w:rPr>
          <w:sz w:val="28"/>
          <w:szCs w:val="28"/>
        </w:rPr>
        <w:t xml:space="preserve">На реализацию мероприятий </w:t>
      </w:r>
      <w:r w:rsidRPr="0089325B">
        <w:rPr>
          <w:bCs/>
          <w:sz w:val="28"/>
          <w:szCs w:val="28"/>
        </w:rPr>
        <w:t xml:space="preserve">подпрограммы «Обеспечение использования цифровых технологий органами исполнительной власти города Москвы» </w:t>
      </w:r>
      <w:r w:rsidRPr="0089325B">
        <w:rPr>
          <w:sz w:val="28"/>
          <w:szCs w:val="28"/>
        </w:rPr>
        <w:t xml:space="preserve">на 2026-2028 годы запланированы бюджетные ассигнования в размере </w:t>
      </w:r>
      <w:r w:rsidRPr="0089325B">
        <w:rPr>
          <w:bCs/>
          <w:sz w:val="28"/>
          <w:szCs w:val="28"/>
        </w:rPr>
        <w:t xml:space="preserve">212 967 млн рублей, в том числе в 2026 году </w:t>
      </w:r>
      <w:r>
        <w:rPr>
          <w:bCs/>
          <w:sz w:val="28"/>
          <w:szCs w:val="28"/>
        </w:rPr>
        <w:t>-</w:t>
      </w:r>
      <w:r w:rsidRPr="0089325B">
        <w:rPr>
          <w:bCs/>
          <w:sz w:val="28"/>
          <w:szCs w:val="28"/>
        </w:rPr>
        <w:t xml:space="preserve"> 70 341,</w:t>
      </w:r>
      <w:r>
        <w:rPr>
          <w:bCs/>
          <w:sz w:val="28"/>
          <w:szCs w:val="28"/>
        </w:rPr>
        <w:t>7</w:t>
      </w:r>
      <w:r w:rsidRPr="0089325B">
        <w:rPr>
          <w:bCs/>
          <w:sz w:val="28"/>
          <w:szCs w:val="28"/>
        </w:rPr>
        <w:t xml:space="preserve"> млн рублей,</w:t>
      </w:r>
      <w:r w:rsidRPr="0089325B">
        <w:rPr>
          <w:sz w:val="28"/>
          <w:szCs w:val="28"/>
        </w:rPr>
        <w:t xml:space="preserve"> </w:t>
      </w:r>
      <w:r w:rsidRPr="0089325B">
        <w:rPr>
          <w:bCs/>
          <w:sz w:val="28"/>
          <w:szCs w:val="28"/>
        </w:rPr>
        <w:t xml:space="preserve">в 2027 году </w:t>
      </w:r>
      <w:r>
        <w:rPr>
          <w:bCs/>
          <w:sz w:val="28"/>
          <w:szCs w:val="28"/>
        </w:rPr>
        <w:t>-</w:t>
      </w:r>
      <w:r w:rsidRPr="0089325B">
        <w:rPr>
          <w:bCs/>
          <w:sz w:val="28"/>
          <w:szCs w:val="28"/>
        </w:rPr>
        <w:t xml:space="preserve"> 70 417,9 млн рублей, в 2028 году </w:t>
      </w:r>
      <w:r>
        <w:rPr>
          <w:bCs/>
          <w:sz w:val="28"/>
          <w:szCs w:val="28"/>
        </w:rPr>
        <w:t>-</w:t>
      </w:r>
      <w:r w:rsidRPr="0089325B">
        <w:rPr>
          <w:bCs/>
          <w:sz w:val="28"/>
          <w:szCs w:val="28"/>
        </w:rPr>
        <w:t xml:space="preserve"> 72 207,4 млн рублей.</w:t>
      </w:r>
    </w:p>
    <w:p w:rsidR="008B2EC6" w:rsidRPr="0089325B" w:rsidRDefault="008B2EC6" w:rsidP="008B2EC6">
      <w:pPr>
        <w:spacing w:line="276" w:lineRule="auto"/>
        <w:ind w:firstLine="708"/>
        <w:contextualSpacing/>
        <w:jc w:val="both"/>
        <w:rPr>
          <w:bCs/>
          <w:sz w:val="28"/>
          <w:szCs w:val="28"/>
        </w:rPr>
      </w:pPr>
      <w:r w:rsidRPr="0089325B">
        <w:rPr>
          <w:bCs/>
          <w:sz w:val="28"/>
          <w:szCs w:val="28"/>
        </w:rPr>
        <w:t>В рамках указанной подпрограммы предусмотрены ассигнования на:</w:t>
      </w:r>
    </w:p>
    <w:p w:rsidR="008B2EC6" w:rsidRPr="0089325B" w:rsidRDefault="008B2EC6" w:rsidP="008B2EC6">
      <w:pPr>
        <w:spacing w:line="276" w:lineRule="auto"/>
        <w:ind w:firstLine="709"/>
        <w:contextualSpacing/>
        <w:jc w:val="both"/>
        <w:rPr>
          <w:rFonts w:eastAsia="Calibri"/>
          <w:sz w:val="28"/>
          <w:szCs w:val="28"/>
        </w:rPr>
      </w:pPr>
      <w:r w:rsidRPr="0089325B">
        <w:rPr>
          <w:rFonts w:eastAsia="Calibri"/>
          <w:sz w:val="28"/>
          <w:szCs w:val="28"/>
        </w:rPr>
        <w:t>обеспечение использования цифровых технологий отраслевыми и функциональными органами исполнительной власти города Москвы в целях эффективной реализации их функций</w:t>
      </w:r>
      <w:r w:rsidRPr="0089325B">
        <w:rPr>
          <w:bCs/>
          <w:sz w:val="28"/>
          <w:szCs w:val="28"/>
        </w:rPr>
        <w:t xml:space="preserve"> в 2026 году </w:t>
      </w:r>
      <w:r>
        <w:rPr>
          <w:bCs/>
          <w:sz w:val="28"/>
          <w:szCs w:val="28"/>
        </w:rPr>
        <w:t>-</w:t>
      </w:r>
      <w:r w:rsidRPr="0089325B">
        <w:rPr>
          <w:bCs/>
          <w:sz w:val="28"/>
          <w:szCs w:val="28"/>
        </w:rPr>
        <w:t xml:space="preserve"> 41 209,5 млн рублей, в 2027 году </w:t>
      </w:r>
      <w:r>
        <w:rPr>
          <w:bCs/>
          <w:sz w:val="28"/>
          <w:szCs w:val="28"/>
        </w:rPr>
        <w:t>-</w:t>
      </w:r>
      <w:r w:rsidRPr="0089325B">
        <w:rPr>
          <w:bCs/>
          <w:sz w:val="28"/>
          <w:szCs w:val="28"/>
        </w:rPr>
        <w:t xml:space="preserve"> 41 375,3 млн рублей, в 2028 году </w:t>
      </w:r>
      <w:r>
        <w:rPr>
          <w:bCs/>
          <w:sz w:val="28"/>
          <w:szCs w:val="28"/>
        </w:rPr>
        <w:t>-</w:t>
      </w:r>
      <w:r w:rsidRPr="0089325B">
        <w:rPr>
          <w:bCs/>
          <w:sz w:val="28"/>
          <w:szCs w:val="28"/>
        </w:rPr>
        <w:t xml:space="preserve"> 42 094,7 млн рублей;</w:t>
      </w:r>
      <w:r w:rsidRPr="0089325B">
        <w:rPr>
          <w:rFonts w:eastAsia="Calibri"/>
          <w:sz w:val="28"/>
          <w:szCs w:val="28"/>
        </w:rPr>
        <w:t xml:space="preserve"> </w:t>
      </w:r>
    </w:p>
    <w:p w:rsidR="008B2EC6" w:rsidRPr="0089325B" w:rsidRDefault="008B2EC6" w:rsidP="008B2EC6">
      <w:pPr>
        <w:spacing w:line="276" w:lineRule="auto"/>
        <w:ind w:firstLine="709"/>
        <w:contextualSpacing/>
        <w:jc w:val="both"/>
        <w:rPr>
          <w:rFonts w:eastAsia="Calibri"/>
          <w:sz w:val="28"/>
          <w:szCs w:val="28"/>
        </w:rPr>
      </w:pPr>
      <w:r w:rsidRPr="0089325B">
        <w:rPr>
          <w:rFonts w:eastAsia="Calibri"/>
          <w:sz w:val="28"/>
          <w:szCs w:val="28"/>
        </w:rPr>
        <w:t>установку и обслуживание оборудования и программно-технических средств</w:t>
      </w:r>
      <w:r w:rsidRPr="0089325B">
        <w:rPr>
          <w:bCs/>
          <w:sz w:val="28"/>
          <w:szCs w:val="28"/>
        </w:rPr>
        <w:t xml:space="preserve"> в 2026-2028 годах по 213,1 млн рублей ежегодно;</w:t>
      </w:r>
    </w:p>
    <w:p w:rsidR="008B2EC6" w:rsidRPr="0089325B" w:rsidRDefault="008B2EC6" w:rsidP="008B2EC6">
      <w:pPr>
        <w:autoSpaceDE w:val="0"/>
        <w:autoSpaceDN w:val="0"/>
        <w:adjustRightInd w:val="0"/>
        <w:spacing w:line="276" w:lineRule="auto"/>
        <w:ind w:firstLine="709"/>
        <w:contextualSpacing/>
        <w:jc w:val="both"/>
        <w:rPr>
          <w:rFonts w:eastAsia="Calibri"/>
          <w:sz w:val="28"/>
          <w:szCs w:val="28"/>
        </w:rPr>
      </w:pPr>
      <w:r w:rsidRPr="0089325B">
        <w:rPr>
          <w:sz w:val="28"/>
          <w:szCs w:val="28"/>
        </w:rPr>
        <w:t>выдачу технических условий на подключение объектов капитального строительства к сетям кабельного телевидения, телефонной сети, сети передачи данных и сети проводного вещания</w:t>
      </w:r>
      <w:r w:rsidRPr="0089325B">
        <w:rPr>
          <w:bCs/>
          <w:sz w:val="28"/>
          <w:szCs w:val="28"/>
        </w:rPr>
        <w:t xml:space="preserve"> в 2026-2028 годах по 14 млн рублей ежегодно;</w:t>
      </w:r>
    </w:p>
    <w:p w:rsidR="008B2EC6" w:rsidRPr="0089325B" w:rsidRDefault="008B2EC6" w:rsidP="008B2EC6">
      <w:pPr>
        <w:autoSpaceDE w:val="0"/>
        <w:autoSpaceDN w:val="0"/>
        <w:adjustRightInd w:val="0"/>
        <w:spacing w:line="276" w:lineRule="auto"/>
        <w:ind w:firstLine="709"/>
        <w:contextualSpacing/>
        <w:jc w:val="both"/>
        <w:rPr>
          <w:rFonts w:eastAsia="Calibri"/>
          <w:sz w:val="28"/>
          <w:szCs w:val="28"/>
        </w:rPr>
      </w:pPr>
      <w:r w:rsidRPr="0089325B">
        <w:rPr>
          <w:sz w:val="28"/>
          <w:szCs w:val="28"/>
        </w:rPr>
        <w:t xml:space="preserve">ведение Единого реестра социальных льготников и выпуск, выдачу и обслуживание в городе Москве социальных карт для отдельных категорий граждан </w:t>
      </w:r>
      <w:r w:rsidRPr="0089325B">
        <w:rPr>
          <w:rFonts w:eastAsia="Calibri"/>
          <w:sz w:val="28"/>
          <w:szCs w:val="28"/>
        </w:rPr>
        <w:t xml:space="preserve">в </w:t>
      </w:r>
      <w:r w:rsidRPr="0089325B">
        <w:rPr>
          <w:bCs/>
          <w:sz w:val="28"/>
          <w:szCs w:val="28"/>
        </w:rPr>
        <w:t xml:space="preserve">2026 году </w:t>
      </w:r>
      <w:r>
        <w:rPr>
          <w:bCs/>
          <w:sz w:val="28"/>
          <w:szCs w:val="28"/>
        </w:rPr>
        <w:t>-</w:t>
      </w:r>
      <w:r w:rsidRPr="0089325B">
        <w:rPr>
          <w:bCs/>
          <w:sz w:val="28"/>
          <w:szCs w:val="28"/>
        </w:rPr>
        <w:t xml:space="preserve"> 17,8 млн рублей, в 2027 году </w:t>
      </w:r>
      <w:r>
        <w:rPr>
          <w:bCs/>
          <w:sz w:val="28"/>
          <w:szCs w:val="28"/>
        </w:rPr>
        <w:t>-</w:t>
      </w:r>
      <w:r w:rsidRPr="0089325B">
        <w:rPr>
          <w:bCs/>
          <w:sz w:val="28"/>
          <w:szCs w:val="28"/>
        </w:rPr>
        <w:t xml:space="preserve"> 16,8 млн рублей, в 2028 году </w:t>
      </w:r>
      <w:r>
        <w:rPr>
          <w:bCs/>
          <w:sz w:val="28"/>
          <w:szCs w:val="28"/>
        </w:rPr>
        <w:t>-</w:t>
      </w:r>
      <w:r w:rsidRPr="0089325B">
        <w:rPr>
          <w:bCs/>
          <w:sz w:val="28"/>
          <w:szCs w:val="28"/>
        </w:rPr>
        <w:t xml:space="preserve"> 17 млн рублей;</w:t>
      </w:r>
    </w:p>
    <w:p w:rsidR="008B2EC6" w:rsidRPr="0089325B" w:rsidRDefault="008B2EC6" w:rsidP="008B2EC6">
      <w:pPr>
        <w:autoSpaceDE w:val="0"/>
        <w:autoSpaceDN w:val="0"/>
        <w:adjustRightInd w:val="0"/>
        <w:spacing w:line="276" w:lineRule="auto"/>
        <w:ind w:firstLine="709"/>
        <w:contextualSpacing/>
        <w:jc w:val="both"/>
        <w:rPr>
          <w:rFonts w:eastAsia="Calibri"/>
          <w:sz w:val="28"/>
          <w:szCs w:val="28"/>
        </w:rPr>
      </w:pPr>
      <w:r w:rsidRPr="0089325B">
        <w:rPr>
          <w:rFonts w:eastAsia="Calibri"/>
          <w:sz w:val="28"/>
          <w:szCs w:val="28"/>
        </w:rPr>
        <w:t>эксплуатацию информационных систем и ресурсов органов исполнительной власти города Москвы</w:t>
      </w:r>
      <w:r w:rsidRPr="0089325B">
        <w:rPr>
          <w:bCs/>
          <w:i/>
          <w:sz w:val="28"/>
          <w:szCs w:val="28"/>
        </w:rPr>
        <w:t xml:space="preserve"> </w:t>
      </w:r>
      <w:r w:rsidRPr="0089325B">
        <w:rPr>
          <w:bCs/>
          <w:sz w:val="28"/>
          <w:szCs w:val="28"/>
        </w:rPr>
        <w:t xml:space="preserve">в 2026 году </w:t>
      </w:r>
      <w:r>
        <w:rPr>
          <w:bCs/>
          <w:sz w:val="28"/>
          <w:szCs w:val="28"/>
        </w:rPr>
        <w:t>-</w:t>
      </w:r>
      <w:r w:rsidRPr="0089325B">
        <w:rPr>
          <w:bCs/>
          <w:sz w:val="28"/>
          <w:szCs w:val="28"/>
        </w:rPr>
        <w:t xml:space="preserve"> 25 868,4 млн рублей, в 2027 году </w:t>
      </w:r>
      <w:r>
        <w:rPr>
          <w:bCs/>
          <w:sz w:val="28"/>
          <w:szCs w:val="28"/>
        </w:rPr>
        <w:t>-</w:t>
      </w:r>
      <w:r w:rsidRPr="0089325B">
        <w:rPr>
          <w:bCs/>
          <w:sz w:val="28"/>
          <w:szCs w:val="28"/>
        </w:rPr>
        <w:t xml:space="preserve"> 25 779,7 млн рублей, в 2028 году </w:t>
      </w:r>
      <w:r>
        <w:rPr>
          <w:bCs/>
          <w:sz w:val="28"/>
          <w:szCs w:val="28"/>
        </w:rPr>
        <w:t>-</w:t>
      </w:r>
      <w:r w:rsidRPr="0089325B">
        <w:rPr>
          <w:bCs/>
          <w:sz w:val="28"/>
          <w:szCs w:val="28"/>
        </w:rPr>
        <w:t xml:space="preserve"> 26 849,7 млн рублей.</w:t>
      </w:r>
    </w:p>
    <w:p w:rsidR="008B2EC6" w:rsidRPr="0089325B" w:rsidRDefault="008B2EC6" w:rsidP="008B2EC6">
      <w:pPr>
        <w:autoSpaceDE w:val="0"/>
        <w:autoSpaceDN w:val="0"/>
        <w:adjustRightInd w:val="0"/>
        <w:spacing w:line="276" w:lineRule="auto"/>
        <w:ind w:firstLine="709"/>
        <w:contextualSpacing/>
        <w:jc w:val="both"/>
        <w:rPr>
          <w:sz w:val="28"/>
          <w:szCs w:val="28"/>
          <w:highlight w:val="yellow"/>
        </w:rPr>
      </w:pPr>
    </w:p>
    <w:p w:rsidR="008B2EC6" w:rsidRPr="0089325B" w:rsidRDefault="008B2EC6" w:rsidP="008B2EC6">
      <w:pPr>
        <w:spacing w:line="276" w:lineRule="auto"/>
        <w:ind w:firstLine="709"/>
        <w:contextualSpacing/>
        <w:jc w:val="both"/>
        <w:rPr>
          <w:bCs/>
          <w:color w:val="000000"/>
          <w:sz w:val="28"/>
          <w:szCs w:val="28"/>
        </w:rPr>
      </w:pPr>
      <w:r w:rsidRPr="0089325B">
        <w:rPr>
          <w:color w:val="000000"/>
          <w:sz w:val="28"/>
          <w:szCs w:val="28"/>
        </w:rPr>
        <w:t xml:space="preserve">На реализацию мероприятий </w:t>
      </w:r>
      <w:r w:rsidRPr="0089325B">
        <w:rPr>
          <w:bCs/>
          <w:color w:val="000000"/>
          <w:sz w:val="28"/>
          <w:szCs w:val="28"/>
        </w:rPr>
        <w:t xml:space="preserve">подпрограммы «Обеспечение реализации цифровых проектов города Москвы» </w:t>
      </w:r>
      <w:r w:rsidRPr="0089325B">
        <w:rPr>
          <w:color w:val="000000"/>
          <w:sz w:val="28"/>
          <w:szCs w:val="28"/>
        </w:rPr>
        <w:t xml:space="preserve">на 2026-2028 годы запланированы бюджетные ассигнования в размере </w:t>
      </w:r>
      <w:r w:rsidRPr="0089325B">
        <w:rPr>
          <w:bCs/>
          <w:color w:val="000000"/>
          <w:sz w:val="28"/>
          <w:szCs w:val="28"/>
        </w:rPr>
        <w:t xml:space="preserve">166 215,2 млн рублей, в том числе в 2026 году </w:t>
      </w:r>
      <w:r>
        <w:rPr>
          <w:bCs/>
          <w:color w:val="000000"/>
          <w:sz w:val="28"/>
          <w:szCs w:val="28"/>
        </w:rPr>
        <w:t>-</w:t>
      </w:r>
      <w:r w:rsidRPr="0089325B">
        <w:rPr>
          <w:bCs/>
          <w:color w:val="000000"/>
          <w:sz w:val="28"/>
          <w:szCs w:val="28"/>
        </w:rPr>
        <w:t xml:space="preserve"> 55 293,2</w:t>
      </w:r>
      <w:r>
        <w:rPr>
          <w:bCs/>
          <w:color w:val="000000"/>
          <w:sz w:val="28"/>
          <w:szCs w:val="28"/>
        </w:rPr>
        <w:t xml:space="preserve"> </w:t>
      </w:r>
      <w:r w:rsidRPr="0089325B">
        <w:rPr>
          <w:bCs/>
          <w:color w:val="000000"/>
          <w:sz w:val="28"/>
          <w:szCs w:val="28"/>
        </w:rPr>
        <w:t>млн рублей,</w:t>
      </w:r>
      <w:r w:rsidRPr="0089325B">
        <w:rPr>
          <w:color w:val="000000"/>
          <w:sz w:val="28"/>
          <w:szCs w:val="28"/>
        </w:rPr>
        <w:t xml:space="preserve"> </w:t>
      </w:r>
      <w:r w:rsidRPr="0089325B">
        <w:rPr>
          <w:bCs/>
          <w:color w:val="000000"/>
          <w:sz w:val="28"/>
          <w:szCs w:val="28"/>
        </w:rPr>
        <w:t xml:space="preserve">в 2027 году </w:t>
      </w:r>
      <w:r>
        <w:rPr>
          <w:bCs/>
          <w:color w:val="000000"/>
          <w:sz w:val="28"/>
          <w:szCs w:val="28"/>
        </w:rPr>
        <w:t>-</w:t>
      </w:r>
      <w:r w:rsidRPr="0089325B">
        <w:rPr>
          <w:bCs/>
          <w:color w:val="000000"/>
          <w:sz w:val="28"/>
          <w:szCs w:val="28"/>
        </w:rPr>
        <w:t xml:space="preserve"> 55 410,3 млн рублей, в 2028 году </w:t>
      </w:r>
      <w:r>
        <w:rPr>
          <w:bCs/>
          <w:color w:val="000000"/>
          <w:sz w:val="28"/>
          <w:szCs w:val="28"/>
        </w:rPr>
        <w:t>-</w:t>
      </w:r>
      <w:r w:rsidRPr="0089325B">
        <w:rPr>
          <w:bCs/>
          <w:color w:val="000000"/>
          <w:sz w:val="28"/>
          <w:szCs w:val="28"/>
        </w:rPr>
        <w:t xml:space="preserve"> 55 511,7 млн рублей.</w:t>
      </w:r>
    </w:p>
    <w:p w:rsidR="008B2EC6" w:rsidRPr="0089325B" w:rsidRDefault="008B2EC6" w:rsidP="008B2EC6">
      <w:pPr>
        <w:spacing w:line="276" w:lineRule="auto"/>
        <w:ind w:firstLine="708"/>
        <w:contextualSpacing/>
        <w:jc w:val="both"/>
        <w:rPr>
          <w:bCs/>
          <w:sz w:val="28"/>
          <w:szCs w:val="28"/>
        </w:rPr>
      </w:pPr>
      <w:r w:rsidRPr="0089325B">
        <w:rPr>
          <w:bCs/>
          <w:sz w:val="28"/>
          <w:szCs w:val="28"/>
        </w:rPr>
        <w:t>В рамках указанной подпрограммы предусмотрены ассигнования на:</w:t>
      </w:r>
    </w:p>
    <w:p w:rsidR="008B2EC6" w:rsidRPr="0089325B" w:rsidRDefault="008B2EC6" w:rsidP="008B2EC6">
      <w:pPr>
        <w:spacing w:line="276" w:lineRule="auto"/>
        <w:ind w:firstLine="709"/>
        <w:contextualSpacing/>
        <w:jc w:val="both"/>
        <w:rPr>
          <w:rFonts w:eastAsia="Calibri"/>
          <w:color w:val="000000"/>
          <w:sz w:val="28"/>
          <w:szCs w:val="28"/>
        </w:rPr>
      </w:pPr>
      <w:r w:rsidRPr="0089325B">
        <w:rPr>
          <w:color w:val="000000"/>
          <w:sz w:val="28"/>
          <w:szCs w:val="28"/>
        </w:rPr>
        <w:lastRenderedPageBreak/>
        <w:t xml:space="preserve">оказание </w:t>
      </w:r>
      <w:r>
        <w:rPr>
          <w:color w:val="000000"/>
          <w:sz w:val="28"/>
          <w:szCs w:val="28"/>
        </w:rPr>
        <w:t>методического, организационного и информационно-аналитического сопровождения и решение</w:t>
      </w:r>
      <w:r w:rsidRPr="0089325B">
        <w:rPr>
          <w:rFonts w:eastAsia="Calibri"/>
          <w:iCs/>
          <w:color w:val="000000"/>
          <w:sz w:val="28"/>
          <w:szCs w:val="28"/>
        </w:rPr>
        <w:t xml:space="preserve"> </w:t>
      </w:r>
      <w:r>
        <w:rPr>
          <w:rFonts w:eastAsia="Calibri"/>
          <w:iCs/>
          <w:color w:val="000000"/>
          <w:sz w:val="28"/>
          <w:szCs w:val="28"/>
        </w:rPr>
        <w:t>задач в сфере информационно-коммуникационных технологий</w:t>
      </w:r>
      <w:r w:rsidR="00133838">
        <w:rPr>
          <w:rFonts w:eastAsia="Calibri"/>
          <w:iCs/>
          <w:color w:val="000000"/>
          <w:sz w:val="28"/>
          <w:szCs w:val="28"/>
        </w:rPr>
        <w:t>, государственных услуг</w:t>
      </w:r>
      <w:r>
        <w:rPr>
          <w:rFonts w:eastAsia="Calibri"/>
          <w:iCs/>
          <w:color w:val="000000"/>
          <w:sz w:val="28"/>
          <w:szCs w:val="28"/>
        </w:rPr>
        <w:t xml:space="preserve"> </w:t>
      </w:r>
      <w:r w:rsidRPr="0089325B">
        <w:rPr>
          <w:rFonts w:eastAsia="Calibri"/>
          <w:iCs/>
          <w:color w:val="000000"/>
          <w:sz w:val="28"/>
          <w:szCs w:val="28"/>
        </w:rPr>
        <w:t xml:space="preserve">в </w:t>
      </w:r>
      <w:r w:rsidRPr="0089325B">
        <w:rPr>
          <w:bCs/>
          <w:color w:val="000000"/>
          <w:sz w:val="28"/>
          <w:szCs w:val="28"/>
        </w:rPr>
        <w:t xml:space="preserve">2026 году </w:t>
      </w:r>
      <w:r>
        <w:rPr>
          <w:bCs/>
          <w:color w:val="000000"/>
          <w:sz w:val="28"/>
          <w:szCs w:val="28"/>
        </w:rPr>
        <w:t>-</w:t>
      </w:r>
      <w:r w:rsidRPr="0089325B">
        <w:rPr>
          <w:bCs/>
          <w:color w:val="000000"/>
          <w:sz w:val="28"/>
          <w:szCs w:val="28"/>
        </w:rPr>
        <w:t xml:space="preserve"> 51 793,2 млн рублей,</w:t>
      </w:r>
      <w:r w:rsidRPr="0089325B">
        <w:rPr>
          <w:color w:val="000000"/>
          <w:sz w:val="28"/>
          <w:szCs w:val="28"/>
        </w:rPr>
        <w:t xml:space="preserve"> </w:t>
      </w:r>
      <w:r w:rsidRPr="0089325B">
        <w:rPr>
          <w:bCs/>
          <w:color w:val="000000"/>
          <w:sz w:val="28"/>
          <w:szCs w:val="28"/>
        </w:rPr>
        <w:t xml:space="preserve">в 2027 году </w:t>
      </w:r>
      <w:r>
        <w:rPr>
          <w:bCs/>
          <w:color w:val="000000"/>
          <w:sz w:val="28"/>
          <w:szCs w:val="28"/>
        </w:rPr>
        <w:t>-</w:t>
      </w:r>
      <w:r w:rsidRPr="0089325B">
        <w:rPr>
          <w:bCs/>
          <w:color w:val="000000"/>
          <w:sz w:val="28"/>
          <w:szCs w:val="28"/>
        </w:rPr>
        <w:t xml:space="preserve"> 51 910,3 млн рублей, в 2028 году </w:t>
      </w:r>
      <w:r>
        <w:rPr>
          <w:bCs/>
          <w:color w:val="000000"/>
          <w:sz w:val="28"/>
          <w:szCs w:val="28"/>
        </w:rPr>
        <w:t>-</w:t>
      </w:r>
      <w:r w:rsidRPr="0089325B">
        <w:rPr>
          <w:bCs/>
          <w:color w:val="000000"/>
          <w:sz w:val="28"/>
          <w:szCs w:val="28"/>
        </w:rPr>
        <w:t xml:space="preserve"> 52 011,7 млн рублей;</w:t>
      </w:r>
    </w:p>
    <w:p w:rsidR="008B2EC6" w:rsidRDefault="008B2EC6" w:rsidP="008B2EC6">
      <w:pPr>
        <w:spacing w:line="276" w:lineRule="auto"/>
        <w:ind w:firstLine="709"/>
        <w:contextualSpacing/>
        <w:jc w:val="both"/>
        <w:rPr>
          <w:rFonts w:eastAsia="Calibri"/>
          <w:color w:val="000000"/>
          <w:sz w:val="28"/>
          <w:szCs w:val="28"/>
        </w:rPr>
      </w:pPr>
      <w:r w:rsidRPr="0089325B">
        <w:rPr>
          <w:color w:val="000000"/>
          <w:sz w:val="28"/>
          <w:szCs w:val="28"/>
        </w:rPr>
        <w:t>развитие и ремонт многофункциональных центров предоставления государственных услуг</w:t>
      </w:r>
      <w:r w:rsidRPr="0089325B">
        <w:rPr>
          <w:rFonts w:eastAsia="Calibri"/>
          <w:iCs/>
          <w:color w:val="000000"/>
          <w:sz w:val="28"/>
          <w:szCs w:val="28"/>
        </w:rPr>
        <w:t xml:space="preserve"> </w:t>
      </w:r>
      <w:r w:rsidRPr="0089325B">
        <w:rPr>
          <w:bCs/>
          <w:color w:val="000000"/>
          <w:sz w:val="28"/>
          <w:szCs w:val="28"/>
        </w:rPr>
        <w:t>в 2026-2028 годах по 3 500 млн рублей ежегодно.</w:t>
      </w:r>
    </w:p>
    <w:p w:rsidR="008B2EC6" w:rsidRDefault="008B2EC6" w:rsidP="008B2EC6">
      <w:pPr>
        <w:spacing w:line="276" w:lineRule="auto"/>
        <w:ind w:firstLine="709"/>
        <w:contextualSpacing/>
        <w:jc w:val="both"/>
        <w:rPr>
          <w:bCs/>
          <w:sz w:val="28"/>
          <w:szCs w:val="28"/>
        </w:rPr>
      </w:pPr>
    </w:p>
    <w:p w:rsidR="008B2EC6" w:rsidRDefault="008B2EC6" w:rsidP="008B2EC6">
      <w:pPr>
        <w:spacing w:line="276" w:lineRule="auto"/>
        <w:ind w:firstLine="709"/>
        <w:contextualSpacing/>
        <w:jc w:val="both"/>
        <w:rPr>
          <w:rFonts w:eastAsia="Calibri"/>
          <w:color w:val="000000"/>
          <w:sz w:val="28"/>
          <w:szCs w:val="28"/>
        </w:rPr>
      </w:pPr>
      <w:r w:rsidRPr="0089325B">
        <w:rPr>
          <w:bCs/>
          <w:sz w:val="28"/>
          <w:szCs w:val="28"/>
        </w:rPr>
        <w:t xml:space="preserve">На реализацию мероприятий подпрограммы «Развитие средств массовой информации» на 2026-2028 годы запланированы бюджетные ассигнования в </w:t>
      </w:r>
      <w:r>
        <w:rPr>
          <w:bCs/>
          <w:sz w:val="28"/>
          <w:szCs w:val="28"/>
        </w:rPr>
        <w:t>размере</w:t>
      </w:r>
      <w:r w:rsidRPr="0089325B">
        <w:rPr>
          <w:bCs/>
          <w:sz w:val="28"/>
          <w:szCs w:val="28"/>
        </w:rPr>
        <w:t xml:space="preserve"> 51 814,2 млн рублей, в том числе в 2026 году - 17 324,3 млн рублей, в 2027 году - 17 244,9 млн рублей, в 2028 году - 17 245 млн рублей.</w:t>
      </w:r>
    </w:p>
    <w:p w:rsidR="008B2EC6" w:rsidRPr="00A00A60" w:rsidRDefault="008B2EC6" w:rsidP="008B2EC6">
      <w:pPr>
        <w:spacing w:line="276" w:lineRule="auto"/>
        <w:ind w:firstLine="709"/>
        <w:contextualSpacing/>
        <w:jc w:val="both"/>
        <w:rPr>
          <w:rFonts w:eastAsia="Calibri"/>
          <w:color w:val="000000"/>
          <w:sz w:val="28"/>
          <w:szCs w:val="28"/>
        </w:rPr>
      </w:pPr>
      <w:r w:rsidRPr="0089325B">
        <w:rPr>
          <w:bCs/>
          <w:sz w:val="28"/>
          <w:szCs w:val="28"/>
        </w:rPr>
        <w:t xml:space="preserve">В рамках указанной подпрограммы реализуются мероприятия, направленные на производство и распространение социально ориентированной печатной и аудиовизуальной продукции, реализацию издательско-информационных проектов, организацию и проведение социально ориентированных проектов в сфере СМИ с целью оперативного доведения информации о происходящих в городе событиях и их отражению на жизни москвичей; проводятся отраслевые и тематические мероприятия в области журналистики, осуществляется поддержка книжных проектов столичных издателей по социально значимым тематикам. </w:t>
      </w:r>
    </w:p>
    <w:p w:rsidR="008B2EC6" w:rsidRPr="0089325B" w:rsidRDefault="008B2EC6" w:rsidP="008B2EC6">
      <w:pPr>
        <w:spacing w:line="276" w:lineRule="auto"/>
        <w:ind w:firstLine="708"/>
        <w:jc w:val="both"/>
        <w:rPr>
          <w:sz w:val="28"/>
          <w:szCs w:val="28"/>
        </w:rPr>
      </w:pPr>
    </w:p>
    <w:p w:rsidR="008B2EC6" w:rsidRPr="0089325B" w:rsidRDefault="008B2EC6" w:rsidP="008B2EC6">
      <w:pPr>
        <w:spacing w:line="276" w:lineRule="auto"/>
        <w:ind w:firstLine="708"/>
        <w:jc w:val="both"/>
        <w:rPr>
          <w:color w:val="000000"/>
          <w:sz w:val="28"/>
          <w:szCs w:val="28"/>
        </w:rPr>
      </w:pPr>
      <w:r w:rsidRPr="0089325B">
        <w:rPr>
          <w:sz w:val="28"/>
          <w:szCs w:val="28"/>
        </w:rPr>
        <w:t xml:space="preserve">На реализацию мероприятий подпрограммы «Инновационная Москва» на 2026-2028 годы запланированы бюджетные ассигнования в размере </w:t>
      </w:r>
      <w:r w:rsidRPr="0089325B">
        <w:rPr>
          <w:color w:val="000000"/>
          <w:sz w:val="28"/>
          <w:szCs w:val="28"/>
        </w:rPr>
        <w:t xml:space="preserve">19 050,8 млн рублей, в том числе в 2026 году </w:t>
      </w:r>
      <w:r>
        <w:rPr>
          <w:color w:val="000000"/>
          <w:sz w:val="28"/>
          <w:szCs w:val="28"/>
        </w:rPr>
        <w:t>-</w:t>
      </w:r>
      <w:r w:rsidRPr="0089325B">
        <w:rPr>
          <w:color w:val="000000"/>
          <w:sz w:val="28"/>
          <w:szCs w:val="28"/>
        </w:rPr>
        <w:t xml:space="preserve"> 8 064 млн рублей, в 2027 </w:t>
      </w:r>
      <w:r>
        <w:rPr>
          <w:color w:val="000000"/>
          <w:sz w:val="28"/>
          <w:szCs w:val="28"/>
        </w:rPr>
        <w:t>-</w:t>
      </w:r>
      <w:r w:rsidRPr="0089325B">
        <w:rPr>
          <w:color w:val="000000"/>
          <w:sz w:val="28"/>
          <w:szCs w:val="28"/>
        </w:rPr>
        <w:t> 2028 годах по 5 493,4 млн рублей ежегодно.</w:t>
      </w:r>
    </w:p>
    <w:p w:rsidR="008B2EC6" w:rsidRPr="0089325B" w:rsidRDefault="008B2EC6" w:rsidP="008B2EC6">
      <w:pPr>
        <w:spacing w:line="276" w:lineRule="auto"/>
        <w:ind w:firstLine="708"/>
        <w:jc w:val="both"/>
        <w:rPr>
          <w:sz w:val="28"/>
          <w:szCs w:val="28"/>
        </w:rPr>
      </w:pPr>
      <w:r w:rsidRPr="0089325B">
        <w:rPr>
          <w:sz w:val="28"/>
          <w:szCs w:val="28"/>
        </w:rPr>
        <w:t>В рамках указанной подпрограммы предусмотрены ассигнования на:</w:t>
      </w:r>
    </w:p>
    <w:p w:rsidR="008B2EC6" w:rsidRPr="0089325B" w:rsidRDefault="008B2EC6" w:rsidP="008B2EC6">
      <w:pPr>
        <w:spacing w:line="276" w:lineRule="auto"/>
        <w:ind w:firstLine="708"/>
        <w:jc w:val="both"/>
        <w:rPr>
          <w:sz w:val="28"/>
          <w:szCs w:val="28"/>
        </w:rPr>
      </w:pPr>
      <w:r>
        <w:rPr>
          <w:sz w:val="28"/>
          <w:szCs w:val="28"/>
        </w:rPr>
        <w:t>содействие в создании</w:t>
      </w:r>
      <w:r w:rsidRPr="0089325B">
        <w:rPr>
          <w:sz w:val="28"/>
          <w:szCs w:val="28"/>
        </w:rPr>
        <w:t xml:space="preserve"> и управлени</w:t>
      </w:r>
      <w:r>
        <w:rPr>
          <w:sz w:val="28"/>
          <w:szCs w:val="28"/>
        </w:rPr>
        <w:t>и</w:t>
      </w:r>
      <w:r w:rsidRPr="0089325B">
        <w:rPr>
          <w:sz w:val="28"/>
          <w:szCs w:val="28"/>
        </w:rPr>
        <w:t xml:space="preserve"> инновационными проектами</w:t>
      </w:r>
      <w:r>
        <w:rPr>
          <w:sz w:val="28"/>
          <w:szCs w:val="28"/>
        </w:rPr>
        <w:t>,</w:t>
      </w:r>
      <w:r w:rsidRPr="0089325B">
        <w:rPr>
          <w:sz w:val="28"/>
          <w:szCs w:val="28"/>
        </w:rPr>
        <w:t xml:space="preserve"> </w:t>
      </w:r>
      <w:r>
        <w:rPr>
          <w:sz w:val="28"/>
          <w:szCs w:val="28"/>
        </w:rPr>
        <w:t xml:space="preserve">развитию технологической инфраструктуры, </w:t>
      </w:r>
      <w:r w:rsidRPr="0089325B">
        <w:rPr>
          <w:sz w:val="28"/>
          <w:szCs w:val="28"/>
        </w:rPr>
        <w:t>оказание</w:t>
      </w:r>
      <w:r>
        <w:rPr>
          <w:sz w:val="28"/>
          <w:szCs w:val="28"/>
        </w:rPr>
        <w:t xml:space="preserve"> </w:t>
      </w:r>
      <w:r w:rsidRPr="0089325B">
        <w:rPr>
          <w:sz w:val="28"/>
          <w:szCs w:val="28"/>
        </w:rPr>
        <w:t>консультационно-методической поддержки инновационным компаниям</w:t>
      </w:r>
      <w:r>
        <w:rPr>
          <w:sz w:val="28"/>
          <w:szCs w:val="28"/>
        </w:rPr>
        <w:t xml:space="preserve"> </w:t>
      </w:r>
      <w:r w:rsidRPr="0089325B">
        <w:rPr>
          <w:sz w:val="28"/>
          <w:szCs w:val="28"/>
        </w:rPr>
        <w:t xml:space="preserve">на 2026-2028 годы </w:t>
      </w:r>
      <w:r>
        <w:rPr>
          <w:sz w:val="28"/>
          <w:szCs w:val="28"/>
        </w:rPr>
        <w:t>по</w:t>
      </w:r>
      <w:r>
        <w:rPr>
          <w:sz w:val="28"/>
          <w:szCs w:val="28"/>
        </w:rPr>
        <w:br/>
      </w:r>
      <w:r w:rsidRPr="0089325B">
        <w:rPr>
          <w:sz w:val="28"/>
          <w:szCs w:val="28"/>
        </w:rPr>
        <w:t>3 521,1 млн рублей ежегодно;</w:t>
      </w:r>
    </w:p>
    <w:p w:rsidR="008B2EC6" w:rsidRPr="0089325B" w:rsidRDefault="008B2EC6" w:rsidP="008B2EC6">
      <w:pPr>
        <w:spacing w:line="276" w:lineRule="auto"/>
        <w:ind w:firstLine="708"/>
        <w:jc w:val="both"/>
        <w:rPr>
          <w:sz w:val="28"/>
          <w:szCs w:val="28"/>
        </w:rPr>
      </w:pPr>
      <w:r w:rsidRPr="0089325B">
        <w:rPr>
          <w:sz w:val="28"/>
          <w:szCs w:val="28"/>
        </w:rPr>
        <w:t>финансовую поддержку инновационных компаний на 2026-2028 годы - 1 827 млн рублей ежегодно - субсидии управляющим компаниям на уплату части процентов по кредитам на развитие технопарков, гранты на тестирование инновационных решений, патентование изобретений и др.;</w:t>
      </w:r>
    </w:p>
    <w:p w:rsidR="008B2EC6" w:rsidRDefault="008B2EC6" w:rsidP="008B2EC6">
      <w:pPr>
        <w:spacing w:line="276" w:lineRule="auto"/>
        <w:ind w:firstLine="708"/>
        <w:jc w:val="both"/>
        <w:rPr>
          <w:sz w:val="28"/>
          <w:szCs w:val="28"/>
        </w:rPr>
      </w:pPr>
      <w:r w:rsidRPr="0089325B">
        <w:rPr>
          <w:sz w:val="28"/>
          <w:szCs w:val="28"/>
        </w:rPr>
        <w:t xml:space="preserve">популяризацию инновационной деятельности на 2026-2028 годы </w:t>
      </w:r>
      <w:r>
        <w:rPr>
          <w:sz w:val="28"/>
          <w:szCs w:val="28"/>
        </w:rPr>
        <w:t>по</w:t>
      </w:r>
      <w:r w:rsidRPr="0089325B">
        <w:rPr>
          <w:sz w:val="28"/>
          <w:szCs w:val="28"/>
        </w:rPr>
        <w:t xml:space="preserve"> 145,4 млн рублей ежегодно.</w:t>
      </w:r>
    </w:p>
    <w:p w:rsidR="008B2EC6" w:rsidRDefault="008B2EC6" w:rsidP="008B2EC6">
      <w:pPr>
        <w:spacing w:after="160" w:line="259" w:lineRule="auto"/>
        <w:rPr>
          <w:sz w:val="28"/>
          <w:szCs w:val="28"/>
        </w:rPr>
      </w:pPr>
      <w:r>
        <w:rPr>
          <w:sz w:val="28"/>
          <w:szCs w:val="28"/>
        </w:rPr>
        <w:br w:type="page"/>
      </w:r>
    </w:p>
    <w:p w:rsidR="008B2EC6" w:rsidRPr="00E94EB3" w:rsidRDefault="008B2EC6" w:rsidP="008B2EC6">
      <w:pPr>
        <w:keepNext/>
        <w:spacing w:line="276" w:lineRule="auto"/>
        <w:jc w:val="center"/>
        <w:outlineLvl w:val="3"/>
        <w:rPr>
          <w:b/>
          <w:bCs/>
          <w:sz w:val="28"/>
          <w:szCs w:val="28"/>
        </w:rPr>
      </w:pPr>
      <w:r w:rsidRPr="00E94EB3">
        <w:rPr>
          <w:b/>
          <w:bCs/>
          <w:sz w:val="28"/>
          <w:szCs w:val="28"/>
        </w:rPr>
        <w:lastRenderedPageBreak/>
        <w:t>13. Государственная программа города Москвы</w:t>
      </w:r>
    </w:p>
    <w:p w:rsidR="008B2EC6" w:rsidRDefault="008B2EC6" w:rsidP="008B2EC6">
      <w:pPr>
        <w:spacing w:line="276" w:lineRule="auto"/>
        <w:jc w:val="center"/>
        <w:rPr>
          <w:rFonts w:eastAsia="Times New Roman"/>
          <w:b/>
          <w:sz w:val="28"/>
          <w:szCs w:val="28"/>
          <w:lang w:eastAsia="en-US"/>
        </w:rPr>
      </w:pPr>
      <w:r>
        <w:rPr>
          <w:rFonts w:eastAsia="Times New Roman"/>
          <w:b/>
          <w:sz w:val="28"/>
          <w:szCs w:val="28"/>
          <w:lang w:eastAsia="en-US"/>
        </w:rPr>
        <w:t>«</w:t>
      </w:r>
      <w:r w:rsidRPr="00E94EB3">
        <w:rPr>
          <w:rFonts w:eastAsia="Times New Roman"/>
          <w:b/>
          <w:sz w:val="28"/>
          <w:szCs w:val="28"/>
          <w:lang w:eastAsia="en-US"/>
        </w:rPr>
        <w:t>Развитие городской среды</w:t>
      </w:r>
      <w:r>
        <w:rPr>
          <w:rFonts w:eastAsia="Times New Roman"/>
          <w:b/>
          <w:sz w:val="28"/>
          <w:szCs w:val="28"/>
          <w:lang w:eastAsia="en-US"/>
        </w:rPr>
        <w:t>»</w:t>
      </w:r>
    </w:p>
    <w:p w:rsidR="008B2EC6" w:rsidRPr="006549A0" w:rsidRDefault="008B2EC6" w:rsidP="008B2EC6">
      <w:pPr>
        <w:spacing w:line="276" w:lineRule="auto"/>
        <w:ind w:firstLine="708"/>
        <w:jc w:val="both"/>
        <w:rPr>
          <w:rFonts w:eastAsia="Calibri"/>
          <w:iCs/>
          <w:sz w:val="18"/>
          <w:szCs w:val="28"/>
        </w:rPr>
      </w:pPr>
    </w:p>
    <w:p w:rsidR="008B2EC6" w:rsidRPr="00CA0ECD" w:rsidRDefault="008B2EC6" w:rsidP="008B2EC6">
      <w:pPr>
        <w:spacing w:line="276" w:lineRule="auto"/>
        <w:ind w:firstLine="709"/>
        <w:jc w:val="both"/>
        <w:rPr>
          <w:i/>
          <w:color w:val="FF0000"/>
          <w:sz w:val="4"/>
          <w:szCs w:val="28"/>
        </w:rPr>
      </w:pPr>
    </w:p>
    <w:p w:rsidR="008B2EC6" w:rsidRPr="00521F32" w:rsidRDefault="008B2EC6" w:rsidP="008B2EC6">
      <w:pPr>
        <w:spacing w:line="276" w:lineRule="auto"/>
        <w:ind w:firstLine="709"/>
        <w:jc w:val="both"/>
        <w:rPr>
          <w:rFonts w:eastAsiaTheme="minorHAnsi"/>
          <w:sz w:val="28"/>
          <w:szCs w:val="28"/>
          <w:lang w:eastAsia="en-US"/>
        </w:rPr>
      </w:pPr>
      <w:r w:rsidRPr="00521F32">
        <w:rPr>
          <w:sz w:val="28"/>
          <w:szCs w:val="28"/>
        </w:rPr>
        <w:t>В рамках реализации Государственной программы города Москвы «Развитие городской среды» осуществляются мероприятия, направленные на обеспечение экологической безопасности, создание для жителей и гостей города Москвы инфраструктуры городской среды высокого уровня комфортности, развитие парков и парковых зон, водоемов и прилегающих к ним территорий, сохранение единой связанной системы природных и озелененных территорий города Москвы, регулирование численности животных без владельцев, приведение улиц и городских общественных пространств в формат, отвечающий современным требованиям, повышение качества городской среды.</w:t>
      </w:r>
    </w:p>
    <w:p w:rsidR="008B2EC6" w:rsidRPr="008C620A" w:rsidRDefault="008B2EC6" w:rsidP="008B2EC6">
      <w:pPr>
        <w:suppressAutoHyphens/>
        <w:autoSpaceDE w:val="0"/>
        <w:autoSpaceDN w:val="0"/>
        <w:adjustRightInd w:val="0"/>
        <w:spacing w:after="160" w:line="276" w:lineRule="auto"/>
        <w:ind w:firstLine="720"/>
        <w:contextualSpacing/>
        <w:jc w:val="both"/>
        <w:rPr>
          <w:rFonts w:eastAsiaTheme="minorHAnsi"/>
          <w:sz w:val="28"/>
          <w:szCs w:val="28"/>
          <w:lang w:eastAsia="en-US"/>
        </w:rPr>
      </w:pPr>
      <w:r w:rsidRPr="00521F32">
        <w:rPr>
          <w:rFonts w:eastAsiaTheme="minorHAnsi"/>
          <w:sz w:val="28"/>
          <w:szCs w:val="28"/>
          <w:lang w:eastAsia="en-US"/>
        </w:rPr>
        <w:t xml:space="preserve">Финансовое обеспечение государственной программы за счет средств бюджета города </w:t>
      </w:r>
      <w:r w:rsidRPr="008C620A">
        <w:rPr>
          <w:rFonts w:eastAsiaTheme="minorHAnsi"/>
          <w:sz w:val="28"/>
          <w:szCs w:val="28"/>
          <w:lang w:eastAsia="en-US"/>
        </w:rPr>
        <w:t xml:space="preserve">Москвы на 2026 - 2028 годы планируется в размере 817 812,3 млн рублей, в том числе в 2026 году - 263 177 млн рублей, в 2027 году - </w:t>
      </w:r>
      <w:r w:rsidRPr="008C620A">
        <w:rPr>
          <w:rFonts w:eastAsiaTheme="minorHAnsi"/>
          <w:sz w:val="28"/>
          <w:szCs w:val="28"/>
          <w:lang w:eastAsia="en-US"/>
        </w:rPr>
        <w:br/>
        <w:t>276 290,3 млн рублей, в 2028 году - 278 345 млн рублей.</w:t>
      </w:r>
    </w:p>
    <w:p w:rsidR="008B2EC6" w:rsidRPr="009E511A" w:rsidRDefault="008B2EC6" w:rsidP="008B2EC6">
      <w:pPr>
        <w:spacing w:line="276" w:lineRule="auto"/>
        <w:ind w:firstLine="709"/>
        <w:jc w:val="both"/>
        <w:rPr>
          <w:rFonts w:eastAsia="Calibri"/>
          <w:color w:val="FF0000"/>
          <w:sz w:val="28"/>
          <w:szCs w:val="28"/>
        </w:rPr>
      </w:pPr>
      <w:r w:rsidRPr="008C620A">
        <w:rPr>
          <w:rFonts w:eastAsia="Calibri"/>
          <w:sz w:val="28"/>
          <w:szCs w:val="28"/>
        </w:rPr>
        <w:t xml:space="preserve">Расходы инвестиционного характера составят в </w:t>
      </w:r>
      <w:r w:rsidRPr="008C620A">
        <w:rPr>
          <w:sz w:val="28"/>
          <w:szCs w:val="28"/>
        </w:rPr>
        <w:t xml:space="preserve">2026-2028 </w:t>
      </w:r>
      <w:r w:rsidRPr="008C620A">
        <w:rPr>
          <w:rFonts w:eastAsia="Calibri"/>
          <w:sz w:val="28"/>
          <w:szCs w:val="28"/>
        </w:rPr>
        <w:t>годах</w:t>
      </w:r>
      <w:r>
        <w:rPr>
          <w:rFonts w:eastAsia="Calibri"/>
          <w:sz w:val="28"/>
          <w:szCs w:val="28"/>
        </w:rPr>
        <w:t xml:space="preserve"> </w:t>
      </w:r>
      <w:r w:rsidRPr="008C620A">
        <w:rPr>
          <w:rFonts w:eastAsia="Calibri"/>
          <w:sz w:val="28"/>
          <w:szCs w:val="28"/>
        </w:rPr>
        <w:t xml:space="preserve">56 млн рублей, в том числе </w:t>
      </w:r>
      <w:r w:rsidRPr="008C620A">
        <w:rPr>
          <w:sz w:val="28"/>
          <w:szCs w:val="28"/>
        </w:rPr>
        <w:t>в 2026 году - 56 млн рублей.</w:t>
      </w:r>
      <w:r w:rsidRPr="008C620A">
        <w:rPr>
          <w:i/>
          <w:sz w:val="28"/>
          <w:szCs w:val="28"/>
        </w:rPr>
        <w:t xml:space="preserve"> </w:t>
      </w:r>
      <w:r w:rsidRPr="008C620A">
        <w:rPr>
          <w:rFonts w:eastAsia="Calibri"/>
          <w:sz w:val="28"/>
          <w:szCs w:val="28"/>
        </w:rPr>
        <w:t>За счет бюджетных инвестиций планируется</w:t>
      </w:r>
      <w:r>
        <w:rPr>
          <w:rFonts w:eastAsia="Calibri"/>
          <w:sz w:val="28"/>
          <w:szCs w:val="28"/>
        </w:rPr>
        <w:t xml:space="preserve"> </w:t>
      </w:r>
      <w:r w:rsidRPr="009D46F2">
        <w:rPr>
          <w:rFonts w:eastAsia="Calibri"/>
          <w:sz w:val="28"/>
          <w:szCs w:val="28"/>
        </w:rPr>
        <w:t>приобретение речного судна для экологического мониторинга.</w:t>
      </w:r>
    </w:p>
    <w:p w:rsidR="008B2EC6" w:rsidRPr="0069371C" w:rsidRDefault="008B2EC6" w:rsidP="008B2EC6">
      <w:pPr>
        <w:spacing w:line="276" w:lineRule="auto"/>
        <w:jc w:val="both"/>
        <w:rPr>
          <w:rFonts w:eastAsia="Calibri"/>
          <w:sz w:val="28"/>
          <w:szCs w:val="28"/>
        </w:rPr>
      </w:pPr>
    </w:p>
    <w:p w:rsidR="008B2EC6" w:rsidRPr="00521F32" w:rsidRDefault="008B2EC6" w:rsidP="008B2EC6">
      <w:pPr>
        <w:suppressAutoHyphens/>
        <w:autoSpaceDE w:val="0"/>
        <w:autoSpaceDN w:val="0"/>
        <w:adjustRightInd w:val="0"/>
        <w:spacing w:line="276" w:lineRule="auto"/>
        <w:ind w:firstLine="709"/>
        <w:jc w:val="both"/>
        <w:rPr>
          <w:rFonts w:eastAsia="Times New Roman"/>
          <w:sz w:val="28"/>
          <w:szCs w:val="28"/>
        </w:rPr>
      </w:pPr>
      <w:r w:rsidRPr="00521F32">
        <w:rPr>
          <w:rFonts w:eastAsia="Times New Roman"/>
          <w:sz w:val="28"/>
          <w:szCs w:val="28"/>
        </w:rPr>
        <w:t xml:space="preserve">На реализацию мероприятий </w:t>
      </w:r>
      <w:r w:rsidRPr="00521F32">
        <w:rPr>
          <w:rFonts w:eastAsiaTheme="minorEastAsia"/>
          <w:sz w:val="28"/>
          <w:szCs w:val="28"/>
        </w:rPr>
        <w:t>подпрограммы «Охрана окружающей среды и улучшение экологической ситуации в городе Москве»</w:t>
      </w:r>
      <w:r w:rsidRPr="00521F32">
        <w:rPr>
          <w:rFonts w:eastAsia="Times New Roman"/>
          <w:sz w:val="28"/>
          <w:szCs w:val="28"/>
        </w:rPr>
        <w:t xml:space="preserve"> на 2026 - 2028 годы запланированы бюджетные ассигнования в размере 184 794,5 млн рублей, в том числе в 2026 году 62 280,3 млн рублей, в 2027 году</w:t>
      </w:r>
      <w:r>
        <w:rPr>
          <w:rFonts w:eastAsia="Times New Roman"/>
          <w:sz w:val="28"/>
          <w:szCs w:val="28"/>
        </w:rPr>
        <w:t xml:space="preserve"> -</w:t>
      </w:r>
      <w:r w:rsidRPr="00521F32">
        <w:rPr>
          <w:rFonts w:eastAsia="Times New Roman"/>
          <w:sz w:val="28"/>
          <w:szCs w:val="28"/>
        </w:rPr>
        <w:t xml:space="preserve"> 61 860,2 млн рублей, в 2028 году </w:t>
      </w:r>
      <w:r>
        <w:rPr>
          <w:rFonts w:eastAsia="Times New Roman"/>
          <w:sz w:val="28"/>
          <w:szCs w:val="28"/>
        </w:rPr>
        <w:t>-</w:t>
      </w:r>
      <w:r w:rsidRPr="00521F32">
        <w:rPr>
          <w:rFonts w:eastAsia="Times New Roman"/>
          <w:sz w:val="28"/>
          <w:szCs w:val="28"/>
        </w:rPr>
        <w:t xml:space="preserve"> 60 654 млн рублей.</w:t>
      </w:r>
      <w:r w:rsidRPr="00521F32">
        <w:rPr>
          <w:rFonts w:eastAsia="Times New Roman"/>
          <w:sz w:val="28"/>
          <w:szCs w:val="28"/>
          <w:shd w:val="clear" w:color="auto" w:fill="FFFFFF"/>
        </w:rPr>
        <w:t xml:space="preserve"> </w:t>
      </w:r>
    </w:p>
    <w:p w:rsidR="008B2EC6" w:rsidRPr="00521F32" w:rsidRDefault="008B2EC6" w:rsidP="008B2EC6">
      <w:pPr>
        <w:spacing w:line="276" w:lineRule="auto"/>
        <w:ind w:firstLine="709"/>
        <w:jc w:val="both"/>
        <w:rPr>
          <w:rFonts w:eastAsia="Times New Roman"/>
          <w:sz w:val="28"/>
          <w:szCs w:val="28"/>
        </w:rPr>
      </w:pPr>
      <w:r w:rsidRPr="00521F32">
        <w:rPr>
          <w:rFonts w:eastAsia="Times New Roman"/>
          <w:sz w:val="28"/>
          <w:szCs w:val="28"/>
        </w:rPr>
        <w:t>В рамках указанной подпрограммы предусмотрены ассигнования на:</w:t>
      </w:r>
    </w:p>
    <w:p w:rsidR="008B2EC6" w:rsidRPr="00521F32" w:rsidRDefault="008B2EC6" w:rsidP="008B2EC6">
      <w:pPr>
        <w:spacing w:line="276" w:lineRule="auto"/>
        <w:ind w:firstLine="709"/>
        <w:jc w:val="both"/>
        <w:rPr>
          <w:rFonts w:eastAsia="Times New Roman"/>
          <w:sz w:val="28"/>
          <w:szCs w:val="28"/>
        </w:rPr>
      </w:pPr>
      <w:r w:rsidRPr="00521F32">
        <w:rPr>
          <w:rFonts w:eastAsia="Times New Roman"/>
          <w:sz w:val="28"/>
          <w:szCs w:val="28"/>
        </w:rPr>
        <w:t>охрану и использование зеленого фонда в городе Москве в 2026 году</w:t>
      </w:r>
      <w:r w:rsidRPr="00521F32">
        <w:rPr>
          <w:rFonts w:eastAsia="Times New Roman"/>
          <w:sz w:val="28"/>
          <w:szCs w:val="28"/>
        </w:rPr>
        <w:br/>
        <w:t xml:space="preserve">- 1 282,3 млн рублей, в 2027 году - 4 102,2 млн рублей, </w:t>
      </w:r>
      <w:r>
        <w:rPr>
          <w:rFonts w:eastAsia="Times New Roman"/>
          <w:sz w:val="28"/>
          <w:szCs w:val="28"/>
        </w:rPr>
        <w:t xml:space="preserve">в </w:t>
      </w:r>
      <w:r w:rsidRPr="00521F32">
        <w:rPr>
          <w:rFonts w:eastAsia="Times New Roman"/>
          <w:sz w:val="28"/>
          <w:szCs w:val="28"/>
        </w:rPr>
        <w:t>2028 году - 4 783,6 млн рублей;</w:t>
      </w:r>
    </w:p>
    <w:p w:rsidR="008B2EC6" w:rsidRPr="00521F32" w:rsidRDefault="008B2EC6" w:rsidP="008B2EC6">
      <w:pPr>
        <w:spacing w:line="276" w:lineRule="auto"/>
        <w:ind w:firstLine="709"/>
        <w:jc w:val="both"/>
        <w:rPr>
          <w:rFonts w:eastAsia="Times New Roman"/>
          <w:sz w:val="28"/>
          <w:szCs w:val="28"/>
        </w:rPr>
      </w:pPr>
      <w:r w:rsidRPr="00521F32">
        <w:rPr>
          <w:rFonts w:eastAsia="Times New Roman"/>
          <w:sz w:val="28"/>
          <w:szCs w:val="28"/>
        </w:rPr>
        <w:t>компенсационное озеленение и другие мероприятия по высадке деревьев и кустарников в городе Москве в 2026 году - 9 026,4 млн рублей, в 2027 году - 5 736,9 млн рублей, в 2028 году - 5 365,8 млн рублей;</w:t>
      </w:r>
    </w:p>
    <w:p w:rsidR="008B2EC6" w:rsidRPr="00521F32" w:rsidRDefault="008B2EC6" w:rsidP="008B2EC6">
      <w:pPr>
        <w:spacing w:line="276" w:lineRule="auto"/>
        <w:ind w:firstLine="709"/>
        <w:jc w:val="both"/>
        <w:rPr>
          <w:rFonts w:eastAsia="Times New Roman"/>
          <w:sz w:val="28"/>
          <w:szCs w:val="28"/>
        </w:rPr>
      </w:pPr>
      <w:r w:rsidRPr="00521F32">
        <w:rPr>
          <w:rFonts w:eastAsia="Times New Roman"/>
          <w:sz w:val="28"/>
          <w:szCs w:val="28"/>
        </w:rPr>
        <w:t xml:space="preserve">содержание и использование особо охраняемых зелёных территорий в 2026 году - 7 094,5 млн рублей, в 2027 году - 7 094,2 млн рублей, в 2028 году - 7 093,9 млн рублей, в том числе на уплату земельного налога и налога на имущество организаций в 2026 году - 165,6 млн рублей, в 2027 году - 165,3 млн рублей, в 2028 году - 165 млн рублей; </w:t>
      </w:r>
    </w:p>
    <w:p w:rsidR="008B2EC6" w:rsidRPr="00521F32" w:rsidRDefault="008B2EC6" w:rsidP="008B2EC6">
      <w:pPr>
        <w:spacing w:line="276" w:lineRule="auto"/>
        <w:ind w:firstLine="709"/>
        <w:jc w:val="both"/>
        <w:rPr>
          <w:rFonts w:eastAsia="Times New Roman"/>
          <w:sz w:val="28"/>
          <w:szCs w:val="28"/>
          <w:lang w:eastAsia="en-US"/>
        </w:rPr>
      </w:pPr>
      <w:r w:rsidRPr="00521F32">
        <w:rPr>
          <w:rFonts w:eastAsia="Times New Roman"/>
          <w:sz w:val="28"/>
          <w:szCs w:val="28"/>
          <w:lang w:eastAsia="en-US"/>
        </w:rPr>
        <w:lastRenderedPageBreak/>
        <w:t xml:space="preserve">реализацию мероприятий по регулированию численности и содержанию животных без владельцев </w:t>
      </w:r>
      <w:r>
        <w:rPr>
          <w:rFonts w:eastAsia="Times New Roman"/>
          <w:sz w:val="28"/>
          <w:szCs w:val="28"/>
          <w:lang w:eastAsia="en-US"/>
        </w:rPr>
        <w:t>в</w:t>
      </w:r>
      <w:r w:rsidRPr="00521F32">
        <w:rPr>
          <w:rFonts w:eastAsia="Times New Roman"/>
          <w:sz w:val="28"/>
          <w:szCs w:val="28"/>
          <w:lang w:eastAsia="en-US"/>
        </w:rPr>
        <w:t xml:space="preserve"> 2026 год</w:t>
      </w:r>
      <w:r>
        <w:rPr>
          <w:rFonts w:eastAsia="Times New Roman"/>
          <w:sz w:val="28"/>
          <w:szCs w:val="28"/>
          <w:lang w:eastAsia="en-US"/>
        </w:rPr>
        <w:t>у</w:t>
      </w:r>
      <w:r w:rsidRPr="00521F32">
        <w:rPr>
          <w:rFonts w:eastAsia="Times New Roman"/>
          <w:sz w:val="28"/>
          <w:szCs w:val="28"/>
          <w:lang w:eastAsia="en-US"/>
        </w:rPr>
        <w:t xml:space="preserve"> </w:t>
      </w:r>
      <w:r>
        <w:rPr>
          <w:rFonts w:eastAsia="Times New Roman"/>
          <w:sz w:val="28"/>
          <w:szCs w:val="28"/>
          <w:lang w:eastAsia="en-US"/>
        </w:rPr>
        <w:t>-</w:t>
      </w:r>
      <w:r w:rsidRPr="00521F32">
        <w:rPr>
          <w:rFonts w:eastAsia="Times New Roman"/>
          <w:sz w:val="28"/>
          <w:szCs w:val="28"/>
          <w:lang w:eastAsia="en-US"/>
        </w:rPr>
        <w:t xml:space="preserve"> 3 938,4 млн рублей, в 2027 - 2028 годах </w:t>
      </w:r>
      <w:r>
        <w:rPr>
          <w:rFonts w:eastAsia="Times New Roman"/>
          <w:sz w:val="28"/>
          <w:szCs w:val="28"/>
          <w:lang w:eastAsia="en-US"/>
        </w:rPr>
        <w:t xml:space="preserve">по </w:t>
      </w:r>
      <w:r w:rsidRPr="00521F32">
        <w:rPr>
          <w:rFonts w:eastAsia="Times New Roman"/>
          <w:sz w:val="28"/>
          <w:szCs w:val="28"/>
          <w:lang w:eastAsia="en-US"/>
        </w:rPr>
        <w:t>3 538,4 млн рублей ежегодно;</w:t>
      </w:r>
    </w:p>
    <w:p w:rsidR="008B2EC6" w:rsidRPr="00521F32" w:rsidRDefault="008B2EC6" w:rsidP="008B2EC6">
      <w:pPr>
        <w:widowControl w:val="0"/>
        <w:autoSpaceDE w:val="0"/>
        <w:autoSpaceDN w:val="0"/>
        <w:adjustRightInd w:val="0"/>
        <w:spacing w:line="276" w:lineRule="auto"/>
        <w:ind w:firstLine="709"/>
        <w:contextualSpacing/>
        <w:jc w:val="both"/>
        <w:rPr>
          <w:rFonts w:eastAsia="Times New Roman"/>
          <w:sz w:val="28"/>
          <w:szCs w:val="28"/>
          <w:lang w:eastAsia="en-US"/>
        </w:rPr>
      </w:pPr>
      <w:r w:rsidRPr="00521F32">
        <w:rPr>
          <w:rFonts w:eastAsia="Times New Roman"/>
          <w:sz w:val="28"/>
          <w:szCs w:val="28"/>
          <w:lang w:eastAsia="en-US"/>
        </w:rPr>
        <w:t>реализацию мероприятий в области водных отношений</w:t>
      </w:r>
      <w:r>
        <w:rPr>
          <w:rFonts w:eastAsia="Times New Roman"/>
          <w:sz w:val="28"/>
          <w:szCs w:val="28"/>
          <w:lang w:eastAsia="en-US"/>
        </w:rPr>
        <w:br/>
      </w:r>
      <w:r w:rsidRPr="00521F32">
        <w:rPr>
          <w:rFonts w:eastAsia="Times New Roman"/>
          <w:sz w:val="28"/>
          <w:szCs w:val="28"/>
          <w:lang w:eastAsia="en-US"/>
        </w:rPr>
        <w:t>в 2026 году</w:t>
      </w:r>
      <w:r>
        <w:rPr>
          <w:rFonts w:eastAsia="Times New Roman"/>
          <w:sz w:val="28"/>
          <w:szCs w:val="28"/>
          <w:lang w:eastAsia="en-US"/>
        </w:rPr>
        <w:t xml:space="preserve"> -</w:t>
      </w:r>
      <w:r w:rsidRPr="00521F32">
        <w:rPr>
          <w:rFonts w:eastAsia="Times New Roman"/>
          <w:sz w:val="28"/>
          <w:szCs w:val="28"/>
          <w:lang w:eastAsia="en-US"/>
        </w:rPr>
        <w:t xml:space="preserve"> 3 538,6 млн рублей, в 2027 - 2028 годах </w:t>
      </w:r>
      <w:r>
        <w:rPr>
          <w:rFonts w:eastAsia="Times New Roman"/>
          <w:sz w:val="28"/>
          <w:szCs w:val="28"/>
          <w:lang w:eastAsia="en-US"/>
        </w:rPr>
        <w:t xml:space="preserve">по </w:t>
      </w:r>
      <w:r w:rsidRPr="00521F32">
        <w:rPr>
          <w:rFonts w:eastAsia="Times New Roman"/>
          <w:sz w:val="28"/>
          <w:szCs w:val="28"/>
          <w:lang w:eastAsia="en-US"/>
        </w:rPr>
        <w:t>3 548,3 млн рублей ежегодно;</w:t>
      </w:r>
    </w:p>
    <w:p w:rsidR="008B2EC6" w:rsidRPr="00521F32" w:rsidRDefault="008B2EC6" w:rsidP="008B2EC6">
      <w:pPr>
        <w:widowControl w:val="0"/>
        <w:autoSpaceDE w:val="0"/>
        <w:autoSpaceDN w:val="0"/>
        <w:adjustRightInd w:val="0"/>
        <w:spacing w:line="276" w:lineRule="auto"/>
        <w:ind w:firstLine="709"/>
        <w:contextualSpacing/>
        <w:jc w:val="both"/>
        <w:rPr>
          <w:rFonts w:eastAsia="Times New Roman"/>
          <w:sz w:val="28"/>
          <w:szCs w:val="28"/>
          <w:lang w:eastAsia="en-US"/>
        </w:rPr>
      </w:pPr>
      <w:r w:rsidRPr="00521F32">
        <w:rPr>
          <w:rFonts w:eastAsia="Times New Roman"/>
          <w:sz w:val="28"/>
          <w:szCs w:val="28"/>
          <w:lang w:eastAsia="en-US"/>
        </w:rPr>
        <w:t xml:space="preserve">содержание объектов озеленения в 2026 году </w:t>
      </w:r>
      <w:r w:rsidRPr="005D3DCE">
        <w:rPr>
          <w:rFonts w:eastAsia="Times New Roman"/>
          <w:sz w:val="28"/>
          <w:szCs w:val="28"/>
          <w:lang w:eastAsia="en-US"/>
        </w:rPr>
        <w:t>-</w:t>
      </w:r>
      <w:r>
        <w:rPr>
          <w:rFonts w:eastAsia="Times New Roman"/>
          <w:sz w:val="28"/>
          <w:szCs w:val="28"/>
          <w:lang w:eastAsia="en-US"/>
        </w:rPr>
        <w:t xml:space="preserve"> </w:t>
      </w:r>
      <w:r w:rsidRPr="00521F32">
        <w:rPr>
          <w:rFonts w:eastAsia="Times New Roman"/>
          <w:sz w:val="28"/>
          <w:szCs w:val="28"/>
          <w:lang w:eastAsia="en-US"/>
        </w:rPr>
        <w:t>37 292,8 млн рублей, в 2027 году - 37 788,8 млн рублей, в 2028 году - 36 272,6 млн рублей;</w:t>
      </w:r>
    </w:p>
    <w:p w:rsidR="008B2EC6" w:rsidRPr="00521F32" w:rsidRDefault="008B2EC6" w:rsidP="008B2EC6">
      <w:pPr>
        <w:widowControl w:val="0"/>
        <w:autoSpaceDE w:val="0"/>
        <w:autoSpaceDN w:val="0"/>
        <w:adjustRightInd w:val="0"/>
        <w:spacing w:line="276" w:lineRule="auto"/>
        <w:ind w:firstLine="709"/>
        <w:contextualSpacing/>
        <w:jc w:val="both"/>
        <w:rPr>
          <w:rFonts w:eastAsia="Times New Roman"/>
          <w:sz w:val="28"/>
          <w:szCs w:val="28"/>
          <w:lang w:eastAsia="en-US"/>
        </w:rPr>
      </w:pPr>
      <w:r w:rsidRPr="00521F32">
        <w:rPr>
          <w:rFonts w:eastAsia="Times New Roman"/>
          <w:sz w:val="28"/>
          <w:szCs w:val="28"/>
          <w:lang w:eastAsia="en-US"/>
        </w:rPr>
        <w:t xml:space="preserve">улучшение санитарного состояния, организацию уборки и поддержание чистоты территорий лесных участков в 2026 - 2028 годах </w:t>
      </w:r>
      <w:r>
        <w:rPr>
          <w:rFonts w:eastAsia="Times New Roman"/>
          <w:sz w:val="28"/>
          <w:szCs w:val="28"/>
          <w:lang w:eastAsia="en-US"/>
        </w:rPr>
        <w:t>-</w:t>
      </w:r>
      <w:r w:rsidRPr="00521F32">
        <w:rPr>
          <w:rFonts w:eastAsia="Times New Roman"/>
          <w:sz w:val="28"/>
          <w:szCs w:val="28"/>
          <w:lang w:eastAsia="en-US"/>
        </w:rPr>
        <w:t xml:space="preserve"> </w:t>
      </w:r>
      <w:r>
        <w:rPr>
          <w:rFonts w:eastAsia="Times New Roman"/>
          <w:sz w:val="28"/>
          <w:szCs w:val="28"/>
          <w:lang w:eastAsia="en-US"/>
        </w:rPr>
        <w:t xml:space="preserve">по </w:t>
      </w:r>
      <w:r w:rsidRPr="00521F32">
        <w:rPr>
          <w:rFonts w:eastAsia="Times New Roman"/>
          <w:sz w:val="28"/>
          <w:szCs w:val="28"/>
          <w:lang w:eastAsia="en-US"/>
        </w:rPr>
        <w:t>51,3 млн рублей ежегодно.</w:t>
      </w:r>
    </w:p>
    <w:p w:rsidR="008B2EC6" w:rsidRPr="008C620A" w:rsidRDefault="008B2EC6" w:rsidP="008B2EC6">
      <w:pPr>
        <w:shd w:val="clear" w:color="auto" w:fill="FFFFFF" w:themeFill="background1"/>
        <w:spacing w:line="276" w:lineRule="auto"/>
        <w:ind w:firstLine="709"/>
        <w:jc w:val="both"/>
        <w:rPr>
          <w:rFonts w:eastAsiaTheme="minorHAnsi"/>
          <w:sz w:val="28"/>
          <w:szCs w:val="28"/>
          <w:lang w:eastAsia="en-US"/>
        </w:rPr>
      </w:pPr>
      <w:r w:rsidRPr="008C620A">
        <w:rPr>
          <w:rFonts w:eastAsiaTheme="minorHAnsi"/>
          <w:sz w:val="28"/>
          <w:szCs w:val="28"/>
          <w:lang w:eastAsia="en-US"/>
        </w:rPr>
        <w:t>Расходы инвестиционного характера на 2026 год составят</w:t>
      </w:r>
      <w:r>
        <w:rPr>
          <w:rFonts w:eastAsiaTheme="minorHAnsi"/>
          <w:sz w:val="28"/>
          <w:szCs w:val="28"/>
          <w:lang w:eastAsia="en-US"/>
        </w:rPr>
        <w:t xml:space="preserve"> </w:t>
      </w:r>
      <w:r w:rsidRPr="008C620A">
        <w:rPr>
          <w:rFonts w:eastAsiaTheme="minorHAnsi"/>
          <w:sz w:val="28"/>
          <w:szCs w:val="28"/>
          <w:lang w:eastAsia="en-US"/>
        </w:rPr>
        <w:t>56 млн рублей.</w:t>
      </w:r>
      <w:r w:rsidRPr="008C620A">
        <w:rPr>
          <w:rFonts w:eastAsiaTheme="minorHAnsi"/>
          <w:sz w:val="28"/>
          <w:szCs w:val="28"/>
          <w:lang w:eastAsia="en-US"/>
        </w:rPr>
        <w:br/>
      </w:r>
    </w:p>
    <w:p w:rsidR="008B2EC6" w:rsidRPr="00521F32" w:rsidRDefault="008B2EC6" w:rsidP="008B2EC6">
      <w:pPr>
        <w:spacing w:line="276" w:lineRule="auto"/>
        <w:ind w:firstLine="708"/>
        <w:jc w:val="both"/>
        <w:rPr>
          <w:rFonts w:eastAsia="Times New Roman"/>
          <w:sz w:val="28"/>
          <w:szCs w:val="28"/>
        </w:rPr>
      </w:pPr>
      <w:r w:rsidRPr="00521F32">
        <w:rPr>
          <w:rFonts w:eastAsia="Times New Roman"/>
          <w:bCs/>
          <w:sz w:val="28"/>
          <w:szCs w:val="28"/>
          <w:lang w:eastAsia="en-US"/>
        </w:rPr>
        <w:t xml:space="preserve">В рамках </w:t>
      </w:r>
      <w:r w:rsidRPr="00521F32">
        <w:rPr>
          <w:rFonts w:eastAsiaTheme="minorHAnsi"/>
          <w:sz w:val="28"/>
          <w:szCs w:val="28"/>
          <w:lang w:eastAsia="en-US"/>
        </w:rPr>
        <w:t>подпрограммы «Обустройство городских территорий общего пользования»</w:t>
      </w:r>
      <w:r w:rsidRPr="00521F32">
        <w:rPr>
          <w:rFonts w:eastAsia="Times New Roman"/>
          <w:bCs/>
          <w:sz w:val="28"/>
          <w:szCs w:val="28"/>
          <w:lang w:eastAsia="en-US"/>
        </w:rPr>
        <w:t xml:space="preserve"> </w:t>
      </w:r>
      <w:r w:rsidRPr="00521F32">
        <w:rPr>
          <w:rFonts w:eastAsia="Times New Roman"/>
          <w:sz w:val="28"/>
          <w:szCs w:val="28"/>
        </w:rPr>
        <w:t>на 2026 - 2028 годы запланированы бюджетные ассигнования в размере 633 017,8 млн рублей, в том числе в 2026 году</w:t>
      </w:r>
      <w:r>
        <w:rPr>
          <w:rFonts w:eastAsia="Times New Roman"/>
          <w:sz w:val="28"/>
          <w:szCs w:val="28"/>
        </w:rPr>
        <w:t xml:space="preserve"> -</w:t>
      </w:r>
      <w:r w:rsidRPr="00521F32">
        <w:rPr>
          <w:rFonts w:eastAsia="Times New Roman"/>
          <w:sz w:val="28"/>
          <w:szCs w:val="28"/>
        </w:rPr>
        <w:t xml:space="preserve"> 200 896,7 млн рублей, в 2027 году - 214 430,1 млн рублей, в 2028 году - 217 691 млн рублей.</w:t>
      </w:r>
    </w:p>
    <w:p w:rsidR="008B2EC6" w:rsidRPr="00521F32" w:rsidRDefault="008B2EC6" w:rsidP="008B2EC6">
      <w:pPr>
        <w:spacing w:line="276" w:lineRule="auto"/>
        <w:ind w:firstLine="709"/>
        <w:jc w:val="both"/>
        <w:rPr>
          <w:rFonts w:eastAsia="Times New Roman"/>
          <w:sz w:val="28"/>
          <w:szCs w:val="28"/>
        </w:rPr>
      </w:pPr>
      <w:r w:rsidRPr="00521F32">
        <w:rPr>
          <w:rFonts w:eastAsia="Times New Roman"/>
          <w:sz w:val="28"/>
          <w:szCs w:val="28"/>
        </w:rPr>
        <w:t>В рамках указанной подпрограммы предусмотрены ассигнования</w:t>
      </w:r>
      <w:r>
        <w:rPr>
          <w:rFonts w:eastAsia="Times New Roman"/>
          <w:sz w:val="28"/>
          <w:szCs w:val="28"/>
        </w:rPr>
        <w:t xml:space="preserve"> на</w:t>
      </w:r>
      <w:r w:rsidRPr="00521F32">
        <w:rPr>
          <w:rFonts w:eastAsia="Times New Roman"/>
          <w:sz w:val="28"/>
          <w:szCs w:val="28"/>
        </w:rPr>
        <w:t>:</w:t>
      </w:r>
    </w:p>
    <w:p w:rsidR="008B2EC6" w:rsidRPr="00521F32" w:rsidRDefault="008B2EC6" w:rsidP="008B2EC6">
      <w:pPr>
        <w:widowControl w:val="0"/>
        <w:autoSpaceDE w:val="0"/>
        <w:autoSpaceDN w:val="0"/>
        <w:adjustRightInd w:val="0"/>
        <w:spacing w:line="276" w:lineRule="auto"/>
        <w:ind w:firstLine="709"/>
        <w:contextualSpacing/>
        <w:jc w:val="both"/>
        <w:rPr>
          <w:rFonts w:eastAsia="Times New Roman"/>
          <w:color w:val="000000" w:themeColor="text1"/>
          <w:sz w:val="28"/>
          <w:szCs w:val="28"/>
          <w:lang w:eastAsia="en-US"/>
        </w:rPr>
      </w:pPr>
      <w:r w:rsidRPr="00521F32">
        <w:rPr>
          <w:rFonts w:eastAsia="Times New Roman"/>
          <w:sz w:val="28"/>
          <w:szCs w:val="28"/>
          <w:lang w:eastAsia="en-US"/>
        </w:rPr>
        <w:t xml:space="preserve">создание и благоустройство парков и озелененных территорий </w:t>
      </w:r>
      <w:r>
        <w:rPr>
          <w:rFonts w:eastAsia="Times New Roman"/>
          <w:sz w:val="28"/>
          <w:szCs w:val="28"/>
          <w:lang w:eastAsia="en-US"/>
        </w:rPr>
        <w:t>в</w:t>
      </w:r>
      <w:r w:rsidRPr="00521F32">
        <w:rPr>
          <w:rFonts w:eastAsia="Times New Roman"/>
          <w:sz w:val="28"/>
          <w:szCs w:val="28"/>
          <w:lang w:eastAsia="en-US"/>
        </w:rPr>
        <w:t xml:space="preserve"> 2026 год</w:t>
      </w:r>
      <w:r>
        <w:rPr>
          <w:rFonts w:eastAsia="Times New Roman"/>
          <w:sz w:val="28"/>
          <w:szCs w:val="28"/>
          <w:lang w:eastAsia="en-US"/>
        </w:rPr>
        <w:t>у</w:t>
      </w:r>
      <w:r w:rsidRPr="00521F32">
        <w:rPr>
          <w:rFonts w:eastAsia="Times New Roman"/>
          <w:sz w:val="28"/>
          <w:szCs w:val="28"/>
          <w:lang w:eastAsia="en-US"/>
        </w:rPr>
        <w:t xml:space="preserve"> - 3 297,9 млн рублей, </w:t>
      </w:r>
      <w:r>
        <w:rPr>
          <w:rFonts w:eastAsia="Times New Roman"/>
          <w:sz w:val="28"/>
          <w:szCs w:val="28"/>
          <w:lang w:eastAsia="en-US"/>
        </w:rPr>
        <w:t xml:space="preserve">в </w:t>
      </w:r>
      <w:r w:rsidRPr="00521F32">
        <w:rPr>
          <w:rFonts w:eastAsia="Times New Roman"/>
          <w:color w:val="000000" w:themeColor="text1"/>
          <w:sz w:val="28"/>
          <w:szCs w:val="28"/>
          <w:lang w:eastAsia="en-US"/>
        </w:rPr>
        <w:t>2027 год</w:t>
      </w:r>
      <w:r>
        <w:rPr>
          <w:rFonts w:eastAsia="Times New Roman"/>
          <w:color w:val="000000" w:themeColor="text1"/>
          <w:sz w:val="28"/>
          <w:szCs w:val="28"/>
          <w:lang w:eastAsia="en-US"/>
        </w:rPr>
        <w:t xml:space="preserve">у </w:t>
      </w:r>
      <w:r w:rsidRPr="00521F32">
        <w:rPr>
          <w:rFonts w:eastAsia="Times New Roman"/>
          <w:color w:val="000000" w:themeColor="text1"/>
          <w:sz w:val="28"/>
          <w:szCs w:val="28"/>
          <w:lang w:eastAsia="en-US"/>
        </w:rPr>
        <w:t xml:space="preserve">- 578 млн рублей; </w:t>
      </w:r>
    </w:p>
    <w:p w:rsidR="008B2EC6" w:rsidRPr="00521F32" w:rsidRDefault="008B2EC6" w:rsidP="008B2EC6">
      <w:pPr>
        <w:widowControl w:val="0"/>
        <w:autoSpaceDE w:val="0"/>
        <w:autoSpaceDN w:val="0"/>
        <w:adjustRightInd w:val="0"/>
        <w:spacing w:line="276" w:lineRule="auto"/>
        <w:ind w:firstLine="709"/>
        <w:contextualSpacing/>
        <w:jc w:val="both"/>
        <w:rPr>
          <w:rFonts w:eastAsia="Times New Roman"/>
          <w:sz w:val="28"/>
          <w:szCs w:val="28"/>
          <w:lang w:eastAsia="en-US"/>
        </w:rPr>
      </w:pPr>
      <w:r w:rsidRPr="00521F32">
        <w:rPr>
          <w:rFonts w:eastAsia="Times New Roman"/>
          <w:sz w:val="28"/>
          <w:szCs w:val="28"/>
          <w:lang w:eastAsia="en-US"/>
        </w:rPr>
        <w:t xml:space="preserve">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 в 2026 году </w:t>
      </w:r>
      <w:r>
        <w:rPr>
          <w:rFonts w:eastAsia="Times New Roman"/>
          <w:sz w:val="28"/>
          <w:szCs w:val="28"/>
          <w:lang w:eastAsia="en-US"/>
        </w:rPr>
        <w:t>-</w:t>
      </w:r>
      <w:r w:rsidRPr="00521F32">
        <w:rPr>
          <w:rFonts w:eastAsia="Times New Roman"/>
          <w:sz w:val="28"/>
          <w:szCs w:val="28"/>
          <w:lang w:eastAsia="en-US"/>
        </w:rPr>
        <w:t xml:space="preserve"> 6 555,4 млн рублей, в 2027 году</w:t>
      </w:r>
      <w:r w:rsidRPr="00521F32">
        <w:rPr>
          <w:rFonts w:eastAsia="Times New Roman"/>
          <w:sz w:val="28"/>
          <w:szCs w:val="28"/>
          <w:lang w:eastAsia="en-US"/>
        </w:rPr>
        <w:br/>
        <w:t xml:space="preserve"> - 4 823 млн рублей, в 2028 году - 4 994 млн рублей;</w:t>
      </w:r>
    </w:p>
    <w:p w:rsidR="008B2EC6" w:rsidRPr="00521F32" w:rsidRDefault="008B2EC6" w:rsidP="008B2EC6">
      <w:pPr>
        <w:widowControl w:val="0"/>
        <w:autoSpaceDE w:val="0"/>
        <w:autoSpaceDN w:val="0"/>
        <w:adjustRightInd w:val="0"/>
        <w:spacing w:line="276" w:lineRule="auto"/>
        <w:ind w:firstLine="709"/>
        <w:contextualSpacing/>
        <w:jc w:val="both"/>
        <w:rPr>
          <w:rFonts w:eastAsia="Times New Roman"/>
          <w:color w:val="000000" w:themeColor="text1"/>
          <w:sz w:val="28"/>
          <w:szCs w:val="28"/>
          <w:lang w:eastAsia="en-US"/>
        </w:rPr>
      </w:pPr>
      <w:r w:rsidRPr="00521F32">
        <w:rPr>
          <w:rFonts w:eastAsia="Times New Roman"/>
          <w:color w:val="000000" w:themeColor="text1"/>
          <w:sz w:val="28"/>
          <w:szCs w:val="28"/>
          <w:lang w:eastAsia="en-US"/>
        </w:rPr>
        <w:t xml:space="preserve">реализацию мероприятий по благоустройству улиц и городских общественных пространств </w:t>
      </w:r>
      <w:r>
        <w:rPr>
          <w:rFonts w:eastAsia="Times New Roman"/>
          <w:color w:val="000000" w:themeColor="text1"/>
          <w:sz w:val="28"/>
          <w:szCs w:val="28"/>
          <w:lang w:eastAsia="en-US"/>
        </w:rPr>
        <w:t>в</w:t>
      </w:r>
      <w:r w:rsidRPr="00521F32">
        <w:rPr>
          <w:rFonts w:eastAsia="Times New Roman"/>
          <w:color w:val="000000" w:themeColor="text1"/>
          <w:sz w:val="28"/>
          <w:szCs w:val="28"/>
          <w:lang w:eastAsia="en-US"/>
        </w:rPr>
        <w:t xml:space="preserve"> 2026 год</w:t>
      </w:r>
      <w:r>
        <w:rPr>
          <w:rFonts w:eastAsia="Times New Roman"/>
          <w:color w:val="000000" w:themeColor="text1"/>
          <w:sz w:val="28"/>
          <w:szCs w:val="28"/>
          <w:lang w:eastAsia="en-US"/>
        </w:rPr>
        <w:t>у</w:t>
      </w:r>
      <w:r w:rsidRPr="00521F32">
        <w:rPr>
          <w:rFonts w:eastAsia="Times New Roman"/>
          <w:color w:val="000000" w:themeColor="text1"/>
          <w:sz w:val="28"/>
          <w:szCs w:val="28"/>
          <w:lang w:eastAsia="en-US"/>
        </w:rPr>
        <w:t xml:space="preserve"> </w:t>
      </w:r>
      <w:r>
        <w:rPr>
          <w:rFonts w:eastAsia="Times New Roman"/>
          <w:color w:val="000000" w:themeColor="text1"/>
          <w:sz w:val="28"/>
          <w:szCs w:val="28"/>
          <w:lang w:eastAsia="en-US"/>
        </w:rPr>
        <w:t>-</w:t>
      </w:r>
      <w:r w:rsidRPr="00521F32">
        <w:rPr>
          <w:rFonts w:eastAsia="Times New Roman"/>
          <w:color w:val="000000" w:themeColor="text1"/>
          <w:sz w:val="28"/>
          <w:szCs w:val="28"/>
          <w:lang w:eastAsia="en-US"/>
        </w:rPr>
        <w:t xml:space="preserve"> 34 248,2 млн рублей, </w:t>
      </w:r>
      <w:r>
        <w:rPr>
          <w:rFonts w:eastAsia="Times New Roman"/>
          <w:color w:val="000000" w:themeColor="text1"/>
          <w:sz w:val="28"/>
          <w:szCs w:val="28"/>
          <w:lang w:eastAsia="en-US"/>
        </w:rPr>
        <w:t>в</w:t>
      </w:r>
      <w:r w:rsidRPr="00521F32">
        <w:rPr>
          <w:rFonts w:eastAsia="Times New Roman"/>
          <w:color w:val="000000" w:themeColor="text1"/>
          <w:sz w:val="28"/>
          <w:szCs w:val="28"/>
          <w:lang w:eastAsia="en-US"/>
        </w:rPr>
        <w:t xml:space="preserve"> 2027 год</w:t>
      </w:r>
      <w:r>
        <w:rPr>
          <w:rFonts w:eastAsia="Times New Roman"/>
          <w:color w:val="000000" w:themeColor="text1"/>
          <w:sz w:val="28"/>
          <w:szCs w:val="28"/>
          <w:lang w:eastAsia="en-US"/>
        </w:rPr>
        <w:t>у</w:t>
      </w:r>
      <w:r w:rsidRPr="00521F32">
        <w:rPr>
          <w:rFonts w:eastAsia="Times New Roman"/>
          <w:color w:val="000000" w:themeColor="text1"/>
          <w:sz w:val="28"/>
          <w:szCs w:val="28"/>
          <w:lang w:eastAsia="en-US"/>
        </w:rPr>
        <w:br/>
        <w:t xml:space="preserve"> - 33 897,1 млн рублей, </w:t>
      </w:r>
      <w:r>
        <w:rPr>
          <w:rFonts w:eastAsia="Times New Roman"/>
          <w:color w:val="000000" w:themeColor="text1"/>
          <w:sz w:val="28"/>
          <w:szCs w:val="28"/>
          <w:lang w:eastAsia="en-US"/>
        </w:rPr>
        <w:t>в</w:t>
      </w:r>
      <w:r w:rsidRPr="00521F32">
        <w:rPr>
          <w:rFonts w:eastAsia="Times New Roman"/>
          <w:color w:val="000000" w:themeColor="text1"/>
          <w:sz w:val="28"/>
          <w:szCs w:val="28"/>
          <w:lang w:eastAsia="en-US"/>
        </w:rPr>
        <w:t xml:space="preserve"> 2028 год</w:t>
      </w:r>
      <w:r>
        <w:rPr>
          <w:rFonts w:eastAsia="Times New Roman"/>
          <w:color w:val="000000" w:themeColor="text1"/>
          <w:sz w:val="28"/>
          <w:szCs w:val="28"/>
          <w:lang w:eastAsia="en-US"/>
        </w:rPr>
        <w:t>у</w:t>
      </w:r>
      <w:r w:rsidRPr="00521F32">
        <w:rPr>
          <w:rFonts w:eastAsia="Times New Roman"/>
          <w:color w:val="000000" w:themeColor="text1"/>
          <w:sz w:val="28"/>
          <w:szCs w:val="28"/>
          <w:lang w:eastAsia="en-US"/>
        </w:rPr>
        <w:t xml:space="preserve"> - 33 793,7 млн рублей; </w:t>
      </w:r>
    </w:p>
    <w:p w:rsidR="008B2EC6" w:rsidRPr="00305B71" w:rsidRDefault="008B2EC6" w:rsidP="008B2EC6">
      <w:pPr>
        <w:widowControl w:val="0"/>
        <w:autoSpaceDE w:val="0"/>
        <w:autoSpaceDN w:val="0"/>
        <w:adjustRightInd w:val="0"/>
        <w:spacing w:line="276" w:lineRule="auto"/>
        <w:ind w:firstLine="708"/>
        <w:contextualSpacing/>
        <w:jc w:val="both"/>
        <w:rPr>
          <w:rFonts w:eastAsia="Times New Roman"/>
          <w:sz w:val="28"/>
          <w:szCs w:val="28"/>
          <w:lang w:eastAsia="en-US"/>
        </w:rPr>
      </w:pPr>
      <w:r w:rsidRPr="00521F32">
        <w:rPr>
          <w:rFonts w:eastAsia="Calibri"/>
          <w:iCs/>
          <w:sz w:val="28"/>
          <w:szCs w:val="28"/>
          <w:lang w:eastAsia="en-US"/>
        </w:rPr>
        <w:t xml:space="preserve">благоустройство территорий административных округов города Москвы и расположенных на них объектов </w:t>
      </w:r>
      <w:r>
        <w:rPr>
          <w:rFonts w:eastAsia="Times New Roman"/>
          <w:sz w:val="28"/>
          <w:szCs w:val="28"/>
          <w:lang w:eastAsia="en-US"/>
        </w:rPr>
        <w:t>в</w:t>
      </w:r>
      <w:r w:rsidRPr="00521F32">
        <w:rPr>
          <w:rFonts w:eastAsia="Times New Roman"/>
          <w:sz w:val="28"/>
          <w:szCs w:val="28"/>
          <w:lang w:eastAsia="en-US"/>
        </w:rPr>
        <w:t xml:space="preserve"> 2026 год</w:t>
      </w:r>
      <w:r>
        <w:rPr>
          <w:rFonts w:eastAsia="Times New Roman"/>
          <w:sz w:val="28"/>
          <w:szCs w:val="28"/>
          <w:lang w:eastAsia="en-US"/>
        </w:rPr>
        <w:t>у</w:t>
      </w:r>
      <w:r w:rsidRPr="00521F32">
        <w:rPr>
          <w:rFonts w:eastAsia="Times New Roman"/>
          <w:sz w:val="28"/>
          <w:szCs w:val="28"/>
          <w:lang w:eastAsia="en-US"/>
        </w:rPr>
        <w:t xml:space="preserve"> </w:t>
      </w:r>
      <w:r>
        <w:rPr>
          <w:rFonts w:eastAsia="Times New Roman"/>
          <w:sz w:val="28"/>
          <w:szCs w:val="28"/>
          <w:lang w:eastAsia="en-US"/>
        </w:rPr>
        <w:t>-</w:t>
      </w:r>
      <w:r w:rsidRPr="00521F32">
        <w:rPr>
          <w:rFonts w:eastAsia="Times New Roman"/>
          <w:sz w:val="28"/>
          <w:szCs w:val="28"/>
          <w:lang w:eastAsia="en-US"/>
        </w:rPr>
        <w:t xml:space="preserve"> 139 828,3 млн рублей, </w:t>
      </w:r>
      <w:r>
        <w:rPr>
          <w:rFonts w:eastAsia="Times New Roman"/>
          <w:sz w:val="28"/>
          <w:szCs w:val="28"/>
          <w:lang w:eastAsia="en-US"/>
        </w:rPr>
        <w:t xml:space="preserve">в </w:t>
      </w:r>
      <w:r w:rsidRPr="00521F32">
        <w:rPr>
          <w:rFonts w:eastAsia="Times New Roman"/>
          <w:sz w:val="28"/>
          <w:szCs w:val="28"/>
          <w:lang w:eastAsia="en-US"/>
        </w:rPr>
        <w:t>2027 год</w:t>
      </w:r>
      <w:r>
        <w:rPr>
          <w:rFonts w:eastAsia="Times New Roman"/>
          <w:sz w:val="28"/>
          <w:szCs w:val="28"/>
          <w:lang w:eastAsia="en-US"/>
        </w:rPr>
        <w:t>у</w:t>
      </w:r>
      <w:r w:rsidRPr="00521F32">
        <w:rPr>
          <w:rFonts w:eastAsia="Times New Roman"/>
          <w:sz w:val="28"/>
          <w:szCs w:val="28"/>
          <w:lang w:eastAsia="en-US"/>
        </w:rPr>
        <w:t xml:space="preserve"> - 141 216,7 млн рублей, </w:t>
      </w:r>
      <w:r>
        <w:rPr>
          <w:rFonts w:eastAsia="Times New Roman"/>
          <w:sz w:val="28"/>
          <w:szCs w:val="28"/>
          <w:lang w:eastAsia="en-US"/>
        </w:rPr>
        <w:t xml:space="preserve">в </w:t>
      </w:r>
      <w:r w:rsidRPr="00521F32">
        <w:rPr>
          <w:rFonts w:eastAsia="Times New Roman"/>
          <w:sz w:val="28"/>
          <w:szCs w:val="28"/>
          <w:lang w:eastAsia="en-US"/>
        </w:rPr>
        <w:t>2028 год</w:t>
      </w:r>
      <w:r>
        <w:rPr>
          <w:rFonts w:eastAsia="Times New Roman"/>
          <w:sz w:val="28"/>
          <w:szCs w:val="28"/>
          <w:lang w:eastAsia="en-US"/>
        </w:rPr>
        <w:t>у</w:t>
      </w:r>
      <w:r w:rsidRPr="00521F32">
        <w:rPr>
          <w:rFonts w:eastAsia="Times New Roman"/>
          <w:sz w:val="28"/>
          <w:szCs w:val="28"/>
          <w:lang w:eastAsia="en-US"/>
        </w:rPr>
        <w:t xml:space="preserve"> - 145 177,6 млн рублей</w:t>
      </w:r>
      <w:r w:rsidRPr="00521F32">
        <w:rPr>
          <w:rFonts w:eastAsia="Calibri"/>
          <w:iCs/>
          <w:sz w:val="28"/>
          <w:szCs w:val="28"/>
          <w:lang w:eastAsia="en-US"/>
        </w:rPr>
        <w:t xml:space="preserve">. </w:t>
      </w:r>
    </w:p>
    <w:p w:rsidR="008B2EC6" w:rsidRPr="00CA0ECD" w:rsidRDefault="008B2EC6" w:rsidP="008B2EC6">
      <w:pPr>
        <w:widowControl w:val="0"/>
        <w:spacing w:line="276" w:lineRule="auto"/>
        <w:ind w:firstLine="709"/>
        <w:jc w:val="both"/>
        <w:rPr>
          <w:rFonts w:eastAsia="Times New Roman"/>
          <w:color w:val="FF0000"/>
          <w:sz w:val="28"/>
          <w:szCs w:val="28"/>
          <w:lang w:eastAsia="en-US"/>
        </w:rPr>
        <w:sectPr w:rsidR="008B2EC6" w:rsidRPr="00CA0ECD" w:rsidSect="00CA4C13">
          <w:headerReference w:type="default" r:id="rId14"/>
          <w:pgSz w:w="11906" w:h="16838" w:code="9"/>
          <w:pgMar w:top="1276" w:right="1134" w:bottom="993" w:left="1418" w:header="709" w:footer="709" w:gutter="0"/>
          <w:cols w:space="708"/>
          <w:docGrid w:linePitch="360"/>
        </w:sectPr>
      </w:pPr>
    </w:p>
    <w:p w:rsidR="008B2EC6" w:rsidRPr="00753102" w:rsidRDefault="008B2EC6" w:rsidP="008B2EC6">
      <w:pPr>
        <w:keepNext/>
        <w:spacing w:line="276" w:lineRule="auto"/>
        <w:jc w:val="center"/>
        <w:outlineLvl w:val="3"/>
        <w:rPr>
          <w:b/>
          <w:bCs/>
          <w:sz w:val="28"/>
          <w:szCs w:val="28"/>
        </w:rPr>
      </w:pPr>
      <w:r w:rsidRPr="00753102">
        <w:rPr>
          <w:b/>
          <w:bCs/>
          <w:sz w:val="28"/>
          <w:szCs w:val="28"/>
        </w:rPr>
        <w:lastRenderedPageBreak/>
        <w:t>14. Государственная программа города Москвы «Экономическое развитие и инвестиционная привлекательность города Москвы»</w:t>
      </w:r>
    </w:p>
    <w:p w:rsidR="008B2EC6" w:rsidRDefault="008B2EC6" w:rsidP="008B2EC6">
      <w:pPr>
        <w:spacing w:line="276" w:lineRule="auto"/>
        <w:ind w:firstLine="709"/>
        <w:jc w:val="both"/>
        <w:rPr>
          <w:sz w:val="14"/>
          <w:szCs w:val="28"/>
        </w:rPr>
      </w:pPr>
    </w:p>
    <w:p w:rsidR="008B2EC6" w:rsidRPr="00753102" w:rsidRDefault="008B2EC6" w:rsidP="008B2EC6">
      <w:pPr>
        <w:spacing w:line="276" w:lineRule="auto"/>
        <w:ind w:firstLine="709"/>
        <w:jc w:val="both"/>
        <w:rPr>
          <w:sz w:val="28"/>
          <w:szCs w:val="28"/>
        </w:rPr>
      </w:pPr>
      <w:r w:rsidRPr="00753102">
        <w:rPr>
          <w:sz w:val="28"/>
          <w:szCs w:val="28"/>
        </w:rPr>
        <w:t>В рамках реализации Государственной программы города Москвы «Экономическое развитие и инвестиционная привлекательность города Москвы» осуществляются мероприятия по поддержке малого и среднего предпринимательства, промышленной и инвестиционной деятельности, формированию эффективной структуры собственности и системы управления имуществом.</w:t>
      </w:r>
    </w:p>
    <w:p w:rsidR="008B2EC6" w:rsidRPr="00D33208" w:rsidRDefault="008B2EC6" w:rsidP="008B2EC6">
      <w:pPr>
        <w:spacing w:line="276" w:lineRule="auto"/>
        <w:ind w:firstLine="709"/>
        <w:jc w:val="both"/>
        <w:rPr>
          <w:sz w:val="28"/>
          <w:szCs w:val="28"/>
        </w:rPr>
      </w:pPr>
      <w:r w:rsidRPr="00D33208">
        <w:rPr>
          <w:sz w:val="28"/>
          <w:szCs w:val="28"/>
        </w:rPr>
        <w:t xml:space="preserve">Финансовое обеспечение государственной программы за счет средств бюджета города Москвы на 2026-2028 годы планируется в размере 566 598,2 млн рублей, в том числе в 2026 году </w:t>
      </w:r>
      <w:r w:rsidRPr="00D33208">
        <w:rPr>
          <w:iCs/>
          <w:sz w:val="28"/>
          <w:szCs w:val="28"/>
        </w:rPr>
        <w:t>-</w:t>
      </w:r>
      <w:r w:rsidRPr="00D33208">
        <w:rPr>
          <w:sz w:val="28"/>
          <w:szCs w:val="28"/>
        </w:rPr>
        <w:t xml:space="preserve"> 226 548,3 млн рублей</w:t>
      </w:r>
      <w:r w:rsidRPr="00D33208">
        <w:rPr>
          <w:i/>
          <w:sz w:val="28"/>
          <w:szCs w:val="28"/>
        </w:rPr>
        <w:t>,</w:t>
      </w:r>
      <w:r w:rsidRPr="00D33208">
        <w:rPr>
          <w:i/>
          <w:sz w:val="28"/>
          <w:szCs w:val="28"/>
        </w:rPr>
        <w:br/>
      </w:r>
      <w:r w:rsidRPr="00D33208">
        <w:rPr>
          <w:sz w:val="28"/>
          <w:szCs w:val="28"/>
        </w:rPr>
        <w:t xml:space="preserve">в 2027 году </w:t>
      </w:r>
      <w:r w:rsidRPr="00D33208">
        <w:rPr>
          <w:iCs/>
          <w:sz w:val="28"/>
          <w:szCs w:val="28"/>
        </w:rPr>
        <w:t>-</w:t>
      </w:r>
      <w:r w:rsidRPr="00D33208">
        <w:rPr>
          <w:sz w:val="28"/>
          <w:szCs w:val="28"/>
        </w:rPr>
        <w:t xml:space="preserve"> 178 139,3 млн рублей, в 2028 году </w:t>
      </w:r>
      <w:r w:rsidRPr="00D33208">
        <w:rPr>
          <w:iCs/>
          <w:sz w:val="28"/>
          <w:szCs w:val="28"/>
        </w:rPr>
        <w:t>-</w:t>
      </w:r>
      <w:r w:rsidRPr="00D33208">
        <w:rPr>
          <w:sz w:val="28"/>
          <w:szCs w:val="28"/>
        </w:rPr>
        <w:t xml:space="preserve"> 161 910,6 млн рублей. </w:t>
      </w:r>
    </w:p>
    <w:p w:rsidR="008B2EC6" w:rsidRPr="00D33208" w:rsidRDefault="008B2EC6" w:rsidP="008B2EC6">
      <w:pPr>
        <w:spacing w:line="276" w:lineRule="auto"/>
        <w:ind w:firstLine="709"/>
        <w:contextualSpacing/>
        <w:jc w:val="both"/>
        <w:rPr>
          <w:sz w:val="28"/>
          <w:szCs w:val="28"/>
        </w:rPr>
      </w:pPr>
      <w:r w:rsidRPr="00D33208">
        <w:rPr>
          <w:sz w:val="28"/>
          <w:szCs w:val="28"/>
        </w:rPr>
        <w:t>Расходы инвестиционного характера составят в 2026-2028 годах</w:t>
      </w:r>
      <w:r w:rsidRPr="00D33208">
        <w:rPr>
          <w:sz w:val="28"/>
          <w:szCs w:val="28"/>
        </w:rPr>
        <w:br/>
        <w:t>188 364 млн рублей, в том числе в 2026 году - 79 830 млн рублей,</w:t>
      </w:r>
      <w:r w:rsidRPr="00D33208">
        <w:rPr>
          <w:i/>
          <w:sz w:val="28"/>
          <w:szCs w:val="28"/>
        </w:rPr>
        <w:br/>
      </w:r>
      <w:r w:rsidRPr="00D33208">
        <w:rPr>
          <w:sz w:val="28"/>
          <w:szCs w:val="28"/>
        </w:rPr>
        <w:t xml:space="preserve">в 2027 году - 60 277 млн рублей, в 2028 году - 48 257 млн рублей.  </w:t>
      </w:r>
    </w:p>
    <w:p w:rsidR="008B2EC6" w:rsidRPr="00D33208" w:rsidRDefault="008B2EC6" w:rsidP="008B2EC6">
      <w:pPr>
        <w:spacing w:line="276" w:lineRule="auto"/>
        <w:ind w:firstLine="709"/>
        <w:jc w:val="both"/>
        <w:rPr>
          <w:sz w:val="28"/>
          <w:szCs w:val="28"/>
        </w:rPr>
      </w:pPr>
      <w:r w:rsidRPr="00D33208">
        <w:rPr>
          <w:sz w:val="28"/>
          <w:szCs w:val="28"/>
        </w:rPr>
        <w:t xml:space="preserve">Бюджетные </w:t>
      </w:r>
      <w:r>
        <w:rPr>
          <w:sz w:val="28"/>
          <w:szCs w:val="28"/>
        </w:rPr>
        <w:t>инвестиции</w:t>
      </w:r>
      <w:r w:rsidRPr="00D33208">
        <w:rPr>
          <w:sz w:val="28"/>
          <w:szCs w:val="28"/>
        </w:rPr>
        <w:t xml:space="preserve"> планируется направить на дальнейшее развитие инфраструктуры на территории промышленных зон столицы и площадках ОЭЗ «Технополис «Москва», реализацию проектов по комплексному развитию территорий города, а также на приобретение объектов недвижимого имущества для нужд городского хозяйства.</w:t>
      </w:r>
    </w:p>
    <w:p w:rsidR="008B2EC6" w:rsidRPr="00D33208" w:rsidRDefault="008B2EC6" w:rsidP="008B2EC6">
      <w:pPr>
        <w:spacing w:line="276" w:lineRule="auto"/>
        <w:ind w:firstLine="709"/>
        <w:jc w:val="both"/>
        <w:rPr>
          <w:sz w:val="28"/>
          <w:szCs w:val="28"/>
        </w:rPr>
      </w:pPr>
    </w:p>
    <w:p w:rsidR="008B2EC6" w:rsidRPr="00753102" w:rsidRDefault="008B2EC6" w:rsidP="008B2EC6">
      <w:pPr>
        <w:spacing w:line="276" w:lineRule="auto"/>
        <w:ind w:firstLine="708"/>
        <w:jc w:val="both"/>
        <w:rPr>
          <w:rFonts w:eastAsia="Times New Roman"/>
          <w:bCs/>
          <w:sz w:val="28"/>
          <w:szCs w:val="28"/>
        </w:rPr>
      </w:pPr>
      <w:r w:rsidRPr="00D33208">
        <w:rPr>
          <w:sz w:val="28"/>
          <w:szCs w:val="28"/>
        </w:rPr>
        <w:t>На реализацию мероприятий подпрограммы «Москва - город для бизнеса, промышленности и инвестиций» на 2026-2028 годы запланированы бюджетные ассигнования в размере</w:t>
      </w:r>
      <w:r w:rsidRPr="00D33208">
        <w:rPr>
          <w:rFonts w:eastAsia="Times New Roman"/>
          <w:bCs/>
          <w:sz w:val="28"/>
          <w:szCs w:val="28"/>
        </w:rPr>
        <w:t xml:space="preserve"> 385 759 млн рублей, в том числе в 2026 году </w:t>
      </w:r>
      <w:r w:rsidRPr="00D33208">
        <w:rPr>
          <w:iCs/>
          <w:sz w:val="28"/>
          <w:szCs w:val="28"/>
        </w:rPr>
        <w:t>-</w:t>
      </w:r>
      <w:r w:rsidRPr="00D33208">
        <w:rPr>
          <w:rFonts w:eastAsia="Times New Roman"/>
          <w:bCs/>
          <w:sz w:val="28"/>
          <w:szCs w:val="28"/>
        </w:rPr>
        <w:t xml:space="preserve"> 154 534,9 млн рублей</w:t>
      </w:r>
      <w:r w:rsidRPr="00D33208">
        <w:rPr>
          <w:sz w:val="28"/>
          <w:szCs w:val="28"/>
        </w:rPr>
        <w:t xml:space="preserve">, </w:t>
      </w:r>
      <w:r w:rsidRPr="00D33208">
        <w:rPr>
          <w:rFonts w:eastAsia="Times New Roman"/>
          <w:bCs/>
          <w:sz w:val="28"/>
          <w:szCs w:val="28"/>
        </w:rPr>
        <w:t xml:space="preserve">в 2027 году </w:t>
      </w:r>
      <w:r w:rsidRPr="00D33208">
        <w:rPr>
          <w:iCs/>
          <w:sz w:val="28"/>
          <w:szCs w:val="28"/>
        </w:rPr>
        <w:t>-</w:t>
      </w:r>
      <w:r w:rsidRPr="00D33208">
        <w:rPr>
          <w:rFonts w:eastAsia="Times New Roman"/>
          <w:bCs/>
          <w:sz w:val="28"/>
          <w:szCs w:val="28"/>
        </w:rPr>
        <w:t xml:space="preserve"> 123 642 млн рублей, в 2028 году </w:t>
      </w:r>
      <w:r w:rsidRPr="00D33208">
        <w:rPr>
          <w:iCs/>
          <w:sz w:val="28"/>
          <w:szCs w:val="28"/>
        </w:rPr>
        <w:t>-</w:t>
      </w:r>
      <w:r w:rsidRPr="00D33208">
        <w:rPr>
          <w:rFonts w:eastAsia="Times New Roman"/>
          <w:bCs/>
          <w:sz w:val="28"/>
          <w:szCs w:val="28"/>
        </w:rPr>
        <w:t xml:space="preserve"> 107 582,1 млн рублей.</w:t>
      </w:r>
    </w:p>
    <w:p w:rsidR="008B2EC6" w:rsidRPr="00753102" w:rsidRDefault="008B2EC6" w:rsidP="008B2EC6">
      <w:pPr>
        <w:spacing w:line="276" w:lineRule="auto"/>
        <w:ind w:firstLine="708"/>
        <w:jc w:val="both"/>
        <w:rPr>
          <w:rFonts w:eastAsia="Times New Roman"/>
          <w:bCs/>
          <w:sz w:val="28"/>
          <w:szCs w:val="28"/>
        </w:rPr>
      </w:pPr>
      <w:r w:rsidRPr="00753102">
        <w:rPr>
          <w:rFonts w:eastAsia="Times New Roman"/>
          <w:bCs/>
          <w:sz w:val="28"/>
          <w:szCs w:val="28"/>
        </w:rPr>
        <w:t>В рамках указанной подпрограммы предусмотрены ассигнования на:</w:t>
      </w:r>
    </w:p>
    <w:p w:rsidR="008B2EC6" w:rsidRPr="00753102" w:rsidRDefault="008B2EC6" w:rsidP="008B2EC6">
      <w:pPr>
        <w:spacing w:line="276" w:lineRule="auto"/>
        <w:ind w:firstLine="708"/>
        <w:jc w:val="both"/>
        <w:rPr>
          <w:rFonts w:eastAsia="Times New Roman"/>
          <w:bCs/>
          <w:sz w:val="28"/>
          <w:szCs w:val="28"/>
        </w:rPr>
      </w:pPr>
      <w:r w:rsidRPr="00753102">
        <w:rPr>
          <w:rFonts w:eastAsia="Times New Roman"/>
          <w:bCs/>
          <w:sz w:val="28"/>
          <w:szCs w:val="28"/>
        </w:rPr>
        <w:t>финансовую поддержку промышленных предприятий, малого и среднего предпринимательства в 2026 году - 32 660,3 млн рублей, в 2027 году - 19 780,3 млн рублей, в 2028 году - 19 030,3 млн рублей, включая расходы на программы льготного кредитования промышленных предприятий, а также субсидии и гранты в целях компенсации затрат на приобретение оборудования, лизинг, развитие деятельности и др.;</w:t>
      </w:r>
    </w:p>
    <w:p w:rsidR="008B2EC6" w:rsidRDefault="008B2EC6" w:rsidP="008B2EC6">
      <w:pPr>
        <w:spacing w:line="276" w:lineRule="auto"/>
        <w:ind w:firstLine="708"/>
        <w:jc w:val="both"/>
        <w:rPr>
          <w:rFonts w:eastAsia="Times New Roman"/>
          <w:bCs/>
          <w:sz w:val="28"/>
          <w:szCs w:val="28"/>
        </w:rPr>
      </w:pPr>
      <w:r>
        <w:rPr>
          <w:rFonts w:eastAsia="Times New Roman"/>
          <w:bCs/>
          <w:sz w:val="28"/>
          <w:szCs w:val="28"/>
        </w:rPr>
        <w:t>содействие</w:t>
      </w:r>
      <w:r w:rsidRPr="00753102">
        <w:rPr>
          <w:rFonts w:eastAsia="Times New Roman"/>
          <w:bCs/>
          <w:sz w:val="28"/>
          <w:szCs w:val="28"/>
        </w:rPr>
        <w:t xml:space="preserve"> создани</w:t>
      </w:r>
      <w:r>
        <w:rPr>
          <w:rFonts w:eastAsia="Times New Roman"/>
          <w:bCs/>
          <w:sz w:val="28"/>
          <w:szCs w:val="28"/>
        </w:rPr>
        <w:t>ю</w:t>
      </w:r>
      <w:r w:rsidRPr="00753102">
        <w:rPr>
          <w:rFonts w:eastAsia="Times New Roman"/>
          <w:bCs/>
          <w:sz w:val="28"/>
          <w:szCs w:val="28"/>
        </w:rPr>
        <w:t xml:space="preserve"> и продвижени</w:t>
      </w:r>
      <w:r>
        <w:rPr>
          <w:rFonts w:eastAsia="Times New Roman"/>
          <w:bCs/>
          <w:sz w:val="28"/>
          <w:szCs w:val="28"/>
        </w:rPr>
        <w:t>ю московской</w:t>
      </w:r>
      <w:r w:rsidRPr="00753102">
        <w:rPr>
          <w:rFonts w:eastAsia="Times New Roman"/>
          <w:bCs/>
          <w:sz w:val="28"/>
          <w:szCs w:val="28"/>
        </w:rPr>
        <w:t xml:space="preserve"> продукции, развитие инвестиционного и промышленного потенциала Москвы</w:t>
      </w:r>
      <w:r>
        <w:rPr>
          <w:rFonts w:eastAsia="Times New Roman"/>
          <w:bCs/>
          <w:sz w:val="28"/>
          <w:szCs w:val="28"/>
        </w:rPr>
        <w:t>,</w:t>
      </w:r>
      <w:r w:rsidRPr="00753102">
        <w:rPr>
          <w:rFonts w:eastAsia="Times New Roman"/>
          <w:bCs/>
          <w:sz w:val="28"/>
          <w:szCs w:val="28"/>
        </w:rPr>
        <w:t xml:space="preserve"> оказание консультационно-методической помощи субъектам малого и среднего предпринимательства, инвесторам и предприятиям </w:t>
      </w:r>
      <w:r w:rsidRPr="00753102">
        <w:rPr>
          <w:rFonts w:eastAsia="Times New Roman"/>
          <w:sz w:val="28"/>
          <w:szCs w:val="28"/>
        </w:rPr>
        <w:t xml:space="preserve">в </w:t>
      </w:r>
      <w:r w:rsidRPr="00753102">
        <w:rPr>
          <w:sz w:val="28"/>
          <w:szCs w:val="28"/>
        </w:rPr>
        <w:t xml:space="preserve">2026-2028 годах по </w:t>
      </w:r>
      <w:r w:rsidRPr="00753102">
        <w:rPr>
          <w:rFonts w:eastAsia="Times New Roman"/>
          <w:bCs/>
          <w:sz w:val="28"/>
          <w:szCs w:val="28"/>
        </w:rPr>
        <w:t xml:space="preserve">12 318,9 млн рублей </w:t>
      </w:r>
      <w:r w:rsidRPr="00753102">
        <w:rPr>
          <w:sz w:val="28"/>
          <w:szCs w:val="28"/>
        </w:rPr>
        <w:t>ежегодно</w:t>
      </w:r>
      <w:r w:rsidRPr="00753102">
        <w:rPr>
          <w:rFonts w:eastAsia="Times New Roman"/>
          <w:bCs/>
          <w:sz w:val="28"/>
          <w:szCs w:val="28"/>
        </w:rPr>
        <w:t>;</w:t>
      </w:r>
    </w:p>
    <w:p w:rsidR="008B2EC6" w:rsidRPr="00753102" w:rsidRDefault="008B2EC6" w:rsidP="008B2EC6">
      <w:pPr>
        <w:spacing w:line="276" w:lineRule="auto"/>
        <w:ind w:firstLine="708"/>
        <w:jc w:val="both"/>
        <w:rPr>
          <w:rFonts w:eastAsia="Times New Roman"/>
          <w:bCs/>
          <w:sz w:val="28"/>
          <w:szCs w:val="28"/>
        </w:rPr>
      </w:pPr>
      <w:r w:rsidRPr="00753102">
        <w:rPr>
          <w:rFonts w:eastAsia="Times New Roman"/>
          <w:sz w:val="28"/>
          <w:szCs w:val="28"/>
        </w:rPr>
        <w:lastRenderedPageBreak/>
        <w:t xml:space="preserve">выполнение обязательств города по концессионным соглашениям в 2026 году - 11 346,2 млн рублей, </w:t>
      </w:r>
      <w:r w:rsidRPr="00753102">
        <w:rPr>
          <w:rFonts w:eastAsia="Times New Roman"/>
          <w:bCs/>
          <w:sz w:val="28"/>
          <w:szCs w:val="28"/>
        </w:rPr>
        <w:t xml:space="preserve">в 2027 году - 20 146,2 млн рублей, в 2028 году - 19 346,2 млн рублей; </w:t>
      </w:r>
    </w:p>
    <w:p w:rsidR="008B2EC6" w:rsidRPr="00753102" w:rsidRDefault="008B2EC6" w:rsidP="008B2EC6">
      <w:pPr>
        <w:spacing w:line="276" w:lineRule="auto"/>
        <w:ind w:firstLine="708"/>
        <w:jc w:val="both"/>
        <w:rPr>
          <w:rFonts w:eastAsia="Times New Roman"/>
          <w:bCs/>
          <w:sz w:val="28"/>
          <w:szCs w:val="28"/>
        </w:rPr>
      </w:pPr>
      <w:r w:rsidRPr="00753102">
        <w:rPr>
          <w:rFonts w:eastAsia="Times New Roman"/>
          <w:bCs/>
          <w:sz w:val="28"/>
          <w:szCs w:val="28"/>
        </w:rPr>
        <w:t>оказание услуг и обеспечение деятельности учреждений, участвующих в реализации экономической политики, в 2026 году - 5 474,7 млн рублей, в 2027 году - 5 492,2 млн рублей, в 2028 году - 5 497,3 млн рублей;</w:t>
      </w:r>
    </w:p>
    <w:p w:rsidR="008B2EC6" w:rsidRPr="00753102" w:rsidRDefault="008B2EC6" w:rsidP="008B2EC6">
      <w:pPr>
        <w:spacing w:line="276" w:lineRule="auto"/>
        <w:ind w:firstLine="708"/>
        <w:jc w:val="both"/>
        <w:rPr>
          <w:rFonts w:eastAsia="Times New Roman"/>
          <w:bCs/>
          <w:sz w:val="28"/>
          <w:szCs w:val="28"/>
        </w:rPr>
      </w:pPr>
      <w:r w:rsidRPr="00753102">
        <w:rPr>
          <w:rFonts w:eastAsia="Times New Roman"/>
          <w:bCs/>
          <w:sz w:val="28"/>
          <w:szCs w:val="28"/>
        </w:rPr>
        <w:t>развитие инфраструктуры для размещения новых производств в 2026 году - 4 700 млн рублей;</w:t>
      </w:r>
    </w:p>
    <w:p w:rsidR="008B2EC6" w:rsidRPr="00753102" w:rsidRDefault="008B2EC6" w:rsidP="008B2EC6">
      <w:pPr>
        <w:spacing w:line="276" w:lineRule="auto"/>
        <w:ind w:firstLine="709"/>
        <w:jc w:val="both"/>
        <w:rPr>
          <w:sz w:val="28"/>
          <w:szCs w:val="28"/>
        </w:rPr>
      </w:pPr>
      <w:r w:rsidRPr="00753102">
        <w:rPr>
          <w:sz w:val="28"/>
          <w:szCs w:val="28"/>
        </w:rPr>
        <w:t>реализацию мероприятий по ликвидации объектов недвижимости, освобождению земельных участков от незаконно размещенных объектов и самовольных построек в 2026 году - 4 203,9 млн рублей, в 2027-2028 годах по 4 703,9 млн рублей ежегодно;</w:t>
      </w:r>
    </w:p>
    <w:p w:rsidR="008B2EC6" w:rsidRPr="00753102" w:rsidRDefault="008B2EC6" w:rsidP="008B2EC6">
      <w:pPr>
        <w:spacing w:line="276" w:lineRule="auto"/>
        <w:ind w:firstLine="708"/>
        <w:jc w:val="both"/>
        <w:rPr>
          <w:rFonts w:eastAsia="Times New Roman"/>
          <w:sz w:val="28"/>
          <w:szCs w:val="28"/>
        </w:rPr>
      </w:pPr>
      <w:r w:rsidRPr="00753102">
        <w:rPr>
          <w:rFonts w:eastAsia="Times New Roman"/>
          <w:bCs/>
          <w:sz w:val="28"/>
          <w:szCs w:val="28"/>
        </w:rPr>
        <w:t xml:space="preserve">реализацию проектов по профессиональной ориентации населения, </w:t>
      </w:r>
      <w:r w:rsidRPr="00753102">
        <w:rPr>
          <w:rFonts w:eastAsia="Times New Roman"/>
          <w:sz w:val="28"/>
          <w:szCs w:val="28"/>
        </w:rPr>
        <w:t xml:space="preserve">популяризацию </w:t>
      </w:r>
      <w:r>
        <w:rPr>
          <w:rFonts w:eastAsia="Times New Roman"/>
          <w:sz w:val="28"/>
          <w:szCs w:val="28"/>
        </w:rPr>
        <w:t xml:space="preserve">производственной и предпринимательской деятельности, </w:t>
      </w:r>
      <w:r w:rsidRPr="00753102">
        <w:rPr>
          <w:rFonts w:eastAsia="Times New Roman"/>
          <w:sz w:val="28"/>
          <w:szCs w:val="28"/>
        </w:rPr>
        <w:t xml:space="preserve">рабочих профессий </w:t>
      </w:r>
      <w:r w:rsidRPr="00753102">
        <w:rPr>
          <w:rFonts w:eastAsia="Times New Roman"/>
          <w:bCs/>
          <w:sz w:val="28"/>
          <w:szCs w:val="28"/>
        </w:rPr>
        <w:t xml:space="preserve">в 2026 году - 3 274,9 млн рублей, в 2027 году - 3 029,9 млн рублей, в 2028 году - 3 034,9 млн рублей; </w:t>
      </w:r>
    </w:p>
    <w:p w:rsidR="008B2EC6" w:rsidRPr="00D33208" w:rsidRDefault="008B2EC6" w:rsidP="008B2EC6">
      <w:pPr>
        <w:spacing w:line="276" w:lineRule="auto"/>
        <w:ind w:firstLine="708"/>
        <w:jc w:val="both"/>
        <w:rPr>
          <w:sz w:val="28"/>
          <w:szCs w:val="28"/>
        </w:rPr>
      </w:pPr>
      <w:r w:rsidRPr="00753102">
        <w:rPr>
          <w:sz w:val="28"/>
          <w:szCs w:val="28"/>
        </w:rPr>
        <w:t>предоставление премий Правительства Москвы молодым ученым в 2026-</w:t>
      </w:r>
      <w:r w:rsidRPr="00D33208">
        <w:rPr>
          <w:sz w:val="28"/>
          <w:szCs w:val="28"/>
        </w:rPr>
        <w:t>2028 годах по 200 млн рублей ежегодно.</w:t>
      </w:r>
    </w:p>
    <w:p w:rsidR="008B2EC6" w:rsidRPr="00D33208" w:rsidRDefault="008B2EC6" w:rsidP="008B2EC6">
      <w:pPr>
        <w:spacing w:line="276" w:lineRule="auto"/>
        <w:ind w:firstLine="708"/>
        <w:jc w:val="both"/>
        <w:rPr>
          <w:rFonts w:eastAsia="Times New Roman"/>
          <w:bCs/>
          <w:color w:val="FF0000"/>
          <w:sz w:val="28"/>
          <w:szCs w:val="28"/>
        </w:rPr>
      </w:pPr>
      <w:r w:rsidRPr="00D33208">
        <w:rPr>
          <w:sz w:val="28"/>
          <w:szCs w:val="28"/>
        </w:rPr>
        <w:t>Расходы инвестиционного характера составят в 2026 году - 69 830 млн рублей,</w:t>
      </w:r>
      <w:r w:rsidRPr="00D33208">
        <w:rPr>
          <w:i/>
          <w:sz w:val="28"/>
          <w:szCs w:val="28"/>
        </w:rPr>
        <w:t xml:space="preserve"> </w:t>
      </w:r>
      <w:r w:rsidRPr="00D33208">
        <w:rPr>
          <w:sz w:val="28"/>
          <w:szCs w:val="28"/>
        </w:rPr>
        <w:t>в 2027 году - 50 277 млн рублей, в 2028 году - 38 257 млн рублей.</w:t>
      </w:r>
    </w:p>
    <w:p w:rsidR="008B2EC6" w:rsidRPr="00D33208" w:rsidRDefault="008B2EC6" w:rsidP="008B2EC6">
      <w:pPr>
        <w:spacing w:line="276" w:lineRule="auto"/>
        <w:ind w:firstLine="708"/>
        <w:jc w:val="both"/>
        <w:rPr>
          <w:sz w:val="16"/>
          <w:szCs w:val="32"/>
        </w:rPr>
      </w:pPr>
    </w:p>
    <w:p w:rsidR="008B2EC6" w:rsidRPr="00753102" w:rsidRDefault="008B2EC6" w:rsidP="008B2EC6">
      <w:pPr>
        <w:spacing w:line="276" w:lineRule="auto"/>
        <w:ind w:firstLine="709"/>
        <w:jc w:val="both"/>
        <w:rPr>
          <w:sz w:val="28"/>
          <w:szCs w:val="28"/>
        </w:rPr>
      </w:pPr>
      <w:r w:rsidRPr="00753102">
        <w:rPr>
          <w:sz w:val="28"/>
          <w:szCs w:val="28"/>
        </w:rPr>
        <w:t>На реализацию мероприятий подпрограммы «Обеспечение эффективности и качества потребительских услуг для населения»</w:t>
      </w:r>
      <w:r w:rsidRPr="00753102">
        <w:rPr>
          <w:sz w:val="28"/>
          <w:szCs w:val="28"/>
        </w:rPr>
        <w:br/>
        <w:t xml:space="preserve">на 2026-2028 годы запланированы бюджетные ассигнования в размере 49 575,2 млн рублей, в том числе в 2026 году - 16 570,7 млн рублей, в 2027 году - 16 484,5 млн рублей, в 2028 году - 16 520 млн рублей. </w:t>
      </w:r>
    </w:p>
    <w:p w:rsidR="008B2EC6" w:rsidRPr="00753102" w:rsidRDefault="008B2EC6" w:rsidP="008B2EC6">
      <w:pPr>
        <w:spacing w:line="276" w:lineRule="auto"/>
        <w:ind w:firstLine="709"/>
        <w:jc w:val="both"/>
        <w:rPr>
          <w:sz w:val="28"/>
          <w:szCs w:val="28"/>
        </w:rPr>
      </w:pPr>
      <w:r w:rsidRPr="00753102">
        <w:rPr>
          <w:sz w:val="28"/>
          <w:szCs w:val="28"/>
        </w:rPr>
        <w:t>В рамках указанной подпрограммы предусмотрены ассигнования на:</w:t>
      </w:r>
    </w:p>
    <w:p w:rsidR="008B2EC6" w:rsidRPr="00753102" w:rsidRDefault="008B2EC6" w:rsidP="008B2EC6">
      <w:pPr>
        <w:spacing w:line="276" w:lineRule="auto"/>
        <w:ind w:firstLine="709"/>
        <w:jc w:val="both"/>
        <w:rPr>
          <w:sz w:val="28"/>
          <w:szCs w:val="28"/>
        </w:rPr>
      </w:pPr>
      <w:r w:rsidRPr="00753102">
        <w:rPr>
          <w:sz w:val="28"/>
          <w:szCs w:val="28"/>
        </w:rPr>
        <w:t>повышение качества услуг в ритуальной сфере в 2026 году - 8 232,6 млн рублей, в 2027 году - 8 147,5 млн рублей, в 2028 году -8 181,7 млн рублей;</w:t>
      </w:r>
    </w:p>
    <w:p w:rsidR="008B2EC6" w:rsidRPr="00D33208" w:rsidRDefault="008B2EC6" w:rsidP="008B2EC6">
      <w:pPr>
        <w:spacing w:line="276" w:lineRule="auto"/>
        <w:ind w:firstLine="708"/>
        <w:jc w:val="both"/>
        <w:rPr>
          <w:sz w:val="28"/>
          <w:szCs w:val="28"/>
        </w:rPr>
      </w:pPr>
      <w:r w:rsidRPr="00753102">
        <w:rPr>
          <w:sz w:val="28"/>
          <w:szCs w:val="28"/>
        </w:rPr>
        <w:t>обеспечение доступности и качества услуг в сфере ярмарочной торговли в 2026-2028 годах по 6 335 млн рублей ежегодно</w:t>
      </w:r>
      <w:r w:rsidRPr="00D33208">
        <w:rPr>
          <w:sz w:val="28"/>
          <w:szCs w:val="28"/>
        </w:rPr>
        <w:t>.</w:t>
      </w:r>
    </w:p>
    <w:p w:rsidR="008B2EC6" w:rsidRPr="00D33208" w:rsidRDefault="008B2EC6" w:rsidP="008B2EC6">
      <w:pPr>
        <w:spacing w:line="276" w:lineRule="auto"/>
        <w:ind w:firstLine="708"/>
        <w:jc w:val="both"/>
        <w:rPr>
          <w:sz w:val="18"/>
          <w:szCs w:val="32"/>
        </w:rPr>
      </w:pPr>
    </w:p>
    <w:p w:rsidR="008B2EC6" w:rsidRPr="00D33208" w:rsidRDefault="008B2EC6" w:rsidP="008B2EC6">
      <w:pPr>
        <w:spacing w:line="276" w:lineRule="auto"/>
        <w:ind w:firstLine="708"/>
        <w:jc w:val="both"/>
        <w:rPr>
          <w:rFonts w:eastAsia="Times New Roman"/>
          <w:bCs/>
          <w:sz w:val="28"/>
          <w:szCs w:val="28"/>
        </w:rPr>
      </w:pPr>
      <w:r w:rsidRPr="00D33208">
        <w:rPr>
          <w:sz w:val="28"/>
          <w:szCs w:val="28"/>
        </w:rPr>
        <w:t xml:space="preserve">На реализацию мероприятий подпрограммы «Обеспечение эффективности управления недвижимым имуществом и вовлечение его в хозяйственный оборот» на 2026-2028 годы запланированы бюджетные ассигнования </w:t>
      </w:r>
      <w:r w:rsidRPr="00D33208">
        <w:rPr>
          <w:rFonts w:eastAsia="Times New Roman"/>
          <w:bCs/>
          <w:sz w:val="28"/>
          <w:szCs w:val="28"/>
        </w:rPr>
        <w:t xml:space="preserve">в размере 131 264 млн рублей, в том числе в 2026 году </w:t>
      </w:r>
      <w:r w:rsidRPr="00D33208">
        <w:rPr>
          <w:iCs/>
          <w:sz w:val="28"/>
          <w:szCs w:val="28"/>
        </w:rPr>
        <w:t>- 55 442,7</w:t>
      </w:r>
      <w:r w:rsidRPr="00D33208">
        <w:rPr>
          <w:rFonts w:eastAsia="Times New Roman"/>
          <w:bCs/>
          <w:sz w:val="28"/>
          <w:szCs w:val="28"/>
        </w:rPr>
        <w:t xml:space="preserve"> млн рублей, в 2027 году - 38 012,8 млн рублей, в 2028 году </w:t>
      </w:r>
      <w:r w:rsidRPr="00D33208">
        <w:rPr>
          <w:iCs/>
          <w:sz w:val="28"/>
          <w:szCs w:val="28"/>
        </w:rPr>
        <w:t>-</w:t>
      </w:r>
      <w:r w:rsidRPr="00D33208">
        <w:rPr>
          <w:rFonts w:eastAsia="Times New Roman"/>
          <w:bCs/>
          <w:sz w:val="28"/>
          <w:szCs w:val="28"/>
        </w:rPr>
        <w:t xml:space="preserve"> 37 808,5 млн рублей.</w:t>
      </w:r>
    </w:p>
    <w:p w:rsidR="008B2EC6" w:rsidRPr="00D33208" w:rsidRDefault="008B2EC6" w:rsidP="008B2EC6">
      <w:pPr>
        <w:spacing w:line="276" w:lineRule="auto"/>
        <w:ind w:firstLine="709"/>
        <w:contextualSpacing/>
        <w:jc w:val="both"/>
        <w:rPr>
          <w:rFonts w:eastAsia="Times New Roman"/>
          <w:bCs/>
          <w:sz w:val="28"/>
          <w:szCs w:val="28"/>
        </w:rPr>
      </w:pPr>
      <w:r w:rsidRPr="00D33208">
        <w:rPr>
          <w:rFonts w:eastAsia="Times New Roman"/>
          <w:bCs/>
          <w:sz w:val="28"/>
          <w:szCs w:val="28"/>
        </w:rPr>
        <w:lastRenderedPageBreak/>
        <w:t>В рамках указанной подпрограммы предусмотрены ассигнования на:</w:t>
      </w:r>
    </w:p>
    <w:p w:rsidR="008B2EC6" w:rsidRPr="00753102" w:rsidRDefault="008B2EC6" w:rsidP="008B2EC6">
      <w:pPr>
        <w:spacing w:line="276" w:lineRule="auto"/>
        <w:ind w:firstLine="709"/>
        <w:jc w:val="both"/>
        <w:rPr>
          <w:sz w:val="28"/>
          <w:szCs w:val="28"/>
        </w:rPr>
      </w:pPr>
      <w:r w:rsidRPr="00D33208">
        <w:rPr>
          <w:sz w:val="28"/>
          <w:szCs w:val="28"/>
        </w:rPr>
        <w:t>проведение капитального ремонта объектов нежилого фонда, находящегося в собственности города Москвы</w:t>
      </w:r>
      <w:r w:rsidRPr="00753102">
        <w:rPr>
          <w:sz w:val="28"/>
          <w:szCs w:val="28"/>
        </w:rPr>
        <w:t>, в 2026 году - 17 604,8 млн рублей, в 2027-2028 годах по 9 543,1 млн рублей ежегодно, в том числе на подготовку проектно-сметной документации;</w:t>
      </w:r>
    </w:p>
    <w:p w:rsidR="008B2EC6" w:rsidRPr="00753102" w:rsidRDefault="008B2EC6" w:rsidP="008B2EC6">
      <w:pPr>
        <w:spacing w:line="276" w:lineRule="auto"/>
        <w:ind w:firstLine="708"/>
        <w:jc w:val="both"/>
        <w:rPr>
          <w:sz w:val="28"/>
          <w:szCs w:val="28"/>
        </w:rPr>
      </w:pPr>
      <w:r w:rsidRPr="00753102">
        <w:rPr>
          <w:sz w:val="28"/>
          <w:szCs w:val="28"/>
        </w:rPr>
        <w:t>финансовое обеспечение деятельности государственных учреждений в сфере управления и распоряжения имуществом города Москвы в 2026 году - 6 721,8 млн рублей, в 2027 году - 6 755,8 млн рублей, в 2028 году - 6 755,2 млн рублей;</w:t>
      </w:r>
    </w:p>
    <w:p w:rsidR="008B2EC6" w:rsidRPr="00753102" w:rsidRDefault="008B2EC6" w:rsidP="008B2EC6">
      <w:pPr>
        <w:spacing w:line="276" w:lineRule="auto"/>
        <w:ind w:firstLine="709"/>
        <w:jc w:val="both"/>
        <w:rPr>
          <w:sz w:val="28"/>
          <w:szCs w:val="28"/>
        </w:rPr>
      </w:pPr>
      <w:r w:rsidRPr="00753102">
        <w:rPr>
          <w:sz w:val="28"/>
          <w:szCs w:val="28"/>
        </w:rPr>
        <w:t xml:space="preserve">обеспечение содержания и эксплуатации имущества города Москвы в 2026 году - 6 769,4 млн рублей, в 2027 году </w:t>
      </w:r>
      <w:r w:rsidRPr="00753102">
        <w:rPr>
          <w:iCs/>
          <w:sz w:val="28"/>
          <w:szCs w:val="28"/>
        </w:rPr>
        <w:t>- 7</w:t>
      </w:r>
      <w:r w:rsidRPr="00753102">
        <w:rPr>
          <w:sz w:val="28"/>
          <w:szCs w:val="28"/>
        </w:rPr>
        <w:t> 316,2 млн рублей, в 2028 году - 7 249,5 млн рублей, в том числе на коммунальные услуги, клининговые работы, аварийные работы, охранные услуги, оплату платежей за имущество, находящееся в собственности города Москвы, и др.;</w:t>
      </w:r>
    </w:p>
    <w:p w:rsidR="008B2EC6" w:rsidRPr="00753102" w:rsidRDefault="008B2EC6" w:rsidP="008B2EC6">
      <w:pPr>
        <w:spacing w:line="276" w:lineRule="auto"/>
        <w:ind w:firstLine="708"/>
        <w:jc w:val="both"/>
        <w:rPr>
          <w:iCs/>
          <w:sz w:val="28"/>
          <w:szCs w:val="28"/>
        </w:rPr>
      </w:pPr>
      <w:r w:rsidRPr="00753102">
        <w:rPr>
          <w:iCs/>
          <w:sz w:val="28"/>
          <w:szCs w:val="28"/>
        </w:rPr>
        <w:t xml:space="preserve">участие города в управлении хозяйствующими субъектами </w:t>
      </w:r>
      <w:r w:rsidRPr="00753102">
        <w:rPr>
          <w:sz w:val="28"/>
          <w:szCs w:val="28"/>
        </w:rPr>
        <w:t>в 2026 году - 12 032,4 млн рублей, в 2027 году - 1 802,9 млн рублей</w:t>
      </w:r>
      <w:r w:rsidRPr="00753102">
        <w:rPr>
          <w:iCs/>
          <w:sz w:val="28"/>
          <w:szCs w:val="28"/>
        </w:rPr>
        <w:t>, в 2028 году - 1 802,9 млн рублей, в том числе на проведение экспертиз технико-экономических обоснований участия города Москвы в хозяйственных обществах с долей города Москвы, контрольных мероприятий, аудиторских проверок, оплату депозитарных услуг и др.;</w:t>
      </w:r>
    </w:p>
    <w:p w:rsidR="008B2EC6" w:rsidRPr="00D33208" w:rsidRDefault="008B2EC6" w:rsidP="008B2EC6">
      <w:pPr>
        <w:spacing w:line="276" w:lineRule="auto"/>
        <w:ind w:firstLine="709"/>
        <w:jc w:val="both"/>
        <w:rPr>
          <w:sz w:val="28"/>
          <w:szCs w:val="28"/>
        </w:rPr>
      </w:pPr>
      <w:r w:rsidRPr="00753102">
        <w:rPr>
          <w:sz w:val="28"/>
          <w:szCs w:val="28"/>
        </w:rPr>
        <w:t xml:space="preserve">вовлечение в хозяйственный оборот собственности города Москвы в 2026 году - 1 984,1 млн рублей, в 2027 году - 2 343,2 млн рублей, в 2028 году - 2 291,6 млн рублей, в том числе на информационное наполнение баз данных о городском имуществе; налоговые платежи при реализации (передаче в аренду) </w:t>
      </w:r>
      <w:r w:rsidRPr="00D33208">
        <w:rPr>
          <w:sz w:val="28"/>
          <w:szCs w:val="28"/>
        </w:rPr>
        <w:t>имущества казны физическим лицам, не являющимся индивидуальными предпринимателями, оценочных экспертиз в сфере имущественно-земельных отношений и др.</w:t>
      </w:r>
    </w:p>
    <w:p w:rsidR="008B2EC6" w:rsidRPr="00753102" w:rsidRDefault="008B2EC6" w:rsidP="008B2EC6">
      <w:pPr>
        <w:spacing w:line="276" w:lineRule="auto"/>
        <w:ind w:firstLine="708"/>
        <w:jc w:val="both"/>
        <w:rPr>
          <w:rFonts w:eastAsia="Times New Roman"/>
          <w:bCs/>
          <w:color w:val="FF0000"/>
          <w:sz w:val="28"/>
          <w:szCs w:val="28"/>
        </w:rPr>
      </w:pPr>
      <w:r w:rsidRPr="00D33208">
        <w:rPr>
          <w:sz w:val="28"/>
          <w:szCs w:val="28"/>
        </w:rPr>
        <w:t>Расходы инвестиционного характера составят в 2026-2028 годах по</w:t>
      </w:r>
      <w:r w:rsidRPr="00D33208">
        <w:rPr>
          <w:sz w:val="28"/>
          <w:szCs w:val="28"/>
        </w:rPr>
        <w:br/>
        <w:t xml:space="preserve">10 000 </w:t>
      </w:r>
      <w:r>
        <w:rPr>
          <w:sz w:val="28"/>
          <w:szCs w:val="28"/>
        </w:rPr>
        <w:t xml:space="preserve">млн рублей </w:t>
      </w:r>
      <w:r w:rsidRPr="00D33208">
        <w:rPr>
          <w:sz w:val="28"/>
          <w:szCs w:val="28"/>
        </w:rPr>
        <w:t>ежегодно.</w:t>
      </w:r>
    </w:p>
    <w:p w:rsidR="008B2EC6" w:rsidRPr="00C74DC2" w:rsidRDefault="008B2EC6" w:rsidP="008B2EC6">
      <w:pPr>
        <w:spacing w:line="276" w:lineRule="auto"/>
        <w:ind w:firstLine="709"/>
        <w:jc w:val="both"/>
        <w:rPr>
          <w:iCs/>
          <w:sz w:val="28"/>
          <w:szCs w:val="28"/>
        </w:rPr>
        <w:sectPr w:rsidR="008B2EC6" w:rsidRPr="00C74DC2" w:rsidSect="00EE3940">
          <w:pgSz w:w="11906" w:h="16838" w:code="9"/>
          <w:pgMar w:top="1418" w:right="1134" w:bottom="1134" w:left="1418" w:header="709" w:footer="709" w:gutter="0"/>
          <w:cols w:space="708"/>
          <w:docGrid w:linePitch="360"/>
        </w:sectPr>
      </w:pPr>
    </w:p>
    <w:p w:rsidR="008B2EC6" w:rsidRPr="00A00A60" w:rsidRDefault="008B2EC6" w:rsidP="008B2EC6">
      <w:pPr>
        <w:keepNext/>
        <w:spacing w:line="276" w:lineRule="auto"/>
        <w:jc w:val="center"/>
        <w:outlineLvl w:val="3"/>
        <w:rPr>
          <w:b/>
          <w:bCs/>
          <w:sz w:val="28"/>
          <w:szCs w:val="28"/>
        </w:rPr>
      </w:pPr>
      <w:r w:rsidRPr="00E94EB3">
        <w:rPr>
          <w:b/>
          <w:bCs/>
          <w:sz w:val="28"/>
          <w:szCs w:val="28"/>
        </w:rPr>
        <w:lastRenderedPageBreak/>
        <w:t>15. Государственная программа города Москвы</w:t>
      </w:r>
      <w:r>
        <w:rPr>
          <w:b/>
          <w:bCs/>
          <w:sz w:val="28"/>
          <w:szCs w:val="28"/>
        </w:rPr>
        <w:t xml:space="preserve"> </w:t>
      </w:r>
      <w:r w:rsidRPr="002E6D9A">
        <w:rPr>
          <w:b/>
          <w:sz w:val="28"/>
          <w:szCs w:val="28"/>
        </w:rPr>
        <w:t>«Градостроительная политика»</w:t>
      </w:r>
    </w:p>
    <w:p w:rsidR="008B2EC6" w:rsidRDefault="008B2EC6" w:rsidP="008B2EC6">
      <w:pPr>
        <w:spacing w:line="276" w:lineRule="auto"/>
        <w:ind w:firstLine="709"/>
        <w:contextualSpacing/>
        <w:jc w:val="both"/>
        <w:rPr>
          <w:color w:val="000000"/>
          <w:sz w:val="28"/>
          <w:szCs w:val="28"/>
        </w:rPr>
      </w:pPr>
    </w:p>
    <w:p w:rsidR="008B2EC6" w:rsidRPr="00297793" w:rsidRDefault="008B2EC6" w:rsidP="008B2EC6">
      <w:pPr>
        <w:spacing w:line="276" w:lineRule="auto"/>
        <w:ind w:firstLine="709"/>
        <w:contextualSpacing/>
        <w:jc w:val="both"/>
        <w:rPr>
          <w:color w:val="000000"/>
          <w:sz w:val="28"/>
          <w:szCs w:val="28"/>
        </w:rPr>
      </w:pPr>
      <w:r w:rsidRPr="00297793">
        <w:rPr>
          <w:color w:val="000000"/>
          <w:sz w:val="28"/>
          <w:szCs w:val="28"/>
        </w:rPr>
        <w:t>В рамках реализации Государственной программы города Москвы «Градостроительная политика» осуществляются мероприятия, направленные на градостроительное развитие города Москвы.</w:t>
      </w:r>
    </w:p>
    <w:p w:rsidR="008B2EC6" w:rsidRPr="000B4B85" w:rsidRDefault="008B2EC6" w:rsidP="008B2EC6">
      <w:pPr>
        <w:pStyle w:val="ConsPlusNormal"/>
        <w:spacing w:line="276" w:lineRule="auto"/>
        <w:ind w:firstLine="540"/>
        <w:jc w:val="both"/>
        <w:rPr>
          <w:bCs/>
        </w:rPr>
      </w:pPr>
      <w:r w:rsidRPr="000B4B85">
        <w:rPr>
          <w:bCs/>
        </w:rPr>
        <w:t xml:space="preserve">Реализация Государственной программы направлена на осуществление </w:t>
      </w:r>
      <w:r w:rsidRPr="000B4B85">
        <w:t xml:space="preserve">сбалансированного социально-экономического и градостроительного развития территорий, создание комфортной среды для всех групп жителей. </w:t>
      </w:r>
    </w:p>
    <w:p w:rsidR="008B2EC6" w:rsidRPr="00941F9A" w:rsidRDefault="008B2EC6" w:rsidP="008B2EC6">
      <w:pPr>
        <w:spacing w:line="276" w:lineRule="auto"/>
        <w:ind w:firstLine="709"/>
        <w:contextualSpacing/>
        <w:jc w:val="both"/>
        <w:rPr>
          <w:sz w:val="28"/>
          <w:szCs w:val="28"/>
        </w:rPr>
      </w:pPr>
      <w:r w:rsidRPr="00372030">
        <w:rPr>
          <w:color w:val="000000"/>
          <w:sz w:val="28"/>
          <w:szCs w:val="28"/>
        </w:rPr>
        <w:t xml:space="preserve">Объем финансового </w:t>
      </w:r>
      <w:r w:rsidRPr="00372030">
        <w:rPr>
          <w:sz w:val="28"/>
          <w:szCs w:val="28"/>
        </w:rPr>
        <w:t xml:space="preserve">обеспечения государственной программы за счет средств бюджета города Москвы на 2026-2028 годы планируется в </w:t>
      </w:r>
      <w:r>
        <w:rPr>
          <w:color w:val="000000"/>
          <w:sz w:val="28"/>
          <w:szCs w:val="28"/>
        </w:rPr>
        <w:t>размере 287 770,5</w:t>
      </w:r>
      <w:r w:rsidRPr="00372030">
        <w:rPr>
          <w:color w:val="000000"/>
          <w:sz w:val="28"/>
          <w:szCs w:val="28"/>
        </w:rPr>
        <w:t xml:space="preserve"> </w:t>
      </w:r>
      <w:r w:rsidRPr="00372030">
        <w:rPr>
          <w:sz w:val="28"/>
          <w:szCs w:val="28"/>
        </w:rPr>
        <w:t>млн р</w:t>
      </w:r>
      <w:r>
        <w:rPr>
          <w:sz w:val="28"/>
          <w:szCs w:val="28"/>
        </w:rPr>
        <w:t>ублей, в том числе в 2026 году - 96 705,8</w:t>
      </w:r>
      <w:r w:rsidRPr="00372030">
        <w:rPr>
          <w:sz w:val="28"/>
          <w:szCs w:val="28"/>
        </w:rPr>
        <w:t xml:space="preserve"> млн </w:t>
      </w:r>
      <w:r w:rsidRPr="00372030">
        <w:rPr>
          <w:color w:val="000000"/>
          <w:sz w:val="28"/>
          <w:szCs w:val="28"/>
        </w:rPr>
        <w:t xml:space="preserve">рублей, в </w:t>
      </w:r>
      <w:r w:rsidRPr="00372030">
        <w:rPr>
          <w:sz w:val="28"/>
          <w:szCs w:val="28"/>
        </w:rPr>
        <w:t xml:space="preserve">2027 </w:t>
      </w:r>
      <w:r>
        <w:rPr>
          <w:color w:val="000000"/>
          <w:sz w:val="28"/>
          <w:szCs w:val="28"/>
        </w:rPr>
        <w:t>году - 131 196,7</w:t>
      </w:r>
      <w:r w:rsidRPr="00372030">
        <w:rPr>
          <w:color w:val="000000"/>
          <w:sz w:val="28"/>
          <w:szCs w:val="28"/>
        </w:rPr>
        <w:t xml:space="preserve"> млн </w:t>
      </w:r>
      <w:r w:rsidRPr="00372030">
        <w:rPr>
          <w:sz w:val="28"/>
          <w:szCs w:val="28"/>
        </w:rPr>
        <w:t xml:space="preserve">рублей, в 2028 </w:t>
      </w:r>
      <w:r>
        <w:rPr>
          <w:color w:val="000000"/>
          <w:sz w:val="28"/>
          <w:szCs w:val="28"/>
        </w:rPr>
        <w:t>году - 59 868</w:t>
      </w:r>
      <w:r w:rsidRPr="00372030">
        <w:rPr>
          <w:color w:val="000000"/>
          <w:sz w:val="28"/>
          <w:szCs w:val="28"/>
        </w:rPr>
        <w:t xml:space="preserve"> млн </w:t>
      </w:r>
      <w:r w:rsidRPr="00372030">
        <w:rPr>
          <w:sz w:val="28"/>
          <w:szCs w:val="28"/>
        </w:rPr>
        <w:t>рублей.</w:t>
      </w:r>
    </w:p>
    <w:p w:rsidR="008B2EC6" w:rsidRPr="00280DC5" w:rsidRDefault="008B2EC6" w:rsidP="008B2EC6">
      <w:pPr>
        <w:spacing w:line="276" w:lineRule="auto"/>
        <w:ind w:firstLine="709"/>
        <w:contextualSpacing/>
        <w:jc w:val="both"/>
        <w:rPr>
          <w:sz w:val="28"/>
          <w:szCs w:val="28"/>
        </w:rPr>
      </w:pPr>
      <w:r w:rsidRPr="00372030">
        <w:rPr>
          <w:sz w:val="28"/>
          <w:szCs w:val="28"/>
        </w:rPr>
        <w:t xml:space="preserve">Расходы инвестиционного характера составят в 2026-2028 годах </w:t>
      </w:r>
      <w:r w:rsidRPr="00D94AD1">
        <w:rPr>
          <w:sz w:val="28"/>
          <w:szCs w:val="28"/>
        </w:rPr>
        <w:t>142 113,5</w:t>
      </w:r>
      <w:r w:rsidRPr="00280DC5">
        <w:rPr>
          <w:sz w:val="28"/>
          <w:szCs w:val="28"/>
        </w:rPr>
        <w:t xml:space="preserve"> млн рублей, </w:t>
      </w:r>
      <w:r>
        <w:rPr>
          <w:sz w:val="28"/>
          <w:szCs w:val="28"/>
        </w:rPr>
        <w:t>в том числе</w:t>
      </w:r>
      <w:r w:rsidRPr="00280DC5">
        <w:rPr>
          <w:sz w:val="28"/>
          <w:szCs w:val="28"/>
        </w:rPr>
        <w:t xml:space="preserve"> в 2026 году </w:t>
      </w:r>
      <w:r>
        <w:rPr>
          <w:sz w:val="28"/>
          <w:szCs w:val="28"/>
        </w:rPr>
        <w:t>-</w:t>
      </w:r>
      <w:r w:rsidRPr="00280DC5">
        <w:rPr>
          <w:sz w:val="28"/>
          <w:szCs w:val="28"/>
        </w:rPr>
        <w:t xml:space="preserve"> </w:t>
      </w:r>
      <w:r w:rsidRPr="00D94AD1">
        <w:rPr>
          <w:sz w:val="28"/>
          <w:szCs w:val="28"/>
        </w:rPr>
        <w:t>49 276,3</w:t>
      </w:r>
      <w:r w:rsidRPr="00280DC5">
        <w:rPr>
          <w:sz w:val="28"/>
          <w:szCs w:val="28"/>
        </w:rPr>
        <w:t xml:space="preserve"> млн рублей</w:t>
      </w:r>
      <w:r w:rsidRPr="00280DC5">
        <w:rPr>
          <w:rFonts w:eastAsia="Calibri"/>
          <w:sz w:val="28"/>
        </w:rPr>
        <w:t>,</w:t>
      </w:r>
      <w:r>
        <w:rPr>
          <w:rFonts w:eastAsia="Calibri"/>
          <w:sz w:val="28"/>
        </w:rPr>
        <w:br/>
      </w:r>
      <w:r w:rsidRPr="00280DC5">
        <w:rPr>
          <w:sz w:val="28"/>
          <w:szCs w:val="28"/>
        </w:rPr>
        <w:t xml:space="preserve">в 2027 году </w:t>
      </w:r>
      <w:r>
        <w:rPr>
          <w:sz w:val="28"/>
          <w:szCs w:val="28"/>
        </w:rPr>
        <w:t xml:space="preserve">- </w:t>
      </w:r>
      <w:r w:rsidRPr="00D94AD1">
        <w:rPr>
          <w:sz w:val="28"/>
          <w:szCs w:val="28"/>
        </w:rPr>
        <w:t>82 740,5</w:t>
      </w:r>
      <w:r w:rsidRPr="00280DC5">
        <w:rPr>
          <w:b/>
          <w:sz w:val="28"/>
          <w:szCs w:val="28"/>
        </w:rPr>
        <w:t> </w:t>
      </w:r>
      <w:r w:rsidRPr="00280DC5">
        <w:rPr>
          <w:sz w:val="28"/>
          <w:szCs w:val="28"/>
        </w:rPr>
        <w:t xml:space="preserve">млн рублей, в 2028 году </w:t>
      </w:r>
      <w:r>
        <w:rPr>
          <w:sz w:val="28"/>
          <w:szCs w:val="28"/>
        </w:rPr>
        <w:t>-</w:t>
      </w:r>
      <w:r w:rsidRPr="00280DC5">
        <w:rPr>
          <w:sz w:val="28"/>
          <w:szCs w:val="28"/>
        </w:rPr>
        <w:t xml:space="preserve"> </w:t>
      </w:r>
      <w:r w:rsidRPr="00D94AD1">
        <w:rPr>
          <w:sz w:val="28"/>
          <w:szCs w:val="28"/>
        </w:rPr>
        <w:t>10 096,7</w:t>
      </w:r>
      <w:r w:rsidRPr="00280DC5">
        <w:rPr>
          <w:sz w:val="28"/>
          <w:szCs w:val="28"/>
        </w:rPr>
        <w:t xml:space="preserve"> млн рублей</w:t>
      </w:r>
      <w:r>
        <w:rPr>
          <w:sz w:val="28"/>
          <w:szCs w:val="28"/>
        </w:rPr>
        <w:t>.</w:t>
      </w:r>
      <w:r w:rsidRPr="00280DC5">
        <w:rPr>
          <w:sz w:val="28"/>
          <w:szCs w:val="28"/>
        </w:rPr>
        <w:t xml:space="preserve"> </w:t>
      </w:r>
    </w:p>
    <w:p w:rsidR="008B2EC6" w:rsidRDefault="008B2EC6" w:rsidP="008B2EC6">
      <w:pPr>
        <w:spacing w:line="276" w:lineRule="auto"/>
        <w:ind w:firstLine="708"/>
        <w:jc w:val="both"/>
        <w:rPr>
          <w:sz w:val="28"/>
          <w:szCs w:val="28"/>
        </w:rPr>
      </w:pPr>
      <w:r w:rsidRPr="00372030">
        <w:rPr>
          <w:color w:val="000000"/>
          <w:sz w:val="28"/>
          <w:szCs w:val="28"/>
        </w:rPr>
        <w:t xml:space="preserve">Планируется </w:t>
      </w:r>
      <w:r w:rsidRPr="00280DC5">
        <w:rPr>
          <w:sz w:val="28"/>
          <w:szCs w:val="28"/>
        </w:rPr>
        <w:t xml:space="preserve">построить и ввести в эксплуатацию </w:t>
      </w:r>
      <w:r>
        <w:rPr>
          <w:sz w:val="28"/>
          <w:szCs w:val="28"/>
        </w:rPr>
        <w:t>10</w:t>
      </w:r>
      <w:r w:rsidRPr="00280DC5">
        <w:rPr>
          <w:sz w:val="28"/>
          <w:szCs w:val="28"/>
        </w:rPr>
        <w:t xml:space="preserve"> административных зданий, </w:t>
      </w:r>
      <w:r>
        <w:rPr>
          <w:sz w:val="28"/>
          <w:szCs w:val="28"/>
        </w:rPr>
        <w:t>4</w:t>
      </w:r>
      <w:r w:rsidRPr="00280DC5">
        <w:rPr>
          <w:sz w:val="28"/>
          <w:szCs w:val="28"/>
        </w:rPr>
        <w:t xml:space="preserve"> объекта ритуального назначения.</w:t>
      </w:r>
    </w:p>
    <w:p w:rsidR="008B2EC6" w:rsidRPr="00297793" w:rsidRDefault="008B2EC6" w:rsidP="008B2EC6">
      <w:pPr>
        <w:spacing w:line="276" w:lineRule="auto"/>
        <w:ind w:firstLine="708"/>
        <w:jc w:val="both"/>
        <w:rPr>
          <w:sz w:val="28"/>
          <w:szCs w:val="28"/>
        </w:rPr>
      </w:pPr>
    </w:p>
    <w:p w:rsidR="008B2EC6" w:rsidRPr="00941F9A" w:rsidRDefault="008B2EC6" w:rsidP="008B2EC6">
      <w:pPr>
        <w:spacing w:line="276" w:lineRule="auto"/>
        <w:ind w:firstLine="708"/>
        <w:jc w:val="both"/>
        <w:rPr>
          <w:rFonts w:eastAsia="Times New Roman"/>
          <w:bCs/>
          <w:sz w:val="28"/>
          <w:szCs w:val="28"/>
        </w:rPr>
      </w:pPr>
      <w:r w:rsidRPr="00372030">
        <w:rPr>
          <w:sz w:val="28"/>
          <w:szCs w:val="28"/>
        </w:rPr>
        <w:t xml:space="preserve">На реализацию мероприятий подпрограммы </w:t>
      </w:r>
      <w:bookmarkStart w:id="4" w:name="_Hlk147401530"/>
      <w:r w:rsidRPr="00372030">
        <w:rPr>
          <w:sz w:val="28"/>
          <w:szCs w:val="28"/>
        </w:rPr>
        <w:t>«Градостроительное развитие, проектирование и развитие единого геоинформационного пространства» на </w:t>
      </w:r>
      <w:r w:rsidRPr="00941F9A">
        <w:rPr>
          <w:sz w:val="28"/>
          <w:szCs w:val="28"/>
        </w:rPr>
        <w:t xml:space="preserve">2026-2028 годы запланированы бюджетные ассигнования </w:t>
      </w:r>
      <w:r>
        <w:rPr>
          <w:sz w:val="28"/>
          <w:szCs w:val="28"/>
        </w:rPr>
        <w:t>в размере 45 550,9</w:t>
      </w:r>
      <w:r w:rsidRPr="00372030">
        <w:rPr>
          <w:sz w:val="28"/>
          <w:szCs w:val="28"/>
        </w:rPr>
        <w:t> млн рублей</w:t>
      </w:r>
      <w:bookmarkEnd w:id="4"/>
      <w:r w:rsidRPr="00372030">
        <w:rPr>
          <w:sz w:val="28"/>
          <w:szCs w:val="28"/>
        </w:rPr>
        <w:t>,</w:t>
      </w:r>
      <w:r>
        <w:rPr>
          <w:rFonts w:eastAsia="Times New Roman"/>
          <w:bCs/>
          <w:sz w:val="28"/>
          <w:szCs w:val="28"/>
        </w:rPr>
        <w:t xml:space="preserve"> в том числе в 2026 году - 15 722,2 млн рублей, в 2027 году - 14 891,2 млн рублей, в 2028 году - 14 937,6</w:t>
      </w:r>
      <w:r w:rsidRPr="00372030">
        <w:rPr>
          <w:rFonts w:eastAsia="Times New Roman"/>
          <w:bCs/>
          <w:sz w:val="28"/>
          <w:szCs w:val="28"/>
        </w:rPr>
        <w:t xml:space="preserve"> млн рублей.</w:t>
      </w:r>
    </w:p>
    <w:p w:rsidR="008B2EC6" w:rsidRDefault="008B2EC6" w:rsidP="008B2EC6">
      <w:pPr>
        <w:spacing w:line="276" w:lineRule="auto"/>
        <w:ind w:firstLine="708"/>
        <w:jc w:val="both"/>
        <w:rPr>
          <w:rFonts w:eastAsia="Times New Roman"/>
          <w:bCs/>
          <w:sz w:val="28"/>
          <w:szCs w:val="28"/>
        </w:rPr>
      </w:pPr>
      <w:r w:rsidRPr="00297793">
        <w:rPr>
          <w:rFonts w:eastAsia="Times New Roman"/>
          <w:bCs/>
          <w:sz w:val="28"/>
          <w:szCs w:val="28"/>
        </w:rPr>
        <w:t xml:space="preserve">В рамках указанной подпрограммы предусмотрены ассигнования </w:t>
      </w:r>
      <w:r>
        <w:rPr>
          <w:rFonts w:eastAsia="Times New Roman"/>
          <w:bCs/>
          <w:sz w:val="28"/>
          <w:szCs w:val="28"/>
        </w:rPr>
        <w:t xml:space="preserve">на: </w:t>
      </w:r>
    </w:p>
    <w:p w:rsidR="008B2EC6" w:rsidRDefault="008B2EC6" w:rsidP="008B2EC6">
      <w:pPr>
        <w:spacing w:line="276" w:lineRule="auto"/>
        <w:ind w:firstLine="708"/>
        <w:jc w:val="both"/>
        <w:rPr>
          <w:rFonts w:eastAsia="Times New Roman"/>
          <w:bCs/>
          <w:sz w:val="28"/>
          <w:szCs w:val="28"/>
        </w:rPr>
      </w:pPr>
      <w:r w:rsidRPr="004320CE">
        <w:rPr>
          <w:rFonts w:eastAsia="Times New Roman"/>
          <w:bCs/>
          <w:sz w:val="28"/>
          <w:szCs w:val="28"/>
        </w:rPr>
        <w:t>актуализаци</w:t>
      </w:r>
      <w:r>
        <w:rPr>
          <w:rFonts w:eastAsia="Times New Roman"/>
          <w:bCs/>
          <w:sz w:val="28"/>
          <w:szCs w:val="28"/>
        </w:rPr>
        <w:t>ю</w:t>
      </w:r>
      <w:r w:rsidRPr="004320CE">
        <w:rPr>
          <w:rFonts w:eastAsia="Times New Roman"/>
          <w:bCs/>
          <w:sz w:val="28"/>
          <w:szCs w:val="28"/>
        </w:rPr>
        <w:t xml:space="preserve"> Правил землепользования и застройки города Москвы; </w:t>
      </w:r>
    </w:p>
    <w:p w:rsidR="008B2EC6" w:rsidRDefault="008B2EC6" w:rsidP="008B2EC6">
      <w:pPr>
        <w:spacing w:line="276" w:lineRule="auto"/>
        <w:ind w:firstLine="708"/>
        <w:jc w:val="both"/>
        <w:rPr>
          <w:rFonts w:eastAsia="Times New Roman"/>
          <w:bCs/>
          <w:sz w:val="28"/>
          <w:szCs w:val="28"/>
        </w:rPr>
      </w:pPr>
      <w:r w:rsidRPr="004320CE">
        <w:rPr>
          <w:rFonts w:eastAsia="Times New Roman"/>
          <w:bCs/>
          <w:sz w:val="28"/>
          <w:szCs w:val="28"/>
        </w:rPr>
        <w:t>проведени</w:t>
      </w:r>
      <w:r>
        <w:rPr>
          <w:rFonts w:eastAsia="Times New Roman"/>
          <w:bCs/>
          <w:sz w:val="28"/>
          <w:szCs w:val="28"/>
        </w:rPr>
        <w:t>е</w:t>
      </w:r>
      <w:r w:rsidRPr="004320CE">
        <w:rPr>
          <w:rFonts w:eastAsia="Times New Roman"/>
          <w:bCs/>
          <w:sz w:val="28"/>
          <w:szCs w:val="28"/>
        </w:rPr>
        <w:t xml:space="preserve"> мониторинга реализации документов территориального планирования, включая мониторинг реализации Генерального плана города Москвы</w:t>
      </w:r>
      <w:r w:rsidRPr="00902E20">
        <w:rPr>
          <w:rFonts w:eastAsia="Times New Roman"/>
          <w:bCs/>
          <w:sz w:val="28"/>
          <w:szCs w:val="28"/>
        </w:rPr>
        <w:t xml:space="preserve"> и </w:t>
      </w:r>
      <w:r w:rsidRPr="004320CE">
        <w:rPr>
          <w:rFonts w:eastAsia="Times New Roman"/>
          <w:bCs/>
          <w:sz w:val="28"/>
          <w:szCs w:val="28"/>
        </w:rPr>
        <w:t>выявление, оценку и прогнозирование тенденций градостроительного развития города;</w:t>
      </w:r>
      <w:r>
        <w:rPr>
          <w:rFonts w:eastAsia="Times New Roman"/>
          <w:bCs/>
          <w:sz w:val="28"/>
          <w:szCs w:val="28"/>
        </w:rPr>
        <w:t xml:space="preserve"> </w:t>
      </w:r>
    </w:p>
    <w:p w:rsidR="008B2EC6" w:rsidRDefault="008B2EC6" w:rsidP="008B2EC6">
      <w:pPr>
        <w:spacing w:line="276" w:lineRule="auto"/>
        <w:ind w:firstLine="708"/>
        <w:jc w:val="both"/>
        <w:rPr>
          <w:rFonts w:eastAsia="Times New Roman"/>
          <w:bCs/>
          <w:sz w:val="28"/>
          <w:szCs w:val="28"/>
        </w:rPr>
      </w:pPr>
      <w:r w:rsidRPr="004320CE">
        <w:rPr>
          <w:rFonts w:eastAsia="Times New Roman"/>
          <w:bCs/>
          <w:sz w:val="28"/>
          <w:szCs w:val="28"/>
        </w:rPr>
        <w:t>разработк</w:t>
      </w:r>
      <w:r>
        <w:rPr>
          <w:rFonts w:eastAsia="Times New Roman"/>
          <w:bCs/>
          <w:sz w:val="28"/>
          <w:szCs w:val="28"/>
        </w:rPr>
        <w:t>у</w:t>
      </w:r>
      <w:r w:rsidRPr="004320CE">
        <w:rPr>
          <w:rFonts w:eastAsia="Times New Roman"/>
          <w:bCs/>
          <w:sz w:val="28"/>
          <w:szCs w:val="28"/>
        </w:rPr>
        <w:t xml:space="preserve"> концептуальных предложений по градостроительному развитию территорий</w:t>
      </w:r>
      <w:r>
        <w:rPr>
          <w:rFonts w:eastAsia="Times New Roman"/>
          <w:bCs/>
          <w:sz w:val="28"/>
          <w:szCs w:val="28"/>
        </w:rPr>
        <w:t>, архитектурно-художественному облику и благоустройству</w:t>
      </w:r>
      <w:r w:rsidRPr="00826B69">
        <w:rPr>
          <w:rFonts w:eastAsia="Times New Roman"/>
          <w:bCs/>
          <w:sz w:val="28"/>
          <w:szCs w:val="28"/>
        </w:rPr>
        <w:t xml:space="preserve"> города Москвы</w:t>
      </w:r>
      <w:r>
        <w:rPr>
          <w:rFonts w:eastAsia="Times New Roman"/>
          <w:bCs/>
          <w:sz w:val="28"/>
          <w:szCs w:val="28"/>
        </w:rPr>
        <w:t xml:space="preserve">, </w:t>
      </w:r>
      <w:r w:rsidRPr="004320CE">
        <w:rPr>
          <w:rFonts w:eastAsia="Times New Roman"/>
          <w:bCs/>
          <w:sz w:val="28"/>
          <w:szCs w:val="28"/>
        </w:rPr>
        <w:t xml:space="preserve">включая концепции и дизайнерские решения объектов городской среды; </w:t>
      </w:r>
    </w:p>
    <w:p w:rsidR="008B2EC6" w:rsidRDefault="008B2EC6" w:rsidP="008B2EC6">
      <w:pPr>
        <w:spacing w:line="276" w:lineRule="auto"/>
        <w:ind w:firstLine="708"/>
        <w:jc w:val="both"/>
        <w:rPr>
          <w:bCs/>
          <w:iCs/>
          <w:sz w:val="28"/>
          <w:szCs w:val="28"/>
        </w:rPr>
      </w:pPr>
      <w:r w:rsidRPr="004320CE">
        <w:rPr>
          <w:bCs/>
          <w:iCs/>
          <w:sz w:val="28"/>
          <w:szCs w:val="28"/>
        </w:rPr>
        <w:t>разработк</w:t>
      </w:r>
      <w:r>
        <w:rPr>
          <w:bCs/>
          <w:iCs/>
          <w:sz w:val="28"/>
          <w:szCs w:val="28"/>
        </w:rPr>
        <w:t>у</w:t>
      </w:r>
      <w:r w:rsidRPr="004320CE">
        <w:rPr>
          <w:bCs/>
          <w:iCs/>
          <w:sz w:val="28"/>
          <w:szCs w:val="28"/>
        </w:rPr>
        <w:t xml:space="preserve"> документации по планировке территории, включая проекты планировки территорий (в том числе для реализации комплексного развития территорий в городе Москве),</w:t>
      </w:r>
      <w:r w:rsidRPr="003749E9">
        <w:t xml:space="preserve"> </w:t>
      </w:r>
      <w:r w:rsidRPr="004320CE">
        <w:rPr>
          <w:bCs/>
          <w:iCs/>
          <w:sz w:val="28"/>
          <w:szCs w:val="28"/>
        </w:rPr>
        <w:t>транспортно-пересадоч</w:t>
      </w:r>
      <w:r>
        <w:rPr>
          <w:bCs/>
          <w:iCs/>
          <w:sz w:val="28"/>
          <w:szCs w:val="28"/>
        </w:rPr>
        <w:t>ных</w:t>
      </w:r>
      <w:r w:rsidRPr="004320CE">
        <w:rPr>
          <w:bCs/>
          <w:iCs/>
          <w:sz w:val="28"/>
          <w:szCs w:val="28"/>
        </w:rPr>
        <w:t xml:space="preserve"> узл</w:t>
      </w:r>
      <w:r>
        <w:rPr>
          <w:bCs/>
          <w:iCs/>
          <w:sz w:val="28"/>
          <w:szCs w:val="28"/>
        </w:rPr>
        <w:t xml:space="preserve">ов, </w:t>
      </w:r>
      <w:r w:rsidRPr="004320CE">
        <w:rPr>
          <w:bCs/>
          <w:iCs/>
          <w:sz w:val="28"/>
          <w:szCs w:val="28"/>
        </w:rPr>
        <w:t xml:space="preserve">линейных объектов улично-дорожной сети, объектов инженерной инфраструктуры, </w:t>
      </w:r>
      <w:r w:rsidRPr="004320CE">
        <w:rPr>
          <w:bCs/>
          <w:iCs/>
          <w:sz w:val="28"/>
          <w:szCs w:val="28"/>
        </w:rPr>
        <w:lastRenderedPageBreak/>
        <w:t xml:space="preserve">участков проектируемых линий метрополитена, проектов межевания территорий, градостроительных планов земельных участков, обосновывающих материалов по возможному градостроительному использованию территории до разработки проекта планировки (концепции развития территории в городе Москве); </w:t>
      </w:r>
    </w:p>
    <w:p w:rsidR="008B2EC6" w:rsidRDefault="008B2EC6" w:rsidP="008B2EC6">
      <w:pPr>
        <w:spacing w:line="276" w:lineRule="auto"/>
        <w:ind w:firstLine="708"/>
        <w:jc w:val="both"/>
        <w:rPr>
          <w:bCs/>
          <w:iCs/>
          <w:sz w:val="28"/>
          <w:szCs w:val="28"/>
        </w:rPr>
      </w:pPr>
      <w:r w:rsidRPr="004320CE">
        <w:rPr>
          <w:bCs/>
          <w:iCs/>
          <w:sz w:val="28"/>
          <w:szCs w:val="28"/>
        </w:rPr>
        <w:t>подготовк</w:t>
      </w:r>
      <w:r>
        <w:rPr>
          <w:bCs/>
          <w:iCs/>
          <w:sz w:val="28"/>
          <w:szCs w:val="28"/>
        </w:rPr>
        <w:t>у</w:t>
      </w:r>
      <w:r w:rsidRPr="004320CE">
        <w:rPr>
          <w:bCs/>
          <w:iCs/>
          <w:sz w:val="28"/>
          <w:szCs w:val="28"/>
        </w:rPr>
        <w:t xml:space="preserve"> документов, необходимых для образования особо охраняемых природных территорий регионального значения в городе Москве;</w:t>
      </w:r>
    </w:p>
    <w:p w:rsidR="008B2EC6" w:rsidRDefault="008B2EC6" w:rsidP="008B2EC6">
      <w:pPr>
        <w:spacing w:line="276" w:lineRule="auto"/>
        <w:ind w:firstLine="708"/>
        <w:jc w:val="both"/>
        <w:rPr>
          <w:bCs/>
          <w:iCs/>
          <w:sz w:val="28"/>
          <w:szCs w:val="28"/>
        </w:rPr>
      </w:pPr>
      <w:r w:rsidRPr="004320CE">
        <w:rPr>
          <w:bCs/>
          <w:iCs/>
          <w:sz w:val="28"/>
          <w:szCs w:val="28"/>
        </w:rPr>
        <w:t>разработк</w:t>
      </w:r>
      <w:r>
        <w:rPr>
          <w:bCs/>
          <w:iCs/>
          <w:sz w:val="28"/>
          <w:szCs w:val="28"/>
        </w:rPr>
        <w:t>у</w:t>
      </w:r>
      <w:r w:rsidRPr="004320CE">
        <w:rPr>
          <w:bCs/>
          <w:iCs/>
          <w:sz w:val="28"/>
          <w:szCs w:val="28"/>
        </w:rPr>
        <w:t xml:space="preserve"> схем размещения объектов на территории города Москвы для формирования базы данных цифрового мастер-планирования;</w:t>
      </w:r>
    </w:p>
    <w:p w:rsidR="008B2EC6" w:rsidRDefault="008B2EC6" w:rsidP="008B2EC6">
      <w:pPr>
        <w:spacing w:line="276" w:lineRule="auto"/>
        <w:ind w:firstLine="708"/>
        <w:jc w:val="both"/>
        <w:rPr>
          <w:bCs/>
          <w:iCs/>
          <w:sz w:val="28"/>
          <w:szCs w:val="28"/>
        </w:rPr>
      </w:pPr>
      <w:r w:rsidRPr="004320CE">
        <w:rPr>
          <w:bCs/>
          <w:iCs/>
          <w:sz w:val="28"/>
          <w:szCs w:val="28"/>
        </w:rPr>
        <w:t>формировани</w:t>
      </w:r>
      <w:r>
        <w:rPr>
          <w:bCs/>
          <w:iCs/>
          <w:sz w:val="28"/>
          <w:szCs w:val="28"/>
        </w:rPr>
        <w:t>е</w:t>
      </w:r>
      <w:r w:rsidRPr="004320CE">
        <w:rPr>
          <w:bCs/>
          <w:iCs/>
          <w:sz w:val="28"/>
          <w:szCs w:val="28"/>
        </w:rPr>
        <w:t xml:space="preserve"> и ведени</w:t>
      </w:r>
      <w:r>
        <w:rPr>
          <w:bCs/>
          <w:iCs/>
          <w:sz w:val="28"/>
          <w:szCs w:val="28"/>
        </w:rPr>
        <w:t>е</w:t>
      </w:r>
      <w:r w:rsidRPr="004320CE">
        <w:rPr>
          <w:bCs/>
          <w:iCs/>
          <w:sz w:val="28"/>
          <w:szCs w:val="28"/>
        </w:rPr>
        <w:t xml:space="preserve"> фонда пространственных данных города Москвы, инженерных изысканий, кадастровых работ, контрольно-геодезической съемки, паспортизаци</w:t>
      </w:r>
      <w:r>
        <w:rPr>
          <w:bCs/>
          <w:iCs/>
          <w:sz w:val="28"/>
          <w:szCs w:val="28"/>
        </w:rPr>
        <w:t>ю</w:t>
      </w:r>
      <w:r w:rsidRPr="004320CE">
        <w:rPr>
          <w:bCs/>
          <w:iCs/>
          <w:sz w:val="28"/>
          <w:szCs w:val="28"/>
        </w:rPr>
        <w:t xml:space="preserve"> объектов городского хозяйства и изготовление графической части паспортов безопасности; </w:t>
      </w:r>
    </w:p>
    <w:p w:rsidR="008B2EC6" w:rsidRDefault="008B2EC6" w:rsidP="008B2EC6">
      <w:pPr>
        <w:spacing w:line="276" w:lineRule="auto"/>
        <w:ind w:firstLine="708"/>
        <w:jc w:val="both"/>
        <w:rPr>
          <w:bCs/>
          <w:iCs/>
          <w:sz w:val="28"/>
          <w:szCs w:val="28"/>
        </w:rPr>
      </w:pPr>
      <w:r w:rsidRPr="004320CE">
        <w:rPr>
          <w:bCs/>
          <w:iCs/>
          <w:sz w:val="28"/>
          <w:szCs w:val="28"/>
        </w:rPr>
        <w:t>формировани</w:t>
      </w:r>
      <w:r>
        <w:rPr>
          <w:bCs/>
          <w:iCs/>
          <w:sz w:val="28"/>
          <w:szCs w:val="28"/>
        </w:rPr>
        <w:t>е</w:t>
      </w:r>
      <w:r w:rsidRPr="004320CE">
        <w:rPr>
          <w:bCs/>
          <w:iCs/>
          <w:sz w:val="28"/>
          <w:szCs w:val="28"/>
        </w:rPr>
        <w:t xml:space="preserve"> и ведени</w:t>
      </w:r>
      <w:r>
        <w:rPr>
          <w:bCs/>
          <w:iCs/>
          <w:sz w:val="28"/>
          <w:szCs w:val="28"/>
        </w:rPr>
        <w:t>е</w:t>
      </w:r>
      <w:r w:rsidRPr="004320CE">
        <w:rPr>
          <w:bCs/>
          <w:iCs/>
          <w:sz w:val="28"/>
          <w:szCs w:val="28"/>
        </w:rPr>
        <w:t xml:space="preserve"> информационных ресурсов для осуществления градостроительной деятельности; </w:t>
      </w:r>
    </w:p>
    <w:p w:rsidR="008B2EC6" w:rsidRDefault="008B2EC6" w:rsidP="008B2EC6">
      <w:pPr>
        <w:spacing w:line="276" w:lineRule="auto"/>
        <w:ind w:firstLine="708"/>
        <w:jc w:val="both"/>
        <w:rPr>
          <w:bCs/>
          <w:iCs/>
          <w:sz w:val="28"/>
          <w:szCs w:val="28"/>
        </w:rPr>
      </w:pPr>
      <w:r>
        <w:rPr>
          <w:bCs/>
          <w:iCs/>
          <w:sz w:val="28"/>
          <w:szCs w:val="28"/>
        </w:rPr>
        <w:t xml:space="preserve">создание и </w:t>
      </w:r>
      <w:r w:rsidRPr="004320CE">
        <w:rPr>
          <w:bCs/>
          <w:iCs/>
          <w:sz w:val="28"/>
          <w:szCs w:val="28"/>
        </w:rPr>
        <w:t>актуализаци</w:t>
      </w:r>
      <w:r>
        <w:rPr>
          <w:bCs/>
          <w:iCs/>
          <w:sz w:val="28"/>
          <w:szCs w:val="28"/>
        </w:rPr>
        <w:t>ю</w:t>
      </w:r>
      <w:r w:rsidRPr="004320CE">
        <w:rPr>
          <w:bCs/>
          <w:iCs/>
          <w:sz w:val="28"/>
          <w:szCs w:val="28"/>
        </w:rPr>
        <w:t xml:space="preserve"> трехмерной модели недвижимости города Москвы</w:t>
      </w:r>
      <w:r>
        <w:rPr>
          <w:bCs/>
          <w:iCs/>
          <w:sz w:val="28"/>
          <w:szCs w:val="28"/>
        </w:rPr>
        <w:t xml:space="preserve">, </w:t>
      </w:r>
      <w:r w:rsidRPr="004320CE">
        <w:rPr>
          <w:bCs/>
          <w:iCs/>
          <w:sz w:val="28"/>
          <w:szCs w:val="28"/>
        </w:rPr>
        <w:t>проведени</w:t>
      </w:r>
      <w:r>
        <w:rPr>
          <w:bCs/>
          <w:iCs/>
          <w:sz w:val="28"/>
          <w:szCs w:val="28"/>
        </w:rPr>
        <w:t>е</w:t>
      </w:r>
      <w:r w:rsidRPr="004320CE">
        <w:rPr>
          <w:bCs/>
          <w:iCs/>
          <w:sz w:val="28"/>
          <w:szCs w:val="28"/>
        </w:rPr>
        <w:t xml:space="preserve"> ежегодной панорамной фотосъемки объектов недвижимости города Москвы для актуализации элементов информационных ресурсов; </w:t>
      </w:r>
    </w:p>
    <w:p w:rsidR="008B2EC6" w:rsidRDefault="008B2EC6" w:rsidP="008B2EC6">
      <w:pPr>
        <w:spacing w:line="276" w:lineRule="auto"/>
        <w:ind w:firstLine="708"/>
        <w:jc w:val="both"/>
        <w:rPr>
          <w:rFonts w:eastAsia="Times New Roman"/>
          <w:bCs/>
          <w:sz w:val="28"/>
          <w:szCs w:val="28"/>
        </w:rPr>
      </w:pPr>
      <w:r w:rsidRPr="004320CE">
        <w:rPr>
          <w:rFonts w:eastAsia="Times New Roman"/>
          <w:bCs/>
          <w:sz w:val="28"/>
          <w:szCs w:val="28"/>
        </w:rPr>
        <w:t>подготовк</w:t>
      </w:r>
      <w:r>
        <w:rPr>
          <w:rFonts w:eastAsia="Times New Roman"/>
          <w:bCs/>
          <w:sz w:val="28"/>
          <w:szCs w:val="28"/>
        </w:rPr>
        <w:t>у</w:t>
      </w:r>
      <w:r w:rsidRPr="004320CE">
        <w:rPr>
          <w:rFonts w:eastAsia="Times New Roman"/>
          <w:bCs/>
          <w:sz w:val="28"/>
          <w:szCs w:val="28"/>
        </w:rPr>
        <w:t xml:space="preserve"> низкополигональных и высокополигональных трехмерных цифровых моделей; </w:t>
      </w:r>
    </w:p>
    <w:p w:rsidR="008B2EC6" w:rsidRPr="003749E9" w:rsidRDefault="008B2EC6" w:rsidP="008B2EC6">
      <w:pPr>
        <w:spacing w:line="276" w:lineRule="auto"/>
        <w:ind w:firstLine="708"/>
        <w:jc w:val="both"/>
        <w:rPr>
          <w:sz w:val="28"/>
          <w:szCs w:val="28"/>
        </w:rPr>
      </w:pPr>
      <w:r w:rsidRPr="003749E9">
        <w:rPr>
          <w:sz w:val="28"/>
          <w:szCs w:val="28"/>
        </w:rPr>
        <w:t>разработк</w:t>
      </w:r>
      <w:r>
        <w:rPr>
          <w:sz w:val="28"/>
          <w:szCs w:val="28"/>
        </w:rPr>
        <w:t>у</w:t>
      </w:r>
      <w:r w:rsidRPr="003749E9">
        <w:rPr>
          <w:sz w:val="28"/>
          <w:szCs w:val="28"/>
        </w:rPr>
        <w:t xml:space="preserve"> проектов санитарно-защитных зон</w:t>
      </w:r>
      <w:r>
        <w:rPr>
          <w:sz w:val="28"/>
          <w:szCs w:val="28"/>
        </w:rPr>
        <w:t xml:space="preserve"> и др.</w:t>
      </w:r>
    </w:p>
    <w:p w:rsidR="008B2EC6" w:rsidRPr="00B67F9F" w:rsidRDefault="008B2EC6" w:rsidP="008B2EC6">
      <w:pPr>
        <w:spacing w:line="276" w:lineRule="auto"/>
        <w:ind w:firstLine="708"/>
        <w:jc w:val="both"/>
        <w:rPr>
          <w:color w:val="000000"/>
          <w:sz w:val="28"/>
          <w:szCs w:val="28"/>
        </w:rPr>
      </w:pPr>
    </w:p>
    <w:p w:rsidR="008B2EC6" w:rsidRPr="00941F9A" w:rsidRDefault="008B2EC6" w:rsidP="008B2EC6">
      <w:pPr>
        <w:spacing w:line="276" w:lineRule="auto"/>
        <w:ind w:firstLine="708"/>
        <w:jc w:val="both"/>
        <w:rPr>
          <w:rFonts w:eastAsia="Times New Roman"/>
          <w:bCs/>
          <w:sz w:val="28"/>
          <w:szCs w:val="28"/>
        </w:rPr>
      </w:pPr>
      <w:r w:rsidRPr="00941F9A">
        <w:rPr>
          <w:color w:val="000000"/>
          <w:sz w:val="28"/>
          <w:szCs w:val="28"/>
        </w:rPr>
        <w:t xml:space="preserve">На реализацию мероприятий подпрограммы </w:t>
      </w:r>
      <w:r w:rsidRPr="00372030">
        <w:rPr>
          <w:rFonts w:eastAsia="Times New Roman"/>
          <w:sz w:val="28"/>
          <w:szCs w:val="28"/>
        </w:rPr>
        <w:t xml:space="preserve">«Реализация основных направлений градостроительной политики и строительства в городе Москве» </w:t>
      </w:r>
      <w:r w:rsidRPr="00372030">
        <w:rPr>
          <w:color w:val="000000"/>
          <w:sz w:val="28"/>
          <w:szCs w:val="28"/>
        </w:rPr>
        <w:t>на 2026-2028 годы запланированы бюджетные ассигнования</w:t>
      </w:r>
      <w:r w:rsidRPr="00372030">
        <w:rPr>
          <w:rFonts w:eastAsia="Times New Roman"/>
          <w:color w:val="000000"/>
          <w:sz w:val="28"/>
          <w:szCs w:val="28"/>
        </w:rPr>
        <w:t xml:space="preserve"> </w:t>
      </w:r>
      <w:r w:rsidRPr="00372030">
        <w:rPr>
          <w:sz w:val="28"/>
          <w:szCs w:val="28"/>
        </w:rPr>
        <w:t xml:space="preserve">в </w:t>
      </w:r>
      <w:r>
        <w:rPr>
          <w:color w:val="000000"/>
          <w:sz w:val="28"/>
          <w:szCs w:val="28"/>
        </w:rPr>
        <w:t>размере 226 377,1</w:t>
      </w:r>
      <w:r w:rsidRPr="00372030">
        <w:rPr>
          <w:color w:val="000000"/>
          <w:sz w:val="28"/>
          <w:szCs w:val="28"/>
        </w:rPr>
        <w:t xml:space="preserve"> </w:t>
      </w:r>
      <w:r w:rsidRPr="00372030">
        <w:rPr>
          <w:rFonts w:eastAsia="Times New Roman"/>
          <w:bCs/>
          <w:sz w:val="28"/>
          <w:szCs w:val="28"/>
        </w:rPr>
        <w:t xml:space="preserve">млн рублей, в том числе в 2026 </w:t>
      </w:r>
      <w:r>
        <w:rPr>
          <w:rFonts w:eastAsia="Times New Roman"/>
          <w:bCs/>
          <w:color w:val="000000"/>
          <w:sz w:val="28"/>
          <w:szCs w:val="28"/>
        </w:rPr>
        <w:t>году - 77 925,7</w:t>
      </w:r>
      <w:r w:rsidRPr="00372030">
        <w:rPr>
          <w:rFonts w:eastAsia="Times New Roman"/>
          <w:bCs/>
          <w:color w:val="000000"/>
          <w:sz w:val="28"/>
          <w:szCs w:val="28"/>
        </w:rPr>
        <w:t xml:space="preserve"> </w:t>
      </w:r>
      <w:r>
        <w:rPr>
          <w:rFonts w:eastAsia="Times New Roman"/>
          <w:bCs/>
          <w:sz w:val="28"/>
          <w:szCs w:val="28"/>
        </w:rPr>
        <w:t>млн рублей, в 2027 году - 111 388,3</w:t>
      </w:r>
      <w:r w:rsidRPr="00372030">
        <w:rPr>
          <w:rFonts w:eastAsia="Times New Roman"/>
          <w:bCs/>
          <w:sz w:val="28"/>
          <w:szCs w:val="28"/>
        </w:rPr>
        <w:t xml:space="preserve"> млн рублей, в 2028 </w:t>
      </w:r>
      <w:r>
        <w:rPr>
          <w:rFonts w:eastAsia="Times New Roman"/>
          <w:bCs/>
          <w:sz w:val="28"/>
          <w:szCs w:val="28"/>
        </w:rPr>
        <w:t>году - 37 063,2</w:t>
      </w:r>
      <w:r w:rsidRPr="00372030">
        <w:rPr>
          <w:rFonts w:eastAsia="Times New Roman"/>
          <w:bCs/>
          <w:sz w:val="28"/>
          <w:szCs w:val="28"/>
        </w:rPr>
        <w:t xml:space="preserve"> млн рублей.</w:t>
      </w:r>
    </w:p>
    <w:p w:rsidR="008B2EC6" w:rsidRPr="00372030" w:rsidRDefault="008B2EC6" w:rsidP="008B2EC6">
      <w:pPr>
        <w:spacing w:line="276" w:lineRule="auto"/>
        <w:ind w:firstLine="708"/>
        <w:jc w:val="both"/>
        <w:rPr>
          <w:rFonts w:eastAsia="Times New Roman"/>
          <w:bCs/>
          <w:sz w:val="28"/>
          <w:szCs w:val="28"/>
        </w:rPr>
      </w:pPr>
      <w:r w:rsidRPr="00372030">
        <w:rPr>
          <w:rFonts w:eastAsia="Times New Roman"/>
          <w:bCs/>
          <w:sz w:val="28"/>
          <w:szCs w:val="28"/>
        </w:rPr>
        <w:t xml:space="preserve">Расходы инвестиционного характера составят в 2026 году </w:t>
      </w:r>
      <w:r w:rsidRPr="00D94AD1">
        <w:rPr>
          <w:sz w:val="28"/>
          <w:szCs w:val="28"/>
        </w:rPr>
        <w:t>49 276,3</w:t>
      </w:r>
      <w:r w:rsidRPr="00372030">
        <w:rPr>
          <w:rFonts w:eastAsia="Times New Roman"/>
          <w:bCs/>
          <w:sz w:val="28"/>
          <w:szCs w:val="28"/>
        </w:rPr>
        <w:t xml:space="preserve"> млн рублей, в 2027 году </w:t>
      </w:r>
      <w:r>
        <w:rPr>
          <w:rFonts w:eastAsia="Times New Roman"/>
          <w:bCs/>
          <w:sz w:val="28"/>
          <w:szCs w:val="28"/>
        </w:rPr>
        <w:t xml:space="preserve">- </w:t>
      </w:r>
      <w:r w:rsidRPr="00853B7F">
        <w:rPr>
          <w:rFonts w:eastAsia="Times New Roman"/>
          <w:bCs/>
          <w:sz w:val="28"/>
          <w:szCs w:val="28"/>
        </w:rPr>
        <w:t>82 740,5</w:t>
      </w:r>
      <w:r w:rsidRPr="00853B7F">
        <w:rPr>
          <w:rFonts w:eastAsia="Times New Roman"/>
          <w:b/>
          <w:bCs/>
          <w:sz w:val="28"/>
          <w:szCs w:val="28"/>
        </w:rPr>
        <w:t> </w:t>
      </w:r>
      <w:r w:rsidRPr="00853B7F">
        <w:rPr>
          <w:rFonts w:eastAsia="Times New Roman"/>
          <w:bCs/>
          <w:sz w:val="28"/>
          <w:szCs w:val="28"/>
        </w:rPr>
        <w:t xml:space="preserve">млн рублей, в 2028 году </w:t>
      </w:r>
      <w:r>
        <w:rPr>
          <w:rFonts w:eastAsia="Times New Roman"/>
          <w:bCs/>
          <w:sz w:val="28"/>
          <w:szCs w:val="28"/>
        </w:rPr>
        <w:t>-</w:t>
      </w:r>
      <w:r w:rsidRPr="00853B7F">
        <w:rPr>
          <w:rFonts w:eastAsia="Times New Roman"/>
          <w:bCs/>
          <w:sz w:val="28"/>
          <w:szCs w:val="28"/>
        </w:rPr>
        <w:t xml:space="preserve"> 10 096,7 млн рублей</w:t>
      </w:r>
      <w:r w:rsidRPr="00372030">
        <w:rPr>
          <w:rFonts w:eastAsia="Times New Roman"/>
          <w:bCs/>
          <w:i/>
          <w:sz w:val="28"/>
          <w:szCs w:val="28"/>
        </w:rPr>
        <w:t>.</w:t>
      </w:r>
      <w:r w:rsidRPr="00372030">
        <w:rPr>
          <w:rFonts w:eastAsia="Times New Roman"/>
          <w:bCs/>
          <w:sz w:val="28"/>
          <w:szCs w:val="28"/>
        </w:rPr>
        <w:t xml:space="preserve"> </w:t>
      </w:r>
    </w:p>
    <w:p w:rsidR="008B2EC6" w:rsidRDefault="008B2EC6" w:rsidP="008B2EC6">
      <w:pPr>
        <w:spacing w:line="276" w:lineRule="auto"/>
        <w:ind w:firstLine="708"/>
        <w:jc w:val="both"/>
        <w:rPr>
          <w:rFonts w:eastAsia="Times New Roman"/>
          <w:bCs/>
          <w:sz w:val="28"/>
          <w:szCs w:val="28"/>
        </w:rPr>
      </w:pPr>
      <w:r w:rsidRPr="00297793">
        <w:rPr>
          <w:rFonts w:eastAsia="Times New Roman"/>
          <w:bCs/>
          <w:sz w:val="28"/>
          <w:szCs w:val="28"/>
        </w:rPr>
        <w:t>В рамках указанной подпрограмм</w:t>
      </w:r>
      <w:r>
        <w:rPr>
          <w:rFonts w:eastAsia="Times New Roman"/>
          <w:bCs/>
          <w:sz w:val="28"/>
          <w:szCs w:val="28"/>
        </w:rPr>
        <w:t>ы предусмотрены ассигнования на:</w:t>
      </w:r>
    </w:p>
    <w:p w:rsidR="008B2EC6" w:rsidRDefault="008B2EC6" w:rsidP="008B2EC6">
      <w:pPr>
        <w:spacing w:line="276" w:lineRule="auto"/>
        <w:ind w:firstLine="708"/>
        <w:jc w:val="both"/>
        <w:rPr>
          <w:rFonts w:eastAsia="Times New Roman"/>
          <w:bCs/>
          <w:sz w:val="28"/>
          <w:szCs w:val="28"/>
        </w:rPr>
      </w:pPr>
      <w:r w:rsidRPr="00297793">
        <w:rPr>
          <w:rFonts w:eastAsia="Times New Roman"/>
          <w:bCs/>
          <w:sz w:val="28"/>
          <w:szCs w:val="28"/>
        </w:rPr>
        <w:t xml:space="preserve">финансовое обеспечение деятельности государственных казенных учреждений, осуществляющих подготовку технических заданий на проектирование и контроль за ходом проектирования и строительства объектов адресной инвестиционной программы, освобождение и подготовку территорий объектов адресной инвестиционной программы и подготовку территорий для последующего предоставления инвесторам,  централизованную закупку товаров, работ, услуг, связанных с выполнением </w:t>
      </w:r>
      <w:r w:rsidRPr="00297793">
        <w:rPr>
          <w:rFonts w:eastAsia="Times New Roman"/>
          <w:bCs/>
          <w:sz w:val="28"/>
          <w:szCs w:val="28"/>
        </w:rPr>
        <w:lastRenderedPageBreak/>
        <w:t>работ по строительству, реконструкции, капитальному ремонту, сносу объектов капитального строительства, для подведомственных организаций стро</w:t>
      </w:r>
      <w:r>
        <w:rPr>
          <w:rFonts w:eastAsia="Times New Roman"/>
          <w:bCs/>
          <w:sz w:val="28"/>
          <w:szCs w:val="28"/>
        </w:rPr>
        <w:t>ительного комплекса;</w:t>
      </w:r>
    </w:p>
    <w:p w:rsidR="008B2EC6" w:rsidRPr="00297793" w:rsidRDefault="008B2EC6" w:rsidP="008B2EC6">
      <w:pPr>
        <w:spacing w:line="276" w:lineRule="auto"/>
        <w:ind w:firstLine="708"/>
        <w:jc w:val="both"/>
        <w:rPr>
          <w:rFonts w:eastAsia="Times New Roman"/>
          <w:bCs/>
          <w:sz w:val="28"/>
          <w:szCs w:val="28"/>
        </w:rPr>
      </w:pPr>
      <w:r w:rsidRPr="00297793">
        <w:rPr>
          <w:rFonts w:eastAsia="Times New Roman"/>
          <w:bCs/>
          <w:sz w:val="28"/>
          <w:szCs w:val="28"/>
        </w:rPr>
        <w:t>выполнение государственными учреждениями в рамках государственного задания работ</w:t>
      </w:r>
      <w:r>
        <w:rPr>
          <w:rFonts w:eastAsia="Times New Roman"/>
          <w:bCs/>
          <w:sz w:val="28"/>
          <w:szCs w:val="28"/>
        </w:rPr>
        <w:t xml:space="preserve"> по</w:t>
      </w:r>
      <w:r w:rsidRPr="00297793">
        <w:rPr>
          <w:rFonts w:eastAsia="Times New Roman"/>
          <w:bCs/>
          <w:sz w:val="28"/>
          <w:szCs w:val="28"/>
        </w:rPr>
        <w:t xml:space="preserve"> проведени</w:t>
      </w:r>
      <w:r>
        <w:rPr>
          <w:rFonts w:eastAsia="Times New Roman"/>
          <w:bCs/>
          <w:sz w:val="28"/>
          <w:szCs w:val="28"/>
        </w:rPr>
        <w:t>ю</w:t>
      </w:r>
      <w:r w:rsidRPr="00297793">
        <w:rPr>
          <w:rFonts w:eastAsia="Times New Roman"/>
          <w:bCs/>
          <w:sz w:val="28"/>
          <w:szCs w:val="28"/>
        </w:rPr>
        <w:t xml:space="preserve"> экспертизы проектной документации и инженерных изысканий, проверк</w:t>
      </w:r>
      <w:r>
        <w:rPr>
          <w:rFonts w:eastAsia="Times New Roman"/>
          <w:bCs/>
          <w:sz w:val="28"/>
          <w:szCs w:val="28"/>
        </w:rPr>
        <w:t xml:space="preserve">и </w:t>
      </w:r>
      <w:r w:rsidRPr="00297793">
        <w:rPr>
          <w:rFonts w:eastAsia="Times New Roman"/>
          <w:bCs/>
          <w:sz w:val="28"/>
          <w:szCs w:val="28"/>
        </w:rPr>
        <w:t xml:space="preserve"> достоверности определения начальной (максимальной) цены контракта (договора), достоверности определения сметной стоимости строительства, разработк</w:t>
      </w:r>
      <w:r>
        <w:rPr>
          <w:rFonts w:eastAsia="Times New Roman"/>
          <w:bCs/>
          <w:sz w:val="28"/>
          <w:szCs w:val="28"/>
        </w:rPr>
        <w:t>е</w:t>
      </w:r>
      <w:r w:rsidRPr="00297793">
        <w:rPr>
          <w:rFonts w:eastAsia="Times New Roman"/>
          <w:bCs/>
          <w:sz w:val="28"/>
          <w:szCs w:val="28"/>
        </w:rPr>
        <w:t xml:space="preserve"> нормативно-методической документации по ценообразованию и сметному нормированию в строительстве, проведени</w:t>
      </w:r>
      <w:r>
        <w:rPr>
          <w:rFonts w:eastAsia="Times New Roman"/>
          <w:bCs/>
          <w:sz w:val="28"/>
          <w:szCs w:val="28"/>
        </w:rPr>
        <w:t>ю</w:t>
      </w:r>
      <w:r w:rsidRPr="00297793">
        <w:rPr>
          <w:rFonts w:eastAsia="Times New Roman"/>
          <w:bCs/>
          <w:sz w:val="28"/>
          <w:szCs w:val="28"/>
        </w:rPr>
        <w:t xml:space="preserve"> экспертиз, обследований, лабораторных и иных испытаний применяемых строительных материалов в рамках государственного строительного надзора, внедрени</w:t>
      </w:r>
      <w:r>
        <w:rPr>
          <w:rFonts w:eastAsia="Times New Roman"/>
          <w:bCs/>
          <w:sz w:val="28"/>
          <w:szCs w:val="28"/>
        </w:rPr>
        <w:t>ю</w:t>
      </w:r>
      <w:r w:rsidRPr="00297793">
        <w:rPr>
          <w:rFonts w:eastAsia="Times New Roman"/>
          <w:bCs/>
          <w:sz w:val="28"/>
          <w:szCs w:val="28"/>
        </w:rPr>
        <w:t xml:space="preserve"> алгоритмов и моделей искусственного интеллекта в градостроительную сферу,  комплексно</w:t>
      </w:r>
      <w:r>
        <w:rPr>
          <w:rFonts w:eastAsia="Times New Roman"/>
          <w:bCs/>
          <w:sz w:val="28"/>
          <w:szCs w:val="28"/>
        </w:rPr>
        <w:t>му</w:t>
      </w:r>
      <w:r w:rsidRPr="00297793">
        <w:rPr>
          <w:rFonts w:eastAsia="Times New Roman"/>
          <w:bCs/>
          <w:sz w:val="28"/>
          <w:szCs w:val="28"/>
        </w:rPr>
        <w:t xml:space="preserve"> градостроительно</w:t>
      </w:r>
      <w:r>
        <w:rPr>
          <w:rFonts w:eastAsia="Times New Roman"/>
          <w:bCs/>
          <w:sz w:val="28"/>
          <w:szCs w:val="28"/>
        </w:rPr>
        <w:t>му</w:t>
      </w:r>
      <w:r w:rsidRPr="00297793">
        <w:rPr>
          <w:rFonts w:eastAsia="Times New Roman"/>
          <w:bCs/>
          <w:sz w:val="28"/>
          <w:szCs w:val="28"/>
        </w:rPr>
        <w:t xml:space="preserve"> анализ</w:t>
      </w:r>
      <w:r>
        <w:rPr>
          <w:rFonts w:eastAsia="Times New Roman"/>
          <w:bCs/>
          <w:sz w:val="28"/>
          <w:szCs w:val="28"/>
        </w:rPr>
        <w:t>у</w:t>
      </w:r>
      <w:r w:rsidRPr="00297793">
        <w:rPr>
          <w:rFonts w:eastAsia="Times New Roman"/>
          <w:bCs/>
          <w:sz w:val="28"/>
          <w:szCs w:val="28"/>
        </w:rPr>
        <w:t xml:space="preserve"> и других работ, а также </w:t>
      </w:r>
      <w:r>
        <w:rPr>
          <w:rFonts w:eastAsia="Times New Roman"/>
          <w:bCs/>
          <w:sz w:val="28"/>
          <w:szCs w:val="28"/>
        </w:rPr>
        <w:t>проведение текущего ремонта, закупку оборудования</w:t>
      </w:r>
      <w:r w:rsidRPr="00297793">
        <w:rPr>
          <w:rFonts w:eastAsia="Times New Roman"/>
          <w:bCs/>
          <w:sz w:val="28"/>
          <w:szCs w:val="28"/>
        </w:rPr>
        <w:t>.</w:t>
      </w:r>
    </w:p>
    <w:p w:rsidR="008B2EC6" w:rsidRPr="00B67F9F" w:rsidRDefault="008B2EC6" w:rsidP="008B2EC6">
      <w:pPr>
        <w:spacing w:line="276" w:lineRule="auto"/>
        <w:ind w:firstLine="708"/>
        <w:jc w:val="both"/>
        <w:rPr>
          <w:rFonts w:eastAsia="Times New Roman"/>
          <w:bCs/>
          <w:sz w:val="28"/>
          <w:szCs w:val="28"/>
        </w:rPr>
      </w:pPr>
    </w:p>
    <w:p w:rsidR="008B2EC6" w:rsidRPr="00297793" w:rsidRDefault="008B2EC6" w:rsidP="008B2EC6">
      <w:pPr>
        <w:spacing w:line="276" w:lineRule="auto"/>
        <w:ind w:firstLine="708"/>
        <w:jc w:val="both"/>
        <w:rPr>
          <w:rFonts w:eastAsia="Times New Roman"/>
          <w:bCs/>
          <w:sz w:val="28"/>
          <w:szCs w:val="28"/>
        </w:rPr>
      </w:pPr>
      <w:r w:rsidRPr="00297793">
        <w:rPr>
          <w:color w:val="000000"/>
          <w:sz w:val="28"/>
          <w:szCs w:val="28"/>
        </w:rPr>
        <w:t>На реализацию мероприятий подпрограммы</w:t>
      </w:r>
      <w:r>
        <w:rPr>
          <w:i/>
          <w:color w:val="000000"/>
          <w:sz w:val="28"/>
          <w:szCs w:val="28"/>
        </w:rPr>
        <w:t xml:space="preserve"> </w:t>
      </w:r>
      <w:r w:rsidRPr="00372030">
        <w:rPr>
          <w:sz w:val="28"/>
          <w:szCs w:val="28"/>
        </w:rPr>
        <w:t>«Нормативно-правовое, информационно-аналитическое</w:t>
      </w:r>
      <w:r>
        <w:rPr>
          <w:sz w:val="28"/>
          <w:szCs w:val="28"/>
        </w:rPr>
        <w:t xml:space="preserve"> </w:t>
      </w:r>
      <w:r w:rsidRPr="00372030">
        <w:rPr>
          <w:sz w:val="28"/>
          <w:szCs w:val="28"/>
        </w:rPr>
        <w:t>и методическое обеспечение</w:t>
      </w:r>
      <w:r>
        <w:rPr>
          <w:sz w:val="28"/>
          <w:szCs w:val="28"/>
        </w:rPr>
        <w:t xml:space="preserve"> </w:t>
      </w:r>
      <w:r w:rsidRPr="00372030">
        <w:rPr>
          <w:sz w:val="28"/>
          <w:szCs w:val="28"/>
        </w:rPr>
        <w:t>градостроительной деятельности»</w:t>
      </w:r>
      <w:r w:rsidRPr="00297793">
        <w:rPr>
          <w:i/>
          <w:color w:val="000000"/>
          <w:sz w:val="28"/>
          <w:szCs w:val="28"/>
        </w:rPr>
        <w:t xml:space="preserve"> </w:t>
      </w:r>
      <w:r>
        <w:rPr>
          <w:color w:val="000000"/>
          <w:sz w:val="28"/>
          <w:szCs w:val="28"/>
        </w:rPr>
        <w:t>на 2026</w:t>
      </w:r>
      <w:r>
        <w:rPr>
          <w:sz w:val="28"/>
          <w:szCs w:val="28"/>
        </w:rPr>
        <w:t>-2028</w:t>
      </w:r>
      <w:r w:rsidRPr="00297793">
        <w:rPr>
          <w:sz w:val="28"/>
          <w:szCs w:val="28"/>
        </w:rPr>
        <w:t xml:space="preserve"> годы запланированы бюджетные ассигнования в </w:t>
      </w:r>
      <w:r>
        <w:rPr>
          <w:sz w:val="28"/>
          <w:szCs w:val="28"/>
        </w:rPr>
        <w:t>размере</w:t>
      </w:r>
      <w:r w:rsidRPr="00297793">
        <w:rPr>
          <w:sz w:val="28"/>
          <w:szCs w:val="28"/>
        </w:rPr>
        <w:t xml:space="preserve"> </w:t>
      </w:r>
      <w:r>
        <w:rPr>
          <w:sz w:val="28"/>
          <w:szCs w:val="28"/>
        </w:rPr>
        <w:t>15 842,5</w:t>
      </w:r>
      <w:r w:rsidRPr="00297793">
        <w:rPr>
          <w:sz w:val="28"/>
          <w:szCs w:val="28"/>
        </w:rPr>
        <w:t xml:space="preserve"> </w:t>
      </w:r>
      <w:r>
        <w:rPr>
          <w:rFonts w:eastAsia="Times New Roman"/>
          <w:bCs/>
          <w:sz w:val="28"/>
          <w:szCs w:val="28"/>
        </w:rPr>
        <w:t>млн рублей, в том числе в 2026 году - 3 058 млн рублей, в 2027 году - 4 917,3 млн рублей, в 2028 году -</w:t>
      </w:r>
      <w:r w:rsidRPr="00297793">
        <w:rPr>
          <w:rFonts w:eastAsia="Times New Roman"/>
          <w:bCs/>
          <w:sz w:val="28"/>
          <w:szCs w:val="28"/>
        </w:rPr>
        <w:t xml:space="preserve"> </w:t>
      </w:r>
      <w:r>
        <w:rPr>
          <w:rFonts w:eastAsia="Times New Roman"/>
          <w:bCs/>
          <w:sz w:val="28"/>
          <w:szCs w:val="28"/>
        </w:rPr>
        <w:t>7 867,3</w:t>
      </w:r>
      <w:r w:rsidRPr="00297793">
        <w:rPr>
          <w:rFonts w:eastAsia="Times New Roman"/>
          <w:bCs/>
          <w:sz w:val="28"/>
          <w:szCs w:val="28"/>
        </w:rPr>
        <w:t xml:space="preserve"> млн рублей ежегодно. </w:t>
      </w:r>
    </w:p>
    <w:p w:rsidR="008B2EC6" w:rsidRDefault="008B2EC6" w:rsidP="008B2EC6">
      <w:pPr>
        <w:spacing w:line="276" w:lineRule="auto"/>
        <w:ind w:firstLine="708"/>
        <w:jc w:val="both"/>
        <w:rPr>
          <w:rFonts w:eastAsia="Times New Roman"/>
          <w:bCs/>
          <w:sz w:val="28"/>
          <w:szCs w:val="28"/>
        </w:rPr>
      </w:pPr>
      <w:r w:rsidRPr="00297793">
        <w:rPr>
          <w:rFonts w:eastAsia="Times New Roman"/>
          <w:bCs/>
          <w:sz w:val="28"/>
          <w:szCs w:val="28"/>
        </w:rPr>
        <w:t>В рамках указанной подпрограммы предусмотрены ассигнования на</w:t>
      </w:r>
      <w:r>
        <w:rPr>
          <w:rFonts w:eastAsia="Times New Roman"/>
          <w:bCs/>
          <w:sz w:val="28"/>
          <w:szCs w:val="28"/>
        </w:rPr>
        <w:t>:</w:t>
      </w:r>
    </w:p>
    <w:p w:rsidR="008B2EC6" w:rsidRDefault="008B2EC6" w:rsidP="008B2EC6">
      <w:pPr>
        <w:spacing w:line="276" w:lineRule="auto"/>
        <w:ind w:firstLine="708"/>
        <w:jc w:val="both"/>
        <w:rPr>
          <w:rFonts w:eastAsia="Times New Roman"/>
          <w:bCs/>
          <w:sz w:val="28"/>
          <w:szCs w:val="28"/>
        </w:rPr>
      </w:pPr>
      <w:r w:rsidRPr="00297793">
        <w:rPr>
          <w:rFonts w:eastAsia="Times New Roman"/>
          <w:bCs/>
          <w:sz w:val="28"/>
          <w:szCs w:val="28"/>
        </w:rPr>
        <w:t>проведение работ, обеспечивающих формирование и функционирование механизмов внедрения инновационной продукции, научно-технических разработок и технологий в стр</w:t>
      </w:r>
      <w:r>
        <w:rPr>
          <w:rFonts w:eastAsia="Times New Roman"/>
          <w:bCs/>
          <w:sz w:val="28"/>
          <w:szCs w:val="28"/>
        </w:rPr>
        <w:t>оительной отрасли города Москвы;</w:t>
      </w:r>
    </w:p>
    <w:p w:rsidR="008B2EC6" w:rsidRDefault="008B2EC6" w:rsidP="008B2EC6">
      <w:pPr>
        <w:spacing w:line="276" w:lineRule="auto"/>
        <w:ind w:firstLine="708"/>
        <w:jc w:val="both"/>
        <w:rPr>
          <w:rFonts w:eastAsia="Times New Roman"/>
          <w:bCs/>
          <w:sz w:val="28"/>
          <w:szCs w:val="28"/>
        </w:rPr>
      </w:pPr>
      <w:r>
        <w:rPr>
          <w:rFonts w:eastAsia="Times New Roman"/>
          <w:bCs/>
          <w:sz w:val="28"/>
          <w:szCs w:val="28"/>
        </w:rPr>
        <w:t xml:space="preserve">проведение </w:t>
      </w:r>
      <w:r w:rsidRPr="00297793">
        <w:rPr>
          <w:rFonts w:eastAsia="Times New Roman"/>
          <w:bCs/>
          <w:sz w:val="28"/>
          <w:szCs w:val="28"/>
        </w:rPr>
        <w:t>работ по</w:t>
      </w:r>
      <w:r>
        <w:rPr>
          <w:rFonts w:eastAsia="Times New Roman"/>
          <w:bCs/>
          <w:sz w:val="28"/>
          <w:szCs w:val="28"/>
        </w:rPr>
        <w:t xml:space="preserve"> </w:t>
      </w:r>
      <w:r w:rsidRPr="00297793">
        <w:rPr>
          <w:rFonts w:eastAsia="Times New Roman"/>
          <w:bCs/>
          <w:sz w:val="28"/>
          <w:szCs w:val="28"/>
        </w:rPr>
        <w:t xml:space="preserve">мониторингу и подготовке предложений по актуализации нормативной технической базы в сфере строительства и градостроительного проектирования, </w:t>
      </w:r>
      <w:r>
        <w:rPr>
          <w:rFonts w:eastAsia="Times New Roman"/>
          <w:bCs/>
          <w:sz w:val="28"/>
          <w:szCs w:val="28"/>
        </w:rPr>
        <w:t>разработку</w:t>
      </w:r>
      <w:r w:rsidRPr="00E51602">
        <w:rPr>
          <w:rFonts w:eastAsia="Times New Roman"/>
          <w:bCs/>
          <w:sz w:val="28"/>
          <w:szCs w:val="28"/>
        </w:rPr>
        <w:t xml:space="preserve"> нормативов, методик, стандартов в области градостроительной деятельности и оптимизации стоимости закупаемых изделий и оборудования для строительства городских объектов</w:t>
      </w:r>
      <w:r>
        <w:rPr>
          <w:rFonts w:eastAsia="Times New Roman"/>
          <w:bCs/>
          <w:sz w:val="28"/>
          <w:szCs w:val="28"/>
        </w:rPr>
        <w:t>;</w:t>
      </w:r>
    </w:p>
    <w:p w:rsidR="008B2EC6" w:rsidRDefault="008B2EC6" w:rsidP="008B2EC6">
      <w:pPr>
        <w:spacing w:line="276" w:lineRule="auto"/>
        <w:ind w:firstLine="708"/>
        <w:jc w:val="both"/>
        <w:rPr>
          <w:rFonts w:eastAsia="Times New Roman"/>
          <w:bCs/>
          <w:sz w:val="28"/>
          <w:szCs w:val="28"/>
        </w:rPr>
      </w:pPr>
      <w:r>
        <w:rPr>
          <w:rFonts w:eastAsia="Times New Roman"/>
          <w:bCs/>
          <w:sz w:val="28"/>
          <w:szCs w:val="28"/>
        </w:rPr>
        <w:t xml:space="preserve">проведение работ по </w:t>
      </w:r>
      <w:r w:rsidRPr="00297793">
        <w:rPr>
          <w:rFonts w:eastAsia="Times New Roman"/>
          <w:bCs/>
          <w:sz w:val="28"/>
          <w:szCs w:val="28"/>
        </w:rPr>
        <w:t>контролю реализации документов стратегического планирования, организационно-техническому обеспечению процесса перехода к системе управления жизненным циклом объектов капитального строительства путем внедрения технологий информационного моделирования</w:t>
      </w:r>
      <w:r>
        <w:rPr>
          <w:rFonts w:eastAsia="Times New Roman"/>
          <w:bCs/>
          <w:sz w:val="28"/>
          <w:szCs w:val="28"/>
        </w:rPr>
        <w:t>;</w:t>
      </w:r>
    </w:p>
    <w:p w:rsidR="008B2EC6" w:rsidRDefault="008B2EC6" w:rsidP="008B2EC6">
      <w:pPr>
        <w:spacing w:line="276" w:lineRule="auto"/>
        <w:ind w:firstLine="708"/>
        <w:jc w:val="both"/>
      </w:pPr>
      <w:r w:rsidRPr="00E51602">
        <w:rPr>
          <w:rFonts w:eastAsia="Times New Roman"/>
          <w:bCs/>
          <w:iCs/>
          <w:sz w:val="28"/>
          <w:szCs w:val="28"/>
        </w:rPr>
        <w:lastRenderedPageBreak/>
        <w:t>проведение конгрессов, конференций, выставок в области градостроительной деятельности, мероприятий по совершенствованию системы информирования населения по вопросам архитектурной, градостроительной и строительной деятельности</w:t>
      </w:r>
      <w:r w:rsidRPr="002E4265">
        <w:rPr>
          <w:rFonts w:eastAsia="Times New Roman"/>
          <w:bCs/>
          <w:iCs/>
          <w:sz w:val="28"/>
          <w:szCs w:val="28"/>
        </w:rPr>
        <w:t xml:space="preserve">, а также </w:t>
      </w:r>
      <w:r w:rsidRPr="00372030">
        <w:rPr>
          <w:rFonts w:eastAsia="Times New Roman"/>
          <w:bCs/>
          <w:iCs/>
          <w:sz w:val="28"/>
          <w:szCs w:val="28"/>
        </w:rPr>
        <w:t>мероприятий по актуализации данных, обеспечивающих градостроительную деятельность</w:t>
      </w:r>
      <w:r w:rsidRPr="00E51602">
        <w:rPr>
          <w:rFonts w:eastAsia="Times New Roman"/>
          <w:bCs/>
          <w:iCs/>
          <w:sz w:val="28"/>
          <w:szCs w:val="28"/>
        </w:rPr>
        <w:t xml:space="preserve">. </w:t>
      </w:r>
    </w:p>
    <w:p w:rsidR="008B2EC6" w:rsidRDefault="008B2EC6" w:rsidP="008B2EC6">
      <w:pPr>
        <w:spacing w:after="160" w:line="276" w:lineRule="auto"/>
        <w:rPr>
          <w:b/>
          <w:bCs/>
          <w:sz w:val="28"/>
          <w:szCs w:val="28"/>
          <w:lang w:eastAsia="en-US"/>
        </w:rPr>
      </w:pPr>
      <w:r>
        <w:rPr>
          <w:b/>
          <w:bCs/>
          <w:sz w:val="28"/>
          <w:szCs w:val="28"/>
          <w:lang w:eastAsia="en-US"/>
        </w:rPr>
        <w:br w:type="page"/>
      </w:r>
    </w:p>
    <w:p w:rsidR="008B2EC6" w:rsidRPr="00E94EB3" w:rsidRDefault="008B2EC6" w:rsidP="008B2EC6">
      <w:pPr>
        <w:keepNext/>
        <w:spacing w:line="276" w:lineRule="auto"/>
        <w:jc w:val="center"/>
        <w:outlineLvl w:val="3"/>
        <w:rPr>
          <w:b/>
          <w:bCs/>
          <w:sz w:val="28"/>
          <w:szCs w:val="28"/>
          <w:lang w:eastAsia="en-US"/>
        </w:rPr>
      </w:pPr>
      <w:r w:rsidRPr="00E94EB3">
        <w:rPr>
          <w:b/>
          <w:bCs/>
          <w:sz w:val="28"/>
          <w:szCs w:val="28"/>
          <w:lang w:eastAsia="en-US"/>
        </w:rPr>
        <w:lastRenderedPageBreak/>
        <w:t>17. Государственная программа города Москвы</w:t>
      </w:r>
    </w:p>
    <w:p w:rsidR="008B2EC6" w:rsidRDefault="008B2EC6" w:rsidP="008B2EC6">
      <w:pPr>
        <w:spacing w:line="276" w:lineRule="auto"/>
        <w:jc w:val="center"/>
        <w:rPr>
          <w:rFonts w:eastAsia="Times New Roman"/>
          <w:b/>
          <w:sz w:val="28"/>
          <w:szCs w:val="28"/>
          <w:lang w:eastAsia="en-US"/>
        </w:rPr>
      </w:pPr>
      <w:r>
        <w:rPr>
          <w:rFonts w:eastAsia="Times New Roman"/>
          <w:b/>
          <w:sz w:val="28"/>
          <w:szCs w:val="28"/>
          <w:lang w:eastAsia="en-US"/>
        </w:rPr>
        <w:t>«</w:t>
      </w:r>
      <w:r w:rsidRPr="00E94EB3">
        <w:rPr>
          <w:rFonts w:eastAsia="Times New Roman"/>
          <w:b/>
          <w:sz w:val="28"/>
          <w:szCs w:val="28"/>
          <w:lang w:eastAsia="en-US"/>
        </w:rPr>
        <w:t>Безопасный город</w:t>
      </w:r>
      <w:r>
        <w:rPr>
          <w:rFonts w:eastAsia="Times New Roman"/>
          <w:b/>
          <w:sz w:val="28"/>
          <w:szCs w:val="28"/>
          <w:lang w:eastAsia="en-US"/>
        </w:rPr>
        <w:t>»</w:t>
      </w:r>
      <w:r w:rsidRPr="00E94EB3">
        <w:rPr>
          <w:rFonts w:eastAsia="Times New Roman"/>
          <w:b/>
          <w:sz w:val="28"/>
          <w:szCs w:val="28"/>
          <w:lang w:eastAsia="en-US"/>
        </w:rPr>
        <w:t xml:space="preserve"> </w:t>
      </w:r>
    </w:p>
    <w:p w:rsidR="008B2EC6" w:rsidRPr="00516764" w:rsidRDefault="008B2EC6" w:rsidP="008B2EC6">
      <w:pPr>
        <w:spacing w:line="276" w:lineRule="auto"/>
        <w:jc w:val="center"/>
        <w:rPr>
          <w:rFonts w:eastAsia="Times New Roman"/>
          <w:b/>
          <w:sz w:val="16"/>
          <w:szCs w:val="16"/>
          <w:lang w:eastAsia="en-US"/>
        </w:rPr>
      </w:pPr>
    </w:p>
    <w:p w:rsidR="008B2EC6" w:rsidRDefault="008B2EC6" w:rsidP="008B2EC6">
      <w:pPr>
        <w:spacing w:line="276" w:lineRule="auto"/>
        <w:ind w:firstLine="709"/>
        <w:jc w:val="both"/>
        <w:rPr>
          <w:bCs/>
          <w:sz w:val="28"/>
          <w:szCs w:val="28"/>
        </w:rPr>
      </w:pPr>
      <w:r w:rsidRPr="00003E3F">
        <w:rPr>
          <w:sz w:val="28"/>
          <w:szCs w:val="28"/>
        </w:rPr>
        <w:t xml:space="preserve">В рамках реализации Государственной программы города Москвы </w:t>
      </w:r>
      <w:r>
        <w:rPr>
          <w:sz w:val="28"/>
          <w:szCs w:val="28"/>
        </w:rPr>
        <w:t>«</w:t>
      </w:r>
      <w:r w:rsidRPr="00003E3F">
        <w:rPr>
          <w:sz w:val="28"/>
          <w:szCs w:val="28"/>
        </w:rPr>
        <w:t>Безопасный город</w:t>
      </w:r>
      <w:r>
        <w:rPr>
          <w:sz w:val="28"/>
          <w:szCs w:val="28"/>
        </w:rPr>
        <w:t>»</w:t>
      </w:r>
      <w:r w:rsidRPr="00003E3F">
        <w:rPr>
          <w:sz w:val="28"/>
          <w:szCs w:val="28"/>
        </w:rPr>
        <w:t xml:space="preserve"> осуществляются мероприятия, направленные </w:t>
      </w:r>
      <w:r w:rsidRPr="00003E3F">
        <w:rPr>
          <w:rFonts w:eastAsia="Times New Roman"/>
          <w:bCs/>
          <w:sz w:val="28"/>
          <w:szCs w:val="28"/>
        </w:rPr>
        <w:t xml:space="preserve">на </w:t>
      </w:r>
      <w:r w:rsidRPr="00003E3F">
        <w:rPr>
          <w:bCs/>
          <w:sz w:val="28"/>
          <w:szCs w:val="28"/>
        </w:rPr>
        <w:t>комплексное обеспечение безопасности населения и объектов на территории города Москвы, снижение рисков чрезвычайных ситуаций, повышение защиты населения и территорий города Москвы от угроз природного и техногенного характера, обеспечение пожарной безопасности и безопасности людей на водных объектах, решение вопросов мобилизационной подготовки экономики</w:t>
      </w:r>
      <w:r>
        <w:rPr>
          <w:bCs/>
          <w:sz w:val="28"/>
          <w:szCs w:val="28"/>
        </w:rPr>
        <w:t>.</w:t>
      </w:r>
    </w:p>
    <w:p w:rsidR="008B2EC6" w:rsidRPr="00DC52B8" w:rsidRDefault="008B2EC6" w:rsidP="008B2EC6">
      <w:pPr>
        <w:spacing w:line="276" w:lineRule="auto"/>
        <w:ind w:firstLine="709"/>
        <w:contextualSpacing/>
        <w:jc w:val="both"/>
        <w:rPr>
          <w:sz w:val="28"/>
          <w:szCs w:val="28"/>
        </w:rPr>
      </w:pPr>
      <w:r w:rsidRPr="00DC52B8">
        <w:rPr>
          <w:sz w:val="28"/>
          <w:szCs w:val="28"/>
        </w:rPr>
        <w:t xml:space="preserve">Финансовое обеспечение государственной программы на 2026-2028 годы планируется в размере 335 828,8 млн рублей, </w:t>
      </w:r>
      <w:r>
        <w:rPr>
          <w:sz w:val="28"/>
          <w:szCs w:val="28"/>
        </w:rPr>
        <w:t>в том числе</w:t>
      </w:r>
      <w:r w:rsidRPr="00DC52B8">
        <w:rPr>
          <w:sz w:val="28"/>
          <w:szCs w:val="28"/>
        </w:rPr>
        <w:t xml:space="preserve"> в 2026 году -</w:t>
      </w:r>
      <w:r w:rsidRPr="00DC52B8">
        <w:rPr>
          <w:sz w:val="28"/>
          <w:szCs w:val="28"/>
        </w:rPr>
        <w:br/>
        <w:t xml:space="preserve">118 598,4 млн рублей, в 2027 году </w:t>
      </w:r>
      <w:r>
        <w:rPr>
          <w:sz w:val="28"/>
          <w:szCs w:val="28"/>
        </w:rPr>
        <w:t>-</w:t>
      </w:r>
      <w:r w:rsidRPr="00DC52B8">
        <w:rPr>
          <w:sz w:val="28"/>
          <w:szCs w:val="28"/>
        </w:rPr>
        <w:t xml:space="preserve"> 111 921,8 млн рублей, в 2028</w:t>
      </w:r>
      <w:r>
        <w:rPr>
          <w:sz w:val="28"/>
          <w:szCs w:val="28"/>
        </w:rPr>
        <w:t xml:space="preserve"> </w:t>
      </w:r>
      <w:r w:rsidRPr="00DC52B8">
        <w:rPr>
          <w:sz w:val="28"/>
          <w:szCs w:val="28"/>
        </w:rPr>
        <w:t>году -                105 308,6 млн рублей.</w:t>
      </w:r>
    </w:p>
    <w:p w:rsidR="008B2EC6" w:rsidRDefault="008B2EC6" w:rsidP="008B2EC6">
      <w:pPr>
        <w:spacing w:line="276" w:lineRule="auto"/>
        <w:ind w:firstLine="709"/>
        <w:contextualSpacing/>
        <w:jc w:val="both"/>
        <w:rPr>
          <w:color w:val="000000" w:themeColor="text1"/>
          <w:sz w:val="28"/>
          <w:szCs w:val="28"/>
        </w:rPr>
      </w:pPr>
      <w:r w:rsidRPr="003577E4">
        <w:rPr>
          <w:color w:val="000000" w:themeColor="text1"/>
          <w:sz w:val="28"/>
          <w:szCs w:val="28"/>
        </w:rPr>
        <w:t>Расходы инвестиционного характера состав</w:t>
      </w:r>
      <w:r>
        <w:rPr>
          <w:color w:val="000000" w:themeColor="text1"/>
          <w:sz w:val="28"/>
          <w:szCs w:val="28"/>
        </w:rPr>
        <w:t>ят</w:t>
      </w:r>
      <w:r w:rsidRPr="003577E4">
        <w:rPr>
          <w:color w:val="000000" w:themeColor="text1"/>
          <w:sz w:val="28"/>
          <w:szCs w:val="28"/>
        </w:rPr>
        <w:t xml:space="preserve"> в </w:t>
      </w:r>
      <w:r>
        <w:rPr>
          <w:color w:val="000000" w:themeColor="text1"/>
          <w:sz w:val="28"/>
          <w:szCs w:val="28"/>
        </w:rPr>
        <w:t>2026</w:t>
      </w:r>
      <w:r w:rsidRPr="003577E4">
        <w:rPr>
          <w:color w:val="000000" w:themeColor="text1"/>
          <w:sz w:val="28"/>
          <w:szCs w:val="28"/>
        </w:rPr>
        <w:t>-</w:t>
      </w:r>
      <w:r>
        <w:rPr>
          <w:color w:val="000000" w:themeColor="text1"/>
          <w:sz w:val="28"/>
          <w:szCs w:val="28"/>
        </w:rPr>
        <w:t>2028</w:t>
      </w:r>
      <w:r w:rsidRPr="003577E4">
        <w:rPr>
          <w:color w:val="000000" w:themeColor="text1"/>
          <w:sz w:val="28"/>
          <w:szCs w:val="28"/>
        </w:rPr>
        <w:t xml:space="preserve"> годах</w:t>
      </w:r>
      <w:r w:rsidRPr="00244E98">
        <w:rPr>
          <w:color w:val="000000" w:themeColor="text1"/>
          <w:sz w:val="28"/>
          <w:szCs w:val="28"/>
        </w:rPr>
        <w:t> </w:t>
      </w:r>
      <w:r>
        <w:rPr>
          <w:color w:val="000000" w:themeColor="text1"/>
          <w:sz w:val="28"/>
          <w:szCs w:val="28"/>
        </w:rPr>
        <w:t xml:space="preserve">56 203,3 </w:t>
      </w:r>
      <w:r w:rsidRPr="00244E98">
        <w:rPr>
          <w:color w:val="000000" w:themeColor="text1"/>
          <w:sz w:val="28"/>
          <w:szCs w:val="28"/>
        </w:rPr>
        <w:t xml:space="preserve">млн рублей, </w:t>
      </w:r>
      <w:r>
        <w:rPr>
          <w:color w:val="000000" w:themeColor="text1"/>
          <w:sz w:val="28"/>
          <w:szCs w:val="28"/>
        </w:rPr>
        <w:t>в том числе</w:t>
      </w:r>
      <w:r w:rsidRPr="00244E98">
        <w:rPr>
          <w:color w:val="000000" w:themeColor="text1"/>
          <w:sz w:val="28"/>
          <w:szCs w:val="28"/>
        </w:rPr>
        <w:t xml:space="preserve"> в </w:t>
      </w:r>
      <w:r>
        <w:rPr>
          <w:color w:val="000000" w:themeColor="text1"/>
          <w:sz w:val="28"/>
          <w:szCs w:val="28"/>
        </w:rPr>
        <w:t>2026</w:t>
      </w:r>
      <w:r w:rsidRPr="00244E98">
        <w:rPr>
          <w:color w:val="000000" w:themeColor="text1"/>
          <w:sz w:val="28"/>
          <w:szCs w:val="28"/>
        </w:rPr>
        <w:t xml:space="preserve"> году </w:t>
      </w:r>
      <w:r>
        <w:rPr>
          <w:color w:val="000000" w:themeColor="text1"/>
          <w:sz w:val="28"/>
          <w:szCs w:val="28"/>
        </w:rPr>
        <w:t xml:space="preserve">- 20 151,2 </w:t>
      </w:r>
      <w:r w:rsidRPr="00244E98">
        <w:rPr>
          <w:color w:val="000000" w:themeColor="text1"/>
          <w:sz w:val="28"/>
          <w:szCs w:val="28"/>
        </w:rPr>
        <w:t>млн рублей</w:t>
      </w:r>
      <w:r w:rsidRPr="00244E98">
        <w:rPr>
          <w:i/>
          <w:color w:val="000000" w:themeColor="text1"/>
          <w:sz w:val="28"/>
          <w:szCs w:val="28"/>
        </w:rPr>
        <w:t xml:space="preserve">, </w:t>
      </w:r>
      <w:r w:rsidRPr="00244E98">
        <w:rPr>
          <w:color w:val="000000" w:themeColor="text1"/>
          <w:sz w:val="28"/>
          <w:szCs w:val="28"/>
        </w:rPr>
        <w:t xml:space="preserve">в </w:t>
      </w:r>
      <w:r>
        <w:rPr>
          <w:color w:val="000000" w:themeColor="text1"/>
          <w:sz w:val="28"/>
          <w:szCs w:val="28"/>
        </w:rPr>
        <w:t>2027</w:t>
      </w:r>
      <w:r w:rsidRPr="00244E98">
        <w:rPr>
          <w:color w:val="000000" w:themeColor="text1"/>
          <w:sz w:val="28"/>
          <w:szCs w:val="28"/>
        </w:rPr>
        <w:t xml:space="preserve"> году </w:t>
      </w:r>
      <w:r>
        <w:rPr>
          <w:color w:val="000000" w:themeColor="text1"/>
          <w:sz w:val="28"/>
          <w:szCs w:val="28"/>
        </w:rPr>
        <w:t>-</w:t>
      </w:r>
      <w:r w:rsidRPr="00244E98">
        <w:rPr>
          <w:color w:val="000000" w:themeColor="text1"/>
          <w:sz w:val="28"/>
          <w:szCs w:val="28"/>
        </w:rPr>
        <w:t xml:space="preserve"> </w:t>
      </w:r>
      <w:r>
        <w:rPr>
          <w:color w:val="000000" w:themeColor="text1"/>
          <w:sz w:val="28"/>
          <w:szCs w:val="28"/>
        </w:rPr>
        <w:t xml:space="preserve">22 018,6 </w:t>
      </w:r>
      <w:r w:rsidRPr="00244E98">
        <w:rPr>
          <w:color w:val="000000" w:themeColor="text1"/>
          <w:sz w:val="28"/>
          <w:szCs w:val="28"/>
        </w:rPr>
        <w:t xml:space="preserve">млн рублей, в </w:t>
      </w:r>
      <w:r>
        <w:rPr>
          <w:color w:val="000000" w:themeColor="text1"/>
          <w:sz w:val="28"/>
          <w:szCs w:val="28"/>
        </w:rPr>
        <w:t>2028</w:t>
      </w:r>
      <w:r w:rsidRPr="00244E98">
        <w:rPr>
          <w:color w:val="000000" w:themeColor="text1"/>
          <w:sz w:val="28"/>
          <w:szCs w:val="28"/>
        </w:rPr>
        <w:t xml:space="preserve"> году </w:t>
      </w:r>
      <w:r>
        <w:rPr>
          <w:color w:val="000000" w:themeColor="text1"/>
          <w:sz w:val="28"/>
          <w:szCs w:val="28"/>
        </w:rPr>
        <w:t>-</w:t>
      </w:r>
      <w:r w:rsidRPr="00244E98">
        <w:rPr>
          <w:color w:val="000000" w:themeColor="text1"/>
          <w:sz w:val="28"/>
          <w:szCs w:val="28"/>
        </w:rPr>
        <w:t xml:space="preserve"> </w:t>
      </w:r>
      <w:r>
        <w:rPr>
          <w:color w:val="000000" w:themeColor="text1"/>
          <w:sz w:val="28"/>
          <w:szCs w:val="28"/>
        </w:rPr>
        <w:t xml:space="preserve">14 033,5 </w:t>
      </w:r>
      <w:r w:rsidRPr="00244E98">
        <w:rPr>
          <w:color w:val="000000" w:themeColor="text1"/>
          <w:sz w:val="28"/>
          <w:szCs w:val="28"/>
        </w:rPr>
        <w:t>млн рублей</w:t>
      </w:r>
      <w:r w:rsidRPr="003577E4">
        <w:rPr>
          <w:color w:val="000000" w:themeColor="text1"/>
          <w:sz w:val="28"/>
          <w:szCs w:val="28"/>
        </w:rPr>
        <w:t xml:space="preserve">. </w:t>
      </w:r>
    </w:p>
    <w:p w:rsidR="008B2EC6" w:rsidRDefault="008B2EC6" w:rsidP="008B2EC6">
      <w:pPr>
        <w:spacing w:line="276" w:lineRule="auto"/>
        <w:ind w:firstLine="709"/>
        <w:contextualSpacing/>
        <w:jc w:val="both"/>
        <w:rPr>
          <w:color w:val="000000" w:themeColor="text1"/>
          <w:sz w:val="28"/>
          <w:szCs w:val="28"/>
        </w:rPr>
      </w:pPr>
      <w:r>
        <w:rPr>
          <w:color w:val="000000" w:themeColor="text1"/>
          <w:sz w:val="28"/>
          <w:szCs w:val="28"/>
        </w:rPr>
        <w:t>Планируется построить и ввести в эксплуатацию 23 здания и сооружения, 3 пожарных депо и пожарно-спасательных части, 3 прочих объекта.</w:t>
      </w:r>
    </w:p>
    <w:p w:rsidR="008B2EC6" w:rsidRPr="003577E4" w:rsidRDefault="008B2EC6" w:rsidP="008B2EC6">
      <w:pPr>
        <w:spacing w:line="276" w:lineRule="auto"/>
        <w:ind w:firstLine="709"/>
        <w:contextualSpacing/>
        <w:jc w:val="both"/>
        <w:rPr>
          <w:color w:val="000000" w:themeColor="text1"/>
          <w:sz w:val="28"/>
          <w:szCs w:val="28"/>
        </w:rPr>
      </w:pPr>
    </w:p>
    <w:p w:rsidR="008B2EC6" w:rsidRPr="00AE6D8F" w:rsidRDefault="008B2EC6" w:rsidP="008B2EC6">
      <w:pPr>
        <w:spacing w:line="276" w:lineRule="auto"/>
        <w:ind w:firstLine="708"/>
        <w:jc w:val="both"/>
        <w:rPr>
          <w:rFonts w:eastAsia="Times New Roman"/>
          <w:bCs/>
          <w:sz w:val="28"/>
          <w:szCs w:val="28"/>
        </w:rPr>
      </w:pPr>
      <w:r w:rsidRPr="00AE6D8F">
        <w:rPr>
          <w:sz w:val="28"/>
          <w:szCs w:val="28"/>
        </w:rPr>
        <w:t xml:space="preserve">На реализацию мероприятий подпрограммы </w:t>
      </w:r>
      <w:r w:rsidRPr="00AE6D8F">
        <w:rPr>
          <w:bCs/>
          <w:sz w:val="28"/>
          <w:szCs w:val="28"/>
        </w:rPr>
        <w:t xml:space="preserve">«Обеспечение правопорядка и профилактика правонарушений» </w:t>
      </w:r>
      <w:r w:rsidRPr="00AE6D8F">
        <w:rPr>
          <w:color w:val="000000" w:themeColor="text1"/>
          <w:sz w:val="28"/>
          <w:szCs w:val="28"/>
        </w:rPr>
        <w:t>на </w:t>
      </w:r>
      <w:r w:rsidRPr="00AE6D8F">
        <w:rPr>
          <w:sz w:val="28"/>
          <w:szCs w:val="28"/>
        </w:rPr>
        <w:t xml:space="preserve">2026-2028 годы запланированы бюджетные ассигнования в </w:t>
      </w:r>
      <w:r>
        <w:rPr>
          <w:sz w:val="28"/>
          <w:szCs w:val="28"/>
        </w:rPr>
        <w:t>размере</w:t>
      </w:r>
      <w:r w:rsidRPr="00AE6D8F">
        <w:rPr>
          <w:sz w:val="28"/>
          <w:szCs w:val="28"/>
        </w:rPr>
        <w:t xml:space="preserve"> 219 372,3 млн рублей</w:t>
      </w:r>
      <w:r w:rsidRPr="00AE6D8F">
        <w:rPr>
          <w:rFonts w:eastAsia="Times New Roman"/>
          <w:bCs/>
          <w:sz w:val="28"/>
          <w:szCs w:val="28"/>
        </w:rPr>
        <w:t xml:space="preserve">, в том числе </w:t>
      </w:r>
      <w:r w:rsidRPr="00AE6D8F">
        <w:rPr>
          <w:sz w:val="28"/>
          <w:szCs w:val="28"/>
        </w:rPr>
        <w:t xml:space="preserve">в 2026 году </w:t>
      </w:r>
      <w:r>
        <w:rPr>
          <w:sz w:val="28"/>
          <w:szCs w:val="28"/>
        </w:rPr>
        <w:t>-</w:t>
      </w:r>
      <w:r w:rsidRPr="00AE6D8F">
        <w:rPr>
          <w:sz w:val="28"/>
          <w:szCs w:val="28"/>
        </w:rPr>
        <w:t xml:space="preserve"> 73 180,6 млн рублей, </w:t>
      </w:r>
      <w:r w:rsidRPr="00AE6D8F">
        <w:rPr>
          <w:rFonts w:eastAsia="Times New Roman"/>
          <w:bCs/>
          <w:sz w:val="28"/>
          <w:szCs w:val="28"/>
        </w:rPr>
        <w:t xml:space="preserve">в 2027 году </w:t>
      </w:r>
      <w:r>
        <w:rPr>
          <w:rFonts w:eastAsia="Times New Roman"/>
          <w:bCs/>
          <w:sz w:val="28"/>
          <w:szCs w:val="28"/>
        </w:rPr>
        <w:t>-</w:t>
      </w:r>
      <w:r w:rsidRPr="00AE6D8F">
        <w:rPr>
          <w:rFonts w:eastAsia="Times New Roman"/>
          <w:bCs/>
          <w:sz w:val="28"/>
          <w:szCs w:val="28"/>
        </w:rPr>
        <w:t xml:space="preserve"> 74 942,4 </w:t>
      </w:r>
      <w:r w:rsidRPr="00AE6D8F">
        <w:rPr>
          <w:sz w:val="28"/>
          <w:szCs w:val="28"/>
        </w:rPr>
        <w:t>млн рублей</w:t>
      </w:r>
      <w:r w:rsidRPr="00AE6D8F">
        <w:rPr>
          <w:rFonts w:eastAsia="Times New Roman"/>
          <w:bCs/>
          <w:sz w:val="28"/>
          <w:szCs w:val="28"/>
        </w:rPr>
        <w:t xml:space="preserve">, в 2028 году </w:t>
      </w:r>
      <w:r>
        <w:rPr>
          <w:rFonts w:eastAsia="Times New Roman"/>
          <w:bCs/>
          <w:sz w:val="28"/>
          <w:szCs w:val="28"/>
        </w:rPr>
        <w:t>-</w:t>
      </w:r>
      <w:r w:rsidRPr="00AE6D8F">
        <w:rPr>
          <w:rFonts w:eastAsia="Times New Roman"/>
          <w:bCs/>
          <w:sz w:val="28"/>
          <w:szCs w:val="28"/>
        </w:rPr>
        <w:t xml:space="preserve"> 71 249,3 млн рублей.</w:t>
      </w:r>
    </w:p>
    <w:p w:rsidR="008B2EC6" w:rsidRPr="00003E3F" w:rsidRDefault="008B2EC6" w:rsidP="008B2EC6">
      <w:pPr>
        <w:spacing w:line="276" w:lineRule="auto"/>
        <w:ind w:firstLine="708"/>
        <w:jc w:val="both"/>
        <w:rPr>
          <w:rFonts w:eastAsia="Times New Roman"/>
          <w:bCs/>
          <w:sz w:val="28"/>
          <w:szCs w:val="28"/>
        </w:rPr>
      </w:pPr>
      <w:r w:rsidRPr="00003E3F">
        <w:rPr>
          <w:rFonts w:eastAsia="Times New Roman"/>
          <w:bCs/>
          <w:sz w:val="28"/>
          <w:szCs w:val="28"/>
        </w:rPr>
        <w:t>В рамках указанной подпрограммы предусмотрены ассигнования</w:t>
      </w:r>
      <w:r>
        <w:rPr>
          <w:rFonts w:eastAsia="Times New Roman"/>
          <w:bCs/>
          <w:sz w:val="28"/>
          <w:szCs w:val="28"/>
        </w:rPr>
        <w:t xml:space="preserve"> на</w:t>
      </w:r>
      <w:r w:rsidRPr="00003E3F">
        <w:rPr>
          <w:rFonts w:eastAsia="Times New Roman"/>
          <w:bCs/>
          <w:sz w:val="28"/>
          <w:szCs w:val="28"/>
        </w:rPr>
        <w:t>:</w:t>
      </w:r>
    </w:p>
    <w:p w:rsidR="008B2EC6" w:rsidRPr="00003E3F" w:rsidRDefault="008B2EC6" w:rsidP="008B2EC6">
      <w:pPr>
        <w:spacing w:line="276" w:lineRule="auto"/>
        <w:ind w:firstLine="709"/>
        <w:jc w:val="both"/>
        <w:rPr>
          <w:sz w:val="28"/>
          <w:szCs w:val="28"/>
        </w:rPr>
      </w:pPr>
      <w:r w:rsidRPr="00003E3F">
        <w:rPr>
          <w:sz w:val="28"/>
          <w:szCs w:val="28"/>
        </w:rPr>
        <w:t>проведение экспертиз и исследований в целях обеспечения законности, правопорядка, общественной безопасности, профилактики правонарушений и противодействия терроризму на территории города Москвы</w:t>
      </w:r>
      <w:r w:rsidRPr="00C55050">
        <w:rPr>
          <w:bCs/>
          <w:sz w:val="28"/>
          <w:szCs w:val="28"/>
        </w:rPr>
        <w:t>;</w:t>
      </w:r>
    </w:p>
    <w:p w:rsidR="008B2EC6" w:rsidRPr="00003E3F" w:rsidRDefault="008B2EC6" w:rsidP="008B2EC6">
      <w:pPr>
        <w:spacing w:line="276" w:lineRule="auto"/>
        <w:ind w:firstLine="709"/>
        <w:jc w:val="both"/>
        <w:rPr>
          <w:i/>
          <w:sz w:val="28"/>
          <w:szCs w:val="28"/>
        </w:rPr>
      </w:pPr>
      <w:r w:rsidRPr="00003E3F">
        <w:rPr>
          <w:sz w:val="28"/>
          <w:szCs w:val="28"/>
        </w:rPr>
        <w:t>участие города Москвы в охране общественного порядка и обеспечении общественной безопасности</w:t>
      </w:r>
      <w:r w:rsidRPr="00C55050">
        <w:rPr>
          <w:sz w:val="28"/>
          <w:szCs w:val="28"/>
        </w:rPr>
        <w:t>;</w:t>
      </w:r>
    </w:p>
    <w:p w:rsidR="008B2EC6" w:rsidRDefault="008B2EC6" w:rsidP="008B2EC6">
      <w:pPr>
        <w:spacing w:line="276" w:lineRule="auto"/>
        <w:ind w:firstLine="709"/>
        <w:jc w:val="both"/>
        <w:rPr>
          <w:sz w:val="28"/>
          <w:szCs w:val="28"/>
        </w:rPr>
      </w:pPr>
      <w:r w:rsidRPr="00003E3F">
        <w:rPr>
          <w:sz w:val="28"/>
          <w:szCs w:val="28"/>
        </w:rPr>
        <w:t>реализацию комплекса мер, направленных на укрепление материально</w:t>
      </w:r>
      <w:r>
        <w:rPr>
          <w:sz w:val="28"/>
          <w:szCs w:val="28"/>
        </w:rPr>
        <w:t>-</w:t>
      </w:r>
      <w:r w:rsidRPr="00003E3F">
        <w:rPr>
          <w:sz w:val="28"/>
          <w:szCs w:val="28"/>
        </w:rPr>
        <w:t>технической базы правоохранительных органов</w:t>
      </w:r>
      <w:r>
        <w:rPr>
          <w:sz w:val="28"/>
          <w:szCs w:val="28"/>
        </w:rPr>
        <w:t>;</w:t>
      </w:r>
    </w:p>
    <w:p w:rsidR="008B2EC6" w:rsidRDefault="008B2EC6" w:rsidP="008B2EC6">
      <w:pPr>
        <w:spacing w:line="276" w:lineRule="auto"/>
        <w:ind w:firstLine="709"/>
        <w:jc w:val="both"/>
        <w:rPr>
          <w:sz w:val="28"/>
          <w:szCs w:val="28"/>
        </w:rPr>
      </w:pPr>
      <w:r w:rsidRPr="00A527E6">
        <w:rPr>
          <w:sz w:val="28"/>
          <w:szCs w:val="28"/>
        </w:rPr>
        <w:t>обеспечение охраны и антитеррористическую защищенность городских</w:t>
      </w:r>
      <w:r>
        <w:rPr>
          <w:sz w:val="28"/>
          <w:szCs w:val="28"/>
        </w:rPr>
        <w:t xml:space="preserve"> объектов.</w:t>
      </w:r>
    </w:p>
    <w:p w:rsidR="008B2EC6" w:rsidRDefault="008B2EC6" w:rsidP="008B2EC6">
      <w:pPr>
        <w:spacing w:line="276" w:lineRule="auto"/>
        <w:ind w:firstLine="709"/>
        <w:jc w:val="both"/>
        <w:rPr>
          <w:color w:val="000000"/>
          <w:sz w:val="28"/>
          <w:szCs w:val="28"/>
        </w:rPr>
      </w:pPr>
      <w:r>
        <w:rPr>
          <w:bCs/>
          <w:sz w:val="28"/>
          <w:szCs w:val="28"/>
        </w:rPr>
        <w:t>П</w:t>
      </w:r>
      <w:r w:rsidRPr="002A6973">
        <w:rPr>
          <w:bCs/>
          <w:sz w:val="28"/>
          <w:szCs w:val="28"/>
        </w:rPr>
        <w:t xml:space="preserve">редусмотрены бюджетные ассигнования для предоставления субвенций </w:t>
      </w:r>
      <w:r w:rsidRPr="003A4DA2">
        <w:rPr>
          <w:bCs/>
          <w:sz w:val="28"/>
          <w:szCs w:val="28"/>
        </w:rPr>
        <w:t xml:space="preserve">на осуществление переданных органам местного самоуправления </w:t>
      </w:r>
      <w:r w:rsidRPr="003A4DA2">
        <w:rPr>
          <w:bCs/>
          <w:sz w:val="28"/>
          <w:szCs w:val="28"/>
        </w:rPr>
        <w:lastRenderedPageBreak/>
        <w:t>городского округа Троицк и муниципальных округов</w:t>
      </w:r>
      <w:r>
        <w:rPr>
          <w:bCs/>
          <w:sz w:val="28"/>
          <w:szCs w:val="28"/>
        </w:rPr>
        <w:t xml:space="preserve">, расположенных на территории Троицкого и Новомосковского </w:t>
      </w:r>
      <w:r w:rsidRPr="003A4DA2">
        <w:rPr>
          <w:bCs/>
          <w:sz w:val="28"/>
          <w:szCs w:val="28"/>
        </w:rPr>
        <w:t>административных округов города Москвы</w:t>
      </w:r>
      <w:r>
        <w:rPr>
          <w:bCs/>
          <w:sz w:val="28"/>
          <w:szCs w:val="28"/>
        </w:rPr>
        <w:t>,</w:t>
      </w:r>
      <w:r w:rsidRPr="003A4DA2">
        <w:rPr>
          <w:bCs/>
          <w:sz w:val="28"/>
          <w:szCs w:val="28"/>
        </w:rPr>
        <w:t xml:space="preserve"> полномочий Российской Федерации по первичному воинскому учету</w:t>
      </w:r>
      <w:r>
        <w:rPr>
          <w:bCs/>
          <w:sz w:val="28"/>
          <w:szCs w:val="28"/>
        </w:rPr>
        <w:t xml:space="preserve">, </w:t>
      </w:r>
      <w:r w:rsidRPr="002A6973">
        <w:rPr>
          <w:sz w:val="28"/>
          <w:szCs w:val="28"/>
        </w:rPr>
        <w:t>источником финансового обеспечения которых являются субвенции бюджету города Москвы, предоставл</w:t>
      </w:r>
      <w:r>
        <w:rPr>
          <w:sz w:val="28"/>
          <w:szCs w:val="28"/>
        </w:rPr>
        <w:t xml:space="preserve">яемые </w:t>
      </w:r>
      <w:r w:rsidRPr="002A6973">
        <w:rPr>
          <w:sz w:val="28"/>
          <w:szCs w:val="28"/>
        </w:rPr>
        <w:t>из федерального бюджета</w:t>
      </w:r>
      <w:r w:rsidRPr="002A6973">
        <w:rPr>
          <w:bCs/>
          <w:sz w:val="28"/>
          <w:szCs w:val="28"/>
        </w:rPr>
        <w:t xml:space="preserve">, </w:t>
      </w:r>
      <w:r>
        <w:rPr>
          <w:color w:val="000000"/>
          <w:sz w:val="28"/>
          <w:szCs w:val="28"/>
        </w:rPr>
        <w:t>в</w:t>
      </w:r>
      <w:r w:rsidRPr="002A6973">
        <w:rPr>
          <w:color w:val="000000"/>
          <w:sz w:val="28"/>
          <w:szCs w:val="28"/>
        </w:rPr>
        <w:t xml:space="preserve"> </w:t>
      </w:r>
      <w:r>
        <w:rPr>
          <w:color w:val="000000"/>
          <w:sz w:val="28"/>
          <w:szCs w:val="28"/>
        </w:rPr>
        <w:t>2026</w:t>
      </w:r>
      <w:r w:rsidRPr="002A6973">
        <w:rPr>
          <w:color w:val="000000"/>
          <w:sz w:val="28"/>
          <w:szCs w:val="28"/>
        </w:rPr>
        <w:t xml:space="preserve"> год</w:t>
      </w:r>
      <w:r>
        <w:rPr>
          <w:color w:val="000000"/>
          <w:sz w:val="28"/>
          <w:szCs w:val="28"/>
        </w:rPr>
        <w:t>у</w:t>
      </w:r>
      <w:r w:rsidRPr="002A6973">
        <w:rPr>
          <w:color w:val="000000"/>
          <w:sz w:val="28"/>
          <w:szCs w:val="28"/>
        </w:rPr>
        <w:t xml:space="preserve"> </w:t>
      </w:r>
      <w:r>
        <w:rPr>
          <w:color w:val="000000"/>
          <w:sz w:val="28"/>
          <w:szCs w:val="28"/>
        </w:rPr>
        <w:t>-</w:t>
      </w:r>
      <w:r w:rsidRPr="002A6973">
        <w:rPr>
          <w:color w:val="000000"/>
          <w:sz w:val="28"/>
          <w:szCs w:val="28"/>
        </w:rPr>
        <w:t xml:space="preserve"> </w:t>
      </w:r>
      <w:r>
        <w:rPr>
          <w:color w:val="000000"/>
          <w:sz w:val="28"/>
          <w:szCs w:val="28"/>
        </w:rPr>
        <w:t xml:space="preserve">90,1 </w:t>
      </w:r>
      <w:r w:rsidRPr="002A6973">
        <w:rPr>
          <w:color w:val="000000"/>
          <w:sz w:val="28"/>
          <w:szCs w:val="28"/>
        </w:rPr>
        <w:t xml:space="preserve">млн рублей, </w:t>
      </w:r>
      <w:r>
        <w:rPr>
          <w:color w:val="000000"/>
          <w:sz w:val="28"/>
          <w:szCs w:val="28"/>
        </w:rPr>
        <w:t>в</w:t>
      </w:r>
      <w:r w:rsidRPr="002A6973">
        <w:rPr>
          <w:color w:val="000000"/>
          <w:sz w:val="28"/>
          <w:szCs w:val="28"/>
        </w:rPr>
        <w:t xml:space="preserve"> </w:t>
      </w:r>
      <w:r>
        <w:rPr>
          <w:color w:val="000000"/>
          <w:sz w:val="28"/>
          <w:szCs w:val="28"/>
        </w:rPr>
        <w:t>2027</w:t>
      </w:r>
      <w:r w:rsidRPr="002A6973">
        <w:rPr>
          <w:color w:val="000000"/>
          <w:sz w:val="28"/>
          <w:szCs w:val="28"/>
        </w:rPr>
        <w:t xml:space="preserve"> год</w:t>
      </w:r>
      <w:r>
        <w:rPr>
          <w:color w:val="000000"/>
          <w:sz w:val="28"/>
          <w:szCs w:val="28"/>
        </w:rPr>
        <w:t>у</w:t>
      </w:r>
      <w:r w:rsidRPr="002A6973">
        <w:rPr>
          <w:color w:val="000000"/>
          <w:sz w:val="28"/>
          <w:szCs w:val="28"/>
        </w:rPr>
        <w:t xml:space="preserve"> </w:t>
      </w:r>
      <w:r>
        <w:rPr>
          <w:color w:val="000000"/>
          <w:sz w:val="28"/>
          <w:szCs w:val="28"/>
        </w:rPr>
        <w:t>-</w:t>
      </w:r>
      <w:r w:rsidRPr="002A6973">
        <w:rPr>
          <w:color w:val="000000"/>
          <w:sz w:val="28"/>
          <w:szCs w:val="28"/>
        </w:rPr>
        <w:t xml:space="preserve"> </w:t>
      </w:r>
      <w:r>
        <w:rPr>
          <w:color w:val="000000"/>
          <w:sz w:val="28"/>
          <w:szCs w:val="28"/>
        </w:rPr>
        <w:t>93,4</w:t>
      </w:r>
      <w:r w:rsidRPr="002A6973">
        <w:rPr>
          <w:color w:val="000000"/>
          <w:sz w:val="28"/>
          <w:szCs w:val="28"/>
        </w:rPr>
        <w:t xml:space="preserve"> млн</w:t>
      </w:r>
      <w:r>
        <w:rPr>
          <w:color w:val="000000"/>
          <w:sz w:val="28"/>
          <w:szCs w:val="28"/>
        </w:rPr>
        <w:t xml:space="preserve"> </w:t>
      </w:r>
      <w:r w:rsidRPr="002A6973">
        <w:rPr>
          <w:color w:val="000000"/>
          <w:sz w:val="28"/>
          <w:szCs w:val="28"/>
        </w:rPr>
        <w:t xml:space="preserve">рублей, </w:t>
      </w:r>
      <w:r>
        <w:rPr>
          <w:color w:val="000000"/>
          <w:sz w:val="28"/>
          <w:szCs w:val="28"/>
        </w:rPr>
        <w:t>в</w:t>
      </w:r>
      <w:r w:rsidRPr="002A6973">
        <w:rPr>
          <w:color w:val="000000"/>
          <w:sz w:val="28"/>
          <w:szCs w:val="28"/>
        </w:rPr>
        <w:t xml:space="preserve"> </w:t>
      </w:r>
      <w:r>
        <w:rPr>
          <w:color w:val="000000"/>
          <w:sz w:val="28"/>
          <w:szCs w:val="28"/>
        </w:rPr>
        <w:t>2028</w:t>
      </w:r>
      <w:r w:rsidRPr="002A6973">
        <w:rPr>
          <w:color w:val="000000"/>
          <w:sz w:val="28"/>
          <w:szCs w:val="28"/>
        </w:rPr>
        <w:t xml:space="preserve"> год</w:t>
      </w:r>
      <w:r>
        <w:rPr>
          <w:color w:val="000000"/>
          <w:sz w:val="28"/>
          <w:szCs w:val="28"/>
        </w:rPr>
        <w:t>у</w:t>
      </w:r>
      <w:r w:rsidRPr="002A6973">
        <w:rPr>
          <w:color w:val="000000"/>
          <w:sz w:val="28"/>
          <w:szCs w:val="28"/>
        </w:rPr>
        <w:t xml:space="preserve"> </w:t>
      </w:r>
      <w:r>
        <w:rPr>
          <w:color w:val="000000"/>
          <w:sz w:val="28"/>
          <w:szCs w:val="28"/>
        </w:rPr>
        <w:t>- 96,7 м</w:t>
      </w:r>
      <w:r w:rsidRPr="002A6973">
        <w:rPr>
          <w:color w:val="000000"/>
          <w:sz w:val="28"/>
          <w:szCs w:val="28"/>
        </w:rPr>
        <w:t xml:space="preserve">лн рублей. </w:t>
      </w:r>
    </w:p>
    <w:p w:rsidR="008B2EC6" w:rsidRDefault="008B2EC6" w:rsidP="008B2EC6">
      <w:pPr>
        <w:spacing w:line="276" w:lineRule="auto"/>
        <w:ind w:firstLine="851"/>
        <w:jc w:val="both"/>
        <w:rPr>
          <w:rFonts w:eastAsia="Times New Roman"/>
          <w:sz w:val="28"/>
          <w:szCs w:val="28"/>
        </w:rPr>
      </w:pPr>
      <w:r w:rsidRPr="0016517F">
        <w:rPr>
          <w:rFonts w:eastAsia="Times New Roman"/>
          <w:sz w:val="28"/>
          <w:szCs w:val="28"/>
        </w:rPr>
        <w:t xml:space="preserve">Расходы инвестиционного характера составят в </w:t>
      </w:r>
      <w:r>
        <w:rPr>
          <w:rFonts w:eastAsia="Times New Roman"/>
          <w:sz w:val="28"/>
          <w:szCs w:val="28"/>
        </w:rPr>
        <w:t>2026</w:t>
      </w:r>
      <w:r w:rsidRPr="0016517F">
        <w:rPr>
          <w:rFonts w:eastAsia="Times New Roman"/>
          <w:sz w:val="28"/>
          <w:szCs w:val="28"/>
        </w:rPr>
        <w:t xml:space="preserve"> году </w:t>
      </w:r>
      <w:r>
        <w:rPr>
          <w:rFonts w:eastAsia="Times New Roman"/>
          <w:sz w:val="28"/>
          <w:szCs w:val="28"/>
        </w:rPr>
        <w:t xml:space="preserve">15 644,6 </w:t>
      </w:r>
      <w:r w:rsidRPr="0016517F">
        <w:rPr>
          <w:rFonts w:eastAsia="Times New Roman"/>
          <w:sz w:val="28"/>
          <w:szCs w:val="28"/>
        </w:rPr>
        <w:t>млн рублей</w:t>
      </w:r>
      <w:r w:rsidRPr="0016517F">
        <w:rPr>
          <w:rFonts w:eastAsia="Times New Roman"/>
          <w:i/>
          <w:sz w:val="28"/>
          <w:szCs w:val="28"/>
        </w:rPr>
        <w:t xml:space="preserve">, </w:t>
      </w:r>
      <w:r w:rsidRPr="0016517F">
        <w:rPr>
          <w:rFonts w:eastAsia="Times New Roman"/>
          <w:sz w:val="28"/>
          <w:szCs w:val="28"/>
        </w:rPr>
        <w:t xml:space="preserve">в </w:t>
      </w:r>
      <w:r>
        <w:rPr>
          <w:rFonts w:eastAsia="Times New Roman"/>
          <w:sz w:val="28"/>
          <w:szCs w:val="28"/>
        </w:rPr>
        <w:t>2027</w:t>
      </w:r>
      <w:r w:rsidRPr="0016517F">
        <w:rPr>
          <w:rFonts w:eastAsia="Times New Roman"/>
          <w:sz w:val="28"/>
          <w:szCs w:val="28"/>
        </w:rPr>
        <w:t xml:space="preserve"> году </w:t>
      </w:r>
      <w:r>
        <w:rPr>
          <w:rFonts w:eastAsia="Times New Roman"/>
          <w:sz w:val="28"/>
          <w:szCs w:val="28"/>
        </w:rPr>
        <w:t>-</w:t>
      </w:r>
      <w:r w:rsidRPr="0016517F">
        <w:rPr>
          <w:rFonts w:eastAsia="Times New Roman"/>
          <w:sz w:val="28"/>
          <w:szCs w:val="28"/>
        </w:rPr>
        <w:t xml:space="preserve"> </w:t>
      </w:r>
      <w:r>
        <w:rPr>
          <w:rFonts w:eastAsia="Times New Roman"/>
          <w:sz w:val="28"/>
          <w:szCs w:val="28"/>
        </w:rPr>
        <w:t>18 945,7 м</w:t>
      </w:r>
      <w:r w:rsidRPr="0016517F">
        <w:rPr>
          <w:rFonts w:eastAsia="Times New Roman"/>
          <w:sz w:val="28"/>
          <w:szCs w:val="28"/>
        </w:rPr>
        <w:t xml:space="preserve">лн рублей, в </w:t>
      </w:r>
      <w:r>
        <w:rPr>
          <w:rFonts w:eastAsia="Times New Roman"/>
          <w:sz w:val="28"/>
          <w:szCs w:val="28"/>
        </w:rPr>
        <w:t>2028</w:t>
      </w:r>
      <w:r w:rsidRPr="0016517F">
        <w:rPr>
          <w:rFonts w:eastAsia="Times New Roman"/>
          <w:sz w:val="28"/>
          <w:szCs w:val="28"/>
        </w:rPr>
        <w:t xml:space="preserve"> году </w:t>
      </w:r>
      <w:r>
        <w:rPr>
          <w:rFonts w:eastAsia="Times New Roman"/>
          <w:sz w:val="28"/>
          <w:szCs w:val="28"/>
        </w:rPr>
        <w:t>-</w:t>
      </w:r>
      <w:r w:rsidRPr="0016517F">
        <w:rPr>
          <w:rFonts w:eastAsia="Times New Roman"/>
          <w:sz w:val="28"/>
          <w:szCs w:val="28"/>
        </w:rPr>
        <w:t xml:space="preserve"> </w:t>
      </w:r>
      <w:r>
        <w:rPr>
          <w:rFonts w:eastAsia="Times New Roman"/>
          <w:sz w:val="28"/>
          <w:szCs w:val="28"/>
        </w:rPr>
        <w:t xml:space="preserve">13 137,2 </w:t>
      </w:r>
      <w:r w:rsidRPr="0016517F">
        <w:rPr>
          <w:rFonts w:eastAsia="Times New Roman"/>
          <w:sz w:val="28"/>
          <w:szCs w:val="28"/>
        </w:rPr>
        <w:t>млн рублей.</w:t>
      </w:r>
      <w:r w:rsidRPr="00B23293">
        <w:rPr>
          <w:rFonts w:eastAsia="Times New Roman"/>
          <w:sz w:val="28"/>
          <w:szCs w:val="28"/>
        </w:rPr>
        <w:t xml:space="preserve"> </w:t>
      </w:r>
    </w:p>
    <w:p w:rsidR="008B2EC6" w:rsidRPr="00B23293" w:rsidRDefault="008B2EC6" w:rsidP="008B2EC6">
      <w:pPr>
        <w:spacing w:line="276" w:lineRule="auto"/>
        <w:ind w:firstLine="851"/>
        <w:jc w:val="both"/>
        <w:rPr>
          <w:rFonts w:eastAsia="Times New Roman"/>
          <w:sz w:val="28"/>
          <w:szCs w:val="28"/>
        </w:rPr>
      </w:pPr>
    </w:p>
    <w:p w:rsidR="008B2EC6" w:rsidRPr="00003E3F" w:rsidRDefault="008B2EC6" w:rsidP="008B2EC6">
      <w:pPr>
        <w:spacing w:line="276" w:lineRule="auto"/>
        <w:ind w:firstLine="708"/>
        <w:contextualSpacing/>
        <w:jc w:val="both"/>
        <w:rPr>
          <w:rFonts w:eastAsia="Times New Roman"/>
          <w:bCs/>
          <w:sz w:val="28"/>
          <w:szCs w:val="28"/>
        </w:rPr>
      </w:pPr>
      <w:r w:rsidRPr="00003E3F">
        <w:rPr>
          <w:sz w:val="28"/>
          <w:szCs w:val="28"/>
        </w:rPr>
        <w:t xml:space="preserve">На реализацию мероприятий подпрограммы </w:t>
      </w:r>
      <w:r>
        <w:rPr>
          <w:bCs/>
          <w:sz w:val="28"/>
          <w:szCs w:val="28"/>
        </w:rPr>
        <w:t>«</w:t>
      </w:r>
      <w:r w:rsidRPr="00003E3F">
        <w:rPr>
          <w:bCs/>
          <w:sz w:val="28"/>
          <w:szCs w:val="28"/>
        </w:rPr>
        <w:t>Предупреждение чрезвычайных ситуаций, развитие гражданской обороны, защита населения и территорий города от чрезвычайных ситуаций природного и техногенного характера, обеспечение пожарной безопасности и безопасности людей на водных объектах</w:t>
      </w:r>
      <w:r>
        <w:rPr>
          <w:bCs/>
          <w:sz w:val="28"/>
          <w:szCs w:val="28"/>
        </w:rPr>
        <w:t>»</w:t>
      </w:r>
      <w:r w:rsidRPr="00003E3F">
        <w:rPr>
          <w:bCs/>
          <w:sz w:val="28"/>
          <w:szCs w:val="28"/>
        </w:rPr>
        <w:t xml:space="preserve"> </w:t>
      </w:r>
      <w:r w:rsidRPr="002A31DC">
        <w:rPr>
          <w:color w:val="000000" w:themeColor="text1"/>
          <w:sz w:val="28"/>
          <w:szCs w:val="28"/>
        </w:rPr>
        <w:t>на</w:t>
      </w:r>
      <w:r>
        <w:rPr>
          <w:color w:val="000000" w:themeColor="text1"/>
          <w:sz w:val="28"/>
          <w:szCs w:val="28"/>
        </w:rPr>
        <w:t xml:space="preserve"> </w:t>
      </w:r>
      <w:r>
        <w:rPr>
          <w:sz w:val="28"/>
          <w:szCs w:val="28"/>
        </w:rPr>
        <w:t>2026</w:t>
      </w:r>
      <w:r w:rsidRPr="002A31DC">
        <w:rPr>
          <w:sz w:val="28"/>
          <w:szCs w:val="28"/>
        </w:rPr>
        <w:t>-</w:t>
      </w:r>
      <w:r>
        <w:rPr>
          <w:sz w:val="28"/>
          <w:szCs w:val="28"/>
        </w:rPr>
        <w:t>2028</w:t>
      </w:r>
      <w:r w:rsidRPr="002A31DC">
        <w:rPr>
          <w:sz w:val="28"/>
          <w:szCs w:val="28"/>
        </w:rPr>
        <w:t xml:space="preserve"> годы запланированы бюджетные ассигнования в </w:t>
      </w:r>
      <w:r>
        <w:rPr>
          <w:sz w:val="28"/>
          <w:szCs w:val="28"/>
        </w:rPr>
        <w:t>размере</w:t>
      </w:r>
      <w:r w:rsidRPr="002A31DC">
        <w:rPr>
          <w:sz w:val="28"/>
          <w:szCs w:val="28"/>
        </w:rPr>
        <w:t xml:space="preserve"> </w:t>
      </w:r>
      <w:r>
        <w:rPr>
          <w:sz w:val="28"/>
          <w:szCs w:val="28"/>
        </w:rPr>
        <w:t xml:space="preserve">89 375,1 </w:t>
      </w:r>
      <w:r w:rsidRPr="002A31DC">
        <w:rPr>
          <w:sz w:val="28"/>
          <w:szCs w:val="28"/>
        </w:rPr>
        <w:t>млн рублей</w:t>
      </w:r>
      <w:r w:rsidRPr="002A31DC">
        <w:rPr>
          <w:rFonts w:eastAsia="Times New Roman"/>
          <w:bCs/>
          <w:sz w:val="28"/>
          <w:szCs w:val="28"/>
        </w:rPr>
        <w:t xml:space="preserve">, в том числе </w:t>
      </w:r>
      <w:r w:rsidRPr="00003E3F">
        <w:rPr>
          <w:sz w:val="28"/>
          <w:szCs w:val="28"/>
        </w:rPr>
        <w:t xml:space="preserve">в </w:t>
      </w:r>
      <w:r>
        <w:rPr>
          <w:sz w:val="28"/>
          <w:szCs w:val="28"/>
        </w:rPr>
        <w:t>2026</w:t>
      </w:r>
      <w:r w:rsidRPr="00003E3F">
        <w:rPr>
          <w:sz w:val="28"/>
          <w:szCs w:val="28"/>
        </w:rPr>
        <w:t xml:space="preserve"> году </w:t>
      </w:r>
      <w:r>
        <w:rPr>
          <w:sz w:val="28"/>
          <w:szCs w:val="28"/>
        </w:rPr>
        <w:t>-</w:t>
      </w:r>
      <w:r w:rsidRPr="00003E3F">
        <w:rPr>
          <w:sz w:val="28"/>
          <w:szCs w:val="28"/>
        </w:rPr>
        <w:t xml:space="preserve"> </w:t>
      </w:r>
      <w:r>
        <w:rPr>
          <w:sz w:val="28"/>
          <w:szCs w:val="28"/>
        </w:rPr>
        <w:t xml:space="preserve">31 747,3 </w:t>
      </w:r>
      <w:r w:rsidRPr="00003E3F">
        <w:rPr>
          <w:sz w:val="28"/>
          <w:szCs w:val="28"/>
        </w:rPr>
        <w:t>млн рублей</w:t>
      </w:r>
      <w:r w:rsidRPr="00003E3F">
        <w:rPr>
          <w:rFonts w:eastAsia="Times New Roman"/>
          <w:bCs/>
          <w:sz w:val="28"/>
          <w:szCs w:val="28"/>
        </w:rPr>
        <w:t xml:space="preserve">, в </w:t>
      </w:r>
      <w:r>
        <w:rPr>
          <w:rFonts w:eastAsia="Times New Roman"/>
          <w:bCs/>
          <w:sz w:val="28"/>
          <w:szCs w:val="28"/>
        </w:rPr>
        <w:t>2027</w:t>
      </w:r>
      <w:r w:rsidRPr="00003E3F">
        <w:rPr>
          <w:rFonts w:eastAsia="Times New Roman"/>
          <w:bCs/>
          <w:sz w:val="28"/>
          <w:szCs w:val="28"/>
        </w:rPr>
        <w:t xml:space="preserve"> году </w:t>
      </w:r>
      <w:r>
        <w:rPr>
          <w:rFonts w:eastAsia="Times New Roman"/>
          <w:bCs/>
          <w:sz w:val="28"/>
          <w:szCs w:val="28"/>
        </w:rPr>
        <w:t>-</w:t>
      </w:r>
      <w:r w:rsidRPr="00003E3F">
        <w:rPr>
          <w:rFonts w:eastAsia="Times New Roman"/>
          <w:bCs/>
          <w:sz w:val="28"/>
          <w:szCs w:val="28"/>
        </w:rPr>
        <w:t xml:space="preserve"> </w:t>
      </w:r>
      <w:r>
        <w:rPr>
          <w:rFonts w:eastAsia="Times New Roman"/>
          <w:bCs/>
          <w:sz w:val="28"/>
          <w:szCs w:val="28"/>
        </w:rPr>
        <w:t xml:space="preserve">29 902,1 </w:t>
      </w:r>
      <w:r w:rsidRPr="00003E3F">
        <w:rPr>
          <w:sz w:val="28"/>
          <w:szCs w:val="28"/>
        </w:rPr>
        <w:t>млн рублей</w:t>
      </w:r>
      <w:r w:rsidRPr="00003E3F">
        <w:rPr>
          <w:rFonts w:eastAsia="Times New Roman"/>
          <w:bCs/>
          <w:sz w:val="28"/>
          <w:szCs w:val="28"/>
        </w:rPr>
        <w:t xml:space="preserve">, в </w:t>
      </w:r>
      <w:r>
        <w:rPr>
          <w:rFonts w:eastAsia="Times New Roman"/>
          <w:bCs/>
          <w:sz w:val="28"/>
          <w:szCs w:val="28"/>
        </w:rPr>
        <w:t>2028</w:t>
      </w:r>
      <w:r w:rsidRPr="00003E3F">
        <w:rPr>
          <w:rFonts w:eastAsia="Times New Roman"/>
          <w:bCs/>
          <w:sz w:val="28"/>
          <w:szCs w:val="28"/>
        </w:rPr>
        <w:t xml:space="preserve"> году </w:t>
      </w:r>
      <w:r>
        <w:rPr>
          <w:rFonts w:eastAsia="Times New Roman"/>
          <w:bCs/>
          <w:sz w:val="28"/>
          <w:szCs w:val="28"/>
        </w:rPr>
        <w:t>-</w:t>
      </w:r>
      <w:r w:rsidRPr="00003E3F">
        <w:rPr>
          <w:rFonts w:eastAsia="Times New Roman"/>
          <w:bCs/>
          <w:sz w:val="28"/>
          <w:szCs w:val="28"/>
        </w:rPr>
        <w:t xml:space="preserve"> </w:t>
      </w:r>
      <w:r>
        <w:rPr>
          <w:rFonts w:eastAsia="Times New Roman"/>
          <w:bCs/>
          <w:sz w:val="28"/>
          <w:szCs w:val="28"/>
        </w:rPr>
        <w:t xml:space="preserve">27 725,7 </w:t>
      </w:r>
      <w:r w:rsidRPr="00003E3F">
        <w:rPr>
          <w:rFonts w:eastAsia="Times New Roman"/>
          <w:bCs/>
          <w:sz w:val="28"/>
          <w:szCs w:val="28"/>
        </w:rPr>
        <w:t>млн рублей.</w:t>
      </w:r>
    </w:p>
    <w:p w:rsidR="008B2EC6" w:rsidRPr="00003E3F" w:rsidRDefault="008B2EC6" w:rsidP="008B2EC6">
      <w:pPr>
        <w:spacing w:line="276" w:lineRule="auto"/>
        <w:ind w:firstLine="708"/>
        <w:jc w:val="both"/>
        <w:rPr>
          <w:rFonts w:eastAsia="Times New Roman"/>
          <w:bCs/>
          <w:sz w:val="28"/>
          <w:szCs w:val="28"/>
        </w:rPr>
      </w:pPr>
      <w:r w:rsidRPr="00003E3F">
        <w:rPr>
          <w:rFonts w:eastAsia="Times New Roman"/>
          <w:bCs/>
          <w:sz w:val="28"/>
          <w:szCs w:val="28"/>
        </w:rPr>
        <w:t>В рамках указанной подпрограммы предусмотрены бюджетные ассигнования</w:t>
      </w:r>
      <w:r>
        <w:rPr>
          <w:rFonts w:eastAsia="Times New Roman"/>
          <w:bCs/>
          <w:sz w:val="28"/>
          <w:szCs w:val="28"/>
        </w:rPr>
        <w:t xml:space="preserve"> на</w:t>
      </w:r>
      <w:r w:rsidRPr="00003E3F">
        <w:rPr>
          <w:rFonts w:eastAsia="Times New Roman"/>
          <w:bCs/>
          <w:sz w:val="28"/>
          <w:szCs w:val="28"/>
        </w:rPr>
        <w:t>:</w:t>
      </w:r>
    </w:p>
    <w:p w:rsidR="008B2EC6" w:rsidRPr="00003E3F" w:rsidRDefault="008B2EC6" w:rsidP="008B2EC6">
      <w:pPr>
        <w:shd w:val="clear" w:color="auto" w:fill="FFFFFF" w:themeFill="background1"/>
        <w:spacing w:line="276" w:lineRule="auto"/>
        <w:ind w:firstLine="709"/>
        <w:jc w:val="both"/>
        <w:rPr>
          <w:rFonts w:eastAsia="Times New Roman"/>
          <w:i/>
          <w:sz w:val="28"/>
          <w:szCs w:val="28"/>
        </w:rPr>
      </w:pPr>
      <w:r w:rsidRPr="00003E3F">
        <w:rPr>
          <w:sz w:val="28"/>
          <w:szCs w:val="28"/>
        </w:rPr>
        <w:t>обеспечение функционирования служб в сфере предупреждения и ликвидации последствий чрезвычайных ситуаций природного и техногенного характера, в том числе на обеспечение деятельности подведомственных Департаменту по делам гражданской обороны, чрезвычайным ситуациям и пожарной безопасности города Москвы учреждений (Московская городская поисково</w:t>
      </w:r>
      <w:r>
        <w:rPr>
          <w:sz w:val="28"/>
          <w:szCs w:val="28"/>
        </w:rPr>
        <w:t>-</w:t>
      </w:r>
      <w:r w:rsidRPr="00003E3F">
        <w:rPr>
          <w:sz w:val="28"/>
          <w:szCs w:val="28"/>
        </w:rPr>
        <w:t>спасательная служба, Пожарно</w:t>
      </w:r>
      <w:r>
        <w:rPr>
          <w:sz w:val="28"/>
          <w:szCs w:val="28"/>
        </w:rPr>
        <w:t>-</w:t>
      </w:r>
      <w:r w:rsidRPr="00003E3F">
        <w:rPr>
          <w:sz w:val="28"/>
          <w:szCs w:val="28"/>
        </w:rPr>
        <w:t>спасательный центр, Московский авиационный центр, Учебно</w:t>
      </w:r>
      <w:r>
        <w:rPr>
          <w:sz w:val="28"/>
          <w:szCs w:val="28"/>
        </w:rPr>
        <w:t>-</w:t>
      </w:r>
      <w:r w:rsidRPr="00003E3F">
        <w:rPr>
          <w:sz w:val="28"/>
          <w:szCs w:val="28"/>
        </w:rPr>
        <w:t>методический центр по гражданской обороне и чрезвычайным ситуациям города Москвы, Производственно</w:t>
      </w:r>
      <w:r>
        <w:rPr>
          <w:sz w:val="28"/>
          <w:szCs w:val="28"/>
        </w:rPr>
        <w:t>-</w:t>
      </w:r>
      <w:r w:rsidRPr="00003E3F">
        <w:rPr>
          <w:sz w:val="28"/>
          <w:szCs w:val="28"/>
        </w:rPr>
        <w:t>технический центр пожарной и аварийно</w:t>
      </w:r>
      <w:r>
        <w:rPr>
          <w:sz w:val="28"/>
          <w:szCs w:val="28"/>
        </w:rPr>
        <w:t>-</w:t>
      </w:r>
      <w:r w:rsidRPr="00003E3F">
        <w:rPr>
          <w:sz w:val="28"/>
          <w:szCs w:val="28"/>
        </w:rPr>
        <w:t>спасательной техники</w:t>
      </w:r>
      <w:r>
        <w:rPr>
          <w:sz w:val="28"/>
          <w:szCs w:val="28"/>
        </w:rPr>
        <w:t>, Система 112, Специальное предприятие при Правительстве Москвы)</w:t>
      </w:r>
      <w:r w:rsidRPr="00003E3F">
        <w:rPr>
          <w:sz w:val="28"/>
          <w:szCs w:val="28"/>
        </w:rPr>
        <w:t>;</w:t>
      </w:r>
    </w:p>
    <w:p w:rsidR="008B2EC6" w:rsidRPr="00003E3F" w:rsidRDefault="008B2EC6" w:rsidP="008B2EC6">
      <w:pPr>
        <w:spacing w:line="276" w:lineRule="auto"/>
        <w:ind w:firstLine="709"/>
        <w:jc w:val="both"/>
        <w:rPr>
          <w:bCs/>
          <w:sz w:val="28"/>
          <w:szCs w:val="28"/>
        </w:rPr>
      </w:pPr>
      <w:r w:rsidRPr="003E0B6E">
        <w:rPr>
          <w:bCs/>
          <w:sz w:val="28"/>
          <w:szCs w:val="28"/>
        </w:rPr>
        <w:t xml:space="preserve">развитие </w:t>
      </w:r>
      <w:r w:rsidRPr="00003E3F">
        <w:rPr>
          <w:bCs/>
          <w:sz w:val="28"/>
          <w:szCs w:val="28"/>
        </w:rPr>
        <w:t>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техникой, оборудованием, средствами индивидуальной защиты;</w:t>
      </w:r>
    </w:p>
    <w:p w:rsidR="008B2EC6" w:rsidRPr="00003E3F" w:rsidRDefault="008B2EC6" w:rsidP="008B2EC6">
      <w:pPr>
        <w:spacing w:line="276" w:lineRule="auto"/>
        <w:ind w:firstLine="709"/>
        <w:jc w:val="both"/>
        <w:rPr>
          <w:bCs/>
          <w:sz w:val="28"/>
          <w:szCs w:val="28"/>
        </w:rPr>
      </w:pPr>
      <w:r w:rsidRPr="00003E3F">
        <w:rPr>
          <w:bCs/>
          <w:sz w:val="28"/>
          <w:szCs w:val="28"/>
        </w:rPr>
        <w:t>создание, совершенствование (модернизаци</w:t>
      </w:r>
      <w:r>
        <w:rPr>
          <w:bCs/>
          <w:sz w:val="28"/>
          <w:szCs w:val="28"/>
        </w:rPr>
        <w:t>ю</w:t>
      </w:r>
      <w:r w:rsidRPr="00003E3F">
        <w:rPr>
          <w:bCs/>
          <w:sz w:val="28"/>
          <w:szCs w:val="28"/>
        </w:rPr>
        <w:t>) и функционирование систем связи, оповещения в целях устойчивого управления в чрезвычайных ситуациях;</w:t>
      </w:r>
    </w:p>
    <w:p w:rsidR="008B2EC6" w:rsidRDefault="008B2EC6" w:rsidP="008B2EC6">
      <w:pPr>
        <w:spacing w:line="276" w:lineRule="auto"/>
        <w:ind w:firstLine="709"/>
        <w:jc w:val="both"/>
        <w:rPr>
          <w:sz w:val="28"/>
          <w:szCs w:val="28"/>
        </w:rPr>
      </w:pPr>
      <w:r w:rsidRPr="00003E3F">
        <w:rPr>
          <w:sz w:val="28"/>
          <w:szCs w:val="28"/>
        </w:rPr>
        <w:lastRenderedPageBreak/>
        <w:t>накопление, хранение и использование в целях гражданской обороны города Москвы запасов материально</w:t>
      </w:r>
      <w:r>
        <w:rPr>
          <w:sz w:val="28"/>
          <w:szCs w:val="28"/>
        </w:rPr>
        <w:t>-</w:t>
      </w:r>
      <w:r w:rsidRPr="00003E3F">
        <w:rPr>
          <w:sz w:val="28"/>
          <w:szCs w:val="28"/>
        </w:rPr>
        <w:t>технических, продовольстве</w:t>
      </w:r>
      <w:r>
        <w:rPr>
          <w:sz w:val="28"/>
          <w:szCs w:val="28"/>
        </w:rPr>
        <w:t>нных, медицинских и иных средств.</w:t>
      </w:r>
    </w:p>
    <w:p w:rsidR="008B2EC6" w:rsidRPr="00B23293" w:rsidRDefault="008B2EC6" w:rsidP="008B2EC6">
      <w:pPr>
        <w:spacing w:line="276" w:lineRule="auto"/>
        <w:ind w:firstLine="851"/>
        <w:jc w:val="both"/>
        <w:rPr>
          <w:rFonts w:eastAsia="Times New Roman"/>
          <w:sz w:val="28"/>
          <w:szCs w:val="28"/>
        </w:rPr>
      </w:pPr>
      <w:r w:rsidRPr="0016517F">
        <w:rPr>
          <w:rFonts w:eastAsia="Times New Roman"/>
          <w:sz w:val="28"/>
          <w:szCs w:val="28"/>
        </w:rPr>
        <w:t xml:space="preserve">Расходы инвестиционного характера составят в </w:t>
      </w:r>
      <w:r>
        <w:rPr>
          <w:rFonts w:eastAsia="Times New Roman"/>
          <w:sz w:val="28"/>
          <w:szCs w:val="28"/>
        </w:rPr>
        <w:t>2026</w:t>
      </w:r>
      <w:r w:rsidRPr="0016517F">
        <w:rPr>
          <w:rFonts w:eastAsia="Times New Roman"/>
          <w:sz w:val="28"/>
          <w:szCs w:val="28"/>
        </w:rPr>
        <w:t xml:space="preserve"> году </w:t>
      </w:r>
      <w:r>
        <w:rPr>
          <w:rFonts w:eastAsia="Times New Roman"/>
          <w:sz w:val="28"/>
          <w:szCs w:val="28"/>
        </w:rPr>
        <w:t xml:space="preserve">4 506,6 </w:t>
      </w:r>
      <w:r w:rsidRPr="0016517F">
        <w:rPr>
          <w:rFonts w:eastAsia="Times New Roman"/>
          <w:sz w:val="28"/>
          <w:szCs w:val="28"/>
        </w:rPr>
        <w:t>млн рублей</w:t>
      </w:r>
      <w:r w:rsidRPr="0016517F">
        <w:rPr>
          <w:rFonts w:eastAsia="Times New Roman"/>
          <w:i/>
          <w:sz w:val="28"/>
          <w:szCs w:val="28"/>
        </w:rPr>
        <w:t xml:space="preserve">, </w:t>
      </w:r>
      <w:r w:rsidRPr="0016517F">
        <w:rPr>
          <w:rFonts w:eastAsia="Times New Roman"/>
          <w:sz w:val="28"/>
          <w:szCs w:val="28"/>
        </w:rPr>
        <w:t xml:space="preserve">в </w:t>
      </w:r>
      <w:r>
        <w:rPr>
          <w:rFonts w:eastAsia="Times New Roman"/>
          <w:sz w:val="28"/>
          <w:szCs w:val="28"/>
        </w:rPr>
        <w:t>2027</w:t>
      </w:r>
      <w:r w:rsidRPr="0016517F">
        <w:rPr>
          <w:rFonts w:eastAsia="Times New Roman"/>
          <w:sz w:val="28"/>
          <w:szCs w:val="28"/>
        </w:rPr>
        <w:t xml:space="preserve"> году </w:t>
      </w:r>
      <w:r>
        <w:rPr>
          <w:rFonts w:eastAsia="Times New Roman"/>
          <w:sz w:val="28"/>
          <w:szCs w:val="28"/>
        </w:rPr>
        <w:t xml:space="preserve">- 3 072,9 </w:t>
      </w:r>
      <w:r w:rsidRPr="0016517F">
        <w:rPr>
          <w:rFonts w:eastAsia="Times New Roman"/>
          <w:sz w:val="28"/>
          <w:szCs w:val="28"/>
        </w:rPr>
        <w:t xml:space="preserve">млн рублей, в </w:t>
      </w:r>
      <w:r>
        <w:rPr>
          <w:rFonts w:eastAsia="Times New Roman"/>
          <w:sz w:val="28"/>
          <w:szCs w:val="28"/>
        </w:rPr>
        <w:t>2028</w:t>
      </w:r>
      <w:r w:rsidRPr="0016517F">
        <w:rPr>
          <w:rFonts w:eastAsia="Times New Roman"/>
          <w:sz w:val="28"/>
          <w:szCs w:val="28"/>
        </w:rPr>
        <w:t xml:space="preserve"> году </w:t>
      </w:r>
      <w:r>
        <w:rPr>
          <w:rFonts w:eastAsia="Times New Roman"/>
          <w:sz w:val="28"/>
          <w:szCs w:val="28"/>
        </w:rPr>
        <w:t>-</w:t>
      </w:r>
      <w:r w:rsidRPr="0016517F">
        <w:rPr>
          <w:rFonts w:eastAsia="Times New Roman"/>
          <w:sz w:val="28"/>
          <w:szCs w:val="28"/>
        </w:rPr>
        <w:t xml:space="preserve"> </w:t>
      </w:r>
      <w:r>
        <w:rPr>
          <w:rFonts w:eastAsia="Times New Roman"/>
          <w:sz w:val="28"/>
          <w:szCs w:val="28"/>
        </w:rPr>
        <w:t xml:space="preserve">896,3 </w:t>
      </w:r>
      <w:r w:rsidRPr="0016517F">
        <w:rPr>
          <w:rFonts w:eastAsia="Times New Roman"/>
          <w:sz w:val="28"/>
          <w:szCs w:val="28"/>
        </w:rPr>
        <w:t>млн рублей.</w:t>
      </w:r>
      <w:r w:rsidRPr="00B23293">
        <w:rPr>
          <w:rFonts w:eastAsia="Times New Roman"/>
          <w:sz w:val="28"/>
          <w:szCs w:val="28"/>
        </w:rPr>
        <w:t xml:space="preserve"> </w:t>
      </w:r>
    </w:p>
    <w:p w:rsidR="008B2EC6" w:rsidRPr="00003E3F" w:rsidRDefault="008B2EC6" w:rsidP="008B2EC6">
      <w:pPr>
        <w:spacing w:line="276" w:lineRule="auto"/>
        <w:ind w:firstLine="709"/>
        <w:jc w:val="both"/>
        <w:rPr>
          <w:sz w:val="28"/>
          <w:szCs w:val="28"/>
        </w:rPr>
      </w:pPr>
    </w:p>
    <w:p w:rsidR="008B2EC6" w:rsidRPr="00003E3F" w:rsidRDefault="008B2EC6" w:rsidP="008B2EC6">
      <w:pPr>
        <w:spacing w:line="276" w:lineRule="auto"/>
        <w:ind w:firstLine="708"/>
        <w:jc w:val="both"/>
        <w:rPr>
          <w:sz w:val="28"/>
          <w:szCs w:val="28"/>
        </w:rPr>
      </w:pPr>
      <w:r w:rsidRPr="00003E3F">
        <w:rPr>
          <w:sz w:val="28"/>
          <w:szCs w:val="28"/>
        </w:rPr>
        <w:t xml:space="preserve">На реализацию мероприятий подпрограммы </w:t>
      </w:r>
      <w:r>
        <w:rPr>
          <w:sz w:val="28"/>
          <w:szCs w:val="28"/>
        </w:rPr>
        <w:t>«</w:t>
      </w:r>
      <w:r w:rsidRPr="00003E3F">
        <w:rPr>
          <w:sz w:val="28"/>
          <w:szCs w:val="28"/>
        </w:rPr>
        <w:t>Мобилизационная подготовка экономики</w:t>
      </w:r>
      <w:r>
        <w:rPr>
          <w:sz w:val="28"/>
          <w:szCs w:val="28"/>
        </w:rPr>
        <w:t>»</w:t>
      </w:r>
      <w:r w:rsidRPr="00003E3F">
        <w:rPr>
          <w:rFonts w:eastAsia="Times New Roman"/>
          <w:i/>
          <w:sz w:val="28"/>
          <w:szCs w:val="28"/>
        </w:rPr>
        <w:t xml:space="preserve"> </w:t>
      </w:r>
      <w:r w:rsidRPr="002A31DC">
        <w:rPr>
          <w:color w:val="000000" w:themeColor="text1"/>
          <w:sz w:val="28"/>
          <w:szCs w:val="28"/>
        </w:rPr>
        <w:t>на</w:t>
      </w:r>
      <w:r>
        <w:rPr>
          <w:color w:val="000000" w:themeColor="text1"/>
          <w:sz w:val="28"/>
          <w:szCs w:val="28"/>
        </w:rPr>
        <w:t xml:space="preserve"> </w:t>
      </w:r>
      <w:r>
        <w:rPr>
          <w:sz w:val="28"/>
          <w:szCs w:val="28"/>
        </w:rPr>
        <w:t>2026</w:t>
      </w:r>
      <w:r w:rsidRPr="002A31DC">
        <w:rPr>
          <w:sz w:val="28"/>
          <w:szCs w:val="28"/>
        </w:rPr>
        <w:t>-</w:t>
      </w:r>
      <w:r>
        <w:rPr>
          <w:sz w:val="28"/>
          <w:szCs w:val="28"/>
        </w:rPr>
        <w:t>2028</w:t>
      </w:r>
      <w:r w:rsidRPr="002A31DC">
        <w:rPr>
          <w:sz w:val="28"/>
          <w:szCs w:val="28"/>
        </w:rPr>
        <w:t xml:space="preserve"> годы запланированы бюджетные ассигнования в </w:t>
      </w:r>
      <w:r>
        <w:rPr>
          <w:sz w:val="28"/>
          <w:szCs w:val="28"/>
        </w:rPr>
        <w:t>размере</w:t>
      </w:r>
      <w:r w:rsidRPr="002A31DC">
        <w:rPr>
          <w:sz w:val="28"/>
          <w:szCs w:val="28"/>
        </w:rPr>
        <w:t xml:space="preserve"> </w:t>
      </w:r>
      <w:r w:rsidRPr="001D218B">
        <w:rPr>
          <w:sz w:val="28"/>
          <w:szCs w:val="28"/>
        </w:rPr>
        <w:t>11</w:t>
      </w:r>
      <w:r>
        <w:rPr>
          <w:sz w:val="28"/>
          <w:szCs w:val="28"/>
        </w:rPr>
        <w:t> 670,8</w:t>
      </w:r>
      <w:r w:rsidRPr="001D218B">
        <w:rPr>
          <w:sz w:val="28"/>
          <w:szCs w:val="28"/>
        </w:rPr>
        <w:t xml:space="preserve"> млн рублей</w:t>
      </w:r>
      <w:r w:rsidRPr="001D218B">
        <w:rPr>
          <w:rFonts w:eastAsia="Times New Roman"/>
          <w:bCs/>
          <w:sz w:val="28"/>
          <w:szCs w:val="28"/>
        </w:rPr>
        <w:t xml:space="preserve">, в том числе </w:t>
      </w:r>
      <w:r w:rsidRPr="001D218B">
        <w:rPr>
          <w:sz w:val="28"/>
          <w:szCs w:val="28"/>
        </w:rPr>
        <w:t xml:space="preserve">в 2026 году </w:t>
      </w:r>
      <w:r>
        <w:rPr>
          <w:sz w:val="28"/>
          <w:szCs w:val="28"/>
        </w:rPr>
        <w:t>-</w:t>
      </w:r>
      <w:r w:rsidRPr="001D218B">
        <w:rPr>
          <w:sz w:val="28"/>
          <w:szCs w:val="28"/>
        </w:rPr>
        <w:t xml:space="preserve"> 4</w:t>
      </w:r>
      <w:r>
        <w:rPr>
          <w:sz w:val="28"/>
          <w:szCs w:val="28"/>
        </w:rPr>
        <w:t> 685,3</w:t>
      </w:r>
      <w:r w:rsidRPr="001D218B">
        <w:rPr>
          <w:sz w:val="28"/>
          <w:szCs w:val="28"/>
        </w:rPr>
        <w:t xml:space="preserve"> млн рублей</w:t>
      </w:r>
      <w:r w:rsidRPr="001D218B">
        <w:rPr>
          <w:rFonts w:eastAsia="Times New Roman"/>
          <w:bCs/>
          <w:sz w:val="28"/>
          <w:szCs w:val="28"/>
        </w:rPr>
        <w:t xml:space="preserve">, в 2027 году </w:t>
      </w:r>
      <w:r>
        <w:rPr>
          <w:rFonts w:eastAsia="Times New Roman"/>
          <w:bCs/>
          <w:sz w:val="28"/>
          <w:szCs w:val="28"/>
        </w:rPr>
        <w:t>-</w:t>
      </w:r>
      <w:r w:rsidRPr="001D218B">
        <w:rPr>
          <w:rFonts w:eastAsia="Times New Roman"/>
          <w:bCs/>
          <w:sz w:val="28"/>
          <w:szCs w:val="28"/>
        </w:rPr>
        <w:t xml:space="preserve"> 3 471,5 </w:t>
      </w:r>
      <w:r w:rsidRPr="001D218B">
        <w:rPr>
          <w:sz w:val="28"/>
          <w:szCs w:val="28"/>
        </w:rPr>
        <w:t>млн рублей</w:t>
      </w:r>
      <w:r w:rsidRPr="001D218B">
        <w:rPr>
          <w:rFonts w:eastAsia="Times New Roman"/>
          <w:bCs/>
          <w:sz w:val="28"/>
          <w:szCs w:val="28"/>
        </w:rPr>
        <w:t xml:space="preserve">, в 2028 году </w:t>
      </w:r>
      <w:r>
        <w:rPr>
          <w:rFonts w:eastAsia="Times New Roman"/>
          <w:bCs/>
          <w:sz w:val="28"/>
          <w:szCs w:val="28"/>
        </w:rPr>
        <w:t>-</w:t>
      </w:r>
      <w:r w:rsidRPr="001D218B">
        <w:rPr>
          <w:rFonts w:eastAsia="Times New Roman"/>
          <w:bCs/>
          <w:sz w:val="28"/>
          <w:szCs w:val="28"/>
        </w:rPr>
        <w:t xml:space="preserve"> 3 514</w:t>
      </w:r>
      <w:r w:rsidRPr="007421F6">
        <w:rPr>
          <w:rFonts w:eastAsia="Times New Roman"/>
          <w:bCs/>
          <w:color w:val="FF0000"/>
          <w:sz w:val="28"/>
          <w:szCs w:val="28"/>
        </w:rPr>
        <w:t xml:space="preserve"> </w:t>
      </w:r>
      <w:r w:rsidRPr="00003E3F">
        <w:rPr>
          <w:rFonts w:eastAsia="Times New Roman"/>
          <w:bCs/>
          <w:sz w:val="28"/>
          <w:szCs w:val="28"/>
        </w:rPr>
        <w:t>млн рублей.</w:t>
      </w:r>
      <w:r w:rsidRPr="00003E3F">
        <w:rPr>
          <w:sz w:val="28"/>
          <w:szCs w:val="28"/>
        </w:rPr>
        <w:t xml:space="preserve"> </w:t>
      </w:r>
    </w:p>
    <w:p w:rsidR="008B2EC6" w:rsidRDefault="008B2EC6" w:rsidP="008B2EC6">
      <w:pPr>
        <w:spacing w:line="276" w:lineRule="auto"/>
        <w:ind w:firstLine="708"/>
        <w:jc w:val="both"/>
        <w:rPr>
          <w:sz w:val="28"/>
          <w:szCs w:val="28"/>
        </w:rPr>
      </w:pPr>
      <w:r w:rsidRPr="007445AB">
        <w:rPr>
          <w:sz w:val="28"/>
          <w:szCs w:val="28"/>
        </w:rPr>
        <w:t xml:space="preserve">Указанные ассигнования планируется направить на повышение готовности объектов мобилизационного назначения, доведение до установленных норм запасов материально-технических средств и медикаментов на объектах мобилизационного назначения, создание условий для их хранения и своевременного освежения, создание страхового фонда документации. </w:t>
      </w:r>
    </w:p>
    <w:p w:rsidR="008B2EC6" w:rsidRPr="00B23293" w:rsidRDefault="008B2EC6" w:rsidP="008B2EC6">
      <w:pPr>
        <w:spacing w:line="276" w:lineRule="auto"/>
        <w:ind w:firstLine="851"/>
        <w:jc w:val="both"/>
        <w:rPr>
          <w:rFonts w:eastAsia="Times New Roman"/>
          <w:sz w:val="28"/>
          <w:szCs w:val="28"/>
        </w:rPr>
      </w:pPr>
    </w:p>
    <w:p w:rsidR="008B2EC6" w:rsidRPr="00003E3F" w:rsidRDefault="008B2EC6" w:rsidP="008B2EC6">
      <w:pPr>
        <w:spacing w:line="276" w:lineRule="auto"/>
        <w:ind w:firstLine="708"/>
        <w:jc w:val="both"/>
        <w:rPr>
          <w:rFonts w:eastAsia="Times New Roman"/>
          <w:bCs/>
          <w:sz w:val="28"/>
          <w:szCs w:val="28"/>
        </w:rPr>
      </w:pPr>
      <w:r w:rsidRPr="00003E3F">
        <w:rPr>
          <w:sz w:val="28"/>
          <w:szCs w:val="28"/>
        </w:rPr>
        <w:t xml:space="preserve">На реализацию мероприятий подпрограммы </w:t>
      </w:r>
      <w:r>
        <w:rPr>
          <w:sz w:val="28"/>
          <w:szCs w:val="28"/>
        </w:rPr>
        <w:t>«</w:t>
      </w:r>
      <w:r w:rsidRPr="00003E3F">
        <w:rPr>
          <w:sz w:val="28"/>
          <w:szCs w:val="28"/>
        </w:rPr>
        <w:t>Внедрение цифровых технологий для обеспечения правопорядка и профилактики правонарушений</w:t>
      </w:r>
      <w:r>
        <w:rPr>
          <w:sz w:val="28"/>
          <w:szCs w:val="28"/>
        </w:rPr>
        <w:t>»</w:t>
      </w:r>
      <w:r w:rsidRPr="00003E3F">
        <w:rPr>
          <w:sz w:val="28"/>
          <w:szCs w:val="28"/>
        </w:rPr>
        <w:t xml:space="preserve"> </w:t>
      </w:r>
      <w:r w:rsidRPr="002A31DC">
        <w:rPr>
          <w:color w:val="000000" w:themeColor="text1"/>
          <w:sz w:val="28"/>
          <w:szCs w:val="28"/>
        </w:rPr>
        <w:t>на</w:t>
      </w:r>
      <w:r>
        <w:rPr>
          <w:color w:val="000000" w:themeColor="text1"/>
          <w:sz w:val="28"/>
          <w:szCs w:val="28"/>
        </w:rPr>
        <w:t> </w:t>
      </w:r>
      <w:r>
        <w:rPr>
          <w:sz w:val="28"/>
          <w:szCs w:val="28"/>
        </w:rPr>
        <w:t>2026</w:t>
      </w:r>
      <w:r w:rsidRPr="002A31DC">
        <w:rPr>
          <w:sz w:val="28"/>
          <w:szCs w:val="28"/>
        </w:rPr>
        <w:t>-</w:t>
      </w:r>
      <w:r>
        <w:rPr>
          <w:sz w:val="28"/>
          <w:szCs w:val="28"/>
        </w:rPr>
        <w:t>2028</w:t>
      </w:r>
      <w:r w:rsidRPr="002A31DC">
        <w:rPr>
          <w:sz w:val="28"/>
          <w:szCs w:val="28"/>
        </w:rPr>
        <w:t xml:space="preserve"> годы запланированы бюджетные ассигнования в </w:t>
      </w:r>
      <w:r>
        <w:rPr>
          <w:sz w:val="28"/>
          <w:szCs w:val="28"/>
        </w:rPr>
        <w:t>размере</w:t>
      </w:r>
      <w:r w:rsidRPr="002A31DC">
        <w:rPr>
          <w:sz w:val="28"/>
          <w:szCs w:val="28"/>
        </w:rPr>
        <w:t xml:space="preserve"> </w:t>
      </w:r>
      <w:r>
        <w:rPr>
          <w:sz w:val="28"/>
          <w:szCs w:val="28"/>
        </w:rPr>
        <w:t xml:space="preserve">15 410,6 </w:t>
      </w:r>
      <w:r w:rsidRPr="002A31DC">
        <w:rPr>
          <w:sz w:val="28"/>
          <w:szCs w:val="28"/>
        </w:rPr>
        <w:t>млн рублей</w:t>
      </w:r>
      <w:r w:rsidRPr="002A31DC">
        <w:rPr>
          <w:rFonts w:eastAsia="Times New Roman"/>
          <w:bCs/>
          <w:sz w:val="28"/>
          <w:szCs w:val="28"/>
        </w:rPr>
        <w:t xml:space="preserve">, в том числе </w:t>
      </w:r>
      <w:r w:rsidRPr="00003E3F">
        <w:rPr>
          <w:sz w:val="28"/>
          <w:szCs w:val="28"/>
        </w:rPr>
        <w:t xml:space="preserve">в </w:t>
      </w:r>
      <w:r>
        <w:rPr>
          <w:sz w:val="28"/>
          <w:szCs w:val="28"/>
        </w:rPr>
        <w:t>2026</w:t>
      </w:r>
      <w:r w:rsidRPr="00003E3F">
        <w:rPr>
          <w:sz w:val="28"/>
          <w:szCs w:val="28"/>
        </w:rPr>
        <w:t xml:space="preserve"> год</w:t>
      </w:r>
      <w:r>
        <w:rPr>
          <w:sz w:val="28"/>
          <w:szCs w:val="28"/>
        </w:rPr>
        <w:t>у</w:t>
      </w:r>
      <w:r w:rsidRPr="00003E3F">
        <w:rPr>
          <w:sz w:val="28"/>
          <w:szCs w:val="28"/>
        </w:rPr>
        <w:t xml:space="preserve"> </w:t>
      </w:r>
      <w:r>
        <w:rPr>
          <w:sz w:val="28"/>
          <w:szCs w:val="28"/>
        </w:rPr>
        <w:t>- 8 985,2</w:t>
      </w:r>
      <w:r w:rsidRPr="00003E3F">
        <w:rPr>
          <w:sz w:val="28"/>
          <w:szCs w:val="28"/>
        </w:rPr>
        <w:t xml:space="preserve"> млн рублей</w:t>
      </w:r>
      <w:r w:rsidRPr="00003E3F">
        <w:rPr>
          <w:i/>
          <w:sz w:val="28"/>
          <w:szCs w:val="28"/>
        </w:rPr>
        <w:t>,</w:t>
      </w:r>
      <w:r w:rsidRPr="00003E3F">
        <w:rPr>
          <w:rFonts w:eastAsia="Times New Roman"/>
          <w:bCs/>
          <w:sz w:val="28"/>
          <w:szCs w:val="28"/>
        </w:rPr>
        <w:t xml:space="preserve"> </w:t>
      </w:r>
      <w:r>
        <w:rPr>
          <w:rFonts w:eastAsia="Times New Roman"/>
          <w:bCs/>
          <w:sz w:val="28"/>
          <w:szCs w:val="28"/>
        </w:rPr>
        <w:t>в 2027</w:t>
      </w:r>
      <w:r w:rsidRPr="00003E3F">
        <w:rPr>
          <w:rFonts w:eastAsia="Times New Roman"/>
          <w:bCs/>
          <w:sz w:val="28"/>
          <w:szCs w:val="28"/>
        </w:rPr>
        <w:t xml:space="preserve"> год</w:t>
      </w:r>
      <w:r>
        <w:rPr>
          <w:rFonts w:eastAsia="Times New Roman"/>
          <w:bCs/>
          <w:sz w:val="28"/>
          <w:szCs w:val="28"/>
        </w:rPr>
        <w:t>у</w:t>
      </w:r>
      <w:r w:rsidRPr="00003E3F">
        <w:rPr>
          <w:rFonts w:eastAsia="Times New Roman"/>
          <w:bCs/>
          <w:sz w:val="28"/>
          <w:szCs w:val="28"/>
        </w:rPr>
        <w:t xml:space="preserve"> </w:t>
      </w:r>
      <w:r>
        <w:rPr>
          <w:sz w:val="28"/>
          <w:szCs w:val="28"/>
        </w:rPr>
        <w:t>-</w:t>
      </w:r>
      <w:r w:rsidRPr="00003E3F">
        <w:rPr>
          <w:sz w:val="28"/>
          <w:szCs w:val="28"/>
        </w:rPr>
        <w:t xml:space="preserve"> </w:t>
      </w:r>
      <w:r>
        <w:rPr>
          <w:sz w:val="28"/>
          <w:szCs w:val="28"/>
        </w:rPr>
        <w:t xml:space="preserve">3 605,8 </w:t>
      </w:r>
      <w:r w:rsidRPr="00003E3F">
        <w:rPr>
          <w:sz w:val="28"/>
          <w:szCs w:val="28"/>
        </w:rPr>
        <w:t xml:space="preserve">млн рублей, </w:t>
      </w:r>
      <w:r>
        <w:rPr>
          <w:sz w:val="28"/>
          <w:szCs w:val="28"/>
        </w:rPr>
        <w:t xml:space="preserve">в </w:t>
      </w:r>
      <w:r>
        <w:rPr>
          <w:rFonts w:eastAsia="Times New Roman"/>
          <w:bCs/>
          <w:sz w:val="28"/>
          <w:szCs w:val="28"/>
        </w:rPr>
        <w:t>2028</w:t>
      </w:r>
      <w:r w:rsidRPr="00003E3F">
        <w:rPr>
          <w:rFonts w:eastAsia="Times New Roman"/>
          <w:bCs/>
          <w:sz w:val="28"/>
          <w:szCs w:val="28"/>
        </w:rPr>
        <w:t xml:space="preserve"> год</w:t>
      </w:r>
      <w:r>
        <w:rPr>
          <w:rFonts w:eastAsia="Times New Roman"/>
          <w:bCs/>
          <w:sz w:val="28"/>
          <w:szCs w:val="28"/>
        </w:rPr>
        <w:t>у</w:t>
      </w:r>
      <w:r w:rsidRPr="00003E3F">
        <w:rPr>
          <w:rFonts w:eastAsia="Times New Roman"/>
          <w:bCs/>
          <w:sz w:val="28"/>
          <w:szCs w:val="28"/>
        </w:rPr>
        <w:t xml:space="preserve"> </w:t>
      </w:r>
      <w:r>
        <w:rPr>
          <w:rFonts w:eastAsia="Times New Roman"/>
          <w:bCs/>
          <w:sz w:val="28"/>
          <w:szCs w:val="28"/>
        </w:rPr>
        <w:t xml:space="preserve">- 2 819,6 </w:t>
      </w:r>
      <w:r w:rsidRPr="00003E3F">
        <w:rPr>
          <w:sz w:val="28"/>
          <w:szCs w:val="28"/>
        </w:rPr>
        <w:t>млн рублей.</w:t>
      </w:r>
    </w:p>
    <w:p w:rsidR="008B2EC6" w:rsidRPr="00AE6A10" w:rsidRDefault="008B2EC6" w:rsidP="008B2EC6">
      <w:pPr>
        <w:spacing w:line="276" w:lineRule="auto"/>
        <w:ind w:firstLine="709"/>
        <w:jc w:val="both"/>
        <w:rPr>
          <w:sz w:val="28"/>
          <w:szCs w:val="28"/>
        </w:rPr>
      </w:pPr>
      <w:r w:rsidRPr="00003E3F">
        <w:rPr>
          <w:rFonts w:eastAsia="Times New Roman"/>
          <w:bCs/>
          <w:sz w:val="28"/>
          <w:szCs w:val="28"/>
        </w:rPr>
        <w:t>Указанные ассигнования планируется направить</w:t>
      </w:r>
      <w:r>
        <w:rPr>
          <w:rFonts w:eastAsia="Times New Roman"/>
          <w:bCs/>
          <w:sz w:val="28"/>
          <w:szCs w:val="28"/>
        </w:rPr>
        <w:t xml:space="preserve"> на закупку </w:t>
      </w:r>
      <w:r w:rsidRPr="00003E3F">
        <w:rPr>
          <w:sz w:val="28"/>
          <w:szCs w:val="28"/>
        </w:rPr>
        <w:t>технических средств</w:t>
      </w:r>
      <w:r>
        <w:rPr>
          <w:sz w:val="28"/>
          <w:szCs w:val="28"/>
        </w:rPr>
        <w:t>,</w:t>
      </w:r>
      <w:r w:rsidRPr="00003E3F">
        <w:rPr>
          <w:sz w:val="28"/>
          <w:szCs w:val="28"/>
        </w:rPr>
        <w:t xml:space="preserve"> вычислительной техники</w:t>
      </w:r>
      <w:r>
        <w:rPr>
          <w:sz w:val="28"/>
          <w:szCs w:val="28"/>
        </w:rPr>
        <w:t xml:space="preserve"> и</w:t>
      </w:r>
      <w:r w:rsidRPr="00003E3F">
        <w:rPr>
          <w:rFonts w:eastAsia="Times New Roman"/>
          <w:bCs/>
          <w:sz w:val="28"/>
          <w:szCs w:val="28"/>
        </w:rPr>
        <w:t xml:space="preserve"> </w:t>
      </w:r>
      <w:r w:rsidRPr="00003E3F">
        <w:rPr>
          <w:sz w:val="28"/>
          <w:szCs w:val="28"/>
        </w:rPr>
        <w:t>модернизацию информационных ресурсов</w:t>
      </w:r>
      <w:r>
        <w:rPr>
          <w:sz w:val="28"/>
          <w:szCs w:val="28"/>
        </w:rPr>
        <w:t>.</w:t>
      </w:r>
    </w:p>
    <w:p w:rsidR="008B2EC6" w:rsidRPr="009C6670" w:rsidRDefault="008B2EC6" w:rsidP="008B2EC6">
      <w:pPr>
        <w:spacing w:line="276" w:lineRule="auto"/>
        <w:ind w:firstLine="709"/>
        <w:contextualSpacing/>
        <w:jc w:val="both"/>
        <w:rPr>
          <w:color w:val="000000" w:themeColor="text1"/>
          <w:sz w:val="28"/>
          <w:szCs w:val="28"/>
        </w:rPr>
      </w:pPr>
    </w:p>
    <w:p w:rsidR="008B2EC6" w:rsidRPr="004E247B" w:rsidRDefault="008B2EC6" w:rsidP="008B2EC6">
      <w:pPr>
        <w:spacing w:line="276" w:lineRule="auto"/>
        <w:ind w:firstLine="709"/>
        <w:jc w:val="both"/>
        <w:rPr>
          <w:i/>
          <w:sz w:val="28"/>
          <w:szCs w:val="28"/>
        </w:rPr>
      </w:pPr>
      <w:r w:rsidRPr="00003E3F">
        <w:rPr>
          <w:sz w:val="28"/>
          <w:szCs w:val="28"/>
        </w:rPr>
        <w:br w:type="page"/>
      </w:r>
    </w:p>
    <w:p w:rsidR="008B2EC6" w:rsidRDefault="008B2EC6" w:rsidP="008B2EC6">
      <w:pPr>
        <w:keepNext/>
        <w:keepLines/>
        <w:spacing w:line="276" w:lineRule="auto"/>
        <w:jc w:val="center"/>
        <w:outlineLvl w:val="0"/>
        <w:rPr>
          <w:rFonts w:eastAsiaTheme="majorEastAsia"/>
          <w:b/>
          <w:sz w:val="28"/>
          <w:szCs w:val="28"/>
        </w:rPr>
      </w:pPr>
      <w:r w:rsidRPr="00E94EB3">
        <w:rPr>
          <w:rFonts w:eastAsiaTheme="majorEastAsia"/>
          <w:b/>
          <w:sz w:val="28"/>
          <w:szCs w:val="28"/>
        </w:rPr>
        <w:lastRenderedPageBreak/>
        <w:t>3. Непрограммные направления деятельности</w:t>
      </w:r>
    </w:p>
    <w:p w:rsidR="008B2EC6" w:rsidRDefault="008B2EC6" w:rsidP="008B2EC6">
      <w:pPr>
        <w:keepNext/>
        <w:keepLines/>
        <w:spacing w:line="276" w:lineRule="auto"/>
        <w:jc w:val="center"/>
        <w:outlineLvl w:val="0"/>
        <w:rPr>
          <w:rFonts w:eastAsiaTheme="majorEastAsia"/>
          <w:b/>
          <w:sz w:val="28"/>
          <w:szCs w:val="28"/>
        </w:rPr>
      </w:pPr>
      <w:r w:rsidRPr="00E94EB3">
        <w:rPr>
          <w:rFonts w:eastAsiaTheme="majorEastAsia"/>
          <w:b/>
          <w:sz w:val="28"/>
          <w:szCs w:val="28"/>
        </w:rPr>
        <w:t>органов государственной власти</w:t>
      </w:r>
    </w:p>
    <w:p w:rsidR="008B2EC6" w:rsidRDefault="008B2EC6" w:rsidP="008B2EC6">
      <w:pPr>
        <w:spacing w:line="276" w:lineRule="auto"/>
      </w:pPr>
    </w:p>
    <w:p w:rsidR="008B2EC6" w:rsidRDefault="008B2EC6" w:rsidP="008B2EC6">
      <w:pPr>
        <w:spacing w:line="276" w:lineRule="auto"/>
        <w:ind w:firstLine="709"/>
        <w:jc w:val="both"/>
        <w:rPr>
          <w:sz w:val="28"/>
          <w:szCs w:val="28"/>
        </w:rPr>
      </w:pPr>
      <w:r w:rsidRPr="00350660">
        <w:rPr>
          <w:rFonts w:eastAsia="Times New Roman"/>
          <w:sz w:val="28"/>
          <w:szCs w:val="28"/>
          <w:lang w:eastAsia="en-US"/>
        </w:rPr>
        <w:t>В расходах на реализацию непрограммных направлений деятельности предусмотрены бюджетные ассигнования на мероприятия по руководству и управлению в сфере установленных функций органов государственной власти города Москвы,</w:t>
      </w:r>
      <w:r>
        <w:rPr>
          <w:rFonts w:eastAsia="Times New Roman"/>
          <w:sz w:val="28"/>
          <w:szCs w:val="28"/>
          <w:lang w:eastAsia="en-US"/>
        </w:rPr>
        <w:t xml:space="preserve"> а также</w:t>
      </w:r>
      <w:r w:rsidRPr="00350660">
        <w:rPr>
          <w:rFonts w:eastAsia="Times New Roman"/>
          <w:sz w:val="28"/>
          <w:szCs w:val="28"/>
          <w:lang w:eastAsia="en-US"/>
        </w:rPr>
        <w:t xml:space="preserve"> бюджетные ассигнования, не учтенные в программной части бюджета</w:t>
      </w:r>
      <w:r>
        <w:rPr>
          <w:rFonts w:eastAsia="Times New Roman"/>
          <w:sz w:val="28"/>
          <w:szCs w:val="28"/>
          <w:lang w:eastAsia="en-US"/>
        </w:rPr>
        <w:t>,</w:t>
      </w:r>
      <w:r w:rsidRPr="00350660">
        <w:rPr>
          <w:rFonts w:eastAsia="Times New Roman"/>
          <w:sz w:val="28"/>
          <w:szCs w:val="28"/>
          <w:lang w:eastAsia="en-US"/>
        </w:rPr>
        <w:t xml:space="preserve"> на проведение рядом органов исполнительной власти города Москвы отдельных мероприятий по сферам ведения, в том числе</w:t>
      </w:r>
      <w:r>
        <w:rPr>
          <w:rFonts w:eastAsia="Times New Roman"/>
          <w:sz w:val="28"/>
          <w:szCs w:val="28"/>
          <w:lang w:eastAsia="en-US"/>
        </w:rPr>
        <w:t xml:space="preserve"> </w:t>
      </w:r>
      <w:r>
        <w:rPr>
          <w:sz w:val="28"/>
          <w:szCs w:val="28"/>
        </w:rPr>
        <w:t>на</w:t>
      </w:r>
      <w:r w:rsidRPr="00B872FF">
        <w:rPr>
          <w:sz w:val="28"/>
          <w:szCs w:val="28"/>
        </w:rPr>
        <w:t>:</w:t>
      </w:r>
    </w:p>
    <w:p w:rsidR="008B2EC6" w:rsidRPr="00B23112" w:rsidRDefault="008B2EC6" w:rsidP="008B2EC6">
      <w:pPr>
        <w:spacing w:line="276" w:lineRule="auto"/>
        <w:ind w:firstLine="708"/>
        <w:jc w:val="both"/>
        <w:rPr>
          <w:sz w:val="28"/>
          <w:szCs w:val="28"/>
        </w:rPr>
      </w:pPr>
      <w:r w:rsidRPr="00B23112">
        <w:rPr>
          <w:sz w:val="28"/>
          <w:szCs w:val="28"/>
        </w:rPr>
        <w:t>восстановительные работы и развитие инфраструктуры на территории Донецка Донецкой Народной Республики и Луганска Луганской Народной Республики в 202</w:t>
      </w:r>
      <w:r>
        <w:rPr>
          <w:sz w:val="28"/>
          <w:szCs w:val="28"/>
        </w:rPr>
        <w:t>6-2028</w:t>
      </w:r>
      <w:r w:rsidRPr="00B23112">
        <w:rPr>
          <w:sz w:val="28"/>
          <w:szCs w:val="28"/>
        </w:rPr>
        <w:t xml:space="preserve"> годах по </w:t>
      </w:r>
      <w:r>
        <w:rPr>
          <w:sz w:val="28"/>
          <w:szCs w:val="28"/>
        </w:rPr>
        <w:t>40</w:t>
      </w:r>
      <w:r w:rsidRPr="00B23112">
        <w:rPr>
          <w:sz w:val="28"/>
          <w:szCs w:val="28"/>
        </w:rPr>
        <w:t> 000 млн рублей ежегодно;</w:t>
      </w:r>
    </w:p>
    <w:p w:rsidR="008B2EC6" w:rsidRDefault="008B2EC6" w:rsidP="008B2EC6">
      <w:pPr>
        <w:spacing w:line="276" w:lineRule="auto"/>
        <w:ind w:firstLine="708"/>
        <w:jc w:val="both"/>
        <w:rPr>
          <w:rFonts w:eastAsia="Times New Roman"/>
          <w:bCs/>
          <w:sz w:val="28"/>
          <w:szCs w:val="28"/>
        </w:rPr>
      </w:pPr>
      <w:r>
        <w:rPr>
          <w:rFonts w:eastAsia="Times New Roman"/>
          <w:sz w:val="28"/>
          <w:szCs w:val="28"/>
        </w:rPr>
        <w:t xml:space="preserve">финансовое обеспечение деятельности </w:t>
      </w:r>
      <w:r>
        <w:rPr>
          <w:sz w:val="28"/>
          <w:szCs w:val="28"/>
        </w:rPr>
        <w:t>государственных казенных учреждений города Москвы в сфере жилищно-коммунального хозяйства и благоустройства</w:t>
      </w:r>
      <w:r w:rsidRPr="00DA32E1">
        <w:rPr>
          <w:sz w:val="28"/>
          <w:szCs w:val="28"/>
        </w:rPr>
        <w:t>, а также уплату земельного налога и налога на имущество организаций</w:t>
      </w:r>
      <w:r w:rsidRPr="00DA32E1">
        <w:rPr>
          <w:rFonts w:eastAsia="Times New Roman"/>
          <w:sz w:val="28"/>
          <w:szCs w:val="28"/>
        </w:rPr>
        <w:t xml:space="preserve"> </w:t>
      </w:r>
      <w:r>
        <w:rPr>
          <w:rFonts w:eastAsia="Times New Roman"/>
          <w:sz w:val="28"/>
          <w:szCs w:val="28"/>
        </w:rPr>
        <w:t xml:space="preserve">в </w:t>
      </w:r>
      <w:r w:rsidRPr="00301A13">
        <w:rPr>
          <w:rFonts w:eastAsia="Times New Roman"/>
          <w:sz w:val="28"/>
          <w:szCs w:val="28"/>
        </w:rPr>
        <w:t>202</w:t>
      </w:r>
      <w:r>
        <w:rPr>
          <w:rFonts w:eastAsia="Times New Roman"/>
          <w:sz w:val="28"/>
          <w:szCs w:val="28"/>
        </w:rPr>
        <w:t>6</w:t>
      </w:r>
      <w:r w:rsidRPr="00301A13">
        <w:rPr>
          <w:rFonts w:eastAsia="Times New Roman"/>
          <w:sz w:val="28"/>
          <w:szCs w:val="28"/>
        </w:rPr>
        <w:t xml:space="preserve"> году </w:t>
      </w:r>
      <w:r>
        <w:rPr>
          <w:rFonts w:eastAsia="Times New Roman"/>
          <w:sz w:val="28"/>
          <w:szCs w:val="28"/>
        </w:rPr>
        <w:t>- 7 124,2</w:t>
      </w:r>
      <w:r w:rsidRPr="00DA32E1">
        <w:rPr>
          <w:rFonts w:eastAsia="Times New Roman"/>
          <w:sz w:val="28"/>
          <w:szCs w:val="28"/>
        </w:rPr>
        <w:t xml:space="preserve"> млн</w:t>
      </w:r>
      <w:r>
        <w:rPr>
          <w:rFonts w:eastAsia="Times New Roman"/>
          <w:sz w:val="28"/>
          <w:szCs w:val="28"/>
        </w:rPr>
        <w:t xml:space="preserve"> рублей, в</w:t>
      </w:r>
      <w:r w:rsidRPr="00DA32E1">
        <w:rPr>
          <w:rFonts w:eastAsia="Times New Roman"/>
          <w:sz w:val="28"/>
          <w:szCs w:val="28"/>
        </w:rPr>
        <w:t xml:space="preserve"> 202</w:t>
      </w:r>
      <w:r>
        <w:rPr>
          <w:rFonts w:eastAsia="Times New Roman"/>
          <w:sz w:val="28"/>
          <w:szCs w:val="28"/>
        </w:rPr>
        <w:t>7</w:t>
      </w:r>
      <w:r w:rsidRPr="00DA32E1">
        <w:rPr>
          <w:rFonts w:eastAsia="Times New Roman"/>
          <w:sz w:val="28"/>
          <w:szCs w:val="28"/>
        </w:rPr>
        <w:t xml:space="preserve"> год</w:t>
      </w:r>
      <w:r>
        <w:rPr>
          <w:rFonts w:eastAsia="Times New Roman"/>
          <w:sz w:val="28"/>
          <w:szCs w:val="28"/>
        </w:rPr>
        <w:t>у - 7 052,3</w:t>
      </w:r>
      <w:r w:rsidRPr="00DA32E1">
        <w:rPr>
          <w:rFonts w:eastAsia="Times New Roman"/>
          <w:sz w:val="28"/>
          <w:szCs w:val="28"/>
        </w:rPr>
        <w:t xml:space="preserve"> млн рублей, </w:t>
      </w:r>
      <w:r>
        <w:rPr>
          <w:rFonts w:eastAsia="Times New Roman"/>
          <w:sz w:val="28"/>
          <w:szCs w:val="28"/>
        </w:rPr>
        <w:t>в</w:t>
      </w:r>
      <w:r w:rsidRPr="00DA32E1">
        <w:rPr>
          <w:rFonts w:eastAsia="Times New Roman"/>
          <w:sz w:val="28"/>
          <w:szCs w:val="28"/>
        </w:rPr>
        <w:t xml:space="preserve"> 202</w:t>
      </w:r>
      <w:r>
        <w:rPr>
          <w:rFonts w:eastAsia="Times New Roman"/>
          <w:sz w:val="28"/>
          <w:szCs w:val="28"/>
        </w:rPr>
        <w:t>8</w:t>
      </w:r>
      <w:r w:rsidRPr="00DA32E1">
        <w:rPr>
          <w:rFonts w:eastAsia="Times New Roman"/>
          <w:sz w:val="28"/>
          <w:szCs w:val="28"/>
        </w:rPr>
        <w:t> год</w:t>
      </w:r>
      <w:r>
        <w:rPr>
          <w:rFonts w:eastAsia="Times New Roman"/>
          <w:sz w:val="28"/>
          <w:szCs w:val="28"/>
        </w:rPr>
        <w:t>у</w:t>
      </w:r>
      <w:r w:rsidRPr="00DA32E1">
        <w:rPr>
          <w:rFonts w:eastAsia="Times New Roman"/>
          <w:sz w:val="28"/>
          <w:szCs w:val="28"/>
        </w:rPr>
        <w:t xml:space="preserve"> </w:t>
      </w:r>
      <w:r>
        <w:rPr>
          <w:rFonts w:eastAsia="Times New Roman"/>
          <w:sz w:val="28"/>
          <w:szCs w:val="28"/>
        </w:rPr>
        <w:t>-</w:t>
      </w:r>
      <w:r w:rsidRPr="00DA32E1">
        <w:rPr>
          <w:rFonts w:eastAsia="Times New Roman"/>
          <w:sz w:val="28"/>
          <w:szCs w:val="28"/>
        </w:rPr>
        <w:t xml:space="preserve"> </w:t>
      </w:r>
      <w:r>
        <w:rPr>
          <w:rFonts w:eastAsia="Times New Roman"/>
          <w:sz w:val="28"/>
          <w:szCs w:val="28"/>
        </w:rPr>
        <w:t>7 094 млн рублей;</w:t>
      </w:r>
    </w:p>
    <w:p w:rsidR="008B2EC6" w:rsidRDefault="008B2EC6" w:rsidP="008B2EC6">
      <w:pPr>
        <w:spacing w:line="276" w:lineRule="auto"/>
        <w:ind w:firstLine="708"/>
        <w:jc w:val="both"/>
        <w:rPr>
          <w:rFonts w:eastAsia="Times New Roman"/>
          <w:bCs/>
          <w:sz w:val="28"/>
          <w:szCs w:val="28"/>
        </w:rPr>
      </w:pPr>
      <w:r>
        <w:rPr>
          <w:rFonts w:eastAsia="Times New Roman"/>
          <w:bCs/>
          <w:sz w:val="28"/>
          <w:szCs w:val="28"/>
        </w:rPr>
        <w:t xml:space="preserve">реализацию мероприятий по сопровождению деятельности организаций в сфере жилищно-коммунального хозяйства </w:t>
      </w:r>
      <w:r>
        <w:rPr>
          <w:rFonts w:eastAsia="Times New Roman"/>
          <w:sz w:val="28"/>
          <w:szCs w:val="28"/>
        </w:rPr>
        <w:t>в 2026-2028 годах по 1 127,8 млн рублей е</w:t>
      </w:r>
      <w:r>
        <w:rPr>
          <w:rFonts w:eastAsia="Times New Roman"/>
          <w:bCs/>
          <w:sz w:val="28"/>
          <w:szCs w:val="28"/>
        </w:rPr>
        <w:t>жегодно;</w:t>
      </w:r>
    </w:p>
    <w:p w:rsidR="008B2EC6" w:rsidRDefault="008B2EC6" w:rsidP="008B2EC6">
      <w:pPr>
        <w:autoSpaceDE w:val="0"/>
        <w:autoSpaceDN w:val="0"/>
        <w:adjustRightInd w:val="0"/>
        <w:spacing w:line="276" w:lineRule="auto"/>
        <w:ind w:firstLine="709"/>
        <w:contextualSpacing/>
        <w:jc w:val="both"/>
        <w:rPr>
          <w:rFonts w:eastAsia="Times New Roman"/>
          <w:color w:val="000000" w:themeColor="text1"/>
          <w:sz w:val="28"/>
          <w:szCs w:val="28"/>
        </w:rPr>
      </w:pPr>
      <w:r>
        <w:rPr>
          <w:rFonts w:eastAsia="Times New Roman"/>
          <w:color w:val="000000" w:themeColor="text1"/>
          <w:sz w:val="28"/>
          <w:szCs w:val="28"/>
        </w:rPr>
        <w:t>у</w:t>
      </w:r>
      <w:r w:rsidRPr="000672CF">
        <w:rPr>
          <w:rFonts w:eastAsia="Times New Roman"/>
          <w:color w:val="000000" w:themeColor="text1"/>
          <w:sz w:val="28"/>
          <w:szCs w:val="28"/>
        </w:rPr>
        <w:t>частие в мероприятиях по международному и внешнеэкономическому сотрудничеству в области транспорта и развития дорожно-транспортной инфраструктуры</w:t>
      </w:r>
      <w:r w:rsidRPr="000672CF">
        <w:rPr>
          <w:rFonts w:eastAsia="Times New Roman"/>
          <w:sz w:val="28"/>
          <w:szCs w:val="28"/>
        </w:rPr>
        <w:t xml:space="preserve"> </w:t>
      </w:r>
      <w:r>
        <w:rPr>
          <w:rFonts w:eastAsia="Times New Roman"/>
          <w:sz w:val="28"/>
          <w:szCs w:val="28"/>
        </w:rPr>
        <w:t xml:space="preserve">в </w:t>
      </w:r>
      <w:r w:rsidRPr="00301A13">
        <w:rPr>
          <w:rFonts w:eastAsia="Times New Roman"/>
          <w:sz w:val="28"/>
          <w:szCs w:val="28"/>
        </w:rPr>
        <w:t>202</w:t>
      </w:r>
      <w:r>
        <w:rPr>
          <w:rFonts w:eastAsia="Times New Roman"/>
          <w:sz w:val="28"/>
          <w:szCs w:val="28"/>
        </w:rPr>
        <w:t>6</w:t>
      </w:r>
      <w:r w:rsidRPr="00301A13">
        <w:rPr>
          <w:rFonts w:eastAsia="Times New Roman"/>
          <w:sz w:val="28"/>
          <w:szCs w:val="28"/>
        </w:rPr>
        <w:t xml:space="preserve"> году </w:t>
      </w:r>
      <w:r>
        <w:rPr>
          <w:rFonts w:eastAsia="Times New Roman"/>
          <w:sz w:val="28"/>
          <w:szCs w:val="28"/>
        </w:rPr>
        <w:t>- 820</w:t>
      </w:r>
      <w:r w:rsidRPr="00DA32E1">
        <w:rPr>
          <w:rFonts w:eastAsia="Times New Roman"/>
          <w:sz w:val="28"/>
          <w:szCs w:val="28"/>
        </w:rPr>
        <w:t xml:space="preserve"> млн</w:t>
      </w:r>
      <w:r>
        <w:rPr>
          <w:rFonts w:eastAsia="Times New Roman"/>
          <w:sz w:val="28"/>
          <w:szCs w:val="28"/>
        </w:rPr>
        <w:t xml:space="preserve"> рублей, в</w:t>
      </w:r>
      <w:r w:rsidRPr="00DA32E1">
        <w:rPr>
          <w:rFonts w:eastAsia="Times New Roman"/>
          <w:sz w:val="28"/>
          <w:szCs w:val="28"/>
        </w:rPr>
        <w:t xml:space="preserve"> 202</w:t>
      </w:r>
      <w:r>
        <w:rPr>
          <w:rFonts w:eastAsia="Times New Roman"/>
          <w:sz w:val="28"/>
          <w:szCs w:val="28"/>
        </w:rPr>
        <w:t>7</w:t>
      </w:r>
      <w:r w:rsidRPr="00DA32E1">
        <w:rPr>
          <w:rFonts w:eastAsia="Times New Roman"/>
          <w:sz w:val="28"/>
          <w:szCs w:val="28"/>
        </w:rPr>
        <w:t xml:space="preserve"> год</w:t>
      </w:r>
      <w:r>
        <w:rPr>
          <w:rFonts w:eastAsia="Times New Roman"/>
          <w:sz w:val="28"/>
          <w:szCs w:val="28"/>
        </w:rPr>
        <w:t>у - 1 430</w:t>
      </w:r>
      <w:r w:rsidRPr="00DA32E1">
        <w:rPr>
          <w:rFonts w:eastAsia="Times New Roman"/>
          <w:sz w:val="28"/>
          <w:szCs w:val="28"/>
        </w:rPr>
        <w:t xml:space="preserve"> млн рублей</w:t>
      </w:r>
      <w:r>
        <w:rPr>
          <w:rFonts w:eastAsia="Times New Roman"/>
          <w:sz w:val="28"/>
          <w:szCs w:val="28"/>
        </w:rPr>
        <w:t>;</w:t>
      </w:r>
    </w:p>
    <w:p w:rsidR="008B2EC6" w:rsidRDefault="008B2EC6" w:rsidP="008B2EC6">
      <w:pPr>
        <w:autoSpaceDE w:val="0"/>
        <w:autoSpaceDN w:val="0"/>
        <w:adjustRightInd w:val="0"/>
        <w:spacing w:line="276" w:lineRule="auto"/>
        <w:ind w:firstLine="709"/>
        <w:contextualSpacing/>
        <w:jc w:val="both"/>
        <w:rPr>
          <w:rFonts w:eastAsia="Times New Roman"/>
          <w:sz w:val="28"/>
          <w:szCs w:val="28"/>
        </w:rPr>
      </w:pPr>
      <w:r w:rsidRPr="00C06D37">
        <w:rPr>
          <w:rFonts w:eastAsia="Times New Roman"/>
          <w:color w:val="000000" w:themeColor="text1"/>
          <w:sz w:val="28"/>
          <w:szCs w:val="28"/>
        </w:rPr>
        <w:t xml:space="preserve">направления деятельности префектур административных округов города Москвы, не включенные в государственные </w:t>
      </w:r>
      <w:r>
        <w:rPr>
          <w:rFonts w:eastAsia="Times New Roman"/>
          <w:color w:val="000000" w:themeColor="text1"/>
          <w:sz w:val="28"/>
          <w:szCs w:val="28"/>
        </w:rPr>
        <w:t>программы города Москвы,</w:t>
      </w:r>
      <w:r w:rsidRPr="003712F2">
        <w:rPr>
          <w:rFonts w:eastAsia="Times New Roman"/>
          <w:bCs/>
          <w:sz w:val="28"/>
          <w:szCs w:val="28"/>
        </w:rPr>
        <w:t xml:space="preserve"> </w:t>
      </w:r>
      <w:r w:rsidRPr="00301A13">
        <w:rPr>
          <w:rFonts w:eastAsia="Times New Roman"/>
          <w:sz w:val="28"/>
          <w:szCs w:val="28"/>
        </w:rPr>
        <w:t>в 202</w:t>
      </w:r>
      <w:r>
        <w:rPr>
          <w:rFonts w:eastAsia="Times New Roman"/>
          <w:sz w:val="28"/>
          <w:szCs w:val="28"/>
        </w:rPr>
        <w:t>6</w:t>
      </w:r>
      <w:r w:rsidRPr="00301A13">
        <w:rPr>
          <w:rFonts w:eastAsia="Times New Roman"/>
          <w:sz w:val="28"/>
          <w:szCs w:val="28"/>
        </w:rPr>
        <w:t xml:space="preserve"> году </w:t>
      </w:r>
      <w:r>
        <w:rPr>
          <w:rFonts w:eastAsia="Times New Roman"/>
          <w:sz w:val="28"/>
          <w:szCs w:val="28"/>
        </w:rPr>
        <w:t>- 10 105,1</w:t>
      </w:r>
      <w:r w:rsidRPr="00301A13">
        <w:rPr>
          <w:rFonts w:eastAsia="Times New Roman"/>
          <w:sz w:val="28"/>
          <w:szCs w:val="28"/>
        </w:rPr>
        <w:t xml:space="preserve"> млн рублей</w:t>
      </w:r>
      <w:r>
        <w:rPr>
          <w:rFonts w:eastAsia="Times New Roman"/>
          <w:sz w:val="28"/>
          <w:szCs w:val="28"/>
        </w:rPr>
        <w:t>, в 2027 году - 9 462 млн рублей, в 2028 году - 9 599,3 млн рублей;</w:t>
      </w:r>
    </w:p>
    <w:p w:rsidR="008B2EC6" w:rsidRPr="00A00A60" w:rsidRDefault="008B2EC6" w:rsidP="008B2EC6">
      <w:pPr>
        <w:autoSpaceDE w:val="0"/>
        <w:autoSpaceDN w:val="0"/>
        <w:adjustRightInd w:val="0"/>
        <w:spacing w:line="276" w:lineRule="auto"/>
        <w:ind w:firstLine="709"/>
        <w:contextualSpacing/>
        <w:jc w:val="both"/>
        <w:rPr>
          <w:rFonts w:eastAsia="Times New Roman"/>
          <w:bCs/>
          <w:sz w:val="28"/>
          <w:szCs w:val="28"/>
        </w:rPr>
      </w:pPr>
      <w:r>
        <w:rPr>
          <w:rFonts w:eastAsia="Times New Roman"/>
          <w:color w:val="000000" w:themeColor="text1"/>
          <w:sz w:val="28"/>
          <w:szCs w:val="28"/>
        </w:rPr>
        <w:t>п</w:t>
      </w:r>
      <w:r w:rsidRPr="00F378D2">
        <w:rPr>
          <w:rFonts w:eastAsia="Times New Roman"/>
          <w:color w:val="000000" w:themeColor="text1"/>
          <w:sz w:val="28"/>
          <w:szCs w:val="28"/>
        </w:rPr>
        <w:t xml:space="preserve">роведение экологического мониторинга, дендрологических исследований, информирование о состоянии окружающей среды, стимулирование рационального природопользования и другие природоохранные мероприятия на 2026-2028 </w:t>
      </w:r>
      <w:r>
        <w:rPr>
          <w:rFonts w:eastAsia="Times New Roman"/>
          <w:color w:val="000000" w:themeColor="text1"/>
          <w:sz w:val="28"/>
          <w:szCs w:val="28"/>
        </w:rPr>
        <w:t xml:space="preserve">годы </w:t>
      </w:r>
      <w:r w:rsidRPr="00F378D2">
        <w:rPr>
          <w:rFonts w:eastAsia="Times New Roman"/>
          <w:color w:val="000000" w:themeColor="text1"/>
          <w:sz w:val="28"/>
          <w:szCs w:val="28"/>
        </w:rPr>
        <w:t xml:space="preserve">в </w:t>
      </w:r>
      <w:r>
        <w:rPr>
          <w:rFonts w:eastAsia="Times New Roman"/>
          <w:color w:val="000000" w:themeColor="text1"/>
          <w:sz w:val="28"/>
          <w:szCs w:val="28"/>
        </w:rPr>
        <w:t xml:space="preserve">размере </w:t>
      </w:r>
      <w:r w:rsidRPr="00F378D2">
        <w:rPr>
          <w:rFonts w:eastAsia="Times New Roman"/>
          <w:color w:val="000000" w:themeColor="text1"/>
          <w:sz w:val="28"/>
          <w:szCs w:val="28"/>
        </w:rPr>
        <w:t xml:space="preserve">15 002,6 млн рублей, в том числе в 2026 году </w:t>
      </w:r>
      <w:r>
        <w:rPr>
          <w:rFonts w:eastAsia="Times New Roman"/>
          <w:color w:val="000000" w:themeColor="text1"/>
          <w:sz w:val="28"/>
          <w:szCs w:val="28"/>
        </w:rPr>
        <w:t>-</w:t>
      </w:r>
      <w:r w:rsidRPr="00F378D2">
        <w:rPr>
          <w:rFonts w:eastAsia="Times New Roman"/>
          <w:color w:val="000000" w:themeColor="text1"/>
          <w:sz w:val="28"/>
          <w:szCs w:val="28"/>
        </w:rPr>
        <w:t xml:space="preserve"> 5 046,5 млн рублей, в 2027 году </w:t>
      </w:r>
      <w:r>
        <w:rPr>
          <w:rFonts w:eastAsia="Times New Roman"/>
          <w:color w:val="000000" w:themeColor="text1"/>
          <w:sz w:val="28"/>
          <w:szCs w:val="28"/>
        </w:rPr>
        <w:t>-</w:t>
      </w:r>
      <w:r w:rsidRPr="00F378D2">
        <w:rPr>
          <w:rFonts w:eastAsia="Times New Roman"/>
          <w:color w:val="000000" w:themeColor="text1"/>
          <w:sz w:val="28"/>
          <w:szCs w:val="28"/>
        </w:rPr>
        <w:t xml:space="preserve"> 5 012,2 млн рублей, в 202</w:t>
      </w:r>
      <w:r>
        <w:rPr>
          <w:rFonts w:eastAsia="Times New Roman"/>
          <w:color w:val="000000" w:themeColor="text1"/>
          <w:sz w:val="28"/>
          <w:szCs w:val="28"/>
        </w:rPr>
        <w:t>8</w:t>
      </w:r>
      <w:r w:rsidRPr="00F378D2">
        <w:rPr>
          <w:rFonts w:eastAsia="Times New Roman"/>
          <w:color w:val="000000" w:themeColor="text1"/>
          <w:sz w:val="28"/>
          <w:szCs w:val="28"/>
        </w:rPr>
        <w:t xml:space="preserve"> году </w:t>
      </w:r>
      <w:r>
        <w:rPr>
          <w:rFonts w:eastAsia="Times New Roman"/>
          <w:color w:val="000000" w:themeColor="text1"/>
          <w:sz w:val="28"/>
          <w:szCs w:val="28"/>
        </w:rPr>
        <w:t>-</w:t>
      </w:r>
      <w:r w:rsidRPr="00F378D2">
        <w:rPr>
          <w:rFonts w:eastAsia="Times New Roman"/>
          <w:color w:val="000000" w:themeColor="text1"/>
          <w:sz w:val="28"/>
          <w:szCs w:val="28"/>
        </w:rPr>
        <w:t xml:space="preserve"> 4 943,9 млн рублей.</w:t>
      </w:r>
    </w:p>
    <w:p w:rsidR="008B2EC6" w:rsidRDefault="008B2EC6" w:rsidP="008B2EC6">
      <w:pPr>
        <w:spacing w:line="276" w:lineRule="auto"/>
        <w:ind w:firstLine="709"/>
        <w:jc w:val="both"/>
        <w:rPr>
          <w:rFonts w:eastAsia="Times New Roman"/>
          <w:sz w:val="28"/>
          <w:szCs w:val="28"/>
        </w:rPr>
      </w:pPr>
    </w:p>
    <w:p w:rsidR="008B2EC6" w:rsidRPr="0066238F" w:rsidRDefault="008B2EC6" w:rsidP="008B2EC6">
      <w:pPr>
        <w:spacing w:line="276" w:lineRule="auto"/>
        <w:ind w:firstLine="709"/>
        <w:jc w:val="both"/>
        <w:rPr>
          <w:rFonts w:eastAsia="Times New Roman"/>
          <w:sz w:val="28"/>
          <w:szCs w:val="28"/>
        </w:rPr>
      </w:pPr>
      <w:r w:rsidRPr="008D74EE">
        <w:rPr>
          <w:rFonts w:eastAsia="Times New Roman"/>
          <w:sz w:val="28"/>
          <w:szCs w:val="28"/>
        </w:rPr>
        <w:t xml:space="preserve">Предусмотрены бюджетные ассигнования на предоставление </w:t>
      </w:r>
      <w:r w:rsidRPr="00EA15E5">
        <w:rPr>
          <w:rFonts w:eastAsia="Times New Roman"/>
          <w:sz w:val="28"/>
          <w:szCs w:val="28"/>
        </w:rPr>
        <w:t xml:space="preserve">межбюджетных трансфертов из бюджета города Москвы бюджетам </w:t>
      </w:r>
      <w:r w:rsidRPr="00EA15E5">
        <w:rPr>
          <w:rFonts w:eastAsia="Times New Roman"/>
          <w:sz w:val="28"/>
          <w:szCs w:val="28"/>
        </w:rPr>
        <w:lastRenderedPageBreak/>
        <w:t xml:space="preserve">внутригородских муниципальных образований в городе </w:t>
      </w:r>
      <w:r w:rsidRPr="0066238F">
        <w:rPr>
          <w:rFonts w:eastAsia="Times New Roman"/>
          <w:sz w:val="28"/>
          <w:szCs w:val="28"/>
        </w:rPr>
        <w:t xml:space="preserve">Москве в 2026-2028 годах по 853,3 млн рублей ежегодно, в том числе: </w:t>
      </w:r>
    </w:p>
    <w:p w:rsidR="008B2EC6" w:rsidRPr="0066238F" w:rsidRDefault="008B2EC6" w:rsidP="008B2EC6">
      <w:pPr>
        <w:spacing w:line="276" w:lineRule="auto"/>
        <w:ind w:firstLine="709"/>
        <w:jc w:val="both"/>
        <w:rPr>
          <w:sz w:val="28"/>
        </w:rPr>
      </w:pPr>
      <w:r w:rsidRPr="00EA15E5">
        <w:rPr>
          <w:sz w:val="28"/>
        </w:rPr>
        <w:t>-</w:t>
      </w:r>
      <w:r w:rsidRPr="00EA15E5">
        <w:rPr>
          <w:rFonts w:eastAsia="Times New Roman"/>
          <w:sz w:val="28"/>
          <w:szCs w:val="28"/>
        </w:rPr>
        <w:t> </w:t>
      </w:r>
      <w:r w:rsidRPr="0066238F">
        <w:rPr>
          <w:rFonts w:eastAsia="Times New Roman"/>
          <w:sz w:val="28"/>
          <w:szCs w:val="28"/>
        </w:rPr>
        <w:t>дотаций</w:t>
      </w:r>
      <w:r w:rsidRPr="0066238F">
        <w:rPr>
          <w:sz w:val="28"/>
        </w:rPr>
        <w:t xml:space="preserve"> на поддержку мер по обеспечению сбалансированности бюджетов внутригородских муниципальных образований в 2026-2028 годах по 400 млн рублей ежегодно;</w:t>
      </w:r>
    </w:p>
    <w:p w:rsidR="008B2EC6" w:rsidRDefault="008B2EC6" w:rsidP="008B2EC6">
      <w:pPr>
        <w:spacing w:line="276" w:lineRule="auto"/>
        <w:ind w:firstLine="709"/>
        <w:jc w:val="both"/>
        <w:rPr>
          <w:rFonts w:eastAsia="Times New Roman"/>
          <w:sz w:val="28"/>
          <w:szCs w:val="28"/>
        </w:rPr>
      </w:pPr>
      <w:r w:rsidRPr="0066238F">
        <w:rPr>
          <w:sz w:val="28"/>
        </w:rPr>
        <w:t>-</w:t>
      </w:r>
      <w:r w:rsidRPr="0066238F">
        <w:rPr>
          <w:rFonts w:eastAsia="Times New Roman"/>
          <w:sz w:val="28"/>
          <w:szCs w:val="28"/>
        </w:rPr>
        <w:t> </w:t>
      </w:r>
      <w:r w:rsidRPr="0066238F">
        <w:rPr>
          <w:sz w:val="28"/>
        </w:rPr>
        <w:t>межбюджетных трансфертов</w:t>
      </w:r>
      <w:r w:rsidRPr="0066238F">
        <w:rPr>
          <w:rFonts w:eastAsia="Times New Roman"/>
          <w:sz w:val="28"/>
          <w:szCs w:val="28"/>
        </w:rPr>
        <w:t xml:space="preserve"> в целях повышения эффективности осуществления советами депутатов внутригородских муниципальных образований полномочий города Москвы в соответствии с Законом города Москвы от 11 июля 2012 года № 39 «О наделении органов местного самоуправления внутригородских муниципальных образований в городе Москве отдельными полномочиями города Москвы» в 2026-2028 годах </w:t>
      </w:r>
      <w:r w:rsidRPr="0066238F">
        <w:rPr>
          <w:rFonts w:eastAsia="Times New Roman"/>
          <w:sz w:val="28"/>
          <w:szCs w:val="28"/>
        </w:rPr>
        <w:br/>
        <w:t>по 453,3 млн рублей ежегодно.</w:t>
      </w:r>
    </w:p>
    <w:p w:rsidR="008B2EC6" w:rsidRPr="0066238F" w:rsidRDefault="008B2EC6" w:rsidP="008B2EC6">
      <w:pPr>
        <w:spacing w:line="276" w:lineRule="auto"/>
        <w:ind w:firstLine="709"/>
        <w:jc w:val="both"/>
        <w:rPr>
          <w:rFonts w:eastAsia="Times New Roman"/>
          <w:sz w:val="28"/>
          <w:szCs w:val="28"/>
        </w:rPr>
      </w:pPr>
    </w:p>
    <w:p w:rsidR="008B2EC6" w:rsidRPr="00EF092E" w:rsidRDefault="008B2EC6" w:rsidP="008B2EC6">
      <w:pPr>
        <w:spacing w:after="160" w:line="276" w:lineRule="auto"/>
        <w:ind w:firstLine="709"/>
        <w:jc w:val="both"/>
        <w:rPr>
          <w:sz w:val="28"/>
        </w:rPr>
      </w:pPr>
      <w:r w:rsidRPr="00D33208">
        <w:rPr>
          <w:sz w:val="28"/>
        </w:rPr>
        <w:t xml:space="preserve">Бюджетные инвестиции, не включенные в государственные программы города Москвы, предусмотренные на укрупненные мероприятия, подлежащие распределению в процессе реализации Адресной инвестиционной программы, </w:t>
      </w:r>
      <w:r>
        <w:rPr>
          <w:sz w:val="28"/>
        </w:rPr>
        <w:t>учтены</w:t>
      </w:r>
      <w:r w:rsidRPr="00D33208">
        <w:rPr>
          <w:sz w:val="28"/>
        </w:rPr>
        <w:t xml:space="preserve"> в 2026-2028 годах </w:t>
      </w:r>
      <w:r>
        <w:rPr>
          <w:sz w:val="28"/>
        </w:rPr>
        <w:t xml:space="preserve">в размере </w:t>
      </w:r>
      <w:r w:rsidRPr="00D33208">
        <w:rPr>
          <w:sz w:val="28"/>
        </w:rPr>
        <w:t>493 530,8 млн рублей, в том числе</w:t>
      </w:r>
      <w:r>
        <w:rPr>
          <w:sz w:val="28"/>
        </w:rPr>
        <w:br/>
      </w:r>
      <w:r w:rsidRPr="00D33208">
        <w:rPr>
          <w:sz w:val="28"/>
        </w:rPr>
        <w:t>в 2026 году - 63 163,4 млн рублей, в 2027 году - 153 643,9 млн рублей, в 2028 году - 276 723,5 млн рублей.</w:t>
      </w:r>
    </w:p>
    <w:p w:rsidR="008B2EC6" w:rsidRPr="009816FE" w:rsidRDefault="008B2EC6" w:rsidP="008B2EC6">
      <w:pPr>
        <w:spacing w:after="200" w:line="276" w:lineRule="auto"/>
        <w:ind w:firstLine="708"/>
        <w:contextualSpacing/>
        <w:jc w:val="both"/>
        <w:rPr>
          <w:rFonts w:eastAsiaTheme="minorEastAsia"/>
          <w:sz w:val="28"/>
          <w:szCs w:val="28"/>
        </w:rPr>
      </w:pPr>
      <w:r w:rsidRPr="00397D2B">
        <w:rPr>
          <w:rFonts w:eastAsiaTheme="minorEastAsia"/>
          <w:sz w:val="28"/>
          <w:szCs w:val="28"/>
        </w:rPr>
        <w:t xml:space="preserve">Расходы на обслуживание государственного </w:t>
      </w:r>
      <w:r w:rsidRPr="000124BC">
        <w:rPr>
          <w:rFonts w:eastAsiaTheme="minorEastAsia"/>
          <w:sz w:val="28"/>
          <w:szCs w:val="28"/>
        </w:rPr>
        <w:t xml:space="preserve">внутреннего долга в </w:t>
      </w:r>
      <w:r w:rsidRPr="000124BC">
        <w:rPr>
          <w:rFonts w:eastAsiaTheme="minorEastAsia"/>
          <w:sz w:val="28"/>
          <w:szCs w:val="28"/>
        </w:rPr>
        <w:br/>
        <w:t xml:space="preserve">2026-2028 годах планируются в объеме </w:t>
      </w:r>
      <w:r>
        <w:rPr>
          <w:rFonts w:eastAsiaTheme="minorEastAsia"/>
          <w:sz w:val="28"/>
          <w:szCs w:val="28"/>
        </w:rPr>
        <w:t>22</w:t>
      </w:r>
      <w:r w:rsidRPr="000124BC">
        <w:rPr>
          <w:rFonts w:eastAsiaTheme="minorEastAsia"/>
          <w:sz w:val="28"/>
          <w:szCs w:val="28"/>
        </w:rPr>
        <w:t> </w:t>
      </w:r>
      <w:r>
        <w:rPr>
          <w:rFonts w:eastAsiaTheme="minorEastAsia"/>
          <w:sz w:val="28"/>
          <w:szCs w:val="28"/>
        </w:rPr>
        <w:t>285</w:t>
      </w:r>
      <w:r w:rsidRPr="000124BC">
        <w:rPr>
          <w:rFonts w:eastAsiaTheme="minorEastAsia"/>
          <w:sz w:val="28"/>
          <w:szCs w:val="28"/>
        </w:rPr>
        <w:t xml:space="preserve"> млн рублей, 4</w:t>
      </w:r>
      <w:r>
        <w:rPr>
          <w:rFonts w:eastAsiaTheme="minorEastAsia"/>
          <w:sz w:val="28"/>
          <w:szCs w:val="28"/>
        </w:rPr>
        <w:t>3 729,6</w:t>
      </w:r>
      <w:r w:rsidRPr="000124BC">
        <w:rPr>
          <w:rFonts w:eastAsiaTheme="minorEastAsia"/>
          <w:sz w:val="28"/>
          <w:szCs w:val="28"/>
        </w:rPr>
        <w:t xml:space="preserve"> </w:t>
      </w:r>
      <w:r w:rsidRPr="000124BC">
        <w:rPr>
          <w:rFonts w:eastAsiaTheme="minorEastAsia"/>
          <w:sz w:val="28"/>
          <w:szCs w:val="28"/>
        </w:rPr>
        <w:br/>
        <w:t xml:space="preserve">млн рублей и </w:t>
      </w:r>
      <w:r>
        <w:rPr>
          <w:rFonts w:eastAsiaTheme="minorEastAsia"/>
          <w:sz w:val="28"/>
          <w:szCs w:val="28"/>
        </w:rPr>
        <w:t>58</w:t>
      </w:r>
      <w:r w:rsidRPr="000124BC">
        <w:rPr>
          <w:rFonts w:eastAsiaTheme="minorEastAsia"/>
          <w:sz w:val="28"/>
          <w:szCs w:val="28"/>
        </w:rPr>
        <w:t> </w:t>
      </w:r>
      <w:r>
        <w:rPr>
          <w:rFonts w:eastAsiaTheme="minorEastAsia"/>
          <w:sz w:val="28"/>
          <w:szCs w:val="28"/>
        </w:rPr>
        <w:t>015</w:t>
      </w:r>
      <w:r w:rsidRPr="000124BC">
        <w:rPr>
          <w:rFonts w:eastAsiaTheme="minorEastAsia"/>
          <w:sz w:val="28"/>
          <w:szCs w:val="28"/>
        </w:rPr>
        <w:t>,7 млн рублей соответственно. Основная сумма расходов</w:t>
      </w:r>
      <w:r w:rsidRPr="00397D2B">
        <w:rPr>
          <w:rFonts w:eastAsiaTheme="minorEastAsia"/>
          <w:sz w:val="28"/>
          <w:szCs w:val="28"/>
        </w:rPr>
        <w:t xml:space="preserve"> приходится на процентные платежи по облигационным займам города Москвы. </w:t>
      </w:r>
      <w:r w:rsidRPr="009816FE">
        <w:rPr>
          <w:rFonts w:eastAsiaTheme="minorEastAsia"/>
          <w:sz w:val="28"/>
          <w:szCs w:val="28"/>
        </w:rPr>
        <w:t>Сумма расходов на обслуживание государственного долга города Москвы в 2026, 2027 и 2028 годах не превысит 0,4%, 0,7% и 0,9% соответственно от планируемых расходов бюджета города Москвы.</w:t>
      </w:r>
    </w:p>
    <w:p w:rsidR="008B2EC6" w:rsidRDefault="008B2EC6" w:rsidP="008B2EC6">
      <w:pPr>
        <w:spacing w:after="200" w:line="276" w:lineRule="auto"/>
        <w:ind w:firstLine="708"/>
        <w:contextualSpacing/>
        <w:jc w:val="both"/>
        <w:rPr>
          <w:rFonts w:eastAsiaTheme="minorEastAsia"/>
          <w:sz w:val="28"/>
          <w:szCs w:val="28"/>
        </w:rPr>
      </w:pPr>
    </w:p>
    <w:p w:rsidR="008B2EC6" w:rsidRDefault="008B2EC6" w:rsidP="008B2EC6">
      <w:pPr>
        <w:spacing w:line="276" w:lineRule="auto"/>
        <w:ind w:firstLine="709"/>
        <w:jc w:val="both"/>
        <w:rPr>
          <w:sz w:val="28"/>
          <w:szCs w:val="28"/>
        </w:rPr>
      </w:pPr>
    </w:p>
    <w:p w:rsidR="008B2EC6" w:rsidRDefault="008B2EC6" w:rsidP="008B2EC6">
      <w:pPr>
        <w:spacing w:after="200" w:line="276" w:lineRule="auto"/>
        <w:ind w:firstLine="708"/>
        <w:contextualSpacing/>
        <w:jc w:val="both"/>
        <w:rPr>
          <w:rFonts w:eastAsiaTheme="minorEastAsia"/>
        </w:rPr>
      </w:pPr>
    </w:p>
    <w:p w:rsidR="008B2EC6" w:rsidRDefault="008B2EC6" w:rsidP="008B2EC6">
      <w:pPr>
        <w:spacing w:after="160" w:line="276" w:lineRule="auto"/>
        <w:rPr>
          <w:rFonts w:eastAsiaTheme="minorEastAsia"/>
          <w:sz w:val="28"/>
          <w:szCs w:val="28"/>
        </w:rPr>
      </w:pPr>
      <w:r>
        <w:rPr>
          <w:rFonts w:eastAsiaTheme="minorEastAsia"/>
          <w:sz w:val="28"/>
          <w:szCs w:val="28"/>
        </w:rPr>
        <w:br w:type="page"/>
      </w:r>
    </w:p>
    <w:p w:rsidR="008B2EC6" w:rsidRDefault="008B2EC6" w:rsidP="008B2EC6">
      <w:pPr>
        <w:keepNext/>
        <w:keepLines/>
        <w:spacing w:line="276" w:lineRule="auto"/>
        <w:jc w:val="center"/>
        <w:outlineLvl w:val="0"/>
        <w:rPr>
          <w:rFonts w:eastAsiaTheme="majorEastAsia"/>
          <w:b/>
          <w:sz w:val="28"/>
          <w:szCs w:val="28"/>
        </w:rPr>
      </w:pPr>
      <w:r>
        <w:rPr>
          <w:rFonts w:eastAsiaTheme="majorEastAsia"/>
          <w:b/>
          <w:sz w:val="28"/>
          <w:szCs w:val="28"/>
        </w:rPr>
        <w:lastRenderedPageBreak/>
        <w:t>4</w:t>
      </w:r>
      <w:r w:rsidRPr="00061B82">
        <w:rPr>
          <w:rFonts w:eastAsiaTheme="majorEastAsia"/>
          <w:b/>
          <w:sz w:val="28"/>
          <w:szCs w:val="28"/>
        </w:rPr>
        <w:t>. Государственный долг города Москвы</w:t>
      </w:r>
    </w:p>
    <w:p w:rsidR="008B2EC6" w:rsidRDefault="008B2EC6" w:rsidP="008B2EC6">
      <w:pPr>
        <w:spacing w:line="276" w:lineRule="auto"/>
      </w:pPr>
    </w:p>
    <w:p w:rsidR="008B2EC6" w:rsidRDefault="008B2EC6" w:rsidP="008B2EC6">
      <w:pPr>
        <w:spacing w:line="276" w:lineRule="auto"/>
        <w:jc w:val="both"/>
        <w:rPr>
          <w:b/>
          <w:color w:val="000000"/>
          <w:sz w:val="28"/>
        </w:rPr>
      </w:pPr>
    </w:p>
    <w:p w:rsidR="008B2EC6" w:rsidRPr="00397D2B" w:rsidRDefault="008B2EC6" w:rsidP="008B2EC6">
      <w:pPr>
        <w:spacing w:line="276" w:lineRule="auto"/>
        <w:ind w:firstLine="709"/>
        <w:jc w:val="both"/>
        <w:rPr>
          <w:sz w:val="28"/>
          <w:szCs w:val="28"/>
        </w:rPr>
      </w:pPr>
      <w:r w:rsidRPr="00397D2B">
        <w:rPr>
          <w:sz w:val="28"/>
          <w:szCs w:val="28"/>
        </w:rPr>
        <w:t>Привлечение заемных средств в 202</w:t>
      </w:r>
      <w:r>
        <w:rPr>
          <w:sz w:val="28"/>
          <w:szCs w:val="28"/>
        </w:rPr>
        <w:t xml:space="preserve">6-2028 годах </w:t>
      </w:r>
      <w:r w:rsidRPr="00397D2B">
        <w:rPr>
          <w:sz w:val="28"/>
          <w:szCs w:val="28"/>
        </w:rPr>
        <w:t xml:space="preserve">предусмотрено в объеме </w:t>
      </w:r>
      <w:r>
        <w:rPr>
          <w:sz w:val="28"/>
          <w:szCs w:val="28"/>
        </w:rPr>
        <w:t>до 205</w:t>
      </w:r>
      <w:r w:rsidRPr="00397D2B">
        <w:rPr>
          <w:sz w:val="28"/>
          <w:szCs w:val="28"/>
        </w:rPr>
        <w:t> </w:t>
      </w:r>
      <w:r>
        <w:rPr>
          <w:sz w:val="28"/>
          <w:szCs w:val="28"/>
        </w:rPr>
        <w:t>000</w:t>
      </w:r>
      <w:r w:rsidRPr="00397D2B">
        <w:rPr>
          <w:sz w:val="28"/>
          <w:szCs w:val="28"/>
        </w:rPr>
        <w:t xml:space="preserve"> млн </w:t>
      </w:r>
      <w:r w:rsidRPr="002D59FE">
        <w:rPr>
          <w:sz w:val="28"/>
          <w:szCs w:val="28"/>
        </w:rPr>
        <w:t>рублей ежегодно,</w:t>
      </w:r>
      <w:r>
        <w:rPr>
          <w:sz w:val="28"/>
          <w:szCs w:val="28"/>
        </w:rPr>
        <w:t xml:space="preserve"> в том числе </w:t>
      </w:r>
      <w:r w:rsidRPr="00783547">
        <w:rPr>
          <w:sz w:val="28"/>
          <w:szCs w:val="28"/>
        </w:rPr>
        <w:t>льготн</w:t>
      </w:r>
      <w:r>
        <w:rPr>
          <w:sz w:val="28"/>
          <w:szCs w:val="28"/>
        </w:rPr>
        <w:t>ых</w:t>
      </w:r>
      <w:r w:rsidRPr="00783547">
        <w:rPr>
          <w:sz w:val="28"/>
          <w:szCs w:val="28"/>
        </w:rPr>
        <w:t xml:space="preserve"> </w:t>
      </w:r>
      <w:r>
        <w:rPr>
          <w:sz w:val="28"/>
          <w:szCs w:val="28"/>
        </w:rPr>
        <w:t xml:space="preserve">бюджетных </w:t>
      </w:r>
      <w:r w:rsidRPr="00783547">
        <w:rPr>
          <w:sz w:val="28"/>
          <w:szCs w:val="28"/>
        </w:rPr>
        <w:t>кредит</w:t>
      </w:r>
      <w:r>
        <w:rPr>
          <w:sz w:val="28"/>
          <w:szCs w:val="28"/>
        </w:rPr>
        <w:t>ов</w:t>
      </w:r>
      <w:r w:rsidRPr="00783547">
        <w:rPr>
          <w:sz w:val="28"/>
          <w:szCs w:val="28"/>
        </w:rPr>
        <w:t xml:space="preserve"> на </w:t>
      </w:r>
      <w:r>
        <w:rPr>
          <w:sz w:val="28"/>
          <w:szCs w:val="28"/>
        </w:rPr>
        <w:t>финансовое обеспечение реализации инфраструктурных проектов за счет временно свободных средств единого счета федерального бюджета</w:t>
      </w:r>
      <w:r w:rsidRPr="00783547">
        <w:rPr>
          <w:sz w:val="28"/>
          <w:szCs w:val="28"/>
        </w:rPr>
        <w:t xml:space="preserve"> </w:t>
      </w:r>
      <w:r>
        <w:rPr>
          <w:sz w:val="28"/>
          <w:szCs w:val="28"/>
        </w:rPr>
        <w:t xml:space="preserve">в </w:t>
      </w:r>
      <w:r w:rsidRPr="00783547">
        <w:rPr>
          <w:sz w:val="28"/>
          <w:szCs w:val="28"/>
        </w:rPr>
        <w:t>объем</w:t>
      </w:r>
      <w:r>
        <w:rPr>
          <w:sz w:val="28"/>
          <w:szCs w:val="28"/>
        </w:rPr>
        <w:t>е</w:t>
      </w:r>
      <w:r w:rsidRPr="00783547">
        <w:rPr>
          <w:sz w:val="28"/>
          <w:szCs w:val="28"/>
        </w:rPr>
        <w:t xml:space="preserve"> </w:t>
      </w:r>
      <w:r>
        <w:rPr>
          <w:sz w:val="28"/>
          <w:szCs w:val="28"/>
        </w:rPr>
        <w:t xml:space="preserve">по 5 000 </w:t>
      </w:r>
      <w:r w:rsidRPr="00783547">
        <w:rPr>
          <w:sz w:val="28"/>
          <w:szCs w:val="28"/>
        </w:rPr>
        <w:t>млн рублей</w:t>
      </w:r>
      <w:r w:rsidR="002F42FF">
        <w:rPr>
          <w:sz w:val="28"/>
          <w:szCs w:val="28"/>
        </w:rPr>
        <w:t xml:space="preserve"> ежегодно</w:t>
      </w:r>
      <w:r w:rsidRPr="00397D2B">
        <w:rPr>
          <w:sz w:val="28"/>
          <w:szCs w:val="28"/>
        </w:rPr>
        <w:t>.</w:t>
      </w:r>
    </w:p>
    <w:p w:rsidR="008B2EC6" w:rsidRPr="00397D2B" w:rsidRDefault="008B2EC6" w:rsidP="008B2EC6">
      <w:pPr>
        <w:spacing w:line="276" w:lineRule="auto"/>
        <w:ind w:firstLine="709"/>
        <w:jc w:val="both"/>
        <w:rPr>
          <w:sz w:val="28"/>
          <w:szCs w:val="28"/>
        </w:rPr>
      </w:pPr>
      <w:r w:rsidRPr="00397D2B">
        <w:rPr>
          <w:sz w:val="28"/>
          <w:szCs w:val="28"/>
        </w:rPr>
        <w:t xml:space="preserve">Фактический объем заимствований будет определяться результатами исполнения бюджета. </w:t>
      </w:r>
    </w:p>
    <w:p w:rsidR="008B2EC6" w:rsidRPr="00397D2B" w:rsidRDefault="008B2EC6" w:rsidP="008B2EC6">
      <w:pPr>
        <w:spacing w:line="276" w:lineRule="auto"/>
        <w:ind w:firstLine="709"/>
        <w:jc w:val="both"/>
        <w:rPr>
          <w:sz w:val="28"/>
          <w:szCs w:val="28"/>
        </w:rPr>
      </w:pPr>
      <w:r w:rsidRPr="000A31FD">
        <w:rPr>
          <w:sz w:val="28"/>
          <w:szCs w:val="28"/>
        </w:rPr>
        <w:t xml:space="preserve">Погашение долговых обязательств планируется в 2026 году в объеме </w:t>
      </w:r>
      <w:r w:rsidRPr="00E942DA">
        <w:rPr>
          <w:sz w:val="28"/>
          <w:szCs w:val="28"/>
        </w:rPr>
        <w:t xml:space="preserve">16 782,2 млн рублей, в 2027 году </w:t>
      </w:r>
      <w:r>
        <w:rPr>
          <w:sz w:val="28"/>
          <w:szCs w:val="28"/>
        </w:rPr>
        <w:t>-</w:t>
      </w:r>
      <w:r w:rsidRPr="00E942DA">
        <w:rPr>
          <w:sz w:val="28"/>
          <w:szCs w:val="28"/>
        </w:rPr>
        <w:t xml:space="preserve"> 7 979,7 млн рублей и в 2028 году </w:t>
      </w:r>
      <w:r>
        <w:rPr>
          <w:sz w:val="28"/>
          <w:szCs w:val="28"/>
        </w:rPr>
        <w:t>-</w:t>
      </w:r>
      <w:r w:rsidRPr="00E942DA">
        <w:rPr>
          <w:sz w:val="28"/>
          <w:szCs w:val="28"/>
        </w:rPr>
        <w:t xml:space="preserve"> 78 336,8 млн рублей.</w:t>
      </w:r>
    </w:p>
    <w:p w:rsidR="008B2EC6" w:rsidRDefault="008B2EC6" w:rsidP="008B2EC6">
      <w:pPr>
        <w:spacing w:line="276" w:lineRule="auto"/>
        <w:ind w:firstLine="709"/>
        <w:jc w:val="both"/>
        <w:rPr>
          <w:sz w:val="28"/>
          <w:szCs w:val="28"/>
        </w:rPr>
      </w:pPr>
      <w:r w:rsidRPr="00AA5760">
        <w:rPr>
          <w:sz w:val="28"/>
          <w:szCs w:val="28"/>
        </w:rPr>
        <w:t>В 202</w:t>
      </w:r>
      <w:r>
        <w:rPr>
          <w:sz w:val="28"/>
          <w:szCs w:val="28"/>
        </w:rPr>
        <w:t>6</w:t>
      </w:r>
      <w:r w:rsidRPr="00AA5760">
        <w:rPr>
          <w:sz w:val="28"/>
          <w:szCs w:val="28"/>
        </w:rPr>
        <w:t xml:space="preserve"> год</w:t>
      </w:r>
      <w:r>
        <w:rPr>
          <w:sz w:val="28"/>
          <w:szCs w:val="28"/>
        </w:rPr>
        <w:t>у</w:t>
      </w:r>
      <w:r w:rsidRPr="00AA5760">
        <w:rPr>
          <w:sz w:val="28"/>
          <w:szCs w:val="28"/>
        </w:rPr>
        <w:t xml:space="preserve"> </w:t>
      </w:r>
      <w:r>
        <w:rPr>
          <w:sz w:val="28"/>
          <w:szCs w:val="28"/>
        </w:rPr>
        <w:t>предусмотрена возможность</w:t>
      </w:r>
      <w:r w:rsidRPr="00AA5760">
        <w:rPr>
          <w:sz w:val="28"/>
          <w:szCs w:val="28"/>
        </w:rPr>
        <w:t xml:space="preserve"> предоставлени</w:t>
      </w:r>
      <w:r>
        <w:rPr>
          <w:sz w:val="28"/>
          <w:szCs w:val="28"/>
        </w:rPr>
        <w:t>я</w:t>
      </w:r>
      <w:r w:rsidRPr="00AA5760">
        <w:rPr>
          <w:sz w:val="28"/>
          <w:szCs w:val="28"/>
        </w:rPr>
        <w:t xml:space="preserve"> государственных гарантий города Москвы</w:t>
      </w:r>
      <w:r>
        <w:rPr>
          <w:sz w:val="28"/>
          <w:szCs w:val="28"/>
        </w:rPr>
        <w:t xml:space="preserve"> </w:t>
      </w:r>
      <w:r w:rsidRPr="001440E7">
        <w:rPr>
          <w:sz w:val="28"/>
          <w:szCs w:val="28"/>
        </w:rPr>
        <w:t>в объеме до 5</w:t>
      </w:r>
      <w:r>
        <w:rPr>
          <w:sz w:val="28"/>
          <w:szCs w:val="28"/>
        </w:rPr>
        <w:t> </w:t>
      </w:r>
      <w:r w:rsidRPr="001440E7">
        <w:rPr>
          <w:sz w:val="28"/>
          <w:szCs w:val="28"/>
        </w:rPr>
        <w:t>000 млн рублей</w:t>
      </w:r>
      <w:r w:rsidRPr="00AA5760">
        <w:rPr>
          <w:sz w:val="28"/>
          <w:szCs w:val="28"/>
        </w:rPr>
        <w:t xml:space="preserve">. Инструмент государственных гарантий </w:t>
      </w:r>
      <w:r>
        <w:rPr>
          <w:sz w:val="28"/>
          <w:szCs w:val="28"/>
        </w:rPr>
        <w:t>создаст условия для привлечения дополнительных инвестиций организациями коммунального хозяйства, электроэнергетики, эксплуатации объектов коллекторного хозяйства и иных объектов коммунального назначения, которые принимают участие в реализации городских проектов по строительству, капитальному ремонту, реконструкции и модернизации объектов коллекторного хозяйства и иных объектов коммунального назначения.</w:t>
      </w:r>
    </w:p>
    <w:p w:rsidR="008B2EC6" w:rsidRPr="009822FC" w:rsidRDefault="008B2EC6" w:rsidP="008B2EC6">
      <w:pPr>
        <w:spacing w:line="276" w:lineRule="auto"/>
        <w:ind w:firstLine="709"/>
        <w:jc w:val="both"/>
        <w:rPr>
          <w:sz w:val="28"/>
          <w:szCs w:val="28"/>
        </w:rPr>
      </w:pPr>
      <w:r w:rsidRPr="00AA5760">
        <w:rPr>
          <w:sz w:val="28"/>
          <w:szCs w:val="28"/>
        </w:rPr>
        <w:t>Предоставление государственных гарантий</w:t>
      </w:r>
      <w:r>
        <w:rPr>
          <w:sz w:val="28"/>
          <w:szCs w:val="28"/>
        </w:rPr>
        <w:t xml:space="preserve"> города Москвы</w:t>
      </w:r>
      <w:r w:rsidRPr="00AA5760">
        <w:rPr>
          <w:sz w:val="28"/>
          <w:szCs w:val="28"/>
        </w:rPr>
        <w:t xml:space="preserve"> в 202</w:t>
      </w:r>
      <w:r>
        <w:rPr>
          <w:sz w:val="28"/>
          <w:szCs w:val="28"/>
        </w:rPr>
        <w:t>7</w:t>
      </w:r>
      <w:r w:rsidRPr="00AA5760">
        <w:rPr>
          <w:sz w:val="28"/>
          <w:szCs w:val="28"/>
        </w:rPr>
        <w:t xml:space="preserve"> и 202</w:t>
      </w:r>
      <w:r>
        <w:rPr>
          <w:sz w:val="28"/>
          <w:szCs w:val="28"/>
        </w:rPr>
        <w:t>8</w:t>
      </w:r>
      <w:r w:rsidRPr="00AA5760">
        <w:rPr>
          <w:sz w:val="28"/>
          <w:szCs w:val="28"/>
        </w:rPr>
        <w:t xml:space="preserve"> годах не планируется.</w:t>
      </w:r>
    </w:p>
    <w:p w:rsidR="008B2EC6" w:rsidRDefault="008B2EC6" w:rsidP="008B2EC6">
      <w:pPr>
        <w:spacing w:line="276" w:lineRule="auto"/>
        <w:jc w:val="both"/>
        <w:rPr>
          <w:b/>
          <w:color w:val="000000"/>
          <w:sz w:val="28"/>
        </w:rPr>
      </w:pPr>
    </w:p>
    <w:p w:rsidR="008B2EC6" w:rsidRPr="00BA5C71" w:rsidRDefault="008B2EC6" w:rsidP="008B2EC6">
      <w:pPr>
        <w:spacing w:line="276" w:lineRule="auto"/>
        <w:jc w:val="both"/>
        <w:rPr>
          <w:b/>
          <w:color w:val="000000"/>
          <w:sz w:val="28"/>
        </w:rPr>
      </w:pPr>
    </w:p>
    <w:p w:rsidR="008B2EC6" w:rsidRPr="00BA5C71" w:rsidRDefault="008B2EC6" w:rsidP="008B2EC6">
      <w:pPr>
        <w:jc w:val="both"/>
        <w:rPr>
          <w:b/>
          <w:color w:val="000000"/>
          <w:sz w:val="28"/>
        </w:rPr>
      </w:pPr>
      <w:r w:rsidRPr="00BA5C71">
        <w:rPr>
          <w:b/>
          <w:color w:val="000000"/>
          <w:sz w:val="28"/>
        </w:rPr>
        <w:t>Редактор проекта:</w:t>
      </w:r>
    </w:p>
    <w:p w:rsidR="008B2EC6" w:rsidRPr="00BA5C71" w:rsidRDefault="008B2EC6" w:rsidP="008B2EC6">
      <w:pPr>
        <w:jc w:val="both"/>
        <w:rPr>
          <w:bCs/>
          <w:color w:val="000000"/>
          <w:sz w:val="28"/>
        </w:rPr>
      </w:pPr>
      <w:r w:rsidRPr="00BA5C71">
        <w:rPr>
          <w:color w:val="000000"/>
          <w:sz w:val="28"/>
        </w:rPr>
        <w:t>министр Правительства Москвы,</w:t>
      </w:r>
    </w:p>
    <w:p w:rsidR="008B2EC6" w:rsidRPr="00BA5C71" w:rsidRDefault="008B2EC6" w:rsidP="008B2EC6">
      <w:pPr>
        <w:jc w:val="both"/>
        <w:rPr>
          <w:bCs/>
          <w:color w:val="000000"/>
          <w:sz w:val="28"/>
        </w:rPr>
      </w:pPr>
      <w:r w:rsidRPr="00BA5C71">
        <w:rPr>
          <w:color w:val="000000"/>
          <w:sz w:val="28"/>
        </w:rPr>
        <w:t xml:space="preserve">руководитель Департамента </w:t>
      </w:r>
    </w:p>
    <w:p w:rsidR="008B2EC6" w:rsidRPr="00BA5C71" w:rsidRDefault="008B2EC6" w:rsidP="008B2EC6">
      <w:pPr>
        <w:jc w:val="both"/>
        <w:rPr>
          <w:bCs/>
          <w:color w:val="000000"/>
          <w:sz w:val="28"/>
        </w:rPr>
      </w:pPr>
      <w:r w:rsidRPr="00BA5C71">
        <w:rPr>
          <w:color w:val="000000"/>
          <w:sz w:val="28"/>
        </w:rPr>
        <w:t>финансов города Москвы</w:t>
      </w:r>
    </w:p>
    <w:p w:rsidR="008B2EC6" w:rsidRPr="00BA5C71" w:rsidRDefault="008B2EC6" w:rsidP="008B2EC6">
      <w:pPr>
        <w:jc w:val="both"/>
        <w:rPr>
          <w:b/>
          <w:bCs/>
          <w:color w:val="000000"/>
          <w:sz w:val="28"/>
        </w:rPr>
      </w:pPr>
      <w:r w:rsidRPr="00BA5C71">
        <w:rPr>
          <w:b/>
          <w:color w:val="000000"/>
          <w:sz w:val="28"/>
        </w:rPr>
        <w:t>Е.Ю.Зяббарова</w:t>
      </w:r>
    </w:p>
    <w:p w:rsidR="008B2EC6" w:rsidRPr="00DA3CE3" w:rsidRDefault="008B2EC6" w:rsidP="008B2EC6">
      <w:pPr>
        <w:jc w:val="both"/>
      </w:pPr>
      <w:r w:rsidRPr="00BA5C71">
        <w:rPr>
          <w:color w:val="000000"/>
          <w:sz w:val="28"/>
        </w:rPr>
        <w:t>8-499-251-35-26</w:t>
      </w:r>
    </w:p>
    <w:p w:rsidR="008B2EC6" w:rsidRPr="00E94EB3" w:rsidRDefault="008B2EC6" w:rsidP="008B2EC6">
      <w:pPr>
        <w:spacing w:line="276" w:lineRule="auto"/>
        <w:ind w:firstLine="709"/>
        <w:jc w:val="both"/>
        <w:rPr>
          <w:bCs/>
          <w:sz w:val="28"/>
          <w:szCs w:val="28"/>
        </w:rPr>
      </w:pPr>
    </w:p>
    <w:p w:rsidR="008B2EC6" w:rsidRPr="001B5059" w:rsidRDefault="008B2EC6" w:rsidP="008B2EC6">
      <w:pPr>
        <w:spacing w:line="276" w:lineRule="auto"/>
        <w:ind w:firstLine="709"/>
        <w:jc w:val="both"/>
        <w:rPr>
          <w:bCs/>
          <w:sz w:val="28"/>
          <w:szCs w:val="28"/>
        </w:rPr>
      </w:pPr>
    </w:p>
    <w:p w:rsidR="008B2EC6" w:rsidRPr="001B5059" w:rsidRDefault="008B2EC6" w:rsidP="008B2EC6">
      <w:pPr>
        <w:spacing w:line="276" w:lineRule="auto"/>
        <w:jc w:val="both"/>
        <w:rPr>
          <w:sz w:val="28"/>
        </w:rPr>
      </w:pPr>
    </w:p>
    <w:p w:rsidR="008B2EC6" w:rsidRPr="00DA3CE3" w:rsidRDefault="008B2EC6" w:rsidP="008B2EC6">
      <w:pPr>
        <w:spacing w:line="276" w:lineRule="auto"/>
        <w:ind w:firstLine="709"/>
        <w:jc w:val="both"/>
      </w:pPr>
    </w:p>
    <w:p w:rsidR="001B5059" w:rsidRPr="00E94EB3" w:rsidRDefault="001B5059" w:rsidP="001B5059">
      <w:pPr>
        <w:spacing w:line="400" w:lineRule="exact"/>
        <w:ind w:firstLine="709"/>
        <w:jc w:val="both"/>
        <w:rPr>
          <w:bCs/>
          <w:sz w:val="28"/>
          <w:szCs w:val="28"/>
        </w:rPr>
      </w:pPr>
    </w:p>
    <w:p w:rsidR="00EE3940" w:rsidRPr="001B5059" w:rsidRDefault="00EE3940" w:rsidP="001B5059">
      <w:pPr>
        <w:spacing w:line="400" w:lineRule="exact"/>
        <w:ind w:firstLine="709"/>
        <w:jc w:val="both"/>
        <w:rPr>
          <w:bCs/>
          <w:sz w:val="28"/>
          <w:szCs w:val="28"/>
        </w:rPr>
      </w:pPr>
    </w:p>
    <w:p w:rsidR="001B5059" w:rsidRPr="001B5059" w:rsidRDefault="001B5059" w:rsidP="001B5059">
      <w:pPr>
        <w:jc w:val="both"/>
        <w:rPr>
          <w:sz w:val="28"/>
        </w:rPr>
      </w:pPr>
    </w:p>
    <w:p w:rsidR="0001755E" w:rsidRDefault="0001755E">
      <w:pPr>
        <w:sectPr w:rsidR="0001755E" w:rsidSect="00180361">
          <w:headerReference w:type="default" r:id="rId15"/>
          <w:pgSz w:w="11906" w:h="16838"/>
          <w:pgMar w:top="1418" w:right="1134" w:bottom="1134" w:left="1418" w:header="709" w:footer="709" w:gutter="0"/>
          <w:pgNumType w:start="1657"/>
          <w:cols w:space="708"/>
          <w:docGrid w:linePitch="360"/>
        </w:sectPr>
      </w:pPr>
    </w:p>
    <w:tbl>
      <w:tblPr>
        <w:tblW w:w="10105" w:type="dxa"/>
        <w:jc w:val="right"/>
        <w:tblLook w:val="04A0" w:firstRow="1" w:lastRow="0" w:firstColumn="1" w:lastColumn="0" w:noHBand="0" w:noVBand="1"/>
      </w:tblPr>
      <w:tblGrid>
        <w:gridCol w:w="10105"/>
      </w:tblGrid>
      <w:tr w:rsidR="00AF17BC" w:rsidRPr="00DA3CE3" w:rsidTr="00C1489C">
        <w:trPr>
          <w:jc w:val="right"/>
        </w:trPr>
        <w:tc>
          <w:tcPr>
            <w:tcW w:w="10105" w:type="dxa"/>
          </w:tcPr>
          <w:tbl>
            <w:tblPr>
              <w:tblW w:w="4394" w:type="dxa"/>
              <w:tblInd w:w="5495" w:type="dxa"/>
              <w:tblLook w:val="0000" w:firstRow="0" w:lastRow="0" w:firstColumn="0" w:lastColumn="0" w:noHBand="0" w:noVBand="0"/>
            </w:tblPr>
            <w:tblGrid>
              <w:gridCol w:w="4394"/>
            </w:tblGrid>
            <w:tr w:rsidR="00DA3CE3" w:rsidRPr="00DA3CE3" w:rsidTr="00C1489C">
              <w:tc>
                <w:tcPr>
                  <w:tcW w:w="4394" w:type="dxa"/>
                </w:tcPr>
                <w:p w:rsidR="00AF17BC" w:rsidRPr="00DA3CE3" w:rsidRDefault="00AF17BC" w:rsidP="00C1489C">
                  <w:pPr>
                    <w:rPr>
                      <w:sz w:val="28"/>
                      <w:szCs w:val="28"/>
                    </w:rPr>
                  </w:pPr>
                  <w:r w:rsidRPr="00DA3CE3">
                    <w:rPr>
                      <w:sz w:val="28"/>
                      <w:szCs w:val="28"/>
                    </w:rPr>
                    <w:lastRenderedPageBreak/>
                    <w:t>Приложение 1</w:t>
                  </w:r>
                </w:p>
              </w:tc>
            </w:tr>
            <w:tr w:rsidR="00DA3CE3" w:rsidRPr="00DA3CE3" w:rsidTr="00C1489C">
              <w:tc>
                <w:tcPr>
                  <w:tcW w:w="4394" w:type="dxa"/>
                </w:tcPr>
                <w:p w:rsidR="00AF17BC" w:rsidRPr="00DA3CE3" w:rsidRDefault="00AF17BC" w:rsidP="00C1489C">
                  <w:pPr>
                    <w:spacing w:line="280" w:lineRule="exact"/>
                    <w:rPr>
                      <w:sz w:val="28"/>
                      <w:szCs w:val="28"/>
                    </w:rPr>
                  </w:pPr>
                  <w:r w:rsidRPr="00DA3CE3">
                    <w:rPr>
                      <w:sz w:val="28"/>
                      <w:szCs w:val="28"/>
                    </w:rPr>
                    <w:t>к пояснительной записке</w:t>
                  </w:r>
                </w:p>
              </w:tc>
            </w:tr>
          </w:tbl>
          <w:p w:rsidR="00AF17BC" w:rsidRPr="00DA3CE3" w:rsidRDefault="00AF17BC" w:rsidP="00C1489C">
            <w:pPr>
              <w:rPr>
                <w:sz w:val="28"/>
                <w:szCs w:val="28"/>
              </w:rPr>
            </w:pPr>
          </w:p>
        </w:tc>
      </w:tr>
    </w:tbl>
    <w:p w:rsidR="00B758FF" w:rsidRPr="00DA3CE3" w:rsidRDefault="00B758FF" w:rsidP="00AF17BC">
      <w:pPr>
        <w:ind w:firstLine="567"/>
        <w:jc w:val="center"/>
        <w:rPr>
          <w:b/>
          <w:sz w:val="28"/>
          <w:szCs w:val="28"/>
        </w:rPr>
      </w:pPr>
    </w:p>
    <w:p w:rsidR="00493B0E" w:rsidRPr="00A81B90" w:rsidRDefault="009E489F" w:rsidP="00E35067">
      <w:pPr>
        <w:pStyle w:val="1"/>
        <w:spacing w:before="0"/>
        <w:jc w:val="center"/>
        <w:rPr>
          <w:rFonts w:ascii="Times New Roman" w:hAnsi="Times New Roman"/>
          <w:b/>
          <w:color w:val="auto"/>
          <w:sz w:val="28"/>
          <w:szCs w:val="28"/>
        </w:rPr>
      </w:pPr>
      <w:r>
        <w:rPr>
          <w:rFonts w:ascii="Times New Roman" w:hAnsi="Times New Roman"/>
          <w:b/>
          <w:color w:val="auto"/>
          <w:sz w:val="28"/>
          <w:szCs w:val="28"/>
        </w:rPr>
        <w:t>Структура д</w:t>
      </w:r>
      <w:r w:rsidR="00A81B90" w:rsidRPr="00A81B90">
        <w:rPr>
          <w:rFonts w:ascii="Times New Roman" w:hAnsi="Times New Roman"/>
          <w:b/>
          <w:color w:val="auto"/>
          <w:sz w:val="28"/>
          <w:szCs w:val="28"/>
        </w:rPr>
        <w:t>оход</w:t>
      </w:r>
      <w:r>
        <w:rPr>
          <w:rFonts w:ascii="Times New Roman" w:hAnsi="Times New Roman"/>
          <w:b/>
          <w:color w:val="auto"/>
          <w:sz w:val="28"/>
          <w:szCs w:val="28"/>
        </w:rPr>
        <w:t>ов</w:t>
      </w:r>
      <w:r w:rsidR="00A81B90" w:rsidRPr="00A81B90">
        <w:rPr>
          <w:rFonts w:ascii="Times New Roman" w:hAnsi="Times New Roman"/>
          <w:b/>
          <w:color w:val="auto"/>
          <w:sz w:val="28"/>
          <w:szCs w:val="28"/>
        </w:rPr>
        <w:t xml:space="preserve"> бюджета города </w:t>
      </w:r>
      <w:r w:rsidR="00A81B90">
        <w:rPr>
          <w:rFonts w:ascii="Times New Roman" w:hAnsi="Times New Roman"/>
          <w:b/>
          <w:color w:val="auto"/>
          <w:sz w:val="28"/>
          <w:szCs w:val="28"/>
        </w:rPr>
        <w:t>М</w:t>
      </w:r>
      <w:r w:rsidR="00A81B90" w:rsidRPr="00A81B90">
        <w:rPr>
          <w:rFonts w:ascii="Times New Roman" w:hAnsi="Times New Roman"/>
          <w:b/>
          <w:color w:val="auto"/>
          <w:sz w:val="28"/>
          <w:szCs w:val="28"/>
        </w:rPr>
        <w:t xml:space="preserve">осквы </w:t>
      </w:r>
      <w:r>
        <w:rPr>
          <w:rFonts w:ascii="Times New Roman" w:hAnsi="Times New Roman"/>
          <w:b/>
          <w:color w:val="auto"/>
          <w:sz w:val="28"/>
          <w:szCs w:val="28"/>
        </w:rPr>
        <w:t xml:space="preserve">по основным видам (группам и подгруппам) классификации доходов бюджета </w:t>
      </w:r>
      <w:r w:rsidR="00A81B90" w:rsidRPr="00A81B90">
        <w:rPr>
          <w:rFonts w:ascii="Times New Roman" w:hAnsi="Times New Roman"/>
          <w:b/>
          <w:color w:val="auto"/>
          <w:sz w:val="28"/>
          <w:szCs w:val="28"/>
        </w:rPr>
        <w:t xml:space="preserve">на </w:t>
      </w:r>
      <w:r w:rsidR="009A3B9F">
        <w:rPr>
          <w:rFonts w:ascii="Times New Roman" w:hAnsi="Times New Roman"/>
          <w:b/>
          <w:color w:val="auto"/>
          <w:sz w:val="28"/>
          <w:szCs w:val="28"/>
        </w:rPr>
        <w:t>2026</w:t>
      </w:r>
      <w:r w:rsidR="00A81B90" w:rsidRPr="00A81B90">
        <w:rPr>
          <w:rFonts w:ascii="Times New Roman" w:hAnsi="Times New Roman"/>
          <w:b/>
          <w:color w:val="auto"/>
          <w:sz w:val="28"/>
          <w:szCs w:val="28"/>
        </w:rPr>
        <w:t xml:space="preserve"> год</w:t>
      </w:r>
      <w:r w:rsidR="00B47AE5" w:rsidRPr="00A81B90">
        <w:rPr>
          <w:rFonts w:ascii="Times New Roman" w:hAnsi="Times New Roman"/>
          <w:b/>
          <w:color w:val="auto"/>
          <w:sz w:val="28"/>
          <w:szCs w:val="28"/>
        </w:rPr>
        <w:t xml:space="preserve"> </w:t>
      </w:r>
      <w:r w:rsidR="00A81B90" w:rsidRPr="00A81B90">
        <w:rPr>
          <w:rFonts w:ascii="Times New Roman" w:hAnsi="Times New Roman"/>
          <w:b/>
          <w:color w:val="auto"/>
          <w:sz w:val="28"/>
          <w:szCs w:val="28"/>
        </w:rPr>
        <w:t xml:space="preserve">и плановый период </w:t>
      </w:r>
      <w:r w:rsidR="009A3B9F">
        <w:rPr>
          <w:rFonts w:ascii="Times New Roman" w:hAnsi="Times New Roman"/>
          <w:b/>
          <w:color w:val="auto"/>
          <w:sz w:val="28"/>
          <w:szCs w:val="28"/>
        </w:rPr>
        <w:t>2027</w:t>
      </w:r>
      <w:r w:rsidR="00A81B90" w:rsidRPr="00A81B90">
        <w:rPr>
          <w:rFonts w:ascii="Times New Roman" w:hAnsi="Times New Roman"/>
          <w:b/>
          <w:color w:val="auto"/>
          <w:sz w:val="28"/>
          <w:szCs w:val="28"/>
        </w:rPr>
        <w:t xml:space="preserve"> и </w:t>
      </w:r>
      <w:r w:rsidR="009A3B9F">
        <w:rPr>
          <w:rFonts w:ascii="Times New Roman" w:hAnsi="Times New Roman"/>
          <w:b/>
          <w:color w:val="auto"/>
          <w:sz w:val="28"/>
          <w:szCs w:val="28"/>
        </w:rPr>
        <w:t>2028</w:t>
      </w:r>
      <w:r w:rsidR="00A81B90">
        <w:rPr>
          <w:rFonts w:ascii="Times New Roman" w:hAnsi="Times New Roman"/>
          <w:b/>
          <w:color w:val="auto"/>
          <w:sz w:val="28"/>
          <w:szCs w:val="28"/>
        </w:rPr>
        <w:t xml:space="preserve"> годов</w:t>
      </w:r>
    </w:p>
    <w:p w:rsidR="000B3DA3" w:rsidRDefault="000B3DA3" w:rsidP="000B3DA3"/>
    <w:tbl>
      <w:tblPr>
        <w:tblStyle w:val="a9"/>
        <w:tblW w:w="5000" w:type="pct"/>
        <w:tblLayout w:type="fixed"/>
        <w:tblLook w:val="04A0" w:firstRow="1" w:lastRow="0" w:firstColumn="1" w:lastColumn="0" w:noHBand="0" w:noVBand="1"/>
      </w:tblPr>
      <w:tblGrid>
        <w:gridCol w:w="3620"/>
        <w:gridCol w:w="1206"/>
        <w:gridCol w:w="1206"/>
        <w:gridCol w:w="1209"/>
        <w:gridCol w:w="1208"/>
        <w:gridCol w:w="1208"/>
        <w:gridCol w:w="1208"/>
        <w:gridCol w:w="1208"/>
        <w:gridCol w:w="1208"/>
        <w:gridCol w:w="1208"/>
        <w:gridCol w:w="1205"/>
      </w:tblGrid>
      <w:tr w:rsidR="00F87F52" w:rsidTr="00AD3D83">
        <w:trPr>
          <w:cantSplit/>
          <w:tblHeader/>
        </w:trPr>
        <w:tc>
          <w:tcPr>
            <w:tcW w:w="1153" w:type="pct"/>
            <w:vMerge w:val="restart"/>
            <w:vAlign w:val="center"/>
          </w:tcPr>
          <w:p w:rsidR="00F87F52" w:rsidRDefault="00F87F52" w:rsidP="00AD3D83">
            <w:pPr>
              <w:spacing w:before="60" w:after="60"/>
              <w:jc w:val="center"/>
            </w:pPr>
            <w:r>
              <w:rPr>
                <w:b/>
                <w:sz w:val="16"/>
                <w:szCs w:val="16"/>
              </w:rPr>
              <w:t>Наименование показателей</w:t>
            </w:r>
          </w:p>
        </w:tc>
        <w:tc>
          <w:tcPr>
            <w:tcW w:w="384" w:type="pct"/>
            <w:vMerge w:val="restart"/>
            <w:vAlign w:val="center"/>
          </w:tcPr>
          <w:p w:rsidR="00F87F52" w:rsidRDefault="00F87F52" w:rsidP="00AD3D83">
            <w:pPr>
              <w:spacing w:before="60" w:after="60"/>
              <w:jc w:val="center"/>
            </w:pPr>
            <w:r>
              <w:rPr>
                <w:b/>
                <w:sz w:val="16"/>
                <w:szCs w:val="16"/>
              </w:rPr>
              <w:t>2025 год</w:t>
            </w:r>
          </w:p>
        </w:tc>
        <w:tc>
          <w:tcPr>
            <w:tcW w:w="1154" w:type="pct"/>
            <w:gridSpan w:val="3"/>
            <w:vMerge w:val="restart"/>
            <w:vAlign w:val="center"/>
          </w:tcPr>
          <w:p w:rsidR="00F87F52" w:rsidRDefault="00F87F52" w:rsidP="00AD3D83">
            <w:pPr>
              <w:spacing w:before="60" w:after="60"/>
              <w:jc w:val="center"/>
            </w:pPr>
            <w:r>
              <w:rPr>
                <w:b/>
                <w:sz w:val="16"/>
                <w:szCs w:val="16"/>
              </w:rPr>
              <w:t>2026 год</w:t>
            </w:r>
          </w:p>
        </w:tc>
        <w:tc>
          <w:tcPr>
            <w:tcW w:w="2309" w:type="pct"/>
            <w:gridSpan w:val="6"/>
            <w:vAlign w:val="center"/>
          </w:tcPr>
          <w:p w:rsidR="00F87F52" w:rsidRDefault="00F87F52" w:rsidP="00AD3D83">
            <w:pPr>
              <w:spacing w:before="60" w:after="60"/>
              <w:jc w:val="center"/>
            </w:pPr>
            <w:r>
              <w:rPr>
                <w:b/>
                <w:sz w:val="16"/>
                <w:szCs w:val="16"/>
              </w:rPr>
              <w:t>Плановый период</w:t>
            </w:r>
          </w:p>
        </w:tc>
      </w:tr>
      <w:tr w:rsidR="00F87F52" w:rsidTr="00AD3D83">
        <w:trPr>
          <w:cantSplit/>
          <w:tblHeader/>
        </w:trPr>
        <w:tc>
          <w:tcPr>
            <w:tcW w:w="1153" w:type="pct"/>
            <w:vMerge/>
          </w:tcPr>
          <w:p w:rsidR="00F87F52" w:rsidRDefault="00F87F52" w:rsidP="00AD3D83"/>
        </w:tc>
        <w:tc>
          <w:tcPr>
            <w:tcW w:w="384" w:type="pct"/>
            <w:vMerge/>
          </w:tcPr>
          <w:p w:rsidR="00F87F52" w:rsidRDefault="00F87F52" w:rsidP="00AD3D83"/>
        </w:tc>
        <w:tc>
          <w:tcPr>
            <w:tcW w:w="1154" w:type="pct"/>
            <w:gridSpan w:val="3"/>
            <w:vMerge/>
          </w:tcPr>
          <w:p w:rsidR="00F87F52" w:rsidRDefault="00F87F52" w:rsidP="00AD3D83"/>
        </w:tc>
        <w:tc>
          <w:tcPr>
            <w:tcW w:w="1155" w:type="pct"/>
            <w:gridSpan w:val="3"/>
            <w:vAlign w:val="center"/>
          </w:tcPr>
          <w:p w:rsidR="00F87F52" w:rsidRDefault="00F87F52" w:rsidP="00AD3D83">
            <w:pPr>
              <w:spacing w:before="60" w:after="60"/>
              <w:jc w:val="center"/>
            </w:pPr>
            <w:r>
              <w:rPr>
                <w:b/>
                <w:sz w:val="16"/>
                <w:szCs w:val="16"/>
              </w:rPr>
              <w:t>2027 год</w:t>
            </w:r>
          </w:p>
        </w:tc>
        <w:tc>
          <w:tcPr>
            <w:tcW w:w="1154" w:type="pct"/>
            <w:gridSpan w:val="3"/>
            <w:vAlign w:val="center"/>
          </w:tcPr>
          <w:p w:rsidR="00F87F52" w:rsidRDefault="00F87F52" w:rsidP="00AD3D83">
            <w:pPr>
              <w:spacing w:before="60" w:after="60"/>
              <w:jc w:val="center"/>
            </w:pPr>
            <w:r>
              <w:rPr>
                <w:b/>
                <w:sz w:val="16"/>
                <w:szCs w:val="16"/>
              </w:rPr>
              <w:t>2028 год</w:t>
            </w:r>
          </w:p>
        </w:tc>
      </w:tr>
      <w:tr w:rsidR="00F87F52" w:rsidTr="00AD3D83">
        <w:trPr>
          <w:cantSplit/>
          <w:tblHeader/>
        </w:trPr>
        <w:tc>
          <w:tcPr>
            <w:tcW w:w="1153" w:type="pct"/>
            <w:vMerge/>
          </w:tcPr>
          <w:p w:rsidR="00F87F52" w:rsidRDefault="00F87F52" w:rsidP="00AD3D83"/>
        </w:tc>
        <w:tc>
          <w:tcPr>
            <w:tcW w:w="384" w:type="pct"/>
            <w:vAlign w:val="center"/>
          </w:tcPr>
          <w:p w:rsidR="00F87F52" w:rsidRDefault="00F87F52" w:rsidP="00AD3D83">
            <w:pPr>
              <w:spacing w:before="60" w:after="60"/>
              <w:jc w:val="center"/>
            </w:pPr>
            <w:r>
              <w:rPr>
                <w:b/>
                <w:sz w:val="16"/>
                <w:szCs w:val="16"/>
              </w:rPr>
              <w:t>Прогноз поступлений текущего финансового года</w:t>
            </w:r>
            <w:r>
              <w:rPr>
                <w:b/>
                <w:sz w:val="16"/>
                <w:szCs w:val="16"/>
              </w:rPr>
              <w:br/>
              <w:t>(млн. рублей)</w:t>
            </w:r>
          </w:p>
        </w:tc>
        <w:tc>
          <w:tcPr>
            <w:tcW w:w="384" w:type="pct"/>
            <w:vAlign w:val="center"/>
          </w:tcPr>
          <w:p w:rsidR="00F87F52" w:rsidRDefault="00F87F52" w:rsidP="00AD3D83">
            <w:pPr>
              <w:spacing w:before="60" w:after="60"/>
              <w:jc w:val="center"/>
            </w:pPr>
            <w:r>
              <w:rPr>
                <w:b/>
                <w:sz w:val="16"/>
                <w:szCs w:val="16"/>
              </w:rPr>
              <w:t>Сумма</w:t>
            </w:r>
            <w:r>
              <w:rPr>
                <w:b/>
                <w:sz w:val="16"/>
                <w:szCs w:val="16"/>
              </w:rPr>
              <w:br/>
              <w:t>(млн. рублей)</w:t>
            </w:r>
          </w:p>
        </w:tc>
        <w:tc>
          <w:tcPr>
            <w:tcW w:w="385" w:type="pct"/>
            <w:vAlign w:val="center"/>
          </w:tcPr>
          <w:p w:rsidR="00F87F52" w:rsidRDefault="00F87F52" w:rsidP="00AD3D83">
            <w:pPr>
              <w:spacing w:before="60" w:after="60"/>
              <w:jc w:val="center"/>
            </w:pPr>
            <w:r>
              <w:rPr>
                <w:b/>
                <w:sz w:val="16"/>
                <w:szCs w:val="16"/>
              </w:rPr>
              <w:t>Удельный вес к общему объему доходов (%)</w:t>
            </w:r>
          </w:p>
        </w:tc>
        <w:tc>
          <w:tcPr>
            <w:tcW w:w="385" w:type="pct"/>
            <w:vAlign w:val="center"/>
          </w:tcPr>
          <w:p w:rsidR="00F87F52" w:rsidRDefault="00F87F52" w:rsidP="00AD3D83">
            <w:pPr>
              <w:spacing w:before="60" w:after="60"/>
              <w:jc w:val="center"/>
            </w:pPr>
            <w:r>
              <w:rPr>
                <w:b/>
                <w:sz w:val="16"/>
                <w:szCs w:val="16"/>
              </w:rPr>
              <w:t>Темпы роста к прогнозу поступлений текущего финансового года (2025)</w:t>
            </w:r>
          </w:p>
        </w:tc>
        <w:tc>
          <w:tcPr>
            <w:tcW w:w="385" w:type="pct"/>
            <w:vAlign w:val="center"/>
          </w:tcPr>
          <w:p w:rsidR="00F87F52" w:rsidRDefault="00F87F52" w:rsidP="00AD3D83">
            <w:pPr>
              <w:spacing w:before="60" w:after="60"/>
              <w:jc w:val="center"/>
            </w:pPr>
            <w:r>
              <w:rPr>
                <w:b/>
                <w:sz w:val="16"/>
                <w:szCs w:val="16"/>
              </w:rPr>
              <w:t>Сумма</w:t>
            </w:r>
            <w:r>
              <w:rPr>
                <w:b/>
                <w:sz w:val="16"/>
                <w:szCs w:val="16"/>
              </w:rPr>
              <w:br/>
              <w:t>(млн. рублей)</w:t>
            </w:r>
          </w:p>
        </w:tc>
        <w:tc>
          <w:tcPr>
            <w:tcW w:w="385" w:type="pct"/>
            <w:vAlign w:val="center"/>
          </w:tcPr>
          <w:p w:rsidR="00F87F52" w:rsidRDefault="00F87F52" w:rsidP="00AD3D83">
            <w:pPr>
              <w:spacing w:before="60" w:after="60"/>
              <w:jc w:val="center"/>
            </w:pPr>
            <w:r>
              <w:rPr>
                <w:b/>
                <w:sz w:val="16"/>
                <w:szCs w:val="16"/>
              </w:rPr>
              <w:t>Удельный вес к общему объему доходов (%)</w:t>
            </w:r>
          </w:p>
        </w:tc>
        <w:tc>
          <w:tcPr>
            <w:tcW w:w="385" w:type="pct"/>
            <w:vAlign w:val="center"/>
          </w:tcPr>
          <w:p w:rsidR="00F87F52" w:rsidRDefault="00F87F52" w:rsidP="00AD3D83">
            <w:pPr>
              <w:spacing w:before="60" w:after="60"/>
              <w:jc w:val="center"/>
            </w:pPr>
            <w:r>
              <w:rPr>
                <w:b/>
                <w:sz w:val="16"/>
                <w:szCs w:val="16"/>
              </w:rPr>
              <w:t>Темпы роста к прогнозу 2026 года</w:t>
            </w:r>
          </w:p>
        </w:tc>
        <w:tc>
          <w:tcPr>
            <w:tcW w:w="385" w:type="pct"/>
            <w:vAlign w:val="center"/>
          </w:tcPr>
          <w:p w:rsidR="00F87F52" w:rsidRDefault="00F87F52" w:rsidP="00AD3D83">
            <w:pPr>
              <w:spacing w:before="60" w:after="60"/>
              <w:jc w:val="center"/>
            </w:pPr>
            <w:r>
              <w:rPr>
                <w:b/>
                <w:sz w:val="16"/>
                <w:szCs w:val="16"/>
              </w:rPr>
              <w:t>Сумма</w:t>
            </w:r>
            <w:r>
              <w:rPr>
                <w:b/>
                <w:sz w:val="16"/>
                <w:szCs w:val="16"/>
              </w:rPr>
              <w:br/>
              <w:t>(млн. рублей)</w:t>
            </w:r>
          </w:p>
        </w:tc>
        <w:tc>
          <w:tcPr>
            <w:tcW w:w="385" w:type="pct"/>
            <w:vAlign w:val="center"/>
          </w:tcPr>
          <w:p w:rsidR="00F87F52" w:rsidRDefault="00F87F52" w:rsidP="00AD3D83">
            <w:pPr>
              <w:spacing w:before="60" w:after="60"/>
              <w:jc w:val="center"/>
            </w:pPr>
            <w:r>
              <w:rPr>
                <w:b/>
                <w:sz w:val="16"/>
                <w:szCs w:val="16"/>
              </w:rPr>
              <w:t>Удельный вес к общему объему доходов (%)</w:t>
            </w:r>
          </w:p>
        </w:tc>
        <w:tc>
          <w:tcPr>
            <w:tcW w:w="384" w:type="pct"/>
            <w:vAlign w:val="center"/>
          </w:tcPr>
          <w:p w:rsidR="00F87F52" w:rsidRDefault="00F87F52" w:rsidP="00AD3D83">
            <w:pPr>
              <w:spacing w:before="60" w:after="60"/>
              <w:jc w:val="center"/>
            </w:pPr>
            <w:r>
              <w:rPr>
                <w:b/>
                <w:sz w:val="16"/>
                <w:szCs w:val="16"/>
              </w:rPr>
              <w:t>Темпы роста к прогнозу 2027 года</w:t>
            </w:r>
          </w:p>
        </w:tc>
      </w:tr>
      <w:tr w:rsidR="00F87F52" w:rsidTr="00AD3D83">
        <w:trPr>
          <w:cantSplit/>
        </w:trPr>
        <w:tc>
          <w:tcPr>
            <w:tcW w:w="1153" w:type="pct"/>
            <w:shd w:val="clear" w:color="auto" w:fill="FFFFFF"/>
          </w:tcPr>
          <w:p w:rsidR="00F87F52" w:rsidRDefault="00F87F52" w:rsidP="00AD3D83">
            <w:pPr>
              <w:spacing w:before="60" w:after="60"/>
            </w:pPr>
            <w:r>
              <w:rPr>
                <w:b/>
                <w:sz w:val="16"/>
                <w:szCs w:val="16"/>
              </w:rPr>
              <w:t>ВСЕГО ДОХОДОВ</w:t>
            </w:r>
          </w:p>
        </w:tc>
        <w:tc>
          <w:tcPr>
            <w:tcW w:w="384" w:type="pct"/>
            <w:shd w:val="clear" w:color="auto" w:fill="FFFFFF"/>
            <w:noWrap/>
          </w:tcPr>
          <w:p w:rsidR="00F87F52" w:rsidRDefault="00F87F52" w:rsidP="00AD3D83">
            <w:pPr>
              <w:spacing w:before="60" w:after="60"/>
              <w:jc w:val="right"/>
            </w:pPr>
            <w:r>
              <w:rPr>
                <w:b/>
                <w:sz w:val="16"/>
                <w:szCs w:val="16"/>
              </w:rPr>
              <w:t>5 576 084,4</w:t>
            </w:r>
          </w:p>
        </w:tc>
        <w:tc>
          <w:tcPr>
            <w:tcW w:w="384" w:type="pct"/>
            <w:shd w:val="clear" w:color="auto" w:fill="FFFFFF"/>
            <w:noWrap/>
          </w:tcPr>
          <w:p w:rsidR="00F87F52" w:rsidRDefault="00F87F52" w:rsidP="00AD3D83">
            <w:pPr>
              <w:spacing w:before="60" w:after="60"/>
              <w:jc w:val="right"/>
            </w:pPr>
            <w:r>
              <w:rPr>
                <w:b/>
                <w:sz w:val="16"/>
                <w:szCs w:val="16"/>
              </w:rPr>
              <w:t>5 937 428,6</w:t>
            </w:r>
          </w:p>
        </w:tc>
        <w:tc>
          <w:tcPr>
            <w:tcW w:w="385" w:type="pct"/>
            <w:shd w:val="clear" w:color="auto" w:fill="FFFFFF"/>
            <w:noWrap/>
          </w:tcPr>
          <w:p w:rsidR="00F87F52" w:rsidRDefault="00F87F52" w:rsidP="00AD3D83">
            <w:pPr>
              <w:spacing w:before="60" w:after="60"/>
              <w:jc w:val="right"/>
            </w:pPr>
            <w:r>
              <w:rPr>
                <w:b/>
                <w:sz w:val="16"/>
                <w:szCs w:val="16"/>
              </w:rPr>
              <w:t>100,0</w:t>
            </w:r>
          </w:p>
        </w:tc>
        <w:tc>
          <w:tcPr>
            <w:tcW w:w="385" w:type="pct"/>
            <w:shd w:val="clear" w:color="auto" w:fill="FFFFFF"/>
            <w:noWrap/>
          </w:tcPr>
          <w:p w:rsidR="00F87F52" w:rsidRDefault="00F87F52" w:rsidP="00AD3D83">
            <w:pPr>
              <w:spacing w:before="60" w:after="60"/>
              <w:jc w:val="right"/>
            </w:pPr>
            <w:r>
              <w:rPr>
                <w:b/>
                <w:sz w:val="16"/>
                <w:szCs w:val="16"/>
              </w:rPr>
              <w:t>1,065</w:t>
            </w:r>
          </w:p>
        </w:tc>
        <w:tc>
          <w:tcPr>
            <w:tcW w:w="385" w:type="pct"/>
            <w:shd w:val="clear" w:color="auto" w:fill="FFFFFF"/>
            <w:noWrap/>
          </w:tcPr>
          <w:p w:rsidR="00F87F52" w:rsidRDefault="00F87F52" w:rsidP="00AD3D83">
            <w:pPr>
              <w:spacing w:before="60" w:after="60"/>
              <w:jc w:val="right"/>
            </w:pPr>
            <w:r>
              <w:rPr>
                <w:b/>
                <w:sz w:val="16"/>
                <w:szCs w:val="16"/>
              </w:rPr>
              <w:t>6 369 369,1</w:t>
            </w:r>
          </w:p>
        </w:tc>
        <w:tc>
          <w:tcPr>
            <w:tcW w:w="385" w:type="pct"/>
            <w:shd w:val="clear" w:color="auto" w:fill="FFFFFF"/>
            <w:noWrap/>
          </w:tcPr>
          <w:p w:rsidR="00F87F52" w:rsidRDefault="00F87F52" w:rsidP="00AD3D83">
            <w:pPr>
              <w:spacing w:before="60" w:after="60"/>
              <w:jc w:val="right"/>
            </w:pPr>
            <w:r>
              <w:rPr>
                <w:b/>
                <w:sz w:val="16"/>
                <w:szCs w:val="16"/>
              </w:rPr>
              <w:t>100,0</w:t>
            </w:r>
          </w:p>
        </w:tc>
        <w:tc>
          <w:tcPr>
            <w:tcW w:w="385" w:type="pct"/>
            <w:shd w:val="clear" w:color="auto" w:fill="FFFFFF"/>
            <w:noWrap/>
          </w:tcPr>
          <w:p w:rsidR="00F87F52" w:rsidRDefault="00F87F52" w:rsidP="00AD3D83">
            <w:pPr>
              <w:spacing w:before="60" w:after="60"/>
              <w:jc w:val="right"/>
            </w:pPr>
            <w:r>
              <w:rPr>
                <w:b/>
                <w:sz w:val="16"/>
                <w:szCs w:val="16"/>
              </w:rPr>
              <w:t>1,073</w:t>
            </w:r>
          </w:p>
        </w:tc>
        <w:tc>
          <w:tcPr>
            <w:tcW w:w="385" w:type="pct"/>
            <w:shd w:val="clear" w:color="auto" w:fill="FFFFFF"/>
            <w:noWrap/>
          </w:tcPr>
          <w:p w:rsidR="00F87F52" w:rsidRDefault="00F87F52" w:rsidP="00AD3D83">
            <w:pPr>
              <w:spacing w:before="60" w:after="60"/>
              <w:jc w:val="right"/>
            </w:pPr>
            <w:r>
              <w:rPr>
                <w:b/>
                <w:sz w:val="16"/>
                <w:szCs w:val="16"/>
              </w:rPr>
              <w:t>6 865 125,2</w:t>
            </w:r>
          </w:p>
        </w:tc>
        <w:tc>
          <w:tcPr>
            <w:tcW w:w="385" w:type="pct"/>
            <w:shd w:val="clear" w:color="auto" w:fill="FFFFFF"/>
            <w:noWrap/>
          </w:tcPr>
          <w:p w:rsidR="00F87F52" w:rsidRDefault="00F87F52" w:rsidP="00AD3D83">
            <w:pPr>
              <w:spacing w:before="60" w:after="60"/>
              <w:jc w:val="right"/>
            </w:pPr>
            <w:r>
              <w:rPr>
                <w:b/>
                <w:sz w:val="16"/>
                <w:szCs w:val="16"/>
              </w:rPr>
              <w:t>100,0</w:t>
            </w:r>
          </w:p>
        </w:tc>
        <w:tc>
          <w:tcPr>
            <w:tcW w:w="384" w:type="pct"/>
            <w:shd w:val="clear" w:color="auto" w:fill="FFFFFF"/>
            <w:noWrap/>
          </w:tcPr>
          <w:p w:rsidR="00F87F52" w:rsidRDefault="00F87F52" w:rsidP="00AD3D83">
            <w:pPr>
              <w:spacing w:before="60" w:after="60"/>
              <w:jc w:val="right"/>
            </w:pPr>
            <w:r>
              <w:rPr>
                <w:b/>
                <w:sz w:val="16"/>
                <w:szCs w:val="16"/>
              </w:rPr>
              <w:t>1,078</w:t>
            </w:r>
          </w:p>
        </w:tc>
      </w:tr>
      <w:tr w:rsidR="00F87F52" w:rsidTr="00AD3D83">
        <w:trPr>
          <w:cantSplit/>
        </w:trPr>
        <w:tc>
          <w:tcPr>
            <w:tcW w:w="1153" w:type="pct"/>
            <w:shd w:val="clear" w:color="auto" w:fill="FFFFFF"/>
          </w:tcPr>
          <w:p w:rsidR="00F87F52" w:rsidRDefault="00F87F52" w:rsidP="00AD3D83">
            <w:pPr>
              <w:spacing w:before="60" w:after="60"/>
            </w:pPr>
            <w:r>
              <w:rPr>
                <w:b/>
                <w:sz w:val="16"/>
                <w:szCs w:val="16"/>
              </w:rPr>
              <w:t>НАЛОГОВЫЕ И НЕНАЛОГОВЫЕ ДОХОДЫ</w:t>
            </w:r>
          </w:p>
        </w:tc>
        <w:tc>
          <w:tcPr>
            <w:tcW w:w="384" w:type="pct"/>
            <w:shd w:val="clear" w:color="auto" w:fill="FFFFFF"/>
            <w:noWrap/>
          </w:tcPr>
          <w:p w:rsidR="00F87F52" w:rsidRDefault="00F87F52" w:rsidP="00AD3D83">
            <w:pPr>
              <w:spacing w:before="60" w:after="60"/>
              <w:jc w:val="right"/>
            </w:pPr>
            <w:r>
              <w:rPr>
                <w:b/>
                <w:sz w:val="16"/>
                <w:szCs w:val="16"/>
              </w:rPr>
              <w:t>5 575 947,2</w:t>
            </w:r>
          </w:p>
        </w:tc>
        <w:tc>
          <w:tcPr>
            <w:tcW w:w="384" w:type="pct"/>
            <w:shd w:val="clear" w:color="auto" w:fill="FFFFFF"/>
            <w:noWrap/>
          </w:tcPr>
          <w:p w:rsidR="00F87F52" w:rsidRDefault="00F87F52" w:rsidP="00AD3D83">
            <w:pPr>
              <w:spacing w:before="60" w:after="60"/>
              <w:jc w:val="right"/>
            </w:pPr>
            <w:r>
              <w:rPr>
                <w:b/>
                <w:sz w:val="16"/>
                <w:szCs w:val="16"/>
              </w:rPr>
              <w:t>5 937 251,1</w:t>
            </w:r>
          </w:p>
        </w:tc>
        <w:tc>
          <w:tcPr>
            <w:tcW w:w="385" w:type="pct"/>
            <w:shd w:val="clear" w:color="auto" w:fill="FFFFFF"/>
            <w:noWrap/>
          </w:tcPr>
          <w:p w:rsidR="00F87F52" w:rsidRDefault="00F87F52" w:rsidP="00AD3D83">
            <w:pPr>
              <w:spacing w:before="60" w:after="60"/>
              <w:jc w:val="right"/>
            </w:pPr>
            <w:r>
              <w:rPr>
                <w:b/>
                <w:sz w:val="16"/>
                <w:szCs w:val="16"/>
              </w:rPr>
              <w:t>100,0</w:t>
            </w:r>
          </w:p>
        </w:tc>
        <w:tc>
          <w:tcPr>
            <w:tcW w:w="385" w:type="pct"/>
            <w:shd w:val="clear" w:color="auto" w:fill="FFFFFF"/>
            <w:noWrap/>
          </w:tcPr>
          <w:p w:rsidR="00F87F52" w:rsidRDefault="00F87F52" w:rsidP="00AD3D83">
            <w:pPr>
              <w:spacing w:before="60" w:after="60"/>
              <w:jc w:val="right"/>
            </w:pPr>
            <w:r>
              <w:rPr>
                <w:b/>
                <w:sz w:val="16"/>
                <w:szCs w:val="16"/>
              </w:rPr>
              <w:t>1,065</w:t>
            </w:r>
          </w:p>
        </w:tc>
        <w:tc>
          <w:tcPr>
            <w:tcW w:w="385" w:type="pct"/>
            <w:shd w:val="clear" w:color="auto" w:fill="FFFFFF"/>
            <w:noWrap/>
          </w:tcPr>
          <w:p w:rsidR="00F87F52" w:rsidRDefault="00F87F52" w:rsidP="00AD3D83">
            <w:pPr>
              <w:spacing w:before="60" w:after="60"/>
              <w:jc w:val="right"/>
            </w:pPr>
            <w:r>
              <w:rPr>
                <w:b/>
                <w:sz w:val="16"/>
                <w:szCs w:val="16"/>
              </w:rPr>
              <w:t>6 369 189,4</w:t>
            </w:r>
          </w:p>
        </w:tc>
        <w:tc>
          <w:tcPr>
            <w:tcW w:w="385" w:type="pct"/>
            <w:shd w:val="clear" w:color="auto" w:fill="FFFFFF"/>
            <w:noWrap/>
          </w:tcPr>
          <w:p w:rsidR="00F87F52" w:rsidRDefault="00F87F52" w:rsidP="00AD3D83">
            <w:pPr>
              <w:spacing w:before="60" w:after="60"/>
              <w:jc w:val="right"/>
            </w:pPr>
            <w:r>
              <w:rPr>
                <w:b/>
                <w:sz w:val="16"/>
                <w:szCs w:val="16"/>
              </w:rPr>
              <w:t>100,0</w:t>
            </w:r>
          </w:p>
        </w:tc>
        <w:tc>
          <w:tcPr>
            <w:tcW w:w="385" w:type="pct"/>
            <w:shd w:val="clear" w:color="auto" w:fill="FFFFFF"/>
            <w:noWrap/>
          </w:tcPr>
          <w:p w:rsidR="00F87F52" w:rsidRDefault="00F87F52" w:rsidP="00AD3D83">
            <w:pPr>
              <w:spacing w:before="60" w:after="60"/>
              <w:jc w:val="right"/>
            </w:pPr>
            <w:r>
              <w:rPr>
                <w:b/>
                <w:sz w:val="16"/>
                <w:szCs w:val="16"/>
              </w:rPr>
              <w:t>1,073</w:t>
            </w:r>
          </w:p>
        </w:tc>
        <w:tc>
          <w:tcPr>
            <w:tcW w:w="385" w:type="pct"/>
            <w:shd w:val="clear" w:color="auto" w:fill="FFFFFF"/>
            <w:noWrap/>
          </w:tcPr>
          <w:p w:rsidR="00F87F52" w:rsidRDefault="00F87F52" w:rsidP="00AD3D83">
            <w:pPr>
              <w:spacing w:before="60" w:after="60"/>
              <w:jc w:val="right"/>
            </w:pPr>
            <w:r>
              <w:rPr>
                <w:b/>
                <w:sz w:val="16"/>
                <w:szCs w:val="16"/>
              </w:rPr>
              <w:t>6 864 942,0</w:t>
            </w:r>
          </w:p>
        </w:tc>
        <w:tc>
          <w:tcPr>
            <w:tcW w:w="385" w:type="pct"/>
            <w:shd w:val="clear" w:color="auto" w:fill="FFFFFF"/>
            <w:noWrap/>
          </w:tcPr>
          <w:p w:rsidR="00F87F52" w:rsidRDefault="00F87F52" w:rsidP="00AD3D83">
            <w:pPr>
              <w:spacing w:before="60" w:after="60"/>
              <w:jc w:val="right"/>
            </w:pPr>
            <w:r>
              <w:rPr>
                <w:b/>
                <w:sz w:val="16"/>
                <w:szCs w:val="16"/>
              </w:rPr>
              <w:t>100,0</w:t>
            </w:r>
          </w:p>
        </w:tc>
        <w:tc>
          <w:tcPr>
            <w:tcW w:w="384" w:type="pct"/>
            <w:shd w:val="clear" w:color="auto" w:fill="FFFFFF"/>
            <w:noWrap/>
          </w:tcPr>
          <w:p w:rsidR="00F87F52" w:rsidRDefault="00F87F52" w:rsidP="00AD3D83">
            <w:pPr>
              <w:spacing w:before="60" w:after="60"/>
              <w:jc w:val="right"/>
            </w:pPr>
            <w:r>
              <w:rPr>
                <w:b/>
                <w:sz w:val="16"/>
                <w:szCs w:val="16"/>
              </w:rPr>
              <w:t>1,078</w:t>
            </w:r>
          </w:p>
        </w:tc>
      </w:tr>
      <w:tr w:rsidR="00F87F52" w:rsidTr="00AD3D83">
        <w:trPr>
          <w:cantSplit/>
        </w:trPr>
        <w:tc>
          <w:tcPr>
            <w:tcW w:w="1153" w:type="pct"/>
            <w:shd w:val="clear" w:color="auto" w:fill="FFFFFF"/>
          </w:tcPr>
          <w:p w:rsidR="00F87F52" w:rsidRDefault="00F87F52" w:rsidP="00AD3D83">
            <w:pPr>
              <w:spacing w:before="60" w:after="60"/>
            </w:pPr>
            <w:r>
              <w:rPr>
                <w:sz w:val="16"/>
                <w:szCs w:val="16"/>
              </w:rPr>
              <w:t>из них:</w:t>
            </w:r>
          </w:p>
        </w:tc>
        <w:tc>
          <w:tcPr>
            <w:tcW w:w="384" w:type="pct"/>
            <w:shd w:val="clear" w:color="auto" w:fill="FFFFFF"/>
            <w:noWrap/>
          </w:tcPr>
          <w:p w:rsidR="00F87F52" w:rsidRDefault="00F87F52" w:rsidP="00AD3D83">
            <w:pPr>
              <w:spacing w:before="60" w:after="60"/>
              <w:jc w:val="right"/>
            </w:pPr>
          </w:p>
        </w:tc>
        <w:tc>
          <w:tcPr>
            <w:tcW w:w="384" w:type="pct"/>
            <w:shd w:val="clear" w:color="auto" w:fill="FFFFFF"/>
            <w:noWrap/>
          </w:tcPr>
          <w:p w:rsidR="00F87F52" w:rsidRDefault="00F87F52" w:rsidP="00AD3D83">
            <w:pPr>
              <w:spacing w:before="60" w:after="60"/>
              <w:jc w:val="right"/>
            </w:pPr>
          </w:p>
        </w:tc>
        <w:tc>
          <w:tcPr>
            <w:tcW w:w="385" w:type="pct"/>
            <w:shd w:val="clear" w:color="auto" w:fill="FFFFFF"/>
            <w:noWrap/>
          </w:tcPr>
          <w:p w:rsidR="00F87F52" w:rsidRDefault="00F87F52" w:rsidP="00AD3D83">
            <w:pPr>
              <w:spacing w:before="60" w:after="60"/>
              <w:jc w:val="right"/>
            </w:pPr>
          </w:p>
        </w:tc>
        <w:tc>
          <w:tcPr>
            <w:tcW w:w="385" w:type="pct"/>
            <w:shd w:val="clear" w:color="auto" w:fill="FFFFFF"/>
            <w:noWrap/>
          </w:tcPr>
          <w:p w:rsidR="00F87F52" w:rsidRDefault="00F87F52" w:rsidP="00AD3D83">
            <w:pPr>
              <w:spacing w:before="60" w:after="60"/>
              <w:jc w:val="right"/>
            </w:pPr>
          </w:p>
        </w:tc>
        <w:tc>
          <w:tcPr>
            <w:tcW w:w="385" w:type="pct"/>
            <w:shd w:val="clear" w:color="auto" w:fill="FFFFFF"/>
            <w:noWrap/>
          </w:tcPr>
          <w:p w:rsidR="00F87F52" w:rsidRDefault="00F87F52" w:rsidP="00AD3D83">
            <w:pPr>
              <w:spacing w:before="60" w:after="60"/>
              <w:jc w:val="right"/>
            </w:pPr>
          </w:p>
        </w:tc>
        <w:tc>
          <w:tcPr>
            <w:tcW w:w="385" w:type="pct"/>
            <w:shd w:val="clear" w:color="auto" w:fill="FFFFFF"/>
            <w:noWrap/>
          </w:tcPr>
          <w:p w:rsidR="00F87F52" w:rsidRDefault="00F87F52" w:rsidP="00AD3D83">
            <w:pPr>
              <w:spacing w:before="60" w:after="60"/>
              <w:jc w:val="right"/>
            </w:pPr>
          </w:p>
        </w:tc>
        <w:tc>
          <w:tcPr>
            <w:tcW w:w="385" w:type="pct"/>
            <w:shd w:val="clear" w:color="auto" w:fill="FFFFFF"/>
            <w:noWrap/>
          </w:tcPr>
          <w:p w:rsidR="00F87F52" w:rsidRDefault="00F87F52" w:rsidP="00AD3D83">
            <w:pPr>
              <w:spacing w:before="60" w:after="60"/>
              <w:jc w:val="right"/>
            </w:pPr>
          </w:p>
        </w:tc>
        <w:tc>
          <w:tcPr>
            <w:tcW w:w="385" w:type="pct"/>
            <w:shd w:val="clear" w:color="auto" w:fill="FFFFFF"/>
            <w:noWrap/>
          </w:tcPr>
          <w:p w:rsidR="00F87F52" w:rsidRDefault="00F87F52" w:rsidP="00AD3D83">
            <w:pPr>
              <w:spacing w:before="60" w:after="60"/>
              <w:jc w:val="right"/>
            </w:pPr>
          </w:p>
        </w:tc>
        <w:tc>
          <w:tcPr>
            <w:tcW w:w="385" w:type="pct"/>
            <w:shd w:val="clear" w:color="auto" w:fill="FFFFFF"/>
            <w:noWrap/>
          </w:tcPr>
          <w:p w:rsidR="00F87F52" w:rsidRDefault="00F87F52" w:rsidP="00AD3D83">
            <w:pPr>
              <w:spacing w:before="60" w:after="60"/>
              <w:jc w:val="right"/>
            </w:pPr>
          </w:p>
        </w:tc>
        <w:tc>
          <w:tcPr>
            <w:tcW w:w="384" w:type="pct"/>
            <w:shd w:val="clear" w:color="auto" w:fill="FFFFFF"/>
            <w:noWrap/>
          </w:tcPr>
          <w:p w:rsidR="00F87F52" w:rsidRDefault="00F87F52" w:rsidP="00AD3D83">
            <w:pPr>
              <w:spacing w:before="60" w:after="60"/>
              <w:jc w:val="right"/>
            </w:pPr>
          </w:p>
        </w:tc>
      </w:tr>
      <w:tr w:rsidR="00F87F52" w:rsidTr="00AD3D83">
        <w:trPr>
          <w:cantSplit/>
        </w:trPr>
        <w:tc>
          <w:tcPr>
            <w:tcW w:w="1153" w:type="pct"/>
            <w:shd w:val="clear" w:color="auto" w:fill="FFFFFF"/>
          </w:tcPr>
          <w:p w:rsidR="00F87F52" w:rsidRDefault="00F87F52" w:rsidP="00AD3D83">
            <w:pPr>
              <w:spacing w:before="60" w:after="60"/>
            </w:pPr>
            <w:r>
              <w:rPr>
                <w:b/>
                <w:sz w:val="16"/>
                <w:szCs w:val="16"/>
              </w:rPr>
              <w:t>НАЛОГОВЫЕ ДОХОДЫ</w:t>
            </w:r>
          </w:p>
        </w:tc>
        <w:tc>
          <w:tcPr>
            <w:tcW w:w="384" w:type="pct"/>
            <w:shd w:val="clear" w:color="auto" w:fill="FFFFFF"/>
            <w:noWrap/>
          </w:tcPr>
          <w:p w:rsidR="00F87F52" w:rsidRDefault="00F87F52" w:rsidP="00AD3D83">
            <w:pPr>
              <w:spacing w:before="60" w:after="60"/>
              <w:jc w:val="right"/>
            </w:pPr>
            <w:r>
              <w:rPr>
                <w:b/>
                <w:sz w:val="16"/>
                <w:szCs w:val="16"/>
              </w:rPr>
              <w:t>4 947 566,7</w:t>
            </w:r>
          </w:p>
        </w:tc>
        <w:tc>
          <w:tcPr>
            <w:tcW w:w="384" w:type="pct"/>
            <w:shd w:val="clear" w:color="auto" w:fill="FFFFFF"/>
            <w:noWrap/>
          </w:tcPr>
          <w:p w:rsidR="00F87F52" w:rsidRDefault="00F87F52" w:rsidP="00AD3D83">
            <w:pPr>
              <w:spacing w:before="60" w:after="60"/>
              <w:jc w:val="right"/>
            </w:pPr>
            <w:r>
              <w:rPr>
                <w:b/>
                <w:sz w:val="16"/>
                <w:szCs w:val="16"/>
              </w:rPr>
              <w:t>5 402 900,6</w:t>
            </w:r>
          </w:p>
        </w:tc>
        <w:tc>
          <w:tcPr>
            <w:tcW w:w="385" w:type="pct"/>
            <w:shd w:val="clear" w:color="auto" w:fill="FFFFFF"/>
            <w:noWrap/>
          </w:tcPr>
          <w:p w:rsidR="00F87F52" w:rsidRDefault="00F87F52" w:rsidP="00AD3D83">
            <w:pPr>
              <w:spacing w:before="60" w:after="60"/>
              <w:jc w:val="right"/>
            </w:pPr>
            <w:r>
              <w:rPr>
                <w:b/>
                <w:sz w:val="16"/>
                <w:szCs w:val="16"/>
              </w:rPr>
              <w:t>91,0</w:t>
            </w:r>
          </w:p>
        </w:tc>
        <w:tc>
          <w:tcPr>
            <w:tcW w:w="385" w:type="pct"/>
            <w:shd w:val="clear" w:color="auto" w:fill="FFFFFF"/>
            <w:noWrap/>
          </w:tcPr>
          <w:p w:rsidR="00F87F52" w:rsidRDefault="00F87F52" w:rsidP="00AD3D83">
            <w:pPr>
              <w:spacing w:before="60" w:after="60"/>
              <w:jc w:val="right"/>
            </w:pPr>
            <w:r>
              <w:rPr>
                <w:b/>
                <w:sz w:val="16"/>
                <w:szCs w:val="16"/>
              </w:rPr>
              <w:t>1,092</w:t>
            </w:r>
          </w:p>
        </w:tc>
        <w:tc>
          <w:tcPr>
            <w:tcW w:w="385" w:type="pct"/>
            <w:shd w:val="clear" w:color="auto" w:fill="FFFFFF"/>
            <w:noWrap/>
          </w:tcPr>
          <w:p w:rsidR="00F87F52" w:rsidRDefault="00F87F52" w:rsidP="00AD3D83">
            <w:pPr>
              <w:spacing w:before="60" w:after="60"/>
              <w:jc w:val="right"/>
            </w:pPr>
            <w:r>
              <w:rPr>
                <w:b/>
                <w:sz w:val="16"/>
                <w:szCs w:val="16"/>
              </w:rPr>
              <w:t>5 882 861,2</w:t>
            </w:r>
          </w:p>
        </w:tc>
        <w:tc>
          <w:tcPr>
            <w:tcW w:w="385" w:type="pct"/>
            <w:shd w:val="clear" w:color="auto" w:fill="FFFFFF"/>
            <w:noWrap/>
          </w:tcPr>
          <w:p w:rsidR="00F87F52" w:rsidRDefault="00F87F52" w:rsidP="00AD3D83">
            <w:pPr>
              <w:spacing w:before="60" w:after="60"/>
              <w:jc w:val="right"/>
            </w:pPr>
            <w:r>
              <w:rPr>
                <w:b/>
                <w:sz w:val="16"/>
                <w:szCs w:val="16"/>
              </w:rPr>
              <w:t>92,4</w:t>
            </w:r>
          </w:p>
        </w:tc>
        <w:tc>
          <w:tcPr>
            <w:tcW w:w="385" w:type="pct"/>
            <w:shd w:val="clear" w:color="auto" w:fill="FFFFFF"/>
            <w:noWrap/>
          </w:tcPr>
          <w:p w:rsidR="00F87F52" w:rsidRDefault="00F87F52" w:rsidP="00AD3D83">
            <w:pPr>
              <w:spacing w:before="60" w:after="60"/>
              <w:jc w:val="right"/>
            </w:pPr>
            <w:r>
              <w:rPr>
                <w:b/>
                <w:sz w:val="16"/>
                <w:szCs w:val="16"/>
              </w:rPr>
              <w:t>1,089</w:t>
            </w:r>
          </w:p>
        </w:tc>
        <w:tc>
          <w:tcPr>
            <w:tcW w:w="385" w:type="pct"/>
            <w:shd w:val="clear" w:color="auto" w:fill="FFFFFF"/>
            <w:noWrap/>
          </w:tcPr>
          <w:p w:rsidR="00F87F52" w:rsidRDefault="00F87F52" w:rsidP="00AD3D83">
            <w:pPr>
              <w:spacing w:before="60" w:after="60"/>
              <w:jc w:val="right"/>
            </w:pPr>
            <w:r>
              <w:rPr>
                <w:b/>
                <w:sz w:val="16"/>
                <w:szCs w:val="16"/>
              </w:rPr>
              <w:t>6 397 886,8</w:t>
            </w:r>
          </w:p>
        </w:tc>
        <w:tc>
          <w:tcPr>
            <w:tcW w:w="385" w:type="pct"/>
            <w:shd w:val="clear" w:color="auto" w:fill="FFFFFF"/>
            <w:noWrap/>
          </w:tcPr>
          <w:p w:rsidR="00F87F52" w:rsidRDefault="00F87F52" w:rsidP="00AD3D83">
            <w:pPr>
              <w:spacing w:before="60" w:after="60"/>
              <w:jc w:val="right"/>
            </w:pPr>
            <w:r>
              <w:rPr>
                <w:b/>
                <w:sz w:val="16"/>
                <w:szCs w:val="16"/>
              </w:rPr>
              <w:t>93,2</w:t>
            </w:r>
          </w:p>
        </w:tc>
        <w:tc>
          <w:tcPr>
            <w:tcW w:w="384" w:type="pct"/>
            <w:shd w:val="clear" w:color="auto" w:fill="FFFFFF"/>
            <w:noWrap/>
          </w:tcPr>
          <w:p w:rsidR="00F87F52" w:rsidRDefault="00F87F52" w:rsidP="00AD3D83">
            <w:pPr>
              <w:spacing w:before="60" w:after="60"/>
              <w:jc w:val="right"/>
            </w:pPr>
            <w:r>
              <w:rPr>
                <w:b/>
                <w:sz w:val="16"/>
                <w:szCs w:val="16"/>
              </w:rPr>
              <w:t>1,088</w:t>
            </w:r>
          </w:p>
        </w:tc>
      </w:tr>
      <w:tr w:rsidR="00F87F52" w:rsidTr="00AD3D83">
        <w:trPr>
          <w:cantSplit/>
        </w:trPr>
        <w:tc>
          <w:tcPr>
            <w:tcW w:w="1153" w:type="pct"/>
            <w:shd w:val="clear" w:color="auto" w:fill="FFFFFF"/>
          </w:tcPr>
          <w:p w:rsidR="00F87F52" w:rsidRDefault="00F87F52" w:rsidP="00AD3D83">
            <w:pPr>
              <w:spacing w:before="60" w:after="60"/>
            </w:pPr>
            <w:r>
              <w:rPr>
                <w:sz w:val="16"/>
                <w:szCs w:val="16"/>
              </w:rPr>
              <w:t>в том числе:</w:t>
            </w:r>
          </w:p>
        </w:tc>
        <w:tc>
          <w:tcPr>
            <w:tcW w:w="384" w:type="pct"/>
            <w:shd w:val="clear" w:color="auto" w:fill="FFFFFF"/>
            <w:noWrap/>
          </w:tcPr>
          <w:p w:rsidR="00F87F52" w:rsidRDefault="00F87F52" w:rsidP="00AD3D83">
            <w:pPr>
              <w:spacing w:before="60" w:after="60"/>
              <w:jc w:val="right"/>
            </w:pPr>
          </w:p>
        </w:tc>
        <w:tc>
          <w:tcPr>
            <w:tcW w:w="384" w:type="pct"/>
            <w:shd w:val="clear" w:color="auto" w:fill="FFFFFF"/>
            <w:noWrap/>
          </w:tcPr>
          <w:p w:rsidR="00F87F52" w:rsidRDefault="00F87F52" w:rsidP="00AD3D83">
            <w:pPr>
              <w:spacing w:before="60" w:after="60"/>
              <w:jc w:val="right"/>
            </w:pPr>
          </w:p>
        </w:tc>
        <w:tc>
          <w:tcPr>
            <w:tcW w:w="385" w:type="pct"/>
            <w:shd w:val="clear" w:color="auto" w:fill="FFFFFF"/>
            <w:noWrap/>
          </w:tcPr>
          <w:p w:rsidR="00F87F52" w:rsidRDefault="00F87F52" w:rsidP="00AD3D83">
            <w:pPr>
              <w:spacing w:before="60" w:after="60"/>
              <w:jc w:val="right"/>
            </w:pPr>
          </w:p>
        </w:tc>
        <w:tc>
          <w:tcPr>
            <w:tcW w:w="385" w:type="pct"/>
            <w:shd w:val="clear" w:color="auto" w:fill="FFFFFF"/>
            <w:noWrap/>
          </w:tcPr>
          <w:p w:rsidR="00F87F52" w:rsidRDefault="00F87F52" w:rsidP="00AD3D83">
            <w:pPr>
              <w:spacing w:before="60" w:after="60"/>
              <w:jc w:val="right"/>
            </w:pPr>
          </w:p>
        </w:tc>
        <w:tc>
          <w:tcPr>
            <w:tcW w:w="385" w:type="pct"/>
            <w:shd w:val="clear" w:color="auto" w:fill="FFFFFF"/>
            <w:noWrap/>
          </w:tcPr>
          <w:p w:rsidR="00F87F52" w:rsidRDefault="00F87F52" w:rsidP="00AD3D83">
            <w:pPr>
              <w:spacing w:before="60" w:after="60"/>
              <w:jc w:val="right"/>
            </w:pPr>
          </w:p>
        </w:tc>
        <w:tc>
          <w:tcPr>
            <w:tcW w:w="385" w:type="pct"/>
            <w:shd w:val="clear" w:color="auto" w:fill="FFFFFF"/>
            <w:noWrap/>
          </w:tcPr>
          <w:p w:rsidR="00F87F52" w:rsidRDefault="00F87F52" w:rsidP="00AD3D83">
            <w:pPr>
              <w:spacing w:before="60" w:after="60"/>
              <w:jc w:val="right"/>
            </w:pPr>
          </w:p>
        </w:tc>
        <w:tc>
          <w:tcPr>
            <w:tcW w:w="385" w:type="pct"/>
            <w:shd w:val="clear" w:color="auto" w:fill="FFFFFF"/>
            <w:noWrap/>
          </w:tcPr>
          <w:p w:rsidR="00F87F52" w:rsidRDefault="00F87F52" w:rsidP="00AD3D83">
            <w:pPr>
              <w:spacing w:before="60" w:after="60"/>
              <w:jc w:val="right"/>
            </w:pPr>
          </w:p>
        </w:tc>
        <w:tc>
          <w:tcPr>
            <w:tcW w:w="385" w:type="pct"/>
            <w:shd w:val="clear" w:color="auto" w:fill="FFFFFF"/>
            <w:noWrap/>
          </w:tcPr>
          <w:p w:rsidR="00F87F52" w:rsidRDefault="00F87F52" w:rsidP="00AD3D83">
            <w:pPr>
              <w:spacing w:before="60" w:after="60"/>
              <w:jc w:val="right"/>
            </w:pPr>
          </w:p>
        </w:tc>
        <w:tc>
          <w:tcPr>
            <w:tcW w:w="385" w:type="pct"/>
            <w:shd w:val="clear" w:color="auto" w:fill="FFFFFF"/>
            <w:noWrap/>
          </w:tcPr>
          <w:p w:rsidR="00F87F52" w:rsidRDefault="00F87F52" w:rsidP="00AD3D83">
            <w:pPr>
              <w:spacing w:before="60" w:after="60"/>
              <w:jc w:val="right"/>
            </w:pPr>
          </w:p>
        </w:tc>
        <w:tc>
          <w:tcPr>
            <w:tcW w:w="384" w:type="pct"/>
            <w:shd w:val="clear" w:color="auto" w:fill="FFFFFF"/>
            <w:noWrap/>
          </w:tcPr>
          <w:p w:rsidR="00F87F52" w:rsidRDefault="00F87F52" w:rsidP="00AD3D83">
            <w:pPr>
              <w:spacing w:before="60" w:after="60"/>
              <w:jc w:val="right"/>
            </w:pPr>
          </w:p>
        </w:tc>
      </w:tr>
      <w:tr w:rsidR="00F87F52" w:rsidTr="00AD3D83">
        <w:trPr>
          <w:cantSplit/>
        </w:trPr>
        <w:tc>
          <w:tcPr>
            <w:tcW w:w="1153" w:type="pct"/>
            <w:shd w:val="clear" w:color="auto" w:fill="FFFFFF"/>
          </w:tcPr>
          <w:p w:rsidR="00F87F52" w:rsidRDefault="00F87F52" w:rsidP="00AD3D83">
            <w:pPr>
              <w:spacing w:before="60" w:after="60"/>
            </w:pPr>
            <w:r>
              <w:rPr>
                <w:sz w:val="16"/>
                <w:szCs w:val="16"/>
              </w:rPr>
              <w:t>НАЛОГИ НА ПРИБЫЛЬ, ДОХОДЫ</w:t>
            </w:r>
          </w:p>
        </w:tc>
        <w:tc>
          <w:tcPr>
            <w:tcW w:w="384" w:type="pct"/>
            <w:shd w:val="clear" w:color="auto" w:fill="FFFFFF"/>
            <w:noWrap/>
          </w:tcPr>
          <w:p w:rsidR="00F87F52" w:rsidRDefault="00F87F52" w:rsidP="00AD3D83">
            <w:pPr>
              <w:spacing w:before="60" w:after="60"/>
              <w:jc w:val="right"/>
            </w:pPr>
            <w:r>
              <w:rPr>
                <w:sz w:val="16"/>
                <w:szCs w:val="16"/>
              </w:rPr>
              <w:t>4 166 870,0</w:t>
            </w:r>
          </w:p>
        </w:tc>
        <w:tc>
          <w:tcPr>
            <w:tcW w:w="384" w:type="pct"/>
            <w:shd w:val="clear" w:color="auto" w:fill="FFFFFF"/>
            <w:noWrap/>
          </w:tcPr>
          <w:p w:rsidR="00F87F52" w:rsidRDefault="00F87F52" w:rsidP="00AD3D83">
            <w:pPr>
              <w:spacing w:before="60" w:after="60"/>
              <w:jc w:val="right"/>
            </w:pPr>
            <w:r>
              <w:rPr>
                <w:sz w:val="16"/>
                <w:szCs w:val="16"/>
              </w:rPr>
              <w:t>4 533 739,4</w:t>
            </w:r>
          </w:p>
        </w:tc>
        <w:tc>
          <w:tcPr>
            <w:tcW w:w="385" w:type="pct"/>
            <w:shd w:val="clear" w:color="auto" w:fill="FFFFFF"/>
            <w:noWrap/>
          </w:tcPr>
          <w:p w:rsidR="00F87F52" w:rsidRDefault="00F87F52" w:rsidP="00AD3D83">
            <w:pPr>
              <w:spacing w:before="60" w:after="60"/>
              <w:jc w:val="right"/>
            </w:pPr>
            <w:r>
              <w:rPr>
                <w:sz w:val="16"/>
                <w:szCs w:val="16"/>
              </w:rPr>
              <w:t>76,4</w:t>
            </w:r>
          </w:p>
        </w:tc>
        <w:tc>
          <w:tcPr>
            <w:tcW w:w="385" w:type="pct"/>
            <w:shd w:val="clear" w:color="auto" w:fill="FFFFFF"/>
            <w:noWrap/>
          </w:tcPr>
          <w:p w:rsidR="00F87F52" w:rsidRDefault="00F87F52" w:rsidP="00AD3D83">
            <w:pPr>
              <w:spacing w:before="60" w:after="60"/>
              <w:jc w:val="right"/>
            </w:pPr>
            <w:r>
              <w:rPr>
                <w:sz w:val="16"/>
                <w:szCs w:val="16"/>
              </w:rPr>
              <w:t>1,088</w:t>
            </w:r>
          </w:p>
        </w:tc>
        <w:tc>
          <w:tcPr>
            <w:tcW w:w="385" w:type="pct"/>
            <w:shd w:val="clear" w:color="auto" w:fill="FFFFFF"/>
            <w:noWrap/>
          </w:tcPr>
          <w:p w:rsidR="00F87F52" w:rsidRDefault="00F87F52" w:rsidP="00AD3D83">
            <w:pPr>
              <w:spacing w:before="60" w:after="60"/>
              <w:jc w:val="right"/>
            </w:pPr>
            <w:r>
              <w:rPr>
                <w:sz w:val="16"/>
                <w:szCs w:val="16"/>
              </w:rPr>
              <w:t>4 922 410,1</w:t>
            </w:r>
          </w:p>
        </w:tc>
        <w:tc>
          <w:tcPr>
            <w:tcW w:w="385" w:type="pct"/>
            <w:shd w:val="clear" w:color="auto" w:fill="FFFFFF"/>
            <w:noWrap/>
          </w:tcPr>
          <w:p w:rsidR="00F87F52" w:rsidRDefault="00F87F52" w:rsidP="00AD3D83">
            <w:pPr>
              <w:spacing w:before="60" w:after="60"/>
              <w:jc w:val="right"/>
            </w:pPr>
            <w:r>
              <w:rPr>
                <w:sz w:val="16"/>
                <w:szCs w:val="16"/>
              </w:rPr>
              <w:t>77,3</w:t>
            </w:r>
          </w:p>
        </w:tc>
        <w:tc>
          <w:tcPr>
            <w:tcW w:w="385" w:type="pct"/>
            <w:shd w:val="clear" w:color="auto" w:fill="FFFFFF"/>
            <w:noWrap/>
          </w:tcPr>
          <w:p w:rsidR="00F87F52" w:rsidRDefault="00F87F52" w:rsidP="00AD3D83">
            <w:pPr>
              <w:spacing w:before="60" w:after="60"/>
              <w:jc w:val="right"/>
            </w:pPr>
            <w:r>
              <w:rPr>
                <w:sz w:val="16"/>
                <w:szCs w:val="16"/>
              </w:rPr>
              <w:t>1,086</w:t>
            </w:r>
          </w:p>
        </w:tc>
        <w:tc>
          <w:tcPr>
            <w:tcW w:w="385" w:type="pct"/>
            <w:shd w:val="clear" w:color="auto" w:fill="FFFFFF"/>
            <w:noWrap/>
          </w:tcPr>
          <w:p w:rsidR="00F87F52" w:rsidRDefault="00F87F52" w:rsidP="00AD3D83">
            <w:pPr>
              <w:spacing w:before="60" w:after="60"/>
              <w:jc w:val="right"/>
            </w:pPr>
            <w:r>
              <w:rPr>
                <w:sz w:val="16"/>
                <w:szCs w:val="16"/>
              </w:rPr>
              <w:t>5 344 329,6</w:t>
            </w:r>
          </w:p>
        </w:tc>
        <w:tc>
          <w:tcPr>
            <w:tcW w:w="385" w:type="pct"/>
            <w:shd w:val="clear" w:color="auto" w:fill="FFFFFF"/>
            <w:noWrap/>
          </w:tcPr>
          <w:p w:rsidR="00F87F52" w:rsidRDefault="00F87F52" w:rsidP="00AD3D83">
            <w:pPr>
              <w:spacing w:before="60" w:after="60"/>
              <w:jc w:val="right"/>
            </w:pPr>
            <w:r>
              <w:rPr>
                <w:sz w:val="16"/>
                <w:szCs w:val="16"/>
              </w:rPr>
              <w:t>77,8</w:t>
            </w:r>
          </w:p>
        </w:tc>
        <w:tc>
          <w:tcPr>
            <w:tcW w:w="384" w:type="pct"/>
            <w:shd w:val="clear" w:color="auto" w:fill="FFFFFF"/>
            <w:noWrap/>
          </w:tcPr>
          <w:p w:rsidR="00F87F52" w:rsidRDefault="00F87F52" w:rsidP="00AD3D83">
            <w:pPr>
              <w:spacing w:before="60" w:after="60"/>
              <w:jc w:val="right"/>
            </w:pPr>
            <w:r>
              <w:rPr>
                <w:sz w:val="16"/>
                <w:szCs w:val="16"/>
              </w:rPr>
              <w:t>1,086</w:t>
            </w:r>
          </w:p>
        </w:tc>
      </w:tr>
      <w:tr w:rsidR="00F87F52" w:rsidTr="00AD3D83">
        <w:trPr>
          <w:cantSplit/>
        </w:trPr>
        <w:tc>
          <w:tcPr>
            <w:tcW w:w="1153" w:type="pct"/>
            <w:shd w:val="clear" w:color="auto" w:fill="FFFFFF"/>
          </w:tcPr>
          <w:p w:rsidR="00F87F52" w:rsidRDefault="00F87F52" w:rsidP="00AD3D83">
            <w:pPr>
              <w:spacing w:before="60" w:after="60"/>
              <w:ind w:left="142"/>
            </w:pPr>
            <w:r>
              <w:rPr>
                <w:sz w:val="16"/>
                <w:szCs w:val="16"/>
              </w:rPr>
              <w:t>Налог на прибыль организаций</w:t>
            </w:r>
          </w:p>
        </w:tc>
        <w:tc>
          <w:tcPr>
            <w:tcW w:w="384" w:type="pct"/>
            <w:shd w:val="clear" w:color="auto" w:fill="FFFFFF"/>
            <w:noWrap/>
          </w:tcPr>
          <w:p w:rsidR="00F87F52" w:rsidRDefault="00F87F52" w:rsidP="00AD3D83">
            <w:pPr>
              <w:spacing w:before="60" w:after="60"/>
              <w:jc w:val="right"/>
            </w:pPr>
            <w:r>
              <w:rPr>
                <w:sz w:val="16"/>
                <w:szCs w:val="16"/>
              </w:rPr>
              <w:t>1 675 163,4</w:t>
            </w:r>
          </w:p>
        </w:tc>
        <w:tc>
          <w:tcPr>
            <w:tcW w:w="384" w:type="pct"/>
            <w:shd w:val="clear" w:color="auto" w:fill="FFFFFF"/>
            <w:noWrap/>
          </w:tcPr>
          <w:p w:rsidR="00F87F52" w:rsidRDefault="00F87F52" w:rsidP="00AD3D83">
            <w:pPr>
              <w:spacing w:before="60" w:after="60"/>
              <w:jc w:val="right"/>
            </w:pPr>
            <w:r>
              <w:rPr>
                <w:sz w:val="16"/>
                <w:szCs w:val="16"/>
              </w:rPr>
              <w:t>1 840 867,5</w:t>
            </w:r>
          </w:p>
        </w:tc>
        <w:tc>
          <w:tcPr>
            <w:tcW w:w="385" w:type="pct"/>
            <w:shd w:val="clear" w:color="auto" w:fill="FFFFFF"/>
            <w:noWrap/>
          </w:tcPr>
          <w:p w:rsidR="00F87F52" w:rsidRDefault="00F87F52" w:rsidP="00AD3D83">
            <w:pPr>
              <w:spacing w:before="60" w:after="60"/>
              <w:jc w:val="right"/>
            </w:pPr>
            <w:r>
              <w:rPr>
                <w:sz w:val="16"/>
                <w:szCs w:val="16"/>
              </w:rPr>
              <w:t>31,0</w:t>
            </w:r>
          </w:p>
        </w:tc>
        <w:tc>
          <w:tcPr>
            <w:tcW w:w="385" w:type="pct"/>
            <w:shd w:val="clear" w:color="auto" w:fill="FFFFFF"/>
            <w:noWrap/>
          </w:tcPr>
          <w:p w:rsidR="00F87F52" w:rsidRDefault="00F87F52" w:rsidP="00AD3D83">
            <w:pPr>
              <w:spacing w:before="60" w:after="60"/>
              <w:jc w:val="right"/>
            </w:pPr>
            <w:r>
              <w:rPr>
                <w:sz w:val="16"/>
                <w:szCs w:val="16"/>
              </w:rPr>
              <w:t>1,099</w:t>
            </w:r>
          </w:p>
        </w:tc>
        <w:tc>
          <w:tcPr>
            <w:tcW w:w="385" w:type="pct"/>
            <w:shd w:val="clear" w:color="auto" w:fill="FFFFFF"/>
            <w:noWrap/>
          </w:tcPr>
          <w:p w:rsidR="00F87F52" w:rsidRDefault="00F87F52" w:rsidP="00AD3D83">
            <w:pPr>
              <w:spacing w:before="60" w:after="60"/>
              <w:jc w:val="right"/>
            </w:pPr>
            <w:r>
              <w:rPr>
                <w:sz w:val="16"/>
                <w:szCs w:val="16"/>
              </w:rPr>
              <w:t>1 995 721,9</w:t>
            </w:r>
          </w:p>
        </w:tc>
        <w:tc>
          <w:tcPr>
            <w:tcW w:w="385" w:type="pct"/>
            <w:shd w:val="clear" w:color="auto" w:fill="FFFFFF"/>
            <w:noWrap/>
          </w:tcPr>
          <w:p w:rsidR="00F87F52" w:rsidRDefault="00F87F52" w:rsidP="00AD3D83">
            <w:pPr>
              <w:spacing w:before="60" w:after="60"/>
              <w:jc w:val="right"/>
            </w:pPr>
            <w:r>
              <w:rPr>
                <w:sz w:val="16"/>
                <w:szCs w:val="16"/>
              </w:rPr>
              <w:t>31,3</w:t>
            </w:r>
          </w:p>
        </w:tc>
        <w:tc>
          <w:tcPr>
            <w:tcW w:w="385" w:type="pct"/>
            <w:shd w:val="clear" w:color="auto" w:fill="FFFFFF"/>
            <w:noWrap/>
          </w:tcPr>
          <w:p w:rsidR="00F87F52" w:rsidRDefault="00F87F52" w:rsidP="00AD3D83">
            <w:pPr>
              <w:spacing w:before="60" w:after="60"/>
              <w:jc w:val="right"/>
            </w:pPr>
            <w:r>
              <w:rPr>
                <w:sz w:val="16"/>
                <w:szCs w:val="16"/>
              </w:rPr>
              <w:t>1,084</w:t>
            </w:r>
          </w:p>
        </w:tc>
        <w:tc>
          <w:tcPr>
            <w:tcW w:w="385" w:type="pct"/>
            <w:shd w:val="clear" w:color="auto" w:fill="FFFFFF"/>
            <w:noWrap/>
          </w:tcPr>
          <w:p w:rsidR="00F87F52" w:rsidRPr="002C13CA" w:rsidRDefault="00F87F52" w:rsidP="00AD3D83">
            <w:pPr>
              <w:spacing w:before="60" w:after="60"/>
              <w:jc w:val="right"/>
              <w:rPr>
                <w:lang w:val="en-US"/>
              </w:rPr>
            </w:pPr>
            <w:r>
              <w:rPr>
                <w:sz w:val="16"/>
                <w:szCs w:val="16"/>
              </w:rPr>
              <w:t>2 146 631,</w:t>
            </w:r>
            <w:r>
              <w:rPr>
                <w:sz w:val="16"/>
                <w:szCs w:val="16"/>
                <w:lang w:val="en-US"/>
              </w:rPr>
              <w:t>3</w:t>
            </w:r>
          </w:p>
        </w:tc>
        <w:tc>
          <w:tcPr>
            <w:tcW w:w="385" w:type="pct"/>
            <w:shd w:val="clear" w:color="auto" w:fill="FFFFFF"/>
            <w:noWrap/>
          </w:tcPr>
          <w:p w:rsidR="00F87F52" w:rsidRDefault="00F87F52" w:rsidP="00AD3D83">
            <w:pPr>
              <w:spacing w:before="60" w:after="60"/>
              <w:jc w:val="right"/>
            </w:pPr>
            <w:r>
              <w:rPr>
                <w:sz w:val="16"/>
                <w:szCs w:val="16"/>
              </w:rPr>
              <w:t>31,3</w:t>
            </w:r>
          </w:p>
        </w:tc>
        <w:tc>
          <w:tcPr>
            <w:tcW w:w="384" w:type="pct"/>
            <w:shd w:val="clear" w:color="auto" w:fill="FFFFFF"/>
            <w:noWrap/>
          </w:tcPr>
          <w:p w:rsidR="00F87F52" w:rsidRDefault="00F87F52" w:rsidP="00AD3D83">
            <w:pPr>
              <w:spacing w:before="60" w:after="60"/>
              <w:jc w:val="right"/>
            </w:pPr>
            <w:r>
              <w:rPr>
                <w:sz w:val="16"/>
                <w:szCs w:val="16"/>
              </w:rPr>
              <w:t>1,076</w:t>
            </w:r>
          </w:p>
        </w:tc>
      </w:tr>
      <w:tr w:rsidR="00F87F52" w:rsidTr="00AD3D83">
        <w:trPr>
          <w:cantSplit/>
        </w:trPr>
        <w:tc>
          <w:tcPr>
            <w:tcW w:w="1153" w:type="pct"/>
            <w:shd w:val="clear" w:color="auto" w:fill="FFFFFF"/>
          </w:tcPr>
          <w:p w:rsidR="00F87F52" w:rsidRDefault="00F87F52" w:rsidP="00AD3D83">
            <w:pPr>
              <w:spacing w:before="60" w:after="60"/>
              <w:ind w:left="142"/>
            </w:pPr>
            <w:r>
              <w:rPr>
                <w:sz w:val="16"/>
                <w:szCs w:val="16"/>
              </w:rPr>
              <w:t>Налог на доходы физических лиц</w:t>
            </w:r>
          </w:p>
        </w:tc>
        <w:tc>
          <w:tcPr>
            <w:tcW w:w="384" w:type="pct"/>
            <w:shd w:val="clear" w:color="auto" w:fill="FFFFFF"/>
            <w:noWrap/>
          </w:tcPr>
          <w:p w:rsidR="00F87F52" w:rsidRDefault="00F87F52" w:rsidP="00AD3D83">
            <w:pPr>
              <w:spacing w:before="60" w:after="60"/>
              <w:jc w:val="right"/>
            </w:pPr>
            <w:r>
              <w:rPr>
                <w:sz w:val="16"/>
                <w:szCs w:val="16"/>
              </w:rPr>
              <w:t>2 491 706,6</w:t>
            </w:r>
          </w:p>
        </w:tc>
        <w:tc>
          <w:tcPr>
            <w:tcW w:w="384" w:type="pct"/>
            <w:shd w:val="clear" w:color="auto" w:fill="FFFFFF"/>
            <w:noWrap/>
          </w:tcPr>
          <w:p w:rsidR="00F87F52" w:rsidRDefault="00F87F52" w:rsidP="00AD3D83">
            <w:pPr>
              <w:spacing w:before="60" w:after="60"/>
              <w:jc w:val="right"/>
            </w:pPr>
            <w:r>
              <w:rPr>
                <w:sz w:val="16"/>
                <w:szCs w:val="16"/>
              </w:rPr>
              <w:t>2 692 871,9</w:t>
            </w:r>
          </w:p>
        </w:tc>
        <w:tc>
          <w:tcPr>
            <w:tcW w:w="385" w:type="pct"/>
            <w:shd w:val="clear" w:color="auto" w:fill="FFFFFF"/>
            <w:noWrap/>
          </w:tcPr>
          <w:p w:rsidR="00F87F52" w:rsidRDefault="00F87F52" w:rsidP="00AD3D83">
            <w:pPr>
              <w:spacing w:before="60" w:after="60"/>
              <w:jc w:val="right"/>
            </w:pPr>
            <w:r>
              <w:rPr>
                <w:sz w:val="16"/>
                <w:szCs w:val="16"/>
              </w:rPr>
              <w:t>45,4</w:t>
            </w:r>
          </w:p>
        </w:tc>
        <w:tc>
          <w:tcPr>
            <w:tcW w:w="385" w:type="pct"/>
            <w:shd w:val="clear" w:color="auto" w:fill="FFFFFF"/>
            <w:noWrap/>
          </w:tcPr>
          <w:p w:rsidR="00F87F52" w:rsidRDefault="00F87F52" w:rsidP="00AD3D83">
            <w:pPr>
              <w:spacing w:before="60" w:after="60"/>
              <w:jc w:val="right"/>
            </w:pPr>
            <w:r>
              <w:rPr>
                <w:sz w:val="16"/>
                <w:szCs w:val="16"/>
              </w:rPr>
              <w:t>1,081</w:t>
            </w:r>
          </w:p>
        </w:tc>
        <w:tc>
          <w:tcPr>
            <w:tcW w:w="385" w:type="pct"/>
            <w:shd w:val="clear" w:color="auto" w:fill="FFFFFF"/>
            <w:noWrap/>
          </w:tcPr>
          <w:p w:rsidR="00F87F52" w:rsidRDefault="00F87F52" w:rsidP="00AD3D83">
            <w:pPr>
              <w:spacing w:before="60" w:after="60"/>
              <w:jc w:val="right"/>
            </w:pPr>
            <w:r>
              <w:rPr>
                <w:sz w:val="16"/>
                <w:szCs w:val="16"/>
              </w:rPr>
              <w:t>2 926 688,2</w:t>
            </w:r>
          </w:p>
        </w:tc>
        <w:tc>
          <w:tcPr>
            <w:tcW w:w="385" w:type="pct"/>
            <w:shd w:val="clear" w:color="auto" w:fill="FFFFFF"/>
            <w:noWrap/>
          </w:tcPr>
          <w:p w:rsidR="00F87F52" w:rsidRDefault="00F87F52" w:rsidP="00AD3D83">
            <w:pPr>
              <w:spacing w:before="60" w:after="60"/>
              <w:jc w:val="right"/>
            </w:pPr>
            <w:r>
              <w:rPr>
                <w:sz w:val="16"/>
                <w:szCs w:val="16"/>
              </w:rPr>
              <w:t>46,0</w:t>
            </w:r>
          </w:p>
        </w:tc>
        <w:tc>
          <w:tcPr>
            <w:tcW w:w="385" w:type="pct"/>
            <w:shd w:val="clear" w:color="auto" w:fill="FFFFFF"/>
            <w:noWrap/>
          </w:tcPr>
          <w:p w:rsidR="00F87F52" w:rsidRDefault="00F87F52" w:rsidP="00AD3D83">
            <w:pPr>
              <w:spacing w:before="60" w:after="60"/>
              <w:jc w:val="right"/>
            </w:pPr>
            <w:r>
              <w:rPr>
                <w:sz w:val="16"/>
                <w:szCs w:val="16"/>
              </w:rPr>
              <w:t>1,087</w:t>
            </w:r>
          </w:p>
        </w:tc>
        <w:tc>
          <w:tcPr>
            <w:tcW w:w="385" w:type="pct"/>
            <w:shd w:val="clear" w:color="auto" w:fill="FFFFFF"/>
            <w:noWrap/>
          </w:tcPr>
          <w:p w:rsidR="00F87F52" w:rsidRDefault="00F87F52" w:rsidP="00AD3D83">
            <w:pPr>
              <w:spacing w:before="60" w:after="60"/>
              <w:jc w:val="right"/>
            </w:pPr>
            <w:r>
              <w:rPr>
                <w:sz w:val="16"/>
                <w:szCs w:val="16"/>
              </w:rPr>
              <w:t>3 197 698,3</w:t>
            </w:r>
          </w:p>
        </w:tc>
        <w:tc>
          <w:tcPr>
            <w:tcW w:w="385" w:type="pct"/>
            <w:shd w:val="clear" w:color="auto" w:fill="FFFFFF"/>
            <w:noWrap/>
          </w:tcPr>
          <w:p w:rsidR="00F87F52" w:rsidRDefault="00F87F52" w:rsidP="00AD3D83">
            <w:pPr>
              <w:spacing w:before="60" w:after="60"/>
              <w:jc w:val="right"/>
            </w:pPr>
            <w:r>
              <w:rPr>
                <w:sz w:val="16"/>
                <w:szCs w:val="16"/>
              </w:rPr>
              <w:t>46,5</w:t>
            </w:r>
          </w:p>
        </w:tc>
        <w:tc>
          <w:tcPr>
            <w:tcW w:w="384" w:type="pct"/>
            <w:shd w:val="clear" w:color="auto" w:fill="FFFFFF"/>
            <w:noWrap/>
          </w:tcPr>
          <w:p w:rsidR="00F87F52" w:rsidRDefault="00F87F52" w:rsidP="00AD3D83">
            <w:pPr>
              <w:spacing w:before="60" w:after="60"/>
              <w:jc w:val="right"/>
            </w:pPr>
            <w:r>
              <w:rPr>
                <w:sz w:val="16"/>
                <w:szCs w:val="16"/>
              </w:rPr>
              <w:t>1,093</w:t>
            </w:r>
          </w:p>
        </w:tc>
      </w:tr>
      <w:tr w:rsidR="00F87F52" w:rsidTr="00AD3D83">
        <w:trPr>
          <w:cantSplit/>
        </w:trPr>
        <w:tc>
          <w:tcPr>
            <w:tcW w:w="1153" w:type="pct"/>
            <w:shd w:val="clear" w:color="auto" w:fill="FFFFFF"/>
          </w:tcPr>
          <w:p w:rsidR="00F87F52" w:rsidRDefault="00F87F52" w:rsidP="00AD3D83">
            <w:pPr>
              <w:spacing w:before="60" w:after="60"/>
            </w:pPr>
            <w:r>
              <w:rPr>
                <w:sz w:val="16"/>
                <w:szCs w:val="16"/>
              </w:rPr>
              <w:t xml:space="preserve">АКЦИЗЫ ПО ПОДАКЦИЗНЫМ ТОВАРАМ (ПРОДУКЦИИ), ПРОИЗВОДИМЫМ НА ТЕРРИТОРИИ РОССИЙСКОЙ ФЕДЕРАЦИИ </w:t>
            </w:r>
          </w:p>
        </w:tc>
        <w:tc>
          <w:tcPr>
            <w:tcW w:w="384" w:type="pct"/>
            <w:shd w:val="clear" w:color="auto" w:fill="FFFFFF"/>
            <w:noWrap/>
          </w:tcPr>
          <w:p w:rsidR="00F87F52" w:rsidRDefault="00F87F52" w:rsidP="00AD3D83">
            <w:pPr>
              <w:spacing w:before="60" w:after="60"/>
              <w:jc w:val="right"/>
            </w:pPr>
            <w:r>
              <w:rPr>
                <w:sz w:val="16"/>
                <w:szCs w:val="16"/>
              </w:rPr>
              <w:t>66 173,2</w:t>
            </w:r>
          </w:p>
        </w:tc>
        <w:tc>
          <w:tcPr>
            <w:tcW w:w="384" w:type="pct"/>
            <w:shd w:val="clear" w:color="auto" w:fill="FFFFFF"/>
            <w:noWrap/>
          </w:tcPr>
          <w:p w:rsidR="00F87F52" w:rsidRDefault="00F87F52" w:rsidP="00AD3D83">
            <w:pPr>
              <w:spacing w:before="60" w:after="60"/>
              <w:jc w:val="right"/>
            </w:pPr>
            <w:r>
              <w:rPr>
                <w:sz w:val="16"/>
                <w:szCs w:val="16"/>
              </w:rPr>
              <w:t>75 199,6</w:t>
            </w:r>
          </w:p>
        </w:tc>
        <w:tc>
          <w:tcPr>
            <w:tcW w:w="385" w:type="pct"/>
            <w:shd w:val="clear" w:color="auto" w:fill="FFFFFF"/>
            <w:noWrap/>
          </w:tcPr>
          <w:p w:rsidR="00F87F52" w:rsidRDefault="00F87F52" w:rsidP="00AD3D83">
            <w:pPr>
              <w:spacing w:before="60" w:after="60"/>
              <w:jc w:val="right"/>
            </w:pPr>
            <w:r>
              <w:rPr>
                <w:sz w:val="16"/>
                <w:szCs w:val="16"/>
              </w:rPr>
              <w:t>1,3</w:t>
            </w:r>
          </w:p>
        </w:tc>
        <w:tc>
          <w:tcPr>
            <w:tcW w:w="385" w:type="pct"/>
            <w:shd w:val="clear" w:color="auto" w:fill="FFFFFF"/>
            <w:noWrap/>
          </w:tcPr>
          <w:p w:rsidR="00F87F52" w:rsidRDefault="00F87F52" w:rsidP="00AD3D83">
            <w:pPr>
              <w:spacing w:before="60" w:after="60"/>
              <w:jc w:val="right"/>
            </w:pPr>
            <w:r>
              <w:rPr>
                <w:sz w:val="16"/>
                <w:szCs w:val="16"/>
              </w:rPr>
              <w:t>1,136</w:t>
            </w:r>
          </w:p>
        </w:tc>
        <w:tc>
          <w:tcPr>
            <w:tcW w:w="385" w:type="pct"/>
            <w:shd w:val="clear" w:color="auto" w:fill="FFFFFF"/>
            <w:noWrap/>
          </w:tcPr>
          <w:p w:rsidR="00F87F52" w:rsidRDefault="00F87F52" w:rsidP="00AD3D83">
            <w:pPr>
              <w:spacing w:before="60" w:after="60"/>
              <w:jc w:val="right"/>
            </w:pPr>
            <w:r>
              <w:rPr>
                <w:sz w:val="16"/>
                <w:szCs w:val="16"/>
              </w:rPr>
              <w:t>88 179,9</w:t>
            </w:r>
          </w:p>
        </w:tc>
        <w:tc>
          <w:tcPr>
            <w:tcW w:w="385" w:type="pct"/>
            <w:shd w:val="clear" w:color="auto" w:fill="FFFFFF"/>
            <w:noWrap/>
          </w:tcPr>
          <w:p w:rsidR="00F87F52" w:rsidRDefault="00F87F52" w:rsidP="00AD3D83">
            <w:pPr>
              <w:spacing w:before="60" w:after="60"/>
              <w:jc w:val="right"/>
            </w:pPr>
            <w:r>
              <w:rPr>
                <w:sz w:val="16"/>
                <w:szCs w:val="16"/>
              </w:rPr>
              <w:t>1,4</w:t>
            </w:r>
          </w:p>
        </w:tc>
        <w:tc>
          <w:tcPr>
            <w:tcW w:w="385" w:type="pct"/>
            <w:shd w:val="clear" w:color="auto" w:fill="FFFFFF"/>
            <w:noWrap/>
          </w:tcPr>
          <w:p w:rsidR="00F87F52" w:rsidRDefault="00F87F52" w:rsidP="00AD3D83">
            <w:pPr>
              <w:spacing w:before="60" w:after="60"/>
              <w:jc w:val="right"/>
            </w:pPr>
            <w:r>
              <w:rPr>
                <w:sz w:val="16"/>
                <w:szCs w:val="16"/>
              </w:rPr>
              <w:t>1,173</w:t>
            </w:r>
          </w:p>
        </w:tc>
        <w:tc>
          <w:tcPr>
            <w:tcW w:w="385" w:type="pct"/>
            <w:shd w:val="clear" w:color="auto" w:fill="FFFFFF"/>
            <w:noWrap/>
          </w:tcPr>
          <w:p w:rsidR="00F87F52" w:rsidRDefault="00F87F52" w:rsidP="00AD3D83">
            <w:pPr>
              <w:spacing w:before="60" w:after="60"/>
              <w:jc w:val="right"/>
            </w:pPr>
            <w:r>
              <w:rPr>
                <w:sz w:val="16"/>
                <w:szCs w:val="16"/>
              </w:rPr>
              <w:t>96 517,8</w:t>
            </w:r>
          </w:p>
        </w:tc>
        <w:tc>
          <w:tcPr>
            <w:tcW w:w="385" w:type="pct"/>
            <w:shd w:val="clear" w:color="auto" w:fill="FFFFFF"/>
            <w:noWrap/>
          </w:tcPr>
          <w:p w:rsidR="00F87F52" w:rsidRDefault="00F87F52" w:rsidP="00AD3D83">
            <w:pPr>
              <w:spacing w:before="60" w:after="60"/>
              <w:jc w:val="right"/>
            </w:pPr>
            <w:r>
              <w:rPr>
                <w:sz w:val="16"/>
                <w:szCs w:val="16"/>
              </w:rPr>
              <w:t>1,4</w:t>
            </w:r>
          </w:p>
        </w:tc>
        <w:tc>
          <w:tcPr>
            <w:tcW w:w="384" w:type="pct"/>
            <w:shd w:val="clear" w:color="auto" w:fill="FFFFFF"/>
            <w:noWrap/>
          </w:tcPr>
          <w:p w:rsidR="00F87F52" w:rsidRDefault="00F87F52" w:rsidP="00AD3D83">
            <w:pPr>
              <w:spacing w:before="60" w:after="60"/>
              <w:jc w:val="right"/>
            </w:pPr>
            <w:r>
              <w:rPr>
                <w:sz w:val="16"/>
                <w:szCs w:val="16"/>
              </w:rPr>
              <w:t>1,095</w:t>
            </w:r>
          </w:p>
        </w:tc>
      </w:tr>
      <w:tr w:rsidR="00F87F52" w:rsidTr="00AD3D83">
        <w:trPr>
          <w:cantSplit/>
        </w:trPr>
        <w:tc>
          <w:tcPr>
            <w:tcW w:w="1153" w:type="pct"/>
            <w:shd w:val="clear" w:color="auto" w:fill="FFFFFF"/>
          </w:tcPr>
          <w:p w:rsidR="00F87F52" w:rsidRDefault="00F87F52" w:rsidP="00AD3D83">
            <w:pPr>
              <w:spacing w:before="60" w:after="60"/>
            </w:pPr>
            <w:r>
              <w:rPr>
                <w:sz w:val="16"/>
                <w:szCs w:val="16"/>
              </w:rPr>
              <w:t>НАЛОГИ НА СОВОКУПНЫЙ ДОХОД</w:t>
            </w:r>
          </w:p>
        </w:tc>
        <w:tc>
          <w:tcPr>
            <w:tcW w:w="384" w:type="pct"/>
            <w:shd w:val="clear" w:color="auto" w:fill="FFFFFF"/>
            <w:noWrap/>
          </w:tcPr>
          <w:p w:rsidR="00F87F52" w:rsidRDefault="00F87F52" w:rsidP="00AD3D83">
            <w:pPr>
              <w:spacing w:before="60" w:after="60"/>
              <w:jc w:val="right"/>
            </w:pPr>
            <w:r>
              <w:rPr>
                <w:sz w:val="16"/>
                <w:szCs w:val="16"/>
              </w:rPr>
              <w:t>375 213,1</w:t>
            </w:r>
          </w:p>
        </w:tc>
        <w:tc>
          <w:tcPr>
            <w:tcW w:w="384" w:type="pct"/>
            <w:shd w:val="clear" w:color="auto" w:fill="FFFFFF"/>
            <w:noWrap/>
          </w:tcPr>
          <w:p w:rsidR="00F87F52" w:rsidRDefault="00F87F52" w:rsidP="00AD3D83">
            <w:pPr>
              <w:spacing w:before="60" w:after="60"/>
              <w:jc w:val="right"/>
            </w:pPr>
            <w:r>
              <w:rPr>
                <w:sz w:val="16"/>
                <w:szCs w:val="16"/>
              </w:rPr>
              <w:t>416 267,0</w:t>
            </w:r>
          </w:p>
        </w:tc>
        <w:tc>
          <w:tcPr>
            <w:tcW w:w="385" w:type="pct"/>
            <w:shd w:val="clear" w:color="auto" w:fill="FFFFFF"/>
            <w:noWrap/>
          </w:tcPr>
          <w:p w:rsidR="00F87F52" w:rsidRDefault="00F87F52" w:rsidP="00AD3D83">
            <w:pPr>
              <w:spacing w:before="60" w:after="60"/>
              <w:jc w:val="right"/>
            </w:pPr>
            <w:r>
              <w:rPr>
                <w:sz w:val="16"/>
                <w:szCs w:val="16"/>
              </w:rPr>
              <w:t>7,0</w:t>
            </w:r>
          </w:p>
        </w:tc>
        <w:tc>
          <w:tcPr>
            <w:tcW w:w="385" w:type="pct"/>
            <w:shd w:val="clear" w:color="auto" w:fill="FFFFFF"/>
            <w:noWrap/>
          </w:tcPr>
          <w:p w:rsidR="00F87F52" w:rsidRDefault="00F87F52" w:rsidP="00AD3D83">
            <w:pPr>
              <w:spacing w:before="60" w:after="60"/>
              <w:jc w:val="right"/>
            </w:pPr>
            <w:r>
              <w:rPr>
                <w:sz w:val="16"/>
                <w:szCs w:val="16"/>
              </w:rPr>
              <w:t>1,109</w:t>
            </w:r>
          </w:p>
        </w:tc>
        <w:tc>
          <w:tcPr>
            <w:tcW w:w="385" w:type="pct"/>
            <w:shd w:val="clear" w:color="auto" w:fill="FFFFFF"/>
            <w:noWrap/>
          </w:tcPr>
          <w:p w:rsidR="00F87F52" w:rsidRDefault="00F87F52" w:rsidP="00AD3D83">
            <w:pPr>
              <w:spacing w:before="60" w:after="60"/>
              <w:jc w:val="right"/>
            </w:pPr>
            <w:r>
              <w:rPr>
                <w:sz w:val="16"/>
                <w:szCs w:val="16"/>
              </w:rPr>
              <w:t>471 533,6</w:t>
            </w:r>
          </w:p>
        </w:tc>
        <w:tc>
          <w:tcPr>
            <w:tcW w:w="385" w:type="pct"/>
            <w:shd w:val="clear" w:color="auto" w:fill="FFFFFF"/>
            <w:noWrap/>
          </w:tcPr>
          <w:p w:rsidR="00F87F52" w:rsidRDefault="00F87F52" w:rsidP="00AD3D83">
            <w:pPr>
              <w:spacing w:before="60" w:after="60"/>
              <w:jc w:val="right"/>
            </w:pPr>
            <w:r>
              <w:rPr>
                <w:sz w:val="16"/>
                <w:szCs w:val="16"/>
              </w:rPr>
              <w:t>7,4</w:t>
            </w:r>
          </w:p>
        </w:tc>
        <w:tc>
          <w:tcPr>
            <w:tcW w:w="385" w:type="pct"/>
            <w:shd w:val="clear" w:color="auto" w:fill="FFFFFF"/>
            <w:noWrap/>
          </w:tcPr>
          <w:p w:rsidR="00F87F52" w:rsidRDefault="00F87F52" w:rsidP="00AD3D83">
            <w:pPr>
              <w:spacing w:before="60" w:after="60"/>
              <w:jc w:val="right"/>
            </w:pPr>
            <w:r>
              <w:rPr>
                <w:sz w:val="16"/>
                <w:szCs w:val="16"/>
              </w:rPr>
              <w:t>1,133</w:t>
            </w:r>
          </w:p>
        </w:tc>
        <w:tc>
          <w:tcPr>
            <w:tcW w:w="385" w:type="pct"/>
            <w:shd w:val="clear" w:color="auto" w:fill="FFFFFF"/>
            <w:noWrap/>
          </w:tcPr>
          <w:p w:rsidR="00F87F52" w:rsidRPr="002C13CA" w:rsidRDefault="00F87F52" w:rsidP="00AD3D83">
            <w:pPr>
              <w:spacing w:before="60" w:after="60"/>
              <w:jc w:val="right"/>
              <w:rPr>
                <w:lang w:val="en-US"/>
              </w:rPr>
            </w:pPr>
            <w:r>
              <w:rPr>
                <w:sz w:val="16"/>
                <w:szCs w:val="16"/>
              </w:rPr>
              <w:t>532 991,</w:t>
            </w:r>
            <w:r>
              <w:rPr>
                <w:sz w:val="16"/>
                <w:szCs w:val="16"/>
                <w:lang w:val="en-US"/>
              </w:rPr>
              <w:t>3</w:t>
            </w:r>
          </w:p>
        </w:tc>
        <w:tc>
          <w:tcPr>
            <w:tcW w:w="385" w:type="pct"/>
            <w:shd w:val="clear" w:color="auto" w:fill="FFFFFF"/>
            <w:noWrap/>
          </w:tcPr>
          <w:p w:rsidR="00F87F52" w:rsidRDefault="00F87F52" w:rsidP="00AD3D83">
            <w:pPr>
              <w:spacing w:before="60" w:after="60"/>
              <w:jc w:val="right"/>
            </w:pPr>
            <w:r>
              <w:rPr>
                <w:sz w:val="16"/>
                <w:szCs w:val="16"/>
              </w:rPr>
              <w:t>7,7</w:t>
            </w:r>
          </w:p>
        </w:tc>
        <w:tc>
          <w:tcPr>
            <w:tcW w:w="384" w:type="pct"/>
            <w:shd w:val="clear" w:color="auto" w:fill="FFFFFF"/>
            <w:noWrap/>
          </w:tcPr>
          <w:p w:rsidR="00F87F52" w:rsidRDefault="00F87F52" w:rsidP="00AD3D83">
            <w:pPr>
              <w:spacing w:before="60" w:after="60"/>
              <w:jc w:val="right"/>
            </w:pPr>
            <w:r>
              <w:rPr>
                <w:sz w:val="16"/>
                <w:szCs w:val="16"/>
              </w:rPr>
              <w:t>1,130</w:t>
            </w:r>
          </w:p>
        </w:tc>
      </w:tr>
      <w:tr w:rsidR="00F87F52" w:rsidTr="00AD3D83">
        <w:trPr>
          <w:cantSplit/>
        </w:trPr>
        <w:tc>
          <w:tcPr>
            <w:tcW w:w="1153" w:type="pct"/>
            <w:shd w:val="clear" w:color="auto" w:fill="FFFFFF"/>
          </w:tcPr>
          <w:p w:rsidR="00F87F52" w:rsidRDefault="00F87F52" w:rsidP="00AD3D83">
            <w:pPr>
              <w:spacing w:before="60" w:after="60"/>
              <w:ind w:left="142"/>
            </w:pPr>
            <w:r>
              <w:rPr>
                <w:sz w:val="16"/>
                <w:szCs w:val="16"/>
              </w:rPr>
              <w:t>Налог, взимаемый в связи с применением упрощенной системы налогообложения</w:t>
            </w:r>
          </w:p>
        </w:tc>
        <w:tc>
          <w:tcPr>
            <w:tcW w:w="384" w:type="pct"/>
            <w:shd w:val="clear" w:color="auto" w:fill="FFFFFF"/>
            <w:noWrap/>
          </w:tcPr>
          <w:p w:rsidR="00F87F52" w:rsidRDefault="00F87F52" w:rsidP="00AD3D83">
            <w:pPr>
              <w:spacing w:before="60" w:after="60"/>
              <w:jc w:val="right"/>
            </w:pPr>
            <w:r>
              <w:rPr>
                <w:sz w:val="16"/>
                <w:szCs w:val="16"/>
              </w:rPr>
              <w:t>318 413,1</w:t>
            </w:r>
          </w:p>
        </w:tc>
        <w:tc>
          <w:tcPr>
            <w:tcW w:w="384" w:type="pct"/>
            <w:shd w:val="clear" w:color="auto" w:fill="FFFFFF"/>
            <w:noWrap/>
          </w:tcPr>
          <w:p w:rsidR="00F87F52" w:rsidRDefault="00F87F52" w:rsidP="00AD3D83">
            <w:pPr>
              <w:spacing w:before="60" w:after="60"/>
              <w:jc w:val="right"/>
            </w:pPr>
            <w:r>
              <w:rPr>
                <w:sz w:val="16"/>
                <w:szCs w:val="16"/>
              </w:rPr>
              <w:t>363 940,6</w:t>
            </w:r>
          </w:p>
        </w:tc>
        <w:tc>
          <w:tcPr>
            <w:tcW w:w="385" w:type="pct"/>
            <w:shd w:val="clear" w:color="auto" w:fill="FFFFFF"/>
            <w:noWrap/>
          </w:tcPr>
          <w:p w:rsidR="00F87F52" w:rsidRDefault="00F87F52" w:rsidP="00AD3D83">
            <w:pPr>
              <w:spacing w:before="60" w:after="60"/>
              <w:jc w:val="right"/>
            </w:pPr>
            <w:r>
              <w:rPr>
                <w:sz w:val="16"/>
                <w:szCs w:val="16"/>
              </w:rPr>
              <w:t>6,2</w:t>
            </w:r>
          </w:p>
        </w:tc>
        <w:tc>
          <w:tcPr>
            <w:tcW w:w="385" w:type="pct"/>
            <w:shd w:val="clear" w:color="auto" w:fill="FFFFFF"/>
            <w:noWrap/>
          </w:tcPr>
          <w:p w:rsidR="00F87F52" w:rsidRDefault="00F87F52" w:rsidP="00AD3D83">
            <w:pPr>
              <w:spacing w:before="60" w:after="60"/>
              <w:jc w:val="right"/>
            </w:pPr>
            <w:r>
              <w:rPr>
                <w:sz w:val="16"/>
                <w:szCs w:val="16"/>
              </w:rPr>
              <w:t>1,143</w:t>
            </w:r>
          </w:p>
        </w:tc>
        <w:tc>
          <w:tcPr>
            <w:tcW w:w="385" w:type="pct"/>
            <w:shd w:val="clear" w:color="auto" w:fill="FFFFFF"/>
            <w:noWrap/>
          </w:tcPr>
          <w:p w:rsidR="00F87F52" w:rsidRDefault="00F87F52" w:rsidP="00AD3D83">
            <w:pPr>
              <w:spacing w:before="60" w:after="60"/>
              <w:jc w:val="right"/>
            </w:pPr>
            <w:r>
              <w:rPr>
                <w:sz w:val="16"/>
                <w:szCs w:val="16"/>
              </w:rPr>
              <w:t>415 329,2</w:t>
            </w:r>
          </w:p>
        </w:tc>
        <w:tc>
          <w:tcPr>
            <w:tcW w:w="385" w:type="pct"/>
            <w:shd w:val="clear" w:color="auto" w:fill="FFFFFF"/>
            <w:noWrap/>
          </w:tcPr>
          <w:p w:rsidR="00F87F52" w:rsidRDefault="00F87F52" w:rsidP="00AD3D83">
            <w:pPr>
              <w:spacing w:before="60" w:after="60"/>
              <w:jc w:val="right"/>
            </w:pPr>
            <w:r>
              <w:rPr>
                <w:sz w:val="16"/>
                <w:szCs w:val="16"/>
              </w:rPr>
              <w:t>6,6</w:t>
            </w:r>
          </w:p>
        </w:tc>
        <w:tc>
          <w:tcPr>
            <w:tcW w:w="385" w:type="pct"/>
            <w:shd w:val="clear" w:color="auto" w:fill="FFFFFF"/>
            <w:noWrap/>
          </w:tcPr>
          <w:p w:rsidR="00F87F52" w:rsidRDefault="00F87F52" w:rsidP="00AD3D83">
            <w:pPr>
              <w:spacing w:before="60" w:after="60"/>
              <w:jc w:val="right"/>
            </w:pPr>
            <w:r>
              <w:rPr>
                <w:sz w:val="16"/>
                <w:szCs w:val="16"/>
              </w:rPr>
              <w:t>1,141</w:t>
            </w:r>
          </w:p>
        </w:tc>
        <w:tc>
          <w:tcPr>
            <w:tcW w:w="385" w:type="pct"/>
            <w:shd w:val="clear" w:color="auto" w:fill="FFFFFF"/>
            <w:noWrap/>
          </w:tcPr>
          <w:p w:rsidR="00F87F52" w:rsidRDefault="00F87F52" w:rsidP="00AD3D83">
            <w:pPr>
              <w:spacing w:before="60" w:after="60"/>
              <w:jc w:val="right"/>
            </w:pPr>
            <w:r>
              <w:rPr>
                <w:sz w:val="16"/>
                <w:szCs w:val="16"/>
              </w:rPr>
              <w:t>473 121,5</w:t>
            </w:r>
          </w:p>
        </w:tc>
        <w:tc>
          <w:tcPr>
            <w:tcW w:w="385" w:type="pct"/>
            <w:shd w:val="clear" w:color="auto" w:fill="FFFFFF"/>
            <w:noWrap/>
          </w:tcPr>
          <w:p w:rsidR="00F87F52" w:rsidRDefault="00F87F52" w:rsidP="00AD3D83">
            <w:pPr>
              <w:spacing w:before="60" w:after="60"/>
              <w:jc w:val="right"/>
            </w:pPr>
            <w:r>
              <w:rPr>
                <w:sz w:val="16"/>
                <w:szCs w:val="16"/>
              </w:rPr>
              <w:t>6,9</w:t>
            </w:r>
          </w:p>
        </w:tc>
        <w:tc>
          <w:tcPr>
            <w:tcW w:w="384" w:type="pct"/>
            <w:shd w:val="clear" w:color="auto" w:fill="FFFFFF"/>
            <w:noWrap/>
          </w:tcPr>
          <w:p w:rsidR="00F87F52" w:rsidRDefault="00F87F52" w:rsidP="00AD3D83">
            <w:pPr>
              <w:spacing w:before="60" w:after="60"/>
              <w:jc w:val="right"/>
            </w:pPr>
            <w:r>
              <w:rPr>
                <w:sz w:val="16"/>
                <w:szCs w:val="16"/>
              </w:rPr>
              <w:t>1,139</w:t>
            </w:r>
          </w:p>
        </w:tc>
      </w:tr>
      <w:tr w:rsidR="00F87F52" w:rsidTr="00AD3D83">
        <w:trPr>
          <w:cantSplit/>
        </w:trPr>
        <w:tc>
          <w:tcPr>
            <w:tcW w:w="1153" w:type="pct"/>
            <w:shd w:val="clear" w:color="auto" w:fill="FFFFFF"/>
          </w:tcPr>
          <w:p w:rsidR="00F87F52" w:rsidRDefault="00F87F52" w:rsidP="00AD3D83">
            <w:pPr>
              <w:spacing w:before="60" w:after="60"/>
              <w:ind w:left="142"/>
            </w:pPr>
            <w:r>
              <w:rPr>
                <w:sz w:val="16"/>
                <w:szCs w:val="16"/>
              </w:rPr>
              <w:t>Единый сельскохозяйственный налог</w:t>
            </w:r>
          </w:p>
        </w:tc>
        <w:tc>
          <w:tcPr>
            <w:tcW w:w="384" w:type="pct"/>
            <w:shd w:val="clear" w:color="auto" w:fill="FFFFFF"/>
            <w:noWrap/>
          </w:tcPr>
          <w:p w:rsidR="00F87F52" w:rsidRDefault="00F87F52" w:rsidP="00AD3D83">
            <w:pPr>
              <w:spacing w:before="60" w:after="60"/>
              <w:jc w:val="right"/>
            </w:pPr>
            <w:r>
              <w:rPr>
                <w:sz w:val="16"/>
                <w:szCs w:val="16"/>
              </w:rPr>
              <w:t>119,9</w:t>
            </w:r>
          </w:p>
        </w:tc>
        <w:tc>
          <w:tcPr>
            <w:tcW w:w="384" w:type="pct"/>
            <w:shd w:val="clear" w:color="auto" w:fill="FFFFFF"/>
            <w:noWrap/>
          </w:tcPr>
          <w:p w:rsidR="00F87F52" w:rsidRDefault="00F87F52" w:rsidP="00AD3D83">
            <w:pPr>
              <w:spacing w:before="60" w:after="60"/>
              <w:jc w:val="right"/>
            </w:pPr>
            <w:r>
              <w:rPr>
                <w:sz w:val="16"/>
                <w:szCs w:val="16"/>
              </w:rPr>
              <w:t>123,2</w:t>
            </w:r>
          </w:p>
        </w:tc>
        <w:tc>
          <w:tcPr>
            <w:tcW w:w="385" w:type="pct"/>
            <w:shd w:val="clear" w:color="auto" w:fill="FFFFFF"/>
            <w:noWrap/>
          </w:tcPr>
          <w:p w:rsidR="00F87F52" w:rsidRDefault="00F87F52" w:rsidP="00AD3D83">
            <w:pPr>
              <w:spacing w:before="60" w:after="60"/>
              <w:jc w:val="right"/>
            </w:pPr>
            <w:r>
              <w:rPr>
                <w:sz w:val="16"/>
                <w:szCs w:val="16"/>
              </w:rPr>
              <w:t>0,0</w:t>
            </w:r>
          </w:p>
        </w:tc>
        <w:tc>
          <w:tcPr>
            <w:tcW w:w="385" w:type="pct"/>
            <w:shd w:val="clear" w:color="auto" w:fill="FFFFFF"/>
            <w:noWrap/>
          </w:tcPr>
          <w:p w:rsidR="00F87F52" w:rsidRDefault="00F87F52" w:rsidP="00AD3D83">
            <w:pPr>
              <w:spacing w:before="60" w:after="60"/>
              <w:jc w:val="right"/>
            </w:pPr>
            <w:r>
              <w:rPr>
                <w:sz w:val="16"/>
                <w:szCs w:val="16"/>
              </w:rPr>
              <w:t>1,028</w:t>
            </w:r>
          </w:p>
        </w:tc>
        <w:tc>
          <w:tcPr>
            <w:tcW w:w="385" w:type="pct"/>
            <w:shd w:val="clear" w:color="auto" w:fill="FFFFFF"/>
            <w:noWrap/>
          </w:tcPr>
          <w:p w:rsidR="00F87F52" w:rsidRDefault="00F87F52" w:rsidP="00AD3D83">
            <w:pPr>
              <w:spacing w:before="60" w:after="60"/>
              <w:jc w:val="right"/>
            </w:pPr>
            <w:r>
              <w:rPr>
                <w:sz w:val="16"/>
                <w:szCs w:val="16"/>
              </w:rPr>
              <w:t>126,9</w:t>
            </w:r>
          </w:p>
        </w:tc>
        <w:tc>
          <w:tcPr>
            <w:tcW w:w="385" w:type="pct"/>
            <w:shd w:val="clear" w:color="auto" w:fill="FFFFFF"/>
            <w:noWrap/>
          </w:tcPr>
          <w:p w:rsidR="00F87F52" w:rsidRDefault="00F87F52" w:rsidP="00AD3D83">
            <w:pPr>
              <w:spacing w:before="60" w:after="60"/>
              <w:jc w:val="right"/>
            </w:pPr>
            <w:r>
              <w:rPr>
                <w:sz w:val="16"/>
                <w:szCs w:val="16"/>
              </w:rPr>
              <w:t>0,0</w:t>
            </w:r>
          </w:p>
        </w:tc>
        <w:tc>
          <w:tcPr>
            <w:tcW w:w="385" w:type="pct"/>
            <w:shd w:val="clear" w:color="auto" w:fill="FFFFFF"/>
            <w:noWrap/>
          </w:tcPr>
          <w:p w:rsidR="00F87F52" w:rsidRDefault="00F87F52" w:rsidP="00AD3D83">
            <w:pPr>
              <w:spacing w:before="60" w:after="60"/>
              <w:jc w:val="right"/>
            </w:pPr>
            <w:r>
              <w:rPr>
                <w:sz w:val="16"/>
                <w:szCs w:val="16"/>
              </w:rPr>
              <w:t>1,030</w:t>
            </w:r>
          </w:p>
        </w:tc>
        <w:tc>
          <w:tcPr>
            <w:tcW w:w="385" w:type="pct"/>
            <w:shd w:val="clear" w:color="auto" w:fill="FFFFFF"/>
            <w:noWrap/>
          </w:tcPr>
          <w:p w:rsidR="00F87F52" w:rsidRDefault="00F87F52" w:rsidP="00921FBF">
            <w:pPr>
              <w:spacing w:before="60" w:after="60"/>
              <w:jc w:val="right"/>
            </w:pPr>
            <w:r>
              <w:rPr>
                <w:sz w:val="16"/>
                <w:szCs w:val="16"/>
              </w:rPr>
              <w:t>131</w:t>
            </w:r>
            <w:r w:rsidR="00921FBF">
              <w:rPr>
                <w:sz w:val="16"/>
                <w:szCs w:val="16"/>
              </w:rPr>
              <w:t>,</w:t>
            </w:r>
            <w:r>
              <w:rPr>
                <w:sz w:val="16"/>
                <w:szCs w:val="16"/>
              </w:rPr>
              <w:t>0</w:t>
            </w:r>
          </w:p>
        </w:tc>
        <w:tc>
          <w:tcPr>
            <w:tcW w:w="385" w:type="pct"/>
            <w:shd w:val="clear" w:color="auto" w:fill="FFFFFF"/>
            <w:noWrap/>
          </w:tcPr>
          <w:p w:rsidR="00F87F52" w:rsidRDefault="00F87F52" w:rsidP="00AD3D83">
            <w:pPr>
              <w:spacing w:before="60" w:after="60"/>
              <w:jc w:val="right"/>
            </w:pPr>
            <w:r>
              <w:rPr>
                <w:sz w:val="16"/>
                <w:szCs w:val="16"/>
              </w:rPr>
              <w:t>0,0</w:t>
            </w:r>
          </w:p>
        </w:tc>
        <w:tc>
          <w:tcPr>
            <w:tcW w:w="384" w:type="pct"/>
            <w:shd w:val="clear" w:color="auto" w:fill="FFFFFF"/>
            <w:noWrap/>
          </w:tcPr>
          <w:p w:rsidR="00F87F52" w:rsidRDefault="00F87F52" w:rsidP="00AD3D83">
            <w:pPr>
              <w:spacing w:before="60" w:after="60"/>
              <w:jc w:val="right"/>
            </w:pPr>
            <w:r>
              <w:rPr>
                <w:sz w:val="16"/>
                <w:szCs w:val="16"/>
              </w:rPr>
              <w:t>1,032</w:t>
            </w:r>
          </w:p>
        </w:tc>
      </w:tr>
      <w:tr w:rsidR="00F87F52" w:rsidTr="00AD3D83">
        <w:trPr>
          <w:cantSplit/>
        </w:trPr>
        <w:tc>
          <w:tcPr>
            <w:tcW w:w="1153" w:type="pct"/>
            <w:shd w:val="clear" w:color="auto" w:fill="FFFFFF"/>
          </w:tcPr>
          <w:p w:rsidR="00F87F52" w:rsidRDefault="00F87F52" w:rsidP="00AD3D83">
            <w:pPr>
              <w:spacing w:before="60" w:after="60"/>
              <w:ind w:left="142"/>
            </w:pPr>
            <w:r>
              <w:rPr>
                <w:sz w:val="16"/>
                <w:szCs w:val="16"/>
              </w:rPr>
              <w:t>Налог, взимаемый в связи с применением патентной системы налогообложения</w:t>
            </w:r>
          </w:p>
        </w:tc>
        <w:tc>
          <w:tcPr>
            <w:tcW w:w="384" w:type="pct"/>
            <w:shd w:val="clear" w:color="auto" w:fill="FFFFFF"/>
            <w:noWrap/>
          </w:tcPr>
          <w:p w:rsidR="00F87F52" w:rsidRDefault="00F87F52" w:rsidP="00AD3D83">
            <w:pPr>
              <w:spacing w:before="60" w:after="60"/>
              <w:jc w:val="right"/>
            </w:pPr>
            <w:r>
              <w:rPr>
                <w:sz w:val="16"/>
                <w:szCs w:val="16"/>
              </w:rPr>
              <w:t>16 194,5</w:t>
            </w:r>
          </w:p>
        </w:tc>
        <w:tc>
          <w:tcPr>
            <w:tcW w:w="384" w:type="pct"/>
            <w:shd w:val="clear" w:color="auto" w:fill="FFFFFF"/>
            <w:noWrap/>
          </w:tcPr>
          <w:p w:rsidR="00F87F52" w:rsidRDefault="00F87F52" w:rsidP="00AD3D83">
            <w:pPr>
              <w:spacing w:before="60" w:after="60"/>
              <w:jc w:val="right"/>
            </w:pPr>
            <w:r>
              <w:rPr>
                <w:sz w:val="16"/>
                <w:szCs w:val="16"/>
              </w:rPr>
              <w:t>5 701,4</w:t>
            </w:r>
          </w:p>
        </w:tc>
        <w:tc>
          <w:tcPr>
            <w:tcW w:w="385" w:type="pct"/>
            <w:shd w:val="clear" w:color="auto" w:fill="FFFFFF"/>
            <w:noWrap/>
          </w:tcPr>
          <w:p w:rsidR="00F87F52" w:rsidRDefault="00F87F52" w:rsidP="00AD3D83">
            <w:pPr>
              <w:spacing w:before="60" w:after="60"/>
              <w:jc w:val="right"/>
            </w:pPr>
            <w:r>
              <w:rPr>
                <w:sz w:val="16"/>
                <w:szCs w:val="16"/>
              </w:rPr>
              <w:t>0,1</w:t>
            </w:r>
          </w:p>
        </w:tc>
        <w:tc>
          <w:tcPr>
            <w:tcW w:w="385" w:type="pct"/>
            <w:shd w:val="clear" w:color="auto" w:fill="FFFFFF"/>
            <w:noWrap/>
          </w:tcPr>
          <w:p w:rsidR="00F87F52" w:rsidRDefault="00F87F52" w:rsidP="00AD3D83">
            <w:pPr>
              <w:spacing w:before="60" w:after="60"/>
              <w:jc w:val="right"/>
            </w:pPr>
            <w:r>
              <w:rPr>
                <w:sz w:val="16"/>
                <w:szCs w:val="16"/>
              </w:rPr>
              <w:t>0,352</w:t>
            </w:r>
          </w:p>
        </w:tc>
        <w:tc>
          <w:tcPr>
            <w:tcW w:w="385" w:type="pct"/>
            <w:shd w:val="clear" w:color="auto" w:fill="FFFFFF"/>
            <w:noWrap/>
          </w:tcPr>
          <w:p w:rsidR="00F87F52" w:rsidRDefault="00F87F52" w:rsidP="00AD3D83">
            <w:pPr>
              <w:spacing w:before="60" w:after="60"/>
              <w:jc w:val="right"/>
            </w:pPr>
            <w:r>
              <w:rPr>
                <w:sz w:val="16"/>
                <w:szCs w:val="16"/>
              </w:rPr>
              <w:t>6 210,1</w:t>
            </w:r>
          </w:p>
        </w:tc>
        <w:tc>
          <w:tcPr>
            <w:tcW w:w="385" w:type="pct"/>
            <w:shd w:val="clear" w:color="auto" w:fill="FFFFFF"/>
            <w:noWrap/>
          </w:tcPr>
          <w:p w:rsidR="00F87F52" w:rsidRDefault="00F87F52" w:rsidP="00AD3D83">
            <w:pPr>
              <w:spacing w:before="60" w:after="60"/>
              <w:jc w:val="right"/>
            </w:pPr>
            <w:r>
              <w:rPr>
                <w:sz w:val="16"/>
                <w:szCs w:val="16"/>
              </w:rPr>
              <w:t>0,1</w:t>
            </w:r>
          </w:p>
        </w:tc>
        <w:tc>
          <w:tcPr>
            <w:tcW w:w="385" w:type="pct"/>
            <w:shd w:val="clear" w:color="auto" w:fill="FFFFFF"/>
            <w:noWrap/>
          </w:tcPr>
          <w:p w:rsidR="00F87F52" w:rsidRDefault="00F87F52" w:rsidP="00AD3D83">
            <w:pPr>
              <w:spacing w:before="60" w:after="60"/>
              <w:jc w:val="right"/>
            </w:pPr>
            <w:r>
              <w:rPr>
                <w:sz w:val="16"/>
                <w:szCs w:val="16"/>
              </w:rPr>
              <w:t>1,089</w:t>
            </w:r>
          </w:p>
        </w:tc>
        <w:tc>
          <w:tcPr>
            <w:tcW w:w="385" w:type="pct"/>
            <w:shd w:val="clear" w:color="auto" w:fill="FFFFFF"/>
            <w:noWrap/>
          </w:tcPr>
          <w:p w:rsidR="00F87F52" w:rsidRDefault="00F87F52" w:rsidP="00AD3D83">
            <w:pPr>
              <w:spacing w:before="60" w:after="60"/>
              <w:jc w:val="right"/>
            </w:pPr>
            <w:r>
              <w:rPr>
                <w:sz w:val="16"/>
                <w:szCs w:val="16"/>
              </w:rPr>
              <w:t>6 713,1</w:t>
            </w:r>
          </w:p>
        </w:tc>
        <w:tc>
          <w:tcPr>
            <w:tcW w:w="385" w:type="pct"/>
            <w:shd w:val="clear" w:color="auto" w:fill="FFFFFF"/>
            <w:noWrap/>
          </w:tcPr>
          <w:p w:rsidR="00F87F52" w:rsidRDefault="00F87F52" w:rsidP="00AD3D83">
            <w:pPr>
              <w:spacing w:before="60" w:after="60"/>
              <w:jc w:val="right"/>
            </w:pPr>
            <w:r>
              <w:rPr>
                <w:sz w:val="16"/>
                <w:szCs w:val="16"/>
              </w:rPr>
              <w:t>0,1</w:t>
            </w:r>
          </w:p>
        </w:tc>
        <w:tc>
          <w:tcPr>
            <w:tcW w:w="384" w:type="pct"/>
            <w:shd w:val="clear" w:color="auto" w:fill="FFFFFF"/>
            <w:noWrap/>
          </w:tcPr>
          <w:p w:rsidR="00F87F52" w:rsidRDefault="00F87F52" w:rsidP="00AD3D83">
            <w:pPr>
              <w:spacing w:before="60" w:after="60"/>
              <w:jc w:val="right"/>
            </w:pPr>
            <w:r>
              <w:rPr>
                <w:sz w:val="16"/>
                <w:szCs w:val="16"/>
              </w:rPr>
              <w:t>1,081</w:t>
            </w:r>
          </w:p>
        </w:tc>
      </w:tr>
      <w:tr w:rsidR="00F87F52" w:rsidTr="00AD3D83">
        <w:trPr>
          <w:cantSplit/>
        </w:trPr>
        <w:tc>
          <w:tcPr>
            <w:tcW w:w="1153" w:type="pct"/>
            <w:shd w:val="clear" w:color="auto" w:fill="FFFFFF"/>
          </w:tcPr>
          <w:p w:rsidR="00F87F52" w:rsidRDefault="00F87F52" w:rsidP="00AD3D83">
            <w:pPr>
              <w:spacing w:before="60" w:after="60"/>
              <w:ind w:left="142"/>
            </w:pPr>
            <w:r>
              <w:rPr>
                <w:sz w:val="16"/>
                <w:szCs w:val="16"/>
              </w:rPr>
              <w:t>Торговый сбор</w:t>
            </w:r>
          </w:p>
        </w:tc>
        <w:tc>
          <w:tcPr>
            <w:tcW w:w="384" w:type="pct"/>
            <w:shd w:val="clear" w:color="auto" w:fill="FFFFFF"/>
            <w:noWrap/>
          </w:tcPr>
          <w:p w:rsidR="00F87F52" w:rsidRDefault="00F87F52" w:rsidP="00AD3D83">
            <w:pPr>
              <w:spacing w:before="60" w:after="60"/>
              <w:jc w:val="right"/>
            </w:pPr>
            <w:r>
              <w:rPr>
                <w:sz w:val="16"/>
                <w:szCs w:val="16"/>
              </w:rPr>
              <w:t>17 264,3</w:t>
            </w:r>
          </w:p>
        </w:tc>
        <w:tc>
          <w:tcPr>
            <w:tcW w:w="384" w:type="pct"/>
            <w:shd w:val="clear" w:color="auto" w:fill="FFFFFF"/>
            <w:noWrap/>
          </w:tcPr>
          <w:p w:rsidR="00F87F52" w:rsidRDefault="00F87F52" w:rsidP="00AD3D83">
            <w:pPr>
              <w:spacing w:before="60" w:after="60"/>
              <w:jc w:val="right"/>
            </w:pPr>
            <w:r>
              <w:rPr>
                <w:sz w:val="16"/>
                <w:szCs w:val="16"/>
              </w:rPr>
              <w:t>20 153,3</w:t>
            </w:r>
          </w:p>
        </w:tc>
        <w:tc>
          <w:tcPr>
            <w:tcW w:w="385" w:type="pct"/>
            <w:shd w:val="clear" w:color="auto" w:fill="FFFFFF"/>
            <w:noWrap/>
          </w:tcPr>
          <w:p w:rsidR="00F87F52" w:rsidRDefault="00F87F52" w:rsidP="00AD3D83">
            <w:pPr>
              <w:spacing w:before="60" w:after="60"/>
              <w:jc w:val="right"/>
            </w:pPr>
            <w:r>
              <w:rPr>
                <w:sz w:val="16"/>
                <w:szCs w:val="16"/>
              </w:rPr>
              <w:t>0,3</w:t>
            </w:r>
          </w:p>
        </w:tc>
        <w:tc>
          <w:tcPr>
            <w:tcW w:w="385" w:type="pct"/>
            <w:shd w:val="clear" w:color="auto" w:fill="FFFFFF"/>
            <w:noWrap/>
          </w:tcPr>
          <w:p w:rsidR="00F87F52" w:rsidRDefault="00F87F52" w:rsidP="00AD3D83">
            <w:pPr>
              <w:spacing w:before="60" w:after="60"/>
              <w:jc w:val="right"/>
            </w:pPr>
            <w:r>
              <w:rPr>
                <w:sz w:val="16"/>
                <w:szCs w:val="16"/>
              </w:rPr>
              <w:t>1,167</w:t>
            </w:r>
          </w:p>
        </w:tc>
        <w:tc>
          <w:tcPr>
            <w:tcW w:w="385" w:type="pct"/>
            <w:shd w:val="clear" w:color="auto" w:fill="FFFFFF"/>
            <w:noWrap/>
          </w:tcPr>
          <w:p w:rsidR="00F87F52" w:rsidRDefault="00F87F52" w:rsidP="00AD3D83">
            <w:pPr>
              <w:spacing w:before="60" w:after="60"/>
              <w:jc w:val="right"/>
            </w:pPr>
            <w:r>
              <w:rPr>
                <w:sz w:val="16"/>
                <w:szCs w:val="16"/>
              </w:rPr>
              <w:t>20 777,0</w:t>
            </w:r>
          </w:p>
        </w:tc>
        <w:tc>
          <w:tcPr>
            <w:tcW w:w="385" w:type="pct"/>
            <w:shd w:val="clear" w:color="auto" w:fill="FFFFFF"/>
            <w:noWrap/>
          </w:tcPr>
          <w:p w:rsidR="00F87F52" w:rsidRDefault="00F87F52" w:rsidP="00AD3D83">
            <w:pPr>
              <w:spacing w:before="60" w:after="60"/>
              <w:jc w:val="right"/>
            </w:pPr>
            <w:r>
              <w:rPr>
                <w:sz w:val="16"/>
                <w:szCs w:val="16"/>
              </w:rPr>
              <w:t>0,3</w:t>
            </w:r>
          </w:p>
        </w:tc>
        <w:tc>
          <w:tcPr>
            <w:tcW w:w="385" w:type="pct"/>
            <w:shd w:val="clear" w:color="auto" w:fill="FFFFFF"/>
            <w:noWrap/>
          </w:tcPr>
          <w:p w:rsidR="00F87F52" w:rsidRDefault="00F87F52" w:rsidP="00AD3D83">
            <w:pPr>
              <w:spacing w:before="60" w:after="60"/>
              <w:jc w:val="right"/>
            </w:pPr>
            <w:r>
              <w:rPr>
                <w:sz w:val="16"/>
                <w:szCs w:val="16"/>
              </w:rPr>
              <w:t>1,031</w:t>
            </w:r>
          </w:p>
        </w:tc>
        <w:tc>
          <w:tcPr>
            <w:tcW w:w="385" w:type="pct"/>
            <w:shd w:val="clear" w:color="auto" w:fill="FFFFFF"/>
            <w:noWrap/>
          </w:tcPr>
          <w:p w:rsidR="00F87F52" w:rsidRDefault="00F87F52" w:rsidP="00AD3D83">
            <w:pPr>
              <w:spacing w:before="60" w:after="60"/>
              <w:jc w:val="right"/>
            </w:pPr>
            <w:r>
              <w:rPr>
                <w:sz w:val="16"/>
                <w:szCs w:val="16"/>
              </w:rPr>
              <w:t>21 190,0</w:t>
            </w:r>
          </w:p>
        </w:tc>
        <w:tc>
          <w:tcPr>
            <w:tcW w:w="385" w:type="pct"/>
            <w:shd w:val="clear" w:color="auto" w:fill="FFFFFF"/>
            <w:noWrap/>
          </w:tcPr>
          <w:p w:rsidR="00F87F52" w:rsidRDefault="00F87F52" w:rsidP="00AD3D83">
            <w:pPr>
              <w:spacing w:before="60" w:after="60"/>
              <w:jc w:val="right"/>
            </w:pPr>
            <w:r>
              <w:rPr>
                <w:sz w:val="16"/>
                <w:szCs w:val="16"/>
              </w:rPr>
              <w:t>0,3</w:t>
            </w:r>
          </w:p>
        </w:tc>
        <w:tc>
          <w:tcPr>
            <w:tcW w:w="384" w:type="pct"/>
            <w:shd w:val="clear" w:color="auto" w:fill="FFFFFF"/>
            <w:noWrap/>
          </w:tcPr>
          <w:p w:rsidR="00F87F52" w:rsidRDefault="00F87F52" w:rsidP="00AD3D83">
            <w:pPr>
              <w:spacing w:before="60" w:after="60"/>
              <w:jc w:val="right"/>
            </w:pPr>
            <w:r>
              <w:rPr>
                <w:sz w:val="16"/>
                <w:szCs w:val="16"/>
              </w:rPr>
              <w:t>1,020</w:t>
            </w:r>
          </w:p>
        </w:tc>
      </w:tr>
      <w:tr w:rsidR="00F87F52" w:rsidTr="00AD3D83">
        <w:trPr>
          <w:cantSplit/>
        </w:trPr>
        <w:tc>
          <w:tcPr>
            <w:tcW w:w="1153" w:type="pct"/>
            <w:shd w:val="clear" w:color="auto" w:fill="FFFFFF"/>
          </w:tcPr>
          <w:p w:rsidR="00F87F52" w:rsidRDefault="00F87F52" w:rsidP="00AD3D83">
            <w:pPr>
              <w:spacing w:before="60" w:after="60"/>
              <w:ind w:left="142"/>
            </w:pPr>
            <w:r>
              <w:rPr>
                <w:sz w:val="16"/>
                <w:szCs w:val="16"/>
              </w:rPr>
              <w:t>Налог на профессиональный доход</w:t>
            </w:r>
          </w:p>
        </w:tc>
        <w:tc>
          <w:tcPr>
            <w:tcW w:w="384" w:type="pct"/>
            <w:shd w:val="clear" w:color="auto" w:fill="FFFFFF"/>
            <w:noWrap/>
          </w:tcPr>
          <w:p w:rsidR="00F87F52" w:rsidRDefault="00F87F52" w:rsidP="00AD3D83">
            <w:pPr>
              <w:spacing w:before="60" w:after="60"/>
              <w:jc w:val="right"/>
            </w:pPr>
            <w:r>
              <w:rPr>
                <w:sz w:val="16"/>
                <w:szCs w:val="16"/>
              </w:rPr>
              <w:t>22 152,2</w:t>
            </w:r>
          </w:p>
        </w:tc>
        <w:tc>
          <w:tcPr>
            <w:tcW w:w="384" w:type="pct"/>
            <w:shd w:val="clear" w:color="auto" w:fill="FFFFFF"/>
            <w:noWrap/>
          </w:tcPr>
          <w:p w:rsidR="00F87F52" w:rsidRDefault="00F87F52" w:rsidP="00AD3D83">
            <w:pPr>
              <w:spacing w:before="60" w:after="60"/>
              <w:jc w:val="right"/>
            </w:pPr>
            <w:r>
              <w:rPr>
                <w:sz w:val="16"/>
                <w:szCs w:val="16"/>
              </w:rPr>
              <w:t>24 994,5</w:t>
            </w:r>
          </w:p>
        </w:tc>
        <w:tc>
          <w:tcPr>
            <w:tcW w:w="385" w:type="pct"/>
            <w:shd w:val="clear" w:color="auto" w:fill="FFFFFF"/>
            <w:noWrap/>
          </w:tcPr>
          <w:p w:rsidR="00F87F52" w:rsidRDefault="00F87F52" w:rsidP="00AD3D83">
            <w:pPr>
              <w:spacing w:before="60" w:after="60"/>
              <w:jc w:val="right"/>
            </w:pPr>
            <w:r>
              <w:rPr>
                <w:sz w:val="16"/>
                <w:szCs w:val="16"/>
              </w:rPr>
              <w:t>0,4</w:t>
            </w:r>
          </w:p>
        </w:tc>
        <w:tc>
          <w:tcPr>
            <w:tcW w:w="385" w:type="pct"/>
            <w:shd w:val="clear" w:color="auto" w:fill="FFFFFF"/>
            <w:noWrap/>
          </w:tcPr>
          <w:p w:rsidR="00F87F52" w:rsidRDefault="00F87F52" w:rsidP="00AD3D83">
            <w:pPr>
              <w:spacing w:before="60" w:after="60"/>
              <w:jc w:val="right"/>
            </w:pPr>
            <w:r>
              <w:rPr>
                <w:sz w:val="16"/>
                <w:szCs w:val="16"/>
              </w:rPr>
              <w:t>1,128</w:t>
            </w:r>
          </w:p>
        </w:tc>
        <w:tc>
          <w:tcPr>
            <w:tcW w:w="385" w:type="pct"/>
            <w:shd w:val="clear" w:color="auto" w:fill="FFFFFF"/>
            <w:noWrap/>
          </w:tcPr>
          <w:p w:rsidR="00F87F52" w:rsidRDefault="00F87F52" w:rsidP="00AD3D83">
            <w:pPr>
              <w:spacing w:before="60" w:after="60"/>
              <w:jc w:val="right"/>
            </w:pPr>
            <w:r>
              <w:rPr>
                <w:sz w:val="16"/>
                <w:szCs w:val="16"/>
              </w:rPr>
              <w:t>27 398,0</w:t>
            </w:r>
          </w:p>
        </w:tc>
        <w:tc>
          <w:tcPr>
            <w:tcW w:w="385" w:type="pct"/>
            <w:shd w:val="clear" w:color="auto" w:fill="FFFFFF"/>
            <w:noWrap/>
          </w:tcPr>
          <w:p w:rsidR="00F87F52" w:rsidRDefault="00F87F52" w:rsidP="00AD3D83">
            <w:pPr>
              <w:spacing w:before="60" w:after="60"/>
              <w:jc w:val="right"/>
            </w:pPr>
            <w:r>
              <w:rPr>
                <w:sz w:val="16"/>
                <w:szCs w:val="16"/>
              </w:rPr>
              <w:t>0,4</w:t>
            </w:r>
          </w:p>
        </w:tc>
        <w:tc>
          <w:tcPr>
            <w:tcW w:w="385" w:type="pct"/>
            <w:shd w:val="clear" w:color="auto" w:fill="FFFFFF"/>
            <w:noWrap/>
          </w:tcPr>
          <w:p w:rsidR="00F87F52" w:rsidRDefault="00F87F52" w:rsidP="00AD3D83">
            <w:pPr>
              <w:spacing w:before="60" w:after="60"/>
              <w:jc w:val="right"/>
            </w:pPr>
            <w:r>
              <w:rPr>
                <w:sz w:val="16"/>
                <w:szCs w:val="16"/>
              </w:rPr>
              <w:t>1,096</w:t>
            </w:r>
          </w:p>
        </w:tc>
        <w:tc>
          <w:tcPr>
            <w:tcW w:w="385" w:type="pct"/>
            <w:shd w:val="clear" w:color="auto" w:fill="FFFFFF"/>
            <w:noWrap/>
          </w:tcPr>
          <w:p w:rsidR="00F87F52" w:rsidRDefault="00F87F52" w:rsidP="00AD3D83">
            <w:pPr>
              <w:spacing w:before="60" w:after="60"/>
              <w:jc w:val="right"/>
            </w:pPr>
            <w:r>
              <w:rPr>
                <w:sz w:val="16"/>
                <w:szCs w:val="16"/>
              </w:rPr>
              <w:t>29 804,8</w:t>
            </w:r>
          </w:p>
        </w:tc>
        <w:tc>
          <w:tcPr>
            <w:tcW w:w="385" w:type="pct"/>
            <w:shd w:val="clear" w:color="auto" w:fill="FFFFFF"/>
            <w:noWrap/>
          </w:tcPr>
          <w:p w:rsidR="00F87F52" w:rsidRDefault="00F87F52" w:rsidP="00AD3D83">
            <w:pPr>
              <w:spacing w:before="60" w:after="60"/>
              <w:jc w:val="right"/>
            </w:pPr>
            <w:r>
              <w:rPr>
                <w:sz w:val="16"/>
                <w:szCs w:val="16"/>
              </w:rPr>
              <w:t>0,4</w:t>
            </w:r>
          </w:p>
        </w:tc>
        <w:tc>
          <w:tcPr>
            <w:tcW w:w="384" w:type="pct"/>
            <w:shd w:val="clear" w:color="auto" w:fill="FFFFFF"/>
            <w:noWrap/>
          </w:tcPr>
          <w:p w:rsidR="00F87F52" w:rsidRDefault="00F87F52" w:rsidP="00AD3D83">
            <w:pPr>
              <w:spacing w:before="60" w:after="60"/>
              <w:jc w:val="right"/>
            </w:pPr>
            <w:r>
              <w:rPr>
                <w:sz w:val="16"/>
                <w:szCs w:val="16"/>
              </w:rPr>
              <w:t>1,088</w:t>
            </w:r>
          </w:p>
        </w:tc>
      </w:tr>
      <w:tr w:rsidR="00F87F52" w:rsidTr="00AD3D83">
        <w:trPr>
          <w:cantSplit/>
        </w:trPr>
        <w:tc>
          <w:tcPr>
            <w:tcW w:w="1153" w:type="pct"/>
            <w:shd w:val="clear" w:color="auto" w:fill="FFFFFF"/>
          </w:tcPr>
          <w:p w:rsidR="00F87F52" w:rsidRDefault="00F87F52" w:rsidP="00AD3D83">
            <w:pPr>
              <w:spacing w:before="60" w:after="60"/>
              <w:ind w:left="142"/>
              <w:rPr>
                <w:sz w:val="16"/>
                <w:szCs w:val="16"/>
              </w:rPr>
            </w:pPr>
            <w:r>
              <w:rPr>
                <w:sz w:val="16"/>
                <w:szCs w:val="16"/>
              </w:rPr>
              <w:t>Налог, взимаемый в связи с применением специального налогового режима «Автоматизированная упрощенная система налогообложения»</w:t>
            </w:r>
          </w:p>
        </w:tc>
        <w:tc>
          <w:tcPr>
            <w:tcW w:w="384" w:type="pct"/>
            <w:shd w:val="clear" w:color="auto" w:fill="FFFFFF"/>
            <w:noWrap/>
          </w:tcPr>
          <w:p w:rsidR="00F87F52" w:rsidRDefault="00F87F52" w:rsidP="00AD3D83">
            <w:pPr>
              <w:spacing w:before="60" w:after="60"/>
              <w:jc w:val="right"/>
              <w:rPr>
                <w:sz w:val="16"/>
                <w:szCs w:val="16"/>
              </w:rPr>
            </w:pPr>
            <w:r>
              <w:rPr>
                <w:sz w:val="16"/>
                <w:szCs w:val="16"/>
              </w:rPr>
              <w:t>1 069,1</w:t>
            </w:r>
          </w:p>
        </w:tc>
        <w:tc>
          <w:tcPr>
            <w:tcW w:w="384" w:type="pct"/>
            <w:shd w:val="clear" w:color="auto" w:fill="FFFFFF"/>
            <w:noWrap/>
          </w:tcPr>
          <w:p w:rsidR="00F87F52" w:rsidRDefault="00F87F52" w:rsidP="00AD3D83">
            <w:pPr>
              <w:spacing w:before="60" w:after="60"/>
              <w:jc w:val="right"/>
              <w:rPr>
                <w:sz w:val="16"/>
                <w:szCs w:val="16"/>
              </w:rPr>
            </w:pPr>
            <w:r>
              <w:rPr>
                <w:sz w:val="16"/>
                <w:szCs w:val="16"/>
              </w:rPr>
              <w:t>1 354,0</w:t>
            </w:r>
          </w:p>
        </w:tc>
        <w:tc>
          <w:tcPr>
            <w:tcW w:w="385" w:type="pct"/>
            <w:shd w:val="clear" w:color="auto" w:fill="FFFFFF"/>
            <w:noWrap/>
          </w:tcPr>
          <w:p w:rsidR="00F87F52" w:rsidRDefault="00F87F52" w:rsidP="00AD3D83">
            <w:pPr>
              <w:spacing w:before="60" w:after="60"/>
              <w:jc w:val="right"/>
              <w:rPr>
                <w:sz w:val="16"/>
                <w:szCs w:val="16"/>
              </w:rPr>
            </w:pPr>
            <w:r>
              <w:rPr>
                <w:sz w:val="16"/>
                <w:szCs w:val="16"/>
              </w:rPr>
              <w:t>0,0</w:t>
            </w:r>
          </w:p>
        </w:tc>
        <w:tc>
          <w:tcPr>
            <w:tcW w:w="385" w:type="pct"/>
            <w:shd w:val="clear" w:color="auto" w:fill="FFFFFF"/>
            <w:noWrap/>
          </w:tcPr>
          <w:p w:rsidR="00F87F52" w:rsidRDefault="00F87F52" w:rsidP="00AD3D83">
            <w:pPr>
              <w:spacing w:before="60" w:after="60"/>
              <w:jc w:val="right"/>
              <w:rPr>
                <w:sz w:val="16"/>
                <w:szCs w:val="16"/>
              </w:rPr>
            </w:pPr>
            <w:r>
              <w:rPr>
                <w:sz w:val="16"/>
                <w:szCs w:val="16"/>
              </w:rPr>
              <w:t>1,266</w:t>
            </w:r>
          </w:p>
        </w:tc>
        <w:tc>
          <w:tcPr>
            <w:tcW w:w="385" w:type="pct"/>
            <w:shd w:val="clear" w:color="auto" w:fill="FFFFFF"/>
            <w:noWrap/>
          </w:tcPr>
          <w:p w:rsidR="00F87F52" w:rsidRDefault="00F87F52" w:rsidP="00AD3D83">
            <w:pPr>
              <w:spacing w:before="60" w:after="60"/>
              <w:jc w:val="right"/>
              <w:rPr>
                <w:sz w:val="16"/>
                <w:szCs w:val="16"/>
              </w:rPr>
            </w:pPr>
            <w:r>
              <w:rPr>
                <w:sz w:val="16"/>
                <w:szCs w:val="16"/>
              </w:rPr>
              <w:t>1 692,4</w:t>
            </w:r>
          </w:p>
        </w:tc>
        <w:tc>
          <w:tcPr>
            <w:tcW w:w="385" w:type="pct"/>
            <w:shd w:val="clear" w:color="auto" w:fill="FFFFFF"/>
            <w:noWrap/>
          </w:tcPr>
          <w:p w:rsidR="00F87F52" w:rsidRDefault="00F87F52" w:rsidP="00AD3D83">
            <w:pPr>
              <w:spacing w:before="60" w:after="60"/>
              <w:jc w:val="right"/>
              <w:rPr>
                <w:sz w:val="16"/>
                <w:szCs w:val="16"/>
              </w:rPr>
            </w:pPr>
            <w:r>
              <w:rPr>
                <w:sz w:val="16"/>
                <w:szCs w:val="16"/>
              </w:rPr>
              <w:t>0,0</w:t>
            </w:r>
          </w:p>
        </w:tc>
        <w:tc>
          <w:tcPr>
            <w:tcW w:w="385" w:type="pct"/>
            <w:shd w:val="clear" w:color="auto" w:fill="FFFFFF"/>
            <w:noWrap/>
          </w:tcPr>
          <w:p w:rsidR="00F87F52" w:rsidRDefault="00F87F52" w:rsidP="00AD3D83">
            <w:pPr>
              <w:spacing w:before="60" w:after="60"/>
              <w:jc w:val="right"/>
              <w:rPr>
                <w:sz w:val="16"/>
                <w:szCs w:val="16"/>
              </w:rPr>
            </w:pPr>
            <w:r>
              <w:rPr>
                <w:sz w:val="16"/>
                <w:szCs w:val="16"/>
              </w:rPr>
              <w:t>1,250</w:t>
            </w:r>
          </w:p>
        </w:tc>
        <w:tc>
          <w:tcPr>
            <w:tcW w:w="385" w:type="pct"/>
            <w:shd w:val="clear" w:color="auto" w:fill="FFFFFF"/>
            <w:noWrap/>
          </w:tcPr>
          <w:p w:rsidR="00F87F52" w:rsidRDefault="00F87F52" w:rsidP="00AD3D83">
            <w:pPr>
              <w:spacing w:before="60" w:after="60"/>
              <w:jc w:val="right"/>
              <w:rPr>
                <w:sz w:val="16"/>
                <w:szCs w:val="16"/>
              </w:rPr>
            </w:pPr>
            <w:r>
              <w:rPr>
                <w:sz w:val="16"/>
                <w:szCs w:val="16"/>
              </w:rPr>
              <w:t>2 030,9</w:t>
            </w:r>
          </w:p>
        </w:tc>
        <w:tc>
          <w:tcPr>
            <w:tcW w:w="385" w:type="pct"/>
            <w:shd w:val="clear" w:color="auto" w:fill="FFFFFF"/>
            <w:noWrap/>
          </w:tcPr>
          <w:p w:rsidR="00F87F52" w:rsidRDefault="00F87F52" w:rsidP="00AD3D83">
            <w:pPr>
              <w:spacing w:before="60" w:after="60"/>
              <w:jc w:val="right"/>
              <w:rPr>
                <w:sz w:val="16"/>
                <w:szCs w:val="16"/>
              </w:rPr>
            </w:pPr>
            <w:r>
              <w:rPr>
                <w:sz w:val="16"/>
                <w:szCs w:val="16"/>
              </w:rPr>
              <w:t>0,0</w:t>
            </w:r>
          </w:p>
        </w:tc>
        <w:tc>
          <w:tcPr>
            <w:tcW w:w="384" w:type="pct"/>
            <w:shd w:val="clear" w:color="auto" w:fill="FFFFFF"/>
            <w:noWrap/>
          </w:tcPr>
          <w:p w:rsidR="00F87F52" w:rsidRDefault="00F87F52" w:rsidP="00AD3D83">
            <w:pPr>
              <w:spacing w:before="60" w:after="60"/>
              <w:jc w:val="right"/>
              <w:rPr>
                <w:sz w:val="16"/>
                <w:szCs w:val="16"/>
              </w:rPr>
            </w:pPr>
            <w:r>
              <w:rPr>
                <w:sz w:val="16"/>
                <w:szCs w:val="16"/>
              </w:rPr>
              <w:t>1,200</w:t>
            </w:r>
          </w:p>
        </w:tc>
      </w:tr>
      <w:tr w:rsidR="00F87F52" w:rsidTr="00AD3D83">
        <w:trPr>
          <w:cantSplit/>
        </w:trPr>
        <w:tc>
          <w:tcPr>
            <w:tcW w:w="1153" w:type="pct"/>
            <w:shd w:val="clear" w:color="auto" w:fill="FFFFFF"/>
          </w:tcPr>
          <w:p w:rsidR="00F87F52" w:rsidRDefault="00F87F52" w:rsidP="00AD3D83">
            <w:pPr>
              <w:spacing w:before="60" w:after="60"/>
              <w:ind w:left="142"/>
            </w:pPr>
            <w:r>
              <w:rPr>
                <w:sz w:val="16"/>
                <w:szCs w:val="16"/>
              </w:rPr>
              <w:lastRenderedPageBreak/>
              <w:t>Налог на имущество физических лиц</w:t>
            </w:r>
          </w:p>
        </w:tc>
        <w:tc>
          <w:tcPr>
            <w:tcW w:w="384" w:type="pct"/>
            <w:shd w:val="clear" w:color="auto" w:fill="FFFFFF"/>
            <w:noWrap/>
          </w:tcPr>
          <w:p w:rsidR="00F87F52" w:rsidRDefault="00F87F52" w:rsidP="00AD3D83">
            <w:pPr>
              <w:spacing w:before="60" w:after="60"/>
              <w:jc w:val="right"/>
            </w:pPr>
            <w:r>
              <w:rPr>
                <w:sz w:val="16"/>
                <w:szCs w:val="16"/>
              </w:rPr>
              <w:t>37 915,0</w:t>
            </w:r>
          </w:p>
        </w:tc>
        <w:tc>
          <w:tcPr>
            <w:tcW w:w="384" w:type="pct"/>
            <w:shd w:val="clear" w:color="auto" w:fill="FFFFFF"/>
            <w:noWrap/>
          </w:tcPr>
          <w:p w:rsidR="00F87F52" w:rsidRDefault="00F87F52" w:rsidP="00AD3D83">
            <w:pPr>
              <w:spacing w:before="60" w:after="60"/>
              <w:jc w:val="right"/>
            </w:pPr>
            <w:r>
              <w:rPr>
                <w:sz w:val="16"/>
                <w:szCs w:val="16"/>
              </w:rPr>
              <w:t>40 936,0</w:t>
            </w:r>
          </w:p>
        </w:tc>
        <w:tc>
          <w:tcPr>
            <w:tcW w:w="385" w:type="pct"/>
            <w:shd w:val="clear" w:color="auto" w:fill="FFFFFF"/>
            <w:noWrap/>
          </w:tcPr>
          <w:p w:rsidR="00F87F52" w:rsidRDefault="00F87F52" w:rsidP="00AD3D83">
            <w:pPr>
              <w:spacing w:before="60" w:after="60"/>
              <w:jc w:val="right"/>
            </w:pPr>
            <w:r>
              <w:rPr>
                <w:sz w:val="16"/>
                <w:szCs w:val="16"/>
              </w:rPr>
              <w:t>0,7</w:t>
            </w:r>
          </w:p>
        </w:tc>
        <w:tc>
          <w:tcPr>
            <w:tcW w:w="385" w:type="pct"/>
            <w:shd w:val="clear" w:color="auto" w:fill="FFFFFF"/>
            <w:noWrap/>
          </w:tcPr>
          <w:p w:rsidR="00F87F52" w:rsidRDefault="00F87F52" w:rsidP="00AD3D83">
            <w:pPr>
              <w:spacing w:before="60" w:after="60"/>
              <w:jc w:val="right"/>
            </w:pPr>
            <w:r>
              <w:rPr>
                <w:sz w:val="16"/>
                <w:szCs w:val="16"/>
              </w:rPr>
              <w:t>1,080</w:t>
            </w:r>
          </w:p>
        </w:tc>
        <w:tc>
          <w:tcPr>
            <w:tcW w:w="385" w:type="pct"/>
            <w:shd w:val="clear" w:color="auto" w:fill="FFFFFF"/>
            <w:noWrap/>
          </w:tcPr>
          <w:p w:rsidR="00F87F52" w:rsidRDefault="00F87F52" w:rsidP="00AD3D83">
            <w:pPr>
              <w:spacing w:before="60" w:after="60"/>
              <w:jc w:val="right"/>
            </w:pPr>
            <w:r>
              <w:rPr>
                <w:sz w:val="16"/>
                <w:szCs w:val="16"/>
              </w:rPr>
              <w:t>48 341,0</w:t>
            </w:r>
          </w:p>
        </w:tc>
        <w:tc>
          <w:tcPr>
            <w:tcW w:w="385" w:type="pct"/>
            <w:shd w:val="clear" w:color="auto" w:fill="FFFFFF"/>
            <w:noWrap/>
          </w:tcPr>
          <w:p w:rsidR="00F87F52" w:rsidRDefault="00F87F52" w:rsidP="00AD3D83">
            <w:pPr>
              <w:spacing w:before="60" w:after="60"/>
              <w:jc w:val="right"/>
            </w:pPr>
            <w:r>
              <w:rPr>
                <w:sz w:val="16"/>
                <w:szCs w:val="16"/>
              </w:rPr>
              <w:t>0,8</w:t>
            </w:r>
          </w:p>
        </w:tc>
        <w:tc>
          <w:tcPr>
            <w:tcW w:w="385" w:type="pct"/>
            <w:shd w:val="clear" w:color="auto" w:fill="FFFFFF"/>
            <w:noWrap/>
          </w:tcPr>
          <w:p w:rsidR="00F87F52" w:rsidRDefault="00F87F52" w:rsidP="00AD3D83">
            <w:pPr>
              <w:spacing w:before="60" w:after="60"/>
              <w:jc w:val="right"/>
            </w:pPr>
            <w:r>
              <w:rPr>
                <w:sz w:val="16"/>
                <w:szCs w:val="16"/>
              </w:rPr>
              <w:t>1,181</w:t>
            </w:r>
          </w:p>
        </w:tc>
        <w:tc>
          <w:tcPr>
            <w:tcW w:w="385" w:type="pct"/>
            <w:shd w:val="clear" w:color="auto" w:fill="FFFFFF"/>
            <w:noWrap/>
          </w:tcPr>
          <w:p w:rsidR="00F87F52" w:rsidRDefault="00F87F52" w:rsidP="00AD3D83">
            <w:pPr>
              <w:spacing w:before="60" w:after="60"/>
              <w:jc w:val="right"/>
            </w:pPr>
            <w:r>
              <w:rPr>
                <w:sz w:val="16"/>
                <w:szCs w:val="16"/>
              </w:rPr>
              <w:t>52 912,0</w:t>
            </w:r>
          </w:p>
        </w:tc>
        <w:tc>
          <w:tcPr>
            <w:tcW w:w="385" w:type="pct"/>
            <w:shd w:val="clear" w:color="auto" w:fill="FFFFFF"/>
            <w:noWrap/>
          </w:tcPr>
          <w:p w:rsidR="00F87F52" w:rsidRDefault="00F87F52" w:rsidP="00AD3D83">
            <w:pPr>
              <w:spacing w:before="60" w:after="60"/>
              <w:jc w:val="right"/>
            </w:pPr>
            <w:r>
              <w:rPr>
                <w:sz w:val="16"/>
                <w:szCs w:val="16"/>
              </w:rPr>
              <w:t>0,8</w:t>
            </w:r>
          </w:p>
        </w:tc>
        <w:tc>
          <w:tcPr>
            <w:tcW w:w="384" w:type="pct"/>
            <w:shd w:val="clear" w:color="auto" w:fill="FFFFFF"/>
            <w:noWrap/>
          </w:tcPr>
          <w:p w:rsidR="00F87F52" w:rsidRDefault="00F87F52" w:rsidP="00AD3D83">
            <w:pPr>
              <w:spacing w:before="60" w:after="60"/>
              <w:jc w:val="right"/>
            </w:pPr>
            <w:r>
              <w:rPr>
                <w:sz w:val="16"/>
                <w:szCs w:val="16"/>
              </w:rPr>
              <w:t>1,095</w:t>
            </w:r>
          </w:p>
        </w:tc>
      </w:tr>
      <w:tr w:rsidR="00F87F52" w:rsidTr="00AD3D83">
        <w:trPr>
          <w:cantSplit/>
        </w:trPr>
        <w:tc>
          <w:tcPr>
            <w:tcW w:w="1153" w:type="pct"/>
            <w:shd w:val="clear" w:color="auto" w:fill="FFFFFF"/>
          </w:tcPr>
          <w:p w:rsidR="00F87F52" w:rsidRDefault="00F87F52" w:rsidP="00AD3D83">
            <w:pPr>
              <w:spacing w:before="60" w:after="60"/>
              <w:ind w:left="142"/>
            </w:pPr>
            <w:r>
              <w:rPr>
                <w:sz w:val="16"/>
                <w:szCs w:val="16"/>
              </w:rPr>
              <w:t>Налог на имущество организаций</w:t>
            </w:r>
          </w:p>
        </w:tc>
        <w:tc>
          <w:tcPr>
            <w:tcW w:w="384" w:type="pct"/>
            <w:shd w:val="clear" w:color="auto" w:fill="FFFFFF"/>
            <w:noWrap/>
          </w:tcPr>
          <w:p w:rsidR="00F87F52" w:rsidRDefault="00F87F52" w:rsidP="00AD3D83">
            <w:pPr>
              <w:spacing w:before="60" w:after="60"/>
              <w:jc w:val="right"/>
            </w:pPr>
            <w:r>
              <w:rPr>
                <w:sz w:val="16"/>
                <w:szCs w:val="16"/>
              </w:rPr>
              <w:t>215 425,0</w:t>
            </w:r>
          </w:p>
        </w:tc>
        <w:tc>
          <w:tcPr>
            <w:tcW w:w="384" w:type="pct"/>
            <w:shd w:val="clear" w:color="auto" w:fill="FFFFFF"/>
            <w:noWrap/>
          </w:tcPr>
          <w:p w:rsidR="00F87F52" w:rsidRDefault="00F87F52" w:rsidP="00AD3D83">
            <w:pPr>
              <w:spacing w:before="60" w:after="60"/>
              <w:jc w:val="right"/>
            </w:pPr>
            <w:r>
              <w:rPr>
                <w:sz w:val="16"/>
                <w:szCs w:val="16"/>
              </w:rPr>
              <w:t>249 236,0</w:t>
            </w:r>
          </w:p>
        </w:tc>
        <w:tc>
          <w:tcPr>
            <w:tcW w:w="385" w:type="pct"/>
            <w:shd w:val="clear" w:color="auto" w:fill="FFFFFF"/>
            <w:noWrap/>
          </w:tcPr>
          <w:p w:rsidR="00F87F52" w:rsidRDefault="00F87F52" w:rsidP="00AD3D83">
            <w:pPr>
              <w:spacing w:before="60" w:after="60"/>
              <w:jc w:val="right"/>
            </w:pPr>
            <w:r>
              <w:rPr>
                <w:sz w:val="16"/>
                <w:szCs w:val="16"/>
              </w:rPr>
              <w:t>4,2</w:t>
            </w:r>
          </w:p>
        </w:tc>
        <w:tc>
          <w:tcPr>
            <w:tcW w:w="385" w:type="pct"/>
            <w:shd w:val="clear" w:color="auto" w:fill="FFFFFF"/>
            <w:noWrap/>
          </w:tcPr>
          <w:p w:rsidR="00F87F52" w:rsidRDefault="00F87F52" w:rsidP="00AD3D83">
            <w:pPr>
              <w:spacing w:before="60" w:after="60"/>
              <w:jc w:val="right"/>
            </w:pPr>
            <w:r>
              <w:rPr>
                <w:sz w:val="16"/>
                <w:szCs w:val="16"/>
              </w:rPr>
              <w:t>1,157</w:t>
            </w:r>
          </w:p>
        </w:tc>
        <w:tc>
          <w:tcPr>
            <w:tcW w:w="385" w:type="pct"/>
            <w:shd w:val="clear" w:color="auto" w:fill="FFFFFF"/>
            <w:noWrap/>
          </w:tcPr>
          <w:p w:rsidR="00F87F52" w:rsidRDefault="00F87F52" w:rsidP="00AD3D83">
            <w:pPr>
              <w:spacing w:before="60" w:after="60"/>
              <w:jc w:val="right"/>
            </w:pPr>
            <w:r>
              <w:rPr>
                <w:sz w:val="16"/>
                <w:szCs w:val="16"/>
              </w:rPr>
              <w:t>262 914,0</w:t>
            </w:r>
          </w:p>
        </w:tc>
        <w:tc>
          <w:tcPr>
            <w:tcW w:w="385" w:type="pct"/>
            <w:shd w:val="clear" w:color="auto" w:fill="FFFFFF"/>
            <w:noWrap/>
          </w:tcPr>
          <w:p w:rsidR="00F87F52" w:rsidRDefault="00F87F52" w:rsidP="00AD3D83">
            <w:pPr>
              <w:spacing w:before="60" w:after="60"/>
              <w:jc w:val="right"/>
            </w:pPr>
            <w:r>
              <w:rPr>
                <w:sz w:val="16"/>
                <w:szCs w:val="16"/>
              </w:rPr>
              <w:t>4,1</w:t>
            </w:r>
          </w:p>
        </w:tc>
        <w:tc>
          <w:tcPr>
            <w:tcW w:w="385" w:type="pct"/>
            <w:shd w:val="clear" w:color="auto" w:fill="FFFFFF"/>
            <w:noWrap/>
          </w:tcPr>
          <w:p w:rsidR="00F87F52" w:rsidRDefault="00F87F52" w:rsidP="00AD3D83">
            <w:pPr>
              <w:spacing w:before="60" w:after="60"/>
              <w:jc w:val="right"/>
            </w:pPr>
            <w:r>
              <w:rPr>
                <w:sz w:val="16"/>
                <w:szCs w:val="16"/>
              </w:rPr>
              <w:t>1,055</w:t>
            </w:r>
          </w:p>
        </w:tc>
        <w:tc>
          <w:tcPr>
            <w:tcW w:w="385" w:type="pct"/>
            <w:shd w:val="clear" w:color="auto" w:fill="FFFFFF"/>
            <w:noWrap/>
          </w:tcPr>
          <w:p w:rsidR="00F87F52" w:rsidRDefault="00F87F52" w:rsidP="00AD3D83">
            <w:pPr>
              <w:spacing w:before="60" w:after="60"/>
              <w:jc w:val="right"/>
            </w:pPr>
            <w:r>
              <w:rPr>
                <w:sz w:val="16"/>
                <w:szCs w:val="16"/>
              </w:rPr>
              <w:t>278 839,0</w:t>
            </w:r>
          </w:p>
        </w:tc>
        <w:tc>
          <w:tcPr>
            <w:tcW w:w="385" w:type="pct"/>
            <w:shd w:val="clear" w:color="auto" w:fill="FFFFFF"/>
            <w:noWrap/>
          </w:tcPr>
          <w:p w:rsidR="00F87F52" w:rsidRDefault="00F87F52" w:rsidP="00AD3D83">
            <w:pPr>
              <w:spacing w:before="60" w:after="60"/>
              <w:jc w:val="right"/>
            </w:pPr>
            <w:r>
              <w:rPr>
                <w:sz w:val="16"/>
                <w:szCs w:val="16"/>
              </w:rPr>
              <w:t>4,1</w:t>
            </w:r>
          </w:p>
        </w:tc>
        <w:tc>
          <w:tcPr>
            <w:tcW w:w="384" w:type="pct"/>
            <w:shd w:val="clear" w:color="auto" w:fill="FFFFFF"/>
            <w:noWrap/>
          </w:tcPr>
          <w:p w:rsidR="00F87F52" w:rsidRDefault="00F87F52" w:rsidP="00AD3D83">
            <w:pPr>
              <w:spacing w:before="60" w:after="60"/>
              <w:jc w:val="right"/>
            </w:pPr>
            <w:r>
              <w:rPr>
                <w:sz w:val="16"/>
                <w:szCs w:val="16"/>
              </w:rPr>
              <w:t>1,061</w:t>
            </w:r>
          </w:p>
        </w:tc>
      </w:tr>
      <w:tr w:rsidR="00F87F52" w:rsidTr="00AD3D83">
        <w:trPr>
          <w:cantSplit/>
        </w:trPr>
        <w:tc>
          <w:tcPr>
            <w:tcW w:w="1153" w:type="pct"/>
            <w:shd w:val="clear" w:color="auto" w:fill="FFFFFF"/>
          </w:tcPr>
          <w:p w:rsidR="00F87F52" w:rsidRDefault="00F87F52" w:rsidP="00AD3D83">
            <w:pPr>
              <w:spacing w:before="60" w:after="60"/>
              <w:ind w:left="142"/>
            </w:pPr>
            <w:r>
              <w:rPr>
                <w:sz w:val="16"/>
                <w:szCs w:val="16"/>
              </w:rPr>
              <w:t>Транспортный налог</w:t>
            </w:r>
          </w:p>
        </w:tc>
        <w:tc>
          <w:tcPr>
            <w:tcW w:w="384" w:type="pct"/>
            <w:shd w:val="clear" w:color="auto" w:fill="FFFFFF"/>
            <w:noWrap/>
          </w:tcPr>
          <w:p w:rsidR="00F87F52" w:rsidRDefault="00F87F52" w:rsidP="00AD3D83">
            <w:pPr>
              <w:spacing w:before="60" w:after="60"/>
              <w:jc w:val="right"/>
            </w:pPr>
            <w:r>
              <w:rPr>
                <w:sz w:val="16"/>
                <w:szCs w:val="16"/>
              </w:rPr>
              <w:t>36 224,4</w:t>
            </w:r>
          </w:p>
        </w:tc>
        <w:tc>
          <w:tcPr>
            <w:tcW w:w="384" w:type="pct"/>
            <w:shd w:val="clear" w:color="auto" w:fill="FFFFFF"/>
            <w:noWrap/>
          </w:tcPr>
          <w:p w:rsidR="00F87F52" w:rsidRDefault="00F87F52" w:rsidP="00AD3D83">
            <w:pPr>
              <w:spacing w:before="60" w:after="60"/>
              <w:jc w:val="right"/>
            </w:pPr>
            <w:r>
              <w:rPr>
                <w:sz w:val="16"/>
                <w:szCs w:val="16"/>
              </w:rPr>
              <w:t>37 510,8</w:t>
            </w:r>
          </w:p>
        </w:tc>
        <w:tc>
          <w:tcPr>
            <w:tcW w:w="385" w:type="pct"/>
            <w:shd w:val="clear" w:color="auto" w:fill="FFFFFF"/>
            <w:noWrap/>
          </w:tcPr>
          <w:p w:rsidR="00F87F52" w:rsidRDefault="00F87F52" w:rsidP="00AD3D83">
            <w:pPr>
              <w:spacing w:before="60" w:after="60"/>
              <w:jc w:val="right"/>
            </w:pPr>
            <w:r>
              <w:rPr>
                <w:sz w:val="16"/>
                <w:szCs w:val="16"/>
              </w:rPr>
              <w:t>0,6</w:t>
            </w:r>
          </w:p>
        </w:tc>
        <w:tc>
          <w:tcPr>
            <w:tcW w:w="385" w:type="pct"/>
            <w:shd w:val="clear" w:color="auto" w:fill="FFFFFF"/>
            <w:noWrap/>
          </w:tcPr>
          <w:p w:rsidR="00F87F52" w:rsidRDefault="00F87F52" w:rsidP="00AD3D83">
            <w:pPr>
              <w:spacing w:before="60" w:after="60"/>
              <w:jc w:val="right"/>
            </w:pPr>
            <w:r>
              <w:rPr>
                <w:sz w:val="16"/>
                <w:szCs w:val="16"/>
              </w:rPr>
              <w:t>1,036</w:t>
            </w:r>
          </w:p>
        </w:tc>
        <w:tc>
          <w:tcPr>
            <w:tcW w:w="385" w:type="pct"/>
            <w:shd w:val="clear" w:color="auto" w:fill="FFFFFF"/>
            <w:noWrap/>
          </w:tcPr>
          <w:p w:rsidR="00F87F52" w:rsidRDefault="00F87F52" w:rsidP="00AD3D83">
            <w:pPr>
              <w:spacing w:before="60" w:after="60"/>
              <w:jc w:val="right"/>
            </w:pPr>
            <w:r>
              <w:rPr>
                <w:sz w:val="16"/>
                <w:szCs w:val="16"/>
              </w:rPr>
              <w:t>38 820,6</w:t>
            </w:r>
          </w:p>
        </w:tc>
        <w:tc>
          <w:tcPr>
            <w:tcW w:w="385" w:type="pct"/>
            <w:shd w:val="clear" w:color="auto" w:fill="FFFFFF"/>
            <w:noWrap/>
          </w:tcPr>
          <w:p w:rsidR="00F87F52" w:rsidRDefault="00F87F52" w:rsidP="00AD3D83">
            <w:pPr>
              <w:spacing w:before="60" w:after="60"/>
              <w:jc w:val="right"/>
            </w:pPr>
            <w:r>
              <w:rPr>
                <w:sz w:val="16"/>
                <w:szCs w:val="16"/>
              </w:rPr>
              <w:t>0,6</w:t>
            </w:r>
          </w:p>
        </w:tc>
        <w:tc>
          <w:tcPr>
            <w:tcW w:w="385" w:type="pct"/>
            <w:shd w:val="clear" w:color="auto" w:fill="FFFFFF"/>
            <w:noWrap/>
          </w:tcPr>
          <w:p w:rsidR="00F87F52" w:rsidRDefault="00F87F52" w:rsidP="00AD3D83">
            <w:pPr>
              <w:spacing w:before="60" w:after="60"/>
              <w:jc w:val="right"/>
            </w:pPr>
            <w:r>
              <w:rPr>
                <w:sz w:val="16"/>
                <w:szCs w:val="16"/>
              </w:rPr>
              <w:t>1,035</w:t>
            </w:r>
          </w:p>
        </w:tc>
        <w:tc>
          <w:tcPr>
            <w:tcW w:w="385" w:type="pct"/>
            <w:shd w:val="clear" w:color="auto" w:fill="FFFFFF"/>
            <w:noWrap/>
          </w:tcPr>
          <w:p w:rsidR="00F87F52" w:rsidRDefault="00F87F52" w:rsidP="00AD3D83">
            <w:pPr>
              <w:spacing w:before="60" w:after="60"/>
              <w:jc w:val="right"/>
            </w:pPr>
            <w:r>
              <w:rPr>
                <w:sz w:val="16"/>
                <w:szCs w:val="16"/>
              </w:rPr>
              <w:t>40 895,3</w:t>
            </w:r>
          </w:p>
        </w:tc>
        <w:tc>
          <w:tcPr>
            <w:tcW w:w="385" w:type="pct"/>
            <w:shd w:val="clear" w:color="auto" w:fill="FFFFFF"/>
            <w:noWrap/>
          </w:tcPr>
          <w:p w:rsidR="00F87F52" w:rsidRDefault="00F87F52" w:rsidP="00AD3D83">
            <w:pPr>
              <w:spacing w:before="60" w:after="60"/>
              <w:jc w:val="right"/>
            </w:pPr>
            <w:r>
              <w:rPr>
                <w:sz w:val="16"/>
                <w:szCs w:val="16"/>
              </w:rPr>
              <w:t>0,6</w:t>
            </w:r>
          </w:p>
        </w:tc>
        <w:tc>
          <w:tcPr>
            <w:tcW w:w="384" w:type="pct"/>
            <w:shd w:val="clear" w:color="auto" w:fill="FFFFFF"/>
            <w:noWrap/>
          </w:tcPr>
          <w:p w:rsidR="00F87F52" w:rsidRDefault="00F87F52" w:rsidP="00AD3D83">
            <w:pPr>
              <w:spacing w:before="60" w:after="60"/>
              <w:jc w:val="right"/>
            </w:pPr>
            <w:r>
              <w:rPr>
                <w:sz w:val="16"/>
                <w:szCs w:val="16"/>
              </w:rPr>
              <w:t>1,053</w:t>
            </w:r>
          </w:p>
        </w:tc>
      </w:tr>
      <w:tr w:rsidR="00F87F52" w:rsidTr="00AD3D83">
        <w:trPr>
          <w:cantSplit/>
        </w:trPr>
        <w:tc>
          <w:tcPr>
            <w:tcW w:w="1153" w:type="pct"/>
            <w:shd w:val="clear" w:color="auto" w:fill="FFFFFF"/>
          </w:tcPr>
          <w:p w:rsidR="00F87F52" w:rsidRDefault="00F87F52" w:rsidP="00AD3D83">
            <w:pPr>
              <w:spacing w:before="60" w:after="60"/>
              <w:ind w:left="142"/>
            </w:pPr>
            <w:r>
              <w:rPr>
                <w:sz w:val="16"/>
                <w:szCs w:val="16"/>
              </w:rPr>
              <w:t>Налог на игорный бизнес</w:t>
            </w:r>
          </w:p>
        </w:tc>
        <w:tc>
          <w:tcPr>
            <w:tcW w:w="384" w:type="pct"/>
            <w:shd w:val="clear" w:color="auto" w:fill="FFFFFF"/>
            <w:noWrap/>
          </w:tcPr>
          <w:p w:rsidR="00F87F52" w:rsidRDefault="00F87F52" w:rsidP="00AD3D83">
            <w:pPr>
              <w:spacing w:before="60" w:after="60"/>
              <w:jc w:val="right"/>
            </w:pPr>
            <w:r>
              <w:rPr>
                <w:sz w:val="16"/>
                <w:szCs w:val="16"/>
              </w:rPr>
              <w:t>780,3</w:t>
            </w:r>
          </w:p>
        </w:tc>
        <w:tc>
          <w:tcPr>
            <w:tcW w:w="384" w:type="pct"/>
            <w:shd w:val="clear" w:color="auto" w:fill="FFFFFF"/>
            <w:noWrap/>
          </w:tcPr>
          <w:p w:rsidR="00F87F52" w:rsidRDefault="00F87F52" w:rsidP="00AD3D83">
            <w:pPr>
              <w:spacing w:before="60" w:after="60"/>
              <w:jc w:val="right"/>
            </w:pPr>
            <w:r>
              <w:rPr>
                <w:sz w:val="16"/>
                <w:szCs w:val="16"/>
              </w:rPr>
              <w:t>0,0</w:t>
            </w:r>
          </w:p>
        </w:tc>
        <w:tc>
          <w:tcPr>
            <w:tcW w:w="385" w:type="pct"/>
            <w:shd w:val="clear" w:color="auto" w:fill="FFFFFF"/>
            <w:noWrap/>
          </w:tcPr>
          <w:p w:rsidR="00F87F52" w:rsidRDefault="00F87F52" w:rsidP="00AD3D83">
            <w:pPr>
              <w:spacing w:before="60" w:after="60"/>
              <w:jc w:val="right"/>
            </w:pPr>
            <w:r>
              <w:rPr>
                <w:sz w:val="16"/>
                <w:szCs w:val="16"/>
              </w:rPr>
              <w:t>0,0</w:t>
            </w:r>
          </w:p>
        </w:tc>
        <w:tc>
          <w:tcPr>
            <w:tcW w:w="385" w:type="pct"/>
            <w:shd w:val="clear" w:color="auto" w:fill="FFFFFF"/>
            <w:noWrap/>
          </w:tcPr>
          <w:p w:rsidR="00F87F52" w:rsidRDefault="00F87F52" w:rsidP="00AD3D83">
            <w:pPr>
              <w:spacing w:before="60" w:after="60"/>
              <w:jc w:val="right"/>
            </w:pPr>
            <w:r>
              <w:rPr>
                <w:sz w:val="16"/>
                <w:szCs w:val="16"/>
              </w:rPr>
              <w:t>0,000</w:t>
            </w:r>
          </w:p>
        </w:tc>
        <w:tc>
          <w:tcPr>
            <w:tcW w:w="385" w:type="pct"/>
            <w:shd w:val="clear" w:color="auto" w:fill="FFFFFF"/>
            <w:noWrap/>
          </w:tcPr>
          <w:p w:rsidR="00F87F52" w:rsidRDefault="00F87F52" w:rsidP="00AD3D83">
            <w:pPr>
              <w:spacing w:before="60" w:after="60"/>
              <w:jc w:val="right"/>
            </w:pPr>
            <w:r>
              <w:rPr>
                <w:sz w:val="16"/>
                <w:szCs w:val="16"/>
              </w:rPr>
              <w:t>0,0</w:t>
            </w:r>
          </w:p>
        </w:tc>
        <w:tc>
          <w:tcPr>
            <w:tcW w:w="385" w:type="pct"/>
            <w:shd w:val="clear" w:color="auto" w:fill="FFFFFF"/>
            <w:noWrap/>
          </w:tcPr>
          <w:p w:rsidR="00F87F52" w:rsidRDefault="00F87F52" w:rsidP="00AD3D83">
            <w:pPr>
              <w:spacing w:before="60" w:after="60"/>
              <w:jc w:val="right"/>
            </w:pPr>
            <w:r>
              <w:rPr>
                <w:sz w:val="16"/>
                <w:szCs w:val="16"/>
              </w:rPr>
              <w:t>0,0</w:t>
            </w:r>
          </w:p>
        </w:tc>
        <w:tc>
          <w:tcPr>
            <w:tcW w:w="385" w:type="pct"/>
            <w:shd w:val="clear" w:color="auto" w:fill="FFFFFF"/>
            <w:noWrap/>
          </w:tcPr>
          <w:p w:rsidR="00F87F52" w:rsidRDefault="00F87F52" w:rsidP="00AD3D83">
            <w:pPr>
              <w:spacing w:before="60" w:after="60"/>
              <w:jc w:val="right"/>
            </w:pPr>
            <w:r>
              <w:rPr>
                <w:sz w:val="16"/>
                <w:szCs w:val="16"/>
              </w:rPr>
              <w:t>0,000</w:t>
            </w:r>
          </w:p>
        </w:tc>
        <w:tc>
          <w:tcPr>
            <w:tcW w:w="385" w:type="pct"/>
            <w:shd w:val="clear" w:color="auto" w:fill="FFFFFF"/>
            <w:noWrap/>
          </w:tcPr>
          <w:p w:rsidR="00F87F52" w:rsidRDefault="00F87F52" w:rsidP="00AD3D83">
            <w:pPr>
              <w:spacing w:before="60" w:after="60"/>
              <w:jc w:val="right"/>
            </w:pPr>
            <w:r>
              <w:rPr>
                <w:sz w:val="16"/>
                <w:szCs w:val="16"/>
              </w:rPr>
              <w:t>0,0</w:t>
            </w:r>
          </w:p>
        </w:tc>
        <w:tc>
          <w:tcPr>
            <w:tcW w:w="385" w:type="pct"/>
            <w:shd w:val="clear" w:color="auto" w:fill="FFFFFF"/>
            <w:noWrap/>
          </w:tcPr>
          <w:p w:rsidR="00F87F52" w:rsidRDefault="00F87F52" w:rsidP="00AD3D83">
            <w:pPr>
              <w:spacing w:before="60" w:after="60"/>
              <w:jc w:val="right"/>
            </w:pPr>
            <w:r>
              <w:rPr>
                <w:sz w:val="16"/>
                <w:szCs w:val="16"/>
              </w:rPr>
              <w:t>0,0</w:t>
            </w:r>
          </w:p>
        </w:tc>
        <w:tc>
          <w:tcPr>
            <w:tcW w:w="384" w:type="pct"/>
            <w:shd w:val="clear" w:color="auto" w:fill="FFFFFF"/>
            <w:noWrap/>
          </w:tcPr>
          <w:p w:rsidR="00F87F52" w:rsidRDefault="00F87F52" w:rsidP="00AD3D83">
            <w:pPr>
              <w:spacing w:before="60" w:after="60"/>
              <w:jc w:val="right"/>
            </w:pPr>
            <w:r>
              <w:rPr>
                <w:sz w:val="16"/>
                <w:szCs w:val="16"/>
              </w:rPr>
              <w:t>0,000</w:t>
            </w:r>
          </w:p>
        </w:tc>
      </w:tr>
      <w:tr w:rsidR="00F87F52" w:rsidTr="00AD3D83">
        <w:trPr>
          <w:cantSplit/>
        </w:trPr>
        <w:tc>
          <w:tcPr>
            <w:tcW w:w="1153" w:type="pct"/>
            <w:shd w:val="clear" w:color="auto" w:fill="FFFFFF"/>
          </w:tcPr>
          <w:p w:rsidR="00F87F52" w:rsidRDefault="00F87F52" w:rsidP="00AD3D83">
            <w:pPr>
              <w:spacing w:before="60" w:after="60"/>
              <w:ind w:left="142"/>
            </w:pPr>
            <w:r>
              <w:rPr>
                <w:sz w:val="16"/>
                <w:szCs w:val="16"/>
              </w:rPr>
              <w:t>Земельный налог</w:t>
            </w:r>
          </w:p>
        </w:tc>
        <w:tc>
          <w:tcPr>
            <w:tcW w:w="384" w:type="pct"/>
            <w:shd w:val="clear" w:color="auto" w:fill="FFFFFF"/>
            <w:noWrap/>
          </w:tcPr>
          <w:p w:rsidR="00F87F52" w:rsidRDefault="00F87F52" w:rsidP="00AD3D83">
            <w:pPr>
              <w:spacing w:before="60" w:after="60"/>
              <w:jc w:val="right"/>
            </w:pPr>
            <w:r>
              <w:rPr>
                <w:sz w:val="16"/>
                <w:szCs w:val="16"/>
              </w:rPr>
              <w:t>37 255,2</w:t>
            </w:r>
          </w:p>
        </w:tc>
        <w:tc>
          <w:tcPr>
            <w:tcW w:w="384" w:type="pct"/>
            <w:shd w:val="clear" w:color="auto" w:fill="FFFFFF"/>
            <w:noWrap/>
          </w:tcPr>
          <w:p w:rsidR="00F87F52" w:rsidRDefault="00F87F52" w:rsidP="00AD3D83">
            <w:pPr>
              <w:spacing w:before="60" w:after="60"/>
              <w:jc w:val="right"/>
            </w:pPr>
            <w:r>
              <w:rPr>
                <w:sz w:val="16"/>
                <w:szCs w:val="16"/>
              </w:rPr>
              <w:t>37 494,3</w:t>
            </w:r>
          </w:p>
        </w:tc>
        <w:tc>
          <w:tcPr>
            <w:tcW w:w="385" w:type="pct"/>
            <w:shd w:val="clear" w:color="auto" w:fill="FFFFFF"/>
            <w:noWrap/>
          </w:tcPr>
          <w:p w:rsidR="00F87F52" w:rsidRDefault="00F87F52" w:rsidP="00AD3D83">
            <w:pPr>
              <w:spacing w:before="60" w:after="60"/>
              <w:jc w:val="right"/>
            </w:pPr>
            <w:r>
              <w:rPr>
                <w:sz w:val="16"/>
                <w:szCs w:val="16"/>
              </w:rPr>
              <w:t>0,6</w:t>
            </w:r>
          </w:p>
        </w:tc>
        <w:tc>
          <w:tcPr>
            <w:tcW w:w="385" w:type="pct"/>
            <w:shd w:val="clear" w:color="auto" w:fill="FFFFFF"/>
            <w:noWrap/>
          </w:tcPr>
          <w:p w:rsidR="00F87F52" w:rsidRDefault="00F87F52" w:rsidP="00AD3D83">
            <w:pPr>
              <w:spacing w:before="60" w:after="60"/>
              <w:jc w:val="right"/>
            </w:pPr>
            <w:r>
              <w:rPr>
                <w:sz w:val="16"/>
                <w:szCs w:val="16"/>
              </w:rPr>
              <w:t>1,006</w:t>
            </w:r>
          </w:p>
        </w:tc>
        <w:tc>
          <w:tcPr>
            <w:tcW w:w="385" w:type="pct"/>
            <w:shd w:val="clear" w:color="auto" w:fill="FFFFFF"/>
            <w:noWrap/>
          </w:tcPr>
          <w:p w:rsidR="00F87F52" w:rsidRDefault="00F87F52" w:rsidP="00AD3D83">
            <w:pPr>
              <w:spacing w:before="60" w:after="60"/>
              <w:jc w:val="right"/>
            </w:pPr>
            <w:r>
              <w:rPr>
                <w:sz w:val="16"/>
                <w:szCs w:val="16"/>
              </w:rPr>
              <w:t>37 691,7</w:t>
            </w:r>
          </w:p>
        </w:tc>
        <w:tc>
          <w:tcPr>
            <w:tcW w:w="385" w:type="pct"/>
            <w:shd w:val="clear" w:color="auto" w:fill="FFFFFF"/>
            <w:noWrap/>
          </w:tcPr>
          <w:p w:rsidR="00F87F52" w:rsidRDefault="00F87F52" w:rsidP="00AD3D83">
            <w:pPr>
              <w:spacing w:before="60" w:after="60"/>
              <w:jc w:val="right"/>
            </w:pPr>
            <w:r>
              <w:rPr>
                <w:sz w:val="16"/>
                <w:szCs w:val="16"/>
              </w:rPr>
              <w:t>0,6</w:t>
            </w:r>
          </w:p>
        </w:tc>
        <w:tc>
          <w:tcPr>
            <w:tcW w:w="385" w:type="pct"/>
            <w:shd w:val="clear" w:color="auto" w:fill="FFFFFF"/>
            <w:noWrap/>
          </w:tcPr>
          <w:p w:rsidR="00F87F52" w:rsidRDefault="00F87F52" w:rsidP="00AD3D83">
            <w:pPr>
              <w:spacing w:before="60" w:after="60"/>
              <w:jc w:val="right"/>
            </w:pPr>
            <w:r>
              <w:rPr>
                <w:sz w:val="16"/>
                <w:szCs w:val="16"/>
              </w:rPr>
              <w:t>1,005</w:t>
            </w:r>
          </w:p>
        </w:tc>
        <w:tc>
          <w:tcPr>
            <w:tcW w:w="385" w:type="pct"/>
            <w:shd w:val="clear" w:color="auto" w:fill="FFFFFF"/>
            <w:noWrap/>
          </w:tcPr>
          <w:p w:rsidR="00F87F52" w:rsidRDefault="00F87F52" w:rsidP="00AD3D83">
            <w:pPr>
              <w:spacing w:before="60" w:after="60"/>
              <w:jc w:val="right"/>
            </w:pPr>
            <w:r>
              <w:rPr>
                <w:sz w:val="16"/>
                <w:szCs w:val="16"/>
              </w:rPr>
              <w:t>37 899,4</w:t>
            </w:r>
          </w:p>
        </w:tc>
        <w:tc>
          <w:tcPr>
            <w:tcW w:w="385" w:type="pct"/>
            <w:shd w:val="clear" w:color="auto" w:fill="FFFFFF"/>
            <w:noWrap/>
          </w:tcPr>
          <w:p w:rsidR="00F87F52" w:rsidRDefault="00F87F52" w:rsidP="00AD3D83">
            <w:pPr>
              <w:spacing w:before="60" w:after="60"/>
              <w:jc w:val="right"/>
            </w:pPr>
            <w:r>
              <w:rPr>
                <w:sz w:val="16"/>
                <w:szCs w:val="16"/>
              </w:rPr>
              <w:t>0,6</w:t>
            </w:r>
          </w:p>
        </w:tc>
        <w:tc>
          <w:tcPr>
            <w:tcW w:w="384" w:type="pct"/>
            <w:shd w:val="clear" w:color="auto" w:fill="FFFFFF"/>
            <w:noWrap/>
          </w:tcPr>
          <w:p w:rsidR="00F87F52" w:rsidRDefault="00F87F52" w:rsidP="00AD3D83">
            <w:pPr>
              <w:spacing w:before="60" w:after="60"/>
              <w:jc w:val="right"/>
            </w:pPr>
            <w:r>
              <w:rPr>
                <w:sz w:val="16"/>
                <w:szCs w:val="16"/>
              </w:rPr>
              <w:t>1,006</w:t>
            </w:r>
          </w:p>
        </w:tc>
      </w:tr>
      <w:tr w:rsidR="00F87F52" w:rsidTr="00AD3D83">
        <w:trPr>
          <w:cantSplit/>
        </w:trPr>
        <w:tc>
          <w:tcPr>
            <w:tcW w:w="1153" w:type="pct"/>
            <w:shd w:val="clear" w:color="auto" w:fill="FFFFFF"/>
          </w:tcPr>
          <w:p w:rsidR="00F87F52" w:rsidRDefault="00F87F52" w:rsidP="00AD3D83">
            <w:pPr>
              <w:spacing w:before="60" w:after="60"/>
            </w:pPr>
            <w:r>
              <w:rPr>
                <w:sz w:val="16"/>
                <w:szCs w:val="16"/>
              </w:rPr>
              <w:t>НАЛОГИ, СБОРЫ И РЕГУЛЯРНЫЕ ПЛАТЕЖИ ЗА ПОЛЬЗОВАНИЕ ПРИРОДНЫМИ РЕСУРСАМИ</w:t>
            </w:r>
          </w:p>
        </w:tc>
        <w:tc>
          <w:tcPr>
            <w:tcW w:w="384" w:type="pct"/>
            <w:shd w:val="clear" w:color="auto" w:fill="FFFFFF"/>
            <w:noWrap/>
          </w:tcPr>
          <w:p w:rsidR="00F87F52" w:rsidRDefault="00F87F52" w:rsidP="00AD3D83">
            <w:pPr>
              <w:spacing w:before="60" w:after="60"/>
              <w:jc w:val="right"/>
            </w:pPr>
            <w:r>
              <w:rPr>
                <w:sz w:val="16"/>
                <w:szCs w:val="16"/>
              </w:rPr>
              <w:t>62,8</w:t>
            </w:r>
          </w:p>
        </w:tc>
        <w:tc>
          <w:tcPr>
            <w:tcW w:w="384" w:type="pct"/>
            <w:shd w:val="clear" w:color="auto" w:fill="FFFFFF"/>
            <w:noWrap/>
          </w:tcPr>
          <w:p w:rsidR="00F87F52" w:rsidRDefault="00F87F52" w:rsidP="00AD3D83">
            <w:pPr>
              <w:spacing w:before="60" w:after="60"/>
              <w:jc w:val="right"/>
            </w:pPr>
            <w:r>
              <w:rPr>
                <w:sz w:val="16"/>
                <w:szCs w:val="16"/>
              </w:rPr>
              <w:t>5,8</w:t>
            </w:r>
          </w:p>
        </w:tc>
        <w:tc>
          <w:tcPr>
            <w:tcW w:w="385" w:type="pct"/>
            <w:shd w:val="clear" w:color="auto" w:fill="FFFFFF"/>
            <w:noWrap/>
          </w:tcPr>
          <w:p w:rsidR="00F87F52" w:rsidRDefault="00F87F52" w:rsidP="00AD3D83">
            <w:pPr>
              <w:spacing w:before="60" w:after="60"/>
              <w:jc w:val="right"/>
            </w:pPr>
            <w:r>
              <w:rPr>
                <w:sz w:val="16"/>
                <w:szCs w:val="16"/>
              </w:rPr>
              <w:t>0,0</w:t>
            </w:r>
          </w:p>
        </w:tc>
        <w:tc>
          <w:tcPr>
            <w:tcW w:w="385" w:type="pct"/>
            <w:shd w:val="clear" w:color="auto" w:fill="FFFFFF"/>
            <w:noWrap/>
          </w:tcPr>
          <w:p w:rsidR="00F87F52" w:rsidRDefault="00F87F52" w:rsidP="00AD3D83">
            <w:pPr>
              <w:spacing w:before="60" w:after="60"/>
              <w:jc w:val="right"/>
            </w:pPr>
            <w:r>
              <w:rPr>
                <w:sz w:val="16"/>
                <w:szCs w:val="16"/>
              </w:rPr>
              <w:t>0,092</w:t>
            </w:r>
          </w:p>
        </w:tc>
        <w:tc>
          <w:tcPr>
            <w:tcW w:w="385" w:type="pct"/>
            <w:shd w:val="clear" w:color="auto" w:fill="FFFFFF"/>
            <w:noWrap/>
          </w:tcPr>
          <w:p w:rsidR="00F87F52" w:rsidRDefault="00F87F52" w:rsidP="00AD3D83">
            <w:pPr>
              <w:spacing w:before="60" w:after="60"/>
              <w:jc w:val="right"/>
            </w:pPr>
            <w:r>
              <w:rPr>
                <w:sz w:val="16"/>
                <w:szCs w:val="16"/>
              </w:rPr>
              <w:t>5,8</w:t>
            </w:r>
          </w:p>
        </w:tc>
        <w:tc>
          <w:tcPr>
            <w:tcW w:w="385" w:type="pct"/>
            <w:shd w:val="clear" w:color="auto" w:fill="FFFFFF"/>
            <w:noWrap/>
          </w:tcPr>
          <w:p w:rsidR="00F87F52" w:rsidRDefault="00F87F52" w:rsidP="00AD3D83">
            <w:pPr>
              <w:spacing w:before="60" w:after="60"/>
              <w:jc w:val="right"/>
            </w:pPr>
            <w:r>
              <w:rPr>
                <w:sz w:val="16"/>
                <w:szCs w:val="16"/>
              </w:rPr>
              <w:t>0,0</w:t>
            </w:r>
          </w:p>
        </w:tc>
        <w:tc>
          <w:tcPr>
            <w:tcW w:w="385" w:type="pct"/>
            <w:shd w:val="clear" w:color="auto" w:fill="FFFFFF"/>
            <w:noWrap/>
          </w:tcPr>
          <w:p w:rsidR="00F87F52" w:rsidRDefault="00F87F52" w:rsidP="00AD3D83">
            <w:pPr>
              <w:spacing w:before="60" w:after="60"/>
              <w:jc w:val="right"/>
            </w:pPr>
            <w:r>
              <w:rPr>
                <w:sz w:val="16"/>
                <w:szCs w:val="16"/>
              </w:rPr>
              <w:t>1,000</w:t>
            </w:r>
          </w:p>
        </w:tc>
        <w:tc>
          <w:tcPr>
            <w:tcW w:w="385" w:type="pct"/>
            <w:shd w:val="clear" w:color="auto" w:fill="FFFFFF"/>
            <w:noWrap/>
          </w:tcPr>
          <w:p w:rsidR="00F87F52" w:rsidRDefault="00F87F52" w:rsidP="00AD3D83">
            <w:pPr>
              <w:spacing w:before="60" w:after="60"/>
              <w:jc w:val="right"/>
            </w:pPr>
            <w:r>
              <w:rPr>
                <w:sz w:val="16"/>
                <w:szCs w:val="16"/>
              </w:rPr>
              <w:t>5,8</w:t>
            </w:r>
          </w:p>
        </w:tc>
        <w:tc>
          <w:tcPr>
            <w:tcW w:w="385" w:type="pct"/>
            <w:shd w:val="clear" w:color="auto" w:fill="FFFFFF"/>
            <w:noWrap/>
          </w:tcPr>
          <w:p w:rsidR="00F87F52" w:rsidRDefault="00F87F52" w:rsidP="00AD3D83">
            <w:pPr>
              <w:spacing w:before="60" w:after="60"/>
              <w:jc w:val="right"/>
            </w:pPr>
            <w:r>
              <w:rPr>
                <w:sz w:val="16"/>
                <w:szCs w:val="16"/>
              </w:rPr>
              <w:t>0,0</w:t>
            </w:r>
          </w:p>
        </w:tc>
        <w:tc>
          <w:tcPr>
            <w:tcW w:w="384" w:type="pct"/>
            <w:shd w:val="clear" w:color="auto" w:fill="FFFFFF"/>
            <w:noWrap/>
          </w:tcPr>
          <w:p w:rsidR="00F87F52" w:rsidRDefault="00F87F52" w:rsidP="00AD3D83">
            <w:pPr>
              <w:spacing w:before="60" w:after="60"/>
              <w:jc w:val="right"/>
            </w:pPr>
            <w:r>
              <w:rPr>
                <w:sz w:val="16"/>
                <w:szCs w:val="16"/>
              </w:rPr>
              <w:t>1,017</w:t>
            </w:r>
          </w:p>
        </w:tc>
      </w:tr>
      <w:tr w:rsidR="00F87F52" w:rsidTr="00AD3D83">
        <w:trPr>
          <w:cantSplit/>
        </w:trPr>
        <w:tc>
          <w:tcPr>
            <w:tcW w:w="1153" w:type="pct"/>
            <w:shd w:val="clear" w:color="auto" w:fill="FFFFFF"/>
          </w:tcPr>
          <w:p w:rsidR="00F87F52" w:rsidRDefault="00F87F52" w:rsidP="00AD3D83">
            <w:pPr>
              <w:spacing w:before="60" w:after="60"/>
            </w:pPr>
            <w:r>
              <w:rPr>
                <w:sz w:val="16"/>
                <w:szCs w:val="16"/>
              </w:rPr>
              <w:t>ГОСУДАРСТВЕННАЯ ПОШЛИНА</w:t>
            </w:r>
          </w:p>
        </w:tc>
        <w:tc>
          <w:tcPr>
            <w:tcW w:w="384" w:type="pct"/>
            <w:shd w:val="clear" w:color="auto" w:fill="FFFFFF"/>
            <w:noWrap/>
          </w:tcPr>
          <w:p w:rsidR="00F87F52" w:rsidRDefault="00F87F52" w:rsidP="00AD3D83">
            <w:pPr>
              <w:spacing w:before="60" w:after="60"/>
              <w:jc w:val="right"/>
            </w:pPr>
            <w:r>
              <w:rPr>
                <w:sz w:val="16"/>
                <w:szCs w:val="16"/>
              </w:rPr>
              <w:t>11 648,2</w:t>
            </w:r>
          </w:p>
        </w:tc>
        <w:tc>
          <w:tcPr>
            <w:tcW w:w="384" w:type="pct"/>
            <w:shd w:val="clear" w:color="auto" w:fill="FFFFFF"/>
            <w:noWrap/>
          </w:tcPr>
          <w:p w:rsidR="00F87F52" w:rsidRDefault="00F87F52" w:rsidP="00AD3D83">
            <w:pPr>
              <w:spacing w:before="60" w:after="60"/>
              <w:jc w:val="right"/>
            </w:pPr>
            <w:r>
              <w:rPr>
                <w:sz w:val="16"/>
                <w:szCs w:val="16"/>
              </w:rPr>
              <w:t>12 442,2</w:t>
            </w:r>
          </w:p>
        </w:tc>
        <w:tc>
          <w:tcPr>
            <w:tcW w:w="385" w:type="pct"/>
            <w:shd w:val="clear" w:color="auto" w:fill="FFFFFF"/>
            <w:noWrap/>
          </w:tcPr>
          <w:p w:rsidR="00F87F52" w:rsidRDefault="00F87F52" w:rsidP="00AD3D83">
            <w:pPr>
              <w:spacing w:before="60" w:after="60"/>
              <w:jc w:val="right"/>
            </w:pPr>
            <w:r>
              <w:rPr>
                <w:sz w:val="16"/>
                <w:szCs w:val="16"/>
              </w:rPr>
              <w:t>0,2</w:t>
            </w:r>
          </w:p>
        </w:tc>
        <w:tc>
          <w:tcPr>
            <w:tcW w:w="385" w:type="pct"/>
            <w:shd w:val="clear" w:color="auto" w:fill="FFFFFF"/>
            <w:noWrap/>
          </w:tcPr>
          <w:p w:rsidR="00F87F52" w:rsidRDefault="00F87F52" w:rsidP="00AD3D83">
            <w:pPr>
              <w:spacing w:before="60" w:after="60"/>
              <w:jc w:val="right"/>
            </w:pPr>
            <w:r>
              <w:rPr>
                <w:sz w:val="16"/>
                <w:szCs w:val="16"/>
              </w:rPr>
              <w:t>1,068</w:t>
            </w:r>
          </w:p>
        </w:tc>
        <w:tc>
          <w:tcPr>
            <w:tcW w:w="385" w:type="pct"/>
            <w:shd w:val="clear" w:color="auto" w:fill="FFFFFF"/>
            <w:noWrap/>
          </w:tcPr>
          <w:p w:rsidR="00F87F52" w:rsidRDefault="00F87F52" w:rsidP="00AD3D83">
            <w:pPr>
              <w:spacing w:before="60" w:after="60"/>
              <w:jc w:val="right"/>
            </w:pPr>
            <w:r>
              <w:rPr>
                <w:sz w:val="16"/>
                <w:szCs w:val="16"/>
              </w:rPr>
              <w:t>12 964,5</w:t>
            </w:r>
          </w:p>
        </w:tc>
        <w:tc>
          <w:tcPr>
            <w:tcW w:w="385" w:type="pct"/>
            <w:shd w:val="clear" w:color="auto" w:fill="FFFFFF"/>
            <w:noWrap/>
          </w:tcPr>
          <w:p w:rsidR="00F87F52" w:rsidRDefault="00F87F52" w:rsidP="00AD3D83">
            <w:pPr>
              <w:spacing w:before="60" w:after="60"/>
              <w:jc w:val="right"/>
            </w:pPr>
            <w:r>
              <w:rPr>
                <w:sz w:val="16"/>
                <w:szCs w:val="16"/>
              </w:rPr>
              <w:t>0,2</w:t>
            </w:r>
          </w:p>
        </w:tc>
        <w:tc>
          <w:tcPr>
            <w:tcW w:w="385" w:type="pct"/>
            <w:shd w:val="clear" w:color="auto" w:fill="FFFFFF"/>
            <w:noWrap/>
          </w:tcPr>
          <w:p w:rsidR="00F87F52" w:rsidRDefault="00F87F52" w:rsidP="00AD3D83">
            <w:pPr>
              <w:spacing w:before="60" w:after="60"/>
              <w:jc w:val="right"/>
            </w:pPr>
            <w:r>
              <w:rPr>
                <w:sz w:val="16"/>
                <w:szCs w:val="16"/>
              </w:rPr>
              <w:t>1,042</w:t>
            </w:r>
          </w:p>
        </w:tc>
        <w:tc>
          <w:tcPr>
            <w:tcW w:w="385" w:type="pct"/>
            <w:shd w:val="clear" w:color="auto" w:fill="FFFFFF"/>
            <w:noWrap/>
          </w:tcPr>
          <w:p w:rsidR="00F87F52" w:rsidRDefault="00F87F52" w:rsidP="00AD3D83">
            <w:pPr>
              <w:spacing w:before="60" w:after="60"/>
              <w:jc w:val="right"/>
            </w:pPr>
            <w:r>
              <w:rPr>
                <w:sz w:val="16"/>
                <w:szCs w:val="16"/>
              </w:rPr>
              <w:t>13 496,6</w:t>
            </w:r>
          </w:p>
        </w:tc>
        <w:tc>
          <w:tcPr>
            <w:tcW w:w="385" w:type="pct"/>
            <w:shd w:val="clear" w:color="auto" w:fill="FFFFFF"/>
            <w:noWrap/>
          </w:tcPr>
          <w:p w:rsidR="00F87F52" w:rsidRDefault="00F87F52" w:rsidP="00AD3D83">
            <w:pPr>
              <w:spacing w:before="60" w:after="60"/>
              <w:jc w:val="right"/>
            </w:pPr>
            <w:r>
              <w:rPr>
                <w:sz w:val="16"/>
                <w:szCs w:val="16"/>
              </w:rPr>
              <w:t>0,2</w:t>
            </w:r>
          </w:p>
        </w:tc>
        <w:tc>
          <w:tcPr>
            <w:tcW w:w="384" w:type="pct"/>
            <w:shd w:val="clear" w:color="auto" w:fill="FFFFFF"/>
            <w:noWrap/>
          </w:tcPr>
          <w:p w:rsidR="00F87F52" w:rsidRDefault="00F87F52" w:rsidP="00AD3D83">
            <w:pPr>
              <w:spacing w:before="60" w:after="60"/>
              <w:jc w:val="right"/>
            </w:pPr>
            <w:r>
              <w:rPr>
                <w:sz w:val="16"/>
                <w:szCs w:val="16"/>
              </w:rPr>
              <w:t>1,041</w:t>
            </w:r>
          </w:p>
        </w:tc>
      </w:tr>
      <w:tr w:rsidR="00F87F52" w:rsidTr="00AD3D83">
        <w:trPr>
          <w:cantSplit/>
        </w:trPr>
        <w:tc>
          <w:tcPr>
            <w:tcW w:w="1153" w:type="pct"/>
            <w:shd w:val="clear" w:color="auto" w:fill="FFFFFF"/>
          </w:tcPr>
          <w:p w:rsidR="00F87F52" w:rsidRDefault="00F87F52" w:rsidP="00AD3D83">
            <w:pPr>
              <w:spacing w:before="60" w:after="60"/>
            </w:pPr>
            <w:r>
              <w:rPr>
                <w:sz w:val="16"/>
                <w:szCs w:val="16"/>
              </w:rPr>
              <w:t>ЗАДОЛЖЕННОСТЬ И ПЕРЕРАСЧЕТЫ ПО ОТМЕНЕННЫМ НАЛОГАМ, СБОРАМ И ИНЫМ ОБЯЗАТЕЛЬНЫМ ПЛАТЕЖАМ</w:t>
            </w:r>
          </w:p>
        </w:tc>
        <w:tc>
          <w:tcPr>
            <w:tcW w:w="384" w:type="pct"/>
            <w:shd w:val="clear" w:color="auto" w:fill="FFFFFF"/>
            <w:noWrap/>
          </w:tcPr>
          <w:p w:rsidR="00F87F52" w:rsidRDefault="00F87F52" w:rsidP="00AD3D83">
            <w:pPr>
              <w:spacing w:before="60" w:after="60"/>
              <w:jc w:val="right"/>
            </w:pPr>
            <w:r>
              <w:rPr>
                <w:sz w:val="16"/>
                <w:szCs w:val="16"/>
              </w:rPr>
              <w:t>-0,5</w:t>
            </w:r>
          </w:p>
        </w:tc>
        <w:tc>
          <w:tcPr>
            <w:tcW w:w="384" w:type="pct"/>
            <w:shd w:val="clear" w:color="auto" w:fill="FFFFFF"/>
            <w:noWrap/>
          </w:tcPr>
          <w:p w:rsidR="00F87F52" w:rsidRDefault="00F87F52" w:rsidP="00AD3D83">
            <w:pPr>
              <w:spacing w:before="60" w:after="60"/>
              <w:jc w:val="right"/>
            </w:pPr>
            <w:r>
              <w:rPr>
                <w:sz w:val="16"/>
                <w:szCs w:val="16"/>
              </w:rPr>
              <w:t>69,5</w:t>
            </w:r>
          </w:p>
        </w:tc>
        <w:tc>
          <w:tcPr>
            <w:tcW w:w="385" w:type="pct"/>
            <w:shd w:val="clear" w:color="auto" w:fill="FFFFFF"/>
            <w:noWrap/>
          </w:tcPr>
          <w:p w:rsidR="00F87F52" w:rsidRDefault="00F87F52" w:rsidP="00AD3D83">
            <w:pPr>
              <w:spacing w:before="60" w:after="60"/>
              <w:jc w:val="right"/>
            </w:pPr>
            <w:r>
              <w:rPr>
                <w:sz w:val="16"/>
                <w:szCs w:val="16"/>
              </w:rPr>
              <w:t>0,0</w:t>
            </w:r>
          </w:p>
        </w:tc>
        <w:tc>
          <w:tcPr>
            <w:tcW w:w="385" w:type="pct"/>
            <w:shd w:val="clear" w:color="auto" w:fill="FFFFFF"/>
            <w:noWrap/>
          </w:tcPr>
          <w:p w:rsidR="00F87F52" w:rsidRDefault="00F87F52" w:rsidP="00AD3D83">
            <w:pPr>
              <w:spacing w:before="60" w:after="60"/>
              <w:jc w:val="right"/>
            </w:pPr>
            <w:r>
              <w:rPr>
                <w:sz w:val="16"/>
                <w:szCs w:val="16"/>
              </w:rPr>
              <w:t>-139,000</w:t>
            </w:r>
          </w:p>
        </w:tc>
        <w:tc>
          <w:tcPr>
            <w:tcW w:w="385" w:type="pct"/>
            <w:shd w:val="clear" w:color="auto" w:fill="FFFFFF"/>
            <w:noWrap/>
          </w:tcPr>
          <w:p w:rsidR="00F87F52" w:rsidRDefault="00F87F52" w:rsidP="00AD3D83">
            <w:pPr>
              <w:spacing w:before="60" w:after="60"/>
              <w:jc w:val="right"/>
            </w:pPr>
            <w:r>
              <w:rPr>
                <w:sz w:val="16"/>
                <w:szCs w:val="16"/>
              </w:rPr>
              <w:t>0,0</w:t>
            </w:r>
          </w:p>
        </w:tc>
        <w:tc>
          <w:tcPr>
            <w:tcW w:w="385" w:type="pct"/>
            <w:shd w:val="clear" w:color="auto" w:fill="FFFFFF"/>
            <w:noWrap/>
          </w:tcPr>
          <w:p w:rsidR="00F87F52" w:rsidRDefault="00F87F52" w:rsidP="00AD3D83">
            <w:pPr>
              <w:spacing w:before="60" w:after="60"/>
              <w:jc w:val="right"/>
            </w:pPr>
            <w:r>
              <w:rPr>
                <w:sz w:val="16"/>
                <w:szCs w:val="16"/>
              </w:rPr>
              <w:t>0,0</w:t>
            </w:r>
          </w:p>
        </w:tc>
        <w:tc>
          <w:tcPr>
            <w:tcW w:w="385" w:type="pct"/>
            <w:shd w:val="clear" w:color="auto" w:fill="FFFFFF"/>
            <w:noWrap/>
          </w:tcPr>
          <w:p w:rsidR="00F87F52" w:rsidRDefault="00F87F52" w:rsidP="00AD3D83">
            <w:pPr>
              <w:spacing w:before="60" w:after="60"/>
              <w:jc w:val="right"/>
            </w:pPr>
            <w:r>
              <w:rPr>
                <w:sz w:val="16"/>
                <w:szCs w:val="16"/>
              </w:rPr>
              <w:t>0,000</w:t>
            </w:r>
          </w:p>
        </w:tc>
        <w:tc>
          <w:tcPr>
            <w:tcW w:w="385" w:type="pct"/>
            <w:shd w:val="clear" w:color="auto" w:fill="FFFFFF"/>
            <w:noWrap/>
          </w:tcPr>
          <w:p w:rsidR="00F87F52" w:rsidRDefault="00F87F52" w:rsidP="00AD3D83">
            <w:pPr>
              <w:spacing w:before="60" w:after="60"/>
              <w:jc w:val="right"/>
            </w:pPr>
            <w:r>
              <w:rPr>
                <w:sz w:val="16"/>
                <w:szCs w:val="16"/>
              </w:rPr>
              <w:t>0,0</w:t>
            </w:r>
          </w:p>
        </w:tc>
        <w:tc>
          <w:tcPr>
            <w:tcW w:w="385" w:type="pct"/>
            <w:shd w:val="clear" w:color="auto" w:fill="FFFFFF"/>
            <w:noWrap/>
          </w:tcPr>
          <w:p w:rsidR="00F87F52" w:rsidRDefault="00F87F52" w:rsidP="00AD3D83">
            <w:pPr>
              <w:spacing w:before="60" w:after="60"/>
              <w:jc w:val="right"/>
            </w:pPr>
            <w:r>
              <w:rPr>
                <w:sz w:val="16"/>
                <w:szCs w:val="16"/>
              </w:rPr>
              <w:t>0,0</w:t>
            </w:r>
          </w:p>
        </w:tc>
        <w:tc>
          <w:tcPr>
            <w:tcW w:w="384" w:type="pct"/>
            <w:shd w:val="clear" w:color="auto" w:fill="FFFFFF"/>
            <w:noWrap/>
          </w:tcPr>
          <w:p w:rsidR="00F87F52" w:rsidRDefault="00F87F52" w:rsidP="00AD3D83">
            <w:pPr>
              <w:spacing w:before="60" w:after="60"/>
              <w:jc w:val="right"/>
            </w:pPr>
            <w:r>
              <w:rPr>
                <w:sz w:val="16"/>
                <w:szCs w:val="16"/>
              </w:rPr>
              <w:t>0,000</w:t>
            </w:r>
          </w:p>
        </w:tc>
      </w:tr>
      <w:tr w:rsidR="00F87F52" w:rsidTr="00AD3D83">
        <w:trPr>
          <w:cantSplit/>
        </w:trPr>
        <w:tc>
          <w:tcPr>
            <w:tcW w:w="1153" w:type="pct"/>
            <w:shd w:val="clear" w:color="auto" w:fill="FFFFFF"/>
          </w:tcPr>
          <w:p w:rsidR="00F87F52" w:rsidRDefault="00F87F52" w:rsidP="00AD3D83">
            <w:pPr>
              <w:spacing w:before="60" w:after="60"/>
            </w:pPr>
            <w:r>
              <w:rPr>
                <w:b/>
                <w:sz w:val="16"/>
                <w:szCs w:val="16"/>
              </w:rPr>
              <w:t>НЕНАЛОГОВЫЕ ДОХОДЫ</w:t>
            </w:r>
          </w:p>
        </w:tc>
        <w:tc>
          <w:tcPr>
            <w:tcW w:w="384" w:type="pct"/>
            <w:shd w:val="clear" w:color="auto" w:fill="FFFFFF"/>
            <w:noWrap/>
          </w:tcPr>
          <w:p w:rsidR="00F87F52" w:rsidRDefault="00F87F52" w:rsidP="00AD3D83">
            <w:pPr>
              <w:spacing w:before="60" w:after="60"/>
              <w:jc w:val="right"/>
            </w:pPr>
            <w:r>
              <w:rPr>
                <w:b/>
                <w:sz w:val="16"/>
                <w:szCs w:val="16"/>
              </w:rPr>
              <w:t>628 380,5</w:t>
            </w:r>
          </w:p>
        </w:tc>
        <w:tc>
          <w:tcPr>
            <w:tcW w:w="384" w:type="pct"/>
            <w:shd w:val="clear" w:color="auto" w:fill="FFFFFF"/>
            <w:noWrap/>
          </w:tcPr>
          <w:p w:rsidR="00F87F52" w:rsidRDefault="00F87F52" w:rsidP="00AD3D83">
            <w:pPr>
              <w:spacing w:before="60" w:after="60"/>
              <w:jc w:val="right"/>
            </w:pPr>
            <w:r>
              <w:rPr>
                <w:b/>
                <w:sz w:val="16"/>
                <w:szCs w:val="16"/>
              </w:rPr>
              <w:t>534 350,5</w:t>
            </w:r>
          </w:p>
        </w:tc>
        <w:tc>
          <w:tcPr>
            <w:tcW w:w="385" w:type="pct"/>
            <w:shd w:val="clear" w:color="auto" w:fill="FFFFFF"/>
            <w:noWrap/>
          </w:tcPr>
          <w:p w:rsidR="00F87F52" w:rsidRDefault="00F87F52" w:rsidP="00AD3D83">
            <w:pPr>
              <w:spacing w:before="60" w:after="60"/>
              <w:jc w:val="right"/>
            </w:pPr>
            <w:r>
              <w:rPr>
                <w:b/>
                <w:sz w:val="16"/>
                <w:szCs w:val="16"/>
              </w:rPr>
              <w:t>9,0</w:t>
            </w:r>
          </w:p>
        </w:tc>
        <w:tc>
          <w:tcPr>
            <w:tcW w:w="385" w:type="pct"/>
            <w:shd w:val="clear" w:color="auto" w:fill="FFFFFF"/>
            <w:noWrap/>
          </w:tcPr>
          <w:p w:rsidR="00F87F52" w:rsidRDefault="00F87F52" w:rsidP="00AD3D83">
            <w:pPr>
              <w:spacing w:before="60" w:after="60"/>
              <w:jc w:val="right"/>
            </w:pPr>
            <w:r>
              <w:rPr>
                <w:b/>
                <w:sz w:val="16"/>
                <w:szCs w:val="16"/>
              </w:rPr>
              <w:t>0,850</w:t>
            </w:r>
          </w:p>
        </w:tc>
        <w:tc>
          <w:tcPr>
            <w:tcW w:w="385" w:type="pct"/>
            <w:shd w:val="clear" w:color="auto" w:fill="FFFFFF"/>
            <w:noWrap/>
          </w:tcPr>
          <w:p w:rsidR="00F87F52" w:rsidRDefault="00F87F52" w:rsidP="00AD3D83">
            <w:pPr>
              <w:spacing w:before="60" w:after="60"/>
              <w:jc w:val="right"/>
            </w:pPr>
            <w:r>
              <w:rPr>
                <w:b/>
                <w:sz w:val="16"/>
                <w:szCs w:val="16"/>
              </w:rPr>
              <w:t>486 328,2</w:t>
            </w:r>
          </w:p>
        </w:tc>
        <w:tc>
          <w:tcPr>
            <w:tcW w:w="385" w:type="pct"/>
            <w:shd w:val="clear" w:color="auto" w:fill="FFFFFF"/>
            <w:noWrap/>
          </w:tcPr>
          <w:p w:rsidR="00F87F52" w:rsidRDefault="00F87F52" w:rsidP="00AD3D83">
            <w:pPr>
              <w:spacing w:before="60" w:after="60"/>
              <w:jc w:val="right"/>
            </w:pPr>
            <w:r>
              <w:rPr>
                <w:b/>
                <w:sz w:val="16"/>
                <w:szCs w:val="16"/>
              </w:rPr>
              <w:t>7,6</w:t>
            </w:r>
          </w:p>
        </w:tc>
        <w:tc>
          <w:tcPr>
            <w:tcW w:w="385" w:type="pct"/>
            <w:shd w:val="clear" w:color="auto" w:fill="FFFFFF"/>
            <w:noWrap/>
          </w:tcPr>
          <w:p w:rsidR="00F87F52" w:rsidRDefault="00F87F52" w:rsidP="00AD3D83">
            <w:pPr>
              <w:spacing w:before="60" w:after="60"/>
              <w:jc w:val="right"/>
            </w:pPr>
            <w:r>
              <w:rPr>
                <w:b/>
                <w:sz w:val="16"/>
                <w:szCs w:val="16"/>
              </w:rPr>
              <w:t>0,910</w:t>
            </w:r>
          </w:p>
        </w:tc>
        <w:tc>
          <w:tcPr>
            <w:tcW w:w="385" w:type="pct"/>
            <w:shd w:val="clear" w:color="auto" w:fill="FFFFFF"/>
            <w:noWrap/>
          </w:tcPr>
          <w:p w:rsidR="00F87F52" w:rsidRDefault="00F87F52" w:rsidP="00AD3D83">
            <w:pPr>
              <w:spacing w:before="60" w:after="60"/>
              <w:jc w:val="right"/>
            </w:pPr>
            <w:r>
              <w:rPr>
                <w:b/>
                <w:sz w:val="16"/>
                <w:szCs w:val="16"/>
              </w:rPr>
              <w:t>467 055,2</w:t>
            </w:r>
          </w:p>
        </w:tc>
        <w:tc>
          <w:tcPr>
            <w:tcW w:w="385" w:type="pct"/>
            <w:shd w:val="clear" w:color="auto" w:fill="FFFFFF"/>
            <w:noWrap/>
          </w:tcPr>
          <w:p w:rsidR="00F87F52" w:rsidRDefault="00F87F52" w:rsidP="00AD3D83">
            <w:pPr>
              <w:spacing w:before="60" w:after="60"/>
              <w:jc w:val="right"/>
            </w:pPr>
            <w:r>
              <w:rPr>
                <w:b/>
                <w:sz w:val="16"/>
                <w:szCs w:val="16"/>
              </w:rPr>
              <w:t>6,8</w:t>
            </w:r>
          </w:p>
        </w:tc>
        <w:tc>
          <w:tcPr>
            <w:tcW w:w="384" w:type="pct"/>
            <w:shd w:val="clear" w:color="auto" w:fill="FFFFFF"/>
            <w:noWrap/>
          </w:tcPr>
          <w:p w:rsidR="00F87F52" w:rsidRDefault="00F87F52" w:rsidP="00AD3D83">
            <w:pPr>
              <w:spacing w:before="60" w:after="60"/>
              <w:jc w:val="right"/>
            </w:pPr>
            <w:r>
              <w:rPr>
                <w:b/>
                <w:sz w:val="16"/>
                <w:szCs w:val="16"/>
              </w:rPr>
              <w:t>0,960</w:t>
            </w:r>
          </w:p>
        </w:tc>
      </w:tr>
      <w:tr w:rsidR="00F87F52" w:rsidTr="00AD3D83">
        <w:trPr>
          <w:cantSplit/>
        </w:trPr>
        <w:tc>
          <w:tcPr>
            <w:tcW w:w="1153" w:type="pct"/>
            <w:shd w:val="clear" w:color="auto" w:fill="FFFFFF"/>
          </w:tcPr>
          <w:p w:rsidR="00F87F52" w:rsidRDefault="00F87F52" w:rsidP="00AD3D83">
            <w:pPr>
              <w:spacing w:before="60" w:after="60"/>
            </w:pPr>
            <w:r>
              <w:rPr>
                <w:sz w:val="16"/>
                <w:szCs w:val="16"/>
              </w:rPr>
              <w:t>в том числе:</w:t>
            </w:r>
          </w:p>
        </w:tc>
        <w:tc>
          <w:tcPr>
            <w:tcW w:w="384" w:type="pct"/>
            <w:shd w:val="clear" w:color="auto" w:fill="FFFFFF"/>
            <w:noWrap/>
          </w:tcPr>
          <w:p w:rsidR="00F87F52" w:rsidRDefault="00F87F52" w:rsidP="00AD3D83">
            <w:pPr>
              <w:spacing w:before="60" w:after="60"/>
              <w:jc w:val="right"/>
            </w:pPr>
          </w:p>
        </w:tc>
        <w:tc>
          <w:tcPr>
            <w:tcW w:w="384" w:type="pct"/>
            <w:shd w:val="clear" w:color="auto" w:fill="FFFFFF"/>
            <w:noWrap/>
          </w:tcPr>
          <w:p w:rsidR="00F87F52" w:rsidRDefault="00F87F52" w:rsidP="00AD3D83">
            <w:pPr>
              <w:spacing w:before="60" w:after="60"/>
              <w:jc w:val="right"/>
            </w:pPr>
          </w:p>
        </w:tc>
        <w:tc>
          <w:tcPr>
            <w:tcW w:w="385" w:type="pct"/>
            <w:shd w:val="clear" w:color="auto" w:fill="FFFFFF"/>
            <w:noWrap/>
          </w:tcPr>
          <w:p w:rsidR="00F87F52" w:rsidRDefault="00F87F52" w:rsidP="00AD3D83">
            <w:pPr>
              <w:spacing w:before="60" w:after="60"/>
              <w:jc w:val="right"/>
            </w:pPr>
          </w:p>
        </w:tc>
        <w:tc>
          <w:tcPr>
            <w:tcW w:w="385" w:type="pct"/>
            <w:shd w:val="clear" w:color="auto" w:fill="FFFFFF"/>
            <w:noWrap/>
          </w:tcPr>
          <w:p w:rsidR="00F87F52" w:rsidRDefault="00F87F52" w:rsidP="00AD3D83">
            <w:pPr>
              <w:spacing w:before="60" w:after="60"/>
              <w:jc w:val="right"/>
            </w:pPr>
          </w:p>
        </w:tc>
        <w:tc>
          <w:tcPr>
            <w:tcW w:w="385" w:type="pct"/>
            <w:shd w:val="clear" w:color="auto" w:fill="FFFFFF"/>
            <w:noWrap/>
          </w:tcPr>
          <w:p w:rsidR="00F87F52" w:rsidRDefault="00F87F52" w:rsidP="00AD3D83">
            <w:pPr>
              <w:spacing w:before="60" w:after="60"/>
              <w:jc w:val="right"/>
            </w:pPr>
          </w:p>
        </w:tc>
        <w:tc>
          <w:tcPr>
            <w:tcW w:w="385" w:type="pct"/>
            <w:shd w:val="clear" w:color="auto" w:fill="FFFFFF"/>
            <w:noWrap/>
          </w:tcPr>
          <w:p w:rsidR="00F87F52" w:rsidRDefault="00F87F52" w:rsidP="00AD3D83">
            <w:pPr>
              <w:spacing w:before="60" w:after="60"/>
              <w:jc w:val="right"/>
            </w:pPr>
          </w:p>
        </w:tc>
        <w:tc>
          <w:tcPr>
            <w:tcW w:w="385" w:type="pct"/>
            <w:shd w:val="clear" w:color="auto" w:fill="FFFFFF"/>
            <w:noWrap/>
          </w:tcPr>
          <w:p w:rsidR="00F87F52" w:rsidRDefault="00F87F52" w:rsidP="00AD3D83">
            <w:pPr>
              <w:spacing w:before="60" w:after="60"/>
              <w:jc w:val="right"/>
            </w:pPr>
          </w:p>
        </w:tc>
        <w:tc>
          <w:tcPr>
            <w:tcW w:w="385" w:type="pct"/>
            <w:shd w:val="clear" w:color="auto" w:fill="FFFFFF"/>
            <w:noWrap/>
          </w:tcPr>
          <w:p w:rsidR="00F87F52" w:rsidRDefault="00F87F52" w:rsidP="00AD3D83">
            <w:pPr>
              <w:spacing w:before="60" w:after="60"/>
              <w:jc w:val="right"/>
            </w:pPr>
          </w:p>
        </w:tc>
        <w:tc>
          <w:tcPr>
            <w:tcW w:w="385" w:type="pct"/>
            <w:shd w:val="clear" w:color="auto" w:fill="FFFFFF"/>
            <w:noWrap/>
          </w:tcPr>
          <w:p w:rsidR="00F87F52" w:rsidRDefault="00F87F52" w:rsidP="00AD3D83">
            <w:pPr>
              <w:spacing w:before="60" w:after="60"/>
              <w:jc w:val="right"/>
            </w:pPr>
          </w:p>
        </w:tc>
        <w:tc>
          <w:tcPr>
            <w:tcW w:w="384" w:type="pct"/>
            <w:shd w:val="clear" w:color="auto" w:fill="FFFFFF"/>
            <w:noWrap/>
          </w:tcPr>
          <w:p w:rsidR="00F87F52" w:rsidRDefault="00F87F52" w:rsidP="00AD3D83">
            <w:pPr>
              <w:spacing w:before="60" w:after="60"/>
              <w:jc w:val="right"/>
            </w:pPr>
          </w:p>
        </w:tc>
      </w:tr>
      <w:tr w:rsidR="00F87F52" w:rsidTr="00AD3D83">
        <w:trPr>
          <w:cantSplit/>
        </w:trPr>
        <w:tc>
          <w:tcPr>
            <w:tcW w:w="1153" w:type="pct"/>
            <w:shd w:val="clear" w:color="auto" w:fill="FFFFFF"/>
          </w:tcPr>
          <w:p w:rsidR="00F87F52" w:rsidRDefault="00F87F52" w:rsidP="00AD3D83">
            <w:pPr>
              <w:spacing w:before="60" w:after="60"/>
            </w:pPr>
            <w:r>
              <w:rPr>
                <w:sz w:val="16"/>
                <w:szCs w:val="16"/>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384" w:type="pct"/>
            <w:shd w:val="clear" w:color="auto" w:fill="FFFFFF"/>
            <w:noWrap/>
          </w:tcPr>
          <w:p w:rsidR="00F87F52" w:rsidRDefault="00F87F52" w:rsidP="00AD3D83">
            <w:pPr>
              <w:spacing w:before="60" w:after="60"/>
              <w:jc w:val="right"/>
            </w:pPr>
            <w:r>
              <w:rPr>
                <w:sz w:val="16"/>
                <w:szCs w:val="16"/>
              </w:rPr>
              <w:t>355,6</w:t>
            </w:r>
          </w:p>
        </w:tc>
        <w:tc>
          <w:tcPr>
            <w:tcW w:w="384" w:type="pct"/>
            <w:shd w:val="clear" w:color="auto" w:fill="FFFFFF"/>
            <w:noWrap/>
          </w:tcPr>
          <w:p w:rsidR="00F87F52" w:rsidRDefault="00F87F52" w:rsidP="00AD3D83">
            <w:pPr>
              <w:spacing w:before="60" w:after="60"/>
              <w:jc w:val="right"/>
            </w:pPr>
            <w:r>
              <w:rPr>
                <w:sz w:val="16"/>
                <w:szCs w:val="16"/>
              </w:rPr>
              <w:t>376,9</w:t>
            </w:r>
          </w:p>
        </w:tc>
        <w:tc>
          <w:tcPr>
            <w:tcW w:w="385" w:type="pct"/>
            <w:shd w:val="clear" w:color="auto" w:fill="FFFFFF"/>
            <w:noWrap/>
          </w:tcPr>
          <w:p w:rsidR="00F87F52" w:rsidRDefault="00F87F52" w:rsidP="00AD3D83">
            <w:pPr>
              <w:spacing w:before="60" w:after="60"/>
              <w:jc w:val="right"/>
            </w:pPr>
            <w:r>
              <w:rPr>
                <w:sz w:val="16"/>
                <w:szCs w:val="16"/>
              </w:rPr>
              <w:t>0,0</w:t>
            </w:r>
          </w:p>
        </w:tc>
        <w:tc>
          <w:tcPr>
            <w:tcW w:w="385" w:type="pct"/>
            <w:shd w:val="clear" w:color="auto" w:fill="FFFFFF"/>
            <w:noWrap/>
          </w:tcPr>
          <w:p w:rsidR="00F87F52" w:rsidRDefault="00F87F52" w:rsidP="00AD3D83">
            <w:pPr>
              <w:spacing w:before="60" w:after="60"/>
              <w:jc w:val="right"/>
            </w:pPr>
            <w:r>
              <w:rPr>
                <w:sz w:val="16"/>
                <w:szCs w:val="16"/>
              </w:rPr>
              <w:t>1,060</w:t>
            </w:r>
          </w:p>
        </w:tc>
        <w:tc>
          <w:tcPr>
            <w:tcW w:w="385" w:type="pct"/>
            <w:shd w:val="clear" w:color="auto" w:fill="FFFFFF"/>
            <w:noWrap/>
          </w:tcPr>
          <w:p w:rsidR="00F87F52" w:rsidRDefault="00F87F52" w:rsidP="00AD3D83">
            <w:pPr>
              <w:spacing w:before="60" w:after="60"/>
              <w:jc w:val="right"/>
            </w:pPr>
            <w:r>
              <w:rPr>
                <w:sz w:val="16"/>
                <w:szCs w:val="16"/>
              </w:rPr>
              <w:t>395,7</w:t>
            </w:r>
          </w:p>
        </w:tc>
        <w:tc>
          <w:tcPr>
            <w:tcW w:w="385" w:type="pct"/>
            <w:shd w:val="clear" w:color="auto" w:fill="FFFFFF"/>
            <w:noWrap/>
          </w:tcPr>
          <w:p w:rsidR="00F87F52" w:rsidRDefault="00F87F52" w:rsidP="00AD3D83">
            <w:pPr>
              <w:spacing w:before="60" w:after="60"/>
              <w:jc w:val="right"/>
            </w:pPr>
            <w:r>
              <w:rPr>
                <w:sz w:val="16"/>
                <w:szCs w:val="16"/>
              </w:rPr>
              <w:t>0,0</w:t>
            </w:r>
          </w:p>
        </w:tc>
        <w:tc>
          <w:tcPr>
            <w:tcW w:w="385" w:type="pct"/>
            <w:shd w:val="clear" w:color="auto" w:fill="FFFFFF"/>
            <w:noWrap/>
          </w:tcPr>
          <w:p w:rsidR="00F87F52" w:rsidRDefault="00F87F52" w:rsidP="00AD3D83">
            <w:pPr>
              <w:spacing w:before="60" w:after="60"/>
              <w:jc w:val="right"/>
            </w:pPr>
            <w:r>
              <w:rPr>
                <w:sz w:val="16"/>
                <w:szCs w:val="16"/>
              </w:rPr>
              <w:t>1,050</w:t>
            </w:r>
          </w:p>
        </w:tc>
        <w:tc>
          <w:tcPr>
            <w:tcW w:w="385" w:type="pct"/>
            <w:shd w:val="clear" w:color="auto" w:fill="FFFFFF"/>
            <w:noWrap/>
          </w:tcPr>
          <w:p w:rsidR="00F87F52" w:rsidRDefault="00F87F52" w:rsidP="00AD3D83">
            <w:pPr>
              <w:spacing w:before="60" w:after="60"/>
              <w:jc w:val="right"/>
            </w:pPr>
            <w:r>
              <w:rPr>
                <w:sz w:val="16"/>
                <w:szCs w:val="16"/>
              </w:rPr>
              <w:t>411,6</w:t>
            </w:r>
          </w:p>
        </w:tc>
        <w:tc>
          <w:tcPr>
            <w:tcW w:w="385" w:type="pct"/>
            <w:shd w:val="clear" w:color="auto" w:fill="FFFFFF"/>
            <w:noWrap/>
          </w:tcPr>
          <w:p w:rsidR="00F87F52" w:rsidRDefault="00F87F52" w:rsidP="00AD3D83">
            <w:pPr>
              <w:spacing w:before="60" w:after="60"/>
              <w:jc w:val="right"/>
            </w:pPr>
            <w:r>
              <w:rPr>
                <w:sz w:val="16"/>
                <w:szCs w:val="16"/>
              </w:rPr>
              <w:t>0,0</w:t>
            </w:r>
          </w:p>
        </w:tc>
        <w:tc>
          <w:tcPr>
            <w:tcW w:w="384" w:type="pct"/>
            <w:shd w:val="clear" w:color="auto" w:fill="FFFFFF"/>
            <w:noWrap/>
          </w:tcPr>
          <w:p w:rsidR="00F87F52" w:rsidRDefault="00F87F52" w:rsidP="00AD3D83">
            <w:pPr>
              <w:spacing w:before="60" w:after="60"/>
              <w:jc w:val="right"/>
            </w:pPr>
            <w:r>
              <w:rPr>
                <w:sz w:val="16"/>
                <w:szCs w:val="16"/>
              </w:rPr>
              <w:t>1,040</w:t>
            </w:r>
          </w:p>
        </w:tc>
      </w:tr>
      <w:tr w:rsidR="00F87F52" w:rsidTr="00AD3D83">
        <w:trPr>
          <w:cantSplit/>
        </w:trPr>
        <w:tc>
          <w:tcPr>
            <w:tcW w:w="1153" w:type="pct"/>
            <w:shd w:val="clear" w:color="auto" w:fill="FFFFFF"/>
          </w:tcPr>
          <w:p w:rsidR="00F87F52" w:rsidRPr="009E32A2" w:rsidRDefault="00F87F52" w:rsidP="00AD3D83">
            <w:pPr>
              <w:spacing w:before="60" w:after="60"/>
              <w:rPr>
                <w:sz w:val="16"/>
                <w:szCs w:val="16"/>
              </w:rPr>
            </w:pPr>
            <w:r>
              <w:rPr>
                <w:sz w:val="16"/>
                <w:szCs w:val="16"/>
              </w:rPr>
              <w:t>Доходы от размещения временно свободных средств бюджетов субъектов Российской Федерации</w:t>
            </w:r>
          </w:p>
        </w:tc>
        <w:tc>
          <w:tcPr>
            <w:tcW w:w="384" w:type="pct"/>
            <w:shd w:val="clear" w:color="auto" w:fill="FFFFFF"/>
            <w:noWrap/>
          </w:tcPr>
          <w:p w:rsidR="00F87F52" w:rsidRDefault="00F87F52" w:rsidP="00AD3D83">
            <w:pPr>
              <w:spacing w:before="60" w:after="60"/>
              <w:jc w:val="right"/>
            </w:pPr>
            <w:r>
              <w:rPr>
                <w:sz w:val="16"/>
                <w:szCs w:val="16"/>
              </w:rPr>
              <w:t>275 091,9</w:t>
            </w:r>
          </w:p>
        </w:tc>
        <w:tc>
          <w:tcPr>
            <w:tcW w:w="384" w:type="pct"/>
            <w:shd w:val="clear" w:color="auto" w:fill="FFFFFF"/>
            <w:noWrap/>
          </w:tcPr>
          <w:p w:rsidR="00F87F52" w:rsidRDefault="00F87F52" w:rsidP="00AD3D83">
            <w:pPr>
              <w:spacing w:before="60" w:after="60"/>
              <w:jc w:val="right"/>
            </w:pPr>
            <w:r>
              <w:rPr>
                <w:sz w:val="16"/>
                <w:szCs w:val="16"/>
              </w:rPr>
              <w:t>156 118,1</w:t>
            </w:r>
          </w:p>
        </w:tc>
        <w:tc>
          <w:tcPr>
            <w:tcW w:w="385" w:type="pct"/>
            <w:shd w:val="clear" w:color="auto" w:fill="FFFFFF"/>
            <w:noWrap/>
          </w:tcPr>
          <w:p w:rsidR="00F87F52" w:rsidRDefault="00F87F52" w:rsidP="00AD3D83">
            <w:pPr>
              <w:spacing w:before="60" w:after="60"/>
              <w:jc w:val="right"/>
            </w:pPr>
            <w:r>
              <w:rPr>
                <w:sz w:val="16"/>
                <w:szCs w:val="16"/>
              </w:rPr>
              <w:t>2,6</w:t>
            </w:r>
          </w:p>
        </w:tc>
        <w:tc>
          <w:tcPr>
            <w:tcW w:w="385" w:type="pct"/>
            <w:shd w:val="clear" w:color="auto" w:fill="FFFFFF"/>
            <w:noWrap/>
          </w:tcPr>
          <w:p w:rsidR="00F87F52" w:rsidRDefault="00F87F52" w:rsidP="00AD3D83">
            <w:pPr>
              <w:spacing w:before="60" w:after="60"/>
              <w:jc w:val="right"/>
            </w:pPr>
            <w:r>
              <w:rPr>
                <w:sz w:val="16"/>
                <w:szCs w:val="16"/>
              </w:rPr>
              <w:t>0,568</w:t>
            </w:r>
          </w:p>
        </w:tc>
        <w:tc>
          <w:tcPr>
            <w:tcW w:w="385" w:type="pct"/>
            <w:shd w:val="clear" w:color="auto" w:fill="FFFFFF"/>
            <w:noWrap/>
          </w:tcPr>
          <w:p w:rsidR="00F87F52" w:rsidRDefault="00F87F52" w:rsidP="00AD3D83">
            <w:pPr>
              <w:spacing w:before="60" w:after="60"/>
              <w:jc w:val="right"/>
            </w:pPr>
            <w:r>
              <w:rPr>
                <w:sz w:val="16"/>
                <w:szCs w:val="16"/>
              </w:rPr>
              <w:t>105 325,9</w:t>
            </w:r>
          </w:p>
        </w:tc>
        <w:tc>
          <w:tcPr>
            <w:tcW w:w="385" w:type="pct"/>
            <w:shd w:val="clear" w:color="auto" w:fill="FFFFFF"/>
            <w:noWrap/>
          </w:tcPr>
          <w:p w:rsidR="00F87F52" w:rsidRDefault="00F87F52" w:rsidP="00AD3D83">
            <w:pPr>
              <w:spacing w:before="60" w:after="60"/>
              <w:jc w:val="right"/>
            </w:pPr>
            <w:r>
              <w:rPr>
                <w:sz w:val="16"/>
                <w:szCs w:val="16"/>
              </w:rPr>
              <w:t>1,7</w:t>
            </w:r>
          </w:p>
        </w:tc>
        <w:tc>
          <w:tcPr>
            <w:tcW w:w="385" w:type="pct"/>
            <w:shd w:val="clear" w:color="auto" w:fill="FFFFFF"/>
            <w:noWrap/>
          </w:tcPr>
          <w:p w:rsidR="00F87F52" w:rsidRDefault="00F87F52" w:rsidP="00AD3D83">
            <w:pPr>
              <w:spacing w:before="60" w:after="60"/>
              <w:jc w:val="right"/>
            </w:pPr>
            <w:r>
              <w:rPr>
                <w:sz w:val="16"/>
                <w:szCs w:val="16"/>
              </w:rPr>
              <w:t>0,675</w:t>
            </w:r>
          </w:p>
        </w:tc>
        <w:tc>
          <w:tcPr>
            <w:tcW w:w="385" w:type="pct"/>
            <w:shd w:val="clear" w:color="auto" w:fill="FFFFFF"/>
            <w:noWrap/>
          </w:tcPr>
          <w:p w:rsidR="00F87F52" w:rsidRDefault="00F87F52" w:rsidP="00AD3D83">
            <w:pPr>
              <w:spacing w:before="60" w:after="60"/>
              <w:jc w:val="right"/>
            </w:pPr>
            <w:r>
              <w:rPr>
                <w:sz w:val="16"/>
                <w:szCs w:val="16"/>
              </w:rPr>
              <w:t>83 329,0</w:t>
            </w:r>
          </w:p>
        </w:tc>
        <w:tc>
          <w:tcPr>
            <w:tcW w:w="385" w:type="pct"/>
            <w:shd w:val="clear" w:color="auto" w:fill="FFFFFF"/>
            <w:noWrap/>
          </w:tcPr>
          <w:p w:rsidR="00F87F52" w:rsidRDefault="00F87F52" w:rsidP="00AD3D83">
            <w:pPr>
              <w:spacing w:before="60" w:after="60"/>
              <w:jc w:val="right"/>
            </w:pPr>
            <w:r>
              <w:rPr>
                <w:sz w:val="16"/>
                <w:szCs w:val="16"/>
              </w:rPr>
              <w:t>1,2</w:t>
            </w:r>
          </w:p>
        </w:tc>
        <w:tc>
          <w:tcPr>
            <w:tcW w:w="384" w:type="pct"/>
            <w:shd w:val="clear" w:color="auto" w:fill="FFFFFF"/>
            <w:noWrap/>
          </w:tcPr>
          <w:p w:rsidR="00F87F52" w:rsidRDefault="00F87F52" w:rsidP="00AD3D83">
            <w:pPr>
              <w:spacing w:before="60" w:after="60"/>
              <w:jc w:val="right"/>
            </w:pPr>
            <w:r>
              <w:rPr>
                <w:sz w:val="16"/>
                <w:szCs w:val="16"/>
              </w:rPr>
              <w:t>0,791</w:t>
            </w:r>
          </w:p>
        </w:tc>
      </w:tr>
      <w:tr w:rsidR="00F87F52" w:rsidTr="00AD3D83">
        <w:trPr>
          <w:cantSplit/>
        </w:trPr>
        <w:tc>
          <w:tcPr>
            <w:tcW w:w="1153" w:type="pct"/>
            <w:shd w:val="clear" w:color="auto" w:fill="FFFFFF"/>
          </w:tcPr>
          <w:p w:rsidR="00F87F52" w:rsidRPr="000F29E7" w:rsidRDefault="00F87F52" w:rsidP="00AD3D83">
            <w:pPr>
              <w:spacing w:before="60" w:after="60"/>
              <w:rPr>
                <w:sz w:val="16"/>
                <w:szCs w:val="16"/>
              </w:rPr>
            </w:pPr>
            <w:r>
              <w:rPr>
                <w:sz w:val="16"/>
                <w:szCs w:val="16"/>
              </w:rPr>
              <w:t>Доходы от операций по управлению остатками средств на едином казначейском счете, зачисляемые в бюджеты субъектов Российской Федерации</w:t>
            </w:r>
          </w:p>
        </w:tc>
        <w:tc>
          <w:tcPr>
            <w:tcW w:w="384" w:type="pct"/>
            <w:shd w:val="clear" w:color="auto" w:fill="FFFFFF"/>
            <w:noWrap/>
          </w:tcPr>
          <w:p w:rsidR="00F87F52" w:rsidRDefault="00F87F52" w:rsidP="00AD3D83">
            <w:pPr>
              <w:spacing w:before="60" w:after="60"/>
              <w:jc w:val="right"/>
            </w:pPr>
            <w:r>
              <w:rPr>
                <w:sz w:val="16"/>
                <w:szCs w:val="16"/>
              </w:rPr>
              <w:t>4 784,0</w:t>
            </w:r>
          </w:p>
        </w:tc>
        <w:tc>
          <w:tcPr>
            <w:tcW w:w="384" w:type="pct"/>
            <w:shd w:val="clear" w:color="auto" w:fill="FFFFFF"/>
            <w:noWrap/>
          </w:tcPr>
          <w:p w:rsidR="00F87F52" w:rsidRDefault="00F87F52" w:rsidP="00AD3D83">
            <w:pPr>
              <w:spacing w:before="60" w:after="60"/>
              <w:jc w:val="right"/>
            </w:pPr>
            <w:r>
              <w:rPr>
                <w:sz w:val="16"/>
                <w:szCs w:val="16"/>
              </w:rPr>
              <w:t>2 400,0</w:t>
            </w:r>
          </w:p>
        </w:tc>
        <w:tc>
          <w:tcPr>
            <w:tcW w:w="385" w:type="pct"/>
            <w:shd w:val="clear" w:color="auto" w:fill="FFFFFF"/>
            <w:noWrap/>
          </w:tcPr>
          <w:p w:rsidR="00F87F52" w:rsidRDefault="00F87F52" w:rsidP="00AD3D83">
            <w:pPr>
              <w:spacing w:before="60" w:after="60"/>
              <w:jc w:val="right"/>
            </w:pPr>
            <w:r>
              <w:rPr>
                <w:sz w:val="16"/>
                <w:szCs w:val="16"/>
              </w:rPr>
              <w:t>0,0</w:t>
            </w:r>
          </w:p>
        </w:tc>
        <w:tc>
          <w:tcPr>
            <w:tcW w:w="385" w:type="pct"/>
            <w:shd w:val="clear" w:color="auto" w:fill="FFFFFF"/>
            <w:noWrap/>
          </w:tcPr>
          <w:p w:rsidR="00F87F52" w:rsidRDefault="00F87F52" w:rsidP="00AD3D83">
            <w:pPr>
              <w:spacing w:before="60" w:after="60"/>
              <w:jc w:val="right"/>
            </w:pPr>
            <w:r>
              <w:rPr>
                <w:sz w:val="16"/>
                <w:szCs w:val="16"/>
              </w:rPr>
              <w:t>0,502</w:t>
            </w:r>
          </w:p>
        </w:tc>
        <w:tc>
          <w:tcPr>
            <w:tcW w:w="385" w:type="pct"/>
            <w:shd w:val="clear" w:color="auto" w:fill="FFFFFF"/>
            <w:noWrap/>
          </w:tcPr>
          <w:p w:rsidR="00F87F52" w:rsidRDefault="00F87F52" w:rsidP="00AD3D83">
            <w:pPr>
              <w:spacing w:before="60" w:after="60"/>
              <w:jc w:val="right"/>
            </w:pPr>
            <w:r>
              <w:rPr>
                <w:sz w:val="16"/>
                <w:szCs w:val="16"/>
              </w:rPr>
              <w:t>1 500,0</w:t>
            </w:r>
          </w:p>
        </w:tc>
        <w:tc>
          <w:tcPr>
            <w:tcW w:w="385" w:type="pct"/>
            <w:shd w:val="clear" w:color="auto" w:fill="FFFFFF"/>
            <w:noWrap/>
          </w:tcPr>
          <w:p w:rsidR="00F87F52" w:rsidRDefault="00F87F52" w:rsidP="00AD3D83">
            <w:pPr>
              <w:spacing w:before="60" w:after="60"/>
              <w:jc w:val="right"/>
            </w:pPr>
            <w:r>
              <w:rPr>
                <w:sz w:val="16"/>
                <w:szCs w:val="16"/>
              </w:rPr>
              <w:t>0,0</w:t>
            </w:r>
          </w:p>
        </w:tc>
        <w:tc>
          <w:tcPr>
            <w:tcW w:w="385" w:type="pct"/>
            <w:shd w:val="clear" w:color="auto" w:fill="FFFFFF"/>
            <w:noWrap/>
          </w:tcPr>
          <w:p w:rsidR="00F87F52" w:rsidRDefault="00F87F52" w:rsidP="00AD3D83">
            <w:pPr>
              <w:spacing w:before="60" w:after="60"/>
              <w:jc w:val="right"/>
            </w:pPr>
            <w:r>
              <w:rPr>
                <w:sz w:val="16"/>
                <w:szCs w:val="16"/>
              </w:rPr>
              <w:t>0,625</w:t>
            </w:r>
          </w:p>
        </w:tc>
        <w:tc>
          <w:tcPr>
            <w:tcW w:w="385" w:type="pct"/>
            <w:shd w:val="clear" w:color="auto" w:fill="FFFFFF"/>
            <w:noWrap/>
          </w:tcPr>
          <w:p w:rsidR="00F87F52" w:rsidRDefault="00F87F52" w:rsidP="00AD3D83">
            <w:pPr>
              <w:spacing w:before="60" w:after="60"/>
              <w:jc w:val="right"/>
            </w:pPr>
            <w:r>
              <w:rPr>
                <w:sz w:val="16"/>
                <w:szCs w:val="16"/>
              </w:rPr>
              <w:t>1 300,0</w:t>
            </w:r>
          </w:p>
        </w:tc>
        <w:tc>
          <w:tcPr>
            <w:tcW w:w="385" w:type="pct"/>
            <w:shd w:val="clear" w:color="auto" w:fill="FFFFFF"/>
            <w:noWrap/>
          </w:tcPr>
          <w:p w:rsidR="00F87F52" w:rsidRDefault="00F87F52" w:rsidP="00AD3D83">
            <w:pPr>
              <w:spacing w:before="60" w:after="60"/>
              <w:jc w:val="right"/>
            </w:pPr>
            <w:r>
              <w:rPr>
                <w:sz w:val="16"/>
                <w:szCs w:val="16"/>
              </w:rPr>
              <w:t>0,0</w:t>
            </w:r>
          </w:p>
        </w:tc>
        <w:tc>
          <w:tcPr>
            <w:tcW w:w="384" w:type="pct"/>
            <w:shd w:val="clear" w:color="auto" w:fill="FFFFFF"/>
            <w:noWrap/>
          </w:tcPr>
          <w:p w:rsidR="00F87F52" w:rsidRDefault="00F87F52" w:rsidP="00AD3D83">
            <w:pPr>
              <w:spacing w:before="60" w:after="60"/>
              <w:jc w:val="right"/>
            </w:pPr>
            <w:r>
              <w:rPr>
                <w:sz w:val="16"/>
                <w:szCs w:val="16"/>
              </w:rPr>
              <w:t>0,867</w:t>
            </w:r>
          </w:p>
        </w:tc>
      </w:tr>
      <w:tr w:rsidR="00F87F52" w:rsidTr="00AD3D83">
        <w:trPr>
          <w:cantSplit/>
        </w:trPr>
        <w:tc>
          <w:tcPr>
            <w:tcW w:w="1153" w:type="pct"/>
            <w:shd w:val="clear" w:color="auto" w:fill="FFFFFF"/>
          </w:tcPr>
          <w:p w:rsidR="00F87F52" w:rsidRPr="000F29E7" w:rsidRDefault="00F87F52" w:rsidP="00AD3D83">
            <w:pPr>
              <w:spacing w:before="60" w:after="60"/>
              <w:rPr>
                <w:sz w:val="16"/>
                <w:szCs w:val="16"/>
              </w:rPr>
            </w:pPr>
            <w:r>
              <w:rPr>
                <w:sz w:val="16"/>
                <w:szCs w:val="16"/>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городов федерального значения, а также средства от продажи права на заключение договоров аренды указанных земельных участков</w:t>
            </w:r>
          </w:p>
        </w:tc>
        <w:tc>
          <w:tcPr>
            <w:tcW w:w="384" w:type="pct"/>
            <w:shd w:val="clear" w:color="auto" w:fill="FFFFFF"/>
            <w:noWrap/>
          </w:tcPr>
          <w:p w:rsidR="00F87F52" w:rsidRDefault="00F87F52" w:rsidP="00AD3D83">
            <w:pPr>
              <w:spacing w:before="60" w:after="60"/>
              <w:jc w:val="right"/>
            </w:pPr>
            <w:r>
              <w:rPr>
                <w:sz w:val="16"/>
                <w:szCs w:val="16"/>
              </w:rPr>
              <w:t>112 697,0</w:t>
            </w:r>
          </w:p>
        </w:tc>
        <w:tc>
          <w:tcPr>
            <w:tcW w:w="384" w:type="pct"/>
            <w:shd w:val="clear" w:color="auto" w:fill="FFFFFF"/>
            <w:noWrap/>
          </w:tcPr>
          <w:p w:rsidR="00F87F52" w:rsidRDefault="00F87F52" w:rsidP="00AD3D83">
            <w:pPr>
              <w:spacing w:before="60" w:after="60"/>
              <w:jc w:val="right"/>
            </w:pPr>
            <w:r>
              <w:rPr>
                <w:sz w:val="16"/>
                <w:szCs w:val="16"/>
              </w:rPr>
              <w:t>110 665,4</w:t>
            </w:r>
          </w:p>
        </w:tc>
        <w:tc>
          <w:tcPr>
            <w:tcW w:w="385" w:type="pct"/>
            <w:shd w:val="clear" w:color="auto" w:fill="FFFFFF"/>
            <w:noWrap/>
          </w:tcPr>
          <w:p w:rsidR="00F87F52" w:rsidRDefault="00F87F52" w:rsidP="00AD3D83">
            <w:pPr>
              <w:spacing w:before="60" w:after="60"/>
              <w:jc w:val="right"/>
            </w:pPr>
            <w:r>
              <w:rPr>
                <w:sz w:val="16"/>
                <w:szCs w:val="16"/>
              </w:rPr>
              <w:t>1,9</w:t>
            </w:r>
          </w:p>
        </w:tc>
        <w:tc>
          <w:tcPr>
            <w:tcW w:w="385" w:type="pct"/>
            <w:shd w:val="clear" w:color="auto" w:fill="FFFFFF"/>
            <w:noWrap/>
          </w:tcPr>
          <w:p w:rsidR="00F87F52" w:rsidRDefault="00F87F52" w:rsidP="00AD3D83">
            <w:pPr>
              <w:spacing w:before="60" w:after="60"/>
              <w:jc w:val="right"/>
            </w:pPr>
            <w:r>
              <w:rPr>
                <w:sz w:val="16"/>
                <w:szCs w:val="16"/>
              </w:rPr>
              <w:t>0,982</w:t>
            </w:r>
          </w:p>
        </w:tc>
        <w:tc>
          <w:tcPr>
            <w:tcW w:w="385" w:type="pct"/>
            <w:shd w:val="clear" w:color="auto" w:fill="FFFFFF"/>
            <w:noWrap/>
          </w:tcPr>
          <w:p w:rsidR="00F87F52" w:rsidRDefault="00F87F52" w:rsidP="00AD3D83">
            <w:pPr>
              <w:spacing w:before="60" w:after="60"/>
              <w:jc w:val="right"/>
            </w:pPr>
            <w:r>
              <w:rPr>
                <w:sz w:val="16"/>
                <w:szCs w:val="16"/>
              </w:rPr>
              <w:t>107 290,9</w:t>
            </w:r>
          </w:p>
        </w:tc>
        <w:tc>
          <w:tcPr>
            <w:tcW w:w="385" w:type="pct"/>
            <w:shd w:val="clear" w:color="auto" w:fill="FFFFFF"/>
            <w:noWrap/>
          </w:tcPr>
          <w:p w:rsidR="00F87F52" w:rsidRDefault="00F87F52" w:rsidP="00AD3D83">
            <w:pPr>
              <w:spacing w:before="60" w:after="60"/>
              <w:jc w:val="right"/>
            </w:pPr>
            <w:r>
              <w:rPr>
                <w:sz w:val="16"/>
                <w:szCs w:val="16"/>
              </w:rPr>
              <w:t>1,7</w:t>
            </w:r>
          </w:p>
        </w:tc>
        <w:tc>
          <w:tcPr>
            <w:tcW w:w="385" w:type="pct"/>
            <w:shd w:val="clear" w:color="auto" w:fill="FFFFFF"/>
            <w:noWrap/>
          </w:tcPr>
          <w:p w:rsidR="00F87F52" w:rsidRDefault="00F87F52" w:rsidP="00AD3D83">
            <w:pPr>
              <w:spacing w:before="60" w:after="60"/>
              <w:jc w:val="right"/>
            </w:pPr>
            <w:r>
              <w:rPr>
                <w:sz w:val="16"/>
                <w:szCs w:val="16"/>
              </w:rPr>
              <w:t>0,970</w:t>
            </w:r>
          </w:p>
        </w:tc>
        <w:tc>
          <w:tcPr>
            <w:tcW w:w="385" w:type="pct"/>
            <w:shd w:val="clear" w:color="auto" w:fill="FFFFFF"/>
            <w:noWrap/>
          </w:tcPr>
          <w:p w:rsidR="00F87F52" w:rsidRDefault="00F87F52" w:rsidP="00AD3D83">
            <w:pPr>
              <w:spacing w:before="60" w:after="60"/>
              <w:jc w:val="right"/>
            </w:pPr>
            <w:r>
              <w:rPr>
                <w:sz w:val="16"/>
                <w:szCs w:val="16"/>
              </w:rPr>
              <w:t>106 806,2</w:t>
            </w:r>
          </w:p>
        </w:tc>
        <w:tc>
          <w:tcPr>
            <w:tcW w:w="385" w:type="pct"/>
            <w:shd w:val="clear" w:color="auto" w:fill="FFFFFF"/>
            <w:noWrap/>
          </w:tcPr>
          <w:p w:rsidR="00F87F52" w:rsidRDefault="00F87F52" w:rsidP="00AD3D83">
            <w:pPr>
              <w:spacing w:before="60" w:after="60"/>
              <w:jc w:val="right"/>
            </w:pPr>
            <w:r>
              <w:rPr>
                <w:sz w:val="16"/>
                <w:szCs w:val="16"/>
              </w:rPr>
              <w:t>1,6</w:t>
            </w:r>
          </w:p>
        </w:tc>
        <w:tc>
          <w:tcPr>
            <w:tcW w:w="384" w:type="pct"/>
            <w:shd w:val="clear" w:color="auto" w:fill="FFFFFF"/>
            <w:noWrap/>
          </w:tcPr>
          <w:p w:rsidR="00F87F52" w:rsidRDefault="00F87F52" w:rsidP="00AD3D83">
            <w:pPr>
              <w:spacing w:before="60" w:after="60"/>
              <w:jc w:val="right"/>
            </w:pPr>
            <w:r>
              <w:rPr>
                <w:sz w:val="16"/>
                <w:szCs w:val="16"/>
              </w:rPr>
              <w:t>0,995</w:t>
            </w:r>
          </w:p>
        </w:tc>
      </w:tr>
      <w:tr w:rsidR="00F87F52" w:rsidTr="00AD3D83">
        <w:trPr>
          <w:cantSplit/>
        </w:trPr>
        <w:tc>
          <w:tcPr>
            <w:tcW w:w="1153" w:type="pct"/>
            <w:shd w:val="clear" w:color="auto" w:fill="FFFFFF"/>
          </w:tcPr>
          <w:p w:rsidR="00F87F52" w:rsidRPr="000F29E7" w:rsidRDefault="00F87F52" w:rsidP="00AD3D83">
            <w:pPr>
              <w:spacing w:before="60" w:after="60"/>
              <w:rPr>
                <w:sz w:val="16"/>
                <w:szCs w:val="16"/>
              </w:rPr>
            </w:pPr>
            <w:r>
              <w:rPr>
                <w:sz w:val="16"/>
                <w:szCs w:val="16"/>
              </w:rPr>
              <w:lastRenderedPageBreak/>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384" w:type="pct"/>
            <w:shd w:val="clear" w:color="auto" w:fill="FFFFFF"/>
            <w:noWrap/>
          </w:tcPr>
          <w:p w:rsidR="00F87F52" w:rsidRDefault="00F87F52" w:rsidP="00AD3D83">
            <w:pPr>
              <w:spacing w:before="60" w:after="60"/>
              <w:jc w:val="right"/>
            </w:pPr>
            <w:r>
              <w:rPr>
                <w:sz w:val="16"/>
                <w:szCs w:val="16"/>
              </w:rPr>
              <w:t>3 434,8</w:t>
            </w:r>
          </w:p>
        </w:tc>
        <w:tc>
          <w:tcPr>
            <w:tcW w:w="384" w:type="pct"/>
            <w:shd w:val="clear" w:color="auto" w:fill="FFFFFF"/>
            <w:noWrap/>
          </w:tcPr>
          <w:p w:rsidR="00F87F52" w:rsidRDefault="00F87F52" w:rsidP="00AD3D83">
            <w:pPr>
              <w:spacing w:before="60" w:after="60"/>
              <w:jc w:val="right"/>
            </w:pPr>
            <w:r>
              <w:rPr>
                <w:sz w:val="16"/>
                <w:szCs w:val="16"/>
              </w:rPr>
              <w:t>1 780,3</w:t>
            </w:r>
          </w:p>
        </w:tc>
        <w:tc>
          <w:tcPr>
            <w:tcW w:w="385" w:type="pct"/>
            <w:shd w:val="clear" w:color="auto" w:fill="FFFFFF"/>
            <w:noWrap/>
          </w:tcPr>
          <w:p w:rsidR="00F87F52" w:rsidRDefault="00F87F52" w:rsidP="00AD3D83">
            <w:pPr>
              <w:spacing w:before="60" w:after="60"/>
              <w:jc w:val="right"/>
            </w:pPr>
            <w:r>
              <w:rPr>
                <w:sz w:val="16"/>
                <w:szCs w:val="16"/>
              </w:rPr>
              <w:t>0,0</w:t>
            </w:r>
          </w:p>
        </w:tc>
        <w:tc>
          <w:tcPr>
            <w:tcW w:w="385" w:type="pct"/>
            <w:shd w:val="clear" w:color="auto" w:fill="FFFFFF"/>
            <w:noWrap/>
          </w:tcPr>
          <w:p w:rsidR="00F87F52" w:rsidRDefault="00F87F52" w:rsidP="00AD3D83">
            <w:pPr>
              <w:spacing w:before="60" w:after="60"/>
              <w:jc w:val="right"/>
            </w:pPr>
            <w:r>
              <w:rPr>
                <w:sz w:val="16"/>
                <w:szCs w:val="16"/>
              </w:rPr>
              <w:t>0,518</w:t>
            </w:r>
          </w:p>
        </w:tc>
        <w:tc>
          <w:tcPr>
            <w:tcW w:w="385" w:type="pct"/>
            <w:shd w:val="clear" w:color="auto" w:fill="FFFFFF"/>
            <w:noWrap/>
          </w:tcPr>
          <w:p w:rsidR="00F87F52" w:rsidRDefault="00F87F52" w:rsidP="00AD3D83">
            <w:pPr>
              <w:spacing w:before="60" w:after="60"/>
              <w:jc w:val="right"/>
            </w:pPr>
            <w:r>
              <w:rPr>
                <w:sz w:val="16"/>
                <w:szCs w:val="16"/>
              </w:rPr>
              <w:t>1 780,3</w:t>
            </w:r>
          </w:p>
        </w:tc>
        <w:tc>
          <w:tcPr>
            <w:tcW w:w="385" w:type="pct"/>
            <w:shd w:val="clear" w:color="auto" w:fill="FFFFFF"/>
            <w:noWrap/>
          </w:tcPr>
          <w:p w:rsidR="00F87F52" w:rsidRDefault="00F87F52" w:rsidP="00AD3D83">
            <w:pPr>
              <w:spacing w:before="60" w:after="60"/>
              <w:jc w:val="right"/>
            </w:pPr>
            <w:r>
              <w:rPr>
                <w:sz w:val="16"/>
                <w:szCs w:val="16"/>
              </w:rPr>
              <w:t>0,0</w:t>
            </w:r>
          </w:p>
        </w:tc>
        <w:tc>
          <w:tcPr>
            <w:tcW w:w="385" w:type="pct"/>
            <w:shd w:val="clear" w:color="auto" w:fill="FFFFFF"/>
            <w:noWrap/>
          </w:tcPr>
          <w:p w:rsidR="00F87F52" w:rsidRDefault="00F87F52" w:rsidP="00AD3D83">
            <w:pPr>
              <w:spacing w:before="60" w:after="60"/>
              <w:jc w:val="right"/>
            </w:pPr>
            <w:r>
              <w:rPr>
                <w:sz w:val="16"/>
                <w:szCs w:val="16"/>
              </w:rPr>
              <w:t>1,000</w:t>
            </w:r>
          </w:p>
        </w:tc>
        <w:tc>
          <w:tcPr>
            <w:tcW w:w="385" w:type="pct"/>
            <w:shd w:val="clear" w:color="auto" w:fill="FFFFFF"/>
            <w:noWrap/>
          </w:tcPr>
          <w:p w:rsidR="00F87F52" w:rsidRDefault="00F87F52" w:rsidP="00AD3D83">
            <w:pPr>
              <w:spacing w:before="60" w:after="60"/>
              <w:jc w:val="right"/>
            </w:pPr>
            <w:r>
              <w:rPr>
                <w:sz w:val="16"/>
                <w:szCs w:val="16"/>
              </w:rPr>
              <w:t>1 780,3</w:t>
            </w:r>
          </w:p>
        </w:tc>
        <w:tc>
          <w:tcPr>
            <w:tcW w:w="385" w:type="pct"/>
            <w:shd w:val="clear" w:color="auto" w:fill="FFFFFF"/>
            <w:noWrap/>
          </w:tcPr>
          <w:p w:rsidR="00F87F52" w:rsidRDefault="00F87F52" w:rsidP="00AD3D83">
            <w:pPr>
              <w:spacing w:before="60" w:after="60"/>
              <w:jc w:val="right"/>
            </w:pPr>
            <w:r>
              <w:rPr>
                <w:sz w:val="16"/>
                <w:szCs w:val="16"/>
              </w:rPr>
              <w:t>0,0</w:t>
            </w:r>
          </w:p>
        </w:tc>
        <w:tc>
          <w:tcPr>
            <w:tcW w:w="384" w:type="pct"/>
            <w:shd w:val="clear" w:color="auto" w:fill="FFFFFF"/>
            <w:noWrap/>
          </w:tcPr>
          <w:p w:rsidR="00F87F52" w:rsidRDefault="00F87F52" w:rsidP="00AD3D83">
            <w:pPr>
              <w:spacing w:before="60" w:after="60"/>
              <w:jc w:val="right"/>
            </w:pPr>
            <w:r>
              <w:rPr>
                <w:sz w:val="16"/>
                <w:szCs w:val="16"/>
              </w:rPr>
              <w:t>1,000</w:t>
            </w:r>
          </w:p>
        </w:tc>
      </w:tr>
      <w:tr w:rsidR="00F87F52" w:rsidTr="00AD3D83">
        <w:trPr>
          <w:cantSplit/>
        </w:trPr>
        <w:tc>
          <w:tcPr>
            <w:tcW w:w="1153" w:type="pct"/>
            <w:shd w:val="clear" w:color="auto" w:fill="FFFFFF"/>
          </w:tcPr>
          <w:p w:rsidR="00F87F52" w:rsidRPr="000F29E7" w:rsidRDefault="00F87F52" w:rsidP="00AD3D83">
            <w:pPr>
              <w:spacing w:before="60" w:after="60"/>
              <w:rPr>
                <w:sz w:val="16"/>
                <w:szCs w:val="16"/>
              </w:rPr>
            </w:pPr>
            <w:r>
              <w:rPr>
                <w:sz w:val="16"/>
                <w:szCs w:val="16"/>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384" w:type="pct"/>
            <w:shd w:val="clear" w:color="auto" w:fill="FFFFFF"/>
            <w:noWrap/>
          </w:tcPr>
          <w:p w:rsidR="00F87F52" w:rsidRDefault="00F87F52" w:rsidP="00AD3D83">
            <w:pPr>
              <w:spacing w:before="60" w:after="60"/>
              <w:jc w:val="right"/>
            </w:pPr>
            <w:r>
              <w:rPr>
                <w:sz w:val="16"/>
                <w:szCs w:val="16"/>
              </w:rPr>
              <w:t>41,1</w:t>
            </w:r>
          </w:p>
        </w:tc>
        <w:tc>
          <w:tcPr>
            <w:tcW w:w="384" w:type="pct"/>
            <w:shd w:val="clear" w:color="auto" w:fill="FFFFFF"/>
            <w:noWrap/>
          </w:tcPr>
          <w:p w:rsidR="00F87F52" w:rsidRDefault="00F87F52" w:rsidP="00AD3D83">
            <w:pPr>
              <w:spacing w:before="60" w:after="60"/>
              <w:jc w:val="right"/>
            </w:pPr>
            <w:r>
              <w:rPr>
                <w:sz w:val="16"/>
                <w:szCs w:val="16"/>
              </w:rPr>
              <w:t>77,5</w:t>
            </w:r>
          </w:p>
        </w:tc>
        <w:tc>
          <w:tcPr>
            <w:tcW w:w="385" w:type="pct"/>
            <w:shd w:val="clear" w:color="auto" w:fill="FFFFFF"/>
            <w:noWrap/>
          </w:tcPr>
          <w:p w:rsidR="00F87F52" w:rsidRDefault="00F87F52" w:rsidP="00AD3D83">
            <w:pPr>
              <w:spacing w:before="60" w:after="60"/>
              <w:jc w:val="right"/>
            </w:pPr>
            <w:r>
              <w:rPr>
                <w:sz w:val="16"/>
                <w:szCs w:val="16"/>
              </w:rPr>
              <w:t>0,0</w:t>
            </w:r>
          </w:p>
        </w:tc>
        <w:tc>
          <w:tcPr>
            <w:tcW w:w="385" w:type="pct"/>
            <w:shd w:val="clear" w:color="auto" w:fill="FFFFFF"/>
            <w:noWrap/>
          </w:tcPr>
          <w:p w:rsidR="00F87F52" w:rsidRDefault="00F87F52" w:rsidP="00AD3D83">
            <w:pPr>
              <w:spacing w:before="60" w:after="60"/>
              <w:jc w:val="right"/>
            </w:pPr>
            <w:r>
              <w:rPr>
                <w:sz w:val="16"/>
                <w:szCs w:val="16"/>
              </w:rPr>
              <w:t>1,886</w:t>
            </w:r>
          </w:p>
        </w:tc>
        <w:tc>
          <w:tcPr>
            <w:tcW w:w="385" w:type="pct"/>
            <w:shd w:val="clear" w:color="auto" w:fill="FFFFFF"/>
            <w:noWrap/>
          </w:tcPr>
          <w:p w:rsidR="00F87F52" w:rsidRDefault="00F87F52" w:rsidP="00AD3D83">
            <w:pPr>
              <w:spacing w:before="60" w:after="60"/>
              <w:jc w:val="right"/>
            </w:pPr>
            <w:r>
              <w:rPr>
                <w:sz w:val="16"/>
                <w:szCs w:val="16"/>
              </w:rPr>
              <w:t>73,4</w:t>
            </w:r>
          </w:p>
        </w:tc>
        <w:tc>
          <w:tcPr>
            <w:tcW w:w="385" w:type="pct"/>
            <w:shd w:val="clear" w:color="auto" w:fill="FFFFFF"/>
            <w:noWrap/>
          </w:tcPr>
          <w:p w:rsidR="00F87F52" w:rsidRDefault="00F87F52" w:rsidP="00AD3D83">
            <w:pPr>
              <w:spacing w:before="60" w:after="60"/>
              <w:jc w:val="right"/>
            </w:pPr>
            <w:r>
              <w:rPr>
                <w:sz w:val="16"/>
                <w:szCs w:val="16"/>
              </w:rPr>
              <w:t>0,0</w:t>
            </w:r>
          </w:p>
        </w:tc>
        <w:tc>
          <w:tcPr>
            <w:tcW w:w="385" w:type="pct"/>
            <w:shd w:val="clear" w:color="auto" w:fill="FFFFFF"/>
            <w:noWrap/>
          </w:tcPr>
          <w:p w:rsidR="00F87F52" w:rsidRDefault="00F87F52" w:rsidP="00AD3D83">
            <w:pPr>
              <w:spacing w:before="60" w:after="60"/>
              <w:jc w:val="right"/>
            </w:pPr>
            <w:r>
              <w:rPr>
                <w:sz w:val="16"/>
                <w:szCs w:val="16"/>
              </w:rPr>
              <w:t>0,947</w:t>
            </w:r>
          </w:p>
        </w:tc>
        <w:tc>
          <w:tcPr>
            <w:tcW w:w="385" w:type="pct"/>
            <w:shd w:val="clear" w:color="auto" w:fill="FFFFFF"/>
            <w:noWrap/>
          </w:tcPr>
          <w:p w:rsidR="00F87F52" w:rsidRDefault="00F87F52" w:rsidP="00AD3D83">
            <w:pPr>
              <w:spacing w:before="60" w:after="60"/>
              <w:jc w:val="right"/>
            </w:pPr>
            <w:r>
              <w:rPr>
                <w:sz w:val="16"/>
                <w:szCs w:val="16"/>
              </w:rPr>
              <w:t>70,6</w:t>
            </w:r>
          </w:p>
        </w:tc>
        <w:tc>
          <w:tcPr>
            <w:tcW w:w="385" w:type="pct"/>
            <w:shd w:val="clear" w:color="auto" w:fill="FFFFFF"/>
            <w:noWrap/>
          </w:tcPr>
          <w:p w:rsidR="00F87F52" w:rsidRDefault="00F87F52" w:rsidP="00AD3D83">
            <w:pPr>
              <w:spacing w:before="60" w:after="60"/>
              <w:jc w:val="right"/>
            </w:pPr>
            <w:r>
              <w:rPr>
                <w:sz w:val="16"/>
                <w:szCs w:val="16"/>
              </w:rPr>
              <w:t>0,0</w:t>
            </w:r>
          </w:p>
        </w:tc>
        <w:tc>
          <w:tcPr>
            <w:tcW w:w="384" w:type="pct"/>
            <w:shd w:val="clear" w:color="auto" w:fill="FFFFFF"/>
            <w:noWrap/>
          </w:tcPr>
          <w:p w:rsidR="00F87F52" w:rsidRDefault="00F87F52" w:rsidP="00AD3D83">
            <w:pPr>
              <w:spacing w:before="60" w:after="60"/>
              <w:jc w:val="right"/>
            </w:pPr>
            <w:r>
              <w:rPr>
                <w:sz w:val="16"/>
                <w:szCs w:val="16"/>
              </w:rPr>
              <w:t>0,962</w:t>
            </w:r>
          </w:p>
        </w:tc>
      </w:tr>
      <w:tr w:rsidR="00F87F52" w:rsidTr="00AD3D83">
        <w:trPr>
          <w:cantSplit/>
        </w:trPr>
        <w:tc>
          <w:tcPr>
            <w:tcW w:w="1153" w:type="pct"/>
            <w:shd w:val="clear" w:color="auto" w:fill="FFFFFF"/>
          </w:tcPr>
          <w:p w:rsidR="00F87F52" w:rsidRPr="000F29E7" w:rsidRDefault="00F87F52" w:rsidP="00AD3D83">
            <w:pPr>
              <w:spacing w:before="60" w:after="60"/>
              <w:rPr>
                <w:sz w:val="16"/>
                <w:szCs w:val="16"/>
              </w:rPr>
            </w:pPr>
            <w:r>
              <w:rPr>
                <w:sz w:val="16"/>
                <w:szCs w:val="16"/>
              </w:rPr>
              <w:t>Доходы от сдачи в аренду имущества, составляющего государственную (муниципальную) казну (за исключением земельных участков)</w:t>
            </w:r>
          </w:p>
        </w:tc>
        <w:tc>
          <w:tcPr>
            <w:tcW w:w="384" w:type="pct"/>
            <w:shd w:val="clear" w:color="auto" w:fill="FFFFFF"/>
            <w:noWrap/>
          </w:tcPr>
          <w:p w:rsidR="00F87F52" w:rsidRDefault="00F87F52" w:rsidP="00AD3D83">
            <w:pPr>
              <w:spacing w:before="60" w:after="60"/>
              <w:jc w:val="right"/>
            </w:pPr>
            <w:r>
              <w:rPr>
                <w:sz w:val="16"/>
                <w:szCs w:val="16"/>
              </w:rPr>
              <w:t>4 574,1</w:t>
            </w:r>
          </w:p>
        </w:tc>
        <w:tc>
          <w:tcPr>
            <w:tcW w:w="384" w:type="pct"/>
            <w:shd w:val="clear" w:color="auto" w:fill="FFFFFF"/>
            <w:noWrap/>
          </w:tcPr>
          <w:p w:rsidR="00F87F52" w:rsidRDefault="00F87F52" w:rsidP="00AD3D83">
            <w:pPr>
              <w:spacing w:before="60" w:after="60"/>
              <w:jc w:val="right"/>
            </w:pPr>
            <w:r>
              <w:rPr>
                <w:sz w:val="16"/>
                <w:szCs w:val="16"/>
              </w:rPr>
              <w:t>3 634,7</w:t>
            </w:r>
          </w:p>
        </w:tc>
        <w:tc>
          <w:tcPr>
            <w:tcW w:w="385" w:type="pct"/>
            <w:shd w:val="clear" w:color="auto" w:fill="FFFFFF"/>
            <w:noWrap/>
          </w:tcPr>
          <w:p w:rsidR="00F87F52" w:rsidRDefault="00F87F52" w:rsidP="00AD3D83">
            <w:pPr>
              <w:spacing w:before="60" w:after="60"/>
              <w:jc w:val="right"/>
            </w:pPr>
            <w:r>
              <w:rPr>
                <w:sz w:val="16"/>
                <w:szCs w:val="16"/>
              </w:rPr>
              <w:t>0,1</w:t>
            </w:r>
          </w:p>
        </w:tc>
        <w:tc>
          <w:tcPr>
            <w:tcW w:w="385" w:type="pct"/>
            <w:shd w:val="clear" w:color="auto" w:fill="FFFFFF"/>
            <w:noWrap/>
          </w:tcPr>
          <w:p w:rsidR="00F87F52" w:rsidRDefault="00F87F52" w:rsidP="00AD3D83">
            <w:pPr>
              <w:spacing w:before="60" w:after="60"/>
              <w:jc w:val="right"/>
            </w:pPr>
            <w:r>
              <w:rPr>
                <w:sz w:val="16"/>
                <w:szCs w:val="16"/>
              </w:rPr>
              <w:t>0,795</w:t>
            </w:r>
          </w:p>
        </w:tc>
        <w:tc>
          <w:tcPr>
            <w:tcW w:w="385" w:type="pct"/>
            <w:shd w:val="clear" w:color="auto" w:fill="FFFFFF"/>
            <w:noWrap/>
          </w:tcPr>
          <w:p w:rsidR="00F87F52" w:rsidRDefault="00F87F52" w:rsidP="00AD3D83">
            <w:pPr>
              <w:spacing w:before="60" w:after="60"/>
              <w:jc w:val="right"/>
            </w:pPr>
            <w:r>
              <w:rPr>
                <w:sz w:val="16"/>
                <w:szCs w:val="16"/>
              </w:rPr>
              <w:t>3 634,7</w:t>
            </w:r>
          </w:p>
        </w:tc>
        <w:tc>
          <w:tcPr>
            <w:tcW w:w="385" w:type="pct"/>
            <w:shd w:val="clear" w:color="auto" w:fill="FFFFFF"/>
            <w:noWrap/>
          </w:tcPr>
          <w:p w:rsidR="00F87F52" w:rsidRDefault="00F87F52" w:rsidP="00AD3D83">
            <w:pPr>
              <w:spacing w:before="60" w:after="60"/>
              <w:jc w:val="right"/>
            </w:pPr>
            <w:r>
              <w:rPr>
                <w:sz w:val="16"/>
                <w:szCs w:val="16"/>
              </w:rPr>
              <w:t>0,1</w:t>
            </w:r>
          </w:p>
        </w:tc>
        <w:tc>
          <w:tcPr>
            <w:tcW w:w="385" w:type="pct"/>
            <w:shd w:val="clear" w:color="auto" w:fill="FFFFFF"/>
            <w:noWrap/>
          </w:tcPr>
          <w:p w:rsidR="00F87F52" w:rsidRDefault="00F87F52" w:rsidP="00AD3D83">
            <w:pPr>
              <w:spacing w:before="60" w:after="60"/>
              <w:jc w:val="right"/>
            </w:pPr>
            <w:r>
              <w:rPr>
                <w:sz w:val="16"/>
                <w:szCs w:val="16"/>
              </w:rPr>
              <w:t>1,000</w:t>
            </w:r>
          </w:p>
        </w:tc>
        <w:tc>
          <w:tcPr>
            <w:tcW w:w="385" w:type="pct"/>
            <w:shd w:val="clear" w:color="auto" w:fill="FFFFFF"/>
            <w:noWrap/>
          </w:tcPr>
          <w:p w:rsidR="00F87F52" w:rsidRDefault="00F87F52" w:rsidP="00AD3D83">
            <w:pPr>
              <w:spacing w:before="60" w:after="60"/>
              <w:jc w:val="right"/>
            </w:pPr>
            <w:r>
              <w:rPr>
                <w:sz w:val="16"/>
                <w:szCs w:val="16"/>
              </w:rPr>
              <w:t>3 634,7</w:t>
            </w:r>
          </w:p>
        </w:tc>
        <w:tc>
          <w:tcPr>
            <w:tcW w:w="385" w:type="pct"/>
            <w:shd w:val="clear" w:color="auto" w:fill="FFFFFF"/>
            <w:noWrap/>
          </w:tcPr>
          <w:p w:rsidR="00F87F52" w:rsidRDefault="00F87F52" w:rsidP="00AD3D83">
            <w:pPr>
              <w:spacing w:before="60" w:after="60"/>
              <w:jc w:val="right"/>
            </w:pPr>
            <w:r>
              <w:rPr>
                <w:sz w:val="16"/>
                <w:szCs w:val="16"/>
              </w:rPr>
              <w:t>0,1</w:t>
            </w:r>
          </w:p>
        </w:tc>
        <w:tc>
          <w:tcPr>
            <w:tcW w:w="384" w:type="pct"/>
            <w:shd w:val="clear" w:color="auto" w:fill="FFFFFF"/>
            <w:noWrap/>
          </w:tcPr>
          <w:p w:rsidR="00F87F52" w:rsidRDefault="00F87F52" w:rsidP="00AD3D83">
            <w:pPr>
              <w:spacing w:before="60" w:after="60"/>
              <w:jc w:val="right"/>
            </w:pPr>
            <w:r>
              <w:rPr>
                <w:sz w:val="16"/>
                <w:szCs w:val="16"/>
              </w:rPr>
              <w:t>1,000</w:t>
            </w:r>
          </w:p>
        </w:tc>
      </w:tr>
      <w:tr w:rsidR="00F87F52" w:rsidTr="00AD3D83">
        <w:trPr>
          <w:cantSplit/>
        </w:trPr>
        <w:tc>
          <w:tcPr>
            <w:tcW w:w="1153" w:type="pct"/>
            <w:shd w:val="clear" w:color="auto" w:fill="FFFFFF"/>
          </w:tcPr>
          <w:p w:rsidR="00F87F52" w:rsidRPr="000F29E7" w:rsidRDefault="00F87F52" w:rsidP="00AD3D83">
            <w:pPr>
              <w:spacing w:before="60" w:after="60"/>
              <w:rPr>
                <w:sz w:val="16"/>
                <w:szCs w:val="16"/>
              </w:rPr>
            </w:pPr>
            <w:r>
              <w:rPr>
                <w:sz w:val="16"/>
                <w:szCs w:val="16"/>
              </w:rPr>
              <w:t>Доходы от предоставления на платной основе парковок (парковочных мест), расположенных на автомобильных дорогах общего пользования регионального или межмуниципального значения и местах внеуличной дорожной сети, относящихся к собственности субъектов Российской Федерации</w:t>
            </w:r>
          </w:p>
        </w:tc>
        <w:tc>
          <w:tcPr>
            <w:tcW w:w="384" w:type="pct"/>
            <w:shd w:val="clear" w:color="auto" w:fill="FFFFFF"/>
            <w:noWrap/>
          </w:tcPr>
          <w:p w:rsidR="00F87F52" w:rsidRDefault="00F87F52" w:rsidP="00AD3D83">
            <w:pPr>
              <w:spacing w:before="60" w:after="60"/>
              <w:jc w:val="right"/>
            </w:pPr>
            <w:r>
              <w:rPr>
                <w:sz w:val="16"/>
                <w:szCs w:val="16"/>
              </w:rPr>
              <w:t>16 435,0</w:t>
            </w:r>
          </w:p>
        </w:tc>
        <w:tc>
          <w:tcPr>
            <w:tcW w:w="384" w:type="pct"/>
            <w:shd w:val="clear" w:color="auto" w:fill="FFFFFF"/>
            <w:noWrap/>
          </w:tcPr>
          <w:p w:rsidR="00F87F52" w:rsidRDefault="00F87F52" w:rsidP="00AD3D83">
            <w:pPr>
              <w:spacing w:before="60" w:after="60"/>
              <w:jc w:val="right"/>
            </w:pPr>
            <w:r>
              <w:rPr>
                <w:sz w:val="16"/>
                <w:szCs w:val="16"/>
              </w:rPr>
              <w:t>19 502,6</w:t>
            </w:r>
          </w:p>
        </w:tc>
        <w:tc>
          <w:tcPr>
            <w:tcW w:w="385" w:type="pct"/>
            <w:shd w:val="clear" w:color="auto" w:fill="FFFFFF"/>
            <w:noWrap/>
          </w:tcPr>
          <w:p w:rsidR="00F87F52" w:rsidRDefault="00F87F52" w:rsidP="00AD3D83">
            <w:pPr>
              <w:spacing w:before="60" w:after="60"/>
              <w:jc w:val="right"/>
            </w:pPr>
            <w:r>
              <w:rPr>
                <w:sz w:val="16"/>
                <w:szCs w:val="16"/>
              </w:rPr>
              <w:t>0,3</w:t>
            </w:r>
          </w:p>
        </w:tc>
        <w:tc>
          <w:tcPr>
            <w:tcW w:w="385" w:type="pct"/>
            <w:shd w:val="clear" w:color="auto" w:fill="FFFFFF"/>
            <w:noWrap/>
          </w:tcPr>
          <w:p w:rsidR="00F87F52" w:rsidRDefault="00F87F52" w:rsidP="00AD3D83">
            <w:pPr>
              <w:spacing w:before="60" w:after="60"/>
              <w:jc w:val="right"/>
            </w:pPr>
            <w:r>
              <w:rPr>
                <w:sz w:val="16"/>
                <w:szCs w:val="16"/>
              </w:rPr>
              <w:t>1,187</w:t>
            </w:r>
          </w:p>
        </w:tc>
        <w:tc>
          <w:tcPr>
            <w:tcW w:w="385" w:type="pct"/>
            <w:shd w:val="clear" w:color="auto" w:fill="FFFFFF"/>
            <w:noWrap/>
          </w:tcPr>
          <w:p w:rsidR="00F87F52" w:rsidRDefault="00F87F52" w:rsidP="00AD3D83">
            <w:pPr>
              <w:spacing w:before="60" w:after="60"/>
              <w:jc w:val="right"/>
            </w:pPr>
            <w:r>
              <w:rPr>
                <w:sz w:val="16"/>
                <w:szCs w:val="16"/>
              </w:rPr>
              <w:t>21 149,9</w:t>
            </w:r>
          </w:p>
        </w:tc>
        <w:tc>
          <w:tcPr>
            <w:tcW w:w="385" w:type="pct"/>
            <w:shd w:val="clear" w:color="auto" w:fill="FFFFFF"/>
            <w:noWrap/>
          </w:tcPr>
          <w:p w:rsidR="00F87F52" w:rsidRDefault="00F87F52" w:rsidP="00AD3D83">
            <w:pPr>
              <w:spacing w:before="60" w:after="60"/>
              <w:jc w:val="right"/>
            </w:pPr>
            <w:r>
              <w:rPr>
                <w:sz w:val="16"/>
                <w:szCs w:val="16"/>
              </w:rPr>
              <w:t>0,3</w:t>
            </w:r>
          </w:p>
        </w:tc>
        <w:tc>
          <w:tcPr>
            <w:tcW w:w="385" w:type="pct"/>
            <w:shd w:val="clear" w:color="auto" w:fill="FFFFFF"/>
            <w:noWrap/>
          </w:tcPr>
          <w:p w:rsidR="00F87F52" w:rsidRDefault="00F87F52" w:rsidP="00AD3D83">
            <w:pPr>
              <w:spacing w:before="60" w:after="60"/>
              <w:jc w:val="right"/>
            </w:pPr>
            <w:r>
              <w:rPr>
                <w:sz w:val="16"/>
                <w:szCs w:val="16"/>
              </w:rPr>
              <w:t>1,084</w:t>
            </w:r>
          </w:p>
        </w:tc>
        <w:tc>
          <w:tcPr>
            <w:tcW w:w="385" w:type="pct"/>
            <w:shd w:val="clear" w:color="auto" w:fill="FFFFFF"/>
            <w:noWrap/>
          </w:tcPr>
          <w:p w:rsidR="00F87F52" w:rsidRDefault="00F87F52" w:rsidP="00AD3D83">
            <w:pPr>
              <w:spacing w:before="60" w:after="60"/>
              <w:jc w:val="right"/>
            </w:pPr>
            <w:r>
              <w:rPr>
                <w:sz w:val="16"/>
                <w:szCs w:val="16"/>
              </w:rPr>
              <w:t>23 015,1</w:t>
            </w:r>
          </w:p>
        </w:tc>
        <w:tc>
          <w:tcPr>
            <w:tcW w:w="385" w:type="pct"/>
            <w:shd w:val="clear" w:color="auto" w:fill="FFFFFF"/>
            <w:noWrap/>
          </w:tcPr>
          <w:p w:rsidR="00F87F52" w:rsidRDefault="00F87F52" w:rsidP="00AD3D83">
            <w:pPr>
              <w:spacing w:before="60" w:after="60"/>
              <w:jc w:val="right"/>
            </w:pPr>
            <w:r>
              <w:rPr>
                <w:sz w:val="16"/>
                <w:szCs w:val="16"/>
              </w:rPr>
              <w:t>0,3</w:t>
            </w:r>
          </w:p>
        </w:tc>
        <w:tc>
          <w:tcPr>
            <w:tcW w:w="384" w:type="pct"/>
            <w:shd w:val="clear" w:color="auto" w:fill="FFFFFF"/>
            <w:noWrap/>
          </w:tcPr>
          <w:p w:rsidR="00F87F52" w:rsidRDefault="00F87F52" w:rsidP="00AD3D83">
            <w:pPr>
              <w:spacing w:before="60" w:after="60"/>
              <w:jc w:val="right"/>
            </w:pPr>
            <w:r>
              <w:rPr>
                <w:sz w:val="16"/>
                <w:szCs w:val="16"/>
              </w:rPr>
              <w:t>1,088</w:t>
            </w:r>
          </w:p>
        </w:tc>
      </w:tr>
      <w:tr w:rsidR="00F87F52" w:rsidTr="00AD3D83">
        <w:trPr>
          <w:cantSplit/>
        </w:trPr>
        <w:tc>
          <w:tcPr>
            <w:tcW w:w="1153" w:type="pct"/>
            <w:shd w:val="clear" w:color="auto" w:fill="FFFFFF"/>
          </w:tcPr>
          <w:p w:rsidR="00F87F52" w:rsidRPr="000F29E7" w:rsidRDefault="00F87F52" w:rsidP="00AD3D83">
            <w:pPr>
              <w:spacing w:before="60" w:after="60"/>
              <w:rPr>
                <w:sz w:val="16"/>
                <w:szCs w:val="16"/>
              </w:rPr>
            </w:pPr>
            <w:r>
              <w:rPr>
                <w:sz w:val="16"/>
                <w:szCs w:val="16"/>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384" w:type="pct"/>
            <w:shd w:val="clear" w:color="auto" w:fill="FFFFFF"/>
            <w:noWrap/>
          </w:tcPr>
          <w:p w:rsidR="00F87F52" w:rsidRDefault="00F87F52" w:rsidP="00AD3D83">
            <w:pPr>
              <w:spacing w:before="60" w:after="60"/>
              <w:jc w:val="right"/>
            </w:pPr>
            <w:r>
              <w:rPr>
                <w:sz w:val="16"/>
                <w:szCs w:val="16"/>
              </w:rPr>
              <w:t>19,7</w:t>
            </w:r>
          </w:p>
        </w:tc>
        <w:tc>
          <w:tcPr>
            <w:tcW w:w="384" w:type="pct"/>
            <w:shd w:val="clear" w:color="auto" w:fill="FFFFFF"/>
            <w:noWrap/>
          </w:tcPr>
          <w:p w:rsidR="00F87F52" w:rsidRDefault="00F87F52" w:rsidP="00AD3D83">
            <w:pPr>
              <w:spacing w:before="60" w:after="60"/>
              <w:jc w:val="right"/>
            </w:pPr>
            <w:r>
              <w:rPr>
                <w:sz w:val="16"/>
                <w:szCs w:val="16"/>
              </w:rPr>
              <w:t>10,5</w:t>
            </w:r>
          </w:p>
        </w:tc>
        <w:tc>
          <w:tcPr>
            <w:tcW w:w="385" w:type="pct"/>
            <w:shd w:val="clear" w:color="auto" w:fill="FFFFFF"/>
            <w:noWrap/>
          </w:tcPr>
          <w:p w:rsidR="00F87F52" w:rsidRDefault="00F87F52" w:rsidP="00AD3D83">
            <w:pPr>
              <w:spacing w:before="60" w:after="60"/>
              <w:jc w:val="right"/>
            </w:pPr>
            <w:r>
              <w:rPr>
                <w:sz w:val="16"/>
                <w:szCs w:val="16"/>
              </w:rPr>
              <w:t>0,0</w:t>
            </w:r>
          </w:p>
        </w:tc>
        <w:tc>
          <w:tcPr>
            <w:tcW w:w="385" w:type="pct"/>
            <w:shd w:val="clear" w:color="auto" w:fill="FFFFFF"/>
            <w:noWrap/>
          </w:tcPr>
          <w:p w:rsidR="00F87F52" w:rsidRDefault="00F87F52" w:rsidP="00AD3D83">
            <w:pPr>
              <w:spacing w:before="60" w:after="60"/>
              <w:jc w:val="right"/>
            </w:pPr>
            <w:r>
              <w:rPr>
                <w:sz w:val="16"/>
                <w:szCs w:val="16"/>
              </w:rPr>
              <w:t>0,533</w:t>
            </w:r>
          </w:p>
        </w:tc>
        <w:tc>
          <w:tcPr>
            <w:tcW w:w="385" w:type="pct"/>
            <w:shd w:val="clear" w:color="auto" w:fill="FFFFFF"/>
            <w:noWrap/>
          </w:tcPr>
          <w:p w:rsidR="00F87F52" w:rsidRDefault="00F87F52" w:rsidP="00AD3D83">
            <w:pPr>
              <w:spacing w:before="60" w:after="60"/>
              <w:jc w:val="right"/>
            </w:pPr>
            <w:r>
              <w:rPr>
                <w:sz w:val="16"/>
                <w:szCs w:val="16"/>
              </w:rPr>
              <w:t>12,5</w:t>
            </w:r>
          </w:p>
        </w:tc>
        <w:tc>
          <w:tcPr>
            <w:tcW w:w="385" w:type="pct"/>
            <w:shd w:val="clear" w:color="auto" w:fill="FFFFFF"/>
            <w:noWrap/>
          </w:tcPr>
          <w:p w:rsidR="00F87F52" w:rsidRDefault="00F87F52" w:rsidP="00AD3D83">
            <w:pPr>
              <w:spacing w:before="60" w:after="60"/>
              <w:jc w:val="right"/>
            </w:pPr>
            <w:r>
              <w:rPr>
                <w:sz w:val="16"/>
                <w:szCs w:val="16"/>
              </w:rPr>
              <w:t>0,0</w:t>
            </w:r>
          </w:p>
        </w:tc>
        <w:tc>
          <w:tcPr>
            <w:tcW w:w="385" w:type="pct"/>
            <w:shd w:val="clear" w:color="auto" w:fill="FFFFFF"/>
            <w:noWrap/>
          </w:tcPr>
          <w:p w:rsidR="00F87F52" w:rsidRDefault="00F87F52" w:rsidP="00AD3D83">
            <w:pPr>
              <w:spacing w:before="60" w:after="60"/>
              <w:jc w:val="right"/>
            </w:pPr>
            <w:r>
              <w:rPr>
                <w:sz w:val="16"/>
                <w:szCs w:val="16"/>
              </w:rPr>
              <w:t>1,190</w:t>
            </w:r>
          </w:p>
        </w:tc>
        <w:tc>
          <w:tcPr>
            <w:tcW w:w="385" w:type="pct"/>
            <w:shd w:val="clear" w:color="auto" w:fill="FFFFFF"/>
            <w:noWrap/>
          </w:tcPr>
          <w:p w:rsidR="00F87F52" w:rsidRDefault="00F87F52" w:rsidP="00AD3D83">
            <w:pPr>
              <w:spacing w:before="60" w:after="60"/>
              <w:jc w:val="right"/>
            </w:pPr>
            <w:r>
              <w:rPr>
                <w:sz w:val="16"/>
                <w:szCs w:val="16"/>
              </w:rPr>
              <w:t>14,1</w:t>
            </w:r>
          </w:p>
        </w:tc>
        <w:tc>
          <w:tcPr>
            <w:tcW w:w="385" w:type="pct"/>
            <w:shd w:val="clear" w:color="auto" w:fill="FFFFFF"/>
            <w:noWrap/>
          </w:tcPr>
          <w:p w:rsidR="00F87F52" w:rsidRDefault="00F87F52" w:rsidP="00AD3D83">
            <w:pPr>
              <w:spacing w:before="60" w:after="60"/>
              <w:jc w:val="right"/>
            </w:pPr>
            <w:r>
              <w:rPr>
                <w:sz w:val="16"/>
                <w:szCs w:val="16"/>
              </w:rPr>
              <w:t>0,0</w:t>
            </w:r>
          </w:p>
        </w:tc>
        <w:tc>
          <w:tcPr>
            <w:tcW w:w="384" w:type="pct"/>
            <w:shd w:val="clear" w:color="auto" w:fill="FFFFFF"/>
            <w:noWrap/>
          </w:tcPr>
          <w:p w:rsidR="00F87F52" w:rsidRDefault="00F87F52" w:rsidP="00AD3D83">
            <w:pPr>
              <w:spacing w:before="60" w:after="60"/>
              <w:jc w:val="right"/>
            </w:pPr>
            <w:r>
              <w:rPr>
                <w:sz w:val="16"/>
                <w:szCs w:val="16"/>
              </w:rPr>
              <w:t>1,128</w:t>
            </w:r>
          </w:p>
        </w:tc>
      </w:tr>
      <w:tr w:rsidR="00F87F52" w:rsidTr="00AD3D83">
        <w:trPr>
          <w:cantSplit/>
        </w:trPr>
        <w:tc>
          <w:tcPr>
            <w:tcW w:w="1153" w:type="pct"/>
            <w:shd w:val="clear" w:color="auto" w:fill="FFFFFF"/>
          </w:tcPr>
          <w:p w:rsidR="00F87F52" w:rsidRPr="000F29E7" w:rsidRDefault="00F87F52" w:rsidP="00AD3D83">
            <w:pPr>
              <w:spacing w:before="60" w:after="60"/>
              <w:rPr>
                <w:sz w:val="16"/>
                <w:szCs w:val="16"/>
              </w:rPr>
            </w:pPr>
            <w:r>
              <w:rPr>
                <w:sz w:val="16"/>
                <w:szCs w:val="16"/>
              </w:rPr>
              <w:t>Платежи от государственных и муниципальных унитарных предприятий</w:t>
            </w:r>
          </w:p>
        </w:tc>
        <w:tc>
          <w:tcPr>
            <w:tcW w:w="384" w:type="pct"/>
            <w:shd w:val="clear" w:color="auto" w:fill="FFFFFF"/>
            <w:noWrap/>
          </w:tcPr>
          <w:p w:rsidR="00F87F52" w:rsidRDefault="00F87F52" w:rsidP="00AD3D83">
            <w:pPr>
              <w:spacing w:before="60" w:after="60"/>
              <w:jc w:val="right"/>
            </w:pPr>
            <w:r>
              <w:rPr>
                <w:sz w:val="16"/>
                <w:szCs w:val="16"/>
              </w:rPr>
              <w:t>502,3</w:t>
            </w:r>
          </w:p>
        </w:tc>
        <w:tc>
          <w:tcPr>
            <w:tcW w:w="384" w:type="pct"/>
            <w:shd w:val="clear" w:color="auto" w:fill="FFFFFF"/>
            <w:noWrap/>
          </w:tcPr>
          <w:p w:rsidR="00F87F52" w:rsidRDefault="00F87F52" w:rsidP="00AD3D83">
            <w:pPr>
              <w:spacing w:before="60" w:after="60"/>
              <w:jc w:val="right"/>
            </w:pPr>
            <w:r>
              <w:rPr>
                <w:sz w:val="16"/>
                <w:szCs w:val="16"/>
              </w:rPr>
              <w:t>155,6</w:t>
            </w:r>
          </w:p>
        </w:tc>
        <w:tc>
          <w:tcPr>
            <w:tcW w:w="385" w:type="pct"/>
            <w:shd w:val="clear" w:color="auto" w:fill="FFFFFF"/>
            <w:noWrap/>
          </w:tcPr>
          <w:p w:rsidR="00F87F52" w:rsidRDefault="00F87F52" w:rsidP="00AD3D83">
            <w:pPr>
              <w:spacing w:before="60" w:after="60"/>
              <w:jc w:val="right"/>
            </w:pPr>
            <w:r>
              <w:rPr>
                <w:sz w:val="16"/>
                <w:szCs w:val="16"/>
              </w:rPr>
              <w:t>0,0</w:t>
            </w:r>
          </w:p>
        </w:tc>
        <w:tc>
          <w:tcPr>
            <w:tcW w:w="385" w:type="pct"/>
            <w:shd w:val="clear" w:color="auto" w:fill="FFFFFF"/>
            <w:noWrap/>
          </w:tcPr>
          <w:p w:rsidR="00F87F52" w:rsidRDefault="00F87F52" w:rsidP="00AD3D83">
            <w:pPr>
              <w:spacing w:before="60" w:after="60"/>
              <w:jc w:val="right"/>
            </w:pPr>
            <w:r>
              <w:rPr>
                <w:sz w:val="16"/>
                <w:szCs w:val="16"/>
              </w:rPr>
              <w:t>0,310</w:t>
            </w:r>
          </w:p>
        </w:tc>
        <w:tc>
          <w:tcPr>
            <w:tcW w:w="385" w:type="pct"/>
            <w:shd w:val="clear" w:color="auto" w:fill="FFFFFF"/>
            <w:noWrap/>
          </w:tcPr>
          <w:p w:rsidR="00F87F52" w:rsidRDefault="00F87F52" w:rsidP="00AD3D83">
            <w:pPr>
              <w:spacing w:before="60" w:after="60"/>
              <w:jc w:val="right"/>
            </w:pPr>
            <w:r>
              <w:rPr>
                <w:sz w:val="16"/>
                <w:szCs w:val="16"/>
              </w:rPr>
              <w:t>176,5</w:t>
            </w:r>
          </w:p>
        </w:tc>
        <w:tc>
          <w:tcPr>
            <w:tcW w:w="385" w:type="pct"/>
            <w:shd w:val="clear" w:color="auto" w:fill="FFFFFF"/>
            <w:noWrap/>
          </w:tcPr>
          <w:p w:rsidR="00F87F52" w:rsidRDefault="00F87F52" w:rsidP="00AD3D83">
            <w:pPr>
              <w:spacing w:before="60" w:after="60"/>
              <w:jc w:val="right"/>
            </w:pPr>
            <w:r>
              <w:rPr>
                <w:sz w:val="16"/>
                <w:szCs w:val="16"/>
              </w:rPr>
              <w:t>0,0</w:t>
            </w:r>
          </w:p>
        </w:tc>
        <w:tc>
          <w:tcPr>
            <w:tcW w:w="385" w:type="pct"/>
            <w:shd w:val="clear" w:color="auto" w:fill="FFFFFF"/>
            <w:noWrap/>
          </w:tcPr>
          <w:p w:rsidR="00F87F52" w:rsidRDefault="00F87F52" w:rsidP="00AD3D83">
            <w:pPr>
              <w:spacing w:before="60" w:after="60"/>
              <w:jc w:val="right"/>
            </w:pPr>
            <w:r>
              <w:rPr>
                <w:sz w:val="16"/>
                <w:szCs w:val="16"/>
              </w:rPr>
              <w:t>1,134</w:t>
            </w:r>
          </w:p>
        </w:tc>
        <w:tc>
          <w:tcPr>
            <w:tcW w:w="385" w:type="pct"/>
            <w:shd w:val="clear" w:color="auto" w:fill="FFFFFF"/>
            <w:noWrap/>
          </w:tcPr>
          <w:p w:rsidR="00F87F52" w:rsidRDefault="00F87F52" w:rsidP="00AD3D83">
            <w:pPr>
              <w:spacing w:before="60" w:after="60"/>
              <w:jc w:val="right"/>
            </w:pPr>
            <w:r>
              <w:rPr>
                <w:sz w:val="16"/>
                <w:szCs w:val="16"/>
              </w:rPr>
              <w:t>159,1</w:t>
            </w:r>
          </w:p>
        </w:tc>
        <w:tc>
          <w:tcPr>
            <w:tcW w:w="385" w:type="pct"/>
            <w:shd w:val="clear" w:color="auto" w:fill="FFFFFF"/>
            <w:noWrap/>
          </w:tcPr>
          <w:p w:rsidR="00F87F52" w:rsidRDefault="00F87F52" w:rsidP="00AD3D83">
            <w:pPr>
              <w:spacing w:before="60" w:after="60"/>
              <w:jc w:val="right"/>
            </w:pPr>
            <w:r>
              <w:rPr>
                <w:sz w:val="16"/>
                <w:szCs w:val="16"/>
              </w:rPr>
              <w:t>0,0</w:t>
            </w:r>
          </w:p>
        </w:tc>
        <w:tc>
          <w:tcPr>
            <w:tcW w:w="384" w:type="pct"/>
            <w:shd w:val="clear" w:color="auto" w:fill="FFFFFF"/>
            <w:noWrap/>
          </w:tcPr>
          <w:p w:rsidR="00F87F52" w:rsidRDefault="00F87F52" w:rsidP="00AD3D83">
            <w:pPr>
              <w:spacing w:before="60" w:after="60"/>
              <w:jc w:val="right"/>
            </w:pPr>
            <w:r>
              <w:rPr>
                <w:sz w:val="16"/>
                <w:szCs w:val="16"/>
              </w:rPr>
              <w:t>0,901</w:t>
            </w:r>
          </w:p>
        </w:tc>
      </w:tr>
      <w:tr w:rsidR="00F87F52" w:rsidTr="00AD3D83">
        <w:trPr>
          <w:cantSplit/>
        </w:trPr>
        <w:tc>
          <w:tcPr>
            <w:tcW w:w="1153" w:type="pct"/>
            <w:shd w:val="clear" w:color="auto" w:fill="FFFFFF"/>
          </w:tcPr>
          <w:p w:rsidR="00F87F52" w:rsidRPr="000F29E7" w:rsidRDefault="00F87F52" w:rsidP="00AD3D83">
            <w:pPr>
              <w:spacing w:before="60" w:after="60"/>
              <w:rPr>
                <w:sz w:val="16"/>
                <w:szCs w:val="16"/>
              </w:rPr>
            </w:pPr>
            <w:r>
              <w:rPr>
                <w:sz w:val="16"/>
                <w:szCs w:val="16"/>
              </w:rP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c>
          <w:tcPr>
            <w:tcW w:w="384" w:type="pct"/>
            <w:shd w:val="clear" w:color="auto" w:fill="FFFFFF"/>
            <w:noWrap/>
          </w:tcPr>
          <w:p w:rsidR="00F87F52" w:rsidRDefault="00F87F52" w:rsidP="00AD3D83">
            <w:pPr>
              <w:spacing w:before="60" w:after="60"/>
              <w:jc w:val="right"/>
            </w:pPr>
            <w:r>
              <w:rPr>
                <w:sz w:val="16"/>
                <w:szCs w:val="16"/>
              </w:rPr>
              <w:t>502,3</w:t>
            </w:r>
          </w:p>
        </w:tc>
        <w:tc>
          <w:tcPr>
            <w:tcW w:w="384" w:type="pct"/>
            <w:shd w:val="clear" w:color="auto" w:fill="FFFFFF"/>
            <w:noWrap/>
          </w:tcPr>
          <w:p w:rsidR="00F87F52" w:rsidRDefault="00F87F52" w:rsidP="00AD3D83">
            <w:pPr>
              <w:spacing w:before="60" w:after="60"/>
              <w:jc w:val="right"/>
            </w:pPr>
            <w:r>
              <w:rPr>
                <w:sz w:val="16"/>
                <w:szCs w:val="16"/>
              </w:rPr>
              <w:t>155,6</w:t>
            </w:r>
          </w:p>
        </w:tc>
        <w:tc>
          <w:tcPr>
            <w:tcW w:w="385" w:type="pct"/>
            <w:shd w:val="clear" w:color="auto" w:fill="FFFFFF"/>
            <w:noWrap/>
          </w:tcPr>
          <w:p w:rsidR="00F87F52" w:rsidRDefault="00F87F52" w:rsidP="00AD3D83">
            <w:pPr>
              <w:spacing w:before="60" w:after="60"/>
              <w:jc w:val="right"/>
            </w:pPr>
            <w:r>
              <w:rPr>
                <w:sz w:val="16"/>
                <w:szCs w:val="16"/>
              </w:rPr>
              <w:t>0,0</w:t>
            </w:r>
          </w:p>
        </w:tc>
        <w:tc>
          <w:tcPr>
            <w:tcW w:w="385" w:type="pct"/>
            <w:shd w:val="clear" w:color="auto" w:fill="FFFFFF"/>
            <w:noWrap/>
          </w:tcPr>
          <w:p w:rsidR="00F87F52" w:rsidRDefault="00F87F52" w:rsidP="00AD3D83">
            <w:pPr>
              <w:spacing w:before="60" w:after="60"/>
              <w:jc w:val="right"/>
            </w:pPr>
            <w:r>
              <w:rPr>
                <w:sz w:val="16"/>
                <w:szCs w:val="16"/>
              </w:rPr>
              <w:t>0,310</w:t>
            </w:r>
          </w:p>
        </w:tc>
        <w:tc>
          <w:tcPr>
            <w:tcW w:w="385" w:type="pct"/>
            <w:shd w:val="clear" w:color="auto" w:fill="FFFFFF"/>
            <w:noWrap/>
          </w:tcPr>
          <w:p w:rsidR="00F87F52" w:rsidRDefault="00F87F52" w:rsidP="00AD3D83">
            <w:pPr>
              <w:spacing w:before="60" w:after="60"/>
              <w:jc w:val="right"/>
            </w:pPr>
            <w:r>
              <w:rPr>
                <w:sz w:val="16"/>
                <w:szCs w:val="16"/>
              </w:rPr>
              <w:t>176,5</w:t>
            </w:r>
          </w:p>
        </w:tc>
        <w:tc>
          <w:tcPr>
            <w:tcW w:w="385" w:type="pct"/>
            <w:shd w:val="clear" w:color="auto" w:fill="FFFFFF"/>
            <w:noWrap/>
          </w:tcPr>
          <w:p w:rsidR="00F87F52" w:rsidRDefault="00F87F52" w:rsidP="00AD3D83">
            <w:pPr>
              <w:spacing w:before="60" w:after="60"/>
              <w:jc w:val="right"/>
            </w:pPr>
            <w:r>
              <w:rPr>
                <w:sz w:val="16"/>
                <w:szCs w:val="16"/>
              </w:rPr>
              <w:t>0,0</w:t>
            </w:r>
          </w:p>
        </w:tc>
        <w:tc>
          <w:tcPr>
            <w:tcW w:w="385" w:type="pct"/>
            <w:shd w:val="clear" w:color="auto" w:fill="FFFFFF"/>
            <w:noWrap/>
          </w:tcPr>
          <w:p w:rsidR="00F87F52" w:rsidRDefault="00F87F52" w:rsidP="00AD3D83">
            <w:pPr>
              <w:spacing w:before="60" w:after="60"/>
              <w:jc w:val="right"/>
            </w:pPr>
            <w:r>
              <w:rPr>
                <w:sz w:val="16"/>
                <w:szCs w:val="16"/>
              </w:rPr>
              <w:t>1,134</w:t>
            </w:r>
          </w:p>
        </w:tc>
        <w:tc>
          <w:tcPr>
            <w:tcW w:w="385" w:type="pct"/>
            <w:shd w:val="clear" w:color="auto" w:fill="FFFFFF"/>
            <w:noWrap/>
          </w:tcPr>
          <w:p w:rsidR="00F87F52" w:rsidRDefault="00F87F52" w:rsidP="00AD3D83">
            <w:pPr>
              <w:spacing w:before="60" w:after="60"/>
              <w:jc w:val="right"/>
            </w:pPr>
            <w:r>
              <w:rPr>
                <w:sz w:val="16"/>
                <w:szCs w:val="16"/>
              </w:rPr>
              <w:t>159,1</w:t>
            </w:r>
          </w:p>
        </w:tc>
        <w:tc>
          <w:tcPr>
            <w:tcW w:w="385" w:type="pct"/>
            <w:shd w:val="clear" w:color="auto" w:fill="FFFFFF"/>
            <w:noWrap/>
          </w:tcPr>
          <w:p w:rsidR="00F87F52" w:rsidRDefault="00F87F52" w:rsidP="00AD3D83">
            <w:pPr>
              <w:spacing w:before="60" w:after="60"/>
              <w:jc w:val="right"/>
            </w:pPr>
            <w:r>
              <w:rPr>
                <w:sz w:val="16"/>
                <w:szCs w:val="16"/>
              </w:rPr>
              <w:t>0,0</w:t>
            </w:r>
          </w:p>
        </w:tc>
        <w:tc>
          <w:tcPr>
            <w:tcW w:w="384" w:type="pct"/>
            <w:shd w:val="clear" w:color="auto" w:fill="FFFFFF"/>
            <w:noWrap/>
          </w:tcPr>
          <w:p w:rsidR="00F87F52" w:rsidRDefault="00F87F52" w:rsidP="00AD3D83">
            <w:pPr>
              <w:spacing w:before="60" w:after="60"/>
              <w:jc w:val="right"/>
            </w:pPr>
            <w:r>
              <w:rPr>
                <w:sz w:val="16"/>
                <w:szCs w:val="16"/>
              </w:rPr>
              <w:t>0,901</w:t>
            </w:r>
          </w:p>
        </w:tc>
      </w:tr>
      <w:tr w:rsidR="00F87F52" w:rsidTr="00AD3D83">
        <w:trPr>
          <w:cantSplit/>
        </w:trPr>
        <w:tc>
          <w:tcPr>
            <w:tcW w:w="1153" w:type="pct"/>
            <w:shd w:val="clear" w:color="auto" w:fill="FFFFFF"/>
          </w:tcPr>
          <w:p w:rsidR="00F87F52" w:rsidRPr="000F29E7" w:rsidRDefault="00F87F52" w:rsidP="00AD3D83">
            <w:pPr>
              <w:spacing w:before="60" w:after="60"/>
              <w:rPr>
                <w:sz w:val="16"/>
                <w:szCs w:val="16"/>
              </w:rPr>
            </w:pPr>
            <w:r>
              <w:rPr>
                <w:sz w:val="16"/>
                <w:szCs w:val="16"/>
              </w:rPr>
              <w:lastRenderedPageBreak/>
              <w:t>Средства, получаемые от передачи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в залог, в доверительное управление</w:t>
            </w:r>
          </w:p>
        </w:tc>
        <w:tc>
          <w:tcPr>
            <w:tcW w:w="384" w:type="pct"/>
            <w:shd w:val="clear" w:color="auto" w:fill="FFFFFF"/>
            <w:noWrap/>
          </w:tcPr>
          <w:p w:rsidR="00F87F52" w:rsidRDefault="00F87F52" w:rsidP="00AD3D83">
            <w:pPr>
              <w:spacing w:before="60" w:after="60"/>
              <w:jc w:val="right"/>
            </w:pPr>
            <w:r>
              <w:rPr>
                <w:sz w:val="16"/>
                <w:szCs w:val="16"/>
              </w:rPr>
              <w:t>118,7</w:t>
            </w:r>
          </w:p>
        </w:tc>
        <w:tc>
          <w:tcPr>
            <w:tcW w:w="384" w:type="pct"/>
            <w:shd w:val="clear" w:color="auto" w:fill="FFFFFF"/>
            <w:noWrap/>
          </w:tcPr>
          <w:p w:rsidR="00F87F52" w:rsidRDefault="00F87F52" w:rsidP="00AD3D83">
            <w:pPr>
              <w:spacing w:before="60" w:after="60"/>
              <w:jc w:val="right"/>
            </w:pPr>
            <w:r>
              <w:rPr>
                <w:sz w:val="16"/>
                <w:szCs w:val="16"/>
              </w:rPr>
              <w:t>73,1</w:t>
            </w:r>
          </w:p>
        </w:tc>
        <w:tc>
          <w:tcPr>
            <w:tcW w:w="385" w:type="pct"/>
            <w:shd w:val="clear" w:color="auto" w:fill="FFFFFF"/>
            <w:noWrap/>
          </w:tcPr>
          <w:p w:rsidR="00F87F52" w:rsidRDefault="00F87F52" w:rsidP="00AD3D83">
            <w:pPr>
              <w:spacing w:before="60" w:after="60"/>
              <w:jc w:val="right"/>
            </w:pPr>
            <w:r>
              <w:rPr>
                <w:sz w:val="16"/>
                <w:szCs w:val="16"/>
              </w:rPr>
              <w:t>0,0</w:t>
            </w:r>
          </w:p>
        </w:tc>
        <w:tc>
          <w:tcPr>
            <w:tcW w:w="385" w:type="pct"/>
            <w:shd w:val="clear" w:color="auto" w:fill="FFFFFF"/>
            <w:noWrap/>
          </w:tcPr>
          <w:p w:rsidR="00F87F52" w:rsidRDefault="00F87F52" w:rsidP="00AD3D83">
            <w:pPr>
              <w:spacing w:before="60" w:after="60"/>
              <w:jc w:val="right"/>
            </w:pPr>
            <w:r>
              <w:rPr>
                <w:sz w:val="16"/>
                <w:szCs w:val="16"/>
              </w:rPr>
              <w:t>0,616</w:t>
            </w:r>
          </w:p>
        </w:tc>
        <w:tc>
          <w:tcPr>
            <w:tcW w:w="385" w:type="pct"/>
            <w:shd w:val="clear" w:color="auto" w:fill="FFFFFF"/>
            <w:noWrap/>
          </w:tcPr>
          <w:p w:rsidR="00F87F52" w:rsidRDefault="00F87F52" w:rsidP="00AD3D83">
            <w:pPr>
              <w:spacing w:before="60" w:after="60"/>
              <w:jc w:val="right"/>
            </w:pPr>
            <w:r>
              <w:rPr>
                <w:sz w:val="16"/>
                <w:szCs w:val="16"/>
              </w:rPr>
              <w:t>0,0</w:t>
            </w:r>
          </w:p>
        </w:tc>
        <w:tc>
          <w:tcPr>
            <w:tcW w:w="385" w:type="pct"/>
            <w:shd w:val="clear" w:color="auto" w:fill="FFFFFF"/>
            <w:noWrap/>
          </w:tcPr>
          <w:p w:rsidR="00F87F52" w:rsidRDefault="00F87F52" w:rsidP="00AD3D83">
            <w:pPr>
              <w:spacing w:before="60" w:after="60"/>
              <w:jc w:val="right"/>
            </w:pPr>
            <w:r>
              <w:rPr>
                <w:sz w:val="16"/>
                <w:szCs w:val="16"/>
              </w:rPr>
              <w:t>0,0</w:t>
            </w:r>
          </w:p>
        </w:tc>
        <w:tc>
          <w:tcPr>
            <w:tcW w:w="385" w:type="pct"/>
            <w:shd w:val="clear" w:color="auto" w:fill="FFFFFF"/>
            <w:noWrap/>
          </w:tcPr>
          <w:p w:rsidR="00F87F52" w:rsidRDefault="00F87F52" w:rsidP="00AD3D83">
            <w:pPr>
              <w:spacing w:before="60" w:after="60"/>
              <w:jc w:val="right"/>
            </w:pPr>
            <w:r>
              <w:rPr>
                <w:sz w:val="16"/>
                <w:szCs w:val="16"/>
              </w:rPr>
              <w:t>0,000</w:t>
            </w:r>
          </w:p>
        </w:tc>
        <w:tc>
          <w:tcPr>
            <w:tcW w:w="385" w:type="pct"/>
            <w:shd w:val="clear" w:color="auto" w:fill="FFFFFF"/>
            <w:noWrap/>
          </w:tcPr>
          <w:p w:rsidR="00F87F52" w:rsidRDefault="00F87F52" w:rsidP="00AD3D83">
            <w:pPr>
              <w:spacing w:before="60" w:after="60"/>
              <w:jc w:val="right"/>
            </w:pPr>
            <w:r>
              <w:rPr>
                <w:sz w:val="16"/>
                <w:szCs w:val="16"/>
              </w:rPr>
              <w:t>0,0</w:t>
            </w:r>
          </w:p>
        </w:tc>
        <w:tc>
          <w:tcPr>
            <w:tcW w:w="385" w:type="pct"/>
            <w:shd w:val="clear" w:color="auto" w:fill="FFFFFF"/>
            <w:noWrap/>
          </w:tcPr>
          <w:p w:rsidR="00F87F52" w:rsidRDefault="00F87F52" w:rsidP="00AD3D83">
            <w:pPr>
              <w:spacing w:before="60" w:after="60"/>
              <w:jc w:val="right"/>
            </w:pPr>
            <w:r>
              <w:rPr>
                <w:sz w:val="16"/>
                <w:szCs w:val="16"/>
              </w:rPr>
              <w:t>0,0</w:t>
            </w:r>
          </w:p>
        </w:tc>
        <w:tc>
          <w:tcPr>
            <w:tcW w:w="384" w:type="pct"/>
            <w:shd w:val="clear" w:color="auto" w:fill="FFFFFF"/>
            <w:noWrap/>
          </w:tcPr>
          <w:p w:rsidR="00F87F52" w:rsidRDefault="00F87F52" w:rsidP="00AD3D83">
            <w:pPr>
              <w:spacing w:before="60" w:after="60"/>
              <w:jc w:val="right"/>
            </w:pPr>
            <w:r>
              <w:rPr>
                <w:sz w:val="16"/>
                <w:szCs w:val="16"/>
              </w:rPr>
              <w:t>0,000</w:t>
            </w:r>
          </w:p>
        </w:tc>
      </w:tr>
      <w:tr w:rsidR="00F87F52" w:rsidTr="00AD3D83">
        <w:trPr>
          <w:cantSplit/>
        </w:trPr>
        <w:tc>
          <w:tcPr>
            <w:tcW w:w="1153" w:type="pct"/>
            <w:shd w:val="clear" w:color="auto" w:fill="FFFFFF"/>
          </w:tcPr>
          <w:p w:rsidR="00F87F52" w:rsidRPr="000F29E7" w:rsidRDefault="00F87F52" w:rsidP="00AD3D83">
            <w:pPr>
              <w:spacing w:before="60" w:after="60"/>
              <w:rPr>
                <w:sz w:val="16"/>
                <w:szCs w:val="16"/>
              </w:rPr>
            </w:pPr>
            <w:r>
              <w:rPr>
                <w:sz w:val="16"/>
                <w:szCs w:val="16"/>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384" w:type="pct"/>
            <w:shd w:val="clear" w:color="auto" w:fill="FFFFFF"/>
            <w:noWrap/>
          </w:tcPr>
          <w:p w:rsidR="00F87F52" w:rsidRDefault="00F87F52" w:rsidP="00AD3D83">
            <w:pPr>
              <w:spacing w:before="60" w:after="60"/>
              <w:jc w:val="right"/>
            </w:pPr>
            <w:r>
              <w:rPr>
                <w:sz w:val="16"/>
                <w:szCs w:val="16"/>
              </w:rPr>
              <w:t>14 257,1</w:t>
            </w:r>
          </w:p>
        </w:tc>
        <w:tc>
          <w:tcPr>
            <w:tcW w:w="384" w:type="pct"/>
            <w:shd w:val="clear" w:color="auto" w:fill="FFFFFF"/>
            <w:noWrap/>
          </w:tcPr>
          <w:p w:rsidR="00F87F52" w:rsidRDefault="00F87F52" w:rsidP="00AD3D83">
            <w:pPr>
              <w:spacing w:before="60" w:after="60"/>
              <w:jc w:val="right"/>
            </w:pPr>
            <w:r>
              <w:rPr>
                <w:sz w:val="16"/>
                <w:szCs w:val="16"/>
              </w:rPr>
              <w:t>14 391,6</w:t>
            </w:r>
          </w:p>
        </w:tc>
        <w:tc>
          <w:tcPr>
            <w:tcW w:w="385" w:type="pct"/>
            <w:shd w:val="clear" w:color="auto" w:fill="FFFFFF"/>
            <w:noWrap/>
          </w:tcPr>
          <w:p w:rsidR="00F87F52" w:rsidRDefault="00F87F52" w:rsidP="00AD3D83">
            <w:pPr>
              <w:spacing w:before="60" w:after="60"/>
              <w:jc w:val="right"/>
            </w:pPr>
            <w:r>
              <w:rPr>
                <w:sz w:val="16"/>
                <w:szCs w:val="16"/>
              </w:rPr>
              <w:t>0,2</w:t>
            </w:r>
          </w:p>
        </w:tc>
        <w:tc>
          <w:tcPr>
            <w:tcW w:w="385" w:type="pct"/>
            <w:shd w:val="clear" w:color="auto" w:fill="FFFFFF"/>
            <w:noWrap/>
          </w:tcPr>
          <w:p w:rsidR="00F87F52" w:rsidRDefault="00F87F52" w:rsidP="00AD3D83">
            <w:pPr>
              <w:spacing w:before="60" w:after="60"/>
              <w:jc w:val="right"/>
            </w:pPr>
            <w:r>
              <w:rPr>
                <w:sz w:val="16"/>
                <w:szCs w:val="16"/>
              </w:rPr>
              <w:t>1,009</w:t>
            </w:r>
          </w:p>
        </w:tc>
        <w:tc>
          <w:tcPr>
            <w:tcW w:w="385" w:type="pct"/>
            <w:shd w:val="clear" w:color="auto" w:fill="FFFFFF"/>
            <w:noWrap/>
          </w:tcPr>
          <w:p w:rsidR="00F87F52" w:rsidRDefault="00F87F52" w:rsidP="00AD3D83">
            <w:pPr>
              <w:spacing w:before="60" w:after="60"/>
              <w:jc w:val="right"/>
            </w:pPr>
            <w:r>
              <w:rPr>
                <w:sz w:val="16"/>
                <w:szCs w:val="16"/>
              </w:rPr>
              <w:t>15 493,8</w:t>
            </w:r>
          </w:p>
        </w:tc>
        <w:tc>
          <w:tcPr>
            <w:tcW w:w="385" w:type="pct"/>
            <w:shd w:val="clear" w:color="auto" w:fill="FFFFFF"/>
            <w:noWrap/>
          </w:tcPr>
          <w:p w:rsidR="00F87F52" w:rsidRDefault="00F87F52" w:rsidP="00AD3D83">
            <w:pPr>
              <w:spacing w:before="60" w:after="60"/>
              <w:jc w:val="right"/>
            </w:pPr>
            <w:r>
              <w:rPr>
                <w:sz w:val="16"/>
                <w:szCs w:val="16"/>
              </w:rPr>
              <w:t>0,2</w:t>
            </w:r>
          </w:p>
        </w:tc>
        <w:tc>
          <w:tcPr>
            <w:tcW w:w="385" w:type="pct"/>
            <w:shd w:val="clear" w:color="auto" w:fill="FFFFFF"/>
            <w:noWrap/>
          </w:tcPr>
          <w:p w:rsidR="00F87F52" w:rsidRDefault="00F87F52" w:rsidP="00AD3D83">
            <w:pPr>
              <w:spacing w:before="60" w:after="60"/>
              <w:jc w:val="right"/>
            </w:pPr>
            <w:r>
              <w:rPr>
                <w:sz w:val="16"/>
                <w:szCs w:val="16"/>
              </w:rPr>
              <w:t>1,077</w:t>
            </w:r>
          </w:p>
        </w:tc>
        <w:tc>
          <w:tcPr>
            <w:tcW w:w="385" w:type="pct"/>
            <w:shd w:val="clear" w:color="auto" w:fill="FFFFFF"/>
            <w:noWrap/>
          </w:tcPr>
          <w:p w:rsidR="00F87F52" w:rsidRDefault="00F87F52" w:rsidP="00AD3D83">
            <w:pPr>
              <w:spacing w:before="60" w:after="60"/>
              <w:jc w:val="right"/>
            </w:pPr>
            <w:r>
              <w:rPr>
                <w:sz w:val="16"/>
                <w:szCs w:val="16"/>
              </w:rPr>
              <w:t>16 705,8</w:t>
            </w:r>
          </w:p>
        </w:tc>
        <w:tc>
          <w:tcPr>
            <w:tcW w:w="385" w:type="pct"/>
            <w:shd w:val="clear" w:color="auto" w:fill="FFFFFF"/>
            <w:noWrap/>
          </w:tcPr>
          <w:p w:rsidR="00F87F52" w:rsidRDefault="00F87F52" w:rsidP="00AD3D83">
            <w:pPr>
              <w:spacing w:before="60" w:after="60"/>
              <w:jc w:val="right"/>
            </w:pPr>
            <w:r>
              <w:rPr>
                <w:sz w:val="16"/>
                <w:szCs w:val="16"/>
              </w:rPr>
              <w:t>0,2</w:t>
            </w:r>
          </w:p>
        </w:tc>
        <w:tc>
          <w:tcPr>
            <w:tcW w:w="384" w:type="pct"/>
            <w:shd w:val="clear" w:color="auto" w:fill="FFFFFF"/>
            <w:noWrap/>
          </w:tcPr>
          <w:p w:rsidR="00F87F52" w:rsidRDefault="00F87F52" w:rsidP="00AD3D83">
            <w:pPr>
              <w:spacing w:before="60" w:after="60"/>
              <w:jc w:val="right"/>
            </w:pPr>
            <w:r>
              <w:rPr>
                <w:sz w:val="16"/>
                <w:szCs w:val="16"/>
              </w:rPr>
              <w:t>1,078</w:t>
            </w:r>
          </w:p>
        </w:tc>
      </w:tr>
      <w:tr w:rsidR="00F87F52" w:rsidTr="00AD3D83">
        <w:trPr>
          <w:cantSplit/>
        </w:trPr>
        <w:tc>
          <w:tcPr>
            <w:tcW w:w="1153" w:type="pct"/>
            <w:shd w:val="clear" w:color="auto" w:fill="FFFFFF"/>
          </w:tcPr>
          <w:p w:rsidR="00F87F52" w:rsidRPr="009E32A2" w:rsidRDefault="00F87F52" w:rsidP="00AD3D83">
            <w:pPr>
              <w:spacing w:before="60" w:after="60"/>
              <w:rPr>
                <w:sz w:val="16"/>
                <w:szCs w:val="16"/>
              </w:rPr>
            </w:pPr>
            <w:r>
              <w:rPr>
                <w:sz w:val="16"/>
                <w:szCs w:val="16"/>
              </w:rPr>
              <w:t>Платежи при пользовании природными ресурсами</w:t>
            </w:r>
          </w:p>
        </w:tc>
        <w:tc>
          <w:tcPr>
            <w:tcW w:w="384" w:type="pct"/>
            <w:shd w:val="clear" w:color="auto" w:fill="FFFFFF"/>
            <w:noWrap/>
          </w:tcPr>
          <w:p w:rsidR="00F87F52" w:rsidRDefault="00F87F52" w:rsidP="00AD3D83">
            <w:pPr>
              <w:spacing w:before="60" w:after="60"/>
              <w:jc w:val="right"/>
            </w:pPr>
            <w:r>
              <w:rPr>
                <w:sz w:val="16"/>
                <w:szCs w:val="16"/>
              </w:rPr>
              <w:t>162,6</w:t>
            </w:r>
          </w:p>
        </w:tc>
        <w:tc>
          <w:tcPr>
            <w:tcW w:w="384" w:type="pct"/>
            <w:shd w:val="clear" w:color="auto" w:fill="FFFFFF"/>
            <w:noWrap/>
          </w:tcPr>
          <w:p w:rsidR="00F87F52" w:rsidRDefault="00F87F52" w:rsidP="00AD3D83">
            <w:pPr>
              <w:spacing w:before="60" w:after="60"/>
              <w:jc w:val="right"/>
            </w:pPr>
            <w:r>
              <w:rPr>
                <w:sz w:val="16"/>
                <w:szCs w:val="16"/>
              </w:rPr>
              <w:t>189,5</w:t>
            </w:r>
          </w:p>
        </w:tc>
        <w:tc>
          <w:tcPr>
            <w:tcW w:w="385" w:type="pct"/>
            <w:shd w:val="clear" w:color="auto" w:fill="FFFFFF"/>
            <w:noWrap/>
          </w:tcPr>
          <w:p w:rsidR="00F87F52" w:rsidRDefault="00F87F52" w:rsidP="00AD3D83">
            <w:pPr>
              <w:spacing w:before="60" w:after="60"/>
              <w:jc w:val="right"/>
            </w:pPr>
            <w:r>
              <w:rPr>
                <w:sz w:val="16"/>
                <w:szCs w:val="16"/>
              </w:rPr>
              <w:t>0,0</w:t>
            </w:r>
          </w:p>
        </w:tc>
        <w:tc>
          <w:tcPr>
            <w:tcW w:w="385" w:type="pct"/>
            <w:shd w:val="clear" w:color="auto" w:fill="FFFFFF"/>
            <w:noWrap/>
          </w:tcPr>
          <w:p w:rsidR="00F87F52" w:rsidRDefault="00F87F52" w:rsidP="00AD3D83">
            <w:pPr>
              <w:spacing w:before="60" w:after="60"/>
              <w:jc w:val="right"/>
            </w:pPr>
            <w:r>
              <w:rPr>
                <w:sz w:val="16"/>
                <w:szCs w:val="16"/>
              </w:rPr>
              <w:t>1,165</w:t>
            </w:r>
          </w:p>
        </w:tc>
        <w:tc>
          <w:tcPr>
            <w:tcW w:w="385" w:type="pct"/>
            <w:shd w:val="clear" w:color="auto" w:fill="FFFFFF"/>
            <w:noWrap/>
          </w:tcPr>
          <w:p w:rsidR="00F87F52" w:rsidRDefault="00F87F52" w:rsidP="00AD3D83">
            <w:pPr>
              <w:spacing w:before="60" w:after="60"/>
              <w:jc w:val="right"/>
            </w:pPr>
            <w:r>
              <w:rPr>
                <w:sz w:val="16"/>
                <w:szCs w:val="16"/>
              </w:rPr>
              <w:t>192,2</w:t>
            </w:r>
          </w:p>
        </w:tc>
        <w:tc>
          <w:tcPr>
            <w:tcW w:w="385" w:type="pct"/>
            <w:shd w:val="clear" w:color="auto" w:fill="FFFFFF"/>
            <w:noWrap/>
          </w:tcPr>
          <w:p w:rsidR="00F87F52" w:rsidRDefault="00F87F52" w:rsidP="00AD3D83">
            <w:pPr>
              <w:spacing w:before="60" w:after="60"/>
              <w:jc w:val="right"/>
            </w:pPr>
            <w:r>
              <w:rPr>
                <w:sz w:val="16"/>
                <w:szCs w:val="16"/>
              </w:rPr>
              <w:t>0,0</w:t>
            </w:r>
          </w:p>
        </w:tc>
        <w:tc>
          <w:tcPr>
            <w:tcW w:w="385" w:type="pct"/>
            <w:shd w:val="clear" w:color="auto" w:fill="FFFFFF"/>
            <w:noWrap/>
          </w:tcPr>
          <w:p w:rsidR="00F87F52" w:rsidRDefault="00F87F52" w:rsidP="00AD3D83">
            <w:pPr>
              <w:spacing w:before="60" w:after="60"/>
              <w:jc w:val="right"/>
            </w:pPr>
            <w:r>
              <w:rPr>
                <w:sz w:val="16"/>
                <w:szCs w:val="16"/>
              </w:rPr>
              <w:t>1,014</w:t>
            </w:r>
          </w:p>
        </w:tc>
        <w:tc>
          <w:tcPr>
            <w:tcW w:w="385" w:type="pct"/>
            <w:shd w:val="clear" w:color="auto" w:fill="FFFFFF"/>
            <w:noWrap/>
          </w:tcPr>
          <w:p w:rsidR="00F87F52" w:rsidRDefault="00F87F52" w:rsidP="00AD3D83">
            <w:pPr>
              <w:spacing w:before="60" w:after="60"/>
              <w:jc w:val="right"/>
            </w:pPr>
            <w:r>
              <w:rPr>
                <w:sz w:val="16"/>
                <w:szCs w:val="16"/>
              </w:rPr>
              <w:t>193,7</w:t>
            </w:r>
          </w:p>
        </w:tc>
        <w:tc>
          <w:tcPr>
            <w:tcW w:w="385" w:type="pct"/>
            <w:shd w:val="clear" w:color="auto" w:fill="FFFFFF"/>
            <w:noWrap/>
          </w:tcPr>
          <w:p w:rsidR="00F87F52" w:rsidRDefault="00F87F52" w:rsidP="00AD3D83">
            <w:pPr>
              <w:spacing w:before="60" w:after="60"/>
              <w:jc w:val="right"/>
            </w:pPr>
            <w:r>
              <w:rPr>
                <w:sz w:val="16"/>
                <w:szCs w:val="16"/>
              </w:rPr>
              <w:t>0,0</w:t>
            </w:r>
          </w:p>
        </w:tc>
        <w:tc>
          <w:tcPr>
            <w:tcW w:w="384" w:type="pct"/>
            <w:shd w:val="clear" w:color="auto" w:fill="FFFFFF"/>
            <w:noWrap/>
          </w:tcPr>
          <w:p w:rsidR="00F87F52" w:rsidRDefault="00F87F52" w:rsidP="00AD3D83">
            <w:pPr>
              <w:spacing w:before="60" w:after="60"/>
              <w:jc w:val="right"/>
            </w:pPr>
            <w:r>
              <w:rPr>
                <w:sz w:val="16"/>
                <w:szCs w:val="16"/>
              </w:rPr>
              <w:t>1,008</w:t>
            </w:r>
          </w:p>
        </w:tc>
      </w:tr>
      <w:tr w:rsidR="00F87F52" w:rsidTr="00AD3D83">
        <w:trPr>
          <w:cantSplit/>
        </w:trPr>
        <w:tc>
          <w:tcPr>
            <w:tcW w:w="1153" w:type="pct"/>
            <w:shd w:val="clear" w:color="auto" w:fill="FFFFFF"/>
          </w:tcPr>
          <w:p w:rsidR="00F87F52" w:rsidRPr="009E32A2" w:rsidRDefault="00F87F52" w:rsidP="00AD3D83">
            <w:pPr>
              <w:spacing w:before="60" w:after="60"/>
              <w:rPr>
                <w:sz w:val="16"/>
                <w:szCs w:val="16"/>
              </w:rPr>
            </w:pPr>
            <w:r>
              <w:rPr>
                <w:sz w:val="16"/>
                <w:szCs w:val="16"/>
              </w:rPr>
              <w:t>Доходы от оказания платных услуг и компенсации затрат государства</w:t>
            </w:r>
          </w:p>
        </w:tc>
        <w:tc>
          <w:tcPr>
            <w:tcW w:w="384" w:type="pct"/>
            <w:shd w:val="clear" w:color="auto" w:fill="FFFFFF"/>
            <w:noWrap/>
          </w:tcPr>
          <w:p w:rsidR="00F87F52" w:rsidRDefault="00F87F52" w:rsidP="00AD3D83">
            <w:pPr>
              <w:spacing w:before="60" w:after="60"/>
              <w:jc w:val="right"/>
            </w:pPr>
            <w:r>
              <w:rPr>
                <w:sz w:val="16"/>
                <w:szCs w:val="16"/>
              </w:rPr>
              <w:t>24 141,9</w:t>
            </w:r>
          </w:p>
        </w:tc>
        <w:tc>
          <w:tcPr>
            <w:tcW w:w="384" w:type="pct"/>
            <w:shd w:val="clear" w:color="auto" w:fill="FFFFFF"/>
            <w:noWrap/>
          </w:tcPr>
          <w:p w:rsidR="00F87F52" w:rsidRDefault="00F87F52" w:rsidP="00AD3D83">
            <w:pPr>
              <w:spacing w:before="60" w:after="60"/>
              <w:jc w:val="right"/>
            </w:pPr>
            <w:r>
              <w:rPr>
                <w:sz w:val="16"/>
                <w:szCs w:val="16"/>
              </w:rPr>
              <w:t>52 438,6</w:t>
            </w:r>
          </w:p>
        </w:tc>
        <w:tc>
          <w:tcPr>
            <w:tcW w:w="385" w:type="pct"/>
            <w:shd w:val="clear" w:color="auto" w:fill="FFFFFF"/>
            <w:noWrap/>
          </w:tcPr>
          <w:p w:rsidR="00F87F52" w:rsidRDefault="00F87F52" w:rsidP="00AD3D83">
            <w:pPr>
              <w:spacing w:before="60" w:after="60"/>
              <w:jc w:val="right"/>
            </w:pPr>
            <w:r>
              <w:rPr>
                <w:sz w:val="16"/>
                <w:szCs w:val="16"/>
              </w:rPr>
              <w:t>0,9</w:t>
            </w:r>
          </w:p>
        </w:tc>
        <w:tc>
          <w:tcPr>
            <w:tcW w:w="385" w:type="pct"/>
            <w:shd w:val="clear" w:color="auto" w:fill="FFFFFF"/>
            <w:noWrap/>
          </w:tcPr>
          <w:p w:rsidR="00F87F52" w:rsidRDefault="00F87F52" w:rsidP="00AD3D83">
            <w:pPr>
              <w:spacing w:before="60" w:after="60"/>
              <w:jc w:val="right"/>
            </w:pPr>
            <w:r>
              <w:rPr>
                <w:sz w:val="16"/>
                <w:szCs w:val="16"/>
              </w:rPr>
              <w:t>2,172</w:t>
            </w:r>
          </w:p>
        </w:tc>
        <w:tc>
          <w:tcPr>
            <w:tcW w:w="385" w:type="pct"/>
            <w:shd w:val="clear" w:color="auto" w:fill="FFFFFF"/>
            <w:noWrap/>
          </w:tcPr>
          <w:p w:rsidR="00F87F52" w:rsidRDefault="00F87F52" w:rsidP="00AD3D83">
            <w:pPr>
              <w:spacing w:before="60" w:after="60"/>
              <w:jc w:val="right"/>
            </w:pPr>
            <w:r>
              <w:rPr>
                <w:sz w:val="16"/>
                <w:szCs w:val="16"/>
              </w:rPr>
              <w:t>55 977,7</w:t>
            </w:r>
          </w:p>
        </w:tc>
        <w:tc>
          <w:tcPr>
            <w:tcW w:w="385" w:type="pct"/>
            <w:shd w:val="clear" w:color="auto" w:fill="FFFFFF"/>
            <w:noWrap/>
          </w:tcPr>
          <w:p w:rsidR="00F87F52" w:rsidRDefault="00F87F52" w:rsidP="00AD3D83">
            <w:pPr>
              <w:spacing w:before="60" w:after="60"/>
              <w:jc w:val="right"/>
            </w:pPr>
            <w:r>
              <w:rPr>
                <w:sz w:val="16"/>
                <w:szCs w:val="16"/>
              </w:rPr>
              <w:t>0,9</w:t>
            </w:r>
          </w:p>
        </w:tc>
        <w:tc>
          <w:tcPr>
            <w:tcW w:w="385" w:type="pct"/>
            <w:shd w:val="clear" w:color="auto" w:fill="FFFFFF"/>
            <w:noWrap/>
          </w:tcPr>
          <w:p w:rsidR="00F87F52" w:rsidRDefault="00F87F52" w:rsidP="00AD3D83">
            <w:pPr>
              <w:spacing w:before="60" w:after="60"/>
              <w:jc w:val="right"/>
            </w:pPr>
            <w:r>
              <w:rPr>
                <w:sz w:val="16"/>
                <w:szCs w:val="16"/>
              </w:rPr>
              <w:t>1,067</w:t>
            </w:r>
          </w:p>
        </w:tc>
        <w:tc>
          <w:tcPr>
            <w:tcW w:w="385" w:type="pct"/>
            <w:shd w:val="clear" w:color="auto" w:fill="FFFFFF"/>
            <w:noWrap/>
          </w:tcPr>
          <w:p w:rsidR="00F87F52" w:rsidRDefault="00F87F52" w:rsidP="00AD3D83">
            <w:pPr>
              <w:spacing w:before="60" w:after="60"/>
              <w:jc w:val="right"/>
            </w:pPr>
            <w:r>
              <w:rPr>
                <w:sz w:val="16"/>
                <w:szCs w:val="16"/>
              </w:rPr>
              <w:t>58 384,2</w:t>
            </w:r>
          </w:p>
        </w:tc>
        <w:tc>
          <w:tcPr>
            <w:tcW w:w="385" w:type="pct"/>
            <w:shd w:val="clear" w:color="auto" w:fill="FFFFFF"/>
            <w:noWrap/>
          </w:tcPr>
          <w:p w:rsidR="00F87F52" w:rsidRDefault="00F87F52" w:rsidP="00AD3D83">
            <w:pPr>
              <w:spacing w:before="60" w:after="60"/>
              <w:jc w:val="right"/>
            </w:pPr>
            <w:r>
              <w:rPr>
                <w:sz w:val="16"/>
                <w:szCs w:val="16"/>
              </w:rPr>
              <w:t>0,9</w:t>
            </w:r>
          </w:p>
        </w:tc>
        <w:tc>
          <w:tcPr>
            <w:tcW w:w="384" w:type="pct"/>
            <w:shd w:val="clear" w:color="auto" w:fill="FFFFFF"/>
            <w:noWrap/>
          </w:tcPr>
          <w:p w:rsidR="00F87F52" w:rsidRDefault="00F87F52" w:rsidP="00AD3D83">
            <w:pPr>
              <w:spacing w:before="60" w:after="60"/>
              <w:jc w:val="right"/>
            </w:pPr>
            <w:r>
              <w:rPr>
                <w:sz w:val="16"/>
                <w:szCs w:val="16"/>
              </w:rPr>
              <w:t>1,043</w:t>
            </w:r>
          </w:p>
        </w:tc>
      </w:tr>
      <w:tr w:rsidR="00F87F52" w:rsidTr="00AD3D83">
        <w:trPr>
          <w:cantSplit/>
        </w:trPr>
        <w:tc>
          <w:tcPr>
            <w:tcW w:w="1153" w:type="pct"/>
            <w:shd w:val="clear" w:color="auto" w:fill="FFFFFF"/>
          </w:tcPr>
          <w:p w:rsidR="00F87F52" w:rsidRPr="009E32A2" w:rsidRDefault="00F87F52" w:rsidP="00AD3D83">
            <w:pPr>
              <w:spacing w:before="60" w:after="60"/>
              <w:rPr>
                <w:sz w:val="16"/>
                <w:szCs w:val="16"/>
              </w:rPr>
            </w:pPr>
            <w:r>
              <w:rPr>
                <w:sz w:val="16"/>
                <w:szCs w:val="16"/>
              </w:rPr>
              <w:t>Доходы от продажи квартир</w:t>
            </w:r>
          </w:p>
        </w:tc>
        <w:tc>
          <w:tcPr>
            <w:tcW w:w="384" w:type="pct"/>
            <w:shd w:val="clear" w:color="auto" w:fill="FFFFFF"/>
            <w:noWrap/>
          </w:tcPr>
          <w:p w:rsidR="00F87F52" w:rsidRDefault="00F87F52" w:rsidP="00AD3D83">
            <w:pPr>
              <w:spacing w:before="60" w:after="60"/>
              <w:jc w:val="right"/>
            </w:pPr>
            <w:r>
              <w:rPr>
                <w:sz w:val="16"/>
                <w:szCs w:val="16"/>
              </w:rPr>
              <w:t>4 691,3</w:t>
            </w:r>
          </w:p>
        </w:tc>
        <w:tc>
          <w:tcPr>
            <w:tcW w:w="384" w:type="pct"/>
            <w:shd w:val="clear" w:color="auto" w:fill="FFFFFF"/>
            <w:noWrap/>
          </w:tcPr>
          <w:p w:rsidR="00F87F52" w:rsidRDefault="00F87F52" w:rsidP="00AD3D83">
            <w:pPr>
              <w:spacing w:before="60" w:after="60"/>
              <w:jc w:val="right"/>
            </w:pPr>
            <w:r>
              <w:rPr>
                <w:sz w:val="16"/>
                <w:szCs w:val="16"/>
              </w:rPr>
              <w:t>4 838,4</w:t>
            </w:r>
          </w:p>
        </w:tc>
        <w:tc>
          <w:tcPr>
            <w:tcW w:w="385" w:type="pct"/>
            <w:shd w:val="clear" w:color="auto" w:fill="FFFFFF"/>
            <w:noWrap/>
          </w:tcPr>
          <w:p w:rsidR="00F87F52" w:rsidRDefault="00F87F52" w:rsidP="00AD3D83">
            <w:pPr>
              <w:spacing w:before="60" w:after="60"/>
              <w:jc w:val="right"/>
            </w:pPr>
            <w:r>
              <w:rPr>
                <w:sz w:val="16"/>
                <w:szCs w:val="16"/>
              </w:rPr>
              <w:t>0,1</w:t>
            </w:r>
          </w:p>
        </w:tc>
        <w:tc>
          <w:tcPr>
            <w:tcW w:w="385" w:type="pct"/>
            <w:shd w:val="clear" w:color="auto" w:fill="FFFFFF"/>
            <w:noWrap/>
          </w:tcPr>
          <w:p w:rsidR="00F87F52" w:rsidRDefault="00F87F52" w:rsidP="00AD3D83">
            <w:pPr>
              <w:spacing w:before="60" w:after="60"/>
              <w:jc w:val="right"/>
            </w:pPr>
            <w:r>
              <w:rPr>
                <w:sz w:val="16"/>
                <w:szCs w:val="16"/>
              </w:rPr>
              <w:t>1,031</w:t>
            </w:r>
          </w:p>
        </w:tc>
        <w:tc>
          <w:tcPr>
            <w:tcW w:w="385" w:type="pct"/>
            <w:shd w:val="clear" w:color="auto" w:fill="FFFFFF"/>
            <w:noWrap/>
          </w:tcPr>
          <w:p w:rsidR="00F87F52" w:rsidRDefault="00F87F52" w:rsidP="00AD3D83">
            <w:pPr>
              <w:spacing w:before="60" w:after="60"/>
              <w:jc w:val="right"/>
            </w:pPr>
            <w:r>
              <w:rPr>
                <w:sz w:val="16"/>
                <w:szCs w:val="16"/>
              </w:rPr>
              <w:t>5 541,3</w:t>
            </w:r>
          </w:p>
        </w:tc>
        <w:tc>
          <w:tcPr>
            <w:tcW w:w="385" w:type="pct"/>
            <w:shd w:val="clear" w:color="auto" w:fill="FFFFFF"/>
            <w:noWrap/>
          </w:tcPr>
          <w:p w:rsidR="00F87F52" w:rsidRDefault="00F87F52" w:rsidP="00AD3D83">
            <w:pPr>
              <w:spacing w:before="60" w:after="60"/>
              <w:jc w:val="right"/>
            </w:pPr>
            <w:r>
              <w:rPr>
                <w:sz w:val="16"/>
                <w:szCs w:val="16"/>
              </w:rPr>
              <w:t>0,1</w:t>
            </w:r>
          </w:p>
        </w:tc>
        <w:tc>
          <w:tcPr>
            <w:tcW w:w="385" w:type="pct"/>
            <w:shd w:val="clear" w:color="auto" w:fill="FFFFFF"/>
            <w:noWrap/>
          </w:tcPr>
          <w:p w:rsidR="00F87F52" w:rsidRDefault="00F87F52" w:rsidP="00AD3D83">
            <w:pPr>
              <w:spacing w:before="60" w:after="60"/>
              <w:jc w:val="right"/>
            </w:pPr>
            <w:r>
              <w:rPr>
                <w:sz w:val="16"/>
                <w:szCs w:val="16"/>
              </w:rPr>
              <w:t>1,145</w:t>
            </w:r>
          </w:p>
        </w:tc>
        <w:tc>
          <w:tcPr>
            <w:tcW w:w="385" w:type="pct"/>
            <w:shd w:val="clear" w:color="auto" w:fill="FFFFFF"/>
            <w:noWrap/>
          </w:tcPr>
          <w:p w:rsidR="00F87F52" w:rsidRDefault="00F87F52" w:rsidP="00AD3D83">
            <w:pPr>
              <w:spacing w:before="60" w:after="60"/>
              <w:jc w:val="right"/>
            </w:pPr>
            <w:r>
              <w:rPr>
                <w:sz w:val="16"/>
                <w:szCs w:val="16"/>
              </w:rPr>
              <w:t>5 783,7</w:t>
            </w:r>
          </w:p>
        </w:tc>
        <w:tc>
          <w:tcPr>
            <w:tcW w:w="385" w:type="pct"/>
            <w:shd w:val="clear" w:color="auto" w:fill="FFFFFF"/>
            <w:noWrap/>
          </w:tcPr>
          <w:p w:rsidR="00F87F52" w:rsidRDefault="00F87F52" w:rsidP="00AD3D83">
            <w:pPr>
              <w:spacing w:before="60" w:after="60"/>
              <w:jc w:val="right"/>
            </w:pPr>
            <w:r>
              <w:rPr>
                <w:sz w:val="16"/>
                <w:szCs w:val="16"/>
              </w:rPr>
              <w:t>0,1</w:t>
            </w:r>
          </w:p>
        </w:tc>
        <w:tc>
          <w:tcPr>
            <w:tcW w:w="384" w:type="pct"/>
            <w:shd w:val="clear" w:color="auto" w:fill="FFFFFF"/>
            <w:noWrap/>
          </w:tcPr>
          <w:p w:rsidR="00F87F52" w:rsidRDefault="00F87F52" w:rsidP="00AD3D83">
            <w:pPr>
              <w:spacing w:before="60" w:after="60"/>
              <w:jc w:val="right"/>
            </w:pPr>
            <w:r>
              <w:rPr>
                <w:sz w:val="16"/>
                <w:szCs w:val="16"/>
              </w:rPr>
              <w:t>1,044</w:t>
            </w:r>
          </w:p>
        </w:tc>
      </w:tr>
      <w:tr w:rsidR="00F87F52" w:rsidTr="00AD3D83">
        <w:trPr>
          <w:cantSplit/>
        </w:trPr>
        <w:tc>
          <w:tcPr>
            <w:tcW w:w="1153" w:type="pct"/>
            <w:shd w:val="clear" w:color="auto" w:fill="FFFFFF"/>
          </w:tcPr>
          <w:p w:rsidR="00F87F52" w:rsidRPr="009E32A2" w:rsidRDefault="00F87F52" w:rsidP="00AD3D83">
            <w:pPr>
              <w:spacing w:before="60" w:after="60"/>
              <w:rPr>
                <w:sz w:val="16"/>
                <w:szCs w:val="16"/>
              </w:rPr>
            </w:pPr>
            <w:r>
              <w:rPr>
                <w:sz w:val="16"/>
                <w:szCs w:val="16"/>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384" w:type="pct"/>
            <w:shd w:val="clear" w:color="auto" w:fill="FFFFFF"/>
            <w:noWrap/>
          </w:tcPr>
          <w:p w:rsidR="00F87F52" w:rsidRDefault="00F87F52" w:rsidP="00AD3D83">
            <w:pPr>
              <w:spacing w:before="60" w:after="60"/>
              <w:jc w:val="right"/>
            </w:pPr>
            <w:r>
              <w:rPr>
                <w:sz w:val="16"/>
                <w:szCs w:val="16"/>
              </w:rPr>
              <w:t>9 830,3</w:t>
            </w:r>
          </w:p>
        </w:tc>
        <w:tc>
          <w:tcPr>
            <w:tcW w:w="384" w:type="pct"/>
            <w:shd w:val="clear" w:color="auto" w:fill="FFFFFF"/>
            <w:noWrap/>
          </w:tcPr>
          <w:p w:rsidR="00F87F52" w:rsidRDefault="00F87F52" w:rsidP="00AD3D83">
            <w:pPr>
              <w:spacing w:before="60" w:after="60"/>
              <w:jc w:val="right"/>
            </w:pPr>
            <w:r>
              <w:rPr>
                <w:sz w:val="16"/>
                <w:szCs w:val="16"/>
              </w:rPr>
              <w:t>9 981,8</w:t>
            </w:r>
          </w:p>
        </w:tc>
        <w:tc>
          <w:tcPr>
            <w:tcW w:w="385" w:type="pct"/>
            <w:shd w:val="clear" w:color="auto" w:fill="FFFFFF"/>
            <w:noWrap/>
          </w:tcPr>
          <w:p w:rsidR="00F87F52" w:rsidRDefault="00F87F52" w:rsidP="00AD3D83">
            <w:pPr>
              <w:spacing w:before="60" w:after="60"/>
              <w:jc w:val="right"/>
            </w:pPr>
            <w:r>
              <w:rPr>
                <w:sz w:val="16"/>
                <w:szCs w:val="16"/>
              </w:rPr>
              <w:t>0,2</w:t>
            </w:r>
          </w:p>
        </w:tc>
        <w:tc>
          <w:tcPr>
            <w:tcW w:w="385" w:type="pct"/>
            <w:shd w:val="clear" w:color="auto" w:fill="FFFFFF"/>
            <w:noWrap/>
          </w:tcPr>
          <w:p w:rsidR="00F87F52" w:rsidRDefault="00F87F52" w:rsidP="00AD3D83">
            <w:pPr>
              <w:spacing w:before="60" w:after="60"/>
              <w:jc w:val="right"/>
            </w:pPr>
            <w:r>
              <w:rPr>
                <w:sz w:val="16"/>
                <w:szCs w:val="16"/>
              </w:rPr>
              <w:t>1,015</w:t>
            </w:r>
          </w:p>
        </w:tc>
        <w:tc>
          <w:tcPr>
            <w:tcW w:w="385" w:type="pct"/>
            <w:shd w:val="clear" w:color="auto" w:fill="FFFFFF"/>
            <w:noWrap/>
          </w:tcPr>
          <w:p w:rsidR="00F87F52" w:rsidRDefault="00F87F52" w:rsidP="00AD3D83">
            <w:pPr>
              <w:spacing w:before="60" w:after="60"/>
              <w:jc w:val="right"/>
            </w:pPr>
            <w:r>
              <w:rPr>
                <w:sz w:val="16"/>
                <w:szCs w:val="16"/>
              </w:rPr>
              <w:t>9 935,1</w:t>
            </w:r>
          </w:p>
        </w:tc>
        <w:tc>
          <w:tcPr>
            <w:tcW w:w="385" w:type="pct"/>
            <w:shd w:val="clear" w:color="auto" w:fill="FFFFFF"/>
            <w:noWrap/>
          </w:tcPr>
          <w:p w:rsidR="00F87F52" w:rsidRDefault="00F87F52" w:rsidP="00AD3D83">
            <w:pPr>
              <w:spacing w:before="60" w:after="60"/>
              <w:jc w:val="right"/>
            </w:pPr>
            <w:r>
              <w:rPr>
                <w:sz w:val="16"/>
                <w:szCs w:val="16"/>
              </w:rPr>
              <w:t>0,2</w:t>
            </w:r>
          </w:p>
        </w:tc>
        <w:tc>
          <w:tcPr>
            <w:tcW w:w="385" w:type="pct"/>
            <w:shd w:val="clear" w:color="auto" w:fill="FFFFFF"/>
            <w:noWrap/>
          </w:tcPr>
          <w:p w:rsidR="00F87F52" w:rsidRDefault="00F87F52" w:rsidP="00AD3D83">
            <w:pPr>
              <w:spacing w:before="60" w:after="60"/>
              <w:jc w:val="right"/>
            </w:pPr>
            <w:r>
              <w:rPr>
                <w:sz w:val="16"/>
                <w:szCs w:val="16"/>
              </w:rPr>
              <w:t>0,995</w:t>
            </w:r>
          </w:p>
        </w:tc>
        <w:tc>
          <w:tcPr>
            <w:tcW w:w="385" w:type="pct"/>
            <w:shd w:val="clear" w:color="auto" w:fill="FFFFFF"/>
            <w:noWrap/>
          </w:tcPr>
          <w:p w:rsidR="00F87F52" w:rsidRDefault="00F87F52" w:rsidP="00AD3D83">
            <w:pPr>
              <w:spacing w:before="60" w:after="60"/>
              <w:jc w:val="right"/>
            </w:pPr>
            <w:r>
              <w:rPr>
                <w:sz w:val="16"/>
                <w:szCs w:val="16"/>
              </w:rPr>
              <w:t>9 961,4</w:t>
            </w:r>
          </w:p>
        </w:tc>
        <w:tc>
          <w:tcPr>
            <w:tcW w:w="385" w:type="pct"/>
            <w:shd w:val="clear" w:color="auto" w:fill="FFFFFF"/>
            <w:noWrap/>
          </w:tcPr>
          <w:p w:rsidR="00F87F52" w:rsidRDefault="00F87F52" w:rsidP="00AD3D83">
            <w:pPr>
              <w:spacing w:before="60" w:after="60"/>
              <w:jc w:val="right"/>
            </w:pPr>
            <w:r>
              <w:rPr>
                <w:sz w:val="16"/>
                <w:szCs w:val="16"/>
              </w:rPr>
              <w:t>0,1</w:t>
            </w:r>
          </w:p>
        </w:tc>
        <w:tc>
          <w:tcPr>
            <w:tcW w:w="384" w:type="pct"/>
            <w:shd w:val="clear" w:color="auto" w:fill="FFFFFF"/>
            <w:noWrap/>
          </w:tcPr>
          <w:p w:rsidR="00F87F52" w:rsidRDefault="00F87F52" w:rsidP="00AD3D83">
            <w:pPr>
              <w:spacing w:before="60" w:after="60"/>
              <w:jc w:val="right"/>
            </w:pPr>
            <w:r>
              <w:rPr>
                <w:sz w:val="16"/>
                <w:szCs w:val="16"/>
              </w:rPr>
              <w:t>1,003</w:t>
            </w:r>
          </w:p>
        </w:tc>
      </w:tr>
      <w:tr w:rsidR="00F87F52" w:rsidTr="00AD3D83">
        <w:trPr>
          <w:cantSplit/>
        </w:trPr>
        <w:tc>
          <w:tcPr>
            <w:tcW w:w="1153" w:type="pct"/>
            <w:shd w:val="clear" w:color="auto" w:fill="FFFFFF"/>
          </w:tcPr>
          <w:p w:rsidR="00F87F52" w:rsidRPr="009E32A2" w:rsidRDefault="00F87F52" w:rsidP="00AD3D83">
            <w:pPr>
              <w:spacing w:before="60" w:after="60"/>
              <w:rPr>
                <w:sz w:val="16"/>
                <w:szCs w:val="16"/>
              </w:rPr>
            </w:pPr>
            <w:r>
              <w:rPr>
                <w:sz w:val="16"/>
                <w:szCs w:val="16"/>
              </w:rPr>
              <w:t>Доходы от продажи земельных участков, находящихся в государственной и муниципальной собственности</w:t>
            </w:r>
          </w:p>
        </w:tc>
        <w:tc>
          <w:tcPr>
            <w:tcW w:w="384" w:type="pct"/>
            <w:shd w:val="clear" w:color="auto" w:fill="FFFFFF"/>
            <w:noWrap/>
          </w:tcPr>
          <w:p w:rsidR="00F87F52" w:rsidRDefault="00F87F52" w:rsidP="00AD3D83">
            <w:pPr>
              <w:spacing w:before="60" w:after="60"/>
              <w:jc w:val="right"/>
            </w:pPr>
            <w:r>
              <w:rPr>
                <w:sz w:val="16"/>
                <w:szCs w:val="16"/>
              </w:rPr>
              <w:t>3 424,8</w:t>
            </w:r>
          </w:p>
        </w:tc>
        <w:tc>
          <w:tcPr>
            <w:tcW w:w="384" w:type="pct"/>
            <w:shd w:val="clear" w:color="auto" w:fill="FFFFFF"/>
            <w:noWrap/>
          </w:tcPr>
          <w:p w:rsidR="00F87F52" w:rsidRDefault="00F87F52" w:rsidP="00AD3D83">
            <w:pPr>
              <w:spacing w:before="60" w:after="60"/>
              <w:jc w:val="right"/>
            </w:pPr>
            <w:r>
              <w:rPr>
                <w:sz w:val="16"/>
                <w:szCs w:val="16"/>
              </w:rPr>
              <w:t>2 902,0</w:t>
            </w:r>
          </w:p>
        </w:tc>
        <w:tc>
          <w:tcPr>
            <w:tcW w:w="385" w:type="pct"/>
            <w:shd w:val="clear" w:color="auto" w:fill="FFFFFF"/>
            <w:noWrap/>
          </w:tcPr>
          <w:p w:rsidR="00F87F52" w:rsidRDefault="00F87F52" w:rsidP="00AD3D83">
            <w:pPr>
              <w:spacing w:before="60" w:after="60"/>
              <w:jc w:val="right"/>
            </w:pPr>
            <w:r>
              <w:rPr>
                <w:sz w:val="16"/>
                <w:szCs w:val="16"/>
              </w:rPr>
              <w:t>0,0</w:t>
            </w:r>
          </w:p>
        </w:tc>
        <w:tc>
          <w:tcPr>
            <w:tcW w:w="385" w:type="pct"/>
            <w:shd w:val="clear" w:color="auto" w:fill="FFFFFF"/>
            <w:noWrap/>
          </w:tcPr>
          <w:p w:rsidR="00F87F52" w:rsidRDefault="00F87F52" w:rsidP="00AD3D83">
            <w:pPr>
              <w:spacing w:before="60" w:after="60"/>
              <w:jc w:val="right"/>
            </w:pPr>
            <w:r>
              <w:rPr>
                <w:sz w:val="16"/>
                <w:szCs w:val="16"/>
              </w:rPr>
              <w:t>0,847</w:t>
            </w:r>
          </w:p>
        </w:tc>
        <w:tc>
          <w:tcPr>
            <w:tcW w:w="385" w:type="pct"/>
            <w:shd w:val="clear" w:color="auto" w:fill="FFFFFF"/>
            <w:noWrap/>
          </w:tcPr>
          <w:p w:rsidR="00F87F52" w:rsidRDefault="00F87F52" w:rsidP="00AD3D83">
            <w:pPr>
              <w:spacing w:before="60" w:after="60"/>
              <w:jc w:val="right"/>
            </w:pPr>
            <w:r>
              <w:rPr>
                <w:sz w:val="16"/>
                <w:szCs w:val="16"/>
              </w:rPr>
              <w:t>2 902,0</w:t>
            </w:r>
          </w:p>
        </w:tc>
        <w:tc>
          <w:tcPr>
            <w:tcW w:w="385" w:type="pct"/>
            <w:shd w:val="clear" w:color="auto" w:fill="FFFFFF"/>
            <w:noWrap/>
          </w:tcPr>
          <w:p w:rsidR="00F87F52" w:rsidRDefault="00F87F52" w:rsidP="00AD3D83">
            <w:pPr>
              <w:spacing w:before="60" w:after="60"/>
              <w:jc w:val="right"/>
            </w:pPr>
            <w:r>
              <w:rPr>
                <w:sz w:val="16"/>
                <w:szCs w:val="16"/>
              </w:rPr>
              <w:t>0,0</w:t>
            </w:r>
          </w:p>
        </w:tc>
        <w:tc>
          <w:tcPr>
            <w:tcW w:w="385" w:type="pct"/>
            <w:shd w:val="clear" w:color="auto" w:fill="FFFFFF"/>
            <w:noWrap/>
          </w:tcPr>
          <w:p w:rsidR="00F87F52" w:rsidRDefault="00F87F52" w:rsidP="00AD3D83">
            <w:pPr>
              <w:spacing w:before="60" w:after="60"/>
              <w:jc w:val="right"/>
            </w:pPr>
            <w:r>
              <w:rPr>
                <w:sz w:val="16"/>
                <w:szCs w:val="16"/>
              </w:rPr>
              <w:t>1,000</w:t>
            </w:r>
          </w:p>
        </w:tc>
        <w:tc>
          <w:tcPr>
            <w:tcW w:w="385" w:type="pct"/>
            <w:shd w:val="clear" w:color="auto" w:fill="FFFFFF"/>
            <w:noWrap/>
          </w:tcPr>
          <w:p w:rsidR="00F87F52" w:rsidRDefault="00F87F52" w:rsidP="00AD3D83">
            <w:pPr>
              <w:spacing w:before="60" w:after="60"/>
              <w:jc w:val="right"/>
            </w:pPr>
            <w:r>
              <w:rPr>
                <w:sz w:val="16"/>
                <w:szCs w:val="16"/>
              </w:rPr>
              <w:t>2 902,0</w:t>
            </w:r>
          </w:p>
        </w:tc>
        <w:tc>
          <w:tcPr>
            <w:tcW w:w="385" w:type="pct"/>
            <w:shd w:val="clear" w:color="auto" w:fill="FFFFFF"/>
            <w:noWrap/>
          </w:tcPr>
          <w:p w:rsidR="00F87F52" w:rsidRDefault="00F87F52" w:rsidP="00AD3D83">
            <w:pPr>
              <w:spacing w:before="60" w:after="60"/>
              <w:jc w:val="right"/>
            </w:pPr>
            <w:r>
              <w:rPr>
                <w:sz w:val="16"/>
                <w:szCs w:val="16"/>
              </w:rPr>
              <w:t>0,0</w:t>
            </w:r>
          </w:p>
        </w:tc>
        <w:tc>
          <w:tcPr>
            <w:tcW w:w="384" w:type="pct"/>
            <w:shd w:val="clear" w:color="auto" w:fill="FFFFFF"/>
            <w:noWrap/>
          </w:tcPr>
          <w:p w:rsidR="00F87F52" w:rsidRDefault="00F87F52" w:rsidP="00AD3D83">
            <w:pPr>
              <w:spacing w:before="60" w:after="60"/>
              <w:jc w:val="right"/>
            </w:pPr>
            <w:r>
              <w:rPr>
                <w:sz w:val="16"/>
                <w:szCs w:val="16"/>
              </w:rPr>
              <w:t>1,000</w:t>
            </w:r>
          </w:p>
        </w:tc>
      </w:tr>
      <w:tr w:rsidR="00F87F52" w:rsidTr="00AD3D83">
        <w:trPr>
          <w:cantSplit/>
        </w:trPr>
        <w:tc>
          <w:tcPr>
            <w:tcW w:w="1153" w:type="pct"/>
            <w:shd w:val="clear" w:color="auto" w:fill="FFFFFF"/>
          </w:tcPr>
          <w:p w:rsidR="00F87F52" w:rsidRPr="009E32A2" w:rsidRDefault="00F87F52" w:rsidP="00AD3D83">
            <w:pPr>
              <w:spacing w:before="60" w:after="60"/>
              <w:rPr>
                <w:sz w:val="16"/>
                <w:szCs w:val="16"/>
              </w:rPr>
            </w:pPr>
            <w:r>
              <w:rPr>
                <w:sz w:val="16"/>
                <w:szCs w:val="16"/>
              </w:rPr>
              <w:t>Доходы от приватизации имущества, находящегося в государственной и муниципальной собственности</w:t>
            </w:r>
          </w:p>
        </w:tc>
        <w:tc>
          <w:tcPr>
            <w:tcW w:w="384" w:type="pct"/>
            <w:shd w:val="clear" w:color="auto" w:fill="FFFFFF"/>
            <w:noWrap/>
          </w:tcPr>
          <w:p w:rsidR="00F87F52" w:rsidRDefault="00F87F52" w:rsidP="00AD3D83">
            <w:pPr>
              <w:spacing w:before="60" w:after="60"/>
              <w:jc w:val="right"/>
            </w:pPr>
            <w:r>
              <w:rPr>
                <w:sz w:val="16"/>
                <w:szCs w:val="16"/>
              </w:rPr>
              <w:t>17 982,5</w:t>
            </w:r>
          </w:p>
        </w:tc>
        <w:tc>
          <w:tcPr>
            <w:tcW w:w="384" w:type="pct"/>
            <w:shd w:val="clear" w:color="auto" w:fill="FFFFFF"/>
            <w:noWrap/>
          </w:tcPr>
          <w:p w:rsidR="00F87F52" w:rsidRDefault="00F87F52" w:rsidP="00AD3D83">
            <w:pPr>
              <w:spacing w:before="60" w:after="60"/>
              <w:jc w:val="right"/>
            </w:pPr>
            <w:r>
              <w:rPr>
                <w:sz w:val="16"/>
                <w:szCs w:val="16"/>
              </w:rPr>
              <w:t>17 804,8</w:t>
            </w:r>
          </w:p>
        </w:tc>
        <w:tc>
          <w:tcPr>
            <w:tcW w:w="385" w:type="pct"/>
            <w:shd w:val="clear" w:color="auto" w:fill="FFFFFF"/>
            <w:noWrap/>
          </w:tcPr>
          <w:p w:rsidR="00F87F52" w:rsidRDefault="00F87F52" w:rsidP="00AD3D83">
            <w:pPr>
              <w:spacing w:before="60" w:after="60"/>
              <w:jc w:val="right"/>
            </w:pPr>
            <w:r>
              <w:rPr>
                <w:sz w:val="16"/>
                <w:szCs w:val="16"/>
              </w:rPr>
              <w:t>0,3</w:t>
            </w:r>
          </w:p>
        </w:tc>
        <w:tc>
          <w:tcPr>
            <w:tcW w:w="385" w:type="pct"/>
            <w:shd w:val="clear" w:color="auto" w:fill="FFFFFF"/>
            <w:noWrap/>
          </w:tcPr>
          <w:p w:rsidR="00F87F52" w:rsidRDefault="00F87F52" w:rsidP="00AD3D83">
            <w:pPr>
              <w:spacing w:before="60" w:after="60"/>
              <w:jc w:val="right"/>
            </w:pPr>
            <w:r>
              <w:rPr>
                <w:sz w:val="16"/>
                <w:szCs w:val="16"/>
              </w:rPr>
              <w:t>0,990</w:t>
            </w:r>
          </w:p>
        </w:tc>
        <w:tc>
          <w:tcPr>
            <w:tcW w:w="385" w:type="pct"/>
            <w:shd w:val="clear" w:color="auto" w:fill="FFFFFF"/>
            <w:noWrap/>
          </w:tcPr>
          <w:p w:rsidR="00F87F52" w:rsidRDefault="00F87F52" w:rsidP="00AD3D83">
            <w:pPr>
              <w:spacing w:before="60" w:after="60"/>
              <w:jc w:val="right"/>
            </w:pPr>
            <w:r>
              <w:rPr>
                <w:sz w:val="16"/>
                <w:szCs w:val="16"/>
              </w:rPr>
              <w:t>19 422,0</w:t>
            </w:r>
          </w:p>
        </w:tc>
        <w:tc>
          <w:tcPr>
            <w:tcW w:w="385" w:type="pct"/>
            <w:shd w:val="clear" w:color="auto" w:fill="FFFFFF"/>
            <w:noWrap/>
          </w:tcPr>
          <w:p w:rsidR="00F87F52" w:rsidRDefault="00F87F52" w:rsidP="00AD3D83">
            <w:pPr>
              <w:spacing w:before="60" w:after="60"/>
              <w:jc w:val="right"/>
            </w:pPr>
            <w:r>
              <w:rPr>
                <w:sz w:val="16"/>
                <w:szCs w:val="16"/>
              </w:rPr>
              <w:t>0,3</w:t>
            </w:r>
          </w:p>
        </w:tc>
        <w:tc>
          <w:tcPr>
            <w:tcW w:w="385" w:type="pct"/>
            <w:shd w:val="clear" w:color="auto" w:fill="FFFFFF"/>
            <w:noWrap/>
          </w:tcPr>
          <w:p w:rsidR="00F87F52" w:rsidRDefault="00F87F52" w:rsidP="00AD3D83">
            <w:pPr>
              <w:spacing w:before="60" w:after="60"/>
              <w:jc w:val="right"/>
            </w:pPr>
            <w:r>
              <w:rPr>
                <w:sz w:val="16"/>
                <w:szCs w:val="16"/>
              </w:rPr>
              <w:t>1,091</w:t>
            </w:r>
          </w:p>
        </w:tc>
        <w:tc>
          <w:tcPr>
            <w:tcW w:w="385" w:type="pct"/>
            <w:shd w:val="clear" w:color="auto" w:fill="FFFFFF"/>
            <w:noWrap/>
          </w:tcPr>
          <w:p w:rsidR="00F87F52" w:rsidRDefault="00F87F52" w:rsidP="00AD3D83">
            <w:pPr>
              <w:spacing w:before="60" w:after="60"/>
              <w:jc w:val="right"/>
            </w:pPr>
            <w:r>
              <w:rPr>
                <w:sz w:val="16"/>
                <w:szCs w:val="16"/>
              </w:rPr>
              <w:t>19 444,6</w:t>
            </w:r>
          </w:p>
        </w:tc>
        <w:tc>
          <w:tcPr>
            <w:tcW w:w="385" w:type="pct"/>
            <w:shd w:val="clear" w:color="auto" w:fill="FFFFFF"/>
            <w:noWrap/>
          </w:tcPr>
          <w:p w:rsidR="00F87F52" w:rsidRDefault="00F87F52" w:rsidP="00AD3D83">
            <w:pPr>
              <w:spacing w:before="60" w:after="60"/>
              <w:jc w:val="right"/>
            </w:pPr>
            <w:r>
              <w:rPr>
                <w:sz w:val="16"/>
                <w:szCs w:val="16"/>
              </w:rPr>
              <w:t>0,3</w:t>
            </w:r>
          </w:p>
        </w:tc>
        <w:tc>
          <w:tcPr>
            <w:tcW w:w="384" w:type="pct"/>
            <w:shd w:val="clear" w:color="auto" w:fill="FFFFFF"/>
            <w:noWrap/>
          </w:tcPr>
          <w:p w:rsidR="00F87F52" w:rsidRDefault="00F87F52" w:rsidP="00AD3D83">
            <w:pPr>
              <w:spacing w:before="60" w:after="60"/>
              <w:jc w:val="right"/>
            </w:pPr>
            <w:r>
              <w:rPr>
                <w:sz w:val="16"/>
                <w:szCs w:val="16"/>
              </w:rPr>
              <w:t>1,001</w:t>
            </w:r>
          </w:p>
        </w:tc>
      </w:tr>
      <w:tr w:rsidR="00F87F52" w:rsidTr="00AD3D83">
        <w:trPr>
          <w:cantSplit/>
        </w:trPr>
        <w:tc>
          <w:tcPr>
            <w:tcW w:w="1153" w:type="pct"/>
            <w:shd w:val="clear" w:color="auto" w:fill="FFFFFF"/>
          </w:tcPr>
          <w:p w:rsidR="00F87F52" w:rsidRPr="009E32A2" w:rsidRDefault="00F87F52" w:rsidP="00AD3D83">
            <w:pPr>
              <w:spacing w:before="60" w:after="60"/>
              <w:rPr>
                <w:sz w:val="16"/>
                <w:szCs w:val="16"/>
              </w:rPr>
            </w:pPr>
            <w:r>
              <w:rPr>
                <w:sz w:val="16"/>
                <w:szCs w:val="16"/>
              </w:rPr>
              <w:t xml:space="preserve">Административные платежи и сборы </w:t>
            </w:r>
          </w:p>
        </w:tc>
        <w:tc>
          <w:tcPr>
            <w:tcW w:w="384" w:type="pct"/>
            <w:shd w:val="clear" w:color="auto" w:fill="FFFFFF"/>
            <w:noWrap/>
          </w:tcPr>
          <w:p w:rsidR="00F87F52" w:rsidRDefault="00F87F52" w:rsidP="00AD3D83">
            <w:pPr>
              <w:spacing w:before="60" w:after="60"/>
              <w:jc w:val="right"/>
            </w:pPr>
            <w:r>
              <w:rPr>
                <w:sz w:val="16"/>
                <w:szCs w:val="16"/>
              </w:rPr>
              <w:t>349,0</w:t>
            </w:r>
          </w:p>
        </w:tc>
        <w:tc>
          <w:tcPr>
            <w:tcW w:w="384" w:type="pct"/>
            <w:shd w:val="clear" w:color="auto" w:fill="FFFFFF"/>
            <w:noWrap/>
          </w:tcPr>
          <w:p w:rsidR="00F87F52" w:rsidRDefault="00F87F52" w:rsidP="00AD3D83">
            <w:pPr>
              <w:spacing w:before="60" w:after="60"/>
              <w:jc w:val="right"/>
            </w:pPr>
            <w:r>
              <w:rPr>
                <w:sz w:val="16"/>
                <w:szCs w:val="16"/>
              </w:rPr>
              <w:t>334,8</w:t>
            </w:r>
          </w:p>
        </w:tc>
        <w:tc>
          <w:tcPr>
            <w:tcW w:w="385" w:type="pct"/>
            <w:shd w:val="clear" w:color="auto" w:fill="FFFFFF"/>
            <w:noWrap/>
          </w:tcPr>
          <w:p w:rsidR="00F87F52" w:rsidRDefault="00F87F52" w:rsidP="00AD3D83">
            <w:pPr>
              <w:spacing w:before="60" w:after="60"/>
              <w:jc w:val="right"/>
            </w:pPr>
            <w:r>
              <w:rPr>
                <w:sz w:val="16"/>
                <w:szCs w:val="16"/>
              </w:rPr>
              <w:t>0,0</w:t>
            </w:r>
          </w:p>
        </w:tc>
        <w:tc>
          <w:tcPr>
            <w:tcW w:w="385" w:type="pct"/>
            <w:shd w:val="clear" w:color="auto" w:fill="FFFFFF"/>
            <w:noWrap/>
          </w:tcPr>
          <w:p w:rsidR="00F87F52" w:rsidRDefault="00F87F52" w:rsidP="00AD3D83">
            <w:pPr>
              <w:spacing w:before="60" w:after="60"/>
              <w:jc w:val="right"/>
            </w:pPr>
            <w:r>
              <w:rPr>
                <w:sz w:val="16"/>
                <w:szCs w:val="16"/>
              </w:rPr>
              <w:t>0,959</w:t>
            </w:r>
          </w:p>
        </w:tc>
        <w:tc>
          <w:tcPr>
            <w:tcW w:w="385" w:type="pct"/>
            <w:shd w:val="clear" w:color="auto" w:fill="FFFFFF"/>
            <w:noWrap/>
          </w:tcPr>
          <w:p w:rsidR="00F87F52" w:rsidRDefault="00F87F52" w:rsidP="00AD3D83">
            <w:pPr>
              <w:spacing w:before="60" w:after="60"/>
              <w:jc w:val="right"/>
            </w:pPr>
            <w:r>
              <w:rPr>
                <w:sz w:val="16"/>
                <w:szCs w:val="16"/>
              </w:rPr>
              <w:t>362,1</w:t>
            </w:r>
          </w:p>
        </w:tc>
        <w:tc>
          <w:tcPr>
            <w:tcW w:w="385" w:type="pct"/>
            <w:shd w:val="clear" w:color="auto" w:fill="FFFFFF"/>
            <w:noWrap/>
          </w:tcPr>
          <w:p w:rsidR="00F87F52" w:rsidRDefault="00F87F52" w:rsidP="00AD3D83">
            <w:pPr>
              <w:spacing w:before="60" w:after="60"/>
              <w:jc w:val="right"/>
            </w:pPr>
            <w:r>
              <w:rPr>
                <w:sz w:val="16"/>
                <w:szCs w:val="16"/>
              </w:rPr>
              <w:t>0,0</w:t>
            </w:r>
          </w:p>
        </w:tc>
        <w:tc>
          <w:tcPr>
            <w:tcW w:w="385" w:type="pct"/>
            <w:shd w:val="clear" w:color="auto" w:fill="FFFFFF"/>
            <w:noWrap/>
          </w:tcPr>
          <w:p w:rsidR="00F87F52" w:rsidRDefault="00F87F52" w:rsidP="00AD3D83">
            <w:pPr>
              <w:spacing w:before="60" w:after="60"/>
              <w:jc w:val="right"/>
            </w:pPr>
            <w:r>
              <w:rPr>
                <w:sz w:val="16"/>
                <w:szCs w:val="16"/>
              </w:rPr>
              <w:t>1,082</w:t>
            </w:r>
          </w:p>
        </w:tc>
        <w:tc>
          <w:tcPr>
            <w:tcW w:w="385" w:type="pct"/>
            <w:shd w:val="clear" w:color="auto" w:fill="FFFFFF"/>
            <w:noWrap/>
          </w:tcPr>
          <w:p w:rsidR="00F87F52" w:rsidRDefault="00F87F52" w:rsidP="00AD3D83">
            <w:pPr>
              <w:spacing w:before="60" w:after="60"/>
              <w:jc w:val="right"/>
            </w:pPr>
            <w:r>
              <w:rPr>
                <w:sz w:val="16"/>
                <w:szCs w:val="16"/>
              </w:rPr>
              <w:t>349,1</w:t>
            </w:r>
          </w:p>
        </w:tc>
        <w:tc>
          <w:tcPr>
            <w:tcW w:w="385" w:type="pct"/>
            <w:shd w:val="clear" w:color="auto" w:fill="FFFFFF"/>
            <w:noWrap/>
          </w:tcPr>
          <w:p w:rsidR="00F87F52" w:rsidRDefault="00F87F52" w:rsidP="00AD3D83">
            <w:pPr>
              <w:spacing w:before="60" w:after="60"/>
              <w:jc w:val="right"/>
            </w:pPr>
            <w:r>
              <w:rPr>
                <w:sz w:val="16"/>
                <w:szCs w:val="16"/>
              </w:rPr>
              <w:t>0,0</w:t>
            </w:r>
          </w:p>
        </w:tc>
        <w:tc>
          <w:tcPr>
            <w:tcW w:w="384" w:type="pct"/>
            <w:shd w:val="clear" w:color="auto" w:fill="FFFFFF"/>
            <w:noWrap/>
          </w:tcPr>
          <w:p w:rsidR="00F87F52" w:rsidRDefault="00F87F52" w:rsidP="00AD3D83">
            <w:pPr>
              <w:spacing w:before="60" w:after="60"/>
              <w:jc w:val="right"/>
            </w:pPr>
            <w:r>
              <w:rPr>
                <w:sz w:val="16"/>
                <w:szCs w:val="16"/>
              </w:rPr>
              <w:t>0,964</w:t>
            </w:r>
          </w:p>
        </w:tc>
      </w:tr>
      <w:tr w:rsidR="00F87F52" w:rsidTr="00AD3D83">
        <w:trPr>
          <w:cantSplit/>
        </w:trPr>
        <w:tc>
          <w:tcPr>
            <w:tcW w:w="1153" w:type="pct"/>
            <w:shd w:val="clear" w:color="auto" w:fill="FFFFFF"/>
          </w:tcPr>
          <w:p w:rsidR="00F87F52" w:rsidRPr="009E32A2" w:rsidRDefault="00F87F52" w:rsidP="00AD3D83">
            <w:pPr>
              <w:spacing w:before="60" w:after="60"/>
              <w:rPr>
                <w:sz w:val="16"/>
                <w:szCs w:val="16"/>
              </w:rPr>
            </w:pPr>
            <w:r>
              <w:rPr>
                <w:sz w:val="16"/>
                <w:szCs w:val="16"/>
              </w:rPr>
              <w:t xml:space="preserve">Штрафы, санкции, возмещение ущерба </w:t>
            </w:r>
          </w:p>
        </w:tc>
        <w:tc>
          <w:tcPr>
            <w:tcW w:w="384" w:type="pct"/>
            <w:shd w:val="clear" w:color="auto" w:fill="FFFFFF"/>
            <w:noWrap/>
          </w:tcPr>
          <w:p w:rsidR="00F87F52" w:rsidRDefault="00F87F52" w:rsidP="00AD3D83">
            <w:pPr>
              <w:spacing w:before="60" w:after="60"/>
              <w:jc w:val="right"/>
            </w:pPr>
            <w:r>
              <w:rPr>
                <w:sz w:val="16"/>
                <w:szCs w:val="16"/>
              </w:rPr>
              <w:t>79 888,3</w:t>
            </w:r>
          </w:p>
        </w:tc>
        <w:tc>
          <w:tcPr>
            <w:tcW w:w="384" w:type="pct"/>
            <w:shd w:val="clear" w:color="auto" w:fill="FFFFFF"/>
            <w:noWrap/>
          </w:tcPr>
          <w:p w:rsidR="00F87F52" w:rsidRDefault="00F87F52" w:rsidP="00AD3D83">
            <w:pPr>
              <w:spacing w:before="60" w:after="60"/>
              <w:jc w:val="right"/>
            </w:pPr>
            <w:r>
              <w:rPr>
                <w:sz w:val="16"/>
                <w:szCs w:val="16"/>
              </w:rPr>
              <w:t>86 330,8</w:t>
            </w:r>
          </w:p>
        </w:tc>
        <w:tc>
          <w:tcPr>
            <w:tcW w:w="385" w:type="pct"/>
            <w:shd w:val="clear" w:color="auto" w:fill="FFFFFF"/>
            <w:noWrap/>
          </w:tcPr>
          <w:p w:rsidR="00F87F52" w:rsidRDefault="00F87F52" w:rsidP="00AD3D83">
            <w:pPr>
              <w:spacing w:before="60" w:after="60"/>
              <w:jc w:val="right"/>
            </w:pPr>
            <w:r>
              <w:rPr>
                <w:sz w:val="16"/>
                <w:szCs w:val="16"/>
              </w:rPr>
              <w:t>1,5</w:t>
            </w:r>
          </w:p>
        </w:tc>
        <w:tc>
          <w:tcPr>
            <w:tcW w:w="385" w:type="pct"/>
            <w:shd w:val="clear" w:color="auto" w:fill="FFFFFF"/>
            <w:noWrap/>
          </w:tcPr>
          <w:p w:rsidR="00F87F52" w:rsidRDefault="00F87F52" w:rsidP="00AD3D83">
            <w:pPr>
              <w:spacing w:before="60" w:after="60"/>
              <w:jc w:val="right"/>
            </w:pPr>
            <w:r>
              <w:rPr>
                <w:sz w:val="16"/>
                <w:szCs w:val="16"/>
              </w:rPr>
              <w:t>1,081</w:t>
            </w:r>
          </w:p>
        </w:tc>
        <w:tc>
          <w:tcPr>
            <w:tcW w:w="385" w:type="pct"/>
            <w:shd w:val="clear" w:color="auto" w:fill="FFFFFF"/>
            <w:noWrap/>
          </w:tcPr>
          <w:p w:rsidR="00F87F52" w:rsidRDefault="00F87F52" w:rsidP="00AD3D83">
            <w:pPr>
              <w:spacing w:before="60" w:after="60"/>
              <w:jc w:val="right"/>
            </w:pPr>
            <w:r>
              <w:rPr>
                <w:sz w:val="16"/>
                <w:szCs w:val="16"/>
              </w:rPr>
              <w:t>88 483,9</w:t>
            </w:r>
          </w:p>
        </w:tc>
        <w:tc>
          <w:tcPr>
            <w:tcW w:w="385" w:type="pct"/>
            <w:shd w:val="clear" w:color="auto" w:fill="FFFFFF"/>
            <w:noWrap/>
          </w:tcPr>
          <w:p w:rsidR="00F87F52" w:rsidRDefault="00F87F52" w:rsidP="00AD3D83">
            <w:pPr>
              <w:spacing w:before="60" w:after="60"/>
              <w:jc w:val="right"/>
            </w:pPr>
            <w:r>
              <w:rPr>
                <w:sz w:val="16"/>
                <w:szCs w:val="16"/>
              </w:rPr>
              <w:t>1,4</w:t>
            </w:r>
          </w:p>
        </w:tc>
        <w:tc>
          <w:tcPr>
            <w:tcW w:w="385" w:type="pct"/>
            <w:shd w:val="clear" w:color="auto" w:fill="FFFFFF"/>
            <w:noWrap/>
          </w:tcPr>
          <w:p w:rsidR="00F87F52" w:rsidRDefault="00F87F52" w:rsidP="00AD3D83">
            <w:pPr>
              <w:spacing w:before="60" w:after="60"/>
              <w:jc w:val="right"/>
            </w:pPr>
            <w:r>
              <w:rPr>
                <w:sz w:val="16"/>
                <w:szCs w:val="16"/>
              </w:rPr>
              <w:t>1,025</w:t>
            </w:r>
          </w:p>
        </w:tc>
        <w:tc>
          <w:tcPr>
            <w:tcW w:w="385" w:type="pct"/>
            <w:shd w:val="clear" w:color="auto" w:fill="FFFFFF"/>
            <w:noWrap/>
          </w:tcPr>
          <w:p w:rsidR="00F87F52" w:rsidRDefault="00F87F52" w:rsidP="00AD3D83">
            <w:pPr>
              <w:spacing w:before="60" w:after="60"/>
              <w:jc w:val="right"/>
            </w:pPr>
            <w:r>
              <w:rPr>
                <w:sz w:val="16"/>
                <w:szCs w:val="16"/>
              </w:rPr>
              <w:t>91 208,9</w:t>
            </w:r>
          </w:p>
        </w:tc>
        <w:tc>
          <w:tcPr>
            <w:tcW w:w="385" w:type="pct"/>
            <w:shd w:val="clear" w:color="auto" w:fill="FFFFFF"/>
            <w:noWrap/>
          </w:tcPr>
          <w:p w:rsidR="00F87F52" w:rsidRDefault="00F87F52" w:rsidP="00AD3D83">
            <w:pPr>
              <w:spacing w:before="60" w:after="60"/>
              <w:jc w:val="right"/>
            </w:pPr>
            <w:r>
              <w:rPr>
                <w:sz w:val="16"/>
                <w:szCs w:val="16"/>
              </w:rPr>
              <w:t>1,3</w:t>
            </w:r>
          </w:p>
        </w:tc>
        <w:tc>
          <w:tcPr>
            <w:tcW w:w="384" w:type="pct"/>
            <w:shd w:val="clear" w:color="auto" w:fill="FFFFFF"/>
            <w:noWrap/>
          </w:tcPr>
          <w:p w:rsidR="00F87F52" w:rsidRDefault="00F87F52" w:rsidP="00AD3D83">
            <w:pPr>
              <w:spacing w:before="60" w:after="60"/>
              <w:jc w:val="right"/>
            </w:pPr>
            <w:r>
              <w:rPr>
                <w:sz w:val="16"/>
                <w:szCs w:val="16"/>
              </w:rPr>
              <w:t>1,031</w:t>
            </w:r>
          </w:p>
        </w:tc>
      </w:tr>
      <w:tr w:rsidR="00F87F52" w:rsidTr="00AD3D83">
        <w:trPr>
          <w:cantSplit/>
        </w:trPr>
        <w:tc>
          <w:tcPr>
            <w:tcW w:w="1153" w:type="pct"/>
            <w:shd w:val="clear" w:color="auto" w:fill="FFFFFF"/>
          </w:tcPr>
          <w:p w:rsidR="00F87F52" w:rsidRPr="000F29E7" w:rsidRDefault="00F87F52" w:rsidP="00AD3D83">
            <w:pPr>
              <w:spacing w:before="60" w:after="60"/>
              <w:rPr>
                <w:sz w:val="16"/>
                <w:szCs w:val="16"/>
              </w:rPr>
            </w:pPr>
            <w:r>
              <w:rPr>
                <w:sz w:val="16"/>
                <w:szCs w:val="16"/>
              </w:rPr>
              <w:lastRenderedPageBreak/>
              <w:t>Прочие неналоговые доходы бюджетов субъектов Российской Федерации (доходы от реализации договоров, соглашений, актов в области инвестиционной деятельности)</w:t>
            </w:r>
          </w:p>
        </w:tc>
        <w:tc>
          <w:tcPr>
            <w:tcW w:w="384" w:type="pct"/>
            <w:shd w:val="clear" w:color="auto" w:fill="FFFFFF"/>
            <w:noWrap/>
          </w:tcPr>
          <w:p w:rsidR="00F87F52" w:rsidRDefault="00F87F52" w:rsidP="00AD3D83">
            <w:pPr>
              <w:spacing w:before="60" w:after="60"/>
              <w:jc w:val="right"/>
            </w:pPr>
            <w:r>
              <w:rPr>
                <w:sz w:val="16"/>
                <w:szCs w:val="16"/>
              </w:rPr>
              <w:t>34 717,2</w:t>
            </w:r>
          </w:p>
        </w:tc>
        <w:tc>
          <w:tcPr>
            <w:tcW w:w="384" w:type="pct"/>
            <w:shd w:val="clear" w:color="auto" w:fill="FFFFFF"/>
            <w:noWrap/>
          </w:tcPr>
          <w:p w:rsidR="00F87F52" w:rsidRDefault="00F87F52" w:rsidP="00AD3D83">
            <w:pPr>
              <w:spacing w:before="60" w:after="60"/>
              <w:jc w:val="right"/>
            </w:pPr>
            <w:r>
              <w:rPr>
                <w:sz w:val="16"/>
                <w:szCs w:val="16"/>
              </w:rPr>
              <w:t>33 470,3</w:t>
            </w:r>
          </w:p>
        </w:tc>
        <w:tc>
          <w:tcPr>
            <w:tcW w:w="385" w:type="pct"/>
            <w:shd w:val="clear" w:color="auto" w:fill="FFFFFF"/>
            <w:noWrap/>
          </w:tcPr>
          <w:p w:rsidR="00F87F52" w:rsidRDefault="00F87F52" w:rsidP="00AD3D83">
            <w:pPr>
              <w:spacing w:before="60" w:after="60"/>
              <w:jc w:val="right"/>
            </w:pPr>
            <w:r>
              <w:rPr>
                <w:sz w:val="16"/>
                <w:szCs w:val="16"/>
              </w:rPr>
              <w:t>0,6</w:t>
            </w:r>
          </w:p>
        </w:tc>
        <w:tc>
          <w:tcPr>
            <w:tcW w:w="385" w:type="pct"/>
            <w:shd w:val="clear" w:color="auto" w:fill="FFFFFF"/>
            <w:noWrap/>
          </w:tcPr>
          <w:p w:rsidR="00F87F52" w:rsidRDefault="00F87F52" w:rsidP="00AD3D83">
            <w:pPr>
              <w:spacing w:before="60" w:after="60"/>
              <w:jc w:val="right"/>
            </w:pPr>
            <w:r>
              <w:rPr>
                <w:sz w:val="16"/>
                <w:szCs w:val="16"/>
              </w:rPr>
              <w:t>0,964</w:t>
            </w:r>
          </w:p>
        </w:tc>
        <w:tc>
          <w:tcPr>
            <w:tcW w:w="385" w:type="pct"/>
            <w:shd w:val="clear" w:color="auto" w:fill="FFFFFF"/>
            <w:noWrap/>
          </w:tcPr>
          <w:p w:rsidR="00F87F52" w:rsidRDefault="00F87F52" w:rsidP="00AD3D83">
            <w:pPr>
              <w:spacing w:before="60" w:after="60"/>
              <w:jc w:val="right"/>
            </w:pPr>
            <w:r>
              <w:rPr>
                <w:sz w:val="16"/>
                <w:szCs w:val="16"/>
              </w:rPr>
              <w:t>33 065,7</w:t>
            </w:r>
          </w:p>
        </w:tc>
        <w:tc>
          <w:tcPr>
            <w:tcW w:w="385" w:type="pct"/>
            <w:shd w:val="clear" w:color="auto" w:fill="FFFFFF"/>
            <w:noWrap/>
          </w:tcPr>
          <w:p w:rsidR="00F87F52" w:rsidRDefault="00F87F52" w:rsidP="00AD3D83">
            <w:pPr>
              <w:spacing w:before="60" w:after="60"/>
              <w:jc w:val="right"/>
            </w:pPr>
            <w:r>
              <w:rPr>
                <w:sz w:val="16"/>
                <w:szCs w:val="16"/>
              </w:rPr>
              <w:t>0,5</w:t>
            </w:r>
          </w:p>
        </w:tc>
        <w:tc>
          <w:tcPr>
            <w:tcW w:w="385" w:type="pct"/>
            <w:shd w:val="clear" w:color="auto" w:fill="FFFFFF"/>
            <w:noWrap/>
          </w:tcPr>
          <w:p w:rsidR="00F87F52" w:rsidRDefault="00F87F52" w:rsidP="00AD3D83">
            <w:pPr>
              <w:spacing w:before="60" w:after="60"/>
              <w:jc w:val="right"/>
            </w:pPr>
            <w:r>
              <w:rPr>
                <w:sz w:val="16"/>
                <w:szCs w:val="16"/>
              </w:rPr>
              <w:t>0,988</w:t>
            </w:r>
          </w:p>
        </w:tc>
        <w:tc>
          <w:tcPr>
            <w:tcW w:w="385" w:type="pct"/>
            <w:shd w:val="clear" w:color="auto" w:fill="FFFFFF"/>
            <w:noWrap/>
          </w:tcPr>
          <w:p w:rsidR="00F87F52" w:rsidRDefault="00F87F52" w:rsidP="00AD3D83">
            <w:pPr>
              <w:spacing w:before="60" w:after="60"/>
              <w:jc w:val="right"/>
            </w:pPr>
            <w:r>
              <w:rPr>
                <w:sz w:val="16"/>
                <w:szCs w:val="16"/>
              </w:rPr>
              <w:t>30 903,1</w:t>
            </w:r>
          </w:p>
        </w:tc>
        <w:tc>
          <w:tcPr>
            <w:tcW w:w="385" w:type="pct"/>
            <w:shd w:val="clear" w:color="auto" w:fill="FFFFFF"/>
            <w:noWrap/>
          </w:tcPr>
          <w:p w:rsidR="00F87F52" w:rsidRDefault="00F87F52" w:rsidP="00AD3D83">
            <w:pPr>
              <w:spacing w:before="60" w:after="60"/>
              <w:jc w:val="right"/>
            </w:pPr>
            <w:r>
              <w:rPr>
                <w:sz w:val="16"/>
                <w:szCs w:val="16"/>
              </w:rPr>
              <w:t>0,5</w:t>
            </w:r>
          </w:p>
        </w:tc>
        <w:tc>
          <w:tcPr>
            <w:tcW w:w="384" w:type="pct"/>
            <w:shd w:val="clear" w:color="auto" w:fill="FFFFFF"/>
            <w:noWrap/>
          </w:tcPr>
          <w:p w:rsidR="00F87F52" w:rsidRDefault="00F87F52" w:rsidP="00AD3D83">
            <w:pPr>
              <w:spacing w:before="60" w:after="60"/>
              <w:jc w:val="right"/>
            </w:pPr>
            <w:r>
              <w:rPr>
                <w:sz w:val="16"/>
                <w:szCs w:val="16"/>
              </w:rPr>
              <w:t>0,935</w:t>
            </w:r>
          </w:p>
        </w:tc>
      </w:tr>
      <w:tr w:rsidR="00F87F52" w:rsidTr="00AD3D83">
        <w:trPr>
          <w:cantSplit/>
        </w:trPr>
        <w:tc>
          <w:tcPr>
            <w:tcW w:w="1153" w:type="pct"/>
            <w:shd w:val="clear" w:color="auto" w:fill="FFFFFF"/>
          </w:tcPr>
          <w:p w:rsidR="00F87F52" w:rsidRPr="000F29E7" w:rsidRDefault="00F87F52" w:rsidP="00AD3D83">
            <w:pPr>
              <w:spacing w:before="60" w:after="60"/>
              <w:rPr>
                <w:sz w:val="16"/>
                <w:szCs w:val="16"/>
              </w:rPr>
            </w:pPr>
            <w:r>
              <w:rPr>
                <w:sz w:val="16"/>
                <w:szCs w:val="16"/>
              </w:rPr>
              <w:t>Прочие неналоговые доходы бюджетов субъектов Российской Федерации (плата за снятие запрета на реконструкцию, строительство зданий, строений, сооружений на земельном участке)</w:t>
            </w:r>
          </w:p>
        </w:tc>
        <w:tc>
          <w:tcPr>
            <w:tcW w:w="384" w:type="pct"/>
            <w:shd w:val="clear" w:color="auto" w:fill="FFFFFF"/>
            <w:noWrap/>
          </w:tcPr>
          <w:p w:rsidR="00F87F52" w:rsidRDefault="00F87F52" w:rsidP="00AD3D83">
            <w:pPr>
              <w:spacing w:before="60" w:after="60"/>
              <w:jc w:val="right"/>
            </w:pPr>
            <w:r>
              <w:rPr>
                <w:sz w:val="16"/>
                <w:szCs w:val="16"/>
              </w:rPr>
              <w:t>4 115,6</w:t>
            </w:r>
          </w:p>
        </w:tc>
        <w:tc>
          <w:tcPr>
            <w:tcW w:w="384" w:type="pct"/>
            <w:shd w:val="clear" w:color="auto" w:fill="FFFFFF"/>
            <w:noWrap/>
          </w:tcPr>
          <w:p w:rsidR="00F87F52" w:rsidRDefault="00F87F52" w:rsidP="00AD3D83">
            <w:pPr>
              <w:spacing w:before="60" w:after="60"/>
              <w:jc w:val="right"/>
            </w:pPr>
            <w:r>
              <w:rPr>
                <w:sz w:val="16"/>
                <w:szCs w:val="16"/>
              </w:rPr>
              <w:t>3 329,8</w:t>
            </w:r>
          </w:p>
        </w:tc>
        <w:tc>
          <w:tcPr>
            <w:tcW w:w="385" w:type="pct"/>
            <w:shd w:val="clear" w:color="auto" w:fill="FFFFFF"/>
            <w:noWrap/>
          </w:tcPr>
          <w:p w:rsidR="00F87F52" w:rsidRDefault="00F87F52" w:rsidP="00AD3D83">
            <w:pPr>
              <w:spacing w:before="60" w:after="60"/>
              <w:jc w:val="right"/>
            </w:pPr>
            <w:r>
              <w:rPr>
                <w:sz w:val="16"/>
                <w:szCs w:val="16"/>
              </w:rPr>
              <w:t>0,1</w:t>
            </w:r>
          </w:p>
        </w:tc>
        <w:tc>
          <w:tcPr>
            <w:tcW w:w="385" w:type="pct"/>
            <w:shd w:val="clear" w:color="auto" w:fill="FFFFFF"/>
            <w:noWrap/>
          </w:tcPr>
          <w:p w:rsidR="00F87F52" w:rsidRDefault="00F87F52" w:rsidP="00AD3D83">
            <w:pPr>
              <w:spacing w:before="60" w:after="60"/>
              <w:jc w:val="right"/>
            </w:pPr>
            <w:r>
              <w:rPr>
                <w:sz w:val="16"/>
                <w:szCs w:val="16"/>
              </w:rPr>
              <w:t>0,809</w:t>
            </w:r>
          </w:p>
        </w:tc>
        <w:tc>
          <w:tcPr>
            <w:tcW w:w="385" w:type="pct"/>
            <w:shd w:val="clear" w:color="auto" w:fill="FFFFFF"/>
            <w:noWrap/>
          </w:tcPr>
          <w:p w:rsidR="00F87F52" w:rsidRDefault="00F87F52" w:rsidP="00AD3D83">
            <w:pPr>
              <w:spacing w:before="60" w:after="60"/>
              <w:jc w:val="right"/>
            </w:pPr>
            <w:r>
              <w:rPr>
                <w:sz w:val="16"/>
                <w:szCs w:val="16"/>
              </w:rPr>
              <w:t>1 857,8</w:t>
            </w:r>
          </w:p>
        </w:tc>
        <w:tc>
          <w:tcPr>
            <w:tcW w:w="385" w:type="pct"/>
            <w:shd w:val="clear" w:color="auto" w:fill="FFFFFF"/>
            <w:noWrap/>
          </w:tcPr>
          <w:p w:rsidR="00F87F52" w:rsidRDefault="00F87F52" w:rsidP="00AD3D83">
            <w:pPr>
              <w:spacing w:before="60" w:after="60"/>
              <w:jc w:val="right"/>
            </w:pPr>
            <w:r>
              <w:rPr>
                <w:sz w:val="16"/>
                <w:szCs w:val="16"/>
              </w:rPr>
              <w:t>0,0</w:t>
            </w:r>
          </w:p>
        </w:tc>
        <w:tc>
          <w:tcPr>
            <w:tcW w:w="385" w:type="pct"/>
            <w:shd w:val="clear" w:color="auto" w:fill="FFFFFF"/>
            <w:noWrap/>
          </w:tcPr>
          <w:p w:rsidR="00F87F52" w:rsidRDefault="00F87F52" w:rsidP="00AD3D83">
            <w:pPr>
              <w:spacing w:before="60" w:after="60"/>
              <w:jc w:val="right"/>
            </w:pPr>
            <w:r>
              <w:rPr>
                <w:sz w:val="16"/>
                <w:szCs w:val="16"/>
              </w:rPr>
              <w:t>0,558</w:t>
            </w:r>
          </w:p>
        </w:tc>
        <w:tc>
          <w:tcPr>
            <w:tcW w:w="385" w:type="pct"/>
            <w:shd w:val="clear" w:color="auto" w:fill="FFFFFF"/>
            <w:noWrap/>
          </w:tcPr>
          <w:p w:rsidR="00F87F52" w:rsidRDefault="00F87F52" w:rsidP="00AD3D83">
            <w:pPr>
              <w:spacing w:before="60" w:after="60"/>
              <w:jc w:val="right"/>
            </w:pPr>
            <w:r>
              <w:rPr>
                <w:sz w:val="16"/>
                <w:szCs w:val="16"/>
              </w:rPr>
              <w:t>1 078,3</w:t>
            </w:r>
          </w:p>
        </w:tc>
        <w:tc>
          <w:tcPr>
            <w:tcW w:w="385" w:type="pct"/>
            <w:shd w:val="clear" w:color="auto" w:fill="FFFFFF"/>
            <w:noWrap/>
          </w:tcPr>
          <w:p w:rsidR="00F87F52" w:rsidRDefault="00F87F52" w:rsidP="00AD3D83">
            <w:pPr>
              <w:spacing w:before="60" w:after="60"/>
              <w:jc w:val="right"/>
            </w:pPr>
            <w:r>
              <w:rPr>
                <w:sz w:val="16"/>
                <w:szCs w:val="16"/>
              </w:rPr>
              <w:t>0,0</w:t>
            </w:r>
          </w:p>
        </w:tc>
        <w:tc>
          <w:tcPr>
            <w:tcW w:w="384" w:type="pct"/>
            <w:shd w:val="clear" w:color="auto" w:fill="FFFFFF"/>
            <w:noWrap/>
          </w:tcPr>
          <w:p w:rsidR="00F87F52" w:rsidRDefault="00F87F52" w:rsidP="00AD3D83">
            <w:pPr>
              <w:spacing w:before="60" w:after="60"/>
              <w:jc w:val="right"/>
            </w:pPr>
            <w:r>
              <w:rPr>
                <w:sz w:val="16"/>
                <w:szCs w:val="16"/>
              </w:rPr>
              <w:t>0,580</w:t>
            </w:r>
          </w:p>
        </w:tc>
      </w:tr>
      <w:tr w:rsidR="00F87F52" w:rsidTr="00AD3D83">
        <w:trPr>
          <w:cantSplit/>
        </w:trPr>
        <w:tc>
          <w:tcPr>
            <w:tcW w:w="1153" w:type="pct"/>
            <w:shd w:val="clear" w:color="auto" w:fill="FFFFFF"/>
          </w:tcPr>
          <w:p w:rsidR="00F87F52" w:rsidRPr="000F29E7" w:rsidRDefault="00F87F52" w:rsidP="00AD3D83">
            <w:pPr>
              <w:spacing w:before="60" w:after="60"/>
              <w:rPr>
                <w:sz w:val="16"/>
                <w:szCs w:val="16"/>
              </w:rPr>
            </w:pPr>
            <w:r>
              <w:rPr>
                <w:sz w:val="16"/>
                <w:szCs w:val="16"/>
              </w:rPr>
              <w:t>Прочие неналоговые доходы бюджетов субъектов Российской Федерации</w:t>
            </w:r>
            <w:r>
              <w:rPr>
                <w:sz w:val="16"/>
                <w:szCs w:val="16"/>
              </w:rPr>
              <w:br/>
              <w:t>(плата за изменение вида разрешенного использования земельного участка, находящегося в собственности физического лица или юридического лица, на другой вид такого использования, предусматривающий строительство и (или) реконструкцию объекта капитального строительства)</w:t>
            </w:r>
          </w:p>
        </w:tc>
        <w:tc>
          <w:tcPr>
            <w:tcW w:w="384" w:type="pct"/>
            <w:shd w:val="clear" w:color="auto" w:fill="FFFFFF"/>
            <w:noWrap/>
          </w:tcPr>
          <w:p w:rsidR="00F87F52" w:rsidRDefault="00F87F52" w:rsidP="00AD3D83">
            <w:pPr>
              <w:spacing w:before="60" w:after="60"/>
              <w:jc w:val="right"/>
            </w:pPr>
            <w:r>
              <w:rPr>
                <w:sz w:val="16"/>
                <w:szCs w:val="16"/>
              </w:rPr>
              <w:t>11 055,9</w:t>
            </w:r>
          </w:p>
        </w:tc>
        <w:tc>
          <w:tcPr>
            <w:tcW w:w="384" w:type="pct"/>
            <w:shd w:val="clear" w:color="auto" w:fill="FFFFFF"/>
            <w:noWrap/>
          </w:tcPr>
          <w:p w:rsidR="00F87F52" w:rsidRDefault="00F87F52" w:rsidP="00AD3D83">
            <w:pPr>
              <w:spacing w:before="60" w:after="60"/>
              <w:jc w:val="right"/>
            </w:pPr>
            <w:r>
              <w:rPr>
                <w:sz w:val="16"/>
                <w:szCs w:val="16"/>
              </w:rPr>
              <w:t>8 193,5</w:t>
            </w:r>
          </w:p>
        </w:tc>
        <w:tc>
          <w:tcPr>
            <w:tcW w:w="385" w:type="pct"/>
            <w:shd w:val="clear" w:color="auto" w:fill="FFFFFF"/>
            <w:noWrap/>
          </w:tcPr>
          <w:p w:rsidR="00F87F52" w:rsidRDefault="00F87F52" w:rsidP="00AD3D83">
            <w:pPr>
              <w:spacing w:before="60" w:after="60"/>
              <w:jc w:val="right"/>
            </w:pPr>
            <w:r>
              <w:rPr>
                <w:sz w:val="16"/>
                <w:szCs w:val="16"/>
              </w:rPr>
              <w:t>0,1</w:t>
            </w:r>
          </w:p>
        </w:tc>
        <w:tc>
          <w:tcPr>
            <w:tcW w:w="385" w:type="pct"/>
            <w:shd w:val="clear" w:color="auto" w:fill="FFFFFF"/>
            <w:noWrap/>
          </w:tcPr>
          <w:p w:rsidR="00F87F52" w:rsidRDefault="00F87F52" w:rsidP="00AD3D83">
            <w:pPr>
              <w:spacing w:before="60" w:after="60"/>
              <w:jc w:val="right"/>
            </w:pPr>
            <w:r>
              <w:rPr>
                <w:sz w:val="16"/>
                <w:szCs w:val="16"/>
              </w:rPr>
              <w:t>0,741</w:t>
            </w:r>
          </w:p>
        </w:tc>
        <w:tc>
          <w:tcPr>
            <w:tcW w:w="385" w:type="pct"/>
            <w:shd w:val="clear" w:color="auto" w:fill="FFFFFF"/>
            <w:noWrap/>
          </w:tcPr>
          <w:p w:rsidR="00F87F52" w:rsidRDefault="00F87F52" w:rsidP="00AD3D83">
            <w:pPr>
              <w:spacing w:before="60" w:after="60"/>
              <w:jc w:val="right"/>
            </w:pPr>
            <w:r>
              <w:rPr>
                <w:sz w:val="16"/>
                <w:szCs w:val="16"/>
              </w:rPr>
              <w:t>6 504,2</w:t>
            </w:r>
          </w:p>
        </w:tc>
        <w:tc>
          <w:tcPr>
            <w:tcW w:w="385" w:type="pct"/>
            <w:shd w:val="clear" w:color="auto" w:fill="FFFFFF"/>
            <w:noWrap/>
          </w:tcPr>
          <w:p w:rsidR="00F87F52" w:rsidRDefault="00F87F52" w:rsidP="00AD3D83">
            <w:pPr>
              <w:spacing w:before="60" w:after="60"/>
              <w:jc w:val="right"/>
            </w:pPr>
            <w:r>
              <w:rPr>
                <w:sz w:val="16"/>
                <w:szCs w:val="16"/>
              </w:rPr>
              <w:t>0,1</w:t>
            </w:r>
          </w:p>
        </w:tc>
        <w:tc>
          <w:tcPr>
            <w:tcW w:w="385" w:type="pct"/>
            <w:shd w:val="clear" w:color="auto" w:fill="FFFFFF"/>
            <w:noWrap/>
          </w:tcPr>
          <w:p w:rsidR="00F87F52" w:rsidRDefault="00F87F52" w:rsidP="00AD3D83">
            <w:pPr>
              <w:spacing w:before="60" w:after="60"/>
              <w:jc w:val="right"/>
            </w:pPr>
            <w:r>
              <w:rPr>
                <w:sz w:val="16"/>
                <w:szCs w:val="16"/>
              </w:rPr>
              <w:t>0,794</w:t>
            </w:r>
          </w:p>
        </w:tc>
        <w:tc>
          <w:tcPr>
            <w:tcW w:w="385" w:type="pct"/>
            <w:shd w:val="clear" w:color="auto" w:fill="FFFFFF"/>
            <w:noWrap/>
          </w:tcPr>
          <w:p w:rsidR="00F87F52" w:rsidRDefault="00F87F52" w:rsidP="00AD3D83">
            <w:pPr>
              <w:spacing w:before="60" w:after="60"/>
              <w:jc w:val="right"/>
            </w:pPr>
            <w:r>
              <w:rPr>
                <w:sz w:val="16"/>
                <w:szCs w:val="16"/>
              </w:rPr>
              <w:t>4 048,9</w:t>
            </w:r>
          </w:p>
        </w:tc>
        <w:tc>
          <w:tcPr>
            <w:tcW w:w="385" w:type="pct"/>
            <w:shd w:val="clear" w:color="auto" w:fill="FFFFFF"/>
            <w:noWrap/>
          </w:tcPr>
          <w:p w:rsidR="00F87F52" w:rsidRDefault="00F87F52" w:rsidP="00AD3D83">
            <w:pPr>
              <w:spacing w:before="60" w:after="60"/>
              <w:jc w:val="right"/>
            </w:pPr>
            <w:r>
              <w:rPr>
                <w:sz w:val="16"/>
                <w:szCs w:val="16"/>
              </w:rPr>
              <w:t>0,1</w:t>
            </w:r>
          </w:p>
        </w:tc>
        <w:tc>
          <w:tcPr>
            <w:tcW w:w="384" w:type="pct"/>
            <w:shd w:val="clear" w:color="auto" w:fill="FFFFFF"/>
            <w:noWrap/>
          </w:tcPr>
          <w:p w:rsidR="00F87F52" w:rsidRDefault="00F87F52" w:rsidP="00AD3D83">
            <w:pPr>
              <w:spacing w:before="60" w:after="60"/>
              <w:jc w:val="right"/>
            </w:pPr>
            <w:r>
              <w:rPr>
                <w:sz w:val="16"/>
                <w:szCs w:val="16"/>
              </w:rPr>
              <w:t>0,623</w:t>
            </w:r>
          </w:p>
        </w:tc>
      </w:tr>
      <w:tr w:rsidR="00F87F52" w:rsidTr="00AD3D83">
        <w:trPr>
          <w:cantSplit/>
        </w:trPr>
        <w:tc>
          <w:tcPr>
            <w:tcW w:w="1153" w:type="pct"/>
            <w:shd w:val="clear" w:color="auto" w:fill="FFFFFF"/>
          </w:tcPr>
          <w:p w:rsidR="00F87F52" w:rsidRPr="000F29E7" w:rsidRDefault="00F87F52" w:rsidP="00AD3D83">
            <w:pPr>
              <w:spacing w:before="60" w:after="60"/>
              <w:rPr>
                <w:sz w:val="16"/>
                <w:szCs w:val="16"/>
              </w:rPr>
            </w:pPr>
            <w:r>
              <w:rPr>
                <w:sz w:val="16"/>
                <w:szCs w:val="16"/>
              </w:rPr>
              <w:t>Прочие неналоговые доходы бюджетов субъектов Российской Федерации (компенсационные выплаты и штрафы от работодателей, не выполнивших условий квотирования рабочих мест)</w:t>
            </w:r>
          </w:p>
        </w:tc>
        <w:tc>
          <w:tcPr>
            <w:tcW w:w="384" w:type="pct"/>
            <w:shd w:val="clear" w:color="auto" w:fill="FFFFFF"/>
            <w:noWrap/>
          </w:tcPr>
          <w:p w:rsidR="00F87F52" w:rsidRDefault="00F87F52" w:rsidP="00AD3D83">
            <w:pPr>
              <w:spacing w:before="60" w:after="60"/>
              <w:jc w:val="right"/>
            </w:pPr>
            <w:r>
              <w:rPr>
                <w:sz w:val="16"/>
                <w:szCs w:val="16"/>
              </w:rPr>
              <w:t>2 742,6</w:t>
            </w:r>
          </w:p>
        </w:tc>
        <w:tc>
          <w:tcPr>
            <w:tcW w:w="384" w:type="pct"/>
            <w:shd w:val="clear" w:color="auto" w:fill="FFFFFF"/>
            <w:noWrap/>
          </w:tcPr>
          <w:p w:rsidR="00F87F52" w:rsidRDefault="00F87F52" w:rsidP="00AD3D83">
            <w:pPr>
              <w:spacing w:before="60" w:after="60"/>
              <w:jc w:val="right"/>
            </w:pPr>
            <w:r>
              <w:rPr>
                <w:sz w:val="16"/>
                <w:szCs w:val="16"/>
              </w:rPr>
              <w:t>3 092,9</w:t>
            </w:r>
          </w:p>
        </w:tc>
        <w:tc>
          <w:tcPr>
            <w:tcW w:w="385" w:type="pct"/>
            <w:shd w:val="clear" w:color="auto" w:fill="FFFFFF"/>
            <w:noWrap/>
          </w:tcPr>
          <w:p w:rsidR="00F87F52" w:rsidRDefault="00F87F52" w:rsidP="00AD3D83">
            <w:pPr>
              <w:spacing w:before="60" w:after="60"/>
              <w:jc w:val="right"/>
            </w:pPr>
            <w:r>
              <w:rPr>
                <w:sz w:val="16"/>
                <w:szCs w:val="16"/>
              </w:rPr>
              <w:t>0,1</w:t>
            </w:r>
          </w:p>
        </w:tc>
        <w:tc>
          <w:tcPr>
            <w:tcW w:w="385" w:type="pct"/>
            <w:shd w:val="clear" w:color="auto" w:fill="FFFFFF"/>
            <w:noWrap/>
          </w:tcPr>
          <w:p w:rsidR="00F87F52" w:rsidRDefault="00F87F52" w:rsidP="00AD3D83">
            <w:pPr>
              <w:spacing w:before="60" w:after="60"/>
              <w:jc w:val="right"/>
            </w:pPr>
            <w:r>
              <w:rPr>
                <w:sz w:val="16"/>
                <w:szCs w:val="16"/>
              </w:rPr>
              <w:t>1,128</w:t>
            </w:r>
          </w:p>
        </w:tc>
        <w:tc>
          <w:tcPr>
            <w:tcW w:w="385" w:type="pct"/>
            <w:shd w:val="clear" w:color="auto" w:fill="FFFFFF"/>
            <w:noWrap/>
          </w:tcPr>
          <w:p w:rsidR="00F87F52" w:rsidRDefault="00F87F52" w:rsidP="00AD3D83">
            <w:pPr>
              <w:spacing w:before="60" w:after="60"/>
              <w:jc w:val="right"/>
            </w:pPr>
            <w:r>
              <w:rPr>
                <w:sz w:val="16"/>
                <w:szCs w:val="16"/>
              </w:rPr>
              <w:t>3 247,5</w:t>
            </w:r>
          </w:p>
        </w:tc>
        <w:tc>
          <w:tcPr>
            <w:tcW w:w="385" w:type="pct"/>
            <w:shd w:val="clear" w:color="auto" w:fill="FFFFFF"/>
            <w:noWrap/>
          </w:tcPr>
          <w:p w:rsidR="00F87F52" w:rsidRDefault="00F87F52" w:rsidP="00AD3D83">
            <w:pPr>
              <w:spacing w:before="60" w:after="60"/>
              <w:jc w:val="right"/>
            </w:pPr>
            <w:r>
              <w:rPr>
                <w:sz w:val="16"/>
                <w:szCs w:val="16"/>
              </w:rPr>
              <w:t>0,1</w:t>
            </w:r>
          </w:p>
        </w:tc>
        <w:tc>
          <w:tcPr>
            <w:tcW w:w="385" w:type="pct"/>
            <w:shd w:val="clear" w:color="auto" w:fill="FFFFFF"/>
            <w:noWrap/>
          </w:tcPr>
          <w:p w:rsidR="00F87F52" w:rsidRDefault="00F87F52" w:rsidP="00AD3D83">
            <w:pPr>
              <w:spacing w:before="60" w:after="60"/>
              <w:jc w:val="right"/>
            </w:pPr>
            <w:r>
              <w:rPr>
                <w:sz w:val="16"/>
                <w:szCs w:val="16"/>
              </w:rPr>
              <w:t>1,050</w:t>
            </w:r>
          </w:p>
        </w:tc>
        <w:tc>
          <w:tcPr>
            <w:tcW w:w="385" w:type="pct"/>
            <w:shd w:val="clear" w:color="auto" w:fill="FFFFFF"/>
            <w:noWrap/>
          </w:tcPr>
          <w:p w:rsidR="00F87F52" w:rsidRDefault="00F87F52" w:rsidP="00AD3D83">
            <w:pPr>
              <w:spacing w:before="60" w:after="60"/>
              <w:jc w:val="right"/>
            </w:pPr>
            <w:r>
              <w:rPr>
                <w:sz w:val="16"/>
                <w:szCs w:val="16"/>
              </w:rPr>
              <w:t>3 377,4</w:t>
            </w:r>
          </w:p>
        </w:tc>
        <w:tc>
          <w:tcPr>
            <w:tcW w:w="385" w:type="pct"/>
            <w:shd w:val="clear" w:color="auto" w:fill="FFFFFF"/>
            <w:noWrap/>
          </w:tcPr>
          <w:p w:rsidR="00F87F52" w:rsidRDefault="00F87F52" w:rsidP="00AD3D83">
            <w:pPr>
              <w:spacing w:before="60" w:after="60"/>
              <w:jc w:val="right"/>
            </w:pPr>
            <w:r>
              <w:rPr>
                <w:sz w:val="16"/>
                <w:szCs w:val="16"/>
              </w:rPr>
              <w:t>0,0</w:t>
            </w:r>
          </w:p>
        </w:tc>
        <w:tc>
          <w:tcPr>
            <w:tcW w:w="384" w:type="pct"/>
            <w:shd w:val="clear" w:color="auto" w:fill="FFFFFF"/>
            <w:noWrap/>
          </w:tcPr>
          <w:p w:rsidR="00F87F52" w:rsidRDefault="00F87F52" w:rsidP="00AD3D83">
            <w:pPr>
              <w:spacing w:before="60" w:after="60"/>
              <w:jc w:val="right"/>
            </w:pPr>
            <w:r>
              <w:rPr>
                <w:sz w:val="16"/>
                <w:szCs w:val="16"/>
              </w:rPr>
              <w:t>1,040</w:t>
            </w:r>
          </w:p>
        </w:tc>
      </w:tr>
      <w:tr w:rsidR="00F87F52" w:rsidTr="00AD3D83">
        <w:trPr>
          <w:cantSplit/>
        </w:trPr>
        <w:tc>
          <w:tcPr>
            <w:tcW w:w="1153" w:type="pct"/>
            <w:shd w:val="clear" w:color="auto" w:fill="FFFFFF"/>
          </w:tcPr>
          <w:p w:rsidR="00F87F52" w:rsidRPr="000F29E7" w:rsidRDefault="00F87F52" w:rsidP="00AD3D83">
            <w:pPr>
              <w:spacing w:before="60" w:after="60"/>
              <w:rPr>
                <w:sz w:val="16"/>
                <w:szCs w:val="16"/>
              </w:rPr>
            </w:pPr>
            <w:r>
              <w:rPr>
                <w:sz w:val="16"/>
                <w:szCs w:val="16"/>
              </w:rPr>
              <w:t>Прочие неналоговые доходы бюджетов субъектов Российской Федерации (прочие поступления,  зачисляемые в бюджет города Москвы)</w:t>
            </w:r>
          </w:p>
        </w:tc>
        <w:tc>
          <w:tcPr>
            <w:tcW w:w="384" w:type="pct"/>
            <w:shd w:val="clear" w:color="auto" w:fill="FFFFFF"/>
            <w:noWrap/>
          </w:tcPr>
          <w:p w:rsidR="00F87F52" w:rsidRDefault="00F87F52" w:rsidP="00AD3D83">
            <w:pPr>
              <w:spacing w:before="60" w:after="60"/>
              <w:jc w:val="right"/>
            </w:pPr>
            <w:r>
              <w:rPr>
                <w:sz w:val="16"/>
                <w:szCs w:val="16"/>
              </w:rPr>
              <w:t>1 287,8</w:t>
            </w:r>
          </w:p>
        </w:tc>
        <w:tc>
          <w:tcPr>
            <w:tcW w:w="384" w:type="pct"/>
            <w:shd w:val="clear" w:color="auto" w:fill="FFFFFF"/>
            <w:noWrap/>
          </w:tcPr>
          <w:p w:rsidR="00F87F52" w:rsidRDefault="00F87F52" w:rsidP="00AD3D83">
            <w:pPr>
              <w:spacing w:before="60" w:after="60"/>
              <w:jc w:val="right"/>
            </w:pPr>
            <w:r>
              <w:rPr>
                <w:sz w:val="16"/>
                <w:szCs w:val="16"/>
              </w:rPr>
              <w:t>888,8</w:t>
            </w:r>
          </w:p>
        </w:tc>
        <w:tc>
          <w:tcPr>
            <w:tcW w:w="385" w:type="pct"/>
            <w:shd w:val="clear" w:color="auto" w:fill="FFFFFF"/>
            <w:noWrap/>
          </w:tcPr>
          <w:p w:rsidR="00F87F52" w:rsidRDefault="00F87F52" w:rsidP="00AD3D83">
            <w:pPr>
              <w:spacing w:before="60" w:after="60"/>
              <w:jc w:val="right"/>
            </w:pPr>
            <w:r>
              <w:rPr>
                <w:sz w:val="16"/>
                <w:szCs w:val="16"/>
              </w:rPr>
              <w:t>0,0</w:t>
            </w:r>
          </w:p>
        </w:tc>
        <w:tc>
          <w:tcPr>
            <w:tcW w:w="385" w:type="pct"/>
            <w:shd w:val="clear" w:color="auto" w:fill="FFFFFF"/>
            <w:noWrap/>
          </w:tcPr>
          <w:p w:rsidR="00F87F52" w:rsidRDefault="00F87F52" w:rsidP="00AD3D83">
            <w:pPr>
              <w:spacing w:before="60" w:after="60"/>
              <w:jc w:val="right"/>
            </w:pPr>
            <w:r>
              <w:rPr>
                <w:sz w:val="16"/>
                <w:szCs w:val="16"/>
              </w:rPr>
              <w:t>0,690</w:t>
            </w:r>
          </w:p>
        </w:tc>
        <w:tc>
          <w:tcPr>
            <w:tcW w:w="385" w:type="pct"/>
            <w:shd w:val="clear" w:color="auto" w:fill="FFFFFF"/>
            <w:noWrap/>
          </w:tcPr>
          <w:p w:rsidR="00F87F52" w:rsidRDefault="00F87F52" w:rsidP="00AD3D83">
            <w:pPr>
              <w:spacing w:before="60" w:after="60"/>
              <w:jc w:val="right"/>
            </w:pPr>
            <w:r>
              <w:rPr>
                <w:sz w:val="16"/>
                <w:szCs w:val="16"/>
              </w:rPr>
              <w:t>644,2</w:t>
            </w:r>
          </w:p>
        </w:tc>
        <w:tc>
          <w:tcPr>
            <w:tcW w:w="385" w:type="pct"/>
            <w:shd w:val="clear" w:color="auto" w:fill="FFFFFF"/>
            <w:noWrap/>
          </w:tcPr>
          <w:p w:rsidR="00F87F52" w:rsidRDefault="00F87F52" w:rsidP="00AD3D83">
            <w:pPr>
              <w:spacing w:before="60" w:after="60"/>
              <w:jc w:val="right"/>
            </w:pPr>
            <w:r>
              <w:rPr>
                <w:sz w:val="16"/>
                <w:szCs w:val="16"/>
              </w:rPr>
              <w:t>0,0</w:t>
            </w:r>
          </w:p>
        </w:tc>
        <w:tc>
          <w:tcPr>
            <w:tcW w:w="385" w:type="pct"/>
            <w:shd w:val="clear" w:color="auto" w:fill="FFFFFF"/>
            <w:noWrap/>
          </w:tcPr>
          <w:p w:rsidR="00F87F52" w:rsidRDefault="00F87F52" w:rsidP="00AD3D83">
            <w:pPr>
              <w:spacing w:before="60" w:after="60"/>
              <w:jc w:val="right"/>
            </w:pPr>
            <w:r>
              <w:rPr>
                <w:sz w:val="16"/>
                <w:szCs w:val="16"/>
              </w:rPr>
              <w:t>0,725</w:t>
            </w:r>
          </w:p>
        </w:tc>
        <w:tc>
          <w:tcPr>
            <w:tcW w:w="385" w:type="pct"/>
            <w:shd w:val="clear" w:color="auto" w:fill="FFFFFF"/>
            <w:noWrap/>
          </w:tcPr>
          <w:p w:rsidR="00F87F52" w:rsidRDefault="00F87F52" w:rsidP="00AD3D83">
            <w:pPr>
              <w:spacing w:before="60" w:after="60"/>
              <w:jc w:val="right"/>
            </w:pPr>
            <w:r>
              <w:rPr>
                <w:sz w:val="16"/>
                <w:szCs w:val="16"/>
              </w:rPr>
              <w:t>719,6</w:t>
            </w:r>
          </w:p>
        </w:tc>
        <w:tc>
          <w:tcPr>
            <w:tcW w:w="385" w:type="pct"/>
            <w:shd w:val="clear" w:color="auto" w:fill="FFFFFF"/>
            <w:noWrap/>
          </w:tcPr>
          <w:p w:rsidR="00F87F52" w:rsidRDefault="00F87F52" w:rsidP="00AD3D83">
            <w:pPr>
              <w:spacing w:before="60" w:after="60"/>
              <w:jc w:val="right"/>
            </w:pPr>
            <w:r>
              <w:rPr>
                <w:sz w:val="16"/>
                <w:szCs w:val="16"/>
              </w:rPr>
              <w:t>0,0</w:t>
            </w:r>
          </w:p>
        </w:tc>
        <w:tc>
          <w:tcPr>
            <w:tcW w:w="384" w:type="pct"/>
            <w:shd w:val="clear" w:color="auto" w:fill="FFFFFF"/>
            <w:noWrap/>
          </w:tcPr>
          <w:p w:rsidR="00F87F52" w:rsidRDefault="00F87F52" w:rsidP="00AD3D83">
            <w:pPr>
              <w:spacing w:before="60" w:after="60"/>
              <w:jc w:val="right"/>
            </w:pPr>
            <w:r>
              <w:rPr>
                <w:sz w:val="16"/>
                <w:szCs w:val="16"/>
              </w:rPr>
              <w:t>1,117</w:t>
            </w:r>
          </w:p>
        </w:tc>
      </w:tr>
      <w:tr w:rsidR="00F87F52" w:rsidTr="00AD3D83">
        <w:trPr>
          <w:cantSplit/>
        </w:trPr>
        <w:tc>
          <w:tcPr>
            <w:tcW w:w="1153" w:type="pct"/>
            <w:shd w:val="clear" w:color="auto" w:fill="FFFFFF"/>
          </w:tcPr>
          <w:p w:rsidR="00F87F52" w:rsidRPr="000F29E7" w:rsidRDefault="00F87F52" w:rsidP="00AD3D83">
            <w:pPr>
              <w:spacing w:before="60" w:after="60"/>
              <w:ind w:left="142"/>
              <w:rPr>
                <w:b/>
                <w:sz w:val="16"/>
                <w:szCs w:val="16"/>
              </w:rPr>
            </w:pPr>
            <w:r w:rsidRPr="000F29E7">
              <w:rPr>
                <w:b/>
                <w:sz w:val="16"/>
                <w:szCs w:val="16"/>
              </w:rPr>
              <w:t>БЕЗВОЗМЕЗДНЫЕ ПОСТУПЛЕНИЯ</w:t>
            </w:r>
          </w:p>
        </w:tc>
        <w:tc>
          <w:tcPr>
            <w:tcW w:w="384" w:type="pct"/>
            <w:shd w:val="clear" w:color="auto" w:fill="FFFFFF"/>
            <w:noWrap/>
          </w:tcPr>
          <w:p w:rsidR="00F87F52" w:rsidRDefault="00F87F52" w:rsidP="00AD3D83">
            <w:pPr>
              <w:spacing w:before="60" w:after="60"/>
              <w:jc w:val="right"/>
            </w:pPr>
            <w:r>
              <w:rPr>
                <w:b/>
                <w:sz w:val="16"/>
                <w:szCs w:val="16"/>
              </w:rPr>
              <w:t>137,2</w:t>
            </w:r>
          </w:p>
        </w:tc>
        <w:tc>
          <w:tcPr>
            <w:tcW w:w="384" w:type="pct"/>
            <w:shd w:val="clear" w:color="auto" w:fill="FFFFFF"/>
            <w:noWrap/>
          </w:tcPr>
          <w:p w:rsidR="00F87F52" w:rsidRDefault="00F87F52" w:rsidP="00AD3D83">
            <w:pPr>
              <w:spacing w:before="60" w:after="60"/>
              <w:jc w:val="right"/>
            </w:pPr>
            <w:r>
              <w:rPr>
                <w:b/>
                <w:sz w:val="16"/>
                <w:szCs w:val="16"/>
              </w:rPr>
              <w:t>177,5</w:t>
            </w:r>
          </w:p>
        </w:tc>
        <w:tc>
          <w:tcPr>
            <w:tcW w:w="385" w:type="pct"/>
            <w:shd w:val="clear" w:color="auto" w:fill="FFFFFF"/>
            <w:noWrap/>
          </w:tcPr>
          <w:p w:rsidR="00F87F52" w:rsidRDefault="00F87F52" w:rsidP="00AD3D83">
            <w:pPr>
              <w:spacing w:before="60" w:after="60"/>
              <w:jc w:val="right"/>
            </w:pPr>
            <w:r>
              <w:rPr>
                <w:b/>
                <w:sz w:val="16"/>
                <w:szCs w:val="16"/>
              </w:rPr>
              <w:t>0,0</w:t>
            </w:r>
          </w:p>
        </w:tc>
        <w:tc>
          <w:tcPr>
            <w:tcW w:w="385" w:type="pct"/>
            <w:shd w:val="clear" w:color="auto" w:fill="FFFFFF"/>
            <w:noWrap/>
          </w:tcPr>
          <w:p w:rsidR="00F87F52" w:rsidRDefault="00F87F52" w:rsidP="00AD3D83">
            <w:pPr>
              <w:spacing w:before="60" w:after="60"/>
              <w:jc w:val="right"/>
            </w:pPr>
            <w:r>
              <w:rPr>
                <w:b/>
                <w:sz w:val="16"/>
                <w:szCs w:val="16"/>
              </w:rPr>
              <w:t>1,294</w:t>
            </w:r>
          </w:p>
        </w:tc>
        <w:tc>
          <w:tcPr>
            <w:tcW w:w="385" w:type="pct"/>
            <w:shd w:val="clear" w:color="auto" w:fill="FFFFFF"/>
            <w:noWrap/>
          </w:tcPr>
          <w:p w:rsidR="00F87F52" w:rsidRDefault="00F87F52" w:rsidP="00AD3D83">
            <w:pPr>
              <w:spacing w:before="60" w:after="60"/>
              <w:jc w:val="right"/>
            </w:pPr>
            <w:r>
              <w:rPr>
                <w:b/>
                <w:sz w:val="16"/>
                <w:szCs w:val="16"/>
              </w:rPr>
              <w:t>179,7</w:t>
            </w:r>
          </w:p>
        </w:tc>
        <w:tc>
          <w:tcPr>
            <w:tcW w:w="385" w:type="pct"/>
            <w:shd w:val="clear" w:color="auto" w:fill="FFFFFF"/>
            <w:noWrap/>
          </w:tcPr>
          <w:p w:rsidR="00F87F52" w:rsidRDefault="00F87F52" w:rsidP="00AD3D83">
            <w:pPr>
              <w:spacing w:before="60" w:after="60"/>
              <w:jc w:val="right"/>
            </w:pPr>
            <w:r>
              <w:rPr>
                <w:b/>
                <w:sz w:val="16"/>
                <w:szCs w:val="16"/>
              </w:rPr>
              <w:t>0,0</w:t>
            </w:r>
          </w:p>
        </w:tc>
        <w:tc>
          <w:tcPr>
            <w:tcW w:w="385" w:type="pct"/>
            <w:shd w:val="clear" w:color="auto" w:fill="FFFFFF"/>
            <w:noWrap/>
          </w:tcPr>
          <w:p w:rsidR="00F87F52" w:rsidRDefault="00F87F52" w:rsidP="00AD3D83">
            <w:pPr>
              <w:spacing w:before="60" w:after="60"/>
              <w:jc w:val="right"/>
            </w:pPr>
            <w:r>
              <w:rPr>
                <w:b/>
                <w:sz w:val="16"/>
                <w:szCs w:val="16"/>
              </w:rPr>
              <w:t>1,012</w:t>
            </w:r>
          </w:p>
        </w:tc>
        <w:tc>
          <w:tcPr>
            <w:tcW w:w="385" w:type="pct"/>
            <w:shd w:val="clear" w:color="auto" w:fill="FFFFFF"/>
            <w:noWrap/>
          </w:tcPr>
          <w:p w:rsidR="00F87F52" w:rsidRDefault="00F87F52" w:rsidP="00AD3D83">
            <w:pPr>
              <w:spacing w:before="60" w:after="60"/>
              <w:jc w:val="right"/>
            </w:pPr>
            <w:r>
              <w:rPr>
                <w:b/>
                <w:sz w:val="16"/>
                <w:szCs w:val="16"/>
              </w:rPr>
              <w:t>183,2</w:t>
            </w:r>
          </w:p>
        </w:tc>
        <w:tc>
          <w:tcPr>
            <w:tcW w:w="385" w:type="pct"/>
            <w:shd w:val="clear" w:color="auto" w:fill="FFFFFF"/>
            <w:noWrap/>
          </w:tcPr>
          <w:p w:rsidR="00F87F52" w:rsidRDefault="00F87F52" w:rsidP="00AD3D83">
            <w:pPr>
              <w:spacing w:before="60" w:after="60"/>
              <w:jc w:val="right"/>
            </w:pPr>
            <w:r>
              <w:rPr>
                <w:b/>
                <w:sz w:val="16"/>
                <w:szCs w:val="16"/>
              </w:rPr>
              <w:t>0,0</w:t>
            </w:r>
          </w:p>
        </w:tc>
        <w:tc>
          <w:tcPr>
            <w:tcW w:w="384" w:type="pct"/>
            <w:shd w:val="clear" w:color="auto" w:fill="FFFFFF"/>
            <w:noWrap/>
          </w:tcPr>
          <w:p w:rsidR="00F87F52" w:rsidRDefault="00F87F52" w:rsidP="00AD3D83">
            <w:pPr>
              <w:spacing w:before="60" w:after="60"/>
              <w:jc w:val="right"/>
            </w:pPr>
            <w:r>
              <w:rPr>
                <w:b/>
                <w:sz w:val="16"/>
                <w:szCs w:val="16"/>
              </w:rPr>
              <w:t>1,019</w:t>
            </w:r>
          </w:p>
        </w:tc>
      </w:tr>
    </w:tbl>
    <w:p w:rsidR="006B591F" w:rsidRPr="00A81B90" w:rsidRDefault="006B591F" w:rsidP="00493B0E">
      <w:pPr>
        <w:jc w:val="center"/>
        <w:rPr>
          <w:b/>
          <w:sz w:val="28"/>
          <w:szCs w:val="28"/>
        </w:rPr>
      </w:pPr>
    </w:p>
    <w:p w:rsidR="00C91298" w:rsidRPr="00E44977" w:rsidRDefault="00C91298" w:rsidP="00950BF8">
      <w:pPr>
        <w:pStyle w:val="a3"/>
        <w:ind w:firstLine="426"/>
        <w:jc w:val="left"/>
        <w:rPr>
          <w:b w:val="0"/>
        </w:rPr>
      </w:pPr>
      <w:r w:rsidRPr="00E44977">
        <w:t>Редактор проекта:</w:t>
      </w:r>
    </w:p>
    <w:p w:rsidR="00C91298" w:rsidRPr="00E44977" w:rsidRDefault="00E44977" w:rsidP="00950BF8">
      <w:pPr>
        <w:pStyle w:val="a3"/>
        <w:ind w:firstLine="426"/>
        <w:jc w:val="left"/>
        <w:rPr>
          <w:b w:val="0"/>
          <w:bCs w:val="0"/>
        </w:rPr>
      </w:pPr>
      <w:r w:rsidRPr="00E44977">
        <w:rPr>
          <w:b w:val="0"/>
        </w:rPr>
        <w:t>м</w:t>
      </w:r>
      <w:r w:rsidR="00C91298" w:rsidRPr="00E44977">
        <w:rPr>
          <w:b w:val="0"/>
        </w:rPr>
        <w:t>инистр Правительства Москвы,</w:t>
      </w:r>
    </w:p>
    <w:p w:rsidR="00C91298" w:rsidRPr="00E44977" w:rsidRDefault="00C91298" w:rsidP="00950BF8">
      <w:pPr>
        <w:pStyle w:val="a3"/>
        <w:ind w:firstLine="426"/>
        <w:jc w:val="left"/>
        <w:rPr>
          <w:b w:val="0"/>
          <w:bCs w:val="0"/>
        </w:rPr>
      </w:pPr>
      <w:r w:rsidRPr="00E44977">
        <w:rPr>
          <w:b w:val="0"/>
        </w:rPr>
        <w:t xml:space="preserve">руководитель Департамента </w:t>
      </w:r>
    </w:p>
    <w:p w:rsidR="00C91298" w:rsidRPr="00E44977" w:rsidRDefault="00C91298" w:rsidP="00950BF8">
      <w:pPr>
        <w:pStyle w:val="a3"/>
        <w:ind w:firstLine="426"/>
        <w:jc w:val="left"/>
        <w:rPr>
          <w:b w:val="0"/>
          <w:bCs w:val="0"/>
        </w:rPr>
      </w:pPr>
      <w:r w:rsidRPr="00E44977">
        <w:rPr>
          <w:b w:val="0"/>
        </w:rPr>
        <w:t>финансов города Москвы</w:t>
      </w:r>
    </w:p>
    <w:p w:rsidR="00C91298" w:rsidRPr="00E44977" w:rsidRDefault="00C91298" w:rsidP="00950BF8">
      <w:pPr>
        <w:pStyle w:val="a3"/>
        <w:ind w:firstLine="426"/>
        <w:jc w:val="left"/>
        <w:rPr>
          <w:b w:val="0"/>
          <w:bCs w:val="0"/>
        </w:rPr>
      </w:pPr>
      <w:r w:rsidRPr="00E44977">
        <w:t>Е.Ю.</w:t>
      </w:r>
      <w:r w:rsidR="0080007C" w:rsidRPr="00E44977">
        <w:rPr>
          <w:lang w:val="en-US"/>
        </w:rPr>
        <w:t> </w:t>
      </w:r>
      <w:r w:rsidRPr="00E44977">
        <w:t>Зяббарова</w:t>
      </w:r>
    </w:p>
    <w:p w:rsidR="009A42D7" w:rsidRPr="0080007C" w:rsidRDefault="00C91298" w:rsidP="00950BF8">
      <w:pPr>
        <w:ind w:firstLine="426"/>
        <w:rPr>
          <w:lang w:val="en-US"/>
        </w:rPr>
      </w:pPr>
      <w:r w:rsidRPr="00E44977">
        <w:rPr>
          <w:sz w:val="28"/>
          <w:szCs w:val="28"/>
        </w:rPr>
        <w:t>8</w:t>
      </w:r>
      <w:r w:rsidR="002101F3">
        <w:rPr>
          <w:sz w:val="28"/>
          <w:szCs w:val="28"/>
        </w:rPr>
        <w:t>-</w:t>
      </w:r>
      <w:r w:rsidRPr="00E44977">
        <w:rPr>
          <w:sz w:val="28"/>
          <w:szCs w:val="28"/>
        </w:rPr>
        <w:t>499</w:t>
      </w:r>
      <w:r w:rsidR="002101F3">
        <w:rPr>
          <w:sz w:val="28"/>
          <w:szCs w:val="28"/>
        </w:rPr>
        <w:t>-</w:t>
      </w:r>
      <w:r w:rsidRPr="00E44977">
        <w:rPr>
          <w:sz w:val="28"/>
          <w:szCs w:val="28"/>
        </w:rPr>
        <w:t>251</w:t>
      </w:r>
      <w:r w:rsidR="002101F3">
        <w:rPr>
          <w:sz w:val="28"/>
          <w:szCs w:val="28"/>
        </w:rPr>
        <w:t>-</w:t>
      </w:r>
      <w:r w:rsidRPr="00E44977">
        <w:rPr>
          <w:sz w:val="28"/>
          <w:szCs w:val="28"/>
        </w:rPr>
        <w:t>35</w:t>
      </w:r>
      <w:r w:rsidR="002101F3">
        <w:rPr>
          <w:sz w:val="28"/>
          <w:szCs w:val="28"/>
        </w:rPr>
        <w:t>-</w:t>
      </w:r>
      <w:r w:rsidRPr="00E44977">
        <w:rPr>
          <w:sz w:val="28"/>
          <w:szCs w:val="28"/>
        </w:rPr>
        <w:t>26</w:t>
      </w:r>
    </w:p>
    <w:p w:rsidR="008F6FF6" w:rsidRPr="00DA3CE3" w:rsidRDefault="008F6FF6">
      <w:pPr>
        <w:sectPr w:rsidR="008F6FF6" w:rsidRPr="00DA3CE3" w:rsidSect="005A07E9">
          <w:pgSz w:w="16838" w:h="11906" w:orient="landscape"/>
          <w:pgMar w:top="851" w:right="567" w:bottom="567" w:left="567" w:header="709" w:footer="709" w:gutter="0"/>
          <w:cols w:space="708"/>
          <w:docGrid w:linePitch="360"/>
        </w:sectPr>
      </w:pPr>
    </w:p>
    <w:tbl>
      <w:tblPr>
        <w:tblW w:w="4394" w:type="dxa"/>
        <w:tblInd w:w="10598" w:type="dxa"/>
        <w:tblLook w:val="0000" w:firstRow="0" w:lastRow="0" w:firstColumn="0" w:lastColumn="0" w:noHBand="0" w:noVBand="0"/>
      </w:tblPr>
      <w:tblGrid>
        <w:gridCol w:w="4394"/>
      </w:tblGrid>
      <w:tr w:rsidR="00F67467" w:rsidRPr="00F67467" w:rsidTr="00F67467">
        <w:tc>
          <w:tcPr>
            <w:tcW w:w="4394" w:type="dxa"/>
            <w:tcBorders>
              <w:top w:val="nil"/>
              <w:left w:val="nil"/>
              <w:bottom w:val="nil"/>
              <w:right w:val="nil"/>
            </w:tcBorders>
          </w:tcPr>
          <w:p w:rsidR="00F67467" w:rsidRPr="00B83297" w:rsidRDefault="008F6FF6" w:rsidP="00F67467">
            <w:pPr>
              <w:rPr>
                <w:sz w:val="28"/>
                <w:szCs w:val="28"/>
              </w:rPr>
            </w:pPr>
            <w:r w:rsidRPr="00B83297">
              <w:rPr>
                <w:sz w:val="28"/>
                <w:szCs w:val="28"/>
              </w:rPr>
              <w:lastRenderedPageBreak/>
              <w:t>Приложение 2</w:t>
            </w:r>
          </w:p>
        </w:tc>
      </w:tr>
      <w:tr w:rsidR="00F67467" w:rsidRPr="00F67467" w:rsidTr="00F67467">
        <w:tc>
          <w:tcPr>
            <w:tcW w:w="4394" w:type="dxa"/>
            <w:tcBorders>
              <w:top w:val="nil"/>
              <w:left w:val="nil"/>
              <w:bottom w:val="nil"/>
              <w:right w:val="nil"/>
            </w:tcBorders>
          </w:tcPr>
          <w:p w:rsidR="00F67467" w:rsidRPr="00B83297" w:rsidRDefault="00F67467" w:rsidP="00F67467">
            <w:pPr>
              <w:rPr>
                <w:sz w:val="28"/>
                <w:szCs w:val="28"/>
              </w:rPr>
            </w:pPr>
            <w:r w:rsidRPr="00B83297">
              <w:rPr>
                <w:sz w:val="28"/>
                <w:szCs w:val="28"/>
              </w:rPr>
              <w:t>к пояснительной записке</w:t>
            </w:r>
          </w:p>
          <w:p w:rsidR="00E46A10" w:rsidRPr="00B83297" w:rsidRDefault="00E46A10" w:rsidP="00F67467">
            <w:pPr>
              <w:rPr>
                <w:sz w:val="28"/>
                <w:szCs w:val="28"/>
              </w:rPr>
            </w:pPr>
          </w:p>
        </w:tc>
      </w:tr>
    </w:tbl>
    <w:p w:rsidR="00615513" w:rsidRDefault="008F6FF6" w:rsidP="00BF2763">
      <w:pPr>
        <w:pStyle w:val="1"/>
        <w:spacing w:before="0"/>
        <w:jc w:val="center"/>
        <w:rPr>
          <w:rFonts w:ascii="Times New Roman" w:hAnsi="Times New Roman"/>
          <w:b/>
          <w:color w:val="auto"/>
          <w:sz w:val="28"/>
          <w:szCs w:val="28"/>
        </w:rPr>
      </w:pPr>
      <w:r w:rsidRPr="00B47AE5">
        <w:rPr>
          <w:rFonts w:ascii="Times New Roman" w:hAnsi="Times New Roman"/>
          <w:b/>
          <w:color w:val="auto"/>
          <w:sz w:val="28"/>
          <w:szCs w:val="28"/>
        </w:rPr>
        <w:t>Расчет нормативов отчислений от налога</w:t>
      </w:r>
    </w:p>
    <w:p w:rsidR="008F6FF6" w:rsidRPr="00493B0E" w:rsidRDefault="008F6FF6" w:rsidP="00493B0E">
      <w:pPr>
        <w:jc w:val="center"/>
        <w:rPr>
          <w:b/>
          <w:sz w:val="28"/>
          <w:szCs w:val="28"/>
        </w:rPr>
      </w:pPr>
      <w:r w:rsidRPr="00493B0E">
        <w:rPr>
          <w:b/>
          <w:sz w:val="28"/>
          <w:szCs w:val="28"/>
        </w:rPr>
        <w:t>на доходы физических лиц</w:t>
      </w:r>
      <w:r w:rsidR="00D136E0" w:rsidRPr="00493B0E">
        <w:rPr>
          <w:b/>
          <w:sz w:val="28"/>
          <w:szCs w:val="28"/>
        </w:rPr>
        <w:t xml:space="preserve"> </w:t>
      </w:r>
      <w:r w:rsidRPr="00493B0E">
        <w:rPr>
          <w:b/>
          <w:sz w:val="28"/>
          <w:szCs w:val="28"/>
        </w:rPr>
        <w:t xml:space="preserve">в бюджеты </w:t>
      </w:r>
      <w:r w:rsidR="0004004B">
        <w:rPr>
          <w:b/>
          <w:sz w:val="28"/>
          <w:szCs w:val="28"/>
        </w:rPr>
        <w:t xml:space="preserve">внутригородских </w:t>
      </w:r>
      <w:r w:rsidRPr="00493B0E">
        <w:rPr>
          <w:b/>
          <w:sz w:val="28"/>
          <w:szCs w:val="28"/>
        </w:rPr>
        <w:t xml:space="preserve">муниципальных </w:t>
      </w:r>
      <w:r w:rsidR="0004004B">
        <w:rPr>
          <w:b/>
          <w:sz w:val="28"/>
          <w:szCs w:val="28"/>
        </w:rPr>
        <w:t>образований</w:t>
      </w:r>
      <w:r w:rsidRPr="00493B0E">
        <w:rPr>
          <w:b/>
          <w:sz w:val="28"/>
          <w:szCs w:val="28"/>
        </w:rPr>
        <w:t xml:space="preserve"> на </w:t>
      </w:r>
      <w:r w:rsidR="009A3B9F">
        <w:rPr>
          <w:b/>
          <w:sz w:val="28"/>
          <w:szCs w:val="28"/>
        </w:rPr>
        <w:t>2026</w:t>
      </w:r>
      <w:r w:rsidRPr="00493B0E">
        <w:rPr>
          <w:b/>
          <w:sz w:val="28"/>
          <w:szCs w:val="28"/>
        </w:rPr>
        <w:t xml:space="preserve"> год</w:t>
      </w:r>
    </w:p>
    <w:p w:rsidR="00E46A10" w:rsidRDefault="00E46A10" w:rsidP="00636491">
      <w:pPr>
        <w:ind w:left="12744" w:right="252"/>
        <w:jc w:val="right"/>
        <w:rPr>
          <w:sz w:val="22"/>
          <w:szCs w:val="22"/>
        </w:rPr>
      </w:pPr>
    </w:p>
    <w:p w:rsidR="00071BFA" w:rsidRDefault="00071BFA" w:rsidP="00636491">
      <w:pPr>
        <w:ind w:left="12744" w:right="252"/>
        <w:jc w:val="right"/>
        <w:rPr>
          <w:sz w:val="22"/>
          <w:szCs w:val="22"/>
        </w:rPr>
      </w:pPr>
    </w:p>
    <w:tbl>
      <w:tblPr>
        <w:tblW w:w="15480" w:type="dxa"/>
        <w:tblInd w:w="-34" w:type="dxa"/>
        <w:tblLayout w:type="fixed"/>
        <w:tblLook w:val="0000" w:firstRow="0" w:lastRow="0" w:firstColumn="0" w:lastColumn="0" w:noHBand="0" w:noVBand="0"/>
      </w:tblPr>
      <w:tblGrid>
        <w:gridCol w:w="2431"/>
        <w:gridCol w:w="1397"/>
        <w:gridCol w:w="850"/>
        <w:gridCol w:w="1305"/>
        <w:gridCol w:w="1276"/>
        <w:gridCol w:w="1275"/>
        <w:gridCol w:w="1276"/>
        <w:gridCol w:w="1134"/>
        <w:gridCol w:w="1701"/>
        <w:gridCol w:w="1134"/>
        <w:gridCol w:w="1701"/>
      </w:tblGrid>
      <w:tr w:rsidR="005972C1" w:rsidRPr="00897926" w:rsidTr="00EF43ED">
        <w:trPr>
          <w:trHeight w:val="615"/>
          <w:tblHeader/>
        </w:trPr>
        <w:tc>
          <w:tcPr>
            <w:tcW w:w="2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972C1" w:rsidRPr="00897926" w:rsidRDefault="005972C1" w:rsidP="00EF43ED">
            <w:pPr>
              <w:jc w:val="center"/>
              <w:rPr>
                <w:rFonts w:ascii="Times New Roman CYR" w:eastAsia="Times New Roman" w:hAnsi="Times New Roman CYR" w:cs="Times New Roman CYR"/>
                <w:sz w:val="20"/>
                <w:szCs w:val="20"/>
              </w:rPr>
            </w:pPr>
            <w:r w:rsidRPr="00897926">
              <w:rPr>
                <w:rFonts w:ascii="Times New Roman CYR" w:eastAsia="Times New Roman" w:hAnsi="Times New Roman CYR" w:cs="Times New Roman CYR"/>
                <w:sz w:val="20"/>
                <w:szCs w:val="20"/>
              </w:rPr>
              <w:t xml:space="preserve">Наименование административного округа города Москвы, </w:t>
            </w:r>
            <w:r>
              <w:rPr>
                <w:rFonts w:ascii="Times New Roman CYR" w:eastAsia="Times New Roman" w:hAnsi="Times New Roman CYR" w:cs="Times New Roman CYR"/>
                <w:sz w:val="20"/>
                <w:szCs w:val="20"/>
              </w:rPr>
              <w:t xml:space="preserve">внутригородского </w:t>
            </w:r>
            <w:r w:rsidRPr="00897926">
              <w:rPr>
                <w:rFonts w:ascii="Times New Roman CYR" w:eastAsia="Times New Roman" w:hAnsi="Times New Roman CYR" w:cs="Times New Roman CYR"/>
                <w:sz w:val="20"/>
                <w:szCs w:val="20"/>
              </w:rPr>
              <w:t xml:space="preserve">муниципального </w:t>
            </w:r>
            <w:r>
              <w:rPr>
                <w:rFonts w:ascii="Times New Roman CYR" w:eastAsia="Times New Roman" w:hAnsi="Times New Roman CYR" w:cs="Times New Roman CYR"/>
                <w:sz w:val="20"/>
                <w:szCs w:val="20"/>
              </w:rPr>
              <w:t>образования</w:t>
            </w:r>
          </w:p>
        </w:tc>
        <w:tc>
          <w:tcPr>
            <w:tcW w:w="22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972C1" w:rsidRPr="00897926" w:rsidRDefault="005972C1" w:rsidP="00EF43ED">
            <w:pPr>
              <w:jc w:val="center"/>
              <w:rPr>
                <w:rFonts w:ascii="Times New Roman CYR" w:eastAsia="Times New Roman" w:hAnsi="Times New Roman CYR" w:cs="Times New Roman CYR"/>
                <w:sz w:val="20"/>
                <w:szCs w:val="20"/>
              </w:rPr>
            </w:pPr>
            <w:r w:rsidRPr="00897926">
              <w:rPr>
                <w:rFonts w:ascii="Times New Roman CYR" w:eastAsia="Times New Roman" w:hAnsi="Times New Roman CYR" w:cs="Times New Roman CYR"/>
                <w:sz w:val="20"/>
                <w:szCs w:val="20"/>
              </w:rPr>
              <w:t>Численность</w:t>
            </w:r>
          </w:p>
          <w:p w:rsidR="005972C1" w:rsidRPr="00897926" w:rsidRDefault="005972C1" w:rsidP="00EF43ED">
            <w:pPr>
              <w:jc w:val="center"/>
              <w:rPr>
                <w:rFonts w:ascii="Times New Roman CYR" w:eastAsia="Times New Roman" w:hAnsi="Times New Roman CYR" w:cs="Times New Roman CYR"/>
                <w:sz w:val="20"/>
                <w:szCs w:val="20"/>
              </w:rPr>
            </w:pPr>
            <w:r w:rsidRPr="00897926">
              <w:rPr>
                <w:rFonts w:ascii="Times New Roman CYR" w:eastAsia="Times New Roman" w:hAnsi="Times New Roman CYR" w:cs="Times New Roman CYR"/>
                <w:sz w:val="20"/>
                <w:szCs w:val="20"/>
              </w:rPr>
              <w:t>(человек)</w:t>
            </w:r>
          </w:p>
        </w:tc>
        <w:tc>
          <w:tcPr>
            <w:tcW w:w="6266"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F4796D" w:rsidRDefault="005972C1" w:rsidP="00EF43ED">
            <w:pPr>
              <w:jc w:val="center"/>
              <w:rPr>
                <w:rFonts w:ascii="Times New Roman CYR" w:eastAsia="Times New Roman" w:hAnsi="Times New Roman CYR" w:cs="Times New Roman CYR"/>
                <w:sz w:val="20"/>
                <w:szCs w:val="20"/>
              </w:rPr>
            </w:pPr>
            <w:r w:rsidRPr="00F4796D">
              <w:rPr>
                <w:rFonts w:ascii="Times New Roman CYR" w:eastAsia="Times New Roman" w:hAnsi="Times New Roman CYR" w:cs="Times New Roman CYR"/>
                <w:sz w:val="20"/>
                <w:szCs w:val="20"/>
              </w:rPr>
              <w:t>Прогноз расходов</w:t>
            </w:r>
          </w:p>
          <w:p w:rsidR="005972C1" w:rsidRPr="00F4796D" w:rsidRDefault="005972C1" w:rsidP="00EF43ED">
            <w:pPr>
              <w:jc w:val="center"/>
              <w:rPr>
                <w:rFonts w:ascii="Times New Roman CYR" w:eastAsia="Times New Roman" w:hAnsi="Times New Roman CYR" w:cs="Times New Roman CYR"/>
                <w:sz w:val="20"/>
                <w:szCs w:val="20"/>
              </w:rPr>
            </w:pPr>
            <w:r w:rsidRPr="00F4796D">
              <w:rPr>
                <w:rFonts w:ascii="Times New Roman CYR" w:eastAsia="Times New Roman" w:hAnsi="Times New Roman CYR" w:cs="Times New Roman CYR"/>
                <w:sz w:val="20"/>
                <w:szCs w:val="20"/>
              </w:rPr>
              <w:t>(тыс.рублей)</w:t>
            </w:r>
          </w:p>
        </w:tc>
        <w:tc>
          <w:tcPr>
            <w:tcW w:w="453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972C1" w:rsidRPr="00FC2C21" w:rsidRDefault="005972C1" w:rsidP="00EF43ED">
            <w:pPr>
              <w:jc w:val="center"/>
              <w:rPr>
                <w:rFonts w:ascii="Times New Roman CYR" w:eastAsia="Times New Roman" w:hAnsi="Times New Roman CYR" w:cs="Times New Roman CYR"/>
                <w:sz w:val="20"/>
                <w:szCs w:val="20"/>
              </w:rPr>
            </w:pPr>
            <w:r w:rsidRPr="00FC2C21">
              <w:rPr>
                <w:rFonts w:ascii="Times New Roman CYR" w:eastAsia="Times New Roman" w:hAnsi="Times New Roman CYR" w:cs="Times New Roman CYR"/>
                <w:sz w:val="20"/>
                <w:szCs w:val="20"/>
              </w:rPr>
              <w:t xml:space="preserve">Прогноз доходов </w:t>
            </w:r>
            <w:r w:rsidRPr="00FC2C21">
              <w:rPr>
                <w:rFonts w:ascii="Times New Roman CYR" w:eastAsia="Times New Roman" w:hAnsi="Times New Roman CYR" w:cs="Times New Roman CYR"/>
                <w:sz w:val="20"/>
                <w:szCs w:val="20"/>
                <w:bdr w:val="single" w:sz="4" w:space="0" w:color="auto"/>
              </w:rPr>
              <w:br/>
            </w:r>
            <w:r w:rsidRPr="00FC2C21">
              <w:rPr>
                <w:rFonts w:ascii="Times New Roman CYR" w:eastAsia="Times New Roman" w:hAnsi="Times New Roman CYR" w:cs="Times New Roman CYR"/>
                <w:sz w:val="20"/>
                <w:szCs w:val="20"/>
              </w:rPr>
              <w:t>(налог на доходы физических лиц)</w:t>
            </w:r>
          </w:p>
        </w:tc>
      </w:tr>
      <w:tr w:rsidR="005972C1" w:rsidRPr="00EE0D88" w:rsidTr="00EF43ED">
        <w:trPr>
          <w:trHeight w:val="300"/>
          <w:tblHeader/>
        </w:trPr>
        <w:tc>
          <w:tcPr>
            <w:tcW w:w="2431" w:type="dxa"/>
            <w:vMerge/>
            <w:tcBorders>
              <w:top w:val="single" w:sz="4" w:space="0" w:color="auto"/>
              <w:left w:val="single" w:sz="4" w:space="0" w:color="auto"/>
              <w:bottom w:val="single" w:sz="4" w:space="0" w:color="auto"/>
              <w:right w:val="single" w:sz="4" w:space="0" w:color="auto"/>
            </w:tcBorders>
            <w:shd w:val="clear" w:color="auto" w:fill="auto"/>
            <w:vAlign w:val="bottom"/>
          </w:tcPr>
          <w:p w:rsidR="005972C1" w:rsidRPr="00897926" w:rsidRDefault="005972C1" w:rsidP="00EF43ED">
            <w:pPr>
              <w:rPr>
                <w:rFonts w:ascii="Times New Roman CYR" w:eastAsia="Times New Roman" w:hAnsi="Times New Roman CYR" w:cs="Times New Roman CYR"/>
                <w:sz w:val="20"/>
                <w:szCs w:val="20"/>
              </w:rPr>
            </w:pPr>
          </w:p>
        </w:tc>
        <w:tc>
          <w:tcPr>
            <w:tcW w:w="1397" w:type="dxa"/>
            <w:vMerge w:val="restart"/>
            <w:tcBorders>
              <w:top w:val="single" w:sz="4" w:space="0" w:color="auto"/>
              <w:left w:val="single" w:sz="4" w:space="0" w:color="auto"/>
              <w:right w:val="single" w:sz="4" w:space="0" w:color="auto"/>
            </w:tcBorders>
            <w:shd w:val="clear" w:color="auto" w:fill="auto"/>
            <w:vAlign w:val="center"/>
          </w:tcPr>
          <w:p w:rsidR="005972C1" w:rsidRPr="009A2405" w:rsidRDefault="005972C1" w:rsidP="00EF43ED">
            <w:pPr>
              <w:jc w:val="center"/>
              <w:rPr>
                <w:rFonts w:ascii="Times New Roman CYR" w:eastAsia="Times New Roman" w:hAnsi="Times New Roman CYR" w:cs="Times New Roman CYR"/>
                <w:sz w:val="20"/>
                <w:szCs w:val="20"/>
              </w:rPr>
            </w:pPr>
            <w:r w:rsidRPr="009A2405">
              <w:rPr>
                <w:rFonts w:ascii="Times New Roman CYR" w:eastAsia="Times New Roman" w:hAnsi="Times New Roman CYR" w:cs="Times New Roman CYR"/>
                <w:sz w:val="20"/>
                <w:szCs w:val="20"/>
              </w:rPr>
              <w:t>населения</w:t>
            </w:r>
          </w:p>
        </w:tc>
        <w:tc>
          <w:tcPr>
            <w:tcW w:w="850" w:type="dxa"/>
            <w:vMerge w:val="restart"/>
            <w:tcBorders>
              <w:top w:val="single" w:sz="4" w:space="0" w:color="auto"/>
              <w:left w:val="single" w:sz="4" w:space="0" w:color="auto"/>
              <w:right w:val="single" w:sz="4" w:space="0" w:color="auto"/>
            </w:tcBorders>
            <w:shd w:val="clear" w:color="auto" w:fill="auto"/>
            <w:vAlign w:val="center"/>
          </w:tcPr>
          <w:p w:rsidR="005972C1" w:rsidRPr="00EE0D88" w:rsidRDefault="005972C1" w:rsidP="00EF43ED">
            <w:pPr>
              <w:jc w:val="center"/>
              <w:rPr>
                <w:rFonts w:ascii="Times New Roman CYR" w:eastAsia="Times New Roman" w:hAnsi="Times New Roman CYR" w:cs="Times New Roman CYR"/>
                <w:sz w:val="20"/>
                <w:szCs w:val="20"/>
                <w:highlight w:val="yellow"/>
              </w:rPr>
            </w:pPr>
            <w:r w:rsidRPr="00C44E90">
              <w:rPr>
                <w:rFonts w:ascii="Times New Roman CYR" w:eastAsia="Times New Roman" w:hAnsi="Times New Roman CYR" w:cs="Times New Roman CYR"/>
                <w:sz w:val="20"/>
                <w:szCs w:val="20"/>
              </w:rPr>
              <w:t>депутатов</w:t>
            </w:r>
          </w:p>
        </w:tc>
        <w:tc>
          <w:tcPr>
            <w:tcW w:w="130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972C1" w:rsidRPr="00F4796D" w:rsidRDefault="005972C1" w:rsidP="00EF43ED">
            <w:pPr>
              <w:jc w:val="center"/>
              <w:rPr>
                <w:rFonts w:ascii="Times New Roman CYR" w:eastAsia="Times New Roman" w:hAnsi="Times New Roman CYR" w:cs="Times New Roman CYR"/>
                <w:sz w:val="20"/>
                <w:szCs w:val="20"/>
              </w:rPr>
            </w:pPr>
            <w:r w:rsidRPr="00F4796D">
              <w:rPr>
                <w:rFonts w:ascii="Times New Roman CYR" w:eastAsia="Times New Roman" w:hAnsi="Times New Roman CYR" w:cs="Times New Roman CYR"/>
                <w:sz w:val="20"/>
                <w:szCs w:val="20"/>
              </w:rPr>
              <w:t>Всего</w:t>
            </w:r>
          </w:p>
          <w:p w:rsidR="005972C1" w:rsidRPr="0095685A" w:rsidRDefault="005972C1" w:rsidP="00EF43ED">
            <w:pPr>
              <w:jc w:val="center"/>
              <w:rPr>
                <w:rFonts w:ascii="Times New Roman CYR" w:eastAsia="Times New Roman" w:hAnsi="Times New Roman CYR" w:cs="Times New Roman CYR"/>
                <w:sz w:val="20"/>
                <w:szCs w:val="20"/>
                <w:highlight w:val="yellow"/>
              </w:rPr>
            </w:pPr>
            <w:r w:rsidRPr="0095685A">
              <w:rPr>
                <w:rFonts w:ascii="Times New Roman CYR" w:eastAsia="Times New Roman" w:hAnsi="Times New Roman CYR" w:cs="Times New Roman CYR"/>
                <w:color w:val="000000" w:themeColor="text1"/>
                <w:sz w:val="20"/>
                <w:szCs w:val="20"/>
              </w:rPr>
              <w:t>(Р</w:t>
            </w:r>
            <w:r w:rsidRPr="0095685A">
              <w:rPr>
                <w:rFonts w:ascii="Times New Roman CYR" w:eastAsia="Times New Roman" w:hAnsi="Times New Roman CYR" w:cs="Times New Roman CYR"/>
                <w:color w:val="000000" w:themeColor="text1"/>
                <w:sz w:val="20"/>
                <w:szCs w:val="20"/>
                <w:lang w:val="en-US"/>
              </w:rPr>
              <w:t>i</w:t>
            </w:r>
            <w:r w:rsidRPr="0095685A">
              <w:rPr>
                <w:rFonts w:ascii="Times New Roman CYR" w:eastAsia="Times New Roman" w:hAnsi="Times New Roman CYR" w:cs="Times New Roman CYR"/>
                <w:color w:val="000000" w:themeColor="text1"/>
                <w:sz w:val="20"/>
                <w:szCs w:val="20"/>
              </w:rPr>
              <w:t>)</w:t>
            </w:r>
          </w:p>
        </w:tc>
        <w:tc>
          <w:tcPr>
            <w:tcW w:w="496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972C1" w:rsidRPr="00F4796D" w:rsidRDefault="005972C1" w:rsidP="00EF43ED">
            <w:pPr>
              <w:jc w:val="center"/>
              <w:rPr>
                <w:rFonts w:ascii="Times New Roman CYR" w:eastAsia="Times New Roman" w:hAnsi="Times New Roman CYR" w:cs="Times New Roman CYR"/>
                <w:sz w:val="20"/>
                <w:szCs w:val="20"/>
              </w:rPr>
            </w:pPr>
            <w:r w:rsidRPr="00F4796D">
              <w:rPr>
                <w:rFonts w:ascii="Times New Roman CYR" w:eastAsia="Times New Roman" w:hAnsi="Times New Roman CYR" w:cs="Times New Roman CYR"/>
                <w:sz w:val="20"/>
                <w:szCs w:val="20"/>
              </w:rPr>
              <w:t>в том числе</w:t>
            </w:r>
          </w:p>
        </w:tc>
        <w:tc>
          <w:tcPr>
            <w:tcW w:w="1701" w:type="dxa"/>
            <w:vMerge w:val="restart"/>
            <w:tcBorders>
              <w:top w:val="single" w:sz="4" w:space="0" w:color="auto"/>
              <w:left w:val="single" w:sz="4" w:space="0" w:color="auto"/>
              <w:right w:val="single" w:sz="4" w:space="0" w:color="auto"/>
            </w:tcBorders>
            <w:shd w:val="clear" w:color="auto" w:fill="auto"/>
            <w:noWrap/>
            <w:vAlign w:val="center"/>
          </w:tcPr>
          <w:p w:rsidR="005972C1" w:rsidRPr="00FC2C21" w:rsidRDefault="005972C1" w:rsidP="00EF43ED">
            <w:pPr>
              <w:jc w:val="center"/>
              <w:rPr>
                <w:rFonts w:ascii="Times New Roman CYR" w:eastAsia="Times New Roman" w:hAnsi="Times New Roman CYR" w:cs="Times New Roman CYR"/>
                <w:sz w:val="20"/>
                <w:szCs w:val="20"/>
              </w:rPr>
            </w:pPr>
            <w:r w:rsidRPr="00FC2C21">
              <w:rPr>
                <w:rFonts w:ascii="Times New Roman CYR" w:eastAsia="Times New Roman" w:hAnsi="Times New Roman CYR" w:cs="Times New Roman CYR"/>
                <w:sz w:val="20"/>
                <w:szCs w:val="20"/>
              </w:rPr>
              <w:t>Сумма поступлений</w:t>
            </w:r>
          </w:p>
          <w:p w:rsidR="005972C1" w:rsidRPr="00FC2C21" w:rsidRDefault="005972C1" w:rsidP="00EF43ED">
            <w:pPr>
              <w:jc w:val="center"/>
              <w:rPr>
                <w:rFonts w:ascii="Times New Roman CYR" w:eastAsia="Times New Roman" w:hAnsi="Times New Roman CYR" w:cs="Times New Roman CYR"/>
                <w:b/>
                <w:sz w:val="20"/>
                <w:szCs w:val="20"/>
              </w:rPr>
            </w:pPr>
            <w:r w:rsidRPr="00FC2C21">
              <w:rPr>
                <w:rFonts w:ascii="Times New Roman CYR" w:eastAsia="Times New Roman" w:hAnsi="Times New Roman CYR" w:cs="Times New Roman CYR"/>
                <w:sz w:val="20"/>
                <w:szCs w:val="20"/>
              </w:rPr>
              <w:t>(тыс.рублей)</w:t>
            </w:r>
          </w:p>
        </w:tc>
        <w:tc>
          <w:tcPr>
            <w:tcW w:w="1134" w:type="dxa"/>
            <w:vMerge w:val="restart"/>
            <w:tcBorders>
              <w:top w:val="single" w:sz="4" w:space="0" w:color="auto"/>
              <w:left w:val="single" w:sz="4" w:space="0" w:color="auto"/>
              <w:right w:val="single" w:sz="4" w:space="0" w:color="auto"/>
            </w:tcBorders>
            <w:shd w:val="clear" w:color="auto" w:fill="auto"/>
            <w:vAlign w:val="center"/>
          </w:tcPr>
          <w:p w:rsidR="005972C1" w:rsidRPr="00FC2C21" w:rsidRDefault="005972C1" w:rsidP="00EF43ED">
            <w:pPr>
              <w:jc w:val="center"/>
              <w:rPr>
                <w:rFonts w:ascii="Times New Roman CYR" w:eastAsia="Times New Roman" w:hAnsi="Times New Roman CYR" w:cs="Times New Roman CYR"/>
                <w:sz w:val="20"/>
                <w:szCs w:val="20"/>
              </w:rPr>
            </w:pPr>
            <w:r w:rsidRPr="00FC2C21">
              <w:rPr>
                <w:rFonts w:ascii="Times New Roman CYR" w:eastAsia="Times New Roman" w:hAnsi="Times New Roman CYR" w:cs="Times New Roman CYR"/>
                <w:sz w:val="20"/>
                <w:szCs w:val="20"/>
              </w:rPr>
              <w:t>Норматив</w:t>
            </w:r>
            <w:r w:rsidRPr="00FC2C21">
              <w:rPr>
                <w:rFonts w:ascii="Times New Roman CYR" w:eastAsia="Times New Roman" w:hAnsi="Times New Roman CYR" w:cs="Times New Roman CYR"/>
                <w:sz w:val="20"/>
                <w:szCs w:val="20"/>
              </w:rPr>
              <w:br/>
              <w:t>отчисле-</w:t>
            </w:r>
          </w:p>
          <w:p w:rsidR="005972C1" w:rsidRPr="00FC2C21" w:rsidRDefault="005972C1" w:rsidP="00EF43ED">
            <w:pPr>
              <w:jc w:val="center"/>
              <w:rPr>
                <w:rFonts w:ascii="Times New Roman CYR" w:eastAsia="Times New Roman" w:hAnsi="Times New Roman CYR" w:cs="Times New Roman CYR"/>
                <w:b/>
                <w:sz w:val="20"/>
                <w:szCs w:val="20"/>
              </w:rPr>
            </w:pPr>
            <w:r w:rsidRPr="00FC2C21">
              <w:rPr>
                <w:rFonts w:ascii="Times New Roman CYR" w:eastAsia="Times New Roman" w:hAnsi="Times New Roman CYR" w:cs="Times New Roman CYR"/>
                <w:sz w:val="20"/>
                <w:szCs w:val="20"/>
              </w:rPr>
              <w:t>ний (процент)</w:t>
            </w:r>
          </w:p>
        </w:tc>
        <w:tc>
          <w:tcPr>
            <w:tcW w:w="1701" w:type="dxa"/>
            <w:vMerge w:val="restart"/>
            <w:tcBorders>
              <w:top w:val="single" w:sz="4" w:space="0" w:color="auto"/>
              <w:left w:val="single" w:sz="4" w:space="0" w:color="auto"/>
              <w:right w:val="single" w:sz="4" w:space="0" w:color="auto"/>
            </w:tcBorders>
            <w:shd w:val="clear" w:color="auto" w:fill="auto"/>
            <w:vAlign w:val="center"/>
          </w:tcPr>
          <w:p w:rsidR="005972C1" w:rsidRPr="00FC2C21" w:rsidRDefault="005972C1" w:rsidP="00EF43ED">
            <w:pPr>
              <w:jc w:val="center"/>
              <w:rPr>
                <w:rFonts w:ascii="Times New Roman CYR" w:eastAsia="Times New Roman" w:hAnsi="Times New Roman CYR" w:cs="Times New Roman CYR"/>
                <w:sz w:val="20"/>
                <w:szCs w:val="20"/>
              </w:rPr>
            </w:pPr>
            <w:r w:rsidRPr="00FC2C21">
              <w:rPr>
                <w:rFonts w:ascii="Times New Roman CYR" w:eastAsia="Times New Roman" w:hAnsi="Times New Roman CYR" w:cs="Times New Roman CYR"/>
                <w:sz w:val="20"/>
                <w:szCs w:val="20"/>
              </w:rPr>
              <w:t>Сумма</w:t>
            </w:r>
            <w:r w:rsidRPr="00FC2C21">
              <w:rPr>
                <w:rFonts w:ascii="Times New Roman CYR" w:eastAsia="Times New Roman" w:hAnsi="Times New Roman CYR" w:cs="Times New Roman CYR"/>
                <w:sz w:val="20"/>
                <w:szCs w:val="20"/>
              </w:rPr>
              <w:br/>
              <w:t>отчислений</w:t>
            </w:r>
          </w:p>
          <w:p w:rsidR="005972C1" w:rsidRPr="00403BFA" w:rsidRDefault="005972C1" w:rsidP="00EF43ED">
            <w:pPr>
              <w:jc w:val="center"/>
              <w:rPr>
                <w:rFonts w:ascii="Times New Roman CYR" w:eastAsia="Times New Roman" w:hAnsi="Times New Roman CYR" w:cs="Times New Roman CYR"/>
                <w:sz w:val="20"/>
                <w:szCs w:val="20"/>
              </w:rPr>
            </w:pPr>
            <w:r w:rsidRPr="00403BFA">
              <w:rPr>
                <w:rFonts w:ascii="Times New Roman CYR" w:eastAsia="Times New Roman" w:hAnsi="Times New Roman CYR" w:cs="Times New Roman CYR"/>
                <w:color w:val="000000" w:themeColor="text1"/>
                <w:sz w:val="20"/>
                <w:szCs w:val="20"/>
              </w:rPr>
              <w:t>(Д</w:t>
            </w:r>
            <w:r w:rsidRPr="00403BFA">
              <w:rPr>
                <w:rFonts w:ascii="Times New Roman CYR" w:eastAsia="Times New Roman" w:hAnsi="Times New Roman CYR" w:cs="Times New Roman CYR"/>
                <w:color w:val="000000" w:themeColor="text1"/>
                <w:sz w:val="20"/>
                <w:szCs w:val="20"/>
                <w:lang w:val="en-US"/>
              </w:rPr>
              <w:t>i</w:t>
            </w:r>
            <w:r w:rsidRPr="00403BFA">
              <w:rPr>
                <w:rFonts w:ascii="Times New Roman CYR" w:eastAsia="Times New Roman" w:hAnsi="Times New Roman CYR" w:cs="Times New Roman CYR"/>
                <w:color w:val="000000" w:themeColor="text1"/>
                <w:sz w:val="20"/>
                <w:szCs w:val="20"/>
              </w:rPr>
              <w:t>)</w:t>
            </w:r>
          </w:p>
        </w:tc>
      </w:tr>
      <w:tr w:rsidR="005972C1" w:rsidRPr="00897926" w:rsidTr="00EF43ED">
        <w:trPr>
          <w:trHeight w:val="655"/>
          <w:tblHeader/>
        </w:trPr>
        <w:tc>
          <w:tcPr>
            <w:tcW w:w="2431" w:type="dxa"/>
            <w:vMerge/>
            <w:tcBorders>
              <w:top w:val="single" w:sz="4" w:space="0" w:color="auto"/>
              <w:left w:val="single" w:sz="4" w:space="0" w:color="auto"/>
              <w:bottom w:val="single" w:sz="4" w:space="0" w:color="auto"/>
              <w:right w:val="single" w:sz="4" w:space="0" w:color="auto"/>
            </w:tcBorders>
            <w:shd w:val="clear" w:color="auto" w:fill="auto"/>
            <w:vAlign w:val="bottom"/>
          </w:tcPr>
          <w:p w:rsidR="005972C1" w:rsidRPr="00897926" w:rsidRDefault="005972C1" w:rsidP="00EF43ED">
            <w:pPr>
              <w:rPr>
                <w:rFonts w:ascii="Times New Roman CYR" w:eastAsia="Times New Roman" w:hAnsi="Times New Roman CYR" w:cs="Times New Roman CYR"/>
                <w:sz w:val="20"/>
                <w:szCs w:val="20"/>
              </w:rPr>
            </w:pPr>
          </w:p>
        </w:tc>
        <w:tc>
          <w:tcPr>
            <w:tcW w:w="1397" w:type="dxa"/>
            <w:vMerge/>
            <w:tcBorders>
              <w:left w:val="single" w:sz="4" w:space="0" w:color="auto"/>
              <w:bottom w:val="single" w:sz="4" w:space="0" w:color="auto"/>
              <w:right w:val="single" w:sz="4" w:space="0" w:color="auto"/>
            </w:tcBorders>
            <w:shd w:val="clear" w:color="auto" w:fill="auto"/>
            <w:vAlign w:val="bottom"/>
          </w:tcPr>
          <w:p w:rsidR="005972C1" w:rsidRPr="009A2405" w:rsidRDefault="005972C1" w:rsidP="00EF43ED">
            <w:pPr>
              <w:jc w:val="right"/>
              <w:rPr>
                <w:rFonts w:ascii="Times New Roman CYR" w:eastAsia="Times New Roman" w:hAnsi="Times New Roman CYR" w:cs="Times New Roman CYR"/>
                <w:sz w:val="20"/>
                <w:szCs w:val="20"/>
              </w:rPr>
            </w:pPr>
          </w:p>
        </w:tc>
        <w:tc>
          <w:tcPr>
            <w:tcW w:w="850" w:type="dxa"/>
            <w:vMerge/>
            <w:tcBorders>
              <w:left w:val="single" w:sz="4" w:space="0" w:color="auto"/>
              <w:bottom w:val="single" w:sz="4" w:space="0" w:color="auto"/>
              <w:right w:val="single" w:sz="4" w:space="0" w:color="auto"/>
            </w:tcBorders>
            <w:shd w:val="clear" w:color="auto" w:fill="auto"/>
            <w:vAlign w:val="bottom"/>
          </w:tcPr>
          <w:p w:rsidR="005972C1" w:rsidRPr="009A2405" w:rsidRDefault="005972C1" w:rsidP="00EF43ED">
            <w:pPr>
              <w:jc w:val="right"/>
              <w:rPr>
                <w:rFonts w:ascii="Times New Roman CYR" w:eastAsia="Times New Roman" w:hAnsi="Times New Roman CYR" w:cs="Times New Roman CYR"/>
                <w:sz w:val="20"/>
                <w:szCs w:val="20"/>
              </w:rPr>
            </w:pPr>
          </w:p>
        </w:tc>
        <w:tc>
          <w:tcPr>
            <w:tcW w:w="1305" w:type="dxa"/>
            <w:vMerge/>
            <w:tcBorders>
              <w:top w:val="single" w:sz="4" w:space="0" w:color="auto"/>
              <w:left w:val="single" w:sz="4" w:space="0" w:color="auto"/>
              <w:bottom w:val="single" w:sz="4" w:space="0" w:color="auto"/>
              <w:right w:val="single" w:sz="4" w:space="0" w:color="auto"/>
            </w:tcBorders>
            <w:shd w:val="clear" w:color="auto" w:fill="auto"/>
            <w:vAlign w:val="bottom"/>
          </w:tcPr>
          <w:p w:rsidR="005972C1" w:rsidRPr="009A2405" w:rsidRDefault="005972C1" w:rsidP="00EF43ED">
            <w:pPr>
              <w:jc w:val="right"/>
              <w:rPr>
                <w:rFonts w:ascii="Times New Roman CYR" w:eastAsia="Times New Roman" w:hAnsi="Times New Roman CYR" w:cs="Times New Roman CY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972C1" w:rsidRPr="00F4796D" w:rsidRDefault="005972C1" w:rsidP="00EF43ED">
            <w:pPr>
              <w:jc w:val="center"/>
              <w:rPr>
                <w:rFonts w:ascii="Times New Roman CYR" w:eastAsia="Times New Roman" w:hAnsi="Times New Roman CYR" w:cs="Times New Roman CYR"/>
                <w:sz w:val="20"/>
                <w:szCs w:val="20"/>
              </w:rPr>
            </w:pPr>
            <w:r w:rsidRPr="00F4796D">
              <w:rPr>
                <w:rFonts w:ascii="Times New Roman CYR" w:eastAsia="Times New Roman" w:hAnsi="Times New Roman CYR" w:cs="Times New Roman CYR"/>
                <w:sz w:val="20"/>
                <w:szCs w:val="20"/>
              </w:rPr>
              <w:t>по</w:t>
            </w:r>
          </w:p>
          <w:p w:rsidR="005972C1" w:rsidRPr="00F4796D" w:rsidRDefault="005972C1" w:rsidP="00EF43ED">
            <w:pPr>
              <w:jc w:val="center"/>
              <w:rPr>
                <w:rFonts w:ascii="Times New Roman CYR" w:eastAsia="Times New Roman" w:hAnsi="Times New Roman CYR" w:cs="Times New Roman CYR"/>
                <w:sz w:val="20"/>
                <w:szCs w:val="20"/>
              </w:rPr>
            </w:pPr>
            <w:r w:rsidRPr="00F4796D">
              <w:rPr>
                <w:rFonts w:ascii="Times New Roman CYR" w:eastAsia="Times New Roman" w:hAnsi="Times New Roman CYR" w:cs="Times New Roman CYR"/>
                <w:sz w:val="20"/>
                <w:szCs w:val="20"/>
              </w:rPr>
              <w:t>нормативу</w:t>
            </w:r>
          </w:p>
          <w:p w:rsidR="005972C1" w:rsidRPr="00F4796D" w:rsidRDefault="005972C1" w:rsidP="00EF43ED">
            <w:pPr>
              <w:jc w:val="center"/>
              <w:rPr>
                <w:rFonts w:ascii="Times New Roman CYR" w:eastAsia="Times New Roman" w:hAnsi="Times New Roman CYR" w:cs="Times New Roman CYR"/>
                <w:sz w:val="20"/>
                <w:szCs w:val="20"/>
              </w:rPr>
            </w:pPr>
            <w:r w:rsidRPr="00F4796D">
              <w:rPr>
                <w:rFonts w:ascii="Times New Roman CYR" w:eastAsia="Times New Roman" w:hAnsi="Times New Roman CYR" w:cs="Times New Roman CYR"/>
                <w:sz w:val="20"/>
                <w:szCs w:val="20"/>
              </w:rPr>
              <w:t>1</w:t>
            </w:r>
            <w:r>
              <w:rPr>
                <w:rFonts w:ascii="Times New Roman CYR" w:eastAsia="Times New Roman" w:hAnsi="Times New Roman CYR" w:cs="Times New Roman CY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5972C1" w:rsidRPr="00F4796D" w:rsidRDefault="005972C1" w:rsidP="00EF43ED">
            <w:pPr>
              <w:jc w:val="center"/>
              <w:rPr>
                <w:rFonts w:ascii="Times New Roman CYR" w:eastAsia="Times New Roman" w:hAnsi="Times New Roman CYR" w:cs="Times New Roman CYR"/>
                <w:sz w:val="20"/>
                <w:szCs w:val="20"/>
              </w:rPr>
            </w:pPr>
            <w:r w:rsidRPr="00F4796D">
              <w:rPr>
                <w:rFonts w:ascii="Times New Roman CYR" w:eastAsia="Times New Roman" w:hAnsi="Times New Roman CYR" w:cs="Times New Roman CYR"/>
                <w:sz w:val="20"/>
                <w:szCs w:val="20"/>
              </w:rPr>
              <w:t xml:space="preserve">по </w:t>
            </w:r>
          </w:p>
          <w:p w:rsidR="005972C1" w:rsidRPr="00F4796D" w:rsidRDefault="005972C1" w:rsidP="00EF43ED">
            <w:pPr>
              <w:jc w:val="center"/>
              <w:rPr>
                <w:rFonts w:ascii="Times New Roman CYR" w:eastAsia="Times New Roman" w:hAnsi="Times New Roman CYR" w:cs="Times New Roman CYR"/>
                <w:sz w:val="20"/>
                <w:szCs w:val="20"/>
              </w:rPr>
            </w:pPr>
            <w:r w:rsidRPr="00F4796D">
              <w:rPr>
                <w:rFonts w:ascii="Times New Roman CYR" w:eastAsia="Times New Roman" w:hAnsi="Times New Roman CYR" w:cs="Times New Roman CYR"/>
                <w:sz w:val="20"/>
                <w:szCs w:val="20"/>
              </w:rPr>
              <w:t>нормативу 2</w:t>
            </w:r>
            <w:r>
              <w:rPr>
                <w:rFonts w:ascii="Times New Roman CYR" w:eastAsia="Times New Roman" w:hAnsi="Times New Roman CYR" w:cs="Times New Roman CYR"/>
                <w:sz w:val="20"/>
                <w:szCs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972C1" w:rsidRPr="00AB3E50" w:rsidRDefault="005972C1" w:rsidP="00EF43ED">
            <w:pPr>
              <w:jc w:val="center"/>
              <w:rPr>
                <w:rFonts w:ascii="Times New Roman CYR" w:eastAsia="Times New Roman" w:hAnsi="Times New Roman CYR" w:cs="Times New Roman CYR"/>
                <w:sz w:val="20"/>
                <w:szCs w:val="20"/>
              </w:rPr>
            </w:pPr>
            <w:r w:rsidRPr="00AB3E50">
              <w:rPr>
                <w:rFonts w:ascii="Times New Roman CYR" w:eastAsia="Times New Roman" w:hAnsi="Times New Roman CYR" w:cs="Times New Roman CYR"/>
                <w:sz w:val="20"/>
                <w:szCs w:val="20"/>
              </w:rPr>
              <w:t>по</w:t>
            </w:r>
          </w:p>
          <w:p w:rsidR="005972C1" w:rsidRPr="00AB3E50" w:rsidRDefault="005972C1" w:rsidP="00EF43ED">
            <w:pPr>
              <w:jc w:val="center"/>
              <w:rPr>
                <w:rFonts w:ascii="Times New Roman CYR" w:eastAsia="Times New Roman" w:hAnsi="Times New Roman CYR" w:cs="Times New Roman CYR"/>
                <w:sz w:val="20"/>
                <w:szCs w:val="20"/>
              </w:rPr>
            </w:pPr>
            <w:r w:rsidRPr="00AB3E50">
              <w:rPr>
                <w:rFonts w:ascii="Times New Roman CYR" w:eastAsia="Times New Roman" w:hAnsi="Times New Roman CYR" w:cs="Times New Roman CYR"/>
                <w:sz w:val="20"/>
                <w:szCs w:val="20"/>
              </w:rPr>
              <w:t>нормативу</w:t>
            </w:r>
          </w:p>
          <w:p w:rsidR="005972C1" w:rsidRPr="00EE0D88" w:rsidRDefault="005972C1" w:rsidP="00EF43ED">
            <w:pPr>
              <w:jc w:val="center"/>
              <w:rPr>
                <w:rFonts w:ascii="Times New Roman CYR" w:eastAsia="Times New Roman" w:hAnsi="Times New Roman CYR" w:cs="Times New Roman CYR"/>
                <w:sz w:val="20"/>
                <w:szCs w:val="20"/>
                <w:highlight w:val="yellow"/>
              </w:rPr>
            </w:pPr>
            <w:r w:rsidRPr="00AB3E50">
              <w:rPr>
                <w:rFonts w:ascii="Times New Roman CYR" w:eastAsia="Times New Roman" w:hAnsi="Times New Roman CYR" w:cs="Times New Roman CYR"/>
                <w:sz w:val="20"/>
                <w:szCs w:val="20"/>
              </w:rPr>
              <w:t>3</w:t>
            </w:r>
            <w:r>
              <w:rPr>
                <w:rFonts w:ascii="Times New Roman CYR" w:eastAsia="Times New Roman" w:hAnsi="Times New Roman CYR" w:cs="Times New Roman CYR"/>
                <w:sz w:val="20"/>
                <w:szCs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972C1" w:rsidRPr="00AB3E50" w:rsidRDefault="005972C1" w:rsidP="00EF43ED">
            <w:pPr>
              <w:jc w:val="center"/>
              <w:rPr>
                <w:rFonts w:ascii="Times New Roman CYR" w:eastAsia="Times New Roman" w:hAnsi="Times New Roman CYR" w:cs="Times New Roman CYR"/>
                <w:sz w:val="20"/>
                <w:szCs w:val="20"/>
              </w:rPr>
            </w:pPr>
            <w:r w:rsidRPr="00AB3E50">
              <w:rPr>
                <w:rFonts w:ascii="Times New Roman CYR" w:eastAsia="Times New Roman" w:hAnsi="Times New Roman CYR" w:cs="Times New Roman CYR"/>
                <w:sz w:val="20"/>
                <w:szCs w:val="20"/>
              </w:rPr>
              <w:t>по</w:t>
            </w:r>
          </w:p>
          <w:p w:rsidR="005972C1" w:rsidRPr="00AB3E50" w:rsidRDefault="005972C1" w:rsidP="00EF43ED">
            <w:pPr>
              <w:jc w:val="center"/>
              <w:rPr>
                <w:rFonts w:ascii="Times New Roman CYR" w:eastAsia="Times New Roman" w:hAnsi="Times New Roman CYR" w:cs="Times New Roman CYR"/>
                <w:sz w:val="20"/>
                <w:szCs w:val="20"/>
              </w:rPr>
            </w:pPr>
            <w:r w:rsidRPr="00AB3E50">
              <w:rPr>
                <w:rFonts w:ascii="Times New Roman CYR" w:eastAsia="Times New Roman" w:hAnsi="Times New Roman CYR" w:cs="Times New Roman CYR"/>
                <w:sz w:val="20"/>
                <w:szCs w:val="20"/>
              </w:rPr>
              <w:t>нормативу</w:t>
            </w:r>
          </w:p>
          <w:p w:rsidR="005972C1" w:rsidRPr="00EE0D88" w:rsidRDefault="005972C1" w:rsidP="00EF43ED">
            <w:pPr>
              <w:jc w:val="center"/>
              <w:rPr>
                <w:rFonts w:ascii="Times New Roman CYR" w:eastAsia="Times New Roman" w:hAnsi="Times New Roman CYR" w:cs="Times New Roman CYR"/>
                <w:sz w:val="20"/>
                <w:szCs w:val="20"/>
                <w:highlight w:val="yellow"/>
              </w:rPr>
            </w:pPr>
            <w:r w:rsidRPr="00AB3E50">
              <w:rPr>
                <w:rFonts w:ascii="Times New Roman CYR" w:eastAsia="Times New Roman" w:hAnsi="Times New Roman CYR" w:cs="Times New Roman CYR"/>
                <w:sz w:val="20"/>
                <w:szCs w:val="20"/>
              </w:rPr>
              <w:t>5</w:t>
            </w:r>
            <w:r>
              <w:rPr>
                <w:rFonts w:ascii="Times New Roman CYR" w:eastAsia="Times New Roman" w:hAnsi="Times New Roman CYR" w:cs="Times New Roman CYR"/>
                <w:sz w:val="20"/>
                <w:szCs w:val="20"/>
              </w:rPr>
              <w:t>*</w:t>
            </w:r>
          </w:p>
        </w:tc>
        <w:tc>
          <w:tcPr>
            <w:tcW w:w="1701" w:type="dxa"/>
            <w:vMerge/>
            <w:tcBorders>
              <w:left w:val="single" w:sz="4" w:space="0" w:color="auto"/>
              <w:bottom w:val="single" w:sz="4" w:space="0" w:color="auto"/>
              <w:right w:val="single" w:sz="4" w:space="0" w:color="auto"/>
            </w:tcBorders>
            <w:shd w:val="clear" w:color="auto" w:fill="auto"/>
            <w:vAlign w:val="center"/>
          </w:tcPr>
          <w:p w:rsidR="005972C1" w:rsidRPr="00897926" w:rsidRDefault="005972C1" w:rsidP="00EF43ED">
            <w:pPr>
              <w:jc w:val="center"/>
              <w:rPr>
                <w:rFonts w:ascii="Times New Roman CYR" w:eastAsia="Times New Roman" w:hAnsi="Times New Roman CYR" w:cs="Times New Roman CYR"/>
                <w:sz w:val="20"/>
                <w:szCs w:val="20"/>
              </w:rPr>
            </w:pPr>
          </w:p>
        </w:tc>
        <w:tc>
          <w:tcPr>
            <w:tcW w:w="1134" w:type="dxa"/>
            <w:vMerge/>
            <w:tcBorders>
              <w:left w:val="single" w:sz="4" w:space="0" w:color="auto"/>
              <w:bottom w:val="single" w:sz="4" w:space="0" w:color="auto"/>
              <w:right w:val="single" w:sz="4" w:space="0" w:color="auto"/>
            </w:tcBorders>
            <w:shd w:val="clear" w:color="auto" w:fill="auto"/>
            <w:vAlign w:val="center"/>
          </w:tcPr>
          <w:p w:rsidR="005972C1" w:rsidRPr="00897926" w:rsidRDefault="005972C1" w:rsidP="00EF43ED">
            <w:pPr>
              <w:jc w:val="center"/>
              <w:rPr>
                <w:rFonts w:ascii="Times New Roman CYR" w:eastAsia="Times New Roman" w:hAnsi="Times New Roman CYR" w:cs="Times New Roman CYR"/>
                <w:sz w:val="20"/>
                <w:szCs w:val="20"/>
              </w:rPr>
            </w:pPr>
          </w:p>
        </w:tc>
        <w:tc>
          <w:tcPr>
            <w:tcW w:w="1701" w:type="dxa"/>
            <w:vMerge/>
            <w:tcBorders>
              <w:left w:val="single" w:sz="4" w:space="0" w:color="auto"/>
              <w:bottom w:val="single" w:sz="4" w:space="0" w:color="auto"/>
              <w:right w:val="single" w:sz="4" w:space="0" w:color="auto"/>
            </w:tcBorders>
            <w:shd w:val="clear" w:color="auto" w:fill="auto"/>
            <w:vAlign w:val="center"/>
          </w:tcPr>
          <w:p w:rsidR="005972C1" w:rsidRPr="0077610B" w:rsidRDefault="005972C1" w:rsidP="00EF43ED">
            <w:pPr>
              <w:jc w:val="center"/>
              <w:rPr>
                <w:rFonts w:ascii="Times New Roman CYR" w:eastAsia="Times New Roman" w:hAnsi="Times New Roman CYR" w:cs="Times New Roman CYR"/>
                <w:b/>
                <w:sz w:val="20"/>
                <w:szCs w:val="20"/>
              </w:rPr>
            </w:pPr>
          </w:p>
        </w:tc>
      </w:tr>
      <w:tr w:rsidR="005972C1" w:rsidRPr="00897926" w:rsidTr="00EF43ED">
        <w:trPr>
          <w:trHeight w:val="240"/>
          <w:tblHeader/>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A441B1" w:rsidRDefault="005972C1" w:rsidP="00EF43ED">
            <w:pPr>
              <w:jc w:val="center"/>
              <w:rPr>
                <w:rFonts w:ascii="Times New Roman CYR" w:eastAsia="Times New Roman" w:hAnsi="Times New Roman CYR" w:cs="Times New Roman CYR"/>
                <w:sz w:val="18"/>
                <w:szCs w:val="18"/>
              </w:rPr>
            </w:pPr>
            <w:r w:rsidRPr="00A441B1">
              <w:rPr>
                <w:rFonts w:ascii="Times New Roman CYR" w:eastAsia="Times New Roman" w:hAnsi="Times New Roman CYR" w:cs="Times New Roman CYR"/>
                <w:sz w:val="18"/>
                <w:szCs w:val="18"/>
              </w:rPr>
              <w:t>А</w:t>
            </w:r>
          </w:p>
        </w:tc>
        <w:tc>
          <w:tcPr>
            <w:tcW w:w="1397" w:type="dxa"/>
            <w:tcBorders>
              <w:top w:val="nil"/>
              <w:left w:val="nil"/>
              <w:bottom w:val="single" w:sz="4" w:space="0" w:color="auto"/>
              <w:right w:val="single" w:sz="4" w:space="0" w:color="auto"/>
            </w:tcBorders>
            <w:shd w:val="clear" w:color="auto" w:fill="auto"/>
            <w:noWrap/>
            <w:vAlign w:val="center"/>
          </w:tcPr>
          <w:p w:rsidR="005972C1" w:rsidRPr="00A441B1" w:rsidRDefault="005972C1" w:rsidP="00EF43ED">
            <w:pPr>
              <w:jc w:val="center"/>
              <w:rPr>
                <w:rFonts w:ascii="Times New Roman CYR" w:eastAsia="Times New Roman" w:hAnsi="Times New Roman CYR" w:cs="Times New Roman CYR"/>
                <w:sz w:val="18"/>
                <w:szCs w:val="18"/>
              </w:rPr>
            </w:pPr>
            <w:r w:rsidRPr="00A441B1">
              <w:rPr>
                <w:rFonts w:ascii="Times New Roman CYR" w:eastAsia="Times New Roman" w:hAnsi="Times New Roman CYR" w:cs="Times New Roman CYR"/>
                <w:sz w:val="18"/>
                <w:szCs w:val="18"/>
              </w:rPr>
              <w:t>1</w:t>
            </w:r>
          </w:p>
        </w:tc>
        <w:tc>
          <w:tcPr>
            <w:tcW w:w="850" w:type="dxa"/>
            <w:tcBorders>
              <w:top w:val="single" w:sz="4" w:space="0" w:color="auto"/>
              <w:left w:val="nil"/>
              <w:bottom w:val="single" w:sz="4" w:space="0" w:color="auto"/>
              <w:right w:val="single" w:sz="4" w:space="0" w:color="auto"/>
            </w:tcBorders>
            <w:shd w:val="clear" w:color="auto" w:fill="auto"/>
            <w:vAlign w:val="center"/>
          </w:tcPr>
          <w:p w:rsidR="005972C1" w:rsidRPr="00A441B1" w:rsidRDefault="005972C1" w:rsidP="00EF43ED">
            <w:pPr>
              <w:jc w:val="center"/>
              <w:rPr>
                <w:rFonts w:ascii="Times New Roman CYR" w:eastAsia="Times New Roman" w:hAnsi="Times New Roman CYR" w:cs="Times New Roman CYR"/>
                <w:sz w:val="18"/>
                <w:szCs w:val="18"/>
              </w:rPr>
            </w:pPr>
            <w:r w:rsidRPr="00A441B1">
              <w:rPr>
                <w:rFonts w:ascii="Times New Roman CYR" w:eastAsia="Times New Roman" w:hAnsi="Times New Roman CYR" w:cs="Times New Roman CYR"/>
                <w:sz w:val="18"/>
                <w:szCs w:val="18"/>
              </w:rPr>
              <w:t>2</w:t>
            </w:r>
          </w:p>
        </w:tc>
        <w:tc>
          <w:tcPr>
            <w:tcW w:w="1305" w:type="dxa"/>
            <w:tcBorders>
              <w:top w:val="nil"/>
              <w:left w:val="single" w:sz="4" w:space="0" w:color="auto"/>
              <w:bottom w:val="single" w:sz="4" w:space="0" w:color="auto"/>
              <w:right w:val="single" w:sz="4" w:space="0" w:color="auto"/>
            </w:tcBorders>
            <w:shd w:val="clear" w:color="auto" w:fill="auto"/>
            <w:vAlign w:val="center"/>
          </w:tcPr>
          <w:p w:rsidR="005972C1" w:rsidRPr="00A441B1" w:rsidRDefault="005972C1" w:rsidP="00EF43ED">
            <w:pPr>
              <w:jc w:val="center"/>
              <w:rPr>
                <w:rFonts w:ascii="Times New Roman CYR" w:eastAsia="Times New Roman" w:hAnsi="Times New Roman CYR" w:cs="Times New Roman CYR"/>
                <w:sz w:val="18"/>
                <w:szCs w:val="18"/>
              </w:rPr>
            </w:pPr>
            <w:r w:rsidRPr="00A441B1">
              <w:rPr>
                <w:rFonts w:ascii="Times New Roman CYR" w:eastAsia="Times New Roman" w:hAnsi="Times New Roman CYR" w:cs="Times New Roman CYR"/>
                <w:sz w:val="18"/>
                <w:szCs w:val="18"/>
              </w:rPr>
              <w:t>3=4+5+6+7</w:t>
            </w:r>
          </w:p>
        </w:tc>
        <w:tc>
          <w:tcPr>
            <w:tcW w:w="1276" w:type="dxa"/>
            <w:tcBorders>
              <w:top w:val="nil"/>
              <w:left w:val="nil"/>
              <w:bottom w:val="single" w:sz="4" w:space="0" w:color="auto"/>
              <w:right w:val="single" w:sz="4" w:space="0" w:color="auto"/>
            </w:tcBorders>
            <w:shd w:val="clear" w:color="auto" w:fill="auto"/>
            <w:vAlign w:val="center"/>
          </w:tcPr>
          <w:p w:rsidR="005972C1" w:rsidRPr="00A441B1" w:rsidRDefault="005972C1" w:rsidP="00EF43ED">
            <w:pPr>
              <w:jc w:val="center"/>
              <w:rPr>
                <w:rFonts w:ascii="Times New Roman CYR" w:eastAsia="Times New Roman" w:hAnsi="Times New Roman CYR" w:cs="Times New Roman CYR"/>
                <w:sz w:val="18"/>
                <w:szCs w:val="18"/>
              </w:rPr>
            </w:pPr>
            <w:r w:rsidRPr="00A441B1">
              <w:rPr>
                <w:rFonts w:ascii="Times New Roman CYR" w:eastAsia="Times New Roman" w:hAnsi="Times New Roman CYR" w:cs="Times New Roman CYR"/>
                <w:sz w:val="18"/>
                <w:szCs w:val="18"/>
              </w:rPr>
              <w:t>4</w:t>
            </w:r>
          </w:p>
        </w:tc>
        <w:tc>
          <w:tcPr>
            <w:tcW w:w="1275" w:type="dxa"/>
            <w:tcBorders>
              <w:top w:val="nil"/>
              <w:left w:val="nil"/>
              <w:bottom w:val="single" w:sz="4" w:space="0" w:color="auto"/>
              <w:right w:val="single" w:sz="4" w:space="0" w:color="auto"/>
            </w:tcBorders>
            <w:shd w:val="clear" w:color="auto" w:fill="auto"/>
            <w:noWrap/>
            <w:vAlign w:val="center"/>
          </w:tcPr>
          <w:p w:rsidR="005972C1" w:rsidRPr="00A441B1" w:rsidRDefault="005972C1" w:rsidP="00EF43ED">
            <w:pPr>
              <w:jc w:val="center"/>
              <w:rPr>
                <w:rFonts w:ascii="Times New Roman CYR" w:eastAsia="Times New Roman" w:hAnsi="Times New Roman CYR" w:cs="Times New Roman CYR"/>
                <w:sz w:val="18"/>
                <w:szCs w:val="18"/>
              </w:rPr>
            </w:pPr>
            <w:r w:rsidRPr="00A441B1">
              <w:rPr>
                <w:rFonts w:ascii="Times New Roman CYR" w:eastAsia="Times New Roman" w:hAnsi="Times New Roman CYR" w:cs="Times New Roman CYR"/>
                <w:sz w:val="18"/>
                <w:szCs w:val="18"/>
              </w:rPr>
              <w:t>5</w:t>
            </w:r>
          </w:p>
        </w:tc>
        <w:tc>
          <w:tcPr>
            <w:tcW w:w="1276" w:type="dxa"/>
            <w:tcBorders>
              <w:top w:val="nil"/>
              <w:left w:val="nil"/>
              <w:bottom w:val="single" w:sz="4" w:space="0" w:color="auto"/>
              <w:right w:val="single" w:sz="4" w:space="0" w:color="auto"/>
            </w:tcBorders>
            <w:shd w:val="clear" w:color="auto" w:fill="auto"/>
            <w:noWrap/>
            <w:vAlign w:val="center"/>
          </w:tcPr>
          <w:p w:rsidR="005972C1" w:rsidRPr="00A441B1" w:rsidRDefault="005972C1" w:rsidP="00EF43ED">
            <w:pPr>
              <w:jc w:val="center"/>
              <w:rPr>
                <w:rFonts w:ascii="Times New Roman CYR" w:eastAsia="Times New Roman" w:hAnsi="Times New Roman CYR" w:cs="Times New Roman CYR"/>
                <w:sz w:val="18"/>
                <w:szCs w:val="18"/>
              </w:rPr>
            </w:pPr>
            <w:r w:rsidRPr="00A441B1">
              <w:rPr>
                <w:rFonts w:ascii="Times New Roman CYR" w:eastAsia="Times New Roman" w:hAnsi="Times New Roman CYR" w:cs="Times New Roman CYR"/>
                <w:sz w:val="18"/>
                <w:szCs w:val="18"/>
              </w:rPr>
              <w:t>6</w:t>
            </w:r>
          </w:p>
        </w:tc>
        <w:tc>
          <w:tcPr>
            <w:tcW w:w="1134" w:type="dxa"/>
            <w:tcBorders>
              <w:top w:val="nil"/>
              <w:left w:val="nil"/>
              <w:bottom w:val="single" w:sz="4" w:space="0" w:color="auto"/>
              <w:right w:val="single" w:sz="4" w:space="0" w:color="auto"/>
            </w:tcBorders>
            <w:shd w:val="clear" w:color="auto" w:fill="auto"/>
            <w:vAlign w:val="center"/>
          </w:tcPr>
          <w:p w:rsidR="005972C1" w:rsidRPr="00A441B1" w:rsidRDefault="005972C1" w:rsidP="00EF43ED">
            <w:pPr>
              <w:jc w:val="center"/>
              <w:rPr>
                <w:rFonts w:ascii="Times New Roman CYR" w:eastAsia="Times New Roman" w:hAnsi="Times New Roman CYR" w:cs="Times New Roman CYR"/>
                <w:sz w:val="18"/>
                <w:szCs w:val="18"/>
              </w:rPr>
            </w:pPr>
            <w:r w:rsidRPr="00A441B1">
              <w:rPr>
                <w:rFonts w:ascii="Times New Roman CYR" w:eastAsia="Times New Roman" w:hAnsi="Times New Roman CYR" w:cs="Times New Roman CYR"/>
                <w:sz w:val="18"/>
                <w:szCs w:val="18"/>
              </w:rPr>
              <w:t>7</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A441B1" w:rsidRDefault="005972C1" w:rsidP="00EF43ED">
            <w:pPr>
              <w:jc w:val="center"/>
              <w:rPr>
                <w:rFonts w:ascii="Times New Roman CYR" w:eastAsia="Times New Roman" w:hAnsi="Times New Roman CYR" w:cs="Times New Roman CYR"/>
                <w:sz w:val="18"/>
                <w:szCs w:val="18"/>
              </w:rPr>
            </w:pPr>
            <w:r w:rsidRPr="00A441B1">
              <w:rPr>
                <w:rFonts w:ascii="Times New Roman CYR" w:eastAsia="Times New Roman" w:hAnsi="Times New Roman CYR" w:cs="Times New Roman CYR"/>
                <w:sz w:val="18"/>
                <w:szCs w:val="18"/>
              </w:rPr>
              <w:t>8</w:t>
            </w:r>
          </w:p>
        </w:tc>
        <w:tc>
          <w:tcPr>
            <w:tcW w:w="1134" w:type="dxa"/>
            <w:tcBorders>
              <w:top w:val="nil"/>
              <w:left w:val="nil"/>
              <w:bottom w:val="single" w:sz="4" w:space="0" w:color="auto"/>
              <w:right w:val="single" w:sz="4" w:space="0" w:color="auto"/>
            </w:tcBorders>
            <w:shd w:val="clear" w:color="auto" w:fill="auto"/>
            <w:noWrap/>
            <w:vAlign w:val="center"/>
          </w:tcPr>
          <w:p w:rsidR="005972C1" w:rsidRPr="00A441B1" w:rsidRDefault="005972C1" w:rsidP="00EF43ED">
            <w:pPr>
              <w:jc w:val="center"/>
              <w:rPr>
                <w:rFonts w:ascii="Times New Roman CYR" w:eastAsia="Times New Roman" w:hAnsi="Times New Roman CYR" w:cs="Times New Roman CYR"/>
                <w:sz w:val="18"/>
                <w:szCs w:val="18"/>
              </w:rPr>
            </w:pPr>
            <w:r w:rsidRPr="00A441B1">
              <w:rPr>
                <w:rFonts w:ascii="Times New Roman CYR" w:eastAsia="Times New Roman" w:hAnsi="Times New Roman CYR" w:cs="Times New Roman CYR"/>
                <w:sz w:val="18"/>
                <w:szCs w:val="18"/>
              </w:rPr>
              <w:t>9</w:t>
            </w:r>
          </w:p>
        </w:tc>
        <w:tc>
          <w:tcPr>
            <w:tcW w:w="1701" w:type="dxa"/>
            <w:tcBorders>
              <w:top w:val="nil"/>
              <w:left w:val="nil"/>
              <w:bottom w:val="single" w:sz="4" w:space="0" w:color="auto"/>
              <w:right w:val="single" w:sz="4" w:space="0" w:color="auto"/>
            </w:tcBorders>
            <w:shd w:val="clear" w:color="auto" w:fill="auto"/>
            <w:noWrap/>
            <w:vAlign w:val="center"/>
          </w:tcPr>
          <w:p w:rsidR="005972C1" w:rsidRPr="00A441B1" w:rsidRDefault="005972C1" w:rsidP="00EF43ED">
            <w:pPr>
              <w:jc w:val="center"/>
              <w:rPr>
                <w:rFonts w:ascii="Times New Roman CYR" w:eastAsia="Times New Roman" w:hAnsi="Times New Roman CYR" w:cs="Times New Roman CYR"/>
                <w:sz w:val="18"/>
                <w:szCs w:val="18"/>
              </w:rPr>
            </w:pPr>
            <w:r w:rsidRPr="00A441B1">
              <w:rPr>
                <w:rFonts w:ascii="Times New Roman CYR" w:eastAsia="Times New Roman" w:hAnsi="Times New Roman CYR" w:cs="Times New Roman CYR"/>
                <w:sz w:val="18"/>
                <w:szCs w:val="18"/>
              </w:rPr>
              <w:t>10=8*9/100</w:t>
            </w:r>
          </w:p>
        </w:tc>
      </w:tr>
      <w:tr w:rsidR="005972C1" w:rsidRPr="00B44B30" w:rsidTr="00EF43ED">
        <w:trPr>
          <w:trHeight w:val="945"/>
        </w:trPr>
        <w:tc>
          <w:tcPr>
            <w:tcW w:w="2431" w:type="dxa"/>
            <w:tcBorders>
              <w:top w:val="nil"/>
              <w:left w:val="single" w:sz="4" w:space="0" w:color="auto"/>
              <w:bottom w:val="single" w:sz="4" w:space="0" w:color="auto"/>
              <w:right w:val="single" w:sz="4" w:space="0" w:color="auto"/>
            </w:tcBorders>
            <w:shd w:val="clear" w:color="auto" w:fill="auto"/>
            <w:vAlign w:val="center"/>
          </w:tcPr>
          <w:p w:rsidR="005972C1" w:rsidRPr="00897926" w:rsidRDefault="005972C1" w:rsidP="00EF43ED">
            <w:pPr>
              <w:rPr>
                <w:rFonts w:eastAsia="Times New Roman"/>
                <w:bCs/>
              </w:rPr>
            </w:pPr>
            <w:r w:rsidRPr="00897926">
              <w:rPr>
                <w:rFonts w:eastAsia="Times New Roman"/>
                <w:bCs/>
              </w:rPr>
              <w:t>Восточный административный округ - всего</w:t>
            </w:r>
          </w:p>
        </w:tc>
        <w:tc>
          <w:tcPr>
            <w:tcW w:w="13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CF5E58" w:rsidRDefault="005972C1" w:rsidP="00EF43ED">
            <w:pPr>
              <w:jc w:val="right"/>
              <w:rPr>
                <w:rFonts w:eastAsia="Times New Roman"/>
                <w:bCs/>
                <w:color w:val="FF0000"/>
              </w:rPr>
            </w:pPr>
            <w:r w:rsidRPr="00295D4A">
              <w:rPr>
                <w:bCs/>
              </w:rPr>
              <w:t>1 519 259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rFonts w:eastAsia="Times New Roman"/>
                <w:bCs/>
                <w:color w:val="000000" w:themeColor="text1"/>
              </w:rPr>
            </w:pPr>
            <w:r w:rsidRPr="003056F2">
              <w:rPr>
                <w:rFonts w:eastAsia="Times New Roman"/>
                <w:bCs/>
                <w:color w:val="000000" w:themeColor="text1"/>
              </w:rPr>
              <w:t>180</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6C27C9" w:rsidRDefault="005972C1" w:rsidP="00EF43ED">
            <w:pPr>
              <w:jc w:val="right"/>
              <w:rPr>
                <w:rFonts w:ascii="Times New Roman CYR" w:eastAsia="Times New Roman" w:hAnsi="Times New Roman CYR" w:cs="Times New Roman CYR"/>
                <w:bCs/>
                <w:color w:val="000000" w:themeColor="text1"/>
              </w:rPr>
            </w:pPr>
            <w:r w:rsidRPr="006C27C9">
              <w:rPr>
                <w:rFonts w:ascii="Times New Roman CYR" w:eastAsia="Times New Roman" w:hAnsi="Times New Roman CYR" w:cs="Times New Roman CYR"/>
                <w:bCs/>
                <w:color w:val="000000" w:themeColor="text1"/>
              </w:rPr>
              <w:t>491 262,1</w:t>
            </w:r>
          </w:p>
        </w:tc>
        <w:tc>
          <w:tcPr>
            <w:tcW w:w="1276" w:type="dxa"/>
            <w:tcBorders>
              <w:top w:val="single" w:sz="4" w:space="0" w:color="auto"/>
              <w:left w:val="nil"/>
              <w:bottom w:val="single" w:sz="4" w:space="0" w:color="auto"/>
              <w:right w:val="single" w:sz="4" w:space="0" w:color="auto"/>
            </w:tcBorders>
            <w:shd w:val="clear" w:color="auto" w:fill="auto"/>
            <w:vAlign w:val="center"/>
          </w:tcPr>
          <w:p w:rsidR="005972C1" w:rsidRPr="006C27C9" w:rsidRDefault="005972C1" w:rsidP="00EF43ED">
            <w:pPr>
              <w:jc w:val="right"/>
              <w:rPr>
                <w:rFonts w:ascii="Times New Roman CYR" w:hAnsi="Times New Roman CYR" w:cs="Times New Roman CYR"/>
                <w:bCs/>
                <w:color w:val="000000" w:themeColor="text1"/>
              </w:rPr>
            </w:pPr>
            <w:r w:rsidRPr="006C27C9">
              <w:rPr>
                <w:rFonts w:ascii="Times New Roman CYR" w:hAnsi="Times New Roman CYR" w:cs="Times New Roman CYR"/>
                <w:bCs/>
                <w:color w:val="000000" w:themeColor="text1"/>
              </w:rPr>
              <w:t>423 376,1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5972C1" w:rsidRPr="006133A8" w:rsidRDefault="005972C1" w:rsidP="00EF43ED">
            <w:pPr>
              <w:jc w:val="right"/>
              <w:rPr>
                <w:rFonts w:ascii="Times New Roman CYR" w:eastAsia="Times New Roman" w:hAnsi="Times New Roman CYR" w:cs="Times New Roman CYR"/>
                <w:bCs/>
                <w:color w:val="000000" w:themeColor="text1"/>
              </w:rPr>
            </w:pPr>
            <w:r w:rsidRPr="006133A8">
              <w:rPr>
                <w:rFonts w:ascii="Times New Roman CYR" w:eastAsia="Times New Roman" w:hAnsi="Times New Roman CYR" w:cs="Times New Roman CYR"/>
                <w:bCs/>
                <w:color w:val="000000" w:themeColor="text1"/>
              </w:rPr>
              <w:t>4 077,0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CF5E58" w:rsidRDefault="005972C1" w:rsidP="00EF43ED">
            <w:pPr>
              <w:jc w:val="right"/>
              <w:rPr>
                <w:rFonts w:ascii="Times New Roman CYR" w:eastAsia="Times New Roman" w:hAnsi="Times New Roman CYR" w:cs="Times New Roman CYR"/>
                <w:bCs/>
                <w:color w:val="FF0000"/>
              </w:rPr>
            </w:pPr>
            <w:r w:rsidRPr="00CB523D">
              <w:rPr>
                <w:rFonts w:ascii="Times New Roman CYR" w:eastAsia="Times New Roman" w:hAnsi="Times New Roman CYR" w:cs="Times New Roman CYR"/>
                <w:bCs/>
                <w:color w:val="000000" w:themeColor="text1"/>
              </w:rPr>
              <w:t>63 809,0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rFonts w:eastAsia="Times New Roman"/>
                <w:bCs/>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rPr>
                <w:rFonts w:ascii="Times New Roman CYR" w:hAnsi="Times New Roman CYR" w:cs="Times New Roman CYR"/>
                <w:bCs/>
                <w:color w:val="000000" w:themeColor="text1"/>
              </w:rPr>
            </w:pPr>
            <w:r w:rsidRPr="00907964">
              <w:rPr>
                <w:rFonts w:ascii="Times New Roman CYR" w:hAnsi="Times New Roman CYR" w:cs="Times New Roman CYR"/>
                <w:bCs/>
                <w:color w:val="000000" w:themeColor="text1"/>
              </w:rPr>
              <w:t>119 719 084,9</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5972C1" w:rsidRPr="00907964" w:rsidRDefault="005972C1" w:rsidP="00EF43ED">
            <w:pPr>
              <w:jc w:val="right"/>
              <w:rPr>
                <w:rFonts w:ascii="Times New Roman CYR" w:hAnsi="Times New Roman CYR" w:cs="Times New Roman CYR"/>
                <w:bCs/>
                <w:color w:val="000000" w:themeColor="text1"/>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rPr>
                <w:rFonts w:ascii="Times New Roman CYR" w:eastAsia="Times New Roman" w:hAnsi="Times New Roman CYR" w:cs="Times New Roman CYR"/>
                <w:bCs/>
                <w:color w:val="000000" w:themeColor="text1"/>
              </w:rPr>
            </w:pPr>
            <w:r w:rsidRPr="00907964">
              <w:rPr>
                <w:rFonts w:ascii="Times New Roman CYR" w:eastAsia="Times New Roman" w:hAnsi="Times New Roman CYR" w:cs="Times New Roman CYR"/>
                <w:bCs/>
                <w:color w:val="000000" w:themeColor="text1"/>
              </w:rPr>
              <w:t>491 321,6</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vAlign w:val="center"/>
          </w:tcPr>
          <w:p w:rsidR="005972C1" w:rsidRPr="00897926" w:rsidRDefault="005972C1" w:rsidP="00EF43ED">
            <w:pPr>
              <w:rPr>
                <w:rFonts w:eastAsia="Times New Roman"/>
              </w:rPr>
            </w:pPr>
            <w:r w:rsidRPr="00897926">
              <w:rPr>
                <w:rFonts w:eastAsia="Times New Roman"/>
              </w:rPr>
              <w:t>муниципальные округа:</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BC4C3A" w:rsidRDefault="005972C1" w:rsidP="00EF43ED">
            <w:pPr>
              <w:jc w:val="right"/>
              <w:rPr>
                <w:i/>
                <w:iCs/>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bCs/>
                <w:color w:val="000000" w:themeColor="text1"/>
              </w:rPr>
            </w:pP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Pr="00A5662B" w:rsidRDefault="005972C1" w:rsidP="00EF43ED">
            <w:pPr>
              <w:jc w:val="right"/>
              <w:rPr>
                <w:rFonts w:ascii="Times New Roman CYR" w:hAnsi="Times New Roman CYR" w:cs="Times New Roman CYR"/>
              </w:rPr>
            </w:pPr>
          </w:p>
        </w:tc>
        <w:tc>
          <w:tcPr>
            <w:tcW w:w="1276" w:type="dxa"/>
            <w:tcBorders>
              <w:top w:val="nil"/>
              <w:left w:val="nil"/>
              <w:bottom w:val="single" w:sz="4" w:space="0" w:color="auto"/>
              <w:right w:val="single" w:sz="4" w:space="0" w:color="auto"/>
            </w:tcBorders>
            <w:shd w:val="clear" w:color="auto" w:fill="auto"/>
            <w:noWrap/>
            <w:vAlign w:val="center"/>
          </w:tcPr>
          <w:p w:rsidR="005972C1" w:rsidRPr="00A5662B" w:rsidRDefault="005972C1" w:rsidP="00EF43ED">
            <w:pPr>
              <w:jc w:val="right"/>
              <w:rPr>
                <w:color w:val="000000"/>
              </w:rPr>
            </w:pP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61715E" w:rsidRDefault="005972C1" w:rsidP="00EF43ED">
            <w:pPr>
              <w:jc w:val="right"/>
              <w:rPr>
                <w:rFonts w:ascii="Times New Roman CYR" w:hAnsi="Times New Roman CYR" w:cs="Times New Roman CYR"/>
              </w:rPr>
            </w:pP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Pr="002A35DC" w:rsidRDefault="005972C1" w:rsidP="00EF43ED">
            <w:pPr>
              <w:jc w:val="right"/>
              <w:rPr>
                <w:rFonts w:ascii="Times New Roman CYR" w:hAnsi="Times New Roman CYR" w:cs="Times New Roman CYR"/>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F9641F" w:rsidRDefault="005972C1" w:rsidP="00EF43ED">
            <w:pPr>
              <w:jc w:val="right"/>
              <w:rPr>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pPr>
          </w:p>
        </w:tc>
        <w:tc>
          <w:tcPr>
            <w:tcW w:w="1134" w:type="dxa"/>
            <w:tcBorders>
              <w:top w:val="nil"/>
              <w:left w:val="nil"/>
              <w:bottom w:val="single" w:sz="4" w:space="0" w:color="auto"/>
              <w:right w:val="single" w:sz="4" w:space="0" w:color="auto"/>
            </w:tcBorders>
            <w:shd w:val="clear" w:color="auto" w:fill="auto"/>
            <w:noWrap/>
            <w:vAlign w:val="center"/>
          </w:tcPr>
          <w:p w:rsidR="005972C1" w:rsidRPr="004F4717" w:rsidRDefault="005972C1" w:rsidP="00EF43ED">
            <w:pPr>
              <w:jc w:val="right"/>
              <w:rPr>
                <w:bCs/>
              </w:rPr>
            </w:pPr>
          </w:p>
        </w:tc>
        <w:tc>
          <w:tcPr>
            <w:tcW w:w="1701" w:type="dxa"/>
            <w:tcBorders>
              <w:top w:val="nil"/>
              <w:left w:val="single" w:sz="4" w:space="0" w:color="auto"/>
              <w:bottom w:val="single" w:sz="4" w:space="0" w:color="auto"/>
              <w:right w:val="single" w:sz="4" w:space="0" w:color="auto"/>
            </w:tcBorders>
            <w:shd w:val="clear" w:color="auto" w:fill="auto"/>
            <w:vAlign w:val="center"/>
          </w:tcPr>
          <w:p w:rsidR="005972C1" w:rsidRPr="00A21C4C" w:rsidRDefault="005972C1" w:rsidP="00EF43ED">
            <w:pPr>
              <w:jc w:val="right"/>
              <w:rPr>
                <w:rFonts w:ascii="Times New Roman CYR" w:hAnsi="Times New Roman CYR" w:cs="Times New Roman CYR"/>
              </w:rPr>
            </w:pP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vAlign w:val="center"/>
          </w:tcPr>
          <w:p w:rsidR="005972C1" w:rsidRPr="00897926" w:rsidRDefault="005972C1" w:rsidP="00EF43ED">
            <w:pPr>
              <w:rPr>
                <w:rFonts w:eastAsia="Times New Roman"/>
              </w:rPr>
            </w:pPr>
            <w:r w:rsidRPr="00897926">
              <w:rPr>
                <w:rFonts w:eastAsia="Times New Roman"/>
              </w:rPr>
              <w:t>Богородское</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108 907</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5972C1" w:rsidRPr="003056F2" w:rsidRDefault="005972C1" w:rsidP="00EF43ED">
            <w:pPr>
              <w:jc w:val="right"/>
              <w:rPr>
                <w:color w:val="000000" w:themeColor="text1"/>
              </w:rPr>
            </w:pPr>
            <w:r w:rsidRPr="003056F2">
              <w:rPr>
                <w:color w:val="000000" w:themeColor="text1"/>
              </w:rPr>
              <w:t>12</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eastAsia="Times New Roman" w:hAnsi="Times New Roman CYR" w:cs="Times New Roman CYR"/>
                <w:color w:val="000000"/>
              </w:rPr>
            </w:pPr>
            <w:r>
              <w:rPr>
                <w:rFonts w:ascii="Times New Roman CYR" w:hAnsi="Times New Roman CYR" w:cs="Times New Roman CYR"/>
                <w:color w:val="000000"/>
              </w:rPr>
              <w:t>31 706,7</w:t>
            </w:r>
          </w:p>
        </w:tc>
        <w:tc>
          <w:tcPr>
            <w:tcW w:w="1276" w:type="dxa"/>
            <w:tcBorders>
              <w:top w:val="single" w:sz="4" w:space="0" w:color="auto"/>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26 860,8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eastAsia="Times New Roman" w:hAnsi="Times New Roman CYR" w:cs="Times New Roman CYR"/>
                <w:color w:val="000000"/>
              </w:rPr>
            </w:pPr>
            <w:r>
              <w:rPr>
                <w:rFonts w:ascii="Times New Roman CYR" w:hAnsi="Times New Roman CYR" w:cs="Times New Roman CYR"/>
                <w:color w:val="000000"/>
              </w:rPr>
              <w:t>271,8</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eastAsia="Times New Roman" w:hAnsi="Times New Roman CYR" w:cs="Times New Roman CYR"/>
                <w:color w:val="000000"/>
              </w:rPr>
            </w:pPr>
            <w:r>
              <w:rPr>
                <w:rFonts w:ascii="Times New Roman CYR" w:hAnsi="Times New Roman CYR" w:cs="Times New Roman CYR"/>
                <w:color w:val="000000"/>
              </w:rPr>
              <w:t>4 574,1</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rPr>
                <w:rFonts w:eastAsia="Times New Roman"/>
              </w:rPr>
            </w:pPr>
            <w:r w:rsidRPr="00907964">
              <w:t>6 054 377,1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rPr>
                <w:bCs/>
                <w:color w:val="000000"/>
              </w:rPr>
            </w:pPr>
            <w:r w:rsidRPr="00907964">
              <w:rPr>
                <w:bCs/>
                <w:color w:val="000000"/>
              </w:rPr>
              <w:t>0,5237</w:t>
            </w:r>
          </w:p>
        </w:tc>
        <w:tc>
          <w:tcPr>
            <w:tcW w:w="1701" w:type="dxa"/>
            <w:tcBorders>
              <w:top w:val="single" w:sz="4" w:space="0" w:color="auto"/>
              <w:left w:val="nil"/>
              <w:bottom w:val="single" w:sz="4" w:space="0" w:color="auto"/>
              <w:right w:val="single" w:sz="4" w:space="0" w:color="auto"/>
            </w:tcBorders>
            <w:shd w:val="clear" w:color="auto" w:fill="auto"/>
            <w:vAlign w:val="center"/>
          </w:tcPr>
          <w:p w:rsidR="005972C1" w:rsidRPr="00907964" w:rsidRDefault="005972C1" w:rsidP="00EF43ED">
            <w:pPr>
              <w:jc w:val="right"/>
              <w:rPr>
                <w:rFonts w:ascii="Times New Roman CYR" w:hAnsi="Times New Roman CYR" w:cs="Times New Roman CYR"/>
                <w:color w:val="000000"/>
              </w:rPr>
            </w:pPr>
            <w:r w:rsidRPr="00907964">
              <w:rPr>
                <w:rFonts w:ascii="Times New Roman CYR" w:hAnsi="Times New Roman CYR" w:cs="Times New Roman CYR"/>
                <w:color w:val="000000"/>
              </w:rPr>
              <w:t>31 706,8</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vAlign w:val="center"/>
          </w:tcPr>
          <w:p w:rsidR="005972C1" w:rsidRPr="00897926" w:rsidRDefault="005972C1" w:rsidP="00EF43ED">
            <w:pPr>
              <w:rPr>
                <w:rFonts w:eastAsia="Times New Roman"/>
              </w:rPr>
            </w:pPr>
            <w:r w:rsidRPr="00897926">
              <w:rPr>
                <w:rFonts w:eastAsia="Times New Roman"/>
              </w:rPr>
              <w:t>Вешняки</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121 088</w:t>
            </w:r>
          </w:p>
        </w:tc>
        <w:tc>
          <w:tcPr>
            <w:tcW w:w="850" w:type="dxa"/>
            <w:tcBorders>
              <w:top w:val="nil"/>
              <w:left w:val="single" w:sz="4" w:space="0" w:color="auto"/>
              <w:bottom w:val="single" w:sz="4" w:space="0" w:color="auto"/>
              <w:right w:val="single" w:sz="4" w:space="0" w:color="auto"/>
            </w:tcBorders>
            <w:shd w:val="clear" w:color="000000" w:fill="FFFFFF"/>
            <w:vAlign w:val="center"/>
          </w:tcPr>
          <w:p w:rsidR="005972C1" w:rsidRPr="003056F2" w:rsidRDefault="005972C1" w:rsidP="00EF43ED">
            <w:pPr>
              <w:jc w:val="right"/>
              <w:rPr>
                <w:color w:val="000000" w:themeColor="text1"/>
              </w:rPr>
            </w:pPr>
            <w:r w:rsidRPr="003056F2">
              <w:rPr>
                <w:color w:val="000000" w:themeColor="text1"/>
              </w:rPr>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32 767,8</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27 410,3</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5 085,7</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pPr>
            <w:r w:rsidRPr="00907964">
              <w:t>3 306 973,6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rPr>
                <w:bCs/>
                <w:color w:val="000000"/>
              </w:rPr>
            </w:pPr>
            <w:r w:rsidRPr="00907964">
              <w:rPr>
                <w:bCs/>
                <w:color w:val="000000"/>
              </w:rPr>
              <w:t>0,9909</w:t>
            </w:r>
          </w:p>
        </w:tc>
        <w:tc>
          <w:tcPr>
            <w:tcW w:w="1701" w:type="dxa"/>
            <w:tcBorders>
              <w:top w:val="nil"/>
              <w:left w:val="nil"/>
              <w:bottom w:val="single" w:sz="4" w:space="0" w:color="auto"/>
              <w:right w:val="single" w:sz="4" w:space="0" w:color="auto"/>
            </w:tcBorders>
            <w:shd w:val="clear" w:color="auto" w:fill="auto"/>
            <w:vAlign w:val="center"/>
          </w:tcPr>
          <w:p w:rsidR="005972C1" w:rsidRPr="00907964" w:rsidRDefault="005972C1" w:rsidP="00EF43ED">
            <w:pPr>
              <w:jc w:val="right"/>
              <w:rPr>
                <w:rFonts w:ascii="Times New Roman CYR" w:hAnsi="Times New Roman CYR" w:cs="Times New Roman CYR"/>
                <w:color w:val="000000"/>
              </w:rPr>
            </w:pPr>
            <w:r w:rsidRPr="00907964">
              <w:rPr>
                <w:rFonts w:ascii="Times New Roman CYR" w:hAnsi="Times New Roman CYR" w:cs="Times New Roman CYR"/>
                <w:color w:val="000000"/>
              </w:rPr>
              <w:t>32 768,8</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vAlign w:val="center"/>
          </w:tcPr>
          <w:p w:rsidR="005972C1" w:rsidRPr="00897926" w:rsidRDefault="005972C1" w:rsidP="00EF43ED">
            <w:pPr>
              <w:rPr>
                <w:rFonts w:eastAsia="Times New Roman"/>
              </w:rPr>
            </w:pPr>
            <w:r w:rsidRPr="00897926">
              <w:rPr>
                <w:rFonts w:eastAsia="Times New Roman"/>
              </w:rPr>
              <w:t>Восточный</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Pr>
                <w:bCs/>
              </w:rPr>
              <w:t>12 611</w:t>
            </w:r>
          </w:p>
        </w:tc>
        <w:tc>
          <w:tcPr>
            <w:tcW w:w="850" w:type="dxa"/>
            <w:tcBorders>
              <w:top w:val="nil"/>
              <w:left w:val="single" w:sz="4" w:space="0" w:color="auto"/>
              <w:bottom w:val="single" w:sz="4" w:space="0" w:color="auto"/>
              <w:right w:val="single" w:sz="4" w:space="0" w:color="auto"/>
            </w:tcBorders>
            <w:shd w:val="clear" w:color="000000" w:fill="FFFFFF"/>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24 699,5</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23 943,3</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529,7</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pPr>
            <w:r w:rsidRPr="00907964">
              <w:t>502 297,6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rPr>
                <w:bCs/>
                <w:color w:val="000000"/>
              </w:rPr>
            </w:pPr>
            <w:r w:rsidRPr="00907964">
              <w:rPr>
                <w:bCs/>
                <w:color w:val="000000"/>
              </w:rPr>
              <w:t>4,9173</w:t>
            </w:r>
          </w:p>
        </w:tc>
        <w:tc>
          <w:tcPr>
            <w:tcW w:w="1701" w:type="dxa"/>
            <w:tcBorders>
              <w:top w:val="nil"/>
              <w:left w:val="nil"/>
              <w:bottom w:val="single" w:sz="4" w:space="0" w:color="auto"/>
              <w:right w:val="single" w:sz="4" w:space="0" w:color="auto"/>
            </w:tcBorders>
            <w:shd w:val="clear" w:color="auto" w:fill="auto"/>
            <w:vAlign w:val="center"/>
          </w:tcPr>
          <w:p w:rsidR="005972C1" w:rsidRPr="00907964" w:rsidRDefault="005972C1" w:rsidP="00EF43ED">
            <w:pPr>
              <w:jc w:val="right"/>
              <w:rPr>
                <w:rFonts w:ascii="Times New Roman CYR" w:hAnsi="Times New Roman CYR" w:cs="Times New Roman CYR"/>
                <w:color w:val="000000"/>
              </w:rPr>
            </w:pPr>
            <w:r w:rsidRPr="00907964">
              <w:rPr>
                <w:rFonts w:ascii="Times New Roman CYR" w:hAnsi="Times New Roman CYR" w:cs="Times New Roman CYR"/>
                <w:color w:val="000000"/>
              </w:rPr>
              <w:t>24 699,5</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vAlign w:val="center"/>
          </w:tcPr>
          <w:p w:rsidR="005972C1" w:rsidRPr="00897926" w:rsidRDefault="005972C1" w:rsidP="00EF43ED">
            <w:pPr>
              <w:rPr>
                <w:rFonts w:eastAsia="Times New Roman"/>
              </w:rPr>
            </w:pPr>
            <w:r w:rsidRPr="00897926">
              <w:rPr>
                <w:rFonts w:eastAsia="Times New Roman"/>
              </w:rPr>
              <w:t>Восточное Измайлово</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74 200</w:t>
            </w:r>
          </w:p>
        </w:tc>
        <w:tc>
          <w:tcPr>
            <w:tcW w:w="850" w:type="dxa"/>
            <w:tcBorders>
              <w:top w:val="nil"/>
              <w:left w:val="single" w:sz="4" w:space="0" w:color="auto"/>
              <w:bottom w:val="single" w:sz="4" w:space="0" w:color="auto"/>
              <w:right w:val="single" w:sz="4" w:space="0" w:color="auto"/>
            </w:tcBorders>
            <w:shd w:val="clear" w:color="000000" w:fill="FFFFFF"/>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28 688,7</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25 345,8</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3 116,4</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pPr>
            <w:r w:rsidRPr="00907964">
              <w:t>3 873 075,3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rPr>
                <w:bCs/>
                <w:color w:val="000000"/>
              </w:rPr>
            </w:pPr>
            <w:r w:rsidRPr="00907964">
              <w:rPr>
                <w:bCs/>
                <w:color w:val="000000"/>
              </w:rPr>
              <w:t>0,7408</w:t>
            </w:r>
          </w:p>
        </w:tc>
        <w:tc>
          <w:tcPr>
            <w:tcW w:w="1701" w:type="dxa"/>
            <w:tcBorders>
              <w:top w:val="nil"/>
              <w:left w:val="nil"/>
              <w:bottom w:val="single" w:sz="4" w:space="0" w:color="auto"/>
              <w:right w:val="single" w:sz="4" w:space="0" w:color="auto"/>
            </w:tcBorders>
            <w:shd w:val="clear" w:color="auto" w:fill="auto"/>
            <w:vAlign w:val="center"/>
          </w:tcPr>
          <w:p w:rsidR="005972C1" w:rsidRPr="00907964" w:rsidRDefault="005972C1" w:rsidP="00EF43ED">
            <w:pPr>
              <w:jc w:val="right"/>
              <w:rPr>
                <w:rFonts w:ascii="Times New Roman CYR" w:hAnsi="Times New Roman CYR" w:cs="Times New Roman CYR"/>
                <w:color w:val="000000"/>
              </w:rPr>
            </w:pPr>
            <w:r w:rsidRPr="00907964">
              <w:rPr>
                <w:rFonts w:ascii="Times New Roman CYR" w:hAnsi="Times New Roman CYR" w:cs="Times New Roman CYR"/>
                <w:color w:val="000000"/>
              </w:rPr>
              <w:t>28 691,7</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vAlign w:val="center"/>
          </w:tcPr>
          <w:p w:rsidR="005972C1" w:rsidRPr="00897926" w:rsidRDefault="005972C1" w:rsidP="00EF43ED">
            <w:pPr>
              <w:rPr>
                <w:rFonts w:eastAsia="Times New Roman"/>
              </w:rPr>
            </w:pPr>
            <w:r w:rsidRPr="00897926">
              <w:rPr>
                <w:rFonts w:eastAsia="Times New Roman"/>
              </w:rPr>
              <w:t>Гольяново</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164 305</w:t>
            </w:r>
          </w:p>
        </w:tc>
        <w:tc>
          <w:tcPr>
            <w:tcW w:w="850" w:type="dxa"/>
            <w:tcBorders>
              <w:top w:val="nil"/>
              <w:left w:val="single" w:sz="4" w:space="0" w:color="auto"/>
              <w:bottom w:val="single" w:sz="4" w:space="0" w:color="auto"/>
              <w:right w:val="single" w:sz="4" w:space="0" w:color="auto"/>
            </w:tcBorders>
            <w:shd w:val="clear" w:color="000000" w:fill="FFFFFF"/>
            <w:vAlign w:val="center"/>
          </w:tcPr>
          <w:p w:rsidR="005972C1" w:rsidRPr="003056F2" w:rsidRDefault="005972C1" w:rsidP="00EF43ED">
            <w:pPr>
              <w:jc w:val="right"/>
              <w:rPr>
                <w:color w:val="000000" w:themeColor="text1"/>
              </w:rPr>
            </w:pPr>
            <w:r w:rsidRPr="003056F2">
              <w:rPr>
                <w:color w:val="000000" w:themeColor="text1"/>
              </w:rPr>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33 920,1</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26 747,5</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6 900,8</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pPr>
            <w:r w:rsidRPr="00907964">
              <w:t>8 686 928,5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rPr>
                <w:bCs/>
                <w:color w:val="000000"/>
              </w:rPr>
            </w:pPr>
            <w:r w:rsidRPr="00907964">
              <w:rPr>
                <w:bCs/>
                <w:color w:val="000000"/>
              </w:rPr>
              <w:t>0,3905</w:t>
            </w:r>
          </w:p>
        </w:tc>
        <w:tc>
          <w:tcPr>
            <w:tcW w:w="1701" w:type="dxa"/>
            <w:tcBorders>
              <w:top w:val="nil"/>
              <w:left w:val="nil"/>
              <w:bottom w:val="single" w:sz="4" w:space="0" w:color="auto"/>
              <w:right w:val="single" w:sz="4" w:space="0" w:color="auto"/>
            </w:tcBorders>
            <w:shd w:val="clear" w:color="auto" w:fill="auto"/>
            <w:vAlign w:val="center"/>
          </w:tcPr>
          <w:p w:rsidR="005972C1" w:rsidRPr="00907964" w:rsidRDefault="005972C1" w:rsidP="00EF43ED">
            <w:pPr>
              <w:jc w:val="right"/>
              <w:rPr>
                <w:rFonts w:ascii="Times New Roman CYR" w:hAnsi="Times New Roman CYR" w:cs="Times New Roman CYR"/>
                <w:color w:val="000000"/>
              </w:rPr>
            </w:pPr>
            <w:r w:rsidRPr="00907964">
              <w:rPr>
                <w:rFonts w:ascii="Times New Roman CYR" w:hAnsi="Times New Roman CYR" w:cs="Times New Roman CYR"/>
                <w:color w:val="000000"/>
              </w:rPr>
              <w:t>33 922,5</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vAlign w:val="center"/>
          </w:tcPr>
          <w:p w:rsidR="005972C1" w:rsidRPr="00573C5A" w:rsidRDefault="005972C1" w:rsidP="00EF43ED">
            <w:pPr>
              <w:rPr>
                <w:rFonts w:eastAsia="Times New Roman"/>
              </w:rPr>
            </w:pPr>
            <w:r w:rsidRPr="00573C5A">
              <w:rPr>
                <w:rFonts w:eastAsia="Times New Roman"/>
              </w:rPr>
              <w:t>Ивановское</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125 211</w:t>
            </w:r>
          </w:p>
        </w:tc>
        <w:tc>
          <w:tcPr>
            <w:tcW w:w="850" w:type="dxa"/>
            <w:tcBorders>
              <w:top w:val="nil"/>
              <w:left w:val="single" w:sz="4" w:space="0" w:color="auto"/>
              <w:bottom w:val="single" w:sz="4" w:space="0" w:color="auto"/>
              <w:right w:val="single" w:sz="4" w:space="0" w:color="auto"/>
            </w:tcBorders>
            <w:shd w:val="clear" w:color="000000" w:fill="FFFFFF"/>
            <w:vAlign w:val="center"/>
          </w:tcPr>
          <w:p w:rsidR="005972C1" w:rsidRPr="003056F2" w:rsidRDefault="005972C1" w:rsidP="00EF43ED">
            <w:pPr>
              <w:jc w:val="right"/>
              <w:rPr>
                <w:color w:val="000000" w:themeColor="text1"/>
              </w:rPr>
            </w:pPr>
            <w:r w:rsidRPr="003056F2">
              <w:rPr>
                <w:color w:val="000000" w:themeColor="text1"/>
              </w:rPr>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34 281,3</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28 750,6</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5 258,9</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pPr>
            <w:r w:rsidRPr="00907964">
              <w:t>1 714 418,7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rPr>
                <w:bCs/>
                <w:color w:val="000000"/>
              </w:rPr>
            </w:pPr>
            <w:r w:rsidRPr="00907964">
              <w:rPr>
                <w:bCs/>
                <w:color w:val="000000"/>
              </w:rPr>
              <w:t>1,9996</w:t>
            </w:r>
          </w:p>
        </w:tc>
        <w:tc>
          <w:tcPr>
            <w:tcW w:w="1701" w:type="dxa"/>
            <w:tcBorders>
              <w:top w:val="nil"/>
              <w:left w:val="nil"/>
              <w:bottom w:val="single" w:sz="4" w:space="0" w:color="auto"/>
              <w:right w:val="single" w:sz="4" w:space="0" w:color="auto"/>
            </w:tcBorders>
            <w:shd w:val="clear" w:color="auto" w:fill="auto"/>
            <w:vAlign w:val="center"/>
          </w:tcPr>
          <w:p w:rsidR="005972C1" w:rsidRPr="00907964" w:rsidRDefault="005972C1" w:rsidP="00EF43ED">
            <w:pPr>
              <w:jc w:val="right"/>
              <w:rPr>
                <w:rFonts w:ascii="Times New Roman CYR" w:hAnsi="Times New Roman CYR" w:cs="Times New Roman CYR"/>
                <w:color w:val="000000"/>
              </w:rPr>
            </w:pPr>
            <w:r w:rsidRPr="00907964">
              <w:rPr>
                <w:rFonts w:ascii="Times New Roman CYR" w:hAnsi="Times New Roman CYR" w:cs="Times New Roman CYR"/>
                <w:color w:val="000000"/>
              </w:rPr>
              <w:t>34 281,5</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vAlign w:val="center"/>
          </w:tcPr>
          <w:p w:rsidR="005972C1" w:rsidRPr="00897926" w:rsidRDefault="005972C1" w:rsidP="00EF43ED">
            <w:pPr>
              <w:rPr>
                <w:rFonts w:eastAsia="Times New Roman"/>
              </w:rPr>
            </w:pPr>
            <w:r w:rsidRPr="00897926">
              <w:rPr>
                <w:rFonts w:eastAsia="Times New Roman"/>
              </w:rPr>
              <w:t>Измайлово</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110 331</w:t>
            </w:r>
          </w:p>
        </w:tc>
        <w:tc>
          <w:tcPr>
            <w:tcW w:w="850" w:type="dxa"/>
            <w:tcBorders>
              <w:top w:val="nil"/>
              <w:left w:val="single" w:sz="4" w:space="0" w:color="auto"/>
              <w:bottom w:val="single" w:sz="4" w:space="0" w:color="auto"/>
              <w:right w:val="single" w:sz="4" w:space="0" w:color="auto"/>
            </w:tcBorders>
            <w:shd w:val="clear" w:color="000000" w:fill="FFFFFF"/>
            <w:vAlign w:val="center"/>
          </w:tcPr>
          <w:p w:rsidR="005972C1" w:rsidRPr="003056F2" w:rsidRDefault="005972C1" w:rsidP="00EF43ED">
            <w:pPr>
              <w:jc w:val="right"/>
              <w:rPr>
                <w:color w:val="000000" w:themeColor="text1"/>
              </w:rPr>
            </w:pPr>
            <w:r w:rsidRPr="003056F2">
              <w:rPr>
                <w:color w:val="000000" w:themeColor="text1"/>
              </w:rPr>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30 675,6</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25 769,9</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4 633,9</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pPr>
            <w:r w:rsidRPr="00907964">
              <w:t>5 817 766,0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rPr>
                <w:bCs/>
                <w:color w:val="000000"/>
              </w:rPr>
            </w:pPr>
            <w:r w:rsidRPr="00907964">
              <w:rPr>
                <w:bCs/>
                <w:color w:val="000000"/>
              </w:rPr>
              <w:t>0,5273</w:t>
            </w:r>
          </w:p>
        </w:tc>
        <w:tc>
          <w:tcPr>
            <w:tcW w:w="1701" w:type="dxa"/>
            <w:tcBorders>
              <w:top w:val="nil"/>
              <w:left w:val="nil"/>
              <w:bottom w:val="single" w:sz="4" w:space="0" w:color="auto"/>
              <w:right w:val="single" w:sz="4" w:space="0" w:color="auto"/>
            </w:tcBorders>
            <w:shd w:val="clear" w:color="auto" w:fill="auto"/>
            <w:vAlign w:val="center"/>
          </w:tcPr>
          <w:p w:rsidR="005972C1" w:rsidRPr="00907964" w:rsidRDefault="005972C1" w:rsidP="00EF43ED">
            <w:pPr>
              <w:jc w:val="right"/>
              <w:rPr>
                <w:rFonts w:ascii="Times New Roman CYR" w:hAnsi="Times New Roman CYR" w:cs="Times New Roman CYR"/>
                <w:color w:val="000000"/>
              </w:rPr>
            </w:pPr>
            <w:r w:rsidRPr="00907964">
              <w:rPr>
                <w:rFonts w:ascii="Times New Roman CYR" w:hAnsi="Times New Roman CYR" w:cs="Times New Roman CYR"/>
                <w:color w:val="000000"/>
              </w:rPr>
              <w:t>30 677,1</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vAlign w:val="center"/>
          </w:tcPr>
          <w:p w:rsidR="005972C1" w:rsidRPr="00897926" w:rsidRDefault="005972C1" w:rsidP="00EF43ED">
            <w:pPr>
              <w:rPr>
                <w:rFonts w:eastAsia="Times New Roman"/>
              </w:rPr>
            </w:pPr>
            <w:r w:rsidRPr="00897926">
              <w:rPr>
                <w:rFonts w:eastAsia="Times New Roman"/>
              </w:rPr>
              <w:t>Косино-Ухтомский</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90 207</w:t>
            </w:r>
          </w:p>
        </w:tc>
        <w:tc>
          <w:tcPr>
            <w:tcW w:w="850" w:type="dxa"/>
            <w:tcBorders>
              <w:top w:val="nil"/>
              <w:left w:val="single" w:sz="4" w:space="0" w:color="auto"/>
              <w:bottom w:val="single" w:sz="4" w:space="0" w:color="auto"/>
              <w:right w:val="single" w:sz="4" w:space="0" w:color="auto"/>
            </w:tcBorders>
            <w:shd w:val="clear" w:color="000000" w:fill="FFFFFF"/>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30 110,4</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26 095,2</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3 788,7</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pPr>
            <w:r w:rsidRPr="00907964">
              <w:t>3 627 631,2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rPr>
                <w:bCs/>
                <w:color w:val="000000"/>
              </w:rPr>
            </w:pPr>
            <w:r w:rsidRPr="00907964">
              <w:rPr>
                <w:bCs/>
                <w:color w:val="000000"/>
              </w:rPr>
              <w:t>0,8301</w:t>
            </w:r>
          </w:p>
        </w:tc>
        <w:tc>
          <w:tcPr>
            <w:tcW w:w="1701" w:type="dxa"/>
            <w:tcBorders>
              <w:top w:val="nil"/>
              <w:left w:val="nil"/>
              <w:bottom w:val="single" w:sz="4" w:space="0" w:color="auto"/>
              <w:right w:val="single" w:sz="4" w:space="0" w:color="auto"/>
            </w:tcBorders>
            <w:shd w:val="clear" w:color="auto" w:fill="auto"/>
            <w:vAlign w:val="center"/>
          </w:tcPr>
          <w:p w:rsidR="005972C1" w:rsidRPr="00907964" w:rsidRDefault="005972C1" w:rsidP="00EF43ED">
            <w:pPr>
              <w:jc w:val="right"/>
              <w:rPr>
                <w:rFonts w:ascii="Times New Roman CYR" w:hAnsi="Times New Roman CYR" w:cs="Times New Roman CYR"/>
                <w:color w:val="000000"/>
              </w:rPr>
            </w:pPr>
            <w:r w:rsidRPr="00907964">
              <w:rPr>
                <w:rFonts w:ascii="Times New Roman CYR" w:hAnsi="Times New Roman CYR" w:cs="Times New Roman CYR"/>
                <w:color w:val="000000"/>
              </w:rPr>
              <w:t>30 113,0</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vAlign w:val="center"/>
          </w:tcPr>
          <w:p w:rsidR="005972C1" w:rsidRPr="00897926" w:rsidRDefault="005972C1" w:rsidP="00EF43ED">
            <w:pPr>
              <w:rPr>
                <w:rFonts w:eastAsia="Times New Roman"/>
              </w:rPr>
            </w:pPr>
            <w:r w:rsidRPr="00897926">
              <w:rPr>
                <w:rFonts w:eastAsia="Times New Roman"/>
              </w:rPr>
              <w:t>Метрогородок</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40 798</w:t>
            </w:r>
          </w:p>
        </w:tc>
        <w:tc>
          <w:tcPr>
            <w:tcW w:w="850" w:type="dxa"/>
            <w:tcBorders>
              <w:top w:val="nil"/>
              <w:left w:val="single" w:sz="4" w:space="0" w:color="auto"/>
              <w:bottom w:val="single" w:sz="4" w:space="0" w:color="auto"/>
              <w:right w:val="single" w:sz="4" w:space="0" w:color="auto"/>
            </w:tcBorders>
            <w:shd w:val="clear" w:color="000000" w:fill="FFFFFF"/>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27 272,5</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25 332,5</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1 713,5</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pPr>
            <w:r w:rsidRPr="00907964">
              <w:t>2 655 198,6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rPr>
                <w:bCs/>
                <w:color w:val="000000"/>
              </w:rPr>
            </w:pPr>
            <w:r w:rsidRPr="00907964">
              <w:rPr>
                <w:bCs/>
                <w:color w:val="000000"/>
              </w:rPr>
              <w:t>1,0272</w:t>
            </w:r>
          </w:p>
        </w:tc>
        <w:tc>
          <w:tcPr>
            <w:tcW w:w="1701" w:type="dxa"/>
            <w:tcBorders>
              <w:top w:val="nil"/>
              <w:left w:val="nil"/>
              <w:bottom w:val="single" w:sz="4" w:space="0" w:color="auto"/>
              <w:right w:val="single" w:sz="4" w:space="0" w:color="auto"/>
            </w:tcBorders>
            <w:shd w:val="clear" w:color="auto" w:fill="auto"/>
            <w:vAlign w:val="center"/>
          </w:tcPr>
          <w:p w:rsidR="005972C1" w:rsidRPr="00907964" w:rsidRDefault="005972C1" w:rsidP="00EF43ED">
            <w:pPr>
              <w:jc w:val="right"/>
              <w:rPr>
                <w:rFonts w:ascii="Times New Roman CYR" w:hAnsi="Times New Roman CYR" w:cs="Times New Roman CYR"/>
                <w:color w:val="000000"/>
              </w:rPr>
            </w:pPr>
            <w:r w:rsidRPr="00907964">
              <w:rPr>
                <w:rFonts w:ascii="Times New Roman CYR" w:hAnsi="Times New Roman CYR" w:cs="Times New Roman CYR"/>
                <w:color w:val="000000"/>
              </w:rPr>
              <w:t>27 274,2</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vAlign w:val="center"/>
          </w:tcPr>
          <w:p w:rsidR="005972C1" w:rsidRPr="00897926" w:rsidRDefault="005972C1" w:rsidP="00EF43ED">
            <w:pPr>
              <w:rPr>
                <w:rFonts w:eastAsia="Times New Roman"/>
              </w:rPr>
            </w:pPr>
            <w:r w:rsidRPr="00897926">
              <w:rPr>
                <w:rFonts w:eastAsia="Times New Roman"/>
              </w:rPr>
              <w:t>Новогиреево</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99 906</w:t>
            </w:r>
          </w:p>
        </w:tc>
        <w:tc>
          <w:tcPr>
            <w:tcW w:w="850" w:type="dxa"/>
            <w:tcBorders>
              <w:top w:val="nil"/>
              <w:left w:val="single" w:sz="4" w:space="0" w:color="auto"/>
              <w:bottom w:val="single" w:sz="4" w:space="0" w:color="auto"/>
              <w:right w:val="single" w:sz="4" w:space="0" w:color="auto"/>
            </w:tcBorders>
            <w:shd w:val="clear" w:color="000000" w:fill="FFFFFF"/>
            <w:vAlign w:val="center"/>
          </w:tcPr>
          <w:p w:rsidR="005972C1" w:rsidRPr="003056F2" w:rsidRDefault="005972C1" w:rsidP="00EF43ED">
            <w:pPr>
              <w:jc w:val="right"/>
              <w:rPr>
                <w:color w:val="000000" w:themeColor="text1"/>
              </w:rPr>
            </w:pPr>
            <w:r w:rsidRPr="003056F2">
              <w:rPr>
                <w:color w:val="000000" w:themeColor="text1"/>
              </w:rPr>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32 140,9</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27 673,0</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4 196,1</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pPr>
            <w:r w:rsidRPr="00907964">
              <w:t>3 454 617,8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rPr>
                <w:bCs/>
                <w:color w:val="000000"/>
              </w:rPr>
            </w:pPr>
            <w:r w:rsidRPr="00907964">
              <w:rPr>
                <w:bCs/>
                <w:color w:val="000000"/>
              </w:rPr>
              <w:t>0,9304</w:t>
            </w:r>
          </w:p>
        </w:tc>
        <w:tc>
          <w:tcPr>
            <w:tcW w:w="1701" w:type="dxa"/>
            <w:tcBorders>
              <w:top w:val="nil"/>
              <w:left w:val="nil"/>
              <w:bottom w:val="single" w:sz="4" w:space="0" w:color="auto"/>
              <w:right w:val="single" w:sz="4" w:space="0" w:color="auto"/>
            </w:tcBorders>
            <w:shd w:val="clear" w:color="auto" w:fill="auto"/>
            <w:vAlign w:val="center"/>
          </w:tcPr>
          <w:p w:rsidR="005972C1" w:rsidRPr="00907964" w:rsidRDefault="005972C1" w:rsidP="00EF43ED">
            <w:pPr>
              <w:jc w:val="right"/>
              <w:rPr>
                <w:rFonts w:ascii="Times New Roman CYR" w:hAnsi="Times New Roman CYR" w:cs="Times New Roman CYR"/>
                <w:color w:val="000000"/>
              </w:rPr>
            </w:pPr>
            <w:r w:rsidRPr="00907964">
              <w:rPr>
                <w:rFonts w:ascii="Times New Roman CYR" w:hAnsi="Times New Roman CYR" w:cs="Times New Roman CYR"/>
                <w:color w:val="000000"/>
              </w:rPr>
              <w:t>32 141,8</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vAlign w:val="center"/>
          </w:tcPr>
          <w:p w:rsidR="005972C1" w:rsidRPr="00897926" w:rsidRDefault="005972C1" w:rsidP="00EF43ED">
            <w:pPr>
              <w:rPr>
                <w:rFonts w:eastAsia="Times New Roman"/>
              </w:rPr>
            </w:pPr>
            <w:r w:rsidRPr="00897926">
              <w:rPr>
                <w:rFonts w:eastAsia="Times New Roman"/>
              </w:rPr>
              <w:t>Новокосино</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108 479</w:t>
            </w:r>
          </w:p>
        </w:tc>
        <w:tc>
          <w:tcPr>
            <w:tcW w:w="850" w:type="dxa"/>
            <w:tcBorders>
              <w:top w:val="nil"/>
              <w:left w:val="single" w:sz="4" w:space="0" w:color="auto"/>
              <w:bottom w:val="single" w:sz="4" w:space="0" w:color="auto"/>
              <w:right w:val="single" w:sz="4" w:space="0" w:color="auto"/>
            </w:tcBorders>
            <w:shd w:val="clear" w:color="000000" w:fill="FFFFFF"/>
            <w:vAlign w:val="center"/>
          </w:tcPr>
          <w:p w:rsidR="005972C1" w:rsidRPr="003056F2" w:rsidRDefault="005972C1" w:rsidP="00EF43ED">
            <w:pPr>
              <w:jc w:val="right"/>
              <w:rPr>
                <w:color w:val="000000" w:themeColor="text1"/>
              </w:rPr>
            </w:pPr>
            <w:r w:rsidRPr="003056F2">
              <w:rPr>
                <w:color w:val="000000" w:themeColor="text1"/>
              </w:rPr>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30 016,9</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25 189,0</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4 556,1</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pPr>
            <w:r w:rsidRPr="00907964">
              <w:t>1 959 340,8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rPr>
                <w:bCs/>
                <w:color w:val="000000"/>
              </w:rPr>
            </w:pPr>
            <w:r w:rsidRPr="00907964">
              <w:rPr>
                <w:bCs/>
                <w:color w:val="000000"/>
              </w:rPr>
              <w:t>1,5320</w:t>
            </w:r>
          </w:p>
        </w:tc>
        <w:tc>
          <w:tcPr>
            <w:tcW w:w="1701" w:type="dxa"/>
            <w:tcBorders>
              <w:top w:val="nil"/>
              <w:left w:val="nil"/>
              <w:bottom w:val="single" w:sz="4" w:space="0" w:color="auto"/>
              <w:right w:val="single" w:sz="4" w:space="0" w:color="auto"/>
            </w:tcBorders>
            <w:shd w:val="clear" w:color="auto" w:fill="auto"/>
            <w:vAlign w:val="center"/>
          </w:tcPr>
          <w:p w:rsidR="005972C1" w:rsidRPr="00907964" w:rsidRDefault="005972C1" w:rsidP="00EF43ED">
            <w:pPr>
              <w:jc w:val="right"/>
              <w:rPr>
                <w:rFonts w:ascii="Times New Roman CYR" w:hAnsi="Times New Roman CYR" w:cs="Times New Roman CYR"/>
                <w:color w:val="000000"/>
              </w:rPr>
            </w:pPr>
            <w:r w:rsidRPr="00907964">
              <w:rPr>
                <w:rFonts w:ascii="Times New Roman CYR" w:hAnsi="Times New Roman CYR" w:cs="Times New Roman CYR"/>
                <w:color w:val="000000"/>
              </w:rPr>
              <w:t>30 017,1</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vAlign w:val="center"/>
          </w:tcPr>
          <w:p w:rsidR="005972C1" w:rsidRPr="00897926" w:rsidRDefault="005972C1" w:rsidP="00EF43ED">
            <w:pPr>
              <w:rPr>
                <w:rFonts w:eastAsia="Times New Roman"/>
              </w:rPr>
            </w:pPr>
            <w:r w:rsidRPr="00897926">
              <w:rPr>
                <w:rFonts w:eastAsia="Times New Roman"/>
              </w:rPr>
              <w:lastRenderedPageBreak/>
              <w:t>Перово</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133 481</w:t>
            </w:r>
          </w:p>
        </w:tc>
        <w:tc>
          <w:tcPr>
            <w:tcW w:w="850" w:type="dxa"/>
            <w:tcBorders>
              <w:top w:val="nil"/>
              <w:left w:val="single" w:sz="4" w:space="0" w:color="auto"/>
              <w:bottom w:val="single" w:sz="4" w:space="0" w:color="auto"/>
              <w:right w:val="single" w:sz="4" w:space="0" w:color="auto"/>
            </w:tcBorders>
            <w:shd w:val="clear" w:color="000000" w:fill="FFFFFF"/>
            <w:vAlign w:val="center"/>
          </w:tcPr>
          <w:p w:rsidR="005972C1" w:rsidRPr="003056F2" w:rsidRDefault="005972C1" w:rsidP="00EF43ED">
            <w:pPr>
              <w:jc w:val="right"/>
              <w:rPr>
                <w:color w:val="000000" w:themeColor="text1"/>
              </w:rPr>
            </w:pPr>
            <w:r w:rsidRPr="003056F2">
              <w:rPr>
                <w:color w:val="000000" w:themeColor="text1"/>
              </w:rPr>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33 321,5</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27 443,5</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5 606,2</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pPr>
            <w:r w:rsidRPr="00907964">
              <w:t>16 153 782,0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rPr>
                <w:bCs/>
                <w:color w:val="000000"/>
              </w:rPr>
            </w:pPr>
            <w:r w:rsidRPr="00907964">
              <w:rPr>
                <w:bCs/>
                <w:color w:val="000000"/>
              </w:rPr>
              <w:t>0,2063</w:t>
            </w:r>
          </w:p>
        </w:tc>
        <w:tc>
          <w:tcPr>
            <w:tcW w:w="1701" w:type="dxa"/>
            <w:tcBorders>
              <w:top w:val="nil"/>
              <w:left w:val="nil"/>
              <w:bottom w:val="single" w:sz="4" w:space="0" w:color="auto"/>
              <w:right w:val="single" w:sz="4" w:space="0" w:color="auto"/>
            </w:tcBorders>
            <w:shd w:val="clear" w:color="auto" w:fill="auto"/>
            <w:vAlign w:val="center"/>
          </w:tcPr>
          <w:p w:rsidR="005972C1" w:rsidRPr="00907964" w:rsidRDefault="005972C1" w:rsidP="00EF43ED">
            <w:pPr>
              <w:jc w:val="right"/>
              <w:rPr>
                <w:rFonts w:ascii="Times New Roman CYR" w:hAnsi="Times New Roman CYR" w:cs="Times New Roman CYR"/>
                <w:color w:val="000000"/>
              </w:rPr>
            </w:pPr>
            <w:r w:rsidRPr="00907964">
              <w:rPr>
                <w:rFonts w:ascii="Times New Roman CYR" w:hAnsi="Times New Roman CYR" w:cs="Times New Roman CYR"/>
                <w:color w:val="000000"/>
              </w:rPr>
              <w:t>33 325,3</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vAlign w:val="center"/>
          </w:tcPr>
          <w:p w:rsidR="005972C1" w:rsidRPr="00897926" w:rsidRDefault="005972C1" w:rsidP="00EF43ED">
            <w:pPr>
              <w:rPr>
                <w:rFonts w:eastAsia="Times New Roman"/>
              </w:rPr>
            </w:pPr>
            <w:r w:rsidRPr="00897926">
              <w:rPr>
                <w:rFonts w:eastAsia="Times New Roman"/>
              </w:rPr>
              <w:t>Преображенское</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89 475</w:t>
            </w:r>
          </w:p>
        </w:tc>
        <w:tc>
          <w:tcPr>
            <w:tcW w:w="850" w:type="dxa"/>
            <w:tcBorders>
              <w:top w:val="nil"/>
              <w:left w:val="single" w:sz="4" w:space="0" w:color="auto"/>
              <w:bottom w:val="single" w:sz="4" w:space="0" w:color="auto"/>
              <w:right w:val="single" w:sz="4" w:space="0" w:color="auto"/>
            </w:tcBorders>
            <w:shd w:val="clear" w:color="000000" w:fill="FFFFFF"/>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30 619,1</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26 634,6</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3 758,0</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pPr>
            <w:r w:rsidRPr="00907964">
              <w:t>19 349 713,0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rPr>
                <w:bCs/>
                <w:color w:val="000000"/>
              </w:rPr>
            </w:pPr>
            <w:r w:rsidRPr="00907964">
              <w:rPr>
                <w:bCs/>
                <w:color w:val="000000"/>
              </w:rPr>
              <w:t>0,1583</w:t>
            </w:r>
          </w:p>
        </w:tc>
        <w:tc>
          <w:tcPr>
            <w:tcW w:w="1701" w:type="dxa"/>
            <w:tcBorders>
              <w:top w:val="nil"/>
              <w:left w:val="nil"/>
              <w:bottom w:val="single" w:sz="4" w:space="0" w:color="auto"/>
              <w:right w:val="single" w:sz="4" w:space="0" w:color="auto"/>
            </w:tcBorders>
            <w:shd w:val="clear" w:color="auto" w:fill="auto"/>
            <w:vAlign w:val="center"/>
          </w:tcPr>
          <w:p w:rsidR="005972C1" w:rsidRPr="00907964" w:rsidRDefault="005972C1" w:rsidP="00EF43ED">
            <w:pPr>
              <w:jc w:val="right"/>
              <w:rPr>
                <w:rFonts w:ascii="Times New Roman CYR" w:hAnsi="Times New Roman CYR" w:cs="Times New Roman CYR"/>
                <w:color w:val="000000"/>
              </w:rPr>
            </w:pPr>
            <w:r w:rsidRPr="00907964">
              <w:rPr>
                <w:rFonts w:ascii="Times New Roman CYR" w:hAnsi="Times New Roman CYR" w:cs="Times New Roman CYR"/>
                <w:color w:val="000000"/>
              </w:rPr>
              <w:t>30 630,6</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vAlign w:val="center"/>
          </w:tcPr>
          <w:p w:rsidR="005972C1" w:rsidRPr="00897926" w:rsidRDefault="005972C1" w:rsidP="00EF43ED">
            <w:pPr>
              <w:rPr>
                <w:rFonts w:eastAsia="Times New Roman"/>
              </w:rPr>
            </w:pPr>
            <w:r w:rsidRPr="00897926">
              <w:rPr>
                <w:rFonts w:eastAsia="Times New Roman"/>
              </w:rPr>
              <w:t>Северное Измайлово</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85 448</w:t>
            </w:r>
          </w:p>
        </w:tc>
        <w:tc>
          <w:tcPr>
            <w:tcW w:w="850" w:type="dxa"/>
            <w:tcBorders>
              <w:top w:val="nil"/>
              <w:left w:val="single" w:sz="4" w:space="0" w:color="auto"/>
              <w:bottom w:val="single" w:sz="4" w:space="0" w:color="auto"/>
              <w:right w:val="single" w:sz="4" w:space="0" w:color="auto"/>
            </w:tcBorders>
            <w:shd w:val="clear" w:color="000000" w:fill="FFFFFF"/>
            <w:vAlign w:val="center"/>
          </w:tcPr>
          <w:p w:rsidR="005972C1" w:rsidRPr="003056F2" w:rsidRDefault="005972C1" w:rsidP="00EF43ED">
            <w:pPr>
              <w:jc w:val="right"/>
              <w:rPr>
                <w:color w:val="000000" w:themeColor="text1"/>
              </w:rPr>
            </w:pPr>
            <w:r w:rsidRPr="003056F2">
              <w:rPr>
                <w:color w:val="000000" w:themeColor="text1"/>
              </w:rPr>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30 920,3</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27 059,7</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B6592F" w:rsidRDefault="005972C1" w:rsidP="00EF43ED">
            <w:pPr>
              <w:jc w:val="right"/>
              <w:rPr>
                <w:rFonts w:ascii="Times New Roman CYR" w:hAnsi="Times New Roman CYR" w:cs="Times New Roman CYR"/>
                <w:color w:val="000000" w:themeColor="text1"/>
              </w:rPr>
            </w:pPr>
            <w:r w:rsidRPr="00B6592F">
              <w:rPr>
                <w:rFonts w:ascii="Times New Roman CYR" w:hAnsi="Times New Roman CYR" w:cs="Times New Roman CYR"/>
                <w:color w:val="000000" w:themeColor="text1"/>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3 588,8</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pPr>
            <w:r w:rsidRPr="00907964">
              <w:t>2 553 446,5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rPr>
                <w:bCs/>
                <w:color w:val="000000"/>
              </w:rPr>
            </w:pPr>
            <w:r w:rsidRPr="00907964">
              <w:rPr>
                <w:bCs/>
                <w:color w:val="000000"/>
              </w:rPr>
              <w:t>1,2110</w:t>
            </w:r>
          </w:p>
        </w:tc>
        <w:tc>
          <w:tcPr>
            <w:tcW w:w="1701" w:type="dxa"/>
            <w:tcBorders>
              <w:top w:val="nil"/>
              <w:left w:val="nil"/>
              <w:bottom w:val="single" w:sz="4" w:space="0" w:color="auto"/>
              <w:right w:val="single" w:sz="4" w:space="0" w:color="auto"/>
            </w:tcBorders>
            <w:shd w:val="clear" w:color="auto" w:fill="auto"/>
            <w:vAlign w:val="center"/>
          </w:tcPr>
          <w:p w:rsidR="005972C1" w:rsidRPr="00907964" w:rsidRDefault="005972C1" w:rsidP="00EF43ED">
            <w:pPr>
              <w:jc w:val="right"/>
              <w:rPr>
                <w:rFonts w:ascii="Times New Roman CYR" w:hAnsi="Times New Roman CYR" w:cs="Times New Roman CYR"/>
                <w:color w:val="000000"/>
              </w:rPr>
            </w:pPr>
            <w:r w:rsidRPr="00907964">
              <w:rPr>
                <w:rFonts w:ascii="Times New Roman CYR" w:hAnsi="Times New Roman CYR" w:cs="Times New Roman CYR"/>
                <w:color w:val="000000"/>
              </w:rPr>
              <w:t>30 922,2</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vAlign w:val="center"/>
          </w:tcPr>
          <w:p w:rsidR="005972C1" w:rsidRPr="00897926" w:rsidRDefault="005972C1" w:rsidP="00EF43ED">
            <w:pPr>
              <w:rPr>
                <w:rFonts w:eastAsia="Times New Roman"/>
              </w:rPr>
            </w:pPr>
            <w:r w:rsidRPr="00897926">
              <w:rPr>
                <w:rFonts w:eastAsia="Times New Roman"/>
              </w:rPr>
              <w:t>Соколиная гора</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93 960</w:t>
            </w:r>
          </w:p>
        </w:tc>
        <w:tc>
          <w:tcPr>
            <w:tcW w:w="850" w:type="dxa"/>
            <w:tcBorders>
              <w:top w:val="nil"/>
              <w:left w:val="single" w:sz="4" w:space="0" w:color="auto"/>
              <w:bottom w:val="single" w:sz="4" w:space="0" w:color="auto"/>
              <w:right w:val="single" w:sz="4" w:space="0" w:color="auto"/>
            </w:tcBorders>
            <w:shd w:val="clear" w:color="000000" w:fill="FFFFFF"/>
            <w:vAlign w:val="center"/>
          </w:tcPr>
          <w:p w:rsidR="005972C1" w:rsidRPr="003056F2" w:rsidRDefault="005972C1" w:rsidP="00EF43ED">
            <w:pPr>
              <w:jc w:val="right"/>
              <w:rPr>
                <w:color w:val="000000" w:themeColor="text1"/>
              </w:rPr>
            </w:pPr>
            <w:r w:rsidRPr="003056F2">
              <w:rPr>
                <w:color w:val="000000" w:themeColor="text1"/>
              </w:rPr>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28 888,2</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24 670,1</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B6592F" w:rsidRDefault="005972C1" w:rsidP="00EF43ED">
            <w:pPr>
              <w:jc w:val="right"/>
              <w:rPr>
                <w:rFonts w:ascii="Times New Roman CYR" w:hAnsi="Times New Roman CYR" w:cs="Times New Roman CYR"/>
                <w:color w:val="000000" w:themeColor="text1"/>
              </w:rPr>
            </w:pPr>
            <w:r w:rsidRPr="00B6592F">
              <w:rPr>
                <w:rFonts w:ascii="Times New Roman CYR" w:hAnsi="Times New Roman CYR" w:cs="Times New Roman CYR"/>
                <w:color w:val="000000" w:themeColor="text1"/>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3 946,3</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pPr>
            <w:r w:rsidRPr="00907964">
              <w:t>22 814 121,4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rPr>
                <w:bCs/>
                <w:color w:val="000000"/>
              </w:rPr>
            </w:pPr>
            <w:r w:rsidRPr="00907964">
              <w:rPr>
                <w:bCs/>
                <w:color w:val="000000"/>
              </w:rPr>
              <w:t>0,1267</w:t>
            </w:r>
          </w:p>
        </w:tc>
        <w:tc>
          <w:tcPr>
            <w:tcW w:w="1701" w:type="dxa"/>
            <w:tcBorders>
              <w:top w:val="nil"/>
              <w:left w:val="nil"/>
              <w:bottom w:val="single" w:sz="4" w:space="0" w:color="auto"/>
              <w:right w:val="single" w:sz="4" w:space="0" w:color="auto"/>
            </w:tcBorders>
            <w:shd w:val="clear" w:color="auto" w:fill="auto"/>
            <w:vAlign w:val="center"/>
          </w:tcPr>
          <w:p w:rsidR="005972C1" w:rsidRPr="00907964" w:rsidRDefault="005972C1" w:rsidP="00EF43ED">
            <w:pPr>
              <w:jc w:val="right"/>
              <w:rPr>
                <w:rFonts w:ascii="Times New Roman CYR" w:hAnsi="Times New Roman CYR" w:cs="Times New Roman CYR"/>
                <w:color w:val="000000"/>
              </w:rPr>
            </w:pPr>
            <w:r w:rsidRPr="00907964">
              <w:rPr>
                <w:rFonts w:ascii="Times New Roman CYR" w:hAnsi="Times New Roman CYR" w:cs="Times New Roman CYR"/>
                <w:color w:val="000000"/>
              </w:rPr>
              <w:t>28 905,5</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vAlign w:val="center"/>
          </w:tcPr>
          <w:p w:rsidR="005972C1" w:rsidRPr="00897926" w:rsidRDefault="005972C1" w:rsidP="00EF43ED">
            <w:pPr>
              <w:rPr>
                <w:rFonts w:eastAsia="Times New Roman"/>
              </w:rPr>
            </w:pPr>
            <w:r w:rsidRPr="00897926">
              <w:rPr>
                <w:rFonts w:eastAsia="Times New Roman"/>
              </w:rPr>
              <w:t>Сокольники</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60 852</w:t>
            </w:r>
          </w:p>
        </w:tc>
        <w:tc>
          <w:tcPr>
            <w:tcW w:w="850" w:type="dxa"/>
            <w:tcBorders>
              <w:top w:val="nil"/>
              <w:left w:val="single" w:sz="4" w:space="0" w:color="auto"/>
              <w:bottom w:val="single" w:sz="4" w:space="0" w:color="auto"/>
              <w:right w:val="single" w:sz="4" w:space="0" w:color="auto"/>
            </w:tcBorders>
            <w:shd w:val="clear" w:color="000000" w:fill="FFFFFF"/>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31 232,6</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28 450,3</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B6592F" w:rsidRDefault="005972C1" w:rsidP="00EF43ED">
            <w:pPr>
              <w:jc w:val="right"/>
              <w:rPr>
                <w:rFonts w:ascii="Times New Roman CYR" w:hAnsi="Times New Roman CYR" w:cs="Times New Roman CYR"/>
                <w:color w:val="000000" w:themeColor="text1"/>
              </w:rPr>
            </w:pPr>
            <w:r w:rsidRPr="00B6592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2 555,8</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pPr>
            <w:r w:rsidRPr="00907964">
              <w:t>17 195 396,8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rPr>
                <w:bCs/>
                <w:color w:val="000000"/>
              </w:rPr>
            </w:pPr>
            <w:r w:rsidRPr="00907964">
              <w:rPr>
                <w:bCs/>
                <w:color w:val="000000"/>
              </w:rPr>
              <w:t>0,1817</w:t>
            </w:r>
          </w:p>
        </w:tc>
        <w:tc>
          <w:tcPr>
            <w:tcW w:w="1701" w:type="dxa"/>
            <w:tcBorders>
              <w:top w:val="nil"/>
              <w:left w:val="nil"/>
              <w:bottom w:val="single" w:sz="4" w:space="0" w:color="auto"/>
              <w:right w:val="single" w:sz="4" w:space="0" w:color="auto"/>
            </w:tcBorders>
            <w:shd w:val="clear" w:color="auto" w:fill="auto"/>
            <w:vAlign w:val="center"/>
          </w:tcPr>
          <w:p w:rsidR="005972C1" w:rsidRPr="00907964" w:rsidRDefault="005972C1" w:rsidP="00EF43ED">
            <w:pPr>
              <w:jc w:val="right"/>
              <w:rPr>
                <w:rFonts w:ascii="Times New Roman CYR" w:hAnsi="Times New Roman CYR" w:cs="Times New Roman CYR"/>
                <w:color w:val="000000"/>
              </w:rPr>
            </w:pPr>
            <w:r w:rsidRPr="00907964">
              <w:rPr>
                <w:rFonts w:ascii="Times New Roman CYR" w:hAnsi="Times New Roman CYR" w:cs="Times New Roman CYR"/>
                <w:color w:val="000000"/>
              </w:rPr>
              <w:t>31 244,0</w:t>
            </w:r>
          </w:p>
        </w:tc>
      </w:tr>
      <w:tr w:rsidR="005972C1" w:rsidRPr="00B44B30" w:rsidTr="00EF43ED">
        <w:trPr>
          <w:trHeight w:val="945"/>
        </w:trPr>
        <w:tc>
          <w:tcPr>
            <w:tcW w:w="2431" w:type="dxa"/>
            <w:tcBorders>
              <w:top w:val="nil"/>
              <w:left w:val="single" w:sz="4" w:space="0" w:color="auto"/>
              <w:bottom w:val="single" w:sz="4" w:space="0" w:color="auto"/>
              <w:right w:val="single" w:sz="4" w:space="0" w:color="auto"/>
            </w:tcBorders>
            <w:shd w:val="clear" w:color="auto" w:fill="auto"/>
            <w:vAlign w:val="center"/>
          </w:tcPr>
          <w:p w:rsidR="005972C1" w:rsidRPr="00897926" w:rsidRDefault="005972C1" w:rsidP="00EF43ED">
            <w:pPr>
              <w:rPr>
                <w:rFonts w:eastAsia="Times New Roman"/>
                <w:bCs/>
              </w:rPr>
            </w:pPr>
            <w:r w:rsidRPr="00897926">
              <w:rPr>
                <w:rFonts w:eastAsia="Times New Roman"/>
                <w:bCs/>
              </w:rPr>
              <w:t>Западный административный округ - всего:</w:t>
            </w:r>
          </w:p>
        </w:tc>
        <w:tc>
          <w:tcPr>
            <w:tcW w:w="1397" w:type="dxa"/>
            <w:tcBorders>
              <w:top w:val="nil"/>
              <w:left w:val="single" w:sz="4" w:space="0" w:color="auto"/>
              <w:bottom w:val="single" w:sz="4" w:space="0" w:color="auto"/>
              <w:right w:val="single" w:sz="4" w:space="0" w:color="auto"/>
            </w:tcBorders>
            <w:shd w:val="clear" w:color="auto" w:fill="auto"/>
            <w:noWrap/>
            <w:vAlign w:val="center"/>
          </w:tcPr>
          <w:p w:rsidR="005972C1" w:rsidRPr="00295D4A" w:rsidRDefault="005972C1" w:rsidP="00EF43ED">
            <w:pPr>
              <w:jc w:val="right"/>
              <w:rPr>
                <w:bCs/>
              </w:rPr>
            </w:pPr>
            <w:r w:rsidRPr="00295D4A">
              <w:rPr>
                <w:bCs/>
              </w:rPr>
              <w:t>1 420 083</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bCs/>
                <w:color w:val="000000" w:themeColor="text1"/>
              </w:rPr>
            </w:pPr>
            <w:r w:rsidRPr="003056F2">
              <w:rPr>
                <w:bCs/>
                <w:color w:val="000000" w:themeColor="text1"/>
              </w:rPr>
              <w:t>124</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Pr="006C27C9" w:rsidRDefault="005972C1" w:rsidP="00EF43ED">
            <w:pPr>
              <w:jc w:val="right"/>
              <w:rPr>
                <w:rFonts w:ascii="Times New Roman CYR" w:hAnsi="Times New Roman CYR" w:cs="Times New Roman CYR"/>
                <w:bCs/>
                <w:color w:val="000000" w:themeColor="text1"/>
              </w:rPr>
            </w:pPr>
            <w:r w:rsidRPr="006C27C9">
              <w:rPr>
                <w:rFonts w:ascii="Times New Roman CYR" w:hAnsi="Times New Roman CYR" w:cs="Times New Roman CYR"/>
                <w:bCs/>
                <w:color w:val="000000" w:themeColor="text1"/>
              </w:rPr>
              <w:t>393 833,9</w:t>
            </w:r>
          </w:p>
        </w:tc>
        <w:tc>
          <w:tcPr>
            <w:tcW w:w="1276" w:type="dxa"/>
            <w:tcBorders>
              <w:top w:val="nil"/>
              <w:left w:val="nil"/>
              <w:bottom w:val="single" w:sz="4" w:space="0" w:color="auto"/>
              <w:right w:val="single" w:sz="4" w:space="0" w:color="auto"/>
            </w:tcBorders>
            <w:shd w:val="clear" w:color="auto" w:fill="auto"/>
            <w:vAlign w:val="center"/>
          </w:tcPr>
          <w:p w:rsidR="005972C1" w:rsidRPr="006C27C9" w:rsidRDefault="005972C1" w:rsidP="00EF43ED">
            <w:pPr>
              <w:jc w:val="right"/>
              <w:rPr>
                <w:bCs/>
                <w:color w:val="000000" w:themeColor="text1"/>
              </w:rPr>
            </w:pPr>
            <w:r w:rsidRPr="006C27C9">
              <w:rPr>
                <w:bCs/>
                <w:color w:val="000000" w:themeColor="text1"/>
              </w:rPr>
              <w:t>331 381,8</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B6592F" w:rsidRDefault="005972C1" w:rsidP="00EF43ED">
            <w:pPr>
              <w:jc w:val="right"/>
              <w:rPr>
                <w:rFonts w:ascii="Times New Roman CYR" w:hAnsi="Times New Roman CYR" w:cs="Times New Roman CYR"/>
                <w:bCs/>
                <w:color w:val="000000" w:themeColor="text1"/>
              </w:rPr>
            </w:pPr>
            <w:r w:rsidRPr="00B6592F">
              <w:rPr>
                <w:rFonts w:ascii="Times New Roman CYR" w:hAnsi="Times New Roman CYR" w:cs="Times New Roman CYR"/>
                <w:bCs/>
                <w:color w:val="000000" w:themeColor="text1"/>
              </w:rPr>
              <w:t>2 808,6</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Pr="00CF5E58" w:rsidRDefault="005972C1" w:rsidP="00EF43ED">
            <w:pPr>
              <w:jc w:val="right"/>
              <w:rPr>
                <w:rFonts w:ascii="Times New Roman CYR" w:hAnsi="Times New Roman CYR" w:cs="Times New Roman CYR"/>
                <w:bCs/>
                <w:color w:val="FF0000"/>
              </w:rPr>
            </w:pPr>
            <w:r w:rsidRPr="00CB523D">
              <w:rPr>
                <w:rFonts w:ascii="Times New Roman CYR" w:hAnsi="Times New Roman CYR" w:cs="Times New Roman CYR"/>
                <w:bCs/>
                <w:color w:val="000000" w:themeColor="text1"/>
              </w:rPr>
              <w:t>59 643,5</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bCs/>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AB1CD4" w:rsidRDefault="005972C1" w:rsidP="00EF43ED">
            <w:pPr>
              <w:jc w:val="right"/>
              <w:rPr>
                <w:rFonts w:ascii="Times New Roman CYR" w:hAnsi="Times New Roman CYR" w:cs="Times New Roman CYR"/>
                <w:bCs/>
                <w:color w:val="000000" w:themeColor="text1"/>
              </w:rPr>
            </w:pPr>
            <w:r w:rsidRPr="00AB1CD4">
              <w:rPr>
                <w:rFonts w:ascii="Times New Roman CYR" w:hAnsi="Times New Roman CYR" w:cs="Times New Roman CYR"/>
                <w:bCs/>
                <w:color w:val="000000" w:themeColor="text1"/>
              </w:rPr>
              <w:t>258 402 600,6</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5972C1" w:rsidRPr="00AB1CD4" w:rsidRDefault="005972C1" w:rsidP="00EF43ED">
            <w:pPr>
              <w:jc w:val="right"/>
              <w:rPr>
                <w:bCs/>
                <w:color w:val="000000" w:themeColor="text1"/>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AB1CD4" w:rsidRDefault="005972C1" w:rsidP="00EF43ED">
            <w:pPr>
              <w:jc w:val="right"/>
              <w:rPr>
                <w:rFonts w:ascii="Times New Roman CYR" w:hAnsi="Times New Roman CYR" w:cs="Times New Roman CYR"/>
                <w:bCs/>
                <w:color w:val="000000" w:themeColor="text1"/>
              </w:rPr>
            </w:pPr>
            <w:r w:rsidRPr="00AB1CD4">
              <w:rPr>
                <w:rFonts w:ascii="Times New Roman CYR" w:hAnsi="Times New Roman CYR" w:cs="Times New Roman CYR"/>
                <w:bCs/>
                <w:color w:val="000000" w:themeColor="text1"/>
              </w:rPr>
              <w:t>393 938,8</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vAlign w:val="center"/>
          </w:tcPr>
          <w:p w:rsidR="005972C1" w:rsidRPr="00897926" w:rsidRDefault="005972C1" w:rsidP="00EF43ED">
            <w:pPr>
              <w:rPr>
                <w:rFonts w:eastAsia="Times New Roman"/>
              </w:rPr>
            </w:pPr>
            <w:r w:rsidRPr="00897926">
              <w:rPr>
                <w:rFonts w:eastAsia="Times New Roman"/>
              </w:rPr>
              <w:t>муниципальные округа:</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bCs/>
                <w:color w:val="000000" w:themeColor="text1"/>
              </w:rPr>
            </w:pP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Pr="00A5662B" w:rsidRDefault="005972C1" w:rsidP="00EF43ED">
            <w:pPr>
              <w:jc w:val="right"/>
              <w:rPr>
                <w:rFonts w:ascii="Times New Roman CYR" w:hAnsi="Times New Roman CYR" w:cs="Times New Roman CYR"/>
              </w:rPr>
            </w:pPr>
          </w:p>
        </w:tc>
        <w:tc>
          <w:tcPr>
            <w:tcW w:w="1276" w:type="dxa"/>
            <w:tcBorders>
              <w:top w:val="nil"/>
              <w:left w:val="nil"/>
              <w:bottom w:val="single" w:sz="4" w:space="0" w:color="auto"/>
              <w:right w:val="single" w:sz="4" w:space="0" w:color="auto"/>
            </w:tcBorders>
            <w:shd w:val="clear" w:color="auto" w:fill="auto"/>
            <w:noWrap/>
            <w:vAlign w:val="center"/>
          </w:tcPr>
          <w:p w:rsidR="005972C1" w:rsidRPr="00A5662B" w:rsidRDefault="005972C1" w:rsidP="00EF43ED">
            <w:pPr>
              <w:jc w:val="right"/>
              <w:rPr>
                <w:rFonts w:ascii="Times New Roman CYR" w:hAnsi="Times New Roman CYR" w:cs="Times New Roman CYR"/>
                <w:color w:val="000000"/>
              </w:rPr>
            </w:pP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B6592F" w:rsidRDefault="005972C1" w:rsidP="00EF43ED">
            <w:pPr>
              <w:jc w:val="right"/>
              <w:rPr>
                <w:rFonts w:ascii="Times New Roman CYR" w:hAnsi="Times New Roman CYR" w:cs="Times New Roman CYR"/>
                <w:color w:val="000000" w:themeColor="text1"/>
              </w:rPr>
            </w:pP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Pr="002A35DC" w:rsidRDefault="005972C1" w:rsidP="00EF43ED">
            <w:pPr>
              <w:jc w:val="right"/>
              <w:rPr>
                <w:rFonts w:ascii="Times New Roman CYR" w:hAnsi="Times New Roman CYR" w:cs="Times New Roman CYR"/>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F9641F" w:rsidRDefault="005972C1" w:rsidP="00EF43ED">
            <w:pPr>
              <w:jc w:val="right"/>
              <w:rPr>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color w:val="000000"/>
              </w:rPr>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5972C1" w:rsidRPr="00D95741" w:rsidRDefault="005972C1" w:rsidP="00EF43ED">
            <w:pPr>
              <w:jc w:val="right"/>
              <w:rPr>
                <w:rFonts w:ascii="Times New Roman CYR" w:hAnsi="Times New Roman CYR" w:cs="Times New Roman CYR"/>
                <w:bCs/>
              </w:rPr>
            </w:pPr>
          </w:p>
        </w:tc>
        <w:tc>
          <w:tcPr>
            <w:tcW w:w="1701" w:type="dxa"/>
            <w:tcBorders>
              <w:top w:val="nil"/>
              <w:left w:val="single" w:sz="4" w:space="0" w:color="auto"/>
              <w:bottom w:val="single" w:sz="4" w:space="0" w:color="auto"/>
              <w:right w:val="single" w:sz="4" w:space="0" w:color="auto"/>
            </w:tcBorders>
            <w:shd w:val="clear" w:color="auto" w:fill="auto"/>
            <w:vAlign w:val="center"/>
          </w:tcPr>
          <w:p w:rsidR="005972C1" w:rsidRPr="00A21C4C" w:rsidRDefault="005972C1" w:rsidP="00EF43ED">
            <w:pPr>
              <w:jc w:val="right"/>
              <w:rPr>
                <w:rFonts w:ascii="Times New Roman CYR" w:hAnsi="Times New Roman CYR" w:cs="Times New Roman CYR"/>
              </w:rPr>
            </w:pP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Дорогомилово</w:t>
            </w:r>
          </w:p>
        </w:tc>
        <w:tc>
          <w:tcPr>
            <w:tcW w:w="1397" w:type="dxa"/>
            <w:tcBorders>
              <w:top w:val="single" w:sz="4" w:space="0" w:color="auto"/>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76 571</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12</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eastAsia="Times New Roman" w:hAnsi="Times New Roman CYR" w:cs="Times New Roman CYR"/>
              </w:rPr>
            </w:pPr>
            <w:r>
              <w:rPr>
                <w:rFonts w:ascii="Times New Roman CYR" w:hAnsi="Times New Roman CYR" w:cs="Times New Roman CYR"/>
              </w:rPr>
              <w:t>31 965,1</w:t>
            </w:r>
          </w:p>
        </w:tc>
        <w:tc>
          <w:tcPr>
            <w:tcW w:w="1276" w:type="dxa"/>
            <w:tcBorders>
              <w:top w:val="single" w:sz="4" w:space="0" w:color="auto"/>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28 477,3</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5972C1" w:rsidRPr="00B6592F" w:rsidRDefault="005972C1" w:rsidP="00EF43ED">
            <w:pPr>
              <w:jc w:val="right"/>
              <w:rPr>
                <w:rFonts w:ascii="Times New Roman CYR" w:eastAsia="Times New Roman" w:hAnsi="Times New Roman CYR" w:cs="Times New Roman CYR"/>
                <w:color w:val="000000" w:themeColor="text1"/>
              </w:rPr>
            </w:pPr>
            <w:r w:rsidRPr="00B6592F">
              <w:rPr>
                <w:rFonts w:ascii="Times New Roman CYR" w:hAnsi="Times New Roman CYR" w:cs="Times New Roman CYR"/>
                <w:color w:val="000000" w:themeColor="text1"/>
              </w:rPr>
              <w:t>271,8</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eastAsia="Times New Roman" w:hAnsi="Times New Roman CYR" w:cs="Times New Roman CYR"/>
              </w:rPr>
            </w:pPr>
            <w:r>
              <w:rPr>
                <w:rFonts w:ascii="Times New Roman CYR" w:hAnsi="Times New Roman CYR" w:cs="Times New Roman CYR"/>
              </w:rPr>
              <w:t>3 216,0</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rPr>
                <w:rFonts w:eastAsia="Times New Roman"/>
                <w:color w:val="000000"/>
              </w:rPr>
            </w:pPr>
            <w:r w:rsidRPr="00907964">
              <w:rPr>
                <w:color w:val="000000"/>
              </w:rPr>
              <w:t>40 513 950,6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rPr>
                <w:bCs/>
              </w:rPr>
            </w:pPr>
            <w:r w:rsidRPr="00907964">
              <w:rPr>
                <w:bCs/>
              </w:rPr>
              <w:t>0,0789</w:t>
            </w:r>
          </w:p>
        </w:tc>
        <w:tc>
          <w:tcPr>
            <w:tcW w:w="1701" w:type="dxa"/>
            <w:tcBorders>
              <w:top w:val="single" w:sz="4" w:space="0" w:color="auto"/>
              <w:left w:val="nil"/>
              <w:bottom w:val="single" w:sz="4" w:space="0" w:color="auto"/>
              <w:right w:val="single" w:sz="4" w:space="0" w:color="auto"/>
            </w:tcBorders>
            <w:shd w:val="clear" w:color="auto" w:fill="auto"/>
            <w:vAlign w:val="center"/>
          </w:tcPr>
          <w:p w:rsidR="005972C1" w:rsidRPr="00907964" w:rsidRDefault="005972C1" w:rsidP="00EF43ED">
            <w:pPr>
              <w:jc w:val="right"/>
              <w:rPr>
                <w:rFonts w:ascii="Times New Roman CYR" w:hAnsi="Times New Roman CYR" w:cs="Times New Roman CYR"/>
              </w:rPr>
            </w:pPr>
            <w:r w:rsidRPr="00907964">
              <w:rPr>
                <w:rFonts w:ascii="Times New Roman CYR" w:hAnsi="Times New Roman CYR" w:cs="Times New Roman CYR"/>
              </w:rPr>
              <w:t>31 965,5</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Крылатское</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83 465</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30 071,4</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26 339,4</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B6592F" w:rsidRDefault="005972C1" w:rsidP="00EF43ED">
            <w:pPr>
              <w:jc w:val="right"/>
              <w:rPr>
                <w:rFonts w:ascii="Times New Roman CYR" w:hAnsi="Times New Roman CYR" w:cs="Times New Roman CYR"/>
                <w:color w:val="000000" w:themeColor="text1"/>
              </w:rPr>
            </w:pPr>
            <w:r w:rsidRPr="00B6592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3 505,5</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rPr>
                <w:color w:val="000000"/>
              </w:rPr>
            </w:pPr>
            <w:r w:rsidRPr="00907964">
              <w:rPr>
                <w:color w:val="000000"/>
              </w:rPr>
              <w:t>35 020 228,3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rPr>
                <w:bCs/>
              </w:rPr>
            </w:pPr>
            <w:r w:rsidRPr="00907964">
              <w:rPr>
                <w:bCs/>
              </w:rPr>
              <w:t>0,0859</w:t>
            </w:r>
          </w:p>
        </w:tc>
        <w:tc>
          <w:tcPr>
            <w:tcW w:w="1701" w:type="dxa"/>
            <w:tcBorders>
              <w:top w:val="nil"/>
              <w:left w:val="nil"/>
              <w:bottom w:val="single" w:sz="4" w:space="0" w:color="auto"/>
              <w:right w:val="single" w:sz="4" w:space="0" w:color="auto"/>
            </w:tcBorders>
            <w:shd w:val="clear" w:color="auto" w:fill="auto"/>
            <w:vAlign w:val="center"/>
          </w:tcPr>
          <w:p w:rsidR="005972C1" w:rsidRPr="00907964" w:rsidRDefault="005972C1" w:rsidP="00EF43ED">
            <w:pPr>
              <w:jc w:val="right"/>
              <w:rPr>
                <w:rFonts w:ascii="Times New Roman CYR" w:hAnsi="Times New Roman CYR" w:cs="Times New Roman CYR"/>
              </w:rPr>
            </w:pPr>
            <w:r w:rsidRPr="00907964">
              <w:rPr>
                <w:rFonts w:ascii="Times New Roman CYR" w:hAnsi="Times New Roman CYR" w:cs="Times New Roman CYR"/>
              </w:rPr>
              <w:t>30 082,4</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Кунцево</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152 171</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36 826,9</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30 209,2</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B6592F" w:rsidRDefault="005972C1" w:rsidP="00EF43ED">
            <w:pPr>
              <w:jc w:val="right"/>
              <w:rPr>
                <w:rFonts w:ascii="Times New Roman CYR" w:hAnsi="Times New Roman CYR" w:cs="Times New Roman CYR"/>
                <w:color w:val="000000" w:themeColor="text1"/>
              </w:rPr>
            </w:pPr>
            <w:r w:rsidRPr="00B6592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6 391,2</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rPr>
                <w:color w:val="000000"/>
              </w:rPr>
            </w:pPr>
            <w:r w:rsidRPr="00907964">
              <w:rPr>
                <w:color w:val="000000"/>
              </w:rPr>
              <w:t>14 613 739,9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rPr>
                <w:bCs/>
              </w:rPr>
            </w:pPr>
            <w:r w:rsidRPr="00907964">
              <w:rPr>
                <w:bCs/>
              </w:rPr>
              <w:t>0,2521</w:t>
            </w:r>
          </w:p>
        </w:tc>
        <w:tc>
          <w:tcPr>
            <w:tcW w:w="1701" w:type="dxa"/>
            <w:tcBorders>
              <w:top w:val="nil"/>
              <w:left w:val="nil"/>
              <w:bottom w:val="single" w:sz="4" w:space="0" w:color="auto"/>
              <w:right w:val="single" w:sz="4" w:space="0" w:color="auto"/>
            </w:tcBorders>
            <w:shd w:val="clear" w:color="auto" w:fill="auto"/>
            <w:vAlign w:val="center"/>
          </w:tcPr>
          <w:p w:rsidR="005972C1" w:rsidRPr="00907964" w:rsidRDefault="005972C1" w:rsidP="00EF43ED">
            <w:pPr>
              <w:jc w:val="right"/>
              <w:rPr>
                <w:rFonts w:ascii="Times New Roman CYR" w:hAnsi="Times New Roman CYR" w:cs="Times New Roman CYR"/>
              </w:rPr>
            </w:pPr>
            <w:r w:rsidRPr="00907964">
              <w:rPr>
                <w:rFonts w:ascii="Times New Roman CYR" w:hAnsi="Times New Roman CYR" w:cs="Times New Roman CYR"/>
              </w:rPr>
              <w:t>36 841,2</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Можайский</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146 666</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32 276,0</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25 889,5</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B6592F" w:rsidRDefault="005972C1" w:rsidP="00EF43ED">
            <w:pPr>
              <w:jc w:val="right"/>
              <w:rPr>
                <w:rFonts w:ascii="Times New Roman CYR" w:hAnsi="Times New Roman CYR" w:cs="Times New Roman CYR"/>
                <w:color w:val="000000" w:themeColor="text1"/>
              </w:rPr>
            </w:pPr>
            <w:r w:rsidRPr="00B6592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6 160,0</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rPr>
                <w:color w:val="000000"/>
              </w:rPr>
            </w:pPr>
            <w:r w:rsidRPr="00907964">
              <w:rPr>
                <w:color w:val="000000"/>
              </w:rPr>
              <w:t>40 078 549,4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rPr>
                <w:bCs/>
              </w:rPr>
            </w:pPr>
            <w:r w:rsidRPr="00907964">
              <w:rPr>
                <w:bCs/>
              </w:rPr>
              <w:t>0,0806</w:t>
            </w:r>
          </w:p>
        </w:tc>
        <w:tc>
          <w:tcPr>
            <w:tcW w:w="1701" w:type="dxa"/>
            <w:tcBorders>
              <w:top w:val="nil"/>
              <w:left w:val="nil"/>
              <w:bottom w:val="single" w:sz="4" w:space="0" w:color="auto"/>
              <w:right w:val="single" w:sz="4" w:space="0" w:color="auto"/>
            </w:tcBorders>
            <w:shd w:val="clear" w:color="auto" w:fill="auto"/>
            <w:vAlign w:val="center"/>
          </w:tcPr>
          <w:p w:rsidR="005972C1" w:rsidRPr="00907964" w:rsidRDefault="005972C1" w:rsidP="00EF43ED">
            <w:pPr>
              <w:jc w:val="right"/>
              <w:rPr>
                <w:rFonts w:ascii="Times New Roman CYR" w:hAnsi="Times New Roman CYR" w:cs="Times New Roman CYR"/>
              </w:rPr>
            </w:pPr>
            <w:r w:rsidRPr="00907964">
              <w:rPr>
                <w:rFonts w:ascii="Times New Roman CYR" w:hAnsi="Times New Roman CYR" w:cs="Times New Roman CYR"/>
              </w:rPr>
              <w:t>32 303,3</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Ново-Переделкино</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121 741</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31 353,5</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26 013,9</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B6592F" w:rsidRDefault="005972C1" w:rsidP="00EF43ED">
            <w:pPr>
              <w:jc w:val="right"/>
              <w:rPr>
                <w:rFonts w:ascii="Times New Roman CYR" w:hAnsi="Times New Roman CYR" w:cs="Times New Roman CYR"/>
                <w:color w:val="000000" w:themeColor="text1"/>
              </w:rPr>
            </w:pPr>
            <w:r w:rsidRPr="00B6592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5 113,1</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rPr>
                <w:color w:val="000000"/>
              </w:rPr>
            </w:pPr>
            <w:r w:rsidRPr="00907964">
              <w:rPr>
                <w:color w:val="000000"/>
              </w:rPr>
              <w:t>3 219 782,9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rPr>
                <w:bCs/>
              </w:rPr>
            </w:pPr>
            <w:r w:rsidRPr="00907964">
              <w:rPr>
                <w:bCs/>
              </w:rPr>
              <w:t>0,9738</w:t>
            </w:r>
          </w:p>
        </w:tc>
        <w:tc>
          <w:tcPr>
            <w:tcW w:w="1701" w:type="dxa"/>
            <w:tcBorders>
              <w:top w:val="nil"/>
              <w:left w:val="nil"/>
              <w:bottom w:val="single" w:sz="4" w:space="0" w:color="auto"/>
              <w:right w:val="single" w:sz="4" w:space="0" w:color="auto"/>
            </w:tcBorders>
            <w:shd w:val="clear" w:color="auto" w:fill="auto"/>
            <w:vAlign w:val="center"/>
          </w:tcPr>
          <w:p w:rsidR="005972C1" w:rsidRPr="00907964" w:rsidRDefault="005972C1" w:rsidP="00EF43ED">
            <w:pPr>
              <w:jc w:val="right"/>
              <w:rPr>
                <w:rFonts w:ascii="Times New Roman CYR" w:hAnsi="Times New Roman CYR" w:cs="Times New Roman CYR"/>
              </w:rPr>
            </w:pPr>
            <w:r w:rsidRPr="00907964">
              <w:rPr>
                <w:rFonts w:ascii="Times New Roman CYR" w:hAnsi="Times New Roman CYR" w:cs="Times New Roman CYR"/>
              </w:rPr>
              <w:t>31 354,2</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Очаково-Матвеевское</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127 231</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38 028,8</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32 458,6</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B6592F" w:rsidRDefault="005972C1" w:rsidP="00EF43ED">
            <w:pPr>
              <w:jc w:val="right"/>
              <w:rPr>
                <w:rFonts w:ascii="Times New Roman CYR" w:hAnsi="Times New Roman CYR" w:cs="Times New Roman CYR"/>
                <w:color w:val="000000" w:themeColor="text1"/>
              </w:rPr>
            </w:pPr>
            <w:r w:rsidRPr="00B6592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5 343,7</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rPr>
                <w:color w:val="000000"/>
              </w:rPr>
            </w:pPr>
            <w:r w:rsidRPr="00907964">
              <w:rPr>
                <w:color w:val="000000"/>
              </w:rPr>
              <w:t>18 317 619,0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rPr>
                <w:bCs/>
              </w:rPr>
            </w:pPr>
            <w:r w:rsidRPr="00907964">
              <w:rPr>
                <w:bCs/>
              </w:rPr>
              <w:t>0,2077</w:t>
            </w:r>
          </w:p>
        </w:tc>
        <w:tc>
          <w:tcPr>
            <w:tcW w:w="1701" w:type="dxa"/>
            <w:tcBorders>
              <w:top w:val="nil"/>
              <w:left w:val="nil"/>
              <w:bottom w:val="single" w:sz="4" w:space="0" w:color="auto"/>
              <w:right w:val="single" w:sz="4" w:space="0" w:color="auto"/>
            </w:tcBorders>
            <w:shd w:val="clear" w:color="auto" w:fill="auto"/>
            <w:vAlign w:val="center"/>
          </w:tcPr>
          <w:p w:rsidR="005972C1" w:rsidRPr="00907964" w:rsidRDefault="005972C1" w:rsidP="00EF43ED">
            <w:pPr>
              <w:jc w:val="right"/>
              <w:rPr>
                <w:rFonts w:ascii="Times New Roman CYR" w:hAnsi="Times New Roman CYR" w:cs="Times New Roman CYR"/>
              </w:rPr>
            </w:pPr>
            <w:r w:rsidRPr="00907964">
              <w:rPr>
                <w:rFonts w:ascii="Times New Roman CYR" w:hAnsi="Times New Roman CYR" w:cs="Times New Roman CYR"/>
              </w:rPr>
              <w:t>38 045,7</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Проспект Вернадского</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65 913</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28 680,9</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25 686,1</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B6592F" w:rsidRDefault="005972C1" w:rsidP="00EF43ED">
            <w:pPr>
              <w:jc w:val="right"/>
              <w:rPr>
                <w:rFonts w:ascii="Times New Roman CYR" w:hAnsi="Times New Roman CYR" w:cs="Times New Roman CYR"/>
                <w:color w:val="000000" w:themeColor="text1"/>
              </w:rPr>
            </w:pPr>
            <w:r w:rsidRPr="00B6592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2 768,3</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rPr>
                <w:color w:val="000000"/>
              </w:rPr>
            </w:pPr>
            <w:r w:rsidRPr="00907964">
              <w:rPr>
                <w:color w:val="000000"/>
              </w:rPr>
              <w:t>13 340 410,6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rPr>
                <w:bCs/>
              </w:rPr>
            </w:pPr>
            <w:r w:rsidRPr="00907964">
              <w:rPr>
                <w:bCs/>
              </w:rPr>
              <w:t>0,2150</w:t>
            </w:r>
          </w:p>
        </w:tc>
        <w:tc>
          <w:tcPr>
            <w:tcW w:w="1701" w:type="dxa"/>
            <w:tcBorders>
              <w:top w:val="nil"/>
              <w:left w:val="nil"/>
              <w:bottom w:val="single" w:sz="4" w:space="0" w:color="auto"/>
              <w:right w:val="single" w:sz="4" w:space="0" w:color="auto"/>
            </w:tcBorders>
            <w:shd w:val="clear" w:color="auto" w:fill="auto"/>
            <w:vAlign w:val="center"/>
          </w:tcPr>
          <w:p w:rsidR="005972C1" w:rsidRPr="00907964" w:rsidRDefault="005972C1" w:rsidP="00EF43ED">
            <w:pPr>
              <w:jc w:val="right"/>
              <w:rPr>
                <w:rFonts w:ascii="Times New Roman CYR" w:hAnsi="Times New Roman CYR" w:cs="Times New Roman CYR"/>
              </w:rPr>
            </w:pPr>
            <w:r w:rsidRPr="00907964">
              <w:rPr>
                <w:rFonts w:ascii="Times New Roman CYR" w:hAnsi="Times New Roman CYR" w:cs="Times New Roman CYR"/>
              </w:rPr>
              <w:t>28 681,9</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Раменки</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154 283</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34 632,2</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27 880,5</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B6592F" w:rsidRDefault="005972C1" w:rsidP="00EF43ED">
            <w:pPr>
              <w:jc w:val="right"/>
              <w:rPr>
                <w:rFonts w:ascii="Times New Roman CYR" w:hAnsi="Times New Roman CYR" w:cs="Times New Roman CYR"/>
                <w:color w:val="000000" w:themeColor="text1"/>
              </w:rPr>
            </w:pPr>
            <w:r w:rsidRPr="00B6592F">
              <w:rPr>
                <w:rFonts w:ascii="Times New Roman CYR" w:hAnsi="Times New Roman CYR" w:cs="Times New Roman CYR"/>
                <w:color w:val="000000" w:themeColor="text1"/>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6 479,9</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rPr>
                <w:color w:val="000000"/>
              </w:rPr>
            </w:pPr>
            <w:r w:rsidRPr="00907964">
              <w:rPr>
                <w:color w:val="000000"/>
              </w:rPr>
              <w:t>30 073 172,0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rPr>
                <w:bCs/>
              </w:rPr>
            </w:pPr>
            <w:r w:rsidRPr="00907964">
              <w:rPr>
                <w:bCs/>
              </w:rPr>
              <w:t>0,1152</w:t>
            </w:r>
          </w:p>
        </w:tc>
        <w:tc>
          <w:tcPr>
            <w:tcW w:w="1701" w:type="dxa"/>
            <w:tcBorders>
              <w:top w:val="nil"/>
              <w:left w:val="nil"/>
              <w:bottom w:val="single" w:sz="4" w:space="0" w:color="auto"/>
              <w:right w:val="single" w:sz="4" w:space="0" w:color="auto"/>
            </w:tcBorders>
            <w:shd w:val="clear" w:color="auto" w:fill="auto"/>
            <w:vAlign w:val="center"/>
          </w:tcPr>
          <w:p w:rsidR="005972C1" w:rsidRPr="00907964" w:rsidRDefault="005972C1" w:rsidP="00EF43ED">
            <w:pPr>
              <w:jc w:val="right"/>
              <w:rPr>
                <w:rFonts w:ascii="Times New Roman CYR" w:hAnsi="Times New Roman CYR" w:cs="Times New Roman CYR"/>
              </w:rPr>
            </w:pPr>
            <w:r w:rsidRPr="00907964">
              <w:rPr>
                <w:rFonts w:ascii="Times New Roman CYR" w:hAnsi="Times New Roman CYR" w:cs="Times New Roman CYR"/>
              </w:rPr>
              <w:t>34 644,3</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Солнцево</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137 612</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32 355,6</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26 349,4</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B6592F" w:rsidRDefault="005972C1" w:rsidP="00EF43ED">
            <w:pPr>
              <w:jc w:val="right"/>
              <w:rPr>
                <w:rFonts w:ascii="Times New Roman CYR" w:hAnsi="Times New Roman CYR" w:cs="Times New Roman CYR"/>
                <w:color w:val="000000" w:themeColor="text1"/>
              </w:rPr>
            </w:pPr>
            <w:r w:rsidRPr="00B6592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5 779,7</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rPr>
                <w:color w:val="000000"/>
              </w:rPr>
            </w:pPr>
            <w:r w:rsidRPr="00907964">
              <w:rPr>
                <w:color w:val="000000"/>
              </w:rPr>
              <w:t>18 066 080,0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rPr>
                <w:bCs/>
              </w:rPr>
            </w:pPr>
            <w:r w:rsidRPr="00907964">
              <w:rPr>
                <w:bCs/>
              </w:rPr>
              <w:t>0,1791</w:t>
            </w:r>
          </w:p>
        </w:tc>
        <w:tc>
          <w:tcPr>
            <w:tcW w:w="1701" w:type="dxa"/>
            <w:tcBorders>
              <w:top w:val="nil"/>
              <w:left w:val="nil"/>
              <w:bottom w:val="single" w:sz="4" w:space="0" w:color="auto"/>
              <w:right w:val="single" w:sz="4" w:space="0" w:color="auto"/>
            </w:tcBorders>
            <w:shd w:val="clear" w:color="auto" w:fill="auto"/>
            <w:vAlign w:val="center"/>
          </w:tcPr>
          <w:p w:rsidR="005972C1" w:rsidRPr="00907964" w:rsidRDefault="005972C1" w:rsidP="00EF43ED">
            <w:pPr>
              <w:jc w:val="right"/>
              <w:rPr>
                <w:rFonts w:ascii="Times New Roman CYR" w:hAnsi="Times New Roman CYR" w:cs="Times New Roman CYR"/>
              </w:rPr>
            </w:pPr>
            <w:r w:rsidRPr="00907964">
              <w:rPr>
                <w:rFonts w:ascii="Times New Roman CYR" w:hAnsi="Times New Roman CYR" w:cs="Times New Roman CYR"/>
              </w:rPr>
              <w:t>32 356,3</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Тропарево-Никулино</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129 268</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31 299,7</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25 643,9</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B6592F" w:rsidRDefault="005972C1" w:rsidP="00EF43ED">
            <w:pPr>
              <w:jc w:val="right"/>
              <w:rPr>
                <w:rFonts w:ascii="Times New Roman CYR" w:hAnsi="Times New Roman CYR" w:cs="Times New Roman CYR"/>
                <w:color w:val="000000" w:themeColor="text1"/>
              </w:rPr>
            </w:pPr>
            <w:r w:rsidRPr="00B6592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5 429,3</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rPr>
                <w:color w:val="000000"/>
              </w:rPr>
            </w:pPr>
            <w:r w:rsidRPr="00907964">
              <w:rPr>
                <w:color w:val="000000"/>
              </w:rPr>
              <w:t>13 210 688,9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rPr>
                <w:bCs/>
              </w:rPr>
            </w:pPr>
            <w:r w:rsidRPr="00907964">
              <w:rPr>
                <w:bCs/>
              </w:rPr>
              <w:t>0,2370</w:t>
            </w:r>
          </w:p>
        </w:tc>
        <w:tc>
          <w:tcPr>
            <w:tcW w:w="1701" w:type="dxa"/>
            <w:tcBorders>
              <w:top w:val="nil"/>
              <w:left w:val="nil"/>
              <w:bottom w:val="single" w:sz="4" w:space="0" w:color="auto"/>
              <w:right w:val="single" w:sz="4" w:space="0" w:color="auto"/>
            </w:tcBorders>
            <w:shd w:val="clear" w:color="auto" w:fill="auto"/>
            <w:vAlign w:val="center"/>
          </w:tcPr>
          <w:p w:rsidR="005972C1" w:rsidRPr="00907964" w:rsidRDefault="005972C1" w:rsidP="00EF43ED">
            <w:pPr>
              <w:jc w:val="right"/>
              <w:rPr>
                <w:rFonts w:ascii="Times New Roman CYR" w:hAnsi="Times New Roman CYR" w:cs="Times New Roman CYR"/>
              </w:rPr>
            </w:pPr>
            <w:r w:rsidRPr="00907964">
              <w:rPr>
                <w:rFonts w:ascii="Times New Roman CYR" w:hAnsi="Times New Roman CYR" w:cs="Times New Roman CYR"/>
              </w:rPr>
              <w:t>31 309,3</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Филевский парк</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112 403</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33 709,1</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28 761,7</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B6592F" w:rsidRDefault="005972C1" w:rsidP="00EF43ED">
            <w:pPr>
              <w:jc w:val="right"/>
              <w:rPr>
                <w:rFonts w:ascii="Times New Roman CYR" w:hAnsi="Times New Roman CYR" w:cs="Times New Roman CYR"/>
                <w:color w:val="000000" w:themeColor="text1"/>
              </w:rPr>
            </w:pPr>
            <w:r w:rsidRPr="00B6592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4 720,9</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rPr>
                <w:color w:val="000000"/>
              </w:rPr>
            </w:pPr>
            <w:r w:rsidRPr="00907964">
              <w:rPr>
                <w:color w:val="000000"/>
              </w:rPr>
              <w:t>24 359 036,3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rPr>
                <w:bCs/>
              </w:rPr>
            </w:pPr>
            <w:r w:rsidRPr="00907964">
              <w:rPr>
                <w:bCs/>
              </w:rPr>
              <w:t>0,1384</w:t>
            </w:r>
          </w:p>
        </w:tc>
        <w:tc>
          <w:tcPr>
            <w:tcW w:w="1701" w:type="dxa"/>
            <w:tcBorders>
              <w:top w:val="nil"/>
              <w:left w:val="nil"/>
              <w:bottom w:val="single" w:sz="4" w:space="0" w:color="auto"/>
              <w:right w:val="single" w:sz="4" w:space="0" w:color="auto"/>
            </w:tcBorders>
            <w:shd w:val="clear" w:color="auto" w:fill="auto"/>
            <w:vAlign w:val="center"/>
          </w:tcPr>
          <w:p w:rsidR="005972C1" w:rsidRPr="00907964" w:rsidRDefault="005972C1" w:rsidP="00EF43ED">
            <w:pPr>
              <w:jc w:val="right"/>
              <w:rPr>
                <w:rFonts w:ascii="Times New Roman CYR" w:hAnsi="Times New Roman CYR" w:cs="Times New Roman CYR"/>
              </w:rPr>
            </w:pPr>
            <w:r w:rsidRPr="00907964">
              <w:rPr>
                <w:rFonts w:ascii="Times New Roman CYR" w:hAnsi="Times New Roman CYR" w:cs="Times New Roman CYR"/>
              </w:rPr>
              <w:t>33 712,9</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lastRenderedPageBreak/>
              <w:t>Фили-Давыдково</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112 759</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32 634,7</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27 672,3</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B6592F" w:rsidRDefault="005972C1" w:rsidP="00EF43ED">
            <w:pPr>
              <w:jc w:val="right"/>
              <w:rPr>
                <w:rFonts w:ascii="Times New Roman CYR" w:hAnsi="Times New Roman CYR" w:cs="Times New Roman CYR"/>
                <w:color w:val="000000" w:themeColor="text1"/>
              </w:rPr>
            </w:pPr>
            <w:r w:rsidRPr="00B6592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4 735,9</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rPr>
                <w:color w:val="000000"/>
              </w:rPr>
            </w:pPr>
            <w:r w:rsidRPr="00907964">
              <w:rPr>
                <w:color w:val="000000"/>
              </w:rPr>
              <w:t>7 589 342,7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rPr>
                <w:bCs/>
              </w:rPr>
            </w:pPr>
            <w:r w:rsidRPr="00907964">
              <w:rPr>
                <w:bCs/>
              </w:rPr>
              <w:t>0,4301</w:t>
            </w:r>
          </w:p>
        </w:tc>
        <w:tc>
          <w:tcPr>
            <w:tcW w:w="1701" w:type="dxa"/>
            <w:tcBorders>
              <w:top w:val="nil"/>
              <w:left w:val="nil"/>
              <w:bottom w:val="single" w:sz="4" w:space="0" w:color="auto"/>
              <w:right w:val="single" w:sz="4" w:space="0" w:color="auto"/>
            </w:tcBorders>
            <w:shd w:val="clear" w:color="auto" w:fill="auto"/>
            <w:vAlign w:val="center"/>
          </w:tcPr>
          <w:p w:rsidR="005972C1" w:rsidRPr="00907964" w:rsidRDefault="005972C1" w:rsidP="00EF43ED">
            <w:pPr>
              <w:jc w:val="right"/>
              <w:rPr>
                <w:rFonts w:ascii="Times New Roman CYR" w:hAnsi="Times New Roman CYR" w:cs="Times New Roman CYR"/>
              </w:rPr>
            </w:pPr>
            <w:r w:rsidRPr="00907964">
              <w:rPr>
                <w:rFonts w:ascii="Times New Roman CYR" w:hAnsi="Times New Roman CYR" w:cs="Times New Roman CYR"/>
              </w:rPr>
              <w:t>32 641,8</w:t>
            </w:r>
          </w:p>
        </w:tc>
      </w:tr>
      <w:tr w:rsidR="005972C1" w:rsidRPr="00907964" w:rsidTr="00EF43ED">
        <w:trPr>
          <w:trHeight w:val="945"/>
        </w:trPr>
        <w:tc>
          <w:tcPr>
            <w:tcW w:w="2431" w:type="dxa"/>
            <w:tcBorders>
              <w:top w:val="nil"/>
              <w:left w:val="single" w:sz="4" w:space="0" w:color="auto"/>
              <w:bottom w:val="single" w:sz="4" w:space="0" w:color="auto"/>
              <w:right w:val="single" w:sz="4" w:space="0" w:color="auto"/>
            </w:tcBorders>
            <w:shd w:val="clear" w:color="auto" w:fill="auto"/>
            <w:vAlign w:val="center"/>
          </w:tcPr>
          <w:p w:rsidR="005972C1" w:rsidRPr="00897926" w:rsidRDefault="005972C1" w:rsidP="00EF43ED">
            <w:pPr>
              <w:rPr>
                <w:rFonts w:eastAsia="Times New Roman"/>
                <w:bCs/>
              </w:rPr>
            </w:pPr>
            <w:r w:rsidRPr="00897926">
              <w:rPr>
                <w:rFonts w:eastAsia="Times New Roman"/>
                <w:bCs/>
              </w:rPr>
              <w:t>Зеленоградский административный округ - всего</w:t>
            </w:r>
          </w:p>
        </w:tc>
        <w:tc>
          <w:tcPr>
            <w:tcW w:w="1397" w:type="dxa"/>
            <w:tcBorders>
              <w:top w:val="nil"/>
              <w:left w:val="single" w:sz="4" w:space="0" w:color="auto"/>
              <w:bottom w:val="single" w:sz="4" w:space="0" w:color="auto"/>
              <w:right w:val="single" w:sz="4" w:space="0" w:color="auto"/>
            </w:tcBorders>
            <w:shd w:val="clear" w:color="auto" w:fill="auto"/>
            <w:noWrap/>
            <w:vAlign w:val="center"/>
          </w:tcPr>
          <w:p w:rsidR="005972C1" w:rsidRPr="00295D4A" w:rsidRDefault="005972C1" w:rsidP="00EF43ED">
            <w:pPr>
              <w:jc w:val="right"/>
              <w:rPr>
                <w:bCs/>
              </w:rPr>
            </w:pPr>
            <w:r w:rsidRPr="00295D4A">
              <w:rPr>
                <w:bCs/>
              </w:rPr>
              <w:t>276 162</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bCs/>
                <w:color w:val="000000" w:themeColor="text1"/>
              </w:rPr>
            </w:pPr>
            <w:r w:rsidRPr="003056F2">
              <w:rPr>
                <w:bCs/>
                <w:color w:val="000000" w:themeColor="text1"/>
              </w:rPr>
              <w:t>50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rPr>
                <w:rFonts w:ascii="Times New Roman CYR" w:hAnsi="Times New Roman CYR" w:cs="Times New Roman CYR"/>
                <w:bCs/>
                <w:color w:val="000000" w:themeColor="text1"/>
              </w:rPr>
            </w:pPr>
            <w:r w:rsidRPr="00907964">
              <w:rPr>
                <w:rFonts w:ascii="Times New Roman CYR" w:hAnsi="Times New Roman CYR" w:cs="Times New Roman CYR"/>
                <w:bCs/>
                <w:color w:val="000000" w:themeColor="text1"/>
              </w:rPr>
              <w:t>143 403,6</w:t>
            </w:r>
          </w:p>
        </w:tc>
        <w:tc>
          <w:tcPr>
            <w:tcW w:w="1276" w:type="dxa"/>
            <w:tcBorders>
              <w:top w:val="nil"/>
              <w:left w:val="nil"/>
              <w:bottom w:val="single" w:sz="4" w:space="0" w:color="auto"/>
              <w:right w:val="single" w:sz="4" w:space="0" w:color="auto"/>
            </w:tcBorders>
            <w:shd w:val="clear" w:color="auto" w:fill="auto"/>
            <w:vAlign w:val="center"/>
          </w:tcPr>
          <w:p w:rsidR="005972C1" w:rsidRPr="00907964" w:rsidRDefault="005972C1" w:rsidP="00EF43ED">
            <w:pPr>
              <w:jc w:val="right"/>
              <w:rPr>
                <w:bCs/>
                <w:color w:val="000000" w:themeColor="text1"/>
              </w:rPr>
            </w:pPr>
            <w:r w:rsidRPr="00907964">
              <w:rPr>
                <w:bCs/>
                <w:color w:val="000000" w:themeColor="text1"/>
              </w:rPr>
              <w:t>130 672,3</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B6592F" w:rsidRDefault="005972C1" w:rsidP="00EF43ED">
            <w:pPr>
              <w:jc w:val="right"/>
              <w:rPr>
                <w:rFonts w:ascii="Times New Roman CYR" w:hAnsi="Times New Roman CYR" w:cs="Times New Roman CYR"/>
                <w:bCs/>
                <w:color w:val="000000" w:themeColor="text1"/>
              </w:rPr>
            </w:pPr>
            <w:r w:rsidRPr="00B6592F">
              <w:rPr>
                <w:rFonts w:ascii="Times New Roman CYR" w:hAnsi="Times New Roman CYR" w:cs="Times New Roman CYR"/>
                <w:bCs/>
                <w:color w:val="000000" w:themeColor="text1"/>
              </w:rPr>
              <w:t>1 132,5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Pr="00CF5E58" w:rsidRDefault="005972C1" w:rsidP="00EF43ED">
            <w:pPr>
              <w:jc w:val="right"/>
              <w:rPr>
                <w:rFonts w:ascii="Times New Roman CYR" w:hAnsi="Times New Roman CYR" w:cs="Times New Roman CYR"/>
                <w:bCs/>
                <w:color w:val="FF0000"/>
              </w:rPr>
            </w:pPr>
            <w:r w:rsidRPr="00CB523D">
              <w:rPr>
                <w:rFonts w:ascii="Times New Roman CYR" w:hAnsi="Times New Roman CYR" w:cs="Times New Roman CYR"/>
                <w:bCs/>
                <w:color w:val="000000" w:themeColor="text1"/>
              </w:rPr>
              <w:t>11 598,8</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bCs/>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rPr>
                <w:rFonts w:eastAsia="Times New Roman"/>
                <w:bCs/>
                <w:color w:val="000000" w:themeColor="text1"/>
              </w:rPr>
            </w:pPr>
            <w:r w:rsidRPr="00907964">
              <w:rPr>
                <w:rFonts w:eastAsia="Times New Roman"/>
                <w:bCs/>
                <w:color w:val="000000" w:themeColor="text1"/>
              </w:rPr>
              <w:t>21 896 049,2</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rPr>
                <w:bCs/>
                <w:color w:val="000000" w:themeColor="text1"/>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rPr>
                <w:rFonts w:ascii="Times New Roman CYR" w:hAnsi="Times New Roman CYR" w:cs="Times New Roman CYR"/>
                <w:bCs/>
                <w:color w:val="000000" w:themeColor="text1"/>
              </w:rPr>
            </w:pPr>
            <w:r w:rsidRPr="00907964">
              <w:rPr>
                <w:rFonts w:ascii="Times New Roman CYR" w:hAnsi="Times New Roman CYR" w:cs="Times New Roman CYR"/>
                <w:bCs/>
                <w:color w:val="000000" w:themeColor="text1"/>
              </w:rPr>
              <w:t>143 417,4</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vAlign w:val="center"/>
          </w:tcPr>
          <w:p w:rsidR="005972C1" w:rsidRPr="00897926" w:rsidRDefault="005972C1" w:rsidP="00EF43ED">
            <w:pPr>
              <w:rPr>
                <w:rFonts w:eastAsia="Times New Roman"/>
              </w:rPr>
            </w:pPr>
            <w:r w:rsidRPr="00897926">
              <w:rPr>
                <w:rFonts w:eastAsia="Times New Roman"/>
              </w:rPr>
              <w:t>муниципальные округа:</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bCs/>
                <w:color w:val="000000" w:themeColor="text1"/>
              </w:rPr>
            </w:pP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Pr="00A5662B" w:rsidRDefault="005972C1" w:rsidP="00EF43ED">
            <w:pPr>
              <w:jc w:val="right"/>
              <w:rPr>
                <w:rFonts w:ascii="Times New Roman CYR" w:hAnsi="Times New Roman CYR" w:cs="Times New Roman CYR"/>
              </w:rPr>
            </w:pPr>
          </w:p>
        </w:tc>
        <w:tc>
          <w:tcPr>
            <w:tcW w:w="1276" w:type="dxa"/>
            <w:tcBorders>
              <w:top w:val="nil"/>
              <w:left w:val="nil"/>
              <w:bottom w:val="single" w:sz="4" w:space="0" w:color="auto"/>
              <w:right w:val="single" w:sz="4" w:space="0" w:color="auto"/>
            </w:tcBorders>
            <w:shd w:val="clear" w:color="auto" w:fill="auto"/>
            <w:noWrap/>
            <w:vAlign w:val="center"/>
          </w:tcPr>
          <w:p w:rsidR="005972C1" w:rsidRPr="00A5662B" w:rsidRDefault="005972C1" w:rsidP="00EF43ED">
            <w:pPr>
              <w:jc w:val="right"/>
              <w:rPr>
                <w:color w:val="000000"/>
              </w:rPr>
            </w:pP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61715E" w:rsidRDefault="005972C1" w:rsidP="00EF43ED">
            <w:pPr>
              <w:jc w:val="right"/>
              <w:rPr>
                <w:rFonts w:ascii="Times New Roman CYR" w:hAnsi="Times New Roman CYR" w:cs="Times New Roman CYR"/>
              </w:rPr>
            </w:pP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Pr="002A35DC" w:rsidRDefault="005972C1" w:rsidP="00EF43ED">
            <w:pPr>
              <w:jc w:val="right"/>
              <w:rPr>
                <w:rFonts w:ascii="Times New Roman CYR" w:hAnsi="Times New Roman CYR" w:cs="Times New Roman CYR"/>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F9641F" w:rsidRDefault="005972C1" w:rsidP="00EF43ED">
            <w:pPr>
              <w:jc w:val="right"/>
              <w:rPr>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color w:val="000000"/>
              </w:rPr>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5972C1" w:rsidRPr="00D95741" w:rsidRDefault="005972C1" w:rsidP="00EF43ED">
            <w:pPr>
              <w:jc w:val="right"/>
              <w:rPr>
                <w:rFonts w:ascii="Times New Roman CYR" w:hAnsi="Times New Roman CYR" w:cs="Times New Roman CYR"/>
                <w:bCs/>
              </w:rPr>
            </w:pPr>
          </w:p>
        </w:tc>
        <w:tc>
          <w:tcPr>
            <w:tcW w:w="1701" w:type="dxa"/>
            <w:tcBorders>
              <w:top w:val="nil"/>
              <w:left w:val="single" w:sz="4" w:space="0" w:color="auto"/>
              <w:bottom w:val="single" w:sz="4" w:space="0" w:color="auto"/>
              <w:right w:val="single" w:sz="4" w:space="0" w:color="auto"/>
            </w:tcBorders>
            <w:shd w:val="clear" w:color="auto" w:fill="auto"/>
            <w:vAlign w:val="center"/>
          </w:tcPr>
          <w:p w:rsidR="005972C1" w:rsidRPr="00A21C4C" w:rsidRDefault="005972C1" w:rsidP="00EF43ED">
            <w:pPr>
              <w:jc w:val="right"/>
              <w:rPr>
                <w:rFonts w:ascii="Times New Roman CYR" w:hAnsi="Times New Roman CYR" w:cs="Times New Roman CYR"/>
              </w:rPr>
            </w:pP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Крюково</w:t>
            </w:r>
          </w:p>
        </w:tc>
        <w:tc>
          <w:tcPr>
            <w:tcW w:w="1397" w:type="dxa"/>
            <w:tcBorders>
              <w:top w:val="single" w:sz="4" w:space="0" w:color="auto"/>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0D5AC7">
              <w:rPr>
                <w:bCs/>
              </w:rPr>
              <w:t>115 081</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rFonts w:eastAsia="Times New Roman"/>
                <w:color w:val="000000" w:themeColor="text1"/>
              </w:rPr>
            </w:pPr>
            <w:r w:rsidRPr="003056F2">
              <w:rPr>
                <w:color w:val="000000" w:themeColor="text1"/>
              </w:rPr>
              <w:t>10</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eastAsia="Times New Roman" w:hAnsi="Times New Roman CYR" w:cs="Times New Roman CYR"/>
              </w:rPr>
            </w:pPr>
            <w:r>
              <w:rPr>
                <w:rFonts w:ascii="Times New Roman CYR" w:hAnsi="Times New Roman CYR" w:cs="Times New Roman CYR"/>
              </w:rPr>
              <w:t>31 676,3</w:t>
            </w:r>
          </w:p>
        </w:tc>
        <w:tc>
          <w:tcPr>
            <w:tcW w:w="1276" w:type="dxa"/>
            <w:tcBorders>
              <w:top w:val="single" w:sz="4" w:space="0" w:color="auto"/>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26 616,4</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5972C1" w:rsidRPr="00B6592F" w:rsidRDefault="005972C1" w:rsidP="00EF43ED">
            <w:pPr>
              <w:jc w:val="right"/>
              <w:rPr>
                <w:rFonts w:ascii="Times New Roman CYR" w:eastAsia="Times New Roman" w:hAnsi="Times New Roman CYR" w:cs="Times New Roman CYR"/>
                <w:color w:val="000000" w:themeColor="text1"/>
              </w:rPr>
            </w:pPr>
            <w:r w:rsidRPr="00B6592F">
              <w:rPr>
                <w:rFonts w:ascii="Times New Roman CYR" w:hAnsi="Times New Roman CYR" w:cs="Times New Roman CYR"/>
                <w:color w:val="000000" w:themeColor="text1"/>
              </w:rPr>
              <w:t>226,5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eastAsia="Times New Roman" w:hAnsi="Times New Roman CYR" w:cs="Times New Roman CYR"/>
              </w:rPr>
            </w:pPr>
            <w:r>
              <w:rPr>
                <w:rFonts w:ascii="Times New Roman CYR" w:hAnsi="Times New Roman CYR" w:cs="Times New Roman CYR"/>
              </w:rPr>
              <w:t>4 833,4</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rPr>
                <w:rFonts w:eastAsia="Times New Roman"/>
                <w:color w:val="000000"/>
              </w:rPr>
            </w:pPr>
            <w:r w:rsidRPr="00907964">
              <w:rPr>
                <w:color w:val="000000"/>
              </w:rPr>
              <w:t>2 953 487,3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rPr>
                <w:bCs/>
              </w:rPr>
            </w:pPr>
            <w:r w:rsidRPr="00907964">
              <w:rPr>
                <w:bCs/>
              </w:rPr>
              <w:t>1,0726</w:t>
            </w:r>
          </w:p>
        </w:tc>
        <w:tc>
          <w:tcPr>
            <w:tcW w:w="1701" w:type="dxa"/>
            <w:tcBorders>
              <w:top w:val="single" w:sz="4" w:space="0" w:color="auto"/>
              <w:left w:val="nil"/>
              <w:bottom w:val="single" w:sz="4" w:space="0" w:color="auto"/>
              <w:right w:val="single" w:sz="4" w:space="0" w:color="auto"/>
            </w:tcBorders>
            <w:shd w:val="clear" w:color="auto" w:fill="auto"/>
            <w:vAlign w:val="center"/>
          </w:tcPr>
          <w:p w:rsidR="005972C1" w:rsidRPr="00907964" w:rsidRDefault="005972C1" w:rsidP="00EF43ED">
            <w:pPr>
              <w:jc w:val="right"/>
              <w:rPr>
                <w:rFonts w:ascii="Times New Roman CYR" w:hAnsi="Times New Roman CYR" w:cs="Times New Roman CYR"/>
              </w:rPr>
            </w:pPr>
            <w:r w:rsidRPr="00907964">
              <w:rPr>
                <w:rFonts w:ascii="Times New Roman CYR" w:hAnsi="Times New Roman CYR" w:cs="Times New Roman CYR"/>
              </w:rPr>
              <w:t>31 679,1</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Матушкино</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0D5AC7">
              <w:rPr>
                <w:bCs/>
              </w:rPr>
              <w:t>40 220</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29 350,7</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27 435,0</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B6592F" w:rsidRDefault="005972C1" w:rsidP="00EF43ED">
            <w:pPr>
              <w:jc w:val="right"/>
              <w:rPr>
                <w:rFonts w:ascii="Times New Roman CYR" w:hAnsi="Times New Roman CYR" w:cs="Times New Roman CYR"/>
                <w:color w:val="000000" w:themeColor="text1"/>
              </w:rPr>
            </w:pPr>
            <w:r w:rsidRPr="00B6592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1 689,2</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rPr>
                <w:color w:val="000000"/>
              </w:rPr>
            </w:pPr>
            <w:r w:rsidRPr="00907964">
              <w:rPr>
                <w:color w:val="000000"/>
              </w:rPr>
              <w:t>5 086 804,0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rPr>
                <w:bCs/>
              </w:rPr>
            </w:pPr>
            <w:r w:rsidRPr="00907964">
              <w:rPr>
                <w:bCs/>
              </w:rPr>
              <w:t>0,5770</w:t>
            </w:r>
          </w:p>
        </w:tc>
        <w:tc>
          <w:tcPr>
            <w:tcW w:w="1701" w:type="dxa"/>
            <w:tcBorders>
              <w:top w:val="nil"/>
              <w:left w:val="nil"/>
              <w:bottom w:val="single" w:sz="4" w:space="0" w:color="auto"/>
              <w:right w:val="single" w:sz="4" w:space="0" w:color="auto"/>
            </w:tcBorders>
            <w:shd w:val="clear" w:color="auto" w:fill="auto"/>
            <w:vAlign w:val="center"/>
          </w:tcPr>
          <w:p w:rsidR="005972C1" w:rsidRPr="00907964" w:rsidRDefault="005972C1" w:rsidP="00EF43ED">
            <w:pPr>
              <w:jc w:val="right"/>
              <w:rPr>
                <w:rFonts w:ascii="Times New Roman CYR" w:hAnsi="Times New Roman CYR" w:cs="Times New Roman CYR"/>
              </w:rPr>
            </w:pPr>
            <w:r w:rsidRPr="00907964">
              <w:rPr>
                <w:rFonts w:ascii="Times New Roman CYR" w:hAnsi="Times New Roman CYR" w:cs="Times New Roman CYR"/>
              </w:rPr>
              <w:t>29 350,9</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Савелки</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Pr>
                <w:bCs/>
              </w:rPr>
              <w:t>37 862</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27 444,8</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25 628,1</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B6592F" w:rsidRDefault="005972C1" w:rsidP="00EF43ED">
            <w:pPr>
              <w:jc w:val="right"/>
              <w:rPr>
                <w:rFonts w:ascii="Times New Roman CYR" w:hAnsi="Times New Roman CYR" w:cs="Times New Roman CYR"/>
                <w:color w:val="000000" w:themeColor="text1"/>
              </w:rPr>
            </w:pPr>
            <w:r w:rsidRPr="00B6592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1 590,2</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rPr>
                <w:color w:val="000000"/>
              </w:rPr>
            </w:pPr>
            <w:r w:rsidRPr="00907964">
              <w:rPr>
                <w:color w:val="000000"/>
              </w:rPr>
              <w:t>4 366 492,3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rPr>
                <w:bCs/>
              </w:rPr>
            </w:pPr>
            <w:r w:rsidRPr="00907964">
              <w:rPr>
                <w:bCs/>
              </w:rPr>
              <w:t>0,6286</w:t>
            </w:r>
          </w:p>
        </w:tc>
        <w:tc>
          <w:tcPr>
            <w:tcW w:w="1701" w:type="dxa"/>
            <w:tcBorders>
              <w:top w:val="nil"/>
              <w:left w:val="nil"/>
              <w:bottom w:val="single" w:sz="4" w:space="0" w:color="auto"/>
              <w:right w:val="single" w:sz="4" w:space="0" w:color="auto"/>
            </w:tcBorders>
            <w:shd w:val="clear" w:color="auto" w:fill="auto"/>
            <w:vAlign w:val="center"/>
          </w:tcPr>
          <w:p w:rsidR="005972C1" w:rsidRPr="00907964" w:rsidRDefault="005972C1" w:rsidP="00EF43ED">
            <w:pPr>
              <w:jc w:val="right"/>
              <w:rPr>
                <w:rFonts w:ascii="Times New Roman CYR" w:hAnsi="Times New Roman CYR" w:cs="Times New Roman CYR"/>
              </w:rPr>
            </w:pPr>
            <w:r w:rsidRPr="00907964">
              <w:rPr>
                <w:rFonts w:ascii="Times New Roman CYR" w:hAnsi="Times New Roman CYR" w:cs="Times New Roman CYR"/>
              </w:rPr>
              <w:t>27 447,8</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Силино</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 xml:space="preserve">41 </w:t>
            </w:r>
            <w:r>
              <w:rPr>
                <w:bCs/>
              </w:rPr>
              <w:t>971</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28 661,6</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26 672,3</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B6592F" w:rsidRDefault="005972C1" w:rsidP="00EF43ED">
            <w:pPr>
              <w:jc w:val="right"/>
              <w:rPr>
                <w:rFonts w:ascii="Times New Roman CYR" w:hAnsi="Times New Roman CYR" w:cs="Times New Roman CYR"/>
                <w:color w:val="000000" w:themeColor="text1"/>
              </w:rPr>
            </w:pPr>
            <w:r w:rsidRPr="00B6592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1 762,8</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rPr>
                <w:color w:val="000000"/>
              </w:rPr>
            </w:pPr>
            <w:r w:rsidRPr="00907964">
              <w:rPr>
                <w:color w:val="000000"/>
              </w:rPr>
              <w:t>3 271 858,8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rPr>
                <w:bCs/>
              </w:rPr>
            </w:pPr>
            <w:r w:rsidRPr="00907964">
              <w:rPr>
                <w:bCs/>
              </w:rPr>
              <w:t>0,8761</w:t>
            </w:r>
          </w:p>
        </w:tc>
        <w:tc>
          <w:tcPr>
            <w:tcW w:w="1701" w:type="dxa"/>
            <w:tcBorders>
              <w:top w:val="nil"/>
              <w:left w:val="nil"/>
              <w:bottom w:val="single" w:sz="4" w:space="0" w:color="auto"/>
              <w:right w:val="single" w:sz="4" w:space="0" w:color="auto"/>
            </w:tcBorders>
            <w:shd w:val="clear" w:color="auto" w:fill="auto"/>
            <w:vAlign w:val="center"/>
          </w:tcPr>
          <w:p w:rsidR="005972C1" w:rsidRPr="00907964" w:rsidRDefault="005972C1" w:rsidP="00EF43ED">
            <w:pPr>
              <w:jc w:val="right"/>
              <w:rPr>
                <w:rFonts w:ascii="Times New Roman CYR" w:hAnsi="Times New Roman CYR" w:cs="Times New Roman CYR"/>
              </w:rPr>
            </w:pPr>
            <w:r w:rsidRPr="00907964">
              <w:rPr>
                <w:rFonts w:ascii="Times New Roman CYR" w:hAnsi="Times New Roman CYR" w:cs="Times New Roman CYR"/>
              </w:rPr>
              <w:t>28 664,8</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Старое Крюково</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Pr>
                <w:bCs/>
              </w:rPr>
              <w:t>41 028</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26 270,2</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24 320,5</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B6592F" w:rsidRDefault="005972C1" w:rsidP="00EF43ED">
            <w:pPr>
              <w:jc w:val="right"/>
              <w:rPr>
                <w:rFonts w:ascii="Times New Roman CYR" w:hAnsi="Times New Roman CYR" w:cs="Times New Roman CYR"/>
                <w:color w:val="000000" w:themeColor="text1"/>
              </w:rPr>
            </w:pPr>
            <w:r w:rsidRPr="00B6592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1 723,2</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rPr>
                <w:color w:val="000000"/>
              </w:rPr>
            </w:pPr>
            <w:r w:rsidRPr="00907964">
              <w:rPr>
                <w:color w:val="000000"/>
              </w:rPr>
              <w:t>6 217 406,8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rPr>
                <w:bCs/>
              </w:rPr>
            </w:pPr>
            <w:r w:rsidRPr="00907964">
              <w:rPr>
                <w:bCs/>
              </w:rPr>
              <w:t>0,4226</w:t>
            </w:r>
          </w:p>
        </w:tc>
        <w:tc>
          <w:tcPr>
            <w:tcW w:w="1701" w:type="dxa"/>
            <w:tcBorders>
              <w:top w:val="nil"/>
              <w:left w:val="nil"/>
              <w:bottom w:val="single" w:sz="4" w:space="0" w:color="auto"/>
              <w:right w:val="single" w:sz="4" w:space="0" w:color="auto"/>
            </w:tcBorders>
            <w:shd w:val="clear" w:color="auto" w:fill="auto"/>
            <w:vAlign w:val="center"/>
          </w:tcPr>
          <w:p w:rsidR="005972C1" w:rsidRPr="00907964" w:rsidRDefault="005972C1" w:rsidP="00EF43ED">
            <w:pPr>
              <w:jc w:val="right"/>
              <w:rPr>
                <w:rFonts w:ascii="Times New Roman CYR" w:hAnsi="Times New Roman CYR" w:cs="Times New Roman CYR"/>
              </w:rPr>
            </w:pPr>
            <w:r w:rsidRPr="00907964">
              <w:rPr>
                <w:rFonts w:ascii="Times New Roman CYR" w:hAnsi="Times New Roman CYR" w:cs="Times New Roman CYR"/>
              </w:rPr>
              <w:t>26 274,8</w:t>
            </w:r>
          </w:p>
        </w:tc>
      </w:tr>
      <w:tr w:rsidR="005972C1" w:rsidRPr="00B44B30" w:rsidTr="00EF43ED">
        <w:trPr>
          <w:trHeight w:val="945"/>
        </w:trPr>
        <w:tc>
          <w:tcPr>
            <w:tcW w:w="2431" w:type="dxa"/>
            <w:tcBorders>
              <w:top w:val="nil"/>
              <w:left w:val="single" w:sz="4" w:space="0" w:color="auto"/>
              <w:bottom w:val="single" w:sz="4" w:space="0" w:color="auto"/>
              <w:right w:val="single" w:sz="4" w:space="0" w:color="auto"/>
            </w:tcBorders>
            <w:shd w:val="clear" w:color="auto" w:fill="auto"/>
            <w:vAlign w:val="center"/>
          </w:tcPr>
          <w:p w:rsidR="005972C1" w:rsidRPr="00897926" w:rsidRDefault="005972C1" w:rsidP="00EF43ED">
            <w:pPr>
              <w:rPr>
                <w:rFonts w:eastAsia="Times New Roman"/>
                <w:bCs/>
              </w:rPr>
            </w:pPr>
            <w:r w:rsidRPr="00897926">
              <w:rPr>
                <w:rFonts w:eastAsia="Times New Roman"/>
                <w:bCs/>
              </w:rPr>
              <w:t>Северный административный округ - всего</w:t>
            </w:r>
          </w:p>
        </w:tc>
        <w:tc>
          <w:tcPr>
            <w:tcW w:w="1397" w:type="dxa"/>
            <w:tcBorders>
              <w:top w:val="nil"/>
              <w:left w:val="single" w:sz="4" w:space="0" w:color="auto"/>
              <w:bottom w:val="single" w:sz="4" w:space="0" w:color="auto"/>
              <w:right w:val="single" w:sz="4" w:space="0" w:color="auto"/>
            </w:tcBorders>
            <w:shd w:val="clear" w:color="auto" w:fill="auto"/>
            <w:noWrap/>
            <w:vAlign w:val="center"/>
          </w:tcPr>
          <w:p w:rsidR="005972C1" w:rsidRPr="00295D4A" w:rsidRDefault="005972C1" w:rsidP="00EF43ED">
            <w:pPr>
              <w:jc w:val="right"/>
              <w:rPr>
                <w:bCs/>
              </w:rPr>
            </w:pPr>
            <w:r w:rsidRPr="00295D4A">
              <w:rPr>
                <w:bCs/>
              </w:rPr>
              <w:t>1 239 752</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bCs/>
                <w:color w:val="000000" w:themeColor="text1"/>
              </w:rPr>
            </w:pPr>
            <w:r w:rsidRPr="003056F2">
              <w:rPr>
                <w:bCs/>
                <w:color w:val="000000" w:themeColor="text1"/>
              </w:rPr>
              <w:t>175</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Pr="006133A8" w:rsidRDefault="005972C1" w:rsidP="00EF43ED">
            <w:pPr>
              <w:jc w:val="right"/>
              <w:rPr>
                <w:rFonts w:ascii="Times New Roman CYR" w:hAnsi="Times New Roman CYR" w:cs="Times New Roman CYR"/>
                <w:bCs/>
                <w:color w:val="000000" w:themeColor="text1"/>
              </w:rPr>
            </w:pPr>
            <w:r w:rsidRPr="00907964">
              <w:rPr>
                <w:rFonts w:ascii="Times New Roman CYR" w:hAnsi="Times New Roman CYR" w:cs="Times New Roman CYR"/>
                <w:bCs/>
                <w:color w:val="000000" w:themeColor="text1"/>
              </w:rPr>
              <w:t>516 715,6</w:t>
            </w:r>
          </w:p>
        </w:tc>
        <w:tc>
          <w:tcPr>
            <w:tcW w:w="1276" w:type="dxa"/>
            <w:tcBorders>
              <w:top w:val="nil"/>
              <w:left w:val="nil"/>
              <w:bottom w:val="single" w:sz="4" w:space="0" w:color="auto"/>
              <w:right w:val="single" w:sz="4" w:space="0" w:color="auto"/>
            </w:tcBorders>
            <w:shd w:val="clear" w:color="auto" w:fill="auto"/>
            <w:vAlign w:val="center"/>
          </w:tcPr>
          <w:p w:rsidR="005972C1" w:rsidRPr="006133A8" w:rsidRDefault="005972C1" w:rsidP="00EF43ED">
            <w:pPr>
              <w:jc w:val="right"/>
              <w:rPr>
                <w:bCs/>
                <w:color w:val="000000" w:themeColor="text1"/>
              </w:rPr>
            </w:pPr>
            <w:r w:rsidRPr="00907964">
              <w:rPr>
                <w:bCs/>
                <w:color w:val="000000" w:themeColor="text1"/>
              </w:rPr>
              <w:t>460 682,0</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B6592F" w:rsidRDefault="005972C1" w:rsidP="00EF43ED">
            <w:pPr>
              <w:jc w:val="right"/>
              <w:rPr>
                <w:rFonts w:ascii="Times New Roman CYR" w:hAnsi="Times New Roman CYR" w:cs="Times New Roman CYR"/>
                <w:bCs/>
                <w:color w:val="000000" w:themeColor="text1"/>
              </w:rPr>
            </w:pPr>
            <w:r w:rsidRPr="00B6592F">
              <w:rPr>
                <w:rFonts w:ascii="Times New Roman CYR" w:hAnsi="Times New Roman CYR" w:cs="Times New Roman CYR"/>
                <w:bCs/>
                <w:color w:val="000000" w:themeColor="text1"/>
              </w:rPr>
              <w:t>3 963,8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Pr="00CF5E58" w:rsidRDefault="005972C1" w:rsidP="00EF43ED">
            <w:pPr>
              <w:jc w:val="right"/>
              <w:rPr>
                <w:rFonts w:ascii="Times New Roman CYR" w:hAnsi="Times New Roman CYR" w:cs="Times New Roman CYR"/>
                <w:bCs/>
                <w:color w:val="FF0000"/>
              </w:rPr>
            </w:pPr>
            <w:r w:rsidRPr="00CB523D">
              <w:rPr>
                <w:rFonts w:ascii="Times New Roman CYR" w:hAnsi="Times New Roman CYR" w:cs="Times New Roman CYR"/>
                <w:bCs/>
                <w:color w:val="000000" w:themeColor="text1"/>
              </w:rPr>
              <w:t>52 069,8</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bCs/>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C518D" w:rsidRDefault="005972C1" w:rsidP="00EF43ED">
            <w:pPr>
              <w:jc w:val="right"/>
              <w:rPr>
                <w:rFonts w:ascii="Times New Roman CYR" w:hAnsi="Times New Roman CYR" w:cs="Times New Roman CYR"/>
                <w:bCs/>
                <w:color w:val="000000" w:themeColor="text1"/>
              </w:rPr>
            </w:pPr>
            <w:r w:rsidRPr="009C518D">
              <w:rPr>
                <w:rFonts w:ascii="Times New Roman CYR" w:hAnsi="Times New Roman CYR" w:cs="Times New Roman CYR"/>
                <w:bCs/>
                <w:color w:val="000000" w:themeColor="text1"/>
              </w:rPr>
              <w:t>272 676 507,9</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5972C1" w:rsidRPr="009C518D" w:rsidRDefault="005972C1" w:rsidP="00EF43ED">
            <w:pPr>
              <w:jc w:val="right"/>
              <w:rPr>
                <w:bCs/>
                <w:color w:val="000000" w:themeColor="text1"/>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C518D" w:rsidRDefault="005972C1" w:rsidP="00EF43ED">
            <w:pPr>
              <w:jc w:val="right"/>
              <w:rPr>
                <w:rFonts w:ascii="Times New Roman CYR" w:hAnsi="Times New Roman CYR" w:cs="Times New Roman CYR"/>
                <w:bCs/>
                <w:color w:val="000000" w:themeColor="text1"/>
              </w:rPr>
            </w:pPr>
            <w:r w:rsidRPr="009C518D">
              <w:rPr>
                <w:rFonts w:ascii="Times New Roman CYR" w:hAnsi="Times New Roman CYR" w:cs="Times New Roman CYR"/>
                <w:bCs/>
                <w:color w:val="000000" w:themeColor="text1"/>
              </w:rPr>
              <w:t>516 796,9</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vAlign w:val="center"/>
          </w:tcPr>
          <w:p w:rsidR="005972C1" w:rsidRPr="00897926" w:rsidRDefault="005972C1" w:rsidP="00EF43ED">
            <w:pPr>
              <w:rPr>
                <w:rFonts w:eastAsia="Times New Roman"/>
              </w:rPr>
            </w:pPr>
            <w:r w:rsidRPr="00897926">
              <w:rPr>
                <w:rFonts w:eastAsia="Times New Roman"/>
              </w:rPr>
              <w:t>муниципальные округа:</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bCs/>
                <w:color w:val="000000" w:themeColor="text1"/>
              </w:rPr>
            </w:pP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Pr="00A5662B" w:rsidRDefault="005972C1" w:rsidP="00EF43ED">
            <w:pPr>
              <w:jc w:val="right"/>
              <w:rPr>
                <w:rFonts w:ascii="Times New Roman CYR" w:hAnsi="Times New Roman CYR" w:cs="Times New Roman CYR"/>
              </w:rPr>
            </w:pPr>
          </w:p>
        </w:tc>
        <w:tc>
          <w:tcPr>
            <w:tcW w:w="1276" w:type="dxa"/>
            <w:tcBorders>
              <w:top w:val="nil"/>
              <w:left w:val="nil"/>
              <w:bottom w:val="single" w:sz="4" w:space="0" w:color="auto"/>
              <w:right w:val="single" w:sz="4" w:space="0" w:color="auto"/>
            </w:tcBorders>
            <w:shd w:val="clear" w:color="auto" w:fill="auto"/>
            <w:noWrap/>
            <w:vAlign w:val="center"/>
          </w:tcPr>
          <w:p w:rsidR="005972C1" w:rsidRPr="00A5662B" w:rsidRDefault="005972C1" w:rsidP="00EF43ED">
            <w:pPr>
              <w:jc w:val="right"/>
              <w:rPr>
                <w:color w:val="000000"/>
              </w:rPr>
            </w:pP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B6592F" w:rsidRDefault="005972C1" w:rsidP="00EF43ED">
            <w:pPr>
              <w:jc w:val="right"/>
              <w:rPr>
                <w:rFonts w:ascii="Times New Roman CYR" w:hAnsi="Times New Roman CYR" w:cs="Times New Roman CYR"/>
                <w:color w:val="000000" w:themeColor="text1"/>
              </w:rPr>
            </w:pP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Pr="002A35DC" w:rsidRDefault="005972C1" w:rsidP="00EF43ED">
            <w:pPr>
              <w:jc w:val="right"/>
              <w:rPr>
                <w:rFonts w:ascii="Times New Roman CYR" w:hAnsi="Times New Roman CYR" w:cs="Times New Roman CYR"/>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F9641F" w:rsidRDefault="005972C1" w:rsidP="00EF43ED">
            <w:pPr>
              <w:jc w:val="right"/>
              <w:rPr>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color w:val="000000"/>
              </w:rPr>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5972C1" w:rsidRPr="00D95741" w:rsidRDefault="005972C1" w:rsidP="00EF43ED">
            <w:pPr>
              <w:jc w:val="right"/>
              <w:rPr>
                <w:rFonts w:ascii="Times New Roman CYR" w:hAnsi="Times New Roman CYR" w:cs="Times New Roman CYR"/>
                <w:bCs/>
              </w:rPr>
            </w:pPr>
          </w:p>
        </w:tc>
        <w:tc>
          <w:tcPr>
            <w:tcW w:w="1701" w:type="dxa"/>
            <w:tcBorders>
              <w:top w:val="nil"/>
              <w:left w:val="single" w:sz="4" w:space="0" w:color="auto"/>
              <w:bottom w:val="single" w:sz="4" w:space="0" w:color="auto"/>
              <w:right w:val="single" w:sz="4" w:space="0" w:color="auto"/>
            </w:tcBorders>
            <w:shd w:val="clear" w:color="auto" w:fill="auto"/>
            <w:vAlign w:val="center"/>
          </w:tcPr>
          <w:p w:rsidR="005972C1" w:rsidRPr="00A21C4C" w:rsidRDefault="005972C1" w:rsidP="00EF43ED">
            <w:pPr>
              <w:jc w:val="right"/>
              <w:rPr>
                <w:rFonts w:ascii="Times New Roman CYR" w:hAnsi="Times New Roman CYR" w:cs="Times New Roman CYR"/>
              </w:rPr>
            </w:pP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Аэропорт</w:t>
            </w:r>
          </w:p>
        </w:tc>
        <w:tc>
          <w:tcPr>
            <w:tcW w:w="1397" w:type="dxa"/>
            <w:tcBorders>
              <w:top w:val="single" w:sz="4" w:space="0" w:color="auto"/>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82 804</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12</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eastAsia="Times New Roman" w:hAnsi="Times New Roman CYR" w:cs="Times New Roman CYR"/>
              </w:rPr>
            </w:pPr>
            <w:r>
              <w:rPr>
                <w:rFonts w:ascii="Times New Roman CYR" w:hAnsi="Times New Roman CYR" w:cs="Times New Roman CYR"/>
              </w:rPr>
              <w:t>36 472,7</w:t>
            </w:r>
          </w:p>
        </w:tc>
        <w:tc>
          <w:tcPr>
            <w:tcW w:w="1276" w:type="dxa"/>
            <w:tcBorders>
              <w:top w:val="single" w:sz="4" w:space="0" w:color="auto"/>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32 723,1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eastAsia="Times New Roman" w:hAnsi="Times New Roman CYR" w:cs="Times New Roman CYR"/>
                <w:color w:val="000000"/>
              </w:rPr>
            </w:pPr>
            <w:r>
              <w:rPr>
                <w:rFonts w:ascii="Times New Roman CYR" w:hAnsi="Times New Roman CYR" w:cs="Times New Roman CYR"/>
                <w:color w:val="000000"/>
              </w:rPr>
              <w:t>271,8</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eastAsia="Times New Roman" w:hAnsi="Times New Roman CYR" w:cs="Times New Roman CYR"/>
              </w:rPr>
            </w:pPr>
            <w:r>
              <w:rPr>
                <w:rFonts w:ascii="Times New Roman CYR" w:hAnsi="Times New Roman CYR" w:cs="Times New Roman CYR"/>
              </w:rPr>
              <w:t>3 477,8</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C518D" w:rsidRDefault="005972C1" w:rsidP="00EF43ED">
            <w:pPr>
              <w:jc w:val="right"/>
              <w:rPr>
                <w:rFonts w:eastAsia="Times New Roman"/>
                <w:color w:val="000000"/>
              </w:rPr>
            </w:pPr>
            <w:r w:rsidRPr="009C518D">
              <w:rPr>
                <w:color w:val="000000"/>
              </w:rPr>
              <w:t>34 458 047,1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C518D" w:rsidRDefault="005972C1" w:rsidP="00EF43ED">
            <w:pPr>
              <w:jc w:val="right"/>
              <w:rPr>
                <w:bCs/>
              </w:rPr>
            </w:pPr>
            <w:r w:rsidRPr="009C518D">
              <w:rPr>
                <w:bCs/>
              </w:rPr>
              <w:t>0,1059</w:t>
            </w:r>
          </w:p>
        </w:tc>
        <w:tc>
          <w:tcPr>
            <w:tcW w:w="1701" w:type="dxa"/>
            <w:tcBorders>
              <w:top w:val="single" w:sz="4" w:space="0" w:color="auto"/>
              <w:left w:val="nil"/>
              <w:bottom w:val="single" w:sz="4" w:space="0" w:color="auto"/>
              <w:right w:val="single" w:sz="4" w:space="0" w:color="auto"/>
            </w:tcBorders>
            <w:shd w:val="clear" w:color="auto" w:fill="auto"/>
            <w:vAlign w:val="center"/>
          </w:tcPr>
          <w:p w:rsidR="005972C1" w:rsidRPr="009C518D" w:rsidRDefault="005972C1" w:rsidP="00EF43ED">
            <w:pPr>
              <w:jc w:val="right"/>
              <w:rPr>
                <w:rFonts w:ascii="Times New Roman CYR" w:hAnsi="Times New Roman CYR" w:cs="Times New Roman CYR"/>
              </w:rPr>
            </w:pPr>
            <w:r w:rsidRPr="009C518D">
              <w:rPr>
                <w:rFonts w:ascii="Times New Roman CYR" w:hAnsi="Times New Roman CYR" w:cs="Times New Roman CYR"/>
              </w:rPr>
              <w:t>36 491,1</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Беговой</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43 662</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29 166,8</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27 106,5</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1 833,8</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C518D" w:rsidRDefault="005972C1" w:rsidP="00EF43ED">
            <w:pPr>
              <w:jc w:val="right"/>
              <w:rPr>
                <w:color w:val="000000"/>
              </w:rPr>
            </w:pPr>
            <w:r w:rsidRPr="009C518D">
              <w:rPr>
                <w:color w:val="000000"/>
              </w:rPr>
              <w:t>34 455 684,8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C518D" w:rsidRDefault="005972C1" w:rsidP="00EF43ED">
            <w:pPr>
              <w:jc w:val="right"/>
              <w:rPr>
                <w:bCs/>
              </w:rPr>
            </w:pPr>
            <w:r w:rsidRPr="009C518D">
              <w:rPr>
                <w:bCs/>
              </w:rPr>
              <w:t>0,0847</w:t>
            </w:r>
          </w:p>
        </w:tc>
        <w:tc>
          <w:tcPr>
            <w:tcW w:w="1701" w:type="dxa"/>
            <w:tcBorders>
              <w:top w:val="nil"/>
              <w:left w:val="nil"/>
              <w:bottom w:val="single" w:sz="4" w:space="0" w:color="auto"/>
              <w:right w:val="single" w:sz="4" w:space="0" w:color="auto"/>
            </w:tcBorders>
            <w:shd w:val="clear" w:color="auto" w:fill="auto"/>
            <w:vAlign w:val="center"/>
          </w:tcPr>
          <w:p w:rsidR="005972C1" w:rsidRPr="009C518D" w:rsidRDefault="005972C1" w:rsidP="00EF43ED">
            <w:pPr>
              <w:jc w:val="right"/>
              <w:rPr>
                <w:rFonts w:ascii="Times New Roman CYR" w:hAnsi="Times New Roman CYR" w:cs="Times New Roman CYR"/>
              </w:rPr>
            </w:pPr>
            <w:r w:rsidRPr="009C518D">
              <w:rPr>
                <w:rFonts w:ascii="Times New Roman CYR" w:hAnsi="Times New Roman CYR" w:cs="Times New Roman CYR"/>
              </w:rPr>
              <w:t>29 184,0</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Бескудниковский</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81 647</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28 427,0</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24 771,3</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3 429,2</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C518D" w:rsidRDefault="005972C1" w:rsidP="00EF43ED">
            <w:pPr>
              <w:jc w:val="right"/>
              <w:rPr>
                <w:color w:val="000000"/>
              </w:rPr>
            </w:pPr>
            <w:r w:rsidRPr="009C518D">
              <w:rPr>
                <w:color w:val="000000"/>
              </w:rPr>
              <w:t>2 844 192,8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C518D" w:rsidRDefault="005972C1" w:rsidP="00EF43ED">
            <w:pPr>
              <w:jc w:val="right"/>
              <w:rPr>
                <w:bCs/>
              </w:rPr>
            </w:pPr>
            <w:r w:rsidRPr="009C518D">
              <w:rPr>
                <w:bCs/>
              </w:rPr>
              <w:t>0,9995</w:t>
            </w:r>
          </w:p>
        </w:tc>
        <w:tc>
          <w:tcPr>
            <w:tcW w:w="1701" w:type="dxa"/>
            <w:tcBorders>
              <w:top w:val="nil"/>
              <w:left w:val="nil"/>
              <w:bottom w:val="single" w:sz="4" w:space="0" w:color="auto"/>
              <w:right w:val="single" w:sz="4" w:space="0" w:color="auto"/>
            </w:tcBorders>
            <w:shd w:val="clear" w:color="auto" w:fill="auto"/>
            <w:vAlign w:val="center"/>
          </w:tcPr>
          <w:p w:rsidR="005972C1" w:rsidRPr="009C518D" w:rsidRDefault="005972C1" w:rsidP="00EF43ED">
            <w:pPr>
              <w:jc w:val="right"/>
              <w:rPr>
                <w:rFonts w:ascii="Times New Roman CYR" w:hAnsi="Times New Roman CYR" w:cs="Times New Roman CYR"/>
              </w:rPr>
            </w:pPr>
            <w:r w:rsidRPr="009C518D">
              <w:rPr>
                <w:rFonts w:ascii="Times New Roman CYR" w:hAnsi="Times New Roman CYR" w:cs="Times New Roman CYR"/>
              </w:rPr>
              <w:t>28 427,7</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Войковский</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72 588</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36 800,0</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33 524,8</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3 048,7</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C518D" w:rsidRDefault="005972C1" w:rsidP="00EF43ED">
            <w:pPr>
              <w:jc w:val="right"/>
              <w:rPr>
                <w:color w:val="000000"/>
              </w:rPr>
            </w:pPr>
            <w:r w:rsidRPr="009C518D">
              <w:rPr>
                <w:color w:val="000000"/>
              </w:rPr>
              <w:t>24 542 999,0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C518D" w:rsidRDefault="005972C1" w:rsidP="00EF43ED">
            <w:pPr>
              <w:jc w:val="right"/>
              <w:rPr>
                <w:bCs/>
              </w:rPr>
            </w:pPr>
            <w:r w:rsidRPr="009C518D">
              <w:rPr>
                <w:bCs/>
              </w:rPr>
              <w:t>0,1500</w:t>
            </w:r>
          </w:p>
        </w:tc>
        <w:tc>
          <w:tcPr>
            <w:tcW w:w="1701" w:type="dxa"/>
            <w:tcBorders>
              <w:top w:val="nil"/>
              <w:left w:val="nil"/>
              <w:bottom w:val="single" w:sz="4" w:space="0" w:color="auto"/>
              <w:right w:val="single" w:sz="4" w:space="0" w:color="auto"/>
            </w:tcBorders>
            <w:shd w:val="clear" w:color="auto" w:fill="auto"/>
            <w:vAlign w:val="center"/>
          </w:tcPr>
          <w:p w:rsidR="005972C1" w:rsidRPr="009C518D" w:rsidRDefault="005972C1" w:rsidP="00EF43ED">
            <w:pPr>
              <w:jc w:val="right"/>
              <w:rPr>
                <w:rFonts w:ascii="Times New Roman CYR" w:hAnsi="Times New Roman CYR" w:cs="Times New Roman CYR"/>
              </w:rPr>
            </w:pPr>
            <w:r w:rsidRPr="009C518D">
              <w:rPr>
                <w:rFonts w:ascii="Times New Roman CYR" w:hAnsi="Times New Roman CYR" w:cs="Times New Roman CYR"/>
              </w:rPr>
              <w:t>36 814,5</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Восточное Дегунино</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101 126</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34 119,7</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29 645,9</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4 247,3</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C518D" w:rsidRDefault="005972C1" w:rsidP="00EF43ED">
            <w:pPr>
              <w:jc w:val="right"/>
              <w:rPr>
                <w:color w:val="000000"/>
              </w:rPr>
            </w:pPr>
            <w:r w:rsidRPr="009C518D">
              <w:rPr>
                <w:color w:val="000000"/>
              </w:rPr>
              <w:t>3 737 168,6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C518D" w:rsidRDefault="005972C1" w:rsidP="00EF43ED">
            <w:pPr>
              <w:jc w:val="right"/>
              <w:rPr>
                <w:bCs/>
              </w:rPr>
            </w:pPr>
            <w:r w:rsidRPr="009C518D">
              <w:rPr>
                <w:bCs/>
              </w:rPr>
              <w:t>0,9130</w:t>
            </w:r>
          </w:p>
        </w:tc>
        <w:tc>
          <w:tcPr>
            <w:tcW w:w="1701" w:type="dxa"/>
            <w:tcBorders>
              <w:top w:val="nil"/>
              <w:left w:val="nil"/>
              <w:bottom w:val="single" w:sz="4" w:space="0" w:color="auto"/>
              <w:right w:val="single" w:sz="4" w:space="0" w:color="auto"/>
            </w:tcBorders>
            <w:shd w:val="clear" w:color="auto" w:fill="auto"/>
            <w:vAlign w:val="center"/>
          </w:tcPr>
          <w:p w:rsidR="005972C1" w:rsidRPr="009C518D" w:rsidRDefault="005972C1" w:rsidP="00EF43ED">
            <w:pPr>
              <w:jc w:val="right"/>
              <w:rPr>
                <w:rFonts w:ascii="Times New Roman CYR" w:hAnsi="Times New Roman CYR" w:cs="Times New Roman CYR"/>
              </w:rPr>
            </w:pPr>
            <w:r w:rsidRPr="009C518D">
              <w:rPr>
                <w:rFonts w:ascii="Times New Roman CYR" w:hAnsi="Times New Roman CYR" w:cs="Times New Roman CYR"/>
              </w:rPr>
              <w:t>34 120,3</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Головинский</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109 389</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15</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35 100,8</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30 166,7</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339,8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4 594,3</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C518D" w:rsidRDefault="005972C1" w:rsidP="00EF43ED">
            <w:pPr>
              <w:jc w:val="right"/>
              <w:rPr>
                <w:color w:val="000000"/>
              </w:rPr>
            </w:pPr>
            <w:r w:rsidRPr="009C518D">
              <w:rPr>
                <w:color w:val="000000"/>
              </w:rPr>
              <w:t>17 856 330,1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C518D" w:rsidRDefault="005972C1" w:rsidP="00EF43ED">
            <w:pPr>
              <w:jc w:val="right"/>
              <w:rPr>
                <w:bCs/>
              </w:rPr>
            </w:pPr>
            <w:r w:rsidRPr="009C518D">
              <w:rPr>
                <w:bCs/>
              </w:rPr>
              <w:t>0,1966</w:t>
            </w:r>
          </w:p>
        </w:tc>
        <w:tc>
          <w:tcPr>
            <w:tcW w:w="1701" w:type="dxa"/>
            <w:tcBorders>
              <w:top w:val="nil"/>
              <w:left w:val="nil"/>
              <w:bottom w:val="single" w:sz="4" w:space="0" w:color="auto"/>
              <w:right w:val="single" w:sz="4" w:space="0" w:color="auto"/>
            </w:tcBorders>
            <w:shd w:val="clear" w:color="auto" w:fill="auto"/>
            <w:vAlign w:val="center"/>
          </w:tcPr>
          <w:p w:rsidR="005972C1" w:rsidRPr="009C518D" w:rsidRDefault="005972C1" w:rsidP="00EF43ED">
            <w:pPr>
              <w:jc w:val="right"/>
              <w:rPr>
                <w:rFonts w:ascii="Times New Roman CYR" w:hAnsi="Times New Roman CYR" w:cs="Times New Roman CYR"/>
              </w:rPr>
            </w:pPr>
            <w:r w:rsidRPr="009C518D">
              <w:rPr>
                <w:rFonts w:ascii="Times New Roman CYR" w:hAnsi="Times New Roman CYR" w:cs="Times New Roman CYR"/>
              </w:rPr>
              <w:t>35 105,5</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Дмитровский</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104 847</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32 601,2</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27 971,1</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4 403,6</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C518D" w:rsidRDefault="005972C1" w:rsidP="00EF43ED">
            <w:pPr>
              <w:jc w:val="right"/>
              <w:rPr>
                <w:color w:val="000000"/>
              </w:rPr>
            </w:pPr>
            <w:r w:rsidRPr="009C518D">
              <w:rPr>
                <w:color w:val="000000"/>
              </w:rPr>
              <w:t>3 502 322,0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C518D" w:rsidRDefault="005972C1" w:rsidP="00EF43ED">
            <w:pPr>
              <w:jc w:val="right"/>
              <w:rPr>
                <w:bCs/>
              </w:rPr>
            </w:pPr>
            <w:r w:rsidRPr="009C518D">
              <w:rPr>
                <w:bCs/>
              </w:rPr>
              <w:t>0,9309</w:t>
            </w:r>
          </w:p>
        </w:tc>
        <w:tc>
          <w:tcPr>
            <w:tcW w:w="1701" w:type="dxa"/>
            <w:tcBorders>
              <w:top w:val="nil"/>
              <w:left w:val="nil"/>
              <w:bottom w:val="single" w:sz="4" w:space="0" w:color="auto"/>
              <w:right w:val="single" w:sz="4" w:space="0" w:color="auto"/>
            </w:tcBorders>
            <w:shd w:val="clear" w:color="auto" w:fill="auto"/>
            <w:vAlign w:val="center"/>
          </w:tcPr>
          <w:p w:rsidR="005972C1" w:rsidRPr="009C518D" w:rsidRDefault="005972C1" w:rsidP="00EF43ED">
            <w:pPr>
              <w:jc w:val="right"/>
              <w:rPr>
                <w:rFonts w:ascii="Times New Roman CYR" w:hAnsi="Times New Roman CYR" w:cs="Times New Roman CYR"/>
              </w:rPr>
            </w:pPr>
            <w:r w:rsidRPr="009C518D">
              <w:rPr>
                <w:rFonts w:ascii="Times New Roman CYR" w:hAnsi="Times New Roman CYR" w:cs="Times New Roman CYR"/>
              </w:rPr>
              <w:t>32 603,1</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lastRenderedPageBreak/>
              <w:t>Западное Дегунино</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85 448</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29 500,6</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25 685,3</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3 588,8</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C518D" w:rsidRDefault="005972C1" w:rsidP="00EF43ED">
            <w:pPr>
              <w:jc w:val="right"/>
              <w:rPr>
                <w:color w:val="000000"/>
              </w:rPr>
            </w:pPr>
            <w:r w:rsidRPr="009C518D">
              <w:rPr>
                <w:color w:val="000000"/>
              </w:rPr>
              <w:t>5 760 014,6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C518D" w:rsidRDefault="005972C1" w:rsidP="00EF43ED">
            <w:pPr>
              <w:jc w:val="right"/>
              <w:rPr>
                <w:bCs/>
              </w:rPr>
            </w:pPr>
            <w:r w:rsidRPr="009C518D">
              <w:rPr>
                <w:bCs/>
              </w:rPr>
              <w:t>0,5122</w:t>
            </w:r>
          </w:p>
        </w:tc>
        <w:tc>
          <w:tcPr>
            <w:tcW w:w="1701" w:type="dxa"/>
            <w:tcBorders>
              <w:top w:val="nil"/>
              <w:left w:val="nil"/>
              <w:bottom w:val="single" w:sz="4" w:space="0" w:color="auto"/>
              <w:right w:val="single" w:sz="4" w:space="0" w:color="auto"/>
            </w:tcBorders>
            <w:shd w:val="clear" w:color="auto" w:fill="auto"/>
            <w:vAlign w:val="center"/>
          </w:tcPr>
          <w:p w:rsidR="005972C1" w:rsidRPr="009C518D" w:rsidRDefault="005972C1" w:rsidP="00EF43ED">
            <w:pPr>
              <w:jc w:val="right"/>
              <w:rPr>
                <w:rFonts w:ascii="Times New Roman CYR" w:hAnsi="Times New Roman CYR" w:cs="Times New Roman CYR"/>
              </w:rPr>
            </w:pPr>
            <w:r w:rsidRPr="009C518D">
              <w:rPr>
                <w:rFonts w:ascii="Times New Roman CYR" w:hAnsi="Times New Roman CYR" w:cs="Times New Roman CYR"/>
              </w:rPr>
              <w:t>29 502,8</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Коптево</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104 775</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33 461,9</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28 789,5</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4 400,6</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C518D" w:rsidRDefault="005972C1" w:rsidP="00EF43ED">
            <w:pPr>
              <w:jc w:val="right"/>
              <w:rPr>
                <w:color w:val="000000"/>
              </w:rPr>
            </w:pPr>
            <w:r w:rsidRPr="009C518D">
              <w:rPr>
                <w:color w:val="000000"/>
              </w:rPr>
              <w:t>9 389 391,8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C518D" w:rsidRDefault="005972C1" w:rsidP="00EF43ED">
            <w:pPr>
              <w:jc w:val="right"/>
              <w:rPr>
                <w:bCs/>
              </w:rPr>
            </w:pPr>
            <w:r w:rsidRPr="009C518D">
              <w:rPr>
                <w:bCs/>
              </w:rPr>
              <w:t>0,3564</w:t>
            </w:r>
          </w:p>
        </w:tc>
        <w:tc>
          <w:tcPr>
            <w:tcW w:w="1701" w:type="dxa"/>
            <w:tcBorders>
              <w:top w:val="nil"/>
              <w:left w:val="nil"/>
              <w:bottom w:val="single" w:sz="4" w:space="0" w:color="auto"/>
              <w:right w:val="single" w:sz="4" w:space="0" w:color="auto"/>
            </w:tcBorders>
            <w:shd w:val="clear" w:color="auto" w:fill="auto"/>
            <w:vAlign w:val="center"/>
          </w:tcPr>
          <w:p w:rsidR="005972C1" w:rsidRPr="009C518D" w:rsidRDefault="005972C1" w:rsidP="00EF43ED">
            <w:pPr>
              <w:jc w:val="right"/>
              <w:rPr>
                <w:rFonts w:ascii="Times New Roman CYR" w:hAnsi="Times New Roman CYR" w:cs="Times New Roman CYR"/>
              </w:rPr>
            </w:pPr>
            <w:r w:rsidRPr="009C518D">
              <w:rPr>
                <w:rFonts w:ascii="Times New Roman CYR" w:hAnsi="Times New Roman CYR" w:cs="Times New Roman CYR"/>
              </w:rPr>
              <w:t>33 463,8</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Левобережный</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56 573</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29 696,5</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27 093,9</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2 376,1</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C518D" w:rsidRDefault="005972C1" w:rsidP="00EF43ED">
            <w:pPr>
              <w:jc w:val="right"/>
              <w:rPr>
                <w:color w:val="000000"/>
              </w:rPr>
            </w:pPr>
            <w:r w:rsidRPr="009C518D">
              <w:rPr>
                <w:color w:val="000000"/>
              </w:rPr>
              <w:t>4 119 667,4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C518D" w:rsidRDefault="005972C1" w:rsidP="00EF43ED">
            <w:pPr>
              <w:jc w:val="right"/>
              <w:rPr>
                <w:bCs/>
              </w:rPr>
            </w:pPr>
            <w:r w:rsidRPr="009C518D">
              <w:rPr>
                <w:bCs/>
              </w:rPr>
              <w:t>0,7209</w:t>
            </w:r>
          </w:p>
        </w:tc>
        <w:tc>
          <w:tcPr>
            <w:tcW w:w="1701" w:type="dxa"/>
            <w:tcBorders>
              <w:top w:val="nil"/>
              <w:left w:val="nil"/>
              <w:bottom w:val="single" w:sz="4" w:space="0" w:color="auto"/>
              <w:right w:val="single" w:sz="4" w:space="0" w:color="auto"/>
            </w:tcBorders>
            <w:shd w:val="clear" w:color="auto" w:fill="auto"/>
            <w:vAlign w:val="center"/>
          </w:tcPr>
          <w:p w:rsidR="005972C1" w:rsidRPr="009C518D" w:rsidRDefault="005972C1" w:rsidP="00EF43ED">
            <w:pPr>
              <w:jc w:val="right"/>
              <w:rPr>
                <w:rFonts w:ascii="Times New Roman CYR" w:hAnsi="Times New Roman CYR" w:cs="Times New Roman CYR"/>
              </w:rPr>
            </w:pPr>
            <w:r w:rsidRPr="009C518D">
              <w:rPr>
                <w:rFonts w:ascii="Times New Roman CYR" w:hAnsi="Times New Roman CYR" w:cs="Times New Roman CYR"/>
              </w:rPr>
              <w:t>29 698,7</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Молжаниновский</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14 907</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32 766,6</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31 914,0</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626,1</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C518D" w:rsidRDefault="005972C1" w:rsidP="00EF43ED">
            <w:pPr>
              <w:jc w:val="right"/>
              <w:rPr>
                <w:color w:val="000000"/>
              </w:rPr>
            </w:pPr>
            <w:r w:rsidRPr="009C518D">
              <w:rPr>
                <w:color w:val="000000"/>
              </w:rPr>
              <w:t>852 263,4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C518D" w:rsidRDefault="005972C1" w:rsidP="00EF43ED">
            <w:pPr>
              <w:jc w:val="right"/>
              <w:rPr>
                <w:bCs/>
              </w:rPr>
            </w:pPr>
            <w:r w:rsidRPr="009C518D">
              <w:rPr>
                <w:bCs/>
              </w:rPr>
              <w:t>3,8447</w:t>
            </w:r>
          </w:p>
        </w:tc>
        <w:tc>
          <w:tcPr>
            <w:tcW w:w="1701" w:type="dxa"/>
            <w:tcBorders>
              <w:top w:val="nil"/>
              <w:left w:val="nil"/>
              <w:bottom w:val="single" w:sz="4" w:space="0" w:color="auto"/>
              <w:right w:val="single" w:sz="4" w:space="0" w:color="auto"/>
            </w:tcBorders>
            <w:shd w:val="clear" w:color="auto" w:fill="auto"/>
            <w:vAlign w:val="center"/>
          </w:tcPr>
          <w:p w:rsidR="005972C1" w:rsidRPr="009C518D" w:rsidRDefault="005972C1" w:rsidP="00EF43ED">
            <w:pPr>
              <w:jc w:val="right"/>
              <w:rPr>
                <w:rFonts w:ascii="Times New Roman CYR" w:hAnsi="Times New Roman CYR" w:cs="Times New Roman CYR"/>
              </w:rPr>
            </w:pPr>
            <w:r w:rsidRPr="009C518D">
              <w:rPr>
                <w:rFonts w:ascii="Times New Roman CYR" w:hAnsi="Times New Roman CYR" w:cs="Times New Roman CYR"/>
              </w:rPr>
              <w:t>32 767,0</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Савеловский</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61 147</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31 834,1</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28 994,1</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2 568,2</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C518D" w:rsidRDefault="005972C1" w:rsidP="00EF43ED">
            <w:pPr>
              <w:jc w:val="right"/>
              <w:rPr>
                <w:color w:val="000000"/>
              </w:rPr>
            </w:pPr>
            <w:r w:rsidRPr="009C518D">
              <w:rPr>
                <w:color w:val="000000"/>
              </w:rPr>
              <w:t>42 280 810,6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C518D" w:rsidRDefault="005972C1" w:rsidP="00EF43ED">
            <w:pPr>
              <w:jc w:val="right"/>
              <w:rPr>
                <w:bCs/>
              </w:rPr>
            </w:pPr>
            <w:r w:rsidRPr="009C518D">
              <w:rPr>
                <w:bCs/>
              </w:rPr>
              <w:t>0,0753</w:t>
            </w:r>
          </w:p>
        </w:tc>
        <w:tc>
          <w:tcPr>
            <w:tcW w:w="1701" w:type="dxa"/>
            <w:tcBorders>
              <w:top w:val="nil"/>
              <w:left w:val="nil"/>
              <w:bottom w:val="single" w:sz="4" w:space="0" w:color="auto"/>
              <w:right w:val="single" w:sz="4" w:space="0" w:color="auto"/>
            </w:tcBorders>
            <w:shd w:val="clear" w:color="auto" w:fill="auto"/>
            <w:vAlign w:val="center"/>
          </w:tcPr>
          <w:p w:rsidR="005972C1" w:rsidRPr="009C518D" w:rsidRDefault="005972C1" w:rsidP="00EF43ED">
            <w:pPr>
              <w:jc w:val="right"/>
              <w:rPr>
                <w:rFonts w:ascii="Times New Roman CYR" w:hAnsi="Times New Roman CYR" w:cs="Times New Roman CYR"/>
              </w:rPr>
            </w:pPr>
            <w:r w:rsidRPr="009C518D">
              <w:rPr>
                <w:rFonts w:ascii="Times New Roman CYR" w:hAnsi="Times New Roman CYR" w:cs="Times New Roman CYR"/>
              </w:rPr>
              <w:t>31 837,5</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Сокол</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58 217</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27 758,5</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25 086,9</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2 445,1</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C518D" w:rsidRDefault="005972C1" w:rsidP="00EF43ED">
            <w:pPr>
              <w:jc w:val="right"/>
              <w:rPr>
                <w:color w:val="000000"/>
              </w:rPr>
            </w:pPr>
            <w:r w:rsidRPr="009C518D">
              <w:rPr>
                <w:color w:val="000000"/>
              </w:rPr>
              <w:t>12 078 308,4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C518D" w:rsidRDefault="005972C1" w:rsidP="00EF43ED">
            <w:pPr>
              <w:jc w:val="right"/>
              <w:rPr>
                <w:bCs/>
              </w:rPr>
            </w:pPr>
            <w:r w:rsidRPr="009C518D">
              <w:rPr>
                <w:bCs/>
              </w:rPr>
              <w:t>0,2299</w:t>
            </w:r>
          </w:p>
        </w:tc>
        <w:tc>
          <w:tcPr>
            <w:tcW w:w="1701" w:type="dxa"/>
            <w:tcBorders>
              <w:top w:val="nil"/>
              <w:left w:val="nil"/>
              <w:bottom w:val="single" w:sz="4" w:space="0" w:color="auto"/>
              <w:right w:val="single" w:sz="4" w:space="0" w:color="auto"/>
            </w:tcBorders>
            <w:shd w:val="clear" w:color="auto" w:fill="auto"/>
            <w:vAlign w:val="center"/>
          </w:tcPr>
          <w:p w:rsidR="005972C1" w:rsidRPr="009C518D" w:rsidRDefault="005972C1" w:rsidP="00EF43ED">
            <w:pPr>
              <w:jc w:val="right"/>
              <w:rPr>
                <w:rFonts w:ascii="Times New Roman CYR" w:hAnsi="Times New Roman CYR" w:cs="Times New Roman CYR"/>
              </w:rPr>
            </w:pPr>
            <w:r w:rsidRPr="009C518D">
              <w:rPr>
                <w:rFonts w:ascii="Times New Roman CYR" w:hAnsi="Times New Roman CYR" w:cs="Times New Roman CYR"/>
              </w:rPr>
              <w:t>27 768,0</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Тимирязевский</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84 168</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36 243,6</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32 436,7</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B6592F" w:rsidRDefault="005972C1" w:rsidP="00EF43ED">
            <w:pPr>
              <w:jc w:val="right"/>
              <w:rPr>
                <w:rFonts w:ascii="Times New Roman CYR" w:hAnsi="Times New Roman CYR" w:cs="Times New Roman CYR"/>
                <w:color w:val="000000" w:themeColor="text1"/>
              </w:rPr>
            </w:pPr>
            <w:r w:rsidRPr="00B6592F">
              <w:rPr>
                <w:rFonts w:ascii="Times New Roman CYR" w:hAnsi="Times New Roman CYR" w:cs="Times New Roman CYR"/>
                <w:color w:val="000000" w:themeColor="text1"/>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3 535,1</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C518D" w:rsidRDefault="005972C1" w:rsidP="00EF43ED">
            <w:pPr>
              <w:jc w:val="right"/>
              <w:rPr>
                <w:color w:val="000000"/>
              </w:rPr>
            </w:pPr>
            <w:r w:rsidRPr="009C518D">
              <w:rPr>
                <w:color w:val="000000"/>
              </w:rPr>
              <w:t>9 508 251,5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C518D" w:rsidRDefault="005972C1" w:rsidP="00EF43ED">
            <w:pPr>
              <w:jc w:val="right"/>
              <w:rPr>
                <w:bCs/>
              </w:rPr>
            </w:pPr>
            <w:r w:rsidRPr="009C518D">
              <w:rPr>
                <w:bCs/>
              </w:rPr>
              <w:t>0,3812</w:t>
            </w:r>
          </w:p>
        </w:tc>
        <w:tc>
          <w:tcPr>
            <w:tcW w:w="1701" w:type="dxa"/>
            <w:tcBorders>
              <w:top w:val="nil"/>
              <w:left w:val="nil"/>
              <w:bottom w:val="single" w:sz="4" w:space="0" w:color="auto"/>
              <w:right w:val="single" w:sz="4" w:space="0" w:color="auto"/>
            </w:tcBorders>
            <w:shd w:val="clear" w:color="auto" w:fill="auto"/>
            <w:vAlign w:val="center"/>
          </w:tcPr>
          <w:p w:rsidR="005972C1" w:rsidRPr="009C518D" w:rsidRDefault="005972C1" w:rsidP="00EF43ED">
            <w:pPr>
              <w:jc w:val="right"/>
              <w:rPr>
                <w:rFonts w:ascii="Times New Roman CYR" w:hAnsi="Times New Roman CYR" w:cs="Times New Roman CYR"/>
              </w:rPr>
            </w:pPr>
            <w:r w:rsidRPr="009C518D">
              <w:rPr>
                <w:rFonts w:ascii="Times New Roman CYR" w:hAnsi="Times New Roman CYR" w:cs="Times New Roman CYR"/>
              </w:rPr>
              <w:t>36 245,5</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Ховрино</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102 047</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33 325,9</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28 768,1</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B6592F" w:rsidRDefault="005972C1" w:rsidP="00EF43ED">
            <w:pPr>
              <w:jc w:val="right"/>
              <w:rPr>
                <w:rFonts w:ascii="Times New Roman CYR" w:hAnsi="Times New Roman CYR" w:cs="Times New Roman CYR"/>
                <w:color w:val="000000" w:themeColor="text1"/>
              </w:rPr>
            </w:pPr>
            <w:r w:rsidRPr="00B6592F">
              <w:rPr>
                <w:rFonts w:ascii="Times New Roman CYR" w:hAnsi="Times New Roman CYR" w:cs="Times New Roman CYR"/>
                <w:color w:val="000000" w:themeColor="text1"/>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4 286,0</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C518D" w:rsidRDefault="005972C1" w:rsidP="00EF43ED">
            <w:pPr>
              <w:jc w:val="right"/>
              <w:rPr>
                <w:color w:val="000000"/>
              </w:rPr>
            </w:pPr>
            <w:r w:rsidRPr="009C518D">
              <w:rPr>
                <w:color w:val="000000"/>
              </w:rPr>
              <w:t>5 178 897,7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C518D" w:rsidRDefault="005972C1" w:rsidP="00EF43ED">
            <w:pPr>
              <w:jc w:val="right"/>
              <w:rPr>
                <w:bCs/>
              </w:rPr>
            </w:pPr>
            <w:r w:rsidRPr="009C518D">
              <w:rPr>
                <w:bCs/>
              </w:rPr>
              <w:t>0,6435</w:t>
            </w:r>
          </w:p>
        </w:tc>
        <w:tc>
          <w:tcPr>
            <w:tcW w:w="1701" w:type="dxa"/>
            <w:tcBorders>
              <w:top w:val="nil"/>
              <w:left w:val="nil"/>
              <w:bottom w:val="single" w:sz="4" w:space="0" w:color="auto"/>
              <w:right w:val="single" w:sz="4" w:space="0" w:color="auto"/>
            </w:tcBorders>
            <w:shd w:val="clear" w:color="auto" w:fill="auto"/>
            <w:vAlign w:val="center"/>
          </w:tcPr>
          <w:p w:rsidR="005972C1" w:rsidRPr="009C518D" w:rsidRDefault="005972C1" w:rsidP="00EF43ED">
            <w:pPr>
              <w:jc w:val="right"/>
              <w:rPr>
                <w:rFonts w:ascii="Times New Roman CYR" w:hAnsi="Times New Roman CYR" w:cs="Times New Roman CYR"/>
              </w:rPr>
            </w:pPr>
            <w:r w:rsidRPr="009C518D">
              <w:rPr>
                <w:rFonts w:ascii="Times New Roman CYR" w:hAnsi="Times New Roman CYR" w:cs="Times New Roman CYR"/>
              </w:rPr>
              <w:t>33 326,2</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Хорошевский</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76 407</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29 439,7</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26 004,1</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B6592F" w:rsidRDefault="005972C1" w:rsidP="00EF43ED">
            <w:pPr>
              <w:jc w:val="right"/>
              <w:rPr>
                <w:rFonts w:ascii="Times New Roman CYR" w:hAnsi="Times New Roman CYR" w:cs="Times New Roman CYR"/>
                <w:color w:val="000000" w:themeColor="text1"/>
              </w:rPr>
            </w:pPr>
            <w:r w:rsidRPr="00B6592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3 209,1</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C518D" w:rsidRDefault="005972C1" w:rsidP="00EF43ED">
            <w:pPr>
              <w:jc w:val="right"/>
              <w:rPr>
                <w:color w:val="000000"/>
              </w:rPr>
            </w:pPr>
            <w:r w:rsidRPr="009C518D">
              <w:rPr>
                <w:color w:val="000000"/>
              </w:rPr>
              <w:t>62 112 158,1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C518D" w:rsidRDefault="005972C1" w:rsidP="00EF43ED">
            <w:pPr>
              <w:jc w:val="right"/>
              <w:rPr>
                <w:bCs/>
              </w:rPr>
            </w:pPr>
            <w:r w:rsidRPr="009C518D">
              <w:rPr>
                <w:bCs/>
              </w:rPr>
              <w:t>0,0474</w:t>
            </w:r>
          </w:p>
        </w:tc>
        <w:tc>
          <w:tcPr>
            <w:tcW w:w="1701" w:type="dxa"/>
            <w:tcBorders>
              <w:top w:val="nil"/>
              <w:left w:val="nil"/>
              <w:bottom w:val="single" w:sz="4" w:space="0" w:color="auto"/>
              <w:right w:val="single" w:sz="4" w:space="0" w:color="auto"/>
            </w:tcBorders>
            <w:shd w:val="clear" w:color="auto" w:fill="auto"/>
            <w:vAlign w:val="center"/>
          </w:tcPr>
          <w:p w:rsidR="005972C1" w:rsidRPr="009C518D" w:rsidRDefault="005972C1" w:rsidP="00EF43ED">
            <w:pPr>
              <w:jc w:val="right"/>
              <w:rPr>
                <w:rFonts w:ascii="Times New Roman CYR" w:hAnsi="Times New Roman CYR" w:cs="Times New Roman CYR"/>
              </w:rPr>
            </w:pPr>
            <w:r w:rsidRPr="009C518D">
              <w:rPr>
                <w:rFonts w:ascii="Times New Roman CYR" w:hAnsi="Times New Roman CYR" w:cs="Times New Roman CYR"/>
              </w:rPr>
              <w:t>29 441,2</w:t>
            </w:r>
          </w:p>
        </w:tc>
      </w:tr>
      <w:tr w:rsidR="005972C1" w:rsidRPr="00B44B30" w:rsidTr="00EF43ED">
        <w:trPr>
          <w:trHeight w:val="945"/>
        </w:trPr>
        <w:tc>
          <w:tcPr>
            <w:tcW w:w="2431" w:type="dxa"/>
            <w:tcBorders>
              <w:top w:val="nil"/>
              <w:left w:val="single" w:sz="4" w:space="0" w:color="auto"/>
              <w:bottom w:val="single" w:sz="4" w:space="0" w:color="auto"/>
              <w:right w:val="single" w:sz="4" w:space="0" w:color="auto"/>
            </w:tcBorders>
            <w:shd w:val="clear" w:color="auto" w:fill="auto"/>
            <w:vAlign w:val="center"/>
          </w:tcPr>
          <w:p w:rsidR="005972C1" w:rsidRPr="00897926" w:rsidRDefault="005972C1" w:rsidP="00EF43ED">
            <w:pPr>
              <w:rPr>
                <w:rFonts w:eastAsia="Times New Roman"/>
                <w:bCs/>
              </w:rPr>
            </w:pPr>
            <w:r w:rsidRPr="00897926">
              <w:rPr>
                <w:rFonts w:eastAsia="Times New Roman"/>
                <w:bCs/>
              </w:rPr>
              <w:t>Северо-Восточный административный округ - всего</w:t>
            </w:r>
          </w:p>
        </w:tc>
        <w:tc>
          <w:tcPr>
            <w:tcW w:w="1397" w:type="dxa"/>
            <w:tcBorders>
              <w:top w:val="nil"/>
              <w:left w:val="single" w:sz="4" w:space="0" w:color="auto"/>
              <w:bottom w:val="single" w:sz="4" w:space="0" w:color="auto"/>
              <w:right w:val="single" w:sz="4" w:space="0" w:color="auto"/>
            </w:tcBorders>
            <w:shd w:val="clear" w:color="auto" w:fill="auto"/>
            <w:noWrap/>
            <w:vAlign w:val="center"/>
          </w:tcPr>
          <w:p w:rsidR="005972C1" w:rsidRPr="00295D4A" w:rsidRDefault="005972C1" w:rsidP="00EF43ED">
            <w:pPr>
              <w:jc w:val="right"/>
              <w:rPr>
                <w:bCs/>
              </w:rPr>
            </w:pPr>
            <w:r w:rsidRPr="00295D4A">
              <w:rPr>
                <w:bCs/>
              </w:rPr>
              <w:t>1 466 720</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bCs/>
                <w:color w:val="000000" w:themeColor="text1"/>
              </w:rPr>
            </w:pPr>
            <w:r w:rsidRPr="003056F2">
              <w:rPr>
                <w:bCs/>
                <w:color w:val="000000" w:themeColor="text1"/>
              </w:rPr>
              <w:t>188</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Pr="00CF5E58" w:rsidRDefault="005972C1" w:rsidP="00EF43ED">
            <w:pPr>
              <w:jc w:val="right"/>
              <w:rPr>
                <w:rFonts w:ascii="Times New Roman CYR" w:hAnsi="Times New Roman CYR" w:cs="Times New Roman CYR"/>
                <w:bCs/>
                <w:color w:val="FF0000"/>
              </w:rPr>
            </w:pPr>
            <w:r w:rsidRPr="00907964">
              <w:rPr>
                <w:rFonts w:ascii="Times New Roman CYR" w:hAnsi="Times New Roman CYR" w:cs="Times New Roman CYR"/>
                <w:bCs/>
                <w:color w:val="000000" w:themeColor="text1"/>
              </w:rPr>
              <w:t>544 984,9</w:t>
            </w:r>
          </w:p>
        </w:tc>
        <w:tc>
          <w:tcPr>
            <w:tcW w:w="1276" w:type="dxa"/>
            <w:tcBorders>
              <w:top w:val="nil"/>
              <w:left w:val="nil"/>
              <w:bottom w:val="single" w:sz="4" w:space="0" w:color="auto"/>
              <w:right w:val="single" w:sz="4" w:space="0" w:color="auto"/>
            </w:tcBorders>
            <w:shd w:val="clear" w:color="auto" w:fill="auto"/>
            <w:vAlign w:val="center"/>
          </w:tcPr>
          <w:p w:rsidR="005972C1" w:rsidRPr="00CF5E58" w:rsidRDefault="005972C1" w:rsidP="00EF43ED">
            <w:pPr>
              <w:jc w:val="right"/>
              <w:rPr>
                <w:bCs/>
                <w:color w:val="FF0000"/>
              </w:rPr>
            </w:pPr>
            <w:r w:rsidRPr="00907964">
              <w:rPr>
                <w:bCs/>
                <w:color w:val="000000" w:themeColor="text1"/>
              </w:rPr>
              <w:t>479 124,4</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B6592F" w:rsidRDefault="005972C1" w:rsidP="00EF43ED">
            <w:pPr>
              <w:jc w:val="right"/>
              <w:rPr>
                <w:rFonts w:ascii="Times New Roman CYR" w:hAnsi="Times New Roman CYR" w:cs="Times New Roman CYR"/>
                <w:bCs/>
                <w:color w:val="000000" w:themeColor="text1"/>
              </w:rPr>
            </w:pPr>
            <w:r w:rsidRPr="00B6592F">
              <w:rPr>
                <w:rFonts w:ascii="Times New Roman CYR" w:hAnsi="Times New Roman CYR" w:cs="Times New Roman CYR"/>
                <w:bCs/>
                <w:color w:val="000000" w:themeColor="text1"/>
              </w:rPr>
              <w:t>4 258,2</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Pr="00CB523D" w:rsidRDefault="005972C1" w:rsidP="00EF43ED">
            <w:pPr>
              <w:jc w:val="right"/>
              <w:rPr>
                <w:rFonts w:ascii="Times New Roman CYR" w:hAnsi="Times New Roman CYR" w:cs="Times New Roman CYR"/>
                <w:bCs/>
                <w:color w:val="000000" w:themeColor="text1"/>
              </w:rPr>
            </w:pPr>
            <w:r w:rsidRPr="00CB523D">
              <w:rPr>
                <w:rFonts w:ascii="Times New Roman CYR" w:hAnsi="Times New Roman CYR" w:cs="Times New Roman CYR"/>
                <w:bCs/>
                <w:color w:val="000000" w:themeColor="text1"/>
              </w:rPr>
              <w:t>61 602,3</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B523D" w:rsidRDefault="005972C1" w:rsidP="00EF43ED">
            <w:pPr>
              <w:jc w:val="right"/>
              <w:rPr>
                <w:bCs/>
                <w:color w:val="000000" w:themeColor="text1"/>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rFonts w:ascii="Times New Roman CYR" w:hAnsi="Times New Roman CYR" w:cs="Times New Roman CYR"/>
                <w:bCs/>
                <w:color w:val="000000" w:themeColor="text1"/>
              </w:rPr>
            </w:pPr>
            <w:r w:rsidRPr="00972072">
              <w:rPr>
                <w:rFonts w:ascii="Times New Roman CYR" w:hAnsi="Times New Roman CYR" w:cs="Times New Roman CYR"/>
                <w:bCs/>
                <w:color w:val="000000" w:themeColor="text1"/>
              </w:rPr>
              <w:t>152 106 163,1</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rFonts w:ascii="Times New Roman CYR" w:hAnsi="Times New Roman CYR" w:cs="Times New Roman CYR"/>
                <w:bCs/>
                <w:color w:val="000000" w:themeColor="text1"/>
              </w:rPr>
            </w:pPr>
            <w:r w:rsidRPr="00972072">
              <w:rPr>
                <w:rFonts w:ascii="Times New Roman CYR" w:hAnsi="Times New Roman CYR" w:cs="Times New Roman CYR"/>
                <w:bCs/>
                <w:color w:val="000000" w:themeColor="text1"/>
              </w:rPr>
              <w:t>545 050,9</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vAlign w:val="center"/>
          </w:tcPr>
          <w:p w:rsidR="005972C1" w:rsidRPr="00897926" w:rsidRDefault="005972C1" w:rsidP="00EF43ED">
            <w:pPr>
              <w:rPr>
                <w:rFonts w:eastAsia="Times New Roman"/>
              </w:rPr>
            </w:pPr>
            <w:r w:rsidRPr="00897926">
              <w:rPr>
                <w:rFonts w:eastAsia="Times New Roman"/>
              </w:rPr>
              <w:t>муниципальные округа:</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bCs/>
                <w:color w:val="000000" w:themeColor="text1"/>
              </w:rPr>
            </w:pP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Pr="00A5662B" w:rsidRDefault="005972C1" w:rsidP="00EF43ED">
            <w:pPr>
              <w:jc w:val="right"/>
              <w:rPr>
                <w:rFonts w:ascii="Times New Roman CYR" w:hAnsi="Times New Roman CYR" w:cs="Times New Roman CYR"/>
              </w:rPr>
            </w:pPr>
          </w:p>
        </w:tc>
        <w:tc>
          <w:tcPr>
            <w:tcW w:w="1276" w:type="dxa"/>
            <w:tcBorders>
              <w:top w:val="nil"/>
              <w:left w:val="nil"/>
              <w:bottom w:val="single" w:sz="4" w:space="0" w:color="auto"/>
              <w:right w:val="single" w:sz="4" w:space="0" w:color="auto"/>
            </w:tcBorders>
            <w:shd w:val="clear" w:color="auto" w:fill="auto"/>
            <w:noWrap/>
            <w:vAlign w:val="center"/>
          </w:tcPr>
          <w:p w:rsidR="005972C1" w:rsidRPr="00A5662B" w:rsidRDefault="005972C1" w:rsidP="00EF43ED">
            <w:pPr>
              <w:jc w:val="right"/>
              <w:rPr>
                <w:color w:val="000000"/>
              </w:rPr>
            </w:pP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B6592F" w:rsidRDefault="005972C1" w:rsidP="00EF43ED">
            <w:pPr>
              <w:jc w:val="right"/>
              <w:rPr>
                <w:rFonts w:ascii="Times New Roman CYR" w:hAnsi="Times New Roman CYR" w:cs="Times New Roman CYR"/>
                <w:color w:val="000000" w:themeColor="text1"/>
              </w:rPr>
            </w:pP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Pr="002A35DC" w:rsidRDefault="005972C1" w:rsidP="00EF43ED">
            <w:pPr>
              <w:jc w:val="right"/>
              <w:rPr>
                <w:rFonts w:ascii="Times New Roman CYR" w:hAnsi="Times New Roman CYR" w:cs="Times New Roman CYR"/>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F9641F" w:rsidRDefault="005972C1" w:rsidP="00EF43ED">
            <w:pPr>
              <w:jc w:val="right"/>
              <w:rPr>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color w:val="000000"/>
              </w:rPr>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5972C1" w:rsidRPr="00D95741" w:rsidRDefault="005972C1" w:rsidP="00EF43ED">
            <w:pPr>
              <w:jc w:val="right"/>
              <w:rPr>
                <w:rFonts w:ascii="Times New Roman CYR" w:hAnsi="Times New Roman CYR" w:cs="Times New Roman CYR"/>
                <w:bCs/>
              </w:rPr>
            </w:pPr>
          </w:p>
        </w:tc>
        <w:tc>
          <w:tcPr>
            <w:tcW w:w="1701" w:type="dxa"/>
            <w:tcBorders>
              <w:top w:val="nil"/>
              <w:left w:val="single" w:sz="4" w:space="0" w:color="auto"/>
              <w:bottom w:val="single" w:sz="4" w:space="0" w:color="auto"/>
              <w:right w:val="single" w:sz="4" w:space="0" w:color="auto"/>
            </w:tcBorders>
            <w:shd w:val="clear" w:color="auto" w:fill="auto"/>
            <w:vAlign w:val="center"/>
          </w:tcPr>
          <w:p w:rsidR="005972C1" w:rsidRPr="00A21C4C" w:rsidRDefault="005972C1" w:rsidP="00EF43ED">
            <w:pPr>
              <w:jc w:val="right"/>
              <w:rPr>
                <w:rFonts w:ascii="Times New Roman CYR" w:hAnsi="Times New Roman CYR" w:cs="Times New Roman CYR"/>
              </w:rPr>
            </w:pP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Алексеевский</w:t>
            </w:r>
          </w:p>
        </w:tc>
        <w:tc>
          <w:tcPr>
            <w:tcW w:w="1397" w:type="dxa"/>
            <w:tcBorders>
              <w:top w:val="single" w:sz="4" w:space="0" w:color="auto"/>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79 377</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eastAsia="Times New Roman" w:hAnsi="Times New Roman CYR" w:cs="Times New Roman CYR"/>
              </w:rPr>
            </w:pPr>
            <w:r>
              <w:rPr>
                <w:rFonts w:ascii="Times New Roman CYR" w:hAnsi="Times New Roman CYR" w:cs="Times New Roman CYR"/>
              </w:rPr>
              <w:t>31 853,0</w:t>
            </w:r>
          </w:p>
        </w:tc>
        <w:tc>
          <w:tcPr>
            <w:tcW w:w="1276" w:type="dxa"/>
            <w:tcBorders>
              <w:top w:val="single" w:sz="4" w:space="0" w:color="auto"/>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28 292,7</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5972C1" w:rsidRPr="00B6592F" w:rsidRDefault="005972C1" w:rsidP="00EF43ED">
            <w:pPr>
              <w:jc w:val="right"/>
              <w:rPr>
                <w:rFonts w:ascii="Times New Roman CYR" w:eastAsia="Times New Roman" w:hAnsi="Times New Roman CYR" w:cs="Times New Roman CYR"/>
                <w:color w:val="000000" w:themeColor="text1"/>
              </w:rPr>
            </w:pPr>
            <w:r w:rsidRPr="00B6592F">
              <w:rPr>
                <w:rFonts w:ascii="Times New Roman CYR" w:hAnsi="Times New Roman CYR" w:cs="Times New Roman CYR"/>
                <w:color w:val="000000" w:themeColor="text1"/>
              </w:rPr>
              <w:t>226,5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eastAsia="Times New Roman" w:hAnsi="Times New Roman CYR" w:cs="Times New Roman CYR"/>
              </w:rPr>
            </w:pPr>
            <w:r>
              <w:rPr>
                <w:rFonts w:ascii="Times New Roman CYR" w:hAnsi="Times New Roman CYR" w:cs="Times New Roman CYR"/>
              </w:rPr>
              <w:t>3 333,8</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rFonts w:eastAsia="Times New Roman"/>
                <w:color w:val="000000"/>
              </w:rPr>
            </w:pPr>
            <w:r w:rsidRPr="00972072">
              <w:rPr>
                <w:color w:val="000000"/>
              </w:rPr>
              <w:t>21 240 123,1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rPr>
            </w:pPr>
            <w:r w:rsidRPr="00972072">
              <w:rPr>
                <w:bCs/>
              </w:rPr>
              <w:t>0,1500</w:t>
            </w:r>
          </w:p>
        </w:tc>
        <w:tc>
          <w:tcPr>
            <w:tcW w:w="1701" w:type="dxa"/>
            <w:tcBorders>
              <w:top w:val="single" w:sz="4" w:space="0" w:color="auto"/>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rPr>
            </w:pPr>
            <w:r w:rsidRPr="00972072">
              <w:rPr>
                <w:rFonts w:ascii="Times New Roman CYR" w:hAnsi="Times New Roman CYR" w:cs="Times New Roman CYR"/>
              </w:rPr>
              <w:t>31 860,2</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Алтуфьевский</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56 008</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30 854,1</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28 275,3</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2 352,3</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rPr>
            </w:pPr>
            <w:r w:rsidRPr="00972072">
              <w:rPr>
                <w:color w:val="000000"/>
              </w:rPr>
              <w:t>3 955 005,5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rPr>
            </w:pPr>
            <w:r w:rsidRPr="00972072">
              <w:rPr>
                <w:bCs/>
              </w:rPr>
              <w:t>0,7802</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rPr>
            </w:pPr>
            <w:r w:rsidRPr="00972072">
              <w:rPr>
                <w:rFonts w:ascii="Times New Roman CYR" w:hAnsi="Times New Roman CYR" w:cs="Times New Roman CYR"/>
              </w:rPr>
              <w:t>30 857,0</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Бабушкинский</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90 087</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32 309,9</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28 299,7</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3 783,7</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rPr>
            </w:pPr>
            <w:r w:rsidRPr="00972072">
              <w:rPr>
                <w:color w:val="000000"/>
              </w:rPr>
              <w:t>7 371 942,4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rPr>
            </w:pPr>
            <w:r w:rsidRPr="00972072">
              <w:rPr>
                <w:bCs/>
              </w:rPr>
              <w:t>0,4383</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rPr>
            </w:pPr>
            <w:r w:rsidRPr="00972072">
              <w:rPr>
                <w:rFonts w:ascii="Times New Roman CYR" w:hAnsi="Times New Roman CYR" w:cs="Times New Roman CYR"/>
              </w:rPr>
              <w:t>32 311,2</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Бибирево</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159 377</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35 523,1</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28 557,5</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6 693,8</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rPr>
            </w:pPr>
            <w:r w:rsidRPr="00972072">
              <w:rPr>
                <w:color w:val="000000"/>
              </w:rPr>
              <w:t>2 718 433,8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rPr>
            </w:pPr>
            <w:r w:rsidRPr="00972072">
              <w:rPr>
                <w:bCs/>
              </w:rPr>
              <w:t>1,3068</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rPr>
            </w:pPr>
            <w:r w:rsidRPr="00972072">
              <w:rPr>
                <w:rFonts w:ascii="Times New Roman CYR" w:hAnsi="Times New Roman CYR" w:cs="Times New Roman CYR"/>
              </w:rPr>
              <w:t>35 524,5</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Бутырский</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72 177</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38 044,4</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34 786,5</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3 031,4</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rPr>
            </w:pPr>
            <w:r w:rsidRPr="00972072">
              <w:rPr>
                <w:color w:val="000000"/>
              </w:rPr>
              <w:t>22 312 768,2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rPr>
            </w:pPr>
            <w:r w:rsidRPr="00972072">
              <w:rPr>
                <w:bCs/>
              </w:rPr>
              <w:t>0,1706</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rPr>
            </w:pPr>
            <w:r w:rsidRPr="00972072">
              <w:rPr>
                <w:rFonts w:ascii="Times New Roman CYR" w:hAnsi="Times New Roman CYR" w:cs="Times New Roman CYR"/>
              </w:rPr>
              <w:t>38 065,6</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Лианозово</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83 759</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31 537,1</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27 747,4</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3 517,9</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rPr>
            </w:pPr>
            <w:r w:rsidRPr="00972072">
              <w:rPr>
                <w:color w:val="000000"/>
              </w:rPr>
              <w:t>2 885 778,2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rPr>
            </w:pPr>
            <w:r w:rsidRPr="00972072">
              <w:rPr>
                <w:bCs/>
              </w:rPr>
              <w:t>1,0929</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rPr>
            </w:pPr>
            <w:r w:rsidRPr="00972072">
              <w:rPr>
                <w:rFonts w:ascii="Times New Roman CYR" w:hAnsi="Times New Roman CYR" w:cs="Times New Roman CYR"/>
              </w:rPr>
              <w:t>31 538,7</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Лосиноостровский</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83 779</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28 925,6</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25 135,1</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3 518,7</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rPr>
            </w:pPr>
            <w:r w:rsidRPr="00972072">
              <w:rPr>
                <w:color w:val="000000"/>
              </w:rPr>
              <w:t>3 098 982,9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rPr>
            </w:pPr>
            <w:r w:rsidRPr="00972072">
              <w:rPr>
                <w:bCs/>
              </w:rPr>
              <w:t>0,9334</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rPr>
            </w:pPr>
            <w:r w:rsidRPr="00972072">
              <w:rPr>
                <w:rFonts w:ascii="Times New Roman CYR" w:hAnsi="Times New Roman CYR" w:cs="Times New Roman CYR"/>
              </w:rPr>
              <w:t>28 925,9</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Марфино</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37 549</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27 618,5</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25 814,9</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1 577,1</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rPr>
            </w:pPr>
            <w:r w:rsidRPr="00972072">
              <w:rPr>
                <w:color w:val="000000"/>
              </w:rPr>
              <w:t>2 763 757,2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rPr>
            </w:pPr>
            <w:r w:rsidRPr="00972072">
              <w:rPr>
                <w:bCs/>
              </w:rPr>
              <w:t>0,9994</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rPr>
            </w:pPr>
            <w:r w:rsidRPr="00972072">
              <w:rPr>
                <w:rFonts w:ascii="Times New Roman CYR" w:hAnsi="Times New Roman CYR" w:cs="Times New Roman CYR"/>
              </w:rPr>
              <w:t>27 621,0</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Марьина роща</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62 551</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31 563,3</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28 709,7</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2 627,1</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rPr>
            </w:pPr>
            <w:r w:rsidRPr="00972072">
              <w:rPr>
                <w:color w:val="000000"/>
              </w:rPr>
              <w:t>20 041 552,4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rPr>
            </w:pPr>
            <w:r w:rsidRPr="00972072">
              <w:rPr>
                <w:bCs/>
              </w:rPr>
              <w:t>0,1575</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rPr>
            </w:pPr>
            <w:r w:rsidRPr="00972072">
              <w:rPr>
                <w:rFonts w:ascii="Times New Roman CYR" w:hAnsi="Times New Roman CYR" w:cs="Times New Roman CYR"/>
              </w:rPr>
              <w:t>31 565,4</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lastRenderedPageBreak/>
              <w:t>Останкинский</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65 211</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30 765,8</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27 755,1</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2 738,9</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rPr>
            </w:pPr>
            <w:r w:rsidRPr="00972072">
              <w:rPr>
                <w:color w:val="000000"/>
              </w:rPr>
              <w:t>28 028 655,1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rPr>
            </w:pPr>
            <w:r w:rsidRPr="00972072">
              <w:rPr>
                <w:bCs/>
              </w:rPr>
              <w:t>0,1098</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rPr>
            </w:pPr>
            <w:r w:rsidRPr="00972072">
              <w:rPr>
                <w:rFonts w:ascii="Times New Roman CYR" w:hAnsi="Times New Roman CYR" w:cs="Times New Roman CYR"/>
              </w:rPr>
              <w:t>30 775,5</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Отрадное</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188 431</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16</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37 810,7</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29 534,2</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362,4</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7 914,1</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rPr>
            </w:pPr>
            <w:r w:rsidRPr="00972072">
              <w:rPr>
                <w:color w:val="000000"/>
              </w:rPr>
              <w:t>11 568 082,6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rPr>
            </w:pPr>
            <w:r w:rsidRPr="00972072">
              <w:rPr>
                <w:bCs/>
              </w:rPr>
              <w:t>0,3269</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rPr>
            </w:pPr>
            <w:r w:rsidRPr="00972072">
              <w:rPr>
                <w:rFonts w:ascii="Times New Roman CYR" w:hAnsi="Times New Roman CYR" w:cs="Times New Roman CYR"/>
              </w:rPr>
              <w:t>37 816,1</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Ростокино</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52 503</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31 845,2</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29 413,6</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2 205,1</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rPr>
            </w:pPr>
            <w:r w:rsidRPr="00972072">
              <w:rPr>
                <w:color w:val="000000"/>
              </w:rPr>
              <w:t>6 467 607,2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rPr>
            </w:pPr>
            <w:r w:rsidRPr="00972072">
              <w:rPr>
                <w:bCs/>
              </w:rPr>
              <w:t>0,4924</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rPr>
            </w:pPr>
            <w:r w:rsidRPr="00972072">
              <w:rPr>
                <w:rFonts w:ascii="Times New Roman CYR" w:hAnsi="Times New Roman CYR" w:cs="Times New Roman CYR"/>
              </w:rPr>
              <w:t>31 846,5</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Свиблово</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60 437</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36 401,6</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33 636,7</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2 538,4</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rPr>
            </w:pPr>
            <w:r w:rsidRPr="00972072">
              <w:rPr>
                <w:color w:val="000000"/>
              </w:rPr>
              <w:t>6 673 844,0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rPr>
            </w:pPr>
            <w:r w:rsidRPr="00972072">
              <w:rPr>
                <w:bCs/>
              </w:rPr>
              <w:t>0,5455</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rPr>
            </w:pPr>
            <w:r w:rsidRPr="00972072">
              <w:rPr>
                <w:rFonts w:ascii="Times New Roman CYR" w:hAnsi="Times New Roman CYR" w:cs="Times New Roman CYR"/>
              </w:rPr>
              <w:t>36 405,8</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Северный</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0D5AC7">
              <w:rPr>
                <w:bCs/>
              </w:rPr>
              <w:t>56 537</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28 170,8</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25 569,7</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2 374,6</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rPr>
            </w:pPr>
            <w:r w:rsidRPr="00972072">
              <w:rPr>
                <w:color w:val="000000"/>
              </w:rPr>
              <w:t>2 350 815,4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rPr>
            </w:pPr>
            <w:r w:rsidRPr="00972072">
              <w:rPr>
                <w:bCs/>
              </w:rPr>
              <w:t>1,1984</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rPr>
            </w:pPr>
            <w:r w:rsidRPr="00972072">
              <w:rPr>
                <w:rFonts w:ascii="Times New Roman CYR" w:hAnsi="Times New Roman CYR" w:cs="Times New Roman CYR"/>
              </w:rPr>
              <w:t>28 172,2</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Северное Медведково</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0D5AC7">
              <w:rPr>
                <w:bCs/>
              </w:rPr>
              <w:t>130 718</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32 727,1</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26 965,1</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B6592F" w:rsidRDefault="005972C1" w:rsidP="00EF43ED">
            <w:pPr>
              <w:jc w:val="right"/>
              <w:rPr>
                <w:rFonts w:ascii="Times New Roman CYR" w:hAnsi="Times New Roman CYR" w:cs="Times New Roman CYR"/>
                <w:color w:val="000000" w:themeColor="text1"/>
              </w:rPr>
            </w:pPr>
            <w:r w:rsidRPr="00B6592F">
              <w:rPr>
                <w:rFonts w:ascii="Times New Roman CYR" w:hAnsi="Times New Roman CYR" w:cs="Times New Roman CYR"/>
                <w:color w:val="000000" w:themeColor="text1"/>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5 490,2</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rPr>
            </w:pPr>
            <w:r w:rsidRPr="00972072">
              <w:rPr>
                <w:color w:val="000000"/>
              </w:rPr>
              <w:t>3 429 735,3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rPr>
            </w:pPr>
            <w:r w:rsidRPr="00972072">
              <w:rPr>
                <w:bCs/>
              </w:rPr>
              <w:t>0,9543</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rPr>
            </w:pPr>
            <w:r w:rsidRPr="00972072">
              <w:rPr>
                <w:rFonts w:ascii="Times New Roman CYR" w:hAnsi="Times New Roman CYR" w:cs="Times New Roman CYR"/>
              </w:rPr>
              <w:t>32 730,0</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Южное Медведково</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88 821</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29 411,3</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25 454,3</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B6592F" w:rsidRDefault="005972C1" w:rsidP="00EF43ED">
            <w:pPr>
              <w:jc w:val="right"/>
              <w:rPr>
                <w:rFonts w:ascii="Times New Roman CYR" w:hAnsi="Times New Roman CYR" w:cs="Times New Roman CYR"/>
                <w:color w:val="000000" w:themeColor="text1"/>
              </w:rPr>
            </w:pPr>
            <w:r w:rsidRPr="00B6592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3 730,5</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rPr>
            </w:pPr>
            <w:r w:rsidRPr="00972072">
              <w:rPr>
                <w:color w:val="000000"/>
              </w:rPr>
              <w:t>1 636 979,6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rPr>
            </w:pPr>
            <w:r w:rsidRPr="00972072">
              <w:rPr>
                <w:bCs/>
              </w:rPr>
              <w:t>1,7967</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rPr>
            </w:pPr>
            <w:r w:rsidRPr="00972072">
              <w:rPr>
                <w:rFonts w:ascii="Times New Roman CYR" w:hAnsi="Times New Roman CYR" w:cs="Times New Roman CYR"/>
              </w:rPr>
              <w:t>29 411,6</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Ярославский</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99 398</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29 623,4</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25 176,9</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B6592F" w:rsidRDefault="005972C1" w:rsidP="00EF43ED">
            <w:pPr>
              <w:jc w:val="right"/>
              <w:rPr>
                <w:rFonts w:ascii="Times New Roman CYR" w:hAnsi="Times New Roman CYR" w:cs="Times New Roman CYR"/>
                <w:color w:val="000000" w:themeColor="text1"/>
              </w:rPr>
            </w:pPr>
            <w:r w:rsidRPr="00B6592F">
              <w:rPr>
                <w:rFonts w:ascii="Times New Roman CYR" w:hAnsi="Times New Roman CYR" w:cs="Times New Roman CYR"/>
                <w:color w:val="000000" w:themeColor="text1"/>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4 174,7</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rPr>
            </w:pPr>
            <w:r w:rsidRPr="00972072">
              <w:rPr>
                <w:color w:val="000000"/>
              </w:rPr>
              <w:t>5 562 100,2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rPr>
            </w:pPr>
            <w:r w:rsidRPr="00972072">
              <w:rPr>
                <w:bCs/>
              </w:rPr>
              <w:t>0,5326</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rPr>
            </w:pPr>
            <w:r w:rsidRPr="00972072">
              <w:rPr>
                <w:rFonts w:ascii="Times New Roman CYR" w:hAnsi="Times New Roman CYR" w:cs="Times New Roman CYR"/>
              </w:rPr>
              <w:t>29 623,7</w:t>
            </w:r>
          </w:p>
        </w:tc>
      </w:tr>
      <w:tr w:rsidR="005972C1" w:rsidRPr="00C40981" w:rsidTr="00EF43ED">
        <w:trPr>
          <w:trHeight w:val="945"/>
        </w:trPr>
        <w:tc>
          <w:tcPr>
            <w:tcW w:w="2431" w:type="dxa"/>
            <w:tcBorders>
              <w:top w:val="nil"/>
              <w:left w:val="single" w:sz="4" w:space="0" w:color="auto"/>
              <w:bottom w:val="single" w:sz="4" w:space="0" w:color="auto"/>
              <w:right w:val="single" w:sz="4" w:space="0" w:color="auto"/>
            </w:tcBorders>
            <w:shd w:val="clear" w:color="auto" w:fill="auto"/>
            <w:vAlign w:val="center"/>
          </w:tcPr>
          <w:p w:rsidR="005972C1" w:rsidRPr="00897926" w:rsidRDefault="005972C1" w:rsidP="00EF43ED">
            <w:pPr>
              <w:rPr>
                <w:rFonts w:eastAsia="Times New Roman"/>
                <w:bCs/>
              </w:rPr>
            </w:pPr>
            <w:r w:rsidRPr="00897926">
              <w:rPr>
                <w:rFonts w:eastAsia="Times New Roman"/>
                <w:bCs/>
              </w:rPr>
              <w:t>Северо-Западный административный округ - всего</w:t>
            </w:r>
          </w:p>
        </w:tc>
        <w:tc>
          <w:tcPr>
            <w:tcW w:w="1397" w:type="dxa"/>
            <w:tcBorders>
              <w:top w:val="nil"/>
              <w:left w:val="single" w:sz="4" w:space="0" w:color="auto"/>
              <w:bottom w:val="single" w:sz="4" w:space="0" w:color="auto"/>
              <w:right w:val="single" w:sz="4" w:space="0" w:color="auto"/>
            </w:tcBorders>
            <w:shd w:val="clear" w:color="auto" w:fill="auto"/>
            <w:noWrap/>
            <w:vAlign w:val="center"/>
          </w:tcPr>
          <w:p w:rsidR="005972C1" w:rsidRPr="00295D4A" w:rsidRDefault="005972C1" w:rsidP="00EF43ED">
            <w:pPr>
              <w:jc w:val="right"/>
              <w:rPr>
                <w:bCs/>
              </w:rPr>
            </w:pPr>
            <w:r w:rsidRPr="00295D4A">
              <w:rPr>
                <w:bCs/>
              </w:rPr>
              <w:t>1 046 502</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bCs/>
                <w:color w:val="000000" w:themeColor="text1"/>
              </w:rPr>
            </w:pPr>
            <w:r w:rsidRPr="003056F2">
              <w:rPr>
                <w:bCs/>
                <w:color w:val="000000" w:themeColor="text1"/>
              </w:rPr>
              <w:t>103</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rPr>
                <w:rFonts w:ascii="Times New Roman CYR" w:hAnsi="Times New Roman CYR" w:cs="Times New Roman CYR"/>
                <w:bCs/>
                <w:color w:val="000000" w:themeColor="text1"/>
              </w:rPr>
            </w:pPr>
            <w:r w:rsidRPr="00907964">
              <w:rPr>
                <w:rFonts w:ascii="Times New Roman CYR" w:hAnsi="Times New Roman CYR" w:cs="Times New Roman CYR"/>
                <w:bCs/>
                <w:color w:val="000000" w:themeColor="text1"/>
              </w:rPr>
              <w:t>283 440,7</w:t>
            </w:r>
          </w:p>
        </w:tc>
        <w:tc>
          <w:tcPr>
            <w:tcW w:w="1276" w:type="dxa"/>
            <w:tcBorders>
              <w:top w:val="nil"/>
              <w:left w:val="nil"/>
              <w:bottom w:val="single" w:sz="4" w:space="0" w:color="auto"/>
              <w:right w:val="single" w:sz="4" w:space="0" w:color="auto"/>
            </w:tcBorders>
            <w:shd w:val="clear" w:color="auto" w:fill="auto"/>
            <w:vAlign w:val="center"/>
          </w:tcPr>
          <w:p w:rsidR="005972C1" w:rsidRPr="00907964" w:rsidRDefault="005972C1" w:rsidP="00EF43ED">
            <w:pPr>
              <w:jc w:val="right"/>
              <w:rPr>
                <w:bCs/>
                <w:color w:val="000000" w:themeColor="text1"/>
              </w:rPr>
            </w:pPr>
            <w:r w:rsidRPr="00907964">
              <w:rPr>
                <w:bCs/>
                <w:color w:val="000000" w:themeColor="text1"/>
              </w:rPr>
              <w:t>237 154,4</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B6592F" w:rsidRDefault="005972C1" w:rsidP="00EF43ED">
            <w:pPr>
              <w:jc w:val="right"/>
              <w:rPr>
                <w:rFonts w:ascii="Times New Roman CYR" w:hAnsi="Times New Roman CYR" w:cs="Times New Roman CYR"/>
                <w:bCs/>
                <w:color w:val="000000" w:themeColor="text1"/>
              </w:rPr>
            </w:pPr>
            <w:r w:rsidRPr="00B6592F">
              <w:rPr>
                <w:rFonts w:ascii="Times New Roman CYR" w:hAnsi="Times New Roman CYR" w:cs="Times New Roman CYR"/>
                <w:bCs/>
                <w:color w:val="000000" w:themeColor="text1"/>
              </w:rPr>
              <w:t>2 333,</w:t>
            </w:r>
            <w:r>
              <w:rPr>
                <w:rFonts w:ascii="Times New Roman CYR" w:hAnsi="Times New Roman CYR" w:cs="Times New Roman CYR"/>
                <w:bCs/>
                <w:color w:val="000000" w:themeColor="text1"/>
              </w:rPr>
              <w:t>1</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Pr="00CF5E58" w:rsidRDefault="005972C1" w:rsidP="00EF43ED">
            <w:pPr>
              <w:jc w:val="right"/>
              <w:rPr>
                <w:rFonts w:ascii="Times New Roman CYR" w:hAnsi="Times New Roman CYR" w:cs="Times New Roman CYR"/>
                <w:bCs/>
                <w:color w:val="FF0000"/>
              </w:rPr>
            </w:pPr>
            <w:r w:rsidRPr="00CB523D">
              <w:rPr>
                <w:rFonts w:ascii="Times New Roman CYR" w:hAnsi="Times New Roman CYR" w:cs="Times New Roman CYR"/>
                <w:bCs/>
                <w:color w:val="000000" w:themeColor="text1"/>
              </w:rPr>
              <w:t>43 953,2</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bCs/>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r w:rsidRPr="00972072">
              <w:rPr>
                <w:color w:val="000000" w:themeColor="text1"/>
              </w:rPr>
              <w:t>84 192 063,8</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rFonts w:ascii="Times New Roman CYR" w:hAnsi="Times New Roman CYR" w:cs="Times New Roman CYR"/>
                <w:bCs/>
                <w:color w:val="000000" w:themeColor="text1"/>
              </w:rPr>
            </w:pPr>
            <w:r w:rsidRPr="00972072">
              <w:rPr>
                <w:rFonts w:ascii="Times New Roman CYR" w:hAnsi="Times New Roman CYR" w:cs="Times New Roman CYR"/>
                <w:bCs/>
                <w:color w:val="000000" w:themeColor="text1"/>
              </w:rPr>
              <w:t>283 489,9</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vAlign w:val="center"/>
          </w:tcPr>
          <w:p w:rsidR="005972C1" w:rsidRPr="00897926" w:rsidRDefault="005972C1" w:rsidP="00EF43ED">
            <w:pPr>
              <w:rPr>
                <w:rFonts w:eastAsia="Times New Roman"/>
              </w:rPr>
            </w:pPr>
            <w:r w:rsidRPr="00897926">
              <w:rPr>
                <w:rFonts w:eastAsia="Times New Roman"/>
              </w:rPr>
              <w:t>муниципальные округа:</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bCs/>
                <w:color w:val="000000" w:themeColor="text1"/>
              </w:rPr>
            </w:pP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Pr="00A5662B" w:rsidRDefault="005972C1" w:rsidP="00EF43ED">
            <w:pPr>
              <w:jc w:val="right"/>
              <w:rPr>
                <w:rFonts w:ascii="Times New Roman CYR" w:hAnsi="Times New Roman CYR" w:cs="Times New Roman CYR"/>
              </w:rPr>
            </w:pPr>
          </w:p>
        </w:tc>
        <w:tc>
          <w:tcPr>
            <w:tcW w:w="1276" w:type="dxa"/>
            <w:tcBorders>
              <w:top w:val="nil"/>
              <w:left w:val="nil"/>
              <w:bottom w:val="single" w:sz="4" w:space="0" w:color="auto"/>
              <w:right w:val="single" w:sz="4" w:space="0" w:color="auto"/>
            </w:tcBorders>
            <w:shd w:val="clear" w:color="auto" w:fill="auto"/>
            <w:noWrap/>
            <w:vAlign w:val="center"/>
          </w:tcPr>
          <w:p w:rsidR="005972C1" w:rsidRPr="00A5662B" w:rsidRDefault="005972C1" w:rsidP="00EF43ED">
            <w:pPr>
              <w:jc w:val="right"/>
              <w:rPr>
                <w:color w:val="000000"/>
              </w:rPr>
            </w:pP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B6592F" w:rsidRDefault="005972C1" w:rsidP="00EF43ED">
            <w:pPr>
              <w:jc w:val="right"/>
              <w:rPr>
                <w:rFonts w:ascii="Times New Roman CYR" w:hAnsi="Times New Roman CYR" w:cs="Times New Roman CYR"/>
                <w:color w:val="000000" w:themeColor="text1"/>
              </w:rPr>
            </w:pP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Pr="002A35DC" w:rsidRDefault="005972C1" w:rsidP="00EF43ED">
            <w:pPr>
              <w:jc w:val="right"/>
              <w:rPr>
                <w:rFonts w:ascii="Times New Roman CYR" w:hAnsi="Times New Roman CYR" w:cs="Times New Roman CYR"/>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F9641F" w:rsidRDefault="005972C1" w:rsidP="00EF43ED">
            <w:pPr>
              <w:jc w:val="right"/>
              <w:rPr>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rFonts w:ascii="Times New Roman CYR" w:hAnsi="Times New Roman CYR" w:cs="Times New Roman CYR"/>
                <w:bCs/>
                <w:color w:val="000000" w:themeColor="text1"/>
              </w:rPr>
            </w:pPr>
          </w:p>
        </w:tc>
        <w:tc>
          <w:tcPr>
            <w:tcW w:w="1701" w:type="dxa"/>
            <w:tcBorders>
              <w:top w:val="nil"/>
              <w:left w:val="single" w:sz="4" w:space="0" w:color="auto"/>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Куркино</w:t>
            </w:r>
          </w:p>
        </w:tc>
        <w:tc>
          <w:tcPr>
            <w:tcW w:w="1397" w:type="dxa"/>
            <w:tcBorders>
              <w:top w:val="single" w:sz="4" w:space="0" w:color="auto"/>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33 676</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eastAsia="Times New Roman" w:hAnsi="Times New Roman CYR" w:cs="Times New Roman CYR"/>
              </w:rPr>
            </w:pPr>
            <w:r>
              <w:rPr>
                <w:rFonts w:ascii="Times New Roman CYR" w:hAnsi="Times New Roman CYR" w:cs="Times New Roman CYR"/>
              </w:rPr>
              <w:t>32 384,5</w:t>
            </w:r>
          </w:p>
        </w:tc>
        <w:tc>
          <w:tcPr>
            <w:tcW w:w="1276" w:type="dxa"/>
            <w:tcBorders>
              <w:top w:val="single" w:sz="4" w:space="0" w:color="auto"/>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30 743,6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5972C1" w:rsidRPr="00B6592F" w:rsidRDefault="005972C1" w:rsidP="00EF43ED">
            <w:pPr>
              <w:jc w:val="right"/>
              <w:rPr>
                <w:rFonts w:ascii="Times New Roman CYR" w:eastAsia="Times New Roman" w:hAnsi="Times New Roman CYR" w:cs="Times New Roman CYR"/>
                <w:color w:val="000000" w:themeColor="text1"/>
              </w:rPr>
            </w:pPr>
            <w:r w:rsidRPr="00B6592F">
              <w:rPr>
                <w:rFonts w:ascii="Times New Roman CYR" w:hAnsi="Times New Roman CYR" w:cs="Times New Roman CYR"/>
                <w:color w:val="000000" w:themeColor="text1"/>
              </w:rPr>
              <w:t>226,5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eastAsia="Times New Roman" w:hAnsi="Times New Roman CYR" w:cs="Times New Roman CYR"/>
              </w:rPr>
            </w:pPr>
            <w:r>
              <w:rPr>
                <w:rFonts w:ascii="Times New Roman CYR" w:hAnsi="Times New Roman CYR" w:cs="Times New Roman CYR"/>
              </w:rPr>
              <w:t>1 414,4</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rFonts w:eastAsia="Times New Roman"/>
                <w:color w:val="000000" w:themeColor="text1"/>
              </w:rPr>
            </w:pPr>
            <w:r w:rsidRPr="00972072">
              <w:rPr>
                <w:color w:val="000000" w:themeColor="text1"/>
              </w:rPr>
              <w:t>2 714 783,2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1,1929</w:t>
            </w:r>
          </w:p>
        </w:tc>
        <w:tc>
          <w:tcPr>
            <w:tcW w:w="1701" w:type="dxa"/>
            <w:tcBorders>
              <w:top w:val="single" w:sz="4" w:space="0" w:color="auto"/>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32 384,6</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Митино</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198 911</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43 457,6</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34 831,5</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B6592F" w:rsidRDefault="005972C1" w:rsidP="00EF43ED">
            <w:pPr>
              <w:jc w:val="right"/>
              <w:rPr>
                <w:rFonts w:ascii="Times New Roman CYR" w:hAnsi="Times New Roman CYR" w:cs="Times New Roman CYR"/>
                <w:color w:val="000000" w:themeColor="text1"/>
              </w:rPr>
            </w:pPr>
            <w:r w:rsidRPr="00B6592F">
              <w:rPr>
                <w:rFonts w:ascii="Times New Roman CYR" w:hAnsi="Times New Roman CYR" w:cs="Times New Roman CYR"/>
                <w:color w:val="000000" w:themeColor="text1"/>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8 354,3</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r w:rsidRPr="00972072">
              <w:rPr>
                <w:color w:val="000000" w:themeColor="text1"/>
              </w:rPr>
              <w:t>5 695 665,6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0,7630</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43 457,9</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vAlign w:val="center"/>
          </w:tcPr>
          <w:p w:rsidR="005972C1" w:rsidRPr="00897926" w:rsidRDefault="005972C1" w:rsidP="00EF43ED">
            <w:pPr>
              <w:rPr>
                <w:rFonts w:eastAsia="Times New Roman"/>
              </w:rPr>
            </w:pPr>
            <w:r w:rsidRPr="00897926">
              <w:rPr>
                <w:rFonts w:eastAsia="Times New Roman"/>
              </w:rPr>
              <w:t>Покровское-Стрешнево</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68 688</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29 398,4</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26 241,7</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B6592F" w:rsidRDefault="005972C1" w:rsidP="00EF43ED">
            <w:pPr>
              <w:jc w:val="right"/>
              <w:rPr>
                <w:rFonts w:ascii="Times New Roman CYR" w:hAnsi="Times New Roman CYR" w:cs="Times New Roman CYR"/>
                <w:color w:val="000000" w:themeColor="text1"/>
              </w:rPr>
            </w:pPr>
            <w:r w:rsidRPr="00B6592F">
              <w:rPr>
                <w:rFonts w:ascii="Times New Roman CYR" w:hAnsi="Times New Roman CYR" w:cs="Times New Roman CYR"/>
                <w:color w:val="000000" w:themeColor="text1"/>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2 884,9</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r w:rsidRPr="00972072">
              <w:rPr>
                <w:color w:val="000000" w:themeColor="text1"/>
              </w:rPr>
              <w:t>15 498 364,3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0,1897</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29 400,4</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Северное Тушино</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172 664</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15</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38 118,4</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30 526,7</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B6592F" w:rsidRDefault="005972C1" w:rsidP="00EF43ED">
            <w:pPr>
              <w:jc w:val="right"/>
              <w:rPr>
                <w:rFonts w:ascii="Times New Roman CYR" w:hAnsi="Times New Roman CYR" w:cs="Times New Roman CYR"/>
                <w:color w:val="000000" w:themeColor="text1"/>
              </w:rPr>
            </w:pPr>
            <w:r w:rsidRPr="00B6592F">
              <w:rPr>
                <w:rFonts w:ascii="Times New Roman CYR" w:hAnsi="Times New Roman CYR" w:cs="Times New Roman CYR"/>
                <w:color w:val="000000" w:themeColor="text1"/>
              </w:rPr>
              <w:t>339,8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7 251,9</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r w:rsidRPr="00972072">
              <w:rPr>
                <w:color w:val="000000" w:themeColor="text1"/>
              </w:rPr>
              <w:t>4 973 380,5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0,7665</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38 121,0</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Строгино</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162 885</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35 991,1</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28 878,1</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B6592F" w:rsidRDefault="005972C1" w:rsidP="00EF43ED">
            <w:pPr>
              <w:jc w:val="right"/>
              <w:rPr>
                <w:rFonts w:ascii="Times New Roman CYR" w:hAnsi="Times New Roman CYR" w:cs="Times New Roman CYR"/>
                <w:color w:val="000000" w:themeColor="text1"/>
              </w:rPr>
            </w:pPr>
            <w:r w:rsidRPr="00B6592F">
              <w:rPr>
                <w:rFonts w:ascii="Times New Roman CYR" w:hAnsi="Times New Roman CYR" w:cs="Times New Roman CYR"/>
                <w:color w:val="000000" w:themeColor="text1"/>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6 841,2</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r w:rsidRPr="00972072">
              <w:rPr>
                <w:color w:val="000000" w:themeColor="text1"/>
              </w:rPr>
              <w:t>7 529 919,5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0,4780</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35 993,0</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Хорошево-Мневники</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183 677</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15</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37 332,2</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29 278,0</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B6592F" w:rsidRDefault="005972C1" w:rsidP="00EF43ED">
            <w:pPr>
              <w:jc w:val="right"/>
              <w:rPr>
                <w:rFonts w:ascii="Times New Roman CYR" w:hAnsi="Times New Roman CYR" w:cs="Times New Roman CYR"/>
                <w:color w:val="000000" w:themeColor="text1"/>
              </w:rPr>
            </w:pPr>
            <w:r w:rsidRPr="00B6592F">
              <w:rPr>
                <w:rFonts w:ascii="Times New Roman CYR" w:hAnsi="Times New Roman CYR" w:cs="Times New Roman CYR"/>
                <w:color w:val="000000" w:themeColor="text1"/>
              </w:rPr>
              <w:t>339,8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7 714,4</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r w:rsidRPr="00972072">
              <w:rPr>
                <w:color w:val="000000" w:themeColor="text1"/>
              </w:rPr>
              <w:t>18 462 594,0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0,2023</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37 349,8</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Щукино</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112 002</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15</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33 878,8</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28 834,9</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B6592F" w:rsidRDefault="005972C1" w:rsidP="00EF43ED">
            <w:pPr>
              <w:jc w:val="right"/>
              <w:rPr>
                <w:rFonts w:ascii="Times New Roman CYR" w:hAnsi="Times New Roman CYR" w:cs="Times New Roman CYR"/>
                <w:color w:val="000000" w:themeColor="text1"/>
              </w:rPr>
            </w:pPr>
            <w:r w:rsidRPr="00B6592F">
              <w:rPr>
                <w:rFonts w:ascii="Times New Roman CYR" w:hAnsi="Times New Roman CYR" w:cs="Times New Roman CYR"/>
                <w:color w:val="000000" w:themeColor="text1"/>
              </w:rPr>
              <w:t>339,8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4 704,1</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rFonts w:ascii="Times New Roman CYR" w:hAnsi="Times New Roman CYR" w:cs="Times New Roman CY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r w:rsidRPr="00972072">
              <w:rPr>
                <w:color w:val="000000" w:themeColor="text1"/>
              </w:rPr>
              <w:t>21 253 733,6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0,1595</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33 899,7</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Южное Тушино</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113 999</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32 879,7</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27 819,9</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B6592F" w:rsidRDefault="005972C1" w:rsidP="00EF43ED">
            <w:pPr>
              <w:jc w:val="right"/>
              <w:rPr>
                <w:rFonts w:ascii="Times New Roman CYR" w:hAnsi="Times New Roman CYR" w:cs="Times New Roman CYR"/>
                <w:color w:val="000000" w:themeColor="text1"/>
              </w:rPr>
            </w:pPr>
            <w:r w:rsidRPr="00B6592F">
              <w:rPr>
                <w:rFonts w:ascii="Times New Roman CYR" w:hAnsi="Times New Roman CYR" w:cs="Times New Roman CYR"/>
                <w:color w:val="000000" w:themeColor="text1"/>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4 788,0</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r w:rsidRPr="00972072">
              <w:rPr>
                <w:color w:val="000000" w:themeColor="text1"/>
              </w:rPr>
              <w:t>8 063 623,1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0,4078</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32 883,5</w:t>
            </w:r>
          </w:p>
        </w:tc>
      </w:tr>
      <w:tr w:rsidR="005972C1" w:rsidRPr="00B44B30" w:rsidTr="00EF43ED">
        <w:trPr>
          <w:trHeight w:val="945"/>
        </w:trPr>
        <w:tc>
          <w:tcPr>
            <w:tcW w:w="2431" w:type="dxa"/>
            <w:tcBorders>
              <w:top w:val="nil"/>
              <w:left w:val="single" w:sz="4" w:space="0" w:color="auto"/>
              <w:bottom w:val="single" w:sz="4" w:space="0" w:color="auto"/>
              <w:right w:val="single" w:sz="4" w:space="0" w:color="auto"/>
            </w:tcBorders>
            <w:shd w:val="clear" w:color="auto" w:fill="auto"/>
            <w:vAlign w:val="center"/>
          </w:tcPr>
          <w:p w:rsidR="005972C1" w:rsidRPr="00897926" w:rsidRDefault="005972C1" w:rsidP="00EF43ED">
            <w:pPr>
              <w:rPr>
                <w:rFonts w:eastAsia="Times New Roman"/>
                <w:bCs/>
              </w:rPr>
            </w:pPr>
            <w:r w:rsidRPr="00897926">
              <w:rPr>
                <w:rFonts w:eastAsia="Times New Roman"/>
                <w:bCs/>
              </w:rPr>
              <w:lastRenderedPageBreak/>
              <w:t>Центральный административный округ - всего</w:t>
            </w:r>
          </w:p>
        </w:tc>
        <w:tc>
          <w:tcPr>
            <w:tcW w:w="1397" w:type="dxa"/>
            <w:tcBorders>
              <w:top w:val="nil"/>
              <w:left w:val="single" w:sz="4" w:space="0" w:color="auto"/>
              <w:bottom w:val="single" w:sz="4" w:space="0" w:color="auto"/>
              <w:right w:val="single" w:sz="4" w:space="0" w:color="auto"/>
            </w:tcBorders>
            <w:shd w:val="clear" w:color="auto" w:fill="auto"/>
            <w:noWrap/>
            <w:vAlign w:val="center"/>
          </w:tcPr>
          <w:p w:rsidR="005972C1" w:rsidRPr="00295D4A" w:rsidRDefault="005972C1" w:rsidP="00EF43ED">
            <w:pPr>
              <w:jc w:val="right"/>
              <w:rPr>
                <w:bCs/>
              </w:rPr>
            </w:pPr>
            <w:r w:rsidRPr="00295D4A">
              <w:rPr>
                <w:bCs/>
              </w:rPr>
              <w:t>783 397</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bCs/>
                <w:color w:val="000000" w:themeColor="text1"/>
              </w:rPr>
            </w:pPr>
            <w:r w:rsidRPr="003056F2">
              <w:rPr>
                <w:bCs/>
                <w:color w:val="000000" w:themeColor="text1"/>
              </w:rPr>
              <w:t>111</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Pr="00045132" w:rsidRDefault="005972C1" w:rsidP="00EF43ED">
            <w:pPr>
              <w:jc w:val="right"/>
              <w:rPr>
                <w:rFonts w:ascii="Times New Roman CYR" w:hAnsi="Times New Roman CYR" w:cs="Times New Roman CYR"/>
                <w:bCs/>
                <w:color w:val="000000" w:themeColor="text1"/>
              </w:rPr>
            </w:pPr>
            <w:r w:rsidRPr="00907964">
              <w:rPr>
                <w:rFonts w:ascii="Times New Roman CYR" w:hAnsi="Times New Roman CYR" w:cs="Times New Roman CYR"/>
                <w:bCs/>
                <w:color w:val="000000" w:themeColor="text1"/>
              </w:rPr>
              <w:t>316 629,8</w:t>
            </w:r>
          </w:p>
        </w:tc>
        <w:tc>
          <w:tcPr>
            <w:tcW w:w="1276" w:type="dxa"/>
            <w:tcBorders>
              <w:top w:val="nil"/>
              <w:left w:val="nil"/>
              <w:bottom w:val="single" w:sz="4" w:space="0" w:color="auto"/>
              <w:right w:val="single" w:sz="4" w:space="0" w:color="auto"/>
            </w:tcBorders>
            <w:shd w:val="clear" w:color="auto" w:fill="auto"/>
            <w:vAlign w:val="center"/>
          </w:tcPr>
          <w:p w:rsidR="005972C1" w:rsidRPr="00045132" w:rsidRDefault="005972C1" w:rsidP="00EF43ED">
            <w:pPr>
              <w:jc w:val="right"/>
              <w:rPr>
                <w:bCs/>
                <w:color w:val="000000" w:themeColor="text1"/>
              </w:rPr>
            </w:pPr>
            <w:r w:rsidRPr="00907964">
              <w:rPr>
                <w:bCs/>
                <w:color w:val="000000" w:themeColor="text1"/>
              </w:rPr>
              <w:t>281 212,9</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B6592F" w:rsidRDefault="005972C1" w:rsidP="00EF43ED">
            <w:pPr>
              <w:jc w:val="right"/>
              <w:rPr>
                <w:rFonts w:ascii="Times New Roman CYR" w:hAnsi="Times New Roman CYR" w:cs="Times New Roman CYR"/>
                <w:bCs/>
                <w:color w:val="000000" w:themeColor="text1"/>
              </w:rPr>
            </w:pPr>
            <w:r w:rsidRPr="00B6592F">
              <w:rPr>
                <w:rFonts w:ascii="Times New Roman CYR" w:hAnsi="Times New Roman CYR" w:cs="Times New Roman CYR"/>
                <w:bCs/>
                <w:color w:val="000000" w:themeColor="text1"/>
              </w:rPr>
              <w:t>2 514,2</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Pr="00CF5E58" w:rsidRDefault="005972C1" w:rsidP="00EF43ED">
            <w:pPr>
              <w:jc w:val="right"/>
              <w:rPr>
                <w:rFonts w:ascii="Times New Roman CYR" w:hAnsi="Times New Roman CYR" w:cs="Times New Roman CYR"/>
                <w:bCs/>
                <w:color w:val="FF0000"/>
              </w:rPr>
            </w:pPr>
            <w:r w:rsidRPr="00CB523D">
              <w:rPr>
                <w:rFonts w:ascii="Times New Roman CYR" w:hAnsi="Times New Roman CYR" w:cs="Times New Roman CYR"/>
                <w:bCs/>
                <w:color w:val="000000" w:themeColor="text1"/>
              </w:rPr>
              <w:t>32 902,7</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bCs/>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rFonts w:ascii="Times New Roman CYR" w:hAnsi="Times New Roman CYR" w:cs="Times New Roman CYR"/>
                <w:bCs/>
                <w:color w:val="000000" w:themeColor="text1"/>
                <w:spacing w:val="-6"/>
              </w:rPr>
            </w:pPr>
            <w:r w:rsidRPr="00972072">
              <w:rPr>
                <w:rFonts w:ascii="Times New Roman CYR" w:hAnsi="Times New Roman CYR" w:cs="Times New Roman CYR"/>
                <w:bCs/>
                <w:color w:val="000000" w:themeColor="text1"/>
                <w:spacing w:val="-6"/>
              </w:rPr>
              <w:t>1 101 649 722,0</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rFonts w:ascii="Times New Roman CYR" w:hAnsi="Times New Roman CYR" w:cs="Times New Roman CYR"/>
                <w:bCs/>
                <w:color w:val="000000" w:themeColor="text1"/>
              </w:rPr>
            </w:pPr>
            <w:r w:rsidRPr="00972072">
              <w:rPr>
                <w:rFonts w:ascii="Times New Roman CYR" w:hAnsi="Times New Roman CYR" w:cs="Times New Roman CYR"/>
                <w:bCs/>
                <w:color w:val="000000" w:themeColor="text1"/>
              </w:rPr>
              <w:t>317 113,0</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vAlign w:val="center"/>
          </w:tcPr>
          <w:p w:rsidR="005972C1" w:rsidRPr="00897926" w:rsidRDefault="005972C1" w:rsidP="00EF43ED">
            <w:pPr>
              <w:rPr>
                <w:rFonts w:eastAsia="Times New Roman"/>
              </w:rPr>
            </w:pPr>
            <w:r w:rsidRPr="00897926">
              <w:rPr>
                <w:rFonts w:eastAsia="Times New Roman"/>
              </w:rPr>
              <w:t>муниципальные округа:</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bCs/>
                <w:color w:val="000000" w:themeColor="text1"/>
              </w:rPr>
            </w:pP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Pr="00A5662B" w:rsidRDefault="005972C1" w:rsidP="00EF43ED">
            <w:pPr>
              <w:jc w:val="right"/>
              <w:rPr>
                <w:rFonts w:ascii="Times New Roman CYR" w:hAnsi="Times New Roman CYR" w:cs="Times New Roman CYR"/>
              </w:rPr>
            </w:pPr>
          </w:p>
        </w:tc>
        <w:tc>
          <w:tcPr>
            <w:tcW w:w="1276" w:type="dxa"/>
            <w:tcBorders>
              <w:top w:val="nil"/>
              <w:left w:val="nil"/>
              <w:bottom w:val="single" w:sz="4" w:space="0" w:color="auto"/>
              <w:right w:val="single" w:sz="4" w:space="0" w:color="auto"/>
            </w:tcBorders>
            <w:shd w:val="clear" w:color="auto" w:fill="auto"/>
            <w:noWrap/>
            <w:vAlign w:val="center"/>
          </w:tcPr>
          <w:p w:rsidR="005972C1" w:rsidRPr="00A5662B" w:rsidRDefault="005972C1" w:rsidP="00EF43ED">
            <w:pPr>
              <w:jc w:val="right"/>
              <w:rPr>
                <w:color w:val="000000"/>
              </w:rPr>
            </w:pP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B6592F" w:rsidRDefault="005972C1" w:rsidP="00EF43ED">
            <w:pPr>
              <w:jc w:val="right"/>
              <w:rPr>
                <w:rFonts w:ascii="Times New Roman CYR" w:hAnsi="Times New Roman CYR" w:cs="Times New Roman CYR"/>
                <w:color w:val="000000" w:themeColor="text1"/>
              </w:rPr>
            </w:pP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Pr="002A35DC" w:rsidRDefault="005972C1" w:rsidP="00EF43ED">
            <w:pPr>
              <w:jc w:val="right"/>
              <w:rPr>
                <w:rFonts w:ascii="Times New Roman CYR" w:hAnsi="Times New Roman CYR" w:cs="Times New Roman CYR"/>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F9641F" w:rsidRDefault="005972C1" w:rsidP="00EF43ED">
            <w:pPr>
              <w:jc w:val="right"/>
              <w:rPr>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rFonts w:ascii="Times New Roman CYR" w:hAnsi="Times New Roman CYR" w:cs="Times New Roman CYR"/>
                <w:bCs/>
                <w:color w:val="000000" w:themeColor="text1"/>
              </w:rPr>
            </w:pPr>
          </w:p>
        </w:tc>
        <w:tc>
          <w:tcPr>
            <w:tcW w:w="1701" w:type="dxa"/>
            <w:tcBorders>
              <w:top w:val="nil"/>
              <w:left w:val="single" w:sz="4" w:space="0" w:color="auto"/>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Арбат</w:t>
            </w:r>
          </w:p>
        </w:tc>
        <w:tc>
          <w:tcPr>
            <w:tcW w:w="1397" w:type="dxa"/>
            <w:tcBorders>
              <w:top w:val="single" w:sz="4" w:space="0" w:color="auto"/>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36 942</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eastAsia="Times New Roman" w:hAnsi="Times New Roman CYR" w:cs="Times New Roman CYR"/>
              </w:rPr>
            </w:pPr>
            <w:r>
              <w:rPr>
                <w:rFonts w:ascii="Times New Roman CYR" w:hAnsi="Times New Roman CYR" w:cs="Times New Roman CYR"/>
              </w:rPr>
              <w:t>32 144,0</w:t>
            </w:r>
          </w:p>
        </w:tc>
        <w:tc>
          <w:tcPr>
            <w:tcW w:w="1276" w:type="dxa"/>
            <w:tcBorders>
              <w:top w:val="single" w:sz="4" w:space="0" w:color="auto"/>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30 365,9</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eastAsia="Times New Roman" w:hAnsi="Times New Roman CYR" w:cs="Times New Roman CYR"/>
                <w:color w:val="000000"/>
              </w:rPr>
            </w:pPr>
            <w:r>
              <w:rPr>
                <w:rFonts w:ascii="Times New Roman CYR" w:hAnsi="Times New Roman CYR" w:cs="Times New Roman CYR"/>
                <w:color w:val="000000"/>
              </w:rPr>
              <w:t>226,5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eastAsia="Times New Roman" w:hAnsi="Times New Roman CYR" w:cs="Times New Roman CYR"/>
              </w:rPr>
            </w:pPr>
            <w:r>
              <w:rPr>
                <w:rFonts w:ascii="Times New Roman CYR" w:hAnsi="Times New Roman CYR" w:cs="Times New Roman CYR"/>
              </w:rPr>
              <w:t>1 551,6</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rFonts w:eastAsia="Times New Roman"/>
                <w:color w:val="000000" w:themeColor="text1"/>
              </w:rPr>
            </w:pPr>
            <w:r w:rsidRPr="00972072">
              <w:rPr>
                <w:color w:val="000000" w:themeColor="text1"/>
              </w:rPr>
              <w:t>59 001 453,5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0,0545</w:t>
            </w:r>
          </w:p>
        </w:tc>
        <w:tc>
          <w:tcPr>
            <w:tcW w:w="1701" w:type="dxa"/>
            <w:tcBorders>
              <w:top w:val="single" w:sz="4" w:space="0" w:color="auto"/>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32 155,8</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Басманный</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112 320</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32 025,9</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27 036,7</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4 717,4</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r w:rsidRPr="00972072">
              <w:rPr>
                <w:color w:val="000000" w:themeColor="text1"/>
              </w:rPr>
              <w:t>97 095 591,8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0,0330</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32 041,5</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Замоскворечье</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56 230</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30 985,0</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28 396,8</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2 361,7</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r w:rsidRPr="00972072">
              <w:rPr>
                <w:color w:val="000000" w:themeColor="text1"/>
              </w:rPr>
              <w:t>112 160 147,4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0,0277</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31 068,4</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Красносельский</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46 340</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32 250,0</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30 077,2</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1 946,3</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r w:rsidRPr="00972072">
              <w:rPr>
                <w:color w:val="000000" w:themeColor="text1"/>
              </w:rPr>
              <w:t>103 804 124,7</w:t>
            </w:r>
          </w:p>
        </w:tc>
        <w:tc>
          <w:tcPr>
            <w:tcW w:w="1134" w:type="dxa"/>
            <w:tcBorders>
              <w:top w:val="nil"/>
              <w:left w:val="nil"/>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0,0311</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32 283,1</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Мещанский</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55 669</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30 303,3</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27 738,7</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2 338,1</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r w:rsidRPr="00972072">
              <w:rPr>
                <w:color w:val="000000" w:themeColor="text1"/>
              </w:rPr>
              <w:t>97 448 263,8</w:t>
            </w:r>
          </w:p>
        </w:tc>
        <w:tc>
          <w:tcPr>
            <w:tcW w:w="1134" w:type="dxa"/>
            <w:tcBorders>
              <w:top w:val="nil"/>
              <w:left w:val="nil"/>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0,0311</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30 306,4</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Пресненский</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129 041</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36 766,3</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31 074,8</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5 419,7</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r w:rsidRPr="00972072">
              <w:rPr>
                <w:color w:val="000000" w:themeColor="text1"/>
              </w:rPr>
              <w:t>244 289 697,0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0,0151</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36 887,7</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Таганский</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134 535</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31 269,3</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25 392,3</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5 650,5</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r w:rsidRPr="00972072">
              <w:rPr>
                <w:color w:val="000000" w:themeColor="text1"/>
              </w:rPr>
              <w:t>77 006 353,7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0,0407</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31 341,6</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Тверской</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76 889</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29 508,6</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26 007,5</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3 229,3</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r w:rsidRPr="00972072">
              <w:rPr>
                <w:color w:val="000000" w:themeColor="text1"/>
              </w:rPr>
              <w:t>142 734 204,4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0,0207</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29 546,0</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Хамовники</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108 015</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15</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32 141,9</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27 265,5</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339,8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4 536,6</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r w:rsidRPr="00972072">
              <w:rPr>
                <w:color w:val="000000" w:themeColor="text1"/>
              </w:rPr>
              <w:t>104 681 059,0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0,0308</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32 241,8</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Якиманка</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27 416</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29 235,5</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27 857,5</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1 151,5</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r w:rsidRPr="00972072">
              <w:rPr>
                <w:color w:val="000000" w:themeColor="text1"/>
              </w:rPr>
              <w:t>63 428 826,7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0,0461</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29 240,7</w:t>
            </w:r>
          </w:p>
        </w:tc>
      </w:tr>
      <w:tr w:rsidR="005972C1" w:rsidRPr="00B44B30" w:rsidTr="00EF43ED">
        <w:trPr>
          <w:trHeight w:val="945"/>
        </w:trPr>
        <w:tc>
          <w:tcPr>
            <w:tcW w:w="2431" w:type="dxa"/>
            <w:tcBorders>
              <w:top w:val="nil"/>
              <w:left w:val="single" w:sz="4" w:space="0" w:color="auto"/>
              <w:bottom w:val="single" w:sz="4" w:space="0" w:color="auto"/>
              <w:right w:val="single" w:sz="4" w:space="0" w:color="auto"/>
            </w:tcBorders>
            <w:shd w:val="clear" w:color="auto" w:fill="auto"/>
            <w:vAlign w:val="center"/>
          </w:tcPr>
          <w:p w:rsidR="005972C1" w:rsidRPr="00897926" w:rsidRDefault="005972C1" w:rsidP="00EF43ED">
            <w:pPr>
              <w:rPr>
                <w:rFonts w:eastAsia="Times New Roman"/>
                <w:bCs/>
              </w:rPr>
            </w:pPr>
            <w:r w:rsidRPr="00897926">
              <w:rPr>
                <w:rFonts w:eastAsia="Times New Roman"/>
                <w:bCs/>
              </w:rPr>
              <w:t>Юго-Восточный административный округ - всего</w:t>
            </w:r>
          </w:p>
        </w:tc>
        <w:tc>
          <w:tcPr>
            <w:tcW w:w="1397" w:type="dxa"/>
            <w:tcBorders>
              <w:top w:val="nil"/>
              <w:left w:val="single" w:sz="4" w:space="0" w:color="auto"/>
              <w:bottom w:val="single" w:sz="4" w:space="0" w:color="auto"/>
              <w:right w:val="single" w:sz="4" w:space="0" w:color="auto"/>
            </w:tcBorders>
            <w:shd w:val="clear" w:color="auto" w:fill="auto"/>
            <w:noWrap/>
            <w:vAlign w:val="center"/>
          </w:tcPr>
          <w:p w:rsidR="005972C1" w:rsidRPr="00295D4A" w:rsidRDefault="005972C1" w:rsidP="00EF43ED">
            <w:pPr>
              <w:jc w:val="right"/>
              <w:rPr>
                <w:bCs/>
              </w:rPr>
            </w:pPr>
            <w:r w:rsidRPr="00295D4A">
              <w:rPr>
                <w:bCs/>
              </w:rPr>
              <w:t>1 530 881</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bCs/>
                <w:color w:val="000000" w:themeColor="text1"/>
              </w:rPr>
            </w:pPr>
            <w:r w:rsidRPr="003056F2">
              <w:rPr>
                <w:bCs/>
                <w:color w:val="000000" w:themeColor="text1"/>
              </w:rPr>
              <w:t>167</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Pr="00045132" w:rsidRDefault="005972C1" w:rsidP="00EF43ED">
            <w:pPr>
              <w:jc w:val="right"/>
              <w:rPr>
                <w:rFonts w:ascii="Times New Roman CYR" w:hAnsi="Times New Roman CYR" w:cs="Times New Roman CYR"/>
                <w:bCs/>
                <w:color w:val="000000" w:themeColor="text1"/>
              </w:rPr>
            </w:pPr>
            <w:r w:rsidRPr="00907964">
              <w:rPr>
                <w:rFonts w:ascii="Times New Roman CYR" w:hAnsi="Times New Roman CYR" w:cs="Times New Roman CYR"/>
                <w:bCs/>
                <w:color w:val="000000" w:themeColor="text1"/>
              </w:rPr>
              <w:t>400 183,7</w:t>
            </w:r>
          </w:p>
        </w:tc>
        <w:tc>
          <w:tcPr>
            <w:tcW w:w="1276" w:type="dxa"/>
            <w:tcBorders>
              <w:top w:val="nil"/>
              <w:left w:val="nil"/>
              <w:bottom w:val="single" w:sz="4" w:space="0" w:color="auto"/>
              <w:right w:val="single" w:sz="4" w:space="0" w:color="auto"/>
            </w:tcBorders>
            <w:shd w:val="clear" w:color="auto" w:fill="auto"/>
            <w:vAlign w:val="center"/>
          </w:tcPr>
          <w:p w:rsidR="005972C1" w:rsidRPr="00045132" w:rsidRDefault="005972C1" w:rsidP="00EF43ED">
            <w:pPr>
              <w:jc w:val="right"/>
              <w:rPr>
                <w:bCs/>
                <w:color w:val="000000" w:themeColor="text1"/>
              </w:rPr>
            </w:pPr>
            <w:r w:rsidRPr="00907964">
              <w:rPr>
                <w:bCs/>
                <w:color w:val="000000" w:themeColor="text1"/>
              </w:rPr>
              <w:t>332 104,0</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rFonts w:ascii="Times New Roman CYR" w:hAnsi="Times New Roman CYR" w:cs="Times New Roman CYR"/>
                <w:bCs/>
                <w:color w:val="FF0000"/>
              </w:rPr>
            </w:pPr>
            <w:r>
              <w:rPr>
                <w:rFonts w:ascii="Times New Roman CYR" w:hAnsi="Times New Roman CYR" w:cs="Times New Roman CYR"/>
                <w:bCs/>
                <w:color w:val="000000" w:themeColor="text1"/>
              </w:rPr>
              <w:t>3 782,7</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Pr="00CB523D" w:rsidRDefault="005972C1" w:rsidP="00EF43ED">
            <w:pPr>
              <w:jc w:val="right"/>
              <w:rPr>
                <w:rFonts w:ascii="Times New Roman CYR" w:hAnsi="Times New Roman CYR" w:cs="Times New Roman CYR"/>
                <w:bCs/>
                <w:color w:val="000000" w:themeColor="text1"/>
              </w:rPr>
            </w:pPr>
            <w:r w:rsidRPr="00CB523D">
              <w:rPr>
                <w:rFonts w:ascii="Times New Roman CYR" w:hAnsi="Times New Roman CYR" w:cs="Times New Roman CYR"/>
                <w:bCs/>
                <w:color w:val="000000" w:themeColor="text1"/>
              </w:rPr>
              <w:t>64 297,0</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B523D" w:rsidRDefault="005972C1" w:rsidP="00EF43ED">
            <w:pPr>
              <w:jc w:val="right"/>
              <w:rPr>
                <w:bCs/>
                <w:color w:val="000000" w:themeColor="text1"/>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rFonts w:ascii="Times New Roman CYR" w:hAnsi="Times New Roman CYR" w:cs="Times New Roman CYR"/>
                <w:bCs/>
                <w:color w:val="000000" w:themeColor="text1"/>
              </w:rPr>
            </w:pPr>
            <w:r w:rsidRPr="00972072">
              <w:rPr>
                <w:rFonts w:ascii="Times New Roman CYR" w:hAnsi="Times New Roman CYR" w:cs="Times New Roman CYR"/>
                <w:bCs/>
                <w:color w:val="000000" w:themeColor="text1"/>
              </w:rPr>
              <w:t>154 100 039,5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rFonts w:ascii="Times New Roman CYR" w:hAnsi="Times New Roman CYR" w:cs="Times New Roman CYR"/>
                <w:bCs/>
                <w:color w:val="000000" w:themeColor="text1"/>
              </w:rPr>
            </w:pPr>
            <w:r w:rsidRPr="00972072">
              <w:rPr>
                <w:rFonts w:ascii="Times New Roman CYR" w:hAnsi="Times New Roman CYR" w:cs="Times New Roman CYR"/>
                <w:bCs/>
                <w:color w:val="000000" w:themeColor="text1"/>
              </w:rPr>
              <w:t>400 243,4</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vAlign w:val="center"/>
          </w:tcPr>
          <w:p w:rsidR="005972C1" w:rsidRPr="00897926" w:rsidRDefault="005972C1" w:rsidP="00EF43ED">
            <w:pPr>
              <w:rPr>
                <w:rFonts w:eastAsia="Times New Roman"/>
              </w:rPr>
            </w:pPr>
            <w:r w:rsidRPr="00897926">
              <w:rPr>
                <w:rFonts w:eastAsia="Times New Roman"/>
              </w:rPr>
              <w:t>муниципальные округа:</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bCs/>
                <w:color w:val="000000" w:themeColor="text1"/>
              </w:rPr>
            </w:pP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Pr="00A5662B" w:rsidRDefault="005972C1" w:rsidP="00EF43ED">
            <w:pPr>
              <w:jc w:val="right"/>
              <w:rPr>
                <w:rFonts w:ascii="Times New Roman CYR" w:hAnsi="Times New Roman CYR" w:cs="Times New Roman CYR"/>
              </w:rPr>
            </w:pPr>
          </w:p>
        </w:tc>
        <w:tc>
          <w:tcPr>
            <w:tcW w:w="1276" w:type="dxa"/>
            <w:tcBorders>
              <w:top w:val="nil"/>
              <w:left w:val="nil"/>
              <w:bottom w:val="single" w:sz="4" w:space="0" w:color="auto"/>
              <w:right w:val="single" w:sz="4" w:space="0" w:color="auto"/>
            </w:tcBorders>
            <w:shd w:val="clear" w:color="auto" w:fill="auto"/>
            <w:noWrap/>
            <w:vAlign w:val="center"/>
          </w:tcPr>
          <w:p w:rsidR="005972C1" w:rsidRPr="00A5662B" w:rsidRDefault="005972C1" w:rsidP="00EF43ED">
            <w:pPr>
              <w:jc w:val="right"/>
              <w:rPr>
                <w:color w:val="000000"/>
              </w:rPr>
            </w:pP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61715E" w:rsidRDefault="005972C1" w:rsidP="00EF43ED">
            <w:pPr>
              <w:jc w:val="right"/>
              <w:rPr>
                <w:rFonts w:ascii="Times New Roman CYR" w:hAnsi="Times New Roman CYR" w:cs="Times New Roman CYR"/>
              </w:rPr>
            </w:pP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Pr="002A35DC" w:rsidRDefault="005972C1" w:rsidP="00EF43ED">
            <w:pPr>
              <w:jc w:val="right"/>
              <w:rPr>
                <w:rFonts w:ascii="Times New Roman CYR" w:hAnsi="Times New Roman CYR" w:cs="Times New Roman CYR"/>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F9641F" w:rsidRDefault="005972C1" w:rsidP="00EF43ED">
            <w:pPr>
              <w:jc w:val="right"/>
              <w:rPr>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rFonts w:ascii="Times New Roman CYR" w:hAnsi="Times New Roman CYR" w:cs="Times New Roman CYR"/>
                <w:bCs/>
                <w:color w:val="000000" w:themeColor="text1"/>
              </w:rPr>
            </w:pPr>
          </w:p>
        </w:tc>
        <w:tc>
          <w:tcPr>
            <w:tcW w:w="1701" w:type="dxa"/>
            <w:tcBorders>
              <w:top w:val="nil"/>
              <w:left w:val="single" w:sz="4" w:space="0" w:color="auto"/>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Выхино-Жулебино</w:t>
            </w:r>
          </w:p>
        </w:tc>
        <w:tc>
          <w:tcPr>
            <w:tcW w:w="1397" w:type="dxa"/>
            <w:tcBorders>
              <w:top w:val="single" w:sz="4" w:space="0" w:color="auto"/>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242 376</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20</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eastAsia="Times New Roman" w:hAnsi="Times New Roman CYR" w:cs="Times New Roman CYR"/>
              </w:rPr>
            </w:pPr>
            <w:r>
              <w:rPr>
                <w:rFonts w:ascii="Times New Roman CYR" w:hAnsi="Times New Roman CYR" w:cs="Times New Roman CYR"/>
              </w:rPr>
              <w:t>38 729,1</w:t>
            </w:r>
          </w:p>
        </w:tc>
        <w:tc>
          <w:tcPr>
            <w:tcW w:w="1276" w:type="dxa"/>
            <w:tcBorders>
              <w:top w:val="single" w:sz="4" w:space="0" w:color="auto"/>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28 096,3</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eastAsia="Times New Roman" w:hAnsi="Times New Roman CYR" w:cs="Times New Roman CYR"/>
                <w:color w:val="000000"/>
              </w:rPr>
            </w:pPr>
            <w:r>
              <w:rPr>
                <w:rFonts w:ascii="Times New Roman CYR" w:hAnsi="Times New Roman CYR" w:cs="Times New Roman CYR"/>
                <w:color w:val="000000"/>
              </w:rPr>
              <w:t>453,0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eastAsia="Times New Roman" w:hAnsi="Times New Roman CYR" w:cs="Times New Roman CYR"/>
              </w:rPr>
            </w:pPr>
            <w:r>
              <w:rPr>
                <w:rFonts w:ascii="Times New Roman CYR" w:hAnsi="Times New Roman CYR" w:cs="Times New Roman CYR"/>
              </w:rPr>
              <w:t>10 179,8</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rFonts w:eastAsia="Times New Roman"/>
                <w:color w:val="000000" w:themeColor="text1"/>
              </w:rPr>
            </w:pPr>
            <w:r w:rsidRPr="00972072">
              <w:rPr>
                <w:color w:val="000000" w:themeColor="text1"/>
              </w:rPr>
              <w:t>10 007 133,9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0,3871</w:t>
            </w:r>
          </w:p>
        </w:tc>
        <w:tc>
          <w:tcPr>
            <w:tcW w:w="1701" w:type="dxa"/>
            <w:tcBorders>
              <w:top w:val="single" w:sz="4" w:space="0" w:color="auto"/>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38 737,6</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Капотня</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32 128</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27 196,2</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25 620,3</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1 349,4</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r w:rsidRPr="00972072">
              <w:rPr>
                <w:color w:val="000000" w:themeColor="text1"/>
              </w:rPr>
              <w:t>3 947 601,0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0,6890</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27 199,0</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Кузьминки</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140 738</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15</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33 454,7</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27 203,9</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339,8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5 911,0</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r w:rsidRPr="00972072">
              <w:rPr>
                <w:color w:val="000000" w:themeColor="text1"/>
              </w:rPr>
              <w:t>3 022 703,3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1,1068</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33 455,3</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lastRenderedPageBreak/>
              <w:t>Лефортово</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113 163</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15</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31 146,9</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26 054,3</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339,8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4 752,8</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r w:rsidRPr="00972072">
              <w:rPr>
                <w:color w:val="000000" w:themeColor="text1"/>
              </w:rPr>
              <w:t>29 788 068,4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0,1046</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31 158,3</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Люблино</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185 286</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20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39 163,1</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30 928,1</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453,0</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7 782,0</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r w:rsidRPr="00972072">
              <w:rPr>
                <w:color w:val="000000" w:themeColor="text1"/>
              </w:rPr>
              <w:t>8 302 583,3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0,4717</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39 163,3</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Марьино</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273 463</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20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43 479,1</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31 540,7</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453,0</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11 485,4</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r w:rsidRPr="00972072">
              <w:rPr>
                <w:color w:val="000000" w:themeColor="text1"/>
              </w:rPr>
              <w:t>8 237 316,4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0,5279</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43 484,8</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Некрасовка</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115 849</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32 383,8</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27 246,3</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4 865,7</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r w:rsidRPr="00972072">
              <w:rPr>
                <w:color w:val="000000" w:themeColor="text1"/>
              </w:rPr>
              <w:t>2 750 390,1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1,1775</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32 385,8</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Нижегородский</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52 114</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31 420,9</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29 005,6</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2 188,8</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r w:rsidRPr="00972072">
              <w:rPr>
                <w:color w:val="000000" w:themeColor="text1"/>
              </w:rPr>
              <w:t>42 138 071,0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0,0746</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31 435,0</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Печатники</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90 529</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15</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30 208,7</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26 066,7</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339,8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3 802,2</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r w:rsidRPr="00972072">
              <w:rPr>
                <w:color w:val="000000" w:themeColor="text1"/>
              </w:rPr>
              <w:t>13 620 292,3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0,2218</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30 209,8</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Рязанский</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109 884</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31 445,1</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26 603,5</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4 615,1</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r w:rsidRPr="00972072">
              <w:rPr>
                <w:color w:val="000000" w:themeColor="text1"/>
              </w:rPr>
              <w:t>8 983 637,4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0,3501</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31 451,7</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Текстильщики</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102 030</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30 676,4</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26 164,6</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4 285,3</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r w:rsidRPr="00972072">
              <w:rPr>
                <w:color w:val="000000" w:themeColor="text1"/>
              </w:rPr>
              <w:t>11 805 415,9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0,2599</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30 682,3</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Южнопортовый</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73 321</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30 879,7</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27 573,7</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B6592F" w:rsidRDefault="005972C1" w:rsidP="00EF43ED">
            <w:pPr>
              <w:jc w:val="right"/>
              <w:rPr>
                <w:rFonts w:ascii="Times New Roman CYR" w:hAnsi="Times New Roman CYR" w:cs="Times New Roman CYR"/>
                <w:color w:val="000000" w:themeColor="text1"/>
              </w:rPr>
            </w:pPr>
            <w:r w:rsidRPr="00B6592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3 079,5</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r w:rsidRPr="00972072">
              <w:rPr>
                <w:color w:val="000000" w:themeColor="text1"/>
              </w:rPr>
              <w:t>11 496 826,5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0,2686</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30 880,5</w:t>
            </w:r>
          </w:p>
        </w:tc>
      </w:tr>
      <w:tr w:rsidR="005972C1" w:rsidRPr="00B44B30" w:rsidTr="00EF43ED">
        <w:trPr>
          <w:trHeight w:val="945"/>
        </w:trPr>
        <w:tc>
          <w:tcPr>
            <w:tcW w:w="2431" w:type="dxa"/>
            <w:tcBorders>
              <w:top w:val="nil"/>
              <w:left w:val="single" w:sz="4" w:space="0" w:color="auto"/>
              <w:bottom w:val="single" w:sz="4" w:space="0" w:color="auto"/>
              <w:right w:val="single" w:sz="4" w:space="0" w:color="auto"/>
            </w:tcBorders>
            <w:shd w:val="clear" w:color="auto" w:fill="auto"/>
            <w:vAlign w:val="center"/>
          </w:tcPr>
          <w:p w:rsidR="005972C1" w:rsidRPr="00897926" w:rsidRDefault="005972C1" w:rsidP="00EF43ED">
            <w:pPr>
              <w:rPr>
                <w:rFonts w:eastAsia="Times New Roman"/>
                <w:bCs/>
              </w:rPr>
            </w:pPr>
            <w:r w:rsidRPr="00897926">
              <w:rPr>
                <w:rFonts w:eastAsia="Times New Roman"/>
                <w:bCs/>
              </w:rPr>
              <w:t>Юго-Западный административный округ - всего</w:t>
            </w:r>
          </w:p>
        </w:tc>
        <w:tc>
          <w:tcPr>
            <w:tcW w:w="1397" w:type="dxa"/>
            <w:tcBorders>
              <w:top w:val="nil"/>
              <w:left w:val="single" w:sz="4" w:space="0" w:color="auto"/>
              <w:bottom w:val="single" w:sz="4" w:space="0" w:color="auto"/>
              <w:right w:val="single" w:sz="4" w:space="0" w:color="auto"/>
            </w:tcBorders>
            <w:shd w:val="clear" w:color="auto" w:fill="auto"/>
            <w:noWrap/>
            <w:vAlign w:val="center"/>
          </w:tcPr>
          <w:p w:rsidR="005972C1" w:rsidRPr="00295D4A" w:rsidRDefault="005972C1" w:rsidP="00EF43ED">
            <w:pPr>
              <w:jc w:val="right"/>
              <w:rPr>
                <w:bCs/>
              </w:rPr>
            </w:pPr>
            <w:r w:rsidRPr="00295D4A">
              <w:rPr>
                <w:bCs/>
              </w:rPr>
              <w:t>1 416 152</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bCs/>
                <w:color w:val="000000" w:themeColor="text1"/>
              </w:rPr>
            </w:pPr>
            <w:r w:rsidRPr="003056F2">
              <w:rPr>
                <w:bCs/>
                <w:color w:val="000000" w:themeColor="text1"/>
              </w:rPr>
              <w:t>142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Pr="00045132" w:rsidRDefault="005972C1" w:rsidP="00EF43ED">
            <w:pPr>
              <w:jc w:val="right"/>
              <w:rPr>
                <w:rFonts w:ascii="Times New Roman CYR" w:hAnsi="Times New Roman CYR" w:cs="Times New Roman CYR"/>
                <w:bCs/>
                <w:color w:val="000000" w:themeColor="text1"/>
              </w:rPr>
            </w:pPr>
            <w:r w:rsidRPr="00907964">
              <w:rPr>
                <w:rFonts w:ascii="Times New Roman CYR" w:hAnsi="Times New Roman CYR" w:cs="Times New Roman CYR"/>
                <w:bCs/>
                <w:color w:val="000000" w:themeColor="text1"/>
              </w:rPr>
              <w:t>397 242,4</w:t>
            </w:r>
          </w:p>
        </w:tc>
        <w:tc>
          <w:tcPr>
            <w:tcW w:w="1276" w:type="dxa"/>
            <w:tcBorders>
              <w:top w:val="nil"/>
              <w:left w:val="nil"/>
              <w:bottom w:val="single" w:sz="4" w:space="0" w:color="auto"/>
              <w:right w:val="single" w:sz="4" w:space="0" w:color="auto"/>
            </w:tcBorders>
            <w:shd w:val="clear" w:color="auto" w:fill="auto"/>
            <w:vAlign w:val="center"/>
          </w:tcPr>
          <w:p w:rsidR="005972C1" w:rsidRPr="00045132" w:rsidRDefault="005972C1" w:rsidP="00EF43ED">
            <w:pPr>
              <w:jc w:val="right"/>
              <w:rPr>
                <w:bCs/>
                <w:color w:val="000000" w:themeColor="text1"/>
              </w:rPr>
            </w:pPr>
            <w:r w:rsidRPr="00907964">
              <w:rPr>
                <w:bCs/>
                <w:color w:val="000000" w:themeColor="text1"/>
              </w:rPr>
              <w:t>334 547,6</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045132" w:rsidRDefault="005972C1" w:rsidP="00EF43ED">
            <w:pPr>
              <w:jc w:val="right"/>
              <w:rPr>
                <w:rFonts w:ascii="Times New Roman CYR" w:hAnsi="Times New Roman CYR" w:cs="Times New Roman CYR"/>
                <w:bCs/>
                <w:color w:val="000000" w:themeColor="text1"/>
              </w:rPr>
            </w:pPr>
            <w:r w:rsidRPr="00045132">
              <w:rPr>
                <w:rFonts w:ascii="Times New Roman CYR" w:hAnsi="Times New Roman CYR" w:cs="Times New Roman CYR"/>
                <w:bCs/>
                <w:color w:val="000000" w:themeColor="text1"/>
              </w:rPr>
              <w:t>3 216,4</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Pr="00CF5E58" w:rsidRDefault="005972C1" w:rsidP="00EF43ED">
            <w:pPr>
              <w:jc w:val="right"/>
              <w:rPr>
                <w:rFonts w:ascii="Times New Roman CYR" w:hAnsi="Times New Roman CYR" w:cs="Times New Roman CYR"/>
                <w:bCs/>
                <w:color w:val="FF0000"/>
              </w:rPr>
            </w:pPr>
            <w:r w:rsidRPr="00CB523D">
              <w:rPr>
                <w:rFonts w:ascii="Times New Roman CYR" w:hAnsi="Times New Roman CYR" w:cs="Times New Roman CYR"/>
                <w:bCs/>
                <w:color w:val="000000" w:themeColor="text1"/>
              </w:rPr>
              <w:t>59 478,4</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bCs/>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rFonts w:ascii="Times New Roman CYR" w:hAnsi="Times New Roman CYR" w:cs="Times New Roman CYR"/>
                <w:bCs/>
                <w:color w:val="000000" w:themeColor="text1"/>
              </w:rPr>
            </w:pPr>
            <w:r w:rsidRPr="00972072">
              <w:rPr>
                <w:rFonts w:ascii="Times New Roman CYR" w:hAnsi="Times New Roman CYR" w:cs="Times New Roman CYR"/>
                <w:bCs/>
                <w:color w:val="000000" w:themeColor="text1"/>
              </w:rPr>
              <w:t>218 948 722,3</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rFonts w:ascii="Times New Roman CYR" w:hAnsi="Times New Roman CYR" w:cs="Times New Roman CYR"/>
                <w:bCs/>
                <w:color w:val="000000" w:themeColor="text1"/>
              </w:rPr>
            </w:pPr>
            <w:r w:rsidRPr="00972072">
              <w:rPr>
                <w:rFonts w:ascii="Times New Roman CYR" w:hAnsi="Times New Roman CYR" w:cs="Times New Roman CYR"/>
                <w:bCs/>
                <w:color w:val="000000" w:themeColor="text1"/>
              </w:rPr>
              <w:t>397 320,7</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vAlign w:val="center"/>
          </w:tcPr>
          <w:p w:rsidR="005972C1" w:rsidRPr="00897926" w:rsidRDefault="005972C1" w:rsidP="00EF43ED">
            <w:pPr>
              <w:rPr>
                <w:rFonts w:eastAsia="Times New Roman"/>
              </w:rPr>
            </w:pPr>
            <w:r w:rsidRPr="00897926">
              <w:rPr>
                <w:rFonts w:eastAsia="Times New Roman"/>
              </w:rPr>
              <w:t>муниципальные округа:</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bCs/>
                <w:color w:val="000000" w:themeColor="text1"/>
              </w:rPr>
            </w:pP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Pr="00A5662B" w:rsidRDefault="005972C1" w:rsidP="00EF43ED">
            <w:pPr>
              <w:jc w:val="right"/>
              <w:rPr>
                <w:rFonts w:ascii="Times New Roman CYR" w:hAnsi="Times New Roman CYR" w:cs="Times New Roman CYR"/>
              </w:rPr>
            </w:pPr>
          </w:p>
        </w:tc>
        <w:tc>
          <w:tcPr>
            <w:tcW w:w="1276" w:type="dxa"/>
            <w:tcBorders>
              <w:top w:val="nil"/>
              <w:left w:val="nil"/>
              <w:bottom w:val="single" w:sz="4" w:space="0" w:color="auto"/>
              <w:right w:val="single" w:sz="4" w:space="0" w:color="auto"/>
            </w:tcBorders>
            <w:shd w:val="clear" w:color="auto" w:fill="auto"/>
            <w:noWrap/>
            <w:vAlign w:val="center"/>
          </w:tcPr>
          <w:p w:rsidR="005972C1" w:rsidRPr="00A5662B" w:rsidRDefault="005972C1" w:rsidP="00EF43ED">
            <w:pPr>
              <w:jc w:val="right"/>
              <w:rPr>
                <w:color w:val="000000"/>
              </w:rPr>
            </w:pP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B6592F" w:rsidRDefault="005972C1" w:rsidP="00EF43ED">
            <w:pPr>
              <w:jc w:val="right"/>
              <w:rPr>
                <w:rFonts w:ascii="Times New Roman CYR" w:hAnsi="Times New Roman CYR" w:cs="Times New Roman CYR"/>
                <w:color w:val="000000" w:themeColor="text1"/>
              </w:rPr>
            </w:pP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Pr="002A35DC" w:rsidRDefault="005972C1" w:rsidP="00EF43ED">
            <w:pPr>
              <w:jc w:val="right"/>
              <w:rPr>
                <w:rFonts w:ascii="Times New Roman CYR" w:hAnsi="Times New Roman CYR" w:cs="Times New Roman CYR"/>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F9641F" w:rsidRDefault="005972C1" w:rsidP="00EF43ED">
            <w:pPr>
              <w:jc w:val="right"/>
              <w:rPr>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rFonts w:ascii="Times New Roman CYR" w:hAnsi="Times New Roman CYR" w:cs="Times New Roman CYR"/>
                <w:bCs/>
                <w:color w:val="000000" w:themeColor="text1"/>
              </w:rPr>
            </w:pPr>
          </w:p>
        </w:tc>
        <w:tc>
          <w:tcPr>
            <w:tcW w:w="1701" w:type="dxa"/>
            <w:tcBorders>
              <w:top w:val="nil"/>
              <w:left w:val="single" w:sz="4" w:space="0" w:color="auto"/>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Академический</w:t>
            </w:r>
          </w:p>
        </w:tc>
        <w:tc>
          <w:tcPr>
            <w:tcW w:w="1397" w:type="dxa"/>
            <w:tcBorders>
              <w:top w:val="single" w:sz="4" w:space="0" w:color="auto"/>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114 932</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12</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eastAsia="Times New Roman" w:hAnsi="Times New Roman CYR" w:cs="Times New Roman CYR"/>
              </w:rPr>
            </w:pPr>
            <w:r>
              <w:rPr>
                <w:rFonts w:ascii="Times New Roman CYR" w:hAnsi="Times New Roman CYR" w:cs="Times New Roman CYR"/>
              </w:rPr>
              <w:t>31 077,2</w:t>
            </w:r>
          </w:p>
        </w:tc>
        <w:tc>
          <w:tcPr>
            <w:tcW w:w="1276" w:type="dxa"/>
            <w:tcBorders>
              <w:top w:val="single" w:sz="4" w:space="0" w:color="auto"/>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25 978,3</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eastAsia="Times New Roman" w:hAnsi="Times New Roman CYR" w:cs="Times New Roman CYR"/>
                <w:color w:val="000000"/>
              </w:rPr>
            </w:pPr>
            <w:r>
              <w:rPr>
                <w:rFonts w:ascii="Times New Roman CYR" w:hAnsi="Times New Roman CYR" w:cs="Times New Roman CYR"/>
                <w:color w:val="000000"/>
              </w:rPr>
              <w:t>271,8</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eastAsia="Times New Roman" w:hAnsi="Times New Roman CYR" w:cs="Times New Roman CYR"/>
              </w:rPr>
            </w:pPr>
            <w:r>
              <w:rPr>
                <w:rFonts w:ascii="Times New Roman CYR" w:hAnsi="Times New Roman CYR" w:cs="Times New Roman CYR"/>
              </w:rPr>
              <w:t>4 827,1</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rFonts w:eastAsia="Times New Roman"/>
                <w:color w:val="000000" w:themeColor="text1"/>
              </w:rPr>
            </w:pPr>
            <w:r w:rsidRPr="00972072">
              <w:rPr>
                <w:color w:val="000000" w:themeColor="text1"/>
              </w:rPr>
              <w:t>88 387 643,0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0,0352</w:t>
            </w:r>
          </w:p>
        </w:tc>
        <w:tc>
          <w:tcPr>
            <w:tcW w:w="1701" w:type="dxa"/>
            <w:tcBorders>
              <w:top w:val="single" w:sz="4" w:space="0" w:color="auto"/>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31 112,5</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040F49" w:rsidRDefault="005972C1" w:rsidP="00EF43ED">
            <w:pPr>
              <w:rPr>
                <w:rFonts w:eastAsia="Times New Roman"/>
              </w:rPr>
            </w:pPr>
            <w:r w:rsidRPr="00040F49">
              <w:rPr>
                <w:rFonts w:eastAsia="Times New Roman"/>
              </w:rPr>
              <w:t>Гагаринский</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80 211</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32 070,0</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28 429,3</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3 368,9</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r w:rsidRPr="00972072">
              <w:rPr>
                <w:color w:val="000000" w:themeColor="text1"/>
              </w:rPr>
              <w:t>12 356 779,1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0,2596</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32 078,2</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Зюзино</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124 371</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15</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36 050,9</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30 487,5</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339,8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5 223,6</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r w:rsidRPr="00972072">
              <w:rPr>
                <w:color w:val="000000" w:themeColor="text1"/>
              </w:rPr>
              <w:t>11 480 784,9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0,3141</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36 061,1</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Коньково</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154 105</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15</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36 865,0</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30 052,8</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339,8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6 472,4</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r w:rsidRPr="00972072">
              <w:rPr>
                <w:color w:val="000000" w:themeColor="text1"/>
              </w:rPr>
              <w:t>18 801 245,5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0,1961</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36 869,2</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Котловка</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66 304</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31 302,3</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28 291,0</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2 784,8</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r w:rsidRPr="00972072">
              <w:rPr>
                <w:color w:val="000000" w:themeColor="text1"/>
              </w:rPr>
              <w:t>6 014 204,3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0,5205</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31 303,9</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Ломоносовский</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86 867</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31 233,8</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27 358,9</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3 648,4</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r w:rsidRPr="00972072">
              <w:rPr>
                <w:color w:val="000000" w:themeColor="text1"/>
              </w:rPr>
              <w:t>8 868 491,8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0,3522</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31 234,8</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Обручевский</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91 308</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30 815,9</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26 754,5</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3 834,9</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r w:rsidRPr="00972072">
              <w:rPr>
                <w:color w:val="000000" w:themeColor="text1"/>
              </w:rPr>
              <w:t>16 422 426,1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0,1877</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30 824,9</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Северное Бутово</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97 376</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31 165,6</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26 849,3</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4 089,8</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r w:rsidRPr="00972072">
              <w:rPr>
                <w:color w:val="000000" w:themeColor="text1"/>
              </w:rPr>
              <w:t>3 269 843,0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0,9532</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31 168,1</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Теплый Стан</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133 400</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32 897,9</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27 023,3</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B6592F" w:rsidRDefault="005972C1" w:rsidP="00EF43ED">
            <w:pPr>
              <w:jc w:val="right"/>
              <w:rPr>
                <w:rFonts w:ascii="Times New Roman CYR" w:hAnsi="Times New Roman CYR" w:cs="Times New Roman CYR"/>
                <w:color w:val="000000" w:themeColor="text1"/>
              </w:rPr>
            </w:pPr>
            <w:r w:rsidRPr="00B6592F">
              <w:rPr>
                <w:rFonts w:ascii="Times New Roman CYR" w:hAnsi="Times New Roman CYR" w:cs="Times New Roman CYR"/>
                <w:color w:val="000000" w:themeColor="text1"/>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5 602,8</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r w:rsidRPr="00972072">
              <w:rPr>
                <w:color w:val="000000" w:themeColor="text1"/>
              </w:rPr>
              <w:t>3 693 710,3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0,8907</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32 899,9</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lastRenderedPageBreak/>
              <w:t>Черемушки</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108 619</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31 003,3</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26 169,5</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B6592F" w:rsidRDefault="005972C1" w:rsidP="00EF43ED">
            <w:pPr>
              <w:jc w:val="right"/>
              <w:rPr>
                <w:rFonts w:ascii="Times New Roman CYR" w:hAnsi="Times New Roman CYR" w:cs="Times New Roman CYR"/>
                <w:color w:val="000000" w:themeColor="text1"/>
              </w:rPr>
            </w:pPr>
            <w:r w:rsidRPr="00B6592F">
              <w:rPr>
                <w:rFonts w:ascii="Times New Roman CYR" w:hAnsi="Times New Roman CYR" w:cs="Times New Roman CYR"/>
                <w:color w:val="000000" w:themeColor="text1"/>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4 562,0</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r w:rsidRPr="00972072">
              <w:rPr>
                <w:color w:val="000000" w:themeColor="text1"/>
              </w:rPr>
              <w:t>35 719 125,6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0,0868</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31 004,2</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Южное Бутово</w:t>
            </w:r>
          </w:p>
        </w:tc>
        <w:tc>
          <w:tcPr>
            <w:tcW w:w="1397" w:type="dxa"/>
            <w:tcBorders>
              <w:top w:val="nil"/>
              <w:left w:val="single" w:sz="4" w:space="0" w:color="auto"/>
              <w:bottom w:val="single" w:sz="4" w:space="0" w:color="auto"/>
              <w:right w:val="single" w:sz="4" w:space="0" w:color="auto"/>
            </w:tcBorders>
            <w:shd w:val="clear" w:color="auto" w:fill="FFFFFF" w:themeFill="background1"/>
            <w:vAlign w:val="center"/>
          </w:tcPr>
          <w:p w:rsidR="005972C1" w:rsidRPr="00295D4A" w:rsidRDefault="005972C1" w:rsidP="00EF43ED">
            <w:pPr>
              <w:jc w:val="right"/>
              <w:rPr>
                <w:bCs/>
              </w:rPr>
            </w:pPr>
            <w:r w:rsidRPr="00295D4A">
              <w:rPr>
                <w:bCs/>
              </w:rPr>
              <w:t>182 030</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35 285,5</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27 368,4</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B6592F" w:rsidRDefault="005972C1" w:rsidP="00EF43ED">
            <w:pPr>
              <w:jc w:val="right"/>
              <w:rPr>
                <w:rFonts w:ascii="Times New Roman CYR" w:hAnsi="Times New Roman CYR" w:cs="Times New Roman CYR"/>
                <w:color w:val="000000" w:themeColor="text1"/>
              </w:rPr>
            </w:pPr>
            <w:r w:rsidRPr="00B6592F">
              <w:rPr>
                <w:rFonts w:ascii="Times New Roman CYR" w:hAnsi="Times New Roman CYR" w:cs="Times New Roman CYR"/>
                <w:color w:val="000000" w:themeColor="text1"/>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7 645,3</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r w:rsidRPr="00972072">
              <w:rPr>
                <w:color w:val="000000" w:themeColor="text1"/>
              </w:rPr>
              <w:t>7 062 805,5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0,4996</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35 285,8</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Ясенево</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176 629</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37 475,0</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29 784,8</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B6592F" w:rsidRDefault="005972C1" w:rsidP="00EF43ED">
            <w:pPr>
              <w:jc w:val="right"/>
              <w:rPr>
                <w:rFonts w:ascii="Times New Roman CYR" w:hAnsi="Times New Roman CYR" w:cs="Times New Roman CYR"/>
                <w:color w:val="000000" w:themeColor="text1"/>
              </w:rPr>
            </w:pPr>
            <w:r w:rsidRPr="00B6592F">
              <w:rPr>
                <w:rFonts w:ascii="Times New Roman CYR" w:hAnsi="Times New Roman CYR" w:cs="Times New Roman CYR"/>
                <w:color w:val="000000" w:themeColor="text1"/>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7 418,4</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r w:rsidRPr="00972072">
              <w:rPr>
                <w:color w:val="000000" w:themeColor="text1"/>
              </w:rPr>
              <w:t>6 871 663,2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0,5454</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37 478,1</w:t>
            </w:r>
          </w:p>
        </w:tc>
      </w:tr>
      <w:tr w:rsidR="005972C1" w:rsidRPr="00B44B30" w:rsidTr="00EF43ED">
        <w:trPr>
          <w:trHeight w:val="945"/>
        </w:trPr>
        <w:tc>
          <w:tcPr>
            <w:tcW w:w="2431" w:type="dxa"/>
            <w:tcBorders>
              <w:top w:val="nil"/>
              <w:left w:val="single" w:sz="4" w:space="0" w:color="auto"/>
              <w:bottom w:val="single" w:sz="4" w:space="0" w:color="auto"/>
              <w:right w:val="single" w:sz="4" w:space="0" w:color="auto"/>
            </w:tcBorders>
            <w:shd w:val="clear" w:color="auto" w:fill="auto"/>
            <w:vAlign w:val="center"/>
          </w:tcPr>
          <w:p w:rsidR="005972C1" w:rsidRPr="00897926" w:rsidRDefault="005972C1" w:rsidP="00EF43ED">
            <w:pPr>
              <w:rPr>
                <w:rFonts w:eastAsia="Times New Roman"/>
                <w:bCs/>
              </w:rPr>
            </w:pPr>
            <w:r w:rsidRPr="00897926">
              <w:rPr>
                <w:rFonts w:eastAsia="Times New Roman"/>
                <w:bCs/>
              </w:rPr>
              <w:t>Южный административный округ - всего</w:t>
            </w:r>
          </w:p>
        </w:tc>
        <w:tc>
          <w:tcPr>
            <w:tcW w:w="1397" w:type="dxa"/>
            <w:tcBorders>
              <w:top w:val="nil"/>
              <w:left w:val="single" w:sz="4" w:space="0" w:color="auto"/>
              <w:bottom w:val="single" w:sz="4" w:space="0" w:color="auto"/>
              <w:right w:val="single" w:sz="4" w:space="0" w:color="auto"/>
            </w:tcBorders>
            <w:shd w:val="clear" w:color="auto" w:fill="auto"/>
            <w:noWrap/>
            <w:vAlign w:val="center"/>
          </w:tcPr>
          <w:p w:rsidR="005972C1" w:rsidRPr="00295D4A" w:rsidRDefault="005972C1" w:rsidP="00EF43ED">
            <w:pPr>
              <w:jc w:val="right"/>
              <w:rPr>
                <w:bCs/>
              </w:rPr>
            </w:pPr>
            <w:r w:rsidRPr="00295D4A">
              <w:rPr>
                <w:bCs/>
              </w:rPr>
              <w:t>1 765 524</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bCs/>
                <w:color w:val="000000" w:themeColor="text1"/>
              </w:rPr>
            </w:pPr>
            <w:r w:rsidRPr="003056F2">
              <w:rPr>
                <w:bCs/>
                <w:color w:val="000000" w:themeColor="text1"/>
              </w:rPr>
              <w:t>162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Pr="00045132" w:rsidRDefault="005972C1" w:rsidP="00EF43ED">
            <w:pPr>
              <w:jc w:val="right"/>
              <w:rPr>
                <w:rFonts w:ascii="Times New Roman CYR" w:hAnsi="Times New Roman CYR" w:cs="Times New Roman CYR"/>
                <w:bCs/>
                <w:color w:val="000000" w:themeColor="text1"/>
              </w:rPr>
            </w:pPr>
            <w:r w:rsidRPr="00907964">
              <w:rPr>
                <w:rFonts w:ascii="Times New Roman CYR" w:hAnsi="Times New Roman CYR" w:cs="Times New Roman CYR"/>
                <w:bCs/>
                <w:color w:val="000000" w:themeColor="text1"/>
              </w:rPr>
              <w:t>499 792,1</w:t>
            </w:r>
          </w:p>
        </w:tc>
        <w:tc>
          <w:tcPr>
            <w:tcW w:w="1276" w:type="dxa"/>
            <w:tcBorders>
              <w:top w:val="nil"/>
              <w:left w:val="nil"/>
              <w:bottom w:val="single" w:sz="4" w:space="0" w:color="auto"/>
              <w:right w:val="single" w:sz="4" w:space="0" w:color="auto"/>
            </w:tcBorders>
            <w:shd w:val="clear" w:color="auto" w:fill="auto"/>
            <w:vAlign w:val="center"/>
          </w:tcPr>
          <w:p w:rsidR="005972C1" w:rsidRPr="00045132" w:rsidRDefault="005972C1" w:rsidP="00EF43ED">
            <w:pPr>
              <w:jc w:val="right"/>
              <w:rPr>
                <w:bCs/>
                <w:color w:val="000000" w:themeColor="text1"/>
              </w:rPr>
            </w:pPr>
            <w:r w:rsidRPr="00907964">
              <w:rPr>
                <w:bCs/>
                <w:color w:val="000000" w:themeColor="text1"/>
              </w:rPr>
              <w:t>421 970,9</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B6592F" w:rsidRDefault="005972C1" w:rsidP="00EF43ED">
            <w:pPr>
              <w:jc w:val="right"/>
              <w:rPr>
                <w:rFonts w:ascii="Times New Roman CYR" w:hAnsi="Times New Roman CYR" w:cs="Times New Roman CYR"/>
                <w:bCs/>
                <w:color w:val="000000" w:themeColor="text1"/>
              </w:rPr>
            </w:pPr>
            <w:r w:rsidRPr="00B6592F">
              <w:rPr>
                <w:rFonts w:ascii="Times New Roman CYR" w:hAnsi="Times New Roman CYR" w:cs="Times New Roman CYR"/>
                <w:bCs/>
                <w:color w:val="000000" w:themeColor="text1"/>
              </w:rPr>
              <w:t>3 669,3</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Pr="00CF5E58" w:rsidRDefault="005972C1" w:rsidP="00EF43ED">
            <w:pPr>
              <w:jc w:val="right"/>
              <w:rPr>
                <w:rFonts w:ascii="Times New Roman CYR" w:hAnsi="Times New Roman CYR" w:cs="Times New Roman CYR"/>
                <w:bCs/>
                <w:color w:val="FF0000"/>
              </w:rPr>
            </w:pPr>
            <w:r w:rsidRPr="00CB523D">
              <w:rPr>
                <w:rFonts w:ascii="Times New Roman CYR" w:hAnsi="Times New Roman CYR" w:cs="Times New Roman CYR"/>
                <w:bCs/>
                <w:color w:val="000000" w:themeColor="text1"/>
              </w:rPr>
              <w:t>74 151,9</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bCs/>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rFonts w:eastAsia="Times New Roman"/>
                <w:bCs/>
                <w:color w:val="000000" w:themeColor="text1"/>
              </w:rPr>
            </w:pPr>
            <w:r w:rsidRPr="00972072">
              <w:rPr>
                <w:rFonts w:eastAsia="Times New Roman"/>
                <w:bCs/>
                <w:color w:val="000000" w:themeColor="text1"/>
              </w:rPr>
              <w:t>205 462 988,2</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rFonts w:ascii="Times New Roman CYR" w:hAnsi="Times New Roman CYR" w:cs="Times New Roman CYR"/>
                <w:bCs/>
                <w:color w:val="000000" w:themeColor="text1"/>
              </w:rPr>
            </w:pPr>
            <w:r w:rsidRPr="00972072">
              <w:rPr>
                <w:rFonts w:ascii="Times New Roman CYR" w:hAnsi="Times New Roman CYR" w:cs="Times New Roman CYR"/>
                <w:bCs/>
                <w:color w:val="000000" w:themeColor="text1"/>
              </w:rPr>
              <w:t>499 939,0</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vAlign w:val="center"/>
          </w:tcPr>
          <w:p w:rsidR="005972C1" w:rsidRPr="00897926" w:rsidRDefault="005972C1" w:rsidP="00EF43ED">
            <w:pPr>
              <w:rPr>
                <w:rFonts w:eastAsia="Times New Roman"/>
              </w:rPr>
            </w:pPr>
            <w:r w:rsidRPr="00897926">
              <w:rPr>
                <w:rFonts w:eastAsia="Times New Roman"/>
              </w:rPr>
              <w:t>муниципальные округа:</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bCs/>
                <w:color w:val="000000" w:themeColor="text1"/>
              </w:rPr>
            </w:pP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Pr="00A5662B" w:rsidRDefault="005972C1" w:rsidP="00EF43ED">
            <w:pPr>
              <w:jc w:val="right"/>
              <w:rPr>
                <w:rFonts w:ascii="Times New Roman CYR" w:hAnsi="Times New Roman CYR" w:cs="Times New Roman CYR"/>
              </w:rPr>
            </w:pPr>
          </w:p>
        </w:tc>
        <w:tc>
          <w:tcPr>
            <w:tcW w:w="1276" w:type="dxa"/>
            <w:tcBorders>
              <w:top w:val="nil"/>
              <w:left w:val="nil"/>
              <w:bottom w:val="single" w:sz="4" w:space="0" w:color="auto"/>
              <w:right w:val="single" w:sz="4" w:space="0" w:color="auto"/>
            </w:tcBorders>
            <w:shd w:val="clear" w:color="auto" w:fill="auto"/>
            <w:noWrap/>
            <w:vAlign w:val="center"/>
          </w:tcPr>
          <w:p w:rsidR="005972C1" w:rsidRPr="00A5662B" w:rsidRDefault="005972C1" w:rsidP="00EF43ED">
            <w:pPr>
              <w:jc w:val="right"/>
              <w:rPr>
                <w:color w:val="000000"/>
              </w:rPr>
            </w:pP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FC2C21" w:rsidRDefault="005972C1" w:rsidP="00EF43ED">
            <w:pPr>
              <w:jc w:val="right"/>
              <w:rPr>
                <w:rFonts w:ascii="Times New Roman CYR" w:hAnsi="Times New Roman CYR" w:cs="Times New Roman CYR"/>
              </w:rPr>
            </w:pP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Pr="00FC2C21" w:rsidRDefault="005972C1" w:rsidP="00EF43ED">
            <w:pPr>
              <w:jc w:val="right"/>
              <w:rPr>
                <w:rFonts w:ascii="Times New Roman CYR" w:hAnsi="Times New Roman CYR" w:cs="Times New Roman CYR"/>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FC2C21" w:rsidRDefault="005972C1" w:rsidP="00EF43ED">
            <w:pPr>
              <w:jc w:val="right"/>
              <w:rPr>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rFonts w:ascii="Times New Roman CYR" w:hAnsi="Times New Roman CYR" w:cs="Times New Roman CYR"/>
                <w:bCs/>
                <w:color w:val="000000" w:themeColor="text1"/>
              </w:rPr>
            </w:pPr>
          </w:p>
        </w:tc>
        <w:tc>
          <w:tcPr>
            <w:tcW w:w="1701" w:type="dxa"/>
            <w:tcBorders>
              <w:top w:val="nil"/>
              <w:left w:val="single" w:sz="4" w:space="0" w:color="auto"/>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Бирюлево Восточное</w:t>
            </w:r>
          </w:p>
        </w:tc>
        <w:tc>
          <w:tcPr>
            <w:tcW w:w="1397" w:type="dxa"/>
            <w:tcBorders>
              <w:top w:val="single" w:sz="4" w:space="0" w:color="auto"/>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155 760</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eastAsia="Times New Roman" w:hAnsi="Times New Roman CYR" w:cs="Times New Roman CYR"/>
              </w:rPr>
            </w:pPr>
            <w:r>
              <w:rPr>
                <w:rFonts w:ascii="Times New Roman CYR" w:hAnsi="Times New Roman CYR" w:cs="Times New Roman CYR"/>
              </w:rPr>
              <w:t>34 550,4</w:t>
            </w:r>
          </w:p>
        </w:tc>
        <w:tc>
          <w:tcPr>
            <w:tcW w:w="1276" w:type="dxa"/>
            <w:tcBorders>
              <w:top w:val="single" w:sz="4" w:space="0" w:color="auto"/>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27 782,0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eastAsia="Times New Roman" w:hAnsi="Times New Roman CYR" w:cs="Times New Roman CYR"/>
                <w:color w:val="000000"/>
              </w:rPr>
            </w:pPr>
            <w:r>
              <w:rPr>
                <w:rFonts w:ascii="Times New Roman CYR" w:hAnsi="Times New Roman CYR" w:cs="Times New Roman CYR"/>
                <w:color w:val="000000"/>
              </w:rPr>
              <w:t>226,5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eastAsia="Times New Roman" w:hAnsi="Times New Roman CYR" w:cs="Times New Roman CYR"/>
              </w:rPr>
            </w:pPr>
            <w:r>
              <w:rPr>
                <w:rFonts w:ascii="Times New Roman CYR" w:hAnsi="Times New Roman CYR" w:cs="Times New Roman CYR"/>
              </w:rPr>
              <w:t>6 541,9</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rFonts w:eastAsia="Times New Roman"/>
                <w:color w:val="000000" w:themeColor="text1"/>
              </w:rPr>
            </w:pPr>
            <w:r w:rsidRPr="00972072">
              <w:rPr>
                <w:color w:val="000000" w:themeColor="text1"/>
              </w:rPr>
              <w:t>3 842 804,1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0,8991</w:t>
            </w:r>
          </w:p>
        </w:tc>
        <w:tc>
          <w:tcPr>
            <w:tcW w:w="1701" w:type="dxa"/>
            <w:tcBorders>
              <w:top w:val="single" w:sz="4" w:space="0" w:color="auto"/>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34 550,7</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Бирюлево Западное</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84 910</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29 765,3</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25 972,6</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3 566,2</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r w:rsidRPr="00972072">
              <w:rPr>
                <w:color w:val="000000" w:themeColor="text1"/>
              </w:rPr>
              <w:t>3 539 595,5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0,8410</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29 768,0</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Братеево</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100 282</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29 596,6</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25 158,3</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4 211,8</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r w:rsidRPr="00972072">
              <w:rPr>
                <w:color w:val="000000" w:themeColor="text1"/>
              </w:rPr>
              <w:t>1 697 143,6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1,7440</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29 598,2</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Даниловский</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104 718</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31 048,3</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26 378,3</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4 398,2</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r w:rsidRPr="00972072">
              <w:rPr>
                <w:color w:val="000000" w:themeColor="text1"/>
              </w:rPr>
              <w:t>72 861 962,5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0,0427</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31 112,1</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Донской</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51 202</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27 803,1</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25 426,1</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2 150,5</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r w:rsidRPr="00972072">
              <w:rPr>
                <w:color w:val="000000" w:themeColor="text1"/>
              </w:rPr>
              <w:t>34 488 447,9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0,0807</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27 832,2</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Зябликово</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133 650</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33 123,1</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27 283,3</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5 613,3</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r w:rsidRPr="00972072">
              <w:rPr>
                <w:color w:val="000000" w:themeColor="text1"/>
              </w:rPr>
              <w:t>3 285 871,4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1,0081</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33 124,9</w:t>
            </w:r>
          </w:p>
        </w:tc>
      </w:tr>
      <w:tr w:rsidR="005972C1" w:rsidRPr="00B44B30" w:rsidTr="00EF43ED">
        <w:trPr>
          <w:trHeight w:val="630"/>
        </w:trPr>
        <w:tc>
          <w:tcPr>
            <w:tcW w:w="2431" w:type="dxa"/>
            <w:tcBorders>
              <w:top w:val="nil"/>
              <w:left w:val="single" w:sz="4" w:space="0" w:color="auto"/>
              <w:bottom w:val="single" w:sz="4" w:space="0" w:color="auto"/>
              <w:right w:val="single" w:sz="4" w:space="0" w:color="auto"/>
            </w:tcBorders>
            <w:shd w:val="clear" w:color="auto" w:fill="auto"/>
            <w:vAlign w:val="center"/>
          </w:tcPr>
          <w:p w:rsidR="005972C1" w:rsidRPr="00897926" w:rsidRDefault="005972C1" w:rsidP="00EF43ED">
            <w:pPr>
              <w:rPr>
                <w:rFonts w:eastAsia="Times New Roman"/>
              </w:rPr>
            </w:pPr>
            <w:r w:rsidRPr="00897926">
              <w:rPr>
                <w:rFonts w:eastAsia="Times New Roman"/>
              </w:rPr>
              <w:t>Москворечье-Сабурово</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87 843</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29 224,5</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25 308,6</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3 689,4</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r w:rsidRPr="00972072">
              <w:rPr>
                <w:color w:val="000000" w:themeColor="text1"/>
              </w:rPr>
              <w:t>9 175 480,7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0,3186</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29 233,1</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Нагатино-Садовники</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83 794</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29 268,5</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25 522,7</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3 519,3</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r w:rsidRPr="00972072">
              <w:rPr>
                <w:color w:val="000000" w:themeColor="text1"/>
              </w:rPr>
              <w:t>22 661 681,1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0,1292</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29 278,9</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Нагатинский затон</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121 411</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31 691,7</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26 365,9</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5 099,3</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r w:rsidRPr="00972072">
              <w:rPr>
                <w:color w:val="000000" w:themeColor="text1"/>
              </w:rPr>
              <w:t>3 335 406,2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0,9502</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31 693,0</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Нагорный</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76 015</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28 671,2</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25 252,1</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3 192,6</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r w:rsidRPr="00972072">
              <w:rPr>
                <w:color w:val="000000" w:themeColor="text1"/>
              </w:rPr>
              <w:t>16 795 229,5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0,1708</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28 686,3</w:t>
            </w:r>
          </w:p>
        </w:tc>
      </w:tr>
      <w:tr w:rsidR="005972C1" w:rsidRPr="00B44B30" w:rsidTr="00EF43ED">
        <w:trPr>
          <w:trHeight w:val="630"/>
        </w:trPr>
        <w:tc>
          <w:tcPr>
            <w:tcW w:w="2431" w:type="dxa"/>
            <w:tcBorders>
              <w:top w:val="nil"/>
              <w:left w:val="single" w:sz="4" w:space="0" w:color="auto"/>
              <w:bottom w:val="single" w:sz="4" w:space="0" w:color="auto"/>
              <w:right w:val="single" w:sz="4" w:space="0" w:color="auto"/>
            </w:tcBorders>
            <w:shd w:val="clear" w:color="auto" w:fill="auto"/>
            <w:vAlign w:val="center"/>
          </w:tcPr>
          <w:p w:rsidR="005972C1" w:rsidRPr="00897926" w:rsidRDefault="005972C1" w:rsidP="00EF43ED">
            <w:pPr>
              <w:rPr>
                <w:rFonts w:eastAsia="Times New Roman"/>
              </w:rPr>
            </w:pPr>
            <w:r w:rsidRPr="00897926">
              <w:rPr>
                <w:rFonts w:eastAsia="Times New Roman"/>
              </w:rPr>
              <w:t>Орехово-Борисово Cеверное</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124 071</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34 065,0</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28 627,5</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5 211,0</w:t>
            </w:r>
          </w:p>
        </w:tc>
        <w:tc>
          <w:tcPr>
            <w:tcW w:w="1134" w:type="dxa"/>
            <w:tcBorders>
              <w:top w:val="nil"/>
              <w:left w:val="single" w:sz="4" w:space="0" w:color="auto"/>
              <w:bottom w:val="single" w:sz="4" w:space="0" w:color="auto"/>
              <w:right w:val="single" w:sz="4" w:space="0" w:color="auto"/>
            </w:tcBorders>
            <w:shd w:val="clear" w:color="auto" w:fill="auto"/>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r w:rsidRPr="00972072">
              <w:rPr>
                <w:color w:val="000000" w:themeColor="text1"/>
              </w:rPr>
              <w:t>3 441 877,6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0,9898</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34 067,7</w:t>
            </w:r>
          </w:p>
        </w:tc>
      </w:tr>
      <w:tr w:rsidR="005972C1" w:rsidRPr="00B44B30" w:rsidTr="00EF43ED">
        <w:trPr>
          <w:trHeight w:val="630"/>
        </w:trPr>
        <w:tc>
          <w:tcPr>
            <w:tcW w:w="2431" w:type="dxa"/>
            <w:tcBorders>
              <w:top w:val="nil"/>
              <w:left w:val="single" w:sz="4" w:space="0" w:color="auto"/>
              <w:bottom w:val="single" w:sz="4" w:space="0" w:color="auto"/>
              <w:right w:val="single" w:sz="4" w:space="0" w:color="auto"/>
            </w:tcBorders>
            <w:shd w:val="clear" w:color="auto" w:fill="auto"/>
            <w:vAlign w:val="center"/>
          </w:tcPr>
          <w:p w:rsidR="005972C1" w:rsidRPr="00897926" w:rsidRDefault="005972C1" w:rsidP="00EF43ED">
            <w:pPr>
              <w:rPr>
                <w:rFonts w:eastAsia="Times New Roman"/>
              </w:rPr>
            </w:pPr>
            <w:r w:rsidRPr="00897926">
              <w:rPr>
                <w:rFonts w:eastAsia="Times New Roman"/>
              </w:rPr>
              <w:t>Орехово-Борисово Южное</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146 515</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33 490,6</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27 110,5</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B6592F" w:rsidRDefault="005972C1" w:rsidP="00EF43ED">
            <w:pPr>
              <w:jc w:val="right"/>
              <w:rPr>
                <w:rFonts w:ascii="Times New Roman CYR" w:hAnsi="Times New Roman CYR" w:cs="Times New Roman CYR"/>
                <w:color w:val="000000" w:themeColor="text1"/>
              </w:rPr>
            </w:pPr>
            <w:r w:rsidRPr="00B6592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6 153,6</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r w:rsidRPr="00972072">
              <w:rPr>
                <w:color w:val="000000" w:themeColor="text1"/>
              </w:rPr>
              <w:t>3 718 399,6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0,9007</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33 491,6</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lastRenderedPageBreak/>
              <w:t>Царицыно</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117 967</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31 956,2</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26 775,1</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B6592F" w:rsidRDefault="005972C1" w:rsidP="00EF43ED">
            <w:pPr>
              <w:jc w:val="right"/>
              <w:rPr>
                <w:rFonts w:ascii="Times New Roman CYR" w:hAnsi="Times New Roman CYR" w:cs="Times New Roman CYR"/>
                <w:color w:val="000000" w:themeColor="text1"/>
              </w:rPr>
            </w:pPr>
            <w:r w:rsidRPr="00B6592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4 954,6</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r w:rsidRPr="00972072">
              <w:rPr>
                <w:color w:val="000000" w:themeColor="text1"/>
              </w:rPr>
              <w:t>5 949 947,9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0,5371</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31 957,2</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Чертаново Северное</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109 627</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30 701,9</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25 871,1</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B6592F" w:rsidRDefault="005972C1" w:rsidP="00EF43ED">
            <w:pPr>
              <w:jc w:val="right"/>
              <w:rPr>
                <w:rFonts w:ascii="Times New Roman CYR" w:hAnsi="Times New Roman CYR" w:cs="Times New Roman CYR"/>
                <w:color w:val="000000" w:themeColor="text1"/>
              </w:rPr>
            </w:pPr>
            <w:r w:rsidRPr="00B6592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4 604,3</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r w:rsidRPr="00972072">
              <w:rPr>
                <w:color w:val="000000" w:themeColor="text1"/>
              </w:rPr>
              <w:t>7 740 730,1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0,3967</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30 707,5</w:t>
            </w:r>
          </w:p>
        </w:tc>
      </w:tr>
      <w:tr w:rsidR="005972C1" w:rsidRPr="00B44B30" w:rsidTr="00EF43ED">
        <w:trPr>
          <w:trHeight w:val="345"/>
        </w:trPr>
        <w:tc>
          <w:tcPr>
            <w:tcW w:w="2431" w:type="dxa"/>
            <w:tcBorders>
              <w:top w:val="nil"/>
              <w:left w:val="single" w:sz="4" w:space="0" w:color="auto"/>
              <w:bottom w:val="single" w:sz="4" w:space="0" w:color="auto"/>
              <w:right w:val="single" w:sz="4" w:space="0" w:color="auto"/>
            </w:tcBorders>
            <w:shd w:val="clear" w:color="auto" w:fill="auto"/>
            <w:vAlign w:val="center"/>
          </w:tcPr>
          <w:p w:rsidR="005972C1" w:rsidRPr="00897926" w:rsidRDefault="005972C1" w:rsidP="00EF43ED">
            <w:pPr>
              <w:rPr>
                <w:rFonts w:eastAsia="Times New Roman"/>
              </w:rPr>
            </w:pPr>
            <w:r w:rsidRPr="00897926">
              <w:rPr>
                <w:rFonts w:eastAsia="Times New Roman"/>
              </w:rPr>
              <w:t>Чертаново Центральное</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111 581</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31 183,6</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26 270,7</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B6592F" w:rsidRDefault="005972C1" w:rsidP="00EF43ED">
            <w:pPr>
              <w:jc w:val="right"/>
              <w:rPr>
                <w:rFonts w:ascii="Times New Roman CYR" w:hAnsi="Times New Roman CYR" w:cs="Times New Roman CYR"/>
                <w:color w:val="000000" w:themeColor="text1"/>
              </w:rPr>
            </w:pPr>
            <w:r w:rsidRPr="00B6592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4 686,4</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r w:rsidRPr="00972072">
              <w:rPr>
                <w:color w:val="000000" w:themeColor="text1"/>
              </w:rPr>
              <w:t>5 705 191,6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0,5466</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31 184,6</w:t>
            </w:r>
          </w:p>
        </w:tc>
      </w:tr>
      <w:tr w:rsidR="005972C1" w:rsidRPr="00B44B30" w:rsidTr="00EF43ED">
        <w:trPr>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5972C1" w:rsidRPr="00897926" w:rsidRDefault="005972C1" w:rsidP="00EF43ED">
            <w:pPr>
              <w:rPr>
                <w:rFonts w:eastAsia="Times New Roman"/>
              </w:rPr>
            </w:pPr>
            <w:r w:rsidRPr="00897926">
              <w:rPr>
                <w:rFonts w:eastAsia="Times New Roman"/>
              </w:rPr>
              <w:t>Чертаново Южное</w:t>
            </w:r>
          </w:p>
        </w:tc>
        <w:tc>
          <w:tcPr>
            <w:tcW w:w="1397" w:type="dxa"/>
            <w:tcBorders>
              <w:top w:val="nil"/>
              <w:left w:val="single" w:sz="4" w:space="0" w:color="auto"/>
              <w:bottom w:val="single" w:sz="4" w:space="0" w:color="auto"/>
              <w:right w:val="single" w:sz="4" w:space="0" w:color="auto"/>
            </w:tcBorders>
            <w:shd w:val="clear" w:color="auto" w:fill="auto"/>
            <w:vAlign w:val="center"/>
          </w:tcPr>
          <w:p w:rsidR="005972C1" w:rsidRPr="00295D4A" w:rsidRDefault="005972C1" w:rsidP="00EF43ED">
            <w:pPr>
              <w:jc w:val="right"/>
              <w:rPr>
                <w:bCs/>
              </w:rPr>
            </w:pPr>
            <w:r w:rsidRPr="00295D4A">
              <w:rPr>
                <w:bCs/>
              </w:rPr>
              <w:t>156 178</w:t>
            </w:r>
          </w:p>
        </w:tc>
        <w:tc>
          <w:tcPr>
            <w:tcW w:w="850" w:type="dxa"/>
            <w:tcBorders>
              <w:top w:val="nil"/>
              <w:left w:val="single" w:sz="4" w:space="0" w:color="auto"/>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33 652,1</w:t>
            </w:r>
          </w:p>
        </w:tc>
        <w:tc>
          <w:tcPr>
            <w:tcW w:w="1276" w:type="dxa"/>
            <w:tcBorders>
              <w:top w:val="nil"/>
              <w:left w:val="nil"/>
              <w:bottom w:val="single" w:sz="4" w:space="0" w:color="auto"/>
              <w:right w:val="single" w:sz="4" w:space="0" w:color="auto"/>
            </w:tcBorders>
            <w:shd w:val="clear" w:color="auto" w:fill="auto"/>
            <w:vAlign w:val="center"/>
          </w:tcPr>
          <w:p w:rsidR="005972C1" w:rsidRDefault="005972C1" w:rsidP="00EF43ED">
            <w:pPr>
              <w:jc w:val="right"/>
              <w:rPr>
                <w:color w:val="000000"/>
              </w:rPr>
            </w:pPr>
            <w:r>
              <w:rPr>
                <w:color w:val="000000"/>
              </w:rPr>
              <w:t>26 866,1</w:t>
            </w:r>
          </w:p>
        </w:tc>
        <w:tc>
          <w:tcPr>
            <w:tcW w:w="1275" w:type="dxa"/>
            <w:tcBorders>
              <w:top w:val="nil"/>
              <w:left w:val="single" w:sz="4" w:space="0" w:color="auto"/>
              <w:bottom w:val="single" w:sz="4" w:space="0" w:color="auto"/>
              <w:right w:val="single" w:sz="4" w:space="0" w:color="auto"/>
            </w:tcBorders>
            <w:shd w:val="clear" w:color="auto" w:fill="auto"/>
            <w:vAlign w:val="center"/>
          </w:tcPr>
          <w:p w:rsidR="005972C1" w:rsidRPr="00B6592F" w:rsidRDefault="005972C1" w:rsidP="00EF43ED">
            <w:pPr>
              <w:jc w:val="right"/>
              <w:rPr>
                <w:rFonts w:ascii="Times New Roman CYR" w:hAnsi="Times New Roman CYR" w:cs="Times New Roman CYR"/>
                <w:color w:val="000000" w:themeColor="text1"/>
              </w:rPr>
            </w:pPr>
            <w:r w:rsidRPr="00B6592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6 559,5</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5972C1" w:rsidRPr="00CF5E58" w:rsidRDefault="005972C1"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r w:rsidRPr="00972072">
              <w:rPr>
                <w:color w:val="000000" w:themeColor="text1"/>
              </w:rPr>
              <w:t>7 223 218,9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0,4659</w:t>
            </w:r>
          </w:p>
        </w:tc>
        <w:tc>
          <w:tcPr>
            <w:tcW w:w="1701" w:type="dxa"/>
            <w:tcBorders>
              <w:top w:val="nil"/>
              <w:left w:val="nil"/>
              <w:bottom w:val="single" w:sz="4" w:space="0" w:color="auto"/>
              <w:right w:val="single" w:sz="4" w:space="0" w:color="auto"/>
            </w:tcBorders>
            <w:shd w:val="clear" w:color="auto" w:fill="auto"/>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33 653,0</w:t>
            </w:r>
          </w:p>
        </w:tc>
      </w:tr>
      <w:tr w:rsidR="005972C1" w:rsidRPr="00B44B30" w:rsidTr="00EF43ED">
        <w:trPr>
          <w:trHeight w:val="351"/>
        </w:trPr>
        <w:tc>
          <w:tcPr>
            <w:tcW w:w="2431" w:type="dxa"/>
            <w:tcBorders>
              <w:top w:val="nil"/>
              <w:left w:val="single" w:sz="4" w:space="0" w:color="auto"/>
              <w:bottom w:val="single" w:sz="4" w:space="0" w:color="auto"/>
              <w:right w:val="single" w:sz="4" w:space="0" w:color="auto"/>
            </w:tcBorders>
            <w:shd w:val="clear" w:color="auto" w:fill="auto"/>
            <w:vAlign w:val="center"/>
          </w:tcPr>
          <w:p w:rsidR="005972C1" w:rsidRPr="00CB03BC" w:rsidRDefault="005972C1" w:rsidP="00EF43ED">
            <w:r w:rsidRPr="00CB03BC">
              <w:t>Новомосковский административный округ - всего</w:t>
            </w:r>
          </w:p>
        </w:tc>
        <w:tc>
          <w:tcPr>
            <w:tcW w:w="1397" w:type="dxa"/>
            <w:tcBorders>
              <w:top w:val="single" w:sz="4" w:space="0" w:color="auto"/>
              <w:left w:val="nil"/>
              <w:bottom w:val="single" w:sz="4" w:space="0" w:color="auto"/>
              <w:right w:val="single" w:sz="4" w:space="0" w:color="auto"/>
            </w:tcBorders>
            <w:shd w:val="clear" w:color="auto" w:fill="auto"/>
            <w:noWrap/>
            <w:vAlign w:val="center"/>
          </w:tcPr>
          <w:p w:rsidR="005972C1" w:rsidRPr="00295D4A" w:rsidRDefault="005972C1" w:rsidP="00EF43ED">
            <w:pPr>
              <w:jc w:val="right"/>
            </w:pPr>
            <w:r w:rsidRPr="00295D4A">
              <w:t>582 748</w:t>
            </w:r>
          </w:p>
        </w:tc>
        <w:tc>
          <w:tcPr>
            <w:tcW w:w="850" w:type="dxa"/>
            <w:tcBorders>
              <w:top w:val="single" w:sz="4" w:space="0" w:color="auto"/>
              <w:left w:val="nil"/>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60</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07964" w:rsidRDefault="005972C1" w:rsidP="00EF43ED">
            <w:pPr>
              <w:jc w:val="right"/>
              <w:rPr>
                <w:color w:val="000000" w:themeColor="text1"/>
              </w:rPr>
            </w:pPr>
            <w:r w:rsidRPr="00907964">
              <w:rPr>
                <w:color w:val="000000" w:themeColor="text1"/>
              </w:rPr>
              <w:t>218 595,4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5972C1" w:rsidRPr="00907964" w:rsidRDefault="005972C1" w:rsidP="00EF43ED">
            <w:pPr>
              <w:jc w:val="right"/>
              <w:rPr>
                <w:color w:val="000000" w:themeColor="text1"/>
              </w:rPr>
            </w:pPr>
            <w:r w:rsidRPr="00907964">
              <w:rPr>
                <w:color w:val="000000" w:themeColor="text1"/>
              </w:rPr>
              <w:t>192 760,8</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5972C1" w:rsidRPr="00B6592F" w:rsidRDefault="005972C1" w:rsidP="00EF43ED">
            <w:pPr>
              <w:jc w:val="right"/>
              <w:rPr>
                <w:color w:val="000000" w:themeColor="text1"/>
              </w:rPr>
            </w:pPr>
            <w:r w:rsidRPr="00B6592F">
              <w:rPr>
                <w:color w:val="000000" w:themeColor="text1"/>
              </w:rPr>
              <w:t>1 359,</w:t>
            </w:r>
            <w:r>
              <w:rPr>
                <w:color w:val="000000" w:themeColor="text1"/>
              </w:rPr>
              <w:t>2</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5972C1" w:rsidRPr="00CB523D" w:rsidRDefault="005972C1" w:rsidP="00EF43ED">
            <w:pPr>
              <w:jc w:val="right"/>
              <w:rPr>
                <w:color w:val="000000" w:themeColor="text1"/>
              </w:rPr>
            </w:pPr>
            <w:r w:rsidRPr="00CB523D">
              <w:rPr>
                <w:color w:val="000000" w:themeColor="text1"/>
              </w:rPr>
              <w:t>24 475,4</w:t>
            </w:r>
          </w:p>
        </w:tc>
        <w:tc>
          <w:tcPr>
            <w:tcW w:w="1134" w:type="dxa"/>
            <w:tcBorders>
              <w:top w:val="single" w:sz="4" w:space="0" w:color="auto"/>
              <w:left w:val="nil"/>
              <w:bottom w:val="single" w:sz="4" w:space="0" w:color="auto"/>
              <w:right w:val="single" w:sz="4" w:space="0" w:color="auto"/>
            </w:tcBorders>
            <w:shd w:val="clear" w:color="auto" w:fill="auto"/>
            <w:vAlign w:val="center"/>
          </w:tcPr>
          <w:p w:rsidR="005972C1" w:rsidRPr="00CB523D" w:rsidRDefault="005972C1" w:rsidP="00EF43ED">
            <w:pPr>
              <w:jc w:val="right"/>
              <w:rPr>
                <w:color w:val="000000" w:themeColor="text1"/>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rFonts w:eastAsia="Times New Roman"/>
                <w:bCs/>
                <w:color w:val="000000" w:themeColor="text1"/>
              </w:rPr>
            </w:pPr>
            <w:r w:rsidRPr="00972072">
              <w:rPr>
                <w:rFonts w:eastAsia="Times New Roman"/>
                <w:bCs/>
                <w:color w:val="000000" w:themeColor="text1"/>
              </w:rPr>
              <w:t>41 673 144,7</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218 615,4</w:t>
            </w:r>
          </w:p>
        </w:tc>
      </w:tr>
      <w:tr w:rsidR="005972C1" w:rsidRPr="00B44B30" w:rsidTr="00EF43ED">
        <w:trPr>
          <w:trHeight w:val="351"/>
        </w:trPr>
        <w:tc>
          <w:tcPr>
            <w:tcW w:w="2431" w:type="dxa"/>
            <w:tcBorders>
              <w:top w:val="nil"/>
              <w:left w:val="single" w:sz="4" w:space="0" w:color="auto"/>
              <w:bottom w:val="single" w:sz="4" w:space="0" w:color="auto"/>
              <w:right w:val="single" w:sz="4" w:space="0" w:color="auto"/>
            </w:tcBorders>
            <w:shd w:val="clear" w:color="auto" w:fill="auto"/>
            <w:vAlign w:val="center"/>
          </w:tcPr>
          <w:p w:rsidR="005972C1" w:rsidRPr="00CB03BC" w:rsidRDefault="005972C1" w:rsidP="00EF43ED">
            <w:r w:rsidRPr="00CB03BC">
              <w:t>муниципальные округа:</w:t>
            </w:r>
          </w:p>
        </w:tc>
        <w:tc>
          <w:tcPr>
            <w:tcW w:w="1397" w:type="dxa"/>
            <w:tcBorders>
              <w:top w:val="single" w:sz="4" w:space="0" w:color="auto"/>
              <w:left w:val="nil"/>
              <w:bottom w:val="single" w:sz="4" w:space="0" w:color="auto"/>
              <w:right w:val="single" w:sz="4" w:space="0" w:color="auto"/>
            </w:tcBorders>
            <w:shd w:val="clear" w:color="auto" w:fill="auto"/>
            <w:noWrap/>
            <w:vAlign w:val="center"/>
          </w:tcPr>
          <w:p w:rsidR="005972C1" w:rsidRPr="002F6762" w:rsidRDefault="005972C1" w:rsidP="00EF43ED">
            <w:pPr>
              <w:jc w:val="right"/>
            </w:pPr>
          </w:p>
        </w:tc>
        <w:tc>
          <w:tcPr>
            <w:tcW w:w="850" w:type="dxa"/>
            <w:tcBorders>
              <w:top w:val="single" w:sz="4" w:space="0" w:color="auto"/>
              <w:left w:val="nil"/>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5C1621" w:rsidRDefault="005972C1" w:rsidP="00EF43ED">
            <w:pPr>
              <w:ind w:left="-81"/>
              <w:jc w:val="right"/>
              <w:rPr>
                <w:bCs/>
              </w:rPr>
            </w:pP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5972C1" w:rsidRPr="005C1621" w:rsidRDefault="005972C1" w:rsidP="00EF43ED">
            <w:pPr>
              <w:ind w:left="-106"/>
              <w:jc w:val="right"/>
              <w:rPr>
                <w:rFonts w:eastAsia="Times New Roman"/>
                <w:bCs/>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5972C1" w:rsidRPr="00B6592F" w:rsidRDefault="005972C1" w:rsidP="00EF43ED">
            <w:pPr>
              <w:jc w:val="right"/>
              <w:rPr>
                <w:bCs/>
                <w:color w:val="000000" w:themeColor="text1"/>
              </w:rPr>
            </w:pP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Pr="002A35DC" w:rsidRDefault="005972C1" w:rsidP="00EF43ED">
            <w:pPr>
              <w:jc w:val="right"/>
              <w:rPr>
                <w:rFonts w:ascii="Times New Roman CYR" w:hAnsi="Times New Roman CYR" w:cs="Times New Roman CYR"/>
              </w:rPr>
            </w:pP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rsidR="005972C1" w:rsidRDefault="005972C1" w:rsidP="00EF43ED">
            <w:pPr>
              <w:ind w:left="-111"/>
              <w:jc w:val="right"/>
              <w:rPr>
                <w:bC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ind w:right="-106"/>
              <w:jc w:val="right"/>
              <w:rPr>
                <w:rFonts w:ascii="Times New Roman CYR" w:hAnsi="Times New Roman CYR" w:cs="Times New Roman CYR"/>
                <w:bCs/>
                <w:color w:val="000000" w:themeColor="text1"/>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5972C1" w:rsidRPr="00972072" w:rsidRDefault="005972C1" w:rsidP="00EF43ED">
            <w:pPr>
              <w:jc w:val="right"/>
              <w:rPr>
                <w:rFonts w:ascii="Times New Roman CYR" w:hAnsi="Times New Roman CYR" w:cs="Times New Roman CYR"/>
                <w:bCs/>
                <w:color w:val="000000" w:themeColor="text1"/>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5972C1" w:rsidRPr="00972072" w:rsidRDefault="005972C1" w:rsidP="00EF43ED">
            <w:pPr>
              <w:jc w:val="right"/>
              <w:rPr>
                <w:rFonts w:ascii="Times New Roman CYR" w:hAnsi="Times New Roman CYR" w:cs="Times New Roman CYR"/>
                <w:bCs/>
                <w:color w:val="000000" w:themeColor="text1"/>
              </w:rPr>
            </w:pPr>
          </w:p>
        </w:tc>
      </w:tr>
      <w:tr w:rsidR="005972C1" w:rsidRPr="00B44B30" w:rsidTr="00EF43ED">
        <w:trPr>
          <w:trHeight w:val="351"/>
        </w:trPr>
        <w:tc>
          <w:tcPr>
            <w:tcW w:w="2431" w:type="dxa"/>
            <w:tcBorders>
              <w:top w:val="nil"/>
              <w:left w:val="single" w:sz="4" w:space="0" w:color="auto"/>
              <w:bottom w:val="single" w:sz="4" w:space="0" w:color="auto"/>
              <w:right w:val="single" w:sz="4" w:space="0" w:color="auto"/>
            </w:tcBorders>
            <w:shd w:val="clear" w:color="auto" w:fill="auto"/>
            <w:vAlign w:val="center"/>
          </w:tcPr>
          <w:p w:rsidR="005972C1" w:rsidRPr="00CB03BC" w:rsidRDefault="005972C1" w:rsidP="00EF43ED">
            <w:r w:rsidRPr="00CB03BC">
              <w:t>Внуково</w:t>
            </w:r>
          </w:p>
        </w:tc>
        <w:tc>
          <w:tcPr>
            <w:tcW w:w="139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5972C1" w:rsidRPr="00295D4A" w:rsidRDefault="005972C1" w:rsidP="00EF43ED">
            <w:pPr>
              <w:jc w:val="right"/>
            </w:pPr>
            <w:r w:rsidRPr="009F274E">
              <w:t>128 383</w:t>
            </w:r>
          </w:p>
        </w:tc>
        <w:tc>
          <w:tcPr>
            <w:tcW w:w="850" w:type="dxa"/>
            <w:tcBorders>
              <w:top w:val="single" w:sz="4" w:space="0" w:color="auto"/>
              <w:left w:val="nil"/>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15</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eastAsia="Times New Roman" w:hAnsi="Times New Roman CYR" w:cs="Times New Roman CYR"/>
              </w:rPr>
            </w:pPr>
            <w:r>
              <w:rPr>
                <w:rFonts w:ascii="Times New Roman CYR" w:hAnsi="Times New Roman CYR" w:cs="Times New Roman CYR"/>
              </w:rPr>
              <w:t>49 251,6</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5972C1" w:rsidRDefault="005972C1" w:rsidP="00EF43ED">
            <w:pPr>
              <w:jc w:val="right"/>
              <w:rPr>
                <w:color w:val="000000"/>
              </w:rPr>
            </w:pPr>
            <w:r>
              <w:rPr>
                <w:color w:val="000000"/>
              </w:rPr>
              <w:t>43 519,7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eastAsia="Times New Roman" w:hAnsi="Times New Roman CYR" w:cs="Times New Roman CYR"/>
                <w:color w:val="000000"/>
              </w:rPr>
            </w:pPr>
            <w:r>
              <w:rPr>
                <w:rFonts w:ascii="Times New Roman CYR" w:hAnsi="Times New Roman CYR" w:cs="Times New Roman CYR"/>
                <w:color w:val="000000"/>
              </w:rPr>
              <w:t>339,8</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eastAsia="Times New Roman" w:hAnsi="Times New Roman CYR" w:cs="Times New Roman CYR"/>
              </w:rPr>
            </w:pPr>
            <w:r>
              <w:rPr>
                <w:rFonts w:ascii="Times New Roman CYR" w:hAnsi="Times New Roman CYR" w:cs="Times New Roman CYR"/>
              </w:rPr>
              <w:t>5 392,1</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rsidR="005972C1" w:rsidRPr="00CF5E58" w:rsidRDefault="005972C1" w:rsidP="00EF43ED">
            <w:pPr>
              <w:ind w:left="-111"/>
              <w:jc w:val="right"/>
              <w:rPr>
                <w:bCs/>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rFonts w:eastAsia="Times New Roman"/>
                <w:color w:val="000000" w:themeColor="text1"/>
              </w:rPr>
            </w:pPr>
            <w:r w:rsidRPr="00972072">
              <w:rPr>
                <w:color w:val="000000" w:themeColor="text1"/>
              </w:rPr>
              <w:t>14 743 660,0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0,3341</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49 258,6</w:t>
            </w:r>
          </w:p>
        </w:tc>
      </w:tr>
      <w:tr w:rsidR="005972C1" w:rsidRPr="00B44B30" w:rsidTr="00EF43ED">
        <w:trPr>
          <w:trHeight w:val="351"/>
        </w:trPr>
        <w:tc>
          <w:tcPr>
            <w:tcW w:w="2431" w:type="dxa"/>
            <w:tcBorders>
              <w:top w:val="nil"/>
              <w:left w:val="single" w:sz="4" w:space="0" w:color="auto"/>
              <w:bottom w:val="single" w:sz="4" w:space="0" w:color="auto"/>
              <w:right w:val="single" w:sz="4" w:space="0" w:color="auto"/>
            </w:tcBorders>
            <w:shd w:val="clear" w:color="auto" w:fill="auto"/>
            <w:vAlign w:val="center"/>
          </w:tcPr>
          <w:p w:rsidR="005972C1" w:rsidRPr="00CB03BC" w:rsidRDefault="005972C1" w:rsidP="00EF43ED">
            <w:r w:rsidRPr="00CB03BC">
              <w:t>Коммунарка</w:t>
            </w:r>
          </w:p>
        </w:tc>
        <w:tc>
          <w:tcPr>
            <w:tcW w:w="1397" w:type="dxa"/>
            <w:tcBorders>
              <w:top w:val="nil"/>
              <w:left w:val="single" w:sz="4" w:space="0" w:color="auto"/>
              <w:bottom w:val="single" w:sz="4" w:space="0" w:color="auto"/>
              <w:right w:val="single" w:sz="4" w:space="0" w:color="auto"/>
            </w:tcBorders>
            <w:shd w:val="clear" w:color="auto" w:fill="FFFFFF" w:themeFill="background1"/>
            <w:noWrap/>
            <w:vAlign w:val="center"/>
          </w:tcPr>
          <w:p w:rsidR="005972C1" w:rsidRPr="00295D4A" w:rsidRDefault="005972C1" w:rsidP="00EF43ED">
            <w:pPr>
              <w:jc w:val="right"/>
            </w:pPr>
            <w:r w:rsidRPr="009F274E">
              <w:t>180 477</w:t>
            </w:r>
          </w:p>
        </w:tc>
        <w:tc>
          <w:tcPr>
            <w:tcW w:w="850" w:type="dxa"/>
            <w:tcBorders>
              <w:top w:val="single" w:sz="4" w:space="0" w:color="auto"/>
              <w:left w:val="nil"/>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15</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54 619,8</w:t>
            </w:r>
          </w:p>
        </w:tc>
        <w:tc>
          <w:tcPr>
            <w:tcW w:w="1276" w:type="dxa"/>
            <w:tcBorders>
              <w:top w:val="nil"/>
              <w:left w:val="nil"/>
              <w:bottom w:val="single" w:sz="4" w:space="0" w:color="auto"/>
              <w:right w:val="single" w:sz="4" w:space="0" w:color="auto"/>
            </w:tcBorders>
            <w:shd w:val="clear" w:color="auto" w:fill="auto"/>
            <w:noWrap/>
            <w:vAlign w:val="center"/>
          </w:tcPr>
          <w:p w:rsidR="005972C1" w:rsidRDefault="005972C1" w:rsidP="00EF43ED">
            <w:pPr>
              <w:jc w:val="right"/>
              <w:rPr>
                <w:color w:val="000000"/>
              </w:rPr>
            </w:pPr>
            <w:r>
              <w:rPr>
                <w:color w:val="000000"/>
              </w:rPr>
              <w:t>46 700,0</w:t>
            </w:r>
          </w:p>
        </w:tc>
        <w:tc>
          <w:tcPr>
            <w:tcW w:w="127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color w:val="000000"/>
              </w:rPr>
            </w:pPr>
            <w:r>
              <w:rPr>
                <w:rFonts w:ascii="Times New Roman CYR" w:hAnsi="Times New Roman CYR" w:cs="Times New Roman CYR"/>
                <w:color w:val="000000"/>
              </w:rPr>
              <w:t>339,8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7 580,0</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rsidR="005972C1" w:rsidRPr="00CF5E58" w:rsidRDefault="005972C1" w:rsidP="00EF43ED">
            <w:pPr>
              <w:ind w:left="-111"/>
              <w:jc w:val="right"/>
              <w:rPr>
                <w:bCs/>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r w:rsidRPr="00972072">
              <w:rPr>
                <w:color w:val="000000" w:themeColor="text1"/>
              </w:rPr>
              <w:t>15 057 857,5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0,3628</w:t>
            </w:r>
          </w:p>
        </w:tc>
        <w:tc>
          <w:tcPr>
            <w:tcW w:w="1701" w:type="dxa"/>
            <w:tcBorders>
              <w:top w:val="nil"/>
              <w:left w:val="nil"/>
              <w:bottom w:val="single" w:sz="4" w:space="0" w:color="auto"/>
              <w:right w:val="single" w:sz="4" w:space="0" w:color="auto"/>
            </w:tcBorders>
            <w:shd w:val="clear" w:color="auto" w:fill="auto"/>
            <w:noWrap/>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54 629,9</w:t>
            </w:r>
          </w:p>
        </w:tc>
      </w:tr>
      <w:tr w:rsidR="005972C1" w:rsidRPr="00B44B30" w:rsidTr="00EF43ED">
        <w:trPr>
          <w:trHeight w:val="351"/>
        </w:trPr>
        <w:tc>
          <w:tcPr>
            <w:tcW w:w="2431" w:type="dxa"/>
            <w:tcBorders>
              <w:top w:val="nil"/>
              <w:left w:val="single" w:sz="4" w:space="0" w:color="auto"/>
              <w:bottom w:val="single" w:sz="4" w:space="0" w:color="auto"/>
              <w:right w:val="single" w:sz="4" w:space="0" w:color="auto"/>
            </w:tcBorders>
            <w:shd w:val="clear" w:color="auto" w:fill="auto"/>
            <w:vAlign w:val="center"/>
          </w:tcPr>
          <w:p w:rsidR="005972C1" w:rsidRPr="00CB03BC" w:rsidRDefault="005972C1" w:rsidP="00EF43ED">
            <w:r w:rsidRPr="00CB03BC">
              <w:t>Филимонковский</w:t>
            </w:r>
          </w:p>
        </w:tc>
        <w:tc>
          <w:tcPr>
            <w:tcW w:w="1397" w:type="dxa"/>
            <w:tcBorders>
              <w:top w:val="nil"/>
              <w:left w:val="single" w:sz="4" w:space="0" w:color="auto"/>
              <w:bottom w:val="single" w:sz="4" w:space="0" w:color="auto"/>
              <w:right w:val="single" w:sz="4" w:space="0" w:color="auto"/>
            </w:tcBorders>
            <w:shd w:val="clear" w:color="auto" w:fill="FFFFFF" w:themeFill="background1"/>
            <w:noWrap/>
            <w:vAlign w:val="center"/>
          </w:tcPr>
          <w:p w:rsidR="005972C1" w:rsidRPr="00295D4A" w:rsidRDefault="005972C1" w:rsidP="00EF43ED">
            <w:pPr>
              <w:jc w:val="right"/>
            </w:pPr>
            <w:r w:rsidRPr="00295D4A">
              <w:t>137 565</w:t>
            </w:r>
          </w:p>
        </w:tc>
        <w:tc>
          <w:tcPr>
            <w:tcW w:w="850" w:type="dxa"/>
            <w:tcBorders>
              <w:top w:val="single" w:sz="4" w:space="0" w:color="auto"/>
              <w:left w:val="nil"/>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15</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54 726,7</w:t>
            </w:r>
          </w:p>
        </w:tc>
        <w:tc>
          <w:tcPr>
            <w:tcW w:w="1276" w:type="dxa"/>
            <w:tcBorders>
              <w:top w:val="nil"/>
              <w:left w:val="nil"/>
              <w:bottom w:val="single" w:sz="4" w:space="0" w:color="auto"/>
              <w:right w:val="single" w:sz="4" w:space="0" w:color="auto"/>
            </w:tcBorders>
            <w:shd w:val="clear" w:color="auto" w:fill="auto"/>
            <w:noWrap/>
            <w:vAlign w:val="center"/>
          </w:tcPr>
          <w:p w:rsidR="005972C1" w:rsidRDefault="005972C1" w:rsidP="00EF43ED">
            <w:pPr>
              <w:jc w:val="right"/>
              <w:rPr>
                <w:color w:val="000000"/>
              </w:rPr>
            </w:pPr>
            <w:r>
              <w:rPr>
                <w:color w:val="000000"/>
              </w:rPr>
              <w:t>48 609,2</w:t>
            </w:r>
          </w:p>
        </w:tc>
        <w:tc>
          <w:tcPr>
            <w:tcW w:w="1275" w:type="dxa"/>
            <w:tcBorders>
              <w:top w:val="nil"/>
              <w:left w:val="single" w:sz="4" w:space="0" w:color="auto"/>
              <w:bottom w:val="single" w:sz="4" w:space="0" w:color="auto"/>
              <w:right w:val="single" w:sz="4" w:space="0" w:color="auto"/>
            </w:tcBorders>
            <w:shd w:val="clear" w:color="auto" w:fill="auto"/>
            <w:noWrap/>
            <w:vAlign w:val="center"/>
          </w:tcPr>
          <w:p w:rsidR="005972C1" w:rsidRPr="00B6592F" w:rsidRDefault="005972C1" w:rsidP="00EF43ED">
            <w:pPr>
              <w:jc w:val="right"/>
              <w:rPr>
                <w:rFonts w:ascii="Times New Roman CYR" w:hAnsi="Times New Roman CYR" w:cs="Times New Roman CYR"/>
                <w:color w:val="000000" w:themeColor="text1"/>
              </w:rPr>
            </w:pPr>
            <w:r w:rsidRPr="00B6592F">
              <w:rPr>
                <w:rFonts w:ascii="Times New Roman CYR" w:hAnsi="Times New Roman CYR" w:cs="Times New Roman CYR"/>
                <w:color w:val="000000" w:themeColor="text1"/>
              </w:rPr>
              <w:t>339,8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5 777,7</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rsidR="005972C1" w:rsidRPr="00CF5E58" w:rsidRDefault="005972C1" w:rsidP="00EF43ED">
            <w:pPr>
              <w:ind w:left="-111"/>
              <w:jc w:val="right"/>
              <w:rPr>
                <w:bCs/>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r w:rsidRPr="00972072">
              <w:rPr>
                <w:color w:val="000000" w:themeColor="text1"/>
              </w:rPr>
              <w:t>5 458 197,4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1,0027</w:t>
            </w:r>
          </w:p>
        </w:tc>
        <w:tc>
          <w:tcPr>
            <w:tcW w:w="1701" w:type="dxa"/>
            <w:tcBorders>
              <w:top w:val="nil"/>
              <w:left w:val="nil"/>
              <w:bottom w:val="single" w:sz="4" w:space="0" w:color="auto"/>
              <w:right w:val="single" w:sz="4" w:space="0" w:color="auto"/>
            </w:tcBorders>
            <w:shd w:val="clear" w:color="auto" w:fill="auto"/>
            <w:noWrap/>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54 729,3</w:t>
            </w:r>
          </w:p>
        </w:tc>
      </w:tr>
      <w:tr w:rsidR="005972C1" w:rsidRPr="00B44B30" w:rsidTr="00EF43ED">
        <w:trPr>
          <w:trHeight w:val="351"/>
        </w:trPr>
        <w:tc>
          <w:tcPr>
            <w:tcW w:w="2431" w:type="dxa"/>
            <w:tcBorders>
              <w:top w:val="nil"/>
              <w:left w:val="single" w:sz="4" w:space="0" w:color="auto"/>
              <w:bottom w:val="single" w:sz="4" w:space="0" w:color="auto"/>
              <w:right w:val="single" w:sz="4" w:space="0" w:color="auto"/>
            </w:tcBorders>
            <w:shd w:val="clear" w:color="auto" w:fill="auto"/>
            <w:vAlign w:val="center"/>
          </w:tcPr>
          <w:p w:rsidR="005972C1" w:rsidRPr="00CB03BC" w:rsidRDefault="005972C1" w:rsidP="00EF43ED">
            <w:r w:rsidRPr="00CB03BC">
              <w:t>Щербинка</w:t>
            </w:r>
          </w:p>
        </w:tc>
        <w:tc>
          <w:tcPr>
            <w:tcW w:w="1397" w:type="dxa"/>
            <w:tcBorders>
              <w:top w:val="nil"/>
              <w:left w:val="single" w:sz="4" w:space="0" w:color="auto"/>
              <w:bottom w:val="single" w:sz="4" w:space="0" w:color="auto"/>
              <w:right w:val="single" w:sz="4" w:space="0" w:color="auto"/>
            </w:tcBorders>
            <w:shd w:val="clear" w:color="auto" w:fill="FFFFFF" w:themeFill="background1"/>
            <w:noWrap/>
            <w:vAlign w:val="center"/>
          </w:tcPr>
          <w:p w:rsidR="005972C1" w:rsidRPr="00295D4A" w:rsidRDefault="005972C1" w:rsidP="00EF43ED">
            <w:pPr>
              <w:jc w:val="right"/>
            </w:pPr>
            <w:r w:rsidRPr="009F274E">
              <w:t>136 323</w:t>
            </w:r>
          </w:p>
        </w:tc>
        <w:tc>
          <w:tcPr>
            <w:tcW w:w="850" w:type="dxa"/>
            <w:tcBorders>
              <w:top w:val="single" w:sz="4" w:space="0" w:color="auto"/>
              <w:left w:val="nil"/>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15</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59 997,3</w:t>
            </w:r>
          </w:p>
        </w:tc>
        <w:tc>
          <w:tcPr>
            <w:tcW w:w="1276" w:type="dxa"/>
            <w:tcBorders>
              <w:top w:val="nil"/>
              <w:left w:val="nil"/>
              <w:bottom w:val="single" w:sz="4" w:space="0" w:color="auto"/>
              <w:right w:val="single" w:sz="4" w:space="0" w:color="auto"/>
            </w:tcBorders>
            <w:shd w:val="clear" w:color="auto" w:fill="auto"/>
            <w:noWrap/>
            <w:vAlign w:val="center"/>
          </w:tcPr>
          <w:p w:rsidR="005972C1" w:rsidRDefault="005972C1" w:rsidP="00EF43ED">
            <w:pPr>
              <w:jc w:val="right"/>
              <w:rPr>
                <w:color w:val="000000"/>
              </w:rPr>
            </w:pPr>
            <w:r>
              <w:rPr>
                <w:color w:val="000000"/>
              </w:rPr>
              <w:t>53 931,9</w:t>
            </w:r>
          </w:p>
        </w:tc>
        <w:tc>
          <w:tcPr>
            <w:tcW w:w="1275" w:type="dxa"/>
            <w:tcBorders>
              <w:top w:val="nil"/>
              <w:left w:val="single" w:sz="4" w:space="0" w:color="auto"/>
              <w:bottom w:val="single" w:sz="4" w:space="0" w:color="auto"/>
              <w:right w:val="single" w:sz="4" w:space="0" w:color="auto"/>
            </w:tcBorders>
            <w:shd w:val="clear" w:color="auto" w:fill="auto"/>
            <w:noWrap/>
            <w:vAlign w:val="center"/>
          </w:tcPr>
          <w:p w:rsidR="005972C1" w:rsidRPr="00B6592F" w:rsidRDefault="005972C1" w:rsidP="00EF43ED">
            <w:pPr>
              <w:jc w:val="right"/>
              <w:rPr>
                <w:rFonts w:ascii="Times New Roman CYR" w:hAnsi="Times New Roman CYR" w:cs="Times New Roman CYR"/>
                <w:color w:val="000000" w:themeColor="text1"/>
              </w:rPr>
            </w:pPr>
            <w:r w:rsidRPr="00B6592F">
              <w:rPr>
                <w:rFonts w:ascii="Times New Roman CYR" w:hAnsi="Times New Roman CYR" w:cs="Times New Roman CYR"/>
                <w:color w:val="000000" w:themeColor="text1"/>
              </w:rPr>
              <w:t>339,8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5 725,6</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rsidR="005972C1" w:rsidRPr="00CF5E58" w:rsidRDefault="005972C1" w:rsidP="00EF43ED">
            <w:pPr>
              <w:ind w:left="-111"/>
              <w:jc w:val="right"/>
              <w:rPr>
                <w:bCs/>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r w:rsidRPr="00972072">
              <w:rPr>
                <w:color w:val="000000" w:themeColor="text1"/>
              </w:rPr>
              <w:t>6 413 429,8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0,9355</w:t>
            </w:r>
          </w:p>
        </w:tc>
        <w:tc>
          <w:tcPr>
            <w:tcW w:w="1701" w:type="dxa"/>
            <w:tcBorders>
              <w:top w:val="nil"/>
              <w:left w:val="nil"/>
              <w:bottom w:val="single" w:sz="4" w:space="0" w:color="auto"/>
              <w:right w:val="single" w:sz="4" w:space="0" w:color="auto"/>
            </w:tcBorders>
            <w:shd w:val="clear" w:color="auto" w:fill="auto"/>
            <w:noWrap/>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59 997,6</w:t>
            </w:r>
          </w:p>
        </w:tc>
      </w:tr>
      <w:tr w:rsidR="005972C1" w:rsidRPr="00B44B30" w:rsidTr="00EF43ED">
        <w:trPr>
          <w:trHeight w:val="951"/>
        </w:trPr>
        <w:tc>
          <w:tcPr>
            <w:tcW w:w="2431" w:type="dxa"/>
            <w:tcBorders>
              <w:top w:val="nil"/>
              <w:left w:val="single" w:sz="4" w:space="0" w:color="auto"/>
              <w:bottom w:val="single" w:sz="4" w:space="0" w:color="auto"/>
              <w:right w:val="single" w:sz="4" w:space="0" w:color="auto"/>
            </w:tcBorders>
            <w:shd w:val="clear" w:color="auto" w:fill="auto"/>
            <w:vAlign w:val="center"/>
          </w:tcPr>
          <w:p w:rsidR="005972C1" w:rsidRPr="00CB03BC" w:rsidRDefault="005972C1" w:rsidP="00EF43ED">
            <w:r w:rsidRPr="00CB03BC">
              <w:t>Троицкий административный округ - всего</w:t>
            </w:r>
          </w:p>
        </w:tc>
        <w:tc>
          <w:tcPr>
            <w:tcW w:w="1397" w:type="dxa"/>
            <w:tcBorders>
              <w:top w:val="single" w:sz="4" w:space="0" w:color="auto"/>
              <w:left w:val="nil"/>
              <w:bottom w:val="single" w:sz="4" w:space="0" w:color="auto"/>
              <w:right w:val="single" w:sz="4" w:space="0" w:color="auto"/>
            </w:tcBorders>
            <w:shd w:val="clear" w:color="auto" w:fill="auto"/>
            <w:noWrap/>
            <w:vAlign w:val="center"/>
          </w:tcPr>
          <w:p w:rsidR="005972C1" w:rsidRPr="00295D4A" w:rsidRDefault="005972C1" w:rsidP="00EF43ED">
            <w:pPr>
              <w:jc w:val="right"/>
            </w:pPr>
            <w:r w:rsidRPr="00295D4A">
              <w:t>227 105</w:t>
            </w:r>
          </w:p>
        </w:tc>
        <w:tc>
          <w:tcPr>
            <w:tcW w:w="850" w:type="dxa"/>
            <w:tcBorders>
              <w:top w:val="single" w:sz="4" w:space="0" w:color="auto"/>
              <w:left w:val="nil"/>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49</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045132" w:rsidRDefault="005972C1" w:rsidP="00EF43ED">
            <w:pPr>
              <w:jc w:val="right"/>
              <w:rPr>
                <w:rFonts w:eastAsia="Times New Roman"/>
                <w:bCs/>
                <w:color w:val="000000" w:themeColor="text1"/>
              </w:rPr>
            </w:pPr>
            <w:r w:rsidRPr="00907964">
              <w:rPr>
                <w:rFonts w:eastAsia="Times New Roman"/>
                <w:bCs/>
                <w:color w:val="000000" w:themeColor="text1"/>
              </w:rPr>
              <w:t>279 964,5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5972C1" w:rsidRPr="00045132" w:rsidRDefault="005972C1" w:rsidP="00EF43ED">
            <w:pPr>
              <w:jc w:val="right"/>
              <w:rPr>
                <w:bCs/>
                <w:color w:val="000000" w:themeColor="text1"/>
              </w:rPr>
            </w:pPr>
            <w:r w:rsidRPr="00907964">
              <w:rPr>
                <w:bCs/>
                <w:color w:val="000000" w:themeColor="text1"/>
              </w:rPr>
              <w:t>237 172,2</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5972C1" w:rsidRPr="00045132" w:rsidRDefault="005972C1" w:rsidP="00EF43ED">
            <w:pPr>
              <w:jc w:val="right"/>
              <w:rPr>
                <w:rFonts w:ascii="Times New Roman CYR" w:hAnsi="Times New Roman CYR" w:cs="Times New Roman CYR"/>
                <w:color w:val="000000" w:themeColor="text1"/>
              </w:rPr>
            </w:pPr>
            <w:r w:rsidRPr="00045132">
              <w:rPr>
                <w:rFonts w:ascii="Times New Roman CYR" w:hAnsi="Times New Roman CYR" w:cs="Times New Roman CYR"/>
                <w:color w:val="000000" w:themeColor="text1"/>
              </w:rPr>
              <w:t>1 109,9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5972C1" w:rsidRPr="00CB523D" w:rsidRDefault="005972C1" w:rsidP="00EF43ED">
            <w:pPr>
              <w:jc w:val="right"/>
              <w:rPr>
                <w:rFonts w:ascii="Times New Roman CYR" w:hAnsi="Times New Roman CYR" w:cs="Times New Roman CYR"/>
                <w:color w:val="000000" w:themeColor="text1"/>
              </w:rPr>
            </w:pPr>
            <w:r w:rsidRPr="00CB523D">
              <w:rPr>
                <w:rFonts w:ascii="Times New Roman CYR" w:hAnsi="Times New Roman CYR" w:cs="Times New Roman CYR"/>
                <w:color w:val="000000" w:themeColor="text1"/>
              </w:rPr>
              <w:t>9 538,4</w:t>
            </w:r>
          </w:p>
        </w:tc>
        <w:tc>
          <w:tcPr>
            <w:tcW w:w="1134" w:type="dxa"/>
            <w:tcBorders>
              <w:top w:val="single" w:sz="4" w:space="0" w:color="auto"/>
              <w:left w:val="nil"/>
              <w:bottom w:val="single" w:sz="4" w:space="0" w:color="auto"/>
              <w:right w:val="single" w:sz="4" w:space="0" w:color="auto"/>
            </w:tcBorders>
            <w:shd w:val="clear" w:color="auto" w:fill="auto"/>
            <w:vAlign w:val="center"/>
          </w:tcPr>
          <w:p w:rsidR="005972C1" w:rsidRPr="00432DF5" w:rsidRDefault="005972C1" w:rsidP="00EF43ED">
            <w:pPr>
              <w:jc w:val="right"/>
              <w:rPr>
                <w:rFonts w:ascii="Times New Roman CYR" w:hAnsi="Times New Roman CYR" w:cs="Times New Roman CYR"/>
                <w:color w:val="000000" w:themeColor="text1"/>
              </w:rPr>
            </w:pPr>
            <w:r w:rsidRPr="00432DF5">
              <w:rPr>
                <w:rFonts w:ascii="Times New Roman CYR" w:hAnsi="Times New Roman CYR" w:cs="Times New Roman CYR"/>
                <w:color w:val="000000" w:themeColor="text1"/>
              </w:rPr>
              <w:t>32 144,0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rFonts w:eastAsia="Times New Roman"/>
                <w:bCs/>
                <w:color w:val="000000" w:themeColor="text1"/>
              </w:rPr>
            </w:pPr>
            <w:r w:rsidRPr="00972072">
              <w:rPr>
                <w:rFonts w:eastAsia="Times New Roman"/>
                <w:bCs/>
                <w:color w:val="000000" w:themeColor="text1"/>
              </w:rPr>
              <w:t>13 721 872,5</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279 973,7</w:t>
            </w:r>
          </w:p>
        </w:tc>
      </w:tr>
      <w:tr w:rsidR="005972C1" w:rsidRPr="00B44B30" w:rsidTr="00EF43ED">
        <w:trPr>
          <w:trHeight w:val="70"/>
        </w:trPr>
        <w:tc>
          <w:tcPr>
            <w:tcW w:w="2431" w:type="dxa"/>
            <w:tcBorders>
              <w:top w:val="nil"/>
              <w:left w:val="single" w:sz="4" w:space="0" w:color="auto"/>
              <w:bottom w:val="single" w:sz="4" w:space="0" w:color="auto"/>
              <w:right w:val="single" w:sz="4" w:space="0" w:color="auto"/>
            </w:tcBorders>
            <w:shd w:val="clear" w:color="auto" w:fill="auto"/>
            <w:vAlign w:val="center"/>
          </w:tcPr>
          <w:p w:rsidR="005972C1" w:rsidRPr="00CB03BC" w:rsidRDefault="005972C1" w:rsidP="00EF43ED">
            <w:r w:rsidRPr="00CB03BC">
              <w:t>городской округ</w:t>
            </w:r>
            <w:r>
              <w:t xml:space="preserve"> </w:t>
            </w:r>
            <w:r w:rsidRPr="00CB03BC">
              <w:t>Троицк</w:t>
            </w:r>
          </w:p>
        </w:tc>
        <w:tc>
          <w:tcPr>
            <w:tcW w:w="1397" w:type="dxa"/>
            <w:tcBorders>
              <w:top w:val="single" w:sz="4" w:space="0" w:color="auto"/>
              <w:left w:val="nil"/>
              <w:bottom w:val="single" w:sz="4" w:space="0" w:color="auto"/>
              <w:right w:val="single" w:sz="4" w:space="0" w:color="auto"/>
            </w:tcBorders>
            <w:shd w:val="clear" w:color="auto" w:fill="auto"/>
            <w:noWrap/>
            <w:vAlign w:val="center"/>
          </w:tcPr>
          <w:p w:rsidR="005972C1" w:rsidRPr="00295D4A" w:rsidRDefault="005972C1" w:rsidP="00EF43ED">
            <w:pPr>
              <w:jc w:val="right"/>
            </w:pPr>
            <w:r w:rsidRPr="009F274E">
              <w:t>127 378</w:t>
            </w:r>
          </w:p>
        </w:tc>
        <w:tc>
          <w:tcPr>
            <w:tcW w:w="850" w:type="dxa"/>
            <w:tcBorders>
              <w:top w:val="single" w:sz="4" w:space="0" w:color="auto"/>
              <w:left w:val="nil"/>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15</w:t>
            </w:r>
          </w:p>
        </w:tc>
        <w:tc>
          <w:tcPr>
            <w:tcW w:w="13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72C1" w:rsidRDefault="005972C1" w:rsidP="00EF43ED">
            <w:pPr>
              <w:jc w:val="right"/>
              <w:rPr>
                <w:rFonts w:ascii="Times New Roman CYR" w:eastAsia="Times New Roman" w:hAnsi="Times New Roman CYR" w:cs="Times New Roman CYR"/>
              </w:rPr>
            </w:pPr>
            <w:r>
              <w:rPr>
                <w:rFonts w:ascii="Times New Roman CYR" w:hAnsi="Times New Roman CYR" w:cs="Times New Roman CYR"/>
              </w:rPr>
              <w:t>156 345,5</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rsidR="005972C1" w:rsidRDefault="005972C1" w:rsidP="00EF43ED">
            <w:pPr>
              <w:jc w:val="right"/>
              <w:rPr>
                <w:color w:val="000000"/>
              </w:rPr>
            </w:pPr>
            <w:r>
              <w:rPr>
                <w:color w:val="000000"/>
              </w:rPr>
              <w:t>118 511,8</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5972C1" w:rsidRPr="00045132" w:rsidRDefault="005972C1" w:rsidP="00EF43ED">
            <w:pPr>
              <w:jc w:val="right"/>
              <w:rPr>
                <w:bCs/>
                <w:color w:val="000000" w:themeColor="text1"/>
              </w:rPr>
            </w:pPr>
            <w:r w:rsidRPr="00045132">
              <w:rPr>
                <w:bCs/>
                <w:color w:val="000000" w:themeColor="text1"/>
              </w:rPr>
              <w:t>339,8</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5972C1" w:rsidRPr="00CB523D" w:rsidRDefault="005972C1" w:rsidP="00EF43ED">
            <w:pPr>
              <w:jc w:val="right"/>
              <w:rPr>
                <w:bCs/>
                <w:color w:val="000000" w:themeColor="text1"/>
              </w:rPr>
            </w:pPr>
            <w:r w:rsidRPr="00CB523D">
              <w:rPr>
                <w:bCs/>
                <w:color w:val="000000" w:themeColor="text1"/>
              </w:rPr>
              <w:t>5 349,9</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rsidR="005972C1" w:rsidRPr="00432DF5" w:rsidRDefault="005972C1" w:rsidP="00EF43ED">
            <w:pPr>
              <w:ind w:left="-111"/>
              <w:jc w:val="right"/>
              <w:rPr>
                <w:bCs/>
                <w:color w:val="000000" w:themeColor="text1"/>
              </w:rPr>
            </w:pPr>
            <w:r w:rsidRPr="00432DF5">
              <w:rPr>
                <w:bCs/>
                <w:color w:val="000000" w:themeColor="text1"/>
              </w:rPr>
              <w:t>32 144,0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rFonts w:eastAsia="Times New Roman"/>
                <w:color w:val="000000" w:themeColor="text1"/>
              </w:rPr>
            </w:pPr>
            <w:r w:rsidRPr="00972072">
              <w:rPr>
                <w:color w:val="000000" w:themeColor="text1"/>
              </w:rPr>
              <w:t>8 056 938,0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1,9406</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156 352,9</w:t>
            </w:r>
          </w:p>
        </w:tc>
      </w:tr>
      <w:tr w:rsidR="005972C1" w:rsidRPr="00B44B30" w:rsidTr="00EF43ED">
        <w:trPr>
          <w:trHeight w:val="351"/>
        </w:trPr>
        <w:tc>
          <w:tcPr>
            <w:tcW w:w="2431" w:type="dxa"/>
            <w:tcBorders>
              <w:top w:val="nil"/>
              <w:left w:val="single" w:sz="4" w:space="0" w:color="auto"/>
              <w:bottom w:val="single" w:sz="4" w:space="0" w:color="auto"/>
              <w:right w:val="single" w:sz="4" w:space="0" w:color="auto"/>
            </w:tcBorders>
            <w:shd w:val="clear" w:color="auto" w:fill="auto"/>
            <w:vAlign w:val="center"/>
          </w:tcPr>
          <w:p w:rsidR="005972C1" w:rsidRPr="00CB03BC" w:rsidRDefault="005972C1" w:rsidP="00EF43ED">
            <w:r w:rsidRPr="00CB03BC">
              <w:t>муниципальные округа:</w:t>
            </w:r>
          </w:p>
        </w:tc>
        <w:tc>
          <w:tcPr>
            <w:tcW w:w="1397" w:type="dxa"/>
            <w:tcBorders>
              <w:top w:val="single" w:sz="4" w:space="0" w:color="auto"/>
              <w:left w:val="nil"/>
              <w:bottom w:val="single" w:sz="4" w:space="0" w:color="auto"/>
              <w:right w:val="single" w:sz="4" w:space="0" w:color="auto"/>
            </w:tcBorders>
            <w:shd w:val="clear" w:color="auto" w:fill="auto"/>
            <w:noWrap/>
            <w:vAlign w:val="center"/>
          </w:tcPr>
          <w:p w:rsidR="005972C1" w:rsidRPr="00295D4A" w:rsidRDefault="005972C1" w:rsidP="00EF43ED">
            <w:pPr>
              <w:jc w:val="right"/>
            </w:pPr>
          </w:p>
        </w:tc>
        <w:tc>
          <w:tcPr>
            <w:tcW w:w="850" w:type="dxa"/>
            <w:tcBorders>
              <w:top w:val="single" w:sz="4" w:space="0" w:color="auto"/>
              <w:left w:val="nil"/>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CF5E58" w:rsidRDefault="005972C1" w:rsidP="00EF43ED">
            <w:pPr>
              <w:ind w:left="-81"/>
              <w:jc w:val="right"/>
              <w:rPr>
                <w:bCs/>
                <w:color w:val="FF0000"/>
              </w:rPr>
            </w:pP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5972C1" w:rsidRPr="00CF5E58" w:rsidRDefault="005972C1" w:rsidP="00EF43ED">
            <w:pPr>
              <w:ind w:left="-106"/>
              <w:jc w:val="right"/>
              <w:rPr>
                <w:rFonts w:eastAsia="Times New Roman"/>
                <w:bCs/>
                <w:color w:val="FF000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5972C1" w:rsidRPr="00B6592F" w:rsidRDefault="005972C1" w:rsidP="00EF43ED">
            <w:pPr>
              <w:jc w:val="right"/>
              <w:rPr>
                <w:bCs/>
                <w:color w:val="000000" w:themeColor="text1"/>
              </w:rPr>
            </w:pP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5972C1" w:rsidRPr="00CB523D" w:rsidRDefault="005972C1" w:rsidP="00EF43ED">
            <w:pPr>
              <w:jc w:val="right"/>
              <w:rPr>
                <w:bCs/>
                <w:color w:val="000000" w:themeColor="text1"/>
              </w:rPr>
            </w:pP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rsidR="005972C1" w:rsidRPr="00432DF5" w:rsidRDefault="005972C1" w:rsidP="00EF43ED">
            <w:pPr>
              <w:ind w:left="-111"/>
              <w:jc w:val="right"/>
              <w:rPr>
                <w:bCs/>
                <w:color w:val="000000" w:themeColor="text1"/>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ind w:right="-106"/>
              <w:jc w:val="right"/>
              <w:rPr>
                <w:rFonts w:ascii="Times New Roman CYR" w:hAnsi="Times New Roman CYR" w:cs="Times New Roman CYR"/>
                <w:bCs/>
                <w:color w:val="000000" w:themeColor="text1"/>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5972C1" w:rsidRPr="00972072" w:rsidRDefault="005972C1" w:rsidP="00EF43ED">
            <w:pPr>
              <w:jc w:val="right"/>
              <w:rPr>
                <w:rFonts w:ascii="Times New Roman CYR" w:hAnsi="Times New Roman CYR" w:cs="Times New Roman CYR"/>
                <w:bCs/>
                <w:color w:val="000000" w:themeColor="text1"/>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5972C1" w:rsidRPr="00972072" w:rsidRDefault="005972C1" w:rsidP="00EF43ED">
            <w:pPr>
              <w:jc w:val="right"/>
              <w:rPr>
                <w:rFonts w:ascii="Times New Roman CYR" w:hAnsi="Times New Roman CYR" w:cs="Times New Roman CYR"/>
                <w:bCs/>
                <w:color w:val="000000" w:themeColor="text1"/>
              </w:rPr>
            </w:pPr>
          </w:p>
        </w:tc>
      </w:tr>
      <w:tr w:rsidR="005972C1" w:rsidRPr="00B44B30" w:rsidTr="00EF43ED">
        <w:trPr>
          <w:trHeight w:val="351"/>
        </w:trPr>
        <w:tc>
          <w:tcPr>
            <w:tcW w:w="2431" w:type="dxa"/>
            <w:tcBorders>
              <w:top w:val="nil"/>
              <w:left w:val="single" w:sz="4" w:space="0" w:color="auto"/>
              <w:bottom w:val="single" w:sz="4" w:space="0" w:color="auto"/>
              <w:right w:val="single" w:sz="4" w:space="0" w:color="auto"/>
            </w:tcBorders>
            <w:shd w:val="clear" w:color="auto" w:fill="auto"/>
            <w:vAlign w:val="center"/>
          </w:tcPr>
          <w:p w:rsidR="005972C1" w:rsidRPr="00CB03BC" w:rsidRDefault="005972C1" w:rsidP="00EF43ED">
            <w:r w:rsidRPr="00CB03BC">
              <w:t>Бекасово</w:t>
            </w:r>
          </w:p>
        </w:tc>
        <w:tc>
          <w:tcPr>
            <w:tcW w:w="139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5972C1" w:rsidRPr="00295D4A" w:rsidRDefault="005972C1" w:rsidP="00EF43ED">
            <w:pPr>
              <w:jc w:val="right"/>
            </w:pPr>
            <w:r w:rsidRPr="009F274E">
              <w:t>35 814</w:t>
            </w:r>
          </w:p>
        </w:tc>
        <w:tc>
          <w:tcPr>
            <w:tcW w:w="850" w:type="dxa"/>
            <w:tcBorders>
              <w:top w:val="single" w:sz="4" w:space="0" w:color="auto"/>
              <w:left w:val="nil"/>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10</w:t>
            </w:r>
          </w:p>
        </w:tc>
        <w:tc>
          <w:tcPr>
            <w:tcW w:w="13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72C1" w:rsidRDefault="005972C1" w:rsidP="00EF43ED">
            <w:pPr>
              <w:jc w:val="right"/>
              <w:rPr>
                <w:rFonts w:ascii="Times New Roman CYR" w:eastAsia="Times New Roman" w:hAnsi="Times New Roman CYR" w:cs="Times New Roman CYR"/>
              </w:rPr>
            </w:pPr>
            <w:r>
              <w:rPr>
                <w:rFonts w:ascii="Times New Roman CYR" w:hAnsi="Times New Roman CYR" w:cs="Times New Roman CYR"/>
              </w:rPr>
              <w:t>38 140,6</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rsidR="005972C1" w:rsidRDefault="005972C1" w:rsidP="00EF43ED">
            <w:pPr>
              <w:jc w:val="right"/>
              <w:rPr>
                <w:color w:val="000000"/>
              </w:rPr>
            </w:pPr>
            <w:r>
              <w:rPr>
                <w:color w:val="000000"/>
              </w:rPr>
              <w:t>36 409,9</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72C1" w:rsidRPr="00B6592F" w:rsidRDefault="005972C1" w:rsidP="00EF43ED">
            <w:pPr>
              <w:jc w:val="right"/>
              <w:rPr>
                <w:rFonts w:ascii="Times New Roman CYR" w:eastAsia="Times New Roman" w:hAnsi="Times New Roman CYR" w:cs="Times New Roman CYR"/>
                <w:color w:val="000000" w:themeColor="text1"/>
              </w:rPr>
            </w:pPr>
            <w:r w:rsidRPr="00B6592F">
              <w:rPr>
                <w:rFonts w:ascii="Times New Roman CYR" w:hAnsi="Times New Roman CYR" w:cs="Times New Roman CYR"/>
                <w:color w:val="000000" w:themeColor="text1"/>
              </w:rPr>
              <w:t>226,5</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72C1" w:rsidRPr="00CB523D" w:rsidRDefault="005972C1" w:rsidP="00EF43ED">
            <w:pPr>
              <w:jc w:val="right"/>
              <w:rPr>
                <w:rFonts w:ascii="Times New Roman CYR" w:eastAsia="Times New Roman" w:hAnsi="Times New Roman CYR" w:cs="Times New Roman CYR"/>
                <w:color w:val="000000" w:themeColor="text1"/>
              </w:rPr>
            </w:pPr>
            <w:r w:rsidRPr="00CB523D">
              <w:rPr>
                <w:rFonts w:ascii="Times New Roman CYR" w:hAnsi="Times New Roman CYR" w:cs="Times New Roman CYR"/>
                <w:color w:val="000000" w:themeColor="text1"/>
              </w:rPr>
              <w:t>1 504,2</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rsidR="005972C1" w:rsidRPr="00432DF5" w:rsidRDefault="005972C1" w:rsidP="00EF43ED">
            <w:pPr>
              <w:ind w:left="-111"/>
              <w:jc w:val="right"/>
              <w:rPr>
                <w:bCs/>
                <w:color w:val="000000" w:themeColor="text1"/>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rFonts w:eastAsia="Times New Roman"/>
                <w:color w:val="000000" w:themeColor="text1"/>
              </w:rPr>
            </w:pPr>
            <w:r w:rsidRPr="00972072">
              <w:rPr>
                <w:color w:val="000000" w:themeColor="text1"/>
              </w:rPr>
              <w:t>803 951,1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4,7442</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38 141,0</w:t>
            </w:r>
          </w:p>
        </w:tc>
      </w:tr>
      <w:tr w:rsidR="005972C1" w:rsidRPr="00B44B30" w:rsidTr="00EF43ED">
        <w:trPr>
          <w:trHeight w:val="351"/>
        </w:trPr>
        <w:tc>
          <w:tcPr>
            <w:tcW w:w="2431" w:type="dxa"/>
            <w:tcBorders>
              <w:top w:val="nil"/>
              <w:left w:val="single" w:sz="4" w:space="0" w:color="auto"/>
              <w:bottom w:val="single" w:sz="4" w:space="0" w:color="auto"/>
              <w:right w:val="single" w:sz="4" w:space="0" w:color="auto"/>
            </w:tcBorders>
            <w:shd w:val="clear" w:color="auto" w:fill="auto"/>
            <w:vAlign w:val="center"/>
          </w:tcPr>
          <w:p w:rsidR="005972C1" w:rsidRPr="00CB03BC" w:rsidRDefault="005972C1" w:rsidP="00EF43ED">
            <w:r w:rsidRPr="00CB03BC">
              <w:t>Вороново</w:t>
            </w:r>
          </w:p>
        </w:tc>
        <w:tc>
          <w:tcPr>
            <w:tcW w:w="1397" w:type="dxa"/>
            <w:tcBorders>
              <w:top w:val="nil"/>
              <w:left w:val="single" w:sz="4" w:space="0" w:color="auto"/>
              <w:bottom w:val="single" w:sz="4" w:space="0" w:color="auto"/>
              <w:right w:val="single" w:sz="4" w:space="0" w:color="auto"/>
            </w:tcBorders>
            <w:shd w:val="clear" w:color="auto" w:fill="FFFFFF" w:themeFill="background1"/>
            <w:noWrap/>
            <w:vAlign w:val="center"/>
          </w:tcPr>
          <w:p w:rsidR="005972C1" w:rsidRPr="00295D4A" w:rsidRDefault="005972C1" w:rsidP="00EF43ED">
            <w:pPr>
              <w:jc w:val="right"/>
            </w:pPr>
            <w:r w:rsidRPr="009F274E">
              <w:t>27 777</w:t>
            </w:r>
          </w:p>
        </w:tc>
        <w:tc>
          <w:tcPr>
            <w:tcW w:w="850" w:type="dxa"/>
            <w:tcBorders>
              <w:top w:val="single" w:sz="4" w:space="0" w:color="auto"/>
              <w:left w:val="nil"/>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12</w:t>
            </w:r>
          </w:p>
        </w:tc>
        <w:tc>
          <w:tcPr>
            <w:tcW w:w="1305" w:type="dxa"/>
            <w:tcBorders>
              <w:top w:val="nil"/>
              <w:left w:val="single" w:sz="4" w:space="0" w:color="auto"/>
              <w:bottom w:val="single" w:sz="4" w:space="0" w:color="auto"/>
              <w:right w:val="single" w:sz="4" w:space="0" w:color="auto"/>
            </w:tcBorders>
            <w:shd w:val="clear" w:color="000000" w:fill="FFFFFF"/>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40 317,1</w:t>
            </w:r>
          </w:p>
        </w:tc>
        <w:tc>
          <w:tcPr>
            <w:tcW w:w="1276" w:type="dxa"/>
            <w:tcBorders>
              <w:top w:val="nil"/>
              <w:left w:val="nil"/>
              <w:bottom w:val="single" w:sz="4" w:space="0" w:color="auto"/>
              <w:right w:val="single" w:sz="4" w:space="0" w:color="auto"/>
            </w:tcBorders>
            <w:shd w:val="clear" w:color="000000" w:fill="FFFFFF"/>
            <w:noWrap/>
            <w:vAlign w:val="center"/>
          </w:tcPr>
          <w:p w:rsidR="005972C1" w:rsidRDefault="005972C1" w:rsidP="00EF43ED">
            <w:pPr>
              <w:jc w:val="right"/>
              <w:rPr>
                <w:color w:val="000000"/>
              </w:rPr>
            </w:pPr>
            <w:r>
              <w:rPr>
                <w:color w:val="000000"/>
              </w:rPr>
              <w:t>38 878,7</w:t>
            </w:r>
          </w:p>
        </w:tc>
        <w:tc>
          <w:tcPr>
            <w:tcW w:w="1275" w:type="dxa"/>
            <w:tcBorders>
              <w:top w:val="nil"/>
              <w:left w:val="single" w:sz="4" w:space="0" w:color="auto"/>
              <w:bottom w:val="single" w:sz="4" w:space="0" w:color="auto"/>
              <w:right w:val="single" w:sz="4" w:space="0" w:color="auto"/>
            </w:tcBorders>
            <w:shd w:val="clear" w:color="000000" w:fill="FFFFFF"/>
            <w:noWrap/>
            <w:vAlign w:val="center"/>
          </w:tcPr>
          <w:p w:rsidR="005972C1" w:rsidRPr="00B6592F" w:rsidRDefault="005972C1" w:rsidP="00EF43ED">
            <w:pPr>
              <w:jc w:val="right"/>
              <w:rPr>
                <w:rFonts w:ascii="Times New Roman CYR" w:hAnsi="Times New Roman CYR" w:cs="Times New Roman CYR"/>
                <w:color w:val="000000" w:themeColor="text1"/>
              </w:rPr>
            </w:pPr>
            <w:r w:rsidRPr="00B6592F">
              <w:rPr>
                <w:rFonts w:ascii="Times New Roman CYR" w:hAnsi="Times New Roman CYR" w:cs="Times New Roman CYR"/>
                <w:color w:val="000000" w:themeColor="text1"/>
              </w:rPr>
              <w:t>271,8</w:t>
            </w:r>
          </w:p>
        </w:tc>
        <w:tc>
          <w:tcPr>
            <w:tcW w:w="1276" w:type="dxa"/>
            <w:tcBorders>
              <w:top w:val="nil"/>
              <w:left w:val="single" w:sz="4" w:space="0" w:color="auto"/>
              <w:bottom w:val="single" w:sz="4" w:space="0" w:color="auto"/>
              <w:right w:val="single" w:sz="4" w:space="0" w:color="auto"/>
            </w:tcBorders>
            <w:shd w:val="clear" w:color="000000" w:fill="FFFFFF"/>
            <w:noWrap/>
            <w:vAlign w:val="center"/>
          </w:tcPr>
          <w:p w:rsidR="005972C1" w:rsidRPr="00CB523D" w:rsidRDefault="005972C1" w:rsidP="00EF43ED">
            <w:pPr>
              <w:jc w:val="right"/>
              <w:rPr>
                <w:rFonts w:ascii="Times New Roman CYR" w:hAnsi="Times New Roman CYR" w:cs="Times New Roman CYR"/>
                <w:color w:val="000000" w:themeColor="text1"/>
              </w:rPr>
            </w:pPr>
            <w:r w:rsidRPr="00CB523D">
              <w:rPr>
                <w:rFonts w:ascii="Times New Roman CYR" w:hAnsi="Times New Roman CYR" w:cs="Times New Roman CYR"/>
                <w:color w:val="000000" w:themeColor="text1"/>
              </w:rPr>
              <w:t>1 166,6</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rsidR="005972C1" w:rsidRPr="00432DF5" w:rsidRDefault="005972C1" w:rsidP="00EF43ED">
            <w:pPr>
              <w:ind w:left="-111"/>
              <w:jc w:val="right"/>
              <w:rPr>
                <w:bCs/>
                <w:color w:val="000000" w:themeColor="text1"/>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r w:rsidRPr="00972072">
              <w:rPr>
                <w:color w:val="000000" w:themeColor="text1"/>
              </w:rPr>
              <w:t>1 860 202,4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2,1674</w:t>
            </w:r>
          </w:p>
        </w:tc>
        <w:tc>
          <w:tcPr>
            <w:tcW w:w="1701" w:type="dxa"/>
            <w:tcBorders>
              <w:top w:val="nil"/>
              <w:left w:val="nil"/>
              <w:bottom w:val="single" w:sz="4" w:space="0" w:color="auto"/>
              <w:right w:val="single" w:sz="4" w:space="0" w:color="auto"/>
            </w:tcBorders>
            <w:shd w:val="clear" w:color="auto" w:fill="auto"/>
            <w:noWrap/>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40 318,0</w:t>
            </w:r>
          </w:p>
        </w:tc>
      </w:tr>
      <w:tr w:rsidR="005972C1" w:rsidRPr="00B44B30" w:rsidTr="00EF43ED">
        <w:trPr>
          <w:trHeight w:val="351"/>
        </w:trPr>
        <w:tc>
          <w:tcPr>
            <w:tcW w:w="2431" w:type="dxa"/>
            <w:tcBorders>
              <w:top w:val="nil"/>
              <w:left w:val="single" w:sz="4" w:space="0" w:color="auto"/>
              <w:bottom w:val="single" w:sz="4" w:space="0" w:color="auto"/>
              <w:right w:val="single" w:sz="4" w:space="0" w:color="auto"/>
            </w:tcBorders>
            <w:shd w:val="clear" w:color="auto" w:fill="auto"/>
            <w:vAlign w:val="center"/>
          </w:tcPr>
          <w:p w:rsidR="005972C1" w:rsidRPr="00CB03BC" w:rsidRDefault="005972C1" w:rsidP="00EF43ED">
            <w:r w:rsidRPr="00CB03BC">
              <w:lastRenderedPageBreak/>
              <w:t>Краснопахорский</w:t>
            </w:r>
          </w:p>
        </w:tc>
        <w:tc>
          <w:tcPr>
            <w:tcW w:w="1397" w:type="dxa"/>
            <w:tcBorders>
              <w:top w:val="nil"/>
              <w:left w:val="single" w:sz="4" w:space="0" w:color="auto"/>
              <w:bottom w:val="single" w:sz="4" w:space="0" w:color="auto"/>
              <w:right w:val="single" w:sz="4" w:space="0" w:color="auto"/>
            </w:tcBorders>
            <w:shd w:val="clear" w:color="auto" w:fill="FFFFFF" w:themeFill="background1"/>
            <w:noWrap/>
            <w:vAlign w:val="center"/>
          </w:tcPr>
          <w:p w:rsidR="005972C1" w:rsidRPr="00295D4A" w:rsidRDefault="005972C1" w:rsidP="00EF43ED">
            <w:pPr>
              <w:jc w:val="right"/>
            </w:pPr>
            <w:r w:rsidRPr="009F274E">
              <w:t>36 136</w:t>
            </w:r>
          </w:p>
        </w:tc>
        <w:tc>
          <w:tcPr>
            <w:tcW w:w="850" w:type="dxa"/>
            <w:tcBorders>
              <w:top w:val="single" w:sz="4" w:space="0" w:color="auto"/>
              <w:left w:val="nil"/>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12</w:t>
            </w:r>
          </w:p>
        </w:tc>
        <w:tc>
          <w:tcPr>
            <w:tcW w:w="1305" w:type="dxa"/>
            <w:tcBorders>
              <w:top w:val="nil"/>
              <w:left w:val="single" w:sz="4" w:space="0" w:color="auto"/>
              <w:bottom w:val="single" w:sz="4" w:space="0" w:color="auto"/>
              <w:right w:val="single" w:sz="4" w:space="0" w:color="auto"/>
            </w:tcBorders>
            <w:shd w:val="clear" w:color="000000" w:fill="FFFFFF"/>
            <w:noWrap/>
            <w:vAlign w:val="center"/>
          </w:tcPr>
          <w:p w:rsidR="005972C1" w:rsidRDefault="005972C1" w:rsidP="00EF43ED">
            <w:pPr>
              <w:jc w:val="right"/>
              <w:rPr>
                <w:rFonts w:ascii="Times New Roman CYR" w:hAnsi="Times New Roman CYR" w:cs="Times New Roman CYR"/>
              </w:rPr>
            </w:pPr>
            <w:r>
              <w:rPr>
                <w:rFonts w:ascii="Times New Roman CYR" w:hAnsi="Times New Roman CYR" w:cs="Times New Roman CYR"/>
              </w:rPr>
              <w:t>45 161,3</w:t>
            </w:r>
          </w:p>
        </w:tc>
        <w:tc>
          <w:tcPr>
            <w:tcW w:w="1276" w:type="dxa"/>
            <w:tcBorders>
              <w:top w:val="nil"/>
              <w:left w:val="nil"/>
              <w:bottom w:val="single" w:sz="4" w:space="0" w:color="auto"/>
              <w:right w:val="single" w:sz="4" w:space="0" w:color="auto"/>
            </w:tcBorders>
            <w:shd w:val="clear" w:color="000000" w:fill="FFFFFF"/>
            <w:noWrap/>
            <w:vAlign w:val="center"/>
          </w:tcPr>
          <w:p w:rsidR="005972C1" w:rsidRDefault="005972C1" w:rsidP="00EF43ED">
            <w:pPr>
              <w:jc w:val="right"/>
              <w:rPr>
                <w:color w:val="000000"/>
              </w:rPr>
            </w:pPr>
            <w:r>
              <w:rPr>
                <w:color w:val="000000"/>
              </w:rPr>
              <w:t>43 371,8</w:t>
            </w:r>
          </w:p>
        </w:tc>
        <w:tc>
          <w:tcPr>
            <w:tcW w:w="1275" w:type="dxa"/>
            <w:tcBorders>
              <w:top w:val="nil"/>
              <w:left w:val="single" w:sz="4" w:space="0" w:color="auto"/>
              <w:bottom w:val="single" w:sz="4" w:space="0" w:color="auto"/>
              <w:right w:val="single" w:sz="4" w:space="0" w:color="auto"/>
            </w:tcBorders>
            <w:shd w:val="clear" w:color="000000" w:fill="FFFFFF"/>
            <w:noWrap/>
            <w:vAlign w:val="center"/>
          </w:tcPr>
          <w:p w:rsidR="005972C1" w:rsidRPr="00B6592F" w:rsidRDefault="005972C1" w:rsidP="00EF43ED">
            <w:pPr>
              <w:jc w:val="right"/>
              <w:rPr>
                <w:rFonts w:ascii="Times New Roman CYR" w:hAnsi="Times New Roman CYR" w:cs="Times New Roman CYR"/>
                <w:color w:val="000000" w:themeColor="text1"/>
              </w:rPr>
            </w:pPr>
            <w:r w:rsidRPr="00B6592F">
              <w:rPr>
                <w:rFonts w:ascii="Times New Roman CYR" w:hAnsi="Times New Roman CYR" w:cs="Times New Roman CYR"/>
                <w:color w:val="000000" w:themeColor="text1"/>
              </w:rPr>
              <w:t>271,8</w:t>
            </w:r>
          </w:p>
        </w:tc>
        <w:tc>
          <w:tcPr>
            <w:tcW w:w="1276" w:type="dxa"/>
            <w:tcBorders>
              <w:top w:val="nil"/>
              <w:left w:val="single" w:sz="4" w:space="0" w:color="auto"/>
              <w:bottom w:val="single" w:sz="4" w:space="0" w:color="auto"/>
              <w:right w:val="single" w:sz="4" w:space="0" w:color="auto"/>
            </w:tcBorders>
            <w:shd w:val="clear" w:color="000000" w:fill="FFFFFF"/>
            <w:noWrap/>
            <w:vAlign w:val="center"/>
          </w:tcPr>
          <w:p w:rsidR="005972C1" w:rsidRPr="00CB523D" w:rsidRDefault="005972C1" w:rsidP="00EF43ED">
            <w:pPr>
              <w:jc w:val="right"/>
              <w:rPr>
                <w:rFonts w:ascii="Times New Roman CYR" w:hAnsi="Times New Roman CYR" w:cs="Times New Roman CYR"/>
                <w:color w:val="000000" w:themeColor="text1"/>
              </w:rPr>
            </w:pPr>
            <w:r w:rsidRPr="00CB523D">
              <w:rPr>
                <w:rFonts w:ascii="Times New Roman CYR" w:hAnsi="Times New Roman CYR" w:cs="Times New Roman CYR"/>
                <w:color w:val="000000" w:themeColor="text1"/>
              </w:rPr>
              <w:t>1 517,7</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rsidR="005972C1" w:rsidRPr="00432DF5" w:rsidRDefault="005972C1" w:rsidP="00EF43ED">
            <w:pPr>
              <w:ind w:left="-111"/>
              <w:jc w:val="right"/>
              <w:rPr>
                <w:bCs/>
                <w:color w:val="000000" w:themeColor="text1"/>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color w:val="000000" w:themeColor="text1"/>
              </w:rPr>
            </w:pPr>
            <w:r w:rsidRPr="00972072">
              <w:rPr>
                <w:color w:val="000000" w:themeColor="text1"/>
              </w:rPr>
              <w:t>3 000 781,0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jc w:val="right"/>
              <w:rPr>
                <w:bCs/>
                <w:color w:val="000000" w:themeColor="text1"/>
              </w:rPr>
            </w:pPr>
            <w:r w:rsidRPr="00972072">
              <w:rPr>
                <w:bCs/>
                <w:color w:val="000000" w:themeColor="text1"/>
              </w:rPr>
              <w:t>1,5050</w:t>
            </w:r>
          </w:p>
        </w:tc>
        <w:tc>
          <w:tcPr>
            <w:tcW w:w="1701" w:type="dxa"/>
            <w:tcBorders>
              <w:top w:val="nil"/>
              <w:left w:val="nil"/>
              <w:bottom w:val="single" w:sz="4" w:space="0" w:color="auto"/>
              <w:right w:val="single" w:sz="4" w:space="0" w:color="auto"/>
            </w:tcBorders>
            <w:shd w:val="clear" w:color="auto" w:fill="auto"/>
            <w:noWrap/>
            <w:vAlign w:val="center"/>
          </w:tcPr>
          <w:p w:rsidR="005972C1" w:rsidRPr="00972072" w:rsidRDefault="005972C1" w:rsidP="00EF43ED">
            <w:pPr>
              <w:jc w:val="right"/>
              <w:rPr>
                <w:rFonts w:ascii="Times New Roman CYR" w:hAnsi="Times New Roman CYR" w:cs="Times New Roman CYR"/>
                <w:color w:val="000000" w:themeColor="text1"/>
              </w:rPr>
            </w:pPr>
            <w:r w:rsidRPr="00972072">
              <w:rPr>
                <w:rFonts w:ascii="Times New Roman CYR" w:hAnsi="Times New Roman CYR" w:cs="Times New Roman CYR"/>
                <w:color w:val="000000" w:themeColor="text1"/>
              </w:rPr>
              <w:t>45 161,8</w:t>
            </w:r>
          </w:p>
        </w:tc>
      </w:tr>
      <w:tr w:rsidR="005972C1" w:rsidRPr="00B44B30" w:rsidTr="00EF43ED">
        <w:trPr>
          <w:trHeight w:val="351"/>
        </w:trPr>
        <w:tc>
          <w:tcPr>
            <w:tcW w:w="2431" w:type="dxa"/>
            <w:tcBorders>
              <w:top w:val="nil"/>
              <w:left w:val="single" w:sz="4" w:space="0" w:color="auto"/>
              <w:bottom w:val="single" w:sz="4" w:space="0" w:color="auto"/>
              <w:right w:val="single" w:sz="4" w:space="0" w:color="auto"/>
            </w:tcBorders>
            <w:shd w:val="clear" w:color="auto" w:fill="auto"/>
            <w:vAlign w:val="center"/>
          </w:tcPr>
          <w:p w:rsidR="005972C1" w:rsidRDefault="005972C1" w:rsidP="00EF43ED">
            <w:r w:rsidRPr="00CB03BC">
              <w:t>Итого</w:t>
            </w:r>
          </w:p>
        </w:tc>
        <w:tc>
          <w:tcPr>
            <w:tcW w:w="1397" w:type="dxa"/>
            <w:tcBorders>
              <w:top w:val="single" w:sz="4" w:space="0" w:color="auto"/>
              <w:left w:val="nil"/>
              <w:bottom w:val="single" w:sz="4" w:space="0" w:color="auto"/>
              <w:right w:val="single" w:sz="4" w:space="0" w:color="auto"/>
            </w:tcBorders>
            <w:shd w:val="clear" w:color="auto" w:fill="auto"/>
            <w:noWrap/>
            <w:vAlign w:val="center"/>
          </w:tcPr>
          <w:p w:rsidR="005972C1" w:rsidRPr="00CF5E58" w:rsidRDefault="005972C1" w:rsidP="00EF43ED">
            <w:pPr>
              <w:ind w:left="-81"/>
              <w:jc w:val="right"/>
              <w:rPr>
                <w:bCs/>
                <w:color w:val="FF0000"/>
              </w:rPr>
            </w:pPr>
            <w:r w:rsidRPr="00295D4A">
              <w:rPr>
                <w:bCs/>
              </w:rPr>
              <w:t>13 274 285</w:t>
            </w:r>
          </w:p>
        </w:tc>
        <w:tc>
          <w:tcPr>
            <w:tcW w:w="850" w:type="dxa"/>
            <w:tcBorders>
              <w:top w:val="single" w:sz="4" w:space="0" w:color="auto"/>
              <w:left w:val="nil"/>
              <w:bottom w:val="single" w:sz="4" w:space="0" w:color="auto"/>
              <w:right w:val="single" w:sz="4" w:space="0" w:color="auto"/>
            </w:tcBorders>
            <w:shd w:val="clear" w:color="auto" w:fill="auto"/>
            <w:vAlign w:val="center"/>
          </w:tcPr>
          <w:p w:rsidR="005972C1" w:rsidRPr="003056F2" w:rsidRDefault="005972C1" w:rsidP="00EF43ED">
            <w:pPr>
              <w:jc w:val="right"/>
              <w:rPr>
                <w:color w:val="000000" w:themeColor="text1"/>
              </w:rPr>
            </w:pPr>
            <w:r w:rsidRPr="003056F2">
              <w:rPr>
                <w:color w:val="000000" w:themeColor="text1"/>
              </w:rPr>
              <w:t>1 511</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CF5E58" w:rsidRDefault="005972C1" w:rsidP="00EF43ED">
            <w:pPr>
              <w:jc w:val="right"/>
              <w:rPr>
                <w:rFonts w:ascii="Times New Roman CYR" w:eastAsia="Times New Roman" w:hAnsi="Times New Roman CYR" w:cs="Times New Roman CYR"/>
                <w:bCs/>
                <w:color w:val="FF0000"/>
                <w:spacing w:val="-8"/>
              </w:rPr>
            </w:pPr>
            <w:r w:rsidRPr="00907964">
              <w:rPr>
                <w:rFonts w:ascii="Times New Roman CYR" w:eastAsia="Times New Roman" w:hAnsi="Times New Roman CYR" w:cs="Times New Roman CYR"/>
                <w:bCs/>
                <w:color w:val="000000" w:themeColor="text1"/>
                <w:spacing w:val="-8"/>
              </w:rPr>
              <w:t>4 486 048,7</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5972C1" w:rsidRPr="00CF5E58" w:rsidRDefault="005972C1" w:rsidP="00EF43ED">
            <w:pPr>
              <w:jc w:val="right"/>
              <w:rPr>
                <w:rFonts w:ascii="Times New Roman CYR" w:hAnsi="Times New Roman CYR" w:cs="Times New Roman CYR"/>
                <w:bCs/>
                <w:color w:val="FF0000"/>
                <w:spacing w:val="-8"/>
              </w:rPr>
            </w:pPr>
            <w:r w:rsidRPr="00907964">
              <w:rPr>
                <w:rFonts w:ascii="Times New Roman CYR" w:hAnsi="Times New Roman CYR" w:cs="Times New Roman CYR"/>
                <w:bCs/>
                <w:color w:val="000000" w:themeColor="text1"/>
                <w:spacing w:val="-8"/>
              </w:rPr>
              <w:t>3 862 159,4</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5972C1" w:rsidRPr="00B6592F" w:rsidRDefault="005972C1" w:rsidP="00EF43ED">
            <w:pPr>
              <w:jc w:val="right"/>
              <w:rPr>
                <w:bCs/>
                <w:color w:val="000000" w:themeColor="text1"/>
              </w:rPr>
            </w:pPr>
            <w:r w:rsidRPr="00B6592F">
              <w:rPr>
                <w:bCs/>
                <w:color w:val="000000" w:themeColor="text1"/>
              </w:rPr>
              <w:t>34 224,</w:t>
            </w:r>
            <w:r>
              <w:rPr>
                <w:bCs/>
                <w:color w:val="000000" w:themeColor="text1"/>
              </w:rPr>
              <w:t>9</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5972C1" w:rsidRPr="00CF5E58" w:rsidRDefault="005972C1" w:rsidP="00EF43ED">
            <w:pPr>
              <w:jc w:val="right"/>
              <w:rPr>
                <w:bCs/>
                <w:color w:val="FF0000"/>
              </w:rPr>
            </w:pPr>
            <w:r w:rsidRPr="00CB523D">
              <w:rPr>
                <w:bCs/>
                <w:color w:val="000000" w:themeColor="text1"/>
              </w:rPr>
              <w:t>557 520,4</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rsidR="005972C1" w:rsidRPr="00432DF5" w:rsidRDefault="005972C1" w:rsidP="00EF43ED">
            <w:pPr>
              <w:ind w:left="-111"/>
              <w:jc w:val="right"/>
              <w:rPr>
                <w:bCs/>
                <w:color w:val="000000" w:themeColor="text1"/>
              </w:rPr>
            </w:pPr>
            <w:r w:rsidRPr="00432DF5">
              <w:rPr>
                <w:bCs/>
                <w:color w:val="000000" w:themeColor="text1"/>
              </w:rPr>
              <w:t>32 144,0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2C1" w:rsidRPr="00972072" w:rsidRDefault="005972C1" w:rsidP="00EF43ED">
            <w:pPr>
              <w:ind w:right="-106"/>
              <w:jc w:val="right"/>
              <w:rPr>
                <w:rFonts w:ascii="Times New Roman CYR" w:eastAsia="Times New Roman" w:hAnsi="Times New Roman CYR" w:cs="Times New Roman CYR"/>
                <w:bCs/>
                <w:color w:val="000000" w:themeColor="text1"/>
                <w:spacing w:val="-6"/>
              </w:rPr>
            </w:pPr>
            <w:r w:rsidRPr="00972072">
              <w:rPr>
                <w:rFonts w:ascii="Times New Roman CYR" w:eastAsia="Times New Roman" w:hAnsi="Times New Roman CYR" w:cs="Times New Roman CYR"/>
                <w:bCs/>
                <w:color w:val="000000" w:themeColor="text1"/>
                <w:spacing w:val="-6"/>
              </w:rPr>
              <w:t>2 644 548 958,7</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5972C1" w:rsidRPr="00972072" w:rsidRDefault="005972C1" w:rsidP="00EF43ED">
            <w:pPr>
              <w:jc w:val="right"/>
              <w:rPr>
                <w:rFonts w:ascii="Times New Roman CYR" w:hAnsi="Times New Roman CYR" w:cs="Times New Roman CYR"/>
                <w:bCs/>
                <w:color w:val="000000" w:themeColor="text1"/>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5972C1" w:rsidRPr="00972072" w:rsidRDefault="005972C1" w:rsidP="00EF43ED">
            <w:pPr>
              <w:jc w:val="right"/>
              <w:rPr>
                <w:rFonts w:ascii="Times New Roman CYR" w:hAnsi="Times New Roman CYR" w:cs="Times New Roman CYR"/>
                <w:bCs/>
                <w:color w:val="000000" w:themeColor="text1"/>
              </w:rPr>
            </w:pPr>
            <w:r w:rsidRPr="00972072">
              <w:rPr>
                <w:rFonts w:ascii="Times New Roman CYR" w:hAnsi="Times New Roman CYR" w:cs="Times New Roman CYR"/>
                <w:bCs/>
                <w:color w:val="000000" w:themeColor="text1"/>
              </w:rPr>
              <w:t>4 487 220,7</w:t>
            </w:r>
          </w:p>
        </w:tc>
      </w:tr>
    </w:tbl>
    <w:p w:rsidR="006E53E2" w:rsidRDefault="006E53E2" w:rsidP="006E53E2">
      <w:pPr>
        <w:jc w:val="both"/>
      </w:pPr>
    </w:p>
    <w:p w:rsidR="006B57A6" w:rsidRDefault="006B57A6" w:rsidP="006B57A6">
      <w:pPr>
        <w:ind w:firstLine="426"/>
        <w:jc w:val="both"/>
      </w:pPr>
      <w:r>
        <w:t xml:space="preserve">* Норматив 1 - </w:t>
      </w:r>
      <w:r w:rsidRPr="00ED11D5">
        <w:t>норматив обеспечения расходных обязательств на содержание муниципальных служащих, осуществляющих полномочия по решению вопросов местного значения</w:t>
      </w:r>
      <w:r>
        <w:t>;</w:t>
      </w:r>
    </w:p>
    <w:p w:rsidR="006B57A6" w:rsidRDefault="006B57A6" w:rsidP="006B57A6">
      <w:pPr>
        <w:ind w:firstLine="426"/>
        <w:jc w:val="both"/>
      </w:pPr>
      <w:r>
        <w:t xml:space="preserve">   норматив 2 - </w:t>
      </w:r>
      <w:r w:rsidRPr="00ED11D5">
        <w:t>норматив обеспечения расходных обязательств по оплате проезда депутатов Совета депутатов муниципального образования на всех видах городского пассажирского транспорта, за исключением такси и маршрутного такси</w:t>
      </w:r>
      <w:r>
        <w:t>;</w:t>
      </w:r>
    </w:p>
    <w:p w:rsidR="006B57A6" w:rsidRDefault="006B57A6" w:rsidP="006B57A6">
      <w:pPr>
        <w:ind w:firstLine="426"/>
        <w:jc w:val="both"/>
      </w:pPr>
      <w:r>
        <w:t xml:space="preserve">   норматив 3 - </w:t>
      </w:r>
      <w:r w:rsidRPr="00ED11D5">
        <w:t>норматив обеспечения расходных обязательств на осуществление иных полномочий по решению вопросов местного значения</w:t>
      </w:r>
      <w:r>
        <w:t>;</w:t>
      </w:r>
    </w:p>
    <w:p w:rsidR="006B57A6" w:rsidRDefault="006B57A6" w:rsidP="006B57A6">
      <w:pPr>
        <w:autoSpaceDE w:val="0"/>
        <w:autoSpaceDN w:val="0"/>
        <w:adjustRightInd w:val="0"/>
        <w:jc w:val="both"/>
        <w:rPr>
          <w:rFonts w:eastAsiaTheme="minorHAnsi"/>
          <w:lang w:eastAsia="en-US"/>
        </w:rPr>
      </w:pPr>
      <w:r>
        <w:t xml:space="preserve">          норматив 5 - </w:t>
      </w:r>
      <w:r>
        <w:rPr>
          <w:rFonts w:eastAsiaTheme="minorHAnsi"/>
          <w:lang w:eastAsia="en-US"/>
        </w:rPr>
        <w:t>норматив обеспечения расходных обязательств по решению вопросов местного значения, обусловленных статусом наукограда.</w:t>
      </w:r>
    </w:p>
    <w:p w:rsidR="006B57A6" w:rsidRDefault="006B57A6" w:rsidP="006B57A6">
      <w:pPr>
        <w:ind w:firstLine="426"/>
        <w:jc w:val="both"/>
      </w:pPr>
      <w:r>
        <w:t xml:space="preserve">   </w:t>
      </w:r>
      <w:r w:rsidRPr="00145F68">
        <w:t>Нормативы 1, 3, 5 в</w:t>
      </w:r>
      <w:r>
        <w:t xml:space="preserve"> приложении 8 </w:t>
      </w:r>
      <w:r w:rsidRPr="00145F68">
        <w:t xml:space="preserve">к проекту закона </w:t>
      </w:r>
      <w:r>
        <w:t>«</w:t>
      </w:r>
      <w:r w:rsidRPr="00145F68">
        <w:t>О бюджете города Москвы на 2026 год и плановый период 2027 и 2028 годов</w:t>
      </w:r>
      <w:r>
        <w:t>»</w:t>
      </w:r>
      <w:r w:rsidRPr="00145F68">
        <w:t xml:space="preserve"> объединены в один норматив: «Норматив обеспечения расходных обязательств по осуществлению органами местного самоуправления внутригородских муниципальных образований полномочий, устан</w:t>
      </w:r>
      <w:r>
        <w:t xml:space="preserve">овленных законами города Москвы».  </w:t>
      </w:r>
    </w:p>
    <w:p w:rsidR="006B57A6" w:rsidRDefault="006B57A6" w:rsidP="006B57A6">
      <w:pPr>
        <w:ind w:firstLine="426"/>
        <w:jc w:val="both"/>
      </w:pPr>
    </w:p>
    <w:p w:rsidR="006B57A6" w:rsidRDefault="006B57A6" w:rsidP="006B57A6">
      <w:pPr>
        <w:ind w:firstLine="426"/>
        <w:jc w:val="both"/>
      </w:pPr>
      <w:r w:rsidRPr="001C6E3D">
        <w:t xml:space="preserve">Согласно статье 4 Закона города Москвы от 06.11.2002 № 56 «Об организации местного самоуправления в городе Москве» к полномочиям органов государственной власти города Москвы в области местного самоуправления относится обеспечение сбалансированности местных бюджетов на основе нормативов бюджетного обеспечения расходных обязательств в пределах вопросов местного значения муниципальных образований. </w:t>
      </w:r>
    </w:p>
    <w:p w:rsidR="006B57A6" w:rsidRDefault="006B57A6" w:rsidP="006B57A6">
      <w:pPr>
        <w:autoSpaceDE w:val="0"/>
        <w:autoSpaceDN w:val="0"/>
        <w:adjustRightInd w:val="0"/>
        <w:ind w:firstLine="426"/>
        <w:jc w:val="both"/>
      </w:pPr>
      <w:r>
        <w:t xml:space="preserve">В соответствии со статьей 26 </w:t>
      </w:r>
      <w:r w:rsidRPr="00143441">
        <w:t>Закон</w:t>
      </w:r>
      <w:r>
        <w:t>а</w:t>
      </w:r>
      <w:r w:rsidRPr="00143441">
        <w:t xml:space="preserve"> г</w:t>
      </w:r>
      <w:r>
        <w:t>орода</w:t>
      </w:r>
      <w:r w:rsidRPr="00143441">
        <w:t xml:space="preserve"> Москвы от 10.09.2008 </w:t>
      </w:r>
      <w:r>
        <w:t>№</w:t>
      </w:r>
      <w:r w:rsidRPr="00143441">
        <w:t xml:space="preserve"> 39 </w:t>
      </w:r>
      <w:r>
        <w:t>«</w:t>
      </w:r>
      <w:r w:rsidRPr="00143441">
        <w:t>О бюджетном устройстве и бюджетном процессе в городе Москве</w:t>
      </w:r>
      <w:r>
        <w:t>» Департамент финансов города Москвы (ф</w:t>
      </w:r>
      <w:r w:rsidRPr="00143441">
        <w:t>инансовый орган Москвы</w:t>
      </w:r>
      <w:r>
        <w:t>) наделен бюджетным полномочием по оп</w:t>
      </w:r>
      <w:r w:rsidRPr="00143441">
        <w:t>редел</w:t>
      </w:r>
      <w:r>
        <w:t>ению</w:t>
      </w:r>
      <w:r w:rsidRPr="00143441">
        <w:t xml:space="preserve"> поряд</w:t>
      </w:r>
      <w:r>
        <w:t>ка</w:t>
      </w:r>
      <w:r w:rsidRPr="00143441">
        <w:t xml:space="preserve"> установления нормативов отчислений от налогов в бюджеты муниципальных образований</w:t>
      </w:r>
      <w:r>
        <w:t xml:space="preserve"> (далее – Порядок, </w:t>
      </w:r>
      <w:r w:rsidRPr="0016162A">
        <w:t>утвержден приказом Департамента финансов города Москвы от 31.12.2014 № 243).</w:t>
      </w:r>
    </w:p>
    <w:p w:rsidR="006B57A6" w:rsidRPr="001C6E3D" w:rsidRDefault="006B57A6" w:rsidP="006B57A6">
      <w:pPr>
        <w:autoSpaceDE w:val="0"/>
        <w:autoSpaceDN w:val="0"/>
        <w:adjustRightInd w:val="0"/>
        <w:ind w:firstLine="426"/>
        <w:jc w:val="both"/>
      </w:pPr>
      <w:r w:rsidRPr="001C6E3D">
        <w:t>Расчет нормативов отчислений от налога на доходы физических лиц</w:t>
      </w:r>
      <w:r>
        <w:t xml:space="preserve"> (далее – НДФЛ, расчет)</w:t>
      </w:r>
      <w:r w:rsidRPr="001C6E3D">
        <w:t xml:space="preserve"> в бюджеты внутригородских муниципальных образований произведен в целях</w:t>
      </w:r>
      <w:r w:rsidRPr="00152787">
        <w:rPr>
          <w:color w:val="FF0000"/>
        </w:rPr>
        <w:t xml:space="preserve"> </w:t>
      </w:r>
      <w:r w:rsidRPr="001C6E3D">
        <w:t>выравнивания бюджетной обеспеченности внутригородских муниципальных образований и сбалансированности местных бюджетов. Критерий выравнивания расчетной бюджетной обеспеченности внутригородских муниципальных образований равен 1.</w:t>
      </w:r>
      <w:r>
        <w:t xml:space="preserve"> </w:t>
      </w:r>
      <w:r w:rsidRPr="001C6E3D">
        <w:t>Уровень расчетной бюджетной обеспеченности Дi / Рi = 1,0 по всем внутригородским муниципальным образованиям.</w:t>
      </w:r>
    </w:p>
    <w:p w:rsidR="006B57A6" w:rsidRDefault="006B57A6" w:rsidP="006B57A6">
      <w:pPr>
        <w:ind w:firstLine="426"/>
        <w:jc w:val="both"/>
      </w:pPr>
      <w:r>
        <w:lastRenderedPageBreak/>
        <w:t xml:space="preserve">При осуществлении расчета </w:t>
      </w:r>
      <w:r w:rsidRPr="008B154E">
        <w:t>в целях финансового обеспечения в полном объеме расходных обязательств внутригородских муниципальных образований</w:t>
      </w:r>
      <w:r>
        <w:t xml:space="preserve"> в случае недостаточности сумм отчислений от НДФЛ в местный бюджет, определенных при расчете, з</w:t>
      </w:r>
      <w:r w:rsidRPr="001C6E3D">
        <w:t>начени</w:t>
      </w:r>
      <w:r>
        <w:t>я</w:t>
      </w:r>
      <w:r w:rsidRPr="001C6E3D">
        <w:t xml:space="preserve"> норматив</w:t>
      </w:r>
      <w:r>
        <w:t>ов</w:t>
      </w:r>
      <w:r w:rsidRPr="001C6E3D">
        <w:t xml:space="preserve"> отчислений от НДФЛ</w:t>
      </w:r>
      <w:r>
        <w:t xml:space="preserve"> </w:t>
      </w:r>
      <w:r w:rsidRPr="001C6E3D">
        <w:t>в местны</w:t>
      </w:r>
      <w:r>
        <w:t>е</w:t>
      </w:r>
      <w:r w:rsidRPr="001C6E3D">
        <w:t xml:space="preserve"> бюджет</w:t>
      </w:r>
      <w:r>
        <w:t>ы</w:t>
      </w:r>
      <w:r w:rsidRPr="001C6E3D">
        <w:t xml:space="preserve"> </w:t>
      </w:r>
      <w:r>
        <w:t>согласно</w:t>
      </w:r>
      <w:r w:rsidRPr="001C6E3D">
        <w:t xml:space="preserve"> Порядк</w:t>
      </w:r>
      <w:r>
        <w:t>у</w:t>
      </w:r>
      <w:r w:rsidRPr="001C6E3D">
        <w:t xml:space="preserve"> </w:t>
      </w:r>
      <w:r>
        <w:t xml:space="preserve">увеличиваются </w:t>
      </w:r>
      <w:r w:rsidRPr="001C6E3D">
        <w:t>на 0,0001 процентных пункта.</w:t>
      </w:r>
    </w:p>
    <w:p w:rsidR="006B57A6" w:rsidRPr="00143441" w:rsidRDefault="006B57A6" w:rsidP="006B57A6">
      <w:pPr>
        <w:ind w:firstLine="426"/>
        <w:jc w:val="both"/>
      </w:pPr>
    </w:p>
    <w:p w:rsidR="006B57A6" w:rsidRDefault="006B57A6" w:rsidP="006E53E2">
      <w:pPr>
        <w:jc w:val="both"/>
      </w:pPr>
    </w:p>
    <w:p w:rsidR="006B57A6" w:rsidRPr="00143441" w:rsidRDefault="006B57A6" w:rsidP="006E53E2">
      <w:pPr>
        <w:jc w:val="both"/>
      </w:pPr>
    </w:p>
    <w:p w:rsidR="008F6FF6" w:rsidRPr="00E44977" w:rsidRDefault="008F6FF6" w:rsidP="008F6FF6">
      <w:pPr>
        <w:pStyle w:val="a3"/>
        <w:jc w:val="left"/>
        <w:rPr>
          <w:b w:val="0"/>
        </w:rPr>
      </w:pPr>
      <w:r w:rsidRPr="00E44977">
        <w:t>Редактор проекта:</w:t>
      </w:r>
    </w:p>
    <w:p w:rsidR="008F6FF6" w:rsidRPr="00E44977" w:rsidRDefault="00E44977" w:rsidP="008F6FF6">
      <w:pPr>
        <w:pStyle w:val="a3"/>
        <w:jc w:val="left"/>
        <w:rPr>
          <w:b w:val="0"/>
          <w:bCs w:val="0"/>
        </w:rPr>
      </w:pPr>
      <w:r w:rsidRPr="00E44977">
        <w:rPr>
          <w:b w:val="0"/>
        </w:rPr>
        <w:t>м</w:t>
      </w:r>
      <w:r w:rsidR="008F6FF6" w:rsidRPr="00E44977">
        <w:rPr>
          <w:b w:val="0"/>
        </w:rPr>
        <w:t>инистр Правительства Москвы,</w:t>
      </w:r>
    </w:p>
    <w:p w:rsidR="008F6FF6" w:rsidRPr="00E44977" w:rsidRDefault="008F6FF6" w:rsidP="008F6FF6">
      <w:pPr>
        <w:pStyle w:val="a3"/>
        <w:jc w:val="left"/>
        <w:rPr>
          <w:b w:val="0"/>
          <w:bCs w:val="0"/>
        </w:rPr>
      </w:pPr>
      <w:r w:rsidRPr="00E44977">
        <w:rPr>
          <w:b w:val="0"/>
        </w:rPr>
        <w:t xml:space="preserve">руководитель Департамента </w:t>
      </w:r>
    </w:p>
    <w:p w:rsidR="008F6FF6" w:rsidRPr="00E44977" w:rsidRDefault="008F6FF6" w:rsidP="008F6FF6">
      <w:pPr>
        <w:pStyle w:val="a3"/>
        <w:jc w:val="left"/>
        <w:rPr>
          <w:b w:val="0"/>
          <w:bCs w:val="0"/>
        </w:rPr>
      </w:pPr>
      <w:r w:rsidRPr="00E44977">
        <w:rPr>
          <w:b w:val="0"/>
        </w:rPr>
        <w:t>финансов города Москвы</w:t>
      </w:r>
    </w:p>
    <w:p w:rsidR="00642259" w:rsidRDefault="008F6FF6" w:rsidP="000F680D">
      <w:pPr>
        <w:pStyle w:val="a3"/>
        <w:jc w:val="left"/>
      </w:pPr>
      <w:r w:rsidRPr="00E44977">
        <w:t>Е.Ю.</w:t>
      </w:r>
      <w:r w:rsidRPr="00E44977">
        <w:rPr>
          <w:lang w:val="en-US"/>
        </w:rPr>
        <w:t> </w:t>
      </w:r>
      <w:r w:rsidRPr="00E44977">
        <w:t>Зяббарова</w:t>
      </w:r>
    </w:p>
    <w:p w:rsidR="008F6FF6" w:rsidRDefault="008F6FF6" w:rsidP="000F680D">
      <w:pPr>
        <w:pStyle w:val="a3"/>
        <w:jc w:val="left"/>
      </w:pPr>
      <w:r w:rsidRPr="00E44977">
        <w:rPr>
          <w:b w:val="0"/>
        </w:rPr>
        <w:t>8</w:t>
      </w:r>
      <w:r w:rsidR="002101F3">
        <w:rPr>
          <w:b w:val="0"/>
        </w:rPr>
        <w:t>-</w:t>
      </w:r>
      <w:r w:rsidRPr="00E44977">
        <w:rPr>
          <w:b w:val="0"/>
        </w:rPr>
        <w:t>499</w:t>
      </w:r>
      <w:r w:rsidR="002101F3">
        <w:rPr>
          <w:b w:val="0"/>
        </w:rPr>
        <w:t>-</w:t>
      </w:r>
      <w:r w:rsidRPr="00E44977">
        <w:rPr>
          <w:b w:val="0"/>
        </w:rPr>
        <w:t>251</w:t>
      </w:r>
      <w:r w:rsidR="002101F3">
        <w:rPr>
          <w:b w:val="0"/>
        </w:rPr>
        <w:t>-</w:t>
      </w:r>
      <w:r w:rsidRPr="00E44977">
        <w:rPr>
          <w:b w:val="0"/>
        </w:rPr>
        <w:t>35</w:t>
      </w:r>
      <w:r w:rsidR="002101F3">
        <w:rPr>
          <w:b w:val="0"/>
        </w:rPr>
        <w:t>-</w:t>
      </w:r>
      <w:r w:rsidRPr="00E44977">
        <w:rPr>
          <w:b w:val="0"/>
        </w:rPr>
        <w:t>26</w:t>
      </w:r>
      <w:r>
        <w:br w:type="page"/>
      </w:r>
    </w:p>
    <w:tbl>
      <w:tblPr>
        <w:tblW w:w="4394" w:type="dxa"/>
        <w:tblInd w:w="10598" w:type="dxa"/>
        <w:tblLook w:val="0000" w:firstRow="0" w:lastRow="0" w:firstColumn="0" w:lastColumn="0" w:noHBand="0" w:noVBand="0"/>
      </w:tblPr>
      <w:tblGrid>
        <w:gridCol w:w="4394"/>
      </w:tblGrid>
      <w:tr w:rsidR="008F6FF6" w:rsidRPr="00B83297" w:rsidTr="008F6FF6">
        <w:tc>
          <w:tcPr>
            <w:tcW w:w="4394" w:type="dxa"/>
            <w:tcBorders>
              <w:top w:val="nil"/>
              <w:left w:val="nil"/>
              <w:bottom w:val="nil"/>
              <w:right w:val="nil"/>
            </w:tcBorders>
          </w:tcPr>
          <w:p w:rsidR="008F6FF6" w:rsidRPr="00B83297" w:rsidRDefault="008F6FF6" w:rsidP="008F6FF6">
            <w:pPr>
              <w:rPr>
                <w:sz w:val="28"/>
                <w:szCs w:val="28"/>
              </w:rPr>
            </w:pPr>
            <w:r w:rsidRPr="00B83297">
              <w:rPr>
                <w:sz w:val="28"/>
                <w:szCs w:val="28"/>
              </w:rPr>
              <w:lastRenderedPageBreak/>
              <w:t>Приложение 3</w:t>
            </w:r>
          </w:p>
        </w:tc>
      </w:tr>
      <w:tr w:rsidR="008F6FF6" w:rsidRPr="00B83297" w:rsidTr="008F6FF6">
        <w:tc>
          <w:tcPr>
            <w:tcW w:w="4394" w:type="dxa"/>
            <w:tcBorders>
              <w:top w:val="nil"/>
              <w:left w:val="nil"/>
              <w:bottom w:val="nil"/>
              <w:right w:val="nil"/>
            </w:tcBorders>
          </w:tcPr>
          <w:p w:rsidR="008F6FF6" w:rsidRPr="00B83297" w:rsidRDefault="008F6FF6" w:rsidP="008F6FF6">
            <w:pPr>
              <w:rPr>
                <w:sz w:val="28"/>
                <w:szCs w:val="28"/>
              </w:rPr>
            </w:pPr>
            <w:r w:rsidRPr="00B83297">
              <w:rPr>
                <w:sz w:val="28"/>
                <w:szCs w:val="28"/>
              </w:rPr>
              <w:t>к пояснительной записке</w:t>
            </w:r>
          </w:p>
        </w:tc>
      </w:tr>
    </w:tbl>
    <w:p w:rsidR="00950BF8" w:rsidRDefault="00D136E0" w:rsidP="00950BF8">
      <w:pPr>
        <w:pStyle w:val="1"/>
        <w:spacing w:before="0" w:line="400" w:lineRule="exact"/>
        <w:jc w:val="center"/>
        <w:rPr>
          <w:rFonts w:ascii="Times New Roman" w:hAnsi="Times New Roman"/>
          <w:b/>
          <w:color w:val="auto"/>
          <w:sz w:val="28"/>
          <w:szCs w:val="28"/>
        </w:rPr>
      </w:pPr>
      <w:r w:rsidRPr="00B47AE5">
        <w:rPr>
          <w:rFonts w:ascii="Times New Roman" w:hAnsi="Times New Roman"/>
          <w:b/>
          <w:color w:val="auto"/>
          <w:sz w:val="28"/>
          <w:szCs w:val="28"/>
        </w:rPr>
        <w:t>Расчет нормативов отчислений от налога на доходы физических лиц</w:t>
      </w:r>
    </w:p>
    <w:p w:rsidR="00D136E0" w:rsidRPr="00493B0E" w:rsidRDefault="00D136E0" w:rsidP="00493B0E">
      <w:pPr>
        <w:jc w:val="center"/>
        <w:rPr>
          <w:b/>
          <w:sz w:val="28"/>
          <w:szCs w:val="28"/>
        </w:rPr>
      </w:pPr>
      <w:r w:rsidRPr="00493B0E">
        <w:rPr>
          <w:b/>
          <w:sz w:val="28"/>
          <w:szCs w:val="28"/>
        </w:rPr>
        <w:t xml:space="preserve">в бюджеты </w:t>
      </w:r>
      <w:r w:rsidR="0004004B" w:rsidRPr="0004004B">
        <w:rPr>
          <w:b/>
          <w:sz w:val="28"/>
          <w:szCs w:val="28"/>
        </w:rPr>
        <w:t>внутригородских муниципальных образований</w:t>
      </w:r>
      <w:r w:rsidRPr="00493B0E">
        <w:rPr>
          <w:b/>
          <w:sz w:val="28"/>
          <w:szCs w:val="28"/>
        </w:rPr>
        <w:t xml:space="preserve"> на </w:t>
      </w:r>
      <w:r w:rsidR="009A3B9F">
        <w:rPr>
          <w:b/>
          <w:sz w:val="28"/>
          <w:szCs w:val="28"/>
        </w:rPr>
        <w:t>2027</w:t>
      </w:r>
      <w:r w:rsidRPr="00493B0E">
        <w:rPr>
          <w:b/>
          <w:sz w:val="28"/>
          <w:szCs w:val="28"/>
        </w:rPr>
        <w:t xml:space="preserve"> год</w:t>
      </w:r>
    </w:p>
    <w:p w:rsidR="000E5E7E" w:rsidRDefault="000E5E7E" w:rsidP="000E5E7E">
      <w:pPr>
        <w:spacing w:line="259" w:lineRule="auto"/>
        <w:contextualSpacing/>
        <w:jc w:val="both"/>
        <w:rPr>
          <w:rFonts w:eastAsia="Times New Roman"/>
          <w:sz w:val="22"/>
        </w:rPr>
      </w:pPr>
    </w:p>
    <w:p w:rsidR="006E53E2" w:rsidRPr="006E53E2" w:rsidRDefault="006E53E2" w:rsidP="000E5E7E">
      <w:pPr>
        <w:spacing w:line="259" w:lineRule="auto"/>
        <w:contextualSpacing/>
        <w:jc w:val="both"/>
        <w:rPr>
          <w:rFonts w:eastAsia="Times New Roman"/>
          <w:sz w:val="22"/>
        </w:rPr>
      </w:pPr>
    </w:p>
    <w:tbl>
      <w:tblPr>
        <w:tblW w:w="15877" w:type="dxa"/>
        <w:tblInd w:w="-431" w:type="dxa"/>
        <w:tblLayout w:type="fixed"/>
        <w:tblLook w:val="0000" w:firstRow="0" w:lastRow="0" w:firstColumn="0" w:lastColumn="0" w:noHBand="0" w:noVBand="0"/>
      </w:tblPr>
      <w:tblGrid>
        <w:gridCol w:w="2297"/>
        <w:gridCol w:w="1276"/>
        <w:gridCol w:w="851"/>
        <w:gridCol w:w="1389"/>
        <w:gridCol w:w="1417"/>
        <w:gridCol w:w="1134"/>
        <w:gridCol w:w="1134"/>
        <w:gridCol w:w="1276"/>
        <w:gridCol w:w="1134"/>
        <w:gridCol w:w="1701"/>
        <w:gridCol w:w="992"/>
        <w:gridCol w:w="1276"/>
      </w:tblGrid>
      <w:tr w:rsidR="00A349C8" w:rsidRPr="00AB3E50" w:rsidTr="00EF43ED">
        <w:trPr>
          <w:trHeight w:val="615"/>
          <w:tblHeader/>
        </w:trPr>
        <w:tc>
          <w:tcPr>
            <w:tcW w:w="229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349C8" w:rsidRPr="00AB3E50" w:rsidRDefault="00A349C8" w:rsidP="00EF43ED">
            <w:pPr>
              <w:jc w:val="center"/>
              <w:rPr>
                <w:rFonts w:ascii="Times New Roman CYR" w:eastAsia="Times New Roman" w:hAnsi="Times New Roman CYR" w:cs="Times New Roman CYR"/>
                <w:sz w:val="20"/>
                <w:szCs w:val="20"/>
              </w:rPr>
            </w:pPr>
            <w:r w:rsidRPr="00AB3E50">
              <w:rPr>
                <w:rFonts w:ascii="Times New Roman CYR" w:eastAsia="Times New Roman" w:hAnsi="Times New Roman CYR" w:cs="Times New Roman CYR"/>
                <w:sz w:val="20"/>
                <w:szCs w:val="20"/>
              </w:rPr>
              <w:t xml:space="preserve">Наименование административного округа города Москвы, </w:t>
            </w:r>
            <w:r>
              <w:rPr>
                <w:rFonts w:ascii="Times New Roman CYR" w:eastAsia="Times New Roman" w:hAnsi="Times New Roman CYR" w:cs="Times New Roman CYR"/>
                <w:sz w:val="20"/>
                <w:szCs w:val="20"/>
              </w:rPr>
              <w:t xml:space="preserve">внутригородского </w:t>
            </w:r>
            <w:r w:rsidRPr="00AB3E50">
              <w:rPr>
                <w:rFonts w:ascii="Times New Roman CYR" w:eastAsia="Times New Roman" w:hAnsi="Times New Roman CYR" w:cs="Times New Roman CYR"/>
                <w:sz w:val="20"/>
                <w:szCs w:val="20"/>
              </w:rPr>
              <w:t xml:space="preserve">муниципального </w:t>
            </w:r>
            <w:r>
              <w:rPr>
                <w:rFonts w:ascii="Times New Roman CYR" w:eastAsia="Times New Roman" w:hAnsi="Times New Roman CYR" w:cs="Times New Roman CYR"/>
                <w:sz w:val="20"/>
                <w:szCs w:val="20"/>
              </w:rPr>
              <w:t>образования</w:t>
            </w:r>
          </w:p>
        </w:tc>
        <w:tc>
          <w:tcPr>
            <w:tcW w:w="21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349C8" w:rsidRPr="00AB3E50" w:rsidRDefault="00A349C8" w:rsidP="00EF43ED">
            <w:pPr>
              <w:jc w:val="center"/>
              <w:rPr>
                <w:rFonts w:ascii="Times New Roman CYR" w:eastAsia="Times New Roman" w:hAnsi="Times New Roman CYR" w:cs="Times New Roman CYR"/>
                <w:sz w:val="20"/>
                <w:szCs w:val="20"/>
              </w:rPr>
            </w:pPr>
            <w:r w:rsidRPr="00AB3E50">
              <w:rPr>
                <w:rFonts w:ascii="Times New Roman CYR" w:eastAsia="Times New Roman" w:hAnsi="Times New Roman CYR" w:cs="Times New Roman CYR"/>
                <w:sz w:val="20"/>
                <w:szCs w:val="20"/>
              </w:rPr>
              <w:t>Численность</w:t>
            </w:r>
          </w:p>
          <w:p w:rsidR="00A349C8" w:rsidRPr="00AB3E50" w:rsidRDefault="00A349C8" w:rsidP="00EF43ED">
            <w:pPr>
              <w:jc w:val="center"/>
              <w:rPr>
                <w:rFonts w:ascii="Times New Roman CYR" w:eastAsia="Times New Roman" w:hAnsi="Times New Roman CYR" w:cs="Times New Roman CYR"/>
                <w:sz w:val="20"/>
                <w:szCs w:val="20"/>
              </w:rPr>
            </w:pPr>
            <w:r w:rsidRPr="00AB3E50">
              <w:rPr>
                <w:rFonts w:ascii="Times New Roman CYR" w:eastAsia="Times New Roman" w:hAnsi="Times New Roman CYR" w:cs="Times New Roman CYR"/>
                <w:sz w:val="20"/>
                <w:szCs w:val="20"/>
              </w:rPr>
              <w:t>(человек)</w:t>
            </w:r>
          </w:p>
        </w:tc>
        <w:tc>
          <w:tcPr>
            <w:tcW w:w="7484" w:type="dxa"/>
            <w:gridSpan w:val="6"/>
            <w:tcBorders>
              <w:top w:val="single" w:sz="4" w:space="0" w:color="auto"/>
              <w:left w:val="single" w:sz="4" w:space="0" w:color="auto"/>
              <w:bottom w:val="single" w:sz="4" w:space="0" w:color="auto"/>
              <w:right w:val="single" w:sz="4" w:space="0" w:color="auto"/>
            </w:tcBorders>
            <w:vAlign w:val="center"/>
          </w:tcPr>
          <w:p w:rsidR="00A349C8" w:rsidRPr="00152976" w:rsidRDefault="00A349C8" w:rsidP="00EF43ED">
            <w:pPr>
              <w:jc w:val="center"/>
              <w:rPr>
                <w:rFonts w:ascii="Times New Roman CYR" w:eastAsia="Times New Roman" w:hAnsi="Times New Roman CYR" w:cs="Times New Roman CYR"/>
                <w:sz w:val="20"/>
                <w:szCs w:val="20"/>
              </w:rPr>
            </w:pPr>
            <w:r w:rsidRPr="00152976">
              <w:rPr>
                <w:rFonts w:ascii="Times New Roman CYR" w:eastAsia="Times New Roman" w:hAnsi="Times New Roman CYR" w:cs="Times New Roman CYR"/>
                <w:sz w:val="20"/>
                <w:szCs w:val="20"/>
              </w:rPr>
              <w:t xml:space="preserve">Прогноз расходов                       </w:t>
            </w:r>
            <w:r>
              <w:rPr>
                <w:rFonts w:ascii="Times New Roman CYR" w:eastAsia="Times New Roman" w:hAnsi="Times New Roman CYR" w:cs="Times New Roman CYR"/>
                <w:sz w:val="20"/>
                <w:szCs w:val="20"/>
              </w:rPr>
              <w:t xml:space="preserve">                                </w:t>
            </w:r>
            <w:r w:rsidRPr="00152976">
              <w:rPr>
                <w:rFonts w:ascii="Times New Roman CYR" w:eastAsia="Times New Roman" w:hAnsi="Times New Roman CYR" w:cs="Times New Roman CYR"/>
                <w:sz w:val="20"/>
                <w:szCs w:val="20"/>
              </w:rPr>
              <w:t xml:space="preserve">                                           (тыс.рублей)</w:t>
            </w:r>
          </w:p>
        </w:tc>
        <w:tc>
          <w:tcPr>
            <w:tcW w:w="396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349C8" w:rsidRPr="00152976" w:rsidRDefault="00A349C8" w:rsidP="00EF43ED">
            <w:pPr>
              <w:jc w:val="center"/>
              <w:rPr>
                <w:rFonts w:ascii="Times New Roman CYR" w:eastAsia="Times New Roman" w:hAnsi="Times New Roman CYR" w:cs="Times New Roman CYR"/>
                <w:sz w:val="20"/>
                <w:szCs w:val="20"/>
              </w:rPr>
            </w:pPr>
            <w:r w:rsidRPr="00152976">
              <w:rPr>
                <w:rFonts w:ascii="Times New Roman CYR" w:eastAsia="Times New Roman" w:hAnsi="Times New Roman CYR" w:cs="Times New Roman CYR"/>
                <w:sz w:val="20"/>
                <w:szCs w:val="20"/>
              </w:rPr>
              <w:t xml:space="preserve">Прогноз доходов </w:t>
            </w:r>
            <w:r w:rsidRPr="00152976">
              <w:rPr>
                <w:rFonts w:ascii="Times New Roman CYR" w:eastAsia="Times New Roman" w:hAnsi="Times New Roman CYR" w:cs="Times New Roman CYR"/>
                <w:sz w:val="20"/>
                <w:szCs w:val="20"/>
                <w:bdr w:val="single" w:sz="4" w:space="0" w:color="auto"/>
              </w:rPr>
              <w:br/>
            </w:r>
            <w:r w:rsidRPr="00152976">
              <w:rPr>
                <w:rFonts w:ascii="Times New Roman CYR" w:eastAsia="Times New Roman" w:hAnsi="Times New Roman CYR" w:cs="Times New Roman CYR"/>
                <w:sz w:val="20"/>
                <w:szCs w:val="20"/>
              </w:rPr>
              <w:t>(налог на доходы физических лиц)</w:t>
            </w:r>
          </w:p>
        </w:tc>
      </w:tr>
      <w:tr w:rsidR="00A349C8" w:rsidRPr="00AB3E50" w:rsidTr="00EF43ED">
        <w:trPr>
          <w:trHeight w:val="300"/>
          <w:tblHeader/>
        </w:trPr>
        <w:tc>
          <w:tcPr>
            <w:tcW w:w="2297" w:type="dxa"/>
            <w:vMerge/>
            <w:tcBorders>
              <w:top w:val="single" w:sz="4" w:space="0" w:color="auto"/>
              <w:left w:val="single" w:sz="4" w:space="0" w:color="auto"/>
              <w:bottom w:val="single" w:sz="4" w:space="0" w:color="auto"/>
              <w:right w:val="single" w:sz="4" w:space="0" w:color="auto"/>
            </w:tcBorders>
            <w:shd w:val="clear" w:color="auto" w:fill="auto"/>
            <w:vAlign w:val="bottom"/>
          </w:tcPr>
          <w:p w:rsidR="00A349C8" w:rsidRPr="00AB3E50" w:rsidRDefault="00A349C8" w:rsidP="00EF43ED">
            <w:pPr>
              <w:rPr>
                <w:rFonts w:ascii="Times New Roman CYR" w:eastAsia="Times New Roman" w:hAnsi="Times New Roman CYR" w:cs="Times New Roman CYR"/>
                <w:sz w:val="20"/>
                <w:szCs w:val="20"/>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A349C8" w:rsidRPr="00AB3E50" w:rsidRDefault="00A349C8" w:rsidP="00EF43ED">
            <w:pPr>
              <w:jc w:val="center"/>
              <w:rPr>
                <w:rFonts w:ascii="Times New Roman CYR" w:eastAsia="Times New Roman" w:hAnsi="Times New Roman CYR" w:cs="Times New Roman CYR"/>
                <w:sz w:val="20"/>
                <w:szCs w:val="20"/>
              </w:rPr>
            </w:pPr>
            <w:r w:rsidRPr="00AB3E50">
              <w:rPr>
                <w:rFonts w:ascii="Times New Roman CYR" w:eastAsia="Times New Roman" w:hAnsi="Times New Roman CYR" w:cs="Times New Roman CYR"/>
                <w:sz w:val="20"/>
                <w:szCs w:val="20"/>
              </w:rPr>
              <w:t>населения</w:t>
            </w:r>
          </w:p>
        </w:tc>
        <w:tc>
          <w:tcPr>
            <w:tcW w:w="851" w:type="dxa"/>
            <w:vMerge w:val="restart"/>
            <w:tcBorders>
              <w:top w:val="single" w:sz="4" w:space="0" w:color="auto"/>
              <w:left w:val="single" w:sz="4" w:space="0" w:color="auto"/>
              <w:right w:val="single" w:sz="4" w:space="0" w:color="auto"/>
            </w:tcBorders>
            <w:shd w:val="clear" w:color="auto" w:fill="auto"/>
            <w:vAlign w:val="center"/>
          </w:tcPr>
          <w:p w:rsidR="00A349C8" w:rsidRPr="00AB3E50" w:rsidRDefault="00A349C8" w:rsidP="00EF43ED">
            <w:pPr>
              <w:jc w:val="center"/>
              <w:rPr>
                <w:rFonts w:ascii="Times New Roman CYR" w:eastAsia="Times New Roman" w:hAnsi="Times New Roman CYR" w:cs="Times New Roman CYR"/>
                <w:sz w:val="20"/>
                <w:szCs w:val="20"/>
                <w:highlight w:val="yellow"/>
              </w:rPr>
            </w:pPr>
            <w:r w:rsidRPr="00EB0879">
              <w:rPr>
                <w:rFonts w:ascii="Times New Roman CYR" w:eastAsia="Times New Roman" w:hAnsi="Times New Roman CYR" w:cs="Times New Roman CYR"/>
                <w:sz w:val="20"/>
                <w:szCs w:val="20"/>
              </w:rPr>
              <w:t>депутатов</w:t>
            </w:r>
          </w:p>
        </w:tc>
        <w:tc>
          <w:tcPr>
            <w:tcW w:w="138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349C8" w:rsidRPr="00152976" w:rsidRDefault="00A349C8" w:rsidP="00EF43ED">
            <w:pPr>
              <w:jc w:val="center"/>
              <w:rPr>
                <w:rFonts w:ascii="Times New Roman CYR" w:eastAsia="Times New Roman" w:hAnsi="Times New Roman CYR" w:cs="Times New Roman CYR"/>
                <w:sz w:val="20"/>
                <w:szCs w:val="20"/>
              </w:rPr>
            </w:pPr>
            <w:r w:rsidRPr="00152976">
              <w:rPr>
                <w:rFonts w:ascii="Times New Roman CYR" w:eastAsia="Times New Roman" w:hAnsi="Times New Roman CYR" w:cs="Times New Roman CYR"/>
                <w:sz w:val="20"/>
                <w:szCs w:val="20"/>
              </w:rPr>
              <w:t>Всего</w:t>
            </w:r>
          </w:p>
          <w:p w:rsidR="00A349C8" w:rsidRPr="00152976" w:rsidRDefault="00A349C8" w:rsidP="00EF43ED">
            <w:pPr>
              <w:jc w:val="center"/>
              <w:rPr>
                <w:rFonts w:ascii="Times New Roman CYR" w:eastAsia="Times New Roman" w:hAnsi="Times New Roman CYR" w:cs="Times New Roman CYR"/>
                <w:sz w:val="20"/>
                <w:szCs w:val="20"/>
              </w:rPr>
            </w:pPr>
            <w:r w:rsidRPr="00152976">
              <w:rPr>
                <w:rFonts w:ascii="Times New Roman CYR" w:eastAsia="Times New Roman" w:hAnsi="Times New Roman CYR" w:cs="Times New Roman CYR"/>
                <w:sz w:val="20"/>
                <w:szCs w:val="20"/>
              </w:rPr>
              <w:t>(Р</w:t>
            </w:r>
            <w:r w:rsidRPr="00152976">
              <w:rPr>
                <w:rFonts w:ascii="Times New Roman CYR" w:eastAsia="Times New Roman" w:hAnsi="Times New Roman CYR" w:cs="Times New Roman CYR"/>
                <w:sz w:val="20"/>
                <w:szCs w:val="20"/>
                <w:lang w:val="en-US"/>
              </w:rPr>
              <w:t>i</w:t>
            </w:r>
            <w:r w:rsidRPr="00152976">
              <w:rPr>
                <w:rFonts w:ascii="Times New Roman CYR" w:eastAsia="Times New Roman" w:hAnsi="Times New Roman CYR" w:cs="Times New Roman CYR"/>
                <w:sz w:val="20"/>
                <w:szCs w:val="20"/>
              </w:rPr>
              <w:t>)</w:t>
            </w:r>
          </w:p>
        </w:tc>
        <w:tc>
          <w:tcPr>
            <w:tcW w:w="6095" w:type="dxa"/>
            <w:gridSpan w:val="5"/>
            <w:tcBorders>
              <w:top w:val="single" w:sz="4" w:space="0" w:color="auto"/>
              <w:left w:val="single" w:sz="4" w:space="0" w:color="auto"/>
              <w:bottom w:val="single" w:sz="4" w:space="0" w:color="auto"/>
              <w:right w:val="single" w:sz="4" w:space="0" w:color="auto"/>
            </w:tcBorders>
          </w:tcPr>
          <w:p w:rsidR="00A349C8" w:rsidRPr="00152976" w:rsidRDefault="00A349C8" w:rsidP="00EF43ED">
            <w:pPr>
              <w:jc w:val="center"/>
              <w:rPr>
                <w:rFonts w:ascii="Times New Roman CYR" w:eastAsia="Times New Roman" w:hAnsi="Times New Roman CYR" w:cs="Times New Roman CYR"/>
                <w:sz w:val="20"/>
                <w:szCs w:val="20"/>
              </w:rPr>
            </w:pPr>
            <w:r w:rsidRPr="00152976">
              <w:rPr>
                <w:rFonts w:ascii="Times New Roman CYR" w:eastAsia="Times New Roman" w:hAnsi="Times New Roman CYR" w:cs="Times New Roman CYR"/>
                <w:sz w:val="20"/>
                <w:szCs w:val="20"/>
              </w:rPr>
              <w:t>в том числе</w:t>
            </w:r>
          </w:p>
        </w:tc>
        <w:tc>
          <w:tcPr>
            <w:tcW w:w="1701" w:type="dxa"/>
            <w:vMerge w:val="restart"/>
            <w:tcBorders>
              <w:top w:val="single" w:sz="4" w:space="0" w:color="auto"/>
              <w:left w:val="single" w:sz="4" w:space="0" w:color="auto"/>
              <w:right w:val="single" w:sz="4" w:space="0" w:color="auto"/>
            </w:tcBorders>
            <w:shd w:val="clear" w:color="auto" w:fill="auto"/>
            <w:noWrap/>
            <w:vAlign w:val="center"/>
          </w:tcPr>
          <w:p w:rsidR="00A349C8" w:rsidRPr="00152976" w:rsidRDefault="00A349C8" w:rsidP="00EF43ED">
            <w:pPr>
              <w:jc w:val="center"/>
              <w:rPr>
                <w:rFonts w:ascii="Times New Roman CYR" w:eastAsia="Times New Roman" w:hAnsi="Times New Roman CYR" w:cs="Times New Roman CYR"/>
                <w:sz w:val="20"/>
                <w:szCs w:val="20"/>
              </w:rPr>
            </w:pPr>
            <w:r w:rsidRPr="00152976">
              <w:rPr>
                <w:rFonts w:ascii="Times New Roman CYR" w:eastAsia="Times New Roman" w:hAnsi="Times New Roman CYR" w:cs="Times New Roman CYR"/>
                <w:sz w:val="20"/>
                <w:szCs w:val="20"/>
              </w:rPr>
              <w:t>Сумма поступлений</w:t>
            </w:r>
          </w:p>
          <w:p w:rsidR="00A349C8" w:rsidRPr="00152976" w:rsidRDefault="00A349C8" w:rsidP="00EF43ED">
            <w:pPr>
              <w:jc w:val="center"/>
              <w:rPr>
                <w:rFonts w:ascii="Times New Roman CYR" w:eastAsia="Times New Roman" w:hAnsi="Times New Roman CYR" w:cs="Times New Roman CYR"/>
                <w:b/>
                <w:sz w:val="20"/>
                <w:szCs w:val="20"/>
              </w:rPr>
            </w:pPr>
            <w:r w:rsidRPr="00152976">
              <w:rPr>
                <w:rFonts w:ascii="Times New Roman CYR" w:eastAsia="Times New Roman" w:hAnsi="Times New Roman CYR" w:cs="Times New Roman CYR"/>
                <w:sz w:val="20"/>
                <w:szCs w:val="20"/>
              </w:rPr>
              <w:t>(тыс.рублей)</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A349C8" w:rsidRPr="00152976" w:rsidRDefault="00A349C8" w:rsidP="00EF43ED">
            <w:pPr>
              <w:jc w:val="center"/>
              <w:rPr>
                <w:rFonts w:ascii="Times New Roman CYR" w:eastAsia="Times New Roman" w:hAnsi="Times New Roman CYR" w:cs="Times New Roman CYR"/>
                <w:sz w:val="18"/>
                <w:szCs w:val="18"/>
              </w:rPr>
            </w:pPr>
            <w:r w:rsidRPr="00152976">
              <w:rPr>
                <w:rFonts w:ascii="Times New Roman CYR" w:eastAsia="Times New Roman" w:hAnsi="Times New Roman CYR" w:cs="Times New Roman CYR"/>
                <w:sz w:val="18"/>
                <w:szCs w:val="18"/>
              </w:rPr>
              <w:t>Норматив</w:t>
            </w:r>
            <w:r w:rsidRPr="00152976">
              <w:rPr>
                <w:rFonts w:ascii="Times New Roman CYR" w:eastAsia="Times New Roman" w:hAnsi="Times New Roman CYR" w:cs="Times New Roman CYR"/>
                <w:sz w:val="18"/>
                <w:szCs w:val="18"/>
              </w:rPr>
              <w:br/>
              <w:t>отчисле-</w:t>
            </w:r>
          </w:p>
          <w:p w:rsidR="00A349C8" w:rsidRPr="00152976" w:rsidRDefault="00A349C8" w:rsidP="00EF43ED">
            <w:pPr>
              <w:jc w:val="center"/>
              <w:rPr>
                <w:rFonts w:ascii="Times New Roman CYR" w:eastAsia="Times New Roman" w:hAnsi="Times New Roman CYR" w:cs="Times New Roman CYR"/>
                <w:b/>
                <w:sz w:val="20"/>
                <w:szCs w:val="20"/>
              </w:rPr>
            </w:pPr>
            <w:r w:rsidRPr="00152976">
              <w:rPr>
                <w:rFonts w:ascii="Times New Roman CYR" w:eastAsia="Times New Roman" w:hAnsi="Times New Roman CYR" w:cs="Times New Roman CYR"/>
                <w:sz w:val="18"/>
                <w:szCs w:val="18"/>
              </w:rPr>
              <w:t>ний (процент)</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A349C8" w:rsidRPr="00152976" w:rsidRDefault="00A349C8" w:rsidP="00EF43ED">
            <w:pPr>
              <w:jc w:val="center"/>
              <w:rPr>
                <w:rFonts w:ascii="Times New Roman CYR" w:eastAsia="Times New Roman" w:hAnsi="Times New Roman CYR" w:cs="Times New Roman CYR"/>
                <w:sz w:val="20"/>
                <w:szCs w:val="20"/>
              </w:rPr>
            </w:pPr>
            <w:r w:rsidRPr="00152976">
              <w:rPr>
                <w:rFonts w:ascii="Times New Roman CYR" w:eastAsia="Times New Roman" w:hAnsi="Times New Roman CYR" w:cs="Times New Roman CYR"/>
                <w:sz w:val="20"/>
                <w:szCs w:val="20"/>
              </w:rPr>
              <w:t>Сумма</w:t>
            </w:r>
            <w:r w:rsidRPr="00152976">
              <w:rPr>
                <w:rFonts w:ascii="Times New Roman CYR" w:eastAsia="Times New Roman" w:hAnsi="Times New Roman CYR" w:cs="Times New Roman CYR"/>
                <w:sz w:val="20"/>
                <w:szCs w:val="20"/>
              </w:rPr>
              <w:br/>
              <w:t>отчислений</w:t>
            </w:r>
          </w:p>
          <w:p w:rsidR="00A349C8" w:rsidRPr="00152976" w:rsidRDefault="00A349C8" w:rsidP="00EF43ED">
            <w:pPr>
              <w:jc w:val="center"/>
              <w:rPr>
                <w:rFonts w:ascii="Times New Roman CYR" w:eastAsia="Times New Roman" w:hAnsi="Times New Roman CYR" w:cs="Times New Roman CYR"/>
                <w:b/>
                <w:sz w:val="20"/>
                <w:szCs w:val="20"/>
              </w:rPr>
            </w:pPr>
            <w:r w:rsidRPr="00152976">
              <w:rPr>
                <w:rFonts w:ascii="Times New Roman CYR" w:eastAsia="Times New Roman" w:hAnsi="Times New Roman CYR" w:cs="Times New Roman CYR"/>
                <w:b/>
                <w:sz w:val="20"/>
                <w:szCs w:val="20"/>
              </w:rPr>
              <w:t>(Д</w:t>
            </w:r>
            <w:r w:rsidRPr="00152976">
              <w:rPr>
                <w:rFonts w:ascii="Times New Roman CYR" w:eastAsia="Times New Roman" w:hAnsi="Times New Roman CYR" w:cs="Times New Roman CYR"/>
                <w:b/>
                <w:sz w:val="20"/>
                <w:szCs w:val="20"/>
                <w:lang w:val="en-US"/>
              </w:rPr>
              <w:t>i</w:t>
            </w:r>
            <w:r w:rsidRPr="00152976">
              <w:rPr>
                <w:rFonts w:ascii="Times New Roman CYR" w:eastAsia="Times New Roman" w:hAnsi="Times New Roman CYR" w:cs="Times New Roman CYR"/>
                <w:b/>
                <w:sz w:val="20"/>
                <w:szCs w:val="20"/>
              </w:rPr>
              <w:t>)</w:t>
            </w:r>
          </w:p>
        </w:tc>
      </w:tr>
      <w:tr w:rsidR="00A349C8" w:rsidRPr="00AB3E50" w:rsidTr="00EF43ED">
        <w:trPr>
          <w:trHeight w:val="655"/>
          <w:tblHeader/>
        </w:trPr>
        <w:tc>
          <w:tcPr>
            <w:tcW w:w="2297" w:type="dxa"/>
            <w:vMerge/>
            <w:tcBorders>
              <w:top w:val="single" w:sz="4" w:space="0" w:color="auto"/>
              <w:left w:val="single" w:sz="4" w:space="0" w:color="auto"/>
              <w:bottom w:val="single" w:sz="4" w:space="0" w:color="auto"/>
              <w:right w:val="single" w:sz="4" w:space="0" w:color="auto"/>
            </w:tcBorders>
            <w:shd w:val="clear" w:color="auto" w:fill="auto"/>
            <w:vAlign w:val="bottom"/>
          </w:tcPr>
          <w:p w:rsidR="00A349C8" w:rsidRPr="00AB3E50" w:rsidRDefault="00A349C8" w:rsidP="00EF43ED">
            <w:pPr>
              <w:rPr>
                <w:rFonts w:ascii="Times New Roman CYR" w:eastAsia="Times New Roman" w:hAnsi="Times New Roman CYR" w:cs="Times New Roman CYR"/>
                <w:sz w:val="20"/>
                <w:szCs w:val="20"/>
              </w:rPr>
            </w:pPr>
          </w:p>
        </w:tc>
        <w:tc>
          <w:tcPr>
            <w:tcW w:w="1276" w:type="dxa"/>
            <w:vMerge/>
            <w:tcBorders>
              <w:left w:val="single" w:sz="4" w:space="0" w:color="auto"/>
              <w:bottom w:val="single" w:sz="4" w:space="0" w:color="auto"/>
              <w:right w:val="single" w:sz="4" w:space="0" w:color="auto"/>
            </w:tcBorders>
            <w:shd w:val="clear" w:color="auto" w:fill="auto"/>
            <w:vAlign w:val="bottom"/>
          </w:tcPr>
          <w:p w:rsidR="00A349C8" w:rsidRPr="00AB3E50" w:rsidRDefault="00A349C8" w:rsidP="00EF43ED">
            <w:pPr>
              <w:jc w:val="right"/>
              <w:rPr>
                <w:rFonts w:ascii="Times New Roman CYR" w:eastAsia="Times New Roman" w:hAnsi="Times New Roman CYR" w:cs="Times New Roman CYR"/>
                <w:sz w:val="20"/>
                <w:szCs w:val="20"/>
              </w:rPr>
            </w:pPr>
          </w:p>
        </w:tc>
        <w:tc>
          <w:tcPr>
            <w:tcW w:w="851" w:type="dxa"/>
            <w:vMerge/>
            <w:tcBorders>
              <w:left w:val="single" w:sz="4" w:space="0" w:color="auto"/>
              <w:bottom w:val="single" w:sz="4" w:space="0" w:color="auto"/>
              <w:right w:val="single" w:sz="4" w:space="0" w:color="auto"/>
            </w:tcBorders>
            <w:shd w:val="clear" w:color="auto" w:fill="auto"/>
            <w:vAlign w:val="bottom"/>
          </w:tcPr>
          <w:p w:rsidR="00A349C8" w:rsidRPr="00AB3E50" w:rsidRDefault="00A349C8" w:rsidP="00EF43ED">
            <w:pPr>
              <w:jc w:val="right"/>
              <w:rPr>
                <w:rFonts w:ascii="Times New Roman CYR" w:eastAsia="Times New Roman" w:hAnsi="Times New Roman CYR" w:cs="Times New Roman CYR"/>
                <w:sz w:val="20"/>
                <w:szCs w:val="20"/>
              </w:rPr>
            </w:pPr>
          </w:p>
        </w:tc>
        <w:tc>
          <w:tcPr>
            <w:tcW w:w="1389" w:type="dxa"/>
            <w:vMerge/>
            <w:tcBorders>
              <w:top w:val="single" w:sz="4" w:space="0" w:color="auto"/>
              <w:left w:val="single" w:sz="4" w:space="0" w:color="auto"/>
              <w:bottom w:val="single" w:sz="4" w:space="0" w:color="auto"/>
              <w:right w:val="single" w:sz="4" w:space="0" w:color="auto"/>
            </w:tcBorders>
            <w:shd w:val="clear" w:color="auto" w:fill="auto"/>
            <w:vAlign w:val="bottom"/>
          </w:tcPr>
          <w:p w:rsidR="00A349C8" w:rsidRPr="00AB3E50" w:rsidRDefault="00A349C8" w:rsidP="00EF43ED">
            <w:pPr>
              <w:jc w:val="right"/>
              <w:rPr>
                <w:rFonts w:ascii="Times New Roman CYR" w:eastAsia="Times New Roman" w:hAnsi="Times New Roman CYR" w:cs="Times New Roman CYR"/>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349C8" w:rsidRPr="00152976" w:rsidRDefault="00A349C8" w:rsidP="00EF43ED">
            <w:pPr>
              <w:jc w:val="center"/>
              <w:rPr>
                <w:rFonts w:ascii="Times New Roman CYR" w:eastAsia="Times New Roman" w:hAnsi="Times New Roman CYR" w:cs="Times New Roman CYR"/>
                <w:sz w:val="19"/>
                <w:szCs w:val="19"/>
              </w:rPr>
            </w:pPr>
            <w:r w:rsidRPr="00152976">
              <w:rPr>
                <w:rFonts w:ascii="Times New Roman CYR" w:eastAsia="Times New Roman" w:hAnsi="Times New Roman CYR" w:cs="Times New Roman CYR"/>
                <w:sz w:val="19"/>
                <w:szCs w:val="19"/>
              </w:rPr>
              <w:t>по</w:t>
            </w:r>
          </w:p>
          <w:p w:rsidR="00A349C8" w:rsidRPr="00152976" w:rsidRDefault="00A349C8" w:rsidP="00EF43ED">
            <w:pPr>
              <w:jc w:val="center"/>
              <w:rPr>
                <w:rFonts w:ascii="Times New Roman CYR" w:eastAsia="Times New Roman" w:hAnsi="Times New Roman CYR" w:cs="Times New Roman CYR"/>
                <w:sz w:val="19"/>
                <w:szCs w:val="19"/>
              </w:rPr>
            </w:pPr>
            <w:r w:rsidRPr="00152976">
              <w:rPr>
                <w:rFonts w:ascii="Times New Roman CYR" w:eastAsia="Times New Roman" w:hAnsi="Times New Roman CYR" w:cs="Times New Roman CYR"/>
                <w:sz w:val="19"/>
                <w:szCs w:val="19"/>
              </w:rPr>
              <w:t>нормативу</w:t>
            </w:r>
          </w:p>
          <w:p w:rsidR="00A349C8" w:rsidRPr="004E590D" w:rsidRDefault="00A349C8" w:rsidP="00EF43ED">
            <w:pPr>
              <w:jc w:val="center"/>
              <w:rPr>
                <w:rFonts w:ascii="Times New Roman CYR" w:eastAsia="Times New Roman" w:hAnsi="Times New Roman CYR" w:cs="Times New Roman CYR"/>
                <w:sz w:val="19"/>
                <w:szCs w:val="19"/>
                <w:highlight w:val="yellow"/>
              </w:rPr>
            </w:pPr>
            <w:r w:rsidRPr="00152976">
              <w:rPr>
                <w:rFonts w:ascii="Times New Roman CYR" w:eastAsia="Times New Roman" w:hAnsi="Times New Roman CYR" w:cs="Times New Roman CYR"/>
                <w:sz w:val="19"/>
                <w:szCs w:val="19"/>
              </w:rPr>
              <w:t>1</w:t>
            </w:r>
            <w:r>
              <w:rPr>
                <w:rFonts w:ascii="Times New Roman CYR" w:eastAsia="Times New Roman" w:hAnsi="Times New Roman CYR" w:cs="Times New Roman CYR"/>
                <w:sz w:val="19"/>
                <w:szCs w:val="19"/>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349C8" w:rsidRPr="004F238A" w:rsidRDefault="00A349C8" w:rsidP="00EF43ED">
            <w:pPr>
              <w:jc w:val="center"/>
              <w:rPr>
                <w:rFonts w:ascii="Times New Roman CYR" w:eastAsia="Times New Roman" w:hAnsi="Times New Roman CYR" w:cs="Times New Roman CYR"/>
                <w:sz w:val="19"/>
                <w:szCs w:val="19"/>
              </w:rPr>
            </w:pPr>
            <w:r w:rsidRPr="004F238A">
              <w:rPr>
                <w:rFonts w:ascii="Times New Roman CYR" w:eastAsia="Times New Roman" w:hAnsi="Times New Roman CYR" w:cs="Times New Roman CYR"/>
                <w:sz w:val="19"/>
                <w:szCs w:val="19"/>
              </w:rPr>
              <w:t xml:space="preserve">по </w:t>
            </w:r>
          </w:p>
          <w:p w:rsidR="00A349C8" w:rsidRPr="004E590D" w:rsidRDefault="00A349C8" w:rsidP="00EF43ED">
            <w:pPr>
              <w:jc w:val="center"/>
              <w:rPr>
                <w:rFonts w:ascii="Times New Roman CYR" w:eastAsia="Times New Roman" w:hAnsi="Times New Roman CYR" w:cs="Times New Roman CYR"/>
                <w:sz w:val="19"/>
                <w:szCs w:val="19"/>
                <w:highlight w:val="yellow"/>
              </w:rPr>
            </w:pPr>
            <w:r w:rsidRPr="004F238A">
              <w:rPr>
                <w:rFonts w:ascii="Times New Roman CYR" w:eastAsia="Times New Roman" w:hAnsi="Times New Roman CYR" w:cs="Times New Roman CYR"/>
                <w:sz w:val="19"/>
                <w:szCs w:val="19"/>
              </w:rPr>
              <w:t>нормативу 2</w:t>
            </w:r>
            <w:r>
              <w:rPr>
                <w:rFonts w:ascii="Times New Roman CYR" w:eastAsia="Times New Roman" w:hAnsi="Times New Roman CYR" w:cs="Times New Roman CYR"/>
                <w:sz w:val="19"/>
                <w:szCs w:val="19"/>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349C8" w:rsidRPr="004E590D" w:rsidRDefault="00A349C8" w:rsidP="00EF43ED">
            <w:pPr>
              <w:jc w:val="center"/>
              <w:rPr>
                <w:rFonts w:ascii="Times New Roman CYR" w:eastAsia="Times New Roman" w:hAnsi="Times New Roman CYR" w:cs="Times New Roman CYR"/>
                <w:sz w:val="19"/>
                <w:szCs w:val="19"/>
              </w:rPr>
            </w:pPr>
            <w:r w:rsidRPr="004E590D">
              <w:rPr>
                <w:rFonts w:ascii="Times New Roman CYR" w:eastAsia="Times New Roman" w:hAnsi="Times New Roman CYR" w:cs="Times New Roman CYR"/>
                <w:sz w:val="19"/>
                <w:szCs w:val="19"/>
              </w:rPr>
              <w:t>по</w:t>
            </w:r>
          </w:p>
          <w:p w:rsidR="00A349C8" w:rsidRPr="004E590D" w:rsidRDefault="00A349C8" w:rsidP="00EF43ED">
            <w:pPr>
              <w:jc w:val="center"/>
              <w:rPr>
                <w:rFonts w:ascii="Times New Roman CYR" w:eastAsia="Times New Roman" w:hAnsi="Times New Roman CYR" w:cs="Times New Roman CYR"/>
                <w:sz w:val="19"/>
                <w:szCs w:val="19"/>
              </w:rPr>
            </w:pPr>
            <w:r w:rsidRPr="004E590D">
              <w:rPr>
                <w:rFonts w:ascii="Times New Roman CYR" w:eastAsia="Times New Roman" w:hAnsi="Times New Roman CYR" w:cs="Times New Roman CYR"/>
                <w:sz w:val="19"/>
                <w:szCs w:val="19"/>
              </w:rPr>
              <w:t>нормативу</w:t>
            </w:r>
          </w:p>
          <w:p w:rsidR="00A349C8" w:rsidRPr="004E590D" w:rsidRDefault="00A349C8" w:rsidP="00EF43ED">
            <w:pPr>
              <w:jc w:val="center"/>
              <w:rPr>
                <w:rFonts w:ascii="Times New Roman CYR" w:eastAsia="Times New Roman" w:hAnsi="Times New Roman CYR" w:cs="Times New Roman CYR"/>
                <w:sz w:val="19"/>
                <w:szCs w:val="19"/>
                <w:highlight w:val="yellow"/>
              </w:rPr>
            </w:pPr>
            <w:r w:rsidRPr="004E590D">
              <w:rPr>
                <w:rFonts w:ascii="Times New Roman CYR" w:eastAsia="Times New Roman" w:hAnsi="Times New Roman CYR" w:cs="Times New Roman CYR"/>
                <w:sz w:val="19"/>
                <w:szCs w:val="19"/>
              </w:rPr>
              <w:t>3</w:t>
            </w:r>
            <w:r>
              <w:rPr>
                <w:rFonts w:ascii="Times New Roman CYR" w:eastAsia="Times New Roman" w:hAnsi="Times New Roman CYR" w:cs="Times New Roman CYR"/>
                <w:sz w:val="19"/>
                <w:szCs w:val="19"/>
              </w:rPr>
              <w:t>*</w:t>
            </w:r>
          </w:p>
        </w:tc>
        <w:tc>
          <w:tcPr>
            <w:tcW w:w="1276" w:type="dxa"/>
            <w:tcBorders>
              <w:top w:val="single" w:sz="4" w:space="0" w:color="auto"/>
              <w:left w:val="single" w:sz="4" w:space="0" w:color="auto"/>
              <w:bottom w:val="single" w:sz="4" w:space="0" w:color="auto"/>
              <w:right w:val="single" w:sz="4" w:space="0" w:color="auto"/>
            </w:tcBorders>
          </w:tcPr>
          <w:p w:rsidR="00A349C8" w:rsidRPr="00F05291" w:rsidRDefault="00A349C8" w:rsidP="00EF43ED">
            <w:pPr>
              <w:jc w:val="center"/>
              <w:rPr>
                <w:rFonts w:ascii="Times New Roman CYR" w:eastAsia="Times New Roman" w:hAnsi="Times New Roman CYR" w:cs="Times New Roman CYR"/>
                <w:spacing w:val="-4"/>
                <w:sz w:val="19"/>
                <w:szCs w:val="19"/>
              </w:rPr>
            </w:pPr>
            <w:r w:rsidRPr="00F05291">
              <w:rPr>
                <w:rFonts w:ascii="Times New Roman CYR" w:eastAsia="Times New Roman" w:hAnsi="Times New Roman CYR" w:cs="Times New Roman CYR"/>
                <w:spacing w:val="-4"/>
                <w:sz w:val="19"/>
                <w:szCs w:val="19"/>
              </w:rPr>
              <w:t>по</w:t>
            </w:r>
          </w:p>
          <w:p w:rsidR="00A349C8" w:rsidRPr="00F05291" w:rsidRDefault="00A349C8" w:rsidP="00EF43ED">
            <w:pPr>
              <w:jc w:val="center"/>
              <w:rPr>
                <w:rFonts w:ascii="Times New Roman CYR" w:eastAsia="Times New Roman" w:hAnsi="Times New Roman CYR" w:cs="Times New Roman CYR"/>
                <w:spacing w:val="-4"/>
                <w:sz w:val="19"/>
                <w:szCs w:val="19"/>
              </w:rPr>
            </w:pPr>
            <w:r w:rsidRPr="00F05291">
              <w:rPr>
                <w:rFonts w:ascii="Times New Roman CYR" w:eastAsia="Times New Roman" w:hAnsi="Times New Roman CYR" w:cs="Times New Roman CYR"/>
                <w:spacing w:val="-4"/>
                <w:sz w:val="19"/>
                <w:szCs w:val="19"/>
              </w:rPr>
              <w:t>нормативу</w:t>
            </w:r>
          </w:p>
          <w:p w:rsidR="00A349C8" w:rsidRPr="004E590D" w:rsidRDefault="00A349C8" w:rsidP="00EF43ED">
            <w:pPr>
              <w:jc w:val="center"/>
              <w:rPr>
                <w:rFonts w:ascii="Times New Roman CYR" w:eastAsia="Times New Roman" w:hAnsi="Times New Roman CYR" w:cs="Times New Roman CYR"/>
                <w:sz w:val="19"/>
                <w:szCs w:val="19"/>
              </w:rPr>
            </w:pPr>
            <w:r w:rsidRPr="004E590D">
              <w:rPr>
                <w:rFonts w:ascii="Times New Roman CYR" w:eastAsia="Times New Roman" w:hAnsi="Times New Roman CYR" w:cs="Times New Roman CYR"/>
                <w:sz w:val="19"/>
                <w:szCs w:val="19"/>
              </w:rPr>
              <w:t>4</w:t>
            </w:r>
            <w:r>
              <w:rPr>
                <w:rFonts w:ascii="Times New Roman CYR" w:eastAsia="Times New Roman" w:hAnsi="Times New Roman CYR" w:cs="Times New Roman CYR"/>
                <w:sz w:val="19"/>
                <w:szCs w:val="19"/>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349C8" w:rsidRPr="004E590D" w:rsidRDefault="00A349C8" w:rsidP="00EF43ED">
            <w:pPr>
              <w:jc w:val="center"/>
              <w:rPr>
                <w:rFonts w:ascii="Times New Roman CYR" w:eastAsia="Times New Roman" w:hAnsi="Times New Roman CYR" w:cs="Times New Roman CYR"/>
                <w:sz w:val="19"/>
                <w:szCs w:val="19"/>
              </w:rPr>
            </w:pPr>
            <w:r w:rsidRPr="004E590D">
              <w:rPr>
                <w:rFonts w:ascii="Times New Roman CYR" w:eastAsia="Times New Roman" w:hAnsi="Times New Roman CYR" w:cs="Times New Roman CYR"/>
                <w:sz w:val="19"/>
                <w:szCs w:val="19"/>
              </w:rPr>
              <w:t>по</w:t>
            </w:r>
          </w:p>
          <w:p w:rsidR="00A349C8" w:rsidRPr="004E590D" w:rsidRDefault="00A349C8" w:rsidP="00EF43ED">
            <w:pPr>
              <w:jc w:val="center"/>
              <w:rPr>
                <w:rFonts w:ascii="Times New Roman CYR" w:eastAsia="Times New Roman" w:hAnsi="Times New Roman CYR" w:cs="Times New Roman CYR"/>
                <w:sz w:val="19"/>
                <w:szCs w:val="19"/>
              </w:rPr>
            </w:pPr>
            <w:r w:rsidRPr="004E590D">
              <w:rPr>
                <w:rFonts w:ascii="Times New Roman CYR" w:eastAsia="Times New Roman" w:hAnsi="Times New Roman CYR" w:cs="Times New Roman CYR"/>
                <w:sz w:val="19"/>
                <w:szCs w:val="19"/>
              </w:rPr>
              <w:t>нормативу</w:t>
            </w:r>
          </w:p>
          <w:p w:rsidR="00A349C8" w:rsidRPr="004E590D" w:rsidRDefault="00A349C8" w:rsidP="00EF43ED">
            <w:pPr>
              <w:jc w:val="center"/>
              <w:rPr>
                <w:rFonts w:ascii="Times New Roman CYR" w:eastAsia="Times New Roman" w:hAnsi="Times New Roman CYR" w:cs="Times New Roman CYR"/>
                <w:sz w:val="19"/>
                <w:szCs w:val="19"/>
                <w:highlight w:val="yellow"/>
              </w:rPr>
            </w:pPr>
            <w:r w:rsidRPr="004E590D">
              <w:rPr>
                <w:rFonts w:ascii="Times New Roman CYR" w:eastAsia="Times New Roman" w:hAnsi="Times New Roman CYR" w:cs="Times New Roman CYR"/>
                <w:sz w:val="19"/>
                <w:szCs w:val="19"/>
              </w:rPr>
              <w:t>5</w:t>
            </w:r>
            <w:r>
              <w:rPr>
                <w:rFonts w:ascii="Times New Roman CYR" w:eastAsia="Times New Roman" w:hAnsi="Times New Roman CYR" w:cs="Times New Roman CYR"/>
                <w:sz w:val="19"/>
                <w:szCs w:val="19"/>
              </w:rPr>
              <w:t>*</w:t>
            </w:r>
          </w:p>
        </w:tc>
        <w:tc>
          <w:tcPr>
            <w:tcW w:w="1701" w:type="dxa"/>
            <w:vMerge/>
            <w:tcBorders>
              <w:left w:val="single" w:sz="4" w:space="0" w:color="auto"/>
              <w:bottom w:val="single" w:sz="4" w:space="0" w:color="auto"/>
              <w:right w:val="single" w:sz="4" w:space="0" w:color="auto"/>
            </w:tcBorders>
            <w:shd w:val="clear" w:color="auto" w:fill="auto"/>
            <w:vAlign w:val="center"/>
          </w:tcPr>
          <w:p w:rsidR="00A349C8" w:rsidRPr="00AB3E50" w:rsidRDefault="00A349C8" w:rsidP="00EF43ED">
            <w:pPr>
              <w:jc w:val="center"/>
              <w:rPr>
                <w:rFonts w:ascii="Times New Roman CYR" w:eastAsia="Times New Roman" w:hAnsi="Times New Roman CYR" w:cs="Times New Roman CYR"/>
                <w:sz w:val="20"/>
                <w:szCs w:val="20"/>
              </w:rPr>
            </w:pPr>
          </w:p>
        </w:tc>
        <w:tc>
          <w:tcPr>
            <w:tcW w:w="992" w:type="dxa"/>
            <w:vMerge/>
            <w:tcBorders>
              <w:left w:val="single" w:sz="4" w:space="0" w:color="auto"/>
              <w:bottom w:val="single" w:sz="4" w:space="0" w:color="auto"/>
              <w:right w:val="single" w:sz="4" w:space="0" w:color="auto"/>
            </w:tcBorders>
            <w:shd w:val="clear" w:color="auto" w:fill="auto"/>
            <w:vAlign w:val="center"/>
          </w:tcPr>
          <w:p w:rsidR="00A349C8" w:rsidRPr="00AB3E50" w:rsidRDefault="00A349C8" w:rsidP="00EF43ED">
            <w:pPr>
              <w:jc w:val="center"/>
              <w:rPr>
                <w:rFonts w:ascii="Times New Roman CYR" w:eastAsia="Times New Roman" w:hAnsi="Times New Roman CYR" w:cs="Times New Roman CYR"/>
                <w:sz w:val="20"/>
                <w:szCs w:val="20"/>
              </w:rPr>
            </w:pPr>
          </w:p>
        </w:tc>
        <w:tc>
          <w:tcPr>
            <w:tcW w:w="1276" w:type="dxa"/>
            <w:vMerge/>
            <w:tcBorders>
              <w:left w:val="single" w:sz="4" w:space="0" w:color="auto"/>
              <w:bottom w:val="single" w:sz="4" w:space="0" w:color="auto"/>
              <w:right w:val="single" w:sz="4" w:space="0" w:color="auto"/>
            </w:tcBorders>
            <w:shd w:val="clear" w:color="auto" w:fill="auto"/>
            <w:vAlign w:val="center"/>
          </w:tcPr>
          <w:p w:rsidR="00A349C8" w:rsidRPr="00AB3E50" w:rsidRDefault="00A349C8" w:rsidP="00EF43ED">
            <w:pPr>
              <w:jc w:val="center"/>
              <w:rPr>
                <w:rFonts w:ascii="Times New Roman CYR" w:eastAsia="Times New Roman" w:hAnsi="Times New Roman CYR" w:cs="Times New Roman CYR"/>
                <w:b/>
                <w:sz w:val="20"/>
                <w:szCs w:val="20"/>
              </w:rPr>
            </w:pPr>
          </w:p>
        </w:tc>
      </w:tr>
      <w:tr w:rsidR="00A349C8" w:rsidRPr="00AB3E50" w:rsidTr="00EF43ED">
        <w:trPr>
          <w:trHeight w:val="229"/>
          <w:tblHeader/>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47145D" w:rsidRDefault="00A349C8" w:rsidP="00EF43ED">
            <w:pPr>
              <w:jc w:val="center"/>
              <w:rPr>
                <w:rFonts w:ascii="Times New Roman CYR" w:eastAsia="Times New Roman" w:hAnsi="Times New Roman CYR" w:cs="Times New Roman CYR"/>
                <w:sz w:val="16"/>
                <w:szCs w:val="16"/>
              </w:rPr>
            </w:pPr>
            <w:r w:rsidRPr="0047145D">
              <w:rPr>
                <w:rFonts w:ascii="Times New Roman CYR" w:eastAsia="Times New Roman" w:hAnsi="Times New Roman CYR" w:cs="Times New Roman CYR"/>
                <w:sz w:val="16"/>
                <w:szCs w:val="16"/>
              </w:rPr>
              <w:t>А</w:t>
            </w:r>
          </w:p>
        </w:tc>
        <w:tc>
          <w:tcPr>
            <w:tcW w:w="1276" w:type="dxa"/>
            <w:tcBorders>
              <w:top w:val="nil"/>
              <w:left w:val="nil"/>
              <w:bottom w:val="single" w:sz="4" w:space="0" w:color="auto"/>
              <w:right w:val="single" w:sz="4" w:space="0" w:color="auto"/>
            </w:tcBorders>
            <w:shd w:val="clear" w:color="auto" w:fill="auto"/>
            <w:noWrap/>
            <w:vAlign w:val="center"/>
          </w:tcPr>
          <w:p w:rsidR="00A349C8" w:rsidRPr="0047145D" w:rsidRDefault="00A349C8" w:rsidP="00EF43ED">
            <w:pPr>
              <w:jc w:val="center"/>
              <w:rPr>
                <w:rFonts w:ascii="Times New Roman CYR" w:eastAsia="Times New Roman" w:hAnsi="Times New Roman CYR" w:cs="Times New Roman CYR"/>
                <w:sz w:val="16"/>
                <w:szCs w:val="16"/>
              </w:rPr>
            </w:pPr>
            <w:r w:rsidRPr="0047145D">
              <w:rPr>
                <w:rFonts w:ascii="Times New Roman CYR" w:eastAsia="Times New Roman" w:hAnsi="Times New Roman CYR" w:cs="Times New Roman CYR"/>
                <w:sz w:val="16"/>
                <w:szCs w:val="16"/>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A349C8" w:rsidRPr="0047145D" w:rsidRDefault="00A349C8" w:rsidP="00EF43ED">
            <w:pPr>
              <w:jc w:val="center"/>
              <w:rPr>
                <w:rFonts w:ascii="Times New Roman CYR" w:eastAsia="Times New Roman" w:hAnsi="Times New Roman CYR" w:cs="Times New Roman CYR"/>
                <w:sz w:val="16"/>
                <w:szCs w:val="16"/>
              </w:rPr>
            </w:pPr>
            <w:r w:rsidRPr="0047145D">
              <w:rPr>
                <w:rFonts w:ascii="Times New Roman CYR" w:eastAsia="Times New Roman" w:hAnsi="Times New Roman CYR" w:cs="Times New Roman CYR"/>
                <w:sz w:val="16"/>
                <w:szCs w:val="16"/>
              </w:rPr>
              <w:t>2</w:t>
            </w:r>
          </w:p>
        </w:tc>
        <w:tc>
          <w:tcPr>
            <w:tcW w:w="1389" w:type="dxa"/>
            <w:tcBorders>
              <w:top w:val="nil"/>
              <w:left w:val="single" w:sz="4" w:space="0" w:color="auto"/>
              <w:bottom w:val="single" w:sz="4" w:space="0" w:color="auto"/>
              <w:right w:val="single" w:sz="4" w:space="0" w:color="auto"/>
            </w:tcBorders>
            <w:shd w:val="clear" w:color="auto" w:fill="auto"/>
            <w:vAlign w:val="center"/>
          </w:tcPr>
          <w:p w:rsidR="00A349C8" w:rsidRPr="0047145D" w:rsidRDefault="00A349C8" w:rsidP="00EF43ED">
            <w:pPr>
              <w:jc w:val="center"/>
              <w:rPr>
                <w:rFonts w:ascii="Times New Roman CYR" w:eastAsia="Times New Roman" w:hAnsi="Times New Roman CYR" w:cs="Times New Roman CYR"/>
                <w:sz w:val="16"/>
                <w:szCs w:val="16"/>
              </w:rPr>
            </w:pPr>
            <w:r w:rsidRPr="0047145D">
              <w:rPr>
                <w:rFonts w:ascii="Times New Roman CYR" w:eastAsia="Times New Roman" w:hAnsi="Times New Roman CYR" w:cs="Times New Roman CYR"/>
                <w:sz w:val="16"/>
                <w:szCs w:val="16"/>
              </w:rPr>
              <w:t>3=4+5+6+7+8</w:t>
            </w:r>
          </w:p>
        </w:tc>
        <w:tc>
          <w:tcPr>
            <w:tcW w:w="1417" w:type="dxa"/>
            <w:tcBorders>
              <w:top w:val="nil"/>
              <w:left w:val="nil"/>
              <w:bottom w:val="single" w:sz="4" w:space="0" w:color="auto"/>
              <w:right w:val="single" w:sz="4" w:space="0" w:color="auto"/>
            </w:tcBorders>
            <w:shd w:val="clear" w:color="auto" w:fill="auto"/>
            <w:vAlign w:val="center"/>
          </w:tcPr>
          <w:p w:rsidR="00A349C8" w:rsidRPr="0047145D" w:rsidRDefault="00A349C8" w:rsidP="00EF43ED">
            <w:pPr>
              <w:jc w:val="center"/>
              <w:rPr>
                <w:rFonts w:ascii="Times New Roman CYR" w:eastAsia="Times New Roman" w:hAnsi="Times New Roman CYR" w:cs="Times New Roman CYR"/>
                <w:sz w:val="16"/>
                <w:szCs w:val="16"/>
              </w:rPr>
            </w:pPr>
            <w:r w:rsidRPr="0047145D">
              <w:rPr>
                <w:rFonts w:ascii="Times New Roman CYR" w:eastAsia="Times New Roman" w:hAnsi="Times New Roman CYR" w:cs="Times New Roman CYR"/>
                <w:sz w:val="16"/>
                <w:szCs w:val="16"/>
              </w:rPr>
              <w:t>4</w:t>
            </w:r>
          </w:p>
        </w:tc>
        <w:tc>
          <w:tcPr>
            <w:tcW w:w="1134" w:type="dxa"/>
            <w:tcBorders>
              <w:top w:val="nil"/>
              <w:left w:val="nil"/>
              <w:bottom w:val="single" w:sz="4" w:space="0" w:color="auto"/>
              <w:right w:val="single" w:sz="4" w:space="0" w:color="auto"/>
            </w:tcBorders>
            <w:shd w:val="clear" w:color="auto" w:fill="auto"/>
            <w:noWrap/>
            <w:vAlign w:val="center"/>
          </w:tcPr>
          <w:p w:rsidR="00A349C8" w:rsidRPr="0047145D" w:rsidRDefault="00A349C8" w:rsidP="00EF43ED">
            <w:pPr>
              <w:jc w:val="center"/>
              <w:rPr>
                <w:rFonts w:ascii="Times New Roman CYR" w:eastAsia="Times New Roman" w:hAnsi="Times New Roman CYR" w:cs="Times New Roman CYR"/>
                <w:sz w:val="16"/>
                <w:szCs w:val="16"/>
              </w:rPr>
            </w:pPr>
            <w:r w:rsidRPr="0047145D">
              <w:rPr>
                <w:rFonts w:ascii="Times New Roman CYR" w:eastAsia="Times New Roman" w:hAnsi="Times New Roman CYR" w:cs="Times New Roman CYR"/>
                <w:sz w:val="16"/>
                <w:szCs w:val="16"/>
              </w:rPr>
              <w:t>5</w:t>
            </w:r>
          </w:p>
        </w:tc>
        <w:tc>
          <w:tcPr>
            <w:tcW w:w="1134" w:type="dxa"/>
            <w:tcBorders>
              <w:top w:val="nil"/>
              <w:left w:val="nil"/>
              <w:bottom w:val="single" w:sz="4" w:space="0" w:color="auto"/>
              <w:right w:val="single" w:sz="4" w:space="0" w:color="auto"/>
            </w:tcBorders>
            <w:shd w:val="clear" w:color="auto" w:fill="auto"/>
            <w:noWrap/>
            <w:vAlign w:val="center"/>
          </w:tcPr>
          <w:p w:rsidR="00A349C8" w:rsidRPr="0047145D" w:rsidRDefault="00A349C8" w:rsidP="00EF43ED">
            <w:pPr>
              <w:jc w:val="center"/>
              <w:rPr>
                <w:rFonts w:ascii="Times New Roman CYR" w:eastAsia="Times New Roman" w:hAnsi="Times New Roman CYR" w:cs="Times New Roman CYR"/>
                <w:sz w:val="16"/>
                <w:szCs w:val="16"/>
              </w:rPr>
            </w:pPr>
            <w:r w:rsidRPr="0047145D">
              <w:rPr>
                <w:rFonts w:ascii="Times New Roman CYR" w:eastAsia="Times New Roman" w:hAnsi="Times New Roman CYR" w:cs="Times New Roman CYR"/>
                <w:sz w:val="16"/>
                <w:szCs w:val="16"/>
              </w:rPr>
              <w:t>6</w:t>
            </w:r>
          </w:p>
        </w:tc>
        <w:tc>
          <w:tcPr>
            <w:tcW w:w="1276" w:type="dxa"/>
            <w:tcBorders>
              <w:top w:val="nil"/>
              <w:left w:val="nil"/>
              <w:bottom w:val="single" w:sz="4" w:space="0" w:color="auto"/>
              <w:right w:val="single" w:sz="4" w:space="0" w:color="auto"/>
            </w:tcBorders>
          </w:tcPr>
          <w:p w:rsidR="00A349C8" w:rsidRPr="0047145D" w:rsidRDefault="00A349C8" w:rsidP="00EF43ED">
            <w:pPr>
              <w:jc w:val="center"/>
              <w:rPr>
                <w:rFonts w:ascii="Times New Roman CYR" w:eastAsia="Times New Roman" w:hAnsi="Times New Roman CYR" w:cs="Times New Roman CYR"/>
                <w:sz w:val="16"/>
                <w:szCs w:val="16"/>
              </w:rPr>
            </w:pPr>
            <w:r>
              <w:rPr>
                <w:rFonts w:ascii="Times New Roman CYR" w:eastAsia="Times New Roman" w:hAnsi="Times New Roman CYR" w:cs="Times New Roman CYR"/>
                <w:sz w:val="16"/>
                <w:szCs w:val="16"/>
              </w:rPr>
              <w:t>7</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47145D" w:rsidRDefault="00A349C8" w:rsidP="00EF43ED">
            <w:pPr>
              <w:jc w:val="center"/>
              <w:rPr>
                <w:rFonts w:ascii="Times New Roman CYR" w:eastAsia="Times New Roman" w:hAnsi="Times New Roman CYR" w:cs="Times New Roman CYR"/>
                <w:sz w:val="16"/>
                <w:szCs w:val="16"/>
              </w:rPr>
            </w:pPr>
            <w:r w:rsidRPr="0047145D">
              <w:rPr>
                <w:rFonts w:ascii="Times New Roman CYR" w:eastAsia="Times New Roman" w:hAnsi="Times New Roman CYR" w:cs="Times New Roman CYR"/>
                <w:sz w:val="16"/>
                <w:szCs w:val="16"/>
              </w:rPr>
              <w:t>8</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47145D" w:rsidRDefault="00A349C8" w:rsidP="00EF43ED">
            <w:pPr>
              <w:jc w:val="center"/>
              <w:rPr>
                <w:rFonts w:ascii="Times New Roman CYR" w:eastAsia="Times New Roman" w:hAnsi="Times New Roman CYR" w:cs="Times New Roman CYR"/>
                <w:sz w:val="16"/>
                <w:szCs w:val="16"/>
              </w:rPr>
            </w:pPr>
            <w:r w:rsidRPr="0047145D">
              <w:rPr>
                <w:rFonts w:ascii="Times New Roman CYR" w:eastAsia="Times New Roman" w:hAnsi="Times New Roman CYR" w:cs="Times New Roman CYR"/>
                <w:sz w:val="16"/>
                <w:szCs w:val="16"/>
              </w:rPr>
              <w:t>9</w:t>
            </w:r>
          </w:p>
        </w:tc>
        <w:tc>
          <w:tcPr>
            <w:tcW w:w="992" w:type="dxa"/>
            <w:tcBorders>
              <w:top w:val="nil"/>
              <w:left w:val="nil"/>
              <w:bottom w:val="single" w:sz="4" w:space="0" w:color="auto"/>
              <w:right w:val="single" w:sz="4" w:space="0" w:color="auto"/>
            </w:tcBorders>
            <w:shd w:val="clear" w:color="auto" w:fill="auto"/>
            <w:noWrap/>
            <w:vAlign w:val="center"/>
          </w:tcPr>
          <w:p w:rsidR="00A349C8" w:rsidRPr="0047145D" w:rsidRDefault="00A349C8" w:rsidP="00EF43ED">
            <w:pPr>
              <w:jc w:val="center"/>
              <w:rPr>
                <w:rFonts w:ascii="Times New Roman CYR" w:eastAsia="Times New Roman" w:hAnsi="Times New Roman CYR" w:cs="Times New Roman CYR"/>
                <w:sz w:val="16"/>
                <w:szCs w:val="16"/>
              </w:rPr>
            </w:pPr>
            <w:r w:rsidRPr="0047145D">
              <w:rPr>
                <w:rFonts w:ascii="Times New Roman CYR" w:eastAsia="Times New Roman" w:hAnsi="Times New Roman CYR" w:cs="Times New Roman CYR"/>
                <w:sz w:val="16"/>
                <w:szCs w:val="16"/>
              </w:rPr>
              <w:t>10</w:t>
            </w:r>
          </w:p>
        </w:tc>
        <w:tc>
          <w:tcPr>
            <w:tcW w:w="1276" w:type="dxa"/>
            <w:tcBorders>
              <w:top w:val="nil"/>
              <w:left w:val="nil"/>
              <w:bottom w:val="single" w:sz="4" w:space="0" w:color="auto"/>
              <w:right w:val="single" w:sz="4" w:space="0" w:color="auto"/>
            </w:tcBorders>
            <w:shd w:val="clear" w:color="auto" w:fill="auto"/>
            <w:noWrap/>
            <w:vAlign w:val="center"/>
          </w:tcPr>
          <w:p w:rsidR="00A349C8" w:rsidRPr="0047145D" w:rsidRDefault="00A349C8" w:rsidP="00EF43ED">
            <w:pPr>
              <w:jc w:val="center"/>
              <w:rPr>
                <w:rFonts w:ascii="Times New Roman CYR" w:eastAsia="Times New Roman" w:hAnsi="Times New Roman CYR" w:cs="Times New Roman CYR"/>
                <w:sz w:val="16"/>
                <w:szCs w:val="16"/>
              </w:rPr>
            </w:pPr>
            <w:r w:rsidRPr="0047145D">
              <w:rPr>
                <w:rFonts w:ascii="Times New Roman CYR" w:eastAsia="Times New Roman" w:hAnsi="Times New Roman CYR" w:cs="Times New Roman CYR"/>
                <w:sz w:val="16"/>
                <w:szCs w:val="16"/>
              </w:rPr>
              <w:t>11=9*10/100</w:t>
            </w:r>
          </w:p>
        </w:tc>
      </w:tr>
      <w:tr w:rsidR="00A349C8" w:rsidRPr="002E72B3" w:rsidTr="00EF43ED">
        <w:trPr>
          <w:trHeight w:val="945"/>
        </w:trPr>
        <w:tc>
          <w:tcPr>
            <w:tcW w:w="2297" w:type="dxa"/>
            <w:tcBorders>
              <w:top w:val="nil"/>
              <w:left w:val="single" w:sz="4" w:space="0" w:color="auto"/>
              <w:bottom w:val="single" w:sz="4" w:space="0" w:color="auto"/>
              <w:right w:val="single" w:sz="4" w:space="0" w:color="auto"/>
            </w:tcBorders>
            <w:shd w:val="clear" w:color="auto" w:fill="auto"/>
            <w:vAlign w:val="center"/>
          </w:tcPr>
          <w:p w:rsidR="00A349C8" w:rsidRPr="00AB3E50" w:rsidRDefault="00A349C8" w:rsidP="00EF43ED">
            <w:pPr>
              <w:rPr>
                <w:rFonts w:eastAsia="Times New Roman"/>
                <w:bCs/>
              </w:rPr>
            </w:pPr>
            <w:r w:rsidRPr="00AB3E50">
              <w:rPr>
                <w:rFonts w:eastAsia="Times New Roman"/>
                <w:bCs/>
              </w:rPr>
              <w:t>Восточный административный округ - всего</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CF5E58" w:rsidRDefault="00A349C8" w:rsidP="00EF43ED">
            <w:pPr>
              <w:jc w:val="right"/>
              <w:rPr>
                <w:rFonts w:eastAsia="Times New Roman"/>
                <w:bCs/>
                <w:color w:val="FF0000"/>
              </w:rPr>
            </w:pPr>
            <w:r w:rsidRPr="00295D4A">
              <w:rPr>
                <w:bCs/>
              </w:rPr>
              <w:t>1 519 259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180</w:t>
            </w:r>
          </w:p>
        </w:tc>
        <w:tc>
          <w:tcPr>
            <w:tcW w:w="13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EB794C" w:rsidRDefault="00A349C8" w:rsidP="00EF43ED">
            <w:pPr>
              <w:jc w:val="right"/>
              <w:rPr>
                <w:rFonts w:ascii="Times New Roman CYR" w:eastAsia="Times New Roman" w:hAnsi="Times New Roman CYR" w:cs="Times New Roman CYR"/>
                <w:bCs/>
                <w:color w:val="000000" w:themeColor="text1"/>
              </w:rPr>
            </w:pPr>
            <w:r w:rsidRPr="006974FC">
              <w:rPr>
                <w:rFonts w:ascii="Times New Roman CYR" w:eastAsia="Times New Roman" w:hAnsi="Times New Roman CYR" w:cs="Times New Roman CYR"/>
                <w:bCs/>
                <w:color w:val="000000" w:themeColor="text1"/>
              </w:rPr>
              <w:t>646 207,1</w:t>
            </w:r>
          </w:p>
        </w:tc>
        <w:tc>
          <w:tcPr>
            <w:tcW w:w="1417" w:type="dxa"/>
            <w:tcBorders>
              <w:top w:val="single" w:sz="4" w:space="0" w:color="auto"/>
              <w:left w:val="nil"/>
              <w:bottom w:val="single" w:sz="4" w:space="0" w:color="auto"/>
              <w:right w:val="single" w:sz="4" w:space="0" w:color="auto"/>
            </w:tcBorders>
            <w:shd w:val="clear" w:color="auto" w:fill="auto"/>
            <w:vAlign w:val="center"/>
          </w:tcPr>
          <w:p w:rsidR="00A349C8" w:rsidRPr="00EB794C" w:rsidRDefault="00A349C8" w:rsidP="00EF43ED">
            <w:pPr>
              <w:jc w:val="right"/>
              <w:rPr>
                <w:rFonts w:ascii="Times New Roman CYR" w:hAnsi="Times New Roman CYR" w:cs="Times New Roman CYR"/>
                <w:bCs/>
                <w:color w:val="000000" w:themeColor="text1"/>
              </w:rPr>
            </w:pPr>
            <w:r w:rsidRPr="006974FC">
              <w:rPr>
                <w:rFonts w:ascii="Times New Roman CYR" w:hAnsi="Times New Roman CYR" w:cs="Times New Roman CYR"/>
                <w:bCs/>
                <w:color w:val="000000" w:themeColor="text1"/>
              </w:rPr>
              <w:t>426 568,7</w:t>
            </w:r>
          </w:p>
        </w:tc>
        <w:tc>
          <w:tcPr>
            <w:tcW w:w="1134" w:type="dxa"/>
            <w:tcBorders>
              <w:top w:val="single" w:sz="4" w:space="0" w:color="auto"/>
              <w:left w:val="nil"/>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bCs/>
                <w:color w:val="000000" w:themeColor="text1"/>
              </w:rPr>
            </w:pPr>
            <w:r w:rsidRPr="009920FB">
              <w:rPr>
                <w:rFonts w:ascii="Times New Roman CYR" w:hAnsi="Times New Roman CYR" w:cs="Times New Roman CYR"/>
                <w:bCs/>
                <w:color w:val="000000" w:themeColor="text1"/>
              </w:rPr>
              <w:t>4 077,0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CF5E58" w:rsidRDefault="00A349C8" w:rsidP="00EF43ED">
            <w:pPr>
              <w:jc w:val="right"/>
              <w:rPr>
                <w:rFonts w:ascii="Times New Roman CYR" w:eastAsia="Times New Roman" w:hAnsi="Times New Roman CYR" w:cs="Times New Roman CYR"/>
                <w:bCs/>
                <w:color w:val="FF0000"/>
              </w:rPr>
            </w:pPr>
            <w:r w:rsidRPr="00CB523D">
              <w:rPr>
                <w:rFonts w:ascii="Times New Roman CYR" w:eastAsia="Times New Roman" w:hAnsi="Times New Roman CYR" w:cs="Times New Roman CYR"/>
                <w:bCs/>
                <w:color w:val="000000" w:themeColor="text1"/>
              </w:rPr>
              <w:t>63 809,0</w:t>
            </w:r>
          </w:p>
        </w:tc>
        <w:tc>
          <w:tcPr>
            <w:tcW w:w="1276" w:type="dxa"/>
            <w:tcBorders>
              <w:top w:val="single" w:sz="4" w:space="0" w:color="auto"/>
              <w:left w:val="nil"/>
              <w:bottom w:val="single" w:sz="4" w:space="0" w:color="auto"/>
              <w:right w:val="single" w:sz="4" w:space="0" w:color="auto"/>
            </w:tcBorders>
            <w:shd w:val="clear" w:color="auto" w:fill="auto"/>
            <w:vAlign w:val="center"/>
          </w:tcPr>
          <w:p w:rsidR="00A349C8" w:rsidRPr="00697905" w:rsidRDefault="00A349C8" w:rsidP="00EF43ED">
            <w:pPr>
              <w:jc w:val="right"/>
              <w:rPr>
                <w:rFonts w:ascii="Times New Roman CYR" w:hAnsi="Times New Roman CYR" w:cs="Times New Roman CYR"/>
                <w:bCs/>
                <w:color w:val="FF0000"/>
                <w:spacing w:val="-6"/>
              </w:rPr>
            </w:pPr>
            <w:r w:rsidRPr="00697905">
              <w:rPr>
                <w:rFonts w:ascii="Times New Roman CYR" w:hAnsi="Times New Roman CYR" w:cs="Times New Roman CYR"/>
                <w:bCs/>
                <w:color w:val="000000" w:themeColor="text1"/>
                <w:spacing w:val="-6"/>
              </w:rPr>
              <w:t>151 752,4</w:t>
            </w:r>
          </w:p>
        </w:tc>
        <w:tc>
          <w:tcPr>
            <w:tcW w:w="1134" w:type="dxa"/>
            <w:tcBorders>
              <w:top w:val="single" w:sz="4" w:space="0" w:color="auto"/>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bCs/>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094692" w:rsidRDefault="00A349C8" w:rsidP="00EF43ED">
            <w:pPr>
              <w:jc w:val="right"/>
              <w:rPr>
                <w:rFonts w:ascii="Times New Roman CYR" w:eastAsia="Times New Roman" w:hAnsi="Times New Roman CYR" w:cs="Times New Roman CYR"/>
                <w:bCs/>
                <w:color w:val="000000" w:themeColor="text1"/>
              </w:rPr>
            </w:pPr>
            <w:r w:rsidRPr="008253AD">
              <w:rPr>
                <w:rFonts w:ascii="Times New Roman CYR" w:eastAsia="Times New Roman" w:hAnsi="Times New Roman CYR" w:cs="Times New Roman CYR"/>
                <w:bCs/>
                <w:color w:val="000000" w:themeColor="text1"/>
              </w:rPr>
              <w:t>130 295 247,1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094692" w:rsidRDefault="00A349C8" w:rsidP="00EF43ED">
            <w:pPr>
              <w:jc w:val="right"/>
              <w:rPr>
                <w:rFonts w:ascii="Times New Roman CYR" w:eastAsia="Times New Roman" w:hAnsi="Times New Roman CYR" w:cs="Times New Roman CYR"/>
                <w:bCs/>
                <w:color w:val="000000" w:themeColor="text1"/>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349C8" w:rsidRPr="009E6543" w:rsidRDefault="00A349C8" w:rsidP="00EF43ED">
            <w:pPr>
              <w:jc w:val="right"/>
              <w:rPr>
                <w:rFonts w:ascii="Times New Roman CYR" w:hAnsi="Times New Roman CYR" w:cs="Times New Roman CYR"/>
                <w:bCs/>
                <w:color w:val="FF0000"/>
              </w:rPr>
            </w:pPr>
            <w:r w:rsidRPr="008253AD">
              <w:rPr>
                <w:rFonts w:ascii="Times New Roman CYR" w:hAnsi="Times New Roman CYR" w:cs="Times New Roman CYR"/>
                <w:bCs/>
                <w:color w:val="000000" w:themeColor="text1"/>
              </w:rPr>
              <w:t>646 282,5</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vAlign w:val="center"/>
          </w:tcPr>
          <w:p w:rsidR="00A349C8" w:rsidRPr="00AB3E50" w:rsidRDefault="00A349C8" w:rsidP="00EF43ED">
            <w:pPr>
              <w:rPr>
                <w:rFonts w:eastAsia="Times New Roman"/>
              </w:rPr>
            </w:pPr>
            <w:r w:rsidRPr="00AB3E50">
              <w:rPr>
                <w:rFonts w:eastAsia="Times New Roman"/>
              </w:rPr>
              <w:t>муниципальные округа:</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BC4C3A" w:rsidRDefault="00A349C8" w:rsidP="00EF43ED">
            <w:pPr>
              <w:jc w:val="right"/>
              <w:rPr>
                <w:i/>
                <w:iCs/>
              </w:rPr>
            </w:pPr>
            <w:r w:rsidRPr="00BC4C3A">
              <w:rPr>
                <w:i/>
                <w:iCs/>
              </w:rPr>
              <w:t> </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Pr="00EB794C" w:rsidRDefault="00A349C8" w:rsidP="00EF43ED">
            <w:pPr>
              <w:jc w:val="right"/>
              <w:rPr>
                <w:rFonts w:ascii="Times New Roman CYR" w:hAnsi="Times New Roman CYR" w:cs="Times New Roman CYR"/>
                <w:color w:val="000000" w:themeColor="text1"/>
              </w:rPr>
            </w:pPr>
          </w:p>
        </w:tc>
        <w:tc>
          <w:tcPr>
            <w:tcW w:w="1417" w:type="dxa"/>
            <w:tcBorders>
              <w:top w:val="nil"/>
              <w:left w:val="nil"/>
              <w:bottom w:val="single" w:sz="4" w:space="0" w:color="auto"/>
              <w:right w:val="single" w:sz="4" w:space="0" w:color="auto"/>
            </w:tcBorders>
            <w:shd w:val="clear" w:color="auto" w:fill="auto"/>
            <w:noWrap/>
            <w:vAlign w:val="center"/>
          </w:tcPr>
          <w:p w:rsidR="00A349C8" w:rsidRPr="00EB794C" w:rsidRDefault="00A349C8" w:rsidP="00EF43ED">
            <w:pPr>
              <w:jc w:val="right"/>
              <w:rPr>
                <w:color w:val="000000" w:themeColor="text1"/>
              </w:rPr>
            </w:pPr>
          </w:p>
        </w:tc>
        <w:tc>
          <w:tcPr>
            <w:tcW w:w="1134" w:type="dxa"/>
            <w:tcBorders>
              <w:top w:val="nil"/>
              <w:left w:val="nil"/>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Pr="002A35DC" w:rsidRDefault="00A349C8" w:rsidP="00EF43ED">
            <w:pPr>
              <w:jc w:val="right"/>
              <w:rPr>
                <w:rFonts w:ascii="Times New Roman CYR" w:hAnsi="Times New Roman CYR" w:cs="Times New Roman CYR"/>
              </w:rPr>
            </w:pPr>
          </w:p>
        </w:tc>
        <w:tc>
          <w:tcPr>
            <w:tcW w:w="1276" w:type="dxa"/>
            <w:tcBorders>
              <w:top w:val="nil"/>
              <w:left w:val="nil"/>
              <w:bottom w:val="single" w:sz="4" w:space="0" w:color="auto"/>
              <w:right w:val="single" w:sz="4" w:space="0" w:color="auto"/>
            </w:tcBorders>
            <w:shd w:val="clear" w:color="auto" w:fill="auto"/>
            <w:vAlign w:val="center"/>
          </w:tcPr>
          <w:p w:rsidR="00A349C8" w:rsidRPr="00F05291" w:rsidRDefault="00A349C8" w:rsidP="00EF43ED">
            <w:pPr>
              <w:jc w:val="right"/>
              <w:rPr>
                <w:rFonts w:ascii="Times New Roman CYR" w:hAnsi="Times New Roman CYR" w:cs="Times New Roman CYR"/>
              </w:rPr>
            </w:pPr>
            <w:r w:rsidRPr="00F05291">
              <w:rPr>
                <w:rFonts w:ascii="Times New Roman CYR" w:hAnsi="Times New Roman CYR" w:cs="Times New Roman CYR"/>
              </w:rPr>
              <w:t> </w:t>
            </w:r>
          </w:p>
        </w:tc>
        <w:tc>
          <w:tcPr>
            <w:tcW w:w="1134" w:type="dxa"/>
            <w:tcBorders>
              <w:top w:val="nil"/>
              <w:left w:val="nil"/>
              <w:bottom w:val="single" w:sz="4" w:space="0" w:color="auto"/>
              <w:right w:val="single" w:sz="4" w:space="0" w:color="auto"/>
            </w:tcBorders>
            <w:shd w:val="clear" w:color="auto" w:fill="auto"/>
            <w:vAlign w:val="center"/>
          </w:tcPr>
          <w:p w:rsidR="00A349C8" w:rsidRPr="00F05291" w:rsidRDefault="00A349C8" w:rsidP="00EF43ED">
            <w:pPr>
              <w:jc w:val="right"/>
              <w:rPr>
                <w:rFonts w:ascii="Times New Roman CYR" w:hAnsi="Times New Roman CYR" w:cs="Times New Roman CYR"/>
              </w:rPr>
            </w:pPr>
            <w:r w:rsidRPr="00F05291">
              <w:rPr>
                <w:rFonts w:ascii="Times New Roman CYR" w:hAnsi="Times New Roman CYR" w:cs="Times New Roman CYR"/>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2E72B3" w:rsidRDefault="00A349C8" w:rsidP="00EF43ED">
            <w:pPr>
              <w:jc w:val="right"/>
            </w:pP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A349C8" w:rsidRPr="001426C5" w:rsidRDefault="00A349C8" w:rsidP="00EF43ED">
            <w:pPr>
              <w:jc w:val="right"/>
              <w:rPr>
                <w:rFonts w:ascii="Times New Roman CYR" w:hAnsi="Times New Roman CYR" w:cs="Times New Roman CYR"/>
                <w:bCs/>
              </w:rPr>
            </w:pPr>
          </w:p>
        </w:tc>
        <w:tc>
          <w:tcPr>
            <w:tcW w:w="1276" w:type="dxa"/>
            <w:tcBorders>
              <w:top w:val="nil"/>
              <w:left w:val="nil"/>
              <w:bottom w:val="single" w:sz="4" w:space="0" w:color="auto"/>
              <w:right w:val="single" w:sz="4" w:space="0" w:color="auto"/>
            </w:tcBorders>
            <w:shd w:val="clear" w:color="auto" w:fill="auto"/>
            <w:vAlign w:val="center"/>
          </w:tcPr>
          <w:p w:rsidR="00A349C8" w:rsidRPr="001426C5" w:rsidRDefault="00A349C8" w:rsidP="00EF43ED">
            <w:pPr>
              <w:jc w:val="right"/>
              <w:rPr>
                <w:rFonts w:ascii="Times New Roman CYR" w:hAnsi="Times New Roman CYR" w:cs="Times New Roman CYR"/>
              </w:rPr>
            </w:pP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vAlign w:val="center"/>
          </w:tcPr>
          <w:p w:rsidR="00A349C8" w:rsidRPr="00AB3E50" w:rsidRDefault="00A349C8" w:rsidP="00EF43ED">
            <w:pPr>
              <w:rPr>
                <w:rFonts w:eastAsia="Times New Roman"/>
              </w:rPr>
            </w:pPr>
            <w:r w:rsidRPr="00AB3E50">
              <w:rPr>
                <w:rFonts w:eastAsia="Times New Roman"/>
              </w:rPr>
              <w:t>Богородское</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108 907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12</w:t>
            </w:r>
          </w:p>
        </w:tc>
        <w:tc>
          <w:tcPr>
            <w:tcW w:w="13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eastAsia="Times New Roman" w:hAnsi="Times New Roman CYR" w:cs="Times New Roman CYR"/>
                <w:color w:val="000000"/>
              </w:rPr>
            </w:pPr>
            <w:r>
              <w:rPr>
                <w:rFonts w:ascii="Times New Roman CYR" w:hAnsi="Times New Roman CYR" w:cs="Times New Roman CYR"/>
                <w:color w:val="000000"/>
              </w:rPr>
              <w:t>41 110,6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eastAsia="Times New Roman"/>
                <w:color w:val="000000"/>
              </w:rPr>
            </w:pPr>
            <w:r>
              <w:rPr>
                <w:color w:val="000000"/>
              </w:rPr>
              <w:t>25 211,8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eastAsia="Times New Roman" w:hAnsi="Times New Roman CYR" w:cs="Times New Roman CYR"/>
                <w:color w:val="000000" w:themeColor="text1"/>
              </w:rPr>
            </w:pPr>
            <w:r w:rsidRPr="009920FB">
              <w:rPr>
                <w:rFonts w:ascii="Times New Roman CYR" w:hAnsi="Times New Roman CYR" w:cs="Times New Roman CYR"/>
                <w:color w:val="000000" w:themeColor="text1"/>
              </w:rPr>
              <w:t>271,8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eastAsia="Times New Roman" w:hAnsi="Times New Roman CYR" w:cs="Times New Roman CYR"/>
                <w:color w:val="000000"/>
              </w:rPr>
            </w:pPr>
            <w:r>
              <w:rPr>
                <w:rFonts w:ascii="Times New Roman CYR" w:hAnsi="Times New Roman CYR" w:cs="Times New Roman CYR"/>
                <w:color w:val="000000"/>
              </w:rPr>
              <w:t>4 574,1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color w:val="000000"/>
              </w:rPr>
            </w:pPr>
            <w:r>
              <w:rPr>
                <w:rFonts w:ascii="Times New Roman CYR" w:hAnsi="Times New Roman CYR" w:cs="Times New Roman CYR"/>
                <w:color w:val="000000"/>
              </w:rPr>
              <w:t>11 052,9</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8253AD" w:rsidRDefault="00A349C8" w:rsidP="00EF43ED">
            <w:pPr>
              <w:jc w:val="right"/>
              <w:rPr>
                <w:rFonts w:eastAsia="Times New Roman"/>
                <w:color w:val="000000"/>
              </w:rPr>
            </w:pPr>
            <w:r w:rsidRPr="008253AD">
              <w:rPr>
                <w:color w:val="000000"/>
              </w:rPr>
              <w:t>6 584 671,0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8253AD" w:rsidRDefault="00A349C8" w:rsidP="00EF43ED">
            <w:pPr>
              <w:jc w:val="right"/>
              <w:rPr>
                <w:bCs/>
                <w:color w:val="000000"/>
              </w:rPr>
            </w:pPr>
            <w:r w:rsidRPr="008253AD">
              <w:rPr>
                <w:bCs/>
                <w:color w:val="000000"/>
              </w:rPr>
              <w:t>0,6244</w:t>
            </w:r>
          </w:p>
        </w:tc>
        <w:tc>
          <w:tcPr>
            <w:tcW w:w="1276" w:type="dxa"/>
            <w:tcBorders>
              <w:top w:val="single" w:sz="4" w:space="0" w:color="auto"/>
              <w:left w:val="nil"/>
              <w:bottom w:val="single" w:sz="4" w:space="0" w:color="auto"/>
              <w:right w:val="single" w:sz="4" w:space="0" w:color="auto"/>
            </w:tcBorders>
            <w:shd w:val="clear" w:color="auto" w:fill="auto"/>
            <w:vAlign w:val="center"/>
          </w:tcPr>
          <w:p w:rsidR="00A349C8" w:rsidRPr="008253AD" w:rsidRDefault="00A349C8" w:rsidP="00EF43ED">
            <w:pPr>
              <w:jc w:val="right"/>
              <w:rPr>
                <w:rFonts w:ascii="Times New Roman CYR" w:hAnsi="Times New Roman CYR" w:cs="Times New Roman CYR"/>
                <w:color w:val="000000"/>
              </w:rPr>
            </w:pPr>
            <w:r w:rsidRPr="008253AD">
              <w:rPr>
                <w:rFonts w:ascii="Times New Roman CYR" w:hAnsi="Times New Roman CYR" w:cs="Times New Roman CYR"/>
                <w:color w:val="000000"/>
              </w:rPr>
              <w:t>41 114,7</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vAlign w:val="center"/>
          </w:tcPr>
          <w:p w:rsidR="00A349C8" w:rsidRPr="00AB3E50" w:rsidRDefault="00A349C8" w:rsidP="00EF43ED">
            <w:pPr>
              <w:rPr>
                <w:rFonts w:eastAsia="Times New Roman"/>
              </w:rPr>
            </w:pPr>
            <w:r w:rsidRPr="00AB3E50">
              <w:rPr>
                <w:rFonts w:eastAsia="Times New Roman"/>
              </w:rPr>
              <w:t>Вешняки</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121 088</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12</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color w:val="000000"/>
              </w:rPr>
            </w:pPr>
            <w:r>
              <w:rPr>
                <w:rFonts w:ascii="Times New Roman CYR" w:hAnsi="Times New Roman CYR" w:cs="Times New Roman CYR"/>
                <w:color w:val="000000"/>
              </w:rPr>
              <w:t>44 375,7</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27 317,1</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271,8</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color w:val="000000"/>
              </w:rPr>
            </w:pPr>
            <w:r>
              <w:rPr>
                <w:rFonts w:ascii="Times New Roman CYR" w:hAnsi="Times New Roman CYR" w:cs="Times New Roman CYR"/>
                <w:color w:val="000000"/>
              </w:rPr>
              <w:t>5 085,7</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color w:val="000000"/>
              </w:rPr>
            </w:pPr>
            <w:r>
              <w:rPr>
                <w:rFonts w:ascii="Times New Roman CYR" w:hAnsi="Times New Roman CYR" w:cs="Times New Roman CYR"/>
                <w:color w:val="000000"/>
              </w:rPr>
              <w:t>11 701,1</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8253AD" w:rsidRDefault="00A349C8" w:rsidP="00EF43ED">
            <w:pPr>
              <w:jc w:val="right"/>
              <w:rPr>
                <w:color w:val="000000"/>
              </w:rPr>
            </w:pPr>
            <w:r w:rsidRPr="008253AD">
              <w:rPr>
                <w:color w:val="000000"/>
              </w:rPr>
              <w:t>3 596 626,6</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8253AD" w:rsidRDefault="00A349C8" w:rsidP="00EF43ED">
            <w:pPr>
              <w:jc w:val="right"/>
              <w:rPr>
                <w:bCs/>
                <w:color w:val="000000"/>
              </w:rPr>
            </w:pPr>
            <w:r w:rsidRPr="008253AD">
              <w:rPr>
                <w:bCs/>
                <w:color w:val="000000"/>
              </w:rPr>
              <w:t>1,2339</w:t>
            </w:r>
          </w:p>
        </w:tc>
        <w:tc>
          <w:tcPr>
            <w:tcW w:w="1276" w:type="dxa"/>
            <w:tcBorders>
              <w:top w:val="nil"/>
              <w:left w:val="nil"/>
              <w:bottom w:val="single" w:sz="4" w:space="0" w:color="auto"/>
              <w:right w:val="single" w:sz="4" w:space="0" w:color="auto"/>
            </w:tcBorders>
            <w:shd w:val="clear" w:color="auto" w:fill="auto"/>
            <w:vAlign w:val="center"/>
          </w:tcPr>
          <w:p w:rsidR="00A349C8" w:rsidRPr="008253AD" w:rsidRDefault="00A349C8" w:rsidP="00EF43ED">
            <w:pPr>
              <w:jc w:val="right"/>
              <w:rPr>
                <w:rFonts w:ascii="Times New Roman CYR" w:hAnsi="Times New Roman CYR" w:cs="Times New Roman CYR"/>
                <w:color w:val="000000"/>
              </w:rPr>
            </w:pPr>
            <w:r w:rsidRPr="008253AD">
              <w:rPr>
                <w:rFonts w:ascii="Times New Roman CYR" w:hAnsi="Times New Roman CYR" w:cs="Times New Roman CYR"/>
                <w:color w:val="000000"/>
              </w:rPr>
              <w:t>44 378,8</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vAlign w:val="center"/>
          </w:tcPr>
          <w:p w:rsidR="00A349C8" w:rsidRPr="00AB3E50" w:rsidRDefault="00A349C8" w:rsidP="00EF43ED">
            <w:pPr>
              <w:rPr>
                <w:rFonts w:eastAsia="Times New Roman"/>
              </w:rPr>
            </w:pPr>
            <w:r w:rsidRPr="00AB3E50">
              <w:rPr>
                <w:rFonts w:eastAsia="Times New Roman"/>
              </w:rPr>
              <w:t>Восточный</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Pr>
                <w:bCs/>
              </w:rPr>
              <w:t>12 611</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color w:val="000000"/>
              </w:rPr>
            </w:pPr>
            <w:r>
              <w:rPr>
                <w:rFonts w:ascii="Times New Roman CYR" w:hAnsi="Times New Roman CYR" w:cs="Times New Roman CYR"/>
                <w:color w:val="000000"/>
              </w:rPr>
              <w:t>28 888,7</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24 493,3</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color w:val="000000"/>
              </w:rPr>
            </w:pPr>
            <w:r>
              <w:rPr>
                <w:rFonts w:ascii="Times New Roman CYR" w:hAnsi="Times New Roman CYR" w:cs="Times New Roman CYR"/>
                <w:color w:val="000000"/>
              </w:rPr>
              <w:t>529,7</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color w:val="000000"/>
              </w:rPr>
            </w:pPr>
            <w:r>
              <w:rPr>
                <w:rFonts w:ascii="Times New Roman CYR" w:hAnsi="Times New Roman CYR" w:cs="Times New Roman CYR"/>
                <w:color w:val="000000"/>
              </w:rPr>
              <w:t>3 639,2</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8253AD" w:rsidRDefault="00A349C8" w:rsidP="00EF43ED">
            <w:pPr>
              <w:jc w:val="right"/>
              <w:rPr>
                <w:color w:val="000000"/>
              </w:rPr>
            </w:pPr>
            <w:r w:rsidRPr="008253AD">
              <w:rPr>
                <w:color w:val="000000"/>
              </w:rPr>
              <w:t>546 293,1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8253AD" w:rsidRDefault="00A349C8" w:rsidP="00EF43ED">
            <w:pPr>
              <w:jc w:val="right"/>
              <w:rPr>
                <w:bCs/>
                <w:color w:val="000000"/>
              </w:rPr>
            </w:pPr>
            <w:r w:rsidRPr="008253AD">
              <w:rPr>
                <w:bCs/>
                <w:color w:val="000000"/>
              </w:rPr>
              <w:t>5,2882</w:t>
            </w:r>
          </w:p>
        </w:tc>
        <w:tc>
          <w:tcPr>
            <w:tcW w:w="1276" w:type="dxa"/>
            <w:tcBorders>
              <w:top w:val="nil"/>
              <w:left w:val="nil"/>
              <w:bottom w:val="single" w:sz="4" w:space="0" w:color="auto"/>
              <w:right w:val="single" w:sz="4" w:space="0" w:color="auto"/>
            </w:tcBorders>
            <w:shd w:val="clear" w:color="auto" w:fill="auto"/>
            <w:vAlign w:val="center"/>
          </w:tcPr>
          <w:p w:rsidR="00A349C8" w:rsidRPr="008253AD" w:rsidRDefault="00A349C8" w:rsidP="00EF43ED">
            <w:pPr>
              <w:jc w:val="right"/>
              <w:rPr>
                <w:rFonts w:ascii="Times New Roman CYR" w:hAnsi="Times New Roman CYR" w:cs="Times New Roman CYR"/>
                <w:color w:val="000000"/>
              </w:rPr>
            </w:pPr>
            <w:r w:rsidRPr="008253AD">
              <w:rPr>
                <w:rFonts w:ascii="Times New Roman CYR" w:hAnsi="Times New Roman CYR" w:cs="Times New Roman CYR"/>
                <w:color w:val="000000"/>
              </w:rPr>
              <w:t>28 889,1</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vAlign w:val="center"/>
          </w:tcPr>
          <w:p w:rsidR="00A349C8" w:rsidRPr="00AB3E50" w:rsidRDefault="00A349C8" w:rsidP="00EF43ED">
            <w:pPr>
              <w:rPr>
                <w:rFonts w:eastAsia="Times New Roman"/>
              </w:rPr>
            </w:pPr>
            <w:r w:rsidRPr="00AB3E50">
              <w:rPr>
                <w:rFonts w:eastAsia="Times New Roman"/>
              </w:rPr>
              <w:t>Восточное Измайлово</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74 200</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color w:val="000000"/>
              </w:rPr>
            </w:pPr>
            <w:r>
              <w:rPr>
                <w:rFonts w:ascii="Times New Roman CYR" w:hAnsi="Times New Roman CYR" w:cs="Times New Roman CYR"/>
                <w:color w:val="000000"/>
              </w:rPr>
              <w:t>36 128,0</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25 750,1</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color w:val="000000"/>
              </w:rPr>
            </w:pPr>
            <w:r>
              <w:rPr>
                <w:rFonts w:ascii="Times New Roman CYR" w:hAnsi="Times New Roman CYR" w:cs="Times New Roman CYR"/>
                <w:color w:val="000000"/>
              </w:rPr>
              <w:t>3 116,4</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color w:val="000000"/>
              </w:rPr>
            </w:pPr>
            <w:r>
              <w:rPr>
                <w:rFonts w:ascii="Times New Roman CYR" w:hAnsi="Times New Roman CYR" w:cs="Times New Roman CYR"/>
                <w:color w:val="000000"/>
              </w:rPr>
              <w:t>7 035,0</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8253AD" w:rsidRDefault="00A349C8" w:rsidP="00EF43ED">
            <w:pPr>
              <w:jc w:val="right"/>
              <w:rPr>
                <w:color w:val="000000"/>
              </w:rPr>
            </w:pPr>
            <w:r w:rsidRPr="008253AD">
              <w:rPr>
                <w:color w:val="000000"/>
              </w:rPr>
              <w:t>4 212 312,2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8253AD" w:rsidRDefault="00A349C8" w:rsidP="00EF43ED">
            <w:pPr>
              <w:jc w:val="right"/>
              <w:rPr>
                <w:bCs/>
                <w:color w:val="000000"/>
              </w:rPr>
            </w:pPr>
            <w:r w:rsidRPr="008253AD">
              <w:rPr>
                <w:bCs/>
                <w:color w:val="000000"/>
              </w:rPr>
              <w:t>0,8577</w:t>
            </w:r>
          </w:p>
        </w:tc>
        <w:tc>
          <w:tcPr>
            <w:tcW w:w="1276" w:type="dxa"/>
            <w:tcBorders>
              <w:top w:val="nil"/>
              <w:left w:val="nil"/>
              <w:bottom w:val="single" w:sz="4" w:space="0" w:color="auto"/>
              <w:right w:val="single" w:sz="4" w:space="0" w:color="auto"/>
            </w:tcBorders>
            <w:shd w:val="clear" w:color="auto" w:fill="auto"/>
            <w:vAlign w:val="center"/>
          </w:tcPr>
          <w:p w:rsidR="00A349C8" w:rsidRPr="008253AD" w:rsidRDefault="00A349C8" w:rsidP="00EF43ED">
            <w:pPr>
              <w:jc w:val="right"/>
              <w:rPr>
                <w:rFonts w:ascii="Times New Roman CYR" w:hAnsi="Times New Roman CYR" w:cs="Times New Roman CYR"/>
                <w:color w:val="000000"/>
              </w:rPr>
            </w:pPr>
            <w:r w:rsidRPr="008253AD">
              <w:rPr>
                <w:rFonts w:ascii="Times New Roman CYR" w:hAnsi="Times New Roman CYR" w:cs="Times New Roman CYR"/>
                <w:color w:val="000000"/>
              </w:rPr>
              <w:t>36 129,0</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vAlign w:val="center"/>
          </w:tcPr>
          <w:p w:rsidR="00A349C8" w:rsidRPr="00AB3E50" w:rsidRDefault="00A349C8" w:rsidP="00EF43ED">
            <w:pPr>
              <w:rPr>
                <w:rFonts w:eastAsia="Times New Roman"/>
              </w:rPr>
            </w:pPr>
            <w:r w:rsidRPr="00AB3E50">
              <w:rPr>
                <w:rFonts w:eastAsia="Times New Roman"/>
              </w:rPr>
              <w:t>Гольяново</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164 305</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12</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color w:val="000000"/>
              </w:rPr>
            </w:pPr>
            <w:r>
              <w:rPr>
                <w:rFonts w:ascii="Times New Roman CYR" w:hAnsi="Times New Roman CYR" w:cs="Times New Roman CYR"/>
                <w:color w:val="000000"/>
              </w:rPr>
              <w:t>49 280,6</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27 660,2</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271,8</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color w:val="000000"/>
              </w:rPr>
            </w:pPr>
            <w:r>
              <w:rPr>
                <w:rFonts w:ascii="Times New Roman CYR" w:hAnsi="Times New Roman CYR" w:cs="Times New Roman CYR"/>
                <w:color w:val="000000"/>
              </w:rPr>
              <w:t>6 900,8</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color w:val="000000"/>
              </w:rPr>
            </w:pPr>
            <w:r>
              <w:rPr>
                <w:rFonts w:ascii="Times New Roman CYR" w:hAnsi="Times New Roman CYR" w:cs="Times New Roman CYR"/>
                <w:color w:val="000000"/>
              </w:rPr>
              <w:t>14 447,8</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8253AD" w:rsidRDefault="00A349C8" w:rsidP="00EF43ED">
            <w:pPr>
              <w:jc w:val="right"/>
              <w:rPr>
                <w:color w:val="000000"/>
              </w:rPr>
            </w:pPr>
            <w:r w:rsidRPr="008253AD">
              <w:rPr>
                <w:color w:val="000000"/>
              </w:rPr>
              <w:t>9 447 803,8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8253AD" w:rsidRDefault="00A349C8" w:rsidP="00EF43ED">
            <w:pPr>
              <w:jc w:val="right"/>
              <w:rPr>
                <w:bCs/>
                <w:color w:val="000000"/>
              </w:rPr>
            </w:pPr>
            <w:r w:rsidRPr="008253AD">
              <w:rPr>
                <w:bCs/>
                <w:color w:val="000000"/>
              </w:rPr>
              <w:t>0,5217</w:t>
            </w:r>
          </w:p>
        </w:tc>
        <w:tc>
          <w:tcPr>
            <w:tcW w:w="1276" w:type="dxa"/>
            <w:tcBorders>
              <w:top w:val="nil"/>
              <w:left w:val="nil"/>
              <w:bottom w:val="single" w:sz="4" w:space="0" w:color="auto"/>
              <w:right w:val="single" w:sz="4" w:space="0" w:color="auto"/>
            </w:tcBorders>
            <w:shd w:val="clear" w:color="auto" w:fill="auto"/>
            <w:vAlign w:val="center"/>
          </w:tcPr>
          <w:p w:rsidR="00A349C8" w:rsidRPr="008253AD" w:rsidRDefault="00A349C8" w:rsidP="00EF43ED">
            <w:pPr>
              <w:jc w:val="right"/>
              <w:rPr>
                <w:rFonts w:ascii="Times New Roman CYR" w:hAnsi="Times New Roman CYR" w:cs="Times New Roman CYR"/>
                <w:color w:val="000000"/>
              </w:rPr>
            </w:pPr>
            <w:r w:rsidRPr="008253AD">
              <w:rPr>
                <w:rFonts w:ascii="Times New Roman CYR" w:hAnsi="Times New Roman CYR" w:cs="Times New Roman CYR"/>
                <w:color w:val="000000"/>
              </w:rPr>
              <w:t>49 289,2</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vAlign w:val="center"/>
          </w:tcPr>
          <w:p w:rsidR="00A349C8" w:rsidRPr="00AB3E50" w:rsidRDefault="00A349C8" w:rsidP="00EF43ED">
            <w:pPr>
              <w:rPr>
                <w:rFonts w:eastAsia="Times New Roman"/>
              </w:rPr>
            </w:pPr>
            <w:r w:rsidRPr="00AB3E50">
              <w:rPr>
                <w:rFonts w:eastAsia="Times New Roman"/>
              </w:rPr>
              <w:t>Ивановское</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125 211</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12</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color w:val="000000"/>
              </w:rPr>
            </w:pPr>
            <w:r>
              <w:rPr>
                <w:rFonts w:ascii="Times New Roman CYR" w:hAnsi="Times New Roman CYR" w:cs="Times New Roman CYR"/>
                <w:color w:val="000000"/>
              </w:rPr>
              <w:t>44 199,7</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27 583,7</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271,8</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color w:val="000000"/>
              </w:rPr>
            </w:pPr>
            <w:r>
              <w:rPr>
                <w:rFonts w:ascii="Times New Roman CYR" w:hAnsi="Times New Roman CYR" w:cs="Times New Roman CYR"/>
                <w:color w:val="000000"/>
              </w:rPr>
              <w:t>5 258,9</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color w:val="000000"/>
              </w:rPr>
            </w:pPr>
            <w:r>
              <w:rPr>
                <w:rFonts w:ascii="Times New Roman CYR" w:hAnsi="Times New Roman CYR" w:cs="Times New Roman CYR"/>
                <w:color w:val="000000"/>
              </w:rPr>
              <w:t>11 085,3</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8253AD" w:rsidRDefault="00A349C8" w:rsidP="00EF43ED">
            <w:pPr>
              <w:jc w:val="right"/>
              <w:rPr>
                <w:color w:val="000000"/>
              </w:rPr>
            </w:pPr>
            <w:r w:rsidRPr="008253AD">
              <w:rPr>
                <w:color w:val="000000"/>
              </w:rPr>
              <w:t>1 954 726,3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8253AD" w:rsidRDefault="00A349C8" w:rsidP="00EF43ED">
            <w:pPr>
              <w:jc w:val="right"/>
              <w:rPr>
                <w:bCs/>
                <w:color w:val="000000"/>
              </w:rPr>
            </w:pPr>
            <w:r w:rsidRPr="008253AD">
              <w:rPr>
                <w:bCs/>
                <w:color w:val="000000"/>
              </w:rPr>
              <w:t>2,2612</w:t>
            </w:r>
          </w:p>
        </w:tc>
        <w:tc>
          <w:tcPr>
            <w:tcW w:w="1276" w:type="dxa"/>
            <w:tcBorders>
              <w:top w:val="nil"/>
              <w:left w:val="nil"/>
              <w:bottom w:val="single" w:sz="4" w:space="0" w:color="auto"/>
              <w:right w:val="single" w:sz="4" w:space="0" w:color="auto"/>
            </w:tcBorders>
            <w:shd w:val="clear" w:color="auto" w:fill="auto"/>
            <w:vAlign w:val="center"/>
          </w:tcPr>
          <w:p w:rsidR="00A349C8" w:rsidRPr="008253AD" w:rsidRDefault="00A349C8" w:rsidP="00EF43ED">
            <w:pPr>
              <w:jc w:val="right"/>
              <w:rPr>
                <w:rFonts w:ascii="Times New Roman CYR" w:hAnsi="Times New Roman CYR" w:cs="Times New Roman CYR"/>
                <w:color w:val="000000"/>
              </w:rPr>
            </w:pPr>
            <w:r w:rsidRPr="008253AD">
              <w:rPr>
                <w:rFonts w:ascii="Times New Roman CYR" w:hAnsi="Times New Roman CYR" w:cs="Times New Roman CYR"/>
                <w:color w:val="000000"/>
              </w:rPr>
              <w:t>44 200,3</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vAlign w:val="center"/>
          </w:tcPr>
          <w:p w:rsidR="00A349C8" w:rsidRPr="00AB3E50" w:rsidRDefault="00A349C8" w:rsidP="00EF43ED">
            <w:pPr>
              <w:rPr>
                <w:rFonts w:eastAsia="Times New Roman"/>
              </w:rPr>
            </w:pPr>
            <w:r w:rsidRPr="00AB3E50">
              <w:rPr>
                <w:rFonts w:eastAsia="Times New Roman"/>
              </w:rPr>
              <w:t>Измайлово</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110 331</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12</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color w:val="000000"/>
              </w:rPr>
            </w:pPr>
            <w:r>
              <w:rPr>
                <w:rFonts w:ascii="Times New Roman CYR" w:hAnsi="Times New Roman CYR" w:cs="Times New Roman CYR"/>
                <w:color w:val="000000"/>
              </w:rPr>
              <w:t>46 369,3</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29 198,9</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271,8</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color w:val="000000"/>
              </w:rPr>
            </w:pPr>
            <w:r>
              <w:rPr>
                <w:rFonts w:ascii="Times New Roman CYR" w:hAnsi="Times New Roman CYR" w:cs="Times New Roman CYR"/>
                <w:color w:val="000000"/>
              </w:rPr>
              <w:t>4 633,9</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color w:val="000000"/>
              </w:rPr>
            </w:pPr>
            <w:r>
              <w:rPr>
                <w:rFonts w:ascii="Times New Roman CYR" w:hAnsi="Times New Roman CYR" w:cs="Times New Roman CYR"/>
                <w:color w:val="000000"/>
              </w:rPr>
              <w:t>12 264,7</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8253AD" w:rsidRDefault="00A349C8" w:rsidP="00EF43ED">
            <w:pPr>
              <w:jc w:val="right"/>
              <w:rPr>
                <w:color w:val="000000"/>
              </w:rPr>
            </w:pPr>
            <w:r w:rsidRPr="008253AD">
              <w:rPr>
                <w:color w:val="000000"/>
              </w:rPr>
              <w:t>6 327 335,5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8253AD" w:rsidRDefault="00A349C8" w:rsidP="00EF43ED">
            <w:pPr>
              <w:jc w:val="right"/>
              <w:rPr>
                <w:bCs/>
                <w:color w:val="000000"/>
              </w:rPr>
            </w:pPr>
            <w:r w:rsidRPr="008253AD">
              <w:rPr>
                <w:bCs/>
                <w:color w:val="000000"/>
              </w:rPr>
              <w:t>0,7329</w:t>
            </w:r>
          </w:p>
        </w:tc>
        <w:tc>
          <w:tcPr>
            <w:tcW w:w="1276" w:type="dxa"/>
            <w:tcBorders>
              <w:top w:val="nil"/>
              <w:left w:val="nil"/>
              <w:bottom w:val="single" w:sz="4" w:space="0" w:color="auto"/>
              <w:right w:val="single" w:sz="4" w:space="0" w:color="auto"/>
            </w:tcBorders>
            <w:shd w:val="clear" w:color="auto" w:fill="auto"/>
            <w:vAlign w:val="center"/>
          </w:tcPr>
          <w:p w:rsidR="00A349C8" w:rsidRPr="008253AD" w:rsidRDefault="00A349C8" w:rsidP="00EF43ED">
            <w:pPr>
              <w:jc w:val="right"/>
              <w:rPr>
                <w:rFonts w:ascii="Times New Roman CYR" w:hAnsi="Times New Roman CYR" w:cs="Times New Roman CYR"/>
                <w:color w:val="000000"/>
              </w:rPr>
            </w:pPr>
            <w:r w:rsidRPr="008253AD">
              <w:rPr>
                <w:rFonts w:ascii="Times New Roman CYR" w:hAnsi="Times New Roman CYR" w:cs="Times New Roman CYR"/>
                <w:color w:val="000000"/>
              </w:rPr>
              <w:t>46 373,0</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vAlign w:val="center"/>
          </w:tcPr>
          <w:p w:rsidR="00A349C8" w:rsidRPr="00AB3E50" w:rsidRDefault="00A349C8" w:rsidP="00EF43ED">
            <w:pPr>
              <w:rPr>
                <w:rFonts w:eastAsia="Times New Roman"/>
              </w:rPr>
            </w:pPr>
            <w:r w:rsidRPr="00AB3E50">
              <w:rPr>
                <w:rFonts w:eastAsia="Times New Roman"/>
              </w:rPr>
              <w:t>Косино-Ухтомский</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90 207</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color w:val="000000"/>
              </w:rPr>
            </w:pPr>
            <w:r>
              <w:rPr>
                <w:rFonts w:ascii="Times New Roman CYR" w:hAnsi="Times New Roman CYR" w:cs="Times New Roman CYR"/>
                <w:color w:val="000000"/>
              </w:rPr>
              <w:t>35 958,1</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25 520,1</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color w:val="000000"/>
              </w:rPr>
            </w:pPr>
            <w:r>
              <w:rPr>
                <w:rFonts w:ascii="Times New Roman CYR" w:hAnsi="Times New Roman CYR" w:cs="Times New Roman CYR"/>
                <w:color w:val="000000"/>
              </w:rPr>
              <w:t>3 788,7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color w:val="000000"/>
              </w:rPr>
            </w:pPr>
            <w:r>
              <w:rPr>
                <w:rFonts w:ascii="Times New Roman CYR" w:hAnsi="Times New Roman CYR" w:cs="Times New Roman CYR"/>
                <w:color w:val="000000"/>
              </w:rPr>
              <w:t>6 422,8</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8253AD" w:rsidRDefault="00A349C8" w:rsidP="00EF43ED">
            <w:pPr>
              <w:jc w:val="right"/>
              <w:rPr>
                <w:color w:val="000000"/>
              </w:rPr>
            </w:pPr>
            <w:r w:rsidRPr="008253AD">
              <w:rPr>
                <w:color w:val="000000"/>
              </w:rPr>
              <w:t>3 945 370,1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8253AD" w:rsidRDefault="00A349C8" w:rsidP="00EF43ED">
            <w:pPr>
              <w:jc w:val="right"/>
              <w:rPr>
                <w:bCs/>
                <w:color w:val="000000"/>
              </w:rPr>
            </w:pPr>
            <w:r w:rsidRPr="008253AD">
              <w:rPr>
                <w:bCs/>
                <w:color w:val="000000"/>
              </w:rPr>
              <w:t>0,9114</w:t>
            </w:r>
          </w:p>
        </w:tc>
        <w:tc>
          <w:tcPr>
            <w:tcW w:w="1276" w:type="dxa"/>
            <w:tcBorders>
              <w:top w:val="nil"/>
              <w:left w:val="nil"/>
              <w:bottom w:val="single" w:sz="4" w:space="0" w:color="auto"/>
              <w:right w:val="single" w:sz="4" w:space="0" w:color="auto"/>
            </w:tcBorders>
            <w:shd w:val="clear" w:color="auto" w:fill="auto"/>
            <w:vAlign w:val="center"/>
          </w:tcPr>
          <w:p w:rsidR="00A349C8" w:rsidRPr="008253AD" w:rsidRDefault="00A349C8" w:rsidP="00EF43ED">
            <w:pPr>
              <w:jc w:val="right"/>
              <w:rPr>
                <w:rFonts w:ascii="Times New Roman CYR" w:hAnsi="Times New Roman CYR" w:cs="Times New Roman CYR"/>
                <w:color w:val="000000"/>
              </w:rPr>
            </w:pPr>
            <w:r w:rsidRPr="008253AD">
              <w:rPr>
                <w:rFonts w:ascii="Times New Roman CYR" w:hAnsi="Times New Roman CYR" w:cs="Times New Roman CYR"/>
                <w:color w:val="000000"/>
              </w:rPr>
              <w:t>35 958,1</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vAlign w:val="center"/>
          </w:tcPr>
          <w:p w:rsidR="00A349C8" w:rsidRPr="00AB3E50" w:rsidRDefault="00A349C8" w:rsidP="00EF43ED">
            <w:pPr>
              <w:rPr>
                <w:rFonts w:eastAsia="Times New Roman"/>
              </w:rPr>
            </w:pPr>
            <w:r w:rsidRPr="00AB3E50">
              <w:rPr>
                <w:rFonts w:eastAsia="Times New Roman"/>
              </w:rPr>
              <w:t>Метрогородок</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40 798</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color w:val="000000"/>
              </w:rPr>
            </w:pPr>
            <w:r>
              <w:rPr>
                <w:rFonts w:ascii="Times New Roman CYR" w:hAnsi="Times New Roman CYR" w:cs="Times New Roman CYR"/>
                <w:color w:val="000000"/>
              </w:rPr>
              <w:t>32 926,5</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25 332,5</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color w:val="000000"/>
              </w:rPr>
            </w:pPr>
            <w:r>
              <w:rPr>
                <w:rFonts w:ascii="Times New Roman CYR" w:hAnsi="Times New Roman CYR" w:cs="Times New Roman CYR"/>
                <w:color w:val="000000"/>
              </w:rPr>
              <w:t>1 713,5</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color w:val="000000"/>
              </w:rPr>
            </w:pPr>
            <w:r>
              <w:rPr>
                <w:rFonts w:ascii="Times New Roman CYR" w:hAnsi="Times New Roman CYR" w:cs="Times New Roman CYR"/>
                <w:color w:val="000000"/>
              </w:rPr>
              <w:t>5 654,0</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8253AD" w:rsidRDefault="00A349C8" w:rsidP="00EF43ED">
            <w:pPr>
              <w:jc w:val="right"/>
              <w:rPr>
                <w:color w:val="000000"/>
              </w:rPr>
            </w:pPr>
            <w:r w:rsidRPr="008253AD">
              <w:rPr>
                <w:color w:val="000000"/>
              </w:rPr>
              <w:t>2 887 763,5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8253AD" w:rsidRDefault="00A349C8" w:rsidP="00EF43ED">
            <w:pPr>
              <w:jc w:val="right"/>
              <w:rPr>
                <w:bCs/>
                <w:color w:val="000000"/>
              </w:rPr>
            </w:pPr>
            <w:r w:rsidRPr="008253AD">
              <w:rPr>
                <w:bCs/>
                <w:color w:val="000000"/>
              </w:rPr>
              <w:t>1,1403</w:t>
            </w:r>
          </w:p>
        </w:tc>
        <w:tc>
          <w:tcPr>
            <w:tcW w:w="1276" w:type="dxa"/>
            <w:tcBorders>
              <w:top w:val="nil"/>
              <w:left w:val="nil"/>
              <w:bottom w:val="single" w:sz="4" w:space="0" w:color="auto"/>
              <w:right w:val="single" w:sz="4" w:space="0" w:color="auto"/>
            </w:tcBorders>
            <w:shd w:val="clear" w:color="auto" w:fill="auto"/>
            <w:vAlign w:val="center"/>
          </w:tcPr>
          <w:p w:rsidR="00A349C8" w:rsidRPr="008253AD" w:rsidRDefault="00A349C8" w:rsidP="00EF43ED">
            <w:pPr>
              <w:jc w:val="right"/>
              <w:rPr>
                <w:rFonts w:ascii="Times New Roman CYR" w:hAnsi="Times New Roman CYR" w:cs="Times New Roman CYR"/>
                <w:color w:val="000000"/>
              </w:rPr>
            </w:pPr>
            <w:r w:rsidRPr="008253AD">
              <w:rPr>
                <w:rFonts w:ascii="Times New Roman CYR" w:hAnsi="Times New Roman CYR" w:cs="Times New Roman CYR"/>
                <w:color w:val="000000"/>
              </w:rPr>
              <w:t>32 929,2</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vAlign w:val="center"/>
          </w:tcPr>
          <w:p w:rsidR="00A349C8" w:rsidRPr="00AB3E50" w:rsidRDefault="00A349C8" w:rsidP="00EF43ED">
            <w:pPr>
              <w:rPr>
                <w:rFonts w:eastAsia="Times New Roman"/>
              </w:rPr>
            </w:pPr>
            <w:r w:rsidRPr="00AB3E50">
              <w:rPr>
                <w:rFonts w:eastAsia="Times New Roman"/>
              </w:rPr>
              <w:t>Новогиреево</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99 906</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12</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color w:val="000000"/>
              </w:rPr>
            </w:pPr>
            <w:r>
              <w:rPr>
                <w:rFonts w:ascii="Times New Roman CYR" w:hAnsi="Times New Roman CYR" w:cs="Times New Roman CYR"/>
                <w:color w:val="000000"/>
              </w:rPr>
              <w:t>40 966,2</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28 101,2</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271,8</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color w:val="000000"/>
              </w:rPr>
            </w:pPr>
            <w:r>
              <w:rPr>
                <w:rFonts w:ascii="Times New Roman CYR" w:hAnsi="Times New Roman CYR" w:cs="Times New Roman CYR"/>
                <w:color w:val="000000"/>
              </w:rPr>
              <w:t>4 196,1</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color w:val="000000"/>
              </w:rPr>
            </w:pPr>
            <w:r>
              <w:rPr>
                <w:rFonts w:ascii="Times New Roman CYR" w:hAnsi="Times New Roman CYR" w:cs="Times New Roman CYR"/>
                <w:color w:val="000000"/>
              </w:rPr>
              <w:t>8 397,1</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8253AD" w:rsidRDefault="00A349C8" w:rsidP="00EF43ED">
            <w:pPr>
              <w:jc w:val="right"/>
              <w:rPr>
                <w:color w:val="000000"/>
              </w:rPr>
            </w:pPr>
            <w:r w:rsidRPr="008253AD">
              <w:rPr>
                <w:color w:val="000000"/>
              </w:rPr>
              <w:t>3 757 202,7</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8253AD" w:rsidRDefault="00A349C8" w:rsidP="00EF43ED">
            <w:pPr>
              <w:jc w:val="right"/>
              <w:rPr>
                <w:bCs/>
                <w:color w:val="000000"/>
              </w:rPr>
            </w:pPr>
            <w:r w:rsidRPr="008253AD">
              <w:rPr>
                <w:bCs/>
                <w:color w:val="000000"/>
              </w:rPr>
              <w:t>1,0904</w:t>
            </w:r>
          </w:p>
        </w:tc>
        <w:tc>
          <w:tcPr>
            <w:tcW w:w="1276" w:type="dxa"/>
            <w:tcBorders>
              <w:top w:val="nil"/>
              <w:left w:val="nil"/>
              <w:bottom w:val="single" w:sz="4" w:space="0" w:color="auto"/>
              <w:right w:val="single" w:sz="4" w:space="0" w:color="auto"/>
            </w:tcBorders>
            <w:shd w:val="clear" w:color="auto" w:fill="auto"/>
            <w:vAlign w:val="center"/>
          </w:tcPr>
          <w:p w:rsidR="00A349C8" w:rsidRPr="008253AD" w:rsidRDefault="00A349C8" w:rsidP="00EF43ED">
            <w:pPr>
              <w:jc w:val="right"/>
              <w:rPr>
                <w:rFonts w:ascii="Times New Roman CYR" w:hAnsi="Times New Roman CYR" w:cs="Times New Roman CYR"/>
                <w:color w:val="000000"/>
              </w:rPr>
            </w:pPr>
            <w:r w:rsidRPr="008253AD">
              <w:rPr>
                <w:rFonts w:ascii="Times New Roman CYR" w:hAnsi="Times New Roman CYR" w:cs="Times New Roman CYR"/>
                <w:color w:val="000000"/>
              </w:rPr>
              <w:t>40 968,5</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vAlign w:val="center"/>
          </w:tcPr>
          <w:p w:rsidR="00A349C8" w:rsidRPr="00AB3E50" w:rsidRDefault="00A349C8" w:rsidP="00EF43ED">
            <w:pPr>
              <w:rPr>
                <w:rFonts w:eastAsia="Times New Roman"/>
              </w:rPr>
            </w:pPr>
            <w:r w:rsidRPr="00AB3E50">
              <w:rPr>
                <w:rFonts w:eastAsia="Times New Roman"/>
              </w:rPr>
              <w:t>Новокосино</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108 479</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12</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color w:val="000000"/>
              </w:rPr>
            </w:pPr>
            <w:r>
              <w:rPr>
                <w:rFonts w:ascii="Times New Roman CYR" w:hAnsi="Times New Roman CYR" w:cs="Times New Roman CYR"/>
                <w:color w:val="000000"/>
              </w:rPr>
              <w:t>39 498,6</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25 588,5</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271,8</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color w:val="000000"/>
              </w:rPr>
            </w:pPr>
            <w:r>
              <w:rPr>
                <w:rFonts w:ascii="Times New Roman CYR" w:hAnsi="Times New Roman CYR" w:cs="Times New Roman CYR"/>
                <w:color w:val="000000"/>
              </w:rPr>
              <w:t>4 556,1</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color w:val="000000"/>
              </w:rPr>
            </w:pPr>
            <w:r>
              <w:rPr>
                <w:rFonts w:ascii="Times New Roman CYR" w:hAnsi="Times New Roman CYR" w:cs="Times New Roman CYR"/>
                <w:color w:val="000000"/>
              </w:rPr>
              <w:t>9 082,2</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8253AD" w:rsidRDefault="00A349C8" w:rsidP="00EF43ED">
            <w:pPr>
              <w:jc w:val="right"/>
              <w:rPr>
                <w:color w:val="000000"/>
              </w:rPr>
            </w:pPr>
            <w:r w:rsidRPr="008253AD">
              <w:rPr>
                <w:color w:val="000000"/>
              </w:rPr>
              <w:t>2 130 956,6</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8253AD" w:rsidRDefault="00A349C8" w:rsidP="00EF43ED">
            <w:pPr>
              <w:jc w:val="right"/>
              <w:rPr>
                <w:bCs/>
                <w:color w:val="000000"/>
              </w:rPr>
            </w:pPr>
            <w:r w:rsidRPr="008253AD">
              <w:rPr>
                <w:bCs/>
                <w:color w:val="000000"/>
              </w:rPr>
              <w:t>1,8536</w:t>
            </w:r>
          </w:p>
        </w:tc>
        <w:tc>
          <w:tcPr>
            <w:tcW w:w="1276" w:type="dxa"/>
            <w:tcBorders>
              <w:top w:val="nil"/>
              <w:left w:val="nil"/>
              <w:bottom w:val="single" w:sz="4" w:space="0" w:color="auto"/>
              <w:right w:val="single" w:sz="4" w:space="0" w:color="auto"/>
            </w:tcBorders>
            <w:shd w:val="clear" w:color="auto" w:fill="auto"/>
            <w:vAlign w:val="center"/>
          </w:tcPr>
          <w:p w:rsidR="00A349C8" w:rsidRPr="008253AD" w:rsidRDefault="00A349C8" w:rsidP="00EF43ED">
            <w:pPr>
              <w:jc w:val="right"/>
              <w:rPr>
                <w:rFonts w:ascii="Times New Roman CYR" w:hAnsi="Times New Roman CYR" w:cs="Times New Roman CYR"/>
                <w:color w:val="000000"/>
              </w:rPr>
            </w:pPr>
            <w:r w:rsidRPr="008253AD">
              <w:rPr>
                <w:rFonts w:ascii="Times New Roman CYR" w:hAnsi="Times New Roman CYR" w:cs="Times New Roman CYR"/>
                <w:color w:val="000000"/>
              </w:rPr>
              <w:t>39 499,4</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vAlign w:val="center"/>
          </w:tcPr>
          <w:p w:rsidR="00A349C8" w:rsidRPr="00AB3E50" w:rsidRDefault="00A349C8" w:rsidP="00EF43ED">
            <w:pPr>
              <w:rPr>
                <w:rFonts w:eastAsia="Times New Roman"/>
              </w:rPr>
            </w:pPr>
            <w:r w:rsidRPr="00AB3E50">
              <w:rPr>
                <w:rFonts w:eastAsia="Times New Roman"/>
              </w:rPr>
              <w:lastRenderedPageBreak/>
              <w:t>Перово</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133 481</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12</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color w:val="000000"/>
              </w:rPr>
            </w:pPr>
            <w:r>
              <w:rPr>
                <w:rFonts w:ascii="Times New Roman CYR" w:hAnsi="Times New Roman CYR" w:cs="Times New Roman CYR"/>
                <w:color w:val="000000"/>
              </w:rPr>
              <w:t>47 126,1</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28 206,5</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271,8</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color w:val="000000"/>
              </w:rPr>
            </w:pPr>
            <w:r>
              <w:rPr>
                <w:rFonts w:ascii="Times New Roman CYR" w:hAnsi="Times New Roman CYR" w:cs="Times New Roman CYR"/>
                <w:color w:val="000000"/>
              </w:rPr>
              <w:t>5 606,2</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color w:val="000000"/>
              </w:rPr>
            </w:pPr>
            <w:r>
              <w:rPr>
                <w:rFonts w:ascii="Times New Roman CYR" w:hAnsi="Times New Roman CYR" w:cs="Times New Roman CYR"/>
                <w:color w:val="000000"/>
              </w:rPr>
              <w:t>13 041,6</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8253AD" w:rsidRDefault="00A349C8" w:rsidP="00EF43ED">
            <w:pPr>
              <w:jc w:val="right"/>
              <w:rPr>
                <w:color w:val="000000"/>
              </w:rPr>
            </w:pPr>
            <w:r w:rsidRPr="008253AD">
              <w:rPr>
                <w:color w:val="000000"/>
              </w:rPr>
              <w:t>17 568 668,0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8253AD" w:rsidRDefault="00A349C8" w:rsidP="00EF43ED">
            <w:pPr>
              <w:jc w:val="right"/>
              <w:rPr>
                <w:bCs/>
                <w:color w:val="000000"/>
              </w:rPr>
            </w:pPr>
            <w:r w:rsidRPr="008253AD">
              <w:rPr>
                <w:bCs/>
                <w:color w:val="000000"/>
              </w:rPr>
              <w:t>0,2683</w:t>
            </w:r>
          </w:p>
        </w:tc>
        <w:tc>
          <w:tcPr>
            <w:tcW w:w="1276" w:type="dxa"/>
            <w:tcBorders>
              <w:top w:val="nil"/>
              <w:left w:val="nil"/>
              <w:bottom w:val="single" w:sz="4" w:space="0" w:color="auto"/>
              <w:right w:val="single" w:sz="4" w:space="0" w:color="auto"/>
            </w:tcBorders>
            <w:shd w:val="clear" w:color="auto" w:fill="auto"/>
            <w:vAlign w:val="center"/>
          </w:tcPr>
          <w:p w:rsidR="00A349C8" w:rsidRPr="008253AD" w:rsidRDefault="00A349C8" w:rsidP="00EF43ED">
            <w:pPr>
              <w:jc w:val="right"/>
              <w:rPr>
                <w:rFonts w:ascii="Times New Roman CYR" w:hAnsi="Times New Roman CYR" w:cs="Times New Roman CYR"/>
                <w:color w:val="000000"/>
              </w:rPr>
            </w:pPr>
            <w:r w:rsidRPr="008253AD">
              <w:rPr>
                <w:rFonts w:ascii="Times New Roman CYR" w:hAnsi="Times New Roman CYR" w:cs="Times New Roman CYR"/>
                <w:color w:val="000000"/>
              </w:rPr>
              <w:t>47 136,7</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vAlign w:val="center"/>
          </w:tcPr>
          <w:p w:rsidR="00A349C8" w:rsidRPr="00AB3E50" w:rsidRDefault="00A349C8" w:rsidP="00EF43ED">
            <w:pPr>
              <w:rPr>
                <w:rFonts w:eastAsia="Times New Roman"/>
              </w:rPr>
            </w:pPr>
            <w:r w:rsidRPr="00AB3E50">
              <w:rPr>
                <w:rFonts w:eastAsia="Times New Roman"/>
              </w:rPr>
              <w:t>Преображенское</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89 475</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color w:val="000000"/>
              </w:rPr>
            </w:pPr>
            <w:r>
              <w:rPr>
                <w:rFonts w:ascii="Times New Roman CYR" w:hAnsi="Times New Roman CYR" w:cs="Times New Roman CYR"/>
                <w:color w:val="000000"/>
              </w:rPr>
              <w:t>38 690,2</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26 993,7</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color w:val="000000"/>
              </w:rPr>
            </w:pPr>
            <w:r>
              <w:rPr>
                <w:rFonts w:ascii="Times New Roman CYR" w:hAnsi="Times New Roman CYR" w:cs="Times New Roman CYR"/>
                <w:color w:val="000000"/>
              </w:rPr>
              <w:t>3 758,0</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color w:val="000000"/>
              </w:rPr>
            </w:pPr>
            <w:r>
              <w:rPr>
                <w:rFonts w:ascii="Times New Roman CYR" w:hAnsi="Times New Roman CYR" w:cs="Times New Roman CYR"/>
                <w:color w:val="000000"/>
              </w:rPr>
              <w:t>7 712,0</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8253AD" w:rsidRDefault="00A349C8" w:rsidP="00EF43ED">
            <w:pPr>
              <w:jc w:val="right"/>
              <w:rPr>
                <w:color w:val="000000"/>
              </w:rPr>
            </w:pPr>
            <w:r w:rsidRPr="008253AD">
              <w:rPr>
                <w:color w:val="000000"/>
              </w:rPr>
              <w:t>21 044 525,8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8253AD" w:rsidRDefault="00A349C8" w:rsidP="00EF43ED">
            <w:pPr>
              <w:jc w:val="right"/>
              <w:rPr>
                <w:bCs/>
                <w:color w:val="000000"/>
              </w:rPr>
            </w:pPr>
            <w:r w:rsidRPr="008253AD">
              <w:rPr>
                <w:bCs/>
                <w:color w:val="000000"/>
              </w:rPr>
              <w:t>0,1839</w:t>
            </w:r>
          </w:p>
        </w:tc>
        <w:tc>
          <w:tcPr>
            <w:tcW w:w="1276" w:type="dxa"/>
            <w:tcBorders>
              <w:top w:val="nil"/>
              <w:left w:val="nil"/>
              <w:bottom w:val="single" w:sz="4" w:space="0" w:color="auto"/>
              <w:right w:val="single" w:sz="4" w:space="0" w:color="auto"/>
            </w:tcBorders>
            <w:shd w:val="clear" w:color="auto" w:fill="auto"/>
            <w:vAlign w:val="center"/>
          </w:tcPr>
          <w:p w:rsidR="00A349C8" w:rsidRPr="008253AD" w:rsidRDefault="00A349C8" w:rsidP="00EF43ED">
            <w:pPr>
              <w:jc w:val="right"/>
              <w:rPr>
                <w:rFonts w:ascii="Times New Roman CYR" w:hAnsi="Times New Roman CYR" w:cs="Times New Roman CYR"/>
                <w:color w:val="000000"/>
              </w:rPr>
            </w:pPr>
            <w:r w:rsidRPr="008253AD">
              <w:rPr>
                <w:rFonts w:ascii="Times New Roman CYR" w:hAnsi="Times New Roman CYR" w:cs="Times New Roman CYR"/>
                <w:color w:val="000000"/>
              </w:rPr>
              <w:t>38 700,9</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vAlign w:val="center"/>
          </w:tcPr>
          <w:p w:rsidR="00A349C8" w:rsidRPr="00AB3E50" w:rsidRDefault="00A349C8" w:rsidP="00EF43ED">
            <w:pPr>
              <w:rPr>
                <w:rFonts w:eastAsia="Times New Roman"/>
              </w:rPr>
            </w:pPr>
            <w:r w:rsidRPr="00AB3E50">
              <w:rPr>
                <w:rFonts w:eastAsia="Times New Roman"/>
              </w:rPr>
              <w:t>Северное Измайлово</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85 448</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12</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color w:val="000000"/>
              </w:rPr>
            </w:pPr>
            <w:r>
              <w:rPr>
                <w:rFonts w:ascii="Times New Roman CYR" w:hAnsi="Times New Roman CYR" w:cs="Times New Roman CYR"/>
                <w:color w:val="000000"/>
              </w:rPr>
              <w:t>41 885,0</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27 059,7</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271,8</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color w:val="000000"/>
              </w:rPr>
            </w:pPr>
            <w:r>
              <w:rPr>
                <w:rFonts w:ascii="Times New Roman CYR" w:hAnsi="Times New Roman CYR" w:cs="Times New Roman CYR"/>
                <w:color w:val="000000"/>
              </w:rPr>
              <w:t>3 588,8</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color w:val="000000"/>
              </w:rPr>
            </w:pPr>
            <w:r>
              <w:rPr>
                <w:rFonts w:ascii="Times New Roman CYR" w:hAnsi="Times New Roman CYR" w:cs="Times New Roman CYR"/>
                <w:color w:val="000000"/>
              </w:rPr>
              <w:t>10 964,7</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8253AD" w:rsidRDefault="00A349C8" w:rsidP="00EF43ED">
            <w:pPr>
              <w:jc w:val="right"/>
              <w:rPr>
                <w:color w:val="000000"/>
              </w:rPr>
            </w:pPr>
            <w:r w:rsidRPr="008253AD">
              <w:rPr>
                <w:color w:val="000000"/>
              </w:rPr>
              <w:t>2 777 099,1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8253AD" w:rsidRDefault="00A349C8" w:rsidP="00EF43ED">
            <w:pPr>
              <w:jc w:val="right"/>
              <w:rPr>
                <w:bCs/>
                <w:color w:val="000000"/>
              </w:rPr>
            </w:pPr>
            <w:r w:rsidRPr="008253AD">
              <w:rPr>
                <w:bCs/>
                <w:color w:val="000000"/>
              </w:rPr>
              <w:t>1,5083</w:t>
            </w:r>
          </w:p>
        </w:tc>
        <w:tc>
          <w:tcPr>
            <w:tcW w:w="1276" w:type="dxa"/>
            <w:tcBorders>
              <w:top w:val="nil"/>
              <w:left w:val="nil"/>
              <w:bottom w:val="single" w:sz="4" w:space="0" w:color="auto"/>
              <w:right w:val="single" w:sz="4" w:space="0" w:color="auto"/>
            </w:tcBorders>
            <w:shd w:val="clear" w:color="auto" w:fill="auto"/>
            <w:vAlign w:val="center"/>
          </w:tcPr>
          <w:p w:rsidR="00A349C8" w:rsidRPr="008253AD" w:rsidRDefault="00A349C8" w:rsidP="00EF43ED">
            <w:pPr>
              <w:jc w:val="right"/>
              <w:rPr>
                <w:rFonts w:ascii="Times New Roman CYR" w:hAnsi="Times New Roman CYR" w:cs="Times New Roman CYR"/>
                <w:color w:val="000000"/>
              </w:rPr>
            </w:pPr>
            <w:r w:rsidRPr="008253AD">
              <w:rPr>
                <w:rFonts w:ascii="Times New Roman CYR" w:hAnsi="Times New Roman CYR" w:cs="Times New Roman CYR"/>
                <w:color w:val="000000"/>
              </w:rPr>
              <w:t>41 887,0</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vAlign w:val="center"/>
          </w:tcPr>
          <w:p w:rsidR="00A349C8" w:rsidRPr="00AB3E50" w:rsidRDefault="00A349C8" w:rsidP="00EF43ED">
            <w:pPr>
              <w:rPr>
                <w:rFonts w:eastAsia="Times New Roman"/>
              </w:rPr>
            </w:pPr>
            <w:r w:rsidRPr="00AB3E50">
              <w:rPr>
                <w:rFonts w:eastAsia="Times New Roman"/>
              </w:rPr>
              <w:t>Соколиная гора</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93 960</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12</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color w:val="000000"/>
              </w:rPr>
            </w:pPr>
            <w:r>
              <w:rPr>
                <w:rFonts w:ascii="Times New Roman CYR" w:hAnsi="Times New Roman CYR" w:cs="Times New Roman CYR"/>
                <w:color w:val="000000"/>
              </w:rPr>
              <w:t>41 142,1</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24 670,1</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271,8</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color w:val="000000"/>
              </w:rPr>
            </w:pPr>
            <w:r>
              <w:rPr>
                <w:rFonts w:ascii="Times New Roman CYR" w:hAnsi="Times New Roman CYR" w:cs="Times New Roman CYR"/>
                <w:color w:val="000000"/>
              </w:rPr>
              <w:t>3 946,3</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color w:val="000000"/>
              </w:rPr>
            </w:pPr>
            <w:r>
              <w:rPr>
                <w:rFonts w:ascii="Times New Roman CYR" w:hAnsi="Times New Roman CYR" w:cs="Times New Roman CYR"/>
                <w:color w:val="000000"/>
              </w:rPr>
              <w:t>12 253,9</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8253AD" w:rsidRDefault="00A349C8" w:rsidP="00EF43ED">
            <w:pPr>
              <w:jc w:val="right"/>
              <w:rPr>
                <w:color w:val="000000"/>
              </w:rPr>
            </w:pPr>
            <w:r w:rsidRPr="008253AD">
              <w:rPr>
                <w:color w:val="000000"/>
              </w:rPr>
              <w:t>24 812 376,6</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8253AD" w:rsidRDefault="00A349C8" w:rsidP="00EF43ED">
            <w:pPr>
              <w:jc w:val="right"/>
              <w:rPr>
                <w:bCs/>
                <w:color w:val="000000"/>
              </w:rPr>
            </w:pPr>
            <w:r w:rsidRPr="008253AD">
              <w:rPr>
                <w:bCs/>
                <w:color w:val="000000"/>
              </w:rPr>
              <w:t>0,1659</w:t>
            </w:r>
          </w:p>
        </w:tc>
        <w:tc>
          <w:tcPr>
            <w:tcW w:w="1276" w:type="dxa"/>
            <w:tcBorders>
              <w:top w:val="nil"/>
              <w:left w:val="nil"/>
              <w:bottom w:val="single" w:sz="4" w:space="0" w:color="auto"/>
              <w:right w:val="single" w:sz="4" w:space="0" w:color="auto"/>
            </w:tcBorders>
            <w:shd w:val="clear" w:color="auto" w:fill="auto"/>
            <w:vAlign w:val="center"/>
          </w:tcPr>
          <w:p w:rsidR="00A349C8" w:rsidRPr="008253AD" w:rsidRDefault="00A349C8" w:rsidP="00EF43ED">
            <w:pPr>
              <w:jc w:val="right"/>
              <w:rPr>
                <w:rFonts w:ascii="Times New Roman CYR" w:hAnsi="Times New Roman CYR" w:cs="Times New Roman CYR"/>
                <w:color w:val="000000"/>
              </w:rPr>
            </w:pPr>
            <w:r w:rsidRPr="008253AD">
              <w:rPr>
                <w:rFonts w:ascii="Times New Roman CYR" w:hAnsi="Times New Roman CYR" w:cs="Times New Roman CYR"/>
                <w:color w:val="000000"/>
              </w:rPr>
              <w:t>41 163,7</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vAlign w:val="center"/>
          </w:tcPr>
          <w:p w:rsidR="00A349C8" w:rsidRPr="00AB3E50" w:rsidRDefault="00A349C8" w:rsidP="00EF43ED">
            <w:pPr>
              <w:rPr>
                <w:rFonts w:eastAsia="Times New Roman"/>
              </w:rPr>
            </w:pPr>
            <w:r w:rsidRPr="00AB3E50">
              <w:rPr>
                <w:rFonts w:eastAsia="Times New Roman"/>
              </w:rPr>
              <w:t>Сокольники</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60 852</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color w:val="000000"/>
              </w:rPr>
            </w:pPr>
            <w:r>
              <w:rPr>
                <w:rFonts w:ascii="Times New Roman CYR" w:hAnsi="Times New Roman CYR" w:cs="Times New Roman CYR"/>
                <w:color w:val="000000"/>
              </w:rPr>
              <w:t>37 661,7</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27 881,3</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color w:val="000000"/>
              </w:rPr>
            </w:pPr>
            <w:r>
              <w:rPr>
                <w:rFonts w:ascii="Times New Roman CYR" w:hAnsi="Times New Roman CYR" w:cs="Times New Roman CYR"/>
                <w:color w:val="000000"/>
              </w:rPr>
              <w:t>2 555,8</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color w:val="000000"/>
              </w:rPr>
            </w:pPr>
            <w:r>
              <w:rPr>
                <w:rFonts w:ascii="Times New Roman CYR" w:hAnsi="Times New Roman CYR" w:cs="Times New Roman CYR"/>
                <w:color w:val="000000"/>
              </w:rPr>
              <w:t>6 998,1</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8253AD" w:rsidRDefault="00A349C8" w:rsidP="00EF43ED">
            <w:pPr>
              <w:jc w:val="right"/>
              <w:rPr>
                <w:color w:val="000000"/>
              </w:rPr>
            </w:pPr>
            <w:r w:rsidRPr="008253AD">
              <w:rPr>
                <w:color w:val="000000"/>
              </w:rPr>
              <w:t>18 701 516,2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8253AD" w:rsidRDefault="00A349C8" w:rsidP="00EF43ED">
            <w:pPr>
              <w:jc w:val="right"/>
              <w:rPr>
                <w:bCs/>
                <w:color w:val="000000"/>
              </w:rPr>
            </w:pPr>
            <w:r w:rsidRPr="008253AD">
              <w:rPr>
                <w:bCs/>
                <w:color w:val="000000"/>
              </w:rPr>
              <w:t>0,2014</w:t>
            </w:r>
          </w:p>
        </w:tc>
        <w:tc>
          <w:tcPr>
            <w:tcW w:w="1276" w:type="dxa"/>
            <w:tcBorders>
              <w:top w:val="nil"/>
              <w:left w:val="nil"/>
              <w:bottom w:val="single" w:sz="4" w:space="0" w:color="auto"/>
              <w:right w:val="single" w:sz="4" w:space="0" w:color="auto"/>
            </w:tcBorders>
            <w:shd w:val="clear" w:color="auto" w:fill="auto"/>
            <w:vAlign w:val="center"/>
          </w:tcPr>
          <w:p w:rsidR="00A349C8" w:rsidRPr="008253AD" w:rsidRDefault="00A349C8" w:rsidP="00EF43ED">
            <w:pPr>
              <w:jc w:val="right"/>
              <w:rPr>
                <w:rFonts w:ascii="Times New Roman CYR" w:hAnsi="Times New Roman CYR" w:cs="Times New Roman CYR"/>
                <w:color w:val="000000"/>
              </w:rPr>
            </w:pPr>
            <w:r w:rsidRPr="008253AD">
              <w:rPr>
                <w:rFonts w:ascii="Times New Roman CYR" w:hAnsi="Times New Roman CYR" w:cs="Times New Roman CYR"/>
                <w:color w:val="000000"/>
              </w:rPr>
              <w:t>37 664,9</w:t>
            </w:r>
          </w:p>
        </w:tc>
      </w:tr>
      <w:tr w:rsidR="00A349C8" w:rsidRPr="002E72B3" w:rsidTr="00EF43ED">
        <w:trPr>
          <w:trHeight w:val="945"/>
        </w:trPr>
        <w:tc>
          <w:tcPr>
            <w:tcW w:w="2297" w:type="dxa"/>
            <w:tcBorders>
              <w:top w:val="nil"/>
              <w:left w:val="single" w:sz="4" w:space="0" w:color="auto"/>
              <w:bottom w:val="single" w:sz="4" w:space="0" w:color="auto"/>
              <w:right w:val="single" w:sz="4" w:space="0" w:color="auto"/>
            </w:tcBorders>
            <w:shd w:val="clear" w:color="auto" w:fill="auto"/>
            <w:vAlign w:val="center"/>
          </w:tcPr>
          <w:p w:rsidR="00A349C8" w:rsidRPr="00AB3E50" w:rsidRDefault="00A349C8" w:rsidP="00EF43ED">
            <w:pPr>
              <w:rPr>
                <w:rFonts w:eastAsia="Times New Roman"/>
                <w:bCs/>
              </w:rPr>
            </w:pPr>
            <w:r w:rsidRPr="00AB3E50">
              <w:rPr>
                <w:rFonts w:eastAsia="Times New Roman"/>
                <w:bCs/>
              </w:rPr>
              <w:t>Западный административный округ - всего:</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A349C8" w:rsidRPr="00295D4A" w:rsidRDefault="00A349C8" w:rsidP="00EF43ED">
            <w:pPr>
              <w:jc w:val="right"/>
              <w:rPr>
                <w:bCs/>
              </w:rPr>
            </w:pPr>
            <w:r w:rsidRPr="00295D4A">
              <w:rPr>
                <w:bCs/>
              </w:rPr>
              <w:t>1 420 083</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124</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Pr="00EB794C" w:rsidRDefault="00A349C8" w:rsidP="00EF43ED">
            <w:pPr>
              <w:jc w:val="right"/>
              <w:rPr>
                <w:rFonts w:ascii="Times New Roman CYR" w:hAnsi="Times New Roman CYR" w:cs="Times New Roman CYR"/>
                <w:bCs/>
                <w:color w:val="000000" w:themeColor="text1"/>
              </w:rPr>
            </w:pPr>
            <w:r w:rsidRPr="006974FC">
              <w:rPr>
                <w:rFonts w:ascii="Times New Roman CYR" w:hAnsi="Times New Roman CYR" w:cs="Times New Roman CYR"/>
                <w:bCs/>
                <w:color w:val="000000" w:themeColor="text1"/>
              </w:rPr>
              <w:t>520 201,9</w:t>
            </w:r>
          </w:p>
        </w:tc>
        <w:tc>
          <w:tcPr>
            <w:tcW w:w="1417" w:type="dxa"/>
            <w:tcBorders>
              <w:top w:val="nil"/>
              <w:left w:val="nil"/>
              <w:bottom w:val="single" w:sz="4" w:space="0" w:color="auto"/>
              <w:right w:val="single" w:sz="4" w:space="0" w:color="auto"/>
            </w:tcBorders>
            <w:shd w:val="clear" w:color="auto" w:fill="auto"/>
            <w:vAlign w:val="center"/>
          </w:tcPr>
          <w:p w:rsidR="00A349C8" w:rsidRPr="00EB794C" w:rsidRDefault="00A349C8" w:rsidP="00EF43ED">
            <w:pPr>
              <w:jc w:val="right"/>
              <w:rPr>
                <w:bCs/>
                <w:color w:val="000000" w:themeColor="text1"/>
              </w:rPr>
            </w:pPr>
            <w:r w:rsidRPr="006974FC">
              <w:rPr>
                <w:bCs/>
                <w:color w:val="000000" w:themeColor="text1"/>
              </w:rPr>
              <w:t>336 129,9</w:t>
            </w:r>
          </w:p>
        </w:tc>
        <w:tc>
          <w:tcPr>
            <w:tcW w:w="1134" w:type="dxa"/>
            <w:tcBorders>
              <w:top w:val="single" w:sz="4" w:space="0" w:color="auto"/>
              <w:left w:val="nil"/>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bCs/>
                <w:color w:val="000000" w:themeColor="text1"/>
              </w:rPr>
            </w:pPr>
            <w:r w:rsidRPr="009920FB">
              <w:rPr>
                <w:rFonts w:ascii="Times New Roman CYR" w:hAnsi="Times New Roman CYR" w:cs="Times New Roman CYR"/>
                <w:bCs/>
                <w:color w:val="000000" w:themeColor="text1"/>
              </w:rPr>
              <w:t>2 808,6</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Pr="00CF5E58" w:rsidRDefault="00A349C8" w:rsidP="00EF43ED">
            <w:pPr>
              <w:jc w:val="right"/>
              <w:rPr>
                <w:rFonts w:ascii="Times New Roman CYR" w:hAnsi="Times New Roman CYR" w:cs="Times New Roman CYR"/>
                <w:bCs/>
                <w:color w:val="FF0000"/>
              </w:rPr>
            </w:pPr>
            <w:r w:rsidRPr="00CB523D">
              <w:rPr>
                <w:rFonts w:ascii="Times New Roman CYR" w:hAnsi="Times New Roman CYR" w:cs="Times New Roman CYR"/>
                <w:bCs/>
                <w:color w:val="000000" w:themeColor="text1"/>
              </w:rPr>
              <w:t>59 643,5</w:t>
            </w:r>
          </w:p>
        </w:tc>
        <w:tc>
          <w:tcPr>
            <w:tcW w:w="1276" w:type="dxa"/>
            <w:tcBorders>
              <w:top w:val="single" w:sz="4" w:space="0" w:color="auto"/>
              <w:left w:val="nil"/>
              <w:bottom w:val="single" w:sz="4" w:space="0" w:color="auto"/>
              <w:right w:val="single" w:sz="4" w:space="0" w:color="auto"/>
            </w:tcBorders>
            <w:shd w:val="clear" w:color="auto" w:fill="auto"/>
            <w:vAlign w:val="center"/>
          </w:tcPr>
          <w:p w:rsidR="00A349C8" w:rsidRPr="00697905" w:rsidRDefault="00A349C8" w:rsidP="00EF43ED">
            <w:pPr>
              <w:jc w:val="right"/>
              <w:rPr>
                <w:rFonts w:ascii="Times New Roman CYR" w:hAnsi="Times New Roman CYR" w:cs="Times New Roman CYR"/>
                <w:bCs/>
                <w:color w:val="FF0000"/>
                <w:spacing w:val="-6"/>
              </w:rPr>
            </w:pPr>
            <w:r w:rsidRPr="00697905">
              <w:rPr>
                <w:rFonts w:ascii="Times New Roman CYR" w:hAnsi="Times New Roman CYR" w:cs="Times New Roman CYR"/>
                <w:bCs/>
                <w:color w:val="000000" w:themeColor="text1"/>
                <w:spacing w:val="-6"/>
              </w:rPr>
              <w:t>121 619,9</w:t>
            </w:r>
          </w:p>
        </w:tc>
        <w:tc>
          <w:tcPr>
            <w:tcW w:w="1134" w:type="dxa"/>
            <w:tcBorders>
              <w:top w:val="single" w:sz="4" w:space="0" w:color="auto"/>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bCs/>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094692" w:rsidRDefault="00A349C8" w:rsidP="00EF43ED">
            <w:pPr>
              <w:jc w:val="right"/>
              <w:rPr>
                <w:rFonts w:eastAsia="Times New Roman"/>
                <w:bCs/>
                <w:color w:val="000000" w:themeColor="text1"/>
              </w:rPr>
            </w:pPr>
            <w:r w:rsidRPr="008253AD">
              <w:rPr>
                <w:rFonts w:eastAsia="Times New Roman"/>
                <w:bCs/>
                <w:color w:val="000000" w:themeColor="text1"/>
              </w:rPr>
              <w:t>281 422 782,7</w:t>
            </w: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A349C8" w:rsidRPr="00274291" w:rsidRDefault="00A349C8" w:rsidP="00EF43ED">
            <w:pPr>
              <w:jc w:val="right"/>
              <w:rPr>
                <w:bCs/>
                <w:color w:val="000000" w:themeColor="text1"/>
              </w:rPr>
            </w:pPr>
          </w:p>
        </w:tc>
        <w:tc>
          <w:tcPr>
            <w:tcW w:w="1276" w:type="dxa"/>
            <w:tcBorders>
              <w:top w:val="nil"/>
              <w:left w:val="nil"/>
              <w:bottom w:val="single" w:sz="4" w:space="0" w:color="auto"/>
              <w:right w:val="single" w:sz="4" w:space="0" w:color="auto"/>
            </w:tcBorders>
            <w:shd w:val="clear" w:color="auto" w:fill="auto"/>
            <w:noWrap/>
            <w:vAlign w:val="center"/>
          </w:tcPr>
          <w:p w:rsidR="00A349C8" w:rsidRPr="009E6543" w:rsidRDefault="00A349C8" w:rsidP="00EF43ED">
            <w:pPr>
              <w:jc w:val="right"/>
              <w:rPr>
                <w:rFonts w:ascii="Times New Roman CYR" w:hAnsi="Times New Roman CYR" w:cs="Times New Roman CYR"/>
                <w:bCs/>
                <w:color w:val="FF0000"/>
              </w:rPr>
            </w:pPr>
            <w:r w:rsidRPr="008253AD">
              <w:rPr>
                <w:rFonts w:ascii="Times New Roman CYR" w:hAnsi="Times New Roman CYR" w:cs="Times New Roman CYR"/>
                <w:bCs/>
                <w:color w:val="000000" w:themeColor="text1"/>
              </w:rPr>
              <w:t>520 312,2</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vAlign w:val="center"/>
          </w:tcPr>
          <w:p w:rsidR="00A349C8" w:rsidRPr="00AB3E50" w:rsidRDefault="00A349C8" w:rsidP="00EF43ED">
            <w:pPr>
              <w:rPr>
                <w:rFonts w:eastAsia="Times New Roman"/>
              </w:rPr>
            </w:pPr>
            <w:r w:rsidRPr="00AB3E50">
              <w:rPr>
                <w:rFonts w:eastAsia="Times New Roman"/>
              </w:rPr>
              <w:t>муниципальные округа:</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 xml:space="preserve"> </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Pr="00EB794C" w:rsidRDefault="00A349C8" w:rsidP="00EF43ED">
            <w:pPr>
              <w:jc w:val="right"/>
              <w:rPr>
                <w:rFonts w:ascii="Times New Roman CYR" w:hAnsi="Times New Roman CYR" w:cs="Times New Roman CYR"/>
                <w:color w:val="000000" w:themeColor="text1"/>
              </w:rPr>
            </w:pPr>
          </w:p>
        </w:tc>
        <w:tc>
          <w:tcPr>
            <w:tcW w:w="1417" w:type="dxa"/>
            <w:tcBorders>
              <w:top w:val="nil"/>
              <w:left w:val="nil"/>
              <w:bottom w:val="single" w:sz="4" w:space="0" w:color="auto"/>
              <w:right w:val="single" w:sz="4" w:space="0" w:color="auto"/>
            </w:tcBorders>
            <w:shd w:val="clear" w:color="auto" w:fill="auto"/>
            <w:noWrap/>
            <w:vAlign w:val="center"/>
          </w:tcPr>
          <w:p w:rsidR="00A349C8" w:rsidRPr="00EB794C" w:rsidRDefault="00A349C8" w:rsidP="00EF43ED">
            <w:pPr>
              <w:jc w:val="right"/>
              <w:rPr>
                <w:rFonts w:ascii="Times New Roman CYR" w:hAnsi="Times New Roman CYR" w:cs="Times New Roman CYR"/>
                <w:color w:val="000000" w:themeColor="text1"/>
              </w:rPr>
            </w:pPr>
          </w:p>
        </w:tc>
        <w:tc>
          <w:tcPr>
            <w:tcW w:w="1134" w:type="dxa"/>
            <w:tcBorders>
              <w:top w:val="nil"/>
              <w:left w:val="nil"/>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Pr="002A35DC" w:rsidRDefault="00A349C8" w:rsidP="00EF43ED">
            <w:pPr>
              <w:jc w:val="right"/>
              <w:rPr>
                <w:rFonts w:ascii="Times New Roman CYR" w:hAnsi="Times New Roman CYR" w:cs="Times New Roman CYR"/>
              </w:rPr>
            </w:pPr>
          </w:p>
        </w:tc>
        <w:tc>
          <w:tcPr>
            <w:tcW w:w="1276" w:type="dxa"/>
            <w:tcBorders>
              <w:top w:val="nil"/>
              <w:left w:val="nil"/>
              <w:bottom w:val="single" w:sz="4" w:space="0" w:color="auto"/>
              <w:right w:val="single" w:sz="4" w:space="0" w:color="auto"/>
            </w:tcBorders>
            <w:shd w:val="clear" w:color="auto" w:fill="auto"/>
            <w:vAlign w:val="center"/>
          </w:tcPr>
          <w:p w:rsidR="00A349C8" w:rsidRPr="00F05291" w:rsidRDefault="00A349C8" w:rsidP="00EF43ED">
            <w:pPr>
              <w:jc w:val="right"/>
              <w:rPr>
                <w:rFonts w:ascii="Times New Roman CYR" w:hAnsi="Times New Roman CYR" w:cs="Times New Roman CYR"/>
              </w:rPr>
            </w:pPr>
            <w:r w:rsidRPr="00F05291">
              <w:rPr>
                <w:rFonts w:ascii="Times New Roman CYR" w:hAnsi="Times New Roman CYR" w:cs="Times New Roman CYR"/>
              </w:rPr>
              <w:t> </w:t>
            </w:r>
          </w:p>
        </w:tc>
        <w:tc>
          <w:tcPr>
            <w:tcW w:w="1134" w:type="dxa"/>
            <w:tcBorders>
              <w:top w:val="nil"/>
              <w:left w:val="nil"/>
              <w:bottom w:val="single" w:sz="4" w:space="0" w:color="auto"/>
              <w:right w:val="single" w:sz="4" w:space="0" w:color="auto"/>
            </w:tcBorders>
            <w:shd w:val="clear" w:color="auto" w:fill="auto"/>
            <w:vAlign w:val="center"/>
          </w:tcPr>
          <w:p w:rsidR="00A349C8" w:rsidRPr="00F05291" w:rsidRDefault="00A349C8" w:rsidP="00EF43ED">
            <w:pPr>
              <w:jc w:val="right"/>
              <w:rPr>
                <w:rFonts w:ascii="Times New Roman CYR" w:hAnsi="Times New Roman CYR" w:cs="Times New Roman CYR"/>
              </w:rPr>
            </w:pPr>
            <w:r w:rsidRPr="00F05291">
              <w:rPr>
                <w:rFonts w:ascii="Times New Roman CYR" w:hAnsi="Times New Roman CYR" w:cs="Times New Roman CYR"/>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2E72B3" w:rsidRDefault="00A349C8" w:rsidP="00EF43ED">
            <w:pPr>
              <w:jc w:val="right"/>
              <w:rPr>
                <w:rFonts w:ascii="Times New Roman CYR" w:hAnsi="Times New Roman CYR" w:cs="Times New Roman CYR"/>
              </w:rPr>
            </w:pP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A349C8" w:rsidRPr="001426C5" w:rsidRDefault="00A349C8" w:rsidP="00EF43ED">
            <w:pPr>
              <w:jc w:val="right"/>
              <w:rPr>
                <w:rFonts w:ascii="Times New Roman CYR" w:hAnsi="Times New Roman CYR" w:cs="Times New Roman CYR"/>
                <w:bCs/>
              </w:rPr>
            </w:pPr>
          </w:p>
        </w:tc>
        <w:tc>
          <w:tcPr>
            <w:tcW w:w="1276" w:type="dxa"/>
            <w:tcBorders>
              <w:top w:val="nil"/>
              <w:left w:val="nil"/>
              <w:bottom w:val="single" w:sz="4" w:space="0" w:color="auto"/>
              <w:right w:val="single" w:sz="4" w:space="0" w:color="auto"/>
            </w:tcBorders>
            <w:shd w:val="clear" w:color="auto" w:fill="auto"/>
            <w:vAlign w:val="center"/>
          </w:tcPr>
          <w:p w:rsidR="00A349C8" w:rsidRPr="001426C5" w:rsidRDefault="00A349C8" w:rsidP="00EF43ED">
            <w:pPr>
              <w:jc w:val="right"/>
              <w:rPr>
                <w:rFonts w:ascii="Times New Roman CYR" w:hAnsi="Times New Roman CYR" w:cs="Times New Roman CYR"/>
              </w:rPr>
            </w:pP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Дорогомилово</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76 571</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12</w:t>
            </w:r>
          </w:p>
        </w:tc>
        <w:tc>
          <w:tcPr>
            <w:tcW w:w="13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eastAsia="Times New Roman" w:hAnsi="Times New Roman CYR" w:cs="Times New Roman CYR"/>
              </w:rPr>
            </w:pPr>
            <w:r>
              <w:rPr>
                <w:rFonts w:ascii="Times New Roman CYR" w:hAnsi="Times New Roman CYR" w:cs="Times New Roman CYR"/>
              </w:rPr>
              <w:t>36 828,6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eastAsia="Times New Roman"/>
                <w:color w:val="000000"/>
              </w:rPr>
            </w:pPr>
            <w:r>
              <w:rPr>
                <w:color w:val="000000"/>
              </w:rPr>
              <w:t>25 694,5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eastAsia="Times New Roman" w:hAnsi="Times New Roman CYR" w:cs="Times New Roman CYR"/>
                <w:color w:val="000000" w:themeColor="text1"/>
              </w:rPr>
            </w:pPr>
            <w:r w:rsidRPr="009920FB">
              <w:rPr>
                <w:rFonts w:ascii="Times New Roman CYR" w:hAnsi="Times New Roman CYR" w:cs="Times New Roman CYR"/>
                <w:color w:val="000000" w:themeColor="text1"/>
              </w:rPr>
              <w:t>271,8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eastAsia="Times New Roman" w:hAnsi="Times New Roman CYR" w:cs="Times New Roman CYR"/>
              </w:rPr>
            </w:pPr>
            <w:r>
              <w:rPr>
                <w:rFonts w:ascii="Times New Roman CYR" w:hAnsi="Times New Roman CYR" w:cs="Times New Roman CYR"/>
              </w:rPr>
              <w:t>3 216,0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7 646,3</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rFonts w:eastAsia="Times New Roman"/>
                <w:color w:val="000000"/>
              </w:rPr>
            </w:pPr>
            <w:r w:rsidRPr="007D1578">
              <w:rPr>
                <w:color w:val="000000"/>
              </w:rPr>
              <w:t>44 062 507,7</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bCs/>
              </w:rPr>
            </w:pPr>
            <w:r w:rsidRPr="007D1578">
              <w:rPr>
                <w:bCs/>
              </w:rPr>
              <w:t>0,0836</w:t>
            </w:r>
          </w:p>
        </w:tc>
        <w:tc>
          <w:tcPr>
            <w:tcW w:w="1276" w:type="dxa"/>
            <w:tcBorders>
              <w:top w:val="single" w:sz="4" w:space="0" w:color="auto"/>
              <w:left w:val="nil"/>
              <w:bottom w:val="single" w:sz="4" w:space="0" w:color="auto"/>
              <w:right w:val="single" w:sz="4" w:space="0" w:color="auto"/>
            </w:tcBorders>
            <w:shd w:val="clear" w:color="auto" w:fill="auto"/>
            <w:vAlign w:val="center"/>
          </w:tcPr>
          <w:p w:rsidR="00A349C8" w:rsidRPr="007D1578" w:rsidRDefault="00A349C8" w:rsidP="00EF43ED">
            <w:pPr>
              <w:jc w:val="right"/>
              <w:rPr>
                <w:rFonts w:ascii="Times New Roman CYR" w:hAnsi="Times New Roman CYR" w:cs="Times New Roman CYR"/>
              </w:rPr>
            </w:pPr>
            <w:r w:rsidRPr="007D1578">
              <w:rPr>
                <w:rFonts w:ascii="Times New Roman CYR" w:hAnsi="Times New Roman CYR" w:cs="Times New Roman CYR"/>
              </w:rPr>
              <w:t>36 836,3</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Крылатское</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83 465</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36 708,4</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25 875,7</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3 505,5</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7 100,7</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color w:val="000000"/>
              </w:rPr>
            </w:pPr>
            <w:r w:rsidRPr="007D1578">
              <w:rPr>
                <w:color w:val="000000"/>
              </w:rPr>
              <w:t>38 087 598,4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bCs/>
              </w:rPr>
            </w:pPr>
            <w:r w:rsidRPr="007D1578">
              <w:rPr>
                <w:bCs/>
              </w:rPr>
              <w:t>0,0964</w:t>
            </w:r>
          </w:p>
        </w:tc>
        <w:tc>
          <w:tcPr>
            <w:tcW w:w="1276" w:type="dxa"/>
            <w:tcBorders>
              <w:top w:val="nil"/>
              <w:left w:val="nil"/>
              <w:bottom w:val="single" w:sz="4" w:space="0" w:color="auto"/>
              <w:right w:val="single" w:sz="4" w:space="0" w:color="auto"/>
            </w:tcBorders>
            <w:shd w:val="clear" w:color="auto" w:fill="auto"/>
            <w:vAlign w:val="center"/>
          </w:tcPr>
          <w:p w:rsidR="00A349C8" w:rsidRPr="007D1578" w:rsidRDefault="00A349C8" w:rsidP="00EF43ED">
            <w:pPr>
              <w:jc w:val="right"/>
              <w:rPr>
                <w:rFonts w:ascii="Times New Roman CYR" w:hAnsi="Times New Roman CYR" w:cs="Times New Roman CYR"/>
              </w:rPr>
            </w:pPr>
            <w:r w:rsidRPr="007D1578">
              <w:rPr>
                <w:rFonts w:ascii="Times New Roman CYR" w:hAnsi="Times New Roman CYR" w:cs="Times New Roman CYR"/>
              </w:rPr>
              <w:t>36 716,4</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Кунцево</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152 171</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49 436,6</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30 993,6</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6 391,2</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11 825,3</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color w:val="000000"/>
              </w:rPr>
            </w:pPr>
            <w:r w:rsidRPr="007D1578">
              <w:rPr>
                <w:color w:val="000000"/>
              </w:rPr>
              <w:t>15 893 735,8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bCs/>
              </w:rPr>
            </w:pPr>
            <w:r w:rsidRPr="007D1578">
              <w:rPr>
                <w:bCs/>
              </w:rPr>
              <w:t>0,3111</w:t>
            </w:r>
          </w:p>
        </w:tc>
        <w:tc>
          <w:tcPr>
            <w:tcW w:w="1276" w:type="dxa"/>
            <w:tcBorders>
              <w:top w:val="nil"/>
              <w:left w:val="nil"/>
              <w:bottom w:val="single" w:sz="4" w:space="0" w:color="auto"/>
              <w:right w:val="single" w:sz="4" w:space="0" w:color="auto"/>
            </w:tcBorders>
            <w:shd w:val="clear" w:color="auto" w:fill="auto"/>
            <w:vAlign w:val="center"/>
          </w:tcPr>
          <w:p w:rsidR="00A349C8" w:rsidRPr="007D1578" w:rsidRDefault="00A349C8" w:rsidP="00EF43ED">
            <w:pPr>
              <w:jc w:val="right"/>
              <w:rPr>
                <w:rFonts w:ascii="Times New Roman CYR" w:hAnsi="Times New Roman CYR" w:cs="Times New Roman CYR"/>
              </w:rPr>
            </w:pPr>
            <w:r w:rsidRPr="007D1578">
              <w:rPr>
                <w:rFonts w:ascii="Times New Roman CYR" w:hAnsi="Times New Roman CYR" w:cs="Times New Roman CYR"/>
              </w:rPr>
              <w:t>49 445,4</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Можайский</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146 666</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49 318,9</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30 480,5</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6 160,0</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12 451,9</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color w:val="000000"/>
              </w:rPr>
            </w:pPr>
            <w:r w:rsidRPr="007D1578">
              <w:rPr>
                <w:color w:val="000000"/>
              </w:rPr>
              <w:t>43 588 970,4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bCs/>
              </w:rPr>
            </w:pPr>
            <w:r w:rsidRPr="007D1578">
              <w:rPr>
                <w:bCs/>
              </w:rPr>
              <w:t>0,1132</w:t>
            </w:r>
          </w:p>
        </w:tc>
        <w:tc>
          <w:tcPr>
            <w:tcW w:w="1276" w:type="dxa"/>
            <w:tcBorders>
              <w:top w:val="nil"/>
              <w:left w:val="nil"/>
              <w:bottom w:val="single" w:sz="4" w:space="0" w:color="auto"/>
              <w:right w:val="single" w:sz="4" w:space="0" w:color="auto"/>
            </w:tcBorders>
            <w:shd w:val="clear" w:color="auto" w:fill="auto"/>
            <w:vAlign w:val="center"/>
          </w:tcPr>
          <w:p w:rsidR="00A349C8" w:rsidRPr="007D1578" w:rsidRDefault="00A349C8" w:rsidP="00EF43ED">
            <w:pPr>
              <w:jc w:val="right"/>
              <w:rPr>
                <w:rFonts w:ascii="Times New Roman CYR" w:hAnsi="Times New Roman CYR" w:cs="Times New Roman CYR"/>
              </w:rPr>
            </w:pPr>
            <w:r w:rsidRPr="007D1578">
              <w:rPr>
                <w:rFonts w:ascii="Times New Roman CYR" w:hAnsi="Times New Roman CYR" w:cs="Times New Roman CYR"/>
              </w:rPr>
              <w:t>49 342,7</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Ново-Переделкино</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121 741</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46 894,5</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31 121,4</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5 113,1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10 433,5</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color w:val="000000"/>
              </w:rPr>
            </w:pPr>
            <w:r w:rsidRPr="007D1578">
              <w:rPr>
                <w:color w:val="000000"/>
              </w:rPr>
              <w:t>3 888 878,4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bCs/>
              </w:rPr>
            </w:pPr>
            <w:r w:rsidRPr="007D1578">
              <w:rPr>
                <w:bCs/>
              </w:rPr>
              <w:t>1,2059</w:t>
            </w:r>
          </w:p>
        </w:tc>
        <w:tc>
          <w:tcPr>
            <w:tcW w:w="1276" w:type="dxa"/>
            <w:tcBorders>
              <w:top w:val="nil"/>
              <w:left w:val="nil"/>
              <w:bottom w:val="single" w:sz="4" w:space="0" w:color="auto"/>
              <w:right w:val="single" w:sz="4" w:space="0" w:color="auto"/>
            </w:tcBorders>
            <w:shd w:val="clear" w:color="auto" w:fill="auto"/>
            <w:vAlign w:val="center"/>
          </w:tcPr>
          <w:p w:rsidR="00A349C8" w:rsidRPr="007D1578" w:rsidRDefault="00A349C8" w:rsidP="00EF43ED">
            <w:pPr>
              <w:jc w:val="right"/>
              <w:rPr>
                <w:rFonts w:ascii="Times New Roman CYR" w:hAnsi="Times New Roman CYR" w:cs="Times New Roman CYR"/>
              </w:rPr>
            </w:pPr>
            <w:r w:rsidRPr="007D1578">
              <w:rPr>
                <w:rFonts w:ascii="Times New Roman CYR" w:hAnsi="Times New Roman CYR" w:cs="Times New Roman CYR"/>
              </w:rPr>
              <w:t>46 896,0</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Очаково-Матвеевское</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127 231</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40 573,8</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25 211,1</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5 343,7</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9 792,5</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color w:val="000000"/>
              </w:rPr>
            </w:pPr>
            <w:r w:rsidRPr="007D1578">
              <w:rPr>
                <w:color w:val="000000"/>
              </w:rPr>
              <w:t>19 922 032,2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bCs/>
              </w:rPr>
            </w:pPr>
            <w:r w:rsidRPr="007D1578">
              <w:rPr>
                <w:bCs/>
              </w:rPr>
              <w:t>0,2037</w:t>
            </w:r>
          </w:p>
        </w:tc>
        <w:tc>
          <w:tcPr>
            <w:tcW w:w="1276" w:type="dxa"/>
            <w:tcBorders>
              <w:top w:val="nil"/>
              <w:left w:val="nil"/>
              <w:bottom w:val="single" w:sz="4" w:space="0" w:color="auto"/>
              <w:right w:val="single" w:sz="4" w:space="0" w:color="auto"/>
            </w:tcBorders>
            <w:shd w:val="clear" w:color="auto" w:fill="auto"/>
            <w:vAlign w:val="center"/>
          </w:tcPr>
          <w:p w:rsidR="00A349C8" w:rsidRPr="007D1578" w:rsidRDefault="00A349C8" w:rsidP="00EF43ED">
            <w:pPr>
              <w:jc w:val="right"/>
              <w:rPr>
                <w:rFonts w:ascii="Times New Roman CYR" w:hAnsi="Times New Roman CYR" w:cs="Times New Roman CYR"/>
              </w:rPr>
            </w:pPr>
            <w:r w:rsidRPr="007D1578">
              <w:rPr>
                <w:rFonts w:ascii="Times New Roman CYR" w:hAnsi="Times New Roman CYR" w:cs="Times New Roman CYR"/>
              </w:rPr>
              <w:t>40 581,2</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Проспект Вернадского</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65 913</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37 264,2</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27 253,3</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2 768,3</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7 016,1</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color w:val="000000"/>
              </w:rPr>
            </w:pPr>
            <w:r w:rsidRPr="007D1578">
              <w:rPr>
                <w:color w:val="000000"/>
              </w:rPr>
              <w:t>14 508 877,5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bCs/>
              </w:rPr>
            </w:pPr>
            <w:r w:rsidRPr="007D1578">
              <w:rPr>
                <w:bCs/>
              </w:rPr>
              <w:t>0,2569</w:t>
            </w:r>
          </w:p>
        </w:tc>
        <w:tc>
          <w:tcPr>
            <w:tcW w:w="1276" w:type="dxa"/>
            <w:tcBorders>
              <w:top w:val="nil"/>
              <w:left w:val="nil"/>
              <w:bottom w:val="single" w:sz="4" w:space="0" w:color="auto"/>
              <w:right w:val="single" w:sz="4" w:space="0" w:color="auto"/>
            </w:tcBorders>
            <w:shd w:val="clear" w:color="auto" w:fill="auto"/>
            <w:vAlign w:val="center"/>
          </w:tcPr>
          <w:p w:rsidR="00A349C8" w:rsidRPr="007D1578" w:rsidRDefault="00A349C8" w:rsidP="00EF43ED">
            <w:pPr>
              <w:jc w:val="right"/>
              <w:rPr>
                <w:rFonts w:ascii="Times New Roman CYR" w:hAnsi="Times New Roman CYR" w:cs="Times New Roman CYR"/>
              </w:rPr>
            </w:pPr>
            <w:r w:rsidRPr="007D1578">
              <w:rPr>
                <w:rFonts w:ascii="Times New Roman CYR" w:hAnsi="Times New Roman CYR" w:cs="Times New Roman CYR"/>
              </w:rPr>
              <w:t>37 273,3</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Раменки</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154 283</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12</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45 981,9</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26 800,8</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271,8</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6 479,9</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12 429,4</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color w:val="000000"/>
              </w:rPr>
            </w:pPr>
            <w:r w:rsidRPr="007D1578">
              <w:rPr>
                <w:color w:val="000000"/>
              </w:rPr>
              <w:t>32 707 236,8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bCs/>
              </w:rPr>
            </w:pPr>
            <w:r w:rsidRPr="007D1578">
              <w:rPr>
                <w:bCs/>
              </w:rPr>
              <w:t>0,1406</w:t>
            </w:r>
          </w:p>
        </w:tc>
        <w:tc>
          <w:tcPr>
            <w:tcW w:w="1276" w:type="dxa"/>
            <w:tcBorders>
              <w:top w:val="nil"/>
              <w:left w:val="nil"/>
              <w:bottom w:val="single" w:sz="4" w:space="0" w:color="auto"/>
              <w:right w:val="single" w:sz="4" w:space="0" w:color="auto"/>
            </w:tcBorders>
            <w:shd w:val="clear" w:color="auto" w:fill="auto"/>
            <w:vAlign w:val="center"/>
          </w:tcPr>
          <w:p w:rsidR="00A349C8" w:rsidRPr="007D1578" w:rsidRDefault="00A349C8" w:rsidP="00EF43ED">
            <w:pPr>
              <w:jc w:val="right"/>
              <w:rPr>
                <w:rFonts w:ascii="Times New Roman CYR" w:hAnsi="Times New Roman CYR" w:cs="Times New Roman CYR"/>
              </w:rPr>
            </w:pPr>
            <w:r w:rsidRPr="007D1578">
              <w:rPr>
                <w:rFonts w:ascii="Times New Roman CYR" w:hAnsi="Times New Roman CYR" w:cs="Times New Roman CYR"/>
              </w:rPr>
              <w:t>45 986,4</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Солнцево</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137 612</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44 985,0</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26 538,6</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5 779,7</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12 440,2</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color w:val="000000"/>
              </w:rPr>
            </w:pPr>
            <w:r w:rsidRPr="007D1578">
              <w:rPr>
                <w:color w:val="000000"/>
              </w:rPr>
              <w:t>19 648 461,3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bCs/>
              </w:rPr>
            </w:pPr>
            <w:r w:rsidRPr="007D1578">
              <w:rPr>
                <w:bCs/>
              </w:rPr>
              <w:t>0,2290</w:t>
            </w:r>
          </w:p>
        </w:tc>
        <w:tc>
          <w:tcPr>
            <w:tcW w:w="1276" w:type="dxa"/>
            <w:tcBorders>
              <w:top w:val="nil"/>
              <w:left w:val="nil"/>
              <w:bottom w:val="single" w:sz="4" w:space="0" w:color="auto"/>
              <w:right w:val="single" w:sz="4" w:space="0" w:color="auto"/>
            </w:tcBorders>
            <w:shd w:val="clear" w:color="auto" w:fill="auto"/>
            <w:vAlign w:val="center"/>
          </w:tcPr>
          <w:p w:rsidR="00A349C8" w:rsidRPr="007D1578" w:rsidRDefault="00A349C8" w:rsidP="00EF43ED">
            <w:pPr>
              <w:jc w:val="right"/>
              <w:rPr>
                <w:rFonts w:ascii="Times New Roman CYR" w:hAnsi="Times New Roman CYR" w:cs="Times New Roman CYR"/>
              </w:rPr>
            </w:pPr>
            <w:r w:rsidRPr="007D1578">
              <w:rPr>
                <w:rFonts w:ascii="Times New Roman CYR" w:hAnsi="Times New Roman CYR" w:cs="Times New Roman CYR"/>
              </w:rPr>
              <w:t>44 995,0</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Тропарево-Никулино</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129 268</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41 399,7</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26 610,4</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5 429,3</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9 133,5</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color w:val="000000"/>
              </w:rPr>
            </w:pPr>
            <w:r w:rsidRPr="007D1578">
              <w:rPr>
                <w:color w:val="000000"/>
              </w:rPr>
              <w:t>14 367 793,7</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bCs/>
              </w:rPr>
            </w:pPr>
            <w:r w:rsidRPr="007D1578">
              <w:rPr>
                <w:bCs/>
              </w:rPr>
              <w:t>0,2882</w:t>
            </w:r>
          </w:p>
        </w:tc>
        <w:tc>
          <w:tcPr>
            <w:tcW w:w="1276" w:type="dxa"/>
            <w:tcBorders>
              <w:top w:val="nil"/>
              <w:left w:val="nil"/>
              <w:bottom w:val="single" w:sz="4" w:space="0" w:color="auto"/>
              <w:right w:val="single" w:sz="4" w:space="0" w:color="auto"/>
            </w:tcBorders>
            <w:shd w:val="clear" w:color="auto" w:fill="auto"/>
            <w:vAlign w:val="center"/>
          </w:tcPr>
          <w:p w:rsidR="00A349C8" w:rsidRPr="007D1578" w:rsidRDefault="00A349C8" w:rsidP="00EF43ED">
            <w:pPr>
              <w:jc w:val="right"/>
              <w:rPr>
                <w:rFonts w:ascii="Times New Roman CYR" w:hAnsi="Times New Roman CYR" w:cs="Times New Roman CYR"/>
              </w:rPr>
            </w:pPr>
            <w:r w:rsidRPr="007D1578">
              <w:rPr>
                <w:rFonts w:ascii="Times New Roman CYR" w:hAnsi="Times New Roman CYR" w:cs="Times New Roman CYR"/>
              </w:rPr>
              <w:t>41 408,0</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lastRenderedPageBreak/>
              <w:t>Филевский парк</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112 403</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43 511,3</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28 243,8</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4 720,9</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10 320,1</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color w:val="000000"/>
              </w:rPr>
            </w:pPr>
            <w:r w:rsidRPr="007D1578">
              <w:rPr>
                <w:color w:val="000000"/>
              </w:rPr>
              <w:t>26 492 608,4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bCs/>
              </w:rPr>
            </w:pPr>
            <w:r w:rsidRPr="007D1578">
              <w:rPr>
                <w:bCs/>
              </w:rPr>
              <w:t>0,1643</w:t>
            </w:r>
          </w:p>
        </w:tc>
        <w:tc>
          <w:tcPr>
            <w:tcW w:w="1276" w:type="dxa"/>
            <w:tcBorders>
              <w:top w:val="nil"/>
              <w:left w:val="nil"/>
              <w:bottom w:val="single" w:sz="4" w:space="0" w:color="auto"/>
              <w:right w:val="single" w:sz="4" w:space="0" w:color="auto"/>
            </w:tcBorders>
            <w:shd w:val="clear" w:color="auto" w:fill="auto"/>
            <w:vAlign w:val="center"/>
          </w:tcPr>
          <w:p w:rsidR="00A349C8" w:rsidRPr="007D1578" w:rsidRDefault="00A349C8" w:rsidP="00EF43ED">
            <w:pPr>
              <w:jc w:val="right"/>
              <w:rPr>
                <w:rFonts w:ascii="Times New Roman CYR" w:hAnsi="Times New Roman CYR" w:cs="Times New Roman CYR"/>
              </w:rPr>
            </w:pPr>
            <w:r w:rsidRPr="007D1578">
              <w:rPr>
                <w:rFonts w:ascii="Times New Roman CYR" w:hAnsi="Times New Roman CYR" w:cs="Times New Roman CYR"/>
              </w:rPr>
              <w:t>43 527,4</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Фили-Давыдково</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112 759</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47 299,0</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31 306,2</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4 735,9</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11 030,4</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color w:val="000000"/>
              </w:rPr>
            </w:pPr>
            <w:r w:rsidRPr="007D1578">
              <w:rPr>
                <w:color w:val="000000"/>
              </w:rPr>
              <w:t>8 254 082,1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bCs/>
              </w:rPr>
            </w:pPr>
            <w:r w:rsidRPr="007D1578">
              <w:rPr>
                <w:bCs/>
              </w:rPr>
              <w:t>0,5731</w:t>
            </w:r>
          </w:p>
        </w:tc>
        <w:tc>
          <w:tcPr>
            <w:tcW w:w="1276" w:type="dxa"/>
            <w:tcBorders>
              <w:top w:val="nil"/>
              <w:left w:val="nil"/>
              <w:bottom w:val="single" w:sz="4" w:space="0" w:color="auto"/>
              <w:right w:val="single" w:sz="4" w:space="0" w:color="auto"/>
            </w:tcBorders>
            <w:shd w:val="clear" w:color="auto" w:fill="auto"/>
            <w:vAlign w:val="center"/>
          </w:tcPr>
          <w:p w:rsidR="00A349C8" w:rsidRPr="007D1578" w:rsidRDefault="00A349C8" w:rsidP="00EF43ED">
            <w:pPr>
              <w:jc w:val="right"/>
              <w:rPr>
                <w:rFonts w:ascii="Times New Roman CYR" w:hAnsi="Times New Roman CYR" w:cs="Times New Roman CYR"/>
              </w:rPr>
            </w:pPr>
            <w:r w:rsidRPr="007D1578">
              <w:rPr>
                <w:rFonts w:ascii="Times New Roman CYR" w:hAnsi="Times New Roman CYR" w:cs="Times New Roman CYR"/>
              </w:rPr>
              <w:t>47 304,1</w:t>
            </w:r>
          </w:p>
        </w:tc>
      </w:tr>
      <w:tr w:rsidR="00A349C8" w:rsidRPr="002E72B3" w:rsidTr="00EF43ED">
        <w:trPr>
          <w:trHeight w:val="945"/>
        </w:trPr>
        <w:tc>
          <w:tcPr>
            <w:tcW w:w="2297" w:type="dxa"/>
            <w:tcBorders>
              <w:top w:val="nil"/>
              <w:left w:val="single" w:sz="4" w:space="0" w:color="auto"/>
              <w:bottom w:val="single" w:sz="4" w:space="0" w:color="auto"/>
              <w:right w:val="single" w:sz="4" w:space="0" w:color="auto"/>
            </w:tcBorders>
            <w:shd w:val="clear" w:color="auto" w:fill="auto"/>
            <w:vAlign w:val="center"/>
          </w:tcPr>
          <w:p w:rsidR="00A349C8" w:rsidRPr="00AB3E50" w:rsidRDefault="00A349C8" w:rsidP="00EF43ED">
            <w:pPr>
              <w:rPr>
                <w:rFonts w:eastAsia="Times New Roman"/>
                <w:bCs/>
              </w:rPr>
            </w:pPr>
            <w:r w:rsidRPr="00AB3E50">
              <w:rPr>
                <w:rFonts w:eastAsia="Times New Roman"/>
                <w:bCs/>
              </w:rPr>
              <w:t>Зеленоградский административный округ - всего</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A349C8" w:rsidRPr="00295D4A" w:rsidRDefault="00A349C8" w:rsidP="00EF43ED">
            <w:pPr>
              <w:jc w:val="right"/>
              <w:rPr>
                <w:bCs/>
              </w:rPr>
            </w:pPr>
            <w:r w:rsidRPr="00295D4A">
              <w:rPr>
                <w:bCs/>
              </w:rPr>
              <w:t>276 162</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50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Pr="00EB794C" w:rsidRDefault="00A349C8" w:rsidP="00EF43ED">
            <w:pPr>
              <w:jc w:val="right"/>
              <w:rPr>
                <w:rFonts w:ascii="Times New Roman CYR" w:hAnsi="Times New Roman CYR" w:cs="Times New Roman CYR"/>
                <w:bCs/>
                <w:color w:val="000000" w:themeColor="text1"/>
              </w:rPr>
            </w:pPr>
            <w:r w:rsidRPr="006974FC">
              <w:rPr>
                <w:rFonts w:ascii="Times New Roman CYR" w:hAnsi="Times New Roman CYR" w:cs="Times New Roman CYR"/>
                <w:bCs/>
                <w:color w:val="000000" w:themeColor="text1"/>
              </w:rPr>
              <w:t>173 470,3</w:t>
            </w:r>
          </w:p>
        </w:tc>
        <w:tc>
          <w:tcPr>
            <w:tcW w:w="1417" w:type="dxa"/>
            <w:tcBorders>
              <w:top w:val="nil"/>
              <w:left w:val="nil"/>
              <w:bottom w:val="single" w:sz="4" w:space="0" w:color="auto"/>
              <w:right w:val="single" w:sz="4" w:space="0" w:color="auto"/>
            </w:tcBorders>
            <w:shd w:val="clear" w:color="auto" w:fill="auto"/>
            <w:vAlign w:val="center"/>
          </w:tcPr>
          <w:p w:rsidR="00A349C8" w:rsidRPr="00EB794C" w:rsidRDefault="00A349C8" w:rsidP="00EF43ED">
            <w:pPr>
              <w:jc w:val="right"/>
              <w:rPr>
                <w:bCs/>
                <w:color w:val="000000" w:themeColor="text1"/>
              </w:rPr>
            </w:pPr>
            <w:r w:rsidRPr="006974FC">
              <w:rPr>
                <w:bCs/>
                <w:color w:val="000000" w:themeColor="text1"/>
              </w:rPr>
              <w:t>130 177,9</w:t>
            </w:r>
          </w:p>
        </w:tc>
        <w:tc>
          <w:tcPr>
            <w:tcW w:w="1134" w:type="dxa"/>
            <w:tcBorders>
              <w:top w:val="single" w:sz="4" w:space="0" w:color="auto"/>
              <w:left w:val="nil"/>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bCs/>
                <w:color w:val="000000" w:themeColor="text1"/>
              </w:rPr>
            </w:pPr>
            <w:r w:rsidRPr="009920FB">
              <w:rPr>
                <w:rFonts w:ascii="Times New Roman CYR" w:hAnsi="Times New Roman CYR" w:cs="Times New Roman CYR"/>
                <w:bCs/>
                <w:color w:val="000000" w:themeColor="text1"/>
              </w:rPr>
              <w:t>1 132,5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Pr="00CF5E58" w:rsidRDefault="00A349C8" w:rsidP="00EF43ED">
            <w:pPr>
              <w:jc w:val="right"/>
              <w:rPr>
                <w:rFonts w:ascii="Times New Roman CYR" w:hAnsi="Times New Roman CYR" w:cs="Times New Roman CYR"/>
                <w:bCs/>
                <w:color w:val="FF0000"/>
              </w:rPr>
            </w:pPr>
            <w:r w:rsidRPr="00CB523D">
              <w:rPr>
                <w:rFonts w:ascii="Times New Roman CYR" w:hAnsi="Times New Roman CYR" w:cs="Times New Roman CYR"/>
                <w:bCs/>
                <w:color w:val="000000" w:themeColor="text1"/>
              </w:rPr>
              <w:t>11 598,8</w:t>
            </w:r>
          </w:p>
        </w:tc>
        <w:tc>
          <w:tcPr>
            <w:tcW w:w="1276" w:type="dxa"/>
            <w:tcBorders>
              <w:top w:val="single" w:sz="4" w:space="0" w:color="auto"/>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bCs/>
                <w:color w:val="FF0000"/>
              </w:rPr>
            </w:pPr>
            <w:r w:rsidRPr="00697905">
              <w:rPr>
                <w:rFonts w:ascii="Times New Roman CYR" w:hAnsi="Times New Roman CYR" w:cs="Times New Roman CYR"/>
                <w:bCs/>
                <w:color w:val="000000" w:themeColor="text1"/>
              </w:rPr>
              <w:t>30 561,1</w:t>
            </w:r>
          </w:p>
        </w:tc>
        <w:tc>
          <w:tcPr>
            <w:tcW w:w="1134" w:type="dxa"/>
            <w:tcBorders>
              <w:top w:val="single" w:sz="4" w:space="0" w:color="auto"/>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bCs/>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094692" w:rsidRDefault="00A349C8" w:rsidP="00EF43ED">
            <w:pPr>
              <w:jc w:val="right"/>
              <w:rPr>
                <w:rFonts w:eastAsia="Times New Roman"/>
                <w:bCs/>
                <w:color w:val="000000" w:themeColor="text1"/>
              </w:rPr>
            </w:pPr>
            <w:r w:rsidRPr="007D1578">
              <w:rPr>
                <w:rFonts w:eastAsia="Times New Roman"/>
                <w:bCs/>
                <w:color w:val="000000" w:themeColor="text1"/>
              </w:rPr>
              <w:t>23 954 287,5</w:t>
            </w: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A349C8" w:rsidRPr="00094692" w:rsidRDefault="00A349C8" w:rsidP="00EF43ED">
            <w:pPr>
              <w:jc w:val="right"/>
              <w:rPr>
                <w:bCs/>
                <w:color w:val="000000" w:themeColor="text1"/>
              </w:rPr>
            </w:pPr>
          </w:p>
        </w:tc>
        <w:tc>
          <w:tcPr>
            <w:tcW w:w="1276" w:type="dxa"/>
            <w:tcBorders>
              <w:top w:val="nil"/>
              <w:left w:val="nil"/>
              <w:bottom w:val="single" w:sz="4" w:space="0" w:color="auto"/>
              <w:right w:val="single" w:sz="4" w:space="0" w:color="auto"/>
            </w:tcBorders>
            <w:shd w:val="clear" w:color="auto" w:fill="auto"/>
            <w:noWrap/>
            <w:vAlign w:val="center"/>
          </w:tcPr>
          <w:p w:rsidR="00A349C8" w:rsidRPr="009E6543" w:rsidRDefault="00A349C8" w:rsidP="00EF43ED">
            <w:pPr>
              <w:jc w:val="right"/>
              <w:rPr>
                <w:rFonts w:ascii="Times New Roman CYR" w:hAnsi="Times New Roman CYR" w:cs="Times New Roman CYR"/>
                <w:bCs/>
                <w:color w:val="FF0000"/>
              </w:rPr>
            </w:pPr>
            <w:r w:rsidRPr="007D1578">
              <w:rPr>
                <w:rFonts w:ascii="Times New Roman CYR" w:hAnsi="Times New Roman CYR" w:cs="Times New Roman CYR"/>
                <w:bCs/>
                <w:color w:val="000000" w:themeColor="text1"/>
              </w:rPr>
              <w:t>173 478,6</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vAlign w:val="center"/>
          </w:tcPr>
          <w:p w:rsidR="00A349C8" w:rsidRPr="00AB3E50" w:rsidRDefault="00A349C8" w:rsidP="00EF43ED">
            <w:pPr>
              <w:rPr>
                <w:rFonts w:eastAsia="Times New Roman"/>
              </w:rPr>
            </w:pPr>
            <w:r w:rsidRPr="00AB3E50">
              <w:rPr>
                <w:rFonts w:eastAsia="Times New Roman"/>
              </w:rPr>
              <w:t>муниципальные округа:</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 xml:space="preserve"> </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Pr="00EB794C" w:rsidRDefault="00A349C8" w:rsidP="00EF43ED">
            <w:pPr>
              <w:jc w:val="right"/>
              <w:rPr>
                <w:rFonts w:ascii="Times New Roman CYR" w:hAnsi="Times New Roman CYR" w:cs="Times New Roman CYR"/>
                <w:color w:val="000000" w:themeColor="text1"/>
              </w:rPr>
            </w:pPr>
          </w:p>
        </w:tc>
        <w:tc>
          <w:tcPr>
            <w:tcW w:w="1417" w:type="dxa"/>
            <w:tcBorders>
              <w:top w:val="nil"/>
              <w:left w:val="nil"/>
              <w:bottom w:val="single" w:sz="4" w:space="0" w:color="auto"/>
              <w:right w:val="single" w:sz="4" w:space="0" w:color="auto"/>
            </w:tcBorders>
            <w:shd w:val="clear" w:color="auto" w:fill="auto"/>
            <w:noWrap/>
            <w:vAlign w:val="center"/>
          </w:tcPr>
          <w:p w:rsidR="00A349C8" w:rsidRPr="00EB794C" w:rsidRDefault="00A349C8" w:rsidP="00EF43ED">
            <w:pPr>
              <w:jc w:val="right"/>
              <w:rPr>
                <w:color w:val="000000" w:themeColor="text1"/>
              </w:rPr>
            </w:pPr>
          </w:p>
        </w:tc>
        <w:tc>
          <w:tcPr>
            <w:tcW w:w="1134" w:type="dxa"/>
            <w:tcBorders>
              <w:top w:val="nil"/>
              <w:left w:val="nil"/>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Pr="002A35DC" w:rsidRDefault="00A349C8" w:rsidP="00EF43ED">
            <w:pPr>
              <w:jc w:val="right"/>
              <w:rPr>
                <w:rFonts w:ascii="Times New Roman CYR" w:hAnsi="Times New Roman CYR" w:cs="Times New Roman CYR"/>
              </w:rPr>
            </w:pPr>
          </w:p>
        </w:tc>
        <w:tc>
          <w:tcPr>
            <w:tcW w:w="1276" w:type="dxa"/>
            <w:tcBorders>
              <w:top w:val="nil"/>
              <w:left w:val="nil"/>
              <w:bottom w:val="single" w:sz="4" w:space="0" w:color="auto"/>
              <w:right w:val="single" w:sz="4" w:space="0" w:color="auto"/>
            </w:tcBorders>
            <w:shd w:val="clear" w:color="auto" w:fill="auto"/>
            <w:vAlign w:val="center"/>
          </w:tcPr>
          <w:p w:rsidR="00A349C8" w:rsidRPr="00F05291" w:rsidRDefault="00A349C8" w:rsidP="00EF43ED">
            <w:pPr>
              <w:jc w:val="right"/>
              <w:rPr>
                <w:rFonts w:ascii="Times New Roman CYR" w:hAnsi="Times New Roman CYR" w:cs="Times New Roman CYR"/>
              </w:rPr>
            </w:pPr>
            <w:r w:rsidRPr="00F05291">
              <w:rPr>
                <w:rFonts w:ascii="Times New Roman CYR" w:hAnsi="Times New Roman CYR" w:cs="Times New Roman CYR"/>
              </w:rPr>
              <w:t> </w:t>
            </w:r>
          </w:p>
        </w:tc>
        <w:tc>
          <w:tcPr>
            <w:tcW w:w="1134" w:type="dxa"/>
            <w:tcBorders>
              <w:top w:val="nil"/>
              <w:left w:val="nil"/>
              <w:bottom w:val="single" w:sz="4" w:space="0" w:color="auto"/>
              <w:right w:val="single" w:sz="4" w:space="0" w:color="auto"/>
            </w:tcBorders>
            <w:shd w:val="clear" w:color="auto" w:fill="auto"/>
            <w:vAlign w:val="center"/>
          </w:tcPr>
          <w:p w:rsidR="00A349C8" w:rsidRPr="00F05291" w:rsidRDefault="00A349C8" w:rsidP="00EF43ED">
            <w:pPr>
              <w:jc w:val="right"/>
              <w:rPr>
                <w:rFonts w:ascii="Times New Roman CYR" w:hAnsi="Times New Roman CYR" w:cs="Times New Roman CYR"/>
              </w:rPr>
            </w:pPr>
            <w:r w:rsidRPr="00F05291">
              <w:rPr>
                <w:rFonts w:ascii="Times New Roman CYR" w:hAnsi="Times New Roman CYR" w:cs="Times New Roman CYR"/>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2E72B3" w:rsidRDefault="00A349C8" w:rsidP="00EF43ED">
            <w:pPr>
              <w:jc w:val="right"/>
            </w:pP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A349C8" w:rsidRPr="001426C5" w:rsidRDefault="00A349C8" w:rsidP="00EF43ED">
            <w:pPr>
              <w:jc w:val="right"/>
              <w:rPr>
                <w:rFonts w:ascii="Times New Roman CYR" w:hAnsi="Times New Roman CYR" w:cs="Times New Roman CYR"/>
                <w:bCs/>
              </w:rPr>
            </w:pPr>
          </w:p>
        </w:tc>
        <w:tc>
          <w:tcPr>
            <w:tcW w:w="1276" w:type="dxa"/>
            <w:tcBorders>
              <w:top w:val="nil"/>
              <w:left w:val="nil"/>
              <w:bottom w:val="single" w:sz="4" w:space="0" w:color="auto"/>
              <w:right w:val="single" w:sz="4" w:space="0" w:color="auto"/>
            </w:tcBorders>
            <w:shd w:val="clear" w:color="auto" w:fill="auto"/>
            <w:vAlign w:val="center"/>
          </w:tcPr>
          <w:p w:rsidR="00A349C8" w:rsidRPr="001426C5" w:rsidRDefault="00A349C8" w:rsidP="00EF43ED">
            <w:pPr>
              <w:jc w:val="right"/>
              <w:rPr>
                <w:rFonts w:ascii="Times New Roman CYR" w:hAnsi="Times New Roman CYR" w:cs="Times New Roman CYR"/>
              </w:rPr>
            </w:pP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Крюково</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0D5AC7">
              <w:rPr>
                <w:bCs/>
              </w:rPr>
              <w:t>115 081</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eastAsia="Times New Roman" w:hAnsi="Times New Roman CYR" w:cs="Times New Roman CYR"/>
              </w:rPr>
            </w:pPr>
            <w:r>
              <w:rPr>
                <w:rFonts w:ascii="Times New Roman CYR" w:hAnsi="Times New Roman CYR" w:cs="Times New Roman CYR"/>
              </w:rPr>
              <w:t>40 699,3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eastAsia="Times New Roman"/>
                <w:color w:val="000000"/>
              </w:rPr>
            </w:pPr>
            <w:r>
              <w:rPr>
                <w:color w:val="000000"/>
              </w:rPr>
              <w:t>25 494,7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eastAsia="Times New Roman"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eastAsia="Times New Roman" w:hAnsi="Times New Roman CYR" w:cs="Times New Roman CYR"/>
              </w:rPr>
            </w:pPr>
            <w:r>
              <w:rPr>
                <w:rFonts w:ascii="Times New Roman CYR" w:hAnsi="Times New Roman CYR" w:cs="Times New Roman CYR"/>
              </w:rPr>
              <w:t>4 833,4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10 144,7</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rFonts w:eastAsia="Times New Roman"/>
                <w:color w:val="000000"/>
              </w:rPr>
            </w:pPr>
            <w:r w:rsidRPr="007D1578">
              <w:rPr>
                <w:color w:val="000000"/>
              </w:rPr>
              <w:t>3 352 574,6</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bCs/>
              </w:rPr>
            </w:pPr>
            <w:r w:rsidRPr="007D1578">
              <w:rPr>
                <w:bCs/>
              </w:rPr>
              <w:t>1,2140</w:t>
            </w:r>
          </w:p>
        </w:tc>
        <w:tc>
          <w:tcPr>
            <w:tcW w:w="1276" w:type="dxa"/>
            <w:tcBorders>
              <w:top w:val="single" w:sz="4" w:space="0" w:color="auto"/>
              <w:left w:val="nil"/>
              <w:bottom w:val="single" w:sz="4" w:space="0" w:color="auto"/>
              <w:right w:val="single" w:sz="4" w:space="0" w:color="auto"/>
            </w:tcBorders>
            <w:shd w:val="clear" w:color="auto" w:fill="auto"/>
            <w:vAlign w:val="center"/>
          </w:tcPr>
          <w:p w:rsidR="00A349C8" w:rsidRPr="007D1578" w:rsidRDefault="00A349C8" w:rsidP="00EF43ED">
            <w:pPr>
              <w:jc w:val="right"/>
              <w:rPr>
                <w:rFonts w:ascii="Times New Roman CYR" w:hAnsi="Times New Roman CYR" w:cs="Times New Roman CYR"/>
              </w:rPr>
            </w:pPr>
            <w:r w:rsidRPr="007D1578">
              <w:rPr>
                <w:rFonts w:ascii="Times New Roman CYR" w:hAnsi="Times New Roman CYR" w:cs="Times New Roman CYR"/>
              </w:rPr>
              <w:t>40 700,3</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Матушкино</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0D5AC7">
              <w:rPr>
                <w:bCs/>
              </w:rPr>
              <w:t>40 220</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34 310,4</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27 067,7</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1 689,2</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5 327,0</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color w:val="000000"/>
              </w:rPr>
            </w:pPr>
            <w:r w:rsidRPr="007D1578">
              <w:rPr>
                <w:color w:val="000000"/>
              </w:rPr>
              <w:t>5 532 349,6</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bCs/>
              </w:rPr>
            </w:pPr>
            <w:r w:rsidRPr="007D1578">
              <w:rPr>
                <w:bCs/>
              </w:rPr>
              <w:t>0,6202</w:t>
            </w:r>
          </w:p>
        </w:tc>
        <w:tc>
          <w:tcPr>
            <w:tcW w:w="1276" w:type="dxa"/>
            <w:tcBorders>
              <w:top w:val="nil"/>
              <w:left w:val="nil"/>
              <w:bottom w:val="single" w:sz="4" w:space="0" w:color="auto"/>
              <w:right w:val="single" w:sz="4" w:space="0" w:color="auto"/>
            </w:tcBorders>
            <w:shd w:val="clear" w:color="auto" w:fill="auto"/>
            <w:vAlign w:val="center"/>
          </w:tcPr>
          <w:p w:rsidR="00A349C8" w:rsidRPr="007D1578" w:rsidRDefault="00A349C8" w:rsidP="00EF43ED">
            <w:pPr>
              <w:jc w:val="right"/>
              <w:rPr>
                <w:rFonts w:ascii="Times New Roman CYR" w:hAnsi="Times New Roman CYR" w:cs="Times New Roman CYR"/>
              </w:rPr>
            </w:pPr>
            <w:r w:rsidRPr="007D1578">
              <w:rPr>
                <w:rFonts w:ascii="Times New Roman CYR" w:hAnsi="Times New Roman CYR" w:cs="Times New Roman CYR"/>
              </w:rPr>
              <w:t>34 311,6</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Савелки</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Pr>
                <w:bCs/>
              </w:rPr>
              <w:t>37 862</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33 387,3</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26 528,8</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1 590,2</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5 041,8</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color w:val="000000"/>
              </w:rPr>
            </w:pPr>
            <w:r w:rsidRPr="007D1578">
              <w:rPr>
                <w:color w:val="000000"/>
              </w:rPr>
              <w:t>4 748 946,9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bCs/>
              </w:rPr>
            </w:pPr>
            <w:r w:rsidRPr="007D1578">
              <w:rPr>
                <w:bCs/>
              </w:rPr>
              <w:t>0,7031</w:t>
            </w:r>
          </w:p>
        </w:tc>
        <w:tc>
          <w:tcPr>
            <w:tcW w:w="1276" w:type="dxa"/>
            <w:tcBorders>
              <w:top w:val="nil"/>
              <w:left w:val="nil"/>
              <w:bottom w:val="single" w:sz="4" w:space="0" w:color="auto"/>
              <w:right w:val="single" w:sz="4" w:space="0" w:color="auto"/>
            </w:tcBorders>
            <w:shd w:val="clear" w:color="auto" w:fill="auto"/>
            <w:vAlign w:val="center"/>
          </w:tcPr>
          <w:p w:rsidR="00A349C8" w:rsidRPr="007D1578" w:rsidRDefault="00A349C8" w:rsidP="00EF43ED">
            <w:pPr>
              <w:jc w:val="right"/>
              <w:rPr>
                <w:rFonts w:ascii="Times New Roman CYR" w:hAnsi="Times New Roman CYR" w:cs="Times New Roman CYR"/>
              </w:rPr>
            </w:pPr>
            <w:r w:rsidRPr="007D1578">
              <w:rPr>
                <w:rFonts w:ascii="Times New Roman CYR" w:hAnsi="Times New Roman CYR" w:cs="Times New Roman CYR"/>
              </w:rPr>
              <w:t>33 389,8</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Силино</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 xml:space="preserve">41 </w:t>
            </w:r>
            <w:r>
              <w:rPr>
                <w:bCs/>
              </w:rPr>
              <w:t>971</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33 145,5</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26 766,2</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1 762,8</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4 390,0</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color w:val="000000"/>
              </w:rPr>
            </w:pPr>
            <w:r w:rsidRPr="007D1578">
              <w:rPr>
                <w:color w:val="000000"/>
              </w:rPr>
              <w:t>3 558 436,1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bCs/>
              </w:rPr>
            </w:pPr>
            <w:r w:rsidRPr="007D1578">
              <w:rPr>
                <w:bCs/>
              </w:rPr>
              <w:t>0,9315</w:t>
            </w:r>
          </w:p>
        </w:tc>
        <w:tc>
          <w:tcPr>
            <w:tcW w:w="1276" w:type="dxa"/>
            <w:tcBorders>
              <w:top w:val="nil"/>
              <w:left w:val="nil"/>
              <w:bottom w:val="single" w:sz="4" w:space="0" w:color="auto"/>
              <w:right w:val="single" w:sz="4" w:space="0" w:color="auto"/>
            </w:tcBorders>
            <w:shd w:val="clear" w:color="auto" w:fill="auto"/>
            <w:vAlign w:val="center"/>
          </w:tcPr>
          <w:p w:rsidR="00A349C8" w:rsidRPr="007D1578" w:rsidRDefault="00A349C8" w:rsidP="00EF43ED">
            <w:pPr>
              <w:jc w:val="right"/>
              <w:rPr>
                <w:rFonts w:ascii="Times New Roman CYR" w:hAnsi="Times New Roman CYR" w:cs="Times New Roman CYR"/>
              </w:rPr>
            </w:pPr>
            <w:r w:rsidRPr="007D1578">
              <w:rPr>
                <w:rFonts w:ascii="Times New Roman CYR" w:hAnsi="Times New Roman CYR" w:cs="Times New Roman CYR"/>
              </w:rPr>
              <w:t>33 146,8</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Старое Крюково</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Pr>
                <w:bCs/>
              </w:rPr>
              <w:t>41 028</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31 927,8</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24 320,5</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1 723,2</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5 657,6</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color w:val="000000"/>
              </w:rPr>
            </w:pPr>
            <w:r w:rsidRPr="007D1578">
              <w:rPr>
                <w:color w:val="000000"/>
              </w:rPr>
              <w:t>6 761 980,3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bCs/>
              </w:rPr>
            </w:pPr>
            <w:r w:rsidRPr="007D1578">
              <w:rPr>
                <w:bCs/>
              </w:rPr>
              <w:t>0,4722</w:t>
            </w:r>
          </w:p>
        </w:tc>
        <w:tc>
          <w:tcPr>
            <w:tcW w:w="1276" w:type="dxa"/>
            <w:tcBorders>
              <w:top w:val="nil"/>
              <w:left w:val="nil"/>
              <w:bottom w:val="single" w:sz="4" w:space="0" w:color="auto"/>
              <w:right w:val="single" w:sz="4" w:space="0" w:color="auto"/>
            </w:tcBorders>
            <w:shd w:val="clear" w:color="auto" w:fill="auto"/>
            <w:vAlign w:val="center"/>
          </w:tcPr>
          <w:p w:rsidR="00A349C8" w:rsidRPr="007D1578" w:rsidRDefault="00A349C8" w:rsidP="00EF43ED">
            <w:pPr>
              <w:jc w:val="right"/>
              <w:rPr>
                <w:rFonts w:ascii="Times New Roman CYR" w:hAnsi="Times New Roman CYR" w:cs="Times New Roman CYR"/>
              </w:rPr>
            </w:pPr>
            <w:r w:rsidRPr="007D1578">
              <w:rPr>
                <w:rFonts w:ascii="Times New Roman CYR" w:hAnsi="Times New Roman CYR" w:cs="Times New Roman CYR"/>
              </w:rPr>
              <w:t>31 930,1</w:t>
            </w:r>
          </w:p>
        </w:tc>
      </w:tr>
      <w:tr w:rsidR="00A349C8" w:rsidRPr="002E72B3" w:rsidTr="00EF43ED">
        <w:trPr>
          <w:trHeight w:val="945"/>
        </w:trPr>
        <w:tc>
          <w:tcPr>
            <w:tcW w:w="2297" w:type="dxa"/>
            <w:tcBorders>
              <w:top w:val="nil"/>
              <w:left w:val="single" w:sz="4" w:space="0" w:color="auto"/>
              <w:bottom w:val="single" w:sz="4" w:space="0" w:color="auto"/>
              <w:right w:val="single" w:sz="4" w:space="0" w:color="auto"/>
            </w:tcBorders>
            <w:shd w:val="clear" w:color="auto" w:fill="auto"/>
            <w:vAlign w:val="center"/>
          </w:tcPr>
          <w:p w:rsidR="00A349C8" w:rsidRPr="00AB3E50" w:rsidRDefault="00A349C8" w:rsidP="00EF43ED">
            <w:pPr>
              <w:rPr>
                <w:rFonts w:eastAsia="Times New Roman"/>
                <w:bCs/>
              </w:rPr>
            </w:pPr>
            <w:r w:rsidRPr="00AB3E50">
              <w:rPr>
                <w:rFonts w:eastAsia="Times New Roman"/>
                <w:bCs/>
              </w:rPr>
              <w:t>Северный административный округ - всего</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A349C8" w:rsidRPr="00295D4A" w:rsidRDefault="00A349C8" w:rsidP="00EF43ED">
            <w:pPr>
              <w:jc w:val="right"/>
              <w:rPr>
                <w:bCs/>
              </w:rPr>
            </w:pPr>
            <w:r w:rsidRPr="00295D4A">
              <w:rPr>
                <w:bCs/>
              </w:rPr>
              <w:t>1 239 752</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175</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Pr="00EB794C" w:rsidRDefault="00A349C8" w:rsidP="00EF43ED">
            <w:pPr>
              <w:jc w:val="right"/>
              <w:rPr>
                <w:rFonts w:ascii="Times New Roman CYR" w:hAnsi="Times New Roman CYR" w:cs="Times New Roman CYR"/>
                <w:bCs/>
                <w:color w:val="000000" w:themeColor="text1"/>
              </w:rPr>
            </w:pPr>
            <w:r w:rsidRPr="00572CA5">
              <w:rPr>
                <w:rFonts w:ascii="Times New Roman CYR" w:hAnsi="Times New Roman CYR" w:cs="Times New Roman CYR"/>
                <w:bCs/>
                <w:color w:val="000000" w:themeColor="text1"/>
              </w:rPr>
              <w:t>615 082,5</w:t>
            </w:r>
          </w:p>
        </w:tc>
        <w:tc>
          <w:tcPr>
            <w:tcW w:w="1417" w:type="dxa"/>
            <w:tcBorders>
              <w:top w:val="nil"/>
              <w:left w:val="nil"/>
              <w:bottom w:val="single" w:sz="4" w:space="0" w:color="auto"/>
              <w:right w:val="single" w:sz="4" w:space="0" w:color="auto"/>
            </w:tcBorders>
            <w:shd w:val="clear" w:color="auto" w:fill="auto"/>
            <w:vAlign w:val="center"/>
          </w:tcPr>
          <w:p w:rsidR="00A349C8" w:rsidRPr="00EB794C" w:rsidRDefault="00A349C8" w:rsidP="00EF43ED">
            <w:pPr>
              <w:jc w:val="right"/>
              <w:rPr>
                <w:bCs/>
                <w:color w:val="000000" w:themeColor="text1"/>
              </w:rPr>
            </w:pPr>
            <w:r w:rsidRPr="00572CA5">
              <w:rPr>
                <w:bCs/>
                <w:color w:val="000000" w:themeColor="text1"/>
              </w:rPr>
              <w:t>440 153,8</w:t>
            </w:r>
          </w:p>
        </w:tc>
        <w:tc>
          <w:tcPr>
            <w:tcW w:w="1134" w:type="dxa"/>
            <w:tcBorders>
              <w:top w:val="single" w:sz="4" w:space="0" w:color="auto"/>
              <w:left w:val="nil"/>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bCs/>
                <w:color w:val="000000" w:themeColor="text1"/>
              </w:rPr>
            </w:pPr>
            <w:r w:rsidRPr="009920FB">
              <w:rPr>
                <w:rFonts w:ascii="Times New Roman CYR" w:hAnsi="Times New Roman CYR" w:cs="Times New Roman CYR"/>
                <w:bCs/>
                <w:color w:val="000000" w:themeColor="text1"/>
              </w:rPr>
              <w:t>3 963,8</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Pr="00CF5E58" w:rsidRDefault="00A349C8" w:rsidP="00EF43ED">
            <w:pPr>
              <w:jc w:val="right"/>
              <w:rPr>
                <w:rFonts w:ascii="Times New Roman CYR" w:hAnsi="Times New Roman CYR" w:cs="Times New Roman CYR"/>
                <w:bCs/>
                <w:color w:val="FF0000"/>
              </w:rPr>
            </w:pPr>
            <w:r w:rsidRPr="00CB523D">
              <w:rPr>
                <w:rFonts w:ascii="Times New Roman CYR" w:hAnsi="Times New Roman CYR" w:cs="Times New Roman CYR"/>
                <w:bCs/>
                <w:color w:val="000000" w:themeColor="text1"/>
              </w:rPr>
              <w:t>52 069,8</w:t>
            </w:r>
          </w:p>
        </w:tc>
        <w:tc>
          <w:tcPr>
            <w:tcW w:w="1276" w:type="dxa"/>
            <w:tcBorders>
              <w:top w:val="single" w:sz="4" w:space="0" w:color="auto"/>
              <w:left w:val="nil"/>
              <w:bottom w:val="single" w:sz="4" w:space="0" w:color="auto"/>
              <w:right w:val="single" w:sz="4" w:space="0" w:color="auto"/>
            </w:tcBorders>
            <w:shd w:val="clear" w:color="auto" w:fill="auto"/>
            <w:vAlign w:val="center"/>
          </w:tcPr>
          <w:p w:rsidR="00A349C8" w:rsidRPr="003532A6" w:rsidRDefault="00A349C8" w:rsidP="00EF43ED">
            <w:pPr>
              <w:jc w:val="right"/>
              <w:rPr>
                <w:rFonts w:ascii="Times New Roman CYR" w:hAnsi="Times New Roman CYR" w:cs="Times New Roman CYR"/>
                <w:bCs/>
                <w:color w:val="FF0000"/>
                <w:spacing w:val="-6"/>
              </w:rPr>
            </w:pPr>
            <w:r w:rsidRPr="003532A6">
              <w:rPr>
                <w:rFonts w:ascii="Times New Roman CYR" w:hAnsi="Times New Roman CYR" w:cs="Times New Roman CYR"/>
                <w:bCs/>
                <w:color w:val="000000" w:themeColor="text1"/>
                <w:spacing w:val="-6"/>
              </w:rPr>
              <w:t>118 895,1</w:t>
            </w:r>
          </w:p>
        </w:tc>
        <w:tc>
          <w:tcPr>
            <w:tcW w:w="1134" w:type="dxa"/>
            <w:tcBorders>
              <w:top w:val="single" w:sz="4" w:space="0" w:color="auto"/>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bCs/>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094692" w:rsidRDefault="00A349C8" w:rsidP="00EF43ED">
            <w:pPr>
              <w:jc w:val="right"/>
              <w:rPr>
                <w:rFonts w:eastAsia="Times New Roman"/>
                <w:bCs/>
                <w:color w:val="000000" w:themeColor="text1"/>
              </w:rPr>
            </w:pPr>
            <w:r w:rsidRPr="007D1578">
              <w:rPr>
                <w:rFonts w:eastAsia="Times New Roman"/>
                <w:bCs/>
                <w:color w:val="000000" w:themeColor="text1"/>
              </w:rPr>
              <w:t>296 559 840,9</w:t>
            </w: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A349C8" w:rsidRPr="00094692" w:rsidRDefault="00A349C8" w:rsidP="00EF43ED">
            <w:pPr>
              <w:jc w:val="right"/>
              <w:rPr>
                <w:bCs/>
                <w:color w:val="000000" w:themeColor="text1"/>
              </w:rPr>
            </w:pPr>
          </w:p>
        </w:tc>
        <w:tc>
          <w:tcPr>
            <w:tcW w:w="1276" w:type="dxa"/>
            <w:tcBorders>
              <w:top w:val="nil"/>
              <w:left w:val="nil"/>
              <w:bottom w:val="single" w:sz="4" w:space="0" w:color="auto"/>
              <w:right w:val="single" w:sz="4" w:space="0" w:color="auto"/>
            </w:tcBorders>
            <w:shd w:val="clear" w:color="auto" w:fill="auto"/>
            <w:noWrap/>
            <w:vAlign w:val="center"/>
          </w:tcPr>
          <w:p w:rsidR="00A349C8" w:rsidRPr="007D1578" w:rsidRDefault="00A349C8" w:rsidP="00EF43ED">
            <w:pPr>
              <w:jc w:val="right"/>
              <w:rPr>
                <w:rFonts w:ascii="Times New Roman CYR" w:hAnsi="Times New Roman CYR" w:cs="Times New Roman CYR"/>
                <w:bCs/>
                <w:color w:val="000000" w:themeColor="text1"/>
              </w:rPr>
            </w:pPr>
            <w:r w:rsidRPr="007D1578">
              <w:rPr>
                <w:rFonts w:ascii="Times New Roman CYR" w:hAnsi="Times New Roman CYR" w:cs="Times New Roman CYR"/>
                <w:bCs/>
                <w:color w:val="000000" w:themeColor="text1"/>
              </w:rPr>
              <w:t>615 277,9</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vAlign w:val="center"/>
          </w:tcPr>
          <w:p w:rsidR="00A349C8" w:rsidRPr="00AB3E50" w:rsidRDefault="00A349C8" w:rsidP="00EF43ED">
            <w:pPr>
              <w:rPr>
                <w:rFonts w:eastAsia="Times New Roman"/>
              </w:rPr>
            </w:pPr>
            <w:r w:rsidRPr="00AB3E50">
              <w:rPr>
                <w:rFonts w:eastAsia="Times New Roman"/>
              </w:rPr>
              <w:t>муниципальные округа:</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 xml:space="preserve"> </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Pr="00EB794C" w:rsidRDefault="00A349C8" w:rsidP="00EF43ED">
            <w:pPr>
              <w:jc w:val="right"/>
              <w:rPr>
                <w:rFonts w:ascii="Times New Roman CYR" w:hAnsi="Times New Roman CYR" w:cs="Times New Roman CYR"/>
                <w:color w:val="000000" w:themeColor="text1"/>
              </w:rPr>
            </w:pPr>
          </w:p>
        </w:tc>
        <w:tc>
          <w:tcPr>
            <w:tcW w:w="1417" w:type="dxa"/>
            <w:tcBorders>
              <w:top w:val="nil"/>
              <w:left w:val="nil"/>
              <w:bottom w:val="single" w:sz="4" w:space="0" w:color="auto"/>
              <w:right w:val="single" w:sz="4" w:space="0" w:color="auto"/>
            </w:tcBorders>
            <w:shd w:val="clear" w:color="auto" w:fill="auto"/>
            <w:noWrap/>
            <w:vAlign w:val="center"/>
          </w:tcPr>
          <w:p w:rsidR="00A349C8" w:rsidRPr="00EB794C" w:rsidRDefault="00A349C8" w:rsidP="00EF43ED">
            <w:pPr>
              <w:jc w:val="right"/>
              <w:rPr>
                <w:color w:val="000000" w:themeColor="text1"/>
              </w:rPr>
            </w:pPr>
          </w:p>
        </w:tc>
        <w:tc>
          <w:tcPr>
            <w:tcW w:w="1134" w:type="dxa"/>
            <w:tcBorders>
              <w:top w:val="nil"/>
              <w:left w:val="nil"/>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Pr="002A35DC" w:rsidRDefault="00A349C8" w:rsidP="00EF43ED">
            <w:pPr>
              <w:jc w:val="right"/>
              <w:rPr>
                <w:rFonts w:ascii="Times New Roman CYR" w:hAnsi="Times New Roman CYR" w:cs="Times New Roman CYR"/>
              </w:rPr>
            </w:pPr>
          </w:p>
        </w:tc>
        <w:tc>
          <w:tcPr>
            <w:tcW w:w="1276" w:type="dxa"/>
            <w:tcBorders>
              <w:top w:val="nil"/>
              <w:left w:val="nil"/>
              <w:bottom w:val="single" w:sz="4" w:space="0" w:color="auto"/>
              <w:right w:val="single" w:sz="4" w:space="0" w:color="auto"/>
            </w:tcBorders>
            <w:shd w:val="clear" w:color="auto" w:fill="auto"/>
            <w:vAlign w:val="center"/>
          </w:tcPr>
          <w:p w:rsidR="00A349C8" w:rsidRPr="00F05291" w:rsidRDefault="00A349C8" w:rsidP="00EF43ED">
            <w:pPr>
              <w:jc w:val="right"/>
              <w:rPr>
                <w:rFonts w:ascii="Times New Roman CYR" w:hAnsi="Times New Roman CYR" w:cs="Times New Roman CYR"/>
              </w:rPr>
            </w:pPr>
            <w:r w:rsidRPr="00F05291">
              <w:rPr>
                <w:rFonts w:ascii="Times New Roman CYR" w:hAnsi="Times New Roman CYR" w:cs="Times New Roman CYR"/>
              </w:rPr>
              <w:t> </w:t>
            </w:r>
          </w:p>
        </w:tc>
        <w:tc>
          <w:tcPr>
            <w:tcW w:w="1134" w:type="dxa"/>
            <w:tcBorders>
              <w:top w:val="nil"/>
              <w:left w:val="nil"/>
              <w:bottom w:val="single" w:sz="4" w:space="0" w:color="auto"/>
              <w:right w:val="single" w:sz="4" w:space="0" w:color="auto"/>
            </w:tcBorders>
            <w:shd w:val="clear" w:color="auto" w:fill="auto"/>
            <w:vAlign w:val="center"/>
          </w:tcPr>
          <w:p w:rsidR="00A349C8" w:rsidRPr="00F05291" w:rsidRDefault="00A349C8" w:rsidP="00EF43ED">
            <w:pPr>
              <w:jc w:val="right"/>
              <w:rPr>
                <w:rFonts w:ascii="Times New Roman CYR" w:hAnsi="Times New Roman CYR" w:cs="Times New Roman CYR"/>
              </w:rPr>
            </w:pPr>
            <w:r w:rsidRPr="00F05291">
              <w:rPr>
                <w:rFonts w:ascii="Times New Roman CYR" w:hAnsi="Times New Roman CYR" w:cs="Times New Roman CYR"/>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2E72B3" w:rsidRDefault="00A349C8" w:rsidP="00EF43ED">
            <w:pPr>
              <w:jc w:val="right"/>
            </w:pP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A349C8" w:rsidRPr="001426C5" w:rsidRDefault="00A349C8" w:rsidP="00EF43ED">
            <w:pPr>
              <w:jc w:val="right"/>
              <w:rPr>
                <w:rFonts w:ascii="Times New Roman CYR" w:hAnsi="Times New Roman CYR" w:cs="Times New Roman CYR"/>
                <w:bCs/>
              </w:rPr>
            </w:pPr>
          </w:p>
        </w:tc>
        <w:tc>
          <w:tcPr>
            <w:tcW w:w="1276" w:type="dxa"/>
            <w:tcBorders>
              <w:top w:val="nil"/>
              <w:left w:val="nil"/>
              <w:bottom w:val="single" w:sz="4" w:space="0" w:color="auto"/>
              <w:right w:val="single" w:sz="4" w:space="0" w:color="auto"/>
            </w:tcBorders>
            <w:shd w:val="clear" w:color="auto" w:fill="auto"/>
            <w:vAlign w:val="center"/>
          </w:tcPr>
          <w:p w:rsidR="00A349C8" w:rsidRPr="001426C5" w:rsidRDefault="00A349C8" w:rsidP="00EF43ED">
            <w:pPr>
              <w:jc w:val="right"/>
              <w:rPr>
                <w:rFonts w:ascii="Times New Roman CYR" w:hAnsi="Times New Roman CYR" w:cs="Times New Roman CYR"/>
              </w:rPr>
            </w:pP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Аэропорт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82 804</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12</w:t>
            </w:r>
          </w:p>
        </w:tc>
        <w:tc>
          <w:tcPr>
            <w:tcW w:w="13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eastAsia="Times New Roman" w:hAnsi="Times New Roman CYR" w:cs="Times New Roman CYR"/>
              </w:rPr>
            </w:pPr>
            <w:r>
              <w:rPr>
                <w:rFonts w:ascii="Times New Roman CYR" w:hAnsi="Times New Roman CYR" w:cs="Times New Roman CYR"/>
              </w:rPr>
              <w:t>36 017,7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eastAsia="Times New Roman"/>
                <w:color w:val="000000"/>
              </w:rPr>
            </w:pPr>
            <w:r>
              <w:rPr>
                <w:color w:val="000000"/>
              </w:rPr>
              <w:t>24 577,7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eastAsia="Times New Roman" w:hAnsi="Times New Roman CYR" w:cs="Times New Roman CYR"/>
                <w:color w:val="000000" w:themeColor="text1"/>
              </w:rPr>
            </w:pPr>
            <w:r w:rsidRPr="009920FB">
              <w:rPr>
                <w:rFonts w:ascii="Times New Roman CYR" w:hAnsi="Times New Roman CYR" w:cs="Times New Roman CYR"/>
                <w:color w:val="000000" w:themeColor="text1"/>
              </w:rPr>
              <w:t>271,8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eastAsia="Times New Roman" w:hAnsi="Times New Roman CYR" w:cs="Times New Roman CYR"/>
              </w:rPr>
            </w:pPr>
            <w:r>
              <w:rPr>
                <w:rFonts w:ascii="Times New Roman CYR" w:hAnsi="Times New Roman CYR" w:cs="Times New Roman CYR"/>
              </w:rPr>
              <w:t>3 477,8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7 690,4</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rFonts w:eastAsia="Times New Roman"/>
                <w:color w:val="000000"/>
              </w:rPr>
            </w:pPr>
            <w:r w:rsidRPr="007D1578">
              <w:rPr>
                <w:color w:val="000000"/>
              </w:rPr>
              <w:t>37 476 176,6</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bCs/>
              </w:rPr>
            </w:pPr>
            <w:r w:rsidRPr="007D1578">
              <w:rPr>
                <w:bCs/>
              </w:rPr>
              <w:t>0,0962</w:t>
            </w:r>
          </w:p>
        </w:tc>
        <w:tc>
          <w:tcPr>
            <w:tcW w:w="1276" w:type="dxa"/>
            <w:tcBorders>
              <w:top w:val="single" w:sz="4" w:space="0" w:color="auto"/>
              <w:left w:val="nil"/>
              <w:bottom w:val="single" w:sz="4" w:space="0" w:color="auto"/>
              <w:right w:val="single" w:sz="4" w:space="0" w:color="auto"/>
            </w:tcBorders>
            <w:shd w:val="clear" w:color="auto" w:fill="auto"/>
            <w:vAlign w:val="center"/>
          </w:tcPr>
          <w:p w:rsidR="00A349C8" w:rsidRPr="007D1578" w:rsidRDefault="00A349C8" w:rsidP="00EF43ED">
            <w:pPr>
              <w:jc w:val="right"/>
              <w:rPr>
                <w:rFonts w:ascii="Times New Roman CYR" w:hAnsi="Times New Roman CYR" w:cs="Times New Roman CYR"/>
              </w:rPr>
            </w:pPr>
            <w:r w:rsidRPr="007D1578">
              <w:rPr>
                <w:rFonts w:ascii="Times New Roman CYR" w:hAnsi="Times New Roman CYR" w:cs="Times New Roman CYR"/>
              </w:rPr>
              <w:t>36 052,1</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Беговой</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43 662</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33 924,0</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26 202,5</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1 833,8</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5 661,2</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color w:val="000000"/>
              </w:rPr>
            </w:pPr>
            <w:r w:rsidRPr="007D1578">
              <w:rPr>
                <w:color w:val="000000"/>
              </w:rPr>
              <w:t>37 473 607,4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bCs/>
              </w:rPr>
            </w:pPr>
            <w:r w:rsidRPr="007D1578">
              <w:rPr>
                <w:bCs/>
              </w:rPr>
              <w:t>0,0906</w:t>
            </w:r>
          </w:p>
        </w:tc>
        <w:tc>
          <w:tcPr>
            <w:tcW w:w="1276" w:type="dxa"/>
            <w:tcBorders>
              <w:top w:val="nil"/>
              <w:left w:val="nil"/>
              <w:bottom w:val="single" w:sz="4" w:space="0" w:color="auto"/>
              <w:right w:val="single" w:sz="4" w:space="0" w:color="auto"/>
            </w:tcBorders>
            <w:shd w:val="clear" w:color="auto" w:fill="auto"/>
            <w:vAlign w:val="center"/>
          </w:tcPr>
          <w:p w:rsidR="00A349C8" w:rsidRPr="007D1578" w:rsidRDefault="00A349C8" w:rsidP="00EF43ED">
            <w:pPr>
              <w:jc w:val="right"/>
              <w:rPr>
                <w:rFonts w:ascii="Times New Roman CYR" w:hAnsi="Times New Roman CYR" w:cs="Times New Roman CYR"/>
              </w:rPr>
            </w:pPr>
            <w:r w:rsidRPr="007D1578">
              <w:rPr>
                <w:rFonts w:ascii="Times New Roman CYR" w:hAnsi="Times New Roman CYR" w:cs="Times New Roman CYR"/>
              </w:rPr>
              <w:t>33 951,1</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Бескудниковский</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81 647</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36 806,1</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24 771,3</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3 429,2</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8 379,1</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color w:val="000000"/>
              </w:rPr>
            </w:pPr>
            <w:r w:rsidRPr="007D1578">
              <w:rPr>
                <w:color w:val="000000"/>
              </w:rPr>
              <w:t>3 093 311,4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bCs/>
              </w:rPr>
            </w:pPr>
            <w:r w:rsidRPr="007D1578">
              <w:rPr>
                <w:bCs/>
              </w:rPr>
              <w:t>1,1899</w:t>
            </w:r>
          </w:p>
        </w:tc>
        <w:tc>
          <w:tcPr>
            <w:tcW w:w="1276" w:type="dxa"/>
            <w:tcBorders>
              <w:top w:val="nil"/>
              <w:left w:val="nil"/>
              <w:bottom w:val="single" w:sz="4" w:space="0" w:color="auto"/>
              <w:right w:val="single" w:sz="4" w:space="0" w:color="auto"/>
            </w:tcBorders>
            <w:shd w:val="clear" w:color="auto" w:fill="auto"/>
            <w:vAlign w:val="center"/>
          </w:tcPr>
          <w:p w:rsidR="00A349C8" w:rsidRPr="007D1578" w:rsidRDefault="00A349C8" w:rsidP="00EF43ED">
            <w:pPr>
              <w:jc w:val="right"/>
              <w:rPr>
                <w:rFonts w:ascii="Times New Roman CYR" w:hAnsi="Times New Roman CYR" w:cs="Times New Roman CYR"/>
              </w:rPr>
            </w:pPr>
            <w:r w:rsidRPr="007D1578">
              <w:rPr>
                <w:rFonts w:ascii="Times New Roman CYR" w:hAnsi="Times New Roman CYR" w:cs="Times New Roman CYR"/>
              </w:rPr>
              <w:t>36 807,3</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Войковский</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72 588</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40 868,5</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29 240,3</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3 048,7</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8 353,0</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color w:val="000000"/>
              </w:rPr>
            </w:pPr>
            <w:r w:rsidRPr="007D1578">
              <w:rPr>
                <w:color w:val="000000"/>
              </w:rPr>
              <w:t>26 692 684,1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bCs/>
              </w:rPr>
            </w:pPr>
            <w:r w:rsidRPr="007D1578">
              <w:rPr>
                <w:bCs/>
              </w:rPr>
              <w:t>0,1532</w:t>
            </w:r>
          </w:p>
        </w:tc>
        <w:tc>
          <w:tcPr>
            <w:tcW w:w="1276" w:type="dxa"/>
            <w:tcBorders>
              <w:top w:val="nil"/>
              <w:left w:val="nil"/>
              <w:bottom w:val="single" w:sz="4" w:space="0" w:color="auto"/>
              <w:right w:val="single" w:sz="4" w:space="0" w:color="auto"/>
            </w:tcBorders>
            <w:shd w:val="clear" w:color="auto" w:fill="auto"/>
            <w:vAlign w:val="center"/>
          </w:tcPr>
          <w:p w:rsidR="00A349C8" w:rsidRPr="007D1578" w:rsidRDefault="00A349C8" w:rsidP="00EF43ED">
            <w:pPr>
              <w:jc w:val="right"/>
              <w:rPr>
                <w:rFonts w:ascii="Times New Roman CYR" w:hAnsi="Times New Roman CYR" w:cs="Times New Roman CYR"/>
              </w:rPr>
            </w:pPr>
            <w:r w:rsidRPr="007D1578">
              <w:rPr>
                <w:rFonts w:ascii="Times New Roman CYR" w:hAnsi="Times New Roman CYR" w:cs="Times New Roman CYR"/>
              </w:rPr>
              <w:t>40 893,2</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Восточное Дегунино</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101 126</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38 452,4</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26 849,1</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4 247,3</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7 129,5</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color w:val="000000"/>
              </w:rPr>
            </w:pPr>
            <w:r w:rsidRPr="007D1578">
              <w:rPr>
                <w:color w:val="000000"/>
              </w:rPr>
              <w:t>4 064 501,7</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bCs/>
              </w:rPr>
            </w:pPr>
            <w:r w:rsidRPr="007D1578">
              <w:rPr>
                <w:bCs/>
              </w:rPr>
              <w:t>0,9461</w:t>
            </w:r>
          </w:p>
        </w:tc>
        <w:tc>
          <w:tcPr>
            <w:tcW w:w="1276" w:type="dxa"/>
            <w:tcBorders>
              <w:top w:val="nil"/>
              <w:left w:val="nil"/>
              <w:bottom w:val="single" w:sz="4" w:space="0" w:color="auto"/>
              <w:right w:val="single" w:sz="4" w:space="0" w:color="auto"/>
            </w:tcBorders>
            <w:shd w:val="clear" w:color="auto" w:fill="auto"/>
            <w:vAlign w:val="center"/>
          </w:tcPr>
          <w:p w:rsidR="00A349C8" w:rsidRPr="007D1578" w:rsidRDefault="00A349C8" w:rsidP="00EF43ED">
            <w:pPr>
              <w:jc w:val="right"/>
              <w:rPr>
                <w:rFonts w:ascii="Times New Roman CYR" w:hAnsi="Times New Roman CYR" w:cs="Times New Roman CYR"/>
              </w:rPr>
            </w:pPr>
            <w:r w:rsidRPr="007D1578">
              <w:rPr>
                <w:rFonts w:ascii="Times New Roman CYR" w:hAnsi="Times New Roman CYR" w:cs="Times New Roman CYR"/>
              </w:rPr>
              <w:t>38 454,3</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Головинский</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109 389</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15</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44 847,0</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29 530,7</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339,8</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4 594,3</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10 382,2</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color w:val="000000"/>
              </w:rPr>
            </w:pPr>
            <w:r w:rsidRPr="007D1578">
              <w:rPr>
                <w:color w:val="000000"/>
              </w:rPr>
              <w:t>19 420 339,7</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bCs/>
              </w:rPr>
            </w:pPr>
            <w:r w:rsidRPr="007D1578">
              <w:rPr>
                <w:bCs/>
              </w:rPr>
              <w:t>0,2310</w:t>
            </w:r>
          </w:p>
        </w:tc>
        <w:tc>
          <w:tcPr>
            <w:tcW w:w="1276" w:type="dxa"/>
            <w:tcBorders>
              <w:top w:val="nil"/>
              <w:left w:val="nil"/>
              <w:bottom w:val="single" w:sz="4" w:space="0" w:color="auto"/>
              <w:right w:val="single" w:sz="4" w:space="0" w:color="auto"/>
            </w:tcBorders>
            <w:shd w:val="clear" w:color="auto" w:fill="auto"/>
            <w:vAlign w:val="center"/>
          </w:tcPr>
          <w:p w:rsidR="00A349C8" w:rsidRPr="007D1578" w:rsidRDefault="00A349C8" w:rsidP="00EF43ED">
            <w:pPr>
              <w:jc w:val="right"/>
              <w:rPr>
                <w:rFonts w:ascii="Times New Roman CYR" w:hAnsi="Times New Roman CYR" w:cs="Times New Roman CYR"/>
              </w:rPr>
            </w:pPr>
            <w:r w:rsidRPr="007D1578">
              <w:rPr>
                <w:rFonts w:ascii="Times New Roman CYR" w:hAnsi="Times New Roman CYR" w:cs="Times New Roman CYR"/>
              </w:rPr>
              <w:t>44 861,0</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lastRenderedPageBreak/>
              <w:t>Дмитровский</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104 847</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38 065,3</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25 661,1</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4 403,6</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7 774,1</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color w:val="000000"/>
              </w:rPr>
            </w:pPr>
            <w:r w:rsidRPr="007D1578">
              <w:rPr>
                <w:color w:val="000000"/>
              </w:rPr>
              <w:t>3 809 085,2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bCs/>
              </w:rPr>
            </w:pPr>
            <w:r w:rsidRPr="007D1578">
              <w:rPr>
                <w:bCs/>
              </w:rPr>
              <w:t>0,9994</w:t>
            </w:r>
          </w:p>
        </w:tc>
        <w:tc>
          <w:tcPr>
            <w:tcW w:w="1276" w:type="dxa"/>
            <w:tcBorders>
              <w:top w:val="nil"/>
              <w:left w:val="nil"/>
              <w:bottom w:val="single" w:sz="4" w:space="0" w:color="auto"/>
              <w:right w:val="single" w:sz="4" w:space="0" w:color="auto"/>
            </w:tcBorders>
            <w:shd w:val="clear" w:color="auto" w:fill="auto"/>
            <w:vAlign w:val="center"/>
          </w:tcPr>
          <w:p w:rsidR="00A349C8" w:rsidRPr="007D1578" w:rsidRDefault="00A349C8" w:rsidP="00EF43ED">
            <w:pPr>
              <w:jc w:val="right"/>
              <w:rPr>
                <w:rFonts w:ascii="Times New Roman CYR" w:hAnsi="Times New Roman CYR" w:cs="Times New Roman CYR"/>
              </w:rPr>
            </w:pPr>
            <w:r w:rsidRPr="007D1578">
              <w:rPr>
                <w:rFonts w:ascii="Times New Roman CYR" w:hAnsi="Times New Roman CYR" w:cs="Times New Roman CYR"/>
              </w:rPr>
              <w:t>38 068,0</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Западное Дегунино</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85 448</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40 604,2</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27 703,1</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3 588,8</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9 085,8</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color w:val="000000"/>
              </w:rPr>
            </w:pPr>
            <w:r w:rsidRPr="007D1578">
              <w:rPr>
                <w:color w:val="000000"/>
              </w:rPr>
              <w:t>6 264 525,8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bCs/>
              </w:rPr>
            </w:pPr>
            <w:r w:rsidRPr="007D1578">
              <w:rPr>
                <w:bCs/>
              </w:rPr>
              <w:t>0,6482</w:t>
            </w:r>
          </w:p>
        </w:tc>
        <w:tc>
          <w:tcPr>
            <w:tcW w:w="1276" w:type="dxa"/>
            <w:tcBorders>
              <w:top w:val="nil"/>
              <w:left w:val="nil"/>
              <w:bottom w:val="single" w:sz="4" w:space="0" w:color="auto"/>
              <w:right w:val="single" w:sz="4" w:space="0" w:color="auto"/>
            </w:tcBorders>
            <w:shd w:val="clear" w:color="auto" w:fill="auto"/>
            <w:vAlign w:val="center"/>
          </w:tcPr>
          <w:p w:rsidR="00A349C8" w:rsidRPr="007D1578" w:rsidRDefault="00A349C8" w:rsidP="00EF43ED">
            <w:pPr>
              <w:jc w:val="right"/>
              <w:rPr>
                <w:rFonts w:ascii="Times New Roman CYR" w:hAnsi="Times New Roman CYR" w:cs="Times New Roman CYR"/>
              </w:rPr>
            </w:pPr>
            <w:r w:rsidRPr="007D1578">
              <w:rPr>
                <w:rFonts w:ascii="Times New Roman CYR" w:hAnsi="Times New Roman CYR" w:cs="Times New Roman CYR"/>
              </w:rPr>
              <w:t>40 606,7</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Коптево</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104 775</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12</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42 991,9</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29 244,5</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271,8</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4 400,6</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9 075,0</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color w:val="000000"/>
              </w:rPr>
            </w:pPr>
            <w:r w:rsidRPr="007D1578">
              <w:rPr>
                <w:color w:val="000000"/>
              </w:rPr>
              <w:t>10 211 794,7</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bCs/>
              </w:rPr>
            </w:pPr>
            <w:r w:rsidRPr="007D1578">
              <w:rPr>
                <w:bCs/>
              </w:rPr>
              <w:t>0,4211</w:t>
            </w:r>
          </w:p>
        </w:tc>
        <w:tc>
          <w:tcPr>
            <w:tcW w:w="1276" w:type="dxa"/>
            <w:tcBorders>
              <w:top w:val="nil"/>
              <w:left w:val="nil"/>
              <w:bottom w:val="single" w:sz="4" w:space="0" w:color="auto"/>
              <w:right w:val="single" w:sz="4" w:space="0" w:color="auto"/>
            </w:tcBorders>
            <w:shd w:val="clear" w:color="auto" w:fill="auto"/>
            <w:vAlign w:val="center"/>
          </w:tcPr>
          <w:p w:rsidR="00A349C8" w:rsidRPr="007D1578" w:rsidRDefault="00A349C8" w:rsidP="00EF43ED">
            <w:pPr>
              <w:jc w:val="right"/>
              <w:rPr>
                <w:rFonts w:ascii="Times New Roman CYR" w:hAnsi="Times New Roman CYR" w:cs="Times New Roman CYR"/>
              </w:rPr>
            </w:pPr>
            <w:r w:rsidRPr="007D1578">
              <w:rPr>
                <w:rFonts w:ascii="Times New Roman CYR" w:hAnsi="Times New Roman CYR" w:cs="Times New Roman CYR"/>
              </w:rPr>
              <w:t>43 001,9</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Левобережный</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56 573</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37 479,5</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29 164,4</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2 376,1</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5 712,5</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color w:val="000000"/>
              </w:rPr>
            </w:pPr>
            <w:r w:rsidRPr="007D1578">
              <w:rPr>
                <w:color w:val="000000"/>
              </w:rPr>
              <w:t>4 480 503,0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bCs/>
              </w:rPr>
            </w:pPr>
            <w:r w:rsidRPr="007D1578">
              <w:rPr>
                <w:bCs/>
              </w:rPr>
              <w:t>0,8366</w:t>
            </w:r>
          </w:p>
        </w:tc>
        <w:tc>
          <w:tcPr>
            <w:tcW w:w="1276" w:type="dxa"/>
            <w:tcBorders>
              <w:top w:val="nil"/>
              <w:left w:val="nil"/>
              <w:bottom w:val="single" w:sz="4" w:space="0" w:color="auto"/>
              <w:right w:val="single" w:sz="4" w:space="0" w:color="auto"/>
            </w:tcBorders>
            <w:shd w:val="clear" w:color="auto" w:fill="auto"/>
            <w:vAlign w:val="center"/>
          </w:tcPr>
          <w:p w:rsidR="00A349C8" w:rsidRPr="007D1578" w:rsidRDefault="00A349C8" w:rsidP="00EF43ED">
            <w:pPr>
              <w:jc w:val="right"/>
              <w:rPr>
                <w:rFonts w:ascii="Times New Roman CYR" w:hAnsi="Times New Roman CYR" w:cs="Times New Roman CYR"/>
              </w:rPr>
            </w:pPr>
            <w:r w:rsidRPr="007D1578">
              <w:rPr>
                <w:rFonts w:ascii="Times New Roman CYR" w:hAnsi="Times New Roman CYR" w:cs="Times New Roman CYR"/>
              </w:rPr>
              <w:t>37 483,9</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Молжаниновский</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14 907</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31 340,1</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27 477,6</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626,1</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3 009,9</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color w:val="000000"/>
              </w:rPr>
            </w:pPr>
            <w:r w:rsidRPr="007D1578">
              <w:rPr>
                <w:color w:val="000000"/>
              </w:rPr>
              <w:t>926 911,9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bCs/>
              </w:rPr>
            </w:pPr>
            <w:r w:rsidRPr="007D1578">
              <w:rPr>
                <w:bCs/>
              </w:rPr>
              <w:t>3,3812</w:t>
            </w:r>
          </w:p>
        </w:tc>
        <w:tc>
          <w:tcPr>
            <w:tcW w:w="1276" w:type="dxa"/>
            <w:tcBorders>
              <w:top w:val="nil"/>
              <w:left w:val="nil"/>
              <w:bottom w:val="single" w:sz="4" w:space="0" w:color="auto"/>
              <w:right w:val="single" w:sz="4" w:space="0" w:color="auto"/>
            </w:tcBorders>
            <w:shd w:val="clear" w:color="auto" w:fill="auto"/>
            <w:vAlign w:val="center"/>
          </w:tcPr>
          <w:p w:rsidR="00A349C8" w:rsidRPr="007D1578" w:rsidRDefault="00A349C8" w:rsidP="00EF43ED">
            <w:pPr>
              <w:jc w:val="right"/>
              <w:rPr>
                <w:rFonts w:ascii="Times New Roman CYR" w:hAnsi="Times New Roman CYR" w:cs="Times New Roman CYR"/>
              </w:rPr>
            </w:pPr>
            <w:r w:rsidRPr="007D1578">
              <w:rPr>
                <w:rFonts w:ascii="Times New Roman CYR" w:hAnsi="Times New Roman CYR" w:cs="Times New Roman CYR"/>
              </w:rPr>
              <w:t>31 340,7</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Савеловский</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61 147</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12</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36 336,8</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27 128,9</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271,8</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2 568,2</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6 367,9</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color w:val="000000"/>
              </w:rPr>
            </w:pPr>
            <w:r w:rsidRPr="007D1578">
              <w:rPr>
                <w:color w:val="000000"/>
              </w:rPr>
              <w:t>45 984 124,4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bCs/>
              </w:rPr>
            </w:pPr>
            <w:r w:rsidRPr="007D1578">
              <w:rPr>
                <w:bCs/>
              </w:rPr>
              <w:t>0,0791</w:t>
            </w:r>
          </w:p>
        </w:tc>
        <w:tc>
          <w:tcPr>
            <w:tcW w:w="1276" w:type="dxa"/>
            <w:tcBorders>
              <w:top w:val="nil"/>
              <w:left w:val="nil"/>
              <w:bottom w:val="single" w:sz="4" w:space="0" w:color="auto"/>
              <w:right w:val="single" w:sz="4" w:space="0" w:color="auto"/>
            </w:tcBorders>
            <w:shd w:val="clear" w:color="auto" w:fill="auto"/>
            <w:vAlign w:val="center"/>
          </w:tcPr>
          <w:p w:rsidR="00A349C8" w:rsidRPr="007D1578" w:rsidRDefault="00A349C8" w:rsidP="00EF43ED">
            <w:pPr>
              <w:jc w:val="right"/>
              <w:rPr>
                <w:rFonts w:ascii="Times New Roman CYR" w:hAnsi="Times New Roman CYR" w:cs="Times New Roman CYR"/>
              </w:rPr>
            </w:pPr>
            <w:r w:rsidRPr="007D1578">
              <w:rPr>
                <w:rFonts w:ascii="Times New Roman CYR" w:hAnsi="Times New Roman CYR" w:cs="Times New Roman CYR"/>
              </w:rPr>
              <w:t>36 373,4</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Сокол</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58 217</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34 939,6</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25 932,5</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2 445,1</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6 335,5</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color w:val="000000"/>
              </w:rPr>
            </w:pPr>
            <w:r w:rsidRPr="007D1578">
              <w:rPr>
                <w:color w:val="000000"/>
              </w:rPr>
              <w:t>13 136 229,6</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bCs/>
              </w:rPr>
            </w:pPr>
            <w:r w:rsidRPr="007D1578">
              <w:rPr>
                <w:bCs/>
              </w:rPr>
              <w:t>0,2660</w:t>
            </w:r>
          </w:p>
        </w:tc>
        <w:tc>
          <w:tcPr>
            <w:tcW w:w="1276" w:type="dxa"/>
            <w:tcBorders>
              <w:top w:val="nil"/>
              <w:left w:val="nil"/>
              <w:bottom w:val="single" w:sz="4" w:space="0" w:color="auto"/>
              <w:right w:val="single" w:sz="4" w:space="0" w:color="auto"/>
            </w:tcBorders>
            <w:shd w:val="clear" w:color="auto" w:fill="auto"/>
            <w:vAlign w:val="center"/>
          </w:tcPr>
          <w:p w:rsidR="00A349C8" w:rsidRPr="007D1578" w:rsidRDefault="00A349C8" w:rsidP="00EF43ED">
            <w:pPr>
              <w:jc w:val="right"/>
              <w:rPr>
                <w:rFonts w:ascii="Times New Roman CYR" w:hAnsi="Times New Roman CYR" w:cs="Times New Roman CYR"/>
              </w:rPr>
            </w:pPr>
            <w:r w:rsidRPr="007D1578">
              <w:rPr>
                <w:rFonts w:ascii="Times New Roman CYR" w:hAnsi="Times New Roman CYR" w:cs="Times New Roman CYR"/>
              </w:rPr>
              <w:t>34 942,4</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Тимирязевский</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84 168</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12</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43 680,5</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32 146,3</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271,8</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3 535,1</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7 727,3</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color w:val="000000"/>
              </w:rPr>
            </w:pPr>
            <w:r w:rsidRPr="007D1578">
              <w:rPr>
                <w:color w:val="000000"/>
              </w:rPr>
              <w:t>10 341 065,2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bCs/>
              </w:rPr>
            </w:pPr>
            <w:r w:rsidRPr="007D1578">
              <w:rPr>
                <w:bCs/>
              </w:rPr>
              <w:t>0,4224</w:t>
            </w:r>
          </w:p>
        </w:tc>
        <w:tc>
          <w:tcPr>
            <w:tcW w:w="1276" w:type="dxa"/>
            <w:tcBorders>
              <w:top w:val="nil"/>
              <w:left w:val="nil"/>
              <w:bottom w:val="single" w:sz="4" w:space="0" w:color="auto"/>
              <w:right w:val="single" w:sz="4" w:space="0" w:color="auto"/>
            </w:tcBorders>
            <w:shd w:val="clear" w:color="auto" w:fill="auto"/>
            <w:vAlign w:val="center"/>
          </w:tcPr>
          <w:p w:rsidR="00A349C8" w:rsidRPr="007D1578" w:rsidRDefault="00A349C8" w:rsidP="00EF43ED">
            <w:pPr>
              <w:jc w:val="right"/>
              <w:rPr>
                <w:rFonts w:ascii="Times New Roman CYR" w:hAnsi="Times New Roman CYR" w:cs="Times New Roman CYR"/>
              </w:rPr>
            </w:pPr>
            <w:r w:rsidRPr="007D1578">
              <w:rPr>
                <w:rFonts w:ascii="Times New Roman CYR" w:hAnsi="Times New Roman CYR" w:cs="Times New Roman CYR"/>
              </w:rPr>
              <w:t>43 680,7</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Ховрино</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102 047</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12</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41 535,5</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29 166,7</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271,8</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4 286,0</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7 811,0</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color w:val="000000"/>
              </w:rPr>
            </w:pPr>
            <w:r w:rsidRPr="007D1578">
              <w:rPr>
                <w:color w:val="000000"/>
              </w:rPr>
              <w:t>5 632 509,8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bCs/>
              </w:rPr>
            </w:pPr>
            <w:r w:rsidRPr="007D1578">
              <w:rPr>
                <w:bCs/>
              </w:rPr>
              <w:t>0,7375</w:t>
            </w:r>
          </w:p>
        </w:tc>
        <w:tc>
          <w:tcPr>
            <w:tcW w:w="1276" w:type="dxa"/>
            <w:tcBorders>
              <w:top w:val="nil"/>
              <w:left w:val="nil"/>
              <w:bottom w:val="single" w:sz="4" w:space="0" w:color="auto"/>
              <w:right w:val="single" w:sz="4" w:space="0" w:color="auto"/>
            </w:tcBorders>
            <w:shd w:val="clear" w:color="auto" w:fill="auto"/>
            <w:vAlign w:val="center"/>
          </w:tcPr>
          <w:p w:rsidR="00A349C8" w:rsidRPr="007D1578" w:rsidRDefault="00A349C8" w:rsidP="00EF43ED">
            <w:pPr>
              <w:jc w:val="right"/>
              <w:rPr>
                <w:rFonts w:ascii="Times New Roman CYR" w:hAnsi="Times New Roman CYR" w:cs="Times New Roman CYR"/>
              </w:rPr>
            </w:pPr>
            <w:r w:rsidRPr="007D1578">
              <w:rPr>
                <w:rFonts w:ascii="Times New Roman CYR" w:hAnsi="Times New Roman CYR" w:cs="Times New Roman CYR"/>
              </w:rPr>
              <w:t>41 539,8</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Хорошевский</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76 407</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37 193,4</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25 357,1</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3 209,1</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8 400,7</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color w:val="000000"/>
              </w:rPr>
            </w:pPr>
            <w:r w:rsidRPr="007D1578">
              <w:rPr>
                <w:color w:val="000000"/>
              </w:rPr>
              <w:t>67 552 470,4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7D1578" w:rsidRDefault="00A349C8" w:rsidP="00EF43ED">
            <w:pPr>
              <w:jc w:val="right"/>
              <w:rPr>
                <w:bCs/>
              </w:rPr>
            </w:pPr>
            <w:r w:rsidRPr="007D1578">
              <w:rPr>
                <w:bCs/>
              </w:rPr>
              <w:t>0,0551</w:t>
            </w:r>
          </w:p>
        </w:tc>
        <w:tc>
          <w:tcPr>
            <w:tcW w:w="1276" w:type="dxa"/>
            <w:tcBorders>
              <w:top w:val="nil"/>
              <w:left w:val="nil"/>
              <w:bottom w:val="single" w:sz="4" w:space="0" w:color="auto"/>
              <w:right w:val="single" w:sz="4" w:space="0" w:color="auto"/>
            </w:tcBorders>
            <w:shd w:val="clear" w:color="auto" w:fill="auto"/>
            <w:vAlign w:val="center"/>
          </w:tcPr>
          <w:p w:rsidR="00A349C8" w:rsidRPr="007D1578" w:rsidRDefault="00A349C8" w:rsidP="00EF43ED">
            <w:pPr>
              <w:jc w:val="right"/>
              <w:rPr>
                <w:rFonts w:ascii="Times New Roman CYR" w:hAnsi="Times New Roman CYR" w:cs="Times New Roman CYR"/>
              </w:rPr>
            </w:pPr>
            <w:r w:rsidRPr="007D1578">
              <w:rPr>
                <w:rFonts w:ascii="Times New Roman CYR" w:hAnsi="Times New Roman CYR" w:cs="Times New Roman CYR"/>
              </w:rPr>
              <w:t>37 221,4</w:t>
            </w:r>
          </w:p>
        </w:tc>
      </w:tr>
      <w:tr w:rsidR="00A349C8" w:rsidRPr="002E72B3" w:rsidTr="00EF43ED">
        <w:trPr>
          <w:trHeight w:val="945"/>
        </w:trPr>
        <w:tc>
          <w:tcPr>
            <w:tcW w:w="2297" w:type="dxa"/>
            <w:tcBorders>
              <w:top w:val="nil"/>
              <w:left w:val="single" w:sz="4" w:space="0" w:color="auto"/>
              <w:bottom w:val="single" w:sz="4" w:space="0" w:color="auto"/>
              <w:right w:val="single" w:sz="4" w:space="0" w:color="auto"/>
            </w:tcBorders>
            <w:shd w:val="clear" w:color="auto" w:fill="auto"/>
            <w:vAlign w:val="center"/>
          </w:tcPr>
          <w:p w:rsidR="00A349C8" w:rsidRPr="00AB3E50" w:rsidRDefault="00A349C8" w:rsidP="00EF43ED">
            <w:pPr>
              <w:rPr>
                <w:rFonts w:eastAsia="Times New Roman"/>
                <w:bCs/>
              </w:rPr>
            </w:pPr>
            <w:r w:rsidRPr="00AB3E50">
              <w:rPr>
                <w:rFonts w:eastAsia="Times New Roman"/>
                <w:bCs/>
              </w:rPr>
              <w:t>Северо-Восточный административный округ - всего</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A349C8" w:rsidRPr="00295D4A" w:rsidRDefault="00A349C8" w:rsidP="00EF43ED">
            <w:pPr>
              <w:jc w:val="right"/>
              <w:rPr>
                <w:bCs/>
              </w:rPr>
            </w:pPr>
            <w:r w:rsidRPr="00295D4A">
              <w:rPr>
                <w:bCs/>
              </w:rPr>
              <w:t>1 466 720</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188</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Pr="00EB794C" w:rsidRDefault="00A349C8" w:rsidP="00EF43ED">
            <w:pPr>
              <w:jc w:val="right"/>
              <w:rPr>
                <w:rFonts w:ascii="Times New Roman CYR" w:hAnsi="Times New Roman CYR" w:cs="Times New Roman CYR"/>
                <w:bCs/>
                <w:color w:val="000000" w:themeColor="text1"/>
              </w:rPr>
            </w:pPr>
            <w:r w:rsidRPr="00572CA5">
              <w:rPr>
                <w:rFonts w:ascii="Times New Roman CYR" w:hAnsi="Times New Roman CYR" w:cs="Times New Roman CYR"/>
                <w:bCs/>
                <w:color w:val="000000" w:themeColor="text1"/>
              </w:rPr>
              <w:t>645 135,3</w:t>
            </w:r>
          </w:p>
        </w:tc>
        <w:tc>
          <w:tcPr>
            <w:tcW w:w="1417" w:type="dxa"/>
            <w:tcBorders>
              <w:top w:val="nil"/>
              <w:left w:val="nil"/>
              <w:bottom w:val="single" w:sz="4" w:space="0" w:color="auto"/>
              <w:right w:val="single" w:sz="4" w:space="0" w:color="auto"/>
            </w:tcBorders>
            <w:shd w:val="clear" w:color="auto" w:fill="auto"/>
            <w:vAlign w:val="center"/>
          </w:tcPr>
          <w:p w:rsidR="00A349C8" w:rsidRPr="00EB794C" w:rsidRDefault="00A349C8" w:rsidP="00EF43ED">
            <w:pPr>
              <w:jc w:val="right"/>
              <w:rPr>
                <w:bCs/>
                <w:color w:val="000000" w:themeColor="text1"/>
              </w:rPr>
            </w:pPr>
            <w:r w:rsidRPr="00572CA5">
              <w:rPr>
                <w:bCs/>
                <w:color w:val="000000" w:themeColor="text1"/>
              </w:rPr>
              <w:t>461 337,6</w:t>
            </w:r>
          </w:p>
        </w:tc>
        <w:tc>
          <w:tcPr>
            <w:tcW w:w="1134" w:type="dxa"/>
            <w:tcBorders>
              <w:top w:val="single" w:sz="4" w:space="0" w:color="auto"/>
              <w:left w:val="nil"/>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bCs/>
                <w:color w:val="000000" w:themeColor="text1"/>
              </w:rPr>
            </w:pPr>
            <w:r w:rsidRPr="009920FB">
              <w:rPr>
                <w:rFonts w:ascii="Times New Roman CYR" w:hAnsi="Times New Roman CYR" w:cs="Times New Roman CYR"/>
                <w:bCs/>
                <w:color w:val="000000" w:themeColor="text1"/>
              </w:rPr>
              <w:t>4 258,2</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Pr="00CB523D" w:rsidRDefault="00A349C8" w:rsidP="00EF43ED">
            <w:pPr>
              <w:jc w:val="right"/>
              <w:rPr>
                <w:rFonts w:ascii="Times New Roman CYR" w:hAnsi="Times New Roman CYR" w:cs="Times New Roman CYR"/>
                <w:bCs/>
                <w:color w:val="000000" w:themeColor="text1"/>
              </w:rPr>
            </w:pPr>
            <w:r w:rsidRPr="00CB523D">
              <w:rPr>
                <w:rFonts w:ascii="Times New Roman CYR" w:hAnsi="Times New Roman CYR" w:cs="Times New Roman CYR"/>
                <w:bCs/>
                <w:color w:val="000000" w:themeColor="text1"/>
              </w:rPr>
              <w:t>61 602,3</w:t>
            </w:r>
          </w:p>
        </w:tc>
        <w:tc>
          <w:tcPr>
            <w:tcW w:w="1276" w:type="dxa"/>
            <w:tcBorders>
              <w:top w:val="single" w:sz="4" w:space="0" w:color="auto"/>
              <w:left w:val="nil"/>
              <w:bottom w:val="single" w:sz="4" w:space="0" w:color="auto"/>
              <w:right w:val="single" w:sz="4" w:space="0" w:color="auto"/>
            </w:tcBorders>
            <w:shd w:val="clear" w:color="auto" w:fill="auto"/>
            <w:vAlign w:val="center"/>
          </w:tcPr>
          <w:p w:rsidR="00A349C8" w:rsidRPr="003532A6" w:rsidRDefault="00A349C8" w:rsidP="00EF43ED">
            <w:pPr>
              <w:jc w:val="right"/>
              <w:rPr>
                <w:rFonts w:ascii="Times New Roman CYR" w:hAnsi="Times New Roman CYR" w:cs="Times New Roman CYR"/>
                <w:bCs/>
                <w:color w:val="FF0000"/>
                <w:spacing w:val="-6"/>
              </w:rPr>
            </w:pPr>
            <w:r w:rsidRPr="003532A6">
              <w:rPr>
                <w:rFonts w:ascii="Times New Roman CYR" w:hAnsi="Times New Roman CYR" w:cs="Times New Roman CYR"/>
                <w:bCs/>
                <w:color w:val="000000" w:themeColor="text1"/>
                <w:spacing w:val="-6"/>
              </w:rPr>
              <w:t>117 937,2</w:t>
            </w:r>
          </w:p>
        </w:tc>
        <w:tc>
          <w:tcPr>
            <w:tcW w:w="1134" w:type="dxa"/>
            <w:tcBorders>
              <w:top w:val="single" w:sz="4" w:space="0" w:color="auto"/>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bCs/>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094692" w:rsidRDefault="00A349C8" w:rsidP="00EF43ED">
            <w:pPr>
              <w:jc w:val="right"/>
              <w:rPr>
                <w:rFonts w:eastAsia="Times New Roman"/>
                <w:bCs/>
                <w:color w:val="FF0000"/>
              </w:rPr>
            </w:pPr>
            <w:r w:rsidRPr="00F84C58">
              <w:rPr>
                <w:rFonts w:eastAsia="Times New Roman"/>
                <w:bCs/>
                <w:color w:val="000000" w:themeColor="text1"/>
              </w:rPr>
              <w:t>165 428 917,5</w:t>
            </w: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A349C8" w:rsidRPr="009E6543" w:rsidRDefault="00A349C8" w:rsidP="00EF43ED">
            <w:pPr>
              <w:jc w:val="right"/>
              <w:rPr>
                <w:bCs/>
                <w:color w:val="FF0000"/>
              </w:rPr>
            </w:pPr>
          </w:p>
        </w:tc>
        <w:tc>
          <w:tcPr>
            <w:tcW w:w="1276" w:type="dxa"/>
            <w:tcBorders>
              <w:top w:val="nil"/>
              <w:left w:val="nil"/>
              <w:bottom w:val="single" w:sz="4" w:space="0" w:color="auto"/>
              <w:right w:val="single" w:sz="4" w:space="0" w:color="auto"/>
            </w:tcBorders>
            <w:shd w:val="clear" w:color="auto" w:fill="auto"/>
            <w:noWrap/>
            <w:vAlign w:val="center"/>
          </w:tcPr>
          <w:p w:rsidR="00A349C8" w:rsidRPr="00F84C58" w:rsidRDefault="00A349C8" w:rsidP="00EF43ED">
            <w:pPr>
              <w:jc w:val="right"/>
              <w:rPr>
                <w:rFonts w:ascii="Times New Roman CYR" w:hAnsi="Times New Roman CYR" w:cs="Times New Roman CYR"/>
                <w:bCs/>
                <w:color w:val="000000" w:themeColor="text1"/>
              </w:rPr>
            </w:pPr>
            <w:r w:rsidRPr="00F84C58">
              <w:rPr>
                <w:rFonts w:ascii="Times New Roman CYR" w:hAnsi="Times New Roman CYR" w:cs="Times New Roman CYR"/>
                <w:bCs/>
                <w:color w:val="000000" w:themeColor="text1"/>
              </w:rPr>
              <w:t>645 237,3</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vAlign w:val="center"/>
          </w:tcPr>
          <w:p w:rsidR="00A349C8" w:rsidRPr="00AB3E50" w:rsidRDefault="00A349C8" w:rsidP="00EF43ED">
            <w:pPr>
              <w:rPr>
                <w:rFonts w:eastAsia="Times New Roman"/>
              </w:rPr>
            </w:pPr>
            <w:r w:rsidRPr="00AB3E50">
              <w:rPr>
                <w:rFonts w:eastAsia="Times New Roman"/>
              </w:rPr>
              <w:t>муниципальные округа:</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 xml:space="preserve"> </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Pr="00EB794C" w:rsidRDefault="00A349C8" w:rsidP="00EF43ED">
            <w:pPr>
              <w:jc w:val="right"/>
              <w:rPr>
                <w:rFonts w:ascii="Times New Roman CYR" w:hAnsi="Times New Roman CYR" w:cs="Times New Roman CYR"/>
                <w:color w:val="000000" w:themeColor="text1"/>
              </w:rPr>
            </w:pPr>
          </w:p>
        </w:tc>
        <w:tc>
          <w:tcPr>
            <w:tcW w:w="1417" w:type="dxa"/>
            <w:tcBorders>
              <w:top w:val="nil"/>
              <w:left w:val="nil"/>
              <w:bottom w:val="single" w:sz="4" w:space="0" w:color="auto"/>
              <w:right w:val="single" w:sz="4" w:space="0" w:color="auto"/>
            </w:tcBorders>
            <w:shd w:val="clear" w:color="auto" w:fill="auto"/>
            <w:noWrap/>
            <w:vAlign w:val="center"/>
          </w:tcPr>
          <w:p w:rsidR="00A349C8" w:rsidRPr="00EB794C" w:rsidRDefault="00A349C8" w:rsidP="00EF43ED">
            <w:pPr>
              <w:jc w:val="right"/>
              <w:rPr>
                <w:color w:val="000000" w:themeColor="text1"/>
              </w:rPr>
            </w:pPr>
          </w:p>
        </w:tc>
        <w:tc>
          <w:tcPr>
            <w:tcW w:w="1134" w:type="dxa"/>
            <w:tcBorders>
              <w:top w:val="nil"/>
              <w:left w:val="nil"/>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Pr="002A35DC" w:rsidRDefault="00A349C8" w:rsidP="00EF43ED">
            <w:pPr>
              <w:jc w:val="right"/>
              <w:rPr>
                <w:rFonts w:ascii="Times New Roman CYR" w:hAnsi="Times New Roman CYR" w:cs="Times New Roman CYR"/>
              </w:rPr>
            </w:pPr>
          </w:p>
        </w:tc>
        <w:tc>
          <w:tcPr>
            <w:tcW w:w="1276"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9E6543" w:rsidRDefault="00A349C8" w:rsidP="00EF43ED">
            <w:pPr>
              <w:jc w:val="right"/>
              <w:rPr>
                <w:color w:val="FF0000"/>
              </w:rPr>
            </w:pP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A349C8" w:rsidRPr="009E6543" w:rsidRDefault="00A349C8" w:rsidP="00EF43ED">
            <w:pPr>
              <w:jc w:val="right"/>
              <w:rPr>
                <w:rFonts w:ascii="Times New Roman CYR" w:hAnsi="Times New Roman CYR" w:cs="Times New Roman CYR"/>
                <w:bCs/>
                <w:color w:val="FF0000"/>
              </w:rPr>
            </w:pPr>
          </w:p>
        </w:tc>
        <w:tc>
          <w:tcPr>
            <w:tcW w:w="1276"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Алексеевский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79 377</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eastAsia="Times New Roman" w:hAnsi="Times New Roman CYR" w:cs="Times New Roman CYR"/>
              </w:rPr>
            </w:pPr>
            <w:r>
              <w:rPr>
                <w:rFonts w:ascii="Times New Roman CYR" w:hAnsi="Times New Roman CYR" w:cs="Times New Roman CYR"/>
              </w:rPr>
              <w:t>39 398,4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eastAsia="Times New Roman"/>
                <w:color w:val="000000"/>
              </w:rPr>
            </w:pPr>
            <w:r>
              <w:rPr>
                <w:color w:val="000000"/>
              </w:rPr>
              <w:t>30 092,3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eastAsia="Times New Roman"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eastAsia="Times New Roman" w:hAnsi="Times New Roman CYR" w:cs="Times New Roman CYR"/>
              </w:rPr>
            </w:pPr>
            <w:r>
              <w:rPr>
                <w:rFonts w:ascii="Times New Roman CYR" w:hAnsi="Times New Roman CYR" w:cs="Times New Roman CYR"/>
              </w:rPr>
              <w:t>3 333,8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5 745,8</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2A6C3C" w:rsidRDefault="00A349C8" w:rsidP="00EF43ED">
            <w:pPr>
              <w:jc w:val="right"/>
              <w:rPr>
                <w:rFonts w:eastAsia="Times New Roman"/>
                <w:color w:val="000000"/>
              </w:rPr>
            </w:pPr>
            <w:r w:rsidRPr="002A6C3C">
              <w:rPr>
                <w:color w:val="000000"/>
              </w:rPr>
              <w:t>23 100 514,1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2A6C3C" w:rsidRDefault="00A349C8" w:rsidP="00EF43ED">
            <w:pPr>
              <w:jc w:val="right"/>
              <w:rPr>
                <w:bCs/>
              </w:rPr>
            </w:pPr>
            <w:r w:rsidRPr="002A6C3C">
              <w:rPr>
                <w:bCs/>
              </w:rPr>
              <w:t>0,1706</w:t>
            </w:r>
          </w:p>
        </w:tc>
        <w:tc>
          <w:tcPr>
            <w:tcW w:w="1276" w:type="dxa"/>
            <w:tcBorders>
              <w:top w:val="single" w:sz="4" w:space="0" w:color="auto"/>
              <w:left w:val="nil"/>
              <w:bottom w:val="single" w:sz="4" w:space="0" w:color="auto"/>
              <w:right w:val="single" w:sz="4" w:space="0" w:color="auto"/>
            </w:tcBorders>
            <w:shd w:val="clear" w:color="auto" w:fill="auto"/>
            <w:vAlign w:val="center"/>
          </w:tcPr>
          <w:p w:rsidR="00A349C8" w:rsidRPr="002A6C3C" w:rsidRDefault="00A349C8" w:rsidP="00EF43ED">
            <w:pPr>
              <w:jc w:val="right"/>
              <w:rPr>
                <w:rFonts w:ascii="Times New Roman CYR" w:hAnsi="Times New Roman CYR" w:cs="Times New Roman CYR"/>
              </w:rPr>
            </w:pPr>
            <w:r w:rsidRPr="002A6C3C">
              <w:rPr>
                <w:rFonts w:ascii="Times New Roman CYR" w:hAnsi="Times New Roman CYR" w:cs="Times New Roman CYR"/>
              </w:rPr>
              <w:t>39 409,5</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Алтуфьевский</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56 008</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36 192,4</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27 904,7</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2 352,3</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5 708,9</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2A6C3C" w:rsidRDefault="00A349C8" w:rsidP="00EF43ED">
            <w:pPr>
              <w:jc w:val="right"/>
              <w:rPr>
                <w:color w:val="000000"/>
              </w:rPr>
            </w:pPr>
            <w:r w:rsidRPr="002A6C3C">
              <w:rPr>
                <w:color w:val="000000"/>
              </w:rPr>
              <w:t>4 301 418,6</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2A6C3C" w:rsidRDefault="00A349C8" w:rsidP="00EF43ED">
            <w:pPr>
              <w:jc w:val="right"/>
              <w:rPr>
                <w:bCs/>
              </w:rPr>
            </w:pPr>
            <w:r w:rsidRPr="002A6C3C">
              <w:rPr>
                <w:bCs/>
              </w:rPr>
              <w:t>0,8415</w:t>
            </w:r>
          </w:p>
        </w:tc>
        <w:tc>
          <w:tcPr>
            <w:tcW w:w="1276" w:type="dxa"/>
            <w:tcBorders>
              <w:top w:val="nil"/>
              <w:left w:val="nil"/>
              <w:bottom w:val="single" w:sz="4" w:space="0" w:color="auto"/>
              <w:right w:val="single" w:sz="4" w:space="0" w:color="auto"/>
            </w:tcBorders>
            <w:shd w:val="clear" w:color="auto" w:fill="auto"/>
            <w:vAlign w:val="center"/>
          </w:tcPr>
          <w:p w:rsidR="00A349C8" w:rsidRPr="002A6C3C" w:rsidRDefault="00A349C8" w:rsidP="00EF43ED">
            <w:pPr>
              <w:jc w:val="right"/>
              <w:rPr>
                <w:rFonts w:ascii="Times New Roman CYR" w:hAnsi="Times New Roman CYR" w:cs="Times New Roman CYR"/>
              </w:rPr>
            </w:pPr>
            <w:r w:rsidRPr="002A6C3C">
              <w:rPr>
                <w:rFonts w:ascii="Times New Roman CYR" w:hAnsi="Times New Roman CYR" w:cs="Times New Roman CYR"/>
              </w:rPr>
              <w:t>36 196,4</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Бабушкинский</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90 087</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36 355,8</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26 523,3</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3 783,7</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5 822,3</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2A6C3C" w:rsidRDefault="00A349C8" w:rsidP="00EF43ED">
            <w:pPr>
              <w:jc w:val="right"/>
              <w:rPr>
                <w:color w:val="000000"/>
              </w:rPr>
            </w:pPr>
            <w:r w:rsidRPr="002A6C3C">
              <w:rPr>
                <w:color w:val="000000"/>
              </w:rPr>
              <w:t>8 017 640,0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2A6C3C" w:rsidRDefault="00A349C8" w:rsidP="00EF43ED">
            <w:pPr>
              <w:jc w:val="right"/>
              <w:rPr>
                <w:bCs/>
              </w:rPr>
            </w:pPr>
            <w:r w:rsidRPr="002A6C3C">
              <w:rPr>
                <w:bCs/>
              </w:rPr>
              <w:t>0,4535</w:t>
            </w:r>
          </w:p>
        </w:tc>
        <w:tc>
          <w:tcPr>
            <w:tcW w:w="1276" w:type="dxa"/>
            <w:tcBorders>
              <w:top w:val="nil"/>
              <w:left w:val="nil"/>
              <w:bottom w:val="single" w:sz="4" w:space="0" w:color="auto"/>
              <w:right w:val="single" w:sz="4" w:space="0" w:color="auto"/>
            </w:tcBorders>
            <w:shd w:val="clear" w:color="auto" w:fill="auto"/>
            <w:vAlign w:val="center"/>
          </w:tcPr>
          <w:p w:rsidR="00A349C8" w:rsidRPr="002A6C3C" w:rsidRDefault="00A349C8" w:rsidP="00EF43ED">
            <w:pPr>
              <w:jc w:val="right"/>
              <w:rPr>
                <w:rFonts w:ascii="Times New Roman CYR" w:hAnsi="Times New Roman CYR" w:cs="Times New Roman CYR"/>
              </w:rPr>
            </w:pPr>
            <w:r w:rsidRPr="002A6C3C">
              <w:rPr>
                <w:rFonts w:ascii="Times New Roman CYR" w:hAnsi="Times New Roman CYR" w:cs="Times New Roman CYR"/>
              </w:rPr>
              <w:t>36 360,0</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Бибирево</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159 377</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12</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45 506,9</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27 987,2</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271,8</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6 693,8</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10 554,1</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2A6C3C" w:rsidRDefault="00A349C8" w:rsidP="00EF43ED">
            <w:pPr>
              <w:jc w:val="right"/>
              <w:rPr>
                <w:color w:val="000000"/>
              </w:rPr>
            </w:pPr>
            <w:r w:rsidRPr="002A6C3C">
              <w:rPr>
                <w:color w:val="000000"/>
              </w:rPr>
              <w:t>2 956 537,4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2A6C3C" w:rsidRDefault="00A349C8" w:rsidP="00EF43ED">
            <w:pPr>
              <w:jc w:val="right"/>
              <w:rPr>
                <w:bCs/>
              </w:rPr>
            </w:pPr>
            <w:r w:rsidRPr="002A6C3C">
              <w:rPr>
                <w:bCs/>
              </w:rPr>
              <w:t>1,5392</w:t>
            </w:r>
          </w:p>
        </w:tc>
        <w:tc>
          <w:tcPr>
            <w:tcW w:w="1276" w:type="dxa"/>
            <w:tcBorders>
              <w:top w:val="nil"/>
              <w:left w:val="nil"/>
              <w:bottom w:val="single" w:sz="4" w:space="0" w:color="auto"/>
              <w:right w:val="single" w:sz="4" w:space="0" w:color="auto"/>
            </w:tcBorders>
            <w:shd w:val="clear" w:color="auto" w:fill="auto"/>
            <w:vAlign w:val="center"/>
          </w:tcPr>
          <w:p w:rsidR="00A349C8" w:rsidRPr="002A6C3C" w:rsidRDefault="00A349C8" w:rsidP="00EF43ED">
            <w:pPr>
              <w:jc w:val="right"/>
              <w:rPr>
                <w:rFonts w:ascii="Times New Roman CYR" w:hAnsi="Times New Roman CYR" w:cs="Times New Roman CYR"/>
              </w:rPr>
            </w:pPr>
            <w:r w:rsidRPr="002A6C3C">
              <w:rPr>
                <w:rFonts w:ascii="Times New Roman CYR" w:hAnsi="Times New Roman CYR" w:cs="Times New Roman CYR"/>
              </w:rPr>
              <w:t>45 507,0</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Бутырский</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72 177</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34 061,5</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25 710,5</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3 031,4</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5 093,1</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2A6C3C" w:rsidRDefault="00A349C8" w:rsidP="00EF43ED">
            <w:pPr>
              <w:jc w:val="right"/>
              <w:rPr>
                <w:color w:val="000000"/>
              </w:rPr>
            </w:pPr>
            <w:r w:rsidRPr="002A6C3C">
              <w:rPr>
                <w:color w:val="000000"/>
              </w:rPr>
              <w:t>24 267 110,6</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2A6C3C" w:rsidRDefault="00A349C8" w:rsidP="00EF43ED">
            <w:pPr>
              <w:jc w:val="right"/>
              <w:rPr>
                <w:bCs/>
              </w:rPr>
            </w:pPr>
            <w:r w:rsidRPr="002A6C3C">
              <w:rPr>
                <w:bCs/>
              </w:rPr>
              <w:t>0,1404</w:t>
            </w:r>
          </w:p>
        </w:tc>
        <w:tc>
          <w:tcPr>
            <w:tcW w:w="1276" w:type="dxa"/>
            <w:tcBorders>
              <w:top w:val="nil"/>
              <w:left w:val="nil"/>
              <w:bottom w:val="single" w:sz="4" w:space="0" w:color="auto"/>
              <w:right w:val="single" w:sz="4" w:space="0" w:color="auto"/>
            </w:tcBorders>
            <w:shd w:val="clear" w:color="auto" w:fill="auto"/>
            <w:vAlign w:val="center"/>
          </w:tcPr>
          <w:p w:rsidR="00A349C8" w:rsidRPr="002A6C3C" w:rsidRDefault="00A349C8" w:rsidP="00EF43ED">
            <w:pPr>
              <w:jc w:val="right"/>
              <w:rPr>
                <w:rFonts w:ascii="Times New Roman CYR" w:hAnsi="Times New Roman CYR" w:cs="Times New Roman CYR"/>
              </w:rPr>
            </w:pPr>
            <w:r w:rsidRPr="002A6C3C">
              <w:rPr>
                <w:rFonts w:ascii="Times New Roman CYR" w:hAnsi="Times New Roman CYR" w:cs="Times New Roman CYR"/>
              </w:rPr>
              <w:t>34 071,0</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Лианозово</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83 759</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12</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37 692,0</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26 798,0</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271,8</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3 517,9</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7 104,3</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2A6C3C" w:rsidRDefault="00A349C8" w:rsidP="00EF43ED">
            <w:pPr>
              <w:jc w:val="right"/>
              <w:rPr>
                <w:color w:val="000000"/>
              </w:rPr>
            </w:pPr>
            <w:r w:rsidRPr="002A6C3C">
              <w:rPr>
                <w:color w:val="000000"/>
              </w:rPr>
              <w:t>3 138 539,3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2A6C3C" w:rsidRDefault="00A349C8" w:rsidP="00EF43ED">
            <w:pPr>
              <w:jc w:val="right"/>
              <w:rPr>
                <w:bCs/>
              </w:rPr>
            </w:pPr>
            <w:r w:rsidRPr="002A6C3C">
              <w:rPr>
                <w:bCs/>
              </w:rPr>
              <w:t>1,2010</w:t>
            </w:r>
          </w:p>
        </w:tc>
        <w:tc>
          <w:tcPr>
            <w:tcW w:w="1276" w:type="dxa"/>
            <w:tcBorders>
              <w:top w:val="nil"/>
              <w:left w:val="nil"/>
              <w:bottom w:val="single" w:sz="4" w:space="0" w:color="auto"/>
              <w:right w:val="single" w:sz="4" w:space="0" w:color="auto"/>
            </w:tcBorders>
            <w:shd w:val="clear" w:color="auto" w:fill="auto"/>
            <w:vAlign w:val="center"/>
          </w:tcPr>
          <w:p w:rsidR="00A349C8" w:rsidRPr="002A6C3C" w:rsidRDefault="00A349C8" w:rsidP="00EF43ED">
            <w:pPr>
              <w:jc w:val="right"/>
              <w:rPr>
                <w:rFonts w:ascii="Times New Roman CYR" w:hAnsi="Times New Roman CYR" w:cs="Times New Roman CYR"/>
              </w:rPr>
            </w:pPr>
            <w:r w:rsidRPr="002A6C3C">
              <w:rPr>
                <w:rFonts w:ascii="Times New Roman CYR" w:hAnsi="Times New Roman CYR" w:cs="Times New Roman CYR"/>
              </w:rPr>
              <w:t>37 693,9</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Лосиноостровский</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83 779</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12</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36 855,5</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25 308,9</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271,8</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3 518,7</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7 756,1</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2A6C3C" w:rsidRDefault="00A349C8" w:rsidP="00EF43ED">
            <w:pPr>
              <w:jc w:val="right"/>
              <w:rPr>
                <w:color w:val="000000"/>
              </w:rPr>
            </w:pPr>
            <w:r w:rsidRPr="002A6C3C">
              <w:rPr>
                <w:color w:val="000000"/>
              </w:rPr>
              <w:t>3 370 418,3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2A6C3C" w:rsidRDefault="00A349C8" w:rsidP="00EF43ED">
            <w:pPr>
              <w:jc w:val="right"/>
              <w:rPr>
                <w:bCs/>
              </w:rPr>
            </w:pPr>
            <w:r w:rsidRPr="002A6C3C">
              <w:rPr>
                <w:bCs/>
              </w:rPr>
              <w:t>1,0935</w:t>
            </w:r>
          </w:p>
        </w:tc>
        <w:tc>
          <w:tcPr>
            <w:tcW w:w="1276" w:type="dxa"/>
            <w:tcBorders>
              <w:top w:val="nil"/>
              <w:left w:val="nil"/>
              <w:bottom w:val="single" w:sz="4" w:space="0" w:color="auto"/>
              <w:right w:val="single" w:sz="4" w:space="0" w:color="auto"/>
            </w:tcBorders>
            <w:shd w:val="clear" w:color="auto" w:fill="auto"/>
            <w:vAlign w:val="center"/>
          </w:tcPr>
          <w:p w:rsidR="00A349C8" w:rsidRPr="002A6C3C" w:rsidRDefault="00A349C8" w:rsidP="00EF43ED">
            <w:pPr>
              <w:jc w:val="right"/>
              <w:rPr>
                <w:rFonts w:ascii="Times New Roman CYR" w:hAnsi="Times New Roman CYR" w:cs="Times New Roman CYR"/>
              </w:rPr>
            </w:pPr>
            <w:r w:rsidRPr="002A6C3C">
              <w:rPr>
                <w:rFonts w:ascii="Times New Roman CYR" w:hAnsi="Times New Roman CYR" w:cs="Times New Roman CYR"/>
              </w:rPr>
              <w:t>36 855,5</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Марфино</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37 549</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33 518,1</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27 353,3</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1 577,1</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4 361,2</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2A6C3C" w:rsidRDefault="00A349C8" w:rsidP="00EF43ED">
            <w:pPr>
              <w:jc w:val="right"/>
              <w:rPr>
                <w:color w:val="000000"/>
              </w:rPr>
            </w:pPr>
            <w:r w:rsidRPr="002A6C3C">
              <w:rPr>
                <w:color w:val="000000"/>
              </w:rPr>
              <w:t>3 005 830,6</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2A6C3C" w:rsidRDefault="00A349C8" w:rsidP="00EF43ED">
            <w:pPr>
              <w:jc w:val="right"/>
              <w:rPr>
                <w:bCs/>
              </w:rPr>
            </w:pPr>
            <w:r w:rsidRPr="002A6C3C">
              <w:rPr>
                <w:bCs/>
              </w:rPr>
              <w:t>1,1152</w:t>
            </w:r>
          </w:p>
        </w:tc>
        <w:tc>
          <w:tcPr>
            <w:tcW w:w="1276" w:type="dxa"/>
            <w:tcBorders>
              <w:top w:val="nil"/>
              <w:left w:val="nil"/>
              <w:bottom w:val="single" w:sz="4" w:space="0" w:color="auto"/>
              <w:right w:val="single" w:sz="4" w:space="0" w:color="auto"/>
            </w:tcBorders>
            <w:shd w:val="clear" w:color="auto" w:fill="auto"/>
            <w:vAlign w:val="center"/>
          </w:tcPr>
          <w:p w:rsidR="00A349C8" w:rsidRPr="002A6C3C" w:rsidRDefault="00A349C8" w:rsidP="00EF43ED">
            <w:pPr>
              <w:jc w:val="right"/>
              <w:rPr>
                <w:rFonts w:ascii="Times New Roman CYR" w:hAnsi="Times New Roman CYR" w:cs="Times New Roman CYR"/>
              </w:rPr>
            </w:pPr>
            <w:r w:rsidRPr="002A6C3C">
              <w:rPr>
                <w:rFonts w:ascii="Times New Roman CYR" w:hAnsi="Times New Roman CYR" w:cs="Times New Roman CYR"/>
              </w:rPr>
              <w:t>33 521,0</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lastRenderedPageBreak/>
              <w:t>Марьина роща</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62 551</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38 931,6</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29 713,7</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2 627,1</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6 364,3</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2A6C3C" w:rsidRDefault="00A349C8" w:rsidP="00EF43ED">
            <w:pPr>
              <w:jc w:val="right"/>
              <w:rPr>
                <w:color w:val="000000"/>
              </w:rPr>
            </w:pPr>
            <w:r w:rsidRPr="002A6C3C">
              <w:rPr>
                <w:color w:val="000000"/>
              </w:rPr>
              <w:t>21 796 962,4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2A6C3C" w:rsidRDefault="00A349C8" w:rsidP="00EF43ED">
            <w:pPr>
              <w:jc w:val="right"/>
              <w:rPr>
                <w:bCs/>
              </w:rPr>
            </w:pPr>
            <w:r w:rsidRPr="002A6C3C">
              <w:rPr>
                <w:bCs/>
              </w:rPr>
              <w:t>0,1787</w:t>
            </w:r>
          </w:p>
        </w:tc>
        <w:tc>
          <w:tcPr>
            <w:tcW w:w="1276" w:type="dxa"/>
            <w:tcBorders>
              <w:top w:val="nil"/>
              <w:left w:val="nil"/>
              <w:bottom w:val="single" w:sz="4" w:space="0" w:color="auto"/>
              <w:right w:val="single" w:sz="4" w:space="0" w:color="auto"/>
            </w:tcBorders>
            <w:shd w:val="clear" w:color="auto" w:fill="auto"/>
            <w:vAlign w:val="center"/>
          </w:tcPr>
          <w:p w:rsidR="00A349C8" w:rsidRPr="002A6C3C" w:rsidRDefault="00A349C8" w:rsidP="00EF43ED">
            <w:pPr>
              <w:jc w:val="right"/>
              <w:rPr>
                <w:rFonts w:ascii="Times New Roman CYR" w:hAnsi="Times New Roman CYR" w:cs="Times New Roman CYR"/>
              </w:rPr>
            </w:pPr>
            <w:r w:rsidRPr="002A6C3C">
              <w:rPr>
                <w:rFonts w:ascii="Times New Roman CYR" w:hAnsi="Times New Roman CYR" w:cs="Times New Roman CYR"/>
              </w:rPr>
              <w:t>38 951,2</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Останкинский</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65 211</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12</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35 183,5</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25 794,1</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271,8</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2 738,9</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6 378,7</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2A6C3C" w:rsidRDefault="00A349C8" w:rsidP="00EF43ED">
            <w:pPr>
              <w:jc w:val="right"/>
              <w:rPr>
                <w:color w:val="000000"/>
              </w:rPr>
            </w:pPr>
            <w:r w:rsidRPr="002A6C3C">
              <w:rPr>
                <w:color w:val="000000"/>
              </w:rPr>
              <w:t>30 483 643,6</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2A6C3C" w:rsidRDefault="00A349C8" w:rsidP="00EF43ED">
            <w:pPr>
              <w:jc w:val="right"/>
              <w:rPr>
                <w:bCs/>
              </w:rPr>
            </w:pPr>
            <w:r w:rsidRPr="002A6C3C">
              <w:rPr>
                <w:bCs/>
              </w:rPr>
              <w:t>0,1155</w:t>
            </w:r>
          </w:p>
        </w:tc>
        <w:tc>
          <w:tcPr>
            <w:tcW w:w="1276" w:type="dxa"/>
            <w:tcBorders>
              <w:top w:val="nil"/>
              <w:left w:val="nil"/>
              <w:bottom w:val="single" w:sz="4" w:space="0" w:color="auto"/>
              <w:right w:val="single" w:sz="4" w:space="0" w:color="auto"/>
            </w:tcBorders>
            <w:shd w:val="clear" w:color="auto" w:fill="auto"/>
            <w:vAlign w:val="center"/>
          </w:tcPr>
          <w:p w:rsidR="00A349C8" w:rsidRPr="002A6C3C" w:rsidRDefault="00A349C8" w:rsidP="00EF43ED">
            <w:pPr>
              <w:jc w:val="right"/>
              <w:rPr>
                <w:rFonts w:ascii="Times New Roman CYR" w:hAnsi="Times New Roman CYR" w:cs="Times New Roman CYR"/>
              </w:rPr>
            </w:pPr>
            <w:r w:rsidRPr="002A6C3C">
              <w:rPr>
                <w:rFonts w:ascii="Times New Roman CYR" w:hAnsi="Times New Roman CYR" w:cs="Times New Roman CYR"/>
              </w:rPr>
              <w:t>35 208,6</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Отрадное</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188 431</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16</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50 842,2</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29 949,2</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362,4</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7 914,1</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12 616,5</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2A6C3C" w:rsidRDefault="00A349C8" w:rsidP="00EF43ED">
            <w:pPr>
              <w:jc w:val="right"/>
              <w:rPr>
                <w:color w:val="000000"/>
              </w:rPr>
            </w:pPr>
            <w:r w:rsidRPr="002A6C3C">
              <w:rPr>
                <w:color w:val="000000"/>
              </w:rPr>
              <w:t>12 581 313,9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2A6C3C" w:rsidRDefault="00A349C8" w:rsidP="00EF43ED">
            <w:pPr>
              <w:jc w:val="right"/>
              <w:rPr>
                <w:bCs/>
              </w:rPr>
            </w:pPr>
            <w:r w:rsidRPr="002A6C3C">
              <w:rPr>
                <w:bCs/>
              </w:rPr>
              <w:t>0,4042</w:t>
            </w:r>
          </w:p>
        </w:tc>
        <w:tc>
          <w:tcPr>
            <w:tcW w:w="1276" w:type="dxa"/>
            <w:tcBorders>
              <w:top w:val="nil"/>
              <w:left w:val="nil"/>
              <w:bottom w:val="single" w:sz="4" w:space="0" w:color="auto"/>
              <w:right w:val="single" w:sz="4" w:space="0" w:color="auto"/>
            </w:tcBorders>
            <w:shd w:val="clear" w:color="auto" w:fill="auto"/>
            <w:vAlign w:val="center"/>
          </w:tcPr>
          <w:p w:rsidR="00A349C8" w:rsidRPr="002A6C3C" w:rsidRDefault="00A349C8" w:rsidP="00EF43ED">
            <w:pPr>
              <w:jc w:val="right"/>
              <w:rPr>
                <w:rFonts w:ascii="Times New Roman CYR" w:hAnsi="Times New Roman CYR" w:cs="Times New Roman CYR"/>
              </w:rPr>
            </w:pPr>
            <w:r w:rsidRPr="002A6C3C">
              <w:rPr>
                <w:rFonts w:ascii="Times New Roman CYR" w:hAnsi="Times New Roman CYR" w:cs="Times New Roman CYR"/>
              </w:rPr>
              <w:t>50 853,7</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Ростокино</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52 503</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31 174,3</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24 374,3</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2 205,1</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4 368,4</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2A6C3C" w:rsidRDefault="00A349C8" w:rsidP="00EF43ED">
            <w:pPr>
              <w:jc w:val="right"/>
              <w:rPr>
                <w:color w:val="000000"/>
              </w:rPr>
            </w:pPr>
            <w:r w:rsidRPr="002A6C3C">
              <w:rPr>
                <w:color w:val="000000"/>
              </w:rPr>
              <w:t>7 034 095,4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2A6C3C" w:rsidRDefault="00A349C8" w:rsidP="00EF43ED">
            <w:pPr>
              <w:jc w:val="right"/>
              <w:rPr>
                <w:bCs/>
              </w:rPr>
            </w:pPr>
            <w:r w:rsidRPr="002A6C3C">
              <w:rPr>
                <w:bCs/>
              </w:rPr>
              <w:t>0,4432</w:t>
            </w:r>
          </w:p>
        </w:tc>
        <w:tc>
          <w:tcPr>
            <w:tcW w:w="1276" w:type="dxa"/>
            <w:tcBorders>
              <w:top w:val="nil"/>
              <w:left w:val="nil"/>
              <w:bottom w:val="single" w:sz="4" w:space="0" w:color="auto"/>
              <w:right w:val="single" w:sz="4" w:space="0" w:color="auto"/>
            </w:tcBorders>
            <w:shd w:val="clear" w:color="auto" w:fill="auto"/>
            <w:vAlign w:val="center"/>
          </w:tcPr>
          <w:p w:rsidR="00A349C8" w:rsidRPr="002A6C3C" w:rsidRDefault="00A349C8" w:rsidP="00EF43ED">
            <w:pPr>
              <w:jc w:val="right"/>
              <w:rPr>
                <w:rFonts w:ascii="Times New Roman CYR" w:hAnsi="Times New Roman CYR" w:cs="Times New Roman CYR"/>
              </w:rPr>
            </w:pPr>
            <w:r w:rsidRPr="002A6C3C">
              <w:rPr>
                <w:rFonts w:ascii="Times New Roman CYR" w:hAnsi="Times New Roman CYR" w:cs="Times New Roman CYR"/>
              </w:rPr>
              <w:t>31 175,1</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Свиблово</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60 437</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39 258,1</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30 121,7</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2 538,4</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6 371,5</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2A6C3C" w:rsidRDefault="00A349C8" w:rsidP="00EF43ED">
            <w:pPr>
              <w:jc w:val="right"/>
              <w:rPr>
                <w:color w:val="000000"/>
              </w:rPr>
            </w:pPr>
            <w:r w:rsidRPr="002A6C3C">
              <w:rPr>
                <w:color w:val="000000"/>
              </w:rPr>
              <w:t>7 258 396,2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2A6C3C" w:rsidRDefault="00A349C8" w:rsidP="00EF43ED">
            <w:pPr>
              <w:jc w:val="right"/>
              <w:rPr>
                <w:bCs/>
              </w:rPr>
            </w:pPr>
            <w:r w:rsidRPr="002A6C3C">
              <w:rPr>
                <w:bCs/>
              </w:rPr>
              <w:t>0,5409</w:t>
            </w:r>
          </w:p>
        </w:tc>
        <w:tc>
          <w:tcPr>
            <w:tcW w:w="1276" w:type="dxa"/>
            <w:tcBorders>
              <w:top w:val="nil"/>
              <w:left w:val="nil"/>
              <w:bottom w:val="single" w:sz="4" w:space="0" w:color="auto"/>
              <w:right w:val="single" w:sz="4" w:space="0" w:color="auto"/>
            </w:tcBorders>
            <w:shd w:val="clear" w:color="auto" w:fill="auto"/>
            <w:vAlign w:val="center"/>
          </w:tcPr>
          <w:p w:rsidR="00A349C8" w:rsidRPr="002A6C3C" w:rsidRDefault="00A349C8" w:rsidP="00EF43ED">
            <w:pPr>
              <w:jc w:val="right"/>
              <w:rPr>
                <w:rFonts w:ascii="Times New Roman CYR" w:hAnsi="Times New Roman CYR" w:cs="Times New Roman CYR"/>
              </w:rPr>
            </w:pPr>
            <w:r w:rsidRPr="002A6C3C">
              <w:rPr>
                <w:rFonts w:ascii="Times New Roman CYR" w:hAnsi="Times New Roman CYR" w:cs="Times New Roman CYR"/>
              </w:rPr>
              <w:t>39 260,7</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Северный</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0D5AC7">
              <w:rPr>
                <w:bCs/>
              </w:rPr>
              <w:t>56 537</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34 376,1</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26 062,5</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2 374,6</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5 712,5</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2A6C3C" w:rsidRDefault="00A349C8" w:rsidP="00EF43ED">
            <w:pPr>
              <w:jc w:val="right"/>
              <w:rPr>
                <w:color w:val="000000"/>
              </w:rPr>
            </w:pPr>
            <w:r w:rsidRPr="002A6C3C">
              <w:rPr>
                <w:color w:val="000000"/>
              </w:rPr>
              <w:t>2 556 719,8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2A6C3C" w:rsidRDefault="00A349C8" w:rsidP="00EF43ED">
            <w:pPr>
              <w:jc w:val="right"/>
              <w:rPr>
                <w:bCs/>
              </w:rPr>
            </w:pPr>
            <w:r w:rsidRPr="002A6C3C">
              <w:rPr>
                <w:bCs/>
              </w:rPr>
              <w:t>1,3446</w:t>
            </w:r>
          </w:p>
        </w:tc>
        <w:tc>
          <w:tcPr>
            <w:tcW w:w="1276" w:type="dxa"/>
            <w:tcBorders>
              <w:top w:val="nil"/>
              <w:left w:val="nil"/>
              <w:bottom w:val="single" w:sz="4" w:space="0" w:color="auto"/>
              <w:right w:val="single" w:sz="4" w:space="0" w:color="auto"/>
            </w:tcBorders>
            <w:shd w:val="clear" w:color="auto" w:fill="auto"/>
            <w:vAlign w:val="center"/>
          </w:tcPr>
          <w:p w:rsidR="00A349C8" w:rsidRPr="002A6C3C" w:rsidRDefault="00A349C8" w:rsidP="00EF43ED">
            <w:pPr>
              <w:jc w:val="right"/>
              <w:rPr>
                <w:rFonts w:ascii="Times New Roman CYR" w:hAnsi="Times New Roman CYR" w:cs="Times New Roman CYR"/>
              </w:rPr>
            </w:pPr>
            <w:r w:rsidRPr="002A6C3C">
              <w:rPr>
                <w:rFonts w:ascii="Times New Roman CYR" w:hAnsi="Times New Roman CYR" w:cs="Times New Roman CYR"/>
              </w:rPr>
              <w:t>34 377,7</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Северное Медведково</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0D5AC7">
              <w:rPr>
                <w:bCs/>
              </w:rPr>
              <w:t>130 718</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12</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40 567,8</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26 965,1</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271,8</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5 490,2</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7 840,7</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2A6C3C" w:rsidRDefault="00A349C8" w:rsidP="00EF43ED">
            <w:pPr>
              <w:jc w:val="right"/>
              <w:rPr>
                <w:color w:val="000000"/>
              </w:rPr>
            </w:pPr>
            <w:r w:rsidRPr="002A6C3C">
              <w:rPr>
                <w:color w:val="000000"/>
              </w:rPr>
              <w:t>3 730 140,8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2A6C3C" w:rsidRDefault="00A349C8" w:rsidP="00EF43ED">
            <w:pPr>
              <w:jc w:val="right"/>
              <w:rPr>
                <w:bCs/>
              </w:rPr>
            </w:pPr>
            <w:r w:rsidRPr="002A6C3C">
              <w:rPr>
                <w:bCs/>
              </w:rPr>
              <w:t>1,0876</w:t>
            </w:r>
          </w:p>
        </w:tc>
        <w:tc>
          <w:tcPr>
            <w:tcW w:w="1276" w:type="dxa"/>
            <w:tcBorders>
              <w:top w:val="nil"/>
              <w:left w:val="nil"/>
              <w:bottom w:val="single" w:sz="4" w:space="0" w:color="auto"/>
              <w:right w:val="single" w:sz="4" w:space="0" w:color="auto"/>
            </w:tcBorders>
            <w:shd w:val="clear" w:color="auto" w:fill="auto"/>
            <w:vAlign w:val="center"/>
          </w:tcPr>
          <w:p w:rsidR="00A349C8" w:rsidRPr="002A6C3C" w:rsidRDefault="00A349C8" w:rsidP="00EF43ED">
            <w:pPr>
              <w:jc w:val="right"/>
              <w:rPr>
                <w:rFonts w:ascii="Times New Roman CYR" w:hAnsi="Times New Roman CYR" w:cs="Times New Roman CYR"/>
              </w:rPr>
            </w:pPr>
            <w:r w:rsidRPr="002A6C3C">
              <w:rPr>
                <w:rFonts w:ascii="Times New Roman CYR" w:hAnsi="Times New Roman CYR" w:cs="Times New Roman CYR"/>
              </w:rPr>
              <w:t>40 569,0</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Южное Медведково</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88 821</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38 701,2</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26 354,3</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3 730,5</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8 389,9</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2A6C3C" w:rsidRDefault="00A349C8" w:rsidP="00EF43ED">
            <w:pPr>
              <w:jc w:val="right"/>
              <w:rPr>
                <w:color w:val="000000"/>
              </w:rPr>
            </w:pPr>
            <w:r w:rsidRPr="002A6C3C">
              <w:rPr>
                <w:color w:val="000000"/>
              </w:rPr>
              <w:t>1 780 360,2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2A6C3C" w:rsidRDefault="00A349C8" w:rsidP="00EF43ED">
            <w:pPr>
              <w:jc w:val="right"/>
              <w:rPr>
                <w:bCs/>
              </w:rPr>
            </w:pPr>
            <w:r w:rsidRPr="002A6C3C">
              <w:rPr>
                <w:bCs/>
              </w:rPr>
              <w:t>2,1738</w:t>
            </w:r>
          </w:p>
        </w:tc>
        <w:tc>
          <w:tcPr>
            <w:tcW w:w="1276" w:type="dxa"/>
            <w:tcBorders>
              <w:top w:val="nil"/>
              <w:left w:val="nil"/>
              <w:bottom w:val="single" w:sz="4" w:space="0" w:color="auto"/>
              <w:right w:val="single" w:sz="4" w:space="0" w:color="auto"/>
            </w:tcBorders>
            <w:shd w:val="clear" w:color="auto" w:fill="auto"/>
            <w:vAlign w:val="center"/>
          </w:tcPr>
          <w:p w:rsidR="00A349C8" w:rsidRPr="002A6C3C" w:rsidRDefault="00A349C8" w:rsidP="00EF43ED">
            <w:pPr>
              <w:jc w:val="right"/>
              <w:rPr>
                <w:rFonts w:ascii="Times New Roman CYR" w:hAnsi="Times New Roman CYR" w:cs="Times New Roman CYR"/>
              </w:rPr>
            </w:pPr>
            <w:r w:rsidRPr="002A6C3C">
              <w:rPr>
                <w:rFonts w:ascii="Times New Roman CYR" w:hAnsi="Times New Roman CYR" w:cs="Times New Roman CYR"/>
              </w:rPr>
              <w:t>38 701,5</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Ярославский</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99 398</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12</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36 519,9</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24 324,5</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271,8</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4 174,7</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7 748,9</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2A6C3C" w:rsidRDefault="00A349C8" w:rsidP="00EF43ED">
            <w:pPr>
              <w:jc w:val="right"/>
              <w:rPr>
                <w:color w:val="000000"/>
              </w:rPr>
            </w:pPr>
            <w:r w:rsidRPr="002A6C3C">
              <w:rPr>
                <w:color w:val="000000"/>
              </w:rPr>
              <w:t>6 049 276,3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2A6C3C" w:rsidRDefault="00A349C8" w:rsidP="00EF43ED">
            <w:pPr>
              <w:jc w:val="right"/>
              <w:rPr>
                <w:bCs/>
              </w:rPr>
            </w:pPr>
            <w:r w:rsidRPr="002A6C3C">
              <w:rPr>
                <w:bCs/>
              </w:rPr>
              <w:t>0,6038</w:t>
            </w:r>
          </w:p>
        </w:tc>
        <w:tc>
          <w:tcPr>
            <w:tcW w:w="1276" w:type="dxa"/>
            <w:tcBorders>
              <w:top w:val="nil"/>
              <w:left w:val="nil"/>
              <w:bottom w:val="single" w:sz="4" w:space="0" w:color="auto"/>
              <w:right w:val="single" w:sz="4" w:space="0" w:color="auto"/>
            </w:tcBorders>
            <w:shd w:val="clear" w:color="auto" w:fill="auto"/>
            <w:vAlign w:val="center"/>
          </w:tcPr>
          <w:p w:rsidR="00A349C8" w:rsidRPr="002A6C3C" w:rsidRDefault="00A349C8" w:rsidP="00EF43ED">
            <w:pPr>
              <w:jc w:val="right"/>
              <w:rPr>
                <w:rFonts w:ascii="Times New Roman CYR" w:hAnsi="Times New Roman CYR" w:cs="Times New Roman CYR"/>
              </w:rPr>
            </w:pPr>
            <w:r w:rsidRPr="002A6C3C">
              <w:rPr>
                <w:rFonts w:ascii="Times New Roman CYR" w:hAnsi="Times New Roman CYR" w:cs="Times New Roman CYR"/>
              </w:rPr>
              <w:t>36 525,5</w:t>
            </w:r>
          </w:p>
        </w:tc>
      </w:tr>
      <w:tr w:rsidR="00A349C8" w:rsidRPr="00BD7EFC" w:rsidTr="00EF43ED">
        <w:trPr>
          <w:trHeight w:val="945"/>
        </w:trPr>
        <w:tc>
          <w:tcPr>
            <w:tcW w:w="2297" w:type="dxa"/>
            <w:tcBorders>
              <w:top w:val="nil"/>
              <w:left w:val="single" w:sz="4" w:space="0" w:color="auto"/>
              <w:bottom w:val="single" w:sz="4" w:space="0" w:color="auto"/>
              <w:right w:val="single" w:sz="4" w:space="0" w:color="auto"/>
            </w:tcBorders>
            <w:shd w:val="clear" w:color="auto" w:fill="auto"/>
            <w:vAlign w:val="center"/>
          </w:tcPr>
          <w:p w:rsidR="00A349C8" w:rsidRPr="00AB3E50" w:rsidRDefault="00A349C8" w:rsidP="00EF43ED">
            <w:pPr>
              <w:rPr>
                <w:rFonts w:eastAsia="Times New Roman"/>
                <w:bCs/>
              </w:rPr>
            </w:pPr>
            <w:r w:rsidRPr="00AB3E50">
              <w:rPr>
                <w:rFonts w:eastAsia="Times New Roman"/>
                <w:bCs/>
              </w:rPr>
              <w:t>Северо-Западный административный округ - всего</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A349C8" w:rsidRPr="00295D4A" w:rsidRDefault="00A349C8" w:rsidP="00EF43ED">
            <w:pPr>
              <w:jc w:val="right"/>
              <w:rPr>
                <w:bCs/>
              </w:rPr>
            </w:pPr>
            <w:r w:rsidRPr="00295D4A">
              <w:rPr>
                <w:bCs/>
              </w:rPr>
              <w:t>1 046 502</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103</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Pr="00EB794C" w:rsidRDefault="00A349C8" w:rsidP="00EF43ED">
            <w:pPr>
              <w:jc w:val="right"/>
              <w:rPr>
                <w:rFonts w:ascii="Times New Roman CYR" w:hAnsi="Times New Roman CYR" w:cs="Times New Roman CYR"/>
                <w:bCs/>
                <w:color w:val="000000" w:themeColor="text1"/>
              </w:rPr>
            </w:pPr>
            <w:r w:rsidRPr="00572CA5">
              <w:rPr>
                <w:rFonts w:ascii="Times New Roman CYR" w:hAnsi="Times New Roman CYR" w:cs="Times New Roman CYR"/>
                <w:bCs/>
                <w:color w:val="000000" w:themeColor="text1"/>
              </w:rPr>
              <w:t>363 878,9</w:t>
            </w:r>
          </w:p>
        </w:tc>
        <w:tc>
          <w:tcPr>
            <w:tcW w:w="1417" w:type="dxa"/>
            <w:tcBorders>
              <w:top w:val="nil"/>
              <w:left w:val="nil"/>
              <w:bottom w:val="single" w:sz="4" w:space="0" w:color="auto"/>
              <w:right w:val="single" w:sz="4" w:space="0" w:color="auto"/>
            </w:tcBorders>
            <w:shd w:val="clear" w:color="auto" w:fill="auto"/>
            <w:vAlign w:val="center"/>
          </w:tcPr>
          <w:p w:rsidR="00A349C8" w:rsidRPr="00EB794C" w:rsidRDefault="00A349C8" w:rsidP="00EF43ED">
            <w:pPr>
              <w:jc w:val="right"/>
              <w:rPr>
                <w:bCs/>
                <w:color w:val="000000" w:themeColor="text1"/>
              </w:rPr>
            </w:pPr>
            <w:r w:rsidRPr="00572CA5">
              <w:rPr>
                <w:bCs/>
                <w:color w:val="000000" w:themeColor="text1"/>
              </w:rPr>
              <w:t>237 189,4</w:t>
            </w:r>
          </w:p>
        </w:tc>
        <w:tc>
          <w:tcPr>
            <w:tcW w:w="1134" w:type="dxa"/>
            <w:tcBorders>
              <w:top w:val="single" w:sz="4" w:space="0" w:color="auto"/>
              <w:left w:val="nil"/>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bCs/>
                <w:color w:val="000000" w:themeColor="text1"/>
              </w:rPr>
            </w:pPr>
            <w:r>
              <w:rPr>
                <w:rFonts w:ascii="Times New Roman CYR" w:hAnsi="Times New Roman CYR" w:cs="Times New Roman CYR"/>
                <w:bCs/>
                <w:color w:val="000000" w:themeColor="text1"/>
              </w:rPr>
              <w:t>2 333,1</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Pr="00CF5E58" w:rsidRDefault="00A349C8" w:rsidP="00EF43ED">
            <w:pPr>
              <w:jc w:val="right"/>
              <w:rPr>
                <w:rFonts w:ascii="Times New Roman CYR" w:hAnsi="Times New Roman CYR" w:cs="Times New Roman CYR"/>
                <w:bCs/>
                <w:color w:val="FF0000"/>
              </w:rPr>
            </w:pPr>
            <w:r w:rsidRPr="00CB523D">
              <w:rPr>
                <w:rFonts w:ascii="Times New Roman CYR" w:hAnsi="Times New Roman CYR" w:cs="Times New Roman CYR"/>
                <w:bCs/>
                <w:color w:val="000000" w:themeColor="text1"/>
              </w:rPr>
              <w:t>43 953,2</w:t>
            </w:r>
          </w:p>
        </w:tc>
        <w:tc>
          <w:tcPr>
            <w:tcW w:w="1276" w:type="dxa"/>
            <w:tcBorders>
              <w:top w:val="single" w:sz="4" w:space="0" w:color="auto"/>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bCs/>
                <w:color w:val="FF0000"/>
              </w:rPr>
            </w:pPr>
            <w:r w:rsidRPr="003532A6">
              <w:rPr>
                <w:rFonts w:ascii="Times New Roman CYR" w:hAnsi="Times New Roman CYR" w:cs="Times New Roman CYR"/>
                <w:bCs/>
                <w:color w:val="000000" w:themeColor="text1"/>
              </w:rPr>
              <w:t>80 403,2</w:t>
            </w:r>
          </w:p>
        </w:tc>
        <w:tc>
          <w:tcPr>
            <w:tcW w:w="1134" w:type="dxa"/>
            <w:tcBorders>
              <w:top w:val="single" w:sz="4" w:space="0" w:color="auto"/>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bCs/>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rFonts w:eastAsia="Times New Roman"/>
                <w:bCs/>
                <w:color w:val="000000" w:themeColor="text1"/>
              </w:rPr>
            </w:pPr>
            <w:r w:rsidRPr="005D6239">
              <w:rPr>
                <w:rFonts w:eastAsia="Times New Roman"/>
                <w:bCs/>
                <w:color w:val="000000" w:themeColor="text1"/>
              </w:rPr>
              <w:t>91 566 322,4</w:t>
            </w: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color w:val="000000" w:themeColor="text1"/>
              </w:rPr>
            </w:pPr>
          </w:p>
        </w:tc>
        <w:tc>
          <w:tcPr>
            <w:tcW w:w="1276" w:type="dxa"/>
            <w:tcBorders>
              <w:top w:val="nil"/>
              <w:left w:val="nil"/>
              <w:bottom w:val="single" w:sz="4" w:space="0" w:color="auto"/>
              <w:right w:val="single" w:sz="4" w:space="0" w:color="auto"/>
            </w:tcBorders>
            <w:shd w:val="clear" w:color="auto" w:fill="auto"/>
            <w:noWrap/>
            <w:vAlign w:val="center"/>
          </w:tcPr>
          <w:p w:rsidR="00A349C8" w:rsidRPr="005D6239" w:rsidRDefault="00A349C8" w:rsidP="00EF43ED">
            <w:pPr>
              <w:jc w:val="right"/>
              <w:rPr>
                <w:rFonts w:ascii="Times New Roman CYR" w:hAnsi="Times New Roman CYR" w:cs="Times New Roman CYR"/>
                <w:bCs/>
                <w:color w:val="000000" w:themeColor="text1"/>
              </w:rPr>
            </w:pPr>
            <w:r w:rsidRPr="005D6239">
              <w:rPr>
                <w:rFonts w:ascii="Times New Roman CYR" w:hAnsi="Times New Roman CYR" w:cs="Times New Roman CYR"/>
                <w:bCs/>
                <w:color w:val="000000" w:themeColor="text1"/>
              </w:rPr>
              <w:t>363 937,7</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vAlign w:val="center"/>
          </w:tcPr>
          <w:p w:rsidR="00A349C8" w:rsidRPr="00AB3E50" w:rsidRDefault="00A349C8" w:rsidP="00EF43ED">
            <w:pPr>
              <w:rPr>
                <w:rFonts w:eastAsia="Times New Roman"/>
              </w:rPr>
            </w:pPr>
            <w:r w:rsidRPr="00AB3E50">
              <w:rPr>
                <w:rFonts w:eastAsia="Times New Roman"/>
              </w:rPr>
              <w:t>муниципальные округа:</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 xml:space="preserve"> </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Pr="00EB794C" w:rsidRDefault="00A349C8" w:rsidP="00EF43ED">
            <w:pPr>
              <w:jc w:val="right"/>
              <w:rPr>
                <w:rFonts w:ascii="Times New Roman CYR" w:hAnsi="Times New Roman CYR" w:cs="Times New Roman CYR"/>
                <w:color w:val="000000" w:themeColor="text1"/>
              </w:rPr>
            </w:pPr>
          </w:p>
        </w:tc>
        <w:tc>
          <w:tcPr>
            <w:tcW w:w="1417" w:type="dxa"/>
            <w:tcBorders>
              <w:top w:val="nil"/>
              <w:left w:val="nil"/>
              <w:bottom w:val="single" w:sz="4" w:space="0" w:color="auto"/>
              <w:right w:val="single" w:sz="4" w:space="0" w:color="auto"/>
            </w:tcBorders>
            <w:shd w:val="clear" w:color="auto" w:fill="auto"/>
            <w:noWrap/>
            <w:vAlign w:val="center"/>
          </w:tcPr>
          <w:p w:rsidR="00A349C8" w:rsidRPr="00EB794C" w:rsidRDefault="00A349C8" w:rsidP="00EF43ED">
            <w:pPr>
              <w:jc w:val="right"/>
              <w:rPr>
                <w:color w:val="000000" w:themeColor="text1"/>
              </w:rPr>
            </w:pPr>
          </w:p>
        </w:tc>
        <w:tc>
          <w:tcPr>
            <w:tcW w:w="1134" w:type="dxa"/>
            <w:tcBorders>
              <w:top w:val="nil"/>
              <w:left w:val="nil"/>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Pr="002A35DC" w:rsidRDefault="00A349C8" w:rsidP="00EF43ED">
            <w:pPr>
              <w:jc w:val="right"/>
              <w:rPr>
                <w:rFonts w:ascii="Times New Roman CYR" w:hAnsi="Times New Roman CYR" w:cs="Times New Roman CYR"/>
              </w:rPr>
            </w:pPr>
          </w:p>
        </w:tc>
        <w:tc>
          <w:tcPr>
            <w:tcW w:w="1276"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9E6543" w:rsidRDefault="00A349C8" w:rsidP="00EF43ED">
            <w:pPr>
              <w:jc w:val="right"/>
              <w:rPr>
                <w:color w:val="FF0000"/>
              </w:rPr>
            </w:pP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A349C8" w:rsidRPr="009E6543" w:rsidRDefault="00A349C8" w:rsidP="00EF43ED">
            <w:pPr>
              <w:jc w:val="right"/>
              <w:rPr>
                <w:rFonts w:ascii="Times New Roman CYR" w:hAnsi="Times New Roman CYR" w:cs="Times New Roman CYR"/>
                <w:bCs/>
                <w:color w:val="FF0000"/>
              </w:rPr>
            </w:pPr>
          </w:p>
        </w:tc>
        <w:tc>
          <w:tcPr>
            <w:tcW w:w="1276"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Куркино</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33 676</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eastAsia="Times New Roman" w:hAnsi="Times New Roman CYR" w:cs="Times New Roman CYR"/>
              </w:rPr>
            </w:pPr>
            <w:r>
              <w:rPr>
                <w:rFonts w:ascii="Times New Roman CYR" w:hAnsi="Times New Roman CYR" w:cs="Times New Roman CYR"/>
              </w:rPr>
              <w:t>32 661,9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eastAsia="Times New Roman"/>
                <w:color w:val="000000"/>
              </w:rPr>
            </w:pPr>
            <w:r>
              <w:rPr>
                <w:color w:val="000000"/>
              </w:rPr>
              <w:t>31 021,0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eastAsia="Times New Roman"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eastAsia="Times New Roman" w:hAnsi="Times New Roman CYR" w:cs="Times New Roman CYR"/>
              </w:rPr>
            </w:pPr>
            <w:r>
              <w:rPr>
                <w:rFonts w:ascii="Times New Roman CYR" w:hAnsi="Times New Roman CYR" w:cs="Times New Roman CYR"/>
              </w:rPr>
              <w:t>1 414,4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349C8" w:rsidRPr="00A05B78" w:rsidRDefault="00A349C8" w:rsidP="00EF43ED">
            <w:pPr>
              <w:jc w:val="right"/>
              <w:rPr>
                <w:rFonts w:ascii="Times New Roman CYR" w:hAnsi="Times New Roman CYR" w:cs="Times New Roman CYR"/>
                <w:color w:val="000000" w:themeColor="text1"/>
              </w:rPr>
            </w:pPr>
            <w:r w:rsidRPr="00A05B78">
              <w:rPr>
                <w:rFonts w:ascii="Times New Roman CYR" w:hAnsi="Times New Roman CYR" w:cs="Times New Roman CYR"/>
                <w:color w:val="000000" w:themeColor="text1"/>
              </w:rPr>
              <w:t>0,0</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rFonts w:eastAsia="Times New Roman"/>
                <w:color w:val="000000"/>
              </w:rPr>
            </w:pPr>
            <w:r w:rsidRPr="005D6239">
              <w:rPr>
                <w:color w:val="000000"/>
              </w:rPr>
              <w:t>2 952 567,1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rPr>
            </w:pPr>
            <w:r w:rsidRPr="005D6239">
              <w:rPr>
                <w:bCs/>
              </w:rPr>
              <w:t>1,1063</w:t>
            </w:r>
          </w:p>
        </w:tc>
        <w:tc>
          <w:tcPr>
            <w:tcW w:w="1276" w:type="dxa"/>
            <w:tcBorders>
              <w:top w:val="single" w:sz="4" w:space="0" w:color="auto"/>
              <w:left w:val="nil"/>
              <w:bottom w:val="single" w:sz="4" w:space="0" w:color="auto"/>
              <w:right w:val="single" w:sz="4" w:space="0" w:color="auto"/>
            </w:tcBorders>
            <w:shd w:val="clear" w:color="auto" w:fill="auto"/>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32 664,2</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Митино</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198 911</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12</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55 361,6</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31 518,9</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271,8</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8 354,3</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15 216,6</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color w:val="000000"/>
              </w:rPr>
            </w:pPr>
            <w:r w:rsidRPr="005D6239">
              <w:rPr>
                <w:color w:val="000000"/>
              </w:rPr>
              <w:t>6 194 540,6</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rPr>
            </w:pPr>
            <w:r w:rsidRPr="005D6239">
              <w:rPr>
                <w:bCs/>
              </w:rPr>
              <w:t>0,8938</w:t>
            </w:r>
          </w:p>
        </w:tc>
        <w:tc>
          <w:tcPr>
            <w:tcW w:w="1276" w:type="dxa"/>
            <w:tcBorders>
              <w:top w:val="nil"/>
              <w:left w:val="nil"/>
              <w:bottom w:val="single" w:sz="4" w:space="0" w:color="auto"/>
              <w:right w:val="single" w:sz="4" w:space="0" w:color="auto"/>
            </w:tcBorders>
            <w:shd w:val="clear" w:color="auto" w:fill="auto"/>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55 366,8</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vAlign w:val="center"/>
          </w:tcPr>
          <w:p w:rsidR="00A349C8" w:rsidRPr="00AB3E50" w:rsidRDefault="00A349C8" w:rsidP="00EF43ED">
            <w:pPr>
              <w:rPr>
                <w:rFonts w:eastAsia="Times New Roman"/>
              </w:rPr>
            </w:pPr>
            <w:r w:rsidRPr="00AB3E50">
              <w:rPr>
                <w:rFonts w:eastAsia="Times New Roman"/>
              </w:rPr>
              <w:t>Покровское-Стрешнево</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68 688</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12</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39 589,5</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27 479,3</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271,8</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2 884,9</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8 953,5</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color w:val="000000"/>
              </w:rPr>
            </w:pPr>
            <w:r w:rsidRPr="005D6239">
              <w:rPr>
                <w:color w:val="000000"/>
              </w:rPr>
              <w:t>16 855 843,1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rPr>
            </w:pPr>
            <w:r w:rsidRPr="005D6239">
              <w:rPr>
                <w:bCs/>
              </w:rPr>
              <w:t>0,2349</w:t>
            </w:r>
          </w:p>
        </w:tc>
        <w:tc>
          <w:tcPr>
            <w:tcW w:w="1276" w:type="dxa"/>
            <w:tcBorders>
              <w:top w:val="nil"/>
              <w:left w:val="nil"/>
              <w:bottom w:val="single" w:sz="4" w:space="0" w:color="auto"/>
              <w:right w:val="single" w:sz="4" w:space="0" w:color="auto"/>
            </w:tcBorders>
            <w:shd w:val="clear" w:color="auto" w:fill="auto"/>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39 594,4</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Северное Тушино</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172 664</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15</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50 648,5</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31 264,8</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339,8</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7 251,9</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11 792,0</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color w:val="000000"/>
              </w:rPr>
            </w:pPr>
            <w:r w:rsidRPr="005D6239">
              <w:rPr>
                <w:color w:val="000000"/>
              </w:rPr>
              <w:t>5 408 991,6</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rPr>
            </w:pPr>
            <w:r w:rsidRPr="005D6239">
              <w:rPr>
                <w:bCs/>
              </w:rPr>
              <w:t>0,9364</w:t>
            </w:r>
          </w:p>
        </w:tc>
        <w:tc>
          <w:tcPr>
            <w:tcW w:w="1276" w:type="dxa"/>
            <w:tcBorders>
              <w:top w:val="nil"/>
              <w:left w:val="nil"/>
              <w:bottom w:val="single" w:sz="4" w:space="0" w:color="auto"/>
              <w:right w:val="single" w:sz="4" w:space="0" w:color="auto"/>
            </w:tcBorders>
            <w:shd w:val="clear" w:color="auto" w:fill="auto"/>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50 649,8</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Строгино</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162 885</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12</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45 371,6</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28 396,8</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271,8</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6 841,2</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9 861,8</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color w:val="000000"/>
              </w:rPr>
            </w:pPr>
            <w:r w:rsidRPr="005D6239">
              <w:rPr>
                <w:color w:val="000000"/>
              </w:rPr>
              <w:t>8 189 454,0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rPr>
            </w:pPr>
            <w:r w:rsidRPr="005D6239">
              <w:rPr>
                <w:bCs/>
              </w:rPr>
              <w:t>0,5541</w:t>
            </w:r>
          </w:p>
        </w:tc>
        <w:tc>
          <w:tcPr>
            <w:tcW w:w="1276" w:type="dxa"/>
            <w:tcBorders>
              <w:top w:val="nil"/>
              <w:left w:val="nil"/>
              <w:bottom w:val="single" w:sz="4" w:space="0" w:color="auto"/>
              <w:right w:val="single" w:sz="4" w:space="0" w:color="auto"/>
            </w:tcBorders>
            <w:shd w:val="clear" w:color="auto" w:fill="auto"/>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45 377,8</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Хорошево-Мневники</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183 677</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15</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54 458,0</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30 633,5</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339,8</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7 714,4</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15 770,3</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color w:val="000000"/>
              </w:rPr>
            </w:pPr>
            <w:r w:rsidRPr="005D6239">
              <w:rPr>
                <w:color w:val="000000"/>
              </w:rPr>
              <w:t>20 079 705,4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rPr>
            </w:pPr>
            <w:r w:rsidRPr="005D6239">
              <w:rPr>
                <w:bCs/>
              </w:rPr>
              <w:t>0,2713</w:t>
            </w:r>
          </w:p>
        </w:tc>
        <w:tc>
          <w:tcPr>
            <w:tcW w:w="1276" w:type="dxa"/>
            <w:tcBorders>
              <w:top w:val="nil"/>
              <w:left w:val="nil"/>
              <w:bottom w:val="single" w:sz="4" w:space="0" w:color="auto"/>
              <w:right w:val="single" w:sz="4" w:space="0" w:color="auto"/>
            </w:tcBorders>
            <w:shd w:val="clear" w:color="auto" w:fill="auto"/>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54 476,2</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lastRenderedPageBreak/>
              <w:t>Щукино</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112 002</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15</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42 536,7</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29 055,2</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339,8</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4 704,1</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8 437,6</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color w:val="000000"/>
              </w:rPr>
            </w:pPr>
            <w:r w:rsidRPr="005D6239">
              <w:rPr>
                <w:color w:val="000000"/>
              </w:rPr>
              <w:t>23 115 316,7</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rPr>
            </w:pPr>
            <w:r w:rsidRPr="005D6239">
              <w:rPr>
                <w:bCs/>
              </w:rPr>
              <w:t>0,1841</w:t>
            </w:r>
          </w:p>
        </w:tc>
        <w:tc>
          <w:tcPr>
            <w:tcW w:w="1276" w:type="dxa"/>
            <w:tcBorders>
              <w:top w:val="nil"/>
              <w:left w:val="nil"/>
              <w:bottom w:val="single" w:sz="4" w:space="0" w:color="auto"/>
              <w:right w:val="single" w:sz="4" w:space="0" w:color="auto"/>
            </w:tcBorders>
            <w:shd w:val="clear" w:color="auto" w:fill="auto"/>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42 555,3</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Южное Тушино</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113 999</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12</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43 251,1</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27 819,9</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271,8</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4 788,0</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10 371,4</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color w:val="000000"/>
              </w:rPr>
            </w:pPr>
            <w:r w:rsidRPr="005D6239">
              <w:rPr>
                <w:color w:val="000000"/>
              </w:rPr>
              <w:t>8 769 903,9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rPr>
            </w:pPr>
            <w:r w:rsidRPr="005D6239">
              <w:rPr>
                <w:bCs/>
              </w:rPr>
              <w:t>0,4932</w:t>
            </w:r>
          </w:p>
        </w:tc>
        <w:tc>
          <w:tcPr>
            <w:tcW w:w="1276" w:type="dxa"/>
            <w:tcBorders>
              <w:top w:val="nil"/>
              <w:left w:val="nil"/>
              <w:bottom w:val="single" w:sz="4" w:space="0" w:color="auto"/>
              <w:right w:val="single" w:sz="4" w:space="0" w:color="auto"/>
            </w:tcBorders>
            <w:shd w:val="clear" w:color="auto" w:fill="auto"/>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43 253,2</w:t>
            </w:r>
          </w:p>
        </w:tc>
      </w:tr>
      <w:tr w:rsidR="00A349C8" w:rsidRPr="002E72B3" w:rsidTr="00EF43ED">
        <w:trPr>
          <w:trHeight w:val="945"/>
        </w:trPr>
        <w:tc>
          <w:tcPr>
            <w:tcW w:w="2297" w:type="dxa"/>
            <w:tcBorders>
              <w:top w:val="nil"/>
              <w:left w:val="single" w:sz="4" w:space="0" w:color="auto"/>
              <w:bottom w:val="single" w:sz="4" w:space="0" w:color="auto"/>
              <w:right w:val="single" w:sz="4" w:space="0" w:color="auto"/>
            </w:tcBorders>
            <w:shd w:val="clear" w:color="auto" w:fill="auto"/>
            <w:vAlign w:val="center"/>
          </w:tcPr>
          <w:p w:rsidR="00A349C8" w:rsidRPr="00AB3E50" w:rsidRDefault="00A349C8" w:rsidP="00EF43ED">
            <w:pPr>
              <w:rPr>
                <w:rFonts w:eastAsia="Times New Roman"/>
                <w:bCs/>
              </w:rPr>
            </w:pPr>
            <w:r w:rsidRPr="00AB3E50">
              <w:rPr>
                <w:rFonts w:eastAsia="Times New Roman"/>
                <w:bCs/>
              </w:rPr>
              <w:t>Центральный административный округ - всего</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A349C8" w:rsidRPr="00295D4A" w:rsidRDefault="00A349C8" w:rsidP="00EF43ED">
            <w:pPr>
              <w:jc w:val="right"/>
              <w:rPr>
                <w:bCs/>
              </w:rPr>
            </w:pPr>
            <w:r w:rsidRPr="00295D4A">
              <w:rPr>
                <w:bCs/>
              </w:rPr>
              <w:t>783 397</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111</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Pr="00EB794C" w:rsidRDefault="00A349C8" w:rsidP="00EF43ED">
            <w:pPr>
              <w:jc w:val="right"/>
              <w:rPr>
                <w:rFonts w:ascii="Times New Roman CYR" w:hAnsi="Times New Roman CYR" w:cs="Times New Roman CYR"/>
                <w:bCs/>
                <w:color w:val="000000" w:themeColor="text1"/>
              </w:rPr>
            </w:pPr>
            <w:r w:rsidRPr="00572CA5">
              <w:rPr>
                <w:rFonts w:ascii="Times New Roman CYR" w:hAnsi="Times New Roman CYR" w:cs="Times New Roman CYR"/>
                <w:bCs/>
                <w:color w:val="000000" w:themeColor="text1"/>
              </w:rPr>
              <w:t>395 299,0</w:t>
            </w:r>
          </w:p>
        </w:tc>
        <w:tc>
          <w:tcPr>
            <w:tcW w:w="1417" w:type="dxa"/>
            <w:tcBorders>
              <w:top w:val="nil"/>
              <w:left w:val="nil"/>
              <w:bottom w:val="single" w:sz="4" w:space="0" w:color="auto"/>
              <w:right w:val="single" w:sz="4" w:space="0" w:color="auto"/>
            </w:tcBorders>
            <w:shd w:val="clear" w:color="auto" w:fill="auto"/>
            <w:vAlign w:val="center"/>
          </w:tcPr>
          <w:p w:rsidR="00A349C8" w:rsidRPr="00EB794C" w:rsidRDefault="00A349C8" w:rsidP="00EF43ED">
            <w:pPr>
              <w:jc w:val="right"/>
              <w:rPr>
                <w:bCs/>
                <w:color w:val="000000" w:themeColor="text1"/>
              </w:rPr>
            </w:pPr>
            <w:r w:rsidRPr="00572CA5">
              <w:rPr>
                <w:bCs/>
                <w:color w:val="000000" w:themeColor="text1"/>
              </w:rPr>
              <w:t>275 306,7</w:t>
            </w:r>
          </w:p>
        </w:tc>
        <w:tc>
          <w:tcPr>
            <w:tcW w:w="1134" w:type="dxa"/>
            <w:tcBorders>
              <w:top w:val="single" w:sz="4" w:space="0" w:color="auto"/>
              <w:left w:val="nil"/>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bCs/>
                <w:color w:val="000000" w:themeColor="text1"/>
              </w:rPr>
            </w:pPr>
            <w:r w:rsidRPr="009920FB">
              <w:rPr>
                <w:rFonts w:ascii="Times New Roman CYR" w:hAnsi="Times New Roman CYR" w:cs="Times New Roman CYR"/>
                <w:bCs/>
                <w:color w:val="000000" w:themeColor="text1"/>
              </w:rPr>
              <w:t>2 514,2</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Pr="00CF5E58" w:rsidRDefault="00A349C8" w:rsidP="00EF43ED">
            <w:pPr>
              <w:jc w:val="right"/>
              <w:rPr>
                <w:rFonts w:ascii="Times New Roman CYR" w:hAnsi="Times New Roman CYR" w:cs="Times New Roman CYR"/>
                <w:bCs/>
                <w:color w:val="FF0000"/>
              </w:rPr>
            </w:pPr>
            <w:r w:rsidRPr="00CB523D">
              <w:rPr>
                <w:rFonts w:ascii="Times New Roman CYR" w:hAnsi="Times New Roman CYR" w:cs="Times New Roman CYR"/>
                <w:bCs/>
                <w:color w:val="000000" w:themeColor="text1"/>
              </w:rPr>
              <w:t>32 902,7</w:t>
            </w:r>
          </w:p>
        </w:tc>
        <w:tc>
          <w:tcPr>
            <w:tcW w:w="1276" w:type="dxa"/>
            <w:tcBorders>
              <w:top w:val="single" w:sz="4" w:space="0" w:color="auto"/>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bCs/>
                <w:color w:val="FF0000"/>
              </w:rPr>
            </w:pPr>
            <w:r w:rsidRPr="006A6380">
              <w:rPr>
                <w:rFonts w:ascii="Times New Roman CYR" w:hAnsi="Times New Roman CYR" w:cs="Times New Roman CYR"/>
                <w:bCs/>
                <w:color w:val="000000" w:themeColor="text1"/>
              </w:rPr>
              <w:t>84 575,4</w:t>
            </w:r>
          </w:p>
        </w:tc>
        <w:tc>
          <w:tcPr>
            <w:tcW w:w="1134" w:type="dxa"/>
            <w:tcBorders>
              <w:top w:val="single" w:sz="4" w:space="0" w:color="auto"/>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bCs/>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094692" w:rsidRDefault="00A349C8" w:rsidP="00EF43ED">
            <w:pPr>
              <w:jc w:val="right"/>
              <w:rPr>
                <w:rFonts w:eastAsia="Times New Roman"/>
                <w:bCs/>
                <w:color w:val="000000" w:themeColor="text1"/>
                <w:spacing w:val="-6"/>
              </w:rPr>
            </w:pPr>
            <w:r w:rsidRPr="005D6239">
              <w:rPr>
                <w:rFonts w:eastAsia="Times New Roman"/>
                <w:bCs/>
                <w:color w:val="000000" w:themeColor="text1"/>
                <w:spacing w:val="-6"/>
              </w:rPr>
              <w:t>1 198 141 596,0</w:t>
            </w: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A349C8" w:rsidRPr="00094692" w:rsidRDefault="00A349C8" w:rsidP="00EF43ED">
            <w:pPr>
              <w:jc w:val="right"/>
              <w:rPr>
                <w:bCs/>
                <w:color w:val="000000" w:themeColor="text1"/>
              </w:rPr>
            </w:pPr>
          </w:p>
        </w:tc>
        <w:tc>
          <w:tcPr>
            <w:tcW w:w="1276" w:type="dxa"/>
            <w:tcBorders>
              <w:top w:val="nil"/>
              <w:left w:val="nil"/>
              <w:bottom w:val="single" w:sz="4" w:space="0" w:color="auto"/>
              <w:right w:val="single" w:sz="4" w:space="0" w:color="auto"/>
            </w:tcBorders>
            <w:shd w:val="clear" w:color="auto" w:fill="auto"/>
            <w:noWrap/>
            <w:vAlign w:val="center"/>
          </w:tcPr>
          <w:p w:rsidR="00A349C8" w:rsidRPr="009E6543" w:rsidRDefault="00A349C8" w:rsidP="00EF43ED">
            <w:pPr>
              <w:jc w:val="right"/>
              <w:rPr>
                <w:rFonts w:ascii="Times New Roman CYR" w:hAnsi="Times New Roman CYR" w:cs="Times New Roman CYR"/>
                <w:bCs/>
                <w:color w:val="FF0000"/>
              </w:rPr>
            </w:pPr>
            <w:r w:rsidRPr="005D6239">
              <w:rPr>
                <w:rFonts w:ascii="Times New Roman CYR" w:hAnsi="Times New Roman CYR" w:cs="Times New Roman CYR"/>
                <w:bCs/>
                <w:color w:val="000000" w:themeColor="text1"/>
              </w:rPr>
              <w:t>395 813,9</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vAlign w:val="center"/>
          </w:tcPr>
          <w:p w:rsidR="00A349C8" w:rsidRPr="00AB3E50" w:rsidRDefault="00A349C8" w:rsidP="00EF43ED">
            <w:pPr>
              <w:rPr>
                <w:rFonts w:eastAsia="Times New Roman"/>
              </w:rPr>
            </w:pPr>
            <w:r w:rsidRPr="00AB3E50">
              <w:rPr>
                <w:rFonts w:eastAsia="Times New Roman"/>
              </w:rPr>
              <w:t>муниципальные округа:</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 xml:space="preserve"> </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Pr="00EB794C" w:rsidRDefault="00A349C8" w:rsidP="00EF43ED">
            <w:pPr>
              <w:jc w:val="right"/>
              <w:rPr>
                <w:rFonts w:ascii="Times New Roman CYR" w:hAnsi="Times New Roman CYR" w:cs="Times New Roman CYR"/>
                <w:color w:val="000000" w:themeColor="text1"/>
              </w:rPr>
            </w:pPr>
          </w:p>
        </w:tc>
        <w:tc>
          <w:tcPr>
            <w:tcW w:w="1417" w:type="dxa"/>
            <w:tcBorders>
              <w:top w:val="nil"/>
              <w:left w:val="nil"/>
              <w:bottom w:val="single" w:sz="4" w:space="0" w:color="auto"/>
              <w:right w:val="single" w:sz="4" w:space="0" w:color="auto"/>
            </w:tcBorders>
            <w:shd w:val="clear" w:color="auto" w:fill="auto"/>
            <w:noWrap/>
            <w:vAlign w:val="center"/>
          </w:tcPr>
          <w:p w:rsidR="00A349C8" w:rsidRPr="00EB794C" w:rsidRDefault="00A349C8" w:rsidP="00EF43ED">
            <w:pPr>
              <w:jc w:val="right"/>
              <w:rPr>
                <w:color w:val="000000" w:themeColor="text1"/>
              </w:rPr>
            </w:pPr>
          </w:p>
        </w:tc>
        <w:tc>
          <w:tcPr>
            <w:tcW w:w="1134" w:type="dxa"/>
            <w:tcBorders>
              <w:top w:val="nil"/>
              <w:left w:val="nil"/>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Pr="002A35DC" w:rsidRDefault="00A349C8" w:rsidP="00EF43ED">
            <w:pPr>
              <w:jc w:val="right"/>
              <w:rPr>
                <w:rFonts w:ascii="Times New Roman CYR" w:hAnsi="Times New Roman CYR" w:cs="Times New Roman CYR"/>
              </w:rPr>
            </w:pPr>
          </w:p>
        </w:tc>
        <w:tc>
          <w:tcPr>
            <w:tcW w:w="1276"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9E6543" w:rsidRDefault="00A349C8" w:rsidP="00EF43ED">
            <w:pPr>
              <w:jc w:val="right"/>
              <w:rPr>
                <w:color w:val="FF0000"/>
              </w:rPr>
            </w:pP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A349C8" w:rsidRPr="009E6543" w:rsidRDefault="00A349C8" w:rsidP="00EF43ED">
            <w:pPr>
              <w:jc w:val="right"/>
              <w:rPr>
                <w:rFonts w:ascii="Times New Roman CYR" w:hAnsi="Times New Roman CYR" w:cs="Times New Roman CYR"/>
                <w:bCs/>
                <w:color w:val="FF0000"/>
              </w:rPr>
            </w:pPr>
          </w:p>
        </w:tc>
        <w:tc>
          <w:tcPr>
            <w:tcW w:w="1276"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Арбат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36 942</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eastAsia="Times New Roman" w:hAnsi="Times New Roman CYR" w:cs="Times New Roman CYR"/>
              </w:rPr>
            </w:pPr>
            <w:r>
              <w:rPr>
                <w:rFonts w:ascii="Times New Roman CYR" w:hAnsi="Times New Roman CYR" w:cs="Times New Roman CYR"/>
              </w:rPr>
              <w:t>34 041,1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eastAsia="Times New Roman"/>
                <w:color w:val="000000"/>
              </w:rPr>
            </w:pPr>
            <w:r>
              <w:rPr>
                <w:color w:val="000000"/>
              </w:rPr>
              <w:t>27 938,7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eastAsia="Times New Roman"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eastAsia="Times New Roman" w:hAnsi="Times New Roman CYR" w:cs="Times New Roman CYR"/>
              </w:rPr>
            </w:pPr>
            <w:r>
              <w:rPr>
                <w:rFonts w:ascii="Times New Roman CYR" w:hAnsi="Times New Roman CYR" w:cs="Times New Roman CYR"/>
              </w:rPr>
              <w:t>1 551,6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4 324,3</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rFonts w:eastAsia="Times New Roman"/>
                <w:color w:val="000000"/>
              </w:rPr>
            </w:pPr>
            <w:r w:rsidRPr="005D6239">
              <w:rPr>
                <w:color w:val="000000"/>
              </w:rPr>
              <w:t>64 169 303,8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rPr>
            </w:pPr>
            <w:r w:rsidRPr="005D6239">
              <w:rPr>
                <w:bCs/>
              </w:rPr>
              <w:t>0,0531</w:t>
            </w:r>
          </w:p>
        </w:tc>
        <w:tc>
          <w:tcPr>
            <w:tcW w:w="1276" w:type="dxa"/>
            <w:tcBorders>
              <w:top w:val="single" w:sz="4" w:space="0" w:color="auto"/>
              <w:left w:val="nil"/>
              <w:bottom w:val="single" w:sz="4" w:space="0" w:color="auto"/>
              <w:right w:val="single" w:sz="4" w:space="0" w:color="auto"/>
            </w:tcBorders>
            <w:shd w:val="clear" w:color="auto" w:fill="auto"/>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34 073,9</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Басманный</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112 320</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12</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44 949,7</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27 036,7</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271,8</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4 717,4</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12 923,8</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color w:val="000000"/>
              </w:rPr>
            </w:pPr>
            <w:r w:rsidRPr="005D6239">
              <w:rPr>
                <w:color w:val="000000"/>
              </w:rPr>
              <w:t>105 600 051,4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rPr>
            </w:pPr>
            <w:r w:rsidRPr="005D6239">
              <w:rPr>
                <w:bCs/>
              </w:rPr>
              <w:t>0,0426</w:t>
            </w:r>
          </w:p>
        </w:tc>
        <w:tc>
          <w:tcPr>
            <w:tcW w:w="1276" w:type="dxa"/>
            <w:tcBorders>
              <w:top w:val="nil"/>
              <w:left w:val="nil"/>
              <w:bottom w:val="single" w:sz="4" w:space="0" w:color="auto"/>
              <w:right w:val="single" w:sz="4" w:space="0" w:color="auto"/>
            </w:tcBorders>
            <w:shd w:val="clear" w:color="auto" w:fill="auto"/>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44 985,6</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Замоскворечье</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56 230</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36 098,3</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27 182,7</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2 361,7</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6 327,4</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color w:val="000000"/>
              </w:rPr>
            </w:pPr>
            <w:r w:rsidRPr="005D6239">
              <w:rPr>
                <w:color w:val="000000"/>
              </w:rPr>
              <w:t>121 984 089,3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rPr>
            </w:pPr>
            <w:r w:rsidRPr="005D6239">
              <w:rPr>
                <w:bCs/>
              </w:rPr>
              <w:t>0,0296</w:t>
            </w:r>
          </w:p>
        </w:tc>
        <w:tc>
          <w:tcPr>
            <w:tcW w:w="1276" w:type="dxa"/>
            <w:tcBorders>
              <w:top w:val="nil"/>
              <w:left w:val="nil"/>
              <w:bottom w:val="single" w:sz="4" w:space="0" w:color="auto"/>
              <w:right w:val="single" w:sz="4" w:space="0" w:color="auto"/>
            </w:tcBorders>
            <w:shd w:val="clear" w:color="auto" w:fill="auto"/>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36 107,3</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Красносельский</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46 340</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35 584,9</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27 761,7</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1 946,3</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5 650,4</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color w:val="000000"/>
              </w:rPr>
            </w:pPr>
            <w:r w:rsidRPr="005D6239">
              <w:rPr>
                <w:color w:val="000000"/>
              </w:rPr>
              <w:t>112 896 174,9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rPr>
            </w:pPr>
            <w:r w:rsidRPr="005D6239">
              <w:rPr>
                <w:bCs/>
              </w:rPr>
              <w:t>0,0316</w:t>
            </w:r>
          </w:p>
        </w:tc>
        <w:tc>
          <w:tcPr>
            <w:tcW w:w="1276" w:type="dxa"/>
            <w:tcBorders>
              <w:top w:val="nil"/>
              <w:left w:val="nil"/>
              <w:bottom w:val="single" w:sz="4" w:space="0" w:color="auto"/>
              <w:right w:val="single" w:sz="4" w:space="0" w:color="auto"/>
            </w:tcBorders>
            <w:shd w:val="clear" w:color="auto" w:fill="auto"/>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35 675,2</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Мещанский</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55 669</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35 228,6</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26 958,7</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2 338,1</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5 705,3</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color w:val="000000"/>
              </w:rPr>
            </w:pPr>
            <w:r w:rsidRPr="005D6239">
              <w:rPr>
                <w:color w:val="000000"/>
              </w:rPr>
              <w:t>105 983 613,5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rPr>
            </w:pPr>
            <w:r w:rsidRPr="005D6239">
              <w:rPr>
                <w:bCs/>
              </w:rPr>
              <w:t>0,0333</w:t>
            </w:r>
          </w:p>
        </w:tc>
        <w:tc>
          <w:tcPr>
            <w:tcW w:w="1276" w:type="dxa"/>
            <w:tcBorders>
              <w:top w:val="nil"/>
              <w:left w:val="nil"/>
              <w:bottom w:val="single" w:sz="4" w:space="0" w:color="auto"/>
              <w:right w:val="single" w:sz="4" w:space="0" w:color="auto"/>
            </w:tcBorders>
            <w:shd w:val="clear" w:color="auto" w:fill="auto"/>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35 292,5</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Пресненский</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129 041</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12</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51 247,5</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31 895,9</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271,8</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5 419,7</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13 660,1</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color w:val="000000"/>
              </w:rPr>
            </w:pPr>
            <w:r w:rsidRPr="005D6239">
              <w:rPr>
                <w:color w:val="000000"/>
              </w:rPr>
              <w:t>265 686 671,2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rPr>
            </w:pPr>
            <w:r w:rsidRPr="005D6239">
              <w:rPr>
                <w:bCs/>
              </w:rPr>
              <w:t>0,0193</w:t>
            </w:r>
          </w:p>
        </w:tc>
        <w:tc>
          <w:tcPr>
            <w:tcW w:w="1276" w:type="dxa"/>
            <w:tcBorders>
              <w:top w:val="nil"/>
              <w:left w:val="nil"/>
              <w:bottom w:val="single" w:sz="4" w:space="0" w:color="auto"/>
              <w:right w:val="single" w:sz="4" w:space="0" w:color="auto"/>
            </w:tcBorders>
            <w:shd w:val="clear" w:color="auto" w:fill="auto"/>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51 277,5</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Таганский</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134 535</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44 876,7</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26 005,8</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5 650,5</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12 993,9</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color w:val="000000"/>
              </w:rPr>
            </w:pPr>
            <w:r w:rsidRPr="005D6239">
              <w:rPr>
                <w:color w:val="000000"/>
              </w:rPr>
              <w:t>83 751 226,6</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rPr>
            </w:pPr>
            <w:r w:rsidRPr="005D6239">
              <w:rPr>
                <w:bCs/>
              </w:rPr>
              <w:t>0,0536</w:t>
            </w:r>
          </w:p>
        </w:tc>
        <w:tc>
          <w:tcPr>
            <w:tcW w:w="1276" w:type="dxa"/>
            <w:tcBorders>
              <w:top w:val="nil"/>
              <w:left w:val="nil"/>
              <w:bottom w:val="single" w:sz="4" w:space="0" w:color="auto"/>
              <w:right w:val="single" w:sz="4" w:space="0" w:color="auto"/>
            </w:tcBorders>
            <w:shd w:val="clear" w:color="auto" w:fill="auto"/>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44 890,7</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Тверской</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76 889</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12</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39 143,6</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26 007,5</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271,8</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3 229,3</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9 635,0</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color w:val="000000"/>
              </w:rPr>
            </w:pPr>
            <w:r w:rsidRPr="005D6239">
              <w:rPr>
                <w:color w:val="000000"/>
              </w:rPr>
              <w:t>155 236 082,8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rPr>
            </w:pPr>
            <w:r w:rsidRPr="005D6239">
              <w:rPr>
                <w:bCs/>
              </w:rPr>
              <w:t>0,0253</w:t>
            </w:r>
          </w:p>
        </w:tc>
        <w:tc>
          <w:tcPr>
            <w:tcW w:w="1276" w:type="dxa"/>
            <w:tcBorders>
              <w:top w:val="nil"/>
              <w:left w:val="nil"/>
              <w:bottom w:val="single" w:sz="4" w:space="0" w:color="auto"/>
              <w:right w:val="single" w:sz="4" w:space="0" w:color="auto"/>
            </w:tcBorders>
            <w:shd w:val="clear" w:color="auto" w:fill="auto"/>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39 274,7</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Хамовники</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108 015</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15</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40 944,0</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27 029,5</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339,8</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4 536,6</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9 038,1</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color w:val="000000"/>
              </w:rPr>
            </w:pPr>
            <w:r w:rsidRPr="005D6239">
              <w:rPr>
                <w:color w:val="000000"/>
              </w:rPr>
              <w:t>113 849 918,5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rPr>
            </w:pPr>
            <w:r w:rsidRPr="005D6239">
              <w:rPr>
                <w:bCs/>
              </w:rPr>
              <w:t>0,0360</w:t>
            </w:r>
          </w:p>
        </w:tc>
        <w:tc>
          <w:tcPr>
            <w:tcW w:w="1276" w:type="dxa"/>
            <w:tcBorders>
              <w:top w:val="nil"/>
              <w:left w:val="nil"/>
              <w:bottom w:val="single" w:sz="4" w:space="0" w:color="auto"/>
              <w:right w:val="single" w:sz="4" w:space="0" w:color="auto"/>
            </w:tcBorders>
            <w:shd w:val="clear" w:color="auto" w:fill="auto"/>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40 986,0</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Якиманка</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27 416</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33 184,6</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27 489,5</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1 151,5</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4 317,1</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color w:val="000000"/>
              </w:rPr>
            </w:pPr>
            <w:r w:rsidRPr="005D6239">
              <w:rPr>
                <w:color w:val="000000"/>
              </w:rPr>
              <w:t>68 984 464,0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rPr>
            </w:pPr>
            <w:r w:rsidRPr="005D6239">
              <w:rPr>
                <w:bCs/>
              </w:rPr>
              <w:t>0,0482</w:t>
            </w:r>
          </w:p>
        </w:tc>
        <w:tc>
          <w:tcPr>
            <w:tcW w:w="1276" w:type="dxa"/>
            <w:tcBorders>
              <w:top w:val="nil"/>
              <w:left w:val="nil"/>
              <w:bottom w:val="single" w:sz="4" w:space="0" w:color="auto"/>
              <w:right w:val="single" w:sz="4" w:space="0" w:color="auto"/>
            </w:tcBorders>
            <w:shd w:val="clear" w:color="auto" w:fill="auto"/>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33 250,5</w:t>
            </w:r>
          </w:p>
        </w:tc>
      </w:tr>
      <w:tr w:rsidR="00A349C8" w:rsidRPr="002E72B3" w:rsidTr="00EF43ED">
        <w:trPr>
          <w:trHeight w:val="945"/>
        </w:trPr>
        <w:tc>
          <w:tcPr>
            <w:tcW w:w="2297" w:type="dxa"/>
            <w:tcBorders>
              <w:top w:val="nil"/>
              <w:left w:val="single" w:sz="4" w:space="0" w:color="auto"/>
              <w:bottom w:val="single" w:sz="4" w:space="0" w:color="auto"/>
              <w:right w:val="single" w:sz="4" w:space="0" w:color="auto"/>
            </w:tcBorders>
            <w:shd w:val="clear" w:color="auto" w:fill="auto"/>
            <w:vAlign w:val="center"/>
          </w:tcPr>
          <w:p w:rsidR="00A349C8" w:rsidRPr="00AB3E50" w:rsidRDefault="00A349C8" w:rsidP="00EF43ED">
            <w:pPr>
              <w:rPr>
                <w:rFonts w:eastAsia="Times New Roman"/>
                <w:bCs/>
              </w:rPr>
            </w:pPr>
            <w:r w:rsidRPr="00AB3E50">
              <w:rPr>
                <w:rFonts w:eastAsia="Times New Roman"/>
                <w:bCs/>
              </w:rPr>
              <w:t>Юго-Восточный административный округ - всего</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A349C8" w:rsidRPr="00295D4A" w:rsidRDefault="00A349C8" w:rsidP="00EF43ED">
            <w:pPr>
              <w:jc w:val="right"/>
              <w:rPr>
                <w:bCs/>
              </w:rPr>
            </w:pPr>
            <w:r w:rsidRPr="00295D4A">
              <w:rPr>
                <w:bCs/>
              </w:rPr>
              <w:t>1 530 881</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167</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Pr="00EB794C" w:rsidRDefault="00A349C8" w:rsidP="00EF43ED">
            <w:pPr>
              <w:jc w:val="right"/>
              <w:rPr>
                <w:rFonts w:ascii="Times New Roman CYR" w:hAnsi="Times New Roman CYR" w:cs="Times New Roman CYR"/>
                <w:bCs/>
                <w:color w:val="000000" w:themeColor="text1"/>
              </w:rPr>
            </w:pPr>
            <w:r w:rsidRPr="00572CA5">
              <w:rPr>
                <w:rFonts w:ascii="Times New Roman CYR" w:hAnsi="Times New Roman CYR" w:cs="Times New Roman CYR"/>
                <w:bCs/>
                <w:color w:val="000000" w:themeColor="text1"/>
              </w:rPr>
              <w:t>525 809,2</w:t>
            </w:r>
          </w:p>
        </w:tc>
        <w:tc>
          <w:tcPr>
            <w:tcW w:w="1417" w:type="dxa"/>
            <w:tcBorders>
              <w:top w:val="nil"/>
              <w:left w:val="nil"/>
              <w:bottom w:val="single" w:sz="4" w:space="0" w:color="auto"/>
              <w:right w:val="single" w:sz="4" w:space="0" w:color="auto"/>
            </w:tcBorders>
            <w:shd w:val="clear" w:color="auto" w:fill="auto"/>
            <w:vAlign w:val="center"/>
          </w:tcPr>
          <w:p w:rsidR="00A349C8" w:rsidRPr="00EB794C" w:rsidRDefault="00A349C8" w:rsidP="00EF43ED">
            <w:pPr>
              <w:jc w:val="right"/>
              <w:rPr>
                <w:bCs/>
                <w:color w:val="000000" w:themeColor="text1"/>
              </w:rPr>
            </w:pPr>
            <w:r w:rsidRPr="00572CA5">
              <w:rPr>
                <w:bCs/>
                <w:color w:val="000000" w:themeColor="text1"/>
              </w:rPr>
              <w:t>326 814,3</w:t>
            </w:r>
          </w:p>
        </w:tc>
        <w:tc>
          <w:tcPr>
            <w:tcW w:w="1134" w:type="dxa"/>
            <w:tcBorders>
              <w:top w:val="single" w:sz="4" w:space="0" w:color="auto"/>
              <w:left w:val="nil"/>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bCs/>
                <w:color w:val="000000" w:themeColor="text1"/>
              </w:rPr>
            </w:pPr>
            <w:r>
              <w:rPr>
                <w:rFonts w:ascii="Times New Roman CYR" w:hAnsi="Times New Roman CYR" w:cs="Times New Roman CYR"/>
                <w:bCs/>
                <w:color w:val="000000" w:themeColor="text1"/>
              </w:rPr>
              <w:t>3 782,7</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Pr="00CB523D" w:rsidRDefault="00A349C8" w:rsidP="00EF43ED">
            <w:pPr>
              <w:jc w:val="right"/>
              <w:rPr>
                <w:rFonts w:ascii="Times New Roman CYR" w:hAnsi="Times New Roman CYR" w:cs="Times New Roman CYR"/>
                <w:bCs/>
                <w:color w:val="000000" w:themeColor="text1"/>
              </w:rPr>
            </w:pPr>
            <w:r w:rsidRPr="00CB523D">
              <w:rPr>
                <w:rFonts w:ascii="Times New Roman CYR" w:hAnsi="Times New Roman CYR" w:cs="Times New Roman CYR"/>
                <w:bCs/>
                <w:color w:val="000000" w:themeColor="text1"/>
              </w:rPr>
              <w:t>64 297,0</w:t>
            </w:r>
          </w:p>
        </w:tc>
        <w:tc>
          <w:tcPr>
            <w:tcW w:w="1276" w:type="dxa"/>
            <w:tcBorders>
              <w:top w:val="single" w:sz="4" w:space="0" w:color="auto"/>
              <w:left w:val="nil"/>
              <w:bottom w:val="single" w:sz="4" w:space="0" w:color="auto"/>
              <w:right w:val="single" w:sz="4" w:space="0" w:color="auto"/>
            </w:tcBorders>
            <w:shd w:val="clear" w:color="auto" w:fill="auto"/>
            <w:vAlign w:val="center"/>
          </w:tcPr>
          <w:p w:rsidR="00A349C8" w:rsidRPr="006A6380" w:rsidRDefault="00A349C8" w:rsidP="00EF43ED">
            <w:pPr>
              <w:jc w:val="right"/>
              <w:rPr>
                <w:rFonts w:ascii="Times New Roman CYR" w:hAnsi="Times New Roman CYR" w:cs="Times New Roman CYR"/>
                <w:bCs/>
                <w:color w:val="FF0000"/>
                <w:spacing w:val="-6"/>
              </w:rPr>
            </w:pPr>
            <w:r w:rsidRPr="006A6380">
              <w:rPr>
                <w:rFonts w:ascii="Times New Roman CYR" w:hAnsi="Times New Roman CYR" w:cs="Times New Roman CYR"/>
                <w:bCs/>
                <w:color w:val="000000" w:themeColor="text1"/>
                <w:spacing w:val="-6"/>
              </w:rPr>
              <w:t>130 915,2</w:t>
            </w:r>
          </w:p>
        </w:tc>
        <w:tc>
          <w:tcPr>
            <w:tcW w:w="1134" w:type="dxa"/>
            <w:tcBorders>
              <w:top w:val="single" w:sz="4" w:space="0" w:color="auto"/>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bCs/>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rFonts w:eastAsia="Times New Roman"/>
                <w:bCs/>
                <w:color w:val="000000" w:themeColor="text1"/>
              </w:rPr>
            </w:pPr>
            <w:r w:rsidRPr="005D6239">
              <w:rPr>
                <w:rFonts w:eastAsia="Times New Roman"/>
                <w:bCs/>
                <w:color w:val="000000" w:themeColor="text1"/>
              </w:rPr>
              <w:t>167 597 434,5</w:t>
            </w: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color w:val="000000" w:themeColor="text1"/>
              </w:rPr>
            </w:pPr>
          </w:p>
        </w:tc>
        <w:tc>
          <w:tcPr>
            <w:tcW w:w="1276" w:type="dxa"/>
            <w:tcBorders>
              <w:top w:val="nil"/>
              <w:left w:val="nil"/>
              <w:bottom w:val="single" w:sz="4" w:space="0" w:color="auto"/>
              <w:right w:val="single" w:sz="4" w:space="0" w:color="auto"/>
            </w:tcBorders>
            <w:shd w:val="clear" w:color="auto" w:fill="auto"/>
            <w:noWrap/>
            <w:vAlign w:val="center"/>
          </w:tcPr>
          <w:p w:rsidR="00A349C8" w:rsidRPr="005D6239" w:rsidRDefault="00A349C8" w:rsidP="00EF43ED">
            <w:pPr>
              <w:jc w:val="right"/>
              <w:rPr>
                <w:rFonts w:ascii="Times New Roman CYR" w:hAnsi="Times New Roman CYR" w:cs="Times New Roman CYR"/>
                <w:bCs/>
                <w:color w:val="000000" w:themeColor="text1"/>
              </w:rPr>
            </w:pPr>
            <w:r w:rsidRPr="005D6239">
              <w:rPr>
                <w:rFonts w:ascii="Times New Roman CYR" w:hAnsi="Times New Roman CYR" w:cs="Times New Roman CYR"/>
                <w:bCs/>
                <w:color w:val="000000" w:themeColor="text1"/>
              </w:rPr>
              <w:t>525 891,0</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vAlign w:val="center"/>
          </w:tcPr>
          <w:p w:rsidR="00A349C8" w:rsidRPr="00AB3E50" w:rsidRDefault="00A349C8" w:rsidP="00EF43ED">
            <w:pPr>
              <w:rPr>
                <w:rFonts w:eastAsia="Times New Roman"/>
              </w:rPr>
            </w:pPr>
            <w:r w:rsidRPr="00AB3E50">
              <w:rPr>
                <w:rFonts w:eastAsia="Times New Roman"/>
              </w:rPr>
              <w:t>муниципальные округа:</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 xml:space="preserve"> </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Pr="00EB794C" w:rsidRDefault="00A349C8" w:rsidP="00EF43ED">
            <w:pPr>
              <w:jc w:val="right"/>
              <w:rPr>
                <w:rFonts w:ascii="Times New Roman CYR" w:hAnsi="Times New Roman CYR" w:cs="Times New Roman CYR"/>
                <w:color w:val="000000" w:themeColor="text1"/>
              </w:rPr>
            </w:pPr>
          </w:p>
        </w:tc>
        <w:tc>
          <w:tcPr>
            <w:tcW w:w="1417" w:type="dxa"/>
            <w:tcBorders>
              <w:top w:val="nil"/>
              <w:left w:val="nil"/>
              <w:bottom w:val="single" w:sz="4" w:space="0" w:color="auto"/>
              <w:right w:val="single" w:sz="4" w:space="0" w:color="auto"/>
            </w:tcBorders>
            <w:shd w:val="clear" w:color="auto" w:fill="auto"/>
            <w:noWrap/>
            <w:vAlign w:val="center"/>
          </w:tcPr>
          <w:p w:rsidR="00A349C8" w:rsidRPr="00EB794C" w:rsidRDefault="00A349C8" w:rsidP="00EF43ED">
            <w:pPr>
              <w:jc w:val="right"/>
              <w:rPr>
                <w:color w:val="000000" w:themeColor="text1"/>
              </w:rPr>
            </w:pPr>
          </w:p>
        </w:tc>
        <w:tc>
          <w:tcPr>
            <w:tcW w:w="1134" w:type="dxa"/>
            <w:tcBorders>
              <w:top w:val="nil"/>
              <w:left w:val="nil"/>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Pr="002A35DC" w:rsidRDefault="00A349C8" w:rsidP="00EF43ED">
            <w:pPr>
              <w:jc w:val="right"/>
              <w:rPr>
                <w:rFonts w:ascii="Times New Roman CYR" w:hAnsi="Times New Roman CYR" w:cs="Times New Roman CYR"/>
              </w:rPr>
            </w:pPr>
          </w:p>
        </w:tc>
        <w:tc>
          <w:tcPr>
            <w:tcW w:w="1276" w:type="dxa"/>
            <w:tcBorders>
              <w:top w:val="nil"/>
              <w:left w:val="nil"/>
              <w:bottom w:val="single" w:sz="4" w:space="0" w:color="auto"/>
              <w:right w:val="single" w:sz="4" w:space="0" w:color="auto"/>
            </w:tcBorders>
            <w:shd w:val="clear" w:color="auto" w:fill="auto"/>
            <w:vAlign w:val="center"/>
          </w:tcPr>
          <w:p w:rsidR="00A349C8" w:rsidRPr="00F05291" w:rsidRDefault="00A349C8" w:rsidP="00EF43ED">
            <w:pPr>
              <w:jc w:val="right"/>
              <w:rPr>
                <w:rFonts w:ascii="Times New Roman CYR" w:hAnsi="Times New Roman CYR" w:cs="Times New Roman CYR"/>
              </w:rPr>
            </w:pPr>
            <w:r w:rsidRPr="00F05291">
              <w:rPr>
                <w:rFonts w:ascii="Times New Roman CYR" w:hAnsi="Times New Roman CYR" w:cs="Times New Roman CYR"/>
              </w:rPr>
              <w:t> </w:t>
            </w:r>
          </w:p>
        </w:tc>
        <w:tc>
          <w:tcPr>
            <w:tcW w:w="1134" w:type="dxa"/>
            <w:tcBorders>
              <w:top w:val="nil"/>
              <w:left w:val="nil"/>
              <w:bottom w:val="single" w:sz="4" w:space="0" w:color="auto"/>
              <w:right w:val="single" w:sz="4" w:space="0" w:color="auto"/>
            </w:tcBorders>
            <w:shd w:val="clear" w:color="auto" w:fill="auto"/>
            <w:vAlign w:val="center"/>
          </w:tcPr>
          <w:p w:rsidR="00A349C8" w:rsidRPr="00F05291" w:rsidRDefault="00A349C8" w:rsidP="00EF43ED">
            <w:pPr>
              <w:jc w:val="right"/>
              <w:rPr>
                <w:rFonts w:ascii="Times New Roman CYR" w:hAnsi="Times New Roman CYR" w:cs="Times New Roman CYR"/>
              </w:rPr>
            </w:pPr>
            <w:r w:rsidRPr="00F05291">
              <w:rPr>
                <w:rFonts w:ascii="Times New Roman CYR" w:hAnsi="Times New Roman CYR" w:cs="Times New Roman CYR"/>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2E72B3" w:rsidRDefault="00A349C8" w:rsidP="00EF43ED">
            <w:pPr>
              <w:jc w:val="right"/>
            </w:pP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A349C8" w:rsidRPr="001426C5" w:rsidRDefault="00A349C8" w:rsidP="00EF43ED">
            <w:pPr>
              <w:jc w:val="right"/>
              <w:rPr>
                <w:rFonts w:ascii="Times New Roman CYR" w:hAnsi="Times New Roman CYR" w:cs="Times New Roman CYR"/>
                <w:bCs/>
              </w:rPr>
            </w:pPr>
          </w:p>
        </w:tc>
        <w:tc>
          <w:tcPr>
            <w:tcW w:w="1276" w:type="dxa"/>
            <w:tcBorders>
              <w:top w:val="nil"/>
              <w:left w:val="nil"/>
              <w:bottom w:val="single" w:sz="4" w:space="0" w:color="auto"/>
              <w:right w:val="single" w:sz="4" w:space="0" w:color="auto"/>
            </w:tcBorders>
            <w:shd w:val="clear" w:color="auto" w:fill="auto"/>
            <w:vAlign w:val="center"/>
          </w:tcPr>
          <w:p w:rsidR="00A349C8" w:rsidRPr="001426C5" w:rsidRDefault="00A349C8" w:rsidP="00EF43ED">
            <w:pPr>
              <w:jc w:val="right"/>
              <w:rPr>
                <w:rFonts w:ascii="Times New Roman CYR" w:hAnsi="Times New Roman CYR" w:cs="Times New Roman CYR"/>
              </w:rPr>
            </w:pP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Выхино-Жулебино</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242 376</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20</w:t>
            </w:r>
          </w:p>
        </w:tc>
        <w:tc>
          <w:tcPr>
            <w:tcW w:w="13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eastAsia="Times New Roman" w:hAnsi="Times New Roman CYR" w:cs="Times New Roman CYR"/>
              </w:rPr>
            </w:pPr>
            <w:r>
              <w:rPr>
                <w:rFonts w:ascii="Times New Roman CYR" w:hAnsi="Times New Roman CYR" w:cs="Times New Roman CYR"/>
              </w:rPr>
              <w:t>53 644,4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eastAsia="Times New Roman"/>
                <w:color w:val="000000"/>
              </w:rPr>
            </w:pPr>
            <w:r>
              <w:rPr>
                <w:color w:val="000000"/>
              </w:rPr>
              <w:t>27 131,5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eastAsia="Times New Roman" w:hAnsi="Times New Roman CYR" w:cs="Times New Roman CYR"/>
                <w:color w:val="000000" w:themeColor="text1"/>
              </w:rPr>
            </w:pPr>
            <w:r w:rsidRPr="009920FB">
              <w:rPr>
                <w:rFonts w:ascii="Times New Roman CYR" w:hAnsi="Times New Roman CYR" w:cs="Times New Roman CYR"/>
                <w:color w:val="000000" w:themeColor="text1"/>
              </w:rPr>
              <w:t>453,0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eastAsia="Times New Roman" w:hAnsi="Times New Roman CYR" w:cs="Times New Roman CYR"/>
              </w:rPr>
            </w:pPr>
            <w:r>
              <w:rPr>
                <w:rFonts w:ascii="Times New Roman CYR" w:hAnsi="Times New Roman CYR" w:cs="Times New Roman CYR"/>
              </w:rPr>
              <w:t>10 179,8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15 880,1</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rFonts w:eastAsia="Times New Roman"/>
                <w:color w:val="000000"/>
              </w:rPr>
            </w:pPr>
            <w:r w:rsidRPr="005D6239">
              <w:rPr>
                <w:color w:val="000000"/>
              </w:rPr>
              <w:t>10 883 644,0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rPr>
            </w:pPr>
            <w:r w:rsidRPr="005D6239">
              <w:rPr>
                <w:bCs/>
              </w:rPr>
              <w:t>0,4929</w:t>
            </w:r>
          </w:p>
        </w:tc>
        <w:tc>
          <w:tcPr>
            <w:tcW w:w="1276" w:type="dxa"/>
            <w:tcBorders>
              <w:top w:val="single" w:sz="4" w:space="0" w:color="auto"/>
              <w:left w:val="nil"/>
              <w:bottom w:val="single" w:sz="4" w:space="0" w:color="auto"/>
              <w:right w:val="single" w:sz="4" w:space="0" w:color="auto"/>
            </w:tcBorders>
            <w:shd w:val="clear" w:color="auto" w:fill="auto"/>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53 645,5</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lastRenderedPageBreak/>
              <w:t>Капотня</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32 128</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30 302,2</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25 687,6</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1 349,4</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3 038,7</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color w:val="000000"/>
              </w:rPr>
            </w:pPr>
            <w:r w:rsidRPr="005D6239">
              <w:rPr>
                <w:color w:val="000000"/>
              </w:rPr>
              <w:t>4 293 365,6</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rPr>
            </w:pPr>
            <w:r w:rsidRPr="005D6239">
              <w:rPr>
                <w:bCs/>
              </w:rPr>
              <w:t>0,7058</w:t>
            </w:r>
          </w:p>
        </w:tc>
        <w:tc>
          <w:tcPr>
            <w:tcW w:w="1276" w:type="dxa"/>
            <w:tcBorders>
              <w:top w:val="nil"/>
              <w:left w:val="nil"/>
              <w:bottom w:val="single" w:sz="4" w:space="0" w:color="auto"/>
              <w:right w:val="single" w:sz="4" w:space="0" w:color="auto"/>
            </w:tcBorders>
            <w:shd w:val="clear" w:color="auto" w:fill="auto"/>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30 302,6</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Кузьминки</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140 738</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15</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45 364,5</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27 350,5</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339,8</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5 911,0</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11 763,2</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color w:val="000000"/>
              </w:rPr>
            </w:pPr>
            <w:r w:rsidRPr="005D6239">
              <w:rPr>
                <w:color w:val="000000"/>
              </w:rPr>
              <w:t>3 287 457,4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rPr>
            </w:pPr>
            <w:r w:rsidRPr="005D6239">
              <w:rPr>
                <w:bCs/>
              </w:rPr>
              <w:t>1,3800</w:t>
            </w:r>
          </w:p>
        </w:tc>
        <w:tc>
          <w:tcPr>
            <w:tcW w:w="1276" w:type="dxa"/>
            <w:tcBorders>
              <w:top w:val="nil"/>
              <w:left w:val="nil"/>
              <w:bottom w:val="single" w:sz="4" w:space="0" w:color="auto"/>
              <w:right w:val="single" w:sz="4" w:space="0" w:color="auto"/>
            </w:tcBorders>
            <w:shd w:val="clear" w:color="auto" w:fill="auto"/>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45 366,9</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Лефортово</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113 163</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15</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40 602,4</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26 453,7</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339,8</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4 752,8</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9 056,1</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color w:val="000000"/>
              </w:rPr>
            </w:pPr>
            <w:r w:rsidRPr="005D6239">
              <w:rPr>
                <w:color w:val="000000"/>
              </w:rPr>
              <w:t>32 397 161,3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rPr>
            </w:pPr>
            <w:r w:rsidRPr="005D6239">
              <w:rPr>
                <w:bCs/>
              </w:rPr>
              <w:t>0,1254</w:t>
            </w:r>
          </w:p>
        </w:tc>
        <w:tc>
          <w:tcPr>
            <w:tcW w:w="1276" w:type="dxa"/>
            <w:tcBorders>
              <w:top w:val="nil"/>
              <w:left w:val="nil"/>
              <w:bottom w:val="single" w:sz="4" w:space="0" w:color="auto"/>
              <w:right w:val="single" w:sz="4" w:space="0" w:color="auto"/>
            </w:tcBorders>
            <w:shd w:val="clear" w:color="auto" w:fill="auto"/>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40 626,0</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Люблино</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185 286</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20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57 124,7</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31 783,4</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453,0</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7 782,0</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17 106,3</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color w:val="000000"/>
              </w:rPr>
            </w:pPr>
            <w:r w:rsidRPr="005D6239">
              <w:rPr>
                <w:color w:val="000000"/>
              </w:rPr>
              <w:t>9 029 794,3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rPr>
            </w:pPr>
            <w:r w:rsidRPr="005D6239">
              <w:rPr>
                <w:bCs/>
              </w:rPr>
              <w:t>0,6327</w:t>
            </w:r>
          </w:p>
        </w:tc>
        <w:tc>
          <w:tcPr>
            <w:tcW w:w="1276" w:type="dxa"/>
            <w:tcBorders>
              <w:top w:val="nil"/>
              <w:left w:val="nil"/>
              <w:bottom w:val="single" w:sz="4" w:space="0" w:color="auto"/>
              <w:right w:val="single" w:sz="4" w:space="0" w:color="auto"/>
            </w:tcBorders>
            <w:shd w:val="clear" w:color="auto" w:fill="auto"/>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57 131,5</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Марьино</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273 463</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20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64 698,7</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31 540,7</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453,0</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11 485,4</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21 219,6</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color w:val="000000"/>
              </w:rPr>
            </w:pPr>
            <w:r w:rsidRPr="005D6239">
              <w:rPr>
                <w:color w:val="000000"/>
              </w:rPr>
              <w:t>8 958 810,8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rPr>
            </w:pPr>
            <w:r w:rsidRPr="005D6239">
              <w:rPr>
                <w:bCs/>
              </w:rPr>
              <w:t>0,7222</w:t>
            </w:r>
          </w:p>
        </w:tc>
        <w:tc>
          <w:tcPr>
            <w:tcW w:w="1276" w:type="dxa"/>
            <w:tcBorders>
              <w:top w:val="nil"/>
              <w:left w:val="nil"/>
              <w:bottom w:val="single" w:sz="4" w:space="0" w:color="auto"/>
              <w:right w:val="single" w:sz="4" w:space="0" w:color="auto"/>
            </w:tcBorders>
            <w:shd w:val="clear" w:color="auto" w:fill="auto"/>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64 700,5</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Некрасовка</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115 849</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12</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40 001,8</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27 763,6</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271,8</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4 865,7</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7 100,7</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color w:val="000000"/>
              </w:rPr>
            </w:pPr>
            <w:r w:rsidRPr="005D6239">
              <w:rPr>
                <w:color w:val="000000"/>
              </w:rPr>
              <w:t>2 991 292,7</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rPr>
            </w:pPr>
            <w:r w:rsidRPr="005D6239">
              <w:rPr>
                <w:bCs/>
              </w:rPr>
              <w:t>1,3373</w:t>
            </w:r>
          </w:p>
        </w:tc>
        <w:tc>
          <w:tcPr>
            <w:tcW w:w="1276" w:type="dxa"/>
            <w:tcBorders>
              <w:top w:val="nil"/>
              <w:left w:val="nil"/>
              <w:bottom w:val="single" w:sz="4" w:space="0" w:color="auto"/>
              <w:right w:val="single" w:sz="4" w:space="0" w:color="auto"/>
            </w:tcBorders>
            <w:shd w:val="clear" w:color="auto" w:fill="auto"/>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40 002,6</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Нижегородский</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52 114</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32 850,2</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24 755,7</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2 188,8</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5 679,2</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color w:val="000000"/>
              </w:rPr>
            </w:pPr>
            <w:r w:rsidRPr="005D6239">
              <w:rPr>
                <w:color w:val="000000"/>
              </w:rPr>
              <w:t>45 828 882,4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rPr>
            </w:pPr>
            <w:r w:rsidRPr="005D6239">
              <w:rPr>
                <w:bCs/>
              </w:rPr>
              <w:t>0,0717</w:t>
            </w:r>
          </w:p>
        </w:tc>
        <w:tc>
          <w:tcPr>
            <w:tcW w:w="1276" w:type="dxa"/>
            <w:tcBorders>
              <w:top w:val="nil"/>
              <w:left w:val="nil"/>
              <w:bottom w:val="single" w:sz="4" w:space="0" w:color="auto"/>
              <w:right w:val="single" w:sz="4" w:space="0" w:color="auto"/>
            </w:tcBorders>
            <w:shd w:val="clear" w:color="auto" w:fill="auto"/>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32 859,3</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Печатники</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90 529</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15</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38 208,4</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25 683,7</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339,8</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3 802,2</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8 382,7</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color w:val="000000"/>
              </w:rPr>
            </w:pPr>
            <w:r w:rsidRPr="005D6239">
              <w:rPr>
                <w:color w:val="000000"/>
              </w:rPr>
              <w:t>14 813 273,6</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rPr>
            </w:pPr>
            <w:r w:rsidRPr="005D6239">
              <w:rPr>
                <w:bCs/>
              </w:rPr>
              <w:t>0,2580</w:t>
            </w:r>
          </w:p>
        </w:tc>
        <w:tc>
          <w:tcPr>
            <w:tcW w:w="1276" w:type="dxa"/>
            <w:tcBorders>
              <w:top w:val="nil"/>
              <w:left w:val="nil"/>
              <w:bottom w:val="single" w:sz="4" w:space="0" w:color="auto"/>
              <w:right w:val="single" w:sz="4" w:space="0" w:color="auto"/>
            </w:tcBorders>
            <w:shd w:val="clear" w:color="auto" w:fill="auto"/>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38 218,2</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Рязанский</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109 884</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42 512,4</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26 603,5</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4 615,1</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11 067,3</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color w:val="000000"/>
              </w:rPr>
            </w:pPr>
            <w:r w:rsidRPr="005D6239">
              <w:rPr>
                <w:color w:val="000000"/>
              </w:rPr>
              <w:t>9 770 501,0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rPr>
            </w:pPr>
            <w:r w:rsidRPr="005D6239">
              <w:rPr>
                <w:bCs/>
              </w:rPr>
              <w:t>0,4352</w:t>
            </w:r>
          </w:p>
        </w:tc>
        <w:tc>
          <w:tcPr>
            <w:tcW w:w="1276" w:type="dxa"/>
            <w:tcBorders>
              <w:top w:val="nil"/>
              <w:left w:val="nil"/>
              <w:bottom w:val="single" w:sz="4" w:space="0" w:color="auto"/>
              <w:right w:val="single" w:sz="4" w:space="0" w:color="auto"/>
            </w:tcBorders>
            <w:shd w:val="clear" w:color="auto" w:fill="auto"/>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42 521,2</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Текстильщики</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102 030</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41 784,0</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25 637,7</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4 285,3</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11 634,5</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color w:val="000000"/>
              </w:rPr>
            </w:pPr>
            <w:r w:rsidRPr="005D6239">
              <w:rPr>
                <w:color w:val="000000"/>
              </w:rPr>
              <w:t>12 839 434,8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rPr>
            </w:pPr>
            <w:r w:rsidRPr="005D6239">
              <w:rPr>
                <w:bCs/>
              </w:rPr>
              <w:t>0,3255</w:t>
            </w:r>
          </w:p>
        </w:tc>
        <w:tc>
          <w:tcPr>
            <w:tcW w:w="1276" w:type="dxa"/>
            <w:tcBorders>
              <w:top w:val="nil"/>
              <w:left w:val="nil"/>
              <w:bottom w:val="single" w:sz="4" w:space="0" w:color="auto"/>
              <w:right w:val="single" w:sz="4" w:space="0" w:color="auto"/>
            </w:tcBorders>
            <w:shd w:val="clear" w:color="auto" w:fill="auto"/>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41 792,4</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Южнопортовый</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73 321</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38 715,5</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26 422,7</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3 079,5</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8 986,8</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color w:val="000000"/>
              </w:rPr>
            </w:pPr>
            <w:r w:rsidRPr="005D6239">
              <w:rPr>
                <w:color w:val="000000"/>
              </w:rPr>
              <w:t>12 503 816,6</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rPr>
            </w:pPr>
            <w:r w:rsidRPr="005D6239">
              <w:rPr>
                <w:bCs/>
              </w:rPr>
              <w:t>0,3097</w:t>
            </w:r>
          </w:p>
        </w:tc>
        <w:tc>
          <w:tcPr>
            <w:tcW w:w="1276" w:type="dxa"/>
            <w:tcBorders>
              <w:top w:val="nil"/>
              <w:left w:val="nil"/>
              <w:bottom w:val="single" w:sz="4" w:space="0" w:color="auto"/>
              <w:right w:val="single" w:sz="4" w:space="0" w:color="auto"/>
            </w:tcBorders>
            <w:shd w:val="clear" w:color="auto" w:fill="auto"/>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38 724,3</w:t>
            </w:r>
          </w:p>
        </w:tc>
      </w:tr>
      <w:tr w:rsidR="00A349C8" w:rsidRPr="00BD7EFC" w:rsidTr="00EF43ED">
        <w:trPr>
          <w:trHeight w:val="945"/>
        </w:trPr>
        <w:tc>
          <w:tcPr>
            <w:tcW w:w="2297" w:type="dxa"/>
            <w:tcBorders>
              <w:top w:val="nil"/>
              <w:left w:val="single" w:sz="4" w:space="0" w:color="auto"/>
              <w:bottom w:val="single" w:sz="4" w:space="0" w:color="auto"/>
              <w:right w:val="single" w:sz="4" w:space="0" w:color="auto"/>
            </w:tcBorders>
            <w:shd w:val="clear" w:color="auto" w:fill="auto"/>
            <w:vAlign w:val="center"/>
          </w:tcPr>
          <w:p w:rsidR="00A349C8" w:rsidRPr="00AB3E50" w:rsidRDefault="00A349C8" w:rsidP="00EF43ED">
            <w:pPr>
              <w:rPr>
                <w:rFonts w:eastAsia="Times New Roman"/>
                <w:bCs/>
              </w:rPr>
            </w:pPr>
            <w:r w:rsidRPr="00AB3E50">
              <w:rPr>
                <w:rFonts w:eastAsia="Times New Roman"/>
                <w:bCs/>
              </w:rPr>
              <w:t>Юго-Западный административный округ - всего</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A349C8" w:rsidRPr="00295D4A" w:rsidRDefault="00A349C8" w:rsidP="00EF43ED">
            <w:pPr>
              <w:jc w:val="right"/>
              <w:rPr>
                <w:bCs/>
              </w:rPr>
            </w:pPr>
            <w:r w:rsidRPr="00295D4A">
              <w:rPr>
                <w:bCs/>
              </w:rPr>
              <w:t>1 416 152</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142</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Pr="00EB794C" w:rsidRDefault="00A349C8" w:rsidP="00EF43ED">
            <w:pPr>
              <w:jc w:val="right"/>
              <w:rPr>
                <w:rFonts w:ascii="Times New Roman CYR" w:hAnsi="Times New Roman CYR" w:cs="Times New Roman CYR"/>
                <w:bCs/>
                <w:color w:val="000000" w:themeColor="text1"/>
              </w:rPr>
            </w:pPr>
            <w:r w:rsidRPr="00572CA5">
              <w:rPr>
                <w:rFonts w:ascii="Times New Roman CYR" w:hAnsi="Times New Roman CYR" w:cs="Times New Roman CYR"/>
                <w:bCs/>
                <w:color w:val="000000" w:themeColor="text1"/>
              </w:rPr>
              <w:t>536 422,8</w:t>
            </w:r>
          </w:p>
        </w:tc>
        <w:tc>
          <w:tcPr>
            <w:tcW w:w="1417" w:type="dxa"/>
            <w:tcBorders>
              <w:top w:val="nil"/>
              <w:left w:val="nil"/>
              <w:bottom w:val="single" w:sz="4" w:space="0" w:color="auto"/>
              <w:right w:val="single" w:sz="4" w:space="0" w:color="auto"/>
            </w:tcBorders>
            <w:shd w:val="clear" w:color="auto" w:fill="auto"/>
            <w:vAlign w:val="center"/>
          </w:tcPr>
          <w:p w:rsidR="00A349C8" w:rsidRPr="00EB794C" w:rsidRDefault="00A349C8" w:rsidP="00EF43ED">
            <w:pPr>
              <w:jc w:val="right"/>
              <w:rPr>
                <w:bCs/>
                <w:color w:val="000000" w:themeColor="text1"/>
              </w:rPr>
            </w:pPr>
            <w:r w:rsidRPr="00572CA5">
              <w:rPr>
                <w:bCs/>
                <w:color w:val="000000" w:themeColor="text1"/>
              </w:rPr>
              <w:t>336 591,8</w:t>
            </w:r>
          </w:p>
        </w:tc>
        <w:tc>
          <w:tcPr>
            <w:tcW w:w="1134" w:type="dxa"/>
            <w:tcBorders>
              <w:top w:val="single" w:sz="4" w:space="0" w:color="auto"/>
              <w:left w:val="nil"/>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bCs/>
                <w:color w:val="000000" w:themeColor="text1"/>
              </w:rPr>
            </w:pPr>
            <w:r w:rsidRPr="009920FB">
              <w:rPr>
                <w:rFonts w:ascii="Times New Roman CYR" w:hAnsi="Times New Roman CYR" w:cs="Times New Roman CYR"/>
                <w:bCs/>
                <w:color w:val="000000" w:themeColor="text1"/>
              </w:rPr>
              <w:t>3 216,</w:t>
            </w:r>
            <w:r>
              <w:rPr>
                <w:rFonts w:ascii="Times New Roman CYR" w:hAnsi="Times New Roman CYR" w:cs="Times New Roman CYR"/>
                <w:bCs/>
                <w:color w:val="000000" w:themeColor="text1"/>
              </w:rPr>
              <w:t>4</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Pr="00CF5E58" w:rsidRDefault="00A349C8" w:rsidP="00EF43ED">
            <w:pPr>
              <w:jc w:val="right"/>
              <w:rPr>
                <w:rFonts w:ascii="Times New Roman CYR" w:hAnsi="Times New Roman CYR" w:cs="Times New Roman CYR"/>
                <w:bCs/>
                <w:color w:val="FF0000"/>
              </w:rPr>
            </w:pPr>
            <w:r w:rsidRPr="00CB523D">
              <w:rPr>
                <w:rFonts w:ascii="Times New Roman CYR" w:hAnsi="Times New Roman CYR" w:cs="Times New Roman CYR"/>
                <w:bCs/>
                <w:color w:val="000000" w:themeColor="text1"/>
              </w:rPr>
              <w:t>59 478,4</w:t>
            </w:r>
          </w:p>
        </w:tc>
        <w:tc>
          <w:tcPr>
            <w:tcW w:w="1276" w:type="dxa"/>
            <w:tcBorders>
              <w:top w:val="single" w:sz="4" w:space="0" w:color="auto"/>
              <w:left w:val="nil"/>
              <w:bottom w:val="single" w:sz="4" w:space="0" w:color="auto"/>
              <w:right w:val="single" w:sz="4" w:space="0" w:color="auto"/>
            </w:tcBorders>
            <w:shd w:val="clear" w:color="auto" w:fill="auto"/>
            <w:vAlign w:val="center"/>
          </w:tcPr>
          <w:p w:rsidR="00A349C8" w:rsidRPr="006A6380" w:rsidRDefault="00A349C8" w:rsidP="00EF43ED">
            <w:pPr>
              <w:jc w:val="right"/>
              <w:rPr>
                <w:rFonts w:ascii="Times New Roman CYR" w:hAnsi="Times New Roman CYR" w:cs="Times New Roman CYR"/>
                <w:bCs/>
                <w:color w:val="FF0000"/>
                <w:spacing w:val="-6"/>
              </w:rPr>
            </w:pPr>
            <w:r w:rsidRPr="006A6380">
              <w:rPr>
                <w:rFonts w:ascii="Times New Roman CYR" w:hAnsi="Times New Roman CYR" w:cs="Times New Roman CYR"/>
                <w:bCs/>
                <w:color w:val="000000" w:themeColor="text1"/>
                <w:spacing w:val="-6"/>
              </w:rPr>
              <w:t>137 136,2</w:t>
            </w:r>
          </w:p>
        </w:tc>
        <w:tc>
          <w:tcPr>
            <w:tcW w:w="1134" w:type="dxa"/>
            <w:tcBorders>
              <w:top w:val="single" w:sz="4" w:space="0" w:color="auto"/>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bCs/>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rFonts w:eastAsia="Times New Roman"/>
                <w:bCs/>
                <w:color w:val="000000" w:themeColor="text1"/>
              </w:rPr>
            </w:pPr>
            <w:r w:rsidRPr="005D6239">
              <w:rPr>
                <w:rFonts w:eastAsia="Times New Roman"/>
                <w:bCs/>
                <w:color w:val="000000" w:themeColor="text1"/>
              </w:rPr>
              <w:t>238 320 365,4</w:t>
            </w: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color w:val="000000" w:themeColor="text1"/>
              </w:rPr>
            </w:pPr>
          </w:p>
        </w:tc>
        <w:tc>
          <w:tcPr>
            <w:tcW w:w="1276" w:type="dxa"/>
            <w:tcBorders>
              <w:top w:val="nil"/>
              <w:left w:val="nil"/>
              <w:bottom w:val="single" w:sz="4" w:space="0" w:color="auto"/>
              <w:right w:val="single" w:sz="4" w:space="0" w:color="auto"/>
            </w:tcBorders>
            <w:shd w:val="clear" w:color="auto" w:fill="auto"/>
            <w:noWrap/>
            <w:vAlign w:val="center"/>
          </w:tcPr>
          <w:p w:rsidR="00A349C8" w:rsidRPr="00BD7EFC" w:rsidRDefault="00A349C8" w:rsidP="00EF43ED">
            <w:pPr>
              <w:jc w:val="right"/>
              <w:rPr>
                <w:rFonts w:ascii="Times New Roman CYR" w:hAnsi="Times New Roman CYR" w:cs="Times New Roman CYR"/>
                <w:bCs/>
                <w:color w:val="000000" w:themeColor="text1"/>
              </w:rPr>
            </w:pPr>
            <w:r w:rsidRPr="005D6239">
              <w:rPr>
                <w:rFonts w:ascii="Times New Roman CYR" w:hAnsi="Times New Roman CYR" w:cs="Times New Roman CYR"/>
                <w:bCs/>
                <w:color w:val="000000" w:themeColor="text1"/>
              </w:rPr>
              <w:t>536 573,8</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vAlign w:val="center"/>
          </w:tcPr>
          <w:p w:rsidR="00A349C8" w:rsidRPr="00AB3E50" w:rsidRDefault="00A349C8" w:rsidP="00EF43ED">
            <w:pPr>
              <w:rPr>
                <w:rFonts w:eastAsia="Times New Roman"/>
              </w:rPr>
            </w:pPr>
            <w:r w:rsidRPr="00AB3E50">
              <w:rPr>
                <w:rFonts w:eastAsia="Times New Roman"/>
              </w:rPr>
              <w:t>муниципальные округа:</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 xml:space="preserve"> </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Pr="00EB794C" w:rsidRDefault="00A349C8" w:rsidP="00EF43ED">
            <w:pPr>
              <w:jc w:val="right"/>
              <w:rPr>
                <w:rFonts w:ascii="Times New Roman CYR" w:hAnsi="Times New Roman CYR" w:cs="Times New Roman CYR"/>
                <w:color w:val="000000" w:themeColor="text1"/>
              </w:rPr>
            </w:pPr>
          </w:p>
        </w:tc>
        <w:tc>
          <w:tcPr>
            <w:tcW w:w="1417" w:type="dxa"/>
            <w:tcBorders>
              <w:top w:val="nil"/>
              <w:left w:val="nil"/>
              <w:bottom w:val="single" w:sz="4" w:space="0" w:color="auto"/>
              <w:right w:val="single" w:sz="4" w:space="0" w:color="auto"/>
            </w:tcBorders>
            <w:shd w:val="clear" w:color="auto" w:fill="auto"/>
            <w:noWrap/>
            <w:vAlign w:val="center"/>
          </w:tcPr>
          <w:p w:rsidR="00A349C8" w:rsidRPr="00EB794C" w:rsidRDefault="00A349C8" w:rsidP="00EF43ED">
            <w:pPr>
              <w:jc w:val="right"/>
              <w:rPr>
                <w:color w:val="000000" w:themeColor="text1"/>
              </w:rPr>
            </w:pPr>
          </w:p>
        </w:tc>
        <w:tc>
          <w:tcPr>
            <w:tcW w:w="1134" w:type="dxa"/>
            <w:tcBorders>
              <w:top w:val="nil"/>
              <w:left w:val="nil"/>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Pr="002A35DC" w:rsidRDefault="00A349C8" w:rsidP="00EF43ED">
            <w:pPr>
              <w:jc w:val="right"/>
              <w:rPr>
                <w:rFonts w:ascii="Times New Roman CYR" w:hAnsi="Times New Roman CYR" w:cs="Times New Roman CYR"/>
              </w:rPr>
            </w:pPr>
          </w:p>
        </w:tc>
        <w:tc>
          <w:tcPr>
            <w:tcW w:w="1276" w:type="dxa"/>
            <w:tcBorders>
              <w:top w:val="nil"/>
              <w:left w:val="nil"/>
              <w:bottom w:val="single" w:sz="4" w:space="0" w:color="auto"/>
              <w:right w:val="single" w:sz="4" w:space="0" w:color="auto"/>
            </w:tcBorders>
            <w:shd w:val="clear" w:color="auto" w:fill="auto"/>
            <w:vAlign w:val="center"/>
          </w:tcPr>
          <w:p w:rsidR="00A349C8" w:rsidRPr="00F05291" w:rsidRDefault="00A349C8" w:rsidP="00EF43ED">
            <w:pPr>
              <w:jc w:val="right"/>
              <w:rPr>
                <w:rFonts w:ascii="Times New Roman CYR" w:hAnsi="Times New Roman CYR" w:cs="Times New Roman CYR"/>
              </w:rPr>
            </w:pPr>
            <w:r w:rsidRPr="00F05291">
              <w:rPr>
                <w:rFonts w:ascii="Times New Roman CYR" w:hAnsi="Times New Roman CYR" w:cs="Times New Roman CYR"/>
              </w:rPr>
              <w:t> </w:t>
            </w:r>
          </w:p>
        </w:tc>
        <w:tc>
          <w:tcPr>
            <w:tcW w:w="1134" w:type="dxa"/>
            <w:tcBorders>
              <w:top w:val="nil"/>
              <w:left w:val="nil"/>
              <w:bottom w:val="single" w:sz="4" w:space="0" w:color="auto"/>
              <w:right w:val="single" w:sz="4" w:space="0" w:color="auto"/>
            </w:tcBorders>
            <w:shd w:val="clear" w:color="auto" w:fill="auto"/>
            <w:vAlign w:val="center"/>
          </w:tcPr>
          <w:p w:rsidR="00A349C8" w:rsidRPr="00F05291" w:rsidRDefault="00A349C8" w:rsidP="00EF43ED">
            <w:pPr>
              <w:jc w:val="right"/>
              <w:rPr>
                <w:rFonts w:ascii="Times New Roman CYR" w:hAnsi="Times New Roman CYR" w:cs="Times New Roman CYR"/>
              </w:rPr>
            </w:pPr>
            <w:r w:rsidRPr="00F05291">
              <w:rPr>
                <w:rFonts w:ascii="Times New Roman CYR" w:hAnsi="Times New Roman CYR" w:cs="Times New Roman CYR"/>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2E72B3" w:rsidRDefault="00A349C8" w:rsidP="00EF43ED">
            <w:pPr>
              <w:jc w:val="right"/>
            </w:pP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A349C8" w:rsidRPr="001426C5" w:rsidRDefault="00A349C8" w:rsidP="00EF43ED">
            <w:pPr>
              <w:jc w:val="right"/>
              <w:rPr>
                <w:rFonts w:ascii="Times New Roman CYR" w:hAnsi="Times New Roman CYR" w:cs="Times New Roman CYR"/>
                <w:bCs/>
              </w:rPr>
            </w:pPr>
          </w:p>
        </w:tc>
        <w:tc>
          <w:tcPr>
            <w:tcW w:w="1276" w:type="dxa"/>
            <w:tcBorders>
              <w:top w:val="nil"/>
              <w:left w:val="nil"/>
              <w:bottom w:val="single" w:sz="4" w:space="0" w:color="auto"/>
              <w:right w:val="single" w:sz="4" w:space="0" w:color="auto"/>
            </w:tcBorders>
            <w:shd w:val="clear" w:color="auto" w:fill="auto"/>
            <w:vAlign w:val="center"/>
          </w:tcPr>
          <w:p w:rsidR="00A349C8" w:rsidRPr="001426C5" w:rsidRDefault="00A349C8" w:rsidP="00EF43ED">
            <w:pPr>
              <w:jc w:val="right"/>
              <w:rPr>
                <w:rFonts w:ascii="Times New Roman CYR" w:hAnsi="Times New Roman CYR" w:cs="Times New Roman CYR"/>
              </w:rPr>
            </w:pP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Академический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114 932</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12</w:t>
            </w:r>
          </w:p>
        </w:tc>
        <w:tc>
          <w:tcPr>
            <w:tcW w:w="13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eastAsia="Times New Roman" w:hAnsi="Times New Roman CYR" w:cs="Times New Roman CYR"/>
              </w:rPr>
            </w:pPr>
            <w:r>
              <w:rPr>
                <w:rFonts w:ascii="Times New Roman CYR" w:hAnsi="Times New Roman CYR" w:cs="Times New Roman CYR"/>
              </w:rPr>
              <w:t>42 980,8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eastAsia="Times New Roman"/>
                <w:color w:val="000000"/>
              </w:rPr>
            </w:pPr>
            <w:r>
              <w:rPr>
                <w:color w:val="000000"/>
              </w:rPr>
              <w:t>26 899,2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eastAsia="Times New Roman" w:hAnsi="Times New Roman CYR" w:cs="Times New Roman CYR"/>
                <w:color w:val="000000" w:themeColor="text1"/>
              </w:rPr>
            </w:pPr>
            <w:r w:rsidRPr="009920FB">
              <w:rPr>
                <w:rFonts w:ascii="Times New Roman CYR" w:hAnsi="Times New Roman CYR" w:cs="Times New Roman CYR"/>
                <w:color w:val="000000" w:themeColor="text1"/>
              </w:rPr>
              <w:t>271,8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eastAsia="Times New Roman" w:hAnsi="Times New Roman CYR" w:cs="Times New Roman CYR"/>
              </w:rPr>
            </w:pPr>
            <w:r>
              <w:rPr>
                <w:rFonts w:ascii="Times New Roman CYR" w:hAnsi="Times New Roman CYR" w:cs="Times New Roman CYR"/>
              </w:rPr>
              <w:t>4 827,1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10 982,7</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rFonts w:eastAsia="Times New Roman"/>
                <w:color w:val="000000"/>
              </w:rPr>
            </w:pPr>
            <w:r w:rsidRPr="005D6239">
              <w:rPr>
                <w:color w:val="000000"/>
              </w:rPr>
              <w:t>96 129 386,3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rPr>
            </w:pPr>
            <w:r w:rsidRPr="005D6239">
              <w:rPr>
                <w:bCs/>
              </w:rPr>
              <w:t>0,0448</w:t>
            </w:r>
          </w:p>
        </w:tc>
        <w:tc>
          <w:tcPr>
            <w:tcW w:w="1276" w:type="dxa"/>
            <w:tcBorders>
              <w:top w:val="single" w:sz="4" w:space="0" w:color="auto"/>
              <w:left w:val="nil"/>
              <w:bottom w:val="single" w:sz="4" w:space="0" w:color="auto"/>
              <w:right w:val="single" w:sz="4" w:space="0" w:color="auto"/>
            </w:tcBorders>
            <w:shd w:val="clear" w:color="auto" w:fill="auto"/>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43 066,0</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Гагаринский</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80 211</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12</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41 929,2</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28 664,3</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271,8</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3 368,9</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9 624,2</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color w:val="000000"/>
              </w:rPr>
            </w:pPr>
            <w:r w:rsidRPr="005D6239">
              <w:rPr>
                <w:color w:val="000000"/>
              </w:rPr>
              <w:t>13 633 338,9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rPr>
            </w:pPr>
            <w:r w:rsidRPr="005D6239">
              <w:rPr>
                <w:bCs/>
              </w:rPr>
              <w:t>0,3076</w:t>
            </w:r>
          </w:p>
        </w:tc>
        <w:tc>
          <w:tcPr>
            <w:tcW w:w="1276" w:type="dxa"/>
            <w:tcBorders>
              <w:top w:val="nil"/>
              <w:left w:val="nil"/>
              <w:bottom w:val="single" w:sz="4" w:space="0" w:color="auto"/>
              <w:right w:val="single" w:sz="4" w:space="0" w:color="auto"/>
            </w:tcBorders>
            <w:shd w:val="clear" w:color="auto" w:fill="auto"/>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41 936,2</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Зюзино</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124 371</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15</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46 459,2</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30 487,5</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339,8</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5 223,6</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10 408,3</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color w:val="000000"/>
              </w:rPr>
            </w:pPr>
            <w:r w:rsidRPr="005D6239">
              <w:rPr>
                <w:color w:val="000000"/>
              </w:rPr>
              <w:t>12 486 369,9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rPr>
            </w:pPr>
            <w:r w:rsidRPr="005D6239">
              <w:rPr>
                <w:bCs/>
              </w:rPr>
              <w:t>0,3721</w:t>
            </w:r>
          </w:p>
        </w:tc>
        <w:tc>
          <w:tcPr>
            <w:tcW w:w="1276" w:type="dxa"/>
            <w:tcBorders>
              <w:top w:val="nil"/>
              <w:left w:val="nil"/>
              <w:bottom w:val="single" w:sz="4" w:space="0" w:color="auto"/>
              <w:right w:val="single" w:sz="4" w:space="0" w:color="auto"/>
            </w:tcBorders>
            <w:shd w:val="clear" w:color="auto" w:fill="auto"/>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46 461,8</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Коньково</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154 105</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15</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50 593,0</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30 687,9</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339,8</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6 472,4</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13 092,9</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color w:val="000000"/>
              </w:rPr>
            </w:pPr>
            <w:r w:rsidRPr="005D6239">
              <w:rPr>
                <w:color w:val="000000"/>
              </w:rPr>
              <w:t>20 448 018,8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rPr>
            </w:pPr>
            <w:r w:rsidRPr="005D6239">
              <w:rPr>
                <w:bCs/>
              </w:rPr>
              <w:t>0,2475</w:t>
            </w:r>
          </w:p>
        </w:tc>
        <w:tc>
          <w:tcPr>
            <w:tcW w:w="1276" w:type="dxa"/>
            <w:tcBorders>
              <w:top w:val="nil"/>
              <w:left w:val="nil"/>
              <w:bottom w:val="single" w:sz="4" w:space="0" w:color="auto"/>
              <w:right w:val="single" w:sz="4" w:space="0" w:color="auto"/>
            </w:tcBorders>
            <w:shd w:val="clear" w:color="auto" w:fill="auto"/>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50 608,8</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Котловка</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66 304</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40 720,8</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30 052,4</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2 784,8</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7 657,1</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color w:val="000000"/>
              </w:rPr>
            </w:pPr>
            <w:r w:rsidRPr="005D6239">
              <w:rPr>
                <w:color w:val="000000"/>
              </w:rPr>
              <w:t>6 540 979,5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rPr>
            </w:pPr>
            <w:r w:rsidRPr="005D6239">
              <w:rPr>
                <w:bCs/>
              </w:rPr>
              <w:t>0,6226</w:t>
            </w:r>
          </w:p>
        </w:tc>
        <w:tc>
          <w:tcPr>
            <w:tcW w:w="1276" w:type="dxa"/>
            <w:tcBorders>
              <w:top w:val="nil"/>
              <w:left w:val="nil"/>
              <w:bottom w:val="single" w:sz="4" w:space="0" w:color="auto"/>
              <w:right w:val="single" w:sz="4" w:space="0" w:color="auto"/>
            </w:tcBorders>
            <w:shd w:val="clear" w:color="auto" w:fill="auto"/>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40 724,1</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Ломоносовский</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86 867</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40 081,1</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26 545,1</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3 648,4</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9 661,1</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color w:val="000000"/>
              </w:rPr>
            </w:pPr>
            <w:r w:rsidRPr="005D6239">
              <w:rPr>
                <w:color w:val="000000"/>
              </w:rPr>
              <w:t>9 645 269,9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rPr>
            </w:pPr>
            <w:r w:rsidRPr="005D6239">
              <w:rPr>
                <w:bCs/>
              </w:rPr>
              <w:t>0,4156</w:t>
            </w:r>
          </w:p>
        </w:tc>
        <w:tc>
          <w:tcPr>
            <w:tcW w:w="1276" w:type="dxa"/>
            <w:tcBorders>
              <w:top w:val="nil"/>
              <w:left w:val="nil"/>
              <w:bottom w:val="single" w:sz="4" w:space="0" w:color="auto"/>
              <w:right w:val="single" w:sz="4" w:space="0" w:color="auto"/>
            </w:tcBorders>
            <w:shd w:val="clear" w:color="auto" w:fill="auto"/>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40 085,7</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Обручевский</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91 308</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38 912,5</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26 494,5</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3 834,9</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8 356,6</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color w:val="000000"/>
              </w:rPr>
            </w:pPr>
            <w:r w:rsidRPr="005D6239">
              <w:rPr>
                <w:color w:val="000000"/>
              </w:rPr>
              <w:t>17 860 842,1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rPr>
            </w:pPr>
            <w:r w:rsidRPr="005D6239">
              <w:rPr>
                <w:bCs/>
              </w:rPr>
              <w:t>0,2179</w:t>
            </w:r>
          </w:p>
        </w:tc>
        <w:tc>
          <w:tcPr>
            <w:tcW w:w="1276" w:type="dxa"/>
            <w:tcBorders>
              <w:top w:val="nil"/>
              <w:left w:val="nil"/>
              <w:bottom w:val="single" w:sz="4" w:space="0" w:color="auto"/>
              <w:right w:val="single" w:sz="4" w:space="0" w:color="auto"/>
            </w:tcBorders>
            <w:shd w:val="clear" w:color="auto" w:fill="auto"/>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38 918,8</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lastRenderedPageBreak/>
              <w:t>Северное Бутово</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97 376</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43 311,0</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27 985,9</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4 089,8</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11 008,8</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color w:val="000000"/>
              </w:rPr>
            </w:pPr>
            <w:r w:rsidRPr="005D6239">
              <w:rPr>
                <w:color w:val="000000"/>
              </w:rPr>
              <w:t>3 556 243,7</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rPr>
            </w:pPr>
            <w:r w:rsidRPr="005D6239">
              <w:rPr>
                <w:bCs/>
              </w:rPr>
              <w:t>1,2179</w:t>
            </w:r>
          </w:p>
        </w:tc>
        <w:tc>
          <w:tcPr>
            <w:tcW w:w="1276" w:type="dxa"/>
            <w:tcBorders>
              <w:top w:val="nil"/>
              <w:left w:val="nil"/>
              <w:bottom w:val="single" w:sz="4" w:space="0" w:color="auto"/>
              <w:right w:val="single" w:sz="4" w:space="0" w:color="auto"/>
            </w:tcBorders>
            <w:shd w:val="clear" w:color="auto" w:fill="auto"/>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43 311,5</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Теплый Стан</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133 400</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12</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42 351,7</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26 017,5</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271,8</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5 602,8</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10 459,6</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color w:val="000000"/>
              </w:rPr>
            </w:pPr>
            <w:r w:rsidRPr="005D6239">
              <w:rPr>
                <w:color w:val="000000"/>
              </w:rPr>
              <w:t>4 017 236,9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rPr>
            </w:pPr>
            <w:r w:rsidRPr="005D6239">
              <w:rPr>
                <w:bCs/>
              </w:rPr>
              <w:t>1,0543</w:t>
            </w:r>
          </w:p>
        </w:tc>
        <w:tc>
          <w:tcPr>
            <w:tcW w:w="1276" w:type="dxa"/>
            <w:tcBorders>
              <w:top w:val="nil"/>
              <w:left w:val="nil"/>
              <w:bottom w:val="single" w:sz="4" w:space="0" w:color="auto"/>
              <w:right w:val="single" w:sz="4" w:space="0" w:color="auto"/>
            </w:tcBorders>
            <w:shd w:val="clear" w:color="auto" w:fill="auto"/>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42 353,7</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Черемушки</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108 619</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12</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44 467,7</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27 321,5</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271,8</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4 562,0</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12 312,4</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color w:val="000000"/>
              </w:rPr>
            </w:pPr>
            <w:r w:rsidRPr="005D6239">
              <w:rPr>
                <w:color w:val="000000"/>
              </w:rPr>
              <w:t>38 847 711,1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rPr>
            </w:pPr>
            <w:r w:rsidRPr="005D6239">
              <w:rPr>
                <w:bCs/>
              </w:rPr>
              <w:t>0,1145</w:t>
            </w:r>
          </w:p>
        </w:tc>
        <w:tc>
          <w:tcPr>
            <w:tcW w:w="1276" w:type="dxa"/>
            <w:tcBorders>
              <w:top w:val="nil"/>
              <w:left w:val="nil"/>
              <w:bottom w:val="single" w:sz="4" w:space="0" w:color="auto"/>
              <w:right w:val="single" w:sz="4" w:space="0" w:color="auto"/>
            </w:tcBorders>
            <w:shd w:val="clear" w:color="auto" w:fill="auto"/>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44 480,6</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Южное Бутово</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182 030</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12</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53 732,3</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27 368,4</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271,8</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7 645,3</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18 446,8</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color w:val="000000"/>
              </w:rPr>
            </w:pPr>
            <w:r w:rsidRPr="005D6239">
              <w:rPr>
                <w:color w:val="000000"/>
              </w:rPr>
              <w:t>7 681 426,2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rPr>
            </w:pPr>
            <w:r w:rsidRPr="005D6239">
              <w:rPr>
                <w:bCs/>
              </w:rPr>
              <w:t>0,6996</w:t>
            </w:r>
          </w:p>
        </w:tc>
        <w:tc>
          <w:tcPr>
            <w:tcW w:w="1276" w:type="dxa"/>
            <w:tcBorders>
              <w:top w:val="nil"/>
              <w:left w:val="nil"/>
              <w:bottom w:val="single" w:sz="4" w:space="0" w:color="auto"/>
              <w:right w:val="single" w:sz="4" w:space="0" w:color="auto"/>
            </w:tcBorders>
            <w:shd w:val="clear" w:color="auto" w:fill="auto"/>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53 739,3</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Ясенево</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176 629</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12</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50 883,5</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28 067,6</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271,8</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7 418,4</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15 125,7</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color w:val="000000"/>
              </w:rPr>
            </w:pPr>
            <w:r w:rsidRPr="005D6239">
              <w:rPr>
                <w:color w:val="000000"/>
              </w:rPr>
              <w:t>7 473 542,1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rPr>
            </w:pPr>
            <w:r w:rsidRPr="005D6239">
              <w:rPr>
                <w:bCs/>
              </w:rPr>
              <w:t>0,6809</w:t>
            </w:r>
          </w:p>
        </w:tc>
        <w:tc>
          <w:tcPr>
            <w:tcW w:w="1276" w:type="dxa"/>
            <w:tcBorders>
              <w:top w:val="nil"/>
              <w:left w:val="nil"/>
              <w:bottom w:val="single" w:sz="4" w:space="0" w:color="auto"/>
              <w:right w:val="single" w:sz="4" w:space="0" w:color="auto"/>
            </w:tcBorders>
            <w:shd w:val="clear" w:color="auto" w:fill="auto"/>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50 887,3</w:t>
            </w:r>
          </w:p>
        </w:tc>
      </w:tr>
      <w:tr w:rsidR="00A349C8" w:rsidRPr="002E72B3" w:rsidTr="00EF43ED">
        <w:trPr>
          <w:trHeight w:val="945"/>
        </w:trPr>
        <w:tc>
          <w:tcPr>
            <w:tcW w:w="2297" w:type="dxa"/>
            <w:tcBorders>
              <w:top w:val="nil"/>
              <w:left w:val="single" w:sz="4" w:space="0" w:color="auto"/>
              <w:bottom w:val="single" w:sz="4" w:space="0" w:color="auto"/>
              <w:right w:val="single" w:sz="4" w:space="0" w:color="auto"/>
            </w:tcBorders>
            <w:shd w:val="clear" w:color="auto" w:fill="auto"/>
            <w:vAlign w:val="center"/>
          </w:tcPr>
          <w:p w:rsidR="00A349C8" w:rsidRPr="00AB3E50" w:rsidRDefault="00A349C8" w:rsidP="00EF43ED">
            <w:pPr>
              <w:rPr>
                <w:rFonts w:eastAsia="Times New Roman"/>
                <w:bCs/>
              </w:rPr>
            </w:pPr>
            <w:r w:rsidRPr="00AB3E50">
              <w:rPr>
                <w:rFonts w:eastAsia="Times New Roman"/>
                <w:bCs/>
              </w:rPr>
              <w:t>Южный административный округ - всего</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A349C8" w:rsidRPr="00295D4A" w:rsidRDefault="00A349C8" w:rsidP="00EF43ED">
            <w:pPr>
              <w:jc w:val="right"/>
              <w:rPr>
                <w:bCs/>
              </w:rPr>
            </w:pPr>
            <w:r w:rsidRPr="00295D4A">
              <w:rPr>
                <w:bCs/>
              </w:rPr>
              <w:t>1 765 524</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162</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Pr="00EB794C" w:rsidRDefault="00A349C8" w:rsidP="00EF43ED">
            <w:pPr>
              <w:jc w:val="right"/>
              <w:rPr>
                <w:rFonts w:ascii="Times New Roman CYR" w:hAnsi="Times New Roman CYR" w:cs="Times New Roman CYR"/>
                <w:bCs/>
                <w:color w:val="000000" w:themeColor="text1"/>
              </w:rPr>
            </w:pPr>
            <w:r w:rsidRPr="00572CA5">
              <w:rPr>
                <w:rFonts w:ascii="Times New Roman CYR" w:hAnsi="Times New Roman CYR" w:cs="Times New Roman CYR"/>
                <w:bCs/>
                <w:color w:val="000000" w:themeColor="text1"/>
              </w:rPr>
              <w:t>640 468,4</w:t>
            </w:r>
          </w:p>
        </w:tc>
        <w:tc>
          <w:tcPr>
            <w:tcW w:w="1417" w:type="dxa"/>
            <w:tcBorders>
              <w:top w:val="nil"/>
              <w:left w:val="nil"/>
              <w:bottom w:val="single" w:sz="4" w:space="0" w:color="auto"/>
              <w:right w:val="single" w:sz="4" w:space="0" w:color="auto"/>
            </w:tcBorders>
            <w:shd w:val="clear" w:color="auto" w:fill="auto"/>
            <w:vAlign w:val="center"/>
          </w:tcPr>
          <w:p w:rsidR="00A349C8" w:rsidRPr="00EB794C" w:rsidRDefault="00A349C8" w:rsidP="00EF43ED">
            <w:pPr>
              <w:jc w:val="right"/>
              <w:rPr>
                <w:bCs/>
                <w:color w:val="000000" w:themeColor="text1"/>
              </w:rPr>
            </w:pPr>
            <w:r w:rsidRPr="00572CA5">
              <w:rPr>
                <w:bCs/>
                <w:color w:val="000000" w:themeColor="text1"/>
              </w:rPr>
              <w:t>430 197,9</w:t>
            </w:r>
          </w:p>
        </w:tc>
        <w:tc>
          <w:tcPr>
            <w:tcW w:w="1134" w:type="dxa"/>
            <w:tcBorders>
              <w:top w:val="single" w:sz="4" w:space="0" w:color="auto"/>
              <w:left w:val="nil"/>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bCs/>
                <w:color w:val="000000" w:themeColor="text1"/>
              </w:rPr>
            </w:pPr>
            <w:r w:rsidRPr="009920FB">
              <w:rPr>
                <w:rFonts w:ascii="Times New Roman CYR" w:hAnsi="Times New Roman CYR" w:cs="Times New Roman CYR"/>
                <w:bCs/>
                <w:color w:val="000000" w:themeColor="text1"/>
              </w:rPr>
              <w:t>3 669,3</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Pr="00CF5E58" w:rsidRDefault="00A349C8" w:rsidP="00EF43ED">
            <w:pPr>
              <w:jc w:val="right"/>
              <w:rPr>
                <w:rFonts w:ascii="Times New Roman CYR" w:hAnsi="Times New Roman CYR" w:cs="Times New Roman CYR"/>
                <w:bCs/>
                <w:color w:val="FF0000"/>
              </w:rPr>
            </w:pPr>
            <w:r w:rsidRPr="00CB523D">
              <w:rPr>
                <w:rFonts w:ascii="Times New Roman CYR" w:hAnsi="Times New Roman CYR" w:cs="Times New Roman CYR"/>
                <w:bCs/>
                <w:color w:val="000000" w:themeColor="text1"/>
              </w:rPr>
              <w:t>74 151,9</w:t>
            </w:r>
          </w:p>
        </w:tc>
        <w:tc>
          <w:tcPr>
            <w:tcW w:w="1276" w:type="dxa"/>
            <w:tcBorders>
              <w:top w:val="single" w:sz="4" w:space="0" w:color="auto"/>
              <w:left w:val="nil"/>
              <w:bottom w:val="single" w:sz="4" w:space="0" w:color="auto"/>
              <w:right w:val="single" w:sz="4" w:space="0" w:color="auto"/>
            </w:tcBorders>
            <w:shd w:val="clear" w:color="auto" w:fill="auto"/>
            <w:vAlign w:val="center"/>
          </w:tcPr>
          <w:p w:rsidR="00A349C8" w:rsidRPr="00A05B78" w:rsidRDefault="00A349C8" w:rsidP="00EF43ED">
            <w:pPr>
              <w:jc w:val="right"/>
              <w:rPr>
                <w:rFonts w:ascii="Times New Roman CYR" w:hAnsi="Times New Roman CYR" w:cs="Times New Roman CYR"/>
                <w:bCs/>
                <w:color w:val="000000" w:themeColor="text1"/>
                <w:spacing w:val="-6"/>
              </w:rPr>
            </w:pPr>
            <w:r w:rsidRPr="00A05B78">
              <w:rPr>
                <w:rFonts w:ascii="Times New Roman CYR" w:hAnsi="Times New Roman CYR" w:cs="Times New Roman CYR"/>
                <w:bCs/>
                <w:color w:val="000000" w:themeColor="text1"/>
                <w:spacing w:val="-6"/>
                <w:lang w:val="en-US"/>
              </w:rPr>
              <w:t>132 449</w:t>
            </w:r>
            <w:r w:rsidRPr="00A05B78">
              <w:rPr>
                <w:rFonts w:ascii="Times New Roman CYR" w:hAnsi="Times New Roman CYR" w:cs="Times New Roman CYR"/>
                <w:bCs/>
                <w:color w:val="000000" w:themeColor="text1"/>
                <w:spacing w:val="-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A349C8" w:rsidRPr="00A05B78" w:rsidRDefault="00A349C8" w:rsidP="00EF43ED">
            <w:pPr>
              <w:jc w:val="right"/>
              <w:rPr>
                <w:rFonts w:ascii="Times New Roman CYR" w:hAnsi="Times New Roman CYR" w:cs="Times New Roman CYR"/>
                <w:bCs/>
                <w:color w:val="000000" w:themeColor="text1"/>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rFonts w:eastAsia="Times New Roman"/>
                <w:bCs/>
                <w:color w:val="000000" w:themeColor="text1"/>
              </w:rPr>
            </w:pPr>
            <w:r w:rsidRPr="005D6239">
              <w:rPr>
                <w:rFonts w:eastAsia="Times New Roman"/>
                <w:bCs/>
                <w:color w:val="000000" w:themeColor="text1"/>
              </w:rPr>
              <w:t>223 459 188,3</w:t>
            </w: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color w:val="000000" w:themeColor="text1"/>
              </w:rPr>
            </w:pPr>
          </w:p>
        </w:tc>
        <w:tc>
          <w:tcPr>
            <w:tcW w:w="1276" w:type="dxa"/>
            <w:tcBorders>
              <w:top w:val="nil"/>
              <w:left w:val="nil"/>
              <w:bottom w:val="single" w:sz="4" w:space="0" w:color="auto"/>
              <w:right w:val="single" w:sz="4" w:space="0" w:color="auto"/>
            </w:tcBorders>
            <w:shd w:val="clear" w:color="auto" w:fill="auto"/>
            <w:noWrap/>
            <w:vAlign w:val="center"/>
          </w:tcPr>
          <w:p w:rsidR="00A349C8" w:rsidRPr="005D6239" w:rsidRDefault="00A349C8" w:rsidP="00EF43ED">
            <w:pPr>
              <w:jc w:val="right"/>
              <w:rPr>
                <w:rFonts w:ascii="Times New Roman CYR" w:hAnsi="Times New Roman CYR" w:cs="Times New Roman CYR"/>
                <w:bCs/>
                <w:color w:val="000000" w:themeColor="text1"/>
              </w:rPr>
            </w:pPr>
            <w:r w:rsidRPr="005D6239">
              <w:rPr>
                <w:rFonts w:ascii="Times New Roman CYR" w:hAnsi="Times New Roman CYR" w:cs="Times New Roman CYR"/>
                <w:bCs/>
                <w:color w:val="000000" w:themeColor="text1"/>
              </w:rPr>
              <w:t>640 614,7</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vAlign w:val="center"/>
          </w:tcPr>
          <w:p w:rsidR="00A349C8" w:rsidRPr="00AB3E50" w:rsidRDefault="00A349C8" w:rsidP="00EF43ED">
            <w:pPr>
              <w:rPr>
                <w:rFonts w:eastAsia="Times New Roman"/>
              </w:rPr>
            </w:pPr>
            <w:r w:rsidRPr="00AB3E50">
              <w:rPr>
                <w:rFonts w:eastAsia="Times New Roman"/>
              </w:rPr>
              <w:t>муниципальные округа:</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 xml:space="preserve"> </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Pr="00EB794C" w:rsidRDefault="00A349C8" w:rsidP="00EF43ED">
            <w:pPr>
              <w:jc w:val="right"/>
              <w:rPr>
                <w:rFonts w:ascii="Times New Roman CYR" w:hAnsi="Times New Roman CYR" w:cs="Times New Roman CYR"/>
                <w:color w:val="000000" w:themeColor="text1"/>
              </w:rPr>
            </w:pPr>
          </w:p>
        </w:tc>
        <w:tc>
          <w:tcPr>
            <w:tcW w:w="1417" w:type="dxa"/>
            <w:tcBorders>
              <w:top w:val="nil"/>
              <w:left w:val="nil"/>
              <w:bottom w:val="single" w:sz="4" w:space="0" w:color="auto"/>
              <w:right w:val="single" w:sz="4" w:space="0" w:color="auto"/>
            </w:tcBorders>
            <w:shd w:val="clear" w:color="auto" w:fill="auto"/>
            <w:noWrap/>
            <w:vAlign w:val="center"/>
          </w:tcPr>
          <w:p w:rsidR="00A349C8" w:rsidRPr="00EB794C" w:rsidRDefault="00A349C8" w:rsidP="00EF43ED">
            <w:pPr>
              <w:jc w:val="right"/>
              <w:rPr>
                <w:color w:val="000000" w:themeColor="text1"/>
              </w:rPr>
            </w:pPr>
          </w:p>
        </w:tc>
        <w:tc>
          <w:tcPr>
            <w:tcW w:w="1134" w:type="dxa"/>
            <w:tcBorders>
              <w:top w:val="nil"/>
              <w:left w:val="nil"/>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Pr="00FC2C21" w:rsidRDefault="00A349C8" w:rsidP="00EF43ED">
            <w:pPr>
              <w:jc w:val="right"/>
              <w:rPr>
                <w:rFonts w:ascii="Times New Roman CYR" w:hAnsi="Times New Roman CYR" w:cs="Times New Roman CYR"/>
              </w:rPr>
            </w:pPr>
          </w:p>
        </w:tc>
        <w:tc>
          <w:tcPr>
            <w:tcW w:w="1276" w:type="dxa"/>
            <w:tcBorders>
              <w:top w:val="nil"/>
              <w:left w:val="nil"/>
              <w:bottom w:val="single" w:sz="4" w:space="0" w:color="auto"/>
              <w:right w:val="single" w:sz="4" w:space="0" w:color="auto"/>
            </w:tcBorders>
            <w:shd w:val="clear" w:color="auto" w:fill="auto"/>
            <w:vAlign w:val="center"/>
          </w:tcPr>
          <w:p w:rsidR="00A349C8" w:rsidRPr="00F05291" w:rsidRDefault="00A349C8" w:rsidP="00EF43ED">
            <w:pPr>
              <w:jc w:val="right"/>
              <w:rPr>
                <w:rFonts w:ascii="Times New Roman CYR" w:hAnsi="Times New Roman CYR" w:cs="Times New Roman CYR"/>
              </w:rPr>
            </w:pPr>
            <w:r w:rsidRPr="00F05291">
              <w:rPr>
                <w:rFonts w:ascii="Times New Roman CYR" w:hAnsi="Times New Roman CYR" w:cs="Times New Roman CYR"/>
              </w:rPr>
              <w:t> </w:t>
            </w:r>
          </w:p>
        </w:tc>
        <w:tc>
          <w:tcPr>
            <w:tcW w:w="1134" w:type="dxa"/>
            <w:tcBorders>
              <w:top w:val="nil"/>
              <w:left w:val="nil"/>
              <w:bottom w:val="single" w:sz="4" w:space="0" w:color="auto"/>
              <w:right w:val="single" w:sz="4" w:space="0" w:color="auto"/>
            </w:tcBorders>
            <w:shd w:val="clear" w:color="auto" w:fill="auto"/>
            <w:vAlign w:val="center"/>
          </w:tcPr>
          <w:p w:rsidR="00A349C8" w:rsidRPr="00F05291" w:rsidRDefault="00A349C8" w:rsidP="00EF43ED">
            <w:pPr>
              <w:jc w:val="right"/>
              <w:rPr>
                <w:rFonts w:ascii="Times New Roman CYR" w:hAnsi="Times New Roman CYR" w:cs="Times New Roman CYR"/>
              </w:rPr>
            </w:pPr>
            <w:r w:rsidRPr="00F05291">
              <w:rPr>
                <w:rFonts w:ascii="Times New Roman CYR" w:hAnsi="Times New Roman CYR" w:cs="Times New Roman CYR"/>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pP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rFonts w:ascii="Times New Roman CYR" w:hAnsi="Times New Roman CYR" w:cs="Times New Roman CYR"/>
                <w:bCs/>
              </w:rPr>
            </w:pPr>
          </w:p>
        </w:tc>
        <w:tc>
          <w:tcPr>
            <w:tcW w:w="1276" w:type="dxa"/>
            <w:tcBorders>
              <w:top w:val="nil"/>
              <w:left w:val="nil"/>
              <w:bottom w:val="single" w:sz="4" w:space="0" w:color="auto"/>
              <w:right w:val="single" w:sz="4" w:space="0" w:color="auto"/>
            </w:tcBorders>
            <w:shd w:val="clear" w:color="auto" w:fill="auto"/>
            <w:vAlign w:val="center"/>
          </w:tcPr>
          <w:p w:rsidR="00A349C8" w:rsidRPr="005D6239" w:rsidRDefault="00A349C8" w:rsidP="00EF43ED">
            <w:pPr>
              <w:jc w:val="right"/>
              <w:rPr>
                <w:rFonts w:ascii="Times New Roman CYR" w:hAnsi="Times New Roman CYR" w:cs="Times New Roman CYR"/>
              </w:rPr>
            </w:pP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Бирюлево Восточное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155 760</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eastAsia="Times New Roman" w:hAnsi="Times New Roman CYR" w:cs="Times New Roman CYR"/>
              </w:rPr>
            </w:pPr>
            <w:r>
              <w:rPr>
                <w:rFonts w:ascii="Times New Roman CYR" w:hAnsi="Times New Roman CYR" w:cs="Times New Roman CYR"/>
              </w:rPr>
              <w:t>47 803,3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eastAsia="Times New Roman"/>
                <w:color w:val="000000"/>
              </w:rPr>
            </w:pPr>
            <w:r>
              <w:rPr>
                <w:color w:val="000000"/>
              </w:rPr>
              <w:t>29 868,6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eastAsia="Times New Roman"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eastAsia="Times New Roman" w:hAnsi="Times New Roman CYR" w:cs="Times New Roman CYR"/>
              </w:rPr>
            </w:pPr>
            <w:r>
              <w:rPr>
                <w:rFonts w:ascii="Times New Roman CYR" w:hAnsi="Times New Roman CYR" w:cs="Times New Roman CYR"/>
              </w:rPr>
              <w:t>6 541,9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11 166,3</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rFonts w:eastAsia="Times New Roman"/>
                <w:color w:val="000000"/>
              </w:rPr>
            </w:pPr>
            <w:r w:rsidRPr="005D6239">
              <w:rPr>
                <w:color w:val="000000"/>
              </w:rPr>
              <w:t>4 179 389,7</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rPr>
            </w:pPr>
            <w:r w:rsidRPr="005D6239">
              <w:rPr>
                <w:bCs/>
              </w:rPr>
              <w:t>1,1438</w:t>
            </w:r>
          </w:p>
        </w:tc>
        <w:tc>
          <w:tcPr>
            <w:tcW w:w="1276" w:type="dxa"/>
            <w:tcBorders>
              <w:top w:val="single" w:sz="4" w:space="0" w:color="auto"/>
              <w:left w:val="nil"/>
              <w:bottom w:val="single" w:sz="4" w:space="0" w:color="auto"/>
              <w:right w:val="single" w:sz="4" w:space="0" w:color="auto"/>
            </w:tcBorders>
            <w:shd w:val="clear" w:color="auto" w:fill="auto"/>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47 803,9</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Бирюлево Западное</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84 910</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35 114,0</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24 883,2</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3 566,2</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6 438,1</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color w:val="000000"/>
              </w:rPr>
            </w:pPr>
            <w:r w:rsidRPr="005D6239">
              <w:rPr>
                <w:color w:val="000000"/>
              </w:rPr>
              <w:t>3 849 623,4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rPr>
            </w:pPr>
            <w:r w:rsidRPr="005D6239">
              <w:rPr>
                <w:bCs/>
              </w:rPr>
              <w:t>0,9122</w:t>
            </w:r>
          </w:p>
        </w:tc>
        <w:tc>
          <w:tcPr>
            <w:tcW w:w="1276" w:type="dxa"/>
            <w:tcBorders>
              <w:top w:val="nil"/>
              <w:left w:val="nil"/>
              <w:bottom w:val="single" w:sz="4" w:space="0" w:color="auto"/>
              <w:right w:val="single" w:sz="4" w:space="0" w:color="auto"/>
            </w:tcBorders>
            <w:shd w:val="clear" w:color="auto" w:fill="auto"/>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35 116,3</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Братеево</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100 282</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36 730,6</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25 158,3</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4 211,8</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7 134,0</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color w:val="000000"/>
              </w:rPr>
            </w:pPr>
            <w:r w:rsidRPr="005D6239">
              <w:rPr>
                <w:color w:val="000000"/>
              </w:rPr>
              <w:t>1 845 793,9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rPr>
            </w:pPr>
            <w:r w:rsidRPr="005D6239">
              <w:rPr>
                <w:bCs/>
              </w:rPr>
              <w:t>1,9900</w:t>
            </w:r>
          </w:p>
        </w:tc>
        <w:tc>
          <w:tcPr>
            <w:tcW w:w="1276" w:type="dxa"/>
            <w:tcBorders>
              <w:top w:val="nil"/>
              <w:left w:val="nil"/>
              <w:bottom w:val="single" w:sz="4" w:space="0" w:color="auto"/>
              <w:right w:val="single" w:sz="4" w:space="0" w:color="auto"/>
            </w:tcBorders>
            <w:shd w:val="clear" w:color="auto" w:fill="auto"/>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36 731,3</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Даниловский</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104 718</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12</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42 335,2</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27 949,2</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271,8</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4 398,2</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9 716,0</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color w:val="000000"/>
              </w:rPr>
            </w:pPr>
            <w:r w:rsidRPr="005D6239">
              <w:rPr>
                <w:color w:val="000000"/>
              </w:rPr>
              <w:t>79 243 834,3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rPr>
            </w:pPr>
            <w:r w:rsidRPr="005D6239">
              <w:rPr>
                <w:bCs/>
              </w:rPr>
              <w:t>0,0535</w:t>
            </w:r>
          </w:p>
        </w:tc>
        <w:tc>
          <w:tcPr>
            <w:tcW w:w="1276" w:type="dxa"/>
            <w:tcBorders>
              <w:top w:val="nil"/>
              <w:left w:val="nil"/>
              <w:bottom w:val="single" w:sz="4" w:space="0" w:color="auto"/>
              <w:right w:val="single" w:sz="4" w:space="0" w:color="auto"/>
            </w:tcBorders>
            <w:shd w:val="clear" w:color="auto" w:fill="auto"/>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42 395,5</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Донской</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51 202</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35 749,7</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27 056,1</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2 150,5</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6 316,6</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color w:val="000000"/>
              </w:rPr>
            </w:pPr>
            <w:r w:rsidRPr="005D6239">
              <w:rPr>
                <w:color w:val="000000"/>
              </w:rPr>
              <w:t>37 509 240,1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rPr>
            </w:pPr>
            <w:r w:rsidRPr="005D6239">
              <w:rPr>
                <w:bCs/>
              </w:rPr>
              <w:t>0,0954</w:t>
            </w:r>
          </w:p>
        </w:tc>
        <w:tc>
          <w:tcPr>
            <w:tcW w:w="1276" w:type="dxa"/>
            <w:tcBorders>
              <w:top w:val="nil"/>
              <w:left w:val="nil"/>
              <w:bottom w:val="single" w:sz="4" w:space="0" w:color="auto"/>
              <w:right w:val="single" w:sz="4" w:space="0" w:color="auto"/>
            </w:tcBorders>
            <w:shd w:val="clear" w:color="auto" w:fill="auto"/>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35 783,8</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Зябликово</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133 650</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39 684,3</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26 644,8</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5 613,3</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7 199,7</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color w:val="000000"/>
              </w:rPr>
            </w:pPr>
            <w:r w:rsidRPr="005D6239">
              <w:rPr>
                <w:color w:val="000000"/>
              </w:rPr>
              <w:t>3 573 676,0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rPr>
            </w:pPr>
            <w:r w:rsidRPr="005D6239">
              <w:rPr>
                <w:bCs/>
              </w:rPr>
              <w:t>1,1105</w:t>
            </w:r>
          </w:p>
        </w:tc>
        <w:tc>
          <w:tcPr>
            <w:tcW w:w="1276" w:type="dxa"/>
            <w:tcBorders>
              <w:top w:val="nil"/>
              <w:left w:val="nil"/>
              <w:bottom w:val="single" w:sz="4" w:space="0" w:color="auto"/>
              <w:right w:val="single" w:sz="4" w:space="0" w:color="auto"/>
            </w:tcBorders>
            <w:shd w:val="clear" w:color="auto" w:fill="auto"/>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39 685,7</w:t>
            </w:r>
          </w:p>
        </w:tc>
      </w:tr>
      <w:tr w:rsidR="00A349C8" w:rsidRPr="002E72B3" w:rsidTr="00EF43ED">
        <w:trPr>
          <w:trHeight w:val="630"/>
        </w:trPr>
        <w:tc>
          <w:tcPr>
            <w:tcW w:w="2297" w:type="dxa"/>
            <w:tcBorders>
              <w:top w:val="nil"/>
              <w:left w:val="single" w:sz="4" w:space="0" w:color="auto"/>
              <w:bottom w:val="single" w:sz="4" w:space="0" w:color="auto"/>
              <w:right w:val="single" w:sz="4" w:space="0" w:color="auto"/>
            </w:tcBorders>
            <w:shd w:val="clear" w:color="auto" w:fill="auto"/>
            <w:vAlign w:val="center"/>
          </w:tcPr>
          <w:p w:rsidR="00A349C8" w:rsidRPr="00AB3E50" w:rsidRDefault="00A349C8" w:rsidP="00EF43ED">
            <w:pPr>
              <w:rPr>
                <w:rFonts w:eastAsia="Times New Roman"/>
              </w:rPr>
            </w:pPr>
            <w:r w:rsidRPr="00AB3E50">
              <w:rPr>
                <w:rFonts w:eastAsia="Times New Roman"/>
              </w:rPr>
              <w:t>Москворечье-Сабурово</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87 843</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35 372,2</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25 047,9</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3 689,4</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6 408,4</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color w:val="000000"/>
              </w:rPr>
            </w:pPr>
            <w:r w:rsidRPr="005D6239">
              <w:rPr>
                <w:color w:val="000000"/>
              </w:rPr>
              <w:t>9 979 147,5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rPr>
            </w:pPr>
            <w:r w:rsidRPr="005D6239">
              <w:rPr>
                <w:bCs/>
              </w:rPr>
              <w:t>0,3545</w:t>
            </w:r>
          </w:p>
        </w:tc>
        <w:tc>
          <w:tcPr>
            <w:tcW w:w="1276" w:type="dxa"/>
            <w:tcBorders>
              <w:top w:val="nil"/>
              <w:left w:val="nil"/>
              <w:bottom w:val="single" w:sz="4" w:space="0" w:color="auto"/>
              <w:right w:val="single" w:sz="4" w:space="0" w:color="auto"/>
            </w:tcBorders>
            <w:shd w:val="clear" w:color="auto" w:fill="auto"/>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35 376,1</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Нагатино-Садовники</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83 794</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36 431,5</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24 977,3</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3 519,3</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7 708,4</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color w:val="000000"/>
              </w:rPr>
            </w:pPr>
            <w:r w:rsidRPr="005D6239">
              <w:rPr>
                <w:color w:val="000000"/>
              </w:rPr>
              <w:t>24 646 584,3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rPr>
            </w:pPr>
            <w:r w:rsidRPr="005D6239">
              <w:rPr>
                <w:bCs/>
              </w:rPr>
              <w:t>0,1479</w:t>
            </w:r>
          </w:p>
        </w:tc>
        <w:tc>
          <w:tcPr>
            <w:tcW w:w="1276" w:type="dxa"/>
            <w:tcBorders>
              <w:top w:val="nil"/>
              <w:left w:val="nil"/>
              <w:bottom w:val="single" w:sz="4" w:space="0" w:color="auto"/>
              <w:right w:val="single" w:sz="4" w:space="0" w:color="auto"/>
            </w:tcBorders>
            <w:shd w:val="clear" w:color="auto" w:fill="auto"/>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36 452,3</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Нагатинский затон</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121 411</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37 808,5</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25 337,9</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5 099,3</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7 144,8</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color w:val="000000"/>
              </w:rPr>
            </w:pPr>
            <w:r w:rsidRPr="005D6239">
              <w:rPr>
                <w:color w:val="000000"/>
              </w:rPr>
              <w:t>3 627 549,5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rPr>
            </w:pPr>
            <w:r w:rsidRPr="005D6239">
              <w:rPr>
                <w:bCs/>
              </w:rPr>
              <w:t>1,0423</w:t>
            </w:r>
          </w:p>
        </w:tc>
        <w:tc>
          <w:tcPr>
            <w:tcW w:w="1276" w:type="dxa"/>
            <w:tcBorders>
              <w:top w:val="nil"/>
              <w:left w:val="nil"/>
              <w:bottom w:val="single" w:sz="4" w:space="0" w:color="auto"/>
              <w:right w:val="single" w:sz="4" w:space="0" w:color="auto"/>
            </w:tcBorders>
            <w:shd w:val="clear" w:color="auto" w:fill="auto"/>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37 809,9</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Нагорный</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76 015</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43 211,8</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32 095,1</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3 192,6</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7 697,6</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color w:val="000000"/>
              </w:rPr>
            </w:pPr>
            <w:r w:rsidRPr="005D6239">
              <w:rPr>
                <w:color w:val="000000"/>
              </w:rPr>
              <w:t>18 266 298,9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rPr>
            </w:pPr>
            <w:r w:rsidRPr="005D6239">
              <w:rPr>
                <w:bCs/>
              </w:rPr>
              <w:t>0,2366</w:t>
            </w:r>
          </w:p>
        </w:tc>
        <w:tc>
          <w:tcPr>
            <w:tcW w:w="1276" w:type="dxa"/>
            <w:tcBorders>
              <w:top w:val="nil"/>
              <w:left w:val="nil"/>
              <w:bottom w:val="single" w:sz="4" w:space="0" w:color="auto"/>
              <w:right w:val="single" w:sz="4" w:space="0" w:color="auto"/>
            </w:tcBorders>
            <w:shd w:val="clear" w:color="auto" w:fill="auto"/>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43 218,1</w:t>
            </w:r>
          </w:p>
        </w:tc>
      </w:tr>
      <w:tr w:rsidR="00A349C8" w:rsidRPr="002E72B3" w:rsidTr="00EF43ED">
        <w:trPr>
          <w:trHeight w:val="630"/>
        </w:trPr>
        <w:tc>
          <w:tcPr>
            <w:tcW w:w="2297" w:type="dxa"/>
            <w:tcBorders>
              <w:top w:val="nil"/>
              <w:left w:val="single" w:sz="4" w:space="0" w:color="auto"/>
              <w:bottom w:val="single" w:sz="4" w:space="0" w:color="auto"/>
              <w:right w:val="single" w:sz="4" w:space="0" w:color="auto"/>
            </w:tcBorders>
            <w:shd w:val="clear" w:color="auto" w:fill="auto"/>
            <w:vAlign w:val="center"/>
          </w:tcPr>
          <w:p w:rsidR="00A349C8" w:rsidRPr="00AB3E50" w:rsidRDefault="00A349C8" w:rsidP="00EF43ED">
            <w:pPr>
              <w:rPr>
                <w:rFonts w:eastAsia="Times New Roman"/>
              </w:rPr>
            </w:pPr>
            <w:r w:rsidRPr="00AB3E50">
              <w:rPr>
                <w:rFonts w:eastAsia="Times New Roman"/>
              </w:rPr>
              <w:lastRenderedPageBreak/>
              <w:t>Орехово-Борисово Cеверное</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124 071</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42 767,5</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27 562,7</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5 211,0</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9 767,3</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color w:val="000000"/>
              </w:rPr>
            </w:pPr>
            <w:r w:rsidRPr="005D6239">
              <w:rPr>
                <w:color w:val="000000"/>
              </w:rPr>
              <w:t>3 743 346,6</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rPr>
            </w:pPr>
            <w:r w:rsidRPr="005D6239">
              <w:rPr>
                <w:bCs/>
              </w:rPr>
              <w:t>1,1425</w:t>
            </w:r>
          </w:p>
        </w:tc>
        <w:tc>
          <w:tcPr>
            <w:tcW w:w="1276" w:type="dxa"/>
            <w:tcBorders>
              <w:top w:val="nil"/>
              <w:left w:val="nil"/>
              <w:bottom w:val="single" w:sz="4" w:space="0" w:color="auto"/>
              <w:right w:val="single" w:sz="4" w:space="0" w:color="auto"/>
            </w:tcBorders>
            <w:shd w:val="clear" w:color="auto" w:fill="auto"/>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42 767,7</w:t>
            </w:r>
          </w:p>
        </w:tc>
      </w:tr>
      <w:tr w:rsidR="00A349C8" w:rsidRPr="002E72B3" w:rsidTr="00EF43ED">
        <w:trPr>
          <w:trHeight w:val="630"/>
        </w:trPr>
        <w:tc>
          <w:tcPr>
            <w:tcW w:w="2297" w:type="dxa"/>
            <w:tcBorders>
              <w:top w:val="nil"/>
              <w:left w:val="single" w:sz="4" w:space="0" w:color="auto"/>
              <w:bottom w:val="single" w:sz="4" w:space="0" w:color="auto"/>
              <w:right w:val="single" w:sz="4" w:space="0" w:color="auto"/>
            </w:tcBorders>
            <w:shd w:val="clear" w:color="auto" w:fill="auto"/>
            <w:vAlign w:val="center"/>
          </w:tcPr>
          <w:p w:rsidR="00A349C8" w:rsidRPr="00AB3E50" w:rsidRDefault="00A349C8" w:rsidP="00EF43ED">
            <w:pPr>
              <w:rPr>
                <w:rFonts w:eastAsia="Times New Roman"/>
              </w:rPr>
            </w:pPr>
            <w:r w:rsidRPr="00AB3E50">
              <w:rPr>
                <w:rFonts w:eastAsia="Times New Roman"/>
              </w:rPr>
              <w:t>Орехово-Борисово Южное</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146 515</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41 608,9</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26 003,5</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6 153,6</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9 225,3</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color w:val="000000"/>
              </w:rPr>
            </w:pPr>
            <w:r w:rsidRPr="005D6239">
              <w:rPr>
                <w:color w:val="000000"/>
              </w:rPr>
              <w:t>4 044 088,8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rPr>
            </w:pPr>
            <w:r w:rsidRPr="005D6239">
              <w:rPr>
                <w:bCs/>
              </w:rPr>
              <w:t>1,0289</w:t>
            </w:r>
          </w:p>
        </w:tc>
        <w:tc>
          <w:tcPr>
            <w:tcW w:w="1276" w:type="dxa"/>
            <w:tcBorders>
              <w:top w:val="nil"/>
              <w:left w:val="nil"/>
              <w:bottom w:val="single" w:sz="4" w:space="0" w:color="auto"/>
              <w:right w:val="single" w:sz="4" w:space="0" w:color="auto"/>
            </w:tcBorders>
            <w:shd w:val="clear" w:color="auto" w:fill="auto"/>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41 609,6</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Царицыно</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117 967</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39 657,1</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27 287,1</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4 954,6</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7 188,9</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color w:val="000000"/>
              </w:rPr>
            </w:pPr>
            <w:r w:rsidRPr="005D6239">
              <w:rPr>
                <w:color w:val="000000"/>
              </w:rPr>
              <w:t>6 471 095,0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rPr>
            </w:pPr>
            <w:r w:rsidRPr="005D6239">
              <w:rPr>
                <w:bCs/>
              </w:rPr>
              <w:t>0,6129</w:t>
            </w:r>
          </w:p>
        </w:tc>
        <w:tc>
          <w:tcPr>
            <w:tcW w:w="1276" w:type="dxa"/>
            <w:tcBorders>
              <w:top w:val="nil"/>
              <w:left w:val="nil"/>
              <w:bottom w:val="single" w:sz="4" w:space="0" w:color="auto"/>
              <w:right w:val="single" w:sz="4" w:space="0" w:color="auto"/>
            </w:tcBorders>
            <w:shd w:val="clear" w:color="auto" w:fill="auto"/>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39 661,3</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Чертаново Северное</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109 627</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39 879,2</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27 259,0</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4 604,3</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7 789,4</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color w:val="000000"/>
              </w:rPr>
            </w:pPr>
            <w:r w:rsidRPr="005D6239">
              <w:rPr>
                <w:color w:val="000000"/>
              </w:rPr>
              <w:t>8 418 729,3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rPr>
            </w:pPr>
            <w:r w:rsidRPr="005D6239">
              <w:rPr>
                <w:bCs/>
              </w:rPr>
              <w:t>0,4737</w:t>
            </w:r>
          </w:p>
        </w:tc>
        <w:tc>
          <w:tcPr>
            <w:tcW w:w="1276" w:type="dxa"/>
            <w:tcBorders>
              <w:top w:val="nil"/>
              <w:left w:val="nil"/>
              <w:bottom w:val="single" w:sz="4" w:space="0" w:color="auto"/>
              <w:right w:val="single" w:sz="4" w:space="0" w:color="auto"/>
            </w:tcBorders>
            <w:shd w:val="clear" w:color="auto" w:fill="auto"/>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39 879,5</w:t>
            </w:r>
          </w:p>
        </w:tc>
      </w:tr>
      <w:tr w:rsidR="00A349C8" w:rsidRPr="002E72B3" w:rsidTr="00EF43ED">
        <w:trPr>
          <w:trHeight w:val="345"/>
        </w:trPr>
        <w:tc>
          <w:tcPr>
            <w:tcW w:w="2297" w:type="dxa"/>
            <w:tcBorders>
              <w:top w:val="nil"/>
              <w:left w:val="single" w:sz="4" w:space="0" w:color="auto"/>
              <w:bottom w:val="single" w:sz="4" w:space="0" w:color="auto"/>
              <w:right w:val="single" w:sz="4" w:space="0" w:color="auto"/>
            </w:tcBorders>
            <w:shd w:val="clear" w:color="auto" w:fill="auto"/>
            <w:vAlign w:val="center"/>
          </w:tcPr>
          <w:p w:rsidR="00A349C8" w:rsidRPr="00AB3E50" w:rsidRDefault="00A349C8" w:rsidP="00EF43ED">
            <w:pPr>
              <w:rPr>
                <w:rFonts w:eastAsia="Times New Roman"/>
              </w:rPr>
            </w:pPr>
            <w:r w:rsidRPr="00AB3E50">
              <w:rPr>
                <w:rFonts w:eastAsia="Times New Roman"/>
              </w:rPr>
              <w:t>Чертаново Центральное</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111 581</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41 524,6</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26 229,5</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4 686,4</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10 382,2</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color w:val="000000"/>
              </w:rPr>
            </w:pPr>
            <w:r w:rsidRPr="005D6239">
              <w:rPr>
                <w:color w:val="000000"/>
              </w:rPr>
              <w:t>6 204 901,0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rPr>
            </w:pPr>
            <w:r w:rsidRPr="005D6239">
              <w:rPr>
                <w:bCs/>
              </w:rPr>
              <w:t>0,6693</w:t>
            </w:r>
          </w:p>
        </w:tc>
        <w:tc>
          <w:tcPr>
            <w:tcW w:w="1276" w:type="dxa"/>
            <w:tcBorders>
              <w:top w:val="nil"/>
              <w:left w:val="nil"/>
              <w:bottom w:val="single" w:sz="4" w:space="0" w:color="auto"/>
              <w:right w:val="single" w:sz="4" w:space="0" w:color="auto"/>
            </w:tcBorders>
            <w:shd w:val="clear" w:color="auto" w:fill="auto"/>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41 529,4</w:t>
            </w:r>
          </w:p>
        </w:tc>
      </w:tr>
      <w:tr w:rsidR="00A349C8" w:rsidRPr="002E72B3" w:rsidTr="00EF43ED">
        <w:trPr>
          <w:trHeight w:val="315"/>
        </w:trPr>
        <w:tc>
          <w:tcPr>
            <w:tcW w:w="2297" w:type="dxa"/>
            <w:tcBorders>
              <w:top w:val="nil"/>
              <w:left w:val="single" w:sz="4" w:space="0" w:color="auto"/>
              <w:bottom w:val="single" w:sz="4" w:space="0" w:color="auto"/>
              <w:right w:val="single" w:sz="4" w:space="0" w:color="auto"/>
            </w:tcBorders>
            <w:shd w:val="clear" w:color="auto" w:fill="auto"/>
            <w:noWrap/>
            <w:vAlign w:val="center"/>
          </w:tcPr>
          <w:p w:rsidR="00A349C8" w:rsidRPr="00AB3E50" w:rsidRDefault="00A349C8" w:rsidP="00EF43ED">
            <w:pPr>
              <w:rPr>
                <w:rFonts w:eastAsia="Times New Roman"/>
              </w:rPr>
            </w:pPr>
            <w:r w:rsidRPr="00AB3E50">
              <w:rPr>
                <w:rFonts w:eastAsia="Times New Roman"/>
              </w:rPr>
              <w:t>Чертаново Южное</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Pr="00295D4A" w:rsidRDefault="00A349C8" w:rsidP="00EF43ED">
            <w:pPr>
              <w:jc w:val="right"/>
              <w:rPr>
                <w:bCs/>
              </w:rPr>
            </w:pPr>
            <w:r w:rsidRPr="00295D4A">
              <w:rPr>
                <w:bCs/>
              </w:rPr>
              <w:t>156 178</w:t>
            </w:r>
          </w:p>
        </w:tc>
        <w:tc>
          <w:tcPr>
            <w:tcW w:w="851" w:type="dxa"/>
            <w:tcBorders>
              <w:top w:val="nil"/>
              <w:left w:val="single" w:sz="4" w:space="0" w:color="auto"/>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44 790,0</w:t>
            </w:r>
          </w:p>
        </w:tc>
        <w:tc>
          <w:tcPr>
            <w:tcW w:w="1417"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color w:val="000000"/>
              </w:rPr>
            </w:pPr>
            <w:r>
              <w:rPr>
                <w:color w:val="000000"/>
              </w:rPr>
              <w:t>26 837,7</w:t>
            </w:r>
          </w:p>
        </w:tc>
        <w:tc>
          <w:tcPr>
            <w:tcW w:w="1134" w:type="dxa"/>
            <w:tcBorders>
              <w:top w:val="nil"/>
              <w:left w:val="single" w:sz="4" w:space="0" w:color="auto"/>
              <w:bottom w:val="single" w:sz="4" w:space="0" w:color="auto"/>
              <w:right w:val="single" w:sz="4" w:space="0" w:color="auto"/>
            </w:tcBorders>
            <w:shd w:val="clear" w:color="auto" w:fill="auto"/>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6 559,5</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11 166,3</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color w:val="000000"/>
              </w:rPr>
            </w:pPr>
            <w:r w:rsidRPr="005D6239">
              <w:rPr>
                <w:color w:val="000000"/>
              </w:rPr>
              <w:t>7 855 890,0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rPr>
            </w:pPr>
            <w:r w:rsidRPr="005D6239">
              <w:rPr>
                <w:bCs/>
              </w:rPr>
              <w:t>0,5702</w:t>
            </w:r>
          </w:p>
        </w:tc>
        <w:tc>
          <w:tcPr>
            <w:tcW w:w="1276" w:type="dxa"/>
            <w:tcBorders>
              <w:top w:val="nil"/>
              <w:left w:val="nil"/>
              <w:bottom w:val="single" w:sz="4" w:space="0" w:color="auto"/>
              <w:right w:val="single" w:sz="4" w:space="0" w:color="auto"/>
            </w:tcBorders>
            <w:shd w:val="clear" w:color="auto" w:fill="auto"/>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44 794,3</w:t>
            </w:r>
          </w:p>
        </w:tc>
      </w:tr>
      <w:tr w:rsidR="00A349C8" w:rsidRPr="002E72B3" w:rsidTr="00EF43ED">
        <w:trPr>
          <w:trHeight w:val="351"/>
        </w:trPr>
        <w:tc>
          <w:tcPr>
            <w:tcW w:w="2297" w:type="dxa"/>
            <w:tcBorders>
              <w:top w:val="nil"/>
              <w:left w:val="single" w:sz="4" w:space="0" w:color="auto"/>
              <w:bottom w:val="single" w:sz="4" w:space="0" w:color="auto"/>
              <w:right w:val="single" w:sz="4" w:space="0" w:color="auto"/>
            </w:tcBorders>
            <w:shd w:val="clear" w:color="auto" w:fill="auto"/>
            <w:vAlign w:val="center"/>
          </w:tcPr>
          <w:p w:rsidR="00A349C8" w:rsidRPr="00AB3E50" w:rsidRDefault="00A349C8" w:rsidP="00EF43ED">
            <w:r w:rsidRPr="00AB3E50">
              <w:t>Новомосковский административный округ - всего</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349C8" w:rsidRPr="00295D4A" w:rsidRDefault="00A349C8" w:rsidP="00EF43ED">
            <w:pPr>
              <w:jc w:val="right"/>
            </w:pPr>
            <w:r w:rsidRPr="00295D4A">
              <w:t>582 748</w:t>
            </w:r>
          </w:p>
        </w:tc>
        <w:tc>
          <w:tcPr>
            <w:tcW w:w="851" w:type="dxa"/>
            <w:tcBorders>
              <w:top w:val="single" w:sz="4" w:space="0" w:color="auto"/>
              <w:left w:val="nil"/>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60</w:t>
            </w:r>
          </w:p>
        </w:tc>
        <w:tc>
          <w:tcPr>
            <w:tcW w:w="13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EB794C" w:rsidRDefault="00A349C8" w:rsidP="00EF43ED">
            <w:pPr>
              <w:jc w:val="right"/>
              <w:rPr>
                <w:rFonts w:eastAsia="Times New Roman"/>
                <w:bCs/>
                <w:color w:val="000000" w:themeColor="text1"/>
              </w:rPr>
            </w:pPr>
            <w:r w:rsidRPr="00572CA5">
              <w:rPr>
                <w:rFonts w:eastAsia="Times New Roman"/>
                <w:bCs/>
                <w:color w:val="000000" w:themeColor="text1"/>
              </w:rPr>
              <w:t>262 291,8</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A349C8" w:rsidRPr="00EB794C" w:rsidRDefault="00A349C8" w:rsidP="00EF43ED">
            <w:pPr>
              <w:jc w:val="right"/>
              <w:rPr>
                <w:bCs/>
                <w:color w:val="000000" w:themeColor="text1"/>
              </w:rPr>
            </w:pPr>
            <w:r w:rsidRPr="00572CA5">
              <w:rPr>
                <w:bCs/>
                <w:color w:val="000000" w:themeColor="text1"/>
              </w:rPr>
              <w:t>187 423,8</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349C8" w:rsidRPr="009920FB" w:rsidRDefault="00A349C8" w:rsidP="00EF43ED">
            <w:pPr>
              <w:jc w:val="right"/>
              <w:rPr>
                <w:bCs/>
                <w:color w:val="000000" w:themeColor="text1"/>
              </w:rPr>
            </w:pPr>
            <w:r>
              <w:rPr>
                <w:bCs/>
                <w:color w:val="000000" w:themeColor="text1"/>
              </w:rPr>
              <w:t>1 359,2</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349C8" w:rsidRPr="00CB523D" w:rsidRDefault="00A349C8" w:rsidP="00EF43ED">
            <w:pPr>
              <w:jc w:val="right"/>
              <w:rPr>
                <w:color w:val="000000" w:themeColor="text1"/>
              </w:rPr>
            </w:pPr>
            <w:r w:rsidRPr="00CB523D">
              <w:rPr>
                <w:color w:val="000000" w:themeColor="text1"/>
              </w:rPr>
              <w:t>24 475,4</w:t>
            </w:r>
          </w:p>
        </w:tc>
        <w:tc>
          <w:tcPr>
            <w:tcW w:w="1276" w:type="dxa"/>
            <w:tcBorders>
              <w:top w:val="single" w:sz="4" w:space="0" w:color="auto"/>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bCs/>
                <w:color w:val="FF0000"/>
              </w:rPr>
            </w:pPr>
            <w:r w:rsidRPr="00A05B78">
              <w:rPr>
                <w:rFonts w:ascii="Times New Roman CYR" w:hAnsi="Times New Roman CYR" w:cs="Times New Roman CYR"/>
                <w:bCs/>
                <w:color w:val="000000" w:themeColor="text1"/>
              </w:rPr>
              <w:t>49 033,4</w:t>
            </w:r>
          </w:p>
        </w:tc>
        <w:tc>
          <w:tcPr>
            <w:tcW w:w="1134" w:type="dxa"/>
            <w:tcBorders>
              <w:top w:val="single" w:sz="4" w:space="0" w:color="auto"/>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bCs/>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rFonts w:eastAsia="Times New Roman"/>
                <w:bCs/>
                <w:color w:val="000000" w:themeColor="text1"/>
              </w:rPr>
            </w:pPr>
            <w:r w:rsidRPr="005D6239">
              <w:rPr>
                <w:rFonts w:eastAsia="Times New Roman"/>
                <w:bCs/>
                <w:color w:val="000000" w:themeColor="text1"/>
              </w:rPr>
              <w:t>45 323 234,0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rFonts w:eastAsia="Times New Roman"/>
                <w:bCs/>
                <w:color w:val="000000" w:themeColor="text1"/>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349C8" w:rsidRPr="005D6239" w:rsidRDefault="00A349C8" w:rsidP="00EF43ED">
            <w:pPr>
              <w:jc w:val="right"/>
              <w:rPr>
                <w:bCs/>
                <w:color w:val="000000" w:themeColor="text1"/>
              </w:rPr>
            </w:pPr>
            <w:r w:rsidRPr="005D6239">
              <w:rPr>
                <w:bCs/>
                <w:color w:val="000000" w:themeColor="text1"/>
              </w:rPr>
              <w:t>262 312,5</w:t>
            </w:r>
          </w:p>
        </w:tc>
      </w:tr>
      <w:tr w:rsidR="00A349C8" w:rsidRPr="002E72B3" w:rsidTr="00EF43ED">
        <w:trPr>
          <w:trHeight w:val="351"/>
        </w:trPr>
        <w:tc>
          <w:tcPr>
            <w:tcW w:w="2297" w:type="dxa"/>
            <w:tcBorders>
              <w:top w:val="nil"/>
              <w:left w:val="single" w:sz="4" w:space="0" w:color="auto"/>
              <w:bottom w:val="single" w:sz="4" w:space="0" w:color="auto"/>
              <w:right w:val="single" w:sz="4" w:space="0" w:color="auto"/>
            </w:tcBorders>
            <w:shd w:val="clear" w:color="auto" w:fill="auto"/>
            <w:vAlign w:val="center"/>
          </w:tcPr>
          <w:p w:rsidR="00A349C8" w:rsidRPr="00AB3E50" w:rsidRDefault="00A349C8" w:rsidP="00EF43ED">
            <w:r w:rsidRPr="00AB3E50">
              <w:t>муниципальные округа:</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349C8" w:rsidRPr="002F6762" w:rsidRDefault="00A349C8" w:rsidP="00EF43ED">
            <w:pPr>
              <w:jc w:val="right"/>
            </w:pPr>
            <w:r w:rsidRPr="002F6762">
              <w:t xml:space="preserve"> </w:t>
            </w:r>
          </w:p>
        </w:tc>
        <w:tc>
          <w:tcPr>
            <w:tcW w:w="851" w:type="dxa"/>
            <w:tcBorders>
              <w:top w:val="single" w:sz="4" w:space="0" w:color="auto"/>
              <w:left w:val="nil"/>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Pr="00EB794C" w:rsidRDefault="00A349C8" w:rsidP="00EF43ED">
            <w:pPr>
              <w:jc w:val="right"/>
              <w:rPr>
                <w:rFonts w:ascii="Times New Roman CYR" w:hAnsi="Times New Roman CYR" w:cs="Times New Roman CYR"/>
                <w:color w:val="000000" w:themeColor="text1"/>
              </w:rPr>
            </w:pPr>
          </w:p>
        </w:tc>
        <w:tc>
          <w:tcPr>
            <w:tcW w:w="1417" w:type="dxa"/>
            <w:tcBorders>
              <w:top w:val="nil"/>
              <w:left w:val="nil"/>
              <w:bottom w:val="single" w:sz="4" w:space="0" w:color="auto"/>
              <w:right w:val="single" w:sz="4" w:space="0" w:color="auto"/>
            </w:tcBorders>
            <w:shd w:val="clear" w:color="auto" w:fill="auto"/>
            <w:noWrap/>
            <w:vAlign w:val="center"/>
          </w:tcPr>
          <w:p w:rsidR="00A349C8" w:rsidRPr="00EB794C" w:rsidRDefault="00A349C8" w:rsidP="00EF43ED">
            <w:pPr>
              <w:jc w:val="right"/>
              <w:rPr>
                <w:color w:val="000000" w:themeColor="text1"/>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349C8" w:rsidRPr="009920FB" w:rsidRDefault="00A349C8" w:rsidP="00EF43ED">
            <w:pPr>
              <w:jc w:val="right"/>
              <w:rPr>
                <w:color w:val="000000" w:themeColor="text1"/>
              </w:rPr>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Pr="002A35DC" w:rsidRDefault="00A349C8" w:rsidP="00EF43ED">
            <w:pPr>
              <w:jc w:val="right"/>
              <w:rPr>
                <w:rFonts w:ascii="Times New Roman CYR" w:hAnsi="Times New Roman CYR" w:cs="Times New Roman CYR"/>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A349C8" w:rsidRPr="009E6543" w:rsidRDefault="00A349C8" w:rsidP="00EF43ED">
            <w:pPr>
              <w:ind w:left="-111"/>
              <w:jc w:val="right"/>
              <w:rPr>
                <w:bCs/>
                <w:color w:val="FF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349C8" w:rsidRPr="009E6543" w:rsidRDefault="00A349C8" w:rsidP="00EF43ED">
            <w:pPr>
              <w:ind w:left="-111"/>
              <w:jc w:val="right"/>
              <w:rPr>
                <w:bCs/>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ind w:right="-106"/>
              <w:jc w:val="right"/>
              <w:rPr>
                <w:rFonts w:ascii="Times New Roman CYR" w:hAnsi="Times New Roman CYR" w:cs="Times New Roman CYR"/>
                <w:bCs/>
                <w:color w:val="000000" w:themeColor="text1"/>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A349C8" w:rsidRPr="005D6239" w:rsidRDefault="00A349C8" w:rsidP="00EF43ED">
            <w:pPr>
              <w:jc w:val="right"/>
              <w:rPr>
                <w:rFonts w:ascii="Times New Roman CYR" w:hAnsi="Times New Roman CYR" w:cs="Times New Roman CYR"/>
                <w:bCs/>
                <w:color w:val="000000" w:themeColor="text1"/>
              </w:rPr>
            </w:pP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rFonts w:ascii="Times New Roman CYR" w:hAnsi="Times New Roman CYR" w:cs="Times New Roman CYR"/>
                <w:color w:val="000000" w:themeColor="text1"/>
              </w:rPr>
            </w:pPr>
          </w:p>
        </w:tc>
      </w:tr>
      <w:tr w:rsidR="00A349C8" w:rsidRPr="002E72B3" w:rsidTr="00EF43ED">
        <w:trPr>
          <w:trHeight w:val="351"/>
        </w:trPr>
        <w:tc>
          <w:tcPr>
            <w:tcW w:w="2297" w:type="dxa"/>
            <w:tcBorders>
              <w:top w:val="nil"/>
              <w:left w:val="single" w:sz="4" w:space="0" w:color="auto"/>
              <w:bottom w:val="single" w:sz="4" w:space="0" w:color="auto"/>
              <w:right w:val="single" w:sz="4" w:space="0" w:color="auto"/>
            </w:tcBorders>
            <w:shd w:val="clear" w:color="auto" w:fill="auto"/>
            <w:vAlign w:val="center"/>
          </w:tcPr>
          <w:p w:rsidR="00A349C8" w:rsidRPr="00AB3E50" w:rsidRDefault="00A349C8" w:rsidP="00EF43ED">
            <w:r w:rsidRPr="00AB3E50">
              <w:t>Внуково</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295D4A" w:rsidRDefault="00A349C8" w:rsidP="00EF43ED">
            <w:pPr>
              <w:jc w:val="right"/>
            </w:pPr>
            <w:r w:rsidRPr="009F274E">
              <w:t>128 383</w:t>
            </w:r>
          </w:p>
        </w:tc>
        <w:tc>
          <w:tcPr>
            <w:tcW w:w="851" w:type="dxa"/>
            <w:tcBorders>
              <w:top w:val="single" w:sz="4" w:space="0" w:color="auto"/>
              <w:left w:val="nil"/>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15</w:t>
            </w:r>
          </w:p>
        </w:tc>
        <w:tc>
          <w:tcPr>
            <w:tcW w:w="13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eastAsia="Times New Roman" w:hAnsi="Times New Roman CYR" w:cs="Times New Roman CYR"/>
              </w:rPr>
            </w:pPr>
            <w:r>
              <w:rPr>
                <w:rFonts w:ascii="Times New Roman CYR" w:hAnsi="Times New Roman CYR" w:cs="Times New Roman CYR"/>
              </w:rPr>
              <w:t>59 097,7</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eastAsia="Times New Roman"/>
                <w:color w:val="000000"/>
              </w:rPr>
            </w:pPr>
            <w:r>
              <w:rPr>
                <w:color w:val="000000"/>
              </w:rPr>
              <w:t>43 628,2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9920FB" w:rsidRDefault="00A349C8" w:rsidP="00EF43ED">
            <w:pPr>
              <w:jc w:val="right"/>
              <w:rPr>
                <w:rFonts w:ascii="Times New Roman CYR" w:eastAsia="Times New Roman" w:hAnsi="Times New Roman CYR" w:cs="Times New Roman CYR"/>
                <w:color w:val="000000" w:themeColor="text1"/>
              </w:rPr>
            </w:pPr>
            <w:r w:rsidRPr="009920FB">
              <w:rPr>
                <w:rFonts w:ascii="Times New Roman CYR" w:hAnsi="Times New Roman CYR" w:cs="Times New Roman CYR"/>
                <w:color w:val="000000" w:themeColor="text1"/>
              </w:rPr>
              <w:t>339,8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eastAsia="Times New Roman" w:hAnsi="Times New Roman CYR" w:cs="Times New Roman CYR"/>
              </w:rPr>
            </w:pPr>
            <w:r>
              <w:rPr>
                <w:rFonts w:ascii="Times New Roman CYR" w:hAnsi="Times New Roman CYR" w:cs="Times New Roman CYR"/>
              </w:rPr>
              <w:t>5 392,1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9 737,6</w:t>
            </w:r>
          </w:p>
        </w:tc>
        <w:tc>
          <w:tcPr>
            <w:tcW w:w="1134" w:type="dxa"/>
            <w:tcBorders>
              <w:top w:val="single" w:sz="4" w:space="0" w:color="auto"/>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rFonts w:eastAsia="Times New Roman"/>
                <w:color w:val="000000" w:themeColor="text1"/>
              </w:rPr>
            </w:pPr>
            <w:r w:rsidRPr="005D6239">
              <w:rPr>
                <w:color w:val="000000" w:themeColor="text1"/>
              </w:rPr>
              <w:t>16 035 035,4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color w:val="000000" w:themeColor="text1"/>
              </w:rPr>
            </w:pPr>
            <w:r w:rsidRPr="005D6239">
              <w:rPr>
                <w:bCs/>
                <w:color w:val="000000" w:themeColor="text1"/>
              </w:rPr>
              <w:t>0,3686</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349C8" w:rsidRPr="005D6239" w:rsidRDefault="00A349C8" w:rsidP="00EF43ED">
            <w:pPr>
              <w:jc w:val="right"/>
              <w:rPr>
                <w:rFonts w:ascii="Times New Roman CYR" w:hAnsi="Times New Roman CYR" w:cs="Times New Roman CYR"/>
                <w:color w:val="000000" w:themeColor="text1"/>
              </w:rPr>
            </w:pPr>
            <w:r w:rsidRPr="005D6239">
              <w:rPr>
                <w:rFonts w:ascii="Times New Roman CYR" w:hAnsi="Times New Roman CYR" w:cs="Times New Roman CYR"/>
                <w:color w:val="000000" w:themeColor="text1"/>
              </w:rPr>
              <w:t>59 105,1</w:t>
            </w:r>
          </w:p>
        </w:tc>
      </w:tr>
      <w:tr w:rsidR="00A349C8" w:rsidRPr="002E72B3" w:rsidTr="00EF43ED">
        <w:trPr>
          <w:trHeight w:val="351"/>
        </w:trPr>
        <w:tc>
          <w:tcPr>
            <w:tcW w:w="2297" w:type="dxa"/>
            <w:tcBorders>
              <w:top w:val="nil"/>
              <w:left w:val="single" w:sz="4" w:space="0" w:color="auto"/>
              <w:bottom w:val="single" w:sz="4" w:space="0" w:color="auto"/>
              <w:right w:val="single" w:sz="4" w:space="0" w:color="auto"/>
            </w:tcBorders>
            <w:shd w:val="clear" w:color="auto" w:fill="auto"/>
            <w:vAlign w:val="center"/>
          </w:tcPr>
          <w:p w:rsidR="00A349C8" w:rsidRPr="00AB3E50" w:rsidRDefault="00A349C8" w:rsidP="00EF43ED">
            <w:r w:rsidRPr="00AB3E50">
              <w:t>Коммунарка</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A349C8" w:rsidRPr="00295D4A" w:rsidRDefault="00A349C8" w:rsidP="00EF43ED">
            <w:pPr>
              <w:jc w:val="right"/>
            </w:pPr>
            <w:r w:rsidRPr="009F274E">
              <w:t>180 477</w:t>
            </w:r>
          </w:p>
        </w:tc>
        <w:tc>
          <w:tcPr>
            <w:tcW w:w="851" w:type="dxa"/>
            <w:tcBorders>
              <w:top w:val="single" w:sz="4" w:space="0" w:color="auto"/>
              <w:left w:val="nil"/>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15</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65 645,7</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color w:val="000000"/>
              </w:rPr>
            </w:pPr>
            <w:r>
              <w:rPr>
                <w:color w:val="000000"/>
              </w:rPr>
              <w:t>43 878,6</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339,8</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7 580,0</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13 847,3</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color w:val="000000" w:themeColor="text1"/>
              </w:rPr>
            </w:pPr>
            <w:r w:rsidRPr="005D6239">
              <w:rPr>
                <w:color w:val="000000" w:themeColor="text1"/>
              </w:rPr>
              <w:t>16 376 753,1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color w:val="000000" w:themeColor="text1"/>
              </w:rPr>
            </w:pPr>
            <w:r w:rsidRPr="005D6239">
              <w:rPr>
                <w:bCs/>
                <w:color w:val="000000" w:themeColor="text1"/>
              </w:rPr>
              <w:t>0,4009</w:t>
            </w:r>
          </w:p>
        </w:tc>
        <w:tc>
          <w:tcPr>
            <w:tcW w:w="1276" w:type="dxa"/>
            <w:tcBorders>
              <w:top w:val="nil"/>
              <w:left w:val="nil"/>
              <w:bottom w:val="single" w:sz="4" w:space="0" w:color="auto"/>
              <w:right w:val="single" w:sz="4" w:space="0" w:color="auto"/>
            </w:tcBorders>
            <w:shd w:val="clear" w:color="auto" w:fill="auto"/>
            <w:noWrap/>
            <w:vAlign w:val="center"/>
          </w:tcPr>
          <w:p w:rsidR="00A349C8" w:rsidRPr="005D6239" w:rsidRDefault="00A349C8" w:rsidP="00EF43ED">
            <w:pPr>
              <w:jc w:val="right"/>
              <w:rPr>
                <w:rFonts w:ascii="Times New Roman CYR" w:hAnsi="Times New Roman CYR" w:cs="Times New Roman CYR"/>
                <w:color w:val="000000" w:themeColor="text1"/>
              </w:rPr>
            </w:pPr>
            <w:r w:rsidRPr="005D6239">
              <w:rPr>
                <w:rFonts w:ascii="Times New Roman CYR" w:hAnsi="Times New Roman CYR" w:cs="Times New Roman CYR"/>
                <w:color w:val="000000" w:themeColor="text1"/>
              </w:rPr>
              <w:t>65 654,4</w:t>
            </w:r>
          </w:p>
        </w:tc>
      </w:tr>
      <w:tr w:rsidR="00A349C8" w:rsidRPr="002E72B3" w:rsidTr="00EF43ED">
        <w:trPr>
          <w:trHeight w:val="351"/>
        </w:trPr>
        <w:tc>
          <w:tcPr>
            <w:tcW w:w="2297" w:type="dxa"/>
            <w:tcBorders>
              <w:top w:val="nil"/>
              <w:left w:val="single" w:sz="4" w:space="0" w:color="auto"/>
              <w:bottom w:val="single" w:sz="4" w:space="0" w:color="auto"/>
              <w:right w:val="single" w:sz="4" w:space="0" w:color="auto"/>
            </w:tcBorders>
            <w:shd w:val="clear" w:color="auto" w:fill="auto"/>
            <w:vAlign w:val="center"/>
          </w:tcPr>
          <w:p w:rsidR="00A349C8" w:rsidRPr="00AB3E50" w:rsidRDefault="00A349C8" w:rsidP="00EF43ED">
            <w:r w:rsidRPr="00AB3E50">
              <w:t>Филимонковский</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A349C8" w:rsidRPr="00295D4A" w:rsidRDefault="00A349C8" w:rsidP="00EF43ED">
            <w:pPr>
              <w:jc w:val="right"/>
            </w:pPr>
            <w:r w:rsidRPr="00295D4A">
              <w:t>137 565</w:t>
            </w:r>
          </w:p>
        </w:tc>
        <w:tc>
          <w:tcPr>
            <w:tcW w:w="851" w:type="dxa"/>
            <w:tcBorders>
              <w:top w:val="single" w:sz="4" w:space="0" w:color="auto"/>
              <w:left w:val="nil"/>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15</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65 546,4</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color w:val="000000"/>
              </w:rPr>
            </w:pPr>
            <w:r>
              <w:rPr>
                <w:color w:val="000000"/>
              </w:rPr>
              <w:t>47 735,9</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339,8</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5 777,7</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11 693,0</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color w:val="000000" w:themeColor="text1"/>
              </w:rPr>
            </w:pPr>
            <w:r w:rsidRPr="005D6239">
              <w:rPr>
                <w:color w:val="000000" w:themeColor="text1"/>
              </w:rPr>
              <w:t>5 936 272,9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color w:val="000000" w:themeColor="text1"/>
              </w:rPr>
            </w:pPr>
            <w:r w:rsidRPr="005D6239">
              <w:rPr>
                <w:bCs/>
                <w:color w:val="000000" w:themeColor="text1"/>
              </w:rPr>
              <w:t>1,1042</w:t>
            </w:r>
          </w:p>
        </w:tc>
        <w:tc>
          <w:tcPr>
            <w:tcW w:w="1276" w:type="dxa"/>
            <w:tcBorders>
              <w:top w:val="nil"/>
              <w:left w:val="nil"/>
              <w:bottom w:val="single" w:sz="4" w:space="0" w:color="auto"/>
              <w:right w:val="single" w:sz="4" w:space="0" w:color="auto"/>
            </w:tcBorders>
            <w:shd w:val="clear" w:color="auto" w:fill="auto"/>
            <w:noWrap/>
            <w:vAlign w:val="center"/>
          </w:tcPr>
          <w:p w:rsidR="00A349C8" w:rsidRPr="005D6239" w:rsidRDefault="00A349C8" w:rsidP="00EF43ED">
            <w:pPr>
              <w:jc w:val="right"/>
              <w:rPr>
                <w:rFonts w:ascii="Times New Roman CYR" w:hAnsi="Times New Roman CYR" w:cs="Times New Roman CYR"/>
                <w:color w:val="000000" w:themeColor="text1"/>
              </w:rPr>
            </w:pPr>
            <w:r w:rsidRPr="005D6239">
              <w:rPr>
                <w:rFonts w:ascii="Times New Roman CYR" w:hAnsi="Times New Roman CYR" w:cs="Times New Roman CYR"/>
                <w:color w:val="000000" w:themeColor="text1"/>
              </w:rPr>
              <w:t>65 548,3</w:t>
            </w:r>
          </w:p>
        </w:tc>
      </w:tr>
      <w:tr w:rsidR="00A349C8" w:rsidRPr="002E72B3" w:rsidTr="00EF43ED">
        <w:trPr>
          <w:trHeight w:val="351"/>
        </w:trPr>
        <w:tc>
          <w:tcPr>
            <w:tcW w:w="2297" w:type="dxa"/>
            <w:tcBorders>
              <w:top w:val="nil"/>
              <w:left w:val="single" w:sz="4" w:space="0" w:color="auto"/>
              <w:bottom w:val="single" w:sz="4" w:space="0" w:color="auto"/>
              <w:right w:val="single" w:sz="4" w:space="0" w:color="auto"/>
            </w:tcBorders>
            <w:shd w:val="clear" w:color="auto" w:fill="auto"/>
            <w:vAlign w:val="center"/>
          </w:tcPr>
          <w:p w:rsidR="00A349C8" w:rsidRPr="00AB3E50" w:rsidRDefault="00A349C8" w:rsidP="00EF43ED">
            <w:r w:rsidRPr="00AB3E50">
              <w:t>Щербинка</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A349C8" w:rsidRPr="00295D4A" w:rsidRDefault="00A349C8" w:rsidP="00EF43ED">
            <w:pPr>
              <w:jc w:val="right"/>
            </w:pPr>
            <w:r w:rsidRPr="009F274E">
              <w:t>136 323</w:t>
            </w:r>
          </w:p>
        </w:tc>
        <w:tc>
          <w:tcPr>
            <w:tcW w:w="851" w:type="dxa"/>
            <w:tcBorders>
              <w:top w:val="single" w:sz="4" w:space="0" w:color="auto"/>
              <w:left w:val="nil"/>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15</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72 002,0</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color w:val="000000"/>
              </w:rPr>
            </w:pPr>
            <w:r>
              <w:rPr>
                <w:color w:val="000000"/>
              </w:rPr>
              <w:t>52 181,1</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339,8</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5 725,6</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13 755,5</w:t>
            </w:r>
          </w:p>
        </w:tc>
        <w:tc>
          <w:tcPr>
            <w:tcW w:w="1134" w:type="dxa"/>
            <w:tcBorders>
              <w:top w:val="nil"/>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9E6543">
              <w:rPr>
                <w:rFonts w:ascii="Times New Roman CYR" w:hAnsi="Times New Roman CYR" w:cs="Times New Roman CYR"/>
                <w:color w:val="FF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color w:val="000000" w:themeColor="text1"/>
              </w:rPr>
            </w:pPr>
            <w:r w:rsidRPr="005D6239">
              <w:rPr>
                <w:color w:val="000000" w:themeColor="text1"/>
              </w:rPr>
              <w:t>6 975 172,6</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bCs/>
                <w:color w:val="000000" w:themeColor="text1"/>
              </w:rPr>
            </w:pPr>
            <w:r w:rsidRPr="005D6239">
              <w:rPr>
                <w:bCs/>
                <w:color w:val="000000" w:themeColor="text1"/>
              </w:rPr>
              <w:t>1,0323</w:t>
            </w:r>
          </w:p>
        </w:tc>
        <w:tc>
          <w:tcPr>
            <w:tcW w:w="1276" w:type="dxa"/>
            <w:tcBorders>
              <w:top w:val="nil"/>
              <w:left w:val="nil"/>
              <w:bottom w:val="single" w:sz="4" w:space="0" w:color="auto"/>
              <w:right w:val="single" w:sz="4" w:space="0" w:color="auto"/>
            </w:tcBorders>
            <w:shd w:val="clear" w:color="auto" w:fill="auto"/>
            <w:noWrap/>
            <w:vAlign w:val="center"/>
          </w:tcPr>
          <w:p w:rsidR="00A349C8" w:rsidRPr="005D6239" w:rsidRDefault="00A349C8" w:rsidP="00EF43ED">
            <w:pPr>
              <w:jc w:val="right"/>
              <w:rPr>
                <w:rFonts w:ascii="Times New Roman CYR" w:hAnsi="Times New Roman CYR" w:cs="Times New Roman CYR"/>
                <w:color w:val="000000" w:themeColor="text1"/>
              </w:rPr>
            </w:pPr>
            <w:r w:rsidRPr="005D6239">
              <w:rPr>
                <w:rFonts w:ascii="Times New Roman CYR" w:hAnsi="Times New Roman CYR" w:cs="Times New Roman CYR"/>
                <w:color w:val="000000" w:themeColor="text1"/>
              </w:rPr>
              <w:t>72 004,7</w:t>
            </w:r>
          </w:p>
        </w:tc>
      </w:tr>
      <w:tr w:rsidR="00A349C8" w:rsidRPr="002E72B3" w:rsidTr="00EF43ED">
        <w:trPr>
          <w:trHeight w:val="351"/>
        </w:trPr>
        <w:tc>
          <w:tcPr>
            <w:tcW w:w="2297" w:type="dxa"/>
            <w:tcBorders>
              <w:top w:val="nil"/>
              <w:left w:val="single" w:sz="4" w:space="0" w:color="auto"/>
              <w:bottom w:val="single" w:sz="4" w:space="0" w:color="auto"/>
              <w:right w:val="single" w:sz="4" w:space="0" w:color="auto"/>
            </w:tcBorders>
            <w:shd w:val="clear" w:color="auto" w:fill="auto"/>
            <w:vAlign w:val="center"/>
          </w:tcPr>
          <w:p w:rsidR="00A349C8" w:rsidRPr="00AB3E50" w:rsidRDefault="00A349C8" w:rsidP="00EF43ED">
            <w:r w:rsidRPr="00AB3E50">
              <w:t>Троицкий административный округ - всего</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349C8" w:rsidRPr="00295D4A" w:rsidRDefault="00A349C8" w:rsidP="00EF43ED">
            <w:pPr>
              <w:jc w:val="right"/>
            </w:pPr>
            <w:r w:rsidRPr="00295D4A">
              <w:t>227 105</w:t>
            </w:r>
          </w:p>
        </w:tc>
        <w:tc>
          <w:tcPr>
            <w:tcW w:w="851" w:type="dxa"/>
            <w:tcBorders>
              <w:top w:val="single" w:sz="4" w:space="0" w:color="auto"/>
              <w:left w:val="nil"/>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49</w:t>
            </w:r>
          </w:p>
        </w:tc>
        <w:tc>
          <w:tcPr>
            <w:tcW w:w="13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EB794C" w:rsidRDefault="00A349C8" w:rsidP="00EF43ED">
            <w:pPr>
              <w:jc w:val="right"/>
              <w:rPr>
                <w:rFonts w:eastAsia="Times New Roman"/>
                <w:bCs/>
                <w:color w:val="000000" w:themeColor="text1"/>
              </w:rPr>
            </w:pPr>
            <w:r w:rsidRPr="00572CA5">
              <w:rPr>
                <w:rFonts w:eastAsia="Times New Roman"/>
                <w:bCs/>
                <w:color w:val="000000" w:themeColor="text1"/>
              </w:rPr>
              <w:t>295 512,9</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A349C8" w:rsidRPr="00EB794C" w:rsidRDefault="00A349C8" w:rsidP="00EF43ED">
            <w:pPr>
              <w:jc w:val="right"/>
              <w:rPr>
                <w:bCs/>
                <w:color w:val="000000" w:themeColor="text1"/>
              </w:rPr>
            </w:pPr>
            <w:r w:rsidRPr="00572CA5">
              <w:rPr>
                <w:bCs/>
                <w:color w:val="000000" w:themeColor="text1"/>
              </w:rPr>
              <w:t>225 362,0</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349C8" w:rsidRPr="009920FB" w:rsidRDefault="00A349C8" w:rsidP="00EF43ED">
            <w:pPr>
              <w:jc w:val="right"/>
              <w:rPr>
                <w:bCs/>
                <w:color w:val="000000" w:themeColor="text1"/>
              </w:rPr>
            </w:pPr>
            <w:r w:rsidRPr="009920FB">
              <w:rPr>
                <w:bCs/>
                <w:color w:val="000000" w:themeColor="text1"/>
              </w:rPr>
              <w:t>1 109,9</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349C8" w:rsidRPr="00CB523D" w:rsidRDefault="00A349C8" w:rsidP="00EF43ED">
            <w:pPr>
              <w:jc w:val="right"/>
              <w:rPr>
                <w:rFonts w:ascii="Times New Roman CYR" w:hAnsi="Times New Roman CYR" w:cs="Times New Roman CYR"/>
                <w:color w:val="000000" w:themeColor="text1"/>
              </w:rPr>
            </w:pPr>
            <w:r w:rsidRPr="00CB523D">
              <w:rPr>
                <w:rFonts w:ascii="Times New Roman CYR" w:hAnsi="Times New Roman CYR" w:cs="Times New Roman CYR"/>
                <w:color w:val="000000" w:themeColor="text1"/>
              </w:rPr>
              <w:t>9 538,4</w:t>
            </w:r>
          </w:p>
        </w:tc>
        <w:tc>
          <w:tcPr>
            <w:tcW w:w="1276" w:type="dxa"/>
            <w:tcBorders>
              <w:top w:val="single" w:sz="4" w:space="0" w:color="auto"/>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bCs/>
                <w:color w:val="FF0000"/>
              </w:rPr>
            </w:pPr>
            <w:r w:rsidRPr="00A05B78">
              <w:rPr>
                <w:rFonts w:ascii="Times New Roman CYR" w:hAnsi="Times New Roman CYR" w:cs="Times New Roman CYR"/>
                <w:bCs/>
                <w:color w:val="000000" w:themeColor="text1"/>
              </w:rPr>
              <w:t>27 358,6</w:t>
            </w:r>
          </w:p>
        </w:tc>
        <w:tc>
          <w:tcPr>
            <w:tcW w:w="1134" w:type="dxa"/>
            <w:tcBorders>
              <w:top w:val="single" w:sz="4" w:space="0" w:color="auto"/>
              <w:left w:val="nil"/>
              <w:bottom w:val="single" w:sz="4" w:space="0" w:color="auto"/>
              <w:right w:val="single" w:sz="4" w:space="0" w:color="auto"/>
            </w:tcBorders>
            <w:shd w:val="clear" w:color="auto" w:fill="auto"/>
            <w:vAlign w:val="center"/>
          </w:tcPr>
          <w:p w:rsidR="00A349C8" w:rsidRPr="00A05B78" w:rsidRDefault="00A349C8" w:rsidP="00EF43ED">
            <w:pPr>
              <w:jc w:val="right"/>
              <w:rPr>
                <w:rFonts w:ascii="Times New Roman CYR" w:hAnsi="Times New Roman CYR" w:cs="Times New Roman CYR"/>
                <w:bCs/>
                <w:color w:val="000000" w:themeColor="text1"/>
              </w:rPr>
            </w:pPr>
            <w:r w:rsidRPr="00A05B78">
              <w:rPr>
                <w:rFonts w:ascii="Times New Roman CYR" w:hAnsi="Times New Roman CYR" w:cs="Times New Roman CYR"/>
                <w:bCs/>
                <w:color w:val="000000" w:themeColor="text1"/>
              </w:rPr>
              <w:t>32 144,0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rFonts w:eastAsia="Times New Roman"/>
                <w:bCs/>
                <w:color w:val="000000" w:themeColor="text1"/>
              </w:rPr>
            </w:pPr>
            <w:r w:rsidRPr="005D6239">
              <w:rPr>
                <w:rFonts w:eastAsia="Times New Roman"/>
                <w:bCs/>
                <w:color w:val="000000" w:themeColor="text1"/>
              </w:rPr>
              <w:t>15 020 283,7</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rFonts w:eastAsia="Times New Roman"/>
                <w:bCs/>
                <w:color w:val="000000" w:themeColor="text1"/>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349C8" w:rsidRPr="005D6239" w:rsidRDefault="00A349C8" w:rsidP="00EF43ED">
            <w:pPr>
              <w:jc w:val="right"/>
              <w:rPr>
                <w:bCs/>
                <w:color w:val="FF0000"/>
              </w:rPr>
            </w:pPr>
            <w:r w:rsidRPr="005D6239">
              <w:rPr>
                <w:bCs/>
                <w:color w:val="000000" w:themeColor="text1"/>
              </w:rPr>
              <w:t>295 517,7</w:t>
            </w:r>
          </w:p>
        </w:tc>
      </w:tr>
      <w:tr w:rsidR="00A349C8" w:rsidRPr="002E72B3" w:rsidTr="00EF43ED">
        <w:trPr>
          <w:trHeight w:val="351"/>
        </w:trPr>
        <w:tc>
          <w:tcPr>
            <w:tcW w:w="2297" w:type="dxa"/>
            <w:tcBorders>
              <w:top w:val="nil"/>
              <w:left w:val="single" w:sz="4" w:space="0" w:color="auto"/>
              <w:bottom w:val="single" w:sz="4" w:space="0" w:color="auto"/>
              <w:right w:val="single" w:sz="4" w:space="0" w:color="auto"/>
            </w:tcBorders>
            <w:shd w:val="clear" w:color="auto" w:fill="auto"/>
            <w:vAlign w:val="center"/>
          </w:tcPr>
          <w:p w:rsidR="00A349C8" w:rsidRPr="00AB3E50" w:rsidRDefault="00A349C8" w:rsidP="00EF43ED">
            <w:r w:rsidRPr="00AB3E50">
              <w:t>городской округ Троицк</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349C8" w:rsidRPr="00295D4A" w:rsidRDefault="00A349C8" w:rsidP="00EF43ED">
            <w:pPr>
              <w:jc w:val="right"/>
            </w:pPr>
            <w:r w:rsidRPr="009F274E">
              <w:t>127 378</w:t>
            </w:r>
            <w:r w:rsidRPr="00295D4A">
              <w:t xml:space="preserve"> </w:t>
            </w:r>
          </w:p>
        </w:tc>
        <w:tc>
          <w:tcPr>
            <w:tcW w:w="851" w:type="dxa"/>
            <w:tcBorders>
              <w:top w:val="single" w:sz="4" w:space="0" w:color="auto"/>
              <w:left w:val="nil"/>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15</w:t>
            </w:r>
          </w:p>
        </w:tc>
        <w:tc>
          <w:tcPr>
            <w:tcW w:w="13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EB794C" w:rsidRDefault="00A349C8" w:rsidP="00EF43ED">
            <w:pPr>
              <w:jc w:val="right"/>
              <w:rPr>
                <w:rFonts w:ascii="Times New Roman CYR" w:eastAsia="Times New Roman" w:hAnsi="Times New Roman CYR" w:cs="Times New Roman CYR"/>
                <w:color w:val="000000" w:themeColor="text1"/>
              </w:rPr>
            </w:pPr>
            <w:r w:rsidRPr="00572CA5">
              <w:rPr>
                <w:rFonts w:ascii="Times New Roman CYR" w:eastAsia="Times New Roman" w:hAnsi="Times New Roman CYR" w:cs="Times New Roman CYR"/>
                <w:color w:val="000000" w:themeColor="text1"/>
              </w:rPr>
              <w:t>161 091,6</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A349C8" w:rsidRPr="00EB794C" w:rsidRDefault="00A349C8" w:rsidP="00EF43ED">
            <w:pPr>
              <w:jc w:val="right"/>
              <w:rPr>
                <w:color w:val="000000" w:themeColor="text1"/>
              </w:rPr>
            </w:pPr>
            <w:r w:rsidRPr="00572CA5">
              <w:rPr>
                <w:color w:val="000000" w:themeColor="text1"/>
              </w:rPr>
              <w:t>110 887,0</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339,8</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349C8" w:rsidRPr="00CB523D" w:rsidRDefault="00A349C8" w:rsidP="00EF43ED">
            <w:pPr>
              <w:jc w:val="right"/>
              <w:rPr>
                <w:bCs/>
                <w:color w:val="000000" w:themeColor="text1"/>
              </w:rPr>
            </w:pPr>
            <w:r w:rsidRPr="00CB523D">
              <w:rPr>
                <w:bCs/>
                <w:color w:val="000000" w:themeColor="text1"/>
              </w:rPr>
              <w:t>5 349,9</w:t>
            </w:r>
          </w:p>
        </w:tc>
        <w:tc>
          <w:tcPr>
            <w:tcW w:w="1276" w:type="dxa"/>
            <w:tcBorders>
              <w:top w:val="single" w:sz="4" w:space="0" w:color="auto"/>
              <w:left w:val="nil"/>
              <w:bottom w:val="single" w:sz="4" w:space="0" w:color="auto"/>
              <w:right w:val="single" w:sz="4" w:space="0" w:color="auto"/>
            </w:tcBorders>
            <w:shd w:val="clear" w:color="auto" w:fill="auto"/>
            <w:vAlign w:val="center"/>
          </w:tcPr>
          <w:p w:rsidR="00A349C8" w:rsidRPr="009E6543" w:rsidRDefault="00A349C8" w:rsidP="00EF43ED">
            <w:pPr>
              <w:jc w:val="right"/>
              <w:rPr>
                <w:rFonts w:ascii="Times New Roman CYR" w:hAnsi="Times New Roman CYR" w:cs="Times New Roman CYR"/>
                <w:color w:val="FF0000"/>
              </w:rPr>
            </w:pPr>
            <w:r w:rsidRPr="00A05B78">
              <w:rPr>
                <w:rFonts w:ascii="Times New Roman CYR" w:hAnsi="Times New Roman CYR" w:cs="Times New Roman CYR"/>
                <w:color w:val="000000" w:themeColor="text1"/>
              </w:rPr>
              <w:t>12 370,9 </w:t>
            </w:r>
          </w:p>
        </w:tc>
        <w:tc>
          <w:tcPr>
            <w:tcW w:w="1134" w:type="dxa"/>
            <w:tcBorders>
              <w:top w:val="single" w:sz="4" w:space="0" w:color="auto"/>
              <w:left w:val="nil"/>
              <w:bottom w:val="single" w:sz="4" w:space="0" w:color="auto"/>
              <w:right w:val="single" w:sz="4" w:space="0" w:color="auto"/>
            </w:tcBorders>
            <w:shd w:val="clear" w:color="auto" w:fill="auto"/>
            <w:vAlign w:val="center"/>
          </w:tcPr>
          <w:p w:rsidR="00A349C8" w:rsidRPr="00A05B78" w:rsidRDefault="00A349C8" w:rsidP="00EF43ED">
            <w:pPr>
              <w:jc w:val="right"/>
              <w:rPr>
                <w:rFonts w:ascii="Times New Roman CYR" w:hAnsi="Times New Roman CYR" w:cs="Times New Roman CYR"/>
                <w:color w:val="000000" w:themeColor="text1"/>
              </w:rPr>
            </w:pPr>
            <w:r w:rsidRPr="00A05B78">
              <w:rPr>
                <w:rFonts w:ascii="Times New Roman CYR" w:hAnsi="Times New Roman CYR" w:cs="Times New Roman CYR"/>
                <w:color w:val="000000" w:themeColor="text1"/>
              </w:rPr>
              <w:t>32 144,0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rFonts w:eastAsia="Times New Roman"/>
                <w:color w:val="000000"/>
              </w:rPr>
            </w:pPr>
            <w:r w:rsidRPr="005D6239">
              <w:rPr>
                <w:color w:val="000000"/>
              </w:rPr>
              <w:t>8 762 634,2</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A349C8" w:rsidRPr="005D6239" w:rsidRDefault="00A349C8" w:rsidP="00EF43ED">
            <w:pPr>
              <w:jc w:val="right"/>
              <w:rPr>
                <w:bCs/>
                <w:color w:val="000000"/>
              </w:rPr>
            </w:pPr>
            <w:r w:rsidRPr="005D6239">
              <w:rPr>
                <w:bCs/>
                <w:color w:val="000000"/>
              </w:rPr>
              <w:t>1,8384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161 092,3</w:t>
            </w:r>
          </w:p>
        </w:tc>
      </w:tr>
      <w:tr w:rsidR="00A349C8" w:rsidRPr="002E72B3" w:rsidTr="00EF43ED">
        <w:trPr>
          <w:trHeight w:val="351"/>
        </w:trPr>
        <w:tc>
          <w:tcPr>
            <w:tcW w:w="2297" w:type="dxa"/>
            <w:tcBorders>
              <w:top w:val="nil"/>
              <w:left w:val="single" w:sz="4" w:space="0" w:color="auto"/>
              <w:bottom w:val="single" w:sz="4" w:space="0" w:color="auto"/>
              <w:right w:val="single" w:sz="4" w:space="0" w:color="auto"/>
            </w:tcBorders>
            <w:shd w:val="clear" w:color="auto" w:fill="auto"/>
            <w:vAlign w:val="center"/>
          </w:tcPr>
          <w:p w:rsidR="00A349C8" w:rsidRPr="00AB3E50" w:rsidRDefault="00A349C8" w:rsidP="00EF43ED">
            <w:r w:rsidRPr="00AB3E50">
              <w:lastRenderedPageBreak/>
              <w:t>муниципальные округа:</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349C8" w:rsidRPr="00295D4A" w:rsidRDefault="00A349C8" w:rsidP="00EF43ED">
            <w:pPr>
              <w:jc w:val="right"/>
            </w:pPr>
          </w:p>
        </w:tc>
        <w:tc>
          <w:tcPr>
            <w:tcW w:w="851" w:type="dxa"/>
            <w:tcBorders>
              <w:top w:val="single" w:sz="4" w:space="0" w:color="auto"/>
              <w:left w:val="nil"/>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Pr="00EB794C" w:rsidRDefault="00A349C8" w:rsidP="00EF43ED">
            <w:pPr>
              <w:jc w:val="right"/>
              <w:rPr>
                <w:rFonts w:ascii="Times New Roman CYR" w:hAnsi="Times New Roman CYR" w:cs="Times New Roman CYR"/>
                <w:color w:val="000000" w:themeColor="text1"/>
              </w:rPr>
            </w:pPr>
          </w:p>
        </w:tc>
        <w:tc>
          <w:tcPr>
            <w:tcW w:w="1417" w:type="dxa"/>
            <w:tcBorders>
              <w:top w:val="nil"/>
              <w:left w:val="nil"/>
              <w:bottom w:val="single" w:sz="4" w:space="0" w:color="auto"/>
              <w:right w:val="single" w:sz="4" w:space="0" w:color="auto"/>
            </w:tcBorders>
            <w:shd w:val="clear" w:color="auto" w:fill="auto"/>
            <w:noWrap/>
            <w:vAlign w:val="center"/>
          </w:tcPr>
          <w:p w:rsidR="00A349C8" w:rsidRPr="00EB794C" w:rsidRDefault="00A349C8" w:rsidP="00EF43ED">
            <w:pPr>
              <w:jc w:val="right"/>
              <w:rPr>
                <w:color w:val="000000" w:themeColor="text1"/>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349C8" w:rsidRPr="009920FB" w:rsidRDefault="00A349C8" w:rsidP="00EF43ED">
            <w:pPr>
              <w:jc w:val="right"/>
              <w:rPr>
                <w:color w:val="000000" w:themeColor="text1"/>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349C8" w:rsidRPr="00CB523D" w:rsidRDefault="00A349C8" w:rsidP="00EF43ED">
            <w:pPr>
              <w:jc w:val="right"/>
              <w:rPr>
                <w:bCs/>
                <w:color w:val="000000" w:themeColor="text1"/>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A349C8" w:rsidRPr="00F05291" w:rsidRDefault="00A349C8" w:rsidP="00EF43ED">
            <w:pPr>
              <w:ind w:left="-111"/>
              <w:jc w:val="right"/>
              <w:rPr>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349C8" w:rsidRPr="00A05B78" w:rsidRDefault="00A349C8" w:rsidP="00EF43ED">
            <w:pPr>
              <w:ind w:left="-111"/>
              <w:jc w:val="right"/>
              <w:rPr>
                <w:bCs/>
                <w:color w:val="000000" w:themeColor="text1"/>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ind w:right="-106"/>
              <w:jc w:val="right"/>
              <w:rPr>
                <w:rFonts w:ascii="Times New Roman CYR" w:hAnsi="Times New Roman CYR" w:cs="Times New Roman CYR"/>
                <w:bCs/>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A349C8" w:rsidRPr="005D6239" w:rsidRDefault="00A349C8" w:rsidP="00EF43ED">
            <w:pPr>
              <w:jc w:val="right"/>
              <w:rPr>
                <w:rFonts w:ascii="Times New Roman CYR" w:hAnsi="Times New Roman CYR" w:cs="Times New Roman CYR"/>
                <w:bCs/>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349C8" w:rsidRPr="005D6239" w:rsidRDefault="00A349C8" w:rsidP="00EF43ED">
            <w:pPr>
              <w:jc w:val="right"/>
              <w:rPr>
                <w:rFonts w:ascii="Times New Roman CYR" w:hAnsi="Times New Roman CYR" w:cs="Times New Roman CYR"/>
                <w:bCs/>
              </w:rPr>
            </w:pPr>
          </w:p>
        </w:tc>
      </w:tr>
      <w:tr w:rsidR="00A349C8" w:rsidRPr="002E72B3" w:rsidTr="00EF43ED">
        <w:trPr>
          <w:trHeight w:val="351"/>
        </w:trPr>
        <w:tc>
          <w:tcPr>
            <w:tcW w:w="2297" w:type="dxa"/>
            <w:tcBorders>
              <w:top w:val="nil"/>
              <w:left w:val="single" w:sz="4" w:space="0" w:color="auto"/>
              <w:bottom w:val="single" w:sz="4" w:space="0" w:color="auto"/>
              <w:right w:val="single" w:sz="4" w:space="0" w:color="auto"/>
            </w:tcBorders>
            <w:shd w:val="clear" w:color="auto" w:fill="auto"/>
            <w:vAlign w:val="center"/>
          </w:tcPr>
          <w:p w:rsidR="00A349C8" w:rsidRPr="00AB3E50" w:rsidRDefault="00A349C8" w:rsidP="00EF43ED">
            <w:r w:rsidRPr="00AB3E50">
              <w:t>Бекасово</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295D4A" w:rsidRDefault="00A349C8" w:rsidP="00EF43ED">
            <w:pPr>
              <w:jc w:val="right"/>
            </w:pPr>
            <w:r w:rsidRPr="009F274E">
              <w:t>35 814</w:t>
            </w:r>
          </w:p>
        </w:tc>
        <w:tc>
          <w:tcPr>
            <w:tcW w:w="851" w:type="dxa"/>
            <w:tcBorders>
              <w:top w:val="single" w:sz="4" w:space="0" w:color="auto"/>
              <w:left w:val="nil"/>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10</w:t>
            </w:r>
          </w:p>
        </w:tc>
        <w:tc>
          <w:tcPr>
            <w:tcW w:w="13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eastAsia="Times New Roman" w:hAnsi="Times New Roman CYR" w:cs="Times New Roman CYR"/>
              </w:rPr>
            </w:pPr>
            <w:r>
              <w:rPr>
                <w:rFonts w:ascii="Times New Roman CYR" w:hAnsi="Times New Roman CYR" w:cs="Times New Roman CYR"/>
              </w:rPr>
              <w:t>42 740,9</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eastAsia="Times New Roman"/>
                <w:color w:val="000000"/>
              </w:rPr>
            </w:pPr>
            <w:r>
              <w:rPr>
                <w:color w:val="000000"/>
              </w:rPr>
              <w:t>36 659,8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9920FB" w:rsidRDefault="00A349C8" w:rsidP="00EF43ED">
            <w:pPr>
              <w:jc w:val="right"/>
              <w:rPr>
                <w:rFonts w:ascii="Times New Roman CYR" w:eastAsia="Times New Roman" w:hAnsi="Times New Roman CYR" w:cs="Times New Roman CYR"/>
                <w:color w:val="000000" w:themeColor="text1"/>
              </w:rPr>
            </w:pPr>
            <w:r w:rsidRPr="009920FB">
              <w:rPr>
                <w:rFonts w:ascii="Times New Roman CYR" w:hAnsi="Times New Roman CYR" w:cs="Times New Roman CYR"/>
                <w:color w:val="000000" w:themeColor="text1"/>
              </w:rPr>
              <w:t>226,5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CB523D" w:rsidRDefault="00A349C8" w:rsidP="00EF43ED">
            <w:pPr>
              <w:jc w:val="right"/>
              <w:rPr>
                <w:rFonts w:ascii="Times New Roman CYR" w:eastAsia="Times New Roman" w:hAnsi="Times New Roman CYR" w:cs="Times New Roman CYR"/>
                <w:color w:val="000000" w:themeColor="text1"/>
              </w:rPr>
            </w:pPr>
            <w:r w:rsidRPr="00CB523D">
              <w:rPr>
                <w:rFonts w:ascii="Times New Roman CYR" w:hAnsi="Times New Roman CYR" w:cs="Times New Roman CYR"/>
                <w:color w:val="000000" w:themeColor="text1"/>
              </w:rPr>
              <w:t>1 504,2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4 350,4</w:t>
            </w:r>
          </w:p>
        </w:tc>
        <w:tc>
          <w:tcPr>
            <w:tcW w:w="1134" w:type="dxa"/>
            <w:tcBorders>
              <w:top w:val="single" w:sz="4" w:space="0" w:color="auto"/>
              <w:left w:val="nil"/>
              <w:bottom w:val="single" w:sz="4" w:space="0" w:color="auto"/>
              <w:right w:val="single" w:sz="4" w:space="0" w:color="auto"/>
            </w:tcBorders>
            <w:shd w:val="clear" w:color="auto" w:fill="auto"/>
            <w:vAlign w:val="center"/>
          </w:tcPr>
          <w:p w:rsidR="00A349C8" w:rsidRPr="00A05B78" w:rsidRDefault="00A349C8" w:rsidP="00EF43ED">
            <w:pPr>
              <w:jc w:val="right"/>
              <w:rPr>
                <w:rFonts w:ascii="Times New Roman CYR" w:hAnsi="Times New Roman CYR" w:cs="Times New Roman CYR"/>
                <w:color w:val="000000" w:themeColor="text1"/>
              </w:rPr>
            </w:pPr>
            <w:r w:rsidRPr="00A05B78">
              <w:rPr>
                <w:rFonts w:ascii="Times New Roman CYR" w:hAnsi="Times New Roman CYR" w:cs="Times New Roman CYR"/>
                <w:color w:val="000000" w:themeColor="text1"/>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rFonts w:eastAsia="Times New Roman"/>
                <w:color w:val="000000"/>
              </w:rPr>
            </w:pPr>
            <w:r w:rsidRPr="005D6239">
              <w:rPr>
                <w:color w:val="000000"/>
              </w:rPr>
              <w:t>970 899,7</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A349C8" w:rsidRPr="005D6239" w:rsidRDefault="00A349C8" w:rsidP="00EF43ED">
            <w:pPr>
              <w:jc w:val="right"/>
              <w:rPr>
                <w:bCs/>
                <w:color w:val="000000"/>
              </w:rPr>
            </w:pPr>
            <w:r w:rsidRPr="005D6239">
              <w:rPr>
                <w:bCs/>
                <w:color w:val="000000"/>
              </w:rPr>
              <w:t>4,4022</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42 740,9</w:t>
            </w:r>
          </w:p>
        </w:tc>
      </w:tr>
      <w:tr w:rsidR="00A349C8" w:rsidRPr="002E72B3" w:rsidTr="00EF43ED">
        <w:trPr>
          <w:trHeight w:val="351"/>
        </w:trPr>
        <w:tc>
          <w:tcPr>
            <w:tcW w:w="2297" w:type="dxa"/>
            <w:tcBorders>
              <w:top w:val="nil"/>
              <w:left w:val="single" w:sz="4" w:space="0" w:color="auto"/>
              <w:bottom w:val="single" w:sz="4" w:space="0" w:color="auto"/>
              <w:right w:val="single" w:sz="4" w:space="0" w:color="auto"/>
            </w:tcBorders>
            <w:shd w:val="clear" w:color="auto" w:fill="auto"/>
            <w:vAlign w:val="center"/>
          </w:tcPr>
          <w:p w:rsidR="00A349C8" w:rsidRPr="00AB3E50" w:rsidRDefault="00A349C8" w:rsidP="00EF43ED">
            <w:r w:rsidRPr="00AB3E50">
              <w:t>Вороново</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A349C8" w:rsidRPr="00295D4A" w:rsidRDefault="00A349C8" w:rsidP="00EF43ED">
            <w:pPr>
              <w:jc w:val="right"/>
            </w:pPr>
            <w:r w:rsidRPr="009F274E">
              <w:t>27 777</w:t>
            </w:r>
          </w:p>
        </w:tc>
        <w:tc>
          <w:tcPr>
            <w:tcW w:w="851" w:type="dxa"/>
            <w:tcBorders>
              <w:top w:val="single" w:sz="4" w:space="0" w:color="auto"/>
              <w:left w:val="nil"/>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12</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46 094,1</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color w:val="000000"/>
              </w:rPr>
            </w:pPr>
            <w:r>
              <w:rPr>
                <w:color w:val="000000"/>
              </w:rPr>
              <w:t>39 024,2</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271,8</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Pr="00CB523D" w:rsidRDefault="00A349C8" w:rsidP="00EF43ED">
            <w:pPr>
              <w:jc w:val="right"/>
              <w:rPr>
                <w:rFonts w:ascii="Times New Roman CYR" w:hAnsi="Times New Roman CYR" w:cs="Times New Roman CYR"/>
                <w:color w:val="000000" w:themeColor="text1"/>
              </w:rPr>
            </w:pPr>
            <w:r w:rsidRPr="00CB523D">
              <w:rPr>
                <w:rFonts w:ascii="Times New Roman CYR" w:hAnsi="Times New Roman CYR" w:cs="Times New Roman CYR"/>
                <w:color w:val="000000" w:themeColor="text1"/>
              </w:rPr>
              <w:t>1 166,6</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5 631,5</w:t>
            </w:r>
          </w:p>
        </w:tc>
        <w:tc>
          <w:tcPr>
            <w:tcW w:w="1134" w:type="dxa"/>
            <w:tcBorders>
              <w:top w:val="single" w:sz="4" w:space="0" w:color="auto"/>
              <w:left w:val="nil"/>
              <w:bottom w:val="single" w:sz="4" w:space="0" w:color="auto"/>
              <w:right w:val="single" w:sz="4" w:space="0" w:color="auto"/>
            </w:tcBorders>
            <w:shd w:val="clear" w:color="auto" w:fill="auto"/>
            <w:vAlign w:val="center"/>
          </w:tcPr>
          <w:p w:rsidR="00A349C8" w:rsidRPr="00A05B78" w:rsidRDefault="00A349C8" w:rsidP="00EF43ED">
            <w:pPr>
              <w:jc w:val="right"/>
              <w:rPr>
                <w:rFonts w:ascii="Times New Roman CYR" w:hAnsi="Times New Roman CYR" w:cs="Times New Roman CYR"/>
                <w:color w:val="000000" w:themeColor="text1"/>
              </w:rPr>
            </w:pPr>
            <w:r w:rsidRPr="00A05B78">
              <w:rPr>
                <w:rFonts w:ascii="Times New Roman CYR" w:hAnsi="Times New Roman CYR" w:cs="Times New Roman CYR"/>
                <w:color w:val="000000" w:themeColor="text1"/>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color w:val="000000"/>
              </w:rPr>
            </w:pPr>
            <w:r w:rsidRPr="005D6239">
              <w:rPr>
                <w:color w:val="000000"/>
              </w:rPr>
              <w:t>2 023 134,8</w:t>
            </w:r>
          </w:p>
        </w:tc>
        <w:tc>
          <w:tcPr>
            <w:tcW w:w="992" w:type="dxa"/>
            <w:tcBorders>
              <w:top w:val="nil"/>
              <w:left w:val="nil"/>
              <w:bottom w:val="single" w:sz="4" w:space="0" w:color="auto"/>
              <w:right w:val="single" w:sz="4" w:space="0" w:color="auto"/>
            </w:tcBorders>
            <w:shd w:val="clear" w:color="auto" w:fill="auto"/>
            <w:noWrap/>
            <w:vAlign w:val="center"/>
          </w:tcPr>
          <w:p w:rsidR="00A349C8" w:rsidRPr="005D6239" w:rsidRDefault="00A349C8" w:rsidP="00EF43ED">
            <w:pPr>
              <w:jc w:val="right"/>
              <w:rPr>
                <w:bCs/>
                <w:color w:val="000000"/>
              </w:rPr>
            </w:pPr>
            <w:r w:rsidRPr="005D6239">
              <w:rPr>
                <w:bCs/>
                <w:color w:val="000000"/>
              </w:rPr>
              <w:t>2,2784</w:t>
            </w:r>
          </w:p>
        </w:tc>
        <w:tc>
          <w:tcPr>
            <w:tcW w:w="1276" w:type="dxa"/>
            <w:tcBorders>
              <w:top w:val="nil"/>
              <w:left w:val="nil"/>
              <w:bottom w:val="single" w:sz="4" w:space="0" w:color="auto"/>
              <w:right w:val="single" w:sz="4" w:space="0" w:color="auto"/>
            </w:tcBorders>
            <w:shd w:val="clear" w:color="auto" w:fill="auto"/>
            <w:noWrap/>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46 095,1</w:t>
            </w:r>
          </w:p>
        </w:tc>
      </w:tr>
      <w:tr w:rsidR="00A349C8" w:rsidRPr="002E72B3" w:rsidTr="00EF43ED">
        <w:trPr>
          <w:trHeight w:val="351"/>
        </w:trPr>
        <w:tc>
          <w:tcPr>
            <w:tcW w:w="2297" w:type="dxa"/>
            <w:tcBorders>
              <w:top w:val="nil"/>
              <w:left w:val="single" w:sz="4" w:space="0" w:color="auto"/>
              <w:bottom w:val="single" w:sz="4" w:space="0" w:color="auto"/>
              <w:right w:val="single" w:sz="4" w:space="0" w:color="auto"/>
            </w:tcBorders>
            <w:shd w:val="clear" w:color="auto" w:fill="auto"/>
            <w:vAlign w:val="center"/>
          </w:tcPr>
          <w:p w:rsidR="00A349C8" w:rsidRPr="00AB3E50" w:rsidRDefault="00A349C8" w:rsidP="00EF43ED">
            <w:r w:rsidRPr="00AB3E50">
              <w:t>Краснопахорский</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A349C8" w:rsidRPr="00295D4A" w:rsidRDefault="00A349C8" w:rsidP="00EF43ED">
            <w:pPr>
              <w:jc w:val="right"/>
            </w:pPr>
            <w:r w:rsidRPr="009F274E">
              <w:t>36 136</w:t>
            </w:r>
          </w:p>
        </w:tc>
        <w:tc>
          <w:tcPr>
            <w:tcW w:w="851" w:type="dxa"/>
            <w:tcBorders>
              <w:top w:val="single" w:sz="4" w:space="0" w:color="auto"/>
              <w:left w:val="nil"/>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12</w:t>
            </w:r>
          </w:p>
        </w:tc>
        <w:tc>
          <w:tcPr>
            <w:tcW w:w="1389"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45 586,3</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A349C8" w:rsidRDefault="00A349C8" w:rsidP="00EF43ED">
            <w:pPr>
              <w:jc w:val="right"/>
              <w:rPr>
                <w:color w:val="000000"/>
              </w:rPr>
            </w:pPr>
            <w:r>
              <w:rPr>
                <w:color w:val="000000"/>
              </w:rPr>
              <w:t>38 791,0</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Pr="009920FB" w:rsidRDefault="00A349C8" w:rsidP="00EF43ED">
            <w:pPr>
              <w:jc w:val="right"/>
              <w:rPr>
                <w:rFonts w:ascii="Times New Roman CYR" w:hAnsi="Times New Roman CYR" w:cs="Times New Roman CYR"/>
                <w:color w:val="000000" w:themeColor="text1"/>
              </w:rPr>
            </w:pPr>
            <w:r w:rsidRPr="009920FB">
              <w:rPr>
                <w:rFonts w:ascii="Times New Roman CYR" w:hAnsi="Times New Roman CYR" w:cs="Times New Roman CYR"/>
                <w:color w:val="000000" w:themeColor="text1"/>
              </w:rPr>
              <w:t>271,8</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A349C8" w:rsidRPr="00CB523D" w:rsidRDefault="00A349C8" w:rsidP="00EF43ED">
            <w:pPr>
              <w:jc w:val="right"/>
              <w:rPr>
                <w:rFonts w:ascii="Times New Roman CYR" w:hAnsi="Times New Roman CYR" w:cs="Times New Roman CYR"/>
                <w:color w:val="000000" w:themeColor="text1"/>
              </w:rPr>
            </w:pPr>
            <w:r w:rsidRPr="00CB523D">
              <w:rPr>
                <w:rFonts w:ascii="Times New Roman CYR" w:hAnsi="Times New Roman CYR" w:cs="Times New Roman CYR"/>
                <w:color w:val="000000" w:themeColor="text1"/>
              </w:rPr>
              <w:t>1 517,7</w:t>
            </w:r>
          </w:p>
        </w:tc>
        <w:tc>
          <w:tcPr>
            <w:tcW w:w="1276" w:type="dxa"/>
            <w:tcBorders>
              <w:top w:val="nil"/>
              <w:left w:val="single" w:sz="4" w:space="0" w:color="auto"/>
              <w:bottom w:val="single" w:sz="4" w:space="0" w:color="auto"/>
              <w:right w:val="single" w:sz="4" w:space="0" w:color="auto"/>
            </w:tcBorders>
            <w:shd w:val="clear" w:color="auto" w:fill="auto"/>
            <w:vAlign w:val="center"/>
          </w:tcPr>
          <w:p w:rsidR="00A349C8" w:rsidRDefault="00A349C8" w:rsidP="00EF43ED">
            <w:pPr>
              <w:jc w:val="right"/>
              <w:rPr>
                <w:rFonts w:ascii="Times New Roman CYR" w:hAnsi="Times New Roman CYR" w:cs="Times New Roman CYR"/>
              </w:rPr>
            </w:pPr>
            <w:r>
              <w:rPr>
                <w:rFonts w:ascii="Times New Roman CYR" w:hAnsi="Times New Roman CYR" w:cs="Times New Roman CYR"/>
              </w:rPr>
              <w:t>5 005,8</w:t>
            </w:r>
          </w:p>
        </w:tc>
        <w:tc>
          <w:tcPr>
            <w:tcW w:w="1134" w:type="dxa"/>
            <w:tcBorders>
              <w:top w:val="single" w:sz="4" w:space="0" w:color="auto"/>
              <w:left w:val="nil"/>
              <w:bottom w:val="single" w:sz="4" w:space="0" w:color="auto"/>
              <w:right w:val="single" w:sz="4" w:space="0" w:color="auto"/>
            </w:tcBorders>
            <w:shd w:val="clear" w:color="auto" w:fill="auto"/>
            <w:vAlign w:val="center"/>
          </w:tcPr>
          <w:p w:rsidR="00A349C8" w:rsidRPr="00A05B78" w:rsidRDefault="00A349C8" w:rsidP="00EF43ED">
            <w:pPr>
              <w:jc w:val="right"/>
              <w:rPr>
                <w:rFonts w:ascii="Times New Roman CYR" w:hAnsi="Times New Roman CYR" w:cs="Times New Roman CYR"/>
                <w:color w:val="000000" w:themeColor="text1"/>
              </w:rPr>
            </w:pPr>
            <w:r w:rsidRPr="00A05B78">
              <w:rPr>
                <w:rFonts w:ascii="Times New Roman CYR" w:hAnsi="Times New Roman CYR" w:cs="Times New Roman CYR"/>
                <w:color w:val="000000" w:themeColor="text1"/>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A349C8" w:rsidRPr="005D6239" w:rsidRDefault="00A349C8" w:rsidP="00EF43ED">
            <w:pPr>
              <w:jc w:val="right"/>
              <w:rPr>
                <w:color w:val="000000"/>
              </w:rPr>
            </w:pPr>
            <w:r w:rsidRPr="005D6239">
              <w:rPr>
                <w:color w:val="000000"/>
              </w:rPr>
              <w:t>3 263 615,0</w:t>
            </w:r>
          </w:p>
        </w:tc>
        <w:tc>
          <w:tcPr>
            <w:tcW w:w="992" w:type="dxa"/>
            <w:tcBorders>
              <w:top w:val="nil"/>
              <w:left w:val="nil"/>
              <w:bottom w:val="single" w:sz="4" w:space="0" w:color="auto"/>
              <w:right w:val="single" w:sz="4" w:space="0" w:color="auto"/>
            </w:tcBorders>
            <w:shd w:val="clear" w:color="auto" w:fill="auto"/>
            <w:noWrap/>
            <w:vAlign w:val="center"/>
          </w:tcPr>
          <w:p w:rsidR="00A349C8" w:rsidRPr="005D6239" w:rsidRDefault="00A349C8" w:rsidP="00EF43ED">
            <w:pPr>
              <w:jc w:val="right"/>
              <w:rPr>
                <w:bCs/>
                <w:color w:val="000000"/>
              </w:rPr>
            </w:pPr>
            <w:r w:rsidRPr="005D6239">
              <w:rPr>
                <w:bCs/>
                <w:color w:val="000000"/>
              </w:rPr>
              <w:t>1,3969</w:t>
            </w:r>
          </w:p>
        </w:tc>
        <w:tc>
          <w:tcPr>
            <w:tcW w:w="1276" w:type="dxa"/>
            <w:tcBorders>
              <w:top w:val="nil"/>
              <w:left w:val="nil"/>
              <w:bottom w:val="single" w:sz="4" w:space="0" w:color="auto"/>
              <w:right w:val="single" w:sz="4" w:space="0" w:color="auto"/>
            </w:tcBorders>
            <w:shd w:val="clear" w:color="auto" w:fill="auto"/>
            <w:noWrap/>
            <w:vAlign w:val="center"/>
          </w:tcPr>
          <w:p w:rsidR="00A349C8" w:rsidRPr="005D6239" w:rsidRDefault="00A349C8" w:rsidP="00EF43ED">
            <w:pPr>
              <w:jc w:val="right"/>
              <w:rPr>
                <w:rFonts w:ascii="Times New Roman CYR" w:hAnsi="Times New Roman CYR" w:cs="Times New Roman CYR"/>
              </w:rPr>
            </w:pPr>
            <w:r w:rsidRPr="005D6239">
              <w:rPr>
                <w:rFonts w:ascii="Times New Roman CYR" w:hAnsi="Times New Roman CYR" w:cs="Times New Roman CYR"/>
              </w:rPr>
              <w:t>45 589,4</w:t>
            </w:r>
          </w:p>
        </w:tc>
      </w:tr>
      <w:tr w:rsidR="00A349C8" w:rsidRPr="002E72B3" w:rsidTr="00EF43ED">
        <w:trPr>
          <w:trHeight w:val="351"/>
        </w:trPr>
        <w:tc>
          <w:tcPr>
            <w:tcW w:w="2297" w:type="dxa"/>
            <w:tcBorders>
              <w:top w:val="nil"/>
              <w:left w:val="single" w:sz="4" w:space="0" w:color="auto"/>
              <w:bottom w:val="single" w:sz="4" w:space="0" w:color="auto"/>
              <w:right w:val="single" w:sz="4" w:space="0" w:color="auto"/>
            </w:tcBorders>
            <w:shd w:val="clear" w:color="auto" w:fill="auto"/>
            <w:vAlign w:val="center"/>
          </w:tcPr>
          <w:p w:rsidR="00A349C8" w:rsidRPr="00AB3E50" w:rsidRDefault="00A349C8" w:rsidP="00EF43ED">
            <w:r w:rsidRPr="00AB3E50">
              <w:t>Итого</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349C8" w:rsidRPr="00CF5E58" w:rsidRDefault="00A349C8" w:rsidP="00EF43ED">
            <w:pPr>
              <w:ind w:left="-81"/>
              <w:jc w:val="right"/>
              <w:rPr>
                <w:bCs/>
                <w:color w:val="FF0000"/>
              </w:rPr>
            </w:pPr>
            <w:r w:rsidRPr="00295D4A">
              <w:rPr>
                <w:bCs/>
              </w:rPr>
              <w:t>13 274 285</w:t>
            </w:r>
          </w:p>
        </w:tc>
        <w:tc>
          <w:tcPr>
            <w:tcW w:w="851" w:type="dxa"/>
            <w:tcBorders>
              <w:top w:val="single" w:sz="4" w:space="0" w:color="auto"/>
              <w:left w:val="nil"/>
              <w:bottom w:val="single" w:sz="4" w:space="0" w:color="auto"/>
              <w:right w:val="single" w:sz="4" w:space="0" w:color="auto"/>
            </w:tcBorders>
            <w:shd w:val="clear" w:color="auto" w:fill="auto"/>
            <w:vAlign w:val="center"/>
          </w:tcPr>
          <w:p w:rsidR="00A349C8" w:rsidRPr="00EB794C" w:rsidRDefault="00A349C8" w:rsidP="00EF43ED">
            <w:pPr>
              <w:jc w:val="right"/>
              <w:rPr>
                <w:color w:val="000000" w:themeColor="text1"/>
              </w:rPr>
            </w:pPr>
            <w:r w:rsidRPr="00EB794C">
              <w:rPr>
                <w:color w:val="000000" w:themeColor="text1"/>
              </w:rPr>
              <w:t>1 511</w:t>
            </w:r>
          </w:p>
        </w:tc>
        <w:tc>
          <w:tcPr>
            <w:tcW w:w="13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EB794C" w:rsidRDefault="00A349C8" w:rsidP="00EF43ED">
            <w:pPr>
              <w:jc w:val="right"/>
              <w:rPr>
                <w:rFonts w:ascii="Times New Roman CYR" w:eastAsia="Times New Roman" w:hAnsi="Times New Roman CYR" w:cs="Times New Roman CYR"/>
                <w:bCs/>
                <w:color w:val="000000" w:themeColor="text1"/>
              </w:rPr>
            </w:pPr>
            <w:r w:rsidRPr="00572CA5">
              <w:rPr>
                <w:rFonts w:ascii="Times New Roman CYR" w:eastAsia="Times New Roman" w:hAnsi="Times New Roman CYR" w:cs="Times New Roman CYR"/>
                <w:bCs/>
                <w:color w:val="000000" w:themeColor="text1"/>
              </w:rPr>
              <w:t>5 619 780,1</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A349C8" w:rsidRPr="00EB794C" w:rsidRDefault="00A349C8" w:rsidP="00EF43ED">
            <w:pPr>
              <w:jc w:val="right"/>
              <w:rPr>
                <w:rFonts w:ascii="Times New Roman CYR" w:hAnsi="Times New Roman CYR" w:cs="Times New Roman CYR"/>
                <w:bCs/>
                <w:color w:val="000000" w:themeColor="text1"/>
              </w:rPr>
            </w:pPr>
            <w:r w:rsidRPr="00572CA5">
              <w:rPr>
                <w:rFonts w:ascii="Times New Roman CYR" w:hAnsi="Times New Roman CYR" w:cs="Times New Roman CYR"/>
                <w:bCs/>
                <w:color w:val="000000" w:themeColor="text1"/>
              </w:rPr>
              <w:t>3 813 253,8</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349C8" w:rsidRPr="009920FB" w:rsidRDefault="00A349C8" w:rsidP="00EF43ED">
            <w:pPr>
              <w:jc w:val="right"/>
              <w:rPr>
                <w:rFonts w:ascii="Times New Roman CYR" w:hAnsi="Times New Roman CYR" w:cs="Times New Roman CYR"/>
                <w:bCs/>
                <w:color w:val="000000" w:themeColor="text1"/>
              </w:rPr>
            </w:pPr>
            <w:r w:rsidRPr="009920FB">
              <w:rPr>
                <w:rFonts w:ascii="Times New Roman CYR" w:hAnsi="Times New Roman CYR" w:cs="Times New Roman CYR"/>
                <w:bCs/>
                <w:color w:val="000000" w:themeColor="text1"/>
              </w:rPr>
              <w:t>34 224,</w:t>
            </w:r>
            <w:r>
              <w:rPr>
                <w:rFonts w:ascii="Times New Roman CYR" w:hAnsi="Times New Roman CYR" w:cs="Times New Roman CYR"/>
                <w:bCs/>
                <w:color w:val="000000" w:themeColor="text1"/>
              </w:rPr>
              <w:t>9</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349C8" w:rsidRPr="009920FB" w:rsidRDefault="00A349C8" w:rsidP="00EF43ED">
            <w:pPr>
              <w:jc w:val="right"/>
              <w:rPr>
                <w:bCs/>
                <w:color w:val="000000" w:themeColor="text1"/>
                <w:spacing w:val="-6"/>
              </w:rPr>
            </w:pPr>
            <w:r w:rsidRPr="009920FB">
              <w:rPr>
                <w:bCs/>
                <w:color w:val="000000" w:themeColor="text1"/>
                <w:spacing w:val="-6"/>
              </w:rPr>
              <w:t>557 520,4</w:t>
            </w:r>
          </w:p>
        </w:tc>
        <w:tc>
          <w:tcPr>
            <w:tcW w:w="1276" w:type="dxa"/>
            <w:tcBorders>
              <w:top w:val="single" w:sz="4" w:space="0" w:color="auto"/>
              <w:left w:val="nil"/>
              <w:bottom w:val="single" w:sz="4" w:space="0" w:color="auto"/>
              <w:right w:val="single" w:sz="4" w:space="0" w:color="auto"/>
            </w:tcBorders>
            <w:shd w:val="clear" w:color="auto" w:fill="auto"/>
            <w:vAlign w:val="center"/>
          </w:tcPr>
          <w:p w:rsidR="00A349C8" w:rsidRPr="00697905" w:rsidRDefault="00A349C8" w:rsidP="00EF43ED">
            <w:pPr>
              <w:jc w:val="right"/>
              <w:rPr>
                <w:rFonts w:ascii="Times New Roman CYR" w:hAnsi="Times New Roman CYR" w:cs="Times New Roman CYR"/>
                <w:bCs/>
                <w:color w:val="FF0000"/>
                <w:spacing w:val="-10"/>
              </w:rPr>
            </w:pPr>
            <w:r w:rsidRPr="00697905">
              <w:rPr>
                <w:rFonts w:ascii="Times New Roman CYR" w:hAnsi="Times New Roman CYR" w:cs="Times New Roman CYR"/>
                <w:bCs/>
                <w:color w:val="000000" w:themeColor="text1"/>
                <w:spacing w:val="-10"/>
              </w:rPr>
              <w:t>1 182 637,0</w:t>
            </w:r>
          </w:p>
        </w:tc>
        <w:tc>
          <w:tcPr>
            <w:tcW w:w="1134" w:type="dxa"/>
            <w:tcBorders>
              <w:top w:val="single" w:sz="4" w:space="0" w:color="auto"/>
              <w:left w:val="nil"/>
              <w:bottom w:val="single" w:sz="4" w:space="0" w:color="auto"/>
              <w:right w:val="single" w:sz="4" w:space="0" w:color="auto"/>
            </w:tcBorders>
            <w:shd w:val="clear" w:color="auto" w:fill="auto"/>
            <w:vAlign w:val="center"/>
          </w:tcPr>
          <w:p w:rsidR="00A349C8" w:rsidRPr="00A05B78" w:rsidRDefault="00A349C8" w:rsidP="00EF43ED">
            <w:pPr>
              <w:jc w:val="right"/>
              <w:rPr>
                <w:rFonts w:ascii="Times New Roman CYR" w:hAnsi="Times New Roman CYR" w:cs="Times New Roman CYR"/>
                <w:bCs/>
                <w:color w:val="000000" w:themeColor="text1"/>
              </w:rPr>
            </w:pPr>
            <w:r w:rsidRPr="00A05B78">
              <w:rPr>
                <w:rFonts w:ascii="Times New Roman CYR" w:hAnsi="Times New Roman CYR" w:cs="Times New Roman CYR"/>
                <w:bCs/>
                <w:color w:val="000000" w:themeColor="text1"/>
              </w:rPr>
              <w:t>32 144,0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49C8" w:rsidRPr="00697905" w:rsidRDefault="00A349C8" w:rsidP="00EF43ED">
            <w:pPr>
              <w:ind w:right="-106"/>
              <w:jc w:val="right"/>
              <w:rPr>
                <w:rFonts w:ascii="Times New Roman CYR" w:eastAsia="Times New Roman" w:hAnsi="Times New Roman CYR" w:cs="Times New Roman CYR"/>
                <w:bCs/>
                <w:color w:val="FF0000"/>
                <w:spacing w:val="-8"/>
              </w:rPr>
            </w:pPr>
            <w:r w:rsidRPr="005D6239">
              <w:rPr>
                <w:rFonts w:ascii="Times New Roman CYR" w:eastAsia="Times New Roman" w:hAnsi="Times New Roman CYR" w:cs="Times New Roman CYR"/>
                <w:bCs/>
                <w:color w:val="000000" w:themeColor="text1"/>
                <w:spacing w:val="-8"/>
              </w:rPr>
              <w:t>2 877 089 500,0</w:t>
            </w:r>
            <w:r>
              <w:rPr>
                <w:rFonts w:ascii="Times New Roman CYR" w:eastAsia="Times New Roman" w:hAnsi="Times New Roman CYR" w:cs="Times New Roman CYR"/>
                <w:bCs/>
                <w:color w:val="000000" w:themeColor="text1"/>
                <w:spacing w:val="-8"/>
              </w:rPr>
              <w:t xml:space="preserve">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A349C8" w:rsidRPr="009E6543" w:rsidRDefault="00A349C8" w:rsidP="00EF43ED">
            <w:pPr>
              <w:jc w:val="right"/>
              <w:rPr>
                <w:rFonts w:ascii="Times New Roman CYR" w:hAnsi="Times New Roman CYR" w:cs="Times New Roman CYR"/>
                <w:bCs/>
                <w:color w:val="FF000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349C8" w:rsidRPr="00AB6844" w:rsidRDefault="00A349C8" w:rsidP="00EF43ED">
            <w:pPr>
              <w:jc w:val="right"/>
              <w:rPr>
                <w:rFonts w:ascii="Times New Roman CYR" w:hAnsi="Times New Roman CYR" w:cs="Times New Roman CYR"/>
                <w:bCs/>
                <w:color w:val="FF0000"/>
                <w:spacing w:val="-8"/>
              </w:rPr>
            </w:pPr>
            <w:r w:rsidRPr="005D6239">
              <w:rPr>
                <w:rFonts w:ascii="Times New Roman CYR" w:hAnsi="Times New Roman CYR" w:cs="Times New Roman CYR"/>
                <w:bCs/>
                <w:color w:val="000000" w:themeColor="text1"/>
                <w:spacing w:val="-8"/>
              </w:rPr>
              <w:t>5 621 249,8</w:t>
            </w:r>
          </w:p>
        </w:tc>
      </w:tr>
    </w:tbl>
    <w:p w:rsidR="004675E9" w:rsidRDefault="004675E9" w:rsidP="00C91298">
      <w:pPr>
        <w:pStyle w:val="a3"/>
        <w:jc w:val="left"/>
      </w:pPr>
    </w:p>
    <w:p w:rsidR="006B57A6" w:rsidRDefault="006B57A6" w:rsidP="006B57A6">
      <w:pPr>
        <w:ind w:left="-426" w:firstLine="710"/>
        <w:jc w:val="both"/>
      </w:pPr>
      <w:r>
        <w:t>* Норматив 1 - норматив обеспечения расходных обязательств на содержание муниципальных служащих, осуществляющих полномочия по решению вопросов местного значения;</w:t>
      </w:r>
    </w:p>
    <w:p w:rsidR="006B57A6" w:rsidRDefault="006B57A6" w:rsidP="006B57A6">
      <w:pPr>
        <w:ind w:left="-426" w:firstLine="710"/>
        <w:jc w:val="both"/>
      </w:pPr>
      <w:r>
        <w:t xml:space="preserve">   норматив 2 - норматив обеспечения расходных обязательств по оплате проезда депутатов Совета депутатов муниципального образования на всех видах городского пассажирского транспорта, за исключением такси и маршрутного такси;</w:t>
      </w:r>
    </w:p>
    <w:p w:rsidR="006B57A6" w:rsidRDefault="006B57A6" w:rsidP="006B57A6">
      <w:pPr>
        <w:ind w:left="-426" w:firstLine="710"/>
        <w:jc w:val="both"/>
      </w:pPr>
      <w:r>
        <w:t xml:space="preserve">   норматив 3 - норматив обеспечения расходных обязательств на осуществление иных полномочий по решению вопросов местного значения;</w:t>
      </w:r>
    </w:p>
    <w:p w:rsidR="006B57A6" w:rsidRDefault="006B57A6" w:rsidP="006B57A6">
      <w:pPr>
        <w:ind w:left="-426" w:firstLine="710"/>
        <w:jc w:val="both"/>
      </w:pPr>
      <w:r>
        <w:t xml:space="preserve">   норматив 4 - </w:t>
      </w:r>
      <w:r w:rsidRPr="00083D25">
        <w:t>норматив обеспечения расходных обязательств по подготовке и проведению муниципальных выборов</w:t>
      </w:r>
      <w:r>
        <w:t>;</w:t>
      </w:r>
    </w:p>
    <w:p w:rsidR="006B57A6" w:rsidRDefault="006B57A6" w:rsidP="006B57A6">
      <w:pPr>
        <w:ind w:left="-426" w:firstLine="710"/>
        <w:jc w:val="both"/>
      </w:pPr>
      <w:r>
        <w:t xml:space="preserve">   норматив 5 - норматив обеспечения расходных обязательств по решению вопросов местного значения, обусловленных статусом наукограда.</w:t>
      </w:r>
    </w:p>
    <w:p w:rsidR="006B57A6" w:rsidRDefault="006B57A6" w:rsidP="006B57A6">
      <w:pPr>
        <w:ind w:left="-426" w:firstLine="710"/>
        <w:jc w:val="both"/>
      </w:pPr>
      <w:r>
        <w:t xml:space="preserve">   </w:t>
      </w:r>
      <w:r w:rsidRPr="00145F68">
        <w:t>Нормативы 1, 3, 5 в</w:t>
      </w:r>
      <w:r>
        <w:t xml:space="preserve"> приложении 9 </w:t>
      </w:r>
      <w:r w:rsidRPr="00145F68">
        <w:t xml:space="preserve">к проекту закона </w:t>
      </w:r>
      <w:r>
        <w:t>«</w:t>
      </w:r>
      <w:r w:rsidRPr="00145F68">
        <w:t>О бюджете города Москвы на 2026 год и плановый период 2027 и 2028 годов</w:t>
      </w:r>
      <w:r>
        <w:t>»</w:t>
      </w:r>
      <w:r w:rsidRPr="00145F68">
        <w:t xml:space="preserve"> объединены в один норматив: «Норматив обеспечения расходных обязательств по осуществлению органами местного самоуправления внутригородских муниципальных образований полномочий, устан</w:t>
      </w:r>
      <w:r>
        <w:t>овленных законами города Москвы».</w:t>
      </w:r>
    </w:p>
    <w:p w:rsidR="006B57A6" w:rsidRPr="00083D25" w:rsidRDefault="006B57A6" w:rsidP="006B57A6">
      <w:pPr>
        <w:ind w:left="-426" w:firstLine="710"/>
        <w:jc w:val="both"/>
        <w:rPr>
          <w:sz w:val="16"/>
          <w:szCs w:val="16"/>
        </w:rPr>
      </w:pPr>
    </w:p>
    <w:p w:rsidR="006B57A6" w:rsidRDefault="006B57A6" w:rsidP="006B57A6">
      <w:pPr>
        <w:ind w:left="-426" w:firstLine="710"/>
        <w:jc w:val="both"/>
      </w:pPr>
      <w:r>
        <w:t xml:space="preserve">Согласно статье 4 Закона города Москвы от 06.11.2002 № 56 «Об организации местного самоуправления в городе Москве» к полномочиям органов государственной власти города Москвы в области местного самоуправления относится обеспечение сбалансированности местных бюджетов на основе нормативов бюджетного обеспечения расходных обязательств в пределах вопросов местного значения муниципальных образований. </w:t>
      </w:r>
    </w:p>
    <w:p w:rsidR="006B57A6" w:rsidRDefault="006B57A6" w:rsidP="006B57A6">
      <w:pPr>
        <w:autoSpaceDE w:val="0"/>
        <w:autoSpaceDN w:val="0"/>
        <w:adjustRightInd w:val="0"/>
        <w:ind w:left="-426" w:firstLine="710"/>
        <w:jc w:val="both"/>
      </w:pPr>
      <w:r>
        <w:t>В соответствии со статьей 26 Закона города Москвы от 10.09.2008 № 39 «О бюджетном устройстве и бюджетном процессе в городе Москве» Департамент финансов города Москвы (финансовый орган Москвы) наделен бюджетным полномочием по определению порядка установления нормативов отчислений от налогов в бюджеты муниципальных образований (далее – Порядок, утвержден приказом Департамента финансов города Москвы от 31.12.2014 № 243).</w:t>
      </w:r>
    </w:p>
    <w:p w:rsidR="006B57A6" w:rsidRDefault="006B57A6" w:rsidP="006B57A6">
      <w:pPr>
        <w:ind w:left="-426" w:firstLine="710"/>
        <w:jc w:val="both"/>
      </w:pPr>
      <w:r>
        <w:lastRenderedPageBreak/>
        <w:t>Расчет нормативов отчислений от налога на доходы физических лиц (далее – НДФЛ, расчет) в бюджеты внутригородских муниципальных образований произведен в целях</w:t>
      </w:r>
      <w:r>
        <w:rPr>
          <w:color w:val="FF0000"/>
        </w:rPr>
        <w:t xml:space="preserve"> </w:t>
      </w:r>
      <w:r>
        <w:t>выравнивания бюджетной обеспеченности внутригородских муниципальных образований и сбалансированности местных бюджетов. Критерий выравнивания расчетной бюджетной обеспеченности внутригородских муниципальных образований равен 1. Уровень расчетной бюджетной обеспеченности Дi / Рi = 1,0 по всем внутригородским муниципальным образованиям.</w:t>
      </w:r>
    </w:p>
    <w:p w:rsidR="006B57A6" w:rsidRDefault="006B57A6" w:rsidP="006B57A6">
      <w:pPr>
        <w:ind w:left="-426" w:firstLine="710"/>
        <w:jc w:val="both"/>
      </w:pPr>
      <w:r>
        <w:t>При осуществлении расчета в целях финансового обеспечения в полном объеме расходных обязательств внутригородских муниципальных образований в случае недостаточности сумм отчислений от НДФЛ в местный бюджет, определенных при расчете, значения нормативов отчислений от НДФЛ в местные бюджеты согласно Порядку увеличиваются на 0,0001 процентных пункта.</w:t>
      </w:r>
    </w:p>
    <w:p w:rsidR="00172C15" w:rsidRDefault="00172C15" w:rsidP="00C91298">
      <w:pPr>
        <w:pStyle w:val="a3"/>
        <w:jc w:val="left"/>
      </w:pPr>
    </w:p>
    <w:p w:rsidR="006B57A6" w:rsidRDefault="006B57A6" w:rsidP="00C91298">
      <w:pPr>
        <w:pStyle w:val="a3"/>
        <w:jc w:val="left"/>
      </w:pPr>
    </w:p>
    <w:p w:rsidR="00C91298" w:rsidRPr="00E44977" w:rsidRDefault="00C91298" w:rsidP="00C91298">
      <w:pPr>
        <w:pStyle w:val="a3"/>
        <w:jc w:val="left"/>
        <w:rPr>
          <w:b w:val="0"/>
        </w:rPr>
      </w:pPr>
      <w:r w:rsidRPr="00E44977">
        <w:t>Редактор проекта:</w:t>
      </w:r>
    </w:p>
    <w:p w:rsidR="00C91298" w:rsidRPr="00E44977" w:rsidRDefault="00E44977" w:rsidP="00C91298">
      <w:pPr>
        <w:pStyle w:val="a3"/>
        <w:jc w:val="left"/>
        <w:rPr>
          <w:b w:val="0"/>
          <w:bCs w:val="0"/>
        </w:rPr>
      </w:pPr>
      <w:r w:rsidRPr="00E44977">
        <w:rPr>
          <w:b w:val="0"/>
        </w:rPr>
        <w:t>м</w:t>
      </w:r>
      <w:r w:rsidR="00C91298" w:rsidRPr="00E44977">
        <w:rPr>
          <w:b w:val="0"/>
        </w:rPr>
        <w:t>инистр Правительства Москвы,</w:t>
      </w:r>
    </w:p>
    <w:p w:rsidR="00C91298" w:rsidRPr="00E44977" w:rsidRDefault="00C91298" w:rsidP="00C91298">
      <w:pPr>
        <w:pStyle w:val="a3"/>
        <w:jc w:val="left"/>
        <w:rPr>
          <w:b w:val="0"/>
          <w:bCs w:val="0"/>
        </w:rPr>
      </w:pPr>
      <w:r w:rsidRPr="00E44977">
        <w:rPr>
          <w:b w:val="0"/>
        </w:rPr>
        <w:t xml:space="preserve">руководитель Департамента </w:t>
      </w:r>
    </w:p>
    <w:p w:rsidR="00C91298" w:rsidRPr="00E44977" w:rsidRDefault="00C91298" w:rsidP="00C91298">
      <w:pPr>
        <w:pStyle w:val="a3"/>
        <w:jc w:val="left"/>
        <w:rPr>
          <w:b w:val="0"/>
          <w:bCs w:val="0"/>
        </w:rPr>
      </w:pPr>
      <w:r w:rsidRPr="00E44977">
        <w:rPr>
          <w:b w:val="0"/>
        </w:rPr>
        <w:t>финансов города Москвы</w:t>
      </w:r>
    </w:p>
    <w:p w:rsidR="00C91298" w:rsidRPr="00E44977" w:rsidRDefault="00C91298" w:rsidP="00C91298">
      <w:pPr>
        <w:pStyle w:val="a3"/>
        <w:jc w:val="left"/>
      </w:pPr>
      <w:r w:rsidRPr="00E44977">
        <w:t>Е.Ю.</w:t>
      </w:r>
      <w:r w:rsidR="005013EE" w:rsidRPr="00E44977">
        <w:rPr>
          <w:lang w:val="en-US"/>
        </w:rPr>
        <w:t> </w:t>
      </w:r>
      <w:r w:rsidRPr="00E44977">
        <w:t>Зяббарова</w:t>
      </w:r>
    </w:p>
    <w:p w:rsidR="00C91298" w:rsidRPr="00DA3CE3" w:rsidRDefault="0027132E" w:rsidP="00C91298">
      <w:pPr>
        <w:pStyle w:val="a3"/>
        <w:jc w:val="left"/>
        <w:rPr>
          <w:b w:val="0"/>
          <w:bCs w:val="0"/>
          <w:sz w:val="24"/>
          <w:szCs w:val="24"/>
        </w:rPr>
      </w:pPr>
      <w:r w:rsidRPr="00E44977">
        <w:rPr>
          <w:b w:val="0"/>
        </w:rPr>
        <w:t>8</w:t>
      </w:r>
      <w:r w:rsidR="002101F3">
        <w:rPr>
          <w:b w:val="0"/>
        </w:rPr>
        <w:t>-</w:t>
      </w:r>
      <w:r w:rsidRPr="00E44977">
        <w:rPr>
          <w:b w:val="0"/>
        </w:rPr>
        <w:t>499</w:t>
      </w:r>
      <w:r w:rsidR="002101F3">
        <w:rPr>
          <w:b w:val="0"/>
        </w:rPr>
        <w:t>-</w:t>
      </w:r>
      <w:r w:rsidRPr="00E44977">
        <w:rPr>
          <w:b w:val="0"/>
        </w:rPr>
        <w:t>251</w:t>
      </w:r>
      <w:r w:rsidR="002101F3">
        <w:rPr>
          <w:b w:val="0"/>
        </w:rPr>
        <w:t>-</w:t>
      </w:r>
      <w:r w:rsidRPr="00E44977">
        <w:rPr>
          <w:b w:val="0"/>
        </w:rPr>
        <w:t>35</w:t>
      </w:r>
      <w:r w:rsidR="002101F3">
        <w:rPr>
          <w:b w:val="0"/>
        </w:rPr>
        <w:t>-</w:t>
      </w:r>
      <w:r w:rsidRPr="00E44977">
        <w:rPr>
          <w:b w:val="0"/>
        </w:rPr>
        <w:t>26</w:t>
      </w:r>
    </w:p>
    <w:p w:rsidR="00EC10A4" w:rsidRPr="00DA3CE3" w:rsidRDefault="00EC10A4" w:rsidP="00C91298">
      <w:pPr>
        <w:ind w:left="12744"/>
        <w:jc w:val="both"/>
        <w:rPr>
          <w:sz w:val="22"/>
          <w:szCs w:val="22"/>
        </w:rPr>
        <w:sectPr w:rsidR="00EC10A4" w:rsidRPr="00DA3CE3" w:rsidSect="006164DB">
          <w:pgSz w:w="16838" w:h="11906" w:orient="landscape"/>
          <w:pgMar w:top="1418" w:right="567" w:bottom="1134" w:left="851" w:header="709" w:footer="709" w:gutter="0"/>
          <w:cols w:space="708"/>
          <w:docGrid w:linePitch="360"/>
        </w:sectPr>
      </w:pPr>
    </w:p>
    <w:tbl>
      <w:tblPr>
        <w:tblW w:w="4394" w:type="dxa"/>
        <w:tblInd w:w="10598" w:type="dxa"/>
        <w:tblLook w:val="0000" w:firstRow="0" w:lastRow="0" w:firstColumn="0" w:lastColumn="0" w:noHBand="0" w:noVBand="0"/>
      </w:tblPr>
      <w:tblGrid>
        <w:gridCol w:w="4394"/>
      </w:tblGrid>
      <w:tr w:rsidR="00D74998" w:rsidRPr="00D74998" w:rsidTr="00D74998">
        <w:tc>
          <w:tcPr>
            <w:tcW w:w="4394" w:type="dxa"/>
            <w:tcBorders>
              <w:top w:val="nil"/>
              <w:left w:val="nil"/>
              <w:bottom w:val="nil"/>
              <w:right w:val="nil"/>
            </w:tcBorders>
          </w:tcPr>
          <w:p w:rsidR="00D74998" w:rsidRPr="00B83297" w:rsidRDefault="00D74998" w:rsidP="00D74998">
            <w:pPr>
              <w:rPr>
                <w:sz w:val="28"/>
                <w:szCs w:val="28"/>
              </w:rPr>
            </w:pPr>
            <w:r w:rsidRPr="00B83297">
              <w:rPr>
                <w:sz w:val="28"/>
                <w:szCs w:val="28"/>
              </w:rPr>
              <w:lastRenderedPageBreak/>
              <w:t>Приложение 4</w:t>
            </w:r>
          </w:p>
        </w:tc>
      </w:tr>
      <w:tr w:rsidR="00D74998" w:rsidRPr="00D74998" w:rsidTr="00D74998">
        <w:tc>
          <w:tcPr>
            <w:tcW w:w="4394" w:type="dxa"/>
            <w:tcBorders>
              <w:top w:val="nil"/>
              <w:left w:val="nil"/>
              <w:bottom w:val="nil"/>
              <w:right w:val="nil"/>
            </w:tcBorders>
          </w:tcPr>
          <w:p w:rsidR="00D74998" w:rsidRPr="00B83297" w:rsidRDefault="00D74998" w:rsidP="00D74998">
            <w:pPr>
              <w:rPr>
                <w:sz w:val="28"/>
                <w:szCs w:val="28"/>
              </w:rPr>
            </w:pPr>
            <w:r w:rsidRPr="00B83297">
              <w:rPr>
                <w:sz w:val="28"/>
                <w:szCs w:val="28"/>
              </w:rPr>
              <w:t>к пояснительной записке</w:t>
            </w:r>
          </w:p>
        </w:tc>
      </w:tr>
    </w:tbl>
    <w:p w:rsidR="00950BF8" w:rsidRDefault="00D136E0" w:rsidP="009A0EEA">
      <w:pPr>
        <w:pStyle w:val="1"/>
        <w:spacing w:before="0" w:line="400" w:lineRule="exact"/>
        <w:ind w:left="-284"/>
        <w:jc w:val="center"/>
        <w:rPr>
          <w:rFonts w:ascii="Times New Roman" w:hAnsi="Times New Roman"/>
          <w:b/>
          <w:color w:val="auto"/>
          <w:sz w:val="28"/>
          <w:szCs w:val="28"/>
        </w:rPr>
      </w:pPr>
      <w:r w:rsidRPr="00B47AE5">
        <w:rPr>
          <w:rFonts w:ascii="Times New Roman" w:hAnsi="Times New Roman"/>
          <w:b/>
          <w:color w:val="auto"/>
          <w:sz w:val="28"/>
          <w:szCs w:val="28"/>
        </w:rPr>
        <w:t>Расчет нормативов отчислений от налога на доходы физических лиц</w:t>
      </w:r>
    </w:p>
    <w:p w:rsidR="00D136E0" w:rsidRPr="00493B0E" w:rsidRDefault="00D136E0" w:rsidP="00493B0E">
      <w:pPr>
        <w:jc w:val="center"/>
        <w:rPr>
          <w:b/>
          <w:sz w:val="28"/>
          <w:szCs w:val="28"/>
        </w:rPr>
      </w:pPr>
      <w:r w:rsidRPr="00493B0E">
        <w:rPr>
          <w:b/>
          <w:sz w:val="28"/>
          <w:szCs w:val="28"/>
        </w:rPr>
        <w:t xml:space="preserve">в бюджеты </w:t>
      </w:r>
      <w:r w:rsidR="0004004B" w:rsidRPr="0004004B">
        <w:rPr>
          <w:b/>
          <w:sz w:val="28"/>
          <w:szCs w:val="28"/>
        </w:rPr>
        <w:t xml:space="preserve">внутригородских муниципальных образований </w:t>
      </w:r>
      <w:r w:rsidRPr="00493B0E">
        <w:rPr>
          <w:b/>
          <w:sz w:val="28"/>
          <w:szCs w:val="28"/>
        </w:rPr>
        <w:t xml:space="preserve">на </w:t>
      </w:r>
      <w:r w:rsidR="009A3B9F">
        <w:rPr>
          <w:b/>
          <w:sz w:val="28"/>
          <w:szCs w:val="28"/>
        </w:rPr>
        <w:t>2028</w:t>
      </w:r>
      <w:r w:rsidRPr="00493B0E">
        <w:rPr>
          <w:b/>
          <w:sz w:val="28"/>
          <w:szCs w:val="28"/>
        </w:rPr>
        <w:t xml:space="preserve"> год</w:t>
      </w:r>
    </w:p>
    <w:p w:rsidR="00D136E0" w:rsidRDefault="00D136E0" w:rsidP="00D136E0">
      <w:pPr>
        <w:jc w:val="center"/>
        <w:rPr>
          <w:sz w:val="22"/>
        </w:rPr>
      </w:pPr>
    </w:p>
    <w:p w:rsidR="008D0636" w:rsidRPr="008D0636" w:rsidRDefault="008D0636" w:rsidP="00D136E0">
      <w:pPr>
        <w:jc w:val="center"/>
        <w:rPr>
          <w:sz w:val="22"/>
        </w:rPr>
      </w:pPr>
    </w:p>
    <w:p w:rsidR="009A0EEA" w:rsidRDefault="009A0EEA" w:rsidP="009A0EEA">
      <w:pPr>
        <w:spacing w:line="259" w:lineRule="auto"/>
        <w:contextualSpacing/>
        <w:jc w:val="both"/>
        <w:rPr>
          <w:rFonts w:eastAsia="Times New Roman"/>
        </w:rPr>
      </w:pPr>
    </w:p>
    <w:tbl>
      <w:tblPr>
        <w:tblW w:w="15347" w:type="dxa"/>
        <w:tblInd w:w="-34" w:type="dxa"/>
        <w:tblLayout w:type="fixed"/>
        <w:tblCellMar>
          <w:left w:w="68" w:type="dxa"/>
        </w:tblCellMar>
        <w:tblLook w:val="0000" w:firstRow="0" w:lastRow="0" w:firstColumn="0" w:lastColumn="0" w:noHBand="0" w:noVBand="0"/>
      </w:tblPr>
      <w:tblGrid>
        <w:gridCol w:w="2431"/>
        <w:gridCol w:w="1397"/>
        <w:gridCol w:w="850"/>
        <w:gridCol w:w="1305"/>
        <w:gridCol w:w="1276"/>
        <w:gridCol w:w="1275"/>
        <w:gridCol w:w="1276"/>
        <w:gridCol w:w="1134"/>
        <w:gridCol w:w="1701"/>
        <w:gridCol w:w="1134"/>
        <w:gridCol w:w="1559"/>
        <w:gridCol w:w="9"/>
      </w:tblGrid>
      <w:tr w:rsidR="002C06B3" w:rsidRPr="00897926" w:rsidTr="00EF43ED">
        <w:trPr>
          <w:trHeight w:val="615"/>
          <w:tblHeader/>
        </w:trPr>
        <w:tc>
          <w:tcPr>
            <w:tcW w:w="2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C06B3" w:rsidRPr="00897926" w:rsidRDefault="002C06B3" w:rsidP="00EF43ED">
            <w:pPr>
              <w:jc w:val="center"/>
              <w:rPr>
                <w:rFonts w:ascii="Times New Roman CYR" w:eastAsia="Times New Roman" w:hAnsi="Times New Roman CYR" w:cs="Times New Roman CYR"/>
                <w:sz w:val="20"/>
                <w:szCs w:val="20"/>
              </w:rPr>
            </w:pPr>
            <w:r w:rsidRPr="00897926">
              <w:rPr>
                <w:rFonts w:ascii="Times New Roman CYR" w:eastAsia="Times New Roman" w:hAnsi="Times New Roman CYR" w:cs="Times New Roman CYR"/>
                <w:sz w:val="20"/>
                <w:szCs w:val="20"/>
              </w:rPr>
              <w:t xml:space="preserve">Наименование административного округа города Москвы, </w:t>
            </w:r>
            <w:r>
              <w:rPr>
                <w:rFonts w:ascii="Times New Roman CYR" w:eastAsia="Times New Roman" w:hAnsi="Times New Roman CYR" w:cs="Times New Roman CYR"/>
                <w:sz w:val="20"/>
                <w:szCs w:val="20"/>
              </w:rPr>
              <w:t xml:space="preserve">внутригородского </w:t>
            </w:r>
            <w:r w:rsidRPr="00897926">
              <w:rPr>
                <w:rFonts w:ascii="Times New Roman CYR" w:eastAsia="Times New Roman" w:hAnsi="Times New Roman CYR" w:cs="Times New Roman CYR"/>
                <w:sz w:val="20"/>
                <w:szCs w:val="20"/>
              </w:rPr>
              <w:t xml:space="preserve">муниципального </w:t>
            </w:r>
            <w:r>
              <w:rPr>
                <w:rFonts w:ascii="Times New Roman CYR" w:eastAsia="Times New Roman" w:hAnsi="Times New Roman CYR" w:cs="Times New Roman CYR"/>
                <w:sz w:val="20"/>
                <w:szCs w:val="20"/>
              </w:rPr>
              <w:t>образования</w:t>
            </w:r>
          </w:p>
        </w:tc>
        <w:tc>
          <w:tcPr>
            <w:tcW w:w="22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C06B3" w:rsidRPr="00897926" w:rsidRDefault="002C06B3" w:rsidP="00EF43ED">
            <w:pPr>
              <w:jc w:val="center"/>
              <w:rPr>
                <w:rFonts w:ascii="Times New Roman CYR" w:eastAsia="Times New Roman" w:hAnsi="Times New Roman CYR" w:cs="Times New Roman CYR"/>
                <w:sz w:val="20"/>
                <w:szCs w:val="20"/>
              </w:rPr>
            </w:pPr>
            <w:r w:rsidRPr="00897926">
              <w:rPr>
                <w:rFonts w:ascii="Times New Roman CYR" w:eastAsia="Times New Roman" w:hAnsi="Times New Roman CYR" w:cs="Times New Roman CYR"/>
                <w:sz w:val="20"/>
                <w:szCs w:val="20"/>
              </w:rPr>
              <w:t>Численность</w:t>
            </w:r>
          </w:p>
          <w:p w:rsidR="002C06B3" w:rsidRPr="00897926" w:rsidRDefault="002C06B3" w:rsidP="00EF43ED">
            <w:pPr>
              <w:jc w:val="center"/>
              <w:rPr>
                <w:rFonts w:ascii="Times New Roman CYR" w:eastAsia="Times New Roman" w:hAnsi="Times New Roman CYR" w:cs="Times New Roman CYR"/>
                <w:sz w:val="20"/>
                <w:szCs w:val="20"/>
              </w:rPr>
            </w:pPr>
            <w:r w:rsidRPr="00897926">
              <w:rPr>
                <w:rFonts w:ascii="Times New Roman CYR" w:eastAsia="Times New Roman" w:hAnsi="Times New Roman CYR" w:cs="Times New Roman CYR"/>
                <w:sz w:val="20"/>
                <w:szCs w:val="20"/>
              </w:rPr>
              <w:t>(человек)</w:t>
            </w:r>
          </w:p>
        </w:tc>
        <w:tc>
          <w:tcPr>
            <w:tcW w:w="6266"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F4796D" w:rsidRDefault="002C06B3" w:rsidP="00EF43ED">
            <w:pPr>
              <w:jc w:val="center"/>
              <w:rPr>
                <w:rFonts w:ascii="Times New Roman CYR" w:eastAsia="Times New Roman" w:hAnsi="Times New Roman CYR" w:cs="Times New Roman CYR"/>
                <w:sz w:val="20"/>
                <w:szCs w:val="20"/>
              </w:rPr>
            </w:pPr>
            <w:r w:rsidRPr="00F4796D">
              <w:rPr>
                <w:rFonts w:ascii="Times New Roman CYR" w:eastAsia="Times New Roman" w:hAnsi="Times New Roman CYR" w:cs="Times New Roman CYR"/>
                <w:sz w:val="20"/>
                <w:szCs w:val="20"/>
              </w:rPr>
              <w:t>Прогноз расходов</w:t>
            </w:r>
          </w:p>
          <w:p w:rsidR="002C06B3" w:rsidRPr="00F4796D" w:rsidRDefault="002C06B3" w:rsidP="00EF43ED">
            <w:pPr>
              <w:jc w:val="center"/>
              <w:rPr>
                <w:rFonts w:ascii="Times New Roman CYR" w:eastAsia="Times New Roman" w:hAnsi="Times New Roman CYR" w:cs="Times New Roman CYR"/>
                <w:sz w:val="20"/>
                <w:szCs w:val="20"/>
              </w:rPr>
            </w:pPr>
            <w:r w:rsidRPr="00F4796D">
              <w:rPr>
                <w:rFonts w:ascii="Times New Roman CYR" w:eastAsia="Times New Roman" w:hAnsi="Times New Roman CYR" w:cs="Times New Roman CYR"/>
                <w:sz w:val="20"/>
                <w:szCs w:val="20"/>
              </w:rPr>
              <w:t>(тыс.рублей)</w:t>
            </w:r>
          </w:p>
        </w:tc>
        <w:tc>
          <w:tcPr>
            <w:tcW w:w="440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2C06B3" w:rsidRPr="00FC2C21" w:rsidRDefault="002C06B3" w:rsidP="00EF43ED">
            <w:pPr>
              <w:jc w:val="center"/>
              <w:rPr>
                <w:rFonts w:ascii="Times New Roman CYR" w:eastAsia="Times New Roman" w:hAnsi="Times New Roman CYR" w:cs="Times New Roman CYR"/>
                <w:sz w:val="20"/>
                <w:szCs w:val="20"/>
              </w:rPr>
            </w:pPr>
            <w:r w:rsidRPr="00FC2C21">
              <w:rPr>
                <w:rFonts w:ascii="Times New Roman CYR" w:eastAsia="Times New Roman" w:hAnsi="Times New Roman CYR" w:cs="Times New Roman CYR"/>
                <w:sz w:val="20"/>
                <w:szCs w:val="20"/>
              </w:rPr>
              <w:t xml:space="preserve">Прогноз доходов </w:t>
            </w:r>
            <w:r w:rsidRPr="00FC2C21">
              <w:rPr>
                <w:rFonts w:ascii="Times New Roman CYR" w:eastAsia="Times New Roman" w:hAnsi="Times New Roman CYR" w:cs="Times New Roman CYR"/>
                <w:sz w:val="20"/>
                <w:szCs w:val="20"/>
                <w:bdr w:val="single" w:sz="4" w:space="0" w:color="auto"/>
              </w:rPr>
              <w:br/>
            </w:r>
            <w:r w:rsidRPr="00FC2C21">
              <w:rPr>
                <w:rFonts w:ascii="Times New Roman CYR" w:eastAsia="Times New Roman" w:hAnsi="Times New Roman CYR" w:cs="Times New Roman CYR"/>
                <w:sz w:val="20"/>
                <w:szCs w:val="20"/>
              </w:rPr>
              <w:t>(налог на доходы физических лиц)</w:t>
            </w:r>
          </w:p>
        </w:tc>
      </w:tr>
      <w:tr w:rsidR="002C06B3" w:rsidRPr="00EE0D88" w:rsidTr="00EF43ED">
        <w:trPr>
          <w:gridAfter w:val="1"/>
          <w:wAfter w:w="9" w:type="dxa"/>
          <w:trHeight w:val="300"/>
          <w:tblHeader/>
        </w:trPr>
        <w:tc>
          <w:tcPr>
            <w:tcW w:w="2431" w:type="dxa"/>
            <w:vMerge/>
            <w:tcBorders>
              <w:top w:val="single" w:sz="4" w:space="0" w:color="auto"/>
              <w:left w:val="single" w:sz="4" w:space="0" w:color="auto"/>
              <w:bottom w:val="single" w:sz="4" w:space="0" w:color="auto"/>
              <w:right w:val="single" w:sz="4" w:space="0" w:color="auto"/>
            </w:tcBorders>
            <w:shd w:val="clear" w:color="auto" w:fill="auto"/>
            <w:vAlign w:val="bottom"/>
          </w:tcPr>
          <w:p w:rsidR="002C06B3" w:rsidRPr="00897926" w:rsidRDefault="002C06B3" w:rsidP="00EF43ED">
            <w:pPr>
              <w:rPr>
                <w:rFonts w:ascii="Times New Roman CYR" w:eastAsia="Times New Roman" w:hAnsi="Times New Roman CYR" w:cs="Times New Roman CYR"/>
                <w:sz w:val="20"/>
                <w:szCs w:val="20"/>
              </w:rPr>
            </w:pPr>
          </w:p>
        </w:tc>
        <w:tc>
          <w:tcPr>
            <w:tcW w:w="1397" w:type="dxa"/>
            <w:vMerge w:val="restart"/>
            <w:tcBorders>
              <w:top w:val="single" w:sz="4" w:space="0" w:color="auto"/>
              <w:left w:val="single" w:sz="4" w:space="0" w:color="auto"/>
              <w:right w:val="single" w:sz="4" w:space="0" w:color="auto"/>
            </w:tcBorders>
            <w:shd w:val="clear" w:color="auto" w:fill="auto"/>
            <w:vAlign w:val="center"/>
          </w:tcPr>
          <w:p w:rsidR="002C06B3" w:rsidRPr="009A2405" w:rsidRDefault="002C06B3" w:rsidP="00EF43ED">
            <w:pPr>
              <w:jc w:val="center"/>
              <w:rPr>
                <w:rFonts w:ascii="Times New Roman CYR" w:eastAsia="Times New Roman" w:hAnsi="Times New Roman CYR" w:cs="Times New Roman CYR"/>
                <w:sz w:val="20"/>
                <w:szCs w:val="20"/>
              </w:rPr>
            </w:pPr>
            <w:r w:rsidRPr="009A2405">
              <w:rPr>
                <w:rFonts w:ascii="Times New Roman CYR" w:eastAsia="Times New Roman" w:hAnsi="Times New Roman CYR" w:cs="Times New Roman CYR"/>
                <w:sz w:val="20"/>
                <w:szCs w:val="20"/>
              </w:rPr>
              <w:t>населения</w:t>
            </w:r>
          </w:p>
        </w:tc>
        <w:tc>
          <w:tcPr>
            <w:tcW w:w="850" w:type="dxa"/>
            <w:vMerge w:val="restart"/>
            <w:tcBorders>
              <w:top w:val="single" w:sz="4" w:space="0" w:color="auto"/>
              <w:left w:val="single" w:sz="4" w:space="0" w:color="auto"/>
              <w:right w:val="single" w:sz="4" w:space="0" w:color="auto"/>
            </w:tcBorders>
            <w:shd w:val="clear" w:color="auto" w:fill="auto"/>
            <w:vAlign w:val="center"/>
          </w:tcPr>
          <w:p w:rsidR="002C06B3" w:rsidRPr="00EE0D88" w:rsidRDefault="002C06B3" w:rsidP="00EF43ED">
            <w:pPr>
              <w:jc w:val="center"/>
              <w:rPr>
                <w:rFonts w:ascii="Times New Roman CYR" w:eastAsia="Times New Roman" w:hAnsi="Times New Roman CYR" w:cs="Times New Roman CYR"/>
                <w:sz w:val="20"/>
                <w:szCs w:val="20"/>
                <w:highlight w:val="yellow"/>
              </w:rPr>
            </w:pPr>
            <w:r w:rsidRPr="00C44E90">
              <w:rPr>
                <w:rFonts w:ascii="Times New Roman CYR" w:eastAsia="Times New Roman" w:hAnsi="Times New Roman CYR" w:cs="Times New Roman CYR"/>
                <w:sz w:val="20"/>
                <w:szCs w:val="20"/>
              </w:rPr>
              <w:t>депута</w:t>
            </w:r>
            <w:r>
              <w:rPr>
                <w:rFonts w:ascii="Times New Roman CYR" w:eastAsia="Times New Roman" w:hAnsi="Times New Roman CYR" w:cs="Times New Roman CYR"/>
                <w:sz w:val="20"/>
                <w:szCs w:val="20"/>
              </w:rPr>
              <w:t>-</w:t>
            </w:r>
            <w:r w:rsidRPr="00C44E90">
              <w:rPr>
                <w:rFonts w:ascii="Times New Roman CYR" w:eastAsia="Times New Roman" w:hAnsi="Times New Roman CYR" w:cs="Times New Roman CYR"/>
                <w:sz w:val="20"/>
                <w:szCs w:val="20"/>
              </w:rPr>
              <w:t>тов</w:t>
            </w:r>
          </w:p>
        </w:tc>
        <w:tc>
          <w:tcPr>
            <w:tcW w:w="130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C06B3" w:rsidRPr="00F4796D" w:rsidRDefault="002C06B3" w:rsidP="00EF43ED">
            <w:pPr>
              <w:jc w:val="center"/>
              <w:rPr>
                <w:rFonts w:ascii="Times New Roman CYR" w:eastAsia="Times New Roman" w:hAnsi="Times New Roman CYR" w:cs="Times New Roman CYR"/>
                <w:sz w:val="20"/>
                <w:szCs w:val="20"/>
              </w:rPr>
            </w:pPr>
            <w:r w:rsidRPr="00F4796D">
              <w:rPr>
                <w:rFonts w:ascii="Times New Roman CYR" w:eastAsia="Times New Roman" w:hAnsi="Times New Roman CYR" w:cs="Times New Roman CYR"/>
                <w:sz w:val="20"/>
                <w:szCs w:val="20"/>
              </w:rPr>
              <w:t>Всего</w:t>
            </w:r>
          </w:p>
          <w:p w:rsidR="002C06B3" w:rsidRPr="0095685A" w:rsidRDefault="002C06B3" w:rsidP="00EF43ED">
            <w:pPr>
              <w:jc w:val="center"/>
              <w:rPr>
                <w:rFonts w:ascii="Times New Roman CYR" w:eastAsia="Times New Roman" w:hAnsi="Times New Roman CYR" w:cs="Times New Roman CYR"/>
                <w:sz w:val="20"/>
                <w:szCs w:val="20"/>
                <w:highlight w:val="yellow"/>
              </w:rPr>
            </w:pPr>
            <w:r w:rsidRPr="0095685A">
              <w:rPr>
                <w:rFonts w:ascii="Times New Roman CYR" w:eastAsia="Times New Roman" w:hAnsi="Times New Roman CYR" w:cs="Times New Roman CYR"/>
                <w:color w:val="000000" w:themeColor="text1"/>
                <w:sz w:val="20"/>
                <w:szCs w:val="20"/>
              </w:rPr>
              <w:t>(Р</w:t>
            </w:r>
            <w:r w:rsidRPr="0095685A">
              <w:rPr>
                <w:rFonts w:ascii="Times New Roman CYR" w:eastAsia="Times New Roman" w:hAnsi="Times New Roman CYR" w:cs="Times New Roman CYR"/>
                <w:color w:val="000000" w:themeColor="text1"/>
                <w:sz w:val="20"/>
                <w:szCs w:val="20"/>
                <w:lang w:val="en-US"/>
              </w:rPr>
              <w:t>i</w:t>
            </w:r>
            <w:r w:rsidRPr="0095685A">
              <w:rPr>
                <w:rFonts w:ascii="Times New Roman CYR" w:eastAsia="Times New Roman" w:hAnsi="Times New Roman CYR" w:cs="Times New Roman CYR"/>
                <w:color w:val="000000" w:themeColor="text1"/>
                <w:sz w:val="20"/>
                <w:szCs w:val="20"/>
              </w:rPr>
              <w:t>)</w:t>
            </w:r>
          </w:p>
        </w:tc>
        <w:tc>
          <w:tcPr>
            <w:tcW w:w="496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2C06B3" w:rsidRPr="00F4796D" w:rsidRDefault="002C06B3" w:rsidP="00EF43ED">
            <w:pPr>
              <w:jc w:val="center"/>
              <w:rPr>
                <w:rFonts w:ascii="Times New Roman CYR" w:eastAsia="Times New Roman" w:hAnsi="Times New Roman CYR" w:cs="Times New Roman CYR"/>
                <w:sz w:val="20"/>
                <w:szCs w:val="20"/>
              </w:rPr>
            </w:pPr>
            <w:r w:rsidRPr="00F4796D">
              <w:rPr>
                <w:rFonts w:ascii="Times New Roman CYR" w:eastAsia="Times New Roman" w:hAnsi="Times New Roman CYR" w:cs="Times New Roman CYR"/>
                <w:sz w:val="20"/>
                <w:szCs w:val="20"/>
              </w:rPr>
              <w:t>в том числе</w:t>
            </w:r>
          </w:p>
        </w:tc>
        <w:tc>
          <w:tcPr>
            <w:tcW w:w="1701" w:type="dxa"/>
            <w:vMerge w:val="restart"/>
            <w:tcBorders>
              <w:top w:val="single" w:sz="4" w:space="0" w:color="auto"/>
              <w:left w:val="single" w:sz="4" w:space="0" w:color="auto"/>
              <w:right w:val="single" w:sz="4" w:space="0" w:color="auto"/>
            </w:tcBorders>
            <w:shd w:val="clear" w:color="auto" w:fill="auto"/>
            <w:noWrap/>
            <w:vAlign w:val="center"/>
          </w:tcPr>
          <w:p w:rsidR="002C06B3" w:rsidRPr="0030091D" w:rsidRDefault="002C06B3" w:rsidP="00EF43ED">
            <w:pPr>
              <w:jc w:val="center"/>
              <w:rPr>
                <w:rFonts w:ascii="Times New Roman CYR" w:eastAsia="Times New Roman" w:hAnsi="Times New Roman CYR" w:cs="Times New Roman CYR"/>
                <w:sz w:val="20"/>
                <w:szCs w:val="20"/>
              </w:rPr>
            </w:pPr>
            <w:r w:rsidRPr="0030091D">
              <w:rPr>
                <w:rFonts w:ascii="Times New Roman CYR" w:eastAsia="Times New Roman" w:hAnsi="Times New Roman CYR" w:cs="Times New Roman CYR"/>
                <w:sz w:val="20"/>
                <w:szCs w:val="20"/>
              </w:rPr>
              <w:t>Сумма поступлений</w:t>
            </w:r>
          </w:p>
          <w:p w:rsidR="002C06B3" w:rsidRPr="0030091D" w:rsidRDefault="002C06B3" w:rsidP="00EF43ED">
            <w:pPr>
              <w:jc w:val="center"/>
              <w:rPr>
                <w:rFonts w:ascii="Times New Roman CYR" w:eastAsia="Times New Roman" w:hAnsi="Times New Roman CYR" w:cs="Times New Roman CYR"/>
                <w:b/>
                <w:sz w:val="20"/>
                <w:szCs w:val="20"/>
              </w:rPr>
            </w:pPr>
            <w:r w:rsidRPr="0030091D">
              <w:rPr>
                <w:rFonts w:ascii="Times New Roman CYR" w:eastAsia="Times New Roman" w:hAnsi="Times New Roman CYR" w:cs="Times New Roman CYR"/>
                <w:sz w:val="20"/>
                <w:szCs w:val="20"/>
              </w:rPr>
              <w:t>(тыс.рублей)</w:t>
            </w:r>
          </w:p>
        </w:tc>
        <w:tc>
          <w:tcPr>
            <w:tcW w:w="1134" w:type="dxa"/>
            <w:vMerge w:val="restart"/>
            <w:tcBorders>
              <w:top w:val="single" w:sz="4" w:space="0" w:color="auto"/>
              <w:left w:val="single" w:sz="4" w:space="0" w:color="auto"/>
              <w:right w:val="single" w:sz="4" w:space="0" w:color="auto"/>
            </w:tcBorders>
            <w:shd w:val="clear" w:color="auto" w:fill="auto"/>
            <w:vAlign w:val="center"/>
          </w:tcPr>
          <w:p w:rsidR="002C06B3" w:rsidRPr="00FC2C21" w:rsidRDefault="002C06B3" w:rsidP="00EF43ED">
            <w:pPr>
              <w:jc w:val="center"/>
              <w:rPr>
                <w:rFonts w:ascii="Times New Roman CYR" w:eastAsia="Times New Roman" w:hAnsi="Times New Roman CYR" w:cs="Times New Roman CYR"/>
                <w:sz w:val="20"/>
                <w:szCs w:val="20"/>
              </w:rPr>
            </w:pPr>
            <w:r w:rsidRPr="00FC2C21">
              <w:rPr>
                <w:rFonts w:ascii="Times New Roman CYR" w:eastAsia="Times New Roman" w:hAnsi="Times New Roman CYR" w:cs="Times New Roman CYR"/>
                <w:sz w:val="20"/>
                <w:szCs w:val="20"/>
              </w:rPr>
              <w:t>Норматив</w:t>
            </w:r>
            <w:r w:rsidRPr="00FC2C21">
              <w:rPr>
                <w:rFonts w:ascii="Times New Roman CYR" w:eastAsia="Times New Roman" w:hAnsi="Times New Roman CYR" w:cs="Times New Roman CYR"/>
                <w:sz w:val="20"/>
                <w:szCs w:val="20"/>
              </w:rPr>
              <w:br/>
              <w:t>отчисле-</w:t>
            </w:r>
          </w:p>
          <w:p w:rsidR="002C06B3" w:rsidRPr="00FC2C21" w:rsidRDefault="002C06B3" w:rsidP="00EF43ED">
            <w:pPr>
              <w:jc w:val="center"/>
              <w:rPr>
                <w:rFonts w:ascii="Times New Roman CYR" w:eastAsia="Times New Roman" w:hAnsi="Times New Roman CYR" w:cs="Times New Roman CYR"/>
                <w:b/>
                <w:sz w:val="20"/>
                <w:szCs w:val="20"/>
              </w:rPr>
            </w:pPr>
            <w:r w:rsidRPr="00FC2C21">
              <w:rPr>
                <w:rFonts w:ascii="Times New Roman CYR" w:eastAsia="Times New Roman" w:hAnsi="Times New Roman CYR" w:cs="Times New Roman CYR"/>
                <w:sz w:val="20"/>
                <w:szCs w:val="20"/>
              </w:rPr>
              <w:t>ний (процент)</w:t>
            </w:r>
          </w:p>
        </w:tc>
        <w:tc>
          <w:tcPr>
            <w:tcW w:w="1559" w:type="dxa"/>
            <w:vMerge w:val="restart"/>
            <w:tcBorders>
              <w:top w:val="single" w:sz="4" w:space="0" w:color="auto"/>
              <w:left w:val="single" w:sz="4" w:space="0" w:color="auto"/>
              <w:right w:val="single" w:sz="4" w:space="0" w:color="auto"/>
            </w:tcBorders>
            <w:shd w:val="clear" w:color="auto" w:fill="auto"/>
            <w:vAlign w:val="center"/>
          </w:tcPr>
          <w:p w:rsidR="002C06B3" w:rsidRPr="00FC2C21" w:rsidRDefault="002C06B3" w:rsidP="00EF43ED">
            <w:pPr>
              <w:jc w:val="center"/>
              <w:rPr>
                <w:rFonts w:ascii="Times New Roman CYR" w:eastAsia="Times New Roman" w:hAnsi="Times New Roman CYR" w:cs="Times New Roman CYR"/>
                <w:sz w:val="20"/>
                <w:szCs w:val="20"/>
              </w:rPr>
            </w:pPr>
            <w:r w:rsidRPr="00FC2C21">
              <w:rPr>
                <w:rFonts w:ascii="Times New Roman CYR" w:eastAsia="Times New Roman" w:hAnsi="Times New Roman CYR" w:cs="Times New Roman CYR"/>
                <w:sz w:val="20"/>
                <w:szCs w:val="20"/>
              </w:rPr>
              <w:t>Сумма</w:t>
            </w:r>
            <w:r w:rsidRPr="00FC2C21">
              <w:rPr>
                <w:rFonts w:ascii="Times New Roman CYR" w:eastAsia="Times New Roman" w:hAnsi="Times New Roman CYR" w:cs="Times New Roman CYR"/>
                <w:sz w:val="20"/>
                <w:szCs w:val="20"/>
              </w:rPr>
              <w:br/>
              <w:t>отчислений</w:t>
            </w:r>
          </w:p>
          <w:p w:rsidR="002C06B3" w:rsidRPr="00403BFA" w:rsidRDefault="002C06B3" w:rsidP="00EF43ED">
            <w:pPr>
              <w:jc w:val="center"/>
              <w:rPr>
                <w:rFonts w:ascii="Times New Roman CYR" w:eastAsia="Times New Roman" w:hAnsi="Times New Roman CYR" w:cs="Times New Roman CYR"/>
                <w:sz w:val="20"/>
                <w:szCs w:val="20"/>
              </w:rPr>
            </w:pPr>
            <w:r w:rsidRPr="00403BFA">
              <w:rPr>
                <w:rFonts w:ascii="Times New Roman CYR" w:eastAsia="Times New Roman" w:hAnsi="Times New Roman CYR" w:cs="Times New Roman CYR"/>
                <w:color w:val="000000" w:themeColor="text1"/>
                <w:sz w:val="20"/>
                <w:szCs w:val="20"/>
              </w:rPr>
              <w:t>(Д</w:t>
            </w:r>
            <w:r w:rsidRPr="00403BFA">
              <w:rPr>
                <w:rFonts w:ascii="Times New Roman CYR" w:eastAsia="Times New Roman" w:hAnsi="Times New Roman CYR" w:cs="Times New Roman CYR"/>
                <w:color w:val="000000" w:themeColor="text1"/>
                <w:sz w:val="20"/>
                <w:szCs w:val="20"/>
                <w:lang w:val="en-US"/>
              </w:rPr>
              <w:t>i</w:t>
            </w:r>
            <w:r w:rsidRPr="00403BFA">
              <w:rPr>
                <w:rFonts w:ascii="Times New Roman CYR" w:eastAsia="Times New Roman" w:hAnsi="Times New Roman CYR" w:cs="Times New Roman CYR"/>
                <w:color w:val="000000" w:themeColor="text1"/>
                <w:sz w:val="20"/>
                <w:szCs w:val="20"/>
              </w:rPr>
              <w:t>)</w:t>
            </w:r>
          </w:p>
        </w:tc>
      </w:tr>
      <w:tr w:rsidR="002C06B3" w:rsidRPr="00897926" w:rsidTr="00EF43ED">
        <w:trPr>
          <w:gridAfter w:val="1"/>
          <w:wAfter w:w="9" w:type="dxa"/>
          <w:trHeight w:val="655"/>
          <w:tblHeader/>
        </w:trPr>
        <w:tc>
          <w:tcPr>
            <w:tcW w:w="2431" w:type="dxa"/>
            <w:vMerge/>
            <w:tcBorders>
              <w:top w:val="single" w:sz="4" w:space="0" w:color="auto"/>
              <w:left w:val="single" w:sz="4" w:space="0" w:color="auto"/>
              <w:bottom w:val="single" w:sz="4" w:space="0" w:color="auto"/>
              <w:right w:val="single" w:sz="4" w:space="0" w:color="auto"/>
            </w:tcBorders>
            <w:shd w:val="clear" w:color="auto" w:fill="auto"/>
            <w:vAlign w:val="bottom"/>
          </w:tcPr>
          <w:p w:rsidR="002C06B3" w:rsidRPr="00897926" w:rsidRDefault="002C06B3" w:rsidP="00EF43ED">
            <w:pPr>
              <w:rPr>
                <w:rFonts w:ascii="Times New Roman CYR" w:eastAsia="Times New Roman" w:hAnsi="Times New Roman CYR" w:cs="Times New Roman CYR"/>
                <w:sz w:val="20"/>
                <w:szCs w:val="20"/>
              </w:rPr>
            </w:pPr>
          </w:p>
        </w:tc>
        <w:tc>
          <w:tcPr>
            <w:tcW w:w="1397" w:type="dxa"/>
            <w:vMerge/>
            <w:tcBorders>
              <w:left w:val="single" w:sz="4" w:space="0" w:color="auto"/>
              <w:bottom w:val="single" w:sz="4" w:space="0" w:color="auto"/>
              <w:right w:val="single" w:sz="4" w:space="0" w:color="auto"/>
            </w:tcBorders>
            <w:shd w:val="clear" w:color="auto" w:fill="auto"/>
            <w:vAlign w:val="bottom"/>
          </w:tcPr>
          <w:p w:rsidR="002C06B3" w:rsidRPr="009A2405" w:rsidRDefault="002C06B3" w:rsidP="00EF43ED">
            <w:pPr>
              <w:jc w:val="right"/>
              <w:rPr>
                <w:rFonts w:ascii="Times New Roman CYR" w:eastAsia="Times New Roman" w:hAnsi="Times New Roman CYR" w:cs="Times New Roman CYR"/>
                <w:sz w:val="20"/>
                <w:szCs w:val="20"/>
              </w:rPr>
            </w:pPr>
          </w:p>
        </w:tc>
        <w:tc>
          <w:tcPr>
            <w:tcW w:w="850" w:type="dxa"/>
            <w:vMerge/>
            <w:tcBorders>
              <w:left w:val="single" w:sz="4" w:space="0" w:color="auto"/>
              <w:bottom w:val="single" w:sz="4" w:space="0" w:color="auto"/>
              <w:right w:val="single" w:sz="4" w:space="0" w:color="auto"/>
            </w:tcBorders>
            <w:shd w:val="clear" w:color="auto" w:fill="auto"/>
            <w:vAlign w:val="bottom"/>
          </w:tcPr>
          <w:p w:rsidR="002C06B3" w:rsidRPr="009A2405" w:rsidRDefault="002C06B3" w:rsidP="00EF43ED">
            <w:pPr>
              <w:jc w:val="right"/>
              <w:rPr>
                <w:rFonts w:ascii="Times New Roman CYR" w:eastAsia="Times New Roman" w:hAnsi="Times New Roman CYR" w:cs="Times New Roman CYR"/>
                <w:sz w:val="20"/>
                <w:szCs w:val="20"/>
              </w:rPr>
            </w:pPr>
          </w:p>
        </w:tc>
        <w:tc>
          <w:tcPr>
            <w:tcW w:w="1305" w:type="dxa"/>
            <w:vMerge/>
            <w:tcBorders>
              <w:top w:val="single" w:sz="4" w:space="0" w:color="auto"/>
              <w:left w:val="single" w:sz="4" w:space="0" w:color="auto"/>
              <w:bottom w:val="single" w:sz="4" w:space="0" w:color="auto"/>
              <w:right w:val="single" w:sz="4" w:space="0" w:color="auto"/>
            </w:tcBorders>
            <w:shd w:val="clear" w:color="auto" w:fill="auto"/>
            <w:vAlign w:val="bottom"/>
          </w:tcPr>
          <w:p w:rsidR="002C06B3" w:rsidRPr="009A2405" w:rsidRDefault="002C06B3" w:rsidP="00EF43ED">
            <w:pPr>
              <w:jc w:val="right"/>
              <w:rPr>
                <w:rFonts w:ascii="Times New Roman CYR" w:eastAsia="Times New Roman" w:hAnsi="Times New Roman CYR" w:cs="Times New Roman CY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C06B3" w:rsidRPr="00F4796D" w:rsidRDefault="002C06B3" w:rsidP="00EF43ED">
            <w:pPr>
              <w:jc w:val="center"/>
              <w:rPr>
                <w:rFonts w:ascii="Times New Roman CYR" w:eastAsia="Times New Roman" w:hAnsi="Times New Roman CYR" w:cs="Times New Roman CYR"/>
                <w:sz w:val="20"/>
                <w:szCs w:val="20"/>
              </w:rPr>
            </w:pPr>
            <w:r w:rsidRPr="00F4796D">
              <w:rPr>
                <w:rFonts w:ascii="Times New Roman CYR" w:eastAsia="Times New Roman" w:hAnsi="Times New Roman CYR" w:cs="Times New Roman CYR"/>
                <w:sz w:val="20"/>
                <w:szCs w:val="20"/>
              </w:rPr>
              <w:t>по</w:t>
            </w:r>
          </w:p>
          <w:p w:rsidR="002C06B3" w:rsidRPr="00F4796D" w:rsidRDefault="002C06B3" w:rsidP="00EF43ED">
            <w:pPr>
              <w:jc w:val="center"/>
              <w:rPr>
                <w:rFonts w:ascii="Times New Roman CYR" w:eastAsia="Times New Roman" w:hAnsi="Times New Roman CYR" w:cs="Times New Roman CYR"/>
                <w:sz w:val="20"/>
                <w:szCs w:val="20"/>
              </w:rPr>
            </w:pPr>
            <w:r w:rsidRPr="00F4796D">
              <w:rPr>
                <w:rFonts w:ascii="Times New Roman CYR" w:eastAsia="Times New Roman" w:hAnsi="Times New Roman CYR" w:cs="Times New Roman CYR"/>
                <w:sz w:val="20"/>
                <w:szCs w:val="20"/>
              </w:rPr>
              <w:t>нормативу</w:t>
            </w:r>
          </w:p>
          <w:p w:rsidR="002C06B3" w:rsidRPr="00F4796D" w:rsidRDefault="002C06B3" w:rsidP="00EF43ED">
            <w:pPr>
              <w:jc w:val="center"/>
              <w:rPr>
                <w:rFonts w:ascii="Times New Roman CYR" w:eastAsia="Times New Roman" w:hAnsi="Times New Roman CYR" w:cs="Times New Roman CYR"/>
                <w:sz w:val="20"/>
                <w:szCs w:val="20"/>
              </w:rPr>
            </w:pPr>
            <w:r w:rsidRPr="00F4796D">
              <w:rPr>
                <w:rFonts w:ascii="Times New Roman CYR" w:eastAsia="Times New Roman" w:hAnsi="Times New Roman CYR" w:cs="Times New Roman CYR"/>
                <w:sz w:val="20"/>
                <w:szCs w:val="20"/>
              </w:rPr>
              <w:t>1</w:t>
            </w:r>
            <w:r>
              <w:rPr>
                <w:rFonts w:ascii="Times New Roman CYR" w:eastAsia="Times New Roman" w:hAnsi="Times New Roman CYR" w:cs="Times New Roman CY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2C06B3" w:rsidRPr="00F4796D" w:rsidRDefault="002C06B3" w:rsidP="00EF43ED">
            <w:pPr>
              <w:jc w:val="center"/>
              <w:rPr>
                <w:rFonts w:ascii="Times New Roman CYR" w:eastAsia="Times New Roman" w:hAnsi="Times New Roman CYR" w:cs="Times New Roman CYR"/>
                <w:sz w:val="20"/>
                <w:szCs w:val="20"/>
              </w:rPr>
            </w:pPr>
            <w:r w:rsidRPr="00F4796D">
              <w:rPr>
                <w:rFonts w:ascii="Times New Roman CYR" w:eastAsia="Times New Roman" w:hAnsi="Times New Roman CYR" w:cs="Times New Roman CYR"/>
                <w:sz w:val="20"/>
                <w:szCs w:val="20"/>
              </w:rPr>
              <w:t xml:space="preserve">по </w:t>
            </w:r>
          </w:p>
          <w:p w:rsidR="002C06B3" w:rsidRPr="00F4796D" w:rsidRDefault="002C06B3" w:rsidP="00EF43ED">
            <w:pPr>
              <w:jc w:val="center"/>
              <w:rPr>
                <w:rFonts w:ascii="Times New Roman CYR" w:eastAsia="Times New Roman" w:hAnsi="Times New Roman CYR" w:cs="Times New Roman CYR"/>
                <w:sz w:val="20"/>
                <w:szCs w:val="20"/>
              </w:rPr>
            </w:pPr>
            <w:r w:rsidRPr="00F4796D">
              <w:rPr>
                <w:rFonts w:ascii="Times New Roman CYR" w:eastAsia="Times New Roman" w:hAnsi="Times New Roman CYR" w:cs="Times New Roman CYR"/>
                <w:sz w:val="20"/>
                <w:szCs w:val="20"/>
              </w:rPr>
              <w:t>нормативу 2</w:t>
            </w:r>
            <w:r>
              <w:rPr>
                <w:rFonts w:ascii="Times New Roman CYR" w:eastAsia="Times New Roman" w:hAnsi="Times New Roman CYR" w:cs="Times New Roman CYR"/>
                <w:sz w:val="20"/>
                <w:szCs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C06B3" w:rsidRPr="00AB3E50" w:rsidRDefault="002C06B3" w:rsidP="00EF43ED">
            <w:pPr>
              <w:jc w:val="center"/>
              <w:rPr>
                <w:rFonts w:ascii="Times New Roman CYR" w:eastAsia="Times New Roman" w:hAnsi="Times New Roman CYR" w:cs="Times New Roman CYR"/>
                <w:sz w:val="20"/>
                <w:szCs w:val="20"/>
              </w:rPr>
            </w:pPr>
            <w:r w:rsidRPr="00AB3E50">
              <w:rPr>
                <w:rFonts w:ascii="Times New Roman CYR" w:eastAsia="Times New Roman" w:hAnsi="Times New Roman CYR" w:cs="Times New Roman CYR"/>
                <w:sz w:val="20"/>
                <w:szCs w:val="20"/>
              </w:rPr>
              <w:t>по</w:t>
            </w:r>
          </w:p>
          <w:p w:rsidR="002C06B3" w:rsidRPr="00AB3E50" w:rsidRDefault="002C06B3" w:rsidP="00EF43ED">
            <w:pPr>
              <w:jc w:val="center"/>
              <w:rPr>
                <w:rFonts w:ascii="Times New Roman CYR" w:eastAsia="Times New Roman" w:hAnsi="Times New Roman CYR" w:cs="Times New Roman CYR"/>
                <w:sz w:val="20"/>
                <w:szCs w:val="20"/>
              </w:rPr>
            </w:pPr>
            <w:r w:rsidRPr="00AB3E50">
              <w:rPr>
                <w:rFonts w:ascii="Times New Roman CYR" w:eastAsia="Times New Roman" w:hAnsi="Times New Roman CYR" w:cs="Times New Roman CYR"/>
                <w:sz w:val="20"/>
                <w:szCs w:val="20"/>
              </w:rPr>
              <w:t>нормативу</w:t>
            </w:r>
          </w:p>
          <w:p w:rsidR="002C06B3" w:rsidRPr="00EE0D88" w:rsidRDefault="002C06B3" w:rsidP="00EF43ED">
            <w:pPr>
              <w:jc w:val="center"/>
              <w:rPr>
                <w:rFonts w:ascii="Times New Roman CYR" w:eastAsia="Times New Roman" w:hAnsi="Times New Roman CYR" w:cs="Times New Roman CYR"/>
                <w:sz w:val="20"/>
                <w:szCs w:val="20"/>
                <w:highlight w:val="yellow"/>
              </w:rPr>
            </w:pPr>
            <w:r w:rsidRPr="00AB3E50">
              <w:rPr>
                <w:rFonts w:ascii="Times New Roman CYR" w:eastAsia="Times New Roman" w:hAnsi="Times New Roman CYR" w:cs="Times New Roman CYR"/>
                <w:sz w:val="20"/>
                <w:szCs w:val="20"/>
              </w:rPr>
              <w:t>3</w:t>
            </w:r>
            <w:r>
              <w:rPr>
                <w:rFonts w:ascii="Times New Roman CYR" w:eastAsia="Times New Roman" w:hAnsi="Times New Roman CYR" w:cs="Times New Roman CYR"/>
                <w:sz w:val="20"/>
                <w:szCs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C06B3" w:rsidRPr="00AB3E50" w:rsidRDefault="002C06B3" w:rsidP="00EF43ED">
            <w:pPr>
              <w:jc w:val="center"/>
              <w:rPr>
                <w:rFonts w:ascii="Times New Roman CYR" w:eastAsia="Times New Roman" w:hAnsi="Times New Roman CYR" w:cs="Times New Roman CYR"/>
                <w:sz w:val="20"/>
                <w:szCs w:val="20"/>
              </w:rPr>
            </w:pPr>
            <w:r w:rsidRPr="00AB3E50">
              <w:rPr>
                <w:rFonts w:ascii="Times New Roman CYR" w:eastAsia="Times New Roman" w:hAnsi="Times New Roman CYR" w:cs="Times New Roman CYR"/>
                <w:sz w:val="20"/>
                <w:szCs w:val="20"/>
              </w:rPr>
              <w:t>по</w:t>
            </w:r>
          </w:p>
          <w:p w:rsidR="002C06B3" w:rsidRPr="00AB3E50" w:rsidRDefault="002C06B3" w:rsidP="00EF43ED">
            <w:pPr>
              <w:jc w:val="center"/>
              <w:rPr>
                <w:rFonts w:ascii="Times New Roman CYR" w:eastAsia="Times New Roman" w:hAnsi="Times New Roman CYR" w:cs="Times New Roman CYR"/>
                <w:sz w:val="20"/>
                <w:szCs w:val="20"/>
              </w:rPr>
            </w:pPr>
            <w:r w:rsidRPr="00AB3E50">
              <w:rPr>
                <w:rFonts w:ascii="Times New Roman CYR" w:eastAsia="Times New Roman" w:hAnsi="Times New Roman CYR" w:cs="Times New Roman CYR"/>
                <w:sz w:val="20"/>
                <w:szCs w:val="20"/>
              </w:rPr>
              <w:t>нормативу</w:t>
            </w:r>
          </w:p>
          <w:p w:rsidR="002C06B3" w:rsidRPr="00EE0D88" w:rsidRDefault="002C06B3" w:rsidP="00EF43ED">
            <w:pPr>
              <w:jc w:val="center"/>
              <w:rPr>
                <w:rFonts w:ascii="Times New Roman CYR" w:eastAsia="Times New Roman" w:hAnsi="Times New Roman CYR" w:cs="Times New Roman CYR"/>
                <w:sz w:val="20"/>
                <w:szCs w:val="20"/>
                <w:highlight w:val="yellow"/>
              </w:rPr>
            </w:pPr>
            <w:r w:rsidRPr="00AB3E50">
              <w:rPr>
                <w:rFonts w:ascii="Times New Roman CYR" w:eastAsia="Times New Roman" w:hAnsi="Times New Roman CYR" w:cs="Times New Roman CYR"/>
                <w:sz w:val="20"/>
                <w:szCs w:val="20"/>
              </w:rPr>
              <w:t>5</w:t>
            </w:r>
            <w:r>
              <w:rPr>
                <w:rFonts w:ascii="Times New Roman CYR" w:eastAsia="Times New Roman" w:hAnsi="Times New Roman CYR" w:cs="Times New Roman CYR"/>
                <w:sz w:val="20"/>
                <w:szCs w:val="20"/>
              </w:rPr>
              <w:t>*</w:t>
            </w:r>
          </w:p>
        </w:tc>
        <w:tc>
          <w:tcPr>
            <w:tcW w:w="1701" w:type="dxa"/>
            <w:vMerge/>
            <w:tcBorders>
              <w:left w:val="single" w:sz="4" w:space="0" w:color="auto"/>
              <w:bottom w:val="single" w:sz="4" w:space="0" w:color="auto"/>
              <w:right w:val="single" w:sz="4" w:space="0" w:color="auto"/>
            </w:tcBorders>
            <w:shd w:val="clear" w:color="auto" w:fill="auto"/>
            <w:vAlign w:val="center"/>
          </w:tcPr>
          <w:p w:rsidR="002C06B3" w:rsidRPr="0030091D" w:rsidRDefault="002C06B3" w:rsidP="00EF43ED">
            <w:pPr>
              <w:jc w:val="center"/>
              <w:rPr>
                <w:rFonts w:ascii="Times New Roman CYR" w:eastAsia="Times New Roman" w:hAnsi="Times New Roman CYR" w:cs="Times New Roman CYR"/>
                <w:sz w:val="20"/>
                <w:szCs w:val="20"/>
              </w:rPr>
            </w:pPr>
          </w:p>
        </w:tc>
        <w:tc>
          <w:tcPr>
            <w:tcW w:w="1134" w:type="dxa"/>
            <w:vMerge/>
            <w:tcBorders>
              <w:left w:val="single" w:sz="4" w:space="0" w:color="auto"/>
              <w:bottom w:val="single" w:sz="4" w:space="0" w:color="auto"/>
              <w:right w:val="single" w:sz="4" w:space="0" w:color="auto"/>
            </w:tcBorders>
            <w:shd w:val="clear" w:color="auto" w:fill="auto"/>
            <w:vAlign w:val="center"/>
          </w:tcPr>
          <w:p w:rsidR="002C06B3" w:rsidRPr="00897926" w:rsidRDefault="002C06B3" w:rsidP="00EF43ED">
            <w:pPr>
              <w:jc w:val="center"/>
              <w:rPr>
                <w:rFonts w:ascii="Times New Roman CYR" w:eastAsia="Times New Roman" w:hAnsi="Times New Roman CYR" w:cs="Times New Roman CYR"/>
                <w:sz w:val="20"/>
                <w:szCs w:val="20"/>
              </w:rPr>
            </w:pPr>
          </w:p>
        </w:tc>
        <w:tc>
          <w:tcPr>
            <w:tcW w:w="1559" w:type="dxa"/>
            <w:vMerge/>
            <w:tcBorders>
              <w:left w:val="single" w:sz="4" w:space="0" w:color="auto"/>
              <w:bottom w:val="single" w:sz="4" w:space="0" w:color="auto"/>
              <w:right w:val="single" w:sz="4" w:space="0" w:color="auto"/>
            </w:tcBorders>
            <w:shd w:val="clear" w:color="auto" w:fill="auto"/>
            <w:vAlign w:val="center"/>
          </w:tcPr>
          <w:p w:rsidR="002C06B3" w:rsidRPr="0077610B" w:rsidRDefault="002C06B3" w:rsidP="00EF43ED">
            <w:pPr>
              <w:jc w:val="center"/>
              <w:rPr>
                <w:rFonts w:ascii="Times New Roman CYR" w:eastAsia="Times New Roman" w:hAnsi="Times New Roman CYR" w:cs="Times New Roman CYR"/>
                <w:b/>
                <w:sz w:val="20"/>
                <w:szCs w:val="20"/>
              </w:rPr>
            </w:pPr>
          </w:p>
        </w:tc>
      </w:tr>
      <w:tr w:rsidR="002C06B3" w:rsidRPr="00897926" w:rsidTr="00EF43ED">
        <w:trPr>
          <w:gridAfter w:val="1"/>
          <w:wAfter w:w="9" w:type="dxa"/>
          <w:trHeight w:val="240"/>
          <w:tblHeader/>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A441B1" w:rsidRDefault="002C06B3" w:rsidP="00EF43ED">
            <w:pPr>
              <w:jc w:val="center"/>
              <w:rPr>
                <w:rFonts w:ascii="Times New Roman CYR" w:eastAsia="Times New Roman" w:hAnsi="Times New Roman CYR" w:cs="Times New Roman CYR"/>
                <w:sz w:val="18"/>
                <w:szCs w:val="18"/>
              </w:rPr>
            </w:pPr>
            <w:r w:rsidRPr="00A441B1">
              <w:rPr>
                <w:rFonts w:ascii="Times New Roman CYR" w:eastAsia="Times New Roman" w:hAnsi="Times New Roman CYR" w:cs="Times New Roman CYR"/>
                <w:sz w:val="18"/>
                <w:szCs w:val="18"/>
              </w:rPr>
              <w:t>А</w:t>
            </w:r>
          </w:p>
        </w:tc>
        <w:tc>
          <w:tcPr>
            <w:tcW w:w="1397" w:type="dxa"/>
            <w:tcBorders>
              <w:top w:val="nil"/>
              <w:left w:val="nil"/>
              <w:bottom w:val="single" w:sz="4" w:space="0" w:color="auto"/>
              <w:right w:val="single" w:sz="4" w:space="0" w:color="auto"/>
            </w:tcBorders>
            <w:shd w:val="clear" w:color="auto" w:fill="auto"/>
            <w:noWrap/>
            <w:vAlign w:val="center"/>
          </w:tcPr>
          <w:p w:rsidR="002C06B3" w:rsidRPr="00A441B1" w:rsidRDefault="002C06B3" w:rsidP="00EF43ED">
            <w:pPr>
              <w:jc w:val="center"/>
              <w:rPr>
                <w:rFonts w:ascii="Times New Roman CYR" w:eastAsia="Times New Roman" w:hAnsi="Times New Roman CYR" w:cs="Times New Roman CYR"/>
                <w:sz w:val="18"/>
                <w:szCs w:val="18"/>
              </w:rPr>
            </w:pPr>
            <w:r w:rsidRPr="00A441B1">
              <w:rPr>
                <w:rFonts w:ascii="Times New Roman CYR" w:eastAsia="Times New Roman" w:hAnsi="Times New Roman CYR" w:cs="Times New Roman CYR"/>
                <w:sz w:val="18"/>
                <w:szCs w:val="18"/>
              </w:rPr>
              <w:t>1</w:t>
            </w:r>
          </w:p>
        </w:tc>
        <w:tc>
          <w:tcPr>
            <w:tcW w:w="850" w:type="dxa"/>
            <w:tcBorders>
              <w:top w:val="single" w:sz="4" w:space="0" w:color="auto"/>
              <w:left w:val="nil"/>
              <w:bottom w:val="single" w:sz="4" w:space="0" w:color="auto"/>
              <w:right w:val="single" w:sz="4" w:space="0" w:color="auto"/>
            </w:tcBorders>
            <w:shd w:val="clear" w:color="auto" w:fill="auto"/>
            <w:vAlign w:val="center"/>
          </w:tcPr>
          <w:p w:rsidR="002C06B3" w:rsidRPr="00A441B1" w:rsidRDefault="002C06B3" w:rsidP="00EF43ED">
            <w:pPr>
              <w:jc w:val="center"/>
              <w:rPr>
                <w:rFonts w:ascii="Times New Roman CYR" w:eastAsia="Times New Roman" w:hAnsi="Times New Roman CYR" w:cs="Times New Roman CYR"/>
                <w:sz w:val="18"/>
                <w:szCs w:val="18"/>
              </w:rPr>
            </w:pPr>
            <w:r w:rsidRPr="00A441B1">
              <w:rPr>
                <w:rFonts w:ascii="Times New Roman CYR" w:eastAsia="Times New Roman" w:hAnsi="Times New Roman CYR" w:cs="Times New Roman CYR"/>
                <w:sz w:val="18"/>
                <w:szCs w:val="18"/>
              </w:rPr>
              <w:t>2</w:t>
            </w:r>
          </w:p>
        </w:tc>
        <w:tc>
          <w:tcPr>
            <w:tcW w:w="1305" w:type="dxa"/>
            <w:tcBorders>
              <w:top w:val="nil"/>
              <w:left w:val="single" w:sz="4" w:space="0" w:color="auto"/>
              <w:bottom w:val="single" w:sz="4" w:space="0" w:color="auto"/>
              <w:right w:val="single" w:sz="4" w:space="0" w:color="auto"/>
            </w:tcBorders>
            <w:shd w:val="clear" w:color="auto" w:fill="auto"/>
            <w:vAlign w:val="center"/>
          </w:tcPr>
          <w:p w:rsidR="002C06B3" w:rsidRPr="00A441B1" w:rsidRDefault="002C06B3" w:rsidP="00EF43ED">
            <w:pPr>
              <w:jc w:val="center"/>
              <w:rPr>
                <w:rFonts w:ascii="Times New Roman CYR" w:eastAsia="Times New Roman" w:hAnsi="Times New Roman CYR" w:cs="Times New Roman CYR"/>
                <w:sz w:val="18"/>
                <w:szCs w:val="18"/>
              </w:rPr>
            </w:pPr>
            <w:r w:rsidRPr="00A441B1">
              <w:rPr>
                <w:rFonts w:ascii="Times New Roman CYR" w:eastAsia="Times New Roman" w:hAnsi="Times New Roman CYR" w:cs="Times New Roman CYR"/>
                <w:sz w:val="18"/>
                <w:szCs w:val="18"/>
              </w:rPr>
              <w:t>3=4+5+6+7</w:t>
            </w:r>
          </w:p>
        </w:tc>
        <w:tc>
          <w:tcPr>
            <w:tcW w:w="1276" w:type="dxa"/>
            <w:tcBorders>
              <w:top w:val="nil"/>
              <w:left w:val="nil"/>
              <w:bottom w:val="single" w:sz="4" w:space="0" w:color="auto"/>
              <w:right w:val="single" w:sz="4" w:space="0" w:color="auto"/>
            </w:tcBorders>
            <w:shd w:val="clear" w:color="auto" w:fill="auto"/>
            <w:vAlign w:val="center"/>
          </w:tcPr>
          <w:p w:rsidR="002C06B3" w:rsidRPr="00A441B1" w:rsidRDefault="002C06B3" w:rsidP="00EF43ED">
            <w:pPr>
              <w:jc w:val="center"/>
              <w:rPr>
                <w:rFonts w:ascii="Times New Roman CYR" w:eastAsia="Times New Roman" w:hAnsi="Times New Roman CYR" w:cs="Times New Roman CYR"/>
                <w:sz w:val="18"/>
                <w:szCs w:val="18"/>
              </w:rPr>
            </w:pPr>
            <w:r w:rsidRPr="00A441B1">
              <w:rPr>
                <w:rFonts w:ascii="Times New Roman CYR" w:eastAsia="Times New Roman" w:hAnsi="Times New Roman CYR" w:cs="Times New Roman CYR"/>
                <w:sz w:val="18"/>
                <w:szCs w:val="18"/>
              </w:rPr>
              <w:t>4</w:t>
            </w:r>
          </w:p>
        </w:tc>
        <w:tc>
          <w:tcPr>
            <w:tcW w:w="1275" w:type="dxa"/>
            <w:tcBorders>
              <w:top w:val="nil"/>
              <w:left w:val="nil"/>
              <w:bottom w:val="single" w:sz="4" w:space="0" w:color="auto"/>
              <w:right w:val="single" w:sz="4" w:space="0" w:color="auto"/>
            </w:tcBorders>
            <w:shd w:val="clear" w:color="auto" w:fill="auto"/>
            <w:noWrap/>
            <w:vAlign w:val="center"/>
          </w:tcPr>
          <w:p w:rsidR="002C06B3" w:rsidRPr="00A441B1" w:rsidRDefault="002C06B3" w:rsidP="00EF43ED">
            <w:pPr>
              <w:jc w:val="center"/>
              <w:rPr>
                <w:rFonts w:ascii="Times New Roman CYR" w:eastAsia="Times New Roman" w:hAnsi="Times New Roman CYR" w:cs="Times New Roman CYR"/>
                <w:sz w:val="18"/>
                <w:szCs w:val="18"/>
              </w:rPr>
            </w:pPr>
            <w:r w:rsidRPr="00A441B1">
              <w:rPr>
                <w:rFonts w:ascii="Times New Roman CYR" w:eastAsia="Times New Roman" w:hAnsi="Times New Roman CYR" w:cs="Times New Roman CYR"/>
                <w:sz w:val="18"/>
                <w:szCs w:val="18"/>
              </w:rPr>
              <w:t>5</w:t>
            </w:r>
          </w:p>
        </w:tc>
        <w:tc>
          <w:tcPr>
            <w:tcW w:w="1276" w:type="dxa"/>
            <w:tcBorders>
              <w:top w:val="nil"/>
              <w:left w:val="nil"/>
              <w:bottom w:val="single" w:sz="4" w:space="0" w:color="auto"/>
              <w:right w:val="single" w:sz="4" w:space="0" w:color="auto"/>
            </w:tcBorders>
            <w:shd w:val="clear" w:color="auto" w:fill="auto"/>
            <w:noWrap/>
            <w:vAlign w:val="center"/>
          </w:tcPr>
          <w:p w:rsidR="002C06B3" w:rsidRPr="00A441B1" w:rsidRDefault="002C06B3" w:rsidP="00EF43ED">
            <w:pPr>
              <w:jc w:val="center"/>
              <w:rPr>
                <w:rFonts w:ascii="Times New Roman CYR" w:eastAsia="Times New Roman" w:hAnsi="Times New Roman CYR" w:cs="Times New Roman CYR"/>
                <w:sz w:val="18"/>
                <w:szCs w:val="18"/>
              </w:rPr>
            </w:pPr>
            <w:r w:rsidRPr="00A441B1">
              <w:rPr>
                <w:rFonts w:ascii="Times New Roman CYR" w:eastAsia="Times New Roman" w:hAnsi="Times New Roman CYR" w:cs="Times New Roman CYR"/>
                <w:sz w:val="18"/>
                <w:szCs w:val="18"/>
              </w:rPr>
              <w:t>6</w:t>
            </w:r>
          </w:p>
        </w:tc>
        <w:tc>
          <w:tcPr>
            <w:tcW w:w="1134" w:type="dxa"/>
            <w:tcBorders>
              <w:top w:val="nil"/>
              <w:left w:val="nil"/>
              <w:bottom w:val="single" w:sz="4" w:space="0" w:color="auto"/>
              <w:right w:val="single" w:sz="4" w:space="0" w:color="auto"/>
            </w:tcBorders>
            <w:shd w:val="clear" w:color="auto" w:fill="auto"/>
            <w:vAlign w:val="center"/>
          </w:tcPr>
          <w:p w:rsidR="002C06B3" w:rsidRPr="00A441B1" w:rsidRDefault="002C06B3" w:rsidP="00EF43ED">
            <w:pPr>
              <w:jc w:val="center"/>
              <w:rPr>
                <w:rFonts w:ascii="Times New Roman CYR" w:eastAsia="Times New Roman" w:hAnsi="Times New Roman CYR" w:cs="Times New Roman CYR"/>
                <w:sz w:val="18"/>
                <w:szCs w:val="18"/>
              </w:rPr>
            </w:pPr>
            <w:r w:rsidRPr="00A441B1">
              <w:rPr>
                <w:rFonts w:ascii="Times New Roman CYR" w:eastAsia="Times New Roman" w:hAnsi="Times New Roman CYR" w:cs="Times New Roman CYR"/>
                <w:sz w:val="18"/>
                <w:szCs w:val="18"/>
              </w:rPr>
              <w:t>7</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center"/>
              <w:rPr>
                <w:rFonts w:ascii="Times New Roman CYR" w:eastAsia="Times New Roman" w:hAnsi="Times New Roman CYR" w:cs="Times New Roman CYR"/>
                <w:sz w:val="18"/>
                <w:szCs w:val="18"/>
              </w:rPr>
            </w:pPr>
            <w:r w:rsidRPr="0030091D">
              <w:rPr>
                <w:rFonts w:ascii="Times New Roman CYR" w:eastAsia="Times New Roman" w:hAnsi="Times New Roman CYR" w:cs="Times New Roman CYR"/>
                <w:sz w:val="18"/>
                <w:szCs w:val="18"/>
              </w:rPr>
              <w:t>8</w:t>
            </w:r>
          </w:p>
        </w:tc>
        <w:tc>
          <w:tcPr>
            <w:tcW w:w="1134" w:type="dxa"/>
            <w:tcBorders>
              <w:top w:val="nil"/>
              <w:left w:val="nil"/>
              <w:bottom w:val="single" w:sz="4" w:space="0" w:color="auto"/>
              <w:right w:val="single" w:sz="4" w:space="0" w:color="auto"/>
            </w:tcBorders>
            <w:shd w:val="clear" w:color="auto" w:fill="auto"/>
            <w:noWrap/>
            <w:vAlign w:val="center"/>
          </w:tcPr>
          <w:p w:rsidR="002C06B3" w:rsidRPr="00A441B1" w:rsidRDefault="002C06B3" w:rsidP="00EF43ED">
            <w:pPr>
              <w:jc w:val="center"/>
              <w:rPr>
                <w:rFonts w:ascii="Times New Roman CYR" w:eastAsia="Times New Roman" w:hAnsi="Times New Roman CYR" w:cs="Times New Roman CYR"/>
                <w:sz w:val="18"/>
                <w:szCs w:val="18"/>
              </w:rPr>
            </w:pPr>
            <w:r w:rsidRPr="00A441B1">
              <w:rPr>
                <w:rFonts w:ascii="Times New Roman CYR" w:eastAsia="Times New Roman" w:hAnsi="Times New Roman CYR" w:cs="Times New Roman CYR"/>
                <w:sz w:val="18"/>
                <w:szCs w:val="18"/>
              </w:rPr>
              <w:t>9</w:t>
            </w:r>
          </w:p>
        </w:tc>
        <w:tc>
          <w:tcPr>
            <w:tcW w:w="1559" w:type="dxa"/>
            <w:tcBorders>
              <w:top w:val="nil"/>
              <w:left w:val="nil"/>
              <w:bottom w:val="single" w:sz="4" w:space="0" w:color="auto"/>
              <w:right w:val="single" w:sz="4" w:space="0" w:color="auto"/>
            </w:tcBorders>
            <w:shd w:val="clear" w:color="auto" w:fill="auto"/>
            <w:noWrap/>
            <w:vAlign w:val="center"/>
          </w:tcPr>
          <w:p w:rsidR="002C06B3" w:rsidRPr="00A441B1" w:rsidRDefault="002C06B3" w:rsidP="00EF43ED">
            <w:pPr>
              <w:jc w:val="center"/>
              <w:rPr>
                <w:rFonts w:ascii="Times New Roman CYR" w:eastAsia="Times New Roman" w:hAnsi="Times New Roman CYR" w:cs="Times New Roman CYR"/>
                <w:sz w:val="18"/>
                <w:szCs w:val="18"/>
              </w:rPr>
            </w:pPr>
            <w:r w:rsidRPr="00A441B1">
              <w:rPr>
                <w:rFonts w:ascii="Times New Roman CYR" w:eastAsia="Times New Roman" w:hAnsi="Times New Roman CYR" w:cs="Times New Roman CYR"/>
                <w:sz w:val="18"/>
                <w:szCs w:val="18"/>
              </w:rPr>
              <w:t>10=8*9/100</w:t>
            </w:r>
          </w:p>
        </w:tc>
      </w:tr>
      <w:tr w:rsidR="002C06B3" w:rsidRPr="00B44B30" w:rsidTr="00EF43ED">
        <w:trPr>
          <w:gridAfter w:val="1"/>
          <w:wAfter w:w="9" w:type="dxa"/>
          <w:trHeight w:val="945"/>
        </w:trPr>
        <w:tc>
          <w:tcPr>
            <w:tcW w:w="2431" w:type="dxa"/>
            <w:tcBorders>
              <w:top w:val="nil"/>
              <w:left w:val="single" w:sz="4" w:space="0" w:color="auto"/>
              <w:bottom w:val="single" w:sz="4" w:space="0" w:color="auto"/>
              <w:right w:val="single" w:sz="4" w:space="0" w:color="auto"/>
            </w:tcBorders>
            <w:shd w:val="clear" w:color="auto" w:fill="auto"/>
            <w:vAlign w:val="center"/>
          </w:tcPr>
          <w:p w:rsidR="002C06B3" w:rsidRPr="00897926" w:rsidRDefault="002C06B3" w:rsidP="00EF43ED">
            <w:pPr>
              <w:rPr>
                <w:rFonts w:eastAsia="Times New Roman"/>
                <w:bCs/>
              </w:rPr>
            </w:pPr>
            <w:r w:rsidRPr="00897926">
              <w:rPr>
                <w:rFonts w:eastAsia="Times New Roman"/>
                <w:bCs/>
              </w:rPr>
              <w:t>Восточный административный округ - всего</w:t>
            </w:r>
          </w:p>
        </w:tc>
        <w:tc>
          <w:tcPr>
            <w:tcW w:w="13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CF5E58" w:rsidRDefault="002C06B3" w:rsidP="00EF43ED">
            <w:pPr>
              <w:jc w:val="right"/>
              <w:rPr>
                <w:rFonts w:eastAsia="Times New Roman"/>
                <w:bCs/>
                <w:color w:val="FF0000"/>
              </w:rPr>
            </w:pPr>
            <w:r w:rsidRPr="00295D4A">
              <w:rPr>
                <w:bCs/>
              </w:rPr>
              <w:t>1 519 259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rPr>
                <w:rFonts w:eastAsia="Times New Roman"/>
                <w:bCs/>
              </w:rPr>
            </w:pPr>
            <w:r w:rsidRPr="000F2C16">
              <w:rPr>
                <w:rFonts w:eastAsia="Times New Roman"/>
                <w:bCs/>
              </w:rPr>
              <w:t>180</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FE6D7D" w:rsidRDefault="002C06B3" w:rsidP="00EF43ED">
            <w:pPr>
              <w:jc w:val="right"/>
              <w:rPr>
                <w:rFonts w:ascii="Times New Roman CYR" w:eastAsia="Times New Roman" w:hAnsi="Times New Roman CYR" w:cs="Times New Roman CYR"/>
                <w:bCs/>
                <w:color w:val="000000" w:themeColor="text1"/>
              </w:rPr>
            </w:pPr>
            <w:r w:rsidRPr="00A15980">
              <w:rPr>
                <w:rFonts w:ascii="Times New Roman CYR" w:eastAsia="Times New Roman" w:hAnsi="Times New Roman CYR" w:cs="Times New Roman CYR"/>
                <w:bCs/>
                <w:color w:val="000000" w:themeColor="text1"/>
              </w:rPr>
              <w:t>499 028,2</w:t>
            </w:r>
          </w:p>
        </w:tc>
        <w:tc>
          <w:tcPr>
            <w:tcW w:w="1276" w:type="dxa"/>
            <w:tcBorders>
              <w:top w:val="single" w:sz="4" w:space="0" w:color="auto"/>
              <w:left w:val="nil"/>
              <w:bottom w:val="single" w:sz="4" w:space="0" w:color="auto"/>
              <w:right w:val="single" w:sz="4" w:space="0" w:color="auto"/>
            </w:tcBorders>
            <w:shd w:val="clear" w:color="auto" w:fill="auto"/>
            <w:vAlign w:val="center"/>
          </w:tcPr>
          <w:p w:rsidR="002C06B3" w:rsidRPr="00FE6D7D" w:rsidRDefault="002C06B3" w:rsidP="00EF43ED">
            <w:pPr>
              <w:jc w:val="right"/>
              <w:rPr>
                <w:rFonts w:ascii="Times New Roman CYR" w:hAnsi="Times New Roman CYR" w:cs="Times New Roman CYR"/>
                <w:bCs/>
                <w:color w:val="000000" w:themeColor="text1"/>
              </w:rPr>
            </w:pPr>
            <w:r w:rsidRPr="00A15980">
              <w:rPr>
                <w:rFonts w:ascii="Times New Roman CYR" w:hAnsi="Times New Roman CYR" w:cs="Times New Roman CYR"/>
                <w:bCs/>
                <w:color w:val="000000" w:themeColor="text1"/>
              </w:rPr>
              <w:t>431 142,2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eastAsia="Times New Roman" w:hAnsi="Times New Roman CYR" w:cs="Times New Roman CYR"/>
                <w:bCs/>
                <w:color w:val="000000" w:themeColor="text1"/>
              </w:rPr>
            </w:pPr>
            <w:r w:rsidRPr="009902EF">
              <w:rPr>
                <w:rFonts w:ascii="Times New Roman CYR" w:eastAsia="Times New Roman" w:hAnsi="Times New Roman CYR" w:cs="Times New Roman CYR"/>
                <w:bCs/>
                <w:color w:val="000000" w:themeColor="text1"/>
              </w:rPr>
              <w:t>4 077,0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CF5E58" w:rsidRDefault="002C06B3" w:rsidP="00EF43ED">
            <w:pPr>
              <w:jc w:val="right"/>
              <w:rPr>
                <w:rFonts w:ascii="Times New Roman CYR" w:eastAsia="Times New Roman" w:hAnsi="Times New Roman CYR" w:cs="Times New Roman CYR"/>
                <w:bCs/>
                <w:color w:val="FF0000"/>
              </w:rPr>
            </w:pPr>
            <w:r w:rsidRPr="00CB523D">
              <w:rPr>
                <w:rFonts w:ascii="Times New Roman CYR" w:eastAsia="Times New Roman" w:hAnsi="Times New Roman CYR" w:cs="Times New Roman CYR"/>
                <w:bCs/>
                <w:color w:val="000000" w:themeColor="text1"/>
              </w:rPr>
              <w:t>63 809,0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rFonts w:eastAsia="Times New Roman"/>
                <w:bCs/>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rPr>
                <w:rFonts w:ascii="Times New Roman CYR" w:hAnsi="Times New Roman CYR" w:cs="Times New Roman CYR"/>
                <w:bCs/>
              </w:rPr>
            </w:pPr>
            <w:r w:rsidRPr="0030091D">
              <w:rPr>
                <w:rFonts w:ascii="Times New Roman CYR" w:hAnsi="Times New Roman CYR" w:cs="Times New Roman CYR"/>
                <w:bCs/>
              </w:rPr>
              <w:t>142 470 087,6</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2C06B3" w:rsidRPr="000442C0" w:rsidRDefault="002C06B3" w:rsidP="00EF43ED">
            <w:pPr>
              <w:jc w:val="right"/>
              <w:rPr>
                <w:rFonts w:ascii="Times New Roman CYR" w:hAnsi="Times New Roman CYR" w:cs="Times New Roman CYR"/>
                <w:bCs/>
                <w:color w:val="FF0000"/>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rFonts w:ascii="Times New Roman CYR" w:eastAsia="Times New Roman" w:hAnsi="Times New Roman CYR" w:cs="Times New Roman CYR"/>
                <w:bCs/>
              </w:rPr>
            </w:pPr>
            <w:r w:rsidRPr="000442C0">
              <w:rPr>
                <w:rFonts w:ascii="Times New Roman CYR" w:eastAsia="Times New Roman" w:hAnsi="Times New Roman CYR" w:cs="Times New Roman CYR"/>
                <w:bCs/>
              </w:rPr>
              <w:t>499 104,4</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vAlign w:val="center"/>
          </w:tcPr>
          <w:p w:rsidR="002C06B3" w:rsidRPr="00897926" w:rsidRDefault="002C06B3" w:rsidP="00EF43ED">
            <w:pPr>
              <w:rPr>
                <w:rFonts w:eastAsia="Times New Roman"/>
              </w:rPr>
            </w:pPr>
            <w:r w:rsidRPr="00897926">
              <w:rPr>
                <w:rFonts w:eastAsia="Times New Roman"/>
              </w:rPr>
              <w:t>муниципальные округа:</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BC4C3A" w:rsidRDefault="002C06B3" w:rsidP="00EF43ED">
            <w:pPr>
              <w:jc w:val="right"/>
              <w:rPr>
                <w:i/>
                <w:iCs/>
              </w:rPr>
            </w:pPr>
            <w:r w:rsidRPr="00BC4C3A">
              <w:rPr>
                <w:i/>
                <w:iCs/>
              </w:rPr>
              <w:t> </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rPr>
                <w:bCs/>
              </w:rPr>
            </w:pP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Pr="00FE6D7D" w:rsidRDefault="002C06B3" w:rsidP="00EF43ED">
            <w:pPr>
              <w:jc w:val="right"/>
              <w:rPr>
                <w:rFonts w:ascii="Times New Roman CYR" w:hAnsi="Times New Roman CYR" w:cs="Times New Roman CYR"/>
                <w:color w:val="000000" w:themeColor="text1"/>
              </w:rPr>
            </w:pPr>
          </w:p>
        </w:tc>
        <w:tc>
          <w:tcPr>
            <w:tcW w:w="1276" w:type="dxa"/>
            <w:tcBorders>
              <w:top w:val="nil"/>
              <w:left w:val="nil"/>
              <w:bottom w:val="single" w:sz="4" w:space="0" w:color="auto"/>
              <w:right w:val="single" w:sz="4" w:space="0" w:color="auto"/>
            </w:tcBorders>
            <w:shd w:val="clear" w:color="auto" w:fill="auto"/>
            <w:noWrap/>
            <w:vAlign w:val="center"/>
          </w:tcPr>
          <w:p w:rsidR="002C06B3" w:rsidRPr="00FE6D7D" w:rsidRDefault="002C06B3" w:rsidP="00EF43ED">
            <w:pPr>
              <w:jc w:val="right"/>
              <w:rPr>
                <w:color w:val="000000" w:themeColor="text1"/>
              </w:rPr>
            </w:pP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Pr="002A35DC" w:rsidRDefault="002C06B3" w:rsidP="00EF43ED">
            <w:pPr>
              <w:jc w:val="right"/>
              <w:rPr>
                <w:rFonts w:ascii="Times New Roman CYR" w:hAnsi="Times New Roman CYR" w:cs="Times New Roman CYR"/>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F9641F" w:rsidRDefault="002C06B3" w:rsidP="00EF43ED">
            <w:pPr>
              <w:jc w:val="right"/>
              <w:rPr>
                <w:bCs/>
                <w:color w:val="000000"/>
              </w:rPr>
            </w:pPr>
            <w:r w:rsidRPr="00F9641F">
              <w:rPr>
                <w:bCs/>
                <w:color w:val="00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p>
        </w:tc>
        <w:tc>
          <w:tcPr>
            <w:tcW w:w="1134" w:type="dxa"/>
            <w:tcBorders>
              <w:top w:val="nil"/>
              <w:left w:val="nil"/>
              <w:bottom w:val="single" w:sz="4" w:space="0" w:color="auto"/>
              <w:right w:val="single" w:sz="4" w:space="0" w:color="auto"/>
            </w:tcBorders>
            <w:shd w:val="clear" w:color="auto" w:fill="auto"/>
            <w:noWrap/>
            <w:vAlign w:val="center"/>
          </w:tcPr>
          <w:p w:rsidR="002C06B3" w:rsidRPr="000442C0" w:rsidRDefault="002C06B3" w:rsidP="00EF43ED">
            <w:pPr>
              <w:jc w:val="right"/>
              <w:rPr>
                <w:bCs/>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vAlign w:val="center"/>
          </w:tcPr>
          <w:p w:rsidR="002C06B3" w:rsidRPr="00897926" w:rsidRDefault="002C06B3" w:rsidP="00EF43ED">
            <w:pPr>
              <w:rPr>
                <w:rFonts w:eastAsia="Times New Roman"/>
              </w:rPr>
            </w:pPr>
            <w:r w:rsidRPr="00897926">
              <w:rPr>
                <w:rFonts w:eastAsia="Times New Roman"/>
              </w:rPr>
              <w:t>Богородское</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108 907</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2C06B3" w:rsidRPr="000F2C16" w:rsidRDefault="002C06B3" w:rsidP="00EF43ED">
            <w:pPr>
              <w:jc w:val="right"/>
            </w:pPr>
            <w:r w:rsidRPr="000F2C16">
              <w:t>12</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eastAsia="Times New Roman" w:hAnsi="Times New Roman CYR" w:cs="Times New Roman CYR"/>
                <w:color w:val="000000"/>
              </w:rPr>
            </w:pPr>
            <w:r>
              <w:rPr>
                <w:rFonts w:ascii="Times New Roman CYR" w:hAnsi="Times New Roman CYR" w:cs="Times New Roman CYR"/>
                <w:color w:val="000000"/>
              </w:rPr>
              <w:t>30 992,0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C06B3" w:rsidRDefault="002C06B3" w:rsidP="00EF43ED">
            <w:pPr>
              <w:jc w:val="right"/>
              <w:rPr>
                <w:rFonts w:eastAsia="Times New Roman"/>
                <w:color w:val="000000"/>
              </w:rPr>
            </w:pPr>
            <w:r>
              <w:rPr>
                <w:color w:val="000000"/>
              </w:rPr>
              <w:t>26 146,1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2C06B3" w:rsidRDefault="002C06B3" w:rsidP="00EF43ED">
            <w:pPr>
              <w:jc w:val="right"/>
              <w:rPr>
                <w:rFonts w:ascii="Times New Roman CYR" w:eastAsia="Times New Roman" w:hAnsi="Times New Roman CYR" w:cs="Times New Roman CYR"/>
                <w:color w:val="000000"/>
              </w:rPr>
            </w:pPr>
            <w:r>
              <w:rPr>
                <w:rFonts w:ascii="Times New Roman CYR" w:hAnsi="Times New Roman CYR" w:cs="Times New Roman CYR"/>
                <w:color w:val="000000"/>
              </w:rPr>
              <w:t>271,8</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eastAsia="Times New Roman" w:hAnsi="Times New Roman CYR" w:cs="Times New Roman CYR"/>
                <w:color w:val="000000"/>
              </w:rPr>
            </w:pPr>
            <w:r>
              <w:rPr>
                <w:rFonts w:ascii="Times New Roman CYR" w:hAnsi="Times New Roman CYR" w:cs="Times New Roman CYR"/>
                <w:color w:val="000000"/>
              </w:rPr>
              <w:t>4 574,1</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rPr>
                <w:rFonts w:eastAsia="Times New Roman"/>
              </w:rPr>
            </w:pPr>
            <w:r w:rsidRPr="0030091D">
              <w:t>7 199 945,3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rFonts w:eastAsia="Times New Roman"/>
                <w:bCs/>
                <w:color w:val="000000"/>
              </w:rPr>
            </w:pPr>
            <w:r w:rsidRPr="000442C0">
              <w:rPr>
                <w:bCs/>
                <w:color w:val="000000"/>
              </w:rPr>
              <w:t>0,4305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eastAsia="Times New Roman" w:hAnsi="Times New Roman CYR" w:cs="Times New Roman CYR"/>
              </w:rPr>
            </w:pPr>
            <w:r w:rsidRPr="000442C0">
              <w:rPr>
                <w:rFonts w:ascii="Times New Roman CYR" w:hAnsi="Times New Roman CYR" w:cs="Times New Roman CYR"/>
              </w:rPr>
              <w:t>30 995,8</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vAlign w:val="center"/>
          </w:tcPr>
          <w:p w:rsidR="002C06B3" w:rsidRPr="00897926" w:rsidRDefault="002C06B3" w:rsidP="00EF43ED">
            <w:pPr>
              <w:rPr>
                <w:rFonts w:eastAsia="Times New Roman"/>
              </w:rPr>
            </w:pPr>
            <w:r w:rsidRPr="00897926">
              <w:rPr>
                <w:rFonts w:eastAsia="Times New Roman"/>
              </w:rPr>
              <w:t>Вешняки</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121 088</w:t>
            </w:r>
          </w:p>
        </w:tc>
        <w:tc>
          <w:tcPr>
            <w:tcW w:w="850" w:type="dxa"/>
            <w:tcBorders>
              <w:top w:val="nil"/>
              <w:left w:val="single" w:sz="4" w:space="0" w:color="auto"/>
              <w:bottom w:val="single" w:sz="4" w:space="0" w:color="auto"/>
              <w:right w:val="single" w:sz="4" w:space="0" w:color="auto"/>
            </w:tcBorders>
            <w:shd w:val="clear" w:color="000000" w:fill="FFFFFF"/>
            <w:vAlign w:val="center"/>
          </w:tcPr>
          <w:p w:rsidR="002C06B3" w:rsidRPr="000F2C16" w:rsidRDefault="002C06B3" w:rsidP="00EF43ED">
            <w:pPr>
              <w:jc w:val="right"/>
            </w:pPr>
            <w:r w:rsidRPr="000F2C16">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color w:val="000000"/>
              </w:rPr>
            </w:pPr>
            <w:r>
              <w:rPr>
                <w:rFonts w:ascii="Times New Roman CYR" w:hAnsi="Times New Roman CYR" w:cs="Times New Roman CYR"/>
                <w:color w:val="000000"/>
              </w:rPr>
              <w:t>37 509,6</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32 152,1</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rFonts w:ascii="Times New Roman CYR" w:hAnsi="Times New Roman CYR" w:cs="Times New Roman CYR"/>
                <w:color w:val="000000"/>
              </w:rPr>
            </w:pPr>
            <w:r>
              <w:rPr>
                <w:rFonts w:ascii="Times New Roman CYR" w:hAnsi="Times New Roman CYR" w:cs="Times New Roman CYR"/>
                <w:color w:val="000000"/>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color w:val="000000"/>
              </w:rPr>
            </w:pPr>
            <w:r>
              <w:rPr>
                <w:rFonts w:ascii="Times New Roman CYR" w:hAnsi="Times New Roman CYR" w:cs="Times New Roman CYR"/>
                <w:color w:val="000000"/>
              </w:rPr>
              <w:t>5 085,7</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3 932 696,8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color w:val="000000"/>
              </w:rPr>
            </w:pPr>
            <w:r w:rsidRPr="000442C0">
              <w:rPr>
                <w:bCs/>
                <w:color w:val="000000"/>
              </w:rPr>
              <w:t>0,9538</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37 510,1</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vAlign w:val="center"/>
          </w:tcPr>
          <w:p w:rsidR="002C06B3" w:rsidRPr="00897926" w:rsidRDefault="002C06B3" w:rsidP="00EF43ED">
            <w:pPr>
              <w:rPr>
                <w:rFonts w:eastAsia="Times New Roman"/>
              </w:rPr>
            </w:pPr>
            <w:r w:rsidRPr="00897926">
              <w:rPr>
                <w:rFonts w:eastAsia="Times New Roman"/>
              </w:rPr>
              <w:t>Восточный</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Pr>
                <w:bCs/>
              </w:rPr>
              <w:t>12 611</w:t>
            </w:r>
          </w:p>
        </w:tc>
        <w:tc>
          <w:tcPr>
            <w:tcW w:w="850" w:type="dxa"/>
            <w:tcBorders>
              <w:top w:val="nil"/>
              <w:left w:val="single" w:sz="4" w:space="0" w:color="auto"/>
              <w:bottom w:val="single" w:sz="4" w:space="0" w:color="auto"/>
              <w:right w:val="single" w:sz="4" w:space="0" w:color="auto"/>
            </w:tcBorders>
            <w:shd w:val="clear" w:color="000000" w:fill="FFFFFF"/>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color w:val="000000"/>
              </w:rPr>
            </w:pPr>
            <w:r>
              <w:rPr>
                <w:rFonts w:ascii="Times New Roman CYR" w:hAnsi="Times New Roman CYR" w:cs="Times New Roman CYR"/>
                <w:color w:val="000000"/>
              </w:rPr>
              <w:t>24 699,5</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23 943,3</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rFonts w:ascii="Times New Roman CYR" w:hAnsi="Times New Roman CYR" w:cs="Times New Roman CYR"/>
                <w:color w:val="000000"/>
              </w:rPr>
            </w:pPr>
            <w:r>
              <w:rPr>
                <w:rFonts w:ascii="Times New Roman CYR" w:hAnsi="Times New Roman CYR" w:cs="Times New Roman CYR"/>
                <w:color w:val="000000"/>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color w:val="000000"/>
              </w:rPr>
            </w:pPr>
            <w:r>
              <w:rPr>
                <w:rFonts w:ascii="Times New Roman CYR" w:hAnsi="Times New Roman CYR" w:cs="Times New Roman CYR"/>
                <w:color w:val="000000"/>
              </w:rPr>
              <w:t>529,7</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597 339,0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color w:val="000000"/>
              </w:rPr>
            </w:pPr>
            <w:r w:rsidRPr="000442C0">
              <w:rPr>
                <w:bCs/>
                <w:color w:val="000000"/>
              </w:rPr>
              <w:t>4,1350</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24 700,0</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vAlign w:val="center"/>
          </w:tcPr>
          <w:p w:rsidR="002C06B3" w:rsidRPr="00897926" w:rsidRDefault="002C06B3" w:rsidP="00EF43ED">
            <w:pPr>
              <w:rPr>
                <w:rFonts w:eastAsia="Times New Roman"/>
              </w:rPr>
            </w:pPr>
            <w:r w:rsidRPr="00897926">
              <w:rPr>
                <w:rFonts w:eastAsia="Times New Roman"/>
              </w:rPr>
              <w:t>Восточное Измайлово</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74 200</w:t>
            </w:r>
          </w:p>
        </w:tc>
        <w:tc>
          <w:tcPr>
            <w:tcW w:w="850" w:type="dxa"/>
            <w:tcBorders>
              <w:top w:val="nil"/>
              <w:left w:val="single" w:sz="4" w:space="0" w:color="auto"/>
              <w:bottom w:val="single" w:sz="4" w:space="0" w:color="auto"/>
              <w:right w:val="single" w:sz="4" w:space="0" w:color="auto"/>
            </w:tcBorders>
            <w:shd w:val="clear" w:color="000000" w:fill="FFFFFF"/>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color w:val="000000"/>
              </w:rPr>
            </w:pPr>
            <w:r>
              <w:rPr>
                <w:rFonts w:ascii="Times New Roman CYR" w:hAnsi="Times New Roman CYR" w:cs="Times New Roman CYR"/>
                <w:color w:val="000000"/>
              </w:rPr>
              <w:t>29 739,7</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26 396,8</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rFonts w:ascii="Times New Roman CYR" w:hAnsi="Times New Roman CYR" w:cs="Times New Roman CYR"/>
                <w:color w:val="000000"/>
              </w:rPr>
            </w:pPr>
            <w:r>
              <w:rPr>
                <w:rFonts w:ascii="Times New Roman CYR" w:hAnsi="Times New Roman CYR" w:cs="Times New Roman CYR"/>
                <w:color w:val="000000"/>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color w:val="000000"/>
              </w:rPr>
            </w:pPr>
            <w:r>
              <w:rPr>
                <w:rFonts w:ascii="Times New Roman CYR" w:hAnsi="Times New Roman CYR" w:cs="Times New Roman CYR"/>
                <w:color w:val="000000"/>
              </w:rPr>
              <w:t>3 116,4</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4 605 912,4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color w:val="000000"/>
              </w:rPr>
            </w:pPr>
            <w:r w:rsidRPr="000442C0">
              <w:rPr>
                <w:bCs/>
                <w:color w:val="000000"/>
              </w:rPr>
              <w:t>0,6457</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29 740,4</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vAlign w:val="center"/>
          </w:tcPr>
          <w:p w:rsidR="002C06B3" w:rsidRPr="00897926" w:rsidRDefault="002C06B3" w:rsidP="00EF43ED">
            <w:pPr>
              <w:rPr>
                <w:rFonts w:eastAsia="Times New Roman"/>
              </w:rPr>
            </w:pPr>
            <w:r w:rsidRPr="00897926">
              <w:rPr>
                <w:rFonts w:eastAsia="Times New Roman"/>
              </w:rPr>
              <w:t>Гольяново</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164 305</w:t>
            </w:r>
          </w:p>
        </w:tc>
        <w:tc>
          <w:tcPr>
            <w:tcW w:w="850" w:type="dxa"/>
            <w:tcBorders>
              <w:top w:val="nil"/>
              <w:left w:val="single" w:sz="4" w:space="0" w:color="auto"/>
              <w:bottom w:val="single" w:sz="4" w:space="0" w:color="auto"/>
              <w:right w:val="single" w:sz="4" w:space="0" w:color="auto"/>
            </w:tcBorders>
            <w:shd w:val="clear" w:color="000000" w:fill="FFFFFF"/>
            <w:vAlign w:val="center"/>
          </w:tcPr>
          <w:p w:rsidR="002C06B3" w:rsidRPr="000F2C16" w:rsidRDefault="002C06B3" w:rsidP="00EF43ED">
            <w:pPr>
              <w:jc w:val="right"/>
            </w:pPr>
            <w:r w:rsidRPr="000F2C16">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color w:val="000000"/>
              </w:rPr>
            </w:pPr>
            <w:r>
              <w:rPr>
                <w:rFonts w:ascii="Times New Roman CYR" w:hAnsi="Times New Roman CYR" w:cs="Times New Roman CYR"/>
                <w:color w:val="000000"/>
              </w:rPr>
              <w:t>33 237,8</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26 065,2</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rFonts w:ascii="Times New Roman CYR" w:hAnsi="Times New Roman CYR" w:cs="Times New Roman CYR"/>
                <w:color w:val="000000"/>
              </w:rPr>
            </w:pPr>
            <w:r>
              <w:rPr>
                <w:rFonts w:ascii="Times New Roman CYR" w:hAnsi="Times New Roman CYR" w:cs="Times New Roman CYR"/>
                <w:color w:val="000000"/>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color w:val="000000"/>
              </w:rPr>
            </w:pPr>
            <w:r>
              <w:rPr>
                <w:rFonts w:ascii="Times New Roman CYR" w:hAnsi="Times New Roman CYR" w:cs="Times New Roman CYR"/>
                <w:color w:val="000000"/>
              </w:rPr>
              <w:t>6 900,8</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10 330 610,3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color w:val="000000"/>
              </w:rPr>
            </w:pPr>
            <w:r w:rsidRPr="000442C0">
              <w:rPr>
                <w:bCs/>
                <w:color w:val="000000"/>
              </w:rPr>
              <w:t>0,3218</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33 243,9</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vAlign w:val="center"/>
          </w:tcPr>
          <w:p w:rsidR="002C06B3" w:rsidRPr="00573C5A" w:rsidRDefault="002C06B3" w:rsidP="00EF43ED">
            <w:pPr>
              <w:rPr>
                <w:rFonts w:eastAsia="Times New Roman"/>
              </w:rPr>
            </w:pPr>
            <w:r w:rsidRPr="00573C5A">
              <w:rPr>
                <w:rFonts w:eastAsia="Times New Roman"/>
              </w:rPr>
              <w:t>Ивановское</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125 211</w:t>
            </w:r>
          </w:p>
        </w:tc>
        <w:tc>
          <w:tcPr>
            <w:tcW w:w="850" w:type="dxa"/>
            <w:tcBorders>
              <w:top w:val="nil"/>
              <w:left w:val="single" w:sz="4" w:space="0" w:color="auto"/>
              <w:bottom w:val="single" w:sz="4" w:space="0" w:color="auto"/>
              <w:right w:val="single" w:sz="4" w:space="0" w:color="auto"/>
            </w:tcBorders>
            <w:shd w:val="clear" w:color="000000" w:fill="FFFFFF"/>
            <w:vAlign w:val="center"/>
          </w:tcPr>
          <w:p w:rsidR="002C06B3" w:rsidRPr="000F2C16" w:rsidRDefault="002C06B3" w:rsidP="00EF43ED">
            <w:pPr>
              <w:jc w:val="right"/>
            </w:pPr>
            <w:r w:rsidRPr="000F2C16">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color w:val="000000"/>
              </w:rPr>
            </w:pPr>
            <w:r>
              <w:rPr>
                <w:rFonts w:ascii="Times New Roman CYR" w:hAnsi="Times New Roman CYR" w:cs="Times New Roman CYR"/>
                <w:color w:val="000000"/>
              </w:rPr>
              <w:t>32 898,9</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27 368,2</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rFonts w:ascii="Times New Roman CYR" w:hAnsi="Times New Roman CYR" w:cs="Times New Roman CYR"/>
                <w:color w:val="000000"/>
              </w:rPr>
            </w:pPr>
            <w:r>
              <w:rPr>
                <w:rFonts w:ascii="Times New Roman CYR" w:hAnsi="Times New Roman CYR" w:cs="Times New Roman CYR"/>
                <w:color w:val="000000"/>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color w:val="000000"/>
              </w:rPr>
            </w:pPr>
            <w:r>
              <w:rPr>
                <w:rFonts w:ascii="Times New Roman CYR" w:hAnsi="Times New Roman CYR" w:cs="Times New Roman CYR"/>
                <w:color w:val="000000"/>
              </w:rPr>
              <w:t>5 258,9</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2 137 376,7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color w:val="000000"/>
              </w:rPr>
            </w:pPr>
            <w:r w:rsidRPr="000442C0">
              <w:rPr>
                <w:bCs/>
                <w:color w:val="000000"/>
              </w:rPr>
              <w:t>1,5393</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32 900,6</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vAlign w:val="center"/>
          </w:tcPr>
          <w:p w:rsidR="002C06B3" w:rsidRPr="00897926" w:rsidRDefault="002C06B3" w:rsidP="00EF43ED">
            <w:pPr>
              <w:rPr>
                <w:rFonts w:eastAsia="Times New Roman"/>
              </w:rPr>
            </w:pPr>
            <w:r w:rsidRPr="00897926">
              <w:rPr>
                <w:rFonts w:eastAsia="Times New Roman"/>
              </w:rPr>
              <w:t>Измайлово</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110 331</w:t>
            </w:r>
          </w:p>
        </w:tc>
        <w:tc>
          <w:tcPr>
            <w:tcW w:w="850" w:type="dxa"/>
            <w:tcBorders>
              <w:top w:val="nil"/>
              <w:left w:val="single" w:sz="4" w:space="0" w:color="auto"/>
              <w:bottom w:val="single" w:sz="4" w:space="0" w:color="auto"/>
              <w:right w:val="single" w:sz="4" w:space="0" w:color="auto"/>
            </w:tcBorders>
            <w:shd w:val="clear" w:color="000000" w:fill="FFFFFF"/>
            <w:vAlign w:val="center"/>
          </w:tcPr>
          <w:p w:rsidR="002C06B3" w:rsidRPr="000F2C16" w:rsidRDefault="002C06B3" w:rsidP="00EF43ED">
            <w:pPr>
              <w:jc w:val="right"/>
            </w:pPr>
            <w:r w:rsidRPr="000F2C16">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color w:val="000000"/>
              </w:rPr>
            </w:pPr>
            <w:r>
              <w:rPr>
                <w:rFonts w:ascii="Times New Roman CYR" w:hAnsi="Times New Roman CYR" w:cs="Times New Roman CYR"/>
                <w:color w:val="000000"/>
              </w:rPr>
              <w:t>35 831,7</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30 926,0</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rFonts w:ascii="Times New Roman CYR" w:hAnsi="Times New Roman CYR" w:cs="Times New Roman CYR"/>
                <w:color w:val="000000"/>
              </w:rPr>
            </w:pPr>
            <w:r>
              <w:rPr>
                <w:rFonts w:ascii="Times New Roman CYR" w:hAnsi="Times New Roman CYR" w:cs="Times New Roman CYR"/>
                <w:color w:val="000000"/>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color w:val="000000"/>
              </w:rPr>
            </w:pPr>
            <w:r>
              <w:rPr>
                <w:rFonts w:ascii="Times New Roman CYR" w:hAnsi="Times New Roman CYR" w:cs="Times New Roman CYR"/>
                <w:color w:val="000000"/>
              </w:rPr>
              <w:t>4 633,9</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6 918 564,3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color w:val="000000"/>
              </w:rPr>
            </w:pPr>
            <w:r w:rsidRPr="000442C0">
              <w:rPr>
                <w:bCs/>
                <w:color w:val="000000"/>
              </w:rPr>
              <w:t>0,5180</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35 838,2</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vAlign w:val="center"/>
          </w:tcPr>
          <w:p w:rsidR="002C06B3" w:rsidRPr="00897926" w:rsidRDefault="002C06B3" w:rsidP="00EF43ED">
            <w:pPr>
              <w:rPr>
                <w:rFonts w:eastAsia="Times New Roman"/>
              </w:rPr>
            </w:pPr>
            <w:r w:rsidRPr="00897926">
              <w:rPr>
                <w:rFonts w:eastAsia="Times New Roman"/>
              </w:rPr>
              <w:t>Косино-Ухтомский</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90 207</w:t>
            </w:r>
          </w:p>
        </w:tc>
        <w:tc>
          <w:tcPr>
            <w:tcW w:w="850" w:type="dxa"/>
            <w:tcBorders>
              <w:top w:val="nil"/>
              <w:left w:val="single" w:sz="4" w:space="0" w:color="auto"/>
              <w:bottom w:val="single" w:sz="4" w:space="0" w:color="auto"/>
              <w:right w:val="single" w:sz="4" w:space="0" w:color="auto"/>
            </w:tcBorders>
            <w:shd w:val="clear" w:color="000000" w:fill="FFFFFF"/>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color w:val="000000"/>
              </w:rPr>
            </w:pPr>
            <w:r>
              <w:rPr>
                <w:rFonts w:ascii="Times New Roman CYR" w:hAnsi="Times New Roman CYR" w:cs="Times New Roman CYR"/>
                <w:color w:val="000000"/>
              </w:rPr>
              <w:t>29 535,3</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25 520,1</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rFonts w:ascii="Times New Roman CYR" w:hAnsi="Times New Roman CYR" w:cs="Times New Roman CYR"/>
                <w:color w:val="000000"/>
              </w:rPr>
            </w:pPr>
            <w:r>
              <w:rPr>
                <w:rFonts w:ascii="Times New Roman CYR" w:hAnsi="Times New Roman CYR" w:cs="Times New Roman CYR"/>
                <w:color w:val="000000"/>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color w:val="000000"/>
              </w:rPr>
            </w:pPr>
            <w:r>
              <w:rPr>
                <w:rFonts w:ascii="Times New Roman CYR" w:hAnsi="Times New Roman CYR" w:cs="Times New Roman CYR"/>
                <w:color w:val="000000"/>
              </w:rPr>
              <w:t>3 788,7</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4 314 027,1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color w:val="000000"/>
              </w:rPr>
            </w:pPr>
            <w:r w:rsidRPr="000442C0">
              <w:rPr>
                <w:bCs/>
                <w:color w:val="000000"/>
              </w:rPr>
              <w:t>0,6847</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29 538,1</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vAlign w:val="center"/>
          </w:tcPr>
          <w:p w:rsidR="002C06B3" w:rsidRPr="00897926" w:rsidRDefault="002C06B3" w:rsidP="00EF43ED">
            <w:pPr>
              <w:rPr>
                <w:rFonts w:eastAsia="Times New Roman"/>
              </w:rPr>
            </w:pPr>
            <w:r w:rsidRPr="00897926">
              <w:rPr>
                <w:rFonts w:eastAsia="Times New Roman"/>
              </w:rPr>
              <w:t>Метрогородок</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40 798</w:t>
            </w:r>
          </w:p>
        </w:tc>
        <w:tc>
          <w:tcPr>
            <w:tcW w:w="850" w:type="dxa"/>
            <w:tcBorders>
              <w:top w:val="nil"/>
              <w:left w:val="single" w:sz="4" w:space="0" w:color="auto"/>
              <w:bottom w:val="single" w:sz="4" w:space="0" w:color="auto"/>
              <w:right w:val="single" w:sz="4" w:space="0" w:color="auto"/>
            </w:tcBorders>
            <w:shd w:val="clear" w:color="000000" w:fill="FFFFFF"/>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color w:val="000000"/>
              </w:rPr>
            </w:pPr>
            <w:r>
              <w:rPr>
                <w:rFonts w:ascii="Times New Roman CYR" w:hAnsi="Times New Roman CYR" w:cs="Times New Roman CYR"/>
                <w:color w:val="000000"/>
              </w:rPr>
              <w:t>28 161,8</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26 221,8</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rFonts w:ascii="Times New Roman CYR" w:hAnsi="Times New Roman CYR" w:cs="Times New Roman CYR"/>
                <w:color w:val="000000"/>
              </w:rPr>
            </w:pPr>
            <w:r>
              <w:rPr>
                <w:rFonts w:ascii="Times New Roman CYR" w:hAnsi="Times New Roman CYR" w:cs="Times New Roman CYR"/>
                <w:color w:val="000000"/>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color w:val="000000"/>
              </w:rPr>
            </w:pPr>
            <w:r>
              <w:rPr>
                <w:rFonts w:ascii="Times New Roman CYR" w:hAnsi="Times New Roman CYR" w:cs="Times New Roman CYR"/>
                <w:color w:val="000000"/>
              </w:rPr>
              <w:t>1 713,5</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3 157 597,3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color w:val="000000"/>
              </w:rPr>
            </w:pPr>
            <w:r w:rsidRPr="000442C0">
              <w:rPr>
                <w:bCs/>
                <w:color w:val="000000"/>
              </w:rPr>
              <w:t>0,8919</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28 162,6</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vAlign w:val="center"/>
          </w:tcPr>
          <w:p w:rsidR="002C06B3" w:rsidRPr="00897926" w:rsidRDefault="002C06B3" w:rsidP="00EF43ED">
            <w:pPr>
              <w:rPr>
                <w:rFonts w:eastAsia="Times New Roman"/>
              </w:rPr>
            </w:pPr>
            <w:r w:rsidRPr="00897926">
              <w:rPr>
                <w:rFonts w:eastAsia="Times New Roman"/>
              </w:rPr>
              <w:t>Новогиреево</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99 906</w:t>
            </w:r>
          </w:p>
        </w:tc>
        <w:tc>
          <w:tcPr>
            <w:tcW w:w="850" w:type="dxa"/>
            <w:tcBorders>
              <w:top w:val="nil"/>
              <w:left w:val="single" w:sz="4" w:space="0" w:color="auto"/>
              <w:bottom w:val="single" w:sz="4" w:space="0" w:color="auto"/>
              <w:right w:val="single" w:sz="4" w:space="0" w:color="auto"/>
            </w:tcBorders>
            <w:shd w:val="clear" w:color="000000" w:fill="FFFFFF"/>
            <w:vAlign w:val="center"/>
          </w:tcPr>
          <w:p w:rsidR="002C06B3" w:rsidRPr="000F2C16" w:rsidRDefault="002C06B3" w:rsidP="00EF43ED">
            <w:pPr>
              <w:jc w:val="right"/>
            </w:pPr>
            <w:r w:rsidRPr="000F2C16">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color w:val="000000"/>
              </w:rPr>
            </w:pPr>
            <w:r>
              <w:rPr>
                <w:rFonts w:ascii="Times New Roman CYR" w:hAnsi="Times New Roman CYR" w:cs="Times New Roman CYR"/>
                <w:color w:val="000000"/>
              </w:rPr>
              <w:t>30 610,4</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26 142,5</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rFonts w:ascii="Times New Roman CYR" w:hAnsi="Times New Roman CYR" w:cs="Times New Roman CYR"/>
                <w:color w:val="000000"/>
              </w:rPr>
            </w:pPr>
            <w:r>
              <w:rPr>
                <w:rFonts w:ascii="Times New Roman CYR" w:hAnsi="Times New Roman CYR" w:cs="Times New Roman CYR"/>
                <w:color w:val="000000"/>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color w:val="000000"/>
              </w:rPr>
            </w:pPr>
            <w:r>
              <w:rPr>
                <w:rFonts w:ascii="Times New Roman CYR" w:hAnsi="Times New Roman CYR" w:cs="Times New Roman CYR"/>
                <w:color w:val="000000"/>
              </w:rPr>
              <w:t>4 196,1</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4 108 277,2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color w:val="000000"/>
              </w:rPr>
            </w:pPr>
            <w:r w:rsidRPr="000442C0">
              <w:rPr>
                <w:bCs/>
                <w:color w:val="000000"/>
              </w:rPr>
              <w:t>0,7451</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30 610,8</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vAlign w:val="center"/>
          </w:tcPr>
          <w:p w:rsidR="002C06B3" w:rsidRPr="00897926" w:rsidRDefault="002C06B3" w:rsidP="00EF43ED">
            <w:pPr>
              <w:rPr>
                <w:rFonts w:eastAsia="Times New Roman"/>
              </w:rPr>
            </w:pPr>
            <w:r w:rsidRPr="00897926">
              <w:rPr>
                <w:rFonts w:eastAsia="Times New Roman"/>
              </w:rPr>
              <w:lastRenderedPageBreak/>
              <w:t>Новокосино</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108 479</w:t>
            </w:r>
          </w:p>
        </w:tc>
        <w:tc>
          <w:tcPr>
            <w:tcW w:w="850" w:type="dxa"/>
            <w:tcBorders>
              <w:top w:val="nil"/>
              <w:left w:val="single" w:sz="4" w:space="0" w:color="auto"/>
              <w:bottom w:val="single" w:sz="4" w:space="0" w:color="auto"/>
              <w:right w:val="single" w:sz="4" w:space="0" w:color="auto"/>
            </w:tcBorders>
            <w:shd w:val="clear" w:color="000000" w:fill="FFFFFF"/>
            <w:vAlign w:val="center"/>
          </w:tcPr>
          <w:p w:rsidR="002C06B3" w:rsidRPr="000F2C16" w:rsidRDefault="002C06B3" w:rsidP="00EF43ED">
            <w:pPr>
              <w:jc w:val="right"/>
            </w:pPr>
            <w:r w:rsidRPr="000F2C16">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color w:val="000000"/>
              </w:rPr>
            </w:pPr>
            <w:r>
              <w:rPr>
                <w:rFonts w:ascii="Times New Roman CYR" w:hAnsi="Times New Roman CYR" w:cs="Times New Roman CYR"/>
                <w:color w:val="000000"/>
              </w:rPr>
              <w:t>29 663,7</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24 835,8</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rFonts w:ascii="Times New Roman CYR" w:hAnsi="Times New Roman CYR" w:cs="Times New Roman CYR"/>
                <w:color w:val="000000"/>
              </w:rPr>
            </w:pPr>
            <w:r>
              <w:rPr>
                <w:rFonts w:ascii="Times New Roman CYR" w:hAnsi="Times New Roman CYR" w:cs="Times New Roman CYR"/>
                <w:color w:val="000000"/>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color w:val="000000"/>
              </w:rPr>
            </w:pPr>
            <w:r>
              <w:rPr>
                <w:rFonts w:ascii="Times New Roman CYR" w:hAnsi="Times New Roman CYR" w:cs="Times New Roman CYR"/>
                <w:color w:val="000000"/>
              </w:rPr>
              <w:t>4 556,1</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2 330 074,1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color w:val="000000"/>
              </w:rPr>
            </w:pPr>
            <w:r w:rsidRPr="000442C0">
              <w:rPr>
                <w:bCs/>
                <w:color w:val="000000"/>
              </w:rPr>
              <w:t>1,2731</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29 664,2</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vAlign w:val="center"/>
          </w:tcPr>
          <w:p w:rsidR="002C06B3" w:rsidRPr="00897926" w:rsidRDefault="002C06B3" w:rsidP="00EF43ED">
            <w:pPr>
              <w:rPr>
                <w:rFonts w:eastAsia="Times New Roman"/>
              </w:rPr>
            </w:pPr>
            <w:r w:rsidRPr="00897926">
              <w:rPr>
                <w:rFonts w:eastAsia="Times New Roman"/>
              </w:rPr>
              <w:t>Перово</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133 481</w:t>
            </w:r>
          </w:p>
        </w:tc>
        <w:tc>
          <w:tcPr>
            <w:tcW w:w="850" w:type="dxa"/>
            <w:tcBorders>
              <w:top w:val="nil"/>
              <w:left w:val="single" w:sz="4" w:space="0" w:color="auto"/>
              <w:bottom w:val="single" w:sz="4" w:space="0" w:color="auto"/>
              <w:right w:val="single" w:sz="4" w:space="0" w:color="auto"/>
            </w:tcBorders>
            <w:shd w:val="clear" w:color="000000" w:fill="FFFFFF"/>
            <w:vAlign w:val="center"/>
          </w:tcPr>
          <w:p w:rsidR="002C06B3" w:rsidRPr="000F2C16" w:rsidRDefault="002C06B3" w:rsidP="00EF43ED">
            <w:pPr>
              <w:jc w:val="right"/>
            </w:pPr>
            <w:r w:rsidRPr="000F2C16">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color w:val="000000"/>
              </w:rPr>
            </w:pPr>
            <w:r>
              <w:rPr>
                <w:rFonts w:ascii="Times New Roman CYR" w:hAnsi="Times New Roman CYR" w:cs="Times New Roman CYR"/>
                <w:color w:val="000000"/>
              </w:rPr>
              <w:t>33 321,5</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27 443,5</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rFonts w:ascii="Times New Roman CYR" w:hAnsi="Times New Roman CYR" w:cs="Times New Roman CYR"/>
                <w:color w:val="000000"/>
              </w:rPr>
            </w:pPr>
            <w:r>
              <w:rPr>
                <w:rFonts w:ascii="Times New Roman CYR" w:hAnsi="Times New Roman CYR" w:cs="Times New Roman CYR"/>
                <w:color w:val="000000"/>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color w:val="000000"/>
              </w:rPr>
            </w:pPr>
            <w:r>
              <w:rPr>
                <w:rFonts w:ascii="Times New Roman CYR" w:hAnsi="Times New Roman CYR" w:cs="Times New Roman CYR"/>
                <w:color w:val="000000"/>
              </w:rPr>
              <w:t>5 606,2</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19 210 291,4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color w:val="000000"/>
              </w:rPr>
            </w:pPr>
            <w:r w:rsidRPr="000442C0">
              <w:rPr>
                <w:bCs/>
                <w:color w:val="000000"/>
              </w:rPr>
              <w:t>0,1735</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33 329,9</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vAlign w:val="center"/>
          </w:tcPr>
          <w:p w:rsidR="002C06B3" w:rsidRPr="00897926" w:rsidRDefault="002C06B3" w:rsidP="00EF43ED">
            <w:pPr>
              <w:rPr>
                <w:rFonts w:eastAsia="Times New Roman"/>
              </w:rPr>
            </w:pPr>
            <w:r w:rsidRPr="00897926">
              <w:rPr>
                <w:rFonts w:eastAsia="Times New Roman"/>
              </w:rPr>
              <w:t>Преображенское</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89 475</w:t>
            </w:r>
          </w:p>
        </w:tc>
        <w:tc>
          <w:tcPr>
            <w:tcW w:w="850" w:type="dxa"/>
            <w:tcBorders>
              <w:top w:val="nil"/>
              <w:left w:val="single" w:sz="4" w:space="0" w:color="auto"/>
              <w:bottom w:val="single" w:sz="4" w:space="0" w:color="auto"/>
              <w:right w:val="single" w:sz="4" w:space="0" w:color="auto"/>
            </w:tcBorders>
            <w:shd w:val="clear" w:color="000000" w:fill="FFFFFF"/>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color w:val="000000"/>
              </w:rPr>
            </w:pPr>
            <w:r>
              <w:rPr>
                <w:rFonts w:ascii="Times New Roman CYR" w:hAnsi="Times New Roman CYR" w:cs="Times New Roman CYR"/>
                <w:color w:val="000000"/>
              </w:rPr>
              <w:t>30 595,2</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26 610,7</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rFonts w:ascii="Times New Roman CYR" w:hAnsi="Times New Roman CYR" w:cs="Times New Roman CYR"/>
                <w:color w:val="000000"/>
              </w:rPr>
            </w:pPr>
            <w:r>
              <w:rPr>
                <w:rFonts w:ascii="Times New Roman CYR" w:hAnsi="Times New Roman CYR" w:cs="Times New Roman CYR"/>
                <w:color w:val="000000"/>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color w:val="000000"/>
              </w:rPr>
            </w:pPr>
            <w:r>
              <w:rPr>
                <w:rFonts w:ascii="Times New Roman CYR" w:hAnsi="Times New Roman CYR" w:cs="Times New Roman CYR"/>
                <w:color w:val="000000"/>
              </w:rPr>
              <w:t>3 758,0</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23 010 934,8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color w:val="000000"/>
              </w:rPr>
            </w:pPr>
            <w:r w:rsidRPr="000442C0">
              <w:rPr>
                <w:bCs/>
                <w:color w:val="000000"/>
              </w:rPr>
              <w:t>0,1330</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30 604,5</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vAlign w:val="center"/>
          </w:tcPr>
          <w:p w:rsidR="002C06B3" w:rsidRPr="00897926" w:rsidRDefault="002C06B3" w:rsidP="00EF43ED">
            <w:pPr>
              <w:rPr>
                <w:rFonts w:eastAsia="Times New Roman"/>
              </w:rPr>
            </w:pPr>
            <w:r w:rsidRPr="00897926">
              <w:rPr>
                <w:rFonts w:eastAsia="Times New Roman"/>
              </w:rPr>
              <w:t>Северное Измайлово</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85 448</w:t>
            </w:r>
          </w:p>
        </w:tc>
        <w:tc>
          <w:tcPr>
            <w:tcW w:w="850" w:type="dxa"/>
            <w:tcBorders>
              <w:top w:val="nil"/>
              <w:left w:val="single" w:sz="4" w:space="0" w:color="auto"/>
              <w:bottom w:val="single" w:sz="4" w:space="0" w:color="auto"/>
              <w:right w:val="single" w:sz="4" w:space="0" w:color="auto"/>
            </w:tcBorders>
            <w:shd w:val="clear" w:color="000000" w:fill="FFFFFF"/>
            <w:vAlign w:val="center"/>
          </w:tcPr>
          <w:p w:rsidR="002C06B3" w:rsidRPr="000F2C16" w:rsidRDefault="002C06B3" w:rsidP="00EF43ED">
            <w:pPr>
              <w:jc w:val="right"/>
            </w:pPr>
            <w:r w:rsidRPr="000F2C16">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color w:val="000000"/>
              </w:rPr>
            </w:pPr>
            <w:r>
              <w:rPr>
                <w:rFonts w:ascii="Times New Roman CYR" w:hAnsi="Times New Roman CYR" w:cs="Times New Roman CYR"/>
                <w:color w:val="000000"/>
              </w:rPr>
              <w:t>30 920,3</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27 059,7</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rFonts w:ascii="Times New Roman CYR" w:hAnsi="Times New Roman CYR" w:cs="Times New Roman CYR"/>
                <w:color w:val="000000"/>
              </w:rPr>
            </w:pPr>
            <w:r>
              <w:rPr>
                <w:rFonts w:ascii="Times New Roman CYR" w:hAnsi="Times New Roman CYR" w:cs="Times New Roman CYR"/>
                <w:color w:val="000000"/>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color w:val="000000"/>
              </w:rPr>
            </w:pPr>
            <w:r>
              <w:rPr>
                <w:rFonts w:ascii="Times New Roman CYR" w:hAnsi="Times New Roman CYR" w:cs="Times New Roman CYR"/>
                <w:color w:val="000000"/>
              </w:rPr>
              <w:t>3 588,8</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3 036 592,4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color w:val="000000"/>
              </w:rPr>
            </w:pPr>
            <w:r w:rsidRPr="000442C0">
              <w:rPr>
                <w:bCs/>
                <w:color w:val="000000"/>
              </w:rPr>
              <w:t>1,0183</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30 921,6</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vAlign w:val="center"/>
          </w:tcPr>
          <w:p w:rsidR="002C06B3" w:rsidRPr="00897926" w:rsidRDefault="002C06B3" w:rsidP="00EF43ED">
            <w:pPr>
              <w:rPr>
                <w:rFonts w:eastAsia="Times New Roman"/>
              </w:rPr>
            </w:pPr>
            <w:r w:rsidRPr="00897926">
              <w:rPr>
                <w:rFonts w:eastAsia="Times New Roman"/>
              </w:rPr>
              <w:t>Соколиная гора</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93 960</w:t>
            </w:r>
          </w:p>
        </w:tc>
        <w:tc>
          <w:tcPr>
            <w:tcW w:w="850" w:type="dxa"/>
            <w:tcBorders>
              <w:top w:val="nil"/>
              <w:left w:val="single" w:sz="4" w:space="0" w:color="auto"/>
              <w:bottom w:val="single" w:sz="4" w:space="0" w:color="auto"/>
              <w:right w:val="single" w:sz="4" w:space="0" w:color="auto"/>
            </w:tcBorders>
            <w:shd w:val="clear" w:color="000000" w:fill="FFFFFF"/>
            <w:vAlign w:val="center"/>
          </w:tcPr>
          <w:p w:rsidR="002C06B3" w:rsidRPr="000F2C16" w:rsidRDefault="002C06B3" w:rsidP="00EF43ED">
            <w:pPr>
              <w:jc w:val="right"/>
            </w:pPr>
            <w:r w:rsidRPr="000F2C16">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color w:val="000000"/>
              </w:rPr>
            </w:pPr>
            <w:r>
              <w:rPr>
                <w:rFonts w:ascii="Times New Roman CYR" w:hAnsi="Times New Roman CYR" w:cs="Times New Roman CYR"/>
                <w:color w:val="000000"/>
              </w:rPr>
              <w:t>29 529,2</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25 311,1</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rFonts w:ascii="Times New Roman CYR" w:hAnsi="Times New Roman CYR" w:cs="Times New Roman CYR"/>
                <w:color w:val="000000"/>
              </w:rPr>
            </w:pPr>
            <w:r>
              <w:rPr>
                <w:rFonts w:ascii="Times New Roman CYR" w:hAnsi="Times New Roman CYR" w:cs="Times New Roman CYR"/>
                <w:color w:val="000000"/>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color w:val="000000"/>
              </w:rPr>
            </w:pPr>
            <w:r>
              <w:rPr>
                <w:rFonts w:ascii="Times New Roman CYR" w:hAnsi="Times New Roman CYR" w:cs="Times New Roman CYR"/>
                <w:color w:val="000000"/>
              </w:rPr>
              <w:t>3 946,3</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27 130 855,1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color w:val="000000"/>
              </w:rPr>
            </w:pPr>
            <w:r w:rsidRPr="000442C0">
              <w:rPr>
                <w:bCs/>
                <w:color w:val="000000"/>
              </w:rPr>
              <w:t>0,1089</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29 545,5</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vAlign w:val="center"/>
          </w:tcPr>
          <w:p w:rsidR="002C06B3" w:rsidRPr="00897926" w:rsidRDefault="002C06B3" w:rsidP="00EF43ED">
            <w:pPr>
              <w:rPr>
                <w:rFonts w:eastAsia="Times New Roman"/>
              </w:rPr>
            </w:pPr>
            <w:r w:rsidRPr="00897926">
              <w:rPr>
                <w:rFonts w:eastAsia="Times New Roman"/>
              </w:rPr>
              <w:t>Сокольники</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60 852</w:t>
            </w:r>
          </w:p>
        </w:tc>
        <w:tc>
          <w:tcPr>
            <w:tcW w:w="850" w:type="dxa"/>
            <w:tcBorders>
              <w:top w:val="nil"/>
              <w:left w:val="single" w:sz="4" w:space="0" w:color="auto"/>
              <w:bottom w:val="single" w:sz="4" w:space="0" w:color="auto"/>
              <w:right w:val="single" w:sz="4" w:space="0" w:color="auto"/>
            </w:tcBorders>
            <w:shd w:val="clear" w:color="000000" w:fill="FFFFFF"/>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color w:val="000000"/>
              </w:rPr>
            </w:pPr>
            <w:r>
              <w:rPr>
                <w:rFonts w:ascii="Times New Roman CYR" w:hAnsi="Times New Roman CYR" w:cs="Times New Roman CYR"/>
                <w:color w:val="000000"/>
              </w:rPr>
              <w:t>31 781,6</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28 999,3</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rFonts w:ascii="Times New Roman CYR" w:hAnsi="Times New Roman CYR" w:cs="Times New Roman CYR"/>
                <w:color w:val="000000"/>
              </w:rPr>
            </w:pPr>
            <w:r>
              <w:rPr>
                <w:rFonts w:ascii="Times New Roman CYR" w:hAnsi="Times New Roman CYR" w:cs="Times New Roman CYR"/>
                <w:color w:val="000000"/>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color w:val="000000"/>
              </w:rPr>
            </w:pPr>
            <w:r>
              <w:rPr>
                <w:rFonts w:ascii="Times New Roman CYR" w:hAnsi="Times New Roman CYR" w:cs="Times New Roman CYR"/>
                <w:color w:val="000000"/>
              </w:rPr>
              <w:t>2 555,8</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20 448 993,4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color w:val="000000"/>
              </w:rPr>
            </w:pPr>
            <w:r w:rsidRPr="000442C0">
              <w:rPr>
                <w:bCs/>
                <w:color w:val="000000"/>
              </w:rPr>
              <w:t>0,1555</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31 798,2</w:t>
            </w:r>
          </w:p>
        </w:tc>
      </w:tr>
      <w:tr w:rsidR="002C06B3" w:rsidRPr="00B44B30" w:rsidTr="00EF43ED">
        <w:trPr>
          <w:gridAfter w:val="1"/>
          <w:wAfter w:w="9" w:type="dxa"/>
          <w:trHeight w:val="945"/>
        </w:trPr>
        <w:tc>
          <w:tcPr>
            <w:tcW w:w="2431" w:type="dxa"/>
            <w:tcBorders>
              <w:top w:val="nil"/>
              <w:left w:val="single" w:sz="4" w:space="0" w:color="auto"/>
              <w:bottom w:val="single" w:sz="4" w:space="0" w:color="auto"/>
              <w:right w:val="single" w:sz="4" w:space="0" w:color="auto"/>
            </w:tcBorders>
            <w:shd w:val="clear" w:color="auto" w:fill="auto"/>
            <w:vAlign w:val="center"/>
          </w:tcPr>
          <w:p w:rsidR="002C06B3" w:rsidRPr="00897926" w:rsidRDefault="002C06B3" w:rsidP="00EF43ED">
            <w:pPr>
              <w:rPr>
                <w:rFonts w:eastAsia="Times New Roman"/>
                <w:bCs/>
              </w:rPr>
            </w:pPr>
            <w:r w:rsidRPr="00897926">
              <w:rPr>
                <w:rFonts w:eastAsia="Times New Roman"/>
                <w:bCs/>
              </w:rPr>
              <w:t>Западный административный округ - всего:</w:t>
            </w:r>
          </w:p>
        </w:tc>
        <w:tc>
          <w:tcPr>
            <w:tcW w:w="1397" w:type="dxa"/>
            <w:tcBorders>
              <w:top w:val="nil"/>
              <w:left w:val="single" w:sz="4" w:space="0" w:color="auto"/>
              <w:bottom w:val="single" w:sz="4" w:space="0" w:color="auto"/>
              <w:right w:val="single" w:sz="4" w:space="0" w:color="auto"/>
            </w:tcBorders>
            <w:shd w:val="clear" w:color="auto" w:fill="auto"/>
            <w:noWrap/>
            <w:vAlign w:val="center"/>
          </w:tcPr>
          <w:p w:rsidR="002C06B3" w:rsidRPr="00295D4A" w:rsidRDefault="002C06B3" w:rsidP="00EF43ED">
            <w:pPr>
              <w:jc w:val="right"/>
              <w:rPr>
                <w:bCs/>
              </w:rPr>
            </w:pPr>
            <w:r w:rsidRPr="00295D4A">
              <w:rPr>
                <w:bCs/>
              </w:rPr>
              <w:t>1 420 083</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rPr>
                <w:bCs/>
              </w:rPr>
            </w:pPr>
            <w:r w:rsidRPr="000F2C16">
              <w:rPr>
                <w:bCs/>
              </w:rPr>
              <w:t>124</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Pr="00FE6D7D" w:rsidRDefault="002C06B3" w:rsidP="00EF43ED">
            <w:pPr>
              <w:jc w:val="right"/>
              <w:rPr>
                <w:rFonts w:ascii="Times New Roman CYR" w:hAnsi="Times New Roman CYR" w:cs="Times New Roman CYR"/>
                <w:bCs/>
                <w:color w:val="000000" w:themeColor="text1"/>
              </w:rPr>
            </w:pPr>
            <w:r w:rsidRPr="00A15980">
              <w:rPr>
                <w:rFonts w:ascii="Times New Roman CYR" w:hAnsi="Times New Roman CYR" w:cs="Times New Roman CYR"/>
                <w:bCs/>
                <w:color w:val="000000" w:themeColor="text1"/>
              </w:rPr>
              <w:t>382 506,4</w:t>
            </w:r>
          </w:p>
        </w:tc>
        <w:tc>
          <w:tcPr>
            <w:tcW w:w="1276" w:type="dxa"/>
            <w:tcBorders>
              <w:top w:val="nil"/>
              <w:left w:val="nil"/>
              <w:bottom w:val="single" w:sz="4" w:space="0" w:color="auto"/>
              <w:right w:val="single" w:sz="4" w:space="0" w:color="auto"/>
            </w:tcBorders>
            <w:shd w:val="clear" w:color="auto" w:fill="auto"/>
            <w:vAlign w:val="center"/>
          </w:tcPr>
          <w:p w:rsidR="002C06B3" w:rsidRPr="00FE6D7D" w:rsidRDefault="002C06B3" w:rsidP="00EF43ED">
            <w:pPr>
              <w:jc w:val="right"/>
              <w:rPr>
                <w:bCs/>
                <w:color w:val="000000" w:themeColor="text1"/>
              </w:rPr>
            </w:pPr>
            <w:r w:rsidRPr="00A15980">
              <w:rPr>
                <w:bCs/>
                <w:color w:val="000000" w:themeColor="text1"/>
              </w:rPr>
              <w:t>320 054,3</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bCs/>
                <w:color w:val="000000" w:themeColor="text1"/>
              </w:rPr>
            </w:pPr>
            <w:r w:rsidRPr="009902EF">
              <w:rPr>
                <w:rFonts w:ascii="Times New Roman CYR" w:hAnsi="Times New Roman CYR" w:cs="Times New Roman CYR"/>
                <w:bCs/>
                <w:color w:val="000000" w:themeColor="text1"/>
              </w:rPr>
              <w:t>2 808,6</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Pr="009902EF" w:rsidRDefault="002C06B3" w:rsidP="00EF43ED">
            <w:pPr>
              <w:jc w:val="right"/>
              <w:rPr>
                <w:rFonts w:ascii="Times New Roman CYR" w:hAnsi="Times New Roman CYR" w:cs="Times New Roman CYR"/>
                <w:bCs/>
                <w:color w:val="000000" w:themeColor="text1"/>
              </w:rPr>
            </w:pPr>
            <w:r w:rsidRPr="009902EF">
              <w:rPr>
                <w:rFonts w:ascii="Times New Roman CYR" w:hAnsi="Times New Roman CYR" w:cs="Times New Roman CYR"/>
                <w:bCs/>
                <w:color w:val="000000" w:themeColor="text1"/>
              </w:rPr>
              <w:t>59 643,5</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bCs/>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rPr>
                <w:rFonts w:ascii="Times New Roman CYR" w:hAnsi="Times New Roman CYR" w:cs="Times New Roman CYR"/>
                <w:bCs/>
              </w:rPr>
            </w:pPr>
            <w:r w:rsidRPr="0030091D">
              <w:rPr>
                <w:rFonts w:ascii="Times New Roman CYR" w:hAnsi="Times New Roman CYR" w:cs="Times New Roman CYR"/>
                <w:bCs/>
              </w:rPr>
              <w:t>307 719 040,7</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color w:val="FF0000"/>
              </w:rPr>
            </w:pP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rFonts w:ascii="Times New Roman CYR" w:hAnsi="Times New Roman CYR" w:cs="Times New Roman CYR"/>
                <w:bCs/>
              </w:rPr>
            </w:pPr>
            <w:r w:rsidRPr="000442C0">
              <w:rPr>
                <w:rFonts w:ascii="Times New Roman CYR" w:hAnsi="Times New Roman CYR" w:cs="Times New Roman CYR"/>
                <w:bCs/>
              </w:rPr>
              <w:t>382 643,2</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vAlign w:val="center"/>
          </w:tcPr>
          <w:p w:rsidR="002C06B3" w:rsidRPr="00897926" w:rsidRDefault="002C06B3" w:rsidP="00EF43ED">
            <w:pPr>
              <w:rPr>
                <w:rFonts w:eastAsia="Times New Roman"/>
              </w:rPr>
            </w:pPr>
            <w:r w:rsidRPr="00897926">
              <w:rPr>
                <w:rFonts w:eastAsia="Times New Roman"/>
              </w:rPr>
              <w:t>муниципальные округа:</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 xml:space="preserve"> </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rPr>
                <w:bCs/>
              </w:rPr>
            </w:pP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Pr="00FE6D7D" w:rsidRDefault="002C06B3" w:rsidP="00EF43ED">
            <w:pPr>
              <w:jc w:val="right"/>
              <w:rPr>
                <w:rFonts w:ascii="Times New Roman CYR" w:hAnsi="Times New Roman CYR" w:cs="Times New Roman CYR"/>
                <w:color w:val="000000" w:themeColor="text1"/>
              </w:rPr>
            </w:pPr>
          </w:p>
        </w:tc>
        <w:tc>
          <w:tcPr>
            <w:tcW w:w="1276" w:type="dxa"/>
            <w:tcBorders>
              <w:top w:val="nil"/>
              <w:left w:val="nil"/>
              <w:bottom w:val="single" w:sz="4" w:space="0" w:color="auto"/>
              <w:right w:val="single" w:sz="4" w:space="0" w:color="auto"/>
            </w:tcBorders>
            <w:shd w:val="clear" w:color="auto" w:fill="auto"/>
            <w:noWrap/>
            <w:vAlign w:val="center"/>
          </w:tcPr>
          <w:p w:rsidR="002C06B3" w:rsidRPr="00FE6D7D" w:rsidRDefault="002C06B3" w:rsidP="00EF43ED">
            <w:pPr>
              <w:jc w:val="right"/>
              <w:rPr>
                <w:rFonts w:ascii="Times New Roman CYR" w:hAnsi="Times New Roman CYR" w:cs="Times New Roman CYR"/>
                <w:color w:val="000000" w:themeColor="text1"/>
              </w:rPr>
            </w:pP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Pr="002A35DC" w:rsidRDefault="002C06B3" w:rsidP="00EF43ED">
            <w:pPr>
              <w:jc w:val="right"/>
              <w:rPr>
                <w:rFonts w:ascii="Times New Roman CYR" w:hAnsi="Times New Roman CYR" w:cs="Times New Roman CYR"/>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F9641F" w:rsidRDefault="002C06B3" w:rsidP="00EF43ED">
            <w:pPr>
              <w:jc w:val="right"/>
              <w:rPr>
                <w:bCs/>
                <w:color w:val="000000"/>
              </w:rPr>
            </w:pPr>
            <w:r w:rsidRPr="00F9641F">
              <w:rPr>
                <w:bCs/>
                <w:color w:val="00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rPr>
                <w:rFonts w:ascii="Times New Roman CYR" w:hAnsi="Times New Roman CYR" w:cs="Times New Roman CYR"/>
              </w:rPr>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rFonts w:ascii="Times New Roman CYR" w:hAnsi="Times New Roman CYR" w:cs="Times New Roman CYR"/>
                <w:bCs/>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Дорогомилово</w:t>
            </w:r>
          </w:p>
        </w:tc>
        <w:tc>
          <w:tcPr>
            <w:tcW w:w="1397" w:type="dxa"/>
            <w:tcBorders>
              <w:top w:val="single" w:sz="4" w:space="0" w:color="auto"/>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76 571</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12</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eastAsia="Times New Roman" w:hAnsi="Times New Roman CYR" w:cs="Times New Roman CYR"/>
              </w:rPr>
            </w:pPr>
            <w:r>
              <w:rPr>
                <w:rFonts w:ascii="Times New Roman CYR" w:hAnsi="Times New Roman CYR" w:cs="Times New Roman CYR"/>
              </w:rPr>
              <w:t>29 182,3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C06B3" w:rsidRDefault="002C06B3" w:rsidP="00EF43ED">
            <w:pPr>
              <w:jc w:val="right"/>
              <w:rPr>
                <w:rFonts w:eastAsia="Times New Roman"/>
                <w:color w:val="000000"/>
              </w:rPr>
            </w:pPr>
            <w:r>
              <w:rPr>
                <w:color w:val="000000"/>
              </w:rPr>
              <w:t>25 694,5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eastAsia="Times New Roman" w:hAnsi="Times New Roman CYR" w:cs="Times New Roman CYR"/>
                <w:color w:val="000000" w:themeColor="text1"/>
              </w:rPr>
            </w:pPr>
            <w:r w:rsidRPr="009902EF">
              <w:rPr>
                <w:rFonts w:ascii="Times New Roman CYR" w:hAnsi="Times New Roman CYR" w:cs="Times New Roman CYR"/>
                <w:color w:val="000000" w:themeColor="text1"/>
              </w:rPr>
              <w:t>271,8</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eastAsia="Times New Roman" w:hAnsi="Times New Roman CYR" w:cs="Times New Roman CYR"/>
              </w:rPr>
            </w:pPr>
            <w:r>
              <w:rPr>
                <w:rFonts w:ascii="Times New Roman CYR" w:hAnsi="Times New Roman CYR" w:cs="Times New Roman CYR"/>
              </w:rPr>
              <w:t>3 216,0</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rPr>
                <w:rFonts w:eastAsia="Times New Roman"/>
              </w:rPr>
            </w:pPr>
            <w:r w:rsidRPr="0030091D">
              <w:t>48 179 726,2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rFonts w:eastAsia="Times New Roman"/>
                <w:bCs/>
              </w:rPr>
            </w:pPr>
            <w:r w:rsidRPr="000442C0">
              <w:rPr>
                <w:bCs/>
              </w:rPr>
              <w:t>0,0606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eastAsia="Times New Roman" w:hAnsi="Times New Roman CYR" w:cs="Times New Roman CYR"/>
              </w:rPr>
            </w:pPr>
            <w:r w:rsidRPr="000442C0">
              <w:rPr>
                <w:rFonts w:ascii="Times New Roman CYR" w:hAnsi="Times New Roman CYR" w:cs="Times New Roman CYR"/>
              </w:rPr>
              <w:t>29 196,9</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Крылатское</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83 465</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29 607,7</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25 875,7</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3 505,5</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41 646 518,9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0,0711</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29 610,7</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Кунцево</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152 171</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36 826,9</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30 209,2</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6 391,2</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17 378 852,8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0,2120</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36 843,2</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Можайский</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146 666</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33 500,4</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27 113,9</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6 160,0</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47 661 941,4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0,0703</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33 506,3</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Ново-Переделкино</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121 741</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33 070,2</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27 730,6</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5 113,1</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4 252 256,8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0,7778</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33 074,1</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Очаково-Матвеевское</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127 231</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30 781,3</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25 211,1</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5 343,7</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21 783 554,9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0,1414</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30 801,9</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Проспект Вернадского</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65 913</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28 147,3</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25 152,5</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2 768,3</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15 864 592,9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0,1775</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28 159,7</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Раменки</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154 283</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33 552,5</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26 800,8</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6 479,9</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35 763 414,1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0,0939</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33 581,8</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Солнцево</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137 612</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31 844,9</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25 838,7</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5 779,7</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21 484 421,4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0,1483</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31 861,4</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Тропарево-Никулино</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129 268</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31 299,7</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25 643,9</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5 429,3</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15 710 326,1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0,1993</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31 310,7</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lastRenderedPageBreak/>
              <w:t>Филевский парк</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112 403</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32 791,7</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27 844,3</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4 720,9</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28 968 088,4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0,1132</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32 791,9</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Фили-Давыдково</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112 759</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31 901,5</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26 939,1</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4 735,9</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9 025 346,8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0,3535</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31 904,6</w:t>
            </w:r>
          </w:p>
        </w:tc>
      </w:tr>
      <w:tr w:rsidR="002C06B3" w:rsidRPr="00FB6266" w:rsidTr="00EF43ED">
        <w:trPr>
          <w:gridAfter w:val="1"/>
          <w:wAfter w:w="9" w:type="dxa"/>
          <w:trHeight w:val="945"/>
        </w:trPr>
        <w:tc>
          <w:tcPr>
            <w:tcW w:w="2431" w:type="dxa"/>
            <w:tcBorders>
              <w:top w:val="nil"/>
              <w:left w:val="single" w:sz="4" w:space="0" w:color="auto"/>
              <w:bottom w:val="single" w:sz="4" w:space="0" w:color="auto"/>
              <w:right w:val="single" w:sz="4" w:space="0" w:color="auto"/>
            </w:tcBorders>
            <w:shd w:val="clear" w:color="auto" w:fill="auto"/>
            <w:vAlign w:val="center"/>
          </w:tcPr>
          <w:p w:rsidR="002C06B3" w:rsidRPr="00897926" w:rsidRDefault="002C06B3" w:rsidP="00EF43ED">
            <w:pPr>
              <w:rPr>
                <w:rFonts w:eastAsia="Times New Roman"/>
                <w:bCs/>
              </w:rPr>
            </w:pPr>
            <w:r w:rsidRPr="00897926">
              <w:rPr>
                <w:rFonts w:eastAsia="Times New Roman"/>
                <w:bCs/>
              </w:rPr>
              <w:t>Зеленоградский административный округ - всего</w:t>
            </w:r>
          </w:p>
        </w:tc>
        <w:tc>
          <w:tcPr>
            <w:tcW w:w="1397" w:type="dxa"/>
            <w:tcBorders>
              <w:top w:val="nil"/>
              <w:left w:val="single" w:sz="4" w:space="0" w:color="auto"/>
              <w:bottom w:val="single" w:sz="4" w:space="0" w:color="auto"/>
              <w:right w:val="single" w:sz="4" w:space="0" w:color="auto"/>
            </w:tcBorders>
            <w:shd w:val="clear" w:color="auto" w:fill="auto"/>
            <w:noWrap/>
            <w:vAlign w:val="center"/>
          </w:tcPr>
          <w:p w:rsidR="002C06B3" w:rsidRPr="00295D4A" w:rsidRDefault="002C06B3" w:rsidP="00EF43ED">
            <w:pPr>
              <w:jc w:val="right"/>
              <w:rPr>
                <w:bCs/>
              </w:rPr>
            </w:pPr>
            <w:r w:rsidRPr="00295D4A">
              <w:rPr>
                <w:bCs/>
              </w:rPr>
              <w:t>276 162</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rPr>
                <w:bCs/>
              </w:rPr>
            </w:pPr>
            <w:r w:rsidRPr="000F2C16">
              <w:rPr>
                <w:bCs/>
              </w:rPr>
              <w:t>50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Pr="00FE6D7D" w:rsidRDefault="002C06B3" w:rsidP="00EF43ED">
            <w:pPr>
              <w:jc w:val="right"/>
              <w:rPr>
                <w:rFonts w:ascii="Times New Roman CYR" w:hAnsi="Times New Roman CYR" w:cs="Times New Roman CYR"/>
                <w:bCs/>
                <w:color w:val="000000" w:themeColor="text1"/>
              </w:rPr>
            </w:pPr>
            <w:r w:rsidRPr="00A15980">
              <w:rPr>
                <w:rFonts w:ascii="Times New Roman CYR" w:hAnsi="Times New Roman CYR" w:cs="Times New Roman CYR"/>
                <w:bCs/>
                <w:color w:val="000000" w:themeColor="text1"/>
              </w:rPr>
              <w:t>143 065,4</w:t>
            </w:r>
          </w:p>
        </w:tc>
        <w:tc>
          <w:tcPr>
            <w:tcW w:w="1276" w:type="dxa"/>
            <w:tcBorders>
              <w:top w:val="nil"/>
              <w:left w:val="nil"/>
              <w:bottom w:val="single" w:sz="4" w:space="0" w:color="auto"/>
              <w:right w:val="single" w:sz="4" w:space="0" w:color="auto"/>
            </w:tcBorders>
            <w:shd w:val="clear" w:color="auto" w:fill="auto"/>
            <w:vAlign w:val="center"/>
          </w:tcPr>
          <w:p w:rsidR="002C06B3" w:rsidRPr="00FE6D7D" w:rsidRDefault="002C06B3" w:rsidP="00EF43ED">
            <w:pPr>
              <w:jc w:val="right"/>
              <w:rPr>
                <w:bCs/>
                <w:color w:val="000000" w:themeColor="text1"/>
              </w:rPr>
            </w:pPr>
            <w:r w:rsidRPr="00A15980">
              <w:rPr>
                <w:bCs/>
                <w:color w:val="000000" w:themeColor="text1"/>
              </w:rPr>
              <w:t>130 334,1</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bCs/>
                <w:color w:val="000000" w:themeColor="text1"/>
              </w:rPr>
            </w:pPr>
            <w:r w:rsidRPr="009902EF">
              <w:rPr>
                <w:rFonts w:ascii="Times New Roman CYR" w:hAnsi="Times New Roman CYR" w:cs="Times New Roman CYR"/>
                <w:bCs/>
                <w:color w:val="000000" w:themeColor="text1"/>
              </w:rPr>
              <w:t>1 132,5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Pr="00CF5E58" w:rsidRDefault="002C06B3" w:rsidP="00EF43ED">
            <w:pPr>
              <w:jc w:val="right"/>
              <w:rPr>
                <w:rFonts w:ascii="Times New Roman CYR" w:hAnsi="Times New Roman CYR" w:cs="Times New Roman CYR"/>
                <w:bCs/>
                <w:color w:val="FF0000"/>
              </w:rPr>
            </w:pPr>
            <w:r w:rsidRPr="00CB523D">
              <w:rPr>
                <w:rFonts w:ascii="Times New Roman CYR" w:hAnsi="Times New Roman CYR" w:cs="Times New Roman CYR"/>
                <w:bCs/>
                <w:color w:val="000000" w:themeColor="text1"/>
              </w:rPr>
              <w:t>11 598,8</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bCs/>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rPr>
                <w:rFonts w:eastAsia="Times New Roman"/>
                <w:bCs/>
              </w:rPr>
            </w:pPr>
            <w:r w:rsidRPr="0030091D">
              <w:rPr>
                <w:rFonts w:eastAsia="Times New Roman"/>
                <w:bCs/>
              </w:rPr>
              <w:t>26 192 585,9</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color w:val="FF0000"/>
              </w:rPr>
            </w:pP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rFonts w:ascii="Times New Roman CYR" w:hAnsi="Times New Roman CYR" w:cs="Times New Roman CYR"/>
                <w:bCs/>
              </w:rPr>
            </w:pPr>
            <w:r w:rsidRPr="000442C0">
              <w:rPr>
                <w:rFonts w:ascii="Times New Roman CYR" w:hAnsi="Times New Roman CYR" w:cs="Times New Roman CYR"/>
                <w:bCs/>
              </w:rPr>
              <w:t>143 082,1</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vAlign w:val="center"/>
          </w:tcPr>
          <w:p w:rsidR="002C06B3" w:rsidRPr="00897926" w:rsidRDefault="002C06B3" w:rsidP="00EF43ED">
            <w:pPr>
              <w:rPr>
                <w:rFonts w:eastAsia="Times New Roman"/>
              </w:rPr>
            </w:pPr>
            <w:r w:rsidRPr="00897926">
              <w:rPr>
                <w:rFonts w:eastAsia="Times New Roman"/>
              </w:rPr>
              <w:t>муниципальные округа:</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 xml:space="preserve"> </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rPr>
                <w:bCs/>
              </w:rPr>
            </w:pPr>
            <w:r w:rsidRPr="000F2C16">
              <w:rPr>
                <w:bCs/>
              </w:rPr>
              <w:t> </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Pr="00FE6D7D" w:rsidRDefault="002C06B3" w:rsidP="00EF43ED">
            <w:pPr>
              <w:jc w:val="right"/>
              <w:rPr>
                <w:rFonts w:ascii="Times New Roman CYR" w:hAnsi="Times New Roman CYR" w:cs="Times New Roman CYR"/>
                <w:color w:val="000000" w:themeColor="text1"/>
              </w:rPr>
            </w:pPr>
          </w:p>
        </w:tc>
        <w:tc>
          <w:tcPr>
            <w:tcW w:w="1276" w:type="dxa"/>
            <w:tcBorders>
              <w:top w:val="nil"/>
              <w:left w:val="nil"/>
              <w:bottom w:val="single" w:sz="4" w:space="0" w:color="auto"/>
              <w:right w:val="single" w:sz="4" w:space="0" w:color="auto"/>
            </w:tcBorders>
            <w:shd w:val="clear" w:color="auto" w:fill="auto"/>
            <w:noWrap/>
            <w:vAlign w:val="center"/>
          </w:tcPr>
          <w:p w:rsidR="002C06B3" w:rsidRPr="00FE6D7D" w:rsidRDefault="002C06B3" w:rsidP="00EF43ED">
            <w:pPr>
              <w:jc w:val="right"/>
              <w:rPr>
                <w:color w:val="000000" w:themeColor="text1"/>
              </w:rPr>
            </w:pP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Pr="002A35DC" w:rsidRDefault="002C06B3" w:rsidP="00EF43ED">
            <w:pPr>
              <w:jc w:val="right"/>
              <w:rPr>
                <w:rFonts w:ascii="Times New Roman CYR" w:hAnsi="Times New Roman CYR" w:cs="Times New Roman CYR"/>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F9641F" w:rsidRDefault="002C06B3" w:rsidP="00EF43ED">
            <w:pPr>
              <w:jc w:val="right"/>
              <w:rPr>
                <w:bCs/>
                <w:color w:val="000000"/>
              </w:rPr>
            </w:pPr>
            <w:r w:rsidRPr="00F9641F">
              <w:rPr>
                <w:bCs/>
                <w:color w:val="00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rFonts w:ascii="Times New Roman CYR" w:hAnsi="Times New Roman CYR" w:cs="Times New Roman CYR"/>
                <w:bCs/>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Крюково</w:t>
            </w:r>
          </w:p>
        </w:tc>
        <w:tc>
          <w:tcPr>
            <w:tcW w:w="1397" w:type="dxa"/>
            <w:tcBorders>
              <w:top w:val="single" w:sz="4" w:space="0" w:color="auto"/>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0D5AC7">
              <w:rPr>
                <w:bCs/>
              </w:rPr>
              <w:t>115 081</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rPr>
                <w:rFonts w:eastAsia="Times New Roman"/>
              </w:rPr>
            </w:pPr>
            <w:r w:rsidRPr="000F2C16">
              <w:t>10</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eastAsia="Times New Roman" w:hAnsi="Times New Roman CYR" w:cs="Times New Roman CYR"/>
              </w:rPr>
            </w:pPr>
            <w:r>
              <w:rPr>
                <w:rFonts w:ascii="Times New Roman CYR" w:hAnsi="Times New Roman CYR" w:cs="Times New Roman CYR"/>
              </w:rPr>
              <w:t>30 554,6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C06B3" w:rsidRDefault="002C06B3" w:rsidP="00EF43ED">
            <w:pPr>
              <w:jc w:val="right"/>
              <w:rPr>
                <w:rFonts w:eastAsia="Times New Roman"/>
                <w:color w:val="000000"/>
              </w:rPr>
            </w:pPr>
            <w:r>
              <w:rPr>
                <w:color w:val="000000"/>
              </w:rPr>
              <w:t>25 494,7</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eastAsia="Times New Roman"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eastAsia="Times New Roman" w:hAnsi="Times New Roman CYR" w:cs="Times New Roman CYR"/>
              </w:rPr>
            </w:pPr>
            <w:r>
              <w:rPr>
                <w:rFonts w:ascii="Times New Roman CYR" w:hAnsi="Times New Roman CYR" w:cs="Times New Roman CYR"/>
              </w:rPr>
              <w:t>4 833,4</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rPr>
                <w:rFonts w:eastAsia="Times New Roman"/>
              </w:rPr>
            </w:pPr>
            <w:r w:rsidRPr="0030091D">
              <w:t>3 665 840,5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rFonts w:eastAsia="Times New Roman"/>
                <w:bCs/>
              </w:rPr>
            </w:pPr>
            <w:r w:rsidRPr="000442C0">
              <w:rPr>
                <w:bCs/>
              </w:rPr>
              <w:t>0,8335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eastAsia="Times New Roman" w:hAnsi="Times New Roman CYR" w:cs="Times New Roman CYR"/>
              </w:rPr>
            </w:pPr>
            <w:r w:rsidRPr="000442C0">
              <w:rPr>
                <w:rFonts w:ascii="Times New Roman CYR" w:hAnsi="Times New Roman CYR" w:cs="Times New Roman CYR"/>
              </w:rPr>
              <w:t>30 554,8</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Матушкино</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0D5AC7">
              <w:rPr>
                <w:bCs/>
              </w:rPr>
              <w:t>40 220</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29 914,0</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27 998,3</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1 689,2</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6 049 294,6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0,4946</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29 919,8</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Савелки</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Pr>
                <w:bCs/>
              </w:rPr>
              <w:t>37 862</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27 444,8</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25 628,1</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1 590,2</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5 192 690,5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0,5286</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27 448,6</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Силино</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 xml:space="preserve">41 </w:t>
            </w:r>
            <w:r>
              <w:rPr>
                <w:bCs/>
              </w:rPr>
              <w:t>971</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28 489,4</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26 500,1</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1 762,8</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3 890 937,8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0,7322</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28 489,4</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Старое Крюково</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Pr>
                <w:bCs/>
              </w:rPr>
              <w:t>41 028</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26 662,6</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24 712,9</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1 723,2</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7 393 822,5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0,3607</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26 669,5</w:t>
            </w:r>
          </w:p>
        </w:tc>
      </w:tr>
      <w:tr w:rsidR="002C06B3" w:rsidRPr="00B44B30" w:rsidTr="00EF43ED">
        <w:trPr>
          <w:gridAfter w:val="1"/>
          <w:wAfter w:w="9" w:type="dxa"/>
          <w:trHeight w:val="945"/>
        </w:trPr>
        <w:tc>
          <w:tcPr>
            <w:tcW w:w="2431" w:type="dxa"/>
            <w:tcBorders>
              <w:top w:val="nil"/>
              <w:left w:val="single" w:sz="4" w:space="0" w:color="auto"/>
              <w:bottom w:val="single" w:sz="4" w:space="0" w:color="auto"/>
              <w:right w:val="single" w:sz="4" w:space="0" w:color="auto"/>
            </w:tcBorders>
            <w:shd w:val="clear" w:color="auto" w:fill="auto"/>
            <w:vAlign w:val="center"/>
          </w:tcPr>
          <w:p w:rsidR="002C06B3" w:rsidRPr="00897926" w:rsidRDefault="002C06B3" w:rsidP="00EF43ED">
            <w:pPr>
              <w:rPr>
                <w:rFonts w:eastAsia="Times New Roman"/>
                <w:bCs/>
              </w:rPr>
            </w:pPr>
            <w:r w:rsidRPr="00897926">
              <w:rPr>
                <w:rFonts w:eastAsia="Times New Roman"/>
                <w:bCs/>
              </w:rPr>
              <w:t>Северный административный округ - всего</w:t>
            </w:r>
          </w:p>
        </w:tc>
        <w:tc>
          <w:tcPr>
            <w:tcW w:w="1397" w:type="dxa"/>
            <w:tcBorders>
              <w:top w:val="nil"/>
              <w:left w:val="single" w:sz="4" w:space="0" w:color="auto"/>
              <w:bottom w:val="single" w:sz="4" w:space="0" w:color="auto"/>
              <w:right w:val="single" w:sz="4" w:space="0" w:color="auto"/>
            </w:tcBorders>
            <w:shd w:val="clear" w:color="auto" w:fill="auto"/>
            <w:noWrap/>
            <w:vAlign w:val="center"/>
          </w:tcPr>
          <w:p w:rsidR="002C06B3" w:rsidRPr="00295D4A" w:rsidRDefault="002C06B3" w:rsidP="00EF43ED">
            <w:pPr>
              <w:jc w:val="right"/>
              <w:rPr>
                <w:bCs/>
              </w:rPr>
            </w:pPr>
            <w:r w:rsidRPr="00295D4A">
              <w:rPr>
                <w:bCs/>
              </w:rPr>
              <w:t>1 239 752</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rPr>
                <w:bCs/>
              </w:rPr>
            </w:pPr>
            <w:r w:rsidRPr="000F2C16">
              <w:rPr>
                <w:bCs/>
              </w:rPr>
              <w:t>175</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Pr="00FE6D7D" w:rsidRDefault="002C06B3" w:rsidP="00EF43ED">
            <w:pPr>
              <w:jc w:val="right"/>
              <w:rPr>
                <w:rFonts w:ascii="Times New Roman CYR" w:hAnsi="Times New Roman CYR" w:cs="Times New Roman CYR"/>
                <w:bCs/>
                <w:color w:val="000000" w:themeColor="text1"/>
              </w:rPr>
            </w:pPr>
            <w:r w:rsidRPr="00A15980">
              <w:rPr>
                <w:rFonts w:ascii="Times New Roman CYR" w:hAnsi="Times New Roman CYR" w:cs="Times New Roman CYR"/>
                <w:bCs/>
                <w:color w:val="000000" w:themeColor="text1"/>
              </w:rPr>
              <w:t>508 011,6</w:t>
            </w:r>
          </w:p>
        </w:tc>
        <w:tc>
          <w:tcPr>
            <w:tcW w:w="1276" w:type="dxa"/>
            <w:tcBorders>
              <w:top w:val="nil"/>
              <w:left w:val="nil"/>
              <w:bottom w:val="single" w:sz="4" w:space="0" w:color="auto"/>
              <w:right w:val="single" w:sz="4" w:space="0" w:color="auto"/>
            </w:tcBorders>
            <w:shd w:val="clear" w:color="auto" w:fill="auto"/>
            <w:vAlign w:val="center"/>
          </w:tcPr>
          <w:p w:rsidR="002C06B3" w:rsidRPr="00FE6D7D" w:rsidRDefault="002C06B3" w:rsidP="00EF43ED">
            <w:pPr>
              <w:jc w:val="right"/>
              <w:rPr>
                <w:bCs/>
                <w:color w:val="000000" w:themeColor="text1"/>
              </w:rPr>
            </w:pPr>
            <w:r w:rsidRPr="00A15980">
              <w:rPr>
                <w:bCs/>
                <w:color w:val="000000" w:themeColor="text1"/>
              </w:rPr>
              <w:t>451 978,0</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bCs/>
                <w:color w:val="000000" w:themeColor="text1"/>
              </w:rPr>
            </w:pPr>
            <w:r w:rsidRPr="009902EF">
              <w:rPr>
                <w:rFonts w:ascii="Times New Roman CYR" w:hAnsi="Times New Roman CYR" w:cs="Times New Roman CYR"/>
                <w:bCs/>
                <w:color w:val="000000" w:themeColor="text1"/>
              </w:rPr>
              <w:t>3 963,8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Pr="009902EF" w:rsidRDefault="002C06B3" w:rsidP="00EF43ED">
            <w:pPr>
              <w:jc w:val="right"/>
              <w:rPr>
                <w:rFonts w:ascii="Times New Roman CYR" w:hAnsi="Times New Roman CYR" w:cs="Times New Roman CYR"/>
                <w:bCs/>
                <w:color w:val="000000" w:themeColor="text1"/>
              </w:rPr>
            </w:pPr>
            <w:r w:rsidRPr="009902EF">
              <w:rPr>
                <w:rFonts w:ascii="Times New Roman CYR" w:hAnsi="Times New Roman CYR" w:cs="Times New Roman CYR"/>
                <w:bCs/>
                <w:color w:val="000000" w:themeColor="text1"/>
              </w:rPr>
              <w:t>52 069,8</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bCs/>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rPr>
                <w:rFonts w:ascii="Times New Roman CYR" w:hAnsi="Times New Roman CYR" w:cs="Times New Roman CYR"/>
                <w:bCs/>
              </w:rPr>
            </w:pPr>
            <w:r w:rsidRPr="0030091D">
              <w:rPr>
                <w:rFonts w:ascii="Times New Roman CYR" w:hAnsi="Times New Roman CYR" w:cs="Times New Roman CYR"/>
                <w:bCs/>
              </w:rPr>
              <w:t>324 270 511,7</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color w:val="000000" w:themeColor="text1"/>
              </w:rPr>
            </w:pP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rFonts w:ascii="Times New Roman CYR" w:hAnsi="Times New Roman CYR" w:cs="Times New Roman CYR"/>
                <w:bCs/>
              </w:rPr>
            </w:pPr>
            <w:r w:rsidRPr="000442C0">
              <w:rPr>
                <w:rFonts w:ascii="Times New Roman CYR" w:hAnsi="Times New Roman CYR" w:cs="Times New Roman CYR"/>
                <w:bCs/>
              </w:rPr>
              <w:t>508 167,0</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vAlign w:val="center"/>
          </w:tcPr>
          <w:p w:rsidR="002C06B3" w:rsidRPr="00897926" w:rsidRDefault="002C06B3" w:rsidP="00EF43ED">
            <w:pPr>
              <w:rPr>
                <w:rFonts w:eastAsia="Times New Roman"/>
              </w:rPr>
            </w:pPr>
            <w:r w:rsidRPr="00897926">
              <w:rPr>
                <w:rFonts w:eastAsia="Times New Roman"/>
              </w:rPr>
              <w:t>муниципальные округа:</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 xml:space="preserve"> </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rPr>
                <w:bCs/>
              </w:rPr>
            </w:pPr>
            <w:r w:rsidRPr="000F2C16">
              <w:rPr>
                <w:bCs/>
              </w:rPr>
              <w:t> </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Pr="00FE6D7D" w:rsidRDefault="002C06B3" w:rsidP="00EF43ED">
            <w:pPr>
              <w:jc w:val="right"/>
              <w:rPr>
                <w:rFonts w:ascii="Times New Roman CYR" w:hAnsi="Times New Roman CYR" w:cs="Times New Roman CYR"/>
                <w:color w:val="000000" w:themeColor="text1"/>
              </w:rPr>
            </w:pPr>
          </w:p>
        </w:tc>
        <w:tc>
          <w:tcPr>
            <w:tcW w:w="1276" w:type="dxa"/>
            <w:tcBorders>
              <w:top w:val="nil"/>
              <w:left w:val="nil"/>
              <w:bottom w:val="single" w:sz="4" w:space="0" w:color="auto"/>
              <w:right w:val="single" w:sz="4" w:space="0" w:color="auto"/>
            </w:tcBorders>
            <w:shd w:val="clear" w:color="auto" w:fill="auto"/>
            <w:noWrap/>
            <w:vAlign w:val="center"/>
          </w:tcPr>
          <w:p w:rsidR="002C06B3" w:rsidRPr="00FE6D7D" w:rsidRDefault="002C06B3" w:rsidP="00EF43ED">
            <w:pPr>
              <w:jc w:val="right"/>
              <w:rPr>
                <w:color w:val="000000" w:themeColor="text1"/>
              </w:rPr>
            </w:pP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Pr="002A35DC" w:rsidRDefault="002C06B3" w:rsidP="00EF43ED">
            <w:pPr>
              <w:jc w:val="right"/>
              <w:rPr>
                <w:rFonts w:ascii="Times New Roman CYR" w:hAnsi="Times New Roman CYR" w:cs="Times New Roman CYR"/>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F9641F" w:rsidRDefault="002C06B3" w:rsidP="00EF43ED">
            <w:pPr>
              <w:jc w:val="right"/>
              <w:rPr>
                <w:bCs/>
                <w:color w:val="000000"/>
              </w:rPr>
            </w:pPr>
            <w:r w:rsidRPr="00F9641F">
              <w:rPr>
                <w:bCs/>
                <w:color w:val="00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rFonts w:ascii="Times New Roman CYR" w:hAnsi="Times New Roman CYR" w:cs="Times New Roman CYR"/>
                <w:bCs/>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Аэропорт</w:t>
            </w:r>
          </w:p>
        </w:tc>
        <w:tc>
          <w:tcPr>
            <w:tcW w:w="1397" w:type="dxa"/>
            <w:tcBorders>
              <w:top w:val="single" w:sz="4" w:space="0" w:color="auto"/>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82 804</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12</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eastAsia="Times New Roman" w:hAnsi="Times New Roman CYR" w:cs="Times New Roman CYR"/>
              </w:rPr>
            </w:pPr>
            <w:r>
              <w:rPr>
                <w:rFonts w:ascii="Times New Roman CYR" w:hAnsi="Times New Roman CYR" w:cs="Times New Roman CYR"/>
              </w:rPr>
              <w:t>28 327,3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C06B3" w:rsidRDefault="002C06B3" w:rsidP="00EF43ED">
            <w:pPr>
              <w:jc w:val="right"/>
              <w:rPr>
                <w:rFonts w:eastAsia="Times New Roman"/>
                <w:color w:val="000000"/>
              </w:rPr>
            </w:pPr>
            <w:r>
              <w:rPr>
                <w:color w:val="000000"/>
              </w:rPr>
              <w:t>24 577,7</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eastAsia="Times New Roman" w:hAnsi="Times New Roman CYR" w:cs="Times New Roman CYR"/>
                <w:color w:val="000000" w:themeColor="text1"/>
              </w:rPr>
            </w:pPr>
            <w:r w:rsidRPr="009902EF">
              <w:rPr>
                <w:rFonts w:ascii="Times New Roman CYR" w:hAnsi="Times New Roman CYR" w:cs="Times New Roman CYR"/>
                <w:color w:val="000000" w:themeColor="text1"/>
              </w:rPr>
              <w:t>271,8</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eastAsia="Times New Roman" w:hAnsi="Times New Roman CYR" w:cs="Times New Roman CYR"/>
              </w:rPr>
            </w:pPr>
            <w:r>
              <w:rPr>
                <w:rFonts w:ascii="Times New Roman CYR" w:hAnsi="Times New Roman CYR" w:cs="Times New Roman CYR"/>
              </w:rPr>
              <w:t>3 477,8</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rPr>
                <w:rFonts w:eastAsia="Times New Roman"/>
              </w:rPr>
            </w:pPr>
            <w:r w:rsidRPr="0030091D">
              <w:t>40 977 965,6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rFonts w:eastAsia="Times New Roman"/>
                <w:bCs/>
              </w:rPr>
            </w:pPr>
            <w:r w:rsidRPr="000442C0">
              <w:rPr>
                <w:bCs/>
              </w:rPr>
              <w:t>0,0692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eastAsia="Times New Roman" w:hAnsi="Times New Roman CYR" w:cs="Times New Roman CYR"/>
              </w:rPr>
            </w:pPr>
            <w:r w:rsidRPr="000442C0">
              <w:rPr>
                <w:rFonts w:ascii="Times New Roman CYR" w:hAnsi="Times New Roman CYR" w:cs="Times New Roman CYR"/>
              </w:rPr>
              <w:t>28 356,8</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Беговой</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43 662</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31 709,8</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29 649,5</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1 833,8</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40 975 156,3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0,0774</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31 714,8</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Бескудниковский</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81 647</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29 697,0</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26 041,3</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3 429,2</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3 382 351,7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0,8780</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29 697,0</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Войковский</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72 588</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31 406,1</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28 130,9</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3 048,7</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29 186 859,2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0,1077</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31 434,2</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Восточное Дегунино</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101 126</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31 761,0</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27 287,2</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4 247,3</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4 444 290,4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0,7147</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31 763,3</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Головинский</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109 389</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15</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36 128,8</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31 194,7</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339,8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4 594,3</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21 234 984,1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0,1702</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36 141,9</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lastRenderedPageBreak/>
              <w:t>Дмитровский</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104 847</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30 949,7</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26 319,6</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4 403,6</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4 165 007,7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0,7431</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30 950,2</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Западное Дегунино</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85 448</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30 399,2</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26 583,9</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3 588,8</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6 849 885,6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0,4438</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30 399,8</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Коптево</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104 775</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38 247,9</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33 575,5</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4 400,6</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11 165 988,9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0,3426</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38 254,7</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Левобережный</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56 573</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30 685,5</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28 082,9</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2 376,1</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4 899 163,0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0,6264</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30 688,4</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Молжаниновский</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14 907</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27 950,3</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27 097,7</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626,1</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1 013 522,9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2,7578</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27 950,9</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Савеловский</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61 147</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30 953,3</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28 113,3</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2 568,2</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50 280 899,5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0,0616</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30 973,0</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Сокол</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58 217</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29 895,6</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27 224,0</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2 445,1</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14 363 684,2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0,2082</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29 905,2</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Тимирязевский</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84 168</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36 723,5</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32 916,6</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3 535,1</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11 307 338,5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0,3248</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36 726,2</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Ховрино</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102 047</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34 766,9</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30 209,1</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4 286,0</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6 158 813,7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0,5646</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34 772,7</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Хорошевский</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76 407</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28 409,7</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24 974,1</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3 209,1</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73 864 600,4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0,0385</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28 437,9</w:t>
            </w:r>
          </w:p>
        </w:tc>
      </w:tr>
      <w:tr w:rsidR="002C06B3" w:rsidRPr="00B44B30" w:rsidTr="00EF43ED">
        <w:trPr>
          <w:gridAfter w:val="1"/>
          <w:wAfter w:w="9" w:type="dxa"/>
          <w:trHeight w:val="945"/>
        </w:trPr>
        <w:tc>
          <w:tcPr>
            <w:tcW w:w="2431" w:type="dxa"/>
            <w:tcBorders>
              <w:top w:val="nil"/>
              <w:left w:val="single" w:sz="4" w:space="0" w:color="auto"/>
              <w:bottom w:val="single" w:sz="4" w:space="0" w:color="auto"/>
              <w:right w:val="single" w:sz="4" w:space="0" w:color="auto"/>
            </w:tcBorders>
            <w:shd w:val="clear" w:color="auto" w:fill="auto"/>
            <w:vAlign w:val="center"/>
          </w:tcPr>
          <w:p w:rsidR="002C06B3" w:rsidRPr="00897926" w:rsidRDefault="002C06B3" w:rsidP="00EF43ED">
            <w:pPr>
              <w:rPr>
                <w:rFonts w:eastAsia="Times New Roman"/>
                <w:bCs/>
              </w:rPr>
            </w:pPr>
            <w:r w:rsidRPr="00897926">
              <w:rPr>
                <w:rFonts w:eastAsia="Times New Roman"/>
                <w:bCs/>
              </w:rPr>
              <w:t>Северо-Восточный административный округ - всего</w:t>
            </w:r>
          </w:p>
        </w:tc>
        <w:tc>
          <w:tcPr>
            <w:tcW w:w="1397" w:type="dxa"/>
            <w:tcBorders>
              <w:top w:val="nil"/>
              <w:left w:val="single" w:sz="4" w:space="0" w:color="auto"/>
              <w:bottom w:val="single" w:sz="4" w:space="0" w:color="auto"/>
              <w:right w:val="single" w:sz="4" w:space="0" w:color="auto"/>
            </w:tcBorders>
            <w:shd w:val="clear" w:color="auto" w:fill="auto"/>
            <w:noWrap/>
            <w:vAlign w:val="center"/>
          </w:tcPr>
          <w:p w:rsidR="002C06B3" w:rsidRPr="00295D4A" w:rsidRDefault="002C06B3" w:rsidP="00EF43ED">
            <w:pPr>
              <w:jc w:val="right"/>
              <w:rPr>
                <w:bCs/>
              </w:rPr>
            </w:pPr>
            <w:r w:rsidRPr="00295D4A">
              <w:rPr>
                <w:bCs/>
              </w:rPr>
              <w:t>1 466 720</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rPr>
                <w:bCs/>
              </w:rPr>
            </w:pPr>
            <w:r w:rsidRPr="000F2C16">
              <w:rPr>
                <w:bCs/>
              </w:rPr>
              <w:t>188</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Pr="00FE6D7D" w:rsidRDefault="002C06B3" w:rsidP="00EF43ED">
            <w:pPr>
              <w:jc w:val="right"/>
              <w:rPr>
                <w:rFonts w:ascii="Times New Roman CYR" w:hAnsi="Times New Roman CYR" w:cs="Times New Roman CYR"/>
                <w:bCs/>
                <w:color w:val="000000" w:themeColor="text1"/>
              </w:rPr>
            </w:pPr>
            <w:r w:rsidRPr="00A15980">
              <w:rPr>
                <w:rFonts w:ascii="Times New Roman CYR" w:hAnsi="Times New Roman CYR" w:cs="Times New Roman CYR"/>
                <w:bCs/>
                <w:color w:val="000000" w:themeColor="text1"/>
              </w:rPr>
              <w:t>525 121,1</w:t>
            </w:r>
          </w:p>
        </w:tc>
        <w:tc>
          <w:tcPr>
            <w:tcW w:w="1276" w:type="dxa"/>
            <w:tcBorders>
              <w:top w:val="nil"/>
              <w:left w:val="nil"/>
              <w:bottom w:val="single" w:sz="4" w:space="0" w:color="auto"/>
              <w:right w:val="single" w:sz="4" w:space="0" w:color="auto"/>
            </w:tcBorders>
            <w:shd w:val="clear" w:color="auto" w:fill="auto"/>
            <w:vAlign w:val="center"/>
          </w:tcPr>
          <w:p w:rsidR="002C06B3" w:rsidRPr="00FE6D7D" w:rsidRDefault="002C06B3" w:rsidP="00EF43ED">
            <w:pPr>
              <w:jc w:val="right"/>
              <w:rPr>
                <w:bCs/>
                <w:color w:val="000000" w:themeColor="text1"/>
              </w:rPr>
            </w:pPr>
            <w:r w:rsidRPr="00A15980">
              <w:rPr>
                <w:bCs/>
                <w:color w:val="000000" w:themeColor="text1"/>
              </w:rPr>
              <w:t>459 260,6</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bCs/>
                <w:color w:val="000000" w:themeColor="text1"/>
              </w:rPr>
            </w:pPr>
            <w:r w:rsidRPr="009902EF">
              <w:rPr>
                <w:rFonts w:ascii="Times New Roman CYR" w:hAnsi="Times New Roman CYR" w:cs="Times New Roman CYR"/>
                <w:bCs/>
                <w:color w:val="000000" w:themeColor="text1"/>
              </w:rPr>
              <w:t>4 258,2</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Pr="00CB523D" w:rsidRDefault="002C06B3" w:rsidP="00EF43ED">
            <w:pPr>
              <w:jc w:val="right"/>
              <w:rPr>
                <w:rFonts w:ascii="Times New Roman CYR" w:hAnsi="Times New Roman CYR" w:cs="Times New Roman CYR"/>
                <w:bCs/>
                <w:color w:val="000000" w:themeColor="text1"/>
              </w:rPr>
            </w:pPr>
            <w:r w:rsidRPr="00CB523D">
              <w:rPr>
                <w:rFonts w:ascii="Times New Roman CYR" w:hAnsi="Times New Roman CYR" w:cs="Times New Roman CYR"/>
                <w:bCs/>
                <w:color w:val="000000" w:themeColor="text1"/>
              </w:rPr>
              <w:t>61 602,3</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bCs/>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rPr>
                <w:rFonts w:ascii="Times New Roman CYR" w:hAnsi="Times New Roman CYR" w:cs="Times New Roman CYR"/>
                <w:bCs/>
              </w:rPr>
            </w:pPr>
            <w:r w:rsidRPr="0030091D">
              <w:rPr>
                <w:rFonts w:ascii="Times New Roman CYR" w:hAnsi="Times New Roman CYR" w:cs="Times New Roman CYR"/>
                <w:bCs/>
              </w:rPr>
              <w:t>180 886 662,0</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color w:val="FF0000"/>
              </w:rPr>
            </w:pP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rFonts w:ascii="Times New Roman CYR" w:hAnsi="Times New Roman CYR" w:cs="Times New Roman CYR"/>
                <w:bCs/>
              </w:rPr>
            </w:pPr>
            <w:r w:rsidRPr="000442C0">
              <w:rPr>
                <w:rFonts w:ascii="Times New Roman CYR" w:hAnsi="Times New Roman CYR" w:cs="Times New Roman CYR"/>
                <w:bCs/>
              </w:rPr>
              <w:t>525 186,4</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vAlign w:val="center"/>
          </w:tcPr>
          <w:p w:rsidR="002C06B3" w:rsidRPr="00897926" w:rsidRDefault="002C06B3" w:rsidP="00EF43ED">
            <w:pPr>
              <w:rPr>
                <w:rFonts w:eastAsia="Times New Roman"/>
              </w:rPr>
            </w:pPr>
            <w:r w:rsidRPr="00897926">
              <w:rPr>
                <w:rFonts w:eastAsia="Times New Roman"/>
              </w:rPr>
              <w:t>муниципальные округа:</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 xml:space="preserve"> </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rPr>
                <w:bCs/>
              </w:rPr>
            </w:pPr>
            <w:r w:rsidRPr="000F2C16">
              <w:rPr>
                <w:bCs/>
              </w:rPr>
              <w:t> </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Pr="00FE6D7D" w:rsidRDefault="002C06B3" w:rsidP="00EF43ED">
            <w:pPr>
              <w:jc w:val="right"/>
              <w:rPr>
                <w:rFonts w:ascii="Times New Roman CYR" w:hAnsi="Times New Roman CYR" w:cs="Times New Roman CYR"/>
                <w:color w:val="000000" w:themeColor="text1"/>
              </w:rPr>
            </w:pPr>
          </w:p>
        </w:tc>
        <w:tc>
          <w:tcPr>
            <w:tcW w:w="1276" w:type="dxa"/>
            <w:tcBorders>
              <w:top w:val="nil"/>
              <w:left w:val="nil"/>
              <w:bottom w:val="single" w:sz="4" w:space="0" w:color="auto"/>
              <w:right w:val="single" w:sz="4" w:space="0" w:color="auto"/>
            </w:tcBorders>
            <w:shd w:val="clear" w:color="auto" w:fill="auto"/>
            <w:noWrap/>
            <w:vAlign w:val="center"/>
          </w:tcPr>
          <w:p w:rsidR="002C06B3" w:rsidRPr="00FE6D7D" w:rsidRDefault="002C06B3" w:rsidP="00EF43ED">
            <w:pPr>
              <w:jc w:val="right"/>
              <w:rPr>
                <w:color w:val="000000" w:themeColor="text1"/>
              </w:rPr>
            </w:pP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Pr="002A35DC" w:rsidRDefault="002C06B3" w:rsidP="00EF43ED">
            <w:pPr>
              <w:jc w:val="right"/>
              <w:rPr>
                <w:rFonts w:ascii="Times New Roman CYR" w:hAnsi="Times New Roman CYR" w:cs="Times New Roman CYR"/>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F9641F" w:rsidRDefault="002C06B3" w:rsidP="00EF43ED">
            <w:pPr>
              <w:jc w:val="right"/>
              <w:rPr>
                <w:bCs/>
                <w:color w:val="000000"/>
              </w:rPr>
            </w:pPr>
            <w:r w:rsidRPr="00F9641F">
              <w:rPr>
                <w:bCs/>
                <w:color w:val="00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rFonts w:ascii="Times New Roman CYR" w:hAnsi="Times New Roman CYR" w:cs="Times New Roman CYR"/>
                <w:bCs/>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Алексеевский</w:t>
            </w:r>
          </w:p>
        </w:tc>
        <w:tc>
          <w:tcPr>
            <w:tcW w:w="1397" w:type="dxa"/>
            <w:tcBorders>
              <w:top w:val="single" w:sz="4" w:space="0" w:color="auto"/>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79 377</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eastAsia="Times New Roman" w:hAnsi="Times New Roman CYR" w:cs="Times New Roman CYR"/>
              </w:rPr>
            </w:pPr>
            <w:r>
              <w:rPr>
                <w:rFonts w:ascii="Times New Roman CYR" w:hAnsi="Times New Roman CYR" w:cs="Times New Roman CYR"/>
              </w:rPr>
              <w:t>30 891,6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C06B3" w:rsidRDefault="002C06B3" w:rsidP="00EF43ED">
            <w:pPr>
              <w:jc w:val="right"/>
              <w:rPr>
                <w:rFonts w:eastAsia="Times New Roman"/>
                <w:color w:val="000000"/>
              </w:rPr>
            </w:pPr>
            <w:r>
              <w:rPr>
                <w:color w:val="000000"/>
              </w:rPr>
              <w:t>27 331,3</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eastAsia="Times New Roman"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eastAsia="Times New Roman" w:hAnsi="Times New Roman CYR" w:cs="Times New Roman CYR"/>
              </w:rPr>
            </w:pPr>
            <w:r>
              <w:rPr>
                <w:rFonts w:ascii="Times New Roman CYR" w:hAnsi="Times New Roman CYR" w:cs="Times New Roman CYR"/>
              </w:rPr>
              <w:t>3 333,8</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rPr>
                <w:rFonts w:eastAsia="Times New Roman"/>
              </w:rPr>
            </w:pPr>
            <w:r w:rsidRPr="0030091D">
              <w:t>25 259 035,4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rFonts w:eastAsia="Times New Roman"/>
                <w:bCs/>
              </w:rPr>
            </w:pPr>
            <w:r w:rsidRPr="000442C0">
              <w:rPr>
                <w:bCs/>
              </w:rPr>
              <w:t>0,1223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eastAsia="Times New Roman" w:hAnsi="Times New Roman CYR" w:cs="Times New Roman CYR"/>
              </w:rPr>
            </w:pPr>
            <w:r w:rsidRPr="000442C0">
              <w:rPr>
                <w:rFonts w:ascii="Times New Roman CYR" w:hAnsi="Times New Roman CYR" w:cs="Times New Roman CYR"/>
              </w:rPr>
              <w:t>30 891,8</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Алтуфьевский</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56 008</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30 465,5</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27 886,7</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2 352,3</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4 703 344,8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0,6478</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30 468,3</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Бабушкинский</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90 087</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29 547,5</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25 537,3</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3 783,7</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8 766 811,5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0,3371</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29 552,9</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Бибирево</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159 377</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35 325,0</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28 359,4</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6 693,8</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3 232 797,5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1,0928</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35 328,0</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Бутырский</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72 177</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28 968,4</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25 710,5</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3 031,4</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26 534 639,2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0,1092</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28 975,8</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Лианозово</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83 759</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30 204,7</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26 415,0</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3 517,9</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3 431 805,6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0,8802</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30 206,8</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Лосиноостровский</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83 779</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28 362,2</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24 571,7</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3 518,7</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3 685 351,5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0,7696</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28 362,5</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Марфино</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37 549</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28 636,1</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26 832,5</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1 577,1</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3 286 696,6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0,8713</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28 637,0</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lastRenderedPageBreak/>
              <w:t>Марьина роща</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62 551</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32 950,3</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30 096,7</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2 627,1</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23 833 679,3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0,1383</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32 962,0</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Останкинский</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65 211</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29 492,8</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26 482,1</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2 738,9</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33 332 047,6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0,0885</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29 498,9</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Отрадное</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188 431</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16</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37 460,6</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29 184,1</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362,4</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7 914,1</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13 756 916,9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0,2724</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37 473,8</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Ростокино</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52 503</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28 130,9</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25 699,3</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2 205,1</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7 691 364,1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0,3658</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28 135,0</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Свиблово</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60 437</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33 473,6</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30 708,7</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2 538,4</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7 936 623,7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0,4218</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33 476,7</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Северный</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0D5AC7">
              <w:rPr>
                <w:bCs/>
              </w:rPr>
              <w:t>56 537</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28 516,6</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25 915,5</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2 374,6</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2 795 620,8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1,0201</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28 518,1</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Северное Медведково</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0D5AC7">
              <w:rPr>
                <w:bCs/>
              </w:rPr>
              <w:t>130 718</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32 727,1</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26 965,1</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5 490,2</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4 078 686,6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0,8024</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32 727,4</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Южное Медведково</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88 821</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29 716,3</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25 759,3</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3 730,5</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1 946 717,8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1,5265</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29 716,6</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Ярославский</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99 398</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30 251,9</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25 805,4</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4 174,7</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6 614 523,1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0,4574</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30 254,8</w:t>
            </w:r>
          </w:p>
        </w:tc>
      </w:tr>
      <w:tr w:rsidR="002C06B3" w:rsidRPr="00C40981" w:rsidTr="00EF43ED">
        <w:trPr>
          <w:gridAfter w:val="1"/>
          <w:wAfter w:w="9" w:type="dxa"/>
          <w:trHeight w:val="945"/>
        </w:trPr>
        <w:tc>
          <w:tcPr>
            <w:tcW w:w="2431" w:type="dxa"/>
            <w:tcBorders>
              <w:top w:val="nil"/>
              <w:left w:val="single" w:sz="4" w:space="0" w:color="auto"/>
              <w:bottom w:val="single" w:sz="4" w:space="0" w:color="auto"/>
              <w:right w:val="single" w:sz="4" w:space="0" w:color="auto"/>
            </w:tcBorders>
            <w:shd w:val="clear" w:color="auto" w:fill="auto"/>
            <w:vAlign w:val="center"/>
          </w:tcPr>
          <w:p w:rsidR="002C06B3" w:rsidRPr="00897926" w:rsidRDefault="002C06B3" w:rsidP="00EF43ED">
            <w:pPr>
              <w:rPr>
                <w:rFonts w:eastAsia="Times New Roman"/>
                <w:bCs/>
              </w:rPr>
            </w:pPr>
            <w:r w:rsidRPr="00897926">
              <w:rPr>
                <w:rFonts w:eastAsia="Times New Roman"/>
                <w:bCs/>
              </w:rPr>
              <w:t>Северо-Западный административный округ - всего</w:t>
            </w:r>
          </w:p>
        </w:tc>
        <w:tc>
          <w:tcPr>
            <w:tcW w:w="1397" w:type="dxa"/>
            <w:tcBorders>
              <w:top w:val="nil"/>
              <w:left w:val="single" w:sz="4" w:space="0" w:color="auto"/>
              <w:bottom w:val="single" w:sz="4" w:space="0" w:color="auto"/>
              <w:right w:val="single" w:sz="4" w:space="0" w:color="auto"/>
            </w:tcBorders>
            <w:shd w:val="clear" w:color="auto" w:fill="auto"/>
            <w:noWrap/>
            <w:vAlign w:val="center"/>
          </w:tcPr>
          <w:p w:rsidR="002C06B3" w:rsidRPr="00295D4A" w:rsidRDefault="002C06B3" w:rsidP="00EF43ED">
            <w:pPr>
              <w:jc w:val="right"/>
              <w:rPr>
                <w:bCs/>
              </w:rPr>
            </w:pPr>
            <w:r w:rsidRPr="00295D4A">
              <w:rPr>
                <w:bCs/>
              </w:rPr>
              <w:t>1 046 502</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rPr>
                <w:bCs/>
              </w:rPr>
            </w:pPr>
            <w:r w:rsidRPr="000F2C16">
              <w:rPr>
                <w:bCs/>
              </w:rPr>
              <w:t>103</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Pr="00FE6D7D" w:rsidRDefault="002C06B3" w:rsidP="00EF43ED">
            <w:pPr>
              <w:jc w:val="right"/>
              <w:rPr>
                <w:rFonts w:ascii="Times New Roman CYR" w:hAnsi="Times New Roman CYR" w:cs="Times New Roman CYR"/>
                <w:bCs/>
                <w:color w:val="000000" w:themeColor="text1"/>
              </w:rPr>
            </w:pPr>
            <w:r w:rsidRPr="00A15980">
              <w:rPr>
                <w:rFonts w:ascii="Times New Roman CYR" w:hAnsi="Times New Roman CYR" w:cs="Times New Roman CYR"/>
                <w:bCs/>
                <w:color w:val="000000" w:themeColor="text1"/>
              </w:rPr>
              <w:t>280 174,4</w:t>
            </w:r>
          </w:p>
        </w:tc>
        <w:tc>
          <w:tcPr>
            <w:tcW w:w="1276" w:type="dxa"/>
            <w:tcBorders>
              <w:top w:val="nil"/>
              <w:left w:val="nil"/>
              <w:bottom w:val="single" w:sz="4" w:space="0" w:color="auto"/>
              <w:right w:val="single" w:sz="4" w:space="0" w:color="auto"/>
            </w:tcBorders>
            <w:shd w:val="clear" w:color="auto" w:fill="auto"/>
            <w:vAlign w:val="center"/>
          </w:tcPr>
          <w:p w:rsidR="002C06B3" w:rsidRPr="00FE6D7D" w:rsidRDefault="002C06B3" w:rsidP="00EF43ED">
            <w:pPr>
              <w:jc w:val="right"/>
              <w:rPr>
                <w:bCs/>
                <w:color w:val="000000" w:themeColor="text1"/>
              </w:rPr>
            </w:pPr>
            <w:r w:rsidRPr="00A15980">
              <w:rPr>
                <w:bCs/>
                <w:color w:val="000000" w:themeColor="text1"/>
              </w:rPr>
              <w:t>233 888,1</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bCs/>
                <w:color w:val="000000" w:themeColor="text1"/>
              </w:rPr>
            </w:pPr>
            <w:r>
              <w:rPr>
                <w:rFonts w:ascii="Times New Roman CYR" w:hAnsi="Times New Roman CYR" w:cs="Times New Roman CYR"/>
                <w:bCs/>
                <w:color w:val="000000" w:themeColor="text1"/>
              </w:rPr>
              <w:t>2 333,1</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Pr="009902EF" w:rsidRDefault="002C06B3" w:rsidP="00EF43ED">
            <w:pPr>
              <w:jc w:val="right"/>
              <w:rPr>
                <w:rFonts w:ascii="Times New Roman CYR" w:hAnsi="Times New Roman CYR" w:cs="Times New Roman CYR"/>
                <w:bCs/>
                <w:color w:val="000000" w:themeColor="text1"/>
              </w:rPr>
            </w:pPr>
            <w:r w:rsidRPr="009902EF">
              <w:rPr>
                <w:rFonts w:ascii="Times New Roman CYR" w:hAnsi="Times New Roman CYR" w:cs="Times New Roman CYR"/>
                <w:bCs/>
                <w:color w:val="000000" w:themeColor="text1"/>
              </w:rPr>
              <w:t>43 953,2</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bCs/>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100 122 316,3</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color w:val="FF0000"/>
              </w:rPr>
            </w:pP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rFonts w:ascii="Times New Roman CYR" w:hAnsi="Times New Roman CYR" w:cs="Times New Roman CYR"/>
                <w:bCs/>
              </w:rPr>
            </w:pPr>
            <w:r w:rsidRPr="000442C0">
              <w:rPr>
                <w:rFonts w:ascii="Times New Roman CYR" w:hAnsi="Times New Roman CYR" w:cs="Times New Roman CYR"/>
                <w:bCs/>
              </w:rPr>
              <w:t>280 214,4</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vAlign w:val="center"/>
          </w:tcPr>
          <w:p w:rsidR="002C06B3" w:rsidRPr="00897926" w:rsidRDefault="002C06B3" w:rsidP="00EF43ED">
            <w:pPr>
              <w:rPr>
                <w:rFonts w:eastAsia="Times New Roman"/>
              </w:rPr>
            </w:pPr>
            <w:r w:rsidRPr="00897926">
              <w:rPr>
                <w:rFonts w:eastAsia="Times New Roman"/>
              </w:rPr>
              <w:t>муниципальные округа:</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 xml:space="preserve"> </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rPr>
                <w:bCs/>
              </w:rPr>
            </w:pP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Pr="00FE6D7D" w:rsidRDefault="002C06B3" w:rsidP="00EF43ED">
            <w:pPr>
              <w:jc w:val="right"/>
              <w:rPr>
                <w:rFonts w:ascii="Times New Roman CYR" w:hAnsi="Times New Roman CYR" w:cs="Times New Roman CYR"/>
                <w:color w:val="000000" w:themeColor="text1"/>
              </w:rPr>
            </w:pPr>
          </w:p>
        </w:tc>
        <w:tc>
          <w:tcPr>
            <w:tcW w:w="1276" w:type="dxa"/>
            <w:tcBorders>
              <w:top w:val="nil"/>
              <w:left w:val="nil"/>
              <w:bottom w:val="single" w:sz="4" w:space="0" w:color="auto"/>
              <w:right w:val="single" w:sz="4" w:space="0" w:color="auto"/>
            </w:tcBorders>
            <w:shd w:val="clear" w:color="auto" w:fill="auto"/>
            <w:noWrap/>
            <w:vAlign w:val="center"/>
          </w:tcPr>
          <w:p w:rsidR="002C06B3" w:rsidRPr="00FE6D7D" w:rsidRDefault="002C06B3" w:rsidP="00EF43ED">
            <w:pPr>
              <w:jc w:val="right"/>
              <w:rPr>
                <w:color w:val="000000" w:themeColor="text1"/>
              </w:rPr>
            </w:pP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Pr="002A35DC" w:rsidRDefault="002C06B3" w:rsidP="00EF43ED">
            <w:pPr>
              <w:jc w:val="right"/>
              <w:rPr>
                <w:rFonts w:ascii="Times New Roman CYR" w:hAnsi="Times New Roman CYR" w:cs="Times New Roman CYR"/>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F9641F" w:rsidRDefault="002C06B3" w:rsidP="00EF43ED">
            <w:pPr>
              <w:jc w:val="right"/>
              <w:rPr>
                <w:bCs/>
                <w:color w:val="000000"/>
              </w:rPr>
            </w:pPr>
            <w:r w:rsidRPr="00F9641F">
              <w:rPr>
                <w:bCs/>
                <w:color w:val="00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rFonts w:ascii="Times New Roman CYR" w:hAnsi="Times New Roman CYR" w:cs="Times New Roman CYR"/>
                <w:bCs/>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Куркино</w:t>
            </w:r>
          </w:p>
        </w:tc>
        <w:tc>
          <w:tcPr>
            <w:tcW w:w="1397" w:type="dxa"/>
            <w:tcBorders>
              <w:top w:val="single" w:sz="4" w:space="0" w:color="auto"/>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33 676</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eastAsia="Times New Roman" w:hAnsi="Times New Roman CYR" w:cs="Times New Roman CYR"/>
              </w:rPr>
            </w:pPr>
            <w:r>
              <w:rPr>
                <w:rFonts w:ascii="Times New Roman CYR" w:hAnsi="Times New Roman CYR" w:cs="Times New Roman CYR"/>
              </w:rPr>
              <w:t>31 717,2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C06B3" w:rsidRDefault="002C06B3" w:rsidP="00EF43ED">
            <w:pPr>
              <w:jc w:val="right"/>
              <w:rPr>
                <w:rFonts w:eastAsia="Times New Roman"/>
                <w:color w:val="000000"/>
              </w:rPr>
            </w:pPr>
            <w:r>
              <w:rPr>
                <w:color w:val="000000"/>
              </w:rPr>
              <w:t>30 076,3</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eastAsia="Times New Roman"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eastAsia="Times New Roman" w:hAnsi="Times New Roman CYR" w:cs="Times New Roman CYR"/>
              </w:rPr>
            </w:pPr>
            <w:r>
              <w:rPr>
                <w:rFonts w:ascii="Times New Roman CYR" w:hAnsi="Times New Roman CYR" w:cs="Times New Roman CYR"/>
              </w:rPr>
              <w:t>1 414,4</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rPr>
                <w:rFonts w:eastAsia="Times New Roman"/>
              </w:rPr>
            </w:pPr>
            <w:r w:rsidRPr="0030091D">
              <w:t>3 228 456,1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rFonts w:eastAsia="Times New Roman"/>
                <w:bCs/>
              </w:rPr>
            </w:pPr>
            <w:r w:rsidRPr="000442C0">
              <w:rPr>
                <w:bCs/>
              </w:rPr>
              <w:t>0,9825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eastAsia="Times New Roman" w:hAnsi="Times New Roman CYR" w:cs="Times New Roman CYR"/>
              </w:rPr>
            </w:pPr>
            <w:r w:rsidRPr="000442C0">
              <w:rPr>
                <w:rFonts w:ascii="Times New Roman CYR" w:hAnsi="Times New Roman CYR" w:cs="Times New Roman CYR"/>
              </w:rPr>
              <w:t>31 719,6</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Митино</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198 911</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40 420,1</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31 794,0</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8 354,3</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6 773 360,9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0,5968</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40 423,4</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vAlign w:val="center"/>
          </w:tcPr>
          <w:p w:rsidR="002C06B3" w:rsidRPr="00897926" w:rsidRDefault="002C06B3" w:rsidP="00EF43ED">
            <w:pPr>
              <w:rPr>
                <w:rFonts w:eastAsia="Times New Roman"/>
              </w:rPr>
            </w:pPr>
            <w:r w:rsidRPr="00897926">
              <w:rPr>
                <w:rFonts w:eastAsia="Times New Roman"/>
              </w:rPr>
              <w:t>Покровское-Стрешнево</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68 688</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30 123,8</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26 967,1</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2 884,9</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18 430 859,9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0,1635</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30 134,5</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Северное Тушино</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172 664</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15</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37 303,7</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29 712,0</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339,8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7 251,9</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5 914 409,9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0,6308</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37 308,1</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Строгино</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162 885</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36 076,3</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28 963,3</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6 841,2</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8 954 679,9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0,4029</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36 078,4</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Хорошево-Мневники</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183 677</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15</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38 528,7</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30 474,5</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339,8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7 714,4</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21 955 961,1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0,1755</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38 532,7</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Щукино</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112 002</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15</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33 124,9</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28 081,0</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339,8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4 704,1</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rFonts w:ascii="Times New Roman CYR" w:hAnsi="Times New Roman CYR" w:cs="Times New Roman CY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25 275 221,2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0,1311</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33 135,8</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lastRenderedPageBreak/>
              <w:t>Южное Тушино</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113 999</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32 879,7</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27 819,9</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4 788,0</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9 589 367,3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0,3429</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32 881,9</w:t>
            </w:r>
          </w:p>
        </w:tc>
      </w:tr>
      <w:tr w:rsidR="002C06B3" w:rsidRPr="00001E38" w:rsidTr="00EF43ED">
        <w:trPr>
          <w:gridAfter w:val="1"/>
          <w:wAfter w:w="9" w:type="dxa"/>
          <w:trHeight w:val="945"/>
        </w:trPr>
        <w:tc>
          <w:tcPr>
            <w:tcW w:w="2431" w:type="dxa"/>
            <w:tcBorders>
              <w:top w:val="nil"/>
              <w:left w:val="single" w:sz="4" w:space="0" w:color="auto"/>
              <w:bottom w:val="single" w:sz="4" w:space="0" w:color="auto"/>
              <w:right w:val="single" w:sz="4" w:space="0" w:color="auto"/>
            </w:tcBorders>
            <w:shd w:val="clear" w:color="auto" w:fill="auto"/>
            <w:vAlign w:val="center"/>
          </w:tcPr>
          <w:p w:rsidR="002C06B3" w:rsidRPr="00897926" w:rsidRDefault="002C06B3" w:rsidP="00EF43ED">
            <w:pPr>
              <w:rPr>
                <w:rFonts w:eastAsia="Times New Roman"/>
                <w:bCs/>
              </w:rPr>
            </w:pPr>
            <w:r w:rsidRPr="00897926">
              <w:rPr>
                <w:rFonts w:eastAsia="Times New Roman"/>
                <w:bCs/>
              </w:rPr>
              <w:t>Центральный административный округ - всего</w:t>
            </w:r>
          </w:p>
        </w:tc>
        <w:tc>
          <w:tcPr>
            <w:tcW w:w="1397" w:type="dxa"/>
            <w:tcBorders>
              <w:top w:val="nil"/>
              <w:left w:val="single" w:sz="4" w:space="0" w:color="auto"/>
              <w:bottom w:val="single" w:sz="4" w:space="0" w:color="auto"/>
              <w:right w:val="single" w:sz="4" w:space="0" w:color="auto"/>
            </w:tcBorders>
            <w:shd w:val="clear" w:color="auto" w:fill="auto"/>
            <w:noWrap/>
            <w:vAlign w:val="center"/>
          </w:tcPr>
          <w:p w:rsidR="002C06B3" w:rsidRPr="00295D4A" w:rsidRDefault="002C06B3" w:rsidP="00EF43ED">
            <w:pPr>
              <w:jc w:val="right"/>
              <w:rPr>
                <w:bCs/>
              </w:rPr>
            </w:pPr>
            <w:r w:rsidRPr="00295D4A">
              <w:rPr>
                <w:bCs/>
              </w:rPr>
              <w:t>783 397</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rPr>
                <w:bCs/>
              </w:rPr>
            </w:pPr>
            <w:r w:rsidRPr="000F2C16">
              <w:rPr>
                <w:bCs/>
              </w:rPr>
              <w:t>111</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Pr="00FE6D7D" w:rsidRDefault="002C06B3" w:rsidP="00EF43ED">
            <w:pPr>
              <w:jc w:val="right"/>
              <w:rPr>
                <w:rFonts w:ascii="Times New Roman CYR" w:hAnsi="Times New Roman CYR" w:cs="Times New Roman CYR"/>
                <w:bCs/>
                <w:color w:val="000000" w:themeColor="text1"/>
              </w:rPr>
            </w:pPr>
            <w:r w:rsidRPr="00A15980">
              <w:rPr>
                <w:rFonts w:ascii="Times New Roman CYR" w:hAnsi="Times New Roman CYR" w:cs="Times New Roman CYR"/>
                <w:bCs/>
                <w:color w:val="000000" w:themeColor="text1"/>
              </w:rPr>
              <w:t>312 893,8</w:t>
            </w:r>
          </w:p>
        </w:tc>
        <w:tc>
          <w:tcPr>
            <w:tcW w:w="1276" w:type="dxa"/>
            <w:tcBorders>
              <w:top w:val="nil"/>
              <w:left w:val="nil"/>
              <w:bottom w:val="single" w:sz="4" w:space="0" w:color="auto"/>
              <w:right w:val="single" w:sz="4" w:space="0" w:color="auto"/>
            </w:tcBorders>
            <w:shd w:val="clear" w:color="auto" w:fill="auto"/>
            <w:vAlign w:val="center"/>
          </w:tcPr>
          <w:p w:rsidR="002C06B3" w:rsidRPr="00FE6D7D" w:rsidRDefault="002C06B3" w:rsidP="00EF43ED">
            <w:pPr>
              <w:jc w:val="right"/>
              <w:rPr>
                <w:bCs/>
                <w:color w:val="000000" w:themeColor="text1"/>
              </w:rPr>
            </w:pPr>
            <w:r w:rsidRPr="00A15980">
              <w:rPr>
                <w:bCs/>
                <w:color w:val="000000" w:themeColor="text1"/>
              </w:rPr>
              <w:t>277 476,9</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bCs/>
                <w:color w:val="000000" w:themeColor="text1"/>
              </w:rPr>
            </w:pPr>
            <w:r w:rsidRPr="009902EF">
              <w:rPr>
                <w:rFonts w:ascii="Times New Roman CYR" w:hAnsi="Times New Roman CYR" w:cs="Times New Roman CYR"/>
                <w:bCs/>
                <w:color w:val="000000" w:themeColor="text1"/>
              </w:rPr>
              <w:t>2 514,2</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Pr="00CF5E58" w:rsidRDefault="002C06B3" w:rsidP="00EF43ED">
            <w:pPr>
              <w:jc w:val="right"/>
              <w:rPr>
                <w:rFonts w:ascii="Times New Roman CYR" w:hAnsi="Times New Roman CYR" w:cs="Times New Roman CYR"/>
                <w:bCs/>
                <w:color w:val="FF0000"/>
              </w:rPr>
            </w:pPr>
            <w:r w:rsidRPr="00CB523D">
              <w:rPr>
                <w:rFonts w:ascii="Times New Roman CYR" w:hAnsi="Times New Roman CYR" w:cs="Times New Roman CYR"/>
                <w:bCs/>
                <w:color w:val="000000" w:themeColor="text1"/>
              </w:rPr>
              <w:t>32 902,7</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bCs/>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rPr>
                <w:rFonts w:ascii="Times New Roman CYR" w:hAnsi="Times New Roman CYR" w:cs="Times New Roman CYR"/>
                <w:bCs/>
                <w:spacing w:val="-6"/>
              </w:rPr>
            </w:pPr>
            <w:r w:rsidRPr="0030091D">
              <w:rPr>
                <w:rFonts w:ascii="Times New Roman CYR" w:hAnsi="Times New Roman CYR" w:cs="Times New Roman CYR"/>
                <w:bCs/>
                <w:spacing w:val="-6"/>
              </w:rPr>
              <w:t>1 310 096 428,5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color w:val="FF0000"/>
              </w:rPr>
            </w:pP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rFonts w:ascii="Times New Roman CYR" w:hAnsi="Times New Roman CYR" w:cs="Times New Roman CYR"/>
                <w:bCs/>
              </w:rPr>
            </w:pPr>
            <w:r w:rsidRPr="000442C0">
              <w:rPr>
                <w:rFonts w:ascii="Times New Roman CYR" w:hAnsi="Times New Roman CYR" w:cs="Times New Roman CYR"/>
                <w:bCs/>
              </w:rPr>
              <w:t>313 540,2</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vAlign w:val="center"/>
          </w:tcPr>
          <w:p w:rsidR="002C06B3" w:rsidRPr="00897926" w:rsidRDefault="002C06B3" w:rsidP="00EF43ED">
            <w:pPr>
              <w:rPr>
                <w:rFonts w:eastAsia="Times New Roman"/>
              </w:rPr>
            </w:pPr>
            <w:r w:rsidRPr="00897926">
              <w:rPr>
                <w:rFonts w:eastAsia="Times New Roman"/>
              </w:rPr>
              <w:t>муниципальные округа:</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 xml:space="preserve"> </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rPr>
                <w:bCs/>
              </w:rPr>
            </w:pPr>
            <w:r w:rsidRPr="000F2C16">
              <w:rPr>
                <w:bCs/>
              </w:rPr>
              <w:t> </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Pr="00FE6D7D" w:rsidRDefault="002C06B3" w:rsidP="00EF43ED">
            <w:pPr>
              <w:jc w:val="right"/>
              <w:rPr>
                <w:rFonts w:ascii="Times New Roman CYR" w:hAnsi="Times New Roman CYR" w:cs="Times New Roman CYR"/>
                <w:color w:val="000000" w:themeColor="text1"/>
              </w:rPr>
            </w:pPr>
          </w:p>
        </w:tc>
        <w:tc>
          <w:tcPr>
            <w:tcW w:w="1276" w:type="dxa"/>
            <w:tcBorders>
              <w:top w:val="nil"/>
              <w:left w:val="nil"/>
              <w:bottom w:val="single" w:sz="4" w:space="0" w:color="auto"/>
              <w:right w:val="single" w:sz="4" w:space="0" w:color="auto"/>
            </w:tcBorders>
            <w:shd w:val="clear" w:color="auto" w:fill="auto"/>
            <w:noWrap/>
            <w:vAlign w:val="center"/>
          </w:tcPr>
          <w:p w:rsidR="002C06B3" w:rsidRPr="00FE6D7D" w:rsidRDefault="002C06B3" w:rsidP="00EF43ED">
            <w:pPr>
              <w:jc w:val="right"/>
              <w:rPr>
                <w:color w:val="000000" w:themeColor="text1"/>
              </w:rPr>
            </w:pP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Pr="002A35DC" w:rsidRDefault="002C06B3" w:rsidP="00EF43ED">
            <w:pPr>
              <w:jc w:val="right"/>
              <w:rPr>
                <w:rFonts w:ascii="Times New Roman CYR" w:hAnsi="Times New Roman CYR" w:cs="Times New Roman CYR"/>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F9641F" w:rsidRDefault="002C06B3" w:rsidP="00EF43ED">
            <w:pPr>
              <w:jc w:val="right"/>
              <w:rPr>
                <w:bCs/>
                <w:color w:val="000000"/>
              </w:rPr>
            </w:pPr>
            <w:r w:rsidRPr="00F9641F">
              <w:rPr>
                <w:bCs/>
                <w:color w:val="00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rFonts w:ascii="Times New Roman CYR" w:hAnsi="Times New Roman CYR" w:cs="Times New Roman CYR"/>
                <w:bCs/>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Арбат</w:t>
            </w:r>
          </w:p>
        </w:tc>
        <w:tc>
          <w:tcPr>
            <w:tcW w:w="1397" w:type="dxa"/>
            <w:tcBorders>
              <w:top w:val="single" w:sz="4" w:space="0" w:color="auto"/>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36 942</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eastAsia="Times New Roman" w:hAnsi="Times New Roman CYR" w:cs="Times New Roman CYR"/>
              </w:rPr>
            </w:pPr>
            <w:r>
              <w:rPr>
                <w:rFonts w:ascii="Times New Roman CYR" w:hAnsi="Times New Roman CYR" w:cs="Times New Roman CYR"/>
              </w:rPr>
              <w:t>29 716,8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C06B3" w:rsidRDefault="002C06B3" w:rsidP="00EF43ED">
            <w:pPr>
              <w:jc w:val="right"/>
              <w:rPr>
                <w:rFonts w:eastAsia="Times New Roman"/>
                <w:color w:val="000000"/>
              </w:rPr>
            </w:pPr>
            <w:r>
              <w:rPr>
                <w:color w:val="000000"/>
              </w:rPr>
              <w:t>27 938,7</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eastAsia="Times New Roman"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eastAsia="Times New Roman" w:hAnsi="Times New Roman CYR" w:cs="Times New Roman CYR"/>
              </w:rPr>
            </w:pPr>
            <w:r>
              <w:rPr>
                <w:rFonts w:ascii="Times New Roman CYR" w:hAnsi="Times New Roman CYR" w:cs="Times New Roman CYR"/>
              </w:rPr>
              <w:t>1 551,6</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rPr>
                <w:rFonts w:eastAsia="Times New Roman"/>
              </w:rPr>
            </w:pPr>
            <w:r w:rsidRPr="0030091D">
              <w:t>70 165 309,3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rFonts w:eastAsia="Times New Roman"/>
                <w:bCs/>
              </w:rPr>
            </w:pPr>
            <w:r w:rsidRPr="000442C0">
              <w:rPr>
                <w:bCs/>
              </w:rPr>
              <w:t>0,0424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eastAsia="Times New Roman" w:hAnsi="Times New Roman CYR" w:cs="Times New Roman CYR"/>
              </w:rPr>
            </w:pPr>
            <w:r w:rsidRPr="000442C0">
              <w:rPr>
                <w:rFonts w:ascii="Times New Roman CYR" w:hAnsi="Times New Roman CYR" w:cs="Times New Roman CYR"/>
              </w:rPr>
              <w:t>29 750,1</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Басманный</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112 320</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32 485,9</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27 496,7</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4 717,4</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115 467 362,7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0,0282</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32 561,8</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Замоскворечье</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56 230</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30 409,1</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27 820,9</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2 361,7</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133 382 331,6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0,0228</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30 411,2</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Красносельский</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46 340</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30 032,9</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27 860,1</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1 946,3</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123 445 238,9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0,0244</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30 120,6</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Мещанский</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55 669</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30 265,3</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27 700,7</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2 338,1</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115 886 764,9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0,0262</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30 362,3</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Пресненский</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129 041</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38 125,7</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32 434,2</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5 419,7</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290 512 540,6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0,0132</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38 347,7</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Таганский</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134 535</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31 269,3</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25 392,3</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5 650,5</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91 576 974,9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0,0342</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31 319,3</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Тверской</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76 889</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29 508,6</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26 007,5</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3 229,3</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169 741 404,8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0,0174</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29 535,0</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Хамовники</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108 015</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15</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32 212,7</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27 336,3</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339,8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4 536,6</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124 488 100,7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0,0259</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32 242,4</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Якиманка</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27 416</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28 867,5</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27 489,5</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1 151,5</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75 430 400,1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0,0383</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28 889,8</w:t>
            </w:r>
          </w:p>
        </w:tc>
      </w:tr>
      <w:tr w:rsidR="002C06B3" w:rsidRPr="00001E38" w:rsidTr="00EF43ED">
        <w:trPr>
          <w:gridAfter w:val="1"/>
          <w:wAfter w:w="9" w:type="dxa"/>
          <w:trHeight w:val="945"/>
        </w:trPr>
        <w:tc>
          <w:tcPr>
            <w:tcW w:w="2431" w:type="dxa"/>
            <w:tcBorders>
              <w:top w:val="nil"/>
              <w:left w:val="single" w:sz="4" w:space="0" w:color="auto"/>
              <w:bottom w:val="single" w:sz="4" w:space="0" w:color="auto"/>
              <w:right w:val="single" w:sz="4" w:space="0" w:color="auto"/>
            </w:tcBorders>
            <w:shd w:val="clear" w:color="auto" w:fill="auto"/>
            <w:vAlign w:val="center"/>
          </w:tcPr>
          <w:p w:rsidR="002C06B3" w:rsidRPr="00897926" w:rsidRDefault="002C06B3" w:rsidP="00EF43ED">
            <w:pPr>
              <w:rPr>
                <w:rFonts w:eastAsia="Times New Roman"/>
                <w:bCs/>
              </w:rPr>
            </w:pPr>
            <w:r w:rsidRPr="00897926">
              <w:rPr>
                <w:rFonts w:eastAsia="Times New Roman"/>
                <w:bCs/>
              </w:rPr>
              <w:t>Юго-Восточный административный округ - всего</w:t>
            </w:r>
          </w:p>
        </w:tc>
        <w:tc>
          <w:tcPr>
            <w:tcW w:w="1397" w:type="dxa"/>
            <w:tcBorders>
              <w:top w:val="nil"/>
              <w:left w:val="single" w:sz="4" w:space="0" w:color="auto"/>
              <w:bottom w:val="single" w:sz="4" w:space="0" w:color="auto"/>
              <w:right w:val="single" w:sz="4" w:space="0" w:color="auto"/>
            </w:tcBorders>
            <w:shd w:val="clear" w:color="auto" w:fill="auto"/>
            <w:noWrap/>
            <w:vAlign w:val="center"/>
          </w:tcPr>
          <w:p w:rsidR="002C06B3" w:rsidRPr="00295D4A" w:rsidRDefault="002C06B3" w:rsidP="00EF43ED">
            <w:pPr>
              <w:jc w:val="right"/>
              <w:rPr>
                <w:bCs/>
              </w:rPr>
            </w:pPr>
            <w:r w:rsidRPr="00295D4A">
              <w:rPr>
                <w:bCs/>
              </w:rPr>
              <w:t>1 530 881</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rPr>
                <w:bCs/>
              </w:rPr>
            </w:pPr>
            <w:r w:rsidRPr="000F2C16">
              <w:rPr>
                <w:bCs/>
              </w:rPr>
              <w:t>167</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Pr="00FE6D7D" w:rsidRDefault="002C06B3" w:rsidP="00EF43ED">
            <w:pPr>
              <w:jc w:val="right"/>
              <w:rPr>
                <w:rFonts w:ascii="Times New Roman CYR" w:hAnsi="Times New Roman CYR" w:cs="Times New Roman CYR"/>
                <w:bCs/>
                <w:color w:val="000000" w:themeColor="text1"/>
              </w:rPr>
            </w:pPr>
            <w:r w:rsidRPr="00A15980">
              <w:rPr>
                <w:rFonts w:ascii="Times New Roman CYR" w:hAnsi="Times New Roman CYR" w:cs="Times New Roman CYR"/>
                <w:bCs/>
                <w:color w:val="000000" w:themeColor="text1"/>
              </w:rPr>
              <w:t>399 158,1</w:t>
            </w:r>
          </w:p>
        </w:tc>
        <w:tc>
          <w:tcPr>
            <w:tcW w:w="1276" w:type="dxa"/>
            <w:tcBorders>
              <w:top w:val="nil"/>
              <w:left w:val="nil"/>
              <w:bottom w:val="single" w:sz="4" w:space="0" w:color="auto"/>
              <w:right w:val="single" w:sz="4" w:space="0" w:color="auto"/>
            </w:tcBorders>
            <w:shd w:val="clear" w:color="auto" w:fill="auto"/>
            <w:vAlign w:val="center"/>
          </w:tcPr>
          <w:p w:rsidR="002C06B3" w:rsidRPr="00FE6D7D" w:rsidRDefault="002C06B3" w:rsidP="00EF43ED">
            <w:pPr>
              <w:jc w:val="right"/>
              <w:rPr>
                <w:bCs/>
                <w:color w:val="000000" w:themeColor="text1"/>
              </w:rPr>
            </w:pPr>
            <w:r w:rsidRPr="0030091D">
              <w:rPr>
                <w:bCs/>
                <w:color w:val="000000" w:themeColor="text1"/>
              </w:rPr>
              <w:t>331 078,4</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bCs/>
                <w:color w:val="000000" w:themeColor="text1"/>
              </w:rPr>
            </w:pPr>
            <w:r w:rsidRPr="009902EF">
              <w:rPr>
                <w:rFonts w:ascii="Times New Roman CYR" w:hAnsi="Times New Roman CYR" w:cs="Times New Roman CYR"/>
                <w:bCs/>
                <w:color w:val="000000" w:themeColor="text1"/>
              </w:rPr>
              <w:t>3 782,</w:t>
            </w:r>
            <w:r>
              <w:rPr>
                <w:rFonts w:ascii="Times New Roman CYR" w:hAnsi="Times New Roman CYR" w:cs="Times New Roman CYR"/>
                <w:bCs/>
                <w:color w:val="000000" w:themeColor="text1"/>
              </w:rPr>
              <w:t>7</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Pr="00CB523D" w:rsidRDefault="002C06B3" w:rsidP="00EF43ED">
            <w:pPr>
              <w:jc w:val="right"/>
              <w:rPr>
                <w:rFonts w:ascii="Times New Roman CYR" w:hAnsi="Times New Roman CYR" w:cs="Times New Roman CYR"/>
                <w:bCs/>
                <w:color w:val="000000" w:themeColor="text1"/>
              </w:rPr>
            </w:pPr>
            <w:r w:rsidRPr="00CB523D">
              <w:rPr>
                <w:rFonts w:ascii="Times New Roman CYR" w:hAnsi="Times New Roman CYR" w:cs="Times New Roman CYR"/>
                <w:bCs/>
                <w:color w:val="000000" w:themeColor="text1"/>
              </w:rPr>
              <w:t>64 297,0</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bCs/>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rPr>
                <w:rFonts w:ascii="Times New Roman CYR" w:hAnsi="Times New Roman CYR" w:cs="Times New Roman CYR"/>
                <w:bCs/>
              </w:rPr>
            </w:pPr>
            <w:r w:rsidRPr="0030091D">
              <w:rPr>
                <w:rFonts w:ascii="Times New Roman CYR" w:hAnsi="Times New Roman CYR" w:cs="Times New Roman CYR"/>
                <w:bCs/>
              </w:rPr>
              <w:t>183 257 806,1</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color w:val="FF0000"/>
              </w:rPr>
            </w:pP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rFonts w:ascii="Times New Roman CYR" w:hAnsi="Times New Roman CYR" w:cs="Times New Roman CYR"/>
                <w:bCs/>
              </w:rPr>
            </w:pPr>
            <w:r w:rsidRPr="000442C0">
              <w:rPr>
                <w:rFonts w:ascii="Times New Roman CYR" w:hAnsi="Times New Roman CYR" w:cs="Times New Roman CYR"/>
                <w:bCs/>
              </w:rPr>
              <w:t>399 285,8</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vAlign w:val="center"/>
          </w:tcPr>
          <w:p w:rsidR="002C06B3" w:rsidRPr="00897926" w:rsidRDefault="002C06B3" w:rsidP="00EF43ED">
            <w:pPr>
              <w:rPr>
                <w:rFonts w:eastAsia="Times New Roman"/>
              </w:rPr>
            </w:pPr>
            <w:r w:rsidRPr="00897926">
              <w:rPr>
                <w:rFonts w:eastAsia="Times New Roman"/>
              </w:rPr>
              <w:t>муниципальные округа:</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 xml:space="preserve"> </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rPr>
                <w:bCs/>
              </w:rPr>
            </w:pPr>
            <w:r w:rsidRPr="000F2C16">
              <w:rPr>
                <w:bCs/>
              </w:rPr>
              <w:t> </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Pr="00FE6D7D" w:rsidRDefault="002C06B3" w:rsidP="00EF43ED">
            <w:pPr>
              <w:jc w:val="right"/>
              <w:rPr>
                <w:rFonts w:ascii="Times New Roman CYR" w:hAnsi="Times New Roman CYR" w:cs="Times New Roman CYR"/>
                <w:color w:val="000000" w:themeColor="text1"/>
              </w:rPr>
            </w:pPr>
          </w:p>
        </w:tc>
        <w:tc>
          <w:tcPr>
            <w:tcW w:w="1276" w:type="dxa"/>
            <w:tcBorders>
              <w:top w:val="nil"/>
              <w:left w:val="nil"/>
              <w:bottom w:val="single" w:sz="4" w:space="0" w:color="auto"/>
              <w:right w:val="single" w:sz="4" w:space="0" w:color="auto"/>
            </w:tcBorders>
            <w:shd w:val="clear" w:color="auto" w:fill="auto"/>
            <w:noWrap/>
            <w:vAlign w:val="center"/>
          </w:tcPr>
          <w:p w:rsidR="002C06B3" w:rsidRPr="00FE6D7D" w:rsidRDefault="002C06B3" w:rsidP="00EF43ED">
            <w:pPr>
              <w:jc w:val="right"/>
              <w:rPr>
                <w:color w:val="000000" w:themeColor="text1"/>
              </w:rPr>
            </w:pP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Pr="002A35DC" w:rsidRDefault="002C06B3" w:rsidP="00EF43ED">
            <w:pPr>
              <w:jc w:val="right"/>
              <w:rPr>
                <w:rFonts w:ascii="Times New Roman CYR" w:hAnsi="Times New Roman CYR" w:cs="Times New Roman CYR"/>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F9641F" w:rsidRDefault="002C06B3" w:rsidP="00EF43ED">
            <w:pPr>
              <w:jc w:val="right"/>
              <w:rPr>
                <w:bCs/>
                <w:color w:val="000000"/>
              </w:rPr>
            </w:pPr>
            <w:r w:rsidRPr="00F9641F">
              <w:rPr>
                <w:bCs/>
                <w:color w:val="00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rFonts w:ascii="Times New Roman CYR" w:hAnsi="Times New Roman CYR" w:cs="Times New Roman CYR"/>
                <w:bCs/>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Выхино-Жулебино</w:t>
            </w:r>
          </w:p>
        </w:tc>
        <w:tc>
          <w:tcPr>
            <w:tcW w:w="1397" w:type="dxa"/>
            <w:tcBorders>
              <w:top w:val="single" w:sz="4" w:space="0" w:color="auto"/>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242 376</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20</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eastAsia="Times New Roman" w:hAnsi="Times New Roman CYR" w:cs="Times New Roman CYR"/>
              </w:rPr>
            </w:pPr>
            <w:r>
              <w:rPr>
                <w:rFonts w:ascii="Times New Roman CYR" w:hAnsi="Times New Roman CYR" w:cs="Times New Roman CYR"/>
              </w:rPr>
              <w:t>39 728,1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C06B3" w:rsidRDefault="002C06B3" w:rsidP="00EF43ED">
            <w:pPr>
              <w:jc w:val="right"/>
              <w:rPr>
                <w:rFonts w:eastAsia="Times New Roman"/>
                <w:color w:val="000000"/>
              </w:rPr>
            </w:pPr>
            <w:r>
              <w:rPr>
                <w:color w:val="000000"/>
              </w:rPr>
              <w:t>29 095,3</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eastAsia="Times New Roman" w:hAnsi="Times New Roman CYR" w:cs="Times New Roman CYR"/>
                <w:color w:val="000000" w:themeColor="text1"/>
              </w:rPr>
            </w:pPr>
            <w:r w:rsidRPr="009902EF">
              <w:rPr>
                <w:rFonts w:ascii="Times New Roman CYR" w:hAnsi="Times New Roman CYR" w:cs="Times New Roman CYR"/>
                <w:color w:val="000000" w:themeColor="text1"/>
              </w:rPr>
              <w:t>453,0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eastAsia="Times New Roman" w:hAnsi="Times New Roman CYR" w:cs="Times New Roman CYR"/>
              </w:rPr>
            </w:pPr>
            <w:r>
              <w:rPr>
                <w:rFonts w:ascii="Times New Roman CYR" w:hAnsi="Times New Roman CYR" w:cs="Times New Roman CYR"/>
              </w:rPr>
              <w:t>10 179,8</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rPr>
                <w:rFonts w:eastAsia="Times New Roman"/>
              </w:rPr>
            </w:pPr>
            <w:r w:rsidRPr="0030091D">
              <w:t>11 900 616,1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rFonts w:eastAsia="Times New Roman"/>
                <w:bCs/>
              </w:rPr>
            </w:pPr>
            <w:r w:rsidRPr="000442C0">
              <w:rPr>
                <w:bCs/>
              </w:rPr>
              <w:t>0,3339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eastAsia="Times New Roman" w:hAnsi="Times New Roman CYR" w:cs="Times New Roman CYR"/>
              </w:rPr>
            </w:pPr>
            <w:r w:rsidRPr="000442C0">
              <w:rPr>
                <w:rFonts w:ascii="Times New Roman CYR" w:hAnsi="Times New Roman CYR" w:cs="Times New Roman CYR"/>
              </w:rPr>
              <w:t>39 736,2</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Капотня</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32 128</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26 575,2</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24 999,3</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1 349,4</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4 694 539,4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0,5661</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26 575,8</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lastRenderedPageBreak/>
              <w:t>Кузьминки</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140 738</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15</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34 151,2</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27 900,4</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339,8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5 911,0</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3 594 638,7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0,9501</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34 152,7</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Лефортово</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113 163</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15</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31 775,8</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26 683,2</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339,8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4 752,8</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35 424 365,1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0,0898</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31 811,1</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Люблино</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185 286</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20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39 466,1</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31 231,1</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453,0</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7 782,0</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9 873 541,9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0,3998</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39 474,4</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Марьино</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273 463</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20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44 538,1</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32 599,7</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453,0</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11 485,4</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9 795 925,6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0,4547</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44 542,1</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Некрасовка</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115 849</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31 818,2</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26 680,7</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4 865,7</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3 270 800,3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0,9728</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31 818,3</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Нижегородский</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52 114</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30 331,0</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27 915,7</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2 188,8</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50 111 151,7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0,0606</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30 367,4</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Печатники</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90 529</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15</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30 427,5</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26 285,5</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339,8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3 802,2</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16 197 431,8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0,1879</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30 435,0</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Рязанский</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109 884</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31 445,1</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26 603,5</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4 615,1</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10 683 460,5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0,2944</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31 452,1</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Текстильщики</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102 030</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29 556,1</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25 044,3</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4 285,3</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14 039 156,8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0,2106</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29 566,5</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Южнопортовый</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73 321</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29 345,7</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26 039,7</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3 079,5</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13 672 178,2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0,2147</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29 354,2</w:t>
            </w:r>
          </w:p>
        </w:tc>
      </w:tr>
      <w:tr w:rsidR="002C06B3" w:rsidRPr="00B44B30" w:rsidTr="00EF43ED">
        <w:trPr>
          <w:gridAfter w:val="1"/>
          <w:wAfter w:w="9" w:type="dxa"/>
          <w:trHeight w:val="945"/>
        </w:trPr>
        <w:tc>
          <w:tcPr>
            <w:tcW w:w="2431" w:type="dxa"/>
            <w:tcBorders>
              <w:top w:val="nil"/>
              <w:left w:val="single" w:sz="4" w:space="0" w:color="auto"/>
              <w:bottom w:val="single" w:sz="4" w:space="0" w:color="auto"/>
              <w:right w:val="single" w:sz="4" w:space="0" w:color="auto"/>
            </w:tcBorders>
            <w:shd w:val="clear" w:color="auto" w:fill="auto"/>
            <w:vAlign w:val="center"/>
          </w:tcPr>
          <w:p w:rsidR="002C06B3" w:rsidRPr="00897926" w:rsidRDefault="002C06B3" w:rsidP="00EF43ED">
            <w:pPr>
              <w:rPr>
                <w:rFonts w:eastAsia="Times New Roman"/>
                <w:bCs/>
              </w:rPr>
            </w:pPr>
            <w:r w:rsidRPr="00897926">
              <w:rPr>
                <w:rFonts w:eastAsia="Times New Roman"/>
                <w:bCs/>
              </w:rPr>
              <w:t>Юго-Западный административный округ - всего</w:t>
            </w:r>
          </w:p>
        </w:tc>
        <w:tc>
          <w:tcPr>
            <w:tcW w:w="1397" w:type="dxa"/>
            <w:tcBorders>
              <w:top w:val="nil"/>
              <w:left w:val="single" w:sz="4" w:space="0" w:color="auto"/>
              <w:bottom w:val="single" w:sz="4" w:space="0" w:color="auto"/>
              <w:right w:val="single" w:sz="4" w:space="0" w:color="auto"/>
            </w:tcBorders>
            <w:shd w:val="clear" w:color="auto" w:fill="auto"/>
            <w:noWrap/>
            <w:vAlign w:val="center"/>
          </w:tcPr>
          <w:p w:rsidR="002C06B3" w:rsidRPr="00295D4A" w:rsidRDefault="002C06B3" w:rsidP="00EF43ED">
            <w:pPr>
              <w:jc w:val="right"/>
              <w:rPr>
                <w:bCs/>
              </w:rPr>
            </w:pPr>
            <w:r w:rsidRPr="00295D4A">
              <w:rPr>
                <w:bCs/>
              </w:rPr>
              <w:t>1 416 152</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rPr>
                <w:bCs/>
              </w:rPr>
            </w:pPr>
            <w:r w:rsidRPr="000F2C16">
              <w:rPr>
                <w:bCs/>
              </w:rPr>
              <w:t>142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Pr="00FE6D7D" w:rsidRDefault="002C06B3" w:rsidP="00EF43ED">
            <w:pPr>
              <w:jc w:val="right"/>
              <w:rPr>
                <w:rFonts w:ascii="Times New Roman CYR" w:hAnsi="Times New Roman CYR" w:cs="Times New Roman CYR"/>
                <w:bCs/>
                <w:color w:val="000000" w:themeColor="text1"/>
              </w:rPr>
            </w:pPr>
            <w:r w:rsidRPr="00A15980">
              <w:rPr>
                <w:rFonts w:ascii="Times New Roman CYR" w:hAnsi="Times New Roman CYR" w:cs="Times New Roman CYR"/>
                <w:bCs/>
                <w:color w:val="000000" w:themeColor="text1"/>
              </w:rPr>
              <w:t>391 531,2</w:t>
            </w:r>
          </w:p>
        </w:tc>
        <w:tc>
          <w:tcPr>
            <w:tcW w:w="1276" w:type="dxa"/>
            <w:tcBorders>
              <w:top w:val="nil"/>
              <w:left w:val="nil"/>
              <w:bottom w:val="single" w:sz="4" w:space="0" w:color="auto"/>
              <w:right w:val="single" w:sz="4" w:space="0" w:color="auto"/>
            </w:tcBorders>
            <w:shd w:val="clear" w:color="auto" w:fill="auto"/>
            <w:vAlign w:val="center"/>
          </w:tcPr>
          <w:p w:rsidR="002C06B3" w:rsidRPr="00FE6D7D" w:rsidRDefault="002C06B3" w:rsidP="00EF43ED">
            <w:pPr>
              <w:jc w:val="right"/>
              <w:rPr>
                <w:bCs/>
                <w:color w:val="000000" w:themeColor="text1"/>
              </w:rPr>
            </w:pPr>
            <w:r w:rsidRPr="0030091D">
              <w:rPr>
                <w:bCs/>
                <w:color w:val="000000" w:themeColor="text1"/>
              </w:rPr>
              <w:t>328 836,4</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bCs/>
                <w:color w:val="000000" w:themeColor="text1"/>
              </w:rPr>
            </w:pPr>
            <w:r w:rsidRPr="009902EF">
              <w:rPr>
                <w:rFonts w:ascii="Times New Roman CYR" w:hAnsi="Times New Roman CYR" w:cs="Times New Roman CYR"/>
                <w:bCs/>
                <w:color w:val="000000" w:themeColor="text1"/>
              </w:rPr>
              <w:t>3 216,</w:t>
            </w:r>
            <w:r>
              <w:rPr>
                <w:rFonts w:ascii="Times New Roman CYR" w:hAnsi="Times New Roman CYR" w:cs="Times New Roman CYR"/>
                <w:bCs/>
                <w:color w:val="000000" w:themeColor="text1"/>
              </w:rPr>
              <w:t>4</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Pr="009902EF" w:rsidRDefault="002C06B3" w:rsidP="00EF43ED">
            <w:pPr>
              <w:jc w:val="right"/>
              <w:rPr>
                <w:rFonts w:ascii="Times New Roman CYR" w:hAnsi="Times New Roman CYR" w:cs="Times New Roman CYR"/>
                <w:bCs/>
                <w:color w:val="000000" w:themeColor="text1"/>
              </w:rPr>
            </w:pPr>
            <w:r w:rsidRPr="009902EF">
              <w:rPr>
                <w:rFonts w:ascii="Times New Roman CYR" w:hAnsi="Times New Roman CYR" w:cs="Times New Roman CYR"/>
                <w:bCs/>
                <w:color w:val="000000" w:themeColor="text1"/>
              </w:rPr>
              <w:t>59 478,4</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bCs/>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rPr>
                <w:rFonts w:ascii="Times New Roman CYR" w:hAnsi="Times New Roman CYR" w:cs="Times New Roman CYR"/>
                <w:bCs/>
              </w:rPr>
            </w:pPr>
            <w:r w:rsidRPr="0030091D">
              <w:rPr>
                <w:rFonts w:ascii="Times New Roman CYR" w:hAnsi="Times New Roman CYR" w:cs="Times New Roman CYR"/>
                <w:bCs/>
              </w:rPr>
              <w:t>260 589 116,2</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color w:val="FF0000"/>
              </w:rPr>
            </w:pP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rFonts w:ascii="Times New Roman CYR" w:hAnsi="Times New Roman CYR" w:cs="Times New Roman CYR"/>
                <w:bCs/>
              </w:rPr>
            </w:pPr>
            <w:r w:rsidRPr="000442C0">
              <w:rPr>
                <w:rFonts w:ascii="Times New Roman CYR" w:hAnsi="Times New Roman CYR" w:cs="Times New Roman CYR"/>
                <w:bCs/>
              </w:rPr>
              <w:t>391 631,4</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vAlign w:val="center"/>
          </w:tcPr>
          <w:p w:rsidR="002C06B3" w:rsidRPr="00897926" w:rsidRDefault="002C06B3" w:rsidP="00EF43ED">
            <w:pPr>
              <w:rPr>
                <w:rFonts w:eastAsia="Times New Roman"/>
              </w:rPr>
            </w:pPr>
            <w:r w:rsidRPr="00897926">
              <w:rPr>
                <w:rFonts w:eastAsia="Times New Roman"/>
              </w:rPr>
              <w:t>муниципальные округа:</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 xml:space="preserve"> </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rPr>
                <w:bCs/>
              </w:rPr>
            </w:pPr>
            <w:r w:rsidRPr="000F2C16">
              <w:rPr>
                <w:bCs/>
              </w:rPr>
              <w:t> </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Pr="00FE6D7D" w:rsidRDefault="002C06B3" w:rsidP="00EF43ED">
            <w:pPr>
              <w:jc w:val="right"/>
              <w:rPr>
                <w:rFonts w:ascii="Times New Roman CYR" w:hAnsi="Times New Roman CYR" w:cs="Times New Roman CYR"/>
                <w:color w:val="000000" w:themeColor="text1"/>
              </w:rPr>
            </w:pPr>
          </w:p>
        </w:tc>
        <w:tc>
          <w:tcPr>
            <w:tcW w:w="1276" w:type="dxa"/>
            <w:tcBorders>
              <w:top w:val="nil"/>
              <w:left w:val="nil"/>
              <w:bottom w:val="single" w:sz="4" w:space="0" w:color="auto"/>
              <w:right w:val="single" w:sz="4" w:space="0" w:color="auto"/>
            </w:tcBorders>
            <w:shd w:val="clear" w:color="auto" w:fill="auto"/>
            <w:noWrap/>
            <w:vAlign w:val="center"/>
          </w:tcPr>
          <w:p w:rsidR="002C06B3" w:rsidRPr="00FE6D7D" w:rsidRDefault="002C06B3" w:rsidP="00EF43ED">
            <w:pPr>
              <w:jc w:val="right"/>
              <w:rPr>
                <w:color w:val="000000" w:themeColor="text1"/>
              </w:rPr>
            </w:pP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Pr="002A35DC" w:rsidRDefault="002C06B3" w:rsidP="00EF43ED">
            <w:pPr>
              <w:jc w:val="right"/>
              <w:rPr>
                <w:rFonts w:ascii="Times New Roman CYR" w:hAnsi="Times New Roman CYR" w:cs="Times New Roman CYR"/>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F9641F" w:rsidRDefault="002C06B3" w:rsidP="00EF43ED">
            <w:pPr>
              <w:jc w:val="right"/>
              <w:rPr>
                <w:bCs/>
                <w:color w:val="000000"/>
              </w:rPr>
            </w:pPr>
            <w:r w:rsidRPr="00F9641F">
              <w:rPr>
                <w:bCs/>
                <w:color w:val="00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rFonts w:ascii="Times New Roman CYR" w:hAnsi="Times New Roman CYR" w:cs="Times New Roman CYR"/>
                <w:bCs/>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Академический</w:t>
            </w:r>
          </w:p>
        </w:tc>
        <w:tc>
          <w:tcPr>
            <w:tcW w:w="1397" w:type="dxa"/>
            <w:tcBorders>
              <w:top w:val="single" w:sz="4" w:space="0" w:color="auto"/>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114 932</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12</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eastAsia="Times New Roman" w:hAnsi="Times New Roman CYR" w:cs="Times New Roman CYR"/>
              </w:rPr>
            </w:pPr>
            <w:r>
              <w:rPr>
                <w:rFonts w:ascii="Times New Roman CYR" w:hAnsi="Times New Roman CYR" w:cs="Times New Roman CYR"/>
              </w:rPr>
              <w:t>31 493,0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C06B3" w:rsidRDefault="002C06B3" w:rsidP="00EF43ED">
            <w:pPr>
              <w:jc w:val="right"/>
              <w:rPr>
                <w:rFonts w:eastAsia="Times New Roman"/>
                <w:color w:val="000000"/>
              </w:rPr>
            </w:pPr>
            <w:r>
              <w:rPr>
                <w:color w:val="000000"/>
              </w:rPr>
              <w:t>26 394,1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eastAsia="Times New Roman" w:hAnsi="Times New Roman CYR" w:cs="Times New Roman CYR"/>
                <w:color w:val="000000" w:themeColor="text1"/>
              </w:rPr>
            </w:pPr>
            <w:r w:rsidRPr="009902EF">
              <w:rPr>
                <w:rFonts w:ascii="Times New Roman CYR" w:hAnsi="Times New Roman CYR" w:cs="Times New Roman CYR"/>
                <w:color w:val="000000" w:themeColor="text1"/>
              </w:rPr>
              <w:t>271,8</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eastAsia="Times New Roman" w:hAnsi="Times New Roman CYR" w:cs="Times New Roman CYR"/>
              </w:rPr>
            </w:pPr>
            <w:r>
              <w:rPr>
                <w:rFonts w:ascii="Times New Roman CYR" w:hAnsi="Times New Roman CYR" w:cs="Times New Roman CYR"/>
              </w:rPr>
              <w:t>4 827,1</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rPr>
                <w:rFonts w:eastAsia="Times New Roman"/>
              </w:rPr>
            </w:pPr>
            <w:r w:rsidRPr="0030091D">
              <w:t>105 111 754,8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rFonts w:eastAsia="Times New Roman"/>
                <w:bCs/>
              </w:rPr>
            </w:pPr>
            <w:r w:rsidRPr="000442C0">
              <w:rPr>
                <w:bCs/>
              </w:rPr>
              <w:t>0,0300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eastAsia="Times New Roman" w:hAnsi="Times New Roman CYR" w:cs="Times New Roman CYR"/>
              </w:rPr>
            </w:pPr>
            <w:r w:rsidRPr="000442C0">
              <w:rPr>
                <w:rFonts w:ascii="Times New Roman CYR" w:hAnsi="Times New Roman CYR" w:cs="Times New Roman CYR"/>
              </w:rPr>
              <w:t>31 533,5</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040F49" w:rsidRDefault="002C06B3" w:rsidP="00EF43ED">
            <w:pPr>
              <w:rPr>
                <w:rFonts w:eastAsia="Times New Roman"/>
              </w:rPr>
            </w:pPr>
            <w:r w:rsidRPr="00040F49">
              <w:rPr>
                <w:rFonts w:eastAsia="Times New Roman"/>
              </w:rPr>
              <w:t>Гагаринский</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80 211</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31 809,4</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28 168,7</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3 368,9</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14 907 243,6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0,2134</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31 812,1</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Зюзино</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124 371</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15</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36 050,9</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30 487,5</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339,8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5 223,6</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13 653 101,3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0,2641</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36 057,8</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Коньково</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154 105</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15</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36 865,0</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30 052,8</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339,8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6 472,4</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22 358 690,0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0,1649</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36 869,5</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Котловка</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66 304</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28 809,7</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25 798,4</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2 784,8</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7 152 171,3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0,4029</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28 816,1</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Ломоносовский</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86 867</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30 697,0</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26 822,1</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3 648,4</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10 546 527,8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0,2911</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30 700,9</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Обручевский</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91 308</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30 137,5</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26 076,1</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3 834,9</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19 529 766,4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0,1544</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30 154,0</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Северное Бутово</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97 376</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31 165,6</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26 849,3</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4 089,8</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3 888 540,6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0,8015</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31 166,7</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lastRenderedPageBreak/>
              <w:t>Теплый Стан</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133 400</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31 892,1</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26 017,5</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5 602,8</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4 392 609,1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0,7261</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31 894,7</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Черемушки</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108 619</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31 003,3</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26 169,5</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4 562,0</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42 477 656,8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0,0730</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31 008,7</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Южное Бутово</w:t>
            </w:r>
          </w:p>
        </w:tc>
        <w:tc>
          <w:tcPr>
            <w:tcW w:w="1397" w:type="dxa"/>
            <w:tcBorders>
              <w:top w:val="nil"/>
              <w:left w:val="single" w:sz="4" w:space="0" w:color="auto"/>
              <w:bottom w:val="single" w:sz="4" w:space="0" w:color="auto"/>
              <w:right w:val="single" w:sz="4" w:space="0" w:color="auto"/>
            </w:tcBorders>
            <w:shd w:val="clear" w:color="auto" w:fill="FFFFFF" w:themeFill="background1"/>
            <w:vAlign w:val="center"/>
          </w:tcPr>
          <w:p w:rsidR="002C06B3" w:rsidRPr="00295D4A" w:rsidRDefault="002C06B3" w:rsidP="00EF43ED">
            <w:pPr>
              <w:jc w:val="right"/>
              <w:rPr>
                <w:bCs/>
              </w:rPr>
            </w:pPr>
            <w:r w:rsidRPr="00295D4A">
              <w:rPr>
                <w:bCs/>
              </w:rPr>
              <w:t>182 030</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35 285,5</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27 368,4</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7 645,3</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8 399 181,7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0,4202</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35 293,4</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Ясенево</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176 629</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36 322,2</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28 632,0</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7 418,4</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8 171 872,8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0,4445</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36 324,0</w:t>
            </w:r>
          </w:p>
        </w:tc>
      </w:tr>
      <w:tr w:rsidR="002C06B3" w:rsidRPr="00B44B30" w:rsidTr="00EF43ED">
        <w:trPr>
          <w:gridAfter w:val="1"/>
          <w:wAfter w:w="9" w:type="dxa"/>
          <w:trHeight w:val="945"/>
        </w:trPr>
        <w:tc>
          <w:tcPr>
            <w:tcW w:w="2431" w:type="dxa"/>
            <w:tcBorders>
              <w:top w:val="nil"/>
              <w:left w:val="single" w:sz="4" w:space="0" w:color="auto"/>
              <w:bottom w:val="single" w:sz="4" w:space="0" w:color="auto"/>
              <w:right w:val="single" w:sz="4" w:space="0" w:color="auto"/>
            </w:tcBorders>
            <w:shd w:val="clear" w:color="auto" w:fill="auto"/>
            <w:vAlign w:val="center"/>
          </w:tcPr>
          <w:p w:rsidR="002C06B3" w:rsidRPr="00897926" w:rsidRDefault="002C06B3" w:rsidP="00EF43ED">
            <w:pPr>
              <w:rPr>
                <w:rFonts w:eastAsia="Times New Roman"/>
                <w:bCs/>
              </w:rPr>
            </w:pPr>
            <w:r w:rsidRPr="00897926">
              <w:rPr>
                <w:rFonts w:eastAsia="Times New Roman"/>
                <w:bCs/>
              </w:rPr>
              <w:t>Южный административный округ - всего</w:t>
            </w:r>
          </w:p>
        </w:tc>
        <w:tc>
          <w:tcPr>
            <w:tcW w:w="1397" w:type="dxa"/>
            <w:tcBorders>
              <w:top w:val="nil"/>
              <w:left w:val="single" w:sz="4" w:space="0" w:color="auto"/>
              <w:bottom w:val="single" w:sz="4" w:space="0" w:color="auto"/>
              <w:right w:val="single" w:sz="4" w:space="0" w:color="auto"/>
            </w:tcBorders>
            <w:shd w:val="clear" w:color="auto" w:fill="auto"/>
            <w:noWrap/>
            <w:vAlign w:val="center"/>
          </w:tcPr>
          <w:p w:rsidR="002C06B3" w:rsidRPr="00295D4A" w:rsidRDefault="002C06B3" w:rsidP="00EF43ED">
            <w:pPr>
              <w:jc w:val="right"/>
              <w:rPr>
                <w:bCs/>
              </w:rPr>
            </w:pPr>
            <w:r w:rsidRPr="00295D4A">
              <w:rPr>
                <w:bCs/>
              </w:rPr>
              <w:t>1 765 524</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rPr>
                <w:bCs/>
              </w:rPr>
            </w:pPr>
            <w:r w:rsidRPr="000F2C16">
              <w:rPr>
                <w:bCs/>
              </w:rPr>
              <w:t>162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Pr="00FE6D7D" w:rsidRDefault="002C06B3" w:rsidP="00EF43ED">
            <w:pPr>
              <w:jc w:val="right"/>
              <w:rPr>
                <w:rFonts w:ascii="Times New Roman CYR" w:hAnsi="Times New Roman CYR" w:cs="Times New Roman CYR"/>
                <w:bCs/>
                <w:color w:val="000000" w:themeColor="text1"/>
              </w:rPr>
            </w:pPr>
            <w:r w:rsidRPr="00A15980">
              <w:rPr>
                <w:rFonts w:ascii="Times New Roman CYR" w:hAnsi="Times New Roman CYR" w:cs="Times New Roman CYR"/>
                <w:bCs/>
                <w:color w:val="000000" w:themeColor="text1"/>
              </w:rPr>
              <w:t>495 902,9</w:t>
            </w:r>
          </w:p>
        </w:tc>
        <w:tc>
          <w:tcPr>
            <w:tcW w:w="1276" w:type="dxa"/>
            <w:tcBorders>
              <w:top w:val="nil"/>
              <w:left w:val="nil"/>
              <w:bottom w:val="single" w:sz="4" w:space="0" w:color="auto"/>
              <w:right w:val="single" w:sz="4" w:space="0" w:color="auto"/>
            </w:tcBorders>
            <w:shd w:val="clear" w:color="auto" w:fill="auto"/>
            <w:vAlign w:val="center"/>
          </w:tcPr>
          <w:p w:rsidR="002C06B3" w:rsidRPr="00FE6D7D" w:rsidRDefault="002C06B3" w:rsidP="00EF43ED">
            <w:pPr>
              <w:jc w:val="right"/>
              <w:rPr>
                <w:bCs/>
                <w:color w:val="000000" w:themeColor="text1"/>
              </w:rPr>
            </w:pPr>
            <w:r w:rsidRPr="0030091D">
              <w:rPr>
                <w:bCs/>
                <w:color w:val="000000" w:themeColor="text1"/>
              </w:rPr>
              <w:t>418 081,7</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bCs/>
                <w:color w:val="000000" w:themeColor="text1"/>
              </w:rPr>
            </w:pPr>
            <w:r w:rsidRPr="009902EF">
              <w:rPr>
                <w:rFonts w:ascii="Times New Roman CYR" w:hAnsi="Times New Roman CYR" w:cs="Times New Roman CYR"/>
                <w:bCs/>
                <w:color w:val="000000" w:themeColor="text1"/>
              </w:rPr>
              <w:t>3 669,3</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Pr="00CF5E58" w:rsidRDefault="002C06B3" w:rsidP="00EF43ED">
            <w:pPr>
              <w:jc w:val="right"/>
              <w:rPr>
                <w:rFonts w:ascii="Times New Roman CYR" w:hAnsi="Times New Roman CYR" w:cs="Times New Roman CYR"/>
                <w:bCs/>
                <w:color w:val="FF0000"/>
              </w:rPr>
            </w:pPr>
            <w:r w:rsidRPr="00CB523D">
              <w:rPr>
                <w:rFonts w:ascii="Times New Roman CYR" w:hAnsi="Times New Roman CYR" w:cs="Times New Roman CYR"/>
                <w:bCs/>
                <w:color w:val="000000" w:themeColor="text1"/>
              </w:rPr>
              <w:t>74 151,9</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bCs/>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rPr>
                <w:rFonts w:eastAsia="Times New Roman"/>
                <w:bCs/>
              </w:rPr>
            </w:pPr>
            <w:r w:rsidRPr="0030091D">
              <w:rPr>
                <w:rFonts w:eastAsia="Times New Roman"/>
                <w:bCs/>
              </w:rPr>
              <w:t>244 339 304,8</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color w:val="FF0000"/>
              </w:rPr>
            </w:pP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rFonts w:ascii="Times New Roman CYR" w:hAnsi="Times New Roman CYR" w:cs="Times New Roman CYR"/>
                <w:bCs/>
              </w:rPr>
            </w:pPr>
            <w:r w:rsidRPr="000442C0">
              <w:rPr>
                <w:rFonts w:ascii="Times New Roman CYR" w:hAnsi="Times New Roman CYR" w:cs="Times New Roman CYR"/>
                <w:bCs/>
              </w:rPr>
              <w:t>496 019,7</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vAlign w:val="center"/>
          </w:tcPr>
          <w:p w:rsidR="002C06B3" w:rsidRPr="00897926" w:rsidRDefault="002C06B3" w:rsidP="00EF43ED">
            <w:pPr>
              <w:rPr>
                <w:rFonts w:eastAsia="Times New Roman"/>
              </w:rPr>
            </w:pPr>
            <w:r w:rsidRPr="00897926">
              <w:rPr>
                <w:rFonts w:eastAsia="Times New Roman"/>
              </w:rPr>
              <w:t>муниципальные округа:</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 xml:space="preserve"> </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rPr>
                <w:bCs/>
              </w:rPr>
            </w:pPr>
            <w:r w:rsidRPr="000F2C16">
              <w:rPr>
                <w:bCs/>
              </w:rPr>
              <w:t> </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Pr="00FE6D7D" w:rsidRDefault="002C06B3" w:rsidP="00EF43ED">
            <w:pPr>
              <w:jc w:val="right"/>
              <w:rPr>
                <w:rFonts w:ascii="Times New Roman CYR" w:hAnsi="Times New Roman CYR" w:cs="Times New Roman CYR"/>
                <w:color w:val="000000" w:themeColor="text1"/>
              </w:rPr>
            </w:pPr>
          </w:p>
        </w:tc>
        <w:tc>
          <w:tcPr>
            <w:tcW w:w="1276" w:type="dxa"/>
            <w:tcBorders>
              <w:top w:val="nil"/>
              <w:left w:val="nil"/>
              <w:bottom w:val="single" w:sz="4" w:space="0" w:color="auto"/>
              <w:right w:val="single" w:sz="4" w:space="0" w:color="auto"/>
            </w:tcBorders>
            <w:shd w:val="clear" w:color="auto" w:fill="auto"/>
            <w:noWrap/>
            <w:vAlign w:val="center"/>
          </w:tcPr>
          <w:p w:rsidR="002C06B3" w:rsidRPr="00FE6D7D" w:rsidRDefault="002C06B3" w:rsidP="00EF43ED">
            <w:pPr>
              <w:jc w:val="right"/>
              <w:rPr>
                <w:color w:val="000000" w:themeColor="text1"/>
              </w:rPr>
            </w:pP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Pr="00FC2C21" w:rsidRDefault="002C06B3" w:rsidP="00EF43ED">
            <w:pPr>
              <w:jc w:val="right"/>
              <w:rPr>
                <w:rFonts w:ascii="Times New Roman CYR" w:hAnsi="Times New Roman CYR" w:cs="Times New Roman CYR"/>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FC2C21" w:rsidRDefault="002C06B3" w:rsidP="00EF43ED">
            <w:pPr>
              <w:jc w:val="right"/>
              <w:rPr>
                <w:bCs/>
                <w:color w:val="000000"/>
              </w:rPr>
            </w:pPr>
            <w:r w:rsidRPr="00FC2C21">
              <w:rPr>
                <w:bCs/>
                <w:color w:val="000000"/>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rFonts w:ascii="Times New Roman CYR" w:hAnsi="Times New Roman CYR" w:cs="Times New Roman CYR"/>
                <w:bCs/>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Бирюлево Восточное</w:t>
            </w:r>
          </w:p>
        </w:tc>
        <w:tc>
          <w:tcPr>
            <w:tcW w:w="1397" w:type="dxa"/>
            <w:tcBorders>
              <w:top w:val="single" w:sz="4" w:space="0" w:color="auto"/>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155 760</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eastAsia="Times New Roman" w:hAnsi="Times New Roman CYR" w:cs="Times New Roman CYR"/>
              </w:rPr>
            </w:pPr>
            <w:r>
              <w:rPr>
                <w:rFonts w:ascii="Times New Roman CYR" w:hAnsi="Times New Roman CYR" w:cs="Times New Roman CYR"/>
              </w:rPr>
              <w:t>34 550,4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C06B3" w:rsidRDefault="002C06B3" w:rsidP="00EF43ED">
            <w:pPr>
              <w:jc w:val="right"/>
              <w:rPr>
                <w:rFonts w:eastAsia="Times New Roman"/>
                <w:color w:val="000000"/>
              </w:rPr>
            </w:pPr>
            <w:r>
              <w:rPr>
                <w:color w:val="000000"/>
              </w:rPr>
              <w:t>27 782,0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eastAsia="Times New Roman"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eastAsia="Times New Roman" w:hAnsi="Times New Roman CYR" w:cs="Times New Roman CYR"/>
              </w:rPr>
            </w:pPr>
            <w:r>
              <w:rPr>
                <w:rFonts w:ascii="Times New Roman CYR" w:hAnsi="Times New Roman CYR" w:cs="Times New Roman CYR"/>
              </w:rPr>
              <w:t>6 541,9</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rPr>
                <w:rFonts w:eastAsia="Times New Roman"/>
              </w:rPr>
            </w:pPr>
            <w:r w:rsidRPr="0030091D">
              <w:t>4 569 913,5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rFonts w:eastAsia="Times New Roman"/>
                <w:bCs/>
              </w:rPr>
            </w:pPr>
            <w:r w:rsidRPr="000442C0">
              <w:rPr>
                <w:bCs/>
              </w:rPr>
              <w:t>0,7561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eastAsia="Times New Roman" w:hAnsi="Times New Roman CYR" w:cs="Times New Roman CYR"/>
              </w:rPr>
            </w:pPr>
            <w:r w:rsidRPr="000442C0">
              <w:rPr>
                <w:rFonts w:ascii="Times New Roman CYR" w:hAnsi="Times New Roman CYR" w:cs="Times New Roman CYR"/>
              </w:rPr>
              <w:t>34 553,1</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Бирюлево Западное</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84 910</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28 285,2</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24 492,5</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3 566,2</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4 209 333,8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0,6720</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28 286,7</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Братеево</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100 282</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29 596,6</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25 158,3</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4 211,8</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2 018 265,6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1,4665</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29 597,9</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Даниловский</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104 718</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31 048,3</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26 378,3</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4 398,2</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86 648 410,1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0,0359</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31 106,8</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Донской</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51 202</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28 083,1</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25 706,1</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2 150,5</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41 014 118,6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0,0685</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28 094,7</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Зябликово</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133 650</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31 804,9</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25 965,1</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5 613,3</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3 907 601,7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0,8140</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31 807,9</w:t>
            </w:r>
          </w:p>
        </w:tc>
      </w:tr>
      <w:tr w:rsidR="002C06B3" w:rsidRPr="00B44B30" w:rsidTr="00EF43ED">
        <w:trPr>
          <w:gridAfter w:val="1"/>
          <w:wAfter w:w="9" w:type="dxa"/>
          <w:trHeight w:val="630"/>
        </w:trPr>
        <w:tc>
          <w:tcPr>
            <w:tcW w:w="2431" w:type="dxa"/>
            <w:tcBorders>
              <w:top w:val="nil"/>
              <w:left w:val="single" w:sz="4" w:space="0" w:color="auto"/>
              <w:bottom w:val="single" w:sz="4" w:space="0" w:color="auto"/>
              <w:right w:val="single" w:sz="4" w:space="0" w:color="auto"/>
            </w:tcBorders>
            <w:shd w:val="clear" w:color="auto" w:fill="auto"/>
            <w:vAlign w:val="center"/>
          </w:tcPr>
          <w:p w:rsidR="002C06B3" w:rsidRPr="00897926" w:rsidRDefault="002C06B3" w:rsidP="00EF43ED">
            <w:pPr>
              <w:rPr>
                <w:rFonts w:eastAsia="Times New Roman"/>
              </w:rPr>
            </w:pPr>
            <w:r w:rsidRPr="00897926">
              <w:rPr>
                <w:rFonts w:eastAsia="Times New Roman"/>
              </w:rPr>
              <w:t>Москворечье-Сабурово</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87 843</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28 524,8</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24 608,9</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3 689,4</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10 911 603,1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0,2615</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28 533,8</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Нагатино-Садовники</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83 794</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30 236,3</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26 490,5</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3 519,3</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26 949 571,1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0,1122</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30 237,4</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Нагатинский затон</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121 411</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31 241,2</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25 915,4</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5 099,3</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3 966 509,2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0,7877</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31 244,2</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Нагорный</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76 015</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28 671,2</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25 252,1</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3 192,6</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19 973 109,2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0,1436</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28 681,4</w:t>
            </w:r>
          </w:p>
        </w:tc>
      </w:tr>
      <w:tr w:rsidR="002C06B3" w:rsidRPr="00B44B30" w:rsidTr="00EF43ED">
        <w:trPr>
          <w:gridAfter w:val="1"/>
          <w:wAfter w:w="9" w:type="dxa"/>
          <w:trHeight w:val="630"/>
        </w:trPr>
        <w:tc>
          <w:tcPr>
            <w:tcW w:w="2431" w:type="dxa"/>
            <w:tcBorders>
              <w:top w:val="nil"/>
              <w:left w:val="single" w:sz="4" w:space="0" w:color="auto"/>
              <w:bottom w:val="single" w:sz="4" w:space="0" w:color="auto"/>
              <w:right w:val="single" w:sz="4" w:space="0" w:color="auto"/>
            </w:tcBorders>
            <w:shd w:val="clear" w:color="auto" w:fill="auto"/>
            <w:vAlign w:val="center"/>
          </w:tcPr>
          <w:p w:rsidR="002C06B3" w:rsidRPr="00897926" w:rsidRDefault="002C06B3" w:rsidP="00EF43ED">
            <w:pPr>
              <w:rPr>
                <w:rFonts w:eastAsia="Times New Roman"/>
              </w:rPr>
            </w:pPr>
            <w:r w:rsidRPr="00897926">
              <w:rPr>
                <w:rFonts w:eastAsia="Times New Roman"/>
              </w:rPr>
              <w:t>Орехово-Борисово Cеверное</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124 071</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33 000,2</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27 562,7</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5 211,0</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4 093 126,4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0,8063</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33 002,9</w:t>
            </w:r>
          </w:p>
        </w:tc>
      </w:tr>
      <w:tr w:rsidR="002C06B3" w:rsidRPr="00B44B30" w:rsidTr="00EF43ED">
        <w:trPr>
          <w:gridAfter w:val="1"/>
          <w:wAfter w:w="9" w:type="dxa"/>
          <w:trHeight w:val="630"/>
        </w:trPr>
        <w:tc>
          <w:tcPr>
            <w:tcW w:w="2431" w:type="dxa"/>
            <w:tcBorders>
              <w:top w:val="nil"/>
              <w:left w:val="single" w:sz="4" w:space="0" w:color="auto"/>
              <w:bottom w:val="single" w:sz="4" w:space="0" w:color="auto"/>
              <w:right w:val="single" w:sz="4" w:space="0" w:color="auto"/>
            </w:tcBorders>
            <w:shd w:val="clear" w:color="auto" w:fill="auto"/>
            <w:vAlign w:val="center"/>
          </w:tcPr>
          <w:p w:rsidR="002C06B3" w:rsidRPr="00897926" w:rsidRDefault="002C06B3" w:rsidP="00EF43ED">
            <w:pPr>
              <w:rPr>
                <w:rFonts w:eastAsia="Times New Roman"/>
              </w:rPr>
            </w:pPr>
            <w:r w:rsidRPr="00897926">
              <w:rPr>
                <w:rFonts w:eastAsia="Times New Roman"/>
              </w:rPr>
              <w:lastRenderedPageBreak/>
              <w:t>Орехово-Борисово Южное</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146 515</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32 383,6</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26 003,5</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6 153,6</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4 421 970,1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0,7324</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32 386,5</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Царицыно</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117 967</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32 470,2</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27 289,1</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4 954,6</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7 075 756,8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0,4589</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32 470,6</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Чертаново Северное</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109 627</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29 750,4</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24 919,6</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4 604,3</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9 205 378,7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0,3232</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29 751,8</w:t>
            </w:r>
          </w:p>
        </w:tc>
      </w:tr>
      <w:tr w:rsidR="002C06B3" w:rsidRPr="00B44B30" w:rsidTr="00EF43ED">
        <w:trPr>
          <w:gridAfter w:val="1"/>
          <w:wAfter w:w="9" w:type="dxa"/>
          <w:trHeight w:val="345"/>
        </w:trPr>
        <w:tc>
          <w:tcPr>
            <w:tcW w:w="2431" w:type="dxa"/>
            <w:tcBorders>
              <w:top w:val="nil"/>
              <w:left w:val="single" w:sz="4" w:space="0" w:color="auto"/>
              <w:bottom w:val="single" w:sz="4" w:space="0" w:color="auto"/>
              <w:right w:val="single" w:sz="4" w:space="0" w:color="auto"/>
            </w:tcBorders>
            <w:shd w:val="clear" w:color="auto" w:fill="auto"/>
            <w:vAlign w:val="center"/>
          </w:tcPr>
          <w:p w:rsidR="002C06B3" w:rsidRPr="00897926" w:rsidRDefault="002C06B3" w:rsidP="00EF43ED">
            <w:pPr>
              <w:rPr>
                <w:rFonts w:eastAsia="Times New Roman"/>
              </w:rPr>
            </w:pPr>
            <w:r w:rsidRPr="00897926">
              <w:rPr>
                <w:rFonts w:eastAsia="Times New Roman"/>
              </w:rPr>
              <w:t>Чертаново Центральное</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111 581</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32 632,8</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27 719,9</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4 686,4</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6 784 689,4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0,4810</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32 634,4</w:t>
            </w:r>
          </w:p>
        </w:tc>
      </w:tr>
      <w:tr w:rsidR="002C06B3" w:rsidRPr="00B44B30" w:rsidTr="00EF43ED">
        <w:trPr>
          <w:gridAfter w:val="1"/>
          <w:wAfter w:w="9" w:type="dxa"/>
          <w:trHeight w:val="315"/>
        </w:trPr>
        <w:tc>
          <w:tcPr>
            <w:tcW w:w="2431" w:type="dxa"/>
            <w:tcBorders>
              <w:top w:val="nil"/>
              <w:left w:val="single" w:sz="4" w:space="0" w:color="auto"/>
              <w:bottom w:val="single" w:sz="4" w:space="0" w:color="auto"/>
              <w:right w:val="single" w:sz="4" w:space="0" w:color="auto"/>
            </w:tcBorders>
            <w:shd w:val="clear" w:color="auto" w:fill="auto"/>
            <w:noWrap/>
            <w:vAlign w:val="center"/>
          </w:tcPr>
          <w:p w:rsidR="002C06B3" w:rsidRPr="00897926" w:rsidRDefault="002C06B3" w:rsidP="00EF43ED">
            <w:pPr>
              <w:rPr>
                <w:rFonts w:eastAsia="Times New Roman"/>
              </w:rPr>
            </w:pPr>
            <w:r w:rsidRPr="00897926">
              <w:rPr>
                <w:rFonts w:eastAsia="Times New Roman"/>
              </w:rPr>
              <w:t>Чертаново Южное</w:t>
            </w:r>
          </w:p>
        </w:tc>
        <w:tc>
          <w:tcPr>
            <w:tcW w:w="1397" w:type="dxa"/>
            <w:tcBorders>
              <w:top w:val="nil"/>
              <w:left w:val="single" w:sz="4" w:space="0" w:color="auto"/>
              <w:bottom w:val="single" w:sz="4" w:space="0" w:color="auto"/>
              <w:right w:val="single" w:sz="4" w:space="0" w:color="auto"/>
            </w:tcBorders>
            <w:shd w:val="clear" w:color="auto" w:fill="auto"/>
            <w:vAlign w:val="center"/>
          </w:tcPr>
          <w:p w:rsidR="002C06B3" w:rsidRPr="00295D4A" w:rsidRDefault="002C06B3" w:rsidP="00EF43ED">
            <w:pPr>
              <w:jc w:val="right"/>
              <w:rPr>
                <w:bCs/>
              </w:rPr>
            </w:pPr>
            <w:r w:rsidRPr="00295D4A">
              <w:rPr>
                <w:bCs/>
              </w:rPr>
              <w:t>156 178</w:t>
            </w:r>
          </w:p>
        </w:tc>
        <w:tc>
          <w:tcPr>
            <w:tcW w:w="850" w:type="dxa"/>
            <w:tcBorders>
              <w:top w:val="nil"/>
              <w:left w:val="single" w:sz="4" w:space="0" w:color="auto"/>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33 623,7</w:t>
            </w:r>
          </w:p>
        </w:tc>
        <w:tc>
          <w:tcPr>
            <w:tcW w:w="1276"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pPr>
              <w:jc w:val="right"/>
              <w:rPr>
                <w:color w:val="000000"/>
              </w:rPr>
            </w:pPr>
            <w:r>
              <w:rPr>
                <w:color w:val="000000"/>
              </w:rPr>
              <w:t>26 837,7</w:t>
            </w:r>
          </w:p>
        </w:tc>
        <w:tc>
          <w:tcPr>
            <w:tcW w:w="1275" w:type="dxa"/>
            <w:tcBorders>
              <w:top w:val="nil"/>
              <w:left w:val="single" w:sz="4" w:space="0" w:color="auto"/>
              <w:bottom w:val="single" w:sz="4" w:space="0" w:color="auto"/>
              <w:right w:val="single" w:sz="4" w:space="0" w:color="auto"/>
            </w:tcBorders>
            <w:shd w:val="clear" w:color="auto" w:fill="auto"/>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6 559,5</w:t>
            </w:r>
          </w:p>
        </w:tc>
        <w:tc>
          <w:tcPr>
            <w:tcW w:w="1134" w:type="dxa"/>
            <w:tcBorders>
              <w:top w:val="nil"/>
              <w:left w:val="single" w:sz="4" w:space="0" w:color="auto"/>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8 589 947,5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0,3915</w:t>
            </w:r>
          </w:p>
        </w:tc>
        <w:tc>
          <w:tcPr>
            <w:tcW w:w="1559" w:type="dxa"/>
            <w:tcBorders>
              <w:top w:val="nil"/>
              <w:left w:val="single" w:sz="4" w:space="0" w:color="auto"/>
              <w:bottom w:val="single" w:sz="4" w:space="0" w:color="auto"/>
              <w:right w:val="single" w:sz="4" w:space="0" w:color="auto"/>
            </w:tcBorders>
            <w:shd w:val="clear" w:color="auto" w:fill="auto"/>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33 629,6</w:t>
            </w:r>
          </w:p>
        </w:tc>
      </w:tr>
      <w:tr w:rsidR="002C06B3" w:rsidRPr="00001E38" w:rsidTr="00EF43ED">
        <w:trPr>
          <w:gridAfter w:val="1"/>
          <w:wAfter w:w="9" w:type="dxa"/>
          <w:trHeight w:val="351"/>
        </w:trPr>
        <w:tc>
          <w:tcPr>
            <w:tcW w:w="2431" w:type="dxa"/>
            <w:tcBorders>
              <w:top w:val="nil"/>
              <w:left w:val="single" w:sz="4" w:space="0" w:color="auto"/>
              <w:bottom w:val="single" w:sz="4" w:space="0" w:color="auto"/>
              <w:right w:val="single" w:sz="4" w:space="0" w:color="auto"/>
            </w:tcBorders>
            <w:shd w:val="clear" w:color="auto" w:fill="auto"/>
            <w:vAlign w:val="center"/>
          </w:tcPr>
          <w:p w:rsidR="002C06B3" w:rsidRPr="00CB03BC" w:rsidRDefault="002C06B3" w:rsidP="00EF43ED">
            <w:r w:rsidRPr="00CB03BC">
              <w:t>Новомосковский административный округ - всего</w:t>
            </w:r>
          </w:p>
        </w:tc>
        <w:tc>
          <w:tcPr>
            <w:tcW w:w="1397" w:type="dxa"/>
            <w:tcBorders>
              <w:top w:val="single" w:sz="4" w:space="0" w:color="auto"/>
              <w:left w:val="nil"/>
              <w:bottom w:val="single" w:sz="4" w:space="0" w:color="auto"/>
              <w:right w:val="single" w:sz="4" w:space="0" w:color="auto"/>
            </w:tcBorders>
            <w:shd w:val="clear" w:color="auto" w:fill="auto"/>
            <w:noWrap/>
            <w:vAlign w:val="center"/>
          </w:tcPr>
          <w:p w:rsidR="002C06B3" w:rsidRPr="00295D4A" w:rsidRDefault="002C06B3" w:rsidP="00EF43ED">
            <w:pPr>
              <w:jc w:val="right"/>
            </w:pPr>
            <w:r w:rsidRPr="00295D4A">
              <w:t>582 748</w:t>
            </w:r>
          </w:p>
        </w:tc>
        <w:tc>
          <w:tcPr>
            <w:tcW w:w="850" w:type="dxa"/>
            <w:tcBorders>
              <w:top w:val="single" w:sz="4" w:space="0" w:color="auto"/>
              <w:left w:val="nil"/>
              <w:bottom w:val="single" w:sz="4" w:space="0" w:color="auto"/>
              <w:right w:val="single" w:sz="4" w:space="0" w:color="auto"/>
            </w:tcBorders>
            <w:shd w:val="clear" w:color="auto" w:fill="auto"/>
            <w:vAlign w:val="center"/>
          </w:tcPr>
          <w:p w:rsidR="002C06B3" w:rsidRPr="000F2C16" w:rsidRDefault="002C06B3" w:rsidP="00EF43ED">
            <w:pPr>
              <w:jc w:val="right"/>
            </w:pPr>
            <w:r w:rsidRPr="000F2C16">
              <w:t>60</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FE6D7D" w:rsidRDefault="002C06B3" w:rsidP="00EF43ED">
            <w:pPr>
              <w:jc w:val="right"/>
              <w:rPr>
                <w:color w:val="000000" w:themeColor="text1"/>
              </w:rPr>
            </w:pPr>
            <w:r w:rsidRPr="00A15980">
              <w:rPr>
                <w:color w:val="000000" w:themeColor="text1"/>
              </w:rPr>
              <w:t>217 179,3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C06B3" w:rsidRPr="00FE6D7D" w:rsidRDefault="002C06B3" w:rsidP="00EF43ED">
            <w:pPr>
              <w:jc w:val="right"/>
              <w:rPr>
                <w:color w:val="000000" w:themeColor="text1"/>
              </w:rPr>
            </w:pPr>
            <w:r w:rsidRPr="0030091D">
              <w:rPr>
                <w:color w:val="000000" w:themeColor="text1"/>
              </w:rPr>
              <w:t>191 344,7</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2C06B3" w:rsidRPr="009902EF" w:rsidRDefault="002C06B3" w:rsidP="00EF43ED">
            <w:pPr>
              <w:jc w:val="right"/>
              <w:rPr>
                <w:color w:val="000000" w:themeColor="text1"/>
              </w:rPr>
            </w:pPr>
            <w:r>
              <w:rPr>
                <w:color w:val="000000" w:themeColor="text1"/>
              </w:rPr>
              <w:t>1 359,2</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C06B3" w:rsidRPr="00CB523D" w:rsidRDefault="002C06B3" w:rsidP="00EF43ED">
            <w:pPr>
              <w:jc w:val="right"/>
              <w:rPr>
                <w:color w:val="000000" w:themeColor="text1"/>
              </w:rPr>
            </w:pPr>
            <w:r w:rsidRPr="00CB523D">
              <w:rPr>
                <w:color w:val="000000" w:themeColor="text1"/>
              </w:rPr>
              <w:t>24 475,4</w:t>
            </w:r>
          </w:p>
        </w:tc>
        <w:tc>
          <w:tcPr>
            <w:tcW w:w="1134" w:type="dxa"/>
            <w:tcBorders>
              <w:top w:val="single" w:sz="4" w:space="0" w:color="auto"/>
              <w:left w:val="nil"/>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rPr>
                <w:rFonts w:eastAsia="Times New Roman"/>
                <w:bCs/>
              </w:rPr>
            </w:pPr>
            <w:r w:rsidRPr="0030091D">
              <w:rPr>
                <w:rFonts w:eastAsia="Times New Roman"/>
                <w:bCs/>
              </w:rPr>
              <w:t>49 558 255,3</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2C06B3" w:rsidRPr="000442C0" w:rsidRDefault="002C06B3" w:rsidP="00EF43ED">
            <w:pPr>
              <w:jc w:val="right"/>
              <w:rPr>
                <w:bCs/>
                <w:color w:val="000000" w:themeColor="text1"/>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217 211,5</w:t>
            </w:r>
          </w:p>
        </w:tc>
      </w:tr>
      <w:tr w:rsidR="002C06B3" w:rsidRPr="00B44B30" w:rsidTr="00EF43ED">
        <w:trPr>
          <w:gridAfter w:val="1"/>
          <w:wAfter w:w="9" w:type="dxa"/>
          <w:trHeight w:val="351"/>
        </w:trPr>
        <w:tc>
          <w:tcPr>
            <w:tcW w:w="2431" w:type="dxa"/>
            <w:tcBorders>
              <w:top w:val="nil"/>
              <w:left w:val="single" w:sz="4" w:space="0" w:color="auto"/>
              <w:bottom w:val="single" w:sz="4" w:space="0" w:color="auto"/>
              <w:right w:val="single" w:sz="4" w:space="0" w:color="auto"/>
            </w:tcBorders>
            <w:shd w:val="clear" w:color="auto" w:fill="auto"/>
            <w:vAlign w:val="center"/>
          </w:tcPr>
          <w:p w:rsidR="002C06B3" w:rsidRPr="00CB03BC" w:rsidRDefault="002C06B3" w:rsidP="00EF43ED">
            <w:r w:rsidRPr="00CB03BC">
              <w:t>муниципальные округа:</w:t>
            </w:r>
          </w:p>
        </w:tc>
        <w:tc>
          <w:tcPr>
            <w:tcW w:w="1397" w:type="dxa"/>
            <w:tcBorders>
              <w:top w:val="single" w:sz="4" w:space="0" w:color="auto"/>
              <w:left w:val="nil"/>
              <w:bottom w:val="single" w:sz="4" w:space="0" w:color="auto"/>
              <w:right w:val="single" w:sz="4" w:space="0" w:color="auto"/>
            </w:tcBorders>
            <w:shd w:val="clear" w:color="auto" w:fill="auto"/>
            <w:noWrap/>
            <w:vAlign w:val="center"/>
          </w:tcPr>
          <w:p w:rsidR="002C06B3" w:rsidRPr="002F6762" w:rsidRDefault="002C06B3" w:rsidP="00EF43ED">
            <w:pPr>
              <w:jc w:val="right"/>
            </w:pPr>
            <w:r w:rsidRPr="002F6762">
              <w:t xml:space="preserve"> </w:t>
            </w:r>
          </w:p>
        </w:tc>
        <w:tc>
          <w:tcPr>
            <w:tcW w:w="850" w:type="dxa"/>
            <w:tcBorders>
              <w:top w:val="single" w:sz="4" w:space="0" w:color="auto"/>
              <w:left w:val="nil"/>
              <w:bottom w:val="single" w:sz="4" w:space="0" w:color="auto"/>
              <w:right w:val="single" w:sz="4" w:space="0" w:color="auto"/>
            </w:tcBorders>
            <w:shd w:val="clear" w:color="auto" w:fill="auto"/>
            <w:vAlign w:val="center"/>
          </w:tcPr>
          <w:p w:rsidR="002C06B3" w:rsidRPr="000F2C16" w:rsidRDefault="002C06B3" w:rsidP="00EF43ED">
            <w:pPr>
              <w:jc w:val="right"/>
            </w:pP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FE6D7D" w:rsidRDefault="002C06B3" w:rsidP="00EF43ED">
            <w:pPr>
              <w:ind w:left="-81"/>
              <w:jc w:val="right"/>
              <w:rPr>
                <w:bCs/>
                <w:color w:val="000000" w:themeColor="text1"/>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C06B3" w:rsidRPr="00FE6D7D" w:rsidRDefault="002C06B3" w:rsidP="00EF43ED">
            <w:pPr>
              <w:ind w:left="-106"/>
              <w:jc w:val="right"/>
              <w:rPr>
                <w:rFonts w:eastAsia="Times New Roman"/>
                <w:bCs/>
                <w:color w:val="000000" w:themeColor="text1"/>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2C06B3" w:rsidRPr="009902EF" w:rsidRDefault="002C06B3" w:rsidP="00EF43ED">
            <w:pPr>
              <w:jc w:val="right"/>
              <w:rPr>
                <w:bCs/>
                <w:color w:val="000000" w:themeColor="text1"/>
              </w:rPr>
            </w:pP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Pr="002A35DC" w:rsidRDefault="002C06B3" w:rsidP="00EF43ED">
            <w:pPr>
              <w:jc w:val="right"/>
              <w:rPr>
                <w:rFonts w:ascii="Times New Roman CYR" w:hAnsi="Times New Roman CYR" w:cs="Times New Roman CYR"/>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2C06B3" w:rsidRDefault="002C06B3" w:rsidP="00EF43ED">
            <w:pPr>
              <w:ind w:left="-111"/>
              <w:jc w:val="right"/>
              <w:rPr>
                <w:bC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ind w:right="-106"/>
              <w:jc w:val="right"/>
              <w:rPr>
                <w:rFonts w:ascii="Times New Roman CYR" w:hAnsi="Times New Roman CYR" w:cs="Times New Roman CYR"/>
                <w:bCs/>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2C06B3" w:rsidRPr="000442C0" w:rsidRDefault="002C06B3" w:rsidP="00EF43ED">
            <w:pPr>
              <w:jc w:val="right"/>
              <w:rPr>
                <w:rFonts w:ascii="Times New Roman CYR" w:hAnsi="Times New Roman CYR" w:cs="Times New Roman CYR"/>
                <w:bCs/>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2C06B3" w:rsidRPr="000442C0" w:rsidRDefault="002C06B3" w:rsidP="00EF43ED">
            <w:pPr>
              <w:jc w:val="right"/>
              <w:rPr>
                <w:rFonts w:ascii="Times New Roman CYR" w:hAnsi="Times New Roman CYR" w:cs="Times New Roman CYR"/>
                <w:bCs/>
              </w:rPr>
            </w:pPr>
          </w:p>
        </w:tc>
      </w:tr>
      <w:tr w:rsidR="002C06B3" w:rsidRPr="00B44B30" w:rsidTr="00EF43ED">
        <w:trPr>
          <w:gridAfter w:val="1"/>
          <w:wAfter w:w="9" w:type="dxa"/>
          <w:trHeight w:val="351"/>
        </w:trPr>
        <w:tc>
          <w:tcPr>
            <w:tcW w:w="2431" w:type="dxa"/>
            <w:tcBorders>
              <w:top w:val="nil"/>
              <w:left w:val="single" w:sz="4" w:space="0" w:color="auto"/>
              <w:bottom w:val="single" w:sz="4" w:space="0" w:color="auto"/>
              <w:right w:val="single" w:sz="4" w:space="0" w:color="auto"/>
            </w:tcBorders>
            <w:shd w:val="clear" w:color="auto" w:fill="auto"/>
            <w:vAlign w:val="center"/>
          </w:tcPr>
          <w:p w:rsidR="002C06B3" w:rsidRPr="00CB03BC" w:rsidRDefault="002C06B3" w:rsidP="00EF43ED">
            <w:r w:rsidRPr="00CB03BC">
              <w:t>Внуково</w:t>
            </w:r>
          </w:p>
        </w:tc>
        <w:tc>
          <w:tcPr>
            <w:tcW w:w="139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C06B3" w:rsidRPr="00295D4A" w:rsidRDefault="002C06B3" w:rsidP="00EF43ED">
            <w:pPr>
              <w:jc w:val="right"/>
            </w:pPr>
            <w:r w:rsidRPr="009F274E">
              <w:t>128 383</w:t>
            </w:r>
          </w:p>
        </w:tc>
        <w:tc>
          <w:tcPr>
            <w:tcW w:w="850" w:type="dxa"/>
            <w:tcBorders>
              <w:top w:val="single" w:sz="4" w:space="0" w:color="auto"/>
              <w:left w:val="nil"/>
              <w:bottom w:val="single" w:sz="4" w:space="0" w:color="auto"/>
              <w:right w:val="single" w:sz="4" w:space="0" w:color="auto"/>
            </w:tcBorders>
            <w:shd w:val="clear" w:color="auto" w:fill="auto"/>
            <w:vAlign w:val="center"/>
          </w:tcPr>
          <w:p w:rsidR="002C06B3" w:rsidRPr="000F2C16" w:rsidRDefault="002C06B3" w:rsidP="00EF43ED">
            <w:pPr>
              <w:jc w:val="right"/>
            </w:pPr>
            <w:r w:rsidRPr="000F2C16">
              <w:t>15</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eastAsia="Times New Roman" w:hAnsi="Times New Roman CYR" w:cs="Times New Roman CYR"/>
              </w:rPr>
            </w:pPr>
            <w:r>
              <w:rPr>
                <w:rFonts w:ascii="Times New Roman CYR" w:hAnsi="Times New Roman CYR" w:cs="Times New Roman CYR"/>
              </w:rPr>
              <w:t>48 960,6</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eastAsia="Times New Roman"/>
                <w:color w:val="000000"/>
              </w:rPr>
            </w:pPr>
            <w:r>
              <w:rPr>
                <w:color w:val="000000"/>
              </w:rPr>
              <w:t>43 228,7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9902EF" w:rsidRDefault="002C06B3" w:rsidP="00EF43ED">
            <w:pPr>
              <w:jc w:val="right"/>
              <w:rPr>
                <w:rFonts w:ascii="Times New Roman CYR" w:eastAsia="Times New Roman" w:hAnsi="Times New Roman CYR" w:cs="Times New Roman CYR"/>
                <w:color w:val="000000" w:themeColor="text1"/>
              </w:rPr>
            </w:pPr>
            <w:r w:rsidRPr="009902EF">
              <w:rPr>
                <w:rFonts w:ascii="Times New Roman CYR" w:hAnsi="Times New Roman CYR" w:cs="Times New Roman CYR"/>
                <w:color w:val="000000" w:themeColor="text1"/>
              </w:rPr>
              <w:t>339,8</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eastAsia="Times New Roman" w:hAnsi="Times New Roman CYR" w:cs="Times New Roman CYR"/>
              </w:rPr>
            </w:pPr>
            <w:r>
              <w:rPr>
                <w:rFonts w:ascii="Times New Roman CYR" w:hAnsi="Times New Roman CYR" w:cs="Times New Roman CYR"/>
              </w:rPr>
              <w:t>5 392,1</w:t>
            </w:r>
          </w:p>
        </w:tc>
        <w:tc>
          <w:tcPr>
            <w:tcW w:w="1134" w:type="dxa"/>
            <w:tcBorders>
              <w:top w:val="single" w:sz="4" w:space="0" w:color="auto"/>
              <w:left w:val="nil"/>
              <w:bottom w:val="single" w:sz="4" w:space="0" w:color="auto"/>
              <w:right w:val="single" w:sz="4" w:space="0" w:color="auto"/>
            </w:tcBorders>
            <w:shd w:val="clear" w:color="auto" w:fill="auto"/>
            <w:vAlign w:val="center"/>
          </w:tcPr>
          <w:p w:rsidR="002C06B3" w:rsidRPr="00CF5E58" w:rsidRDefault="002C06B3" w:rsidP="00EF43ED">
            <w:pPr>
              <w:ind w:left="-111"/>
              <w:jc w:val="right"/>
              <w:rPr>
                <w:bCs/>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rPr>
                <w:rFonts w:eastAsia="Times New Roman"/>
              </w:rPr>
            </w:pPr>
            <w:r w:rsidRPr="0030091D">
              <w:t>17 533 355,6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rFonts w:eastAsia="Times New Roman"/>
                <w:bCs/>
              </w:rPr>
            </w:pPr>
            <w:r w:rsidRPr="000442C0">
              <w:rPr>
                <w:bCs/>
              </w:rPr>
              <w:t>0,2793</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rFonts w:ascii="Times New Roman CYR" w:eastAsia="Times New Roman" w:hAnsi="Times New Roman CYR" w:cs="Times New Roman CYR"/>
              </w:rPr>
            </w:pPr>
            <w:r w:rsidRPr="000442C0">
              <w:rPr>
                <w:rFonts w:ascii="Times New Roman CYR" w:hAnsi="Times New Roman CYR" w:cs="Times New Roman CYR"/>
              </w:rPr>
              <w:t>48 970,7</w:t>
            </w:r>
          </w:p>
        </w:tc>
      </w:tr>
      <w:tr w:rsidR="002C06B3" w:rsidRPr="00B44B30" w:rsidTr="00EF43ED">
        <w:trPr>
          <w:gridAfter w:val="1"/>
          <w:wAfter w:w="9" w:type="dxa"/>
          <w:trHeight w:val="351"/>
        </w:trPr>
        <w:tc>
          <w:tcPr>
            <w:tcW w:w="2431" w:type="dxa"/>
            <w:tcBorders>
              <w:top w:val="nil"/>
              <w:left w:val="single" w:sz="4" w:space="0" w:color="auto"/>
              <w:bottom w:val="single" w:sz="4" w:space="0" w:color="auto"/>
              <w:right w:val="single" w:sz="4" w:space="0" w:color="auto"/>
            </w:tcBorders>
            <w:shd w:val="clear" w:color="auto" w:fill="auto"/>
            <w:vAlign w:val="center"/>
          </w:tcPr>
          <w:p w:rsidR="002C06B3" w:rsidRPr="00CB03BC" w:rsidRDefault="002C06B3" w:rsidP="00EF43ED">
            <w:r w:rsidRPr="00CB03BC">
              <w:t>Коммунарка</w:t>
            </w:r>
          </w:p>
        </w:tc>
        <w:tc>
          <w:tcPr>
            <w:tcW w:w="1397" w:type="dxa"/>
            <w:tcBorders>
              <w:top w:val="nil"/>
              <w:left w:val="single" w:sz="4" w:space="0" w:color="auto"/>
              <w:bottom w:val="single" w:sz="4" w:space="0" w:color="auto"/>
              <w:right w:val="single" w:sz="4" w:space="0" w:color="auto"/>
            </w:tcBorders>
            <w:shd w:val="clear" w:color="auto" w:fill="FFFFFF" w:themeFill="background1"/>
            <w:noWrap/>
            <w:vAlign w:val="center"/>
          </w:tcPr>
          <w:p w:rsidR="002C06B3" w:rsidRPr="00295D4A" w:rsidRDefault="002C06B3" w:rsidP="00EF43ED">
            <w:pPr>
              <w:jc w:val="right"/>
            </w:pPr>
            <w:r w:rsidRPr="009F274E">
              <w:t>180 477</w:t>
            </w:r>
          </w:p>
        </w:tc>
        <w:tc>
          <w:tcPr>
            <w:tcW w:w="850" w:type="dxa"/>
            <w:tcBorders>
              <w:top w:val="single" w:sz="4" w:space="0" w:color="auto"/>
              <w:left w:val="nil"/>
              <w:bottom w:val="single" w:sz="4" w:space="0" w:color="auto"/>
              <w:right w:val="single" w:sz="4" w:space="0" w:color="auto"/>
            </w:tcBorders>
            <w:shd w:val="clear" w:color="auto" w:fill="auto"/>
            <w:vAlign w:val="center"/>
          </w:tcPr>
          <w:p w:rsidR="002C06B3" w:rsidRPr="000F2C16" w:rsidRDefault="002C06B3" w:rsidP="00EF43ED">
            <w:pPr>
              <w:jc w:val="right"/>
            </w:pPr>
            <w:r w:rsidRPr="000F2C16">
              <w:t>15</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52 757,0</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color w:val="000000"/>
              </w:rPr>
            </w:pPr>
            <w:r>
              <w:rPr>
                <w:color w:val="000000"/>
              </w:rPr>
              <w:t>44 837,2</w:t>
            </w:r>
          </w:p>
        </w:tc>
        <w:tc>
          <w:tcPr>
            <w:tcW w:w="1275" w:type="dxa"/>
            <w:tcBorders>
              <w:top w:val="nil"/>
              <w:left w:val="single" w:sz="4" w:space="0" w:color="auto"/>
              <w:bottom w:val="single" w:sz="4" w:space="0" w:color="auto"/>
              <w:right w:val="single" w:sz="4" w:space="0" w:color="auto"/>
            </w:tcBorders>
            <w:shd w:val="clear" w:color="auto" w:fill="auto"/>
            <w:noWrap/>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339,8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7 580,0</w:t>
            </w:r>
          </w:p>
        </w:tc>
        <w:tc>
          <w:tcPr>
            <w:tcW w:w="1134" w:type="dxa"/>
            <w:tcBorders>
              <w:top w:val="single" w:sz="4" w:space="0" w:color="auto"/>
              <w:left w:val="nil"/>
              <w:bottom w:val="single" w:sz="4" w:space="0" w:color="auto"/>
              <w:right w:val="single" w:sz="4" w:space="0" w:color="auto"/>
            </w:tcBorders>
            <w:shd w:val="clear" w:color="auto" w:fill="auto"/>
            <w:vAlign w:val="center"/>
          </w:tcPr>
          <w:p w:rsidR="002C06B3" w:rsidRPr="00CF5E58" w:rsidRDefault="002C06B3" w:rsidP="00EF43ED">
            <w:pPr>
              <w:ind w:left="-111"/>
              <w:jc w:val="right"/>
              <w:rPr>
                <w:bCs/>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17 907 003,5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0,2947</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52 771,9</w:t>
            </w:r>
          </w:p>
        </w:tc>
      </w:tr>
      <w:tr w:rsidR="002C06B3" w:rsidRPr="00B44B30" w:rsidTr="00EF43ED">
        <w:trPr>
          <w:gridAfter w:val="1"/>
          <w:wAfter w:w="9" w:type="dxa"/>
          <w:trHeight w:val="351"/>
        </w:trPr>
        <w:tc>
          <w:tcPr>
            <w:tcW w:w="2431" w:type="dxa"/>
            <w:tcBorders>
              <w:top w:val="nil"/>
              <w:left w:val="single" w:sz="4" w:space="0" w:color="auto"/>
              <w:bottom w:val="single" w:sz="4" w:space="0" w:color="auto"/>
              <w:right w:val="single" w:sz="4" w:space="0" w:color="auto"/>
            </w:tcBorders>
            <w:shd w:val="clear" w:color="auto" w:fill="auto"/>
            <w:vAlign w:val="center"/>
          </w:tcPr>
          <w:p w:rsidR="002C06B3" w:rsidRPr="00CB03BC" w:rsidRDefault="002C06B3" w:rsidP="00EF43ED">
            <w:r w:rsidRPr="00CB03BC">
              <w:t>Филимонковский</w:t>
            </w:r>
          </w:p>
        </w:tc>
        <w:tc>
          <w:tcPr>
            <w:tcW w:w="1397" w:type="dxa"/>
            <w:tcBorders>
              <w:top w:val="nil"/>
              <w:left w:val="single" w:sz="4" w:space="0" w:color="auto"/>
              <w:bottom w:val="single" w:sz="4" w:space="0" w:color="auto"/>
              <w:right w:val="single" w:sz="4" w:space="0" w:color="auto"/>
            </w:tcBorders>
            <w:shd w:val="clear" w:color="auto" w:fill="FFFFFF" w:themeFill="background1"/>
            <w:noWrap/>
            <w:vAlign w:val="center"/>
          </w:tcPr>
          <w:p w:rsidR="002C06B3" w:rsidRPr="00295D4A" w:rsidRDefault="002C06B3" w:rsidP="00EF43ED">
            <w:pPr>
              <w:jc w:val="right"/>
            </w:pPr>
            <w:r w:rsidRPr="00295D4A">
              <w:t>137 565</w:t>
            </w:r>
          </w:p>
        </w:tc>
        <w:tc>
          <w:tcPr>
            <w:tcW w:w="850" w:type="dxa"/>
            <w:tcBorders>
              <w:top w:val="single" w:sz="4" w:space="0" w:color="auto"/>
              <w:left w:val="nil"/>
              <w:bottom w:val="single" w:sz="4" w:space="0" w:color="auto"/>
              <w:right w:val="single" w:sz="4" w:space="0" w:color="auto"/>
            </w:tcBorders>
            <w:shd w:val="clear" w:color="auto" w:fill="auto"/>
            <w:vAlign w:val="center"/>
          </w:tcPr>
          <w:p w:rsidR="002C06B3" w:rsidRPr="000F2C16" w:rsidRDefault="002C06B3" w:rsidP="00EF43ED">
            <w:pPr>
              <w:jc w:val="right"/>
            </w:pPr>
            <w:r w:rsidRPr="000F2C16">
              <w:t>15</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56 926,0</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color w:val="000000"/>
              </w:rPr>
            </w:pPr>
            <w:r>
              <w:rPr>
                <w:color w:val="000000"/>
              </w:rPr>
              <w:t>50 808,5</w:t>
            </w:r>
          </w:p>
        </w:tc>
        <w:tc>
          <w:tcPr>
            <w:tcW w:w="1275" w:type="dxa"/>
            <w:tcBorders>
              <w:top w:val="nil"/>
              <w:left w:val="single" w:sz="4" w:space="0" w:color="auto"/>
              <w:bottom w:val="single" w:sz="4" w:space="0" w:color="auto"/>
              <w:right w:val="single" w:sz="4" w:space="0" w:color="auto"/>
            </w:tcBorders>
            <w:shd w:val="clear" w:color="auto" w:fill="auto"/>
            <w:noWrap/>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339,8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5 777,7</w:t>
            </w:r>
          </w:p>
        </w:tc>
        <w:tc>
          <w:tcPr>
            <w:tcW w:w="1134" w:type="dxa"/>
            <w:tcBorders>
              <w:top w:val="single" w:sz="4" w:space="0" w:color="auto"/>
              <w:left w:val="nil"/>
              <w:bottom w:val="single" w:sz="4" w:space="0" w:color="auto"/>
              <w:right w:val="single" w:sz="4" w:space="0" w:color="auto"/>
            </w:tcBorders>
            <w:shd w:val="clear" w:color="auto" w:fill="auto"/>
            <w:vAlign w:val="center"/>
          </w:tcPr>
          <w:p w:rsidR="002C06B3" w:rsidRPr="00CF5E58" w:rsidRDefault="002C06B3" w:rsidP="00EF43ED">
            <w:pPr>
              <w:ind w:left="-111"/>
              <w:jc w:val="right"/>
              <w:rPr>
                <w:bCs/>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6 490 960,6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0,8771</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56 932,2</w:t>
            </w:r>
          </w:p>
        </w:tc>
      </w:tr>
      <w:tr w:rsidR="002C06B3" w:rsidRPr="00B44B30" w:rsidTr="00EF43ED">
        <w:trPr>
          <w:gridAfter w:val="1"/>
          <w:wAfter w:w="9" w:type="dxa"/>
          <w:trHeight w:val="351"/>
        </w:trPr>
        <w:tc>
          <w:tcPr>
            <w:tcW w:w="2431" w:type="dxa"/>
            <w:tcBorders>
              <w:top w:val="nil"/>
              <w:left w:val="single" w:sz="4" w:space="0" w:color="auto"/>
              <w:bottom w:val="single" w:sz="4" w:space="0" w:color="auto"/>
              <w:right w:val="single" w:sz="4" w:space="0" w:color="auto"/>
            </w:tcBorders>
            <w:shd w:val="clear" w:color="auto" w:fill="auto"/>
            <w:vAlign w:val="center"/>
          </w:tcPr>
          <w:p w:rsidR="002C06B3" w:rsidRPr="00CB03BC" w:rsidRDefault="002C06B3" w:rsidP="00EF43ED">
            <w:r w:rsidRPr="00CB03BC">
              <w:t>Щербинка</w:t>
            </w:r>
          </w:p>
        </w:tc>
        <w:tc>
          <w:tcPr>
            <w:tcW w:w="1397" w:type="dxa"/>
            <w:tcBorders>
              <w:top w:val="nil"/>
              <w:left w:val="single" w:sz="4" w:space="0" w:color="auto"/>
              <w:bottom w:val="single" w:sz="4" w:space="0" w:color="auto"/>
              <w:right w:val="single" w:sz="4" w:space="0" w:color="auto"/>
            </w:tcBorders>
            <w:shd w:val="clear" w:color="auto" w:fill="FFFFFF" w:themeFill="background1"/>
            <w:noWrap/>
            <w:vAlign w:val="center"/>
          </w:tcPr>
          <w:p w:rsidR="002C06B3" w:rsidRPr="00295D4A" w:rsidRDefault="002C06B3" w:rsidP="00EF43ED">
            <w:pPr>
              <w:jc w:val="right"/>
            </w:pPr>
            <w:r w:rsidRPr="009F274E">
              <w:t>136 323</w:t>
            </w:r>
          </w:p>
        </w:tc>
        <w:tc>
          <w:tcPr>
            <w:tcW w:w="850" w:type="dxa"/>
            <w:tcBorders>
              <w:top w:val="single" w:sz="4" w:space="0" w:color="auto"/>
              <w:left w:val="nil"/>
              <w:bottom w:val="single" w:sz="4" w:space="0" w:color="auto"/>
              <w:right w:val="single" w:sz="4" w:space="0" w:color="auto"/>
            </w:tcBorders>
            <w:shd w:val="clear" w:color="auto" w:fill="auto"/>
            <w:vAlign w:val="center"/>
          </w:tcPr>
          <w:p w:rsidR="002C06B3" w:rsidRPr="000F2C16" w:rsidRDefault="002C06B3" w:rsidP="00EF43ED">
            <w:pPr>
              <w:jc w:val="right"/>
            </w:pPr>
            <w:r w:rsidRPr="000F2C16">
              <w:t>15</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58 535,7</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color w:val="000000"/>
              </w:rPr>
            </w:pPr>
            <w:r>
              <w:rPr>
                <w:color w:val="000000"/>
              </w:rPr>
              <w:t>52 470,3</w:t>
            </w:r>
          </w:p>
        </w:tc>
        <w:tc>
          <w:tcPr>
            <w:tcW w:w="1275" w:type="dxa"/>
            <w:tcBorders>
              <w:top w:val="nil"/>
              <w:left w:val="single" w:sz="4" w:space="0" w:color="auto"/>
              <w:bottom w:val="single" w:sz="4" w:space="0" w:color="auto"/>
              <w:right w:val="single" w:sz="4" w:space="0" w:color="auto"/>
            </w:tcBorders>
            <w:shd w:val="clear" w:color="auto" w:fill="auto"/>
            <w:noWrap/>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339,8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5 725,6</w:t>
            </w:r>
          </w:p>
        </w:tc>
        <w:tc>
          <w:tcPr>
            <w:tcW w:w="1134" w:type="dxa"/>
            <w:tcBorders>
              <w:top w:val="single" w:sz="4" w:space="0" w:color="auto"/>
              <w:left w:val="nil"/>
              <w:bottom w:val="single" w:sz="4" w:space="0" w:color="auto"/>
              <w:right w:val="single" w:sz="4" w:space="0" w:color="auto"/>
            </w:tcBorders>
            <w:shd w:val="clear" w:color="auto" w:fill="auto"/>
            <w:vAlign w:val="center"/>
          </w:tcPr>
          <w:p w:rsidR="002C06B3" w:rsidRPr="00CF5E58" w:rsidRDefault="002C06B3" w:rsidP="00EF43ED">
            <w:pPr>
              <w:ind w:left="-111"/>
              <w:jc w:val="right"/>
              <w:rPr>
                <w:bCs/>
                <w:color w:val="FF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7 626 935,6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0,7675</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58 536,7</w:t>
            </w:r>
          </w:p>
        </w:tc>
      </w:tr>
      <w:tr w:rsidR="002C06B3" w:rsidRPr="00B44B30" w:rsidTr="00EF43ED">
        <w:trPr>
          <w:gridAfter w:val="1"/>
          <w:wAfter w:w="9" w:type="dxa"/>
          <w:trHeight w:val="951"/>
        </w:trPr>
        <w:tc>
          <w:tcPr>
            <w:tcW w:w="2431" w:type="dxa"/>
            <w:tcBorders>
              <w:top w:val="nil"/>
              <w:left w:val="single" w:sz="4" w:space="0" w:color="auto"/>
              <w:bottom w:val="single" w:sz="4" w:space="0" w:color="auto"/>
              <w:right w:val="single" w:sz="4" w:space="0" w:color="auto"/>
            </w:tcBorders>
            <w:shd w:val="clear" w:color="auto" w:fill="auto"/>
            <w:vAlign w:val="center"/>
          </w:tcPr>
          <w:p w:rsidR="002C06B3" w:rsidRPr="00CB03BC" w:rsidRDefault="002C06B3" w:rsidP="00EF43ED">
            <w:r w:rsidRPr="00CB03BC">
              <w:t>Троицкий административный округ - всего</w:t>
            </w:r>
          </w:p>
        </w:tc>
        <w:tc>
          <w:tcPr>
            <w:tcW w:w="1397" w:type="dxa"/>
            <w:tcBorders>
              <w:top w:val="single" w:sz="4" w:space="0" w:color="auto"/>
              <w:left w:val="nil"/>
              <w:bottom w:val="single" w:sz="4" w:space="0" w:color="auto"/>
              <w:right w:val="single" w:sz="4" w:space="0" w:color="auto"/>
            </w:tcBorders>
            <w:shd w:val="clear" w:color="auto" w:fill="auto"/>
            <w:noWrap/>
            <w:vAlign w:val="center"/>
          </w:tcPr>
          <w:p w:rsidR="002C06B3" w:rsidRPr="00295D4A" w:rsidRDefault="002C06B3" w:rsidP="00EF43ED">
            <w:pPr>
              <w:jc w:val="right"/>
            </w:pPr>
            <w:r w:rsidRPr="00295D4A">
              <w:t>227 105</w:t>
            </w:r>
          </w:p>
        </w:tc>
        <w:tc>
          <w:tcPr>
            <w:tcW w:w="850" w:type="dxa"/>
            <w:tcBorders>
              <w:top w:val="single" w:sz="4" w:space="0" w:color="auto"/>
              <w:left w:val="nil"/>
              <w:bottom w:val="single" w:sz="4" w:space="0" w:color="auto"/>
              <w:right w:val="single" w:sz="4" w:space="0" w:color="auto"/>
            </w:tcBorders>
            <w:shd w:val="clear" w:color="auto" w:fill="auto"/>
            <w:vAlign w:val="center"/>
          </w:tcPr>
          <w:p w:rsidR="002C06B3" w:rsidRPr="000F2C16" w:rsidRDefault="002C06B3" w:rsidP="00EF43ED">
            <w:pPr>
              <w:jc w:val="right"/>
            </w:pPr>
            <w:r w:rsidRPr="000F2C16">
              <w:t>49</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FE6D7D" w:rsidRDefault="002C06B3" w:rsidP="00EF43ED">
            <w:pPr>
              <w:jc w:val="right"/>
              <w:rPr>
                <w:rFonts w:eastAsia="Times New Roman"/>
                <w:bCs/>
                <w:color w:val="000000" w:themeColor="text1"/>
              </w:rPr>
            </w:pPr>
            <w:r w:rsidRPr="00A15980">
              <w:rPr>
                <w:rFonts w:eastAsia="Times New Roman"/>
                <w:bCs/>
                <w:color w:val="000000" w:themeColor="text1"/>
              </w:rPr>
              <w:t>268 688,1</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C06B3" w:rsidRPr="00FE6D7D" w:rsidRDefault="002C06B3" w:rsidP="00EF43ED">
            <w:pPr>
              <w:jc w:val="right"/>
              <w:rPr>
                <w:bCs/>
                <w:color w:val="000000" w:themeColor="text1"/>
              </w:rPr>
            </w:pPr>
            <w:r w:rsidRPr="0030091D">
              <w:rPr>
                <w:bCs/>
                <w:color w:val="000000" w:themeColor="text1"/>
              </w:rPr>
              <w:t>225 895,8</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1 109,9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C06B3" w:rsidRPr="00CB523D" w:rsidRDefault="002C06B3" w:rsidP="00EF43ED">
            <w:pPr>
              <w:jc w:val="right"/>
              <w:rPr>
                <w:rFonts w:ascii="Times New Roman CYR" w:hAnsi="Times New Roman CYR" w:cs="Times New Roman CYR"/>
                <w:color w:val="000000" w:themeColor="text1"/>
              </w:rPr>
            </w:pPr>
            <w:r w:rsidRPr="00CB523D">
              <w:rPr>
                <w:rFonts w:ascii="Times New Roman CYR" w:hAnsi="Times New Roman CYR" w:cs="Times New Roman CYR"/>
                <w:color w:val="000000" w:themeColor="text1"/>
              </w:rPr>
              <w:t>9 538,4</w:t>
            </w:r>
          </w:p>
        </w:tc>
        <w:tc>
          <w:tcPr>
            <w:tcW w:w="1134" w:type="dxa"/>
            <w:tcBorders>
              <w:top w:val="single" w:sz="4" w:space="0" w:color="auto"/>
              <w:left w:val="nil"/>
              <w:bottom w:val="single" w:sz="4" w:space="0" w:color="auto"/>
              <w:right w:val="single" w:sz="4" w:space="0" w:color="auto"/>
            </w:tcBorders>
            <w:shd w:val="clear" w:color="auto" w:fill="auto"/>
            <w:vAlign w:val="center"/>
          </w:tcPr>
          <w:p w:rsidR="002C06B3" w:rsidRPr="00A86008" w:rsidRDefault="002C06B3" w:rsidP="00EF43ED">
            <w:pPr>
              <w:jc w:val="right"/>
              <w:rPr>
                <w:rFonts w:ascii="Times New Roman CYR" w:hAnsi="Times New Roman CYR" w:cs="Times New Roman CYR"/>
                <w:color w:val="000000" w:themeColor="text1"/>
              </w:rPr>
            </w:pPr>
            <w:r w:rsidRPr="00A86008">
              <w:rPr>
                <w:rFonts w:ascii="Times New Roman CYR" w:hAnsi="Times New Roman CYR" w:cs="Times New Roman CYR"/>
                <w:color w:val="000000" w:themeColor="text1"/>
              </w:rPr>
              <w:t>32 144,0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rPr>
                <w:rFonts w:eastAsia="Times New Roman"/>
                <w:bCs/>
              </w:rPr>
            </w:pPr>
            <w:r w:rsidRPr="0030091D">
              <w:rPr>
                <w:rFonts w:eastAsia="Times New Roman"/>
                <w:bCs/>
              </w:rPr>
              <w:t>16 423 784,9</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2C06B3" w:rsidRPr="000442C0" w:rsidRDefault="002C06B3" w:rsidP="00EF43ED">
            <w:pPr>
              <w:jc w:val="right"/>
              <w:rPr>
                <w:bCs/>
                <w:color w:val="FF0000"/>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2C06B3" w:rsidRPr="000442C0" w:rsidRDefault="002C06B3" w:rsidP="00EF43ED">
            <w:pPr>
              <w:jc w:val="right"/>
              <w:rPr>
                <w:bCs/>
              </w:rPr>
            </w:pPr>
            <w:r w:rsidRPr="000442C0">
              <w:rPr>
                <w:bCs/>
              </w:rPr>
              <w:t>268 700,4</w:t>
            </w:r>
          </w:p>
        </w:tc>
      </w:tr>
      <w:tr w:rsidR="002C06B3" w:rsidRPr="00B44B30" w:rsidTr="00EF43ED">
        <w:trPr>
          <w:gridAfter w:val="1"/>
          <w:wAfter w:w="9" w:type="dxa"/>
          <w:trHeight w:val="70"/>
        </w:trPr>
        <w:tc>
          <w:tcPr>
            <w:tcW w:w="2431" w:type="dxa"/>
            <w:tcBorders>
              <w:top w:val="nil"/>
              <w:left w:val="single" w:sz="4" w:space="0" w:color="auto"/>
              <w:bottom w:val="single" w:sz="4" w:space="0" w:color="auto"/>
              <w:right w:val="single" w:sz="4" w:space="0" w:color="auto"/>
            </w:tcBorders>
            <w:shd w:val="clear" w:color="auto" w:fill="auto"/>
            <w:vAlign w:val="center"/>
          </w:tcPr>
          <w:p w:rsidR="002C06B3" w:rsidRPr="00CB03BC" w:rsidRDefault="002C06B3" w:rsidP="00EF43ED">
            <w:r w:rsidRPr="00CB03BC">
              <w:t>городской округ</w:t>
            </w:r>
            <w:r>
              <w:t xml:space="preserve"> </w:t>
            </w:r>
            <w:r w:rsidRPr="00CB03BC">
              <w:t>Троицк</w:t>
            </w:r>
          </w:p>
        </w:tc>
        <w:tc>
          <w:tcPr>
            <w:tcW w:w="1397" w:type="dxa"/>
            <w:tcBorders>
              <w:top w:val="single" w:sz="4" w:space="0" w:color="auto"/>
              <w:left w:val="nil"/>
              <w:bottom w:val="single" w:sz="4" w:space="0" w:color="auto"/>
              <w:right w:val="single" w:sz="4" w:space="0" w:color="auto"/>
            </w:tcBorders>
            <w:shd w:val="clear" w:color="auto" w:fill="auto"/>
            <w:noWrap/>
            <w:vAlign w:val="center"/>
          </w:tcPr>
          <w:p w:rsidR="002C06B3" w:rsidRPr="00295D4A" w:rsidRDefault="002C06B3" w:rsidP="00EF43ED">
            <w:pPr>
              <w:jc w:val="right"/>
            </w:pPr>
            <w:r w:rsidRPr="009F274E">
              <w:t>127 378</w:t>
            </w:r>
            <w:r w:rsidRPr="00295D4A">
              <w:t xml:space="preserve"> </w:t>
            </w:r>
          </w:p>
        </w:tc>
        <w:tc>
          <w:tcPr>
            <w:tcW w:w="850" w:type="dxa"/>
            <w:tcBorders>
              <w:top w:val="single" w:sz="4" w:space="0" w:color="auto"/>
              <w:left w:val="nil"/>
              <w:bottom w:val="single" w:sz="4" w:space="0" w:color="auto"/>
              <w:right w:val="single" w:sz="4" w:space="0" w:color="auto"/>
            </w:tcBorders>
            <w:shd w:val="clear" w:color="auto" w:fill="auto"/>
            <w:vAlign w:val="center"/>
          </w:tcPr>
          <w:p w:rsidR="002C06B3" w:rsidRPr="000F2C16" w:rsidRDefault="002C06B3" w:rsidP="00EF43ED">
            <w:pPr>
              <w:jc w:val="right"/>
            </w:pPr>
            <w:r w:rsidRPr="000F2C16">
              <w:t>15</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FE6D7D" w:rsidRDefault="002C06B3" w:rsidP="00EF43ED">
            <w:pPr>
              <w:jc w:val="right"/>
              <w:rPr>
                <w:rFonts w:ascii="Times New Roman CYR" w:eastAsia="Times New Roman" w:hAnsi="Times New Roman CYR" w:cs="Times New Roman CYR"/>
                <w:color w:val="000000" w:themeColor="text1"/>
              </w:rPr>
            </w:pPr>
            <w:r w:rsidRPr="00A15980">
              <w:rPr>
                <w:rFonts w:ascii="Times New Roman CYR" w:eastAsia="Times New Roman" w:hAnsi="Times New Roman CYR" w:cs="Times New Roman CYR"/>
                <w:color w:val="000000" w:themeColor="text1"/>
              </w:rPr>
              <w:t>150 217,6</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C06B3" w:rsidRPr="00FE6D7D" w:rsidRDefault="002C06B3" w:rsidP="00EF43ED">
            <w:pPr>
              <w:jc w:val="right"/>
              <w:rPr>
                <w:color w:val="000000" w:themeColor="text1"/>
              </w:rPr>
            </w:pPr>
            <w:r w:rsidRPr="0030091D">
              <w:rPr>
                <w:color w:val="000000" w:themeColor="text1"/>
              </w:rPr>
              <w:t>112 383,9</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2C06B3" w:rsidRPr="009902EF" w:rsidRDefault="002C06B3" w:rsidP="00EF43ED">
            <w:pPr>
              <w:jc w:val="right"/>
              <w:rPr>
                <w:bCs/>
                <w:color w:val="000000" w:themeColor="text1"/>
              </w:rPr>
            </w:pPr>
            <w:r w:rsidRPr="009902EF">
              <w:rPr>
                <w:bCs/>
                <w:color w:val="000000" w:themeColor="text1"/>
              </w:rPr>
              <w:t>339,8</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C06B3" w:rsidRPr="00CB523D" w:rsidRDefault="002C06B3" w:rsidP="00EF43ED">
            <w:pPr>
              <w:jc w:val="right"/>
              <w:rPr>
                <w:bCs/>
                <w:color w:val="000000" w:themeColor="text1"/>
              </w:rPr>
            </w:pPr>
            <w:r w:rsidRPr="00CB523D">
              <w:rPr>
                <w:bCs/>
                <w:color w:val="000000" w:themeColor="text1"/>
              </w:rPr>
              <w:t>5 349,9</w:t>
            </w:r>
          </w:p>
        </w:tc>
        <w:tc>
          <w:tcPr>
            <w:tcW w:w="1134" w:type="dxa"/>
            <w:tcBorders>
              <w:top w:val="single" w:sz="4" w:space="0" w:color="auto"/>
              <w:left w:val="nil"/>
              <w:bottom w:val="single" w:sz="4" w:space="0" w:color="auto"/>
              <w:right w:val="single" w:sz="4" w:space="0" w:color="auto"/>
            </w:tcBorders>
            <w:shd w:val="clear" w:color="auto" w:fill="auto"/>
            <w:vAlign w:val="center"/>
          </w:tcPr>
          <w:p w:rsidR="002C06B3" w:rsidRPr="00A86008" w:rsidRDefault="002C06B3" w:rsidP="00EF43ED">
            <w:pPr>
              <w:ind w:left="-111"/>
              <w:jc w:val="right"/>
              <w:rPr>
                <w:bCs/>
                <w:color w:val="000000" w:themeColor="text1"/>
              </w:rPr>
            </w:pPr>
            <w:r w:rsidRPr="00A86008">
              <w:rPr>
                <w:bCs/>
                <w:color w:val="000000" w:themeColor="text1"/>
              </w:rPr>
              <w:t>32 144,0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rPr>
                <w:rFonts w:eastAsia="Times New Roman"/>
              </w:rPr>
            </w:pPr>
            <w:r w:rsidRPr="0030091D">
              <w:rPr>
                <w:rFonts w:eastAsia="Times New Roman"/>
              </w:rPr>
              <w:t>9 581 418,1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rFonts w:eastAsia="Times New Roman"/>
                <w:bCs/>
                <w:color w:val="000000"/>
              </w:rPr>
            </w:pPr>
            <w:r w:rsidRPr="000442C0">
              <w:rPr>
                <w:rFonts w:eastAsia="Times New Roman"/>
                <w:bCs/>
                <w:color w:val="000000"/>
              </w:rPr>
              <w:t>1,5679</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150 227,1</w:t>
            </w:r>
          </w:p>
        </w:tc>
      </w:tr>
      <w:tr w:rsidR="002C06B3" w:rsidRPr="00B44B30" w:rsidTr="00EF43ED">
        <w:trPr>
          <w:gridAfter w:val="1"/>
          <w:wAfter w:w="9" w:type="dxa"/>
          <w:trHeight w:val="351"/>
        </w:trPr>
        <w:tc>
          <w:tcPr>
            <w:tcW w:w="2431" w:type="dxa"/>
            <w:tcBorders>
              <w:top w:val="nil"/>
              <w:left w:val="single" w:sz="4" w:space="0" w:color="auto"/>
              <w:bottom w:val="single" w:sz="4" w:space="0" w:color="auto"/>
              <w:right w:val="single" w:sz="4" w:space="0" w:color="auto"/>
            </w:tcBorders>
            <w:shd w:val="clear" w:color="auto" w:fill="auto"/>
            <w:vAlign w:val="center"/>
          </w:tcPr>
          <w:p w:rsidR="002C06B3" w:rsidRPr="00CB03BC" w:rsidRDefault="002C06B3" w:rsidP="00EF43ED">
            <w:r w:rsidRPr="00CB03BC">
              <w:t>муниципальные округа:</w:t>
            </w:r>
          </w:p>
        </w:tc>
        <w:tc>
          <w:tcPr>
            <w:tcW w:w="1397" w:type="dxa"/>
            <w:tcBorders>
              <w:top w:val="single" w:sz="4" w:space="0" w:color="auto"/>
              <w:left w:val="nil"/>
              <w:bottom w:val="single" w:sz="4" w:space="0" w:color="auto"/>
              <w:right w:val="single" w:sz="4" w:space="0" w:color="auto"/>
            </w:tcBorders>
            <w:shd w:val="clear" w:color="auto" w:fill="auto"/>
            <w:noWrap/>
            <w:vAlign w:val="center"/>
          </w:tcPr>
          <w:p w:rsidR="002C06B3" w:rsidRPr="00295D4A" w:rsidRDefault="002C06B3" w:rsidP="00EF43ED">
            <w:pPr>
              <w:jc w:val="right"/>
            </w:pPr>
          </w:p>
        </w:tc>
        <w:tc>
          <w:tcPr>
            <w:tcW w:w="850" w:type="dxa"/>
            <w:tcBorders>
              <w:top w:val="single" w:sz="4" w:space="0" w:color="auto"/>
              <w:left w:val="nil"/>
              <w:bottom w:val="single" w:sz="4" w:space="0" w:color="auto"/>
              <w:right w:val="single" w:sz="4" w:space="0" w:color="auto"/>
            </w:tcBorders>
            <w:shd w:val="clear" w:color="auto" w:fill="auto"/>
            <w:vAlign w:val="center"/>
          </w:tcPr>
          <w:p w:rsidR="002C06B3" w:rsidRPr="000F2C16" w:rsidRDefault="002C06B3" w:rsidP="00EF43ED">
            <w:pPr>
              <w:jc w:val="right"/>
            </w:pP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FE6D7D" w:rsidRDefault="002C06B3" w:rsidP="00EF43ED">
            <w:pPr>
              <w:ind w:left="-81"/>
              <w:jc w:val="right"/>
              <w:rPr>
                <w:bCs/>
                <w:color w:val="000000" w:themeColor="text1"/>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C06B3" w:rsidRPr="00FE6D7D" w:rsidRDefault="002C06B3" w:rsidP="00EF43ED">
            <w:pPr>
              <w:ind w:left="-106"/>
              <w:jc w:val="right"/>
              <w:rPr>
                <w:rFonts w:eastAsia="Times New Roman"/>
                <w:bCs/>
                <w:color w:val="000000" w:themeColor="text1"/>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2C06B3" w:rsidRPr="009902EF" w:rsidRDefault="002C06B3" w:rsidP="00EF43ED">
            <w:pPr>
              <w:jc w:val="right"/>
              <w:rPr>
                <w:bCs/>
                <w:color w:val="000000" w:themeColor="text1"/>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C06B3" w:rsidRPr="00CB523D" w:rsidRDefault="002C06B3" w:rsidP="00EF43ED">
            <w:pPr>
              <w:jc w:val="right"/>
              <w:rPr>
                <w:bCs/>
                <w:color w:val="000000" w:themeColor="text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2C06B3" w:rsidRPr="00A86008" w:rsidRDefault="002C06B3" w:rsidP="00EF43ED">
            <w:pPr>
              <w:ind w:left="-111"/>
              <w:jc w:val="right"/>
              <w:rPr>
                <w:bCs/>
                <w:color w:val="000000" w:themeColor="text1"/>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ind w:right="-106"/>
              <w:jc w:val="right"/>
              <w:rPr>
                <w:rFonts w:ascii="Times New Roman CYR" w:hAnsi="Times New Roman CYR" w:cs="Times New Roman CYR"/>
                <w:bCs/>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2C06B3" w:rsidRPr="000442C0" w:rsidRDefault="002C06B3" w:rsidP="00EF43ED">
            <w:pPr>
              <w:jc w:val="right"/>
              <w:rPr>
                <w:rFonts w:ascii="Times New Roman CYR" w:hAnsi="Times New Roman CYR" w:cs="Times New Roman CYR"/>
                <w:bCs/>
                <w:color w:val="FF0000"/>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2C06B3" w:rsidRPr="000442C0" w:rsidRDefault="002C06B3" w:rsidP="00EF43ED">
            <w:pPr>
              <w:jc w:val="right"/>
              <w:rPr>
                <w:rFonts w:ascii="Times New Roman CYR" w:hAnsi="Times New Roman CYR" w:cs="Times New Roman CYR"/>
                <w:bCs/>
              </w:rPr>
            </w:pPr>
          </w:p>
        </w:tc>
      </w:tr>
      <w:tr w:rsidR="002C06B3" w:rsidRPr="00B44B30" w:rsidTr="00EF43ED">
        <w:trPr>
          <w:gridAfter w:val="1"/>
          <w:wAfter w:w="9" w:type="dxa"/>
          <w:trHeight w:val="351"/>
        </w:trPr>
        <w:tc>
          <w:tcPr>
            <w:tcW w:w="2431" w:type="dxa"/>
            <w:tcBorders>
              <w:top w:val="nil"/>
              <w:left w:val="single" w:sz="4" w:space="0" w:color="auto"/>
              <w:bottom w:val="single" w:sz="4" w:space="0" w:color="auto"/>
              <w:right w:val="single" w:sz="4" w:space="0" w:color="auto"/>
            </w:tcBorders>
            <w:shd w:val="clear" w:color="auto" w:fill="auto"/>
            <w:vAlign w:val="center"/>
          </w:tcPr>
          <w:p w:rsidR="002C06B3" w:rsidRPr="00CB03BC" w:rsidRDefault="002C06B3" w:rsidP="00EF43ED">
            <w:r w:rsidRPr="00CB03BC">
              <w:lastRenderedPageBreak/>
              <w:t>Бекасово</w:t>
            </w:r>
          </w:p>
        </w:tc>
        <w:tc>
          <w:tcPr>
            <w:tcW w:w="139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C06B3" w:rsidRPr="00295D4A" w:rsidRDefault="002C06B3" w:rsidP="00EF43ED">
            <w:pPr>
              <w:jc w:val="right"/>
            </w:pPr>
            <w:r w:rsidRPr="009F274E">
              <w:t>35 814</w:t>
            </w:r>
          </w:p>
        </w:tc>
        <w:tc>
          <w:tcPr>
            <w:tcW w:w="850" w:type="dxa"/>
            <w:tcBorders>
              <w:top w:val="single" w:sz="4" w:space="0" w:color="auto"/>
              <w:left w:val="nil"/>
              <w:bottom w:val="single" w:sz="4" w:space="0" w:color="auto"/>
              <w:right w:val="single" w:sz="4" w:space="0" w:color="auto"/>
            </w:tcBorders>
            <w:shd w:val="clear" w:color="auto" w:fill="auto"/>
            <w:vAlign w:val="center"/>
          </w:tcPr>
          <w:p w:rsidR="002C06B3" w:rsidRPr="000F2C16" w:rsidRDefault="002C06B3" w:rsidP="00EF43ED">
            <w:pPr>
              <w:jc w:val="right"/>
            </w:pPr>
            <w:r w:rsidRPr="000F2C16">
              <w:t>10</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eastAsia="Times New Roman" w:hAnsi="Times New Roman CYR" w:cs="Times New Roman CYR"/>
              </w:rPr>
            </w:pPr>
            <w:r>
              <w:rPr>
                <w:rFonts w:ascii="Times New Roman CYR" w:hAnsi="Times New Roman CYR" w:cs="Times New Roman CYR"/>
              </w:rPr>
              <w:t>38 140,6</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eastAsia="Times New Roman"/>
                <w:color w:val="000000"/>
              </w:rPr>
            </w:pPr>
            <w:r>
              <w:rPr>
                <w:color w:val="000000"/>
              </w:rPr>
              <w:t>36 409,9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9902EF" w:rsidRDefault="002C06B3" w:rsidP="00EF43ED">
            <w:pPr>
              <w:jc w:val="right"/>
              <w:rPr>
                <w:rFonts w:ascii="Times New Roman CYR" w:eastAsia="Times New Roman" w:hAnsi="Times New Roman CYR" w:cs="Times New Roman CYR"/>
                <w:color w:val="000000" w:themeColor="text1"/>
              </w:rPr>
            </w:pPr>
            <w:r w:rsidRPr="009902EF">
              <w:rPr>
                <w:rFonts w:ascii="Times New Roman CYR" w:hAnsi="Times New Roman CYR" w:cs="Times New Roman CYR"/>
                <w:color w:val="000000" w:themeColor="text1"/>
              </w:rPr>
              <w:t>226,5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CB523D" w:rsidRDefault="002C06B3" w:rsidP="00EF43ED">
            <w:pPr>
              <w:jc w:val="right"/>
              <w:rPr>
                <w:rFonts w:ascii="Times New Roman CYR" w:eastAsia="Times New Roman" w:hAnsi="Times New Roman CYR" w:cs="Times New Roman CYR"/>
                <w:color w:val="000000" w:themeColor="text1"/>
              </w:rPr>
            </w:pPr>
            <w:r w:rsidRPr="00CB523D">
              <w:rPr>
                <w:rFonts w:ascii="Times New Roman CYR" w:hAnsi="Times New Roman CYR" w:cs="Times New Roman CYR"/>
                <w:color w:val="000000" w:themeColor="text1"/>
              </w:rPr>
              <w:t>1 504,2</w:t>
            </w:r>
          </w:p>
        </w:tc>
        <w:tc>
          <w:tcPr>
            <w:tcW w:w="1134" w:type="dxa"/>
            <w:tcBorders>
              <w:top w:val="single" w:sz="4" w:space="0" w:color="auto"/>
              <w:left w:val="nil"/>
              <w:bottom w:val="single" w:sz="4" w:space="0" w:color="auto"/>
              <w:right w:val="single" w:sz="4" w:space="0" w:color="auto"/>
            </w:tcBorders>
            <w:shd w:val="clear" w:color="auto" w:fill="auto"/>
            <w:vAlign w:val="center"/>
          </w:tcPr>
          <w:p w:rsidR="002C06B3" w:rsidRPr="00A86008" w:rsidRDefault="002C06B3" w:rsidP="00EF43ED">
            <w:pPr>
              <w:ind w:left="-111"/>
              <w:jc w:val="right"/>
              <w:rPr>
                <w:bCs/>
                <w:color w:val="000000" w:themeColor="text1"/>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rPr>
                <w:rFonts w:eastAsia="Times New Roman"/>
              </w:rPr>
            </w:pPr>
            <w:r w:rsidRPr="0030091D">
              <w:t>1 061 621,0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rFonts w:eastAsia="Times New Roman"/>
                <w:bCs/>
                <w:color w:val="000000"/>
              </w:rPr>
            </w:pPr>
            <w:r w:rsidRPr="000442C0">
              <w:rPr>
                <w:bCs/>
                <w:color w:val="000000"/>
              </w:rPr>
              <w:t>3,5927</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rFonts w:ascii="Times New Roman CYR" w:eastAsia="Times New Roman" w:hAnsi="Times New Roman CYR" w:cs="Times New Roman CYR"/>
              </w:rPr>
            </w:pPr>
            <w:r w:rsidRPr="000442C0">
              <w:rPr>
                <w:rFonts w:ascii="Times New Roman CYR" w:hAnsi="Times New Roman CYR" w:cs="Times New Roman CYR"/>
              </w:rPr>
              <w:t>38 140,9</w:t>
            </w:r>
          </w:p>
        </w:tc>
      </w:tr>
      <w:tr w:rsidR="002C06B3" w:rsidRPr="00B44B30" w:rsidTr="00EF43ED">
        <w:trPr>
          <w:gridAfter w:val="1"/>
          <w:wAfter w:w="9" w:type="dxa"/>
          <w:trHeight w:val="351"/>
        </w:trPr>
        <w:tc>
          <w:tcPr>
            <w:tcW w:w="2431" w:type="dxa"/>
            <w:tcBorders>
              <w:top w:val="nil"/>
              <w:left w:val="single" w:sz="4" w:space="0" w:color="auto"/>
              <w:bottom w:val="single" w:sz="4" w:space="0" w:color="auto"/>
              <w:right w:val="single" w:sz="4" w:space="0" w:color="auto"/>
            </w:tcBorders>
            <w:shd w:val="clear" w:color="auto" w:fill="auto"/>
            <w:vAlign w:val="center"/>
          </w:tcPr>
          <w:p w:rsidR="002C06B3" w:rsidRPr="00CB03BC" w:rsidRDefault="002C06B3" w:rsidP="00EF43ED">
            <w:r w:rsidRPr="00CB03BC">
              <w:t>Вороново</w:t>
            </w:r>
          </w:p>
        </w:tc>
        <w:tc>
          <w:tcPr>
            <w:tcW w:w="1397" w:type="dxa"/>
            <w:tcBorders>
              <w:top w:val="nil"/>
              <w:left w:val="single" w:sz="4" w:space="0" w:color="auto"/>
              <w:bottom w:val="single" w:sz="4" w:space="0" w:color="auto"/>
              <w:right w:val="single" w:sz="4" w:space="0" w:color="auto"/>
            </w:tcBorders>
            <w:shd w:val="clear" w:color="auto" w:fill="FFFFFF" w:themeFill="background1"/>
            <w:noWrap/>
            <w:vAlign w:val="center"/>
          </w:tcPr>
          <w:p w:rsidR="002C06B3" w:rsidRPr="00295D4A" w:rsidRDefault="002C06B3" w:rsidP="00EF43ED">
            <w:pPr>
              <w:jc w:val="right"/>
            </w:pPr>
            <w:r w:rsidRPr="009F274E">
              <w:t>27 777</w:t>
            </w:r>
          </w:p>
        </w:tc>
        <w:tc>
          <w:tcPr>
            <w:tcW w:w="850" w:type="dxa"/>
            <w:tcBorders>
              <w:top w:val="single" w:sz="4" w:space="0" w:color="auto"/>
              <w:left w:val="nil"/>
              <w:bottom w:val="single" w:sz="4" w:space="0" w:color="auto"/>
              <w:right w:val="single" w:sz="4" w:space="0" w:color="auto"/>
            </w:tcBorders>
            <w:shd w:val="clear" w:color="auto" w:fill="auto"/>
            <w:vAlign w:val="center"/>
          </w:tcPr>
          <w:p w:rsidR="002C06B3" w:rsidRPr="000F2C16" w:rsidRDefault="002C06B3" w:rsidP="00EF43ED">
            <w:pPr>
              <w:jc w:val="right"/>
            </w:pPr>
            <w:r w:rsidRPr="000F2C16">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39 749,4</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color w:val="000000"/>
              </w:rPr>
            </w:pPr>
            <w:r>
              <w:rPr>
                <w:color w:val="000000"/>
              </w:rPr>
              <w:t>38 311,0</w:t>
            </w:r>
          </w:p>
        </w:tc>
        <w:tc>
          <w:tcPr>
            <w:tcW w:w="1275" w:type="dxa"/>
            <w:tcBorders>
              <w:top w:val="nil"/>
              <w:left w:val="single" w:sz="4" w:space="0" w:color="auto"/>
              <w:bottom w:val="single" w:sz="4" w:space="0" w:color="auto"/>
              <w:right w:val="single" w:sz="4" w:space="0" w:color="auto"/>
            </w:tcBorders>
            <w:shd w:val="clear" w:color="auto" w:fill="auto"/>
            <w:noWrap/>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Pr="00CB523D" w:rsidRDefault="002C06B3" w:rsidP="00EF43ED">
            <w:pPr>
              <w:jc w:val="right"/>
              <w:rPr>
                <w:rFonts w:ascii="Times New Roman CYR" w:hAnsi="Times New Roman CYR" w:cs="Times New Roman CYR"/>
                <w:color w:val="000000" w:themeColor="text1"/>
              </w:rPr>
            </w:pPr>
            <w:r w:rsidRPr="00CB523D">
              <w:rPr>
                <w:rFonts w:ascii="Times New Roman CYR" w:hAnsi="Times New Roman CYR" w:cs="Times New Roman CYR"/>
                <w:color w:val="000000" w:themeColor="text1"/>
              </w:rPr>
              <w:t>1 166,6</w:t>
            </w:r>
          </w:p>
        </w:tc>
        <w:tc>
          <w:tcPr>
            <w:tcW w:w="1134" w:type="dxa"/>
            <w:tcBorders>
              <w:top w:val="single" w:sz="4" w:space="0" w:color="auto"/>
              <w:left w:val="nil"/>
              <w:bottom w:val="single" w:sz="4" w:space="0" w:color="auto"/>
              <w:right w:val="single" w:sz="4" w:space="0" w:color="auto"/>
            </w:tcBorders>
            <w:shd w:val="clear" w:color="auto" w:fill="auto"/>
            <w:vAlign w:val="center"/>
          </w:tcPr>
          <w:p w:rsidR="002C06B3" w:rsidRPr="00A86008" w:rsidRDefault="002C06B3" w:rsidP="00EF43ED">
            <w:pPr>
              <w:ind w:left="-111"/>
              <w:jc w:val="right"/>
              <w:rPr>
                <w:bCs/>
                <w:color w:val="000000" w:themeColor="text1"/>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2 212 177,3</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color w:val="000000"/>
              </w:rPr>
            </w:pPr>
            <w:r w:rsidRPr="000442C0">
              <w:rPr>
                <w:bCs/>
                <w:color w:val="000000"/>
              </w:rPr>
              <w:t>1,7969</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39 750,6</w:t>
            </w:r>
          </w:p>
        </w:tc>
      </w:tr>
      <w:tr w:rsidR="002C06B3" w:rsidRPr="00B44B30" w:rsidTr="00EF43ED">
        <w:trPr>
          <w:gridAfter w:val="1"/>
          <w:wAfter w:w="9" w:type="dxa"/>
          <w:trHeight w:val="351"/>
        </w:trPr>
        <w:tc>
          <w:tcPr>
            <w:tcW w:w="2431" w:type="dxa"/>
            <w:tcBorders>
              <w:top w:val="nil"/>
              <w:left w:val="single" w:sz="4" w:space="0" w:color="auto"/>
              <w:bottom w:val="single" w:sz="4" w:space="0" w:color="auto"/>
              <w:right w:val="single" w:sz="4" w:space="0" w:color="auto"/>
            </w:tcBorders>
            <w:shd w:val="clear" w:color="auto" w:fill="auto"/>
            <w:vAlign w:val="center"/>
          </w:tcPr>
          <w:p w:rsidR="002C06B3" w:rsidRPr="00CB03BC" w:rsidRDefault="002C06B3" w:rsidP="00EF43ED">
            <w:r w:rsidRPr="00CB03BC">
              <w:t>Краснопахорский</w:t>
            </w:r>
          </w:p>
        </w:tc>
        <w:tc>
          <w:tcPr>
            <w:tcW w:w="1397" w:type="dxa"/>
            <w:tcBorders>
              <w:top w:val="nil"/>
              <w:left w:val="single" w:sz="4" w:space="0" w:color="auto"/>
              <w:bottom w:val="single" w:sz="4" w:space="0" w:color="auto"/>
              <w:right w:val="single" w:sz="4" w:space="0" w:color="auto"/>
            </w:tcBorders>
            <w:shd w:val="clear" w:color="auto" w:fill="FFFFFF" w:themeFill="background1"/>
            <w:noWrap/>
            <w:vAlign w:val="center"/>
          </w:tcPr>
          <w:p w:rsidR="002C06B3" w:rsidRPr="00295D4A" w:rsidRDefault="002C06B3" w:rsidP="00EF43ED">
            <w:pPr>
              <w:jc w:val="right"/>
            </w:pPr>
            <w:r w:rsidRPr="009F274E">
              <w:t>36 136</w:t>
            </w:r>
          </w:p>
        </w:tc>
        <w:tc>
          <w:tcPr>
            <w:tcW w:w="850" w:type="dxa"/>
            <w:tcBorders>
              <w:top w:val="single" w:sz="4" w:space="0" w:color="auto"/>
              <w:left w:val="nil"/>
              <w:bottom w:val="single" w:sz="4" w:space="0" w:color="auto"/>
              <w:right w:val="single" w:sz="4" w:space="0" w:color="auto"/>
            </w:tcBorders>
            <w:shd w:val="clear" w:color="auto" w:fill="auto"/>
            <w:vAlign w:val="center"/>
          </w:tcPr>
          <w:p w:rsidR="002C06B3" w:rsidRPr="000F2C16" w:rsidRDefault="002C06B3" w:rsidP="00EF43ED">
            <w:pPr>
              <w:jc w:val="right"/>
            </w:pPr>
            <w:r w:rsidRPr="000F2C16">
              <w:t>12</w:t>
            </w:r>
          </w:p>
        </w:tc>
        <w:tc>
          <w:tcPr>
            <w:tcW w:w="1305"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rFonts w:ascii="Times New Roman CYR" w:hAnsi="Times New Roman CYR" w:cs="Times New Roman CYR"/>
              </w:rPr>
            </w:pPr>
            <w:r>
              <w:rPr>
                <w:rFonts w:ascii="Times New Roman CYR" w:hAnsi="Times New Roman CYR" w:cs="Times New Roman CYR"/>
              </w:rPr>
              <w:t>40 580,5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Default="002C06B3" w:rsidP="00EF43ED">
            <w:pPr>
              <w:jc w:val="right"/>
              <w:rPr>
                <w:color w:val="000000"/>
              </w:rPr>
            </w:pPr>
            <w:r>
              <w:rPr>
                <w:color w:val="000000"/>
              </w:rPr>
              <w:t>38 791,0</w:t>
            </w:r>
          </w:p>
        </w:tc>
        <w:tc>
          <w:tcPr>
            <w:tcW w:w="1275" w:type="dxa"/>
            <w:tcBorders>
              <w:top w:val="nil"/>
              <w:left w:val="single" w:sz="4" w:space="0" w:color="auto"/>
              <w:bottom w:val="single" w:sz="4" w:space="0" w:color="auto"/>
              <w:right w:val="single" w:sz="4" w:space="0" w:color="auto"/>
            </w:tcBorders>
            <w:shd w:val="clear" w:color="auto" w:fill="auto"/>
            <w:noWrap/>
            <w:vAlign w:val="center"/>
          </w:tcPr>
          <w:p w:rsidR="002C06B3" w:rsidRPr="009902EF" w:rsidRDefault="002C06B3" w:rsidP="00EF43ED">
            <w:pPr>
              <w:jc w:val="right"/>
              <w:rPr>
                <w:rFonts w:ascii="Times New Roman CYR" w:hAnsi="Times New Roman CYR" w:cs="Times New Roman CYR"/>
                <w:color w:val="000000" w:themeColor="text1"/>
              </w:rPr>
            </w:pPr>
            <w:r w:rsidRPr="009902EF">
              <w:rPr>
                <w:rFonts w:ascii="Times New Roman CYR" w:hAnsi="Times New Roman CYR" w:cs="Times New Roman CYR"/>
                <w:color w:val="000000" w:themeColor="text1"/>
              </w:rPr>
              <w:t>271,8</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2C06B3" w:rsidRPr="00CB523D" w:rsidRDefault="002C06B3" w:rsidP="00EF43ED">
            <w:pPr>
              <w:jc w:val="right"/>
              <w:rPr>
                <w:rFonts w:ascii="Times New Roman CYR" w:hAnsi="Times New Roman CYR" w:cs="Times New Roman CYR"/>
                <w:color w:val="000000" w:themeColor="text1"/>
              </w:rPr>
            </w:pPr>
            <w:r w:rsidRPr="00CB523D">
              <w:rPr>
                <w:rFonts w:ascii="Times New Roman CYR" w:hAnsi="Times New Roman CYR" w:cs="Times New Roman CYR"/>
                <w:color w:val="000000" w:themeColor="text1"/>
              </w:rPr>
              <w:t>1 517,7</w:t>
            </w:r>
          </w:p>
        </w:tc>
        <w:tc>
          <w:tcPr>
            <w:tcW w:w="1134" w:type="dxa"/>
            <w:tcBorders>
              <w:top w:val="single" w:sz="4" w:space="0" w:color="auto"/>
              <w:left w:val="nil"/>
              <w:bottom w:val="single" w:sz="4" w:space="0" w:color="auto"/>
              <w:right w:val="single" w:sz="4" w:space="0" w:color="auto"/>
            </w:tcBorders>
            <w:shd w:val="clear" w:color="auto" w:fill="auto"/>
            <w:vAlign w:val="center"/>
          </w:tcPr>
          <w:p w:rsidR="002C06B3" w:rsidRPr="00A86008" w:rsidRDefault="002C06B3" w:rsidP="00EF43ED">
            <w:pPr>
              <w:ind w:left="-111"/>
              <w:jc w:val="right"/>
              <w:rPr>
                <w:bCs/>
                <w:color w:val="000000" w:themeColor="text1"/>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jc w:val="right"/>
            </w:pPr>
            <w:r w:rsidRPr="0030091D">
              <w:t>3 568 568,5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bCs/>
                <w:color w:val="000000"/>
              </w:rPr>
            </w:pPr>
            <w:r w:rsidRPr="000442C0">
              <w:rPr>
                <w:bCs/>
                <w:color w:val="000000"/>
              </w:rPr>
              <w:t>1,1372</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2C06B3" w:rsidRPr="000442C0" w:rsidRDefault="002C06B3" w:rsidP="00EF43ED">
            <w:pPr>
              <w:jc w:val="right"/>
              <w:rPr>
                <w:rFonts w:ascii="Times New Roman CYR" w:hAnsi="Times New Roman CYR" w:cs="Times New Roman CYR"/>
              </w:rPr>
            </w:pPr>
            <w:r w:rsidRPr="000442C0">
              <w:rPr>
                <w:rFonts w:ascii="Times New Roman CYR" w:hAnsi="Times New Roman CYR" w:cs="Times New Roman CYR"/>
              </w:rPr>
              <w:t>40 581,8</w:t>
            </w:r>
          </w:p>
        </w:tc>
      </w:tr>
      <w:tr w:rsidR="002C06B3" w:rsidRPr="00B44B30" w:rsidTr="00EF43ED">
        <w:trPr>
          <w:gridAfter w:val="1"/>
          <w:wAfter w:w="9" w:type="dxa"/>
          <w:trHeight w:val="351"/>
        </w:trPr>
        <w:tc>
          <w:tcPr>
            <w:tcW w:w="2431" w:type="dxa"/>
            <w:tcBorders>
              <w:top w:val="nil"/>
              <w:left w:val="single" w:sz="4" w:space="0" w:color="auto"/>
              <w:bottom w:val="single" w:sz="4" w:space="0" w:color="auto"/>
              <w:right w:val="single" w:sz="4" w:space="0" w:color="auto"/>
            </w:tcBorders>
            <w:shd w:val="clear" w:color="auto" w:fill="auto"/>
            <w:vAlign w:val="center"/>
          </w:tcPr>
          <w:p w:rsidR="002C06B3" w:rsidRDefault="002C06B3" w:rsidP="00EF43ED">
            <w:r w:rsidRPr="00CB03BC">
              <w:t>Итого</w:t>
            </w:r>
          </w:p>
        </w:tc>
        <w:tc>
          <w:tcPr>
            <w:tcW w:w="1397" w:type="dxa"/>
            <w:tcBorders>
              <w:top w:val="single" w:sz="4" w:space="0" w:color="auto"/>
              <w:left w:val="nil"/>
              <w:bottom w:val="single" w:sz="4" w:space="0" w:color="auto"/>
              <w:right w:val="single" w:sz="4" w:space="0" w:color="auto"/>
            </w:tcBorders>
            <w:shd w:val="clear" w:color="auto" w:fill="auto"/>
            <w:noWrap/>
            <w:vAlign w:val="center"/>
          </w:tcPr>
          <w:p w:rsidR="002C06B3" w:rsidRPr="00CF5E58" w:rsidRDefault="002C06B3" w:rsidP="00EF43ED">
            <w:pPr>
              <w:ind w:left="-81"/>
              <w:jc w:val="right"/>
              <w:rPr>
                <w:bCs/>
                <w:color w:val="FF0000"/>
              </w:rPr>
            </w:pPr>
            <w:r w:rsidRPr="00295D4A">
              <w:rPr>
                <w:bCs/>
              </w:rPr>
              <w:t>13 274 285</w:t>
            </w:r>
          </w:p>
        </w:tc>
        <w:tc>
          <w:tcPr>
            <w:tcW w:w="850" w:type="dxa"/>
            <w:tcBorders>
              <w:top w:val="single" w:sz="4" w:space="0" w:color="auto"/>
              <w:left w:val="nil"/>
              <w:bottom w:val="single" w:sz="4" w:space="0" w:color="auto"/>
              <w:right w:val="single" w:sz="4" w:space="0" w:color="auto"/>
            </w:tcBorders>
            <w:shd w:val="clear" w:color="auto" w:fill="auto"/>
            <w:vAlign w:val="center"/>
          </w:tcPr>
          <w:p w:rsidR="002C06B3" w:rsidRPr="00CF5E58" w:rsidRDefault="002C06B3" w:rsidP="00EF43ED">
            <w:pPr>
              <w:jc w:val="right"/>
              <w:rPr>
                <w:color w:val="FF0000"/>
              </w:rPr>
            </w:pPr>
            <w:r w:rsidRPr="000F2C16">
              <w:t>1 511</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FE6D7D" w:rsidRDefault="002C06B3" w:rsidP="00EF43ED">
            <w:pPr>
              <w:jc w:val="right"/>
              <w:rPr>
                <w:rFonts w:ascii="Times New Roman CYR" w:eastAsia="Times New Roman" w:hAnsi="Times New Roman CYR" w:cs="Times New Roman CYR"/>
                <w:bCs/>
                <w:color w:val="000000" w:themeColor="text1"/>
                <w:spacing w:val="-8"/>
              </w:rPr>
            </w:pPr>
            <w:r w:rsidRPr="0030091D">
              <w:rPr>
                <w:rFonts w:ascii="Times New Roman CYR" w:eastAsia="Times New Roman" w:hAnsi="Times New Roman CYR" w:cs="Times New Roman CYR"/>
                <w:bCs/>
                <w:color w:val="000000" w:themeColor="text1"/>
                <w:spacing w:val="-8"/>
              </w:rPr>
              <w:t>4 423 260,5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C06B3" w:rsidRPr="00FE6D7D" w:rsidRDefault="002C06B3" w:rsidP="00EF43ED">
            <w:pPr>
              <w:jc w:val="right"/>
              <w:rPr>
                <w:rFonts w:ascii="Times New Roman CYR" w:hAnsi="Times New Roman CYR" w:cs="Times New Roman CYR"/>
                <w:bCs/>
                <w:color w:val="000000" w:themeColor="text1"/>
                <w:spacing w:val="-8"/>
              </w:rPr>
            </w:pPr>
            <w:r w:rsidRPr="0030091D">
              <w:rPr>
                <w:rFonts w:ascii="Times New Roman CYR" w:hAnsi="Times New Roman CYR" w:cs="Times New Roman CYR"/>
                <w:bCs/>
                <w:color w:val="000000" w:themeColor="text1"/>
                <w:spacing w:val="-8"/>
              </w:rPr>
              <w:t>3 799 371,2</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2C06B3" w:rsidRPr="009902EF" w:rsidRDefault="002C06B3" w:rsidP="00EF43ED">
            <w:pPr>
              <w:jc w:val="right"/>
              <w:rPr>
                <w:bCs/>
                <w:color w:val="000000" w:themeColor="text1"/>
              </w:rPr>
            </w:pPr>
            <w:r w:rsidRPr="009902EF">
              <w:rPr>
                <w:bCs/>
                <w:color w:val="000000" w:themeColor="text1"/>
              </w:rPr>
              <w:t>34 224,</w:t>
            </w:r>
            <w:r>
              <w:rPr>
                <w:bCs/>
                <w:color w:val="000000" w:themeColor="text1"/>
              </w:rPr>
              <w:t>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C06B3" w:rsidRPr="007E01F4" w:rsidRDefault="002C06B3" w:rsidP="00EF43ED">
            <w:pPr>
              <w:jc w:val="right"/>
              <w:rPr>
                <w:bCs/>
                <w:color w:val="FF0000"/>
                <w:spacing w:val="-6"/>
              </w:rPr>
            </w:pPr>
            <w:r w:rsidRPr="007E01F4">
              <w:rPr>
                <w:bCs/>
                <w:color w:val="000000" w:themeColor="text1"/>
                <w:spacing w:val="-6"/>
              </w:rPr>
              <w:t>557 520,4</w:t>
            </w:r>
          </w:p>
        </w:tc>
        <w:tc>
          <w:tcPr>
            <w:tcW w:w="1134" w:type="dxa"/>
            <w:tcBorders>
              <w:top w:val="single" w:sz="4" w:space="0" w:color="auto"/>
              <w:left w:val="nil"/>
              <w:bottom w:val="single" w:sz="4" w:space="0" w:color="auto"/>
              <w:right w:val="single" w:sz="4" w:space="0" w:color="auto"/>
            </w:tcBorders>
            <w:shd w:val="clear" w:color="auto" w:fill="auto"/>
            <w:vAlign w:val="center"/>
          </w:tcPr>
          <w:p w:rsidR="002C06B3" w:rsidRPr="00A86008" w:rsidRDefault="002C06B3" w:rsidP="00EF43ED">
            <w:pPr>
              <w:ind w:left="-111"/>
              <w:jc w:val="right"/>
              <w:rPr>
                <w:bCs/>
                <w:color w:val="000000" w:themeColor="text1"/>
              </w:rPr>
            </w:pPr>
            <w:r w:rsidRPr="00A86008">
              <w:rPr>
                <w:bCs/>
                <w:color w:val="000000" w:themeColor="text1"/>
              </w:rPr>
              <w:t>32 144,0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06B3" w:rsidRPr="0030091D" w:rsidRDefault="002C06B3" w:rsidP="00EF43ED">
            <w:pPr>
              <w:ind w:right="-106"/>
              <w:jc w:val="right"/>
              <w:rPr>
                <w:rFonts w:ascii="Times New Roman CYR" w:eastAsia="Times New Roman" w:hAnsi="Times New Roman CYR" w:cs="Times New Roman CYR"/>
                <w:bCs/>
              </w:rPr>
            </w:pPr>
            <w:r w:rsidRPr="0030091D">
              <w:rPr>
                <w:rFonts w:ascii="Times New Roman CYR" w:eastAsia="Times New Roman" w:hAnsi="Times New Roman CYR" w:cs="Times New Roman CYR"/>
                <w:bCs/>
              </w:rPr>
              <w:t>3 145 925 900,0</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2C06B3" w:rsidRPr="000442C0" w:rsidRDefault="002C06B3" w:rsidP="00EF43ED">
            <w:pPr>
              <w:jc w:val="right"/>
              <w:rPr>
                <w:rFonts w:ascii="Times New Roman CYR" w:hAnsi="Times New Roman CYR" w:cs="Times New Roman CYR"/>
                <w:bCs/>
                <w:color w:val="000000" w:themeColor="text1"/>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2C06B3" w:rsidRPr="000442C0" w:rsidRDefault="002C06B3" w:rsidP="00EF43ED">
            <w:pPr>
              <w:jc w:val="right"/>
              <w:rPr>
                <w:rFonts w:ascii="Times New Roman CYR" w:hAnsi="Times New Roman CYR" w:cs="Times New Roman CYR"/>
                <w:bCs/>
              </w:rPr>
            </w:pPr>
            <w:r w:rsidRPr="000442C0">
              <w:rPr>
                <w:rFonts w:ascii="Times New Roman CYR" w:hAnsi="Times New Roman CYR" w:cs="Times New Roman CYR"/>
                <w:bCs/>
              </w:rPr>
              <w:t>4 424 786,5</w:t>
            </w:r>
          </w:p>
        </w:tc>
      </w:tr>
    </w:tbl>
    <w:p w:rsidR="008D0636" w:rsidRDefault="008D0636" w:rsidP="009A0EEA">
      <w:pPr>
        <w:spacing w:line="259" w:lineRule="auto"/>
        <w:contextualSpacing/>
        <w:jc w:val="both"/>
        <w:rPr>
          <w:rFonts w:eastAsia="Times New Roman"/>
        </w:rPr>
      </w:pPr>
    </w:p>
    <w:p w:rsidR="00A5504D" w:rsidRDefault="00A5504D" w:rsidP="00A5504D">
      <w:pPr>
        <w:ind w:firstLine="708"/>
        <w:jc w:val="both"/>
      </w:pPr>
      <w:r>
        <w:t>* Норматив 1 - норматив обеспечения расходных обязательств на содержание муниципальных служащих, осуществляющих полномочия по решению вопросов местного значения;</w:t>
      </w:r>
    </w:p>
    <w:p w:rsidR="00A5504D" w:rsidRDefault="00A5504D" w:rsidP="00A5504D">
      <w:pPr>
        <w:jc w:val="both"/>
      </w:pPr>
      <w:r>
        <w:t xml:space="preserve">               норматив 2 - норматив обеспечения расходных обязательств по оплате проезда депутатов Совета депутатов муниципального образования на всех видах городского пассажирского транспорта, за исключением такси и маршрутного такси;</w:t>
      </w:r>
    </w:p>
    <w:p w:rsidR="00A5504D" w:rsidRDefault="00A5504D" w:rsidP="00A5504D">
      <w:pPr>
        <w:jc w:val="both"/>
      </w:pPr>
      <w:r>
        <w:t xml:space="preserve">               норматив 3 - норматив обеспечения расходных обязательств на осуществление иных полномочий по решению вопросов местного значения;</w:t>
      </w:r>
    </w:p>
    <w:p w:rsidR="00A5504D" w:rsidRDefault="00A5504D" w:rsidP="00A5504D">
      <w:pPr>
        <w:jc w:val="both"/>
      </w:pPr>
      <w:r>
        <w:t xml:space="preserve">               норматив 5 - норматив обеспечения расходных обязательств по решению вопросов местного значения, обусловленных статусом наукограда.</w:t>
      </w:r>
    </w:p>
    <w:p w:rsidR="00A5504D" w:rsidRDefault="00A5504D" w:rsidP="00A5504D">
      <w:pPr>
        <w:jc w:val="both"/>
      </w:pPr>
      <w:r>
        <w:t xml:space="preserve">               </w:t>
      </w:r>
      <w:r w:rsidRPr="00145F68">
        <w:t>Нормативы 1, 3, 5 в</w:t>
      </w:r>
      <w:r>
        <w:t xml:space="preserve"> приложении 10 </w:t>
      </w:r>
      <w:r w:rsidRPr="00145F68">
        <w:t xml:space="preserve">к проекту закона </w:t>
      </w:r>
      <w:r>
        <w:t>«</w:t>
      </w:r>
      <w:r w:rsidRPr="00145F68">
        <w:t>О бюджете города Москвы на 2026 год и плановый период 2027 и 2028 годов</w:t>
      </w:r>
      <w:r>
        <w:t>»</w:t>
      </w:r>
      <w:r w:rsidRPr="00145F68">
        <w:t xml:space="preserve"> объединены в один норматив: «Норматив обеспечения расходных обязательств по осуществлению органами местного самоуправления внутригородских муниципальных образований полномочий, устан</w:t>
      </w:r>
      <w:r>
        <w:t xml:space="preserve">овленных законами города Москвы».     </w:t>
      </w:r>
    </w:p>
    <w:p w:rsidR="00A5504D" w:rsidRDefault="00A5504D" w:rsidP="00A5504D">
      <w:pPr>
        <w:jc w:val="both"/>
      </w:pPr>
    </w:p>
    <w:p w:rsidR="00A5504D" w:rsidRDefault="00A5504D" w:rsidP="00A5504D">
      <w:pPr>
        <w:jc w:val="both"/>
      </w:pPr>
      <w:r>
        <w:t xml:space="preserve">     </w:t>
      </w:r>
      <w:r w:rsidRPr="001C6E3D">
        <w:t xml:space="preserve">Согласно статье 4 Закона города Москвы от 06.11.2002 № 56 «Об организации местного самоуправления в городе Москве» к полномочиям органов государственной власти города Москвы в области местного самоуправления относится обеспечение сбалансированности местных бюджетов на основе нормативов бюджетного обеспечения расходных обязательств в пределах вопросов местного значения муниципальных образований. </w:t>
      </w:r>
    </w:p>
    <w:p w:rsidR="00A5504D" w:rsidRDefault="00A5504D" w:rsidP="00A5504D">
      <w:pPr>
        <w:autoSpaceDE w:val="0"/>
        <w:autoSpaceDN w:val="0"/>
        <w:adjustRightInd w:val="0"/>
        <w:ind w:firstLine="709"/>
        <w:jc w:val="both"/>
      </w:pPr>
      <w:r>
        <w:t xml:space="preserve"> В соответствии со статьей 26 </w:t>
      </w:r>
      <w:r w:rsidRPr="00143441">
        <w:t>Закон</w:t>
      </w:r>
      <w:r>
        <w:t>а</w:t>
      </w:r>
      <w:r w:rsidRPr="00143441">
        <w:t xml:space="preserve"> г</w:t>
      </w:r>
      <w:r>
        <w:t>орода</w:t>
      </w:r>
      <w:r w:rsidRPr="00143441">
        <w:t xml:space="preserve"> Москвы от 10.09.2008 </w:t>
      </w:r>
      <w:r>
        <w:t>№</w:t>
      </w:r>
      <w:r w:rsidRPr="00143441">
        <w:t xml:space="preserve"> 39 </w:t>
      </w:r>
      <w:r>
        <w:t>«</w:t>
      </w:r>
      <w:r w:rsidRPr="00143441">
        <w:t>О бюджетном устройстве и бюджетном процессе в городе Москве</w:t>
      </w:r>
      <w:r>
        <w:t>» Департамент финансов города Москвы (ф</w:t>
      </w:r>
      <w:r w:rsidRPr="00143441">
        <w:t>инансовый орган Москвы</w:t>
      </w:r>
      <w:r>
        <w:t>) наделен бюджетным полномочием по оп</w:t>
      </w:r>
      <w:r w:rsidRPr="00143441">
        <w:t>редел</w:t>
      </w:r>
      <w:r>
        <w:t>ению</w:t>
      </w:r>
      <w:r w:rsidRPr="00143441">
        <w:t xml:space="preserve"> поряд</w:t>
      </w:r>
      <w:r>
        <w:t>ка</w:t>
      </w:r>
      <w:r w:rsidRPr="00143441">
        <w:t xml:space="preserve"> установления нормативов отчислений от налогов в бюджеты муниципальных образований</w:t>
      </w:r>
      <w:r>
        <w:t xml:space="preserve"> (далее – Порядок, </w:t>
      </w:r>
      <w:r w:rsidRPr="0016162A">
        <w:t>утвержден приказом Департамента финансов города Москвы от 31.12.2014 № 243).</w:t>
      </w:r>
    </w:p>
    <w:p w:rsidR="00A5504D" w:rsidRPr="001C6E3D" w:rsidRDefault="00A5504D" w:rsidP="00A5504D">
      <w:pPr>
        <w:ind w:firstLine="708"/>
        <w:jc w:val="both"/>
      </w:pPr>
      <w:r w:rsidRPr="001C6E3D">
        <w:lastRenderedPageBreak/>
        <w:t>Расчет нормативов отчислений от налога на доходы физических лиц</w:t>
      </w:r>
      <w:r>
        <w:t xml:space="preserve"> (далее – НДФЛ, расчет)</w:t>
      </w:r>
      <w:r w:rsidRPr="001C6E3D">
        <w:t xml:space="preserve"> в бюджеты внутригородских муниципальных образований произведен в целях</w:t>
      </w:r>
      <w:r w:rsidRPr="00152787">
        <w:rPr>
          <w:color w:val="FF0000"/>
        </w:rPr>
        <w:t xml:space="preserve"> </w:t>
      </w:r>
      <w:r w:rsidRPr="001C6E3D">
        <w:t>выравнивания бюджетной обеспеченности внутригородских муниципальных образований и сбалансированности местных бюджетов. Критерий выравнивания расчетной бюджетной обеспеченности внутригородских муниципальных образований равен 1.</w:t>
      </w:r>
      <w:r>
        <w:t xml:space="preserve"> </w:t>
      </w:r>
      <w:r w:rsidRPr="001C6E3D">
        <w:t>Уровень расчетной бюджетной обеспеченности Дi / Рi = 1,0 по всем внутригородским муниципальным образованиям.</w:t>
      </w:r>
    </w:p>
    <w:p w:rsidR="00A5504D" w:rsidRDefault="00A5504D" w:rsidP="00A5504D">
      <w:pPr>
        <w:ind w:firstLine="708"/>
        <w:jc w:val="both"/>
      </w:pPr>
      <w:r>
        <w:t xml:space="preserve">При осуществлении расчета </w:t>
      </w:r>
      <w:r w:rsidRPr="008B154E">
        <w:t>в целях финансового обеспечения в полном объеме расходных обязательств внутригородских муниципальных образований</w:t>
      </w:r>
      <w:r>
        <w:t xml:space="preserve"> в случае недостаточности сумм отчислений от НДФЛ в местный бюджет, определенных при расчете, з</w:t>
      </w:r>
      <w:r w:rsidRPr="001C6E3D">
        <w:t>начени</w:t>
      </w:r>
      <w:r>
        <w:t>я</w:t>
      </w:r>
      <w:r w:rsidRPr="001C6E3D">
        <w:t xml:space="preserve"> норматив</w:t>
      </w:r>
      <w:r>
        <w:t>ов</w:t>
      </w:r>
      <w:r w:rsidRPr="001C6E3D">
        <w:t xml:space="preserve"> отчислений от НДФЛ</w:t>
      </w:r>
      <w:r>
        <w:t xml:space="preserve"> </w:t>
      </w:r>
      <w:r w:rsidRPr="001C6E3D">
        <w:t>в местны</w:t>
      </w:r>
      <w:r>
        <w:t>е</w:t>
      </w:r>
      <w:r w:rsidRPr="001C6E3D">
        <w:t xml:space="preserve"> бюджет</w:t>
      </w:r>
      <w:r>
        <w:t>ы</w:t>
      </w:r>
      <w:r w:rsidRPr="001C6E3D">
        <w:t xml:space="preserve"> </w:t>
      </w:r>
      <w:r>
        <w:t>согласно</w:t>
      </w:r>
      <w:r w:rsidRPr="001C6E3D">
        <w:t xml:space="preserve"> Порядк</w:t>
      </w:r>
      <w:r>
        <w:t>у</w:t>
      </w:r>
      <w:r w:rsidRPr="001C6E3D">
        <w:t xml:space="preserve"> </w:t>
      </w:r>
      <w:r>
        <w:t xml:space="preserve">увеличиваются </w:t>
      </w:r>
      <w:r w:rsidRPr="001C6E3D">
        <w:t>на 0,0001 процентных пункта.</w:t>
      </w:r>
    </w:p>
    <w:p w:rsidR="00A5504D" w:rsidRPr="007C1E70" w:rsidRDefault="00A5504D" w:rsidP="009A0EEA">
      <w:pPr>
        <w:spacing w:line="259" w:lineRule="auto"/>
        <w:contextualSpacing/>
        <w:jc w:val="both"/>
        <w:rPr>
          <w:rFonts w:eastAsia="Times New Roman"/>
        </w:rPr>
      </w:pPr>
    </w:p>
    <w:p w:rsidR="00172C15" w:rsidRDefault="00172C15" w:rsidP="0068631E">
      <w:pPr>
        <w:pStyle w:val="a3"/>
        <w:rPr>
          <w:sz w:val="24"/>
          <w:szCs w:val="24"/>
        </w:rPr>
      </w:pPr>
    </w:p>
    <w:p w:rsidR="007E777E" w:rsidRPr="00E44977" w:rsidRDefault="007E777E" w:rsidP="007E777E">
      <w:pPr>
        <w:pStyle w:val="a3"/>
        <w:jc w:val="left"/>
        <w:rPr>
          <w:b w:val="0"/>
        </w:rPr>
      </w:pPr>
      <w:r w:rsidRPr="00E44977">
        <w:t>Редактор проекта:</w:t>
      </w:r>
    </w:p>
    <w:p w:rsidR="007E777E" w:rsidRPr="00E44977" w:rsidRDefault="00E44977" w:rsidP="007E777E">
      <w:pPr>
        <w:pStyle w:val="a3"/>
        <w:jc w:val="left"/>
        <w:rPr>
          <w:b w:val="0"/>
          <w:bCs w:val="0"/>
        </w:rPr>
      </w:pPr>
      <w:r w:rsidRPr="00E44977">
        <w:rPr>
          <w:b w:val="0"/>
        </w:rPr>
        <w:t>м</w:t>
      </w:r>
      <w:r w:rsidR="007E777E" w:rsidRPr="00E44977">
        <w:rPr>
          <w:b w:val="0"/>
        </w:rPr>
        <w:t>инистр Правительства Москвы,</w:t>
      </w:r>
    </w:p>
    <w:p w:rsidR="007E777E" w:rsidRPr="00E44977" w:rsidRDefault="007E777E" w:rsidP="007E777E">
      <w:pPr>
        <w:pStyle w:val="a3"/>
        <w:jc w:val="left"/>
        <w:rPr>
          <w:b w:val="0"/>
          <w:bCs w:val="0"/>
        </w:rPr>
      </w:pPr>
      <w:r w:rsidRPr="00E44977">
        <w:rPr>
          <w:b w:val="0"/>
        </w:rPr>
        <w:t xml:space="preserve">руководитель Департамента </w:t>
      </w:r>
    </w:p>
    <w:p w:rsidR="007E777E" w:rsidRPr="00E44977" w:rsidRDefault="007E777E" w:rsidP="007E777E">
      <w:pPr>
        <w:pStyle w:val="a3"/>
        <w:jc w:val="left"/>
        <w:rPr>
          <w:b w:val="0"/>
          <w:bCs w:val="0"/>
        </w:rPr>
      </w:pPr>
      <w:r w:rsidRPr="00E44977">
        <w:rPr>
          <w:b w:val="0"/>
        </w:rPr>
        <w:t>финансов города Москвы</w:t>
      </w:r>
    </w:p>
    <w:p w:rsidR="007E777E" w:rsidRPr="00E44977" w:rsidRDefault="007E777E" w:rsidP="007E777E">
      <w:pPr>
        <w:pStyle w:val="a3"/>
        <w:jc w:val="left"/>
        <w:rPr>
          <w:b w:val="0"/>
          <w:bCs w:val="0"/>
        </w:rPr>
      </w:pPr>
      <w:r w:rsidRPr="00E44977">
        <w:t>Е.Ю.</w:t>
      </w:r>
      <w:r w:rsidR="0027132E" w:rsidRPr="00E44977">
        <w:t> </w:t>
      </w:r>
      <w:r w:rsidRPr="00E44977">
        <w:t>Зяббарова</w:t>
      </w:r>
    </w:p>
    <w:p w:rsidR="00E13973" w:rsidRDefault="0027132E" w:rsidP="001B7935">
      <w:pPr>
        <w:rPr>
          <w:sz w:val="28"/>
          <w:szCs w:val="28"/>
        </w:rPr>
        <w:sectPr w:rsidR="00E13973" w:rsidSect="009A0EEA">
          <w:pgSz w:w="16838" w:h="11906" w:orient="landscape"/>
          <w:pgMar w:top="1418" w:right="1387" w:bottom="1134" w:left="709" w:header="709" w:footer="709" w:gutter="0"/>
          <w:cols w:space="708"/>
          <w:docGrid w:linePitch="360"/>
        </w:sectPr>
      </w:pPr>
      <w:r w:rsidRPr="00E44977">
        <w:rPr>
          <w:sz w:val="28"/>
          <w:szCs w:val="28"/>
        </w:rPr>
        <w:t>8</w:t>
      </w:r>
      <w:r w:rsidR="002101F3">
        <w:rPr>
          <w:sz w:val="28"/>
          <w:szCs w:val="28"/>
        </w:rPr>
        <w:t>-</w:t>
      </w:r>
      <w:r w:rsidRPr="00E44977">
        <w:rPr>
          <w:sz w:val="28"/>
          <w:szCs w:val="28"/>
        </w:rPr>
        <w:t>499</w:t>
      </w:r>
      <w:r w:rsidR="002101F3">
        <w:rPr>
          <w:sz w:val="28"/>
          <w:szCs w:val="28"/>
        </w:rPr>
        <w:t>-</w:t>
      </w:r>
      <w:r w:rsidRPr="00E44977">
        <w:rPr>
          <w:sz w:val="28"/>
          <w:szCs w:val="28"/>
        </w:rPr>
        <w:t>251</w:t>
      </w:r>
      <w:r w:rsidR="002101F3">
        <w:rPr>
          <w:sz w:val="28"/>
          <w:szCs w:val="28"/>
        </w:rPr>
        <w:t>-</w:t>
      </w:r>
      <w:r w:rsidRPr="00E44977">
        <w:rPr>
          <w:sz w:val="28"/>
          <w:szCs w:val="28"/>
        </w:rPr>
        <w:t>35</w:t>
      </w:r>
      <w:r w:rsidR="002101F3">
        <w:rPr>
          <w:sz w:val="28"/>
          <w:szCs w:val="28"/>
        </w:rPr>
        <w:t>-</w:t>
      </w:r>
      <w:r w:rsidRPr="00E44977">
        <w:rPr>
          <w:sz w:val="28"/>
          <w:szCs w:val="28"/>
        </w:rPr>
        <w:t>26</w:t>
      </w:r>
    </w:p>
    <w:tbl>
      <w:tblPr>
        <w:tblStyle w:val="a9"/>
        <w:tblW w:w="3686" w:type="dxa"/>
        <w:tblInd w:w="113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tblGrid>
      <w:tr w:rsidR="00773494" w:rsidTr="00E13973">
        <w:tc>
          <w:tcPr>
            <w:tcW w:w="3686" w:type="dxa"/>
          </w:tcPr>
          <w:p w:rsidR="00773494" w:rsidRPr="00DA3CE3" w:rsidRDefault="00773494" w:rsidP="00773494">
            <w:pPr>
              <w:jc w:val="both"/>
              <w:rPr>
                <w:iCs/>
                <w:sz w:val="28"/>
                <w:szCs w:val="28"/>
              </w:rPr>
            </w:pPr>
            <w:r w:rsidRPr="00DA3CE3">
              <w:rPr>
                <w:iCs/>
                <w:sz w:val="28"/>
                <w:szCs w:val="28"/>
              </w:rPr>
              <w:lastRenderedPageBreak/>
              <w:t xml:space="preserve">Приложение </w:t>
            </w:r>
            <w:r w:rsidR="00E13973">
              <w:rPr>
                <w:iCs/>
                <w:sz w:val="28"/>
                <w:szCs w:val="28"/>
              </w:rPr>
              <w:t>5</w:t>
            </w:r>
          </w:p>
          <w:p w:rsidR="00773494" w:rsidRDefault="00773494" w:rsidP="00773494">
            <w:pPr>
              <w:rPr>
                <w:b/>
                <w:sz w:val="27"/>
                <w:szCs w:val="27"/>
              </w:rPr>
            </w:pPr>
            <w:r w:rsidRPr="00DA3CE3">
              <w:rPr>
                <w:iCs/>
                <w:sz w:val="28"/>
                <w:szCs w:val="28"/>
              </w:rPr>
              <w:t>к пояснительной записке</w:t>
            </w:r>
          </w:p>
        </w:tc>
      </w:tr>
    </w:tbl>
    <w:p w:rsidR="00773494" w:rsidRPr="00A50859" w:rsidRDefault="00773494" w:rsidP="00773494">
      <w:pPr>
        <w:rPr>
          <w:sz w:val="20"/>
          <w:szCs w:val="20"/>
        </w:rPr>
      </w:pPr>
    </w:p>
    <w:p w:rsidR="00E13973" w:rsidRDefault="00724E42" w:rsidP="00993311">
      <w:pPr>
        <w:pStyle w:val="1"/>
        <w:spacing w:before="0"/>
        <w:jc w:val="center"/>
        <w:rPr>
          <w:rFonts w:ascii="Times New Roman" w:hAnsi="Times New Roman"/>
          <w:b/>
          <w:color w:val="auto"/>
          <w:sz w:val="27"/>
          <w:szCs w:val="27"/>
        </w:rPr>
      </w:pPr>
      <w:r w:rsidRPr="00C400E2">
        <w:rPr>
          <w:rFonts w:ascii="Times New Roman" w:hAnsi="Times New Roman"/>
          <w:b/>
          <w:color w:val="auto"/>
          <w:sz w:val="27"/>
          <w:szCs w:val="27"/>
        </w:rPr>
        <w:t xml:space="preserve">Распределение бюджетных ассигнований бюджета города Москвы на </w:t>
      </w:r>
      <w:r w:rsidR="009A3B9F">
        <w:rPr>
          <w:rFonts w:ascii="Times New Roman" w:hAnsi="Times New Roman"/>
          <w:b/>
          <w:color w:val="auto"/>
          <w:sz w:val="27"/>
          <w:szCs w:val="27"/>
        </w:rPr>
        <w:t>2026</w:t>
      </w:r>
      <w:r w:rsidR="00E13973" w:rsidRPr="00993311">
        <w:rPr>
          <w:rFonts w:ascii="Times New Roman" w:hAnsi="Times New Roman"/>
          <w:b/>
          <w:color w:val="auto"/>
          <w:sz w:val="27"/>
          <w:szCs w:val="27"/>
        </w:rPr>
        <w:t xml:space="preserve"> год</w:t>
      </w:r>
      <w:r w:rsidR="00E13973">
        <w:rPr>
          <w:rFonts w:ascii="Times New Roman" w:hAnsi="Times New Roman"/>
          <w:b/>
          <w:color w:val="auto"/>
          <w:sz w:val="27"/>
          <w:szCs w:val="27"/>
        </w:rPr>
        <w:t xml:space="preserve"> и</w:t>
      </w:r>
      <w:r w:rsidR="00E13973" w:rsidRPr="00C400E2">
        <w:rPr>
          <w:rFonts w:ascii="Times New Roman" w:hAnsi="Times New Roman"/>
          <w:b/>
          <w:color w:val="auto"/>
          <w:sz w:val="27"/>
          <w:szCs w:val="27"/>
        </w:rPr>
        <w:t xml:space="preserve"> </w:t>
      </w:r>
      <w:r w:rsidRPr="00C400E2">
        <w:rPr>
          <w:rFonts w:ascii="Times New Roman" w:hAnsi="Times New Roman"/>
          <w:b/>
          <w:color w:val="auto"/>
          <w:sz w:val="27"/>
          <w:szCs w:val="27"/>
        </w:rPr>
        <w:t xml:space="preserve">плановый период </w:t>
      </w:r>
      <w:r w:rsidR="009A3B9F">
        <w:rPr>
          <w:rFonts w:ascii="Times New Roman" w:hAnsi="Times New Roman"/>
          <w:b/>
          <w:color w:val="auto"/>
          <w:sz w:val="27"/>
          <w:szCs w:val="27"/>
        </w:rPr>
        <w:t>2027</w:t>
      </w:r>
    </w:p>
    <w:p w:rsidR="005D6D0C" w:rsidRPr="00FB4D97" w:rsidRDefault="00724E42" w:rsidP="00FB4D97">
      <w:pPr>
        <w:jc w:val="center"/>
        <w:rPr>
          <w:b/>
          <w:sz w:val="27"/>
          <w:szCs w:val="27"/>
        </w:rPr>
      </w:pPr>
      <w:r w:rsidRPr="00FB4D97">
        <w:rPr>
          <w:b/>
          <w:sz w:val="27"/>
          <w:szCs w:val="27"/>
        </w:rPr>
        <w:t xml:space="preserve">и </w:t>
      </w:r>
      <w:r w:rsidR="009A3B9F">
        <w:rPr>
          <w:b/>
          <w:sz w:val="27"/>
          <w:szCs w:val="27"/>
        </w:rPr>
        <w:t>2028</w:t>
      </w:r>
      <w:r w:rsidRPr="00FB4D97">
        <w:rPr>
          <w:b/>
          <w:sz w:val="27"/>
          <w:szCs w:val="27"/>
        </w:rPr>
        <w:t xml:space="preserve"> годов по разделам и подразделам классификации расходов бюджетов</w:t>
      </w:r>
    </w:p>
    <w:p w:rsidR="00773494" w:rsidRDefault="00773494" w:rsidP="00773494">
      <w:pPr>
        <w:rPr>
          <w:sz w:val="20"/>
          <w:szCs w:val="20"/>
        </w:rPr>
      </w:pPr>
    </w:p>
    <w:p w:rsidR="0038486D" w:rsidRDefault="0038486D" w:rsidP="00773494">
      <w:pPr>
        <w:rPr>
          <w:sz w:val="20"/>
          <w:szCs w:val="20"/>
        </w:rPr>
      </w:pPr>
    </w:p>
    <w:p w:rsidR="002C4547" w:rsidRDefault="002C4547" w:rsidP="00773494">
      <w:pPr>
        <w:rPr>
          <w:sz w:val="20"/>
          <w:szCs w:val="20"/>
        </w:rPr>
      </w:pPr>
    </w:p>
    <w:tbl>
      <w:tblPr>
        <w:tblStyle w:val="a9"/>
        <w:tblW w:w="5000" w:type="pct"/>
        <w:tblLook w:val="04A0" w:firstRow="1" w:lastRow="0" w:firstColumn="1" w:lastColumn="0" w:noHBand="0" w:noVBand="1"/>
      </w:tblPr>
      <w:tblGrid>
        <w:gridCol w:w="7635"/>
        <w:gridCol w:w="792"/>
        <w:gridCol w:w="792"/>
        <w:gridCol w:w="1829"/>
        <w:gridCol w:w="1829"/>
        <w:gridCol w:w="1829"/>
      </w:tblGrid>
      <w:tr w:rsidR="00930EBA" w:rsidTr="007A1BC6">
        <w:trPr>
          <w:tblHeader/>
        </w:trPr>
        <w:tc>
          <w:tcPr>
            <w:tcW w:w="7515" w:type="dxa"/>
            <w:vMerge w:val="restart"/>
            <w:tcBorders>
              <w:top w:val="single" w:sz="2" w:space="0" w:color="000000"/>
              <w:left w:val="single" w:sz="2" w:space="0" w:color="000000"/>
              <w:bottom w:val="single" w:sz="2" w:space="0" w:color="000000"/>
              <w:right w:val="single" w:sz="2" w:space="0" w:color="000000"/>
            </w:tcBorders>
            <w:noWrap/>
            <w:vAlign w:val="center"/>
          </w:tcPr>
          <w:p w:rsidR="00930EBA" w:rsidRPr="00930EBA" w:rsidRDefault="00930EBA" w:rsidP="007A1BC6">
            <w:pPr>
              <w:jc w:val="center"/>
              <w:rPr>
                <w:sz w:val="22"/>
                <w:szCs w:val="22"/>
              </w:rPr>
            </w:pPr>
            <w:r w:rsidRPr="00930EBA">
              <w:rPr>
                <w:rFonts w:eastAsia="Times New Roman"/>
                <w:b/>
                <w:sz w:val="22"/>
                <w:szCs w:val="22"/>
              </w:rPr>
              <w:t>Наименование</w:t>
            </w:r>
          </w:p>
        </w:tc>
        <w:tc>
          <w:tcPr>
            <w:tcW w:w="780" w:type="dxa"/>
            <w:vMerge w:val="restart"/>
            <w:tcBorders>
              <w:top w:val="single" w:sz="2" w:space="0" w:color="000000"/>
              <w:left w:val="single" w:sz="2" w:space="0" w:color="000000"/>
              <w:bottom w:val="single" w:sz="2" w:space="0" w:color="000000"/>
              <w:right w:val="single" w:sz="2" w:space="0" w:color="000000"/>
            </w:tcBorders>
            <w:noWrap/>
            <w:vAlign w:val="center"/>
          </w:tcPr>
          <w:p w:rsidR="00930EBA" w:rsidRPr="00930EBA" w:rsidRDefault="00930EBA" w:rsidP="007A1BC6">
            <w:pPr>
              <w:jc w:val="center"/>
              <w:rPr>
                <w:sz w:val="22"/>
                <w:szCs w:val="22"/>
              </w:rPr>
            </w:pPr>
            <w:r w:rsidRPr="00930EBA">
              <w:rPr>
                <w:rFonts w:eastAsia="Times New Roman"/>
                <w:b/>
                <w:sz w:val="22"/>
                <w:szCs w:val="22"/>
              </w:rPr>
              <w:t>Рз</w:t>
            </w:r>
          </w:p>
        </w:tc>
        <w:tc>
          <w:tcPr>
            <w:tcW w:w="780" w:type="dxa"/>
            <w:vMerge w:val="restart"/>
            <w:tcBorders>
              <w:top w:val="single" w:sz="2" w:space="0" w:color="000000"/>
              <w:left w:val="single" w:sz="2" w:space="0" w:color="000000"/>
              <w:bottom w:val="single" w:sz="2" w:space="0" w:color="000000"/>
              <w:right w:val="single" w:sz="2" w:space="0" w:color="000000"/>
            </w:tcBorders>
            <w:noWrap/>
            <w:vAlign w:val="center"/>
          </w:tcPr>
          <w:p w:rsidR="00930EBA" w:rsidRPr="00930EBA" w:rsidRDefault="00930EBA" w:rsidP="007A1BC6">
            <w:pPr>
              <w:jc w:val="center"/>
              <w:rPr>
                <w:sz w:val="22"/>
                <w:szCs w:val="22"/>
              </w:rPr>
            </w:pPr>
            <w:r w:rsidRPr="00930EBA">
              <w:rPr>
                <w:rFonts w:eastAsia="Times New Roman"/>
                <w:b/>
                <w:sz w:val="22"/>
                <w:szCs w:val="22"/>
              </w:rPr>
              <w:t>Пр</w:t>
            </w:r>
          </w:p>
        </w:tc>
        <w:tc>
          <w:tcPr>
            <w:tcW w:w="960" w:type="dxa"/>
            <w:gridSpan w:val="3"/>
            <w:tcBorders>
              <w:top w:val="single" w:sz="2" w:space="0" w:color="000000"/>
              <w:left w:val="single" w:sz="2" w:space="0" w:color="000000"/>
              <w:bottom w:val="single" w:sz="2" w:space="0" w:color="000000"/>
              <w:right w:val="single" w:sz="2" w:space="0" w:color="000000"/>
            </w:tcBorders>
            <w:noWrap/>
            <w:vAlign w:val="center"/>
          </w:tcPr>
          <w:p w:rsidR="00930EBA" w:rsidRPr="00930EBA" w:rsidRDefault="00930EBA" w:rsidP="00930EBA">
            <w:pPr>
              <w:jc w:val="center"/>
              <w:rPr>
                <w:sz w:val="22"/>
                <w:szCs w:val="22"/>
              </w:rPr>
            </w:pPr>
            <w:r w:rsidRPr="00930EBA">
              <w:rPr>
                <w:rFonts w:eastAsia="Times New Roman"/>
                <w:b/>
                <w:sz w:val="22"/>
                <w:szCs w:val="22"/>
              </w:rPr>
              <w:t>Сумма (тыс. рублей)</w:t>
            </w:r>
          </w:p>
        </w:tc>
      </w:tr>
      <w:tr w:rsidR="00930EBA" w:rsidTr="007A1BC6">
        <w:trPr>
          <w:tblHeader/>
        </w:trPr>
        <w:tc>
          <w:tcPr>
            <w:tcW w:w="2310" w:type="dxa"/>
            <w:vMerge/>
            <w:tcBorders>
              <w:top w:val="single" w:sz="2" w:space="0" w:color="000000"/>
              <w:left w:val="single" w:sz="2" w:space="0" w:color="000000"/>
              <w:bottom w:val="single" w:sz="2" w:space="0" w:color="000000"/>
              <w:right w:val="single" w:sz="2" w:space="0" w:color="000000"/>
            </w:tcBorders>
            <w:noWrap/>
            <w:vAlign w:val="center"/>
          </w:tcPr>
          <w:p w:rsidR="00930EBA" w:rsidRPr="00930EBA" w:rsidRDefault="00930EBA" w:rsidP="007A1BC6">
            <w:pPr>
              <w:rPr>
                <w:sz w:val="22"/>
                <w:szCs w:val="22"/>
              </w:rPr>
            </w:pPr>
            <w:r w:rsidRPr="00930EBA">
              <w:rPr>
                <w:rFonts w:eastAsia="Times New Roman"/>
                <w:sz w:val="22"/>
                <w:szCs w:val="22"/>
              </w:rPr>
              <w:t xml:space="preserve"> </w:t>
            </w:r>
          </w:p>
        </w:tc>
        <w:tc>
          <w:tcPr>
            <w:tcW w:w="2310" w:type="dxa"/>
            <w:vMerge/>
            <w:tcBorders>
              <w:top w:val="single" w:sz="2" w:space="0" w:color="000000"/>
              <w:left w:val="single" w:sz="2" w:space="0" w:color="000000"/>
              <w:bottom w:val="single" w:sz="2" w:space="0" w:color="000000"/>
              <w:right w:val="single" w:sz="2" w:space="0" w:color="000000"/>
            </w:tcBorders>
            <w:noWrap/>
            <w:vAlign w:val="center"/>
          </w:tcPr>
          <w:p w:rsidR="00930EBA" w:rsidRPr="00930EBA" w:rsidRDefault="00930EBA" w:rsidP="007A1BC6">
            <w:pPr>
              <w:rPr>
                <w:sz w:val="22"/>
                <w:szCs w:val="22"/>
              </w:rPr>
            </w:pPr>
            <w:r w:rsidRPr="00930EBA">
              <w:rPr>
                <w:rFonts w:eastAsia="Times New Roman"/>
                <w:sz w:val="22"/>
                <w:szCs w:val="22"/>
              </w:rPr>
              <w:t xml:space="preserve"> </w:t>
            </w:r>
          </w:p>
        </w:tc>
        <w:tc>
          <w:tcPr>
            <w:tcW w:w="2310" w:type="dxa"/>
            <w:vMerge/>
            <w:tcBorders>
              <w:top w:val="single" w:sz="2" w:space="0" w:color="000000"/>
              <w:left w:val="single" w:sz="2" w:space="0" w:color="000000"/>
              <w:bottom w:val="single" w:sz="2" w:space="0" w:color="000000"/>
              <w:right w:val="single" w:sz="2" w:space="0" w:color="000000"/>
            </w:tcBorders>
            <w:noWrap/>
            <w:vAlign w:val="center"/>
          </w:tcPr>
          <w:p w:rsidR="00930EBA" w:rsidRPr="00930EBA" w:rsidRDefault="00930EBA" w:rsidP="007A1BC6">
            <w:pPr>
              <w:rPr>
                <w:sz w:val="22"/>
                <w:szCs w:val="22"/>
              </w:rPr>
            </w:pPr>
            <w:r w:rsidRPr="00930EBA">
              <w:rPr>
                <w:rFonts w:eastAsia="Times New Roman"/>
                <w:sz w:val="22"/>
                <w:szCs w:val="22"/>
              </w:rPr>
              <w:t xml:space="preserve"> </w:t>
            </w:r>
          </w:p>
        </w:tc>
        <w:tc>
          <w:tcPr>
            <w:tcW w:w="1800" w:type="dxa"/>
            <w:tcBorders>
              <w:top w:val="single" w:sz="2" w:space="0" w:color="000000"/>
              <w:left w:val="single" w:sz="2" w:space="0" w:color="000000"/>
              <w:bottom w:val="single" w:sz="2" w:space="0" w:color="000000"/>
              <w:right w:val="single" w:sz="2" w:space="0" w:color="000000"/>
            </w:tcBorders>
            <w:noWrap/>
            <w:vAlign w:val="center"/>
          </w:tcPr>
          <w:p w:rsidR="00930EBA" w:rsidRPr="00930EBA" w:rsidRDefault="00930EBA" w:rsidP="007A1BC6">
            <w:pPr>
              <w:jc w:val="center"/>
              <w:rPr>
                <w:sz w:val="22"/>
                <w:szCs w:val="22"/>
              </w:rPr>
            </w:pPr>
            <w:r w:rsidRPr="00930EBA">
              <w:rPr>
                <w:rFonts w:eastAsia="Times New Roman"/>
                <w:b/>
                <w:sz w:val="22"/>
                <w:szCs w:val="22"/>
              </w:rPr>
              <w:t>2026 год</w:t>
            </w:r>
          </w:p>
        </w:tc>
        <w:tc>
          <w:tcPr>
            <w:tcW w:w="1800" w:type="dxa"/>
            <w:tcBorders>
              <w:top w:val="single" w:sz="2" w:space="0" w:color="000000"/>
              <w:left w:val="single" w:sz="2" w:space="0" w:color="000000"/>
              <w:bottom w:val="single" w:sz="2" w:space="0" w:color="000000"/>
              <w:right w:val="single" w:sz="2" w:space="0" w:color="000000"/>
            </w:tcBorders>
            <w:noWrap/>
            <w:vAlign w:val="center"/>
          </w:tcPr>
          <w:p w:rsidR="00930EBA" w:rsidRPr="00930EBA" w:rsidRDefault="00930EBA" w:rsidP="007A1BC6">
            <w:pPr>
              <w:jc w:val="center"/>
              <w:rPr>
                <w:sz w:val="22"/>
                <w:szCs w:val="22"/>
              </w:rPr>
            </w:pPr>
            <w:r w:rsidRPr="00930EBA">
              <w:rPr>
                <w:rFonts w:eastAsia="Times New Roman"/>
                <w:b/>
                <w:sz w:val="22"/>
                <w:szCs w:val="22"/>
              </w:rPr>
              <w:t>2027 год</w:t>
            </w:r>
          </w:p>
        </w:tc>
        <w:tc>
          <w:tcPr>
            <w:tcW w:w="1800" w:type="dxa"/>
            <w:tcBorders>
              <w:top w:val="single" w:sz="2" w:space="0" w:color="000000"/>
              <w:left w:val="single" w:sz="2" w:space="0" w:color="000000"/>
              <w:bottom w:val="single" w:sz="2" w:space="0" w:color="000000"/>
              <w:right w:val="single" w:sz="2" w:space="0" w:color="000000"/>
            </w:tcBorders>
            <w:noWrap/>
            <w:vAlign w:val="center"/>
          </w:tcPr>
          <w:p w:rsidR="00930EBA" w:rsidRPr="00930EBA" w:rsidRDefault="00930EBA" w:rsidP="007A1BC6">
            <w:pPr>
              <w:jc w:val="center"/>
              <w:rPr>
                <w:sz w:val="22"/>
                <w:szCs w:val="22"/>
              </w:rPr>
            </w:pPr>
            <w:r w:rsidRPr="00930EBA">
              <w:rPr>
                <w:rFonts w:eastAsia="Times New Roman"/>
                <w:b/>
                <w:sz w:val="22"/>
                <w:szCs w:val="22"/>
              </w:rPr>
              <w:t>2028 год</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Общегосударственные вопросы</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01</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608 033 149,2</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705 548 832,8</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751 605 975,3</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Функционирование высшего должностного лица субъекта Российской Федерации и муниципального образования</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01</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02</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253 515,4</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254 451,1</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254 451,1</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01</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03</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3 646 425,9</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3 558 325,0</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3 583 444,6</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01</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04</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7 042 014,1</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7 071 496,7</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7 111 770,7</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Судебная система</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01</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05</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4 465 789,5</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4 442 382,1</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4 464 137,1</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Обеспечение деятельности финансовых, налоговых и таможенных органов и органов финансового (финансово-бюджетного) надзора</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01</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06</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5 747 937,6</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5 608 476,0</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5 728 419,6</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Обеспечение проведения выборов и референдумов</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01</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07</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1 529 001,5</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1 045 968,2</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2 960 334,6</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Международные отношения и международное сотрудничество</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01</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08</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3 438 462,3</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3 413 902,4</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3 413 902,4</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Резервные фонды</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01</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11</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200 000 000,0</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200 000 000,0</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200 000 000,0</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Другие общегосударственные вопросы</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01</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13</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381 910 002,9</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480 153 831,3</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524 089 515,2</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Национальная оборона</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02</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5 024 088,4</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3 929 728,6</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2 502 683,4</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Мобилизационная и вневойсковая подготовка</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02</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03</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888 493,9</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93 352,4</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96 689,5</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Мобилизационная подготовка экономики</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02</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04</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4 135 594,5</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3 836 376,2</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2 405 993,9</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Национальная безопасность и правоохранительная деятельность</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03</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141 489 276,9</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88 957 659,7</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90 421 241,8</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Гражданская оборона</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03</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09</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5 451 951,4</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5 292 557,9</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3 024 048,6</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Защита населения и территории от чрезвычайных ситуаций природного и техногенного характера, пожарная безопасность</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03</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10</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30 403 411,5</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28 479 216,0</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28 557 791,4</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lastRenderedPageBreak/>
              <w:t>Другие вопросы в области национальной безопасности и правоохранительной деятельности</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03</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14</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105 633 914,0</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55 185 885,8</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58 839 401,8</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Национальная экономика</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04</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1 788 467 475,6</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1 841 319 767,8</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1 919 991 436,0</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Общеэкономические вопросы</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04</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01</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6 326 668,3</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6 418 353,4</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6 443 890,2</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Топливно-энергетический комплекс</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04</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02</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14 633 872,4</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12 293 026,1</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4 546 698,1</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Сельское хозяйство и рыболовство</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04</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05</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829 597,4</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828 536,4</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829 632,4</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Водное хозяйство</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04</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06</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4 207 319,5</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4 229 310,9</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4 229 310,9</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Лесное хозяйство</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04</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07</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51 313,5</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51 313,5</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51 313,5</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Транспорт</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04</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08</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1 010 672 541,4</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985 057 688,3</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1 002 693 319,0</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Дорожное хозяйство (дорожные фонды)</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04</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09</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215 322 369,3</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223 362 582,7</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218 764 418,5</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Связь и информатика</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04</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10</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187 554 067,2</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208 734 141,4</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175 221 361,9</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Прикладные научные исследования в области национальной экономики</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04</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11</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80 325,0</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80 325,0</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80 325,0</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Другие вопросы в области национальной экономики</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04</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12</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348 789 401,6</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400 264 490,1</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507 131 166,5</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Жилищно-коммунальное хозяйство</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05</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1 303 773 138,5</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1 380 035 323,0</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1 396 279 820,4</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Жилищное хозяйство</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05</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01</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493 981 134,2</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568 123 238,0</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596 531 378,2</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Коммунальное хозяйство</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05</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02</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68 290 430,9</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76 436 515,0</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68 748 183,8</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Благоустройство</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05</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03</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688 673 118,1</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684 909 200,0</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678 487 487,8</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Другие вопросы в области жилищно-коммунального хозяйства</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05</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05</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52 828 455,3</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50 566 370,0</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52 512 770,6</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Охрана окружающей среды</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06</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15 956 115,8</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18 685 652,2</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19 321 233,7</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Сбор, удаление отходов и очистка сточных вод</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06</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02</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1 830 243,5</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1 830 243,5</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1 830 243,5</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Охрана объектов растительного и животного мира и среды их обитания</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06</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03</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12 875 627,0</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15 604 913,4</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16 217 667,8</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Другие вопросы в области охраны окружающей среды</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06</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05</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1 250 245,3</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1 250 495,3</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1 273 322,4</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Образование</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07</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830 592 631,7</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825 653 868,1</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847 644 282,2</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Дошкольное образование</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07</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01</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93 987 492,7</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93 755 740,2</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93 765 460,2</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Общее образование</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07</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02</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470 345 020,4</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467 443 062,4</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504 058 923,9</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Дополнительное образование детей</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07</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03</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20 320 342,5</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19 947 123,8</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19 796 915,3</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Среднее профессиональное образование</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07</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04</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78 235 266,7</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72 884 962,7</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90 112 708,4</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Профессиональная подготовка, переподготовка и повышение квалификации</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07</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05</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17 375 652,0</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17 135 610,4</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17 115 269,4</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Высшее образование</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07</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06</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22 122 036,0</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31 113 132,7</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20 591 025,6</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Молодежная политика</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07</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07</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4 229 168,9</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4 229 942,9</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4 230 620,1</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lastRenderedPageBreak/>
              <w:t>Прикладные научные исследования в области образования</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07</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08</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466 226,0</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466 226,0</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466 226,0</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Другие вопросы в области образования</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07</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09</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123 511 426,5</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118 678 067,0</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97 507 133,3</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Культура, кинематография</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08</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268 394 185,1</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229 939 799,3</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196 743 306,9</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Культура</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08</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01</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165 403 449,8</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143 974 070,3</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145 578 771,8</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Кинематография</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08</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02</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443 824,5</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443 824,5</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443 824,5</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Другие вопросы в области культуры, кинематографии</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08</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04</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102 546 910,8</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85 521 904,5</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50 720 710,6</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Здравоохранение</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09</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404 596 154,6</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434 821 833,7</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415 176 726,2</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Стационарная медицинская помощь</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09</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01</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176 764 874,4</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199 947 128,8</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184 707 878,2</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Амбулаторная помощь</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09</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02</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99 318 433,0</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98 266 970,2</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98 252 070,4</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Медицинская помощь в дневных стационарах всех типов</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09</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03</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4 213 754,3</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4 213 754,3</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4 213 754,3</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Скорая медицинская помощь</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09</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04</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6 109 306,4</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6 109 306,4</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6 109 306,4</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Санаторно-оздоровительная помощь</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09</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05</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2 362 903,4</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2 364 361,4</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2 365 271,9</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Заготовка, переработка, хранение и обеспечение безопасности донорской крови и ее компонентов</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09</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06</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6 886 008,2</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6 886 008,2</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6 886 008,2</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Санитарно-эпидемиологическое благополучие</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09</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07</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1 044 296,9</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1 073 574,0</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1 073 574,0</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Прикладные научные исследования в области здравоохранения</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09</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08</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4 016 412,4</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4 016 412,4</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4 016 412,4</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Другие вопросы в области здравоохранения</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09</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09</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103 880 165,6</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111 944 318,0</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107 552 450,4</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Социальная политика</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10</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809 802 625,9</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821 227 641,2</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835 789 306,3</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Пенсионное обеспечение</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10</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01</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182 021 905,5</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182 055 692,3</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182 055 692,3</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Социальное обслуживание населения</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10</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02</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117 050 869,6</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115 354 357,5</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114 827 992,8</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Социальное обеспечение населения</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10</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03</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417 579 702,9</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431 272 698,0</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446 571 971,9</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Охрана семьи и детства</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10</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04</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10 103 063,9</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10 069 352,6</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10 061 396,2</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Другие вопросы в области социальной политики</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10</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06</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83 047 084,0</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82 475 540,8</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82 272 253,1</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Физическая культура и спорт</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11</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166 658 362,1</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159 673 841,3</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153 250 694,8</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Физическая культура</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11</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01</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513 762,2</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513 762,2</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513 762,2</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Массовый спорт</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11</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02</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58 774 881,4</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51 102 082,6</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66 796 043,8</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Спорт высших достижений</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11</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03</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105 849 327,6</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106 536 657,7</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84 416 113,7</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Другие вопросы в области физической культуры и спорта</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11</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05</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1 520 390,9</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1 521 338,8</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1 524 775,1</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Средства массовой информации</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12</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19 101 039,1</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19 003 936,1</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19 019 243,9</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Телевидение и радиовещание</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12</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01</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13 300 804,7</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13 221 401,7</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13 221 401,7</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Периодическая печать и издательства</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12</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02</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1 407 193,1</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1 407 193,1</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1 407 193,1</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lastRenderedPageBreak/>
              <w:t>Другие вопросы в области средств массовой информации</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12</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04</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4 393 041,3</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4 375 341,3</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4 390 649,1</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Обслуживание государственного (муниципального) долга</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13</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22 284 960,6</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43 729 560,6</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58 015 740,0</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Обслуживание государственного (муниципального) внутреннего долга</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13</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01</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22 284 960,6</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43 729 560,6</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58 015 740,0</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Межбюджетные трансферты общего характера бюджетам бюджетной системы Российской Федерации</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14</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853 300,0</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853 300,0</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853 300,0</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Иные дотации</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14</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02</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400 000,0</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400 000,0</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400 000,0</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Прочие межбюджетные трансферты общего характера</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14</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r>
              <w:rPr>
                <w:rFonts w:eastAsia="Times New Roman"/>
              </w:rPr>
              <w:t>03</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453 300,0</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453 300,0</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453 300,0</w:t>
            </w:r>
          </w:p>
        </w:tc>
      </w:tr>
      <w:tr w:rsidR="00930EBA" w:rsidTr="007A1BC6">
        <w:trPr>
          <w:cantSplit/>
        </w:trPr>
        <w:tc>
          <w:tcPr>
            <w:tcW w:w="7515" w:type="dxa"/>
            <w:tcBorders>
              <w:top w:val="none" w:sz="2" w:space="0" w:color="000000"/>
              <w:left w:val="none" w:sz="2" w:space="0" w:color="000000"/>
              <w:bottom w:val="none" w:sz="2" w:space="0" w:color="000000"/>
              <w:right w:val="none" w:sz="2" w:space="0" w:color="000000"/>
            </w:tcBorders>
            <w:vAlign w:val="center"/>
          </w:tcPr>
          <w:p w:rsidR="00930EBA" w:rsidRDefault="00930EBA" w:rsidP="00930EBA">
            <w:pPr>
              <w:spacing w:line="264" w:lineRule="auto"/>
            </w:pPr>
            <w:r>
              <w:rPr>
                <w:rFonts w:eastAsia="Times New Roman"/>
              </w:rPr>
              <w:t>ИТОГО РАСХОДОВ</w:t>
            </w: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p>
        </w:tc>
        <w:tc>
          <w:tcPr>
            <w:tcW w:w="78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center"/>
            </w:pP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6 385 026 503,5</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6 573 380 744,4</w:t>
            </w:r>
          </w:p>
        </w:tc>
        <w:tc>
          <w:tcPr>
            <w:tcW w:w="1800" w:type="dxa"/>
            <w:tcBorders>
              <w:top w:val="none" w:sz="2" w:space="0" w:color="000000"/>
              <w:left w:val="none" w:sz="2" w:space="0" w:color="000000"/>
              <w:bottom w:val="none" w:sz="2" w:space="0" w:color="000000"/>
              <w:right w:val="none" w:sz="2" w:space="0" w:color="000000"/>
            </w:tcBorders>
            <w:noWrap/>
            <w:vAlign w:val="center"/>
          </w:tcPr>
          <w:p w:rsidR="00930EBA" w:rsidRDefault="00930EBA" w:rsidP="00930EBA">
            <w:pPr>
              <w:spacing w:line="264" w:lineRule="auto"/>
              <w:jc w:val="right"/>
            </w:pPr>
            <w:r>
              <w:rPr>
                <w:rFonts w:eastAsia="Times New Roman"/>
              </w:rPr>
              <w:t>6 706 614 990,9</w:t>
            </w:r>
          </w:p>
        </w:tc>
      </w:tr>
    </w:tbl>
    <w:p w:rsidR="00930EBA" w:rsidRDefault="00930EBA" w:rsidP="00930EBA">
      <w:pPr>
        <w:spacing w:line="264" w:lineRule="auto"/>
      </w:pPr>
    </w:p>
    <w:p w:rsidR="002C4547" w:rsidRDefault="002C4547" w:rsidP="00773494">
      <w:pPr>
        <w:rPr>
          <w:sz w:val="20"/>
          <w:szCs w:val="20"/>
        </w:rPr>
      </w:pPr>
    </w:p>
    <w:p w:rsidR="00160DBD" w:rsidRPr="00A50859" w:rsidRDefault="00160DBD" w:rsidP="00773494">
      <w:pPr>
        <w:rPr>
          <w:sz w:val="20"/>
          <w:szCs w:val="20"/>
        </w:rPr>
      </w:pPr>
    </w:p>
    <w:p w:rsidR="00A27892" w:rsidRDefault="00A27892" w:rsidP="00160DBD">
      <w:pPr>
        <w:spacing w:line="276" w:lineRule="auto"/>
        <w:rPr>
          <w:sz w:val="22"/>
          <w:szCs w:val="22"/>
        </w:rPr>
      </w:pPr>
    </w:p>
    <w:p w:rsidR="00A27892" w:rsidRDefault="00A27892" w:rsidP="00160DBD">
      <w:pPr>
        <w:spacing w:line="276" w:lineRule="auto"/>
        <w:rPr>
          <w:sz w:val="22"/>
          <w:szCs w:val="22"/>
        </w:rPr>
      </w:pPr>
    </w:p>
    <w:p w:rsidR="00A27892" w:rsidRPr="00C400E2" w:rsidRDefault="00A27892" w:rsidP="00160DBD">
      <w:pPr>
        <w:spacing w:line="276" w:lineRule="auto"/>
        <w:rPr>
          <w:sz w:val="22"/>
          <w:szCs w:val="22"/>
        </w:rPr>
      </w:pPr>
    </w:p>
    <w:p w:rsidR="00B806F4" w:rsidRPr="00612D0F" w:rsidRDefault="00B806F4" w:rsidP="00B806F4">
      <w:pPr>
        <w:pStyle w:val="a3"/>
        <w:jc w:val="left"/>
        <w:rPr>
          <w:b w:val="0"/>
          <w:sz w:val="26"/>
          <w:szCs w:val="26"/>
        </w:rPr>
      </w:pPr>
      <w:r w:rsidRPr="00612D0F">
        <w:rPr>
          <w:sz w:val="26"/>
          <w:szCs w:val="26"/>
        </w:rPr>
        <w:t>Редактор проекта:</w:t>
      </w:r>
    </w:p>
    <w:p w:rsidR="00B806F4" w:rsidRPr="00612D0F" w:rsidRDefault="00B806F4" w:rsidP="00B806F4">
      <w:pPr>
        <w:pStyle w:val="a3"/>
        <w:jc w:val="left"/>
        <w:rPr>
          <w:b w:val="0"/>
          <w:bCs w:val="0"/>
          <w:sz w:val="26"/>
          <w:szCs w:val="26"/>
        </w:rPr>
      </w:pPr>
      <w:r w:rsidRPr="00612D0F">
        <w:rPr>
          <w:b w:val="0"/>
          <w:sz w:val="26"/>
          <w:szCs w:val="26"/>
        </w:rPr>
        <w:t>министр Правительства Москвы,</w:t>
      </w:r>
    </w:p>
    <w:p w:rsidR="00B806F4" w:rsidRPr="00612D0F" w:rsidRDefault="00B806F4" w:rsidP="00B806F4">
      <w:pPr>
        <w:pStyle w:val="a3"/>
        <w:jc w:val="left"/>
        <w:rPr>
          <w:b w:val="0"/>
          <w:bCs w:val="0"/>
          <w:sz w:val="26"/>
          <w:szCs w:val="26"/>
        </w:rPr>
      </w:pPr>
      <w:r w:rsidRPr="00612D0F">
        <w:rPr>
          <w:b w:val="0"/>
          <w:sz w:val="26"/>
          <w:szCs w:val="26"/>
        </w:rPr>
        <w:t xml:space="preserve">руководитель Департамента </w:t>
      </w:r>
    </w:p>
    <w:p w:rsidR="00B806F4" w:rsidRPr="00612D0F" w:rsidRDefault="00B806F4" w:rsidP="00B806F4">
      <w:pPr>
        <w:pStyle w:val="a3"/>
        <w:jc w:val="left"/>
        <w:rPr>
          <w:b w:val="0"/>
          <w:bCs w:val="0"/>
          <w:sz w:val="26"/>
          <w:szCs w:val="26"/>
        </w:rPr>
      </w:pPr>
      <w:r w:rsidRPr="00612D0F">
        <w:rPr>
          <w:b w:val="0"/>
          <w:sz w:val="26"/>
          <w:szCs w:val="26"/>
        </w:rPr>
        <w:t>финансов города Москвы</w:t>
      </w:r>
    </w:p>
    <w:p w:rsidR="00B806F4" w:rsidRPr="00612D0F" w:rsidRDefault="00B806F4" w:rsidP="00B806F4">
      <w:pPr>
        <w:pStyle w:val="a3"/>
        <w:jc w:val="left"/>
        <w:rPr>
          <w:b w:val="0"/>
          <w:bCs w:val="0"/>
          <w:sz w:val="26"/>
          <w:szCs w:val="26"/>
        </w:rPr>
      </w:pPr>
      <w:r w:rsidRPr="00612D0F">
        <w:rPr>
          <w:sz w:val="26"/>
          <w:szCs w:val="26"/>
        </w:rPr>
        <w:t>Е.Ю.</w:t>
      </w:r>
      <w:r w:rsidRPr="00612D0F">
        <w:rPr>
          <w:sz w:val="26"/>
          <w:szCs w:val="26"/>
          <w:lang w:val="en-US"/>
        </w:rPr>
        <w:t> </w:t>
      </w:r>
      <w:r w:rsidRPr="00612D0F">
        <w:rPr>
          <w:sz w:val="26"/>
          <w:szCs w:val="26"/>
        </w:rPr>
        <w:t>Зяббарова</w:t>
      </w:r>
    </w:p>
    <w:p w:rsidR="005013EE" w:rsidRPr="00612D0F" w:rsidRDefault="00B806F4" w:rsidP="00A70784">
      <w:pPr>
        <w:rPr>
          <w:sz w:val="26"/>
          <w:szCs w:val="26"/>
        </w:rPr>
      </w:pPr>
      <w:r w:rsidRPr="00612D0F">
        <w:rPr>
          <w:sz w:val="26"/>
          <w:szCs w:val="26"/>
        </w:rPr>
        <w:t>8</w:t>
      </w:r>
      <w:r w:rsidR="002101F3">
        <w:rPr>
          <w:sz w:val="26"/>
          <w:szCs w:val="26"/>
        </w:rPr>
        <w:t>-</w:t>
      </w:r>
      <w:r w:rsidRPr="00612D0F">
        <w:rPr>
          <w:sz w:val="26"/>
          <w:szCs w:val="26"/>
        </w:rPr>
        <w:t>499</w:t>
      </w:r>
      <w:r w:rsidR="002101F3">
        <w:rPr>
          <w:sz w:val="26"/>
          <w:szCs w:val="26"/>
        </w:rPr>
        <w:t>-</w:t>
      </w:r>
      <w:r w:rsidRPr="00612D0F">
        <w:rPr>
          <w:sz w:val="26"/>
          <w:szCs w:val="26"/>
        </w:rPr>
        <w:t>251</w:t>
      </w:r>
      <w:r w:rsidR="002101F3">
        <w:rPr>
          <w:sz w:val="26"/>
          <w:szCs w:val="26"/>
        </w:rPr>
        <w:t>-</w:t>
      </w:r>
      <w:r w:rsidRPr="00612D0F">
        <w:rPr>
          <w:sz w:val="26"/>
          <w:szCs w:val="26"/>
        </w:rPr>
        <w:t>35</w:t>
      </w:r>
      <w:r w:rsidR="002101F3">
        <w:rPr>
          <w:sz w:val="26"/>
          <w:szCs w:val="26"/>
        </w:rPr>
        <w:t>-</w:t>
      </w:r>
      <w:r w:rsidRPr="00612D0F">
        <w:rPr>
          <w:sz w:val="26"/>
          <w:szCs w:val="26"/>
        </w:rPr>
        <w:t>26</w:t>
      </w:r>
    </w:p>
    <w:p w:rsidR="002A0921" w:rsidRPr="00DA3CE3" w:rsidRDefault="002A0921" w:rsidP="00A70784">
      <w:pPr>
        <w:sectPr w:rsidR="002A0921" w:rsidRPr="00DA3CE3" w:rsidSect="00A50859">
          <w:pgSz w:w="16838" w:h="11906" w:orient="landscape"/>
          <w:pgMar w:top="851" w:right="1134" w:bottom="851" w:left="992" w:header="709" w:footer="709" w:gutter="0"/>
          <w:cols w:space="708"/>
          <w:docGrid w:linePitch="360"/>
        </w:sectPr>
      </w:pPr>
    </w:p>
    <w:p w:rsidR="00957BD9" w:rsidRDefault="002A0921" w:rsidP="00957BD9">
      <w:pPr>
        <w:pStyle w:val="1"/>
        <w:spacing w:before="0"/>
        <w:jc w:val="center"/>
        <w:rPr>
          <w:rFonts w:ascii="Times New Roman" w:hAnsi="Times New Roman"/>
          <w:b/>
          <w:color w:val="auto"/>
          <w:sz w:val="28"/>
          <w:szCs w:val="28"/>
        </w:rPr>
      </w:pPr>
      <w:r w:rsidRPr="00615513">
        <w:rPr>
          <w:rFonts w:ascii="Times New Roman" w:hAnsi="Times New Roman"/>
          <w:b/>
          <w:color w:val="auto"/>
          <w:sz w:val="28"/>
          <w:szCs w:val="28"/>
        </w:rPr>
        <w:lastRenderedPageBreak/>
        <w:t xml:space="preserve">Основные направления бюджетной </w:t>
      </w:r>
      <w:r w:rsidR="00166503" w:rsidRPr="00615513">
        <w:rPr>
          <w:rFonts w:ascii="Times New Roman" w:hAnsi="Times New Roman"/>
          <w:b/>
          <w:color w:val="auto"/>
          <w:sz w:val="28"/>
          <w:szCs w:val="28"/>
        </w:rPr>
        <w:t xml:space="preserve">и налоговой </w:t>
      </w:r>
      <w:r w:rsidRPr="00615513">
        <w:rPr>
          <w:rFonts w:ascii="Times New Roman" w:hAnsi="Times New Roman"/>
          <w:b/>
          <w:color w:val="auto"/>
          <w:sz w:val="28"/>
          <w:szCs w:val="28"/>
        </w:rPr>
        <w:t>политики</w:t>
      </w:r>
      <w:r w:rsidR="00957BD9">
        <w:rPr>
          <w:rFonts w:ascii="Times New Roman" w:hAnsi="Times New Roman"/>
          <w:b/>
          <w:color w:val="auto"/>
          <w:sz w:val="28"/>
          <w:szCs w:val="28"/>
        </w:rPr>
        <w:t xml:space="preserve"> </w:t>
      </w:r>
    </w:p>
    <w:p w:rsidR="002A0921" w:rsidRDefault="00957BD9" w:rsidP="00957BD9">
      <w:pPr>
        <w:pStyle w:val="1"/>
        <w:spacing w:before="0"/>
        <w:jc w:val="center"/>
        <w:rPr>
          <w:rFonts w:ascii="Times New Roman" w:hAnsi="Times New Roman"/>
          <w:b/>
          <w:color w:val="auto"/>
          <w:sz w:val="28"/>
          <w:szCs w:val="28"/>
        </w:rPr>
      </w:pPr>
      <w:r>
        <w:rPr>
          <w:rFonts w:ascii="Times New Roman" w:hAnsi="Times New Roman"/>
          <w:b/>
          <w:color w:val="auto"/>
          <w:sz w:val="28"/>
          <w:szCs w:val="28"/>
        </w:rPr>
        <w:t xml:space="preserve">города Москвы </w:t>
      </w:r>
      <w:r w:rsidR="002A0921" w:rsidRPr="00615513">
        <w:rPr>
          <w:rFonts w:ascii="Times New Roman" w:hAnsi="Times New Roman"/>
          <w:b/>
          <w:color w:val="auto"/>
          <w:sz w:val="28"/>
          <w:szCs w:val="28"/>
        </w:rPr>
        <w:t xml:space="preserve">на </w:t>
      </w:r>
      <w:r w:rsidR="009A3B9F">
        <w:rPr>
          <w:rFonts w:ascii="Times New Roman" w:hAnsi="Times New Roman"/>
          <w:b/>
          <w:color w:val="auto"/>
          <w:sz w:val="28"/>
          <w:szCs w:val="28"/>
        </w:rPr>
        <w:t>2026</w:t>
      </w:r>
      <w:r w:rsidR="002A0921" w:rsidRPr="00615513">
        <w:rPr>
          <w:rFonts w:ascii="Times New Roman" w:hAnsi="Times New Roman"/>
          <w:b/>
          <w:color w:val="auto"/>
          <w:sz w:val="28"/>
          <w:szCs w:val="28"/>
        </w:rPr>
        <w:t xml:space="preserve"> год и плановый период </w:t>
      </w:r>
      <w:r w:rsidR="009A3B9F">
        <w:rPr>
          <w:rFonts w:ascii="Times New Roman" w:hAnsi="Times New Roman"/>
          <w:b/>
          <w:color w:val="auto"/>
          <w:sz w:val="28"/>
          <w:szCs w:val="28"/>
        </w:rPr>
        <w:t>2027</w:t>
      </w:r>
      <w:r w:rsidR="002A0921" w:rsidRPr="00615513">
        <w:rPr>
          <w:rFonts w:ascii="Times New Roman" w:hAnsi="Times New Roman"/>
          <w:b/>
          <w:color w:val="auto"/>
          <w:sz w:val="28"/>
          <w:szCs w:val="28"/>
        </w:rPr>
        <w:t xml:space="preserve"> и </w:t>
      </w:r>
      <w:r w:rsidR="009A3B9F">
        <w:rPr>
          <w:rFonts w:ascii="Times New Roman" w:hAnsi="Times New Roman"/>
          <w:b/>
          <w:color w:val="auto"/>
          <w:sz w:val="28"/>
          <w:szCs w:val="28"/>
        </w:rPr>
        <w:t>2028</w:t>
      </w:r>
      <w:r w:rsidR="002A0921" w:rsidRPr="00615513">
        <w:rPr>
          <w:rFonts w:ascii="Times New Roman" w:hAnsi="Times New Roman"/>
          <w:b/>
          <w:color w:val="auto"/>
          <w:sz w:val="28"/>
          <w:szCs w:val="28"/>
        </w:rPr>
        <w:t xml:space="preserve"> годов</w:t>
      </w:r>
    </w:p>
    <w:p w:rsidR="00627CB3" w:rsidRDefault="00627CB3" w:rsidP="00627CB3">
      <w:pPr>
        <w:shd w:val="clear" w:color="auto" w:fill="FFFFFF"/>
        <w:spacing w:line="276" w:lineRule="auto"/>
        <w:ind w:firstLine="709"/>
        <w:jc w:val="both"/>
        <w:rPr>
          <w:rFonts w:eastAsia="Times New Roman"/>
          <w:color w:val="000000"/>
          <w:sz w:val="28"/>
          <w:szCs w:val="28"/>
        </w:rPr>
      </w:pPr>
    </w:p>
    <w:p w:rsidR="00957BD9" w:rsidRPr="00957BD9" w:rsidRDefault="00957BD9" w:rsidP="00957BD9">
      <w:pPr>
        <w:spacing w:line="276" w:lineRule="auto"/>
        <w:jc w:val="center"/>
        <w:rPr>
          <w:rFonts w:eastAsia="Calibri"/>
          <w:b/>
          <w:color w:val="00B050"/>
          <w:sz w:val="28"/>
          <w:szCs w:val="22"/>
          <w:lang w:eastAsia="en-US"/>
        </w:rPr>
      </w:pPr>
    </w:p>
    <w:p w:rsidR="00957BD9" w:rsidRPr="004411D2" w:rsidRDefault="00957BD9" w:rsidP="00957BD9">
      <w:pPr>
        <w:spacing w:line="276" w:lineRule="auto"/>
        <w:ind w:firstLine="709"/>
        <w:jc w:val="both"/>
        <w:rPr>
          <w:rFonts w:eastAsiaTheme="minorHAnsi"/>
          <w:sz w:val="28"/>
          <w:szCs w:val="28"/>
          <w:lang w:eastAsia="en-US"/>
        </w:rPr>
      </w:pPr>
      <w:r w:rsidRPr="004411D2">
        <w:rPr>
          <w:rFonts w:eastAsiaTheme="minorHAnsi"/>
          <w:sz w:val="28"/>
          <w:szCs w:val="28"/>
          <w:lang w:eastAsia="en-US"/>
        </w:rPr>
        <w:t>Основные направления бюджетной и налоговой политики на 2026 год и плановый период 2027 и 2028 годов (далее – Основные направления бюджетной и налоговой политики) разработаны в соответствии с требованиями Бюджетного кодекса Российской Федерации и Закона города Москвы от 10 сентября 2008 г. № 39 «О бюджетном устройстве и бюджетном процессе в городе Москве» и определяют цели и приоритеты бюджетной и налоговой политики в среднесрочной перспективе.</w:t>
      </w:r>
    </w:p>
    <w:p w:rsidR="00957BD9" w:rsidRPr="004411D2" w:rsidRDefault="00957BD9" w:rsidP="00957BD9">
      <w:pPr>
        <w:spacing w:line="276" w:lineRule="auto"/>
        <w:ind w:firstLine="709"/>
        <w:jc w:val="both"/>
        <w:rPr>
          <w:rFonts w:eastAsiaTheme="minorHAnsi"/>
          <w:sz w:val="28"/>
          <w:szCs w:val="28"/>
          <w:lang w:eastAsia="en-US"/>
        </w:rPr>
      </w:pPr>
      <w:r w:rsidRPr="004411D2">
        <w:rPr>
          <w:rFonts w:eastAsiaTheme="minorHAnsi"/>
          <w:sz w:val="28"/>
          <w:szCs w:val="28"/>
          <w:lang w:eastAsia="en-US"/>
        </w:rPr>
        <w:t>При подготовке Основных направлений бюджетной и налоговой политики учтены стратегические цели развития города Москвы до 2030 года, прогноз социально-экономического развития города Москвы, положения государственных программ города Москвы, а также итоги реализации бюджетной и налоговой политики в предшествующий период.</w:t>
      </w:r>
    </w:p>
    <w:p w:rsidR="00957BD9" w:rsidRPr="004411D2" w:rsidRDefault="00957BD9" w:rsidP="00957BD9">
      <w:pPr>
        <w:spacing w:line="276" w:lineRule="auto"/>
        <w:ind w:firstLine="709"/>
        <w:jc w:val="both"/>
        <w:rPr>
          <w:rFonts w:eastAsiaTheme="minorHAnsi"/>
          <w:sz w:val="28"/>
          <w:szCs w:val="28"/>
          <w:lang w:eastAsia="en-US"/>
        </w:rPr>
      </w:pPr>
      <w:r w:rsidRPr="004411D2">
        <w:rPr>
          <w:rFonts w:eastAsiaTheme="minorHAnsi"/>
          <w:sz w:val="28"/>
          <w:szCs w:val="28"/>
          <w:lang w:eastAsia="en-US"/>
        </w:rPr>
        <w:t xml:space="preserve">За прошедшие годы экономика города Москвы показала устойчивость и способность развиваться в самых сложных условиях. Продолжается реализация планов комплексного развития города Москвы, что обеспечивает стабильность экономики города Москвы, повышение качества жизни москвичей, вклад города Москвы в развитие страны в целом. Бюджет города Москвы сохраняет устойчивость, обеспечивает решение приоритетных задач. </w:t>
      </w:r>
    </w:p>
    <w:p w:rsidR="00957BD9" w:rsidRPr="004411D2" w:rsidRDefault="00957BD9" w:rsidP="00957BD9">
      <w:pPr>
        <w:spacing w:line="276" w:lineRule="auto"/>
        <w:ind w:firstLine="709"/>
        <w:jc w:val="both"/>
        <w:rPr>
          <w:rFonts w:eastAsiaTheme="minorHAnsi"/>
          <w:sz w:val="28"/>
          <w:szCs w:val="28"/>
          <w:lang w:eastAsia="en-US"/>
        </w:rPr>
      </w:pPr>
      <w:r w:rsidRPr="004411D2">
        <w:rPr>
          <w:rFonts w:eastAsiaTheme="minorHAnsi"/>
          <w:sz w:val="28"/>
          <w:szCs w:val="28"/>
          <w:lang w:eastAsia="en-US"/>
        </w:rPr>
        <w:t>Формирование проекта бюджета осуществлялось исходя из стратегических планов развития экономики, инфраструктуры и социальной сферы города Москвы до 2030 года, ожидаемых итогов исполнения бюджета 2025 года и базового сценария прогноза социально-экономического развития Москвы на ближайшую трехлетку.</w:t>
      </w:r>
    </w:p>
    <w:p w:rsidR="00957BD9" w:rsidRDefault="00957BD9" w:rsidP="00957BD9">
      <w:pPr>
        <w:spacing w:line="276" w:lineRule="auto"/>
        <w:jc w:val="center"/>
        <w:rPr>
          <w:rFonts w:eastAsia="Calibri"/>
          <w:b/>
          <w:sz w:val="28"/>
          <w:szCs w:val="22"/>
          <w:lang w:eastAsia="en-US"/>
        </w:rPr>
      </w:pPr>
    </w:p>
    <w:p w:rsidR="00957BD9" w:rsidRDefault="00957BD9" w:rsidP="00957BD9">
      <w:pPr>
        <w:spacing w:line="276" w:lineRule="auto"/>
        <w:jc w:val="center"/>
        <w:rPr>
          <w:rFonts w:eastAsia="Calibri"/>
          <w:b/>
          <w:sz w:val="28"/>
          <w:szCs w:val="22"/>
          <w:lang w:eastAsia="en-US"/>
        </w:rPr>
      </w:pPr>
    </w:p>
    <w:p w:rsidR="00957BD9" w:rsidRDefault="00957BD9" w:rsidP="00957BD9">
      <w:pPr>
        <w:spacing w:line="276" w:lineRule="auto"/>
        <w:jc w:val="center"/>
        <w:rPr>
          <w:rFonts w:eastAsia="Calibri"/>
          <w:b/>
          <w:sz w:val="28"/>
          <w:szCs w:val="22"/>
          <w:lang w:eastAsia="en-US"/>
        </w:rPr>
      </w:pPr>
    </w:p>
    <w:p w:rsidR="00957BD9" w:rsidRDefault="00957BD9" w:rsidP="00957BD9">
      <w:pPr>
        <w:spacing w:line="276" w:lineRule="auto"/>
        <w:jc w:val="center"/>
        <w:rPr>
          <w:rFonts w:eastAsia="Calibri"/>
          <w:b/>
          <w:sz w:val="28"/>
          <w:szCs w:val="22"/>
          <w:lang w:eastAsia="en-US"/>
        </w:rPr>
      </w:pPr>
    </w:p>
    <w:p w:rsidR="00957BD9" w:rsidRDefault="00957BD9" w:rsidP="00957BD9">
      <w:pPr>
        <w:spacing w:line="276" w:lineRule="auto"/>
        <w:jc w:val="center"/>
        <w:rPr>
          <w:rFonts w:eastAsia="Calibri"/>
          <w:b/>
          <w:sz w:val="28"/>
          <w:szCs w:val="22"/>
          <w:lang w:eastAsia="en-US"/>
        </w:rPr>
      </w:pPr>
    </w:p>
    <w:p w:rsidR="00957BD9" w:rsidRPr="00957BD9" w:rsidRDefault="00957BD9" w:rsidP="00957BD9">
      <w:pPr>
        <w:spacing w:line="276" w:lineRule="auto"/>
        <w:jc w:val="center"/>
        <w:rPr>
          <w:rFonts w:eastAsia="Calibri"/>
          <w:b/>
          <w:sz w:val="28"/>
          <w:szCs w:val="22"/>
          <w:lang w:eastAsia="en-US"/>
        </w:rPr>
      </w:pPr>
    </w:p>
    <w:p w:rsidR="00957BD9" w:rsidRPr="00957BD9" w:rsidRDefault="00957BD9" w:rsidP="00957BD9">
      <w:pPr>
        <w:spacing w:line="276" w:lineRule="auto"/>
        <w:jc w:val="center"/>
        <w:rPr>
          <w:rFonts w:eastAsia="Calibri"/>
          <w:b/>
          <w:sz w:val="28"/>
          <w:szCs w:val="22"/>
          <w:lang w:eastAsia="en-US"/>
        </w:rPr>
      </w:pPr>
    </w:p>
    <w:p w:rsidR="00957BD9" w:rsidRPr="00957BD9" w:rsidRDefault="00957BD9" w:rsidP="00957BD9">
      <w:pPr>
        <w:spacing w:line="276" w:lineRule="auto"/>
        <w:jc w:val="center"/>
        <w:rPr>
          <w:rFonts w:eastAsia="Calibri"/>
          <w:b/>
          <w:sz w:val="28"/>
          <w:szCs w:val="22"/>
          <w:lang w:eastAsia="en-US"/>
        </w:rPr>
      </w:pPr>
    </w:p>
    <w:p w:rsidR="00957BD9" w:rsidRPr="00957BD9" w:rsidRDefault="00957BD9" w:rsidP="00957BD9">
      <w:pPr>
        <w:spacing w:line="276" w:lineRule="auto"/>
        <w:jc w:val="center"/>
        <w:rPr>
          <w:rFonts w:eastAsia="Calibri"/>
          <w:b/>
          <w:sz w:val="28"/>
          <w:szCs w:val="22"/>
          <w:lang w:eastAsia="en-US"/>
        </w:rPr>
      </w:pPr>
    </w:p>
    <w:p w:rsidR="00957BD9" w:rsidRPr="00957BD9" w:rsidRDefault="00957BD9" w:rsidP="00957BD9">
      <w:pPr>
        <w:spacing w:line="276" w:lineRule="auto"/>
        <w:jc w:val="center"/>
        <w:rPr>
          <w:rFonts w:eastAsia="Calibri"/>
          <w:b/>
          <w:sz w:val="28"/>
          <w:szCs w:val="22"/>
          <w:lang w:eastAsia="en-US"/>
        </w:rPr>
      </w:pPr>
    </w:p>
    <w:p w:rsidR="00957BD9" w:rsidRPr="00957BD9" w:rsidRDefault="00957BD9" w:rsidP="00957BD9">
      <w:pPr>
        <w:spacing w:line="276" w:lineRule="auto"/>
        <w:jc w:val="center"/>
        <w:rPr>
          <w:rFonts w:eastAsia="Calibri"/>
          <w:b/>
          <w:sz w:val="28"/>
          <w:szCs w:val="22"/>
          <w:lang w:eastAsia="en-US"/>
        </w:rPr>
      </w:pPr>
      <w:r w:rsidRPr="00957BD9">
        <w:rPr>
          <w:rFonts w:eastAsia="Calibri"/>
          <w:b/>
          <w:sz w:val="28"/>
          <w:szCs w:val="22"/>
          <w:lang w:eastAsia="en-US"/>
        </w:rPr>
        <w:lastRenderedPageBreak/>
        <w:t xml:space="preserve">Основные параметры проекта бюджета города Москвы </w:t>
      </w:r>
      <w:r w:rsidRPr="00957BD9">
        <w:rPr>
          <w:rFonts w:eastAsia="Calibri"/>
          <w:b/>
          <w:sz w:val="28"/>
          <w:szCs w:val="22"/>
          <w:lang w:eastAsia="en-US"/>
        </w:rPr>
        <w:br/>
        <w:t>на 2026 год и плановый период 2027 и 2028 годов</w:t>
      </w:r>
    </w:p>
    <w:p w:rsidR="00957BD9" w:rsidRPr="00957BD9" w:rsidRDefault="00957BD9" w:rsidP="00957BD9">
      <w:pPr>
        <w:spacing w:line="276" w:lineRule="auto"/>
        <w:ind w:firstLine="709"/>
        <w:jc w:val="right"/>
        <w:rPr>
          <w:rFonts w:eastAsia="Calibri"/>
          <w:sz w:val="28"/>
          <w:szCs w:val="22"/>
          <w:lang w:eastAsia="en-US"/>
        </w:rPr>
      </w:pPr>
      <w:r w:rsidRPr="00957BD9">
        <w:rPr>
          <w:rFonts w:eastAsia="Calibri"/>
          <w:sz w:val="28"/>
          <w:szCs w:val="22"/>
          <w:lang w:eastAsia="en-US"/>
        </w:rPr>
        <w:t>млрд рублей</w:t>
      </w:r>
    </w:p>
    <w:p w:rsidR="00957BD9" w:rsidRPr="00957BD9" w:rsidRDefault="00957BD9" w:rsidP="00957BD9">
      <w:pPr>
        <w:spacing w:line="276" w:lineRule="auto"/>
        <w:jc w:val="center"/>
        <w:rPr>
          <w:rFonts w:eastAsia="Calibri"/>
          <w:lang w:eastAsia="en-US"/>
        </w:rPr>
      </w:pPr>
    </w:p>
    <w:tbl>
      <w:tblPr>
        <w:tblW w:w="5802" w:type="dxa"/>
        <w:jc w:val="center"/>
        <w:shd w:val="clear" w:color="auto" w:fill="CED7E7"/>
        <w:tblCellMar>
          <w:left w:w="0" w:type="dxa"/>
          <w:right w:w="0" w:type="dxa"/>
        </w:tblCellMar>
        <w:tblLook w:val="04A0" w:firstRow="1" w:lastRow="0" w:firstColumn="1" w:lastColumn="0" w:noHBand="0" w:noVBand="1"/>
      </w:tblPr>
      <w:tblGrid>
        <w:gridCol w:w="2207"/>
        <w:gridCol w:w="1194"/>
        <w:gridCol w:w="1135"/>
        <w:gridCol w:w="1266"/>
      </w:tblGrid>
      <w:tr w:rsidR="00957BD9" w:rsidRPr="00957BD9" w:rsidTr="00957BD9">
        <w:trPr>
          <w:trHeight w:val="600"/>
          <w:jc w:val="center"/>
        </w:trPr>
        <w:tc>
          <w:tcPr>
            <w:tcW w:w="2207"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rPr>
                <w:rFonts w:ascii="Calibri" w:eastAsia="Calibri" w:hAnsi="Calibri" w:cs="Arial"/>
                <w:sz w:val="22"/>
                <w:szCs w:val="22"/>
                <w:lang w:eastAsia="en-US"/>
              </w:rPr>
            </w:pPr>
          </w:p>
        </w:tc>
        <w:tc>
          <w:tcPr>
            <w:tcW w:w="1194" w:type="dxa"/>
            <w:tcBorders>
              <w:top w:val="single" w:sz="8" w:space="0" w:color="000000"/>
              <w:left w:val="nil"/>
              <w:bottom w:val="single" w:sz="8" w:space="0" w:color="000000"/>
              <w:right w:val="single" w:sz="8" w:space="0" w:color="000000"/>
            </w:tcBorders>
            <w:shd w:val="clear" w:color="auto" w:fill="auto"/>
            <w:tcMar>
              <w:top w:w="80" w:type="dxa"/>
              <w:left w:w="80" w:type="dxa"/>
              <w:bottom w:w="80" w:type="dxa"/>
              <w:right w:w="80" w:type="dxa"/>
            </w:tcMar>
            <w:vAlign w:val="center"/>
            <w:hideMark/>
          </w:tcPr>
          <w:p w:rsidR="00957BD9" w:rsidRPr="00957BD9" w:rsidRDefault="00957BD9" w:rsidP="00957BD9">
            <w:pPr>
              <w:spacing w:line="276" w:lineRule="auto"/>
              <w:jc w:val="center"/>
              <w:rPr>
                <w:rFonts w:ascii="Calibri" w:eastAsia="Calibri" w:hAnsi="Calibri"/>
                <w:sz w:val="22"/>
                <w:szCs w:val="22"/>
                <w:lang w:eastAsia="en-US"/>
              </w:rPr>
            </w:pPr>
            <w:r w:rsidRPr="00957BD9">
              <w:rPr>
                <w:rFonts w:eastAsia="Calibri"/>
                <w:lang w:eastAsia="en-US"/>
              </w:rPr>
              <w:t>2026 г.</w:t>
            </w:r>
          </w:p>
        </w:tc>
        <w:tc>
          <w:tcPr>
            <w:tcW w:w="1135" w:type="dxa"/>
            <w:tcBorders>
              <w:top w:val="single" w:sz="8" w:space="0" w:color="000000"/>
              <w:left w:val="nil"/>
              <w:bottom w:val="single" w:sz="8" w:space="0" w:color="000000"/>
              <w:right w:val="single" w:sz="8" w:space="0" w:color="000000"/>
            </w:tcBorders>
            <w:shd w:val="clear" w:color="auto" w:fill="auto"/>
            <w:tcMar>
              <w:top w:w="80" w:type="dxa"/>
              <w:left w:w="80" w:type="dxa"/>
              <w:bottom w:w="80" w:type="dxa"/>
              <w:right w:w="80" w:type="dxa"/>
            </w:tcMar>
            <w:vAlign w:val="center"/>
            <w:hideMark/>
          </w:tcPr>
          <w:p w:rsidR="00957BD9" w:rsidRPr="00957BD9" w:rsidRDefault="00957BD9" w:rsidP="00957BD9">
            <w:pPr>
              <w:spacing w:line="276" w:lineRule="auto"/>
              <w:jc w:val="center"/>
              <w:rPr>
                <w:rFonts w:ascii="Calibri" w:eastAsia="Calibri" w:hAnsi="Calibri"/>
                <w:sz w:val="22"/>
                <w:szCs w:val="22"/>
                <w:lang w:eastAsia="en-US"/>
              </w:rPr>
            </w:pPr>
            <w:r w:rsidRPr="00957BD9">
              <w:rPr>
                <w:rFonts w:eastAsia="Calibri"/>
                <w:lang w:eastAsia="en-US"/>
              </w:rPr>
              <w:t>2027 г.</w:t>
            </w:r>
          </w:p>
        </w:tc>
        <w:tc>
          <w:tcPr>
            <w:tcW w:w="1266" w:type="dxa"/>
            <w:tcBorders>
              <w:top w:val="single" w:sz="8" w:space="0" w:color="000000"/>
              <w:left w:val="nil"/>
              <w:bottom w:val="single" w:sz="8" w:space="0" w:color="000000"/>
              <w:right w:val="single" w:sz="8" w:space="0" w:color="000000"/>
            </w:tcBorders>
            <w:shd w:val="clear" w:color="auto" w:fill="auto"/>
            <w:tcMar>
              <w:top w:w="80" w:type="dxa"/>
              <w:left w:w="80" w:type="dxa"/>
              <w:bottom w:w="80" w:type="dxa"/>
              <w:right w:w="80" w:type="dxa"/>
            </w:tcMar>
            <w:vAlign w:val="center"/>
            <w:hideMark/>
          </w:tcPr>
          <w:p w:rsidR="00957BD9" w:rsidRPr="00957BD9" w:rsidRDefault="00957BD9" w:rsidP="00957BD9">
            <w:pPr>
              <w:spacing w:line="276" w:lineRule="auto"/>
              <w:jc w:val="center"/>
              <w:rPr>
                <w:rFonts w:ascii="Calibri" w:eastAsia="Calibri" w:hAnsi="Calibri"/>
                <w:sz w:val="22"/>
                <w:szCs w:val="22"/>
                <w:lang w:eastAsia="en-US"/>
              </w:rPr>
            </w:pPr>
            <w:r w:rsidRPr="00957BD9">
              <w:rPr>
                <w:rFonts w:eastAsia="Calibri"/>
                <w:lang w:eastAsia="en-US"/>
              </w:rPr>
              <w:t>2028 г.</w:t>
            </w:r>
          </w:p>
        </w:tc>
      </w:tr>
      <w:tr w:rsidR="00957BD9" w:rsidRPr="00957BD9" w:rsidTr="00957BD9">
        <w:trPr>
          <w:trHeight w:val="466"/>
          <w:jc w:val="center"/>
        </w:trPr>
        <w:tc>
          <w:tcPr>
            <w:tcW w:w="2207" w:type="dxa"/>
            <w:tcBorders>
              <w:top w:val="nil"/>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hideMark/>
          </w:tcPr>
          <w:p w:rsidR="00957BD9" w:rsidRPr="00957BD9" w:rsidRDefault="00957BD9" w:rsidP="00957BD9">
            <w:pPr>
              <w:spacing w:line="276" w:lineRule="auto"/>
              <w:rPr>
                <w:rFonts w:ascii="Calibri" w:eastAsia="Calibri" w:hAnsi="Calibri"/>
                <w:sz w:val="22"/>
                <w:szCs w:val="22"/>
                <w:lang w:eastAsia="en-US"/>
              </w:rPr>
            </w:pPr>
            <w:r w:rsidRPr="00957BD9">
              <w:rPr>
                <w:rFonts w:eastAsia="Calibri"/>
                <w:lang w:eastAsia="en-US"/>
              </w:rPr>
              <w:t>Доходы</w:t>
            </w:r>
          </w:p>
        </w:tc>
        <w:tc>
          <w:tcPr>
            <w:tcW w:w="1194" w:type="dxa"/>
            <w:tcBorders>
              <w:top w:val="nil"/>
              <w:left w:val="nil"/>
              <w:bottom w:val="single" w:sz="8" w:space="0" w:color="000000"/>
              <w:right w:val="single" w:sz="8" w:space="0" w:color="000000"/>
            </w:tcBorders>
            <w:shd w:val="clear" w:color="auto" w:fill="auto"/>
            <w:tcMar>
              <w:top w:w="80" w:type="dxa"/>
              <w:left w:w="80" w:type="dxa"/>
              <w:bottom w:w="80" w:type="dxa"/>
              <w:right w:w="80" w:type="dxa"/>
            </w:tcMar>
            <w:vAlign w:val="center"/>
            <w:hideMark/>
          </w:tcPr>
          <w:p w:rsidR="00957BD9" w:rsidRPr="00957BD9" w:rsidRDefault="00957BD9" w:rsidP="00957BD9">
            <w:pPr>
              <w:spacing w:line="276" w:lineRule="auto"/>
              <w:jc w:val="center"/>
              <w:rPr>
                <w:rFonts w:eastAsia="Calibri"/>
                <w:lang w:eastAsia="en-US"/>
              </w:rPr>
            </w:pPr>
            <w:r w:rsidRPr="00957BD9">
              <w:rPr>
                <w:rFonts w:eastAsia="Calibri"/>
                <w:lang w:eastAsia="en-US"/>
              </w:rPr>
              <w:t>5 937,4</w:t>
            </w:r>
          </w:p>
        </w:tc>
        <w:tc>
          <w:tcPr>
            <w:tcW w:w="1135" w:type="dxa"/>
            <w:tcBorders>
              <w:top w:val="nil"/>
              <w:left w:val="nil"/>
              <w:bottom w:val="single" w:sz="8" w:space="0" w:color="000000"/>
              <w:right w:val="single" w:sz="8" w:space="0" w:color="000000"/>
            </w:tcBorders>
            <w:shd w:val="clear" w:color="auto" w:fill="auto"/>
            <w:tcMar>
              <w:top w:w="80" w:type="dxa"/>
              <w:left w:w="80" w:type="dxa"/>
              <w:bottom w:w="80" w:type="dxa"/>
              <w:right w:w="80" w:type="dxa"/>
            </w:tcMar>
            <w:vAlign w:val="center"/>
            <w:hideMark/>
          </w:tcPr>
          <w:p w:rsidR="00957BD9" w:rsidRPr="00957BD9" w:rsidRDefault="00957BD9" w:rsidP="00957BD9">
            <w:pPr>
              <w:spacing w:line="276" w:lineRule="auto"/>
              <w:jc w:val="center"/>
              <w:rPr>
                <w:rFonts w:eastAsia="Calibri"/>
                <w:lang w:eastAsia="en-US"/>
              </w:rPr>
            </w:pPr>
            <w:r w:rsidRPr="00957BD9">
              <w:rPr>
                <w:rFonts w:eastAsia="Calibri"/>
                <w:lang w:eastAsia="en-US"/>
              </w:rPr>
              <w:t>6 369,3</w:t>
            </w:r>
          </w:p>
        </w:tc>
        <w:tc>
          <w:tcPr>
            <w:tcW w:w="1266" w:type="dxa"/>
            <w:tcBorders>
              <w:top w:val="nil"/>
              <w:left w:val="nil"/>
              <w:bottom w:val="single" w:sz="8" w:space="0" w:color="000000"/>
              <w:right w:val="single" w:sz="8" w:space="0" w:color="000000"/>
            </w:tcBorders>
            <w:shd w:val="clear" w:color="auto" w:fill="auto"/>
            <w:tcMar>
              <w:top w:w="80" w:type="dxa"/>
              <w:left w:w="80" w:type="dxa"/>
              <w:bottom w:w="80" w:type="dxa"/>
              <w:right w:w="80" w:type="dxa"/>
            </w:tcMar>
            <w:vAlign w:val="center"/>
            <w:hideMark/>
          </w:tcPr>
          <w:p w:rsidR="00957BD9" w:rsidRPr="00957BD9" w:rsidRDefault="00957BD9" w:rsidP="00957BD9">
            <w:pPr>
              <w:spacing w:line="276" w:lineRule="auto"/>
              <w:jc w:val="center"/>
              <w:rPr>
                <w:rFonts w:eastAsia="Calibri"/>
                <w:lang w:eastAsia="en-US"/>
              </w:rPr>
            </w:pPr>
            <w:r w:rsidRPr="00957BD9">
              <w:rPr>
                <w:rFonts w:eastAsia="Calibri"/>
                <w:lang w:eastAsia="en-US"/>
              </w:rPr>
              <w:t>6 865,1</w:t>
            </w:r>
          </w:p>
        </w:tc>
      </w:tr>
      <w:tr w:rsidR="00957BD9" w:rsidRPr="00957BD9" w:rsidTr="00957BD9">
        <w:trPr>
          <w:trHeight w:val="535"/>
          <w:jc w:val="center"/>
        </w:trPr>
        <w:tc>
          <w:tcPr>
            <w:tcW w:w="2207" w:type="dxa"/>
            <w:tcBorders>
              <w:top w:val="nil"/>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hideMark/>
          </w:tcPr>
          <w:p w:rsidR="00957BD9" w:rsidRPr="00957BD9" w:rsidRDefault="00957BD9" w:rsidP="00957BD9">
            <w:pPr>
              <w:spacing w:line="276" w:lineRule="auto"/>
              <w:rPr>
                <w:rFonts w:eastAsia="Calibri"/>
                <w:color w:val="000000"/>
                <w:lang w:eastAsia="en-US"/>
              </w:rPr>
            </w:pPr>
            <w:r w:rsidRPr="00957BD9">
              <w:rPr>
                <w:rFonts w:eastAsia="Calibri"/>
                <w:color w:val="000000"/>
                <w:lang w:eastAsia="en-US"/>
              </w:rPr>
              <w:t>Расходы</w:t>
            </w:r>
          </w:p>
        </w:tc>
        <w:tc>
          <w:tcPr>
            <w:tcW w:w="1194" w:type="dxa"/>
            <w:tcBorders>
              <w:top w:val="nil"/>
              <w:left w:val="nil"/>
              <w:bottom w:val="single" w:sz="8" w:space="0" w:color="000000"/>
              <w:right w:val="single" w:sz="8"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Calibri"/>
                <w:color w:val="000000"/>
                <w:lang w:eastAsia="en-US"/>
              </w:rPr>
            </w:pPr>
            <w:r w:rsidRPr="00957BD9">
              <w:rPr>
                <w:rFonts w:eastAsia="Calibri"/>
                <w:color w:val="000000"/>
                <w:lang w:eastAsia="en-US"/>
              </w:rPr>
              <w:t>6 385,0</w:t>
            </w:r>
          </w:p>
        </w:tc>
        <w:tc>
          <w:tcPr>
            <w:tcW w:w="1135" w:type="dxa"/>
            <w:tcBorders>
              <w:top w:val="nil"/>
              <w:left w:val="nil"/>
              <w:bottom w:val="single" w:sz="8" w:space="0" w:color="000000"/>
              <w:right w:val="single" w:sz="8"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Calibri"/>
                <w:color w:val="000000"/>
                <w:lang w:eastAsia="en-US"/>
              </w:rPr>
            </w:pPr>
            <w:r w:rsidRPr="00957BD9">
              <w:rPr>
                <w:rFonts w:eastAsia="Calibri"/>
                <w:color w:val="000000"/>
                <w:lang w:eastAsia="en-US"/>
              </w:rPr>
              <w:t>6 741,9</w:t>
            </w:r>
          </w:p>
        </w:tc>
        <w:tc>
          <w:tcPr>
            <w:tcW w:w="1266" w:type="dxa"/>
            <w:tcBorders>
              <w:top w:val="nil"/>
              <w:left w:val="nil"/>
              <w:bottom w:val="single" w:sz="8" w:space="0" w:color="000000"/>
              <w:right w:val="single" w:sz="8"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Calibri"/>
                <w:color w:val="000000"/>
                <w:lang w:eastAsia="en-US"/>
              </w:rPr>
            </w:pPr>
            <w:r w:rsidRPr="00957BD9">
              <w:rPr>
                <w:rFonts w:eastAsia="Calibri"/>
                <w:color w:val="000000"/>
                <w:lang w:eastAsia="en-US"/>
              </w:rPr>
              <w:t>7 059,6</w:t>
            </w:r>
          </w:p>
        </w:tc>
      </w:tr>
      <w:tr w:rsidR="00957BD9" w:rsidRPr="00957BD9" w:rsidTr="00957BD9">
        <w:trPr>
          <w:trHeight w:val="351"/>
          <w:jc w:val="center"/>
        </w:trPr>
        <w:tc>
          <w:tcPr>
            <w:tcW w:w="2207" w:type="dxa"/>
            <w:tcBorders>
              <w:top w:val="nil"/>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hideMark/>
          </w:tcPr>
          <w:p w:rsidR="00957BD9" w:rsidRPr="00957BD9" w:rsidRDefault="00957BD9" w:rsidP="00957BD9">
            <w:pPr>
              <w:spacing w:line="276" w:lineRule="auto"/>
              <w:rPr>
                <w:rFonts w:eastAsia="Calibri"/>
                <w:color w:val="000000"/>
                <w:lang w:eastAsia="en-US"/>
              </w:rPr>
            </w:pPr>
            <w:r w:rsidRPr="00957BD9">
              <w:rPr>
                <w:rFonts w:eastAsia="Calibri"/>
                <w:color w:val="000000"/>
                <w:lang w:eastAsia="en-US"/>
              </w:rPr>
              <w:t>Дефицит (-)</w:t>
            </w:r>
          </w:p>
        </w:tc>
        <w:tc>
          <w:tcPr>
            <w:tcW w:w="1194" w:type="dxa"/>
            <w:tcBorders>
              <w:top w:val="nil"/>
              <w:left w:val="nil"/>
              <w:bottom w:val="single" w:sz="8" w:space="0" w:color="000000"/>
              <w:right w:val="single" w:sz="8" w:space="0" w:color="000000"/>
            </w:tcBorders>
            <w:shd w:val="clear" w:color="auto" w:fill="auto"/>
            <w:tcMar>
              <w:top w:w="80" w:type="dxa"/>
              <w:left w:w="80" w:type="dxa"/>
              <w:bottom w:w="80" w:type="dxa"/>
              <w:right w:w="80" w:type="dxa"/>
            </w:tcMar>
            <w:vAlign w:val="center"/>
            <w:hideMark/>
          </w:tcPr>
          <w:p w:rsidR="00957BD9" w:rsidRPr="00957BD9" w:rsidRDefault="00957BD9" w:rsidP="00957BD9">
            <w:pPr>
              <w:spacing w:line="276" w:lineRule="auto"/>
              <w:jc w:val="center"/>
              <w:rPr>
                <w:rFonts w:eastAsia="Calibri"/>
                <w:color w:val="000000"/>
                <w:lang w:eastAsia="en-US"/>
              </w:rPr>
            </w:pPr>
            <w:r w:rsidRPr="00957BD9">
              <w:rPr>
                <w:rFonts w:eastAsia="Calibri"/>
                <w:color w:val="000000"/>
                <w:lang w:eastAsia="en-US"/>
              </w:rPr>
              <w:t>- 447,6</w:t>
            </w:r>
          </w:p>
        </w:tc>
        <w:tc>
          <w:tcPr>
            <w:tcW w:w="1135" w:type="dxa"/>
            <w:tcBorders>
              <w:top w:val="nil"/>
              <w:left w:val="nil"/>
              <w:bottom w:val="single" w:sz="8" w:space="0" w:color="000000"/>
              <w:right w:val="single" w:sz="8" w:space="0" w:color="000000"/>
            </w:tcBorders>
            <w:shd w:val="clear" w:color="auto" w:fill="auto"/>
            <w:tcMar>
              <w:top w:w="80" w:type="dxa"/>
              <w:left w:w="80" w:type="dxa"/>
              <w:bottom w:w="80" w:type="dxa"/>
              <w:right w:w="80" w:type="dxa"/>
            </w:tcMar>
            <w:vAlign w:val="center"/>
            <w:hideMark/>
          </w:tcPr>
          <w:p w:rsidR="00957BD9" w:rsidRPr="00957BD9" w:rsidRDefault="00957BD9" w:rsidP="00957BD9">
            <w:pPr>
              <w:spacing w:line="276" w:lineRule="auto"/>
              <w:jc w:val="center"/>
              <w:rPr>
                <w:rFonts w:eastAsia="Calibri"/>
                <w:color w:val="000000"/>
                <w:lang w:eastAsia="en-US"/>
              </w:rPr>
            </w:pPr>
            <w:r w:rsidRPr="00957BD9">
              <w:rPr>
                <w:rFonts w:eastAsia="Calibri"/>
                <w:color w:val="000000"/>
                <w:lang w:eastAsia="en-US"/>
              </w:rPr>
              <w:t>- 372,6</w:t>
            </w:r>
          </w:p>
        </w:tc>
        <w:tc>
          <w:tcPr>
            <w:tcW w:w="1266" w:type="dxa"/>
            <w:tcBorders>
              <w:top w:val="nil"/>
              <w:left w:val="nil"/>
              <w:bottom w:val="single" w:sz="8" w:space="0" w:color="000000"/>
              <w:right w:val="single" w:sz="8" w:space="0" w:color="000000"/>
            </w:tcBorders>
            <w:shd w:val="clear" w:color="auto" w:fill="auto"/>
            <w:tcMar>
              <w:top w:w="80" w:type="dxa"/>
              <w:left w:w="80" w:type="dxa"/>
              <w:bottom w:w="80" w:type="dxa"/>
              <w:right w:w="80" w:type="dxa"/>
            </w:tcMar>
            <w:vAlign w:val="center"/>
            <w:hideMark/>
          </w:tcPr>
          <w:p w:rsidR="00957BD9" w:rsidRPr="00957BD9" w:rsidRDefault="00957BD9" w:rsidP="00957BD9">
            <w:pPr>
              <w:spacing w:line="276" w:lineRule="auto"/>
              <w:jc w:val="center"/>
              <w:rPr>
                <w:rFonts w:eastAsia="Calibri"/>
                <w:color w:val="000000"/>
                <w:lang w:eastAsia="en-US"/>
              </w:rPr>
            </w:pPr>
            <w:r w:rsidRPr="00957BD9">
              <w:rPr>
                <w:rFonts w:eastAsia="Calibri"/>
                <w:color w:val="000000"/>
                <w:lang w:eastAsia="en-US"/>
              </w:rPr>
              <w:t>- 194,5</w:t>
            </w:r>
          </w:p>
        </w:tc>
      </w:tr>
    </w:tbl>
    <w:p w:rsidR="00957BD9" w:rsidRPr="00957BD9" w:rsidRDefault="00957BD9" w:rsidP="00957BD9">
      <w:pPr>
        <w:spacing w:line="276" w:lineRule="auto"/>
        <w:jc w:val="center"/>
        <w:rPr>
          <w:rFonts w:eastAsia="Calibri"/>
          <w:b/>
          <w:bCs/>
          <w:sz w:val="28"/>
          <w:szCs w:val="28"/>
          <w:lang w:eastAsia="en-US"/>
        </w:rPr>
      </w:pPr>
    </w:p>
    <w:p w:rsidR="00957BD9" w:rsidRPr="004411D2" w:rsidRDefault="00957BD9" w:rsidP="00957BD9">
      <w:pPr>
        <w:spacing w:line="276" w:lineRule="auto"/>
        <w:ind w:firstLine="709"/>
        <w:jc w:val="both"/>
        <w:rPr>
          <w:rFonts w:eastAsiaTheme="minorHAnsi"/>
          <w:sz w:val="28"/>
          <w:szCs w:val="28"/>
          <w:lang w:eastAsia="en-US"/>
        </w:rPr>
      </w:pPr>
      <w:r w:rsidRPr="004411D2">
        <w:rPr>
          <w:rFonts w:eastAsiaTheme="minorHAnsi"/>
          <w:sz w:val="28"/>
          <w:szCs w:val="28"/>
          <w:lang w:eastAsia="en-US"/>
        </w:rPr>
        <w:t xml:space="preserve">Для оценки и прогнозирования доходов бюджета города Москвы на предстоящий трехлетний период применялся базовый вариант прогноза социально-экономического развития, предусматривающий наиболее вероятный сценарий развития экономики города Москвы. </w:t>
      </w:r>
    </w:p>
    <w:p w:rsidR="00957BD9" w:rsidRPr="004411D2" w:rsidRDefault="00957BD9" w:rsidP="00957BD9">
      <w:pPr>
        <w:spacing w:line="276" w:lineRule="auto"/>
        <w:ind w:firstLine="709"/>
        <w:jc w:val="both"/>
        <w:rPr>
          <w:rFonts w:eastAsiaTheme="minorHAnsi"/>
          <w:sz w:val="28"/>
          <w:szCs w:val="28"/>
          <w:lang w:eastAsia="en-US"/>
        </w:rPr>
      </w:pPr>
      <w:r w:rsidRPr="004411D2">
        <w:rPr>
          <w:rFonts w:eastAsiaTheme="minorHAnsi"/>
          <w:sz w:val="28"/>
          <w:szCs w:val="28"/>
          <w:lang w:eastAsia="en-US"/>
        </w:rPr>
        <w:t xml:space="preserve">Проект бюджета сформирован в условиях выхода экономики города на устойчивые темпы роста на уровне 2-3% в год. </w:t>
      </w:r>
    </w:p>
    <w:p w:rsidR="00957BD9" w:rsidRPr="004411D2" w:rsidRDefault="00957BD9" w:rsidP="00957BD9">
      <w:pPr>
        <w:spacing w:line="276" w:lineRule="auto"/>
        <w:ind w:firstLine="709"/>
        <w:jc w:val="both"/>
        <w:rPr>
          <w:rFonts w:eastAsiaTheme="minorHAnsi"/>
          <w:sz w:val="28"/>
          <w:szCs w:val="28"/>
          <w:lang w:eastAsia="en-US"/>
        </w:rPr>
      </w:pPr>
      <w:r w:rsidRPr="004411D2">
        <w:rPr>
          <w:rFonts w:eastAsiaTheme="minorHAnsi"/>
          <w:sz w:val="28"/>
          <w:szCs w:val="28"/>
          <w:lang w:eastAsia="en-US"/>
        </w:rPr>
        <w:t xml:space="preserve">В предстоящем трехлетнем периоде планируется увеличение доходов бюджета по всем основным источникам. Как и в предыдущие годы, опережающими темпами будут расти поступления от малого и среднего бизнеса. </w:t>
      </w:r>
    </w:p>
    <w:p w:rsidR="00957BD9" w:rsidRPr="004411D2" w:rsidRDefault="00957BD9" w:rsidP="00957BD9">
      <w:pPr>
        <w:spacing w:line="276" w:lineRule="auto"/>
        <w:ind w:firstLine="709"/>
        <w:jc w:val="both"/>
        <w:rPr>
          <w:rFonts w:eastAsiaTheme="minorHAnsi"/>
          <w:sz w:val="28"/>
          <w:szCs w:val="28"/>
          <w:lang w:eastAsia="en-US"/>
        </w:rPr>
      </w:pPr>
      <w:r w:rsidRPr="004411D2">
        <w:rPr>
          <w:rFonts w:eastAsiaTheme="minorHAnsi"/>
          <w:sz w:val="28"/>
          <w:szCs w:val="28"/>
          <w:lang w:eastAsia="en-US"/>
        </w:rPr>
        <w:t xml:space="preserve">Стабильному росту поступлений доходов в 2026 году и плановом периоде 2027 и 2028 годов будет способствовать продолжение реализации мер по поддержке предпринимательства и бизнес-среды, созданию высокотехнологичных производств, стимулированию инвестиционной активности, комплексному развитию городской инфраструктуры, содействию занятости, росту производительности труда. Такой подход обеспечивает формирование современной диверсифицированной экономики, где органично дополняют друг друга высокотехнологичное производство, IT-инновации, научные исследования и сфера услуг. </w:t>
      </w:r>
    </w:p>
    <w:p w:rsidR="00957BD9" w:rsidRPr="004411D2" w:rsidRDefault="00957BD9" w:rsidP="00957BD9">
      <w:pPr>
        <w:spacing w:line="276" w:lineRule="auto"/>
        <w:ind w:firstLine="709"/>
        <w:jc w:val="both"/>
        <w:rPr>
          <w:rFonts w:eastAsiaTheme="minorHAnsi"/>
          <w:sz w:val="28"/>
          <w:szCs w:val="28"/>
          <w:lang w:eastAsia="en-US"/>
        </w:rPr>
      </w:pPr>
      <w:r w:rsidRPr="004411D2">
        <w:rPr>
          <w:rFonts w:eastAsiaTheme="minorHAnsi"/>
          <w:sz w:val="28"/>
          <w:szCs w:val="28"/>
          <w:lang w:eastAsia="en-US"/>
        </w:rPr>
        <w:t>При формировании налоговых доходов в проекте бюджета города Москвы на предстоящий трехлетний бюджетный цикл учитывались в том числе следующие факторы:</w:t>
      </w:r>
    </w:p>
    <w:p w:rsidR="00957BD9" w:rsidRPr="004411D2" w:rsidRDefault="00957BD9" w:rsidP="00957BD9">
      <w:pPr>
        <w:spacing w:line="276" w:lineRule="auto"/>
        <w:ind w:firstLine="709"/>
        <w:jc w:val="both"/>
        <w:rPr>
          <w:rFonts w:eastAsiaTheme="minorHAnsi"/>
          <w:sz w:val="28"/>
          <w:szCs w:val="28"/>
          <w:lang w:eastAsia="en-US"/>
        </w:rPr>
      </w:pPr>
      <w:r w:rsidRPr="004411D2">
        <w:rPr>
          <w:rFonts w:eastAsiaTheme="minorHAnsi"/>
          <w:sz w:val="28"/>
          <w:szCs w:val="28"/>
          <w:lang w:eastAsia="en-US"/>
        </w:rPr>
        <w:t>- изменения федерального налогового законодательства;</w:t>
      </w:r>
    </w:p>
    <w:p w:rsidR="00957BD9" w:rsidRPr="004411D2" w:rsidRDefault="00957BD9" w:rsidP="00957BD9">
      <w:pPr>
        <w:spacing w:line="276" w:lineRule="auto"/>
        <w:ind w:firstLine="709"/>
        <w:jc w:val="both"/>
        <w:rPr>
          <w:rFonts w:eastAsiaTheme="minorHAnsi"/>
          <w:sz w:val="28"/>
          <w:szCs w:val="28"/>
          <w:lang w:eastAsia="en-US"/>
        </w:rPr>
      </w:pPr>
      <w:r w:rsidRPr="004411D2">
        <w:rPr>
          <w:rFonts w:eastAsiaTheme="minorHAnsi"/>
          <w:sz w:val="28"/>
          <w:szCs w:val="28"/>
          <w:lang w:eastAsia="en-US"/>
        </w:rPr>
        <w:t>- изменения федерального бюджетного законодательства в части порядка распределения налоговых доходов между бюджетами бюджетной системы Российской Федерации;</w:t>
      </w:r>
    </w:p>
    <w:p w:rsidR="00957BD9" w:rsidRPr="004411D2" w:rsidRDefault="00957BD9" w:rsidP="00957BD9">
      <w:pPr>
        <w:spacing w:line="276" w:lineRule="auto"/>
        <w:ind w:firstLine="709"/>
        <w:jc w:val="both"/>
        <w:rPr>
          <w:rFonts w:eastAsiaTheme="minorHAnsi"/>
          <w:sz w:val="28"/>
          <w:szCs w:val="28"/>
          <w:lang w:eastAsia="en-US"/>
        </w:rPr>
      </w:pPr>
      <w:r w:rsidRPr="004411D2">
        <w:rPr>
          <w:rFonts w:eastAsiaTheme="minorHAnsi"/>
          <w:sz w:val="28"/>
          <w:szCs w:val="28"/>
          <w:lang w:eastAsia="en-US"/>
        </w:rPr>
        <w:lastRenderedPageBreak/>
        <w:t xml:space="preserve">- направления налоговой политики города Москвы на 2026 год </w:t>
      </w:r>
      <w:r w:rsidRPr="004411D2">
        <w:rPr>
          <w:rFonts w:eastAsiaTheme="minorHAnsi"/>
          <w:sz w:val="28"/>
          <w:szCs w:val="28"/>
          <w:lang w:eastAsia="en-US"/>
        </w:rPr>
        <w:br/>
        <w:t>и плановый период 2027 и 2028 годов;</w:t>
      </w:r>
    </w:p>
    <w:p w:rsidR="00957BD9" w:rsidRPr="004411D2" w:rsidRDefault="00957BD9" w:rsidP="00957BD9">
      <w:pPr>
        <w:spacing w:line="276" w:lineRule="auto"/>
        <w:ind w:firstLine="709"/>
        <w:jc w:val="both"/>
        <w:rPr>
          <w:rFonts w:eastAsiaTheme="minorHAnsi"/>
          <w:sz w:val="28"/>
          <w:szCs w:val="28"/>
          <w:lang w:eastAsia="en-US"/>
        </w:rPr>
      </w:pPr>
      <w:r w:rsidRPr="004411D2">
        <w:rPr>
          <w:rFonts w:eastAsiaTheme="minorHAnsi"/>
          <w:sz w:val="28"/>
          <w:szCs w:val="28"/>
          <w:lang w:eastAsia="en-US"/>
        </w:rPr>
        <w:t>- результаты оценки налоговых расходов города Москвы.</w:t>
      </w:r>
    </w:p>
    <w:p w:rsidR="00957BD9" w:rsidRPr="004411D2" w:rsidRDefault="00957BD9" w:rsidP="00957BD9">
      <w:pPr>
        <w:spacing w:line="276" w:lineRule="auto"/>
        <w:ind w:firstLine="709"/>
        <w:jc w:val="both"/>
        <w:rPr>
          <w:rFonts w:eastAsiaTheme="minorHAnsi"/>
          <w:sz w:val="28"/>
          <w:szCs w:val="28"/>
          <w:lang w:eastAsia="en-US"/>
        </w:rPr>
      </w:pPr>
      <w:r w:rsidRPr="004411D2">
        <w:rPr>
          <w:rFonts w:eastAsiaTheme="minorHAnsi"/>
          <w:sz w:val="28"/>
          <w:szCs w:val="28"/>
          <w:lang w:eastAsia="en-US"/>
        </w:rPr>
        <w:t>При формировании неналоговых доходов в проекте бюджета города Москвы на предстоящий трехлетний бюджетный цикл учитывались в том числе следующие факторы:</w:t>
      </w:r>
    </w:p>
    <w:p w:rsidR="00957BD9" w:rsidRPr="004411D2" w:rsidRDefault="00957BD9" w:rsidP="00957BD9">
      <w:pPr>
        <w:spacing w:line="276" w:lineRule="auto"/>
        <w:ind w:firstLine="709"/>
        <w:jc w:val="both"/>
        <w:rPr>
          <w:rFonts w:eastAsiaTheme="minorHAnsi"/>
          <w:sz w:val="28"/>
          <w:szCs w:val="28"/>
          <w:lang w:eastAsia="en-US"/>
        </w:rPr>
      </w:pPr>
      <w:r w:rsidRPr="004411D2">
        <w:rPr>
          <w:rFonts w:eastAsiaTheme="minorHAnsi"/>
          <w:sz w:val="28"/>
          <w:szCs w:val="28"/>
          <w:lang w:eastAsia="en-US"/>
        </w:rPr>
        <w:t>– сохранение мер имущественной поддержки приоритетных отраслей экономики города Москвы и субъектов малого и среднего предпринимательства в целях снижения финансовой нагрузки предпринимателей, повышения конкурентоспособности и упрощения развития бизнеса (в рамках передачи во владение и (или) в пользование государственного имущества города Москвы, приватизации объектов недвижимости с возможностью рассрочки оплаты до 7 лет);</w:t>
      </w:r>
    </w:p>
    <w:p w:rsidR="00957BD9" w:rsidRPr="004411D2" w:rsidRDefault="00957BD9" w:rsidP="00957BD9">
      <w:pPr>
        <w:spacing w:line="276" w:lineRule="auto"/>
        <w:ind w:firstLine="709"/>
        <w:jc w:val="both"/>
        <w:rPr>
          <w:rFonts w:eastAsiaTheme="minorHAnsi"/>
          <w:sz w:val="28"/>
          <w:szCs w:val="28"/>
          <w:lang w:eastAsia="en-US"/>
        </w:rPr>
      </w:pPr>
      <w:r w:rsidRPr="004411D2">
        <w:rPr>
          <w:rFonts w:eastAsiaTheme="minorHAnsi"/>
          <w:sz w:val="28"/>
          <w:szCs w:val="28"/>
          <w:lang w:eastAsia="en-US"/>
        </w:rPr>
        <w:t>– продолжение реализации масштабных инвестиционных проектов на территории города, предусматривающих создание мест приложения труда непосредственно в районах проживания москвичей;</w:t>
      </w:r>
    </w:p>
    <w:p w:rsidR="00957BD9" w:rsidRPr="004411D2" w:rsidRDefault="00957BD9" w:rsidP="00957BD9">
      <w:pPr>
        <w:spacing w:line="276" w:lineRule="auto"/>
        <w:ind w:firstLine="709"/>
        <w:jc w:val="both"/>
        <w:rPr>
          <w:rFonts w:eastAsiaTheme="minorHAnsi"/>
          <w:sz w:val="28"/>
          <w:szCs w:val="28"/>
          <w:lang w:eastAsia="en-US"/>
        </w:rPr>
      </w:pPr>
      <w:r w:rsidRPr="004411D2">
        <w:rPr>
          <w:rFonts w:eastAsiaTheme="minorHAnsi"/>
          <w:sz w:val="28"/>
          <w:szCs w:val="28"/>
          <w:lang w:eastAsia="en-US"/>
        </w:rPr>
        <w:t>– прогнозируемые ставки размещения временно свободных средств бюджета города Москвы с учетом параметров развития банковской системы Российской Федерации, предусмотренных проектом основных направлений единой государственной денежно-кредитной политики на 2026 год и период 2027 и 2028 годов и среднесрочным прогнозом Банка России;</w:t>
      </w:r>
    </w:p>
    <w:p w:rsidR="00957BD9" w:rsidRPr="004411D2" w:rsidRDefault="00957BD9" w:rsidP="00957BD9">
      <w:pPr>
        <w:spacing w:line="276" w:lineRule="auto"/>
        <w:ind w:firstLine="709"/>
        <w:jc w:val="both"/>
        <w:rPr>
          <w:rFonts w:eastAsiaTheme="minorHAnsi"/>
          <w:sz w:val="28"/>
          <w:szCs w:val="28"/>
          <w:lang w:eastAsia="en-US"/>
        </w:rPr>
      </w:pPr>
      <w:r w:rsidRPr="004411D2">
        <w:rPr>
          <w:rFonts w:eastAsiaTheme="minorHAnsi"/>
          <w:sz w:val="28"/>
          <w:szCs w:val="28"/>
          <w:lang w:eastAsia="en-US"/>
        </w:rPr>
        <w:t>– повышение качества администрирования неналоговых доходов, в том числе за счет повышения уровня собираемости и реализации мер по сокращению задолженности.</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Формирование расходной части бюджета города Москвы на 2026 год и плановый период 2027 и 2028 годов осуществлялось в соответствии со стратегическими целями развития города Москвы до 2030 года.</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На предстоящие три года основными задачами бюджетной политики будут:</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обеспечение надежной социальной защиты москвичей;</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xml:space="preserve">- повышение качества и доступности услуг населению; </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xml:space="preserve">- реализация масштабных планов по развитию городской инфраструктуры; </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поддержка реального сектора экономики для обеспечения технологического суверенитета и лидерства в критически важных высокотехнологичных отраслях;</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xml:space="preserve">- формирование комфортной и безопасной городской среды. </w:t>
      </w:r>
    </w:p>
    <w:p w:rsidR="00957BD9" w:rsidRPr="00957BD9" w:rsidRDefault="00957BD9" w:rsidP="004411D2">
      <w:pPr>
        <w:spacing w:line="276" w:lineRule="auto"/>
        <w:ind w:firstLine="709"/>
        <w:jc w:val="both"/>
        <w:rPr>
          <w:rFonts w:eastAsia="Calibri"/>
          <w:sz w:val="28"/>
          <w:szCs w:val="28"/>
          <w:lang w:eastAsia="en-US"/>
        </w:rPr>
      </w:pPr>
      <w:r w:rsidRPr="004411D2">
        <w:rPr>
          <w:rFonts w:eastAsiaTheme="minorHAnsi"/>
          <w:sz w:val="28"/>
          <w:szCs w:val="28"/>
          <w:lang w:eastAsia="en-US"/>
        </w:rPr>
        <w:lastRenderedPageBreak/>
        <w:t>Предусмотренные в проекте бюджета города Москвы бюджетные ассигнования обеспечивают реализацию 13 государственных программ города Москвы, мероприятия которых направлены на достижение стратегических</w:t>
      </w:r>
      <w:r w:rsidRPr="00957BD9">
        <w:rPr>
          <w:rFonts w:eastAsia="Calibri"/>
          <w:sz w:val="28"/>
          <w:szCs w:val="28"/>
          <w:lang w:eastAsia="en-US"/>
        </w:rPr>
        <w:t xml:space="preserve"> целей развития города Москвы.</w:t>
      </w:r>
    </w:p>
    <w:p w:rsidR="00957BD9" w:rsidRPr="00957BD9" w:rsidRDefault="00957BD9" w:rsidP="00957BD9">
      <w:pPr>
        <w:spacing w:line="276" w:lineRule="auto"/>
        <w:jc w:val="center"/>
        <w:rPr>
          <w:rFonts w:eastAsia="Calibri"/>
          <w:b/>
          <w:sz w:val="18"/>
          <w:szCs w:val="22"/>
          <w:lang w:eastAsia="en-US"/>
        </w:rPr>
      </w:pPr>
    </w:p>
    <w:p w:rsidR="00957BD9" w:rsidRPr="00957BD9" w:rsidRDefault="00957BD9" w:rsidP="00957BD9">
      <w:pPr>
        <w:spacing w:line="276" w:lineRule="auto"/>
        <w:jc w:val="center"/>
        <w:rPr>
          <w:rFonts w:eastAsia="Calibri"/>
          <w:b/>
          <w:sz w:val="28"/>
          <w:szCs w:val="22"/>
          <w:lang w:eastAsia="en-US"/>
        </w:rPr>
      </w:pPr>
      <w:r w:rsidRPr="00957BD9">
        <w:rPr>
          <w:rFonts w:eastAsia="Calibri"/>
          <w:b/>
          <w:sz w:val="28"/>
          <w:szCs w:val="22"/>
          <w:lang w:eastAsia="en-US"/>
        </w:rPr>
        <w:t>Расходы на реализацию государственных программ города Москвы</w:t>
      </w:r>
    </w:p>
    <w:p w:rsidR="00957BD9" w:rsidRPr="00957BD9" w:rsidRDefault="00957BD9" w:rsidP="00957BD9">
      <w:pPr>
        <w:spacing w:line="276" w:lineRule="auto"/>
        <w:ind w:firstLine="709"/>
        <w:jc w:val="right"/>
        <w:rPr>
          <w:rFonts w:eastAsia="Calibri"/>
          <w:sz w:val="28"/>
          <w:szCs w:val="22"/>
          <w:lang w:eastAsia="en-US"/>
        </w:rPr>
      </w:pPr>
      <w:r w:rsidRPr="00957BD9">
        <w:rPr>
          <w:rFonts w:eastAsia="Calibri"/>
          <w:sz w:val="28"/>
          <w:szCs w:val="22"/>
          <w:lang w:eastAsia="en-US"/>
        </w:rPr>
        <w:t>млрд рублей</w:t>
      </w:r>
    </w:p>
    <w:tbl>
      <w:tblPr>
        <w:tblStyle w:val="TableNormal"/>
        <w:tblW w:w="9214"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ook w:val="04A0" w:firstRow="1" w:lastRow="0" w:firstColumn="1" w:lastColumn="0" w:noHBand="0" w:noVBand="1"/>
      </w:tblPr>
      <w:tblGrid>
        <w:gridCol w:w="6097"/>
        <w:gridCol w:w="1700"/>
        <w:gridCol w:w="1417"/>
      </w:tblGrid>
      <w:tr w:rsidR="00957BD9" w:rsidRPr="00957BD9" w:rsidTr="00957BD9">
        <w:trPr>
          <w:trHeight w:val="600"/>
          <w:jc w:val="center"/>
        </w:trPr>
        <w:tc>
          <w:tcPr>
            <w:tcW w:w="60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outlineLvl w:val="0"/>
              <w:rPr>
                <w:rFonts w:eastAsia="Arial Unicode MS"/>
                <w:sz w:val="20"/>
                <w:szCs w:val="20"/>
              </w:rPr>
            </w:pPr>
            <w:r w:rsidRPr="00957BD9">
              <w:rPr>
                <w:rFonts w:eastAsia="Arial Unicode MS"/>
                <w:b/>
                <w:bCs/>
              </w:rPr>
              <w:t>Государственная программа</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b/>
                <w:bCs/>
                <w:kern w:val="24"/>
              </w:rPr>
              <w:t>2026</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kern w:val="24"/>
              </w:rPr>
              <w:t xml:space="preserve">За 3 года </w:t>
            </w:r>
            <w:r w:rsidRPr="00957BD9">
              <w:rPr>
                <w:rFonts w:eastAsia="Arial Unicode MS"/>
                <w:kern w:val="24"/>
              </w:rPr>
              <w:br/>
              <w:t>(2026-2028)</w:t>
            </w:r>
          </w:p>
        </w:tc>
      </w:tr>
      <w:tr w:rsidR="00957BD9" w:rsidRPr="00957BD9" w:rsidTr="00957BD9">
        <w:trPr>
          <w:trHeight w:val="222"/>
          <w:jc w:val="center"/>
        </w:trPr>
        <w:tc>
          <w:tcPr>
            <w:tcW w:w="60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kern w:val="24"/>
                <w:sz w:val="20"/>
                <w:szCs w:val="20"/>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kern w:val="24"/>
                <w:sz w:val="20"/>
                <w:szCs w:val="20"/>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kern w:val="24"/>
                <w:sz w:val="20"/>
                <w:szCs w:val="20"/>
              </w:rPr>
              <w:t>3</w:t>
            </w:r>
          </w:p>
        </w:tc>
      </w:tr>
      <w:tr w:rsidR="00957BD9" w:rsidRPr="00957BD9" w:rsidTr="00957BD9">
        <w:trPr>
          <w:trHeight w:val="63"/>
          <w:jc w:val="center"/>
        </w:trPr>
        <w:tc>
          <w:tcPr>
            <w:tcW w:w="60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rPr>
                <w:rFonts w:eastAsia="Arial Unicode MS"/>
                <w:sz w:val="20"/>
                <w:szCs w:val="20"/>
              </w:rPr>
            </w:pPr>
            <w:r w:rsidRPr="00957BD9">
              <w:rPr>
                <w:rFonts w:eastAsia="Arial Unicode MS"/>
                <w:b/>
                <w:bCs/>
                <w:kern w:val="24"/>
                <w:sz w:val="28"/>
                <w:szCs w:val="28"/>
              </w:rPr>
              <w:t>Расходы на реализацию государственных программ, всего</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b/>
                <w:szCs w:val="20"/>
              </w:rPr>
            </w:pPr>
            <w:r w:rsidRPr="00957BD9">
              <w:rPr>
                <w:rFonts w:eastAsia="Arial Unicode MS"/>
                <w:b/>
                <w:szCs w:val="20"/>
              </w:rPr>
              <w:t>5 754,2</w:t>
            </w:r>
          </w:p>
          <w:p w:rsidR="00957BD9" w:rsidRPr="00957BD9" w:rsidRDefault="00957BD9" w:rsidP="00957BD9">
            <w:pPr>
              <w:spacing w:line="276" w:lineRule="auto"/>
              <w:jc w:val="center"/>
              <w:rPr>
                <w:rFonts w:eastAsia="Arial Unicode MS"/>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b/>
                <w:szCs w:val="20"/>
              </w:rPr>
            </w:pPr>
            <w:r w:rsidRPr="00957BD9">
              <w:rPr>
                <w:rFonts w:eastAsia="Arial Unicode MS"/>
                <w:b/>
                <w:szCs w:val="20"/>
              </w:rPr>
              <w:t>17 223,3</w:t>
            </w:r>
          </w:p>
          <w:p w:rsidR="00957BD9" w:rsidRPr="00957BD9" w:rsidRDefault="00957BD9" w:rsidP="00957BD9">
            <w:pPr>
              <w:spacing w:line="276" w:lineRule="auto"/>
              <w:jc w:val="both"/>
              <w:rPr>
                <w:rFonts w:eastAsia="Arial Unicode MS"/>
                <w:sz w:val="20"/>
                <w:szCs w:val="20"/>
              </w:rPr>
            </w:pPr>
          </w:p>
        </w:tc>
      </w:tr>
      <w:tr w:rsidR="00957BD9" w:rsidRPr="00957BD9" w:rsidTr="00957BD9">
        <w:trPr>
          <w:trHeight w:val="20"/>
          <w:jc w:val="center"/>
        </w:trPr>
        <w:tc>
          <w:tcPr>
            <w:tcW w:w="60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rPr>
                <w:rFonts w:eastAsia="Arial Unicode MS"/>
                <w:sz w:val="20"/>
                <w:szCs w:val="20"/>
              </w:rPr>
            </w:pPr>
            <w:r w:rsidRPr="00957BD9">
              <w:rPr>
                <w:rFonts w:eastAsia="Arial Unicode MS"/>
                <w:i/>
                <w:iCs/>
                <w:kern w:val="24"/>
              </w:rPr>
              <w:t>в том числе:</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rPr>
                <w:rFonts w:eastAsia="Arial Unicode MS"/>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rPr>
                <w:rFonts w:eastAsia="Arial Unicode MS"/>
                <w:sz w:val="20"/>
                <w:szCs w:val="20"/>
              </w:rPr>
            </w:pPr>
          </w:p>
        </w:tc>
      </w:tr>
      <w:tr w:rsidR="00957BD9" w:rsidRPr="00957BD9" w:rsidTr="00957BD9">
        <w:trPr>
          <w:trHeight w:val="318"/>
          <w:jc w:val="center"/>
        </w:trPr>
        <w:tc>
          <w:tcPr>
            <w:tcW w:w="60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rPr>
                <w:rFonts w:eastAsia="Arial Unicode MS"/>
                <w:sz w:val="20"/>
                <w:szCs w:val="20"/>
              </w:rPr>
            </w:pPr>
            <w:r w:rsidRPr="00957BD9">
              <w:rPr>
                <w:rFonts w:eastAsia="Arial Unicode MS"/>
                <w:kern w:val="24"/>
                <w:sz w:val="28"/>
                <w:szCs w:val="28"/>
              </w:rPr>
              <w:t>Развитие транспортной системы</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sz w:val="20"/>
                <w:szCs w:val="20"/>
              </w:rPr>
              <w:t>1 296,8</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sz w:val="20"/>
                <w:szCs w:val="20"/>
              </w:rPr>
              <w:t xml:space="preserve">3 816,9 </w:t>
            </w:r>
          </w:p>
        </w:tc>
      </w:tr>
      <w:tr w:rsidR="00957BD9" w:rsidRPr="00957BD9" w:rsidTr="00957BD9">
        <w:trPr>
          <w:trHeight w:val="318"/>
          <w:jc w:val="center"/>
        </w:trPr>
        <w:tc>
          <w:tcPr>
            <w:tcW w:w="60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rPr>
                <w:rFonts w:eastAsia="Arial Unicode MS"/>
                <w:sz w:val="20"/>
                <w:szCs w:val="20"/>
              </w:rPr>
            </w:pPr>
            <w:r w:rsidRPr="00957BD9">
              <w:rPr>
                <w:rFonts w:eastAsia="Arial Unicode MS"/>
                <w:kern w:val="24"/>
                <w:sz w:val="28"/>
                <w:szCs w:val="28"/>
              </w:rPr>
              <w:t>Социальная поддержка жителей</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sz w:val="20"/>
                <w:szCs w:val="20"/>
              </w:rPr>
              <w:t>810,0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sz w:val="20"/>
                <w:szCs w:val="20"/>
              </w:rPr>
              <w:t>2 462,7</w:t>
            </w:r>
          </w:p>
        </w:tc>
      </w:tr>
      <w:tr w:rsidR="00957BD9" w:rsidRPr="00957BD9" w:rsidTr="00957BD9">
        <w:trPr>
          <w:trHeight w:val="318"/>
          <w:jc w:val="center"/>
        </w:trPr>
        <w:tc>
          <w:tcPr>
            <w:tcW w:w="60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rPr>
                <w:rFonts w:eastAsia="Arial Unicode MS"/>
                <w:sz w:val="20"/>
                <w:szCs w:val="20"/>
              </w:rPr>
            </w:pPr>
            <w:r w:rsidRPr="00957BD9">
              <w:rPr>
                <w:rFonts w:eastAsia="Arial Unicode MS"/>
                <w:kern w:val="24"/>
                <w:sz w:val="28"/>
                <w:szCs w:val="28"/>
              </w:rPr>
              <w:t>Развитие образования</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sz w:val="20"/>
                <w:szCs w:val="20"/>
              </w:rPr>
              <w:t>814,6</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sz w:val="20"/>
                <w:szCs w:val="20"/>
              </w:rPr>
              <w:t>2 455,8</w:t>
            </w:r>
          </w:p>
        </w:tc>
      </w:tr>
      <w:tr w:rsidR="00957BD9" w:rsidRPr="00957BD9" w:rsidTr="00957BD9">
        <w:trPr>
          <w:trHeight w:val="318"/>
          <w:jc w:val="center"/>
        </w:trPr>
        <w:tc>
          <w:tcPr>
            <w:tcW w:w="60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rPr>
                <w:rFonts w:eastAsia="Arial Unicode MS"/>
                <w:sz w:val="20"/>
                <w:szCs w:val="20"/>
              </w:rPr>
            </w:pPr>
            <w:r w:rsidRPr="00957BD9">
              <w:rPr>
                <w:rFonts w:eastAsia="Arial Unicode MS"/>
                <w:kern w:val="24"/>
                <w:sz w:val="28"/>
                <w:szCs w:val="28"/>
              </w:rPr>
              <w:t>Развитие здравоохранения</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sz w:val="20"/>
                <w:szCs w:val="20"/>
              </w:rPr>
              <w:t>615,0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sz w:val="20"/>
                <w:szCs w:val="20"/>
              </w:rPr>
              <w:t>1 928,1</w:t>
            </w:r>
          </w:p>
        </w:tc>
      </w:tr>
      <w:tr w:rsidR="00957BD9" w:rsidRPr="00957BD9" w:rsidTr="00957BD9">
        <w:trPr>
          <w:trHeight w:val="318"/>
          <w:jc w:val="center"/>
        </w:trPr>
        <w:tc>
          <w:tcPr>
            <w:tcW w:w="60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rPr>
                <w:rFonts w:eastAsia="Arial Unicode MS"/>
                <w:sz w:val="20"/>
                <w:szCs w:val="20"/>
              </w:rPr>
            </w:pPr>
            <w:r w:rsidRPr="00957BD9">
              <w:rPr>
                <w:rFonts w:eastAsia="Arial Unicode MS"/>
                <w:kern w:val="24"/>
                <w:sz w:val="28"/>
                <w:szCs w:val="28"/>
              </w:rPr>
              <w:t>Жилище</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sz w:val="20"/>
                <w:szCs w:val="20"/>
              </w:rPr>
              <w:t>643,6</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sz w:val="20"/>
                <w:szCs w:val="20"/>
              </w:rPr>
              <w:t>2 076,1</w:t>
            </w:r>
          </w:p>
        </w:tc>
      </w:tr>
      <w:tr w:rsidR="00957BD9" w:rsidRPr="00957BD9" w:rsidTr="00957BD9">
        <w:trPr>
          <w:trHeight w:val="638"/>
          <w:jc w:val="center"/>
        </w:trPr>
        <w:tc>
          <w:tcPr>
            <w:tcW w:w="60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rPr>
                <w:rFonts w:eastAsia="Arial Unicode MS"/>
                <w:sz w:val="20"/>
                <w:szCs w:val="20"/>
              </w:rPr>
            </w:pPr>
            <w:r w:rsidRPr="00957BD9">
              <w:rPr>
                <w:rFonts w:eastAsia="Arial Unicode MS"/>
                <w:kern w:val="24"/>
                <w:sz w:val="28"/>
                <w:szCs w:val="28"/>
              </w:rPr>
              <w:t>Развитие коммунально-инженерной инфраструктуры и энергосбережение</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sz w:val="20"/>
                <w:szCs w:val="20"/>
              </w:rPr>
              <w:t>149,2</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sz w:val="20"/>
                <w:szCs w:val="20"/>
              </w:rPr>
              <w:t>445,7</w:t>
            </w:r>
          </w:p>
        </w:tc>
      </w:tr>
      <w:tr w:rsidR="00957BD9" w:rsidRPr="00957BD9" w:rsidTr="00957BD9">
        <w:trPr>
          <w:trHeight w:val="318"/>
          <w:jc w:val="center"/>
        </w:trPr>
        <w:tc>
          <w:tcPr>
            <w:tcW w:w="60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rPr>
                <w:rFonts w:eastAsia="Arial Unicode MS"/>
                <w:sz w:val="20"/>
                <w:szCs w:val="20"/>
              </w:rPr>
            </w:pPr>
            <w:r w:rsidRPr="00957BD9">
              <w:rPr>
                <w:rFonts w:eastAsia="Arial Unicode MS"/>
                <w:kern w:val="24"/>
                <w:sz w:val="28"/>
                <w:szCs w:val="28"/>
              </w:rPr>
              <w:t>Развитие цифровой среды и инноваций</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sz w:val="20"/>
                <w:szCs w:val="20"/>
              </w:rPr>
              <w:t>243,1</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sz w:val="20"/>
                <w:szCs w:val="20"/>
              </w:rPr>
              <w:t>744,5</w:t>
            </w:r>
          </w:p>
        </w:tc>
      </w:tr>
      <w:tr w:rsidR="00957BD9" w:rsidRPr="00957BD9" w:rsidTr="00957BD9">
        <w:trPr>
          <w:trHeight w:val="318"/>
          <w:jc w:val="center"/>
        </w:trPr>
        <w:tc>
          <w:tcPr>
            <w:tcW w:w="60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rPr>
                <w:rFonts w:eastAsia="Arial Unicode MS"/>
                <w:sz w:val="20"/>
                <w:szCs w:val="20"/>
              </w:rPr>
            </w:pPr>
            <w:r w:rsidRPr="00957BD9">
              <w:rPr>
                <w:rFonts w:eastAsia="Arial Unicode MS"/>
                <w:kern w:val="24"/>
                <w:sz w:val="28"/>
                <w:szCs w:val="28"/>
              </w:rPr>
              <w:t>Развитие городской среды</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sz w:val="20"/>
                <w:szCs w:val="20"/>
              </w:rPr>
              <w:t>263,2</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sz w:val="20"/>
                <w:szCs w:val="20"/>
              </w:rPr>
              <w:t>817,8</w:t>
            </w:r>
          </w:p>
        </w:tc>
      </w:tr>
      <w:tr w:rsidR="00957BD9" w:rsidRPr="00957BD9" w:rsidTr="00957BD9">
        <w:trPr>
          <w:trHeight w:val="638"/>
          <w:jc w:val="center"/>
        </w:trPr>
        <w:tc>
          <w:tcPr>
            <w:tcW w:w="60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rPr>
                <w:rFonts w:eastAsia="Arial Unicode MS"/>
                <w:sz w:val="20"/>
                <w:szCs w:val="20"/>
              </w:rPr>
            </w:pPr>
            <w:r w:rsidRPr="00957BD9">
              <w:rPr>
                <w:rFonts w:eastAsia="Arial Unicode MS"/>
                <w:kern w:val="24"/>
                <w:sz w:val="28"/>
                <w:szCs w:val="28"/>
              </w:rPr>
              <w:t>Развитие культурно-туристической среды и сохранение культурного наследия</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sz w:val="20"/>
                <w:szCs w:val="20"/>
              </w:rPr>
              <w:t>303,6</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sz w:val="20"/>
                <w:szCs w:val="20"/>
              </w:rPr>
              <w:t>792,3</w:t>
            </w:r>
          </w:p>
        </w:tc>
      </w:tr>
      <w:tr w:rsidR="00957BD9" w:rsidRPr="00957BD9" w:rsidTr="00957BD9">
        <w:trPr>
          <w:trHeight w:val="638"/>
          <w:jc w:val="center"/>
        </w:trPr>
        <w:tc>
          <w:tcPr>
            <w:tcW w:w="60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rPr>
                <w:rFonts w:eastAsia="Arial Unicode MS"/>
                <w:sz w:val="20"/>
                <w:szCs w:val="20"/>
              </w:rPr>
            </w:pPr>
            <w:r w:rsidRPr="00957BD9">
              <w:rPr>
                <w:rFonts w:eastAsia="Arial Unicode MS"/>
                <w:kern w:val="24"/>
                <w:sz w:val="28"/>
                <w:szCs w:val="28"/>
              </w:rPr>
              <w:t>Экономическое развитие и инвестиционная привлекательность</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sz w:val="20"/>
                <w:szCs w:val="20"/>
              </w:rPr>
              <w:t>226,5</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sz w:val="20"/>
                <w:szCs w:val="20"/>
              </w:rPr>
              <w:t>566,6</w:t>
            </w:r>
          </w:p>
        </w:tc>
      </w:tr>
      <w:tr w:rsidR="00957BD9" w:rsidRPr="00957BD9" w:rsidTr="00957BD9">
        <w:trPr>
          <w:trHeight w:val="318"/>
          <w:jc w:val="center"/>
        </w:trPr>
        <w:tc>
          <w:tcPr>
            <w:tcW w:w="60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rPr>
                <w:rFonts w:eastAsia="Arial Unicode MS"/>
                <w:sz w:val="20"/>
                <w:szCs w:val="20"/>
              </w:rPr>
            </w:pPr>
            <w:r w:rsidRPr="00957BD9">
              <w:rPr>
                <w:rFonts w:eastAsia="Arial Unicode MS"/>
                <w:kern w:val="24"/>
                <w:sz w:val="28"/>
                <w:szCs w:val="28"/>
              </w:rPr>
              <w:t>Спорт Москвы</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sz w:val="20"/>
                <w:szCs w:val="20"/>
              </w:rPr>
              <w:t>173,3</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sz w:val="20"/>
                <w:szCs w:val="20"/>
              </w:rPr>
              <w:t>493,2</w:t>
            </w:r>
          </w:p>
        </w:tc>
      </w:tr>
      <w:tr w:rsidR="00957BD9" w:rsidRPr="00957BD9" w:rsidTr="00957BD9">
        <w:trPr>
          <w:trHeight w:val="318"/>
          <w:jc w:val="center"/>
        </w:trPr>
        <w:tc>
          <w:tcPr>
            <w:tcW w:w="60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rPr>
                <w:rFonts w:eastAsia="Arial Unicode MS"/>
                <w:sz w:val="20"/>
                <w:szCs w:val="20"/>
              </w:rPr>
            </w:pPr>
            <w:r w:rsidRPr="00957BD9">
              <w:rPr>
                <w:rFonts w:eastAsia="Arial Unicode MS"/>
                <w:kern w:val="24"/>
                <w:sz w:val="28"/>
                <w:szCs w:val="28"/>
              </w:rPr>
              <w:t>Безопасный город</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sz w:val="20"/>
                <w:szCs w:val="20"/>
              </w:rPr>
              <w:t>118,6</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sz w:val="20"/>
                <w:szCs w:val="20"/>
              </w:rPr>
              <w:t>335,8</w:t>
            </w:r>
          </w:p>
        </w:tc>
      </w:tr>
      <w:tr w:rsidR="00957BD9" w:rsidRPr="00957BD9" w:rsidTr="00957BD9">
        <w:trPr>
          <w:trHeight w:val="20"/>
          <w:jc w:val="center"/>
        </w:trPr>
        <w:tc>
          <w:tcPr>
            <w:tcW w:w="60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rPr>
                <w:rFonts w:eastAsia="Arial Unicode MS"/>
                <w:sz w:val="20"/>
                <w:szCs w:val="20"/>
              </w:rPr>
            </w:pPr>
            <w:r w:rsidRPr="00957BD9">
              <w:rPr>
                <w:rFonts w:eastAsia="Arial Unicode MS"/>
                <w:kern w:val="24"/>
                <w:sz w:val="28"/>
                <w:szCs w:val="28"/>
              </w:rPr>
              <w:t>Градостроительная политика</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sz w:val="20"/>
                <w:szCs w:val="20"/>
              </w:rPr>
              <w:t>96,7</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57BD9" w:rsidRPr="00957BD9" w:rsidRDefault="00957BD9" w:rsidP="00957BD9">
            <w:pPr>
              <w:spacing w:line="276" w:lineRule="auto"/>
              <w:jc w:val="center"/>
              <w:rPr>
                <w:rFonts w:eastAsia="Arial Unicode MS"/>
                <w:sz w:val="20"/>
                <w:szCs w:val="20"/>
              </w:rPr>
            </w:pPr>
            <w:r w:rsidRPr="00957BD9">
              <w:rPr>
                <w:rFonts w:eastAsia="Arial Unicode MS"/>
                <w:sz w:val="20"/>
                <w:szCs w:val="20"/>
              </w:rPr>
              <w:t>287,8</w:t>
            </w:r>
          </w:p>
        </w:tc>
      </w:tr>
    </w:tbl>
    <w:p w:rsidR="00957BD9" w:rsidRPr="00957BD9" w:rsidRDefault="00957BD9" w:rsidP="00957BD9">
      <w:pPr>
        <w:spacing w:line="276" w:lineRule="auto"/>
        <w:ind w:firstLine="851"/>
        <w:jc w:val="both"/>
        <w:rPr>
          <w:rFonts w:eastAsia="Calibri"/>
          <w:sz w:val="28"/>
          <w:szCs w:val="22"/>
          <w:lang w:eastAsia="en-US"/>
        </w:rPr>
      </w:pP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lastRenderedPageBreak/>
        <w:t>В проекте бюджета предусмотрены средства на индексацию социальных выплат, увеличение фондов оплаты труда работников бюджетной сферы, дальнейшее повышение качества предоставляемых услуг населению, реализацию проектов по созданию новых производств, развитию городской инфраструктуры.</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Половину расходов бюджета города Москвы составляют расходы социального характера.</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Предусмотренные бюджетные ассигнования обеспечат безусловное выполнение всех социальных обязательств перед москвичами (выплаты семьям с детьми, старшему поколению, доплаты к пенсиям, льготы по проезду в городском транспорте, оплате жилищно-коммунальных услуг, бесплатное и льготное лекарственное обеспечение и другие).</w:t>
      </w:r>
    </w:p>
    <w:p w:rsidR="00957BD9" w:rsidRPr="004411D2" w:rsidRDefault="00957BD9" w:rsidP="004411D2">
      <w:pPr>
        <w:spacing w:line="276" w:lineRule="auto"/>
        <w:ind w:firstLine="709"/>
        <w:jc w:val="both"/>
        <w:rPr>
          <w:rFonts w:eastAsiaTheme="minorHAnsi"/>
          <w:sz w:val="28"/>
          <w:szCs w:val="28"/>
          <w:lang w:eastAsia="en-US"/>
        </w:rPr>
      </w:pPr>
      <w:bookmarkStart w:id="5" w:name="_Hlk211268635"/>
      <w:r w:rsidRPr="004411D2">
        <w:rPr>
          <w:rFonts w:eastAsiaTheme="minorHAnsi"/>
          <w:sz w:val="28"/>
          <w:szCs w:val="28"/>
          <w:lang w:eastAsia="en-US"/>
        </w:rPr>
        <w:t>С 1 января 2026 г. будут проиндексированы размеры пособий и выплат гражданам старшего поколения, семьям с детьми, инвалидам на 6 %, что выше прогнозируемых темпов инфляции.</w:t>
      </w:r>
      <w:bookmarkStart w:id="6" w:name="_Hlk210823519"/>
      <w:bookmarkEnd w:id="5"/>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Важнейшим приоритетом является всесторонняя поддержка участников специальной военной операции и членов их семей, необходимые ресурсы для реализации которой предусмотрены проектом бюджета города Москвы. Продолжится осуществление всех установленных в городе Москве выплат участникам специальной военной операции, а также сохранится предоставление широкого спектра дополнительных мер социальной поддержки семьям участников специальной военной операции.</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Проектом бюджета города Москвы предусматриваются бюджетные ассигнования на развитие отраслей социальной сферы, включая укрепление материально-технической базы учреждений.</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В сфере здравоохранения продолжится реализация масштабной программы развития московского здравоохранения, включающей системное обновление инфраструктуры, разработку и внедрение новых московских стандартов амбулаторной и стационарной помощи, развитие новейших цифровых решений и технологий искусственного интеллекта для обеспечения всех москвичей качественной и доступной медицинской помощью.</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xml:space="preserve">В сфере образования на предстоящую трехлетку планируются средства на реализацию уникального проекта «Моя школа», в рамках которого устаревшие школьные здания трансформируются в новые образовательные комплексы с современными архитектурными решениями и продуманной организацией учебного пространства, большими технологическими возможностями и оборудованием последнего поколения. </w:t>
      </w:r>
      <w:bookmarkEnd w:id="6"/>
      <w:r w:rsidRPr="004411D2">
        <w:rPr>
          <w:rFonts w:eastAsiaTheme="minorHAnsi"/>
          <w:sz w:val="28"/>
          <w:szCs w:val="28"/>
          <w:lang w:eastAsia="en-US"/>
        </w:rPr>
        <w:t xml:space="preserve">Предусмотрены бюджетные ассигнования на продолжение реализации проекта по </w:t>
      </w:r>
      <w:r w:rsidRPr="004411D2">
        <w:rPr>
          <w:rFonts w:eastAsiaTheme="minorHAnsi"/>
          <w:sz w:val="28"/>
          <w:szCs w:val="28"/>
          <w:lang w:eastAsia="en-US"/>
        </w:rPr>
        <w:lastRenderedPageBreak/>
        <w:t>комплексной модернизации системы среднего профессионального образования в городе Москве, в рамках которой в 2026-2028 годах начнется строительство крупных объектов образования - семи флагманских колледжей. На 2025/2026 учебный год значительно увеличен прием в государственные профессиональные образовательные организации города Москвы. Принятые меры позволят полностью удовлетворить спрос на получение среднего профессионального образования со стороны выпускников 9-х классов школ и других категорий граждан.</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Предусмотрены бюджетные ассигнования для дальнейшего развития цифровых платформ во всех ключевых отраслях городской жизни (Единая медицинская информационно-аналитическая система, Московская электронная школа, Интеллектуальная транспортная система города Москвы</w:t>
      </w:r>
      <w:r w:rsidR="00E7616B" w:rsidRPr="004411D2">
        <w:rPr>
          <w:rFonts w:eastAsiaTheme="minorHAnsi"/>
          <w:sz w:val="28"/>
          <w:szCs w:val="28"/>
          <w:lang w:eastAsia="en-US"/>
        </w:rPr>
        <w:t xml:space="preserve"> и другие</w:t>
      </w:r>
      <w:r w:rsidRPr="004411D2">
        <w:rPr>
          <w:rFonts w:eastAsiaTheme="minorHAnsi"/>
          <w:sz w:val="28"/>
          <w:szCs w:val="28"/>
          <w:lang w:eastAsia="en-US"/>
        </w:rPr>
        <w:t>).</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В 2026-2028 годах будет продолжена реализация Программы реновации. Предусмотренные ассигнования обеспечат увеличение объемов ввода жилья, планируется построить 8,7 млн кв.м жилья.</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xml:space="preserve">Проектом бюджета города Москвы предусматриваются средства для дальнейшего развития надежного, безопасного и эффективного городского транспорта, все виды которого интегрированы между собой. Бюджетные средства планируются на приобретение подвижного состава - электробусов, автобусов, трамваев, вагонов метро нового поколения и поездов для маршрутов пригородного железнодорожного сообщения Центрального транспортного узла. </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В предстоящие три года продолжится реализация проектов, направленных на реиндустриализацию столицы и обеспечение технологического суверенитета страны. Средства бюджета предусматриваются на создание промышленно-производственной инфраструктуры для размещения компаний, выпускающих высокотехнологичную продукцию.</w:t>
      </w:r>
    </w:p>
    <w:p w:rsidR="00E7616B"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xml:space="preserve">Предусмотрены бюджетные ассигнования на программы льготного кредитования промышленных проектов при содействии Московского фонда поддержки промышленности и предпринимательства. </w:t>
      </w:r>
    </w:p>
    <w:p w:rsidR="00E7616B" w:rsidRPr="004411D2" w:rsidRDefault="00E7616B"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В рамках задачи по обновлению городской среды планируются средства на реализацию программы комплексного развития территорий. Заброшенные промзоны, недостроенные объекты, неэффективно используемые участки превращаются в современные районы, где создаются новые рабочие места, появляются социальная, транспортная и инженерная инфраструктура, современные производства, общественные пространства.</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lastRenderedPageBreak/>
        <w:t>В расходной части проекта бюджета города Москвы сохраняется высокая доля бюджета развития, который включает расходы на Адресную инвестиционную программу города Москвы и мероприятия развития. Безусловным приоритетом Адресной инвестиционной программы является развитие социальной инфраструктуры.</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Ключевыми задачами бюджетной политики в сфере межбюджетных отношений с внутригородскими муниципальными образованиями в городе Москве, как и в предыдущие годы, являются обеспечение выравнивания бюджетной обеспеченности и сбалансированности бюджетов внутригородских муниципальных образований (далее – местные бюджеты), поддержание бюджетной устойчивости и самостоятельности местных бюджетов.</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Бюджетная политика в сфере межбюджетных отношений ориентирована на:</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обеспечение единых подходов для всех внутригородских муниципальных образований при формировании параметров межбюджетных отношений на очередной финансовый год и плановый период в части установления источников доходов местных бюджетов, нормативов обеспечения расходных обязательств;</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сохранение возможности оказания оперативной финансовой поддержки внутригородским муниципальным образованиям из бюджета города Москвы в ходе исполнения местных бюджетов в случае возникновения в течение финансового года выпадающих доходов, например, в связи с внутренней «миграцией» налогоплательщиков города Москвы между внутригородскими муниципальными образованиями, временных кассовых разрывов.</w:t>
      </w:r>
    </w:p>
    <w:p w:rsidR="00E7616B"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Основными направлениями политики города Москвы в сфере управления государственным долгом являются осуществление государственных заимствований в соответствии с финансовыми потребностями города Москвы на оптимальных с точки зрения сроков и стоимости условиях, поддержание безопасного уровня долговой нагрузки на бюджет города Москвы, обеспечение своевременного и безусловного обслуживания и погашения долговых обязательств.</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В целом бюджет Москвы на 2026 год и плановый период 2027 и</w:t>
      </w:r>
      <w:r w:rsidR="00E7616B" w:rsidRPr="004411D2">
        <w:rPr>
          <w:rFonts w:eastAsiaTheme="minorHAnsi"/>
          <w:sz w:val="28"/>
          <w:szCs w:val="28"/>
          <w:lang w:eastAsia="en-US"/>
        </w:rPr>
        <w:t xml:space="preserve"> </w:t>
      </w:r>
      <w:r w:rsidRPr="004411D2">
        <w:rPr>
          <w:rFonts w:eastAsiaTheme="minorHAnsi"/>
          <w:sz w:val="28"/>
          <w:szCs w:val="28"/>
          <w:lang w:eastAsia="en-US"/>
        </w:rPr>
        <w:t>2028 годов обеспечивает:</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достижение стратегических целей развития города Москвы;</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надежную социальную защиту москвичей;</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повышение качества услуг, предоставляемых населению;</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lastRenderedPageBreak/>
        <w:t>развитие экономики и промышленности.</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При этом бюджетная система города сохраняет свою устойчивость и стабильность.</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xml:space="preserve">Основные направления налоговой политики города Москвы на 2026 год </w:t>
      </w:r>
      <w:r w:rsidRPr="004411D2">
        <w:rPr>
          <w:rFonts w:eastAsiaTheme="minorHAnsi"/>
          <w:sz w:val="28"/>
          <w:szCs w:val="28"/>
          <w:lang w:eastAsia="en-US"/>
        </w:rPr>
        <w:br/>
        <w:t>и плановый период 2027 и 2028 годов определяют главные цели и базовые принципы построения налоговой системы города Москвы на трехлетний период.</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xml:space="preserve">Налоговая политика города Москвы направлена на обеспечение устойчивости налоговой базы бюджета города Москвы, стабильности и предсказуемости условий ведения экономической деятельности, а также стимулирование развития экономики и социальной сферы. </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xml:space="preserve">Основные направления налоговой политики формируются исходя из полномочий, предоставленных субъектам Российской Федерации федеральным законодательством, с учетом решений, принятых на федеральном уровне. </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По налогу на прибыль организаций на федеральном уровне c 2025 года внесены следующие изменения, направленные на поддержку отдельных отраслей:</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xml:space="preserve">– продлен срок действия ставки ноль процентов по налогу, зачисляемому в региональный бюджет, для организаций, ведущих деятельность в области информационных технологий, до 2030 года, а также для разработчиков и производителей радиоэлектронной продукции до 2027 года; </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с 1,5 до 2,0 увеличен повышающий коэффициент по налогу на прибыль организаций для ряда расходов, относящихся к сфере искусственного интеллекта, а также для расходов на приобретение российского высокотехнологичного оборудования, научно-исследовательских и опытно-конструкторских работ;</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установлен повышающий коэффициент 2 для расходов на приобретение основных средств, нематериальных активов в виде исключительных прав на программы для электронно-вычислительных машин (далее – ЭВМ) и базы данных, а также для расходов на приобретение права на использование программ для ЭВМ и баз данных, программно-аппаратных комплексов (при условии включения основных средств, нематериальных активов, программ для ЭВМ, баз</w:t>
      </w:r>
      <w:r w:rsidR="00E7616B" w:rsidRPr="004411D2">
        <w:rPr>
          <w:rFonts w:eastAsiaTheme="minorHAnsi"/>
          <w:sz w:val="28"/>
          <w:szCs w:val="28"/>
          <w:lang w:eastAsia="en-US"/>
        </w:rPr>
        <w:t xml:space="preserve"> данных и программно-аппаратных </w:t>
      </w:r>
      <w:r w:rsidRPr="004411D2">
        <w:rPr>
          <w:rFonts w:eastAsiaTheme="minorHAnsi"/>
          <w:sz w:val="28"/>
          <w:szCs w:val="28"/>
          <w:lang w:eastAsia="en-US"/>
        </w:rPr>
        <w:t>комплексов в единый реестр российских программ для ЭВМ и баз</w:t>
      </w:r>
      <w:r w:rsidR="00E7616B" w:rsidRPr="004411D2">
        <w:rPr>
          <w:rFonts w:eastAsiaTheme="minorHAnsi"/>
          <w:sz w:val="28"/>
          <w:szCs w:val="28"/>
          <w:lang w:eastAsia="en-US"/>
        </w:rPr>
        <w:t> </w:t>
      </w:r>
      <w:r w:rsidRPr="004411D2">
        <w:rPr>
          <w:rFonts w:eastAsiaTheme="minorHAnsi"/>
          <w:sz w:val="28"/>
          <w:szCs w:val="28"/>
          <w:lang w:eastAsia="en-US"/>
        </w:rPr>
        <w:t>данных).</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lastRenderedPageBreak/>
        <w:t>По налогу на доходы физических лиц на федеральном уровне с 2025 года:</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xml:space="preserve">– увеличены стандартные вычеты на второго (до 2,8 тыс. рублей), третьего и последующих детей (до 6 тыс. рублей) в семье, а также увеличен предельный размер дохода, до которого дается вычет (до 450 тыс. рублей в год); </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xml:space="preserve">– введен новый налоговый вычет в размере 18 тыс. рублей за налоговый период для лиц, выполнивших нормативы ГТО при условии прохождения такими лицами диспансеризации в соответствующем календарном году. </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xml:space="preserve">В городе Москве продолжают действовать региональные налоговые льготы по налогу на прибыль для поддержки отдельных категорий налогоплательщиков: </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ставка ноль процентов по налогу на прибыль, зачисляемому в бюджет города Москвы, для резидентов особой экономической зоны, а также для участников специальных инвестиционных контрактов;</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xml:space="preserve">– инвестиционный налоговый вычет, уменьшающий сумму налога </w:t>
      </w:r>
      <w:r w:rsidRPr="004411D2">
        <w:rPr>
          <w:rFonts w:eastAsiaTheme="minorHAnsi"/>
          <w:sz w:val="28"/>
          <w:szCs w:val="28"/>
          <w:lang w:eastAsia="en-US"/>
        </w:rPr>
        <w:br/>
        <w:t xml:space="preserve">на прибыль организаций, подлежащую зачислению в бюджет города Москвы, </w:t>
      </w:r>
      <w:r w:rsidRPr="004411D2">
        <w:rPr>
          <w:rFonts w:eastAsiaTheme="minorHAnsi"/>
          <w:sz w:val="28"/>
          <w:szCs w:val="28"/>
          <w:lang w:eastAsia="en-US"/>
        </w:rPr>
        <w:br/>
        <w:t xml:space="preserve">на расходы по приобретению, созданию и модернизации основных средств промышленных предприятий обрабатывающей отрасли промышленности. </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В 2025 году в соответствии с федеральным законодательством прекратили свое действие региональные налоговые льготы для технопарков, их управляющих компаний и якорных резидентов, промкомплексов, инвестиционных приоритетных проектов, а также для организаций инвалидов, для организаций нефтяной отрасли и для управляющей компании особой экономической зоны.</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xml:space="preserve">При этом для дальнейшего стимулирования и поддержки развития промышленных производств и инвестиционных проектов на территории города Москвы с 2025 года предусмотрена возможность применения инвестиционного налогового вычета по расходам на приобретение, создание и модернизацию основных средств для организаций со статусом, присвоенным в соответствии с постановлением Правительства Москвы от 11 февраля 2016 г. № 38-ПП «О мерах по реализации промышленной и инвестиционной политики в городе Москве». </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В 2026 - 2028 годах продолжится регулярный мониторинг востребованности региональных мер поддержки по налогу на прибыль и их доработка с учетом полномочий, предоставленных субъектам Российской Федерации федеральным законодательством.</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lastRenderedPageBreak/>
        <w:t>С 2025 года на федеральном уровне в три раза увеличен диапазон ставок налога на игорный бизнес для процессинговых центров интерактивных ставок букмекерской конторы: с 2,5 - 3 млн рублей до 9,5 - 10 млн рублей в месяц. В связи с этим ставка налога на игорный бизнес в городе Москве для таких объектов увеличена до 10 млн рублей.</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Имущественные налоги являются основой стабильных налоговых поступлений в бюджет города Москвы. Регулярно проводится оценка целесообразности уточнения критериев включения в перечень объектов, облагаемых налогом на имущество от кадастровой стоимости.</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Региональные льготы регулярно пересматриваются и уточняются с учетом их востребованности налогоплательщиками и эффективности для бюджета города Москвы.</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С 2025 года было продлено еще на 5 лет действие трех востребованных налоговых льгот по налогу на имущество организаций –льгота для объектов, облагаемых налогом от кадастровой стоимости, но используемых в указанных целях менее чем на 20 процентов, льгота для гостиниц, льгота для зданий, используемых в медицинских целях.</w:t>
      </w:r>
      <w:r w:rsidRPr="004411D2" w:rsidDel="001B456D">
        <w:rPr>
          <w:rFonts w:eastAsiaTheme="minorHAnsi"/>
          <w:sz w:val="28"/>
          <w:szCs w:val="28"/>
          <w:lang w:eastAsia="en-US"/>
        </w:rPr>
        <w:t xml:space="preserve"> </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Также с целью популяризации экологичного транспорта продлена на 5 лет льгота по транспортному налогу для автомобилей с электродвигателями.</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xml:space="preserve">В 2026 - 2028 годах истекает срок действия некоторых льгот по налогу </w:t>
      </w:r>
      <w:r w:rsidRPr="004411D2">
        <w:rPr>
          <w:rFonts w:eastAsiaTheme="minorHAnsi"/>
          <w:sz w:val="28"/>
          <w:szCs w:val="28"/>
          <w:lang w:eastAsia="en-US"/>
        </w:rPr>
        <w:br/>
        <w:t>на имущество организаций и по налогу на имущество физических лиц. Решение о целесообразности их продления будет принято по результатам соответствующего анализа.</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xml:space="preserve">Налоговая политика города Москвы своевременно учитывает текущие тенденции развития экономики, отдельных ее сфер и отраслей, динамику макроэкономических показателей. </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С 2025 года для учета инфляции введена:</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поэтапная индексация ставок транспортного налога для некоторых категорий транспортных средств до ставок, предусмотренных на федеральном уровне;</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индексация ставок торгового сбора.</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С 2025 года скорректированы условия применения патентной системы налогообложения при сдаче в аренду недвижимости:</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применение патентной системы возможно только для объектов площадью до 1800 кв. метров;</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проиндексирован размер потенциально возможного к получению дохода для объектов от 600 до 1800 кв. метров.</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lastRenderedPageBreak/>
        <w:t>С целью актуализации стоимости патента для осуществления трудовой деятельности иностранными гражданами на 2026 год будет установлен региональный коэффициент, отражающий региональные особенности рынка труда, на основе анализа состояния рынка труда города Москвы.</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xml:space="preserve">Дальнейшая работа по совершенствованию налоговой политики </w:t>
      </w:r>
      <w:r w:rsidRPr="004411D2">
        <w:rPr>
          <w:rFonts w:eastAsiaTheme="minorHAnsi"/>
          <w:sz w:val="28"/>
          <w:szCs w:val="28"/>
          <w:lang w:eastAsia="en-US"/>
        </w:rPr>
        <w:br/>
        <w:t>города Москвы будет основываться на ежегодно проводимой оценке актуальности действующих налоговых льгот и ставок налогов, являющейся базой для выработки предложений, направленных на развитие системы налогового стимулирования развития экономики и социальной сферы, на обеспечение устойчивости бюджета города Москвы, а также на решениях, принятых на федеральном уровне. Указанная работа будет также нацелена на обеспечение легализации теневой занятости и теневых доходов субъектов хозяйственной деятельности и поддержку добросовестных налогоплательщиков.</w:t>
      </w:r>
    </w:p>
    <w:p w:rsidR="00957BD9" w:rsidRPr="004411D2" w:rsidRDefault="00957BD9" w:rsidP="004411D2">
      <w:pPr>
        <w:spacing w:line="276" w:lineRule="auto"/>
        <w:ind w:firstLine="709"/>
        <w:jc w:val="both"/>
        <w:rPr>
          <w:rFonts w:eastAsiaTheme="minorHAnsi"/>
          <w:sz w:val="28"/>
          <w:szCs w:val="28"/>
          <w:lang w:eastAsia="en-US"/>
        </w:rPr>
      </w:pPr>
      <w:r w:rsidRPr="004411D2">
        <w:rPr>
          <w:rFonts w:eastAsiaTheme="minorHAnsi"/>
          <w:sz w:val="28"/>
          <w:szCs w:val="28"/>
          <w:lang w:eastAsia="en-US"/>
        </w:rPr>
        <w:t xml:space="preserve">Таким образом, налоговая политика на предстоящий трехлетний период сохраняет преемственность целей и задач, определенных прошедшими периодами, и учитывает изменения, происходящие в экономике страны и города Москвы. </w:t>
      </w:r>
    </w:p>
    <w:p w:rsidR="001346D7" w:rsidRPr="004411D2" w:rsidRDefault="001346D7" w:rsidP="001346D7">
      <w:pPr>
        <w:spacing w:line="276" w:lineRule="auto"/>
        <w:ind w:firstLine="709"/>
        <w:jc w:val="both"/>
        <w:rPr>
          <w:rFonts w:eastAsiaTheme="minorHAnsi"/>
          <w:sz w:val="28"/>
          <w:szCs w:val="28"/>
          <w:lang w:eastAsia="en-US"/>
        </w:rPr>
      </w:pPr>
    </w:p>
    <w:p w:rsidR="00370604" w:rsidRDefault="00370604">
      <w:pPr>
        <w:spacing w:after="160" w:line="259" w:lineRule="auto"/>
      </w:pPr>
    </w:p>
    <w:p w:rsidR="00627CB3" w:rsidRDefault="00627CB3">
      <w:pPr>
        <w:spacing w:after="160" w:line="259" w:lineRule="auto"/>
      </w:pPr>
      <w:r>
        <w:br w:type="page"/>
      </w:r>
    </w:p>
    <w:p w:rsidR="005B1662" w:rsidRDefault="000751EA" w:rsidP="00CD25FC">
      <w:pPr>
        <w:pStyle w:val="1"/>
        <w:spacing w:line="276" w:lineRule="auto"/>
        <w:jc w:val="center"/>
        <w:rPr>
          <w:b/>
          <w:color w:val="auto"/>
          <w:sz w:val="28"/>
          <w:szCs w:val="28"/>
        </w:rPr>
      </w:pPr>
      <w:bookmarkStart w:id="7" w:name="RANGE!A1:Q13"/>
      <w:bookmarkEnd w:id="7"/>
      <w:r w:rsidRPr="005B1662">
        <w:rPr>
          <w:rStyle w:val="10"/>
          <w:rFonts w:ascii="Times New Roman" w:hAnsi="Times New Roman"/>
          <w:b/>
          <w:color w:val="auto"/>
          <w:sz w:val="28"/>
          <w:szCs w:val="28"/>
          <w:lang w:val="ru-RU"/>
        </w:rPr>
        <w:lastRenderedPageBreak/>
        <w:t>Прогноз социально-экономического развития города Москвы</w:t>
      </w:r>
      <w:r w:rsidRPr="005B1662">
        <w:rPr>
          <w:rStyle w:val="10"/>
          <w:rFonts w:ascii="Times New Roman" w:hAnsi="Times New Roman"/>
          <w:b/>
          <w:color w:val="auto"/>
          <w:sz w:val="28"/>
          <w:szCs w:val="28"/>
        </w:rPr>
        <w:t xml:space="preserve"> на</w:t>
      </w:r>
    </w:p>
    <w:p w:rsidR="000751EA" w:rsidRPr="005B1662" w:rsidRDefault="009A3B9F" w:rsidP="00CD25FC">
      <w:pPr>
        <w:spacing w:line="276" w:lineRule="auto"/>
        <w:jc w:val="center"/>
        <w:rPr>
          <w:b/>
          <w:sz w:val="28"/>
          <w:szCs w:val="28"/>
        </w:rPr>
      </w:pPr>
      <w:r>
        <w:rPr>
          <w:b/>
          <w:sz w:val="28"/>
          <w:szCs w:val="28"/>
        </w:rPr>
        <w:t>2026</w:t>
      </w:r>
      <w:r w:rsidR="000751EA" w:rsidRPr="005B1662">
        <w:rPr>
          <w:b/>
          <w:sz w:val="28"/>
          <w:szCs w:val="28"/>
        </w:rPr>
        <w:t xml:space="preserve"> год и плановый период </w:t>
      </w:r>
      <w:r>
        <w:rPr>
          <w:b/>
          <w:sz w:val="28"/>
          <w:szCs w:val="28"/>
        </w:rPr>
        <w:t>2027</w:t>
      </w:r>
      <w:r w:rsidR="000751EA" w:rsidRPr="005B1662">
        <w:rPr>
          <w:b/>
          <w:sz w:val="28"/>
          <w:szCs w:val="28"/>
        </w:rPr>
        <w:t xml:space="preserve"> и </w:t>
      </w:r>
      <w:r>
        <w:rPr>
          <w:b/>
          <w:sz w:val="28"/>
          <w:szCs w:val="28"/>
        </w:rPr>
        <w:t>2028</w:t>
      </w:r>
      <w:r w:rsidR="000751EA" w:rsidRPr="005B1662">
        <w:rPr>
          <w:b/>
          <w:sz w:val="28"/>
          <w:szCs w:val="28"/>
        </w:rPr>
        <w:t xml:space="preserve"> годов</w:t>
      </w:r>
    </w:p>
    <w:p w:rsidR="000751EA" w:rsidRPr="001B1D89" w:rsidRDefault="000751EA" w:rsidP="000751EA">
      <w:pPr>
        <w:ind w:firstLine="709"/>
        <w:jc w:val="both"/>
        <w:rPr>
          <w:sz w:val="28"/>
          <w:szCs w:val="28"/>
        </w:rPr>
      </w:pPr>
    </w:p>
    <w:p w:rsidR="00AC5C56" w:rsidRPr="00AC5C56" w:rsidRDefault="00AC5C56" w:rsidP="00AC5C56">
      <w:pPr>
        <w:ind w:firstLine="709"/>
        <w:jc w:val="both"/>
        <w:rPr>
          <w:rFonts w:eastAsia="Calibri"/>
          <w:sz w:val="28"/>
          <w:szCs w:val="28"/>
          <w:lang w:eastAsia="en-US"/>
        </w:rPr>
      </w:pPr>
      <w:r w:rsidRPr="00AC5C56">
        <w:rPr>
          <w:rFonts w:eastAsia="Calibri"/>
          <w:sz w:val="28"/>
          <w:szCs w:val="28"/>
          <w:lang w:eastAsia="en-US"/>
        </w:rPr>
        <w:t>Прогноз социально-экономического развития города Москвы на 2026 год</w:t>
      </w:r>
      <w:r w:rsidR="00921FBF">
        <w:rPr>
          <w:rFonts w:eastAsia="Calibri"/>
          <w:sz w:val="28"/>
          <w:szCs w:val="28"/>
          <w:lang w:eastAsia="en-US"/>
        </w:rPr>
        <w:t xml:space="preserve"> </w:t>
      </w:r>
      <w:r w:rsidRPr="00AC5C56">
        <w:rPr>
          <w:rFonts w:eastAsia="Calibri"/>
          <w:sz w:val="28"/>
          <w:szCs w:val="28"/>
          <w:lang w:eastAsia="en-US"/>
        </w:rPr>
        <w:t>и плановый период 2027 и 2028 годов разработан с учетом прогноза социально-экономического развития Российской Федерации</w:t>
      </w:r>
      <w:r w:rsidRPr="00AC5C56">
        <w:rPr>
          <w:rFonts w:eastAsia="Calibri"/>
          <w:bCs/>
          <w:sz w:val="28"/>
          <w:szCs w:val="28"/>
          <w:lang w:eastAsia="en-US"/>
        </w:rPr>
        <w:t xml:space="preserve"> </w:t>
      </w:r>
      <w:r w:rsidRPr="00AC5C56">
        <w:rPr>
          <w:rFonts w:eastAsia="Calibri"/>
          <w:sz w:val="28"/>
          <w:szCs w:val="28"/>
          <w:lang w:eastAsia="en-US"/>
        </w:rPr>
        <w:t>на среднесрочную перспективу, а также на основе анализа сложившихся тенденций мировой экономики, социально-экономического развития Российской Федерации и города Москвы.</w:t>
      </w:r>
    </w:p>
    <w:p w:rsidR="00AC5C56" w:rsidRPr="00AC5C56" w:rsidRDefault="00AC5C56" w:rsidP="00AC5C56">
      <w:pPr>
        <w:ind w:firstLine="709"/>
        <w:jc w:val="both"/>
        <w:rPr>
          <w:rFonts w:eastAsia="Calibri"/>
          <w:sz w:val="28"/>
          <w:szCs w:val="28"/>
          <w:highlight w:val="yellow"/>
          <w:lang w:eastAsia="en-US"/>
        </w:rPr>
      </w:pPr>
    </w:p>
    <w:p w:rsidR="00AC5C56" w:rsidRPr="00AC5C56" w:rsidRDefault="00AC5C56" w:rsidP="00AC5C56">
      <w:pPr>
        <w:jc w:val="center"/>
        <w:rPr>
          <w:rFonts w:eastAsia="Times New Roman"/>
          <w:b/>
          <w:sz w:val="28"/>
          <w:szCs w:val="28"/>
        </w:rPr>
      </w:pPr>
      <w:r w:rsidRPr="00AC5C56">
        <w:rPr>
          <w:rFonts w:eastAsia="Times New Roman"/>
          <w:b/>
          <w:sz w:val="28"/>
          <w:szCs w:val="28"/>
        </w:rPr>
        <w:t xml:space="preserve">Макроэкономическая ситуация и основные текущие тенденции </w:t>
      </w:r>
      <w:r w:rsidRPr="00AC5C56">
        <w:rPr>
          <w:rFonts w:eastAsia="Times New Roman"/>
          <w:b/>
          <w:sz w:val="28"/>
          <w:szCs w:val="28"/>
        </w:rPr>
        <w:br/>
        <w:t>социально-экономического развития России</w:t>
      </w:r>
    </w:p>
    <w:p w:rsidR="00AC5C56" w:rsidRPr="00AC5C56" w:rsidRDefault="00AC5C56" w:rsidP="00AC5C56">
      <w:pPr>
        <w:ind w:firstLine="709"/>
        <w:jc w:val="both"/>
        <w:rPr>
          <w:rFonts w:eastAsia="Calibri"/>
          <w:sz w:val="28"/>
          <w:szCs w:val="28"/>
          <w:highlight w:val="yellow"/>
          <w:lang w:eastAsia="en-US"/>
        </w:rPr>
      </w:pPr>
      <w:r w:rsidRPr="00AC5C56">
        <w:rPr>
          <w:rFonts w:eastAsia="Calibri"/>
          <w:sz w:val="28"/>
          <w:szCs w:val="28"/>
          <w:lang w:eastAsia="en-US"/>
        </w:rPr>
        <w:t xml:space="preserve">В существующей макроэкономической ситуации с начала 2025 года рост российской экономики замедлился: по оценке Минэкономразвития России, рост ВВП по итогам 8 месяцев с начала года составил +1,0 % к аналогичному периоду прошлого года. </w:t>
      </w:r>
    </w:p>
    <w:p w:rsidR="00AC5C56" w:rsidRPr="00AC5C56" w:rsidRDefault="00AC5C56" w:rsidP="00AC5C56">
      <w:pPr>
        <w:ind w:firstLine="709"/>
        <w:jc w:val="both"/>
        <w:rPr>
          <w:rFonts w:eastAsia="Calibri"/>
          <w:sz w:val="28"/>
          <w:szCs w:val="28"/>
          <w:lang w:eastAsia="en-US"/>
        </w:rPr>
      </w:pPr>
      <w:r w:rsidRPr="00AC5C56">
        <w:rPr>
          <w:rFonts w:eastAsia="Calibri"/>
          <w:sz w:val="28"/>
          <w:szCs w:val="28"/>
          <w:lang w:eastAsia="en-US"/>
        </w:rPr>
        <w:t>В среднесрочной перспективе рост будет обеспечиваться в отраслях, ориентированных на экономику предложения, импортозамещение и удовлетворение внутреннего спроса. Прогнозируемые темпы роста ВВП в 2026–2028 годах составят 1,3–2,8 % в год.</w:t>
      </w:r>
    </w:p>
    <w:p w:rsidR="00AC5C56" w:rsidRPr="00AC5C56" w:rsidRDefault="00AC5C56" w:rsidP="00AC5C56">
      <w:pPr>
        <w:ind w:firstLine="709"/>
        <w:jc w:val="both"/>
        <w:rPr>
          <w:rFonts w:eastAsia="Calibri"/>
          <w:sz w:val="22"/>
          <w:szCs w:val="22"/>
          <w:lang w:eastAsia="en-US"/>
        </w:rPr>
      </w:pPr>
      <w:r w:rsidRPr="00AC5C56">
        <w:rPr>
          <w:rFonts w:eastAsia="Calibri"/>
          <w:sz w:val="28"/>
          <w:szCs w:val="28"/>
          <w:lang w:eastAsia="en-US"/>
        </w:rPr>
        <w:t>Траектория развития российской экономики будет в значительной степени определяться эффективной реализацией мер экономической политики, направленных на решение задачи долгосрочного экономического роста путем структурной трансформации экономики, сбалансированной бюджетной и денежно-кредитной политикой. Текущие приоритеты и цели социально-экономического развития при этом определены в Указе о национальных целях развития Российской Федерации до 2036 года (от 07.05.2024 № 309). В рамках разработанного портфеля национальных проектов и мероприятий Единого плана по достижению национальных целей развития будет реализовываться комплекс мероприятий, направленный на формирование экономики предложения, улучшение качества жизни и развитие человеческого капитала.</w:t>
      </w:r>
    </w:p>
    <w:p w:rsidR="00AC5C56" w:rsidRPr="00AC5C56" w:rsidRDefault="00AC5C56" w:rsidP="00AC5C56">
      <w:pPr>
        <w:ind w:firstLine="709"/>
        <w:jc w:val="both"/>
        <w:rPr>
          <w:rFonts w:eastAsia="Calibri"/>
          <w:sz w:val="28"/>
          <w:szCs w:val="28"/>
          <w:highlight w:val="yellow"/>
          <w:lang w:eastAsia="en-US"/>
        </w:rPr>
      </w:pPr>
    </w:p>
    <w:p w:rsidR="00AC5C56" w:rsidRPr="00AC5C56" w:rsidRDefault="00AC5C56" w:rsidP="00AC5C56">
      <w:pPr>
        <w:jc w:val="center"/>
        <w:rPr>
          <w:rFonts w:eastAsia="Calibri"/>
          <w:b/>
          <w:sz w:val="28"/>
          <w:szCs w:val="28"/>
          <w:lang w:eastAsia="en-US"/>
        </w:rPr>
      </w:pPr>
      <w:r w:rsidRPr="00AC5C56">
        <w:rPr>
          <w:rFonts w:eastAsia="Calibri"/>
          <w:b/>
          <w:sz w:val="28"/>
          <w:szCs w:val="28"/>
          <w:lang w:eastAsia="en-US"/>
        </w:rPr>
        <w:t xml:space="preserve">Краткая характеристика основных вариантов прогноза </w:t>
      </w:r>
      <w:r w:rsidRPr="00AC5C56">
        <w:rPr>
          <w:rFonts w:eastAsia="Calibri"/>
          <w:b/>
          <w:sz w:val="28"/>
          <w:szCs w:val="28"/>
          <w:lang w:eastAsia="en-US"/>
        </w:rPr>
        <w:br/>
        <w:t>социально-экономического развития города Москвы</w:t>
      </w:r>
    </w:p>
    <w:p w:rsidR="00AC5C56" w:rsidRPr="00AC5C56" w:rsidRDefault="00AC5C56" w:rsidP="00AC5C56">
      <w:pPr>
        <w:ind w:firstLine="709"/>
        <w:jc w:val="both"/>
        <w:rPr>
          <w:rFonts w:eastAsia="Calibri"/>
          <w:sz w:val="28"/>
          <w:szCs w:val="28"/>
          <w:lang w:eastAsia="en-US"/>
        </w:rPr>
      </w:pPr>
      <w:r w:rsidRPr="00AC5C56">
        <w:rPr>
          <w:rFonts w:eastAsia="Calibri"/>
          <w:sz w:val="28"/>
          <w:szCs w:val="28"/>
          <w:lang w:eastAsia="en-US"/>
        </w:rPr>
        <w:t>В целях формирования бюджета города Москвы в соответствии с порядком разработки прогноза социально-экономического развития города Москвы</w:t>
      </w:r>
      <w:r>
        <w:rPr>
          <w:rFonts w:eastAsia="Calibri"/>
          <w:sz w:val="28"/>
          <w:szCs w:val="28"/>
          <w:lang w:eastAsia="en-US"/>
        </w:rPr>
        <w:t xml:space="preserve"> </w:t>
      </w:r>
      <w:r w:rsidRPr="00AC5C56">
        <w:rPr>
          <w:rFonts w:eastAsia="Calibri"/>
          <w:sz w:val="28"/>
          <w:szCs w:val="28"/>
          <w:lang w:eastAsia="en-US"/>
        </w:rPr>
        <w:t>на среднесрочную перспективу</w:t>
      </w:r>
      <w:r w:rsidRPr="00AC5C56">
        <w:rPr>
          <w:rFonts w:eastAsia="Calibri"/>
          <w:sz w:val="28"/>
          <w:szCs w:val="28"/>
          <w:vertAlign w:val="superscript"/>
          <w:lang w:eastAsia="en-US"/>
        </w:rPr>
        <w:footnoteReference w:id="1"/>
      </w:r>
      <w:r w:rsidRPr="00AC5C56">
        <w:rPr>
          <w:rFonts w:eastAsia="Calibri"/>
          <w:sz w:val="28"/>
          <w:szCs w:val="28"/>
          <w:lang w:eastAsia="en-US"/>
        </w:rPr>
        <w:t xml:space="preserve"> прогноз социально-экономического развития города Москвы на 2026–2028 годы разработан в двух вариантах: базовом</w:t>
      </w:r>
      <w:r>
        <w:rPr>
          <w:rFonts w:eastAsia="Calibri"/>
          <w:sz w:val="28"/>
          <w:szCs w:val="28"/>
          <w:lang w:eastAsia="en-US"/>
        </w:rPr>
        <w:t xml:space="preserve"> </w:t>
      </w:r>
      <w:r w:rsidRPr="00AC5C56">
        <w:rPr>
          <w:rFonts w:eastAsia="Calibri"/>
          <w:sz w:val="28"/>
          <w:szCs w:val="28"/>
          <w:lang w:eastAsia="en-US"/>
        </w:rPr>
        <w:t>и консервативном.</w:t>
      </w:r>
    </w:p>
    <w:p w:rsidR="00AC5C56" w:rsidRPr="00AC5C56" w:rsidRDefault="00AC5C56" w:rsidP="00AC5C56">
      <w:pPr>
        <w:ind w:firstLine="709"/>
        <w:jc w:val="both"/>
        <w:rPr>
          <w:rFonts w:eastAsia="Calibri"/>
          <w:sz w:val="28"/>
          <w:szCs w:val="28"/>
          <w:lang w:eastAsia="en-US"/>
        </w:rPr>
      </w:pPr>
      <w:r w:rsidRPr="00AC5C56">
        <w:rPr>
          <w:rFonts w:eastAsia="Calibri"/>
          <w:sz w:val="28"/>
          <w:szCs w:val="28"/>
          <w:lang w:eastAsia="en-US"/>
        </w:rPr>
        <w:t xml:space="preserve">Базовый вариант прогноза социально-экономического развития города Москвы описывает наиболее вероятный сценарий развития московской </w:t>
      </w:r>
      <w:r w:rsidRPr="00AC5C56">
        <w:rPr>
          <w:rFonts w:eastAsia="Calibri"/>
          <w:sz w:val="28"/>
          <w:szCs w:val="28"/>
          <w:lang w:eastAsia="en-US"/>
        </w:rPr>
        <w:lastRenderedPageBreak/>
        <w:t xml:space="preserve">экономики с учетом ожидаемых внешних условий и предусматривает выполнение в полном объеме запланированного комплекса мер по поддержке и обеспечению устойчивого и сбалансированного развития экономики, социальной сферы и инфраструктуры Российской Федерации и города Москвы. </w:t>
      </w:r>
    </w:p>
    <w:p w:rsidR="00AC5C56" w:rsidRPr="00AC5C56" w:rsidRDefault="00AC5C56" w:rsidP="00AC5C56">
      <w:pPr>
        <w:ind w:firstLine="709"/>
        <w:jc w:val="both"/>
        <w:rPr>
          <w:rFonts w:eastAsia="Times New Roman"/>
          <w:bCs/>
          <w:sz w:val="28"/>
          <w:szCs w:val="28"/>
          <w:lang w:eastAsia="en-US"/>
        </w:rPr>
      </w:pPr>
      <w:r w:rsidRPr="00AC5C56">
        <w:rPr>
          <w:rFonts w:eastAsia="Calibri"/>
          <w:sz w:val="28"/>
          <w:szCs w:val="28"/>
          <w:lang w:eastAsia="en-US"/>
        </w:rPr>
        <w:t>Д</w:t>
      </w:r>
      <w:r w:rsidRPr="00AC5C56">
        <w:rPr>
          <w:rFonts w:eastAsia="Times New Roman"/>
          <w:bCs/>
          <w:sz w:val="28"/>
          <w:szCs w:val="28"/>
          <w:lang w:eastAsia="en-US"/>
        </w:rPr>
        <w:t>ля формирования проекта бюджета города Москвы до 2028 года применяется базовый вариант прогноза социально-экономического развития на среднесрочную перспективу.</w:t>
      </w:r>
    </w:p>
    <w:p w:rsidR="00AC5C56" w:rsidRPr="00AC5C56" w:rsidRDefault="00AC5C56" w:rsidP="00AC5C56">
      <w:pPr>
        <w:spacing w:after="200" w:line="276" w:lineRule="auto"/>
        <w:rPr>
          <w:rFonts w:eastAsia="Calibri"/>
          <w:b/>
          <w:sz w:val="28"/>
          <w:szCs w:val="28"/>
          <w:lang w:eastAsia="en-US"/>
        </w:rPr>
      </w:pPr>
    </w:p>
    <w:p w:rsidR="00AC5C56" w:rsidRPr="00AC5C56" w:rsidRDefault="00AC5C56" w:rsidP="00AC5C56">
      <w:pPr>
        <w:ind w:firstLine="709"/>
        <w:jc w:val="center"/>
        <w:rPr>
          <w:rFonts w:eastAsia="Calibri"/>
          <w:b/>
          <w:sz w:val="28"/>
          <w:szCs w:val="28"/>
          <w:lang w:eastAsia="en-US"/>
        </w:rPr>
      </w:pPr>
      <w:r w:rsidRPr="00AC5C56">
        <w:rPr>
          <w:rFonts w:eastAsia="Calibri"/>
          <w:b/>
          <w:sz w:val="28"/>
          <w:szCs w:val="28"/>
          <w:lang w:eastAsia="en-US"/>
        </w:rPr>
        <w:t>Основные итоги и прогноз социально-экономического развития</w:t>
      </w:r>
      <w:r w:rsidRPr="00AC5C56">
        <w:rPr>
          <w:rFonts w:eastAsia="Calibri"/>
          <w:b/>
          <w:sz w:val="28"/>
          <w:szCs w:val="28"/>
          <w:lang w:eastAsia="en-US"/>
        </w:rPr>
        <w:br/>
        <w:t>города Москвы до 2028 года</w:t>
      </w:r>
    </w:p>
    <w:p w:rsidR="00AC5C56" w:rsidRPr="00AC5C56" w:rsidRDefault="00AC5C56" w:rsidP="00AC5C56">
      <w:pPr>
        <w:ind w:firstLine="709"/>
        <w:jc w:val="center"/>
        <w:rPr>
          <w:rFonts w:eastAsia="Calibri"/>
          <w:b/>
          <w:sz w:val="20"/>
          <w:szCs w:val="28"/>
          <w:lang w:eastAsia="en-US"/>
        </w:rPr>
      </w:pPr>
    </w:p>
    <w:p w:rsidR="00AC5C56" w:rsidRPr="00AC5C56" w:rsidRDefault="00AC5C56" w:rsidP="00AC5C56">
      <w:pPr>
        <w:ind w:firstLine="709"/>
        <w:rPr>
          <w:rFonts w:eastAsia="Calibri"/>
          <w:b/>
          <w:sz w:val="28"/>
          <w:szCs w:val="28"/>
          <w:lang w:eastAsia="en-US"/>
        </w:rPr>
      </w:pPr>
      <w:r w:rsidRPr="00AC5C56">
        <w:rPr>
          <w:rFonts w:eastAsia="Calibri"/>
          <w:b/>
          <w:sz w:val="28"/>
          <w:szCs w:val="28"/>
          <w:lang w:eastAsia="en-US"/>
        </w:rPr>
        <w:t>Инфляция</w:t>
      </w:r>
    </w:p>
    <w:p w:rsidR="00AC5C56" w:rsidRPr="00AC5C56" w:rsidRDefault="00AC5C56" w:rsidP="00AC5C56">
      <w:pPr>
        <w:ind w:firstLine="709"/>
        <w:jc w:val="both"/>
        <w:rPr>
          <w:rFonts w:eastAsia="Calibri"/>
          <w:sz w:val="28"/>
          <w:szCs w:val="28"/>
          <w:highlight w:val="yellow"/>
          <w:lang w:eastAsia="en-US"/>
        </w:rPr>
      </w:pPr>
      <w:r w:rsidRPr="00AC5C56">
        <w:rPr>
          <w:rFonts w:eastAsia="Calibri"/>
          <w:sz w:val="28"/>
          <w:szCs w:val="28"/>
          <w:lang w:eastAsia="en-US"/>
        </w:rPr>
        <w:t>С начала 2025 года темпы роста потребительских цен в городе Москве (+0,34 % ежемесячно в среднем в течение января–августа) – существенно ниже инфляционной динамики как за аналогичный период предыдущего года (+0,78 % ежемесячно в январе–августе 2024 года), так и за 4-й квартал 2024 года (с поправкой на сезонный фактор).</w:t>
      </w:r>
    </w:p>
    <w:p w:rsidR="00AC5C56" w:rsidRPr="00AC5C56" w:rsidRDefault="00AC5C56" w:rsidP="00AC5C56">
      <w:pPr>
        <w:ind w:firstLine="709"/>
        <w:jc w:val="both"/>
        <w:rPr>
          <w:rFonts w:eastAsia="Calibri"/>
          <w:sz w:val="28"/>
          <w:szCs w:val="28"/>
          <w:lang w:eastAsia="en-US"/>
        </w:rPr>
      </w:pPr>
      <w:r w:rsidRPr="00AC5C56">
        <w:rPr>
          <w:rFonts w:eastAsia="Calibri"/>
          <w:sz w:val="28"/>
          <w:szCs w:val="28"/>
          <w:lang w:eastAsia="en-US"/>
        </w:rPr>
        <w:t>Основной вклад в инфляцию с начала 2025 года внесли услуги, индекс цен на которые составил за 8 месяцев +9,2 % (к декабрю 2024 года). Инфляция в годовом выражении в данном сегменте составила в августе 2025 года +11,1</w:t>
      </w:r>
      <w:r>
        <w:rPr>
          <w:rFonts w:eastAsia="Calibri"/>
          <w:sz w:val="28"/>
          <w:szCs w:val="28"/>
          <w:lang w:eastAsia="en-US"/>
        </w:rPr>
        <w:t> </w:t>
      </w:r>
      <w:r w:rsidRPr="00AC5C56">
        <w:rPr>
          <w:rFonts w:eastAsia="Calibri"/>
          <w:sz w:val="28"/>
          <w:szCs w:val="28"/>
          <w:lang w:eastAsia="en-US"/>
        </w:rPr>
        <w:t xml:space="preserve"> %.</w:t>
      </w:r>
    </w:p>
    <w:p w:rsidR="00AC5C56" w:rsidRPr="00AC5C56" w:rsidRDefault="00AC5C56" w:rsidP="00AC5C56">
      <w:pPr>
        <w:ind w:firstLine="709"/>
        <w:jc w:val="both"/>
        <w:rPr>
          <w:rFonts w:eastAsia="Calibri"/>
          <w:sz w:val="28"/>
          <w:szCs w:val="28"/>
          <w:lang w:eastAsia="en-US"/>
        </w:rPr>
      </w:pPr>
      <w:r w:rsidRPr="00AC5C56">
        <w:rPr>
          <w:rFonts w:eastAsia="Calibri"/>
          <w:sz w:val="28"/>
          <w:szCs w:val="28"/>
          <w:lang w:eastAsia="en-US"/>
        </w:rPr>
        <w:t>Цены на продовольственные товары за 8 месяцев с начала 2025 года снизились на 0,3 % (к декабрю 2024 года), при этом снижение цен (относительно предыдущего месяца) было зафиксировано в январе, а также с июня по август, что объясняется коррекцией после сильного роста цен в конце 2024 года, сезонным снижением цен на плодоовощную продукцию. Инфляция продовольственных товаров в годовом выражении в августе 2025 года составила +5,7 %.</w:t>
      </w:r>
    </w:p>
    <w:p w:rsidR="00AC5C56" w:rsidRPr="00AC5C56" w:rsidRDefault="00AC5C56" w:rsidP="00AC5C56">
      <w:pPr>
        <w:ind w:firstLine="709"/>
        <w:jc w:val="both"/>
        <w:rPr>
          <w:rFonts w:eastAsia="Calibri"/>
          <w:sz w:val="28"/>
          <w:szCs w:val="28"/>
          <w:lang w:eastAsia="en-US"/>
        </w:rPr>
      </w:pPr>
      <w:r w:rsidRPr="00AC5C56">
        <w:rPr>
          <w:rFonts w:eastAsia="Calibri"/>
          <w:sz w:val="28"/>
          <w:szCs w:val="28"/>
          <w:lang w:eastAsia="en-US"/>
        </w:rPr>
        <w:t>В динамике цен на непродовольственные товары за 8 месяцев с начала 2025 года зафиксирована дефляция (-1,1 % к декабрю 2024 года) на фоне укрепления курса рубля и снижения цен на импортозависимую номенклатуру товаров. Инфляция непродовольственных товаров в годовом выражении в августе 2025 года составила +1,4 %.</w:t>
      </w:r>
    </w:p>
    <w:p w:rsidR="00AC5C56" w:rsidRPr="00AC5C56" w:rsidRDefault="00AC5C56" w:rsidP="00AC5C56">
      <w:pPr>
        <w:ind w:firstLine="709"/>
        <w:jc w:val="both"/>
        <w:rPr>
          <w:rFonts w:eastAsia="Calibri"/>
          <w:sz w:val="28"/>
          <w:szCs w:val="28"/>
          <w:lang w:eastAsia="en-US"/>
        </w:rPr>
      </w:pPr>
      <w:r w:rsidRPr="00AC5C56">
        <w:rPr>
          <w:rFonts w:eastAsia="Calibri"/>
          <w:sz w:val="28"/>
          <w:szCs w:val="28"/>
          <w:lang w:eastAsia="en-US"/>
        </w:rPr>
        <w:t xml:space="preserve">Общий индекс потребительских цен по итогам января–августа 2025 года составил +2,8 % к декабрю 2024 года, в годовом выражении в августе инфляция снизилась до +6,3 % (+8,3 % с начала года), что ниже среднероссийских темпов инфляции (+3,9 % к декабрю 2024 года, +8,1 % в августе 2025 года и +9,6 % в среднем за январь-август 2025 года к аналогичным периодам предыдущего года).  </w:t>
      </w:r>
    </w:p>
    <w:p w:rsidR="00AC5C56" w:rsidRPr="00AC5C56" w:rsidRDefault="00AC5C56" w:rsidP="00AC5C56">
      <w:pPr>
        <w:ind w:firstLine="709"/>
        <w:jc w:val="both"/>
        <w:rPr>
          <w:rFonts w:eastAsia="Times New Roman"/>
          <w:sz w:val="28"/>
          <w:szCs w:val="28"/>
        </w:rPr>
      </w:pPr>
      <w:r w:rsidRPr="00AC5C56">
        <w:rPr>
          <w:rFonts w:eastAsia="Times New Roman"/>
          <w:sz w:val="28"/>
          <w:szCs w:val="28"/>
        </w:rPr>
        <w:t>Основными факторами, сдерживающими инфляцию с начала 2025 года, являются:</w:t>
      </w:r>
    </w:p>
    <w:p w:rsidR="00AC5C56" w:rsidRPr="00AC5C56" w:rsidRDefault="00AC5C56" w:rsidP="008F79E8">
      <w:pPr>
        <w:numPr>
          <w:ilvl w:val="0"/>
          <w:numId w:val="2"/>
        </w:numPr>
        <w:tabs>
          <w:tab w:val="left" w:pos="993"/>
          <w:tab w:val="left" w:pos="1276"/>
        </w:tabs>
        <w:spacing w:after="200"/>
        <w:ind w:left="0" w:firstLine="709"/>
        <w:contextualSpacing/>
        <w:jc w:val="both"/>
        <w:rPr>
          <w:rFonts w:eastAsia="Times New Roman"/>
          <w:sz w:val="28"/>
          <w:szCs w:val="28"/>
          <w:lang w:eastAsia="en-US"/>
        </w:rPr>
      </w:pPr>
      <w:r w:rsidRPr="00AC5C56">
        <w:rPr>
          <w:rFonts w:eastAsia="Times New Roman"/>
          <w:sz w:val="28"/>
          <w:szCs w:val="28"/>
          <w:lang w:eastAsia="en-US"/>
        </w:rPr>
        <w:lastRenderedPageBreak/>
        <w:t xml:space="preserve">жесткая денежно-кредитная политика Банка России (цикл смягчения денежно-кредитной политики начался только в июне и носит постепенный и осторожный характер, текущий спред между уровнем ключевой ставки и инфляции остается на максимальных уровнях за последние 10 лет); </w:t>
      </w:r>
    </w:p>
    <w:p w:rsidR="00AC5C56" w:rsidRPr="00AC5C56" w:rsidRDefault="00AC5C56" w:rsidP="008F79E8">
      <w:pPr>
        <w:numPr>
          <w:ilvl w:val="0"/>
          <w:numId w:val="2"/>
        </w:numPr>
        <w:tabs>
          <w:tab w:val="left" w:pos="993"/>
          <w:tab w:val="left" w:pos="1276"/>
        </w:tabs>
        <w:spacing w:after="200"/>
        <w:ind w:left="0" w:firstLine="709"/>
        <w:contextualSpacing/>
        <w:jc w:val="both"/>
        <w:rPr>
          <w:rFonts w:eastAsia="Times New Roman"/>
          <w:sz w:val="28"/>
          <w:szCs w:val="28"/>
          <w:lang w:eastAsia="en-US"/>
        </w:rPr>
      </w:pPr>
      <w:r w:rsidRPr="00AC5C56">
        <w:rPr>
          <w:rFonts w:eastAsia="Times New Roman"/>
          <w:sz w:val="28"/>
          <w:szCs w:val="28"/>
          <w:lang w:eastAsia="en-US"/>
        </w:rPr>
        <w:t>существенное укрепление курса рубля в 2025 году;</w:t>
      </w:r>
    </w:p>
    <w:p w:rsidR="00AC5C56" w:rsidRPr="00AC5C56" w:rsidRDefault="00AC5C56" w:rsidP="008F79E8">
      <w:pPr>
        <w:numPr>
          <w:ilvl w:val="0"/>
          <w:numId w:val="2"/>
        </w:numPr>
        <w:tabs>
          <w:tab w:val="left" w:pos="993"/>
          <w:tab w:val="left" w:pos="1276"/>
        </w:tabs>
        <w:spacing w:after="200"/>
        <w:ind w:left="0" w:firstLine="709"/>
        <w:contextualSpacing/>
        <w:jc w:val="both"/>
        <w:rPr>
          <w:rFonts w:eastAsia="Times New Roman"/>
          <w:sz w:val="28"/>
          <w:szCs w:val="28"/>
          <w:lang w:eastAsia="en-US"/>
        </w:rPr>
      </w:pPr>
      <w:r w:rsidRPr="00AC5C56">
        <w:rPr>
          <w:rFonts w:eastAsia="Times New Roman"/>
          <w:sz w:val="28"/>
          <w:szCs w:val="28"/>
          <w:lang w:eastAsia="en-US"/>
        </w:rPr>
        <w:t>замедление темпов роста внутреннего спроса в российской экономике на фоне жесткой денежно-кредитной политики.</w:t>
      </w:r>
    </w:p>
    <w:p w:rsidR="00AC5C56" w:rsidRPr="00AC5C56" w:rsidRDefault="00AC5C56" w:rsidP="008F79E8">
      <w:pPr>
        <w:ind w:firstLine="709"/>
        <w:jc w:val="both"/>
        <w:rPr>
          <w:rFonts w:eastAsia="Calibri"/>
          <w:b/>
          <w:sz w:val="28"/>
          <w:szCs w:val="28"/>
          <w:highlight w:val="yellow"/>
          <w:lang w:eastAsia="en-US"/>
        </w:rPr>
      </w:pPr>
      <w:r w:rsidRPr="00AC5C56">
        <w:rPr>
          <w:rFonts w:eastAsia="Calibri"/>
          <w:sz w:val="28"/>
          <w:szCs w:val="28"/>
          <w:lang w:eastAsia="en-US"/>
        </w:rPr>
        <w:t xml:space="preserve">В среднесрочной перспективе инфляция будет замедляться до уровня </w:t>
      </w:r>
      <w:r w:rsidRPr="00AC5C56">
        <w:rPr>
          <w:rFonts w:eastAsia="Calibri"/>
          <w:sz w:val="28"/>
          <w:szCs w:val="28"/>
          <w:lang w:eastAsia="en-US"/>
        </w:rPr>
        <w:br/>
        <w:t>104,0 %.</w:t>
      </w:r>
    </w:p>
    <w:p w:rsidR="00AC5C56" w:rsidRPr="00AC5C56" w:rsidRDefault="00AC5C56" w:rsidP="00AC5C56">
      <w:pPr>
        <w:ind w:firstLine="709"/>
        <w:jc w:val="both"/>
        <w:rPr>
          <w:rFonts w:eastAsia="Calibri"/>
          <w:sz w:val="28"/>
          <w:szCs w:val="28"/>
          <w:highlight w:val="yellow"/>
          <w:lang w:eastAsia="en-US"/>
        </w:rPr>
      </w:pPr>
    </w:p>
    <w:p w:rsidR="00AC5C56" w:rsidRPr="00AC5C56" w:rsidRDefault="00AC5C56" w:rsidP="00AC5C56">
      <w:pPr>
        <w:ind w:firstLine="709"/>
        <w:rPr>
          <w:rFonts w:eastAsia="Calibri"/>
          <w:b/>
          <w:sz w:val="28"/>
          <w:szCs w:val="28"/>
          <w:lang w:eastAsia="en-US"/>
        </w:rPr>
      </w:pPr>
      <w:r w:rsidRPr="00AC5C56">
        <w:rPr>
          <w:rFonts w:eastAsia="Calibri"/>
          <w:b/>
          <w:sz w:val="28"/>
          <w:szCs w:val="28"/>
          <w:lang w:eastAsia="en-US"/>
        </w:rPr>
        <w:t>Экономическая динамика и предпринимательская активность</w:t>
      </w:r>
    </w:p>
    <w:p w:rsidR="00AC5C56" w:rsidRPr="00AC5C56" w:rsidRDefault="00AC5C56" w:rsidP="00AC5C56">
      <w:pPr>
        <w:ind w:firstLine="709"/>
        <w:jc w:val="both"/>
        <w:rPr>
          <w:rFonts w:eastAsia="Calibri"/>
          <w:sz w:val="28"/>
          <w:szCs w:val="28"/>
          <w:lang w:eastAsia="en-US"/>
        </w:rPr>
      </w:pPr>
      <w:r w:rsidRPr="00AC5C56">
        <w:rPr>
          <w:rFonts w:eastAsia="Calibri"/>
          <w:sz w:val="28"/>
          <w:szCs w:val="28"/>
          <w:lang w:eastAsia="en-US"/>
        </w:rPr>
        <w:t>По итогам 2024 года объем валового регионального продукта города Москвы (далее – ВРП) увеличился на 5,5 % в сопоставимых ценах к предыдущему году (оценка Департамента экономической политики и развития города Москвы; в Российской Федерации в 2024 году ВВП увеличился на 4,3</w:t>
      </w:r>
      <w:r>
        <w:rPr>
          <w:rFonts w:eastAsia="Calibri"/>
          <w:sz w:val="28"/>
          <w:szCs w:val="28"/>
          <w:lang w:eastAsia="en-US"/>
        </w:rPr>
        <w:t> </w:t>
      </w:r>
      <w:r w:rsidRPr="00AC5C56">
        <w:rPr>
          <w:rFonts w:eastAsia="Calibri"/>
          <w:sz w:val="28"/>
          <w:szCs w:val="28"/>
          <w:lang w:eastAsia="en-US"/>
        </w:rPr>
        <w:t xml:space="preserve"> %).</w:t>
      </w:r>
    </w:p>
    <w:p w:rsidR="00AC5C56" w:rsidRPr="00AC5C56" w:rsidRDefault="00AC5C56" w:rsidP="00AC5C56">
      <w:pPr>
        <w:ind w:firstLine="709"/>
        <w:jc w:val="both"/>
        <w:rPr>
          <w:rFonts w:eastAsia="Calibri"/>
          <w:sz w:val="28"/>
          <w:szCs w:val="28"/>
          <w:lang w:eastAsia="en-US"/>
        </w:rPr>
      </w:pPr>
      <w:r w:rsidRPr="00AC5C56">
        <w:rPr>
          <w:rFonts w:eastAsia="Calibri"/>
          <w:sz w:val="28"/>
          <w:szCs w:val="28"/>
          <w:lang w:eastAsia="en-US"/>
        </w:rPr>
        <w:t xml:space="preserve">В 2025 году темпы роста экономики города Москвы замедлились на фоне общего охлаждения экономической активности в стране. В совокупном спросе замедление темпов роста происходит как в инвестиционной компоненте, так и со стороны потребительского спроса. </w:t>
      </w:r>
    </w:p>
    <w:p w:rsidR="00AC5C56" w:rsidRPr="00AC5C56" w:rsidRDefault="00AC5C56" w:rsidP="00AC5C56">
      <w:pPr>
        <w:ind w:firstLine="709"/>
        <w:jc w:val="both"/>
        <w:rPr>
          <w:rFonts w:eastAsia="Calibri"/>
          <w:sz w:val="28"/>
          <w:szCs w:val="28"/>
          <w:lang w:eastAsia="en-US"/>
        </w:rPr>
      </w:pPr>
      <w:r w:rsidRPr="00AC5C56">
        <w:rPr>
          <w:rFonts w:eastAsia="Calibri"/>
          <w:sz w:val="28"/>
          <w:szCs w:val="28"/>
          <w:lang w:eastAsia="en-US"/>
        </w:rPr>
        <w:t>Ожидаемые годовые темпы роста экономики города в 2026-2028 годах будут находиться в диапазоне 2,0-3,0 % (базовый вариант прогноза).</w:t>
      </w:r>
    </w:p>
    <w:p w:rsidR="00AC5C56" w:rsidRPr="00AC5C56" w:rsidRDefault="00AC5C56" w:rsidP="00AC5C56">
      <w:pPr>
        <w:ind w:firstLine="709"/>
        <w:jc w:val="both"/>
        <w:rPr>
          <w:rFonts w:eastAsia="Times New Roman"/>
          <w:sz w:val="28"/>
          <w:szCs w:val="28"/>
          <w:highlight w:val="yellow"/>
          <w:lang w:eastAsia="en-US"/>
        </w:rPr>
      </w:pPr>
    </w:p>
    <w:p w:rsidR="00AC5C56" w:rsidRPr="00AC5C56" w:rsidRDefault="00AC5C56" w:rsidP="00AC5C56">
      <w:pPr>
        <w:ind w:firstLine="709"/>
        <w:rPr>
          <w:rFonts w:eastAsia="Calibri"/>
          <w:b/>
          <w:bCs/>
          <w:sz w:val="28"/>
          <w:szCs w:val="28"/>
          <w:lang w:eastAsia="en-US"/>
        </w:rPr>
      </w:pPr>
      <w:r w:rsidRPr="00AC5C56">
        <w:rPr>
          <w:rFonts w:eastAsia="Calibri"/>
          <w:b/>
          <w:bCs/>
          <w:sz w:val="28"/>
          <w:szCs w:val="28"/>
          <w:lang w:eastAsia="en-US"/>
        </w:rPr>
        <w:t>Промышленное производство и реальный сектор</w:t>
      </w:r>
    </w:p>
    <w:p w:rsidR="00AC5C56" w:rsidRPr="00AC5C56" w:rsidRDefault="00AC5C56" w:rsidP="00AC5C56">
      <w:pPr>
        <w:ind w:firstLine="709"/>
        <w:jc w:val="both"/>
        <w:rPr>
          <w:rFonts w:eastAsia="Times New Roman"/>
          <w:sz w:val="28"/>
          <w:szCs w:val="28"/>
        </w:rPr>
      </w:pPr>
      <w:r w:rsidRPr="00AC5C56">
        <w:rPr>
          <w:rFonts w:eastAsia="Times New Roman"/>
          <w:sz w:val="28"/>
          <w:szCs w:val="28"/>
        </w:rPr>
        <w:t xml:space="preserve">С начала 2025 года темпы роста промышленности замедлились относительно динамики предыдущих лет, за 8 месяцев с начала года индекс промышленного производства составил 104,8 %, в том числе в обрабатывающих производствах – 105,7 % к аналогичному периоду 2024 года. </w:t>
      </w:r>
    </w:p>
    <w:p w:rsidR="00AC5C56" w:rsidRPr="00AC5C56" w:rsidRDefault="00AC5C56" w:rsidP="00AC5C56">
      <w:pPr>
        <w:ind w:firstLine="709"/>
        <w:jc w:val="both"/>
        <w:rPr>
          <w:rFonts w:eastAsia="Times New Roman"/>
          <w:sz w:val="28"/>
          <w:szCs w:val="28"/>
        </w:rPr>
      </w:pPr>
      <w:r w:rsidRPr="00AC5C56">
        <w:rPr>
          <w:rFonts w:eastAsia="Times New Roman"/>
          <w:sz w:val="28"/>
          <w:szCs w:val="28"/>
        </w:rPr>
        <w:t>Наиболее высокие темпы роста производства в 2025 году – в производстве одежды (150,9 % за январь-август 2025 года к аналогичному периоду 2024 года), химическом производстве (124,6 %), производстве текстильных изделий (112,6 %), электрического оборудования (107,2 %), в ремонте и монтаже машин и оборудования (105,9 %), производстве нефтепродуктов (105,1 %).</w:t>
      </w:r>
    </w:p>
    <w:p w:rsidR="00AC5C56" w:rsidRPr="00AC5C56" w:rsidRDefault="00AC5C56" w:rsidP="00AC5C56">
      <w:pPr>
        <w:ind w:firstLine="709"/>
        <w:contextualSpacing/>
        <w:jc w:val="both"/>
        <w:rPr>
          <w:rFonts w:eastAsia="Calibri"/>
          <w:sz w:val="28"/>
          <w:szCs w:val="28"/>
          <w:lang w:eastAsia="en-US"/>
        </w:rPr>
      </w:pPr>
      <w:r w:rsidRPr="00AC5C56">
        <w:rPr>
          <w:rFonts w:eastAsia="Calibri"/>
          <w:sz w:val="28"/>
          <w:szCs w:val="28"/>
          <w:lang w:eastAsia="en-US"/>
        </w:rPr>
        <w:t xml:space="preserve">В период 2026–2028 годов по мере смягчения денежно-кредитных условий, продолжения процесса переориентации направлений внешней торговли, возвращения динамики российской экономики на траекторию сбалансированного роста прогнозные темпы роста обрабатывающих производств по базовому варианту составят в среднем 107,5 % ежегодно. </w:t>
      </w:r>
    </w:p>
    <w:p w:rsidR="00AC5C56" w:rsidRPr="00AC5C56" w:rsidRDefault="00AC5C56" w:rsidP="00AC5C56">
      <w:pPr>
        <w:ind w:right="-2" w:firstLine="709"/>
        <w:jc w:val="both"/>
        <w:rPr>
          <w:rFonts w:eastAsia="Times New Roman"/>
          <w:sz w:val="28"/>
          <w:szCs w:val="28"/>
        </w:rPr>
      </w:pPr>
      <w:r w:rsidRPr="00AC5C56">
        <w:rPr>
          <w:rFonts w:eastAsia="Times New Roman"/>
          <w:sz w:val="28"/>
          <w:szCs w:val="28"/>
        </w:rPr>
        <w:t>Факторами, способствующими росту московской промышленности, в среднесрочной перспективе выступят:</w:t>
      </w:r>
    </w:p>
    <w:p w:rsidR="00AC5C56" w:rsidRPr="00AC5C56" w:rsidRDefault="00AC5C56" w:rsidP="008F79E8">
      <w:pPr>
        <w:numPr>
          <w:ilvl w:val="0"/>
          <w:numId w:val="1"/>
        </w:numPr>
        <w:tabs>
          <w:tab w:val="left" w:pos="993"/>
        </w:tabs>
        <w:spacing w:after="200"/>
        <w:ind w:left="0" w:right="-2" w:firstLine="709"/>
        <w:contextualSpacing/>
        <w:jc w:val="both"/>
        <w:rPr>
          <w:rFonts w:eastAsia="Calibri"/>
          <w:sz w:val="28"/>
          <w:szCs w:val="28"/>
          <w:lang w:eastAsia="en-US"/>
        </w:rPr>
      </w:pPr>
      <w:r w:rsidRPr="00AC5C56">
        <w:rPr>
          <w:rFonts w:eastAsia="Calibri"/>
          <w:sz w:val="28"/>
          <w:szCs w:val="28"/>
          <w:lang w:eastAsia="en-US"/>
        </w:rPr>
        <w:t>сохранение роли госзаказа;</w:t>
      </w:r>
    </w:p>
    <w:p w:rsidR="00AC5C56" w:rsidRPr="00AC5C56" w:rsidRDefault="00AC5C56" w:rsidP="008F79E8">
      <w:pPr>
        <w:numPr>
          <w:ilvl w:val="0"/>
          <w:numId w:val="1"/>
        </w:numPr>
        <w:tabs>
          <w:tab w:val="left" w:pos="993"/>
        </w:tabs>
        <w:spacing w:after="200"/>
        <w:ind w:left="0" w:right="-2" w:firstLine="709"/>
        <w:contextualSpacing/>
        <w:jc w:val="both"/>
        <w:rPr>
          <w:rFonts w:eastAsia="Calibri"/>
          <w:sz w:val="28"/>
          <w:szCs w:val="28"/>
          <w:lang w:eastAsia="en-US"/>
        </w:rPr>
      </w:pPr>
      <w:r w:rsidRPr="00AC5C56">
        <w:rPr>
          <w:rFonts w:eastAsia="Calibri"/>
          <w:sz w:val="28"/>
          <w:szCs w:val="28"/>
          <w:lang w:eastAsia="en-US"/>
        </w:rPr>
        <w:t xml:space="preserve">рост спроса на продукцию инвестиционного и промежуточного характера (машины и оборудование, компьютеры, электроника, оптические </w:t>
      </w:r>
      <w:r w:rsidRPr="00AC5C56">
        <w:rPr>
          <w:rFonts w:eastAsia="Calibri"/>
          <w:sz w:val="28"/>
          <w:szCs w:val="28"/>
          <w:lang w:eastAsia="en-US"/>
        </w:rPr>
        <w:lastRenderedPageBreak/>
        <w:t>системы, строительные материалы, резиновые и пластмассовые изделия, нефтепродукты, используемые в дорожном строительстве);</w:t>
      </w:r>
    </w:p>
    <w:p w:rsidR="00AC5C56" w:rsidRPr="00AC5C56" w:rsidRDefault="00AC5C56" w:rsidP="008F79E8">
      <w:pPr>
        <w:numPr>
          <w:ilvl w:val="0"/>
          <w:numId w:val="1"/>
        </w:numPr>
        <w:tabs>
          <w:tab w:val="left" w:pos="993"/>
        </w:tabs>
        <w:spacing w:after="200"/>
        <w:ind w:left="0" w:right="-2" w:firstLine="709"/>
        <w:contextualSpacing/>
        <w:jc w:val="both"/>
        <w:rPr>
          <w:rFonts w:eastAsia="Calibri"/>
          <w:sz w:val="28"/>
          <w:szCs w:val="28"/>
          <w:lang w:eastAsia="en-US"/>
        </w:rPr>
      </w:pPr>
      <w:r w:rsidRPr="00AC5C56">
        <w:rPr>
          <w:rFonts w:eastAsia="Calibri"/>
          <w:sz w:val="28"/>
          <w:szCs w:val="28"/>
          <w:lang w:eastAsia="en-US"/>
        </w:rPr>
        <w:t>переориентация экспорта на новые рынки (в дружественные страны: СНГ, Ближний Восток, страны Юго-Восточной Азии, Латинской Америки и африканского континента);</w:t>
      </w:r>
    </w:p>
    <w:p w:rsidR="00AC5C56" w:rsidRPr="00AC5C56" w:rsidRDefault="00AC5C56" w:rsidP="008F79E8">
      <w:pPr>
        <w:numPr>
          <w:ilvl w:val="0"/>
          <w:numId w:val="1"/>
        </w:numPr>
        <w:tabs>
          <w:tab w:val="left" w:pos="993"/>
        </w:tabs>
        <w:spacing w:after="200"/>
        <w:ind w:left="0" w:right="-2" w:firstLine="709"/>
        <w:contextualSpacing/>
        <w:jc w:val="both"/>
        <w:rPr>
          <w:rFonts w:eastAsia="Calibri"/>
          <w:sz w:val="28"/>
          <w:szCs w:val="28"/>
          <w:lang w:eastAsia="en-US"/>
        </w:rPr>
      </w:pPr>
      <w:r w:rsidRPr="00AC5C56">
        <w:rPr>
          <w:rFonts w:eastAsia="Calibri"/>
          <w:sz w:val="28"/>
          <w:szCs w:val="28"/>
          <w:lang w:eastAsia="en-US"/>
        </w:rPr>
        <w:t>продолжение замещения ушедших иностранных производителей.</w:t>
      </w:r>
    </w:p>
    <w:p w:rsidR="00AC5C56" w:rsidRPr="00AC5C56" w:rsidRDefault="00AC5C56" w:rsidP="00AC5C56">
      <w:pPr>
        <w:ind w:firstLine="709"/>
        <w:jc w:val="both"/>
        <w:rPr>
          <w:rFonts w:eastAsia="Times New Roman"/>
          <w:sz w:val="28"/>
          <w:szCs w:val="28"/>
        </w:rPr>
      </w:pPr>
      <w:r w:rsidRPr="00AC5C56">
        <w:rPr>
          <w:rFonts w:eastAsia="Times New Roman"/>
          <w:sz w:val="28"/>
          <w:szCs w:val="28"/>
        </w:rPr>
        <w:t xml:space="preserve">Одной из ключевых задач, решение которой также определяет приоритеты развития московской промышленности, является укрепление технологического суверенитета страны. В рамках решения данной задачи город создает условия для локализации производства тех видов продукции, которые являются критичными для экономической безопасности страны.   </w:t>
      </w:r>
    </w:p>
    <w:p w:rsidR="00AC5C56" w:rsidRPr="00AC5C56" w:rsidRDefault="00AC5C56" w:rsidP="00AC5C56">
      <w:pPr>
        <w:ind w:firstLine="709"/>
        <w:contextualSpacing/>
        <w:jc w:val="both"/>
        <w:rPr>
          <w:rFonts w:eastAsia="Calibri"/>
          <w:sz w:val="28"/>
          <w:szCs w:val="28"/>
          <w:lang w:eastAsia="en-US"/>
        </w:rPr>
      </w:pPr>
      <w:r w:rsidRPr="00AC5C56">
        <w:rPr>
          <w:rFonts w:eastAsia="Calibri"/>
          <w:sz w:val="28"/>
          <w:szCs w:val="28"/>
          <w:lang w:eastAsia="en-US"/>
        </w:rPr>
        <w:t xml:space="preserve">Финансовая поддержка предприятиям оказывается через предоставление льготных целевых займов субъектам промышленности на развитие производства в городе Москве, субсидий из бюджета города Москвы (на уплату процентов по кредитам, полученным в кредитных организациях, на создание и развитие имущественного комплекса; по договорам лизинга производственного оборудования субъектам промышленности и проч.), налоговых льгот, а также финансовой поддержки Московского Фонда поддержки промышленности и предпринимательства. </w:t>
      </w:r>
    </w:p>
    <w:p w:rsidR="00AC5C56" w:rsidRPr="00AC5C56" w:rsidRDefault="00AC5C56" w:rsidP="00AC5C56">
      <w:pPr>
        <w:ind w:firstLine="709"/>
        <w:jc w:val="both"/>
        <w:rPr>
          <w:rFonts w:eastAsia="Times New Roman"/>
          <w:sz w:val="28"/>
          <w:szCs w:val="28"/>
        </w:rPr>
      </w:pPr>
      <w:r w:rsidRPr="00AC5C56">
        <w:rPr>
          <w:rFonts w:eastAsia="Times New Roman"/>
          <w:sz w:val="28"/>
          <w:szCs w:val="28"/>
        </w:rPr>
        <w:t>Реализация городской программы по комплексному развитию территорий бывших промышленных зон, увеличение количества инвестиционно-активных предприятий со статусом промышленного комплекса и технопарка, а также резидентов особой экономической зоны (как центров притяжения высокотехнологичных производств и высокооплачиваемых специалистов) будет способствовать увеличению производства и конкурентоспособности реального сектора экономики города Москвы.</w:t>
      </w:r>
    </w:p>
    <w:p w:rsidR="00AC5C56" w:rsidRPr="00AC5C56" w:rsidRDefault="00AC5C56" w:rsidP="00AC5C56">
      <w:pPr>
        <w:tabs>
          <w:tab w:val="left" w:pos="993"/>
        </w:tabs>
        <w:ind w:left="709" w:right="-2"/>
        <w:contextualSpacing/>
        <w:jc w:val="both"/>
        <w:rPr>
          <w:rFonts w:eastAsia="Calibri"/>
          <w:sz w:val="28"/>
          <w:szCs w:val="28"/>
          <w:lang w:eastAsia="en-US"/>
        </w:rPr>
      </w:pPr>
    </w:p>
    <w:p w:rsidR="00AC5C56" w:rsidRPr="00AC5C56" w:rsidRDefault="00AC5C56" w:rsidP="00AC5C56">
      <w:pPr>
        <w:ind w:firstLine="709"/>
        <w:rPr>
          <w:rFonts w:eastAsia="Calibri"/>
          <w:b/>
          <w:sz w:val="28"/>
          <w:szCs w:val="28"/>
          <w:lang w:eastAsia="en-US"/>
        </w:rPr>
      </w:pPr>
      <w:r w:rsidRPr="00AC5C56">
        <w:rPr>
          <w:rFonts w:eastAsia="Calibri"/>
          <w:b/>
          <w:sz w:val="28"/>
          <w:szCs w:val="28"/>
          <w:lang w:eastAsia="en-US"/>
        </w:rPr>
        <w:t>Инвестиции и строительство</w:t>
      </w:r>
    </w:p>
    <w:p w:rsidR="00AC5C56" w:rsidRPr="00AC5C56" w:rsidRDefault="00AC5C56" w:rsidP="00AC5C56">
      <w:pPr>
        <w:ind w:firstLine="709"/>
        <w:jc w:val="both"/>
        <w:rPr>
          <w:rFonts w:eastAsia="Calibri"/>
          <w:sz w:val="28"/>
          <w:szCs w:val="28"/>
          <w:lang w:eastAsia="en-US"/>
        </w:rPr>
      </w:pPr>
      <w:r w:rsidRPr="00AC5C56">
        <w:rPr>
          <w:rFonts w:eastAsia="Calibri"/>
          <w:sz w:val="28"/>
          <w:szCs w:val="28"/>
          <w:lang w:eastAsia="en-US"/>
        </w:rPr>
        <w:t>В 1-м полугодии 2025 года инвестиции в основной капитал в городе Москве выросли на 4,2 % к соответствующему периоду 2024 года (в сопоставимых ценах) и составили 3,1 трлн рублей (19,0 % от общероссийского объема инвестиций). Объем выполненных строительных работ за январь-август 2025 года увеличился на 11,9 % (к аналогичному периоду пошлого года в сопоставимых ценах).</w:t>
      </w:r>
    </w:p>
    <w:p w:rsidR="00AC5C56" w:rsidRPr="00AC5C56" w:rsidRDefault="00AC5C56" w:rsidP="00AC5C56">
      <w:pPr>
        <w:ind w:firstLine="709"/>
        <w:jc w:val="both"/>
        <w:rPr>
          <w:rFonts w:eastAsia="Times New Roman"/>
          <w:bCs/>
          <w:sz w:val="28"/>
          <w:szCs w:val="28"/>
        </w:rPr>
      </w:pPr>
      <w:r w:rsidRPr="00AC5C56">
        <w:rPr>
          <w:rFonts w:eastAsia="Times New Roman"/>
          <w:bCs/>
          <w:sz w:val="28"/>
          <w:szCs w:val="28"/>
        </w:rPr>
        <w:t>В отраслевой структуре наибольшую долю занимают инвестиции</w:t>
      </w:r>
      <w:r w:rsidRPr="00AC5C56">
        <w:rPr>
          <w:rFonts w:eastAsia="Times New Roman"/>
          <w:bCs/>
          <w:sz w:val="28"/>
          <w:szCs w:val="28"/>
        </w:rPr>
        <w:br/>
        <w:t xml:space="preserve">в строительство и операции с недвижимым имуществом, ИТ и связь, финансы и страхование, транспортировку и хранение, обрабатывающие производства, профессиональную, научную и техническую деятельность (суммарно </w:t>
      </w:r>
      <w:r w:rsidRPr="00AC5C56">
        <w:rPr>
          <w:rFonts w:eastAsia="Times New Roman"/>
          <w:sz w:val="28"/>
        </w:rPr>
        <w:t>–</w:t>
      </w:r>
      <w:r w:rsidRPr="00AC5C56">
        <w:rPr>
          <w:rFonts w:eastAsia="Times New Roman"/>
          <w:bCs/>
          <w:sz w:val="28"/>
          <w:szCs w:val="28"/>
        </w:rPr>
        <w:t xml:space="preserve"> 83,2 % от общего объема инвестиций по крупным и средним организациям).</w:t>
      </w:r>
    </w:p>
    <w:p w:rsidR="00AC5C56" w:rsidRPr="00AC5C56" w:rsidRDefault="00AC5C56" w:rsidP="00AC5C56">
      <w:pPr>
        <w:ind w:firstLine="709"/>
        <w:jc w:val="both"/>
        <w:rPr>
          <w:rFonts w:eastAsia="Times New Roman"/>
          <w:bCs/>
          <w:sz w:val="28"/>
          <w:szCs w:val="28"/>
        </w:rPr>
      </w:pPr>
      <w:r w:rsidRPr="00AC5C56">
        <w:rPr>
          <w:rFonts w:eastAsia="Times New Roman"/>
          <w:bCs/>
          <w:sz w:val="28"/>
          <w:szCs w:val="28"/>
        </w:rPr>
        <w:t xml:space="preserve">Поддержку инвестиционной активности в среднесрочной перспективе будет оказывать постепенное смягчение параметров денежно-кредитной политики, сохранение высокой доли бюджета развития города Москвы, а </w:t>
      </w:r>
      <w:r w:rsidRPr="00AC5C56">
        <w:rPr>
          <w:rFonts w:eastAsia="Times New Roman"/>
          <w:bCs/>
          <w:sz w:val="28"/>
          <w:szCs w:val="28"/>
        </w:rPr>
        <w:lastRenderedPageBreak/>
        <w:t>также меры по стимулированию развития промышленного и инновационного потенциала городской экономики.</w:t>
      </w:r>
    </w:p>
    <w:p w:rsidR="00AC5C56" w:rsidRPr="00AC5C56" w:rsidRDefault="00AC5C56" w:rsidP="00AC5C56">
      <w:pPr>
        <w:ind w:firstLine="709"/>
        <w:jc w:val="both"/>
        <w:rPr>
          <w:rFonts w:eastAsia="Times New Roman"/>
          <w:bCs/>
          <w:sz w:val="28"/>
          <w:szCs w:val="28"/>
        </w:rPr>
      </w:pPr>
      <w:r w:rsidRPr="00AC5C56">
        <w:rPr>
          <w:rFonts w:eastAsia="Times New Roman"/>
          <w:bCs/>
          <w:sz w:val="28"/>
          <w:szCs w:val="28"/>
        </w:rPr>
        <w:t>В соответствии с базовым вариантом прогноза темпы роста инвестиций в основной капитал в городе Москве на период 2026–2028 годов составят 102,5–104,5 %.</w:t>
      </w:r>
    </w:p>
    <w:p w:rsidR="00AC5C56" w:rsidRPr="00AC5C56" w:rsidRDefault="00AC5C56" w:rsidP="00AC5C56">
      <w:pPr>
        <w:ind w:firstLine="709"/>
        <w:jc w:val="both"/>
        <w:rPr>
          <w:rFonts w:eastAsia="Times New Roman"/>
          <w:sz w:val="28"/>
          <w:szCs w:val="28"/>
        </w:rPr>
      </w:pPr>
      <w:r w:rsidRPr="00AC5C56">
        <w:rPr>
          <w:rFonts w:eastAsia="Times New Roman"/>
          <w:bCs/>
          <w:sz w:val="28"/>
          <w:szCs w:val="28"/>
        </w:rPr>
        <w:t>Фактором поддержки инвестиционной активности остается стабильно высокий уровень инвестиционных расходов бюджета города Москвы, основными элементами которых является Адресная инвестиционная программа и</w:t>
      </w:r>
      <w:r w:rsidRPr="00AC5C56">
        <w:rPr>
          <w:rFonts w:eastAsia="Times New Roman"/>
          <w:sz w:val="28"/>
          <w:szCs w:val="28"/>
        </w:rPr>
        <w:t xml:space="preserve"> Программа реновации жилищного фонда. </w:t>
      </w:r>
    </w:p>
    <w:p w:rsidR="00AC5C56" w:rsidRPr="00AC5C56" w:rsidRDefault="00AC5C56" w:rsidP="00AC5C56">
      <w:pPr>
        <w:ind w:firstLine="709"/>
        <w:rPr>
          <w:rFonts w:eastAsia="Calibri"/>
          <w:b/>
          <w:bCs/>
          <w:sz w:val="28"/>
          <w:szCs w:val="28"/>
          <w:lang w:eastAsia="en-US"/>
        </w:rPr>
      </w:pPr>
    </w:p>
    <w:p w:rsidR="00AC5C56" w:rsidRPr="00AC5C56" w:rsidRDefault="00AC5C56" w:rsidP="00AC5C56">
      <w:pPr>
        <w:ind w:firstLine="709"/>
        <w:rPr>
          <w:rFonts w:eastAsia="Calibri"/>
          <w:b/>
          <w:bCs/>
          <w:sz w:val="28"/>
          <w:szCs w:val="28"/>
          <w:lang w:eastAsia="en-US"/>
        </w:rPr>
      </w:pPr>
      <w:r w:rsidRPr="00AC5C56">
        <w:rPr>
          <w:rFonts w:eastAsia="Calibri"/>
          <w:b/>
          <w:bCs/>
          <w:sz w:val="28"/>
          <w:szCs w:val="28"/>
          <w:lang w:eastAsia="en-US"/>
        </w:rPr>
        <w:t>Потребительский рынок</w:t>
      </w:r>
    </w:p>
    <w:p w:rsidR="00AC5C56" w:rsidRPr="00AC5C56" w:rsidRDefault="00AC5C56" w:rsidP="00AC5C56">
      <w:pPr>
        <w:ind w:firstLine="709"/>
        <w:jc w:val="both"/>
        <w:rPr>
          <w:rFonts w:eastAsia="Calibri"/>
          <w:color w:val="000000"/>
          <w:sz w:val="28"/>
          <w:szCs w:val="28"/>
          <w:lang w:eastAsia="en-US"/>
        </w:rPr>
      </w:pPr>
      <w:r w:rsidRPr="00AC5C56">
        <w:rPr>
          <w:rFonts w:eastAsia="Calibri"/>
          <w:color w:val="000000"/>
          <w:sz w:val="28"/>
          <w:szCs w:val="28"/>
          <w:lang w:eastAsia="en-US"/>
        </w:rPr>
        <w:t xml:space="preserve">За 8 месяцев с начала года оборот розничной торговли и объем платных услуг выросли на 0,5 % и 1,8 % соответственно (сопоставимые цены) на фоне высокой ключевой ставки и сокращения розничного кредитования. </w:t>
      </w:r>
    </w:p>
    <w:p w:rsidR="00AC5C56" w:rsidRPr="00AC5C56" w:rsidRDefault="00AC5C56" w:rsidP="00AC5C56">
      <w:pPr>
        <w:ind w:firstLine="709"/>
        <w:jc w:val="both"/>
        <w:rPr>
          <w:rFonts w:eastAsia="Calibri"/>
          <w:color w:val="000000"/>
          <w:sz w:val="28"/>
          <w:szCs w:val="28"/>
          <w:lang w:eastAsia="en-US"/>
        </w:rPr>
      </w:pPr>
      <w:bookmarkStart w:id="8" w:name="_Hlk178338980"/>
      <w:r w:rsidRPr="00AC5C56">
        <w:rPr>
          <w:rFonts w:eastAsia="Calibri"/>
          <w:color w:val="000000"/>
          <w:sz w:val="28"/>
          <w:szCs w:val="28"/>
          <w:lang w:eastAsia="en-US"/>
        </w:rPr>
        <w:t xml:space="preserve">В среднесрочной перспективе темпы роста потребительского сектора будут постепенно увеличиваться на фоне смягчения денежно-кредитной политики. Сдержанный характер роста потребительского рынка будет определяться в том числе нормализацией темпов роста заработных плат. </w:t>
      </w:r>
      <w:bookmarkEnd w:id="8"/>
    </w:p>
    <w:p w:rsidR="00AC5C56" w:rsidRPr="00AC5C56" w:rsidRDefault="00AC5C56" w:rsidP="00AC5C56">
      <w:pPr>
        <w:ind w:firstLine="709"/>
        <w:jc w:val="both"/>
        <w:rPr>
          <w:rFonts w:eastAsia="Calibri"/>
          <w:color w:val="000000"/>
          <w:sz w:val="28"/>
          <w:szCs w:val="28"/>
          <w:lang w:eastAsia="en-US"/>
        </w:rPr>
      </w:pPr>
      <w:r w:rsidRPr="00AC5C56">
        <w:rPr>
          <w:rFonts w:eastAsia="Calibri"/>
          <w:color w:val="000000"/>
          <w:sz w:val="28"/>
          <w:szCs w:val="28"/>
          <w:lang w:eastAsia="en-US"/>
        </w:rPr>
        <w:t>В соответствии с базовым вариантом прогноза рост розничного товарооборота в 2026-2028 годах составит 1,0-1,5 %, объем платных услуг населению будет расти на 2,0-3,0 %.</w:t>
      </w:r>
    </w:p>
    <w:p w:rsidR="00AC5C56" w:rsidRPr="00AC5C56" w:rsidRDefault="00AC5C56" w:rsidP="00AC5C56">
      <w:pPr>
        <w:ind w:firstLine="709"/>
        <w:rPr>
          <w:rFonts w:eastAsia="Calibri"/>
          <w:b/>
          <w:bCs/>
          <w:sz w:val="28"/>
          <w:szCs w:val="28"/>
          <w:highlight w:val="yellow"/>
          <w:lang w:eastAsia="en-US"/>
        </w:rPr>
      </w:pPr>
    </w:p>
    <w:p w:rsidR="00AC5C56" w:rsidRPr="00AC5C56" w:rsidRDefault="00AC5C56" w:rsidP="00AC5C56">
      <w:pPr>
        <w:ind w:firstLine="709"/>
        <w:rPr>
          <w:rFonts w:eastAsia="Calibri"/>
          <w:b/>
          <w:bCs/>
          <w:sz w:val="28"/>
          <w:szCs w:val="28"/>
          <w:lang w:eastAsia="en-US"/>
        </w:rPr>
      </w:pPr>
      <w:r w:rsidRPr="00AC5C56">
        <w:rPr>
          <w:rFonts w:eastAsia="Calibri"/>
          <w:b/>
          <w:bCs/>
          <w:sz w:val="28"/>
          <w:szCs w:val="28"/>
          <w:lang w:eastAsia="en-US"/>
        </w:rPr>
        <w:t>Рынок труда и занятость</w:t>
      </w:r>
    </w:p>
    <w:p w:rsidR="00AC5C56" w:rsidRPr="00AC5C56" w:rsidRDefault="00AC5C56" w:rsidP="00AC5C56">
      <w:pPr>
        <w:ind w:firstLine="709"/>
        <w:jc w:val="both"/>
        <w:rPr>
          <w:rFonts w:eastAsia="Times New Roman"/>
          <w:sz w:val="28"/>
          <w:szCs w:val="28"/>
        </w:rPr>
      </w:pPr>
      <w:bookmarkStart w:id="9" w:name="_Hlk146783712"/>
      <w:bookmarkStart w:id="10" w:name="_Hlk146783828"/>
      <w:r w:rsidRPr="00AC5C56">
        <w:rPr>
          <w:rFonts w:eastAsia="Times New Roman"/>
          <w:sz w:val="28"/>
          <w:szCs w:val="28"/>
        </w:rPr>
        <w:t>На фоне рекордно низкой безработицы и дефицита на рынке труда (по отдельным специальностям) среднемесячная номинальная начисленная заработная плата работников организаций в городе Москве в 2024 году увеличилась на 17,1 % и составила 162,6 тыс. рублей.</w:t>
      </w:r>
      <w:bookmarkEnd w:id="9"/>
      <w:r w:rsidRPr="00AC5C56">
        <w:rPr>
          <w:rFonts w:eastAsia="Times New Roman"/>
          <w:sz w:val="28"/>
          <w:szCs w:val="28"/>
        </w:rPr>
        <w:t xml:space="preserve"> </w:t>
      </w:r>
      <w:bookmarkStart w:id="11" w:name="_Hlk146783782"/>
      <w:r w:rsidRPr="00AC5C56">
        <w:rPr>
          <w:rFonts w:eastAsia="Times New Roman"/>
          <w:sz w:val="28"/>
          <w:szCs w:val="28"/>
        </w:rPr>
        <w:t>При этом реальная заработная плата увеличилась на 7,4 % к 2023 году.</w:t>
      </w:r>
      <w:bookmarkEnd w:id="11"/>
    </w:p>
    <w:p w:rsidR="00AC5C56" w:rsidRPr="00AC5C56" w:rsidRDefault="00AC5C56" w:rsidP="00AC5C56">
      <w:pPr>
        <w:ind w:firstLine="709"/>
        <w:jc w:val="both"/>
        <w:rPr>
          <w:rFonts w:eastAsia="Times New Roman"/>
          <w:sz w:val="28"/>
          <w:szCs w:val="28"/>
        </w:rPr>
      </w:pPr>
      <w:r w:rsidRPr="00AC5C56">
        <w:rPr>
          <w:rFonts w:eastAsia="Times New Roman"/>
          <w:sz w:val="28"/>
          <w:szCs w:val="28"/>
        </w:rPr>
        <w:t>С начала 2025 года при сохраняющейся жесткости рынка труда темпы роста зарплат постепенно стабилизируются: за 7 месяцев 2025 года средняя заработная плата в городе Москве увеличилась на 12,3 % в годовом выражении (по полному сопоставимому кругу организаций), реальная заработная плата выросла на 3,5 %.</w:t>
      </w:r>
      <w:bookmarkEnd w:id="10"/>
    </w:p>
    <w:p w:rsidR="00AC5C56" w:rsidRPr="00AC5C56" w:rsidRDefault="00AC5C56" w:rsidP="00AC5C56">
      <w:pPr>
        <w:ind w:firstLine="709"/>
        <w:jc w:val="both"/>
        <w:rPr>
          <w:rFonts w:eastAsia="Times New Roman"/>
          <w:sz w:val="28"/>
          <w:szCs w:val="28"/>
        </w:rPr>
      </w:pPr>
      <w:r w:rsidRPr="00AC5C56">
        <w:rPr>
          <w:rFonts w:eastAsia="Times New Roman"/>
          <w:sz w:val="28"/>
          <w:szCs w:val="28"/>
        </w:rPr>
        <w:t>Безработица продолжает снижаться. Уровень безработицы по методологии Международной организации труда в городе Москве в 2025 года сократился до 0,8 % (июнь‒август 2025 года) и достиг минимального за последние 5 лет значения.</w:t>
      </w:r>
    </w:p>
    <w:p w:rsidR="00AC5C56" w:rsidRPr="00AC5C56" w:rsidRDefault="00AC5C56" w:rsidP="00AC5C56">
      <w:pPr>
        <w:ind w:firstLine="709"/>
        <w:jc w:val="both"/>
        <w:rPr>
          <w:rFonts w:eastAsia="Times New Roman"/>
          <w:sz w:val="28"/>
          <w:szCs w:val="28"/>
        </w:rPr>
      </w:pPr>
      <w:r w:rsidRPr="00AC5C56">
        <w:rPr>
          <w:rFonts w:eastAsia="Times New Roman"/>
          <w:sz w:val="28"/>
          <w:szCs w:val="28"/>
        </w:rPr>
        <w:t>С начала 2025 года снизилась и регистрируемая безработица. По состоянию на 01.10.2025 в службе занятости города Москвы зарегистрированы 10,8 тыс. человек в качестве безработных, уровень зарегистрированной безработицы составил 0,14 %</w:t>
      </w:r>
      <w:r w:rsidR="00516304">
        <w:rPr>
          <w:rFonts w:eastAsia="Times New Roman"/>
          <w:sz w:val="28"/>
          <w:szCs w:val="28"/>
        </w:rPr>
        <w:t xml:space="preserve"> </w:t>
      </w:r>
      <w:r w:rsidRPr="00AC5C56">
        <w:rPr>
          <w:rFonts w:eastAsia="Times New Roman"/>
          <w:sz w:val="28"/>
          <w:szCs w:val="28"/>
        </w:rPr>
        <w:t xml:space="preserve">(на 01.01.2025 – 0,18 %). </w:t>
      </w:r>
    </w:p>
    <w:p w:rsidR="00AC5C56" w:rsidRPr="00AC5C56" w:rsidRDefault="00AC5C56" w:rsidP="00AC5C56">
      <w:pPr>
        <w:ind w:firstLine="709"/>
        <w:jc w:val="both"/>
        <w:rPr>
          <w:rFonts w:eastAsia="Times New Roman"/>
          <w:sz w:val="28"/>
          <w:szCs w:val="28"/>
        </w:rPr>
      </w:pPr>
      <w:bookmarkStart w:id="12" w:name="_Hlk146784583"/>
      <w:r w:rsidRPr="00AC5C56">
        <w:rPr>
          <w:rFonts w:eastAsia="Times New Roman"/>
          <w:sz w:val="28"/>
          <w:szCs w:val="28"/>
        </w:rPr>
        <w:t>В среднесрочной перспективе на фоне роста экономической активности реальные заработные платы будут увеличиваться на 2,4-4,3 % (2026‒2028 годы).</w:t>
      </w:r>
      <w:bookmarkEnd w:id="12"/>
    </w:p>
    <w:p w:rsidR="00AC5C56" w:rsidRPr="00AC5C56" w:rsidRDefault="00AC5C56" w:rsidP="00AC5C56">
      <w:pPr>
        <w:ind w:firstLine="709"/>
        <w:jc w:val="both"/>
        <w:rPr>
          <w:rFonts w:eastAsia="Times New Roman"/>
          <w:b/>
          <w:sz w:val="28"/>
          <w:szCs w:val="28"/>
          <w:highlight w:val="yellow"/>
        </w:rPr>
      </w:pPr>
      <w:r w:rsidRPr="00AC5C56">
        <w:rPr>
          <w:rFonts w:eastAsia="Times New Roman"/>
          <w:sz w:val="28"/>
          <w:szCs w:val="28"/>
          <w:highlight w:val="yellow"/>
        </w:rPr>
        <w:lastRenderedPageBreak/>
        <w:t xml:space="preserve"> </w:t>
      </w:r>
    </w:p>
    <w:p w:rsidR="00AC5C56" w:rsidRPr="00AC5C56" w:rsidRDefault="00AC5C56" w:rsidP="00AC5C56">
      <w:pPr>
        <w:tabs>
          <w:tab w:val="decimal" w:pos="851"/>
        </w:tabs>
        <w:ind w:firstLine="709"/>
        <w:contextualSpacing/>
        <w:jc w:val="both"/>
        <w:rPr>
          <w:rFonts w:eastAsia="Calibri"/>
          <w:b/>
          <w:sz w:val="28"/>
          <w:szCs w:val="28"/>
          <w:lang w:eastAsia="en-US"/>
        </w:rPr>
      </w:pPr>
      <w:r w:rsidRPr="00AC5C56">
        <w:rPr>
          <w:rFonts w:eastAsia="Calibri"/>
          <w:b/>
          <w:sz w:val="28"/>
          <w:szCs w:val="28"/>
          <w:lang w:eastAsia="en-US"/>
        </w:rPr>
        <w:t>Уровень жизни населения</w:t>
      </w:r>
    </w:p>
    <w:p w:rsidR="00AC5C56" w:rsidRPr="00AC5C56" w:rsidRDefault="00AC5C56" w:rsidP="00AC5C56">
      <w:pPr>
        <w:ind w:firstLine="709"/>
        <w:jc w:val="both"/>
        <w:rPr>
          <w:rFonts w:eastAsia="Times New Roman"/>
          <w:sz w:val="28"/>
          <w:szCs w:val="28"/>
        </w:rPr>
      </w:pPr>
      <w:r w:rsidRPr="00AC5C56">
        <w:rPr>
          <w:rFonts w:eastAsia="Times New Roman"/>
          <w:sz w:val="28"/>
          <w:szCs w:val="28"/>
        </w:rPr>
        <w:t>Основным инструментом реализации государственной политики в области социальной защиты населения является принятая Правительством Москвы Государственная программа города Москвы «Социальная поддержка жителей города Москвы» (далее – Государственная программа), целью которой является повышение уровня и качества жизни граждан, нуждающихся в социальной поддержке, сокращение бедности за счет развития адресных форм социальной защиты населения.</w:t>
      </w:r>
    </w:p>
    <w:p w:rsidR="00AC5C56" w:rsidRPr="00AC5C56" w:rsidRDefault="00AC5C56" w:rsidP="00AC5C56">
      <w:pPr>
        <w:ind w:firstLine="709"/>
        <w:jc w:val="both"/>
        <w:rPr>
          <w:rFonts w:eastAsia="Times New Roman"/>
          <w:sz w:val="28"/>
          <w:szCs w:val="28"/>
        </w:rPr>
      </w:pPr>
      <w:r w:rsidRPr="00AC5C56">
        <w:rPr>
          <w:rFonts w:eastAsia="Times New Roman"/>
          <w:sz w:val="28"/>
          <w:szCs w:val="28"/>
        </w:rPr>
        <w:t>Общий объем средств, запланированный на реализацию мероприятий Государственной программы в 2025‒2027 годах за счет средств бюджета города Москвы, составляет 2,2 трлн рублей.</w:t>
      </w:r>
    </w:p>
    <w:p w:rsidR="00AC5C56" w:rsidRPr="00AC5C56" w:rsidRDefault="00AC5C56" w:rsidP="00AC5C56">
      <w:pPr>
        <w:ind w:firstLine="709"/>
        <w:jc w:val="both"/>
        <w:rPr>
          <w:rFonts w:eastAsia="Times New Roman"/>
          <w:sz w:val="28"/>
          <w:szCs w:val="28"/>
        </w:rPr>
      </w:pPr>
      <w:r w:rsidRPr="00AC5C56">
        <w:rPr>
          <w:rFonts w:eastAsia="Times New Roman"/>
          <w:sz w:val="28"/>
          <w:szCs w:val="28"/>
        </w:rPr>
        <w:t xml:space="preserve">В полном объеме предоставляются государственные льготы и гарантии. Основные направления социальной поддержки также включают мероприятия по социальной поддержке малоимущих граждан, граждан, находящихся в трудной жизненной ситуации, профилактике социального сиротства, поддержке многодетных и малообеспеченных семей, а также граждан старшего поколения, ветеранов и инвалидов.  </w:t>
      </w:r>
    </w:p>
    <w:p w:rsidR="00AC5C56" w:rsidRPr="00AC5C56" w:rsidRDefault="00AC5C56" w:rsidP="00AC5C56">
      <w:pPr>
        <w:ind w:firstLine="709"/>
        <w:jc w:val="both"/>
        <w:rPr>
          <w:rFonts w:eastAsia="Times New Roman"/>
          <w:sz w:val="28"/>
          <w:szCs w:val="28"/>
        </w:rPr>
      </w:pPr>
      <w:r w:rsidRPr="00AC5C56">
        <w:rPr>
          <w:rFonts w:eastAsia="Times New Roman"/>
          <w:sz w:val="28"/>
          <w:szCs w:val="28"/>
        </w:rPr>
        <w:t>В том числе благодаря реализуемым мероприятиям в сфере социальной защиты населения уровень бедности в городе Москве является одним из самых низких среди субъектов Российской Федерации.</w:t>
      </w:r>
    </w:p>
    <w:p w:rsidR="00AC5C56" w:rsidRPr="00AC5C56" w:rsidRDefault="00AC5C56" w:rsidP="00AC5C56">
      <w:pPr>
        <w:ind w:firstLine="708"/>
        <w:jc w:val="both"/>
        <w:rPr>
          <w:rFonts w:eastAsia="Calibri"/>
          <w:sz w:val="28"/>
          <w:szCs w:val="28"/>
          <w:highlight w:val="yellow"/>
          <w:lang w:eastAsia="en-US"/>
        </w:rPr>
      </w:pPr>
    </w:p>
    <w:p w:rsidR="00AC5C56" w:rsidRPr="00AC5C56" w:rsidRDefault="00AC5C56" w:rsidP="00AC5C56">
      <w:pPr>
        <w:ind w:firstLine="709"/>
        <w:jc w:val="both"/>
        <w:rPr>
          <w:rFonts w:eastAsia="Times New Roman"/>
          <w:b/>
          <w:bCs/>
          <w:sz w:val="28"/>
          <w:szCs w:val="28"/>
        </w:rPr>
      </w:pPr>
      <w:r w:rsidRPr="00AC5C56">
        <w:rPr>
          <w:rFonts w:eastAsia="Times New Roman"/>
          <w:b/>
          <w:bCs/>
          <w:sz w:val="28"/>
          <w:szCs w:val="28"/>
        </w:rPr>
        <w:t>Бюджетная политика</w:t>
      </w:r>
    </w:p>
    <w:p w:rsidR="00AC5C56" w:rsidRPr="00AC5C56" w:rsidRDefault="00AC5C56" w:rsidP="00AC5C56">
      <w:pPr>
        <w:ind w:firstLine="709"/>
        <w:jc w:val="both"/>
        <w:rPr>
          <w:rFonts w:eastAsia="Times New Roman"/>
          <w:sz w:val="28"/>
          <w:szCs w:val="28"/>
        </w:rPr>
      </w:pPr>
      <w:r w:rsidRPr="00AC5C56">
        <w:rPr>
          <w:rFonts w:eastAsia="Times New Roman"/>
          <w:sz w:val="28"/>
          <w:szCs w:val="28"/>
        </w:rPr>
        <w:t xml:space="preserve">Устойчивость и сбалансированность бюджета города Москвы будут обеспечены в краткосрочном и среднесрочном периодах. </w:t>
      </w:r>
    </w:p>
    <w:p w:rsidR="00AC5C56" w:rsidRPr="00AC5C56" w:rsidRDefault="00AC5C56" w:rsidP="00AC5C56">
      <w:pPr>
        <w:ind w:firstLine="709"/>
        <w:jc w:val="both"/>
        <w:rPr>
          <w:rFonts w:eastAsia="Times New Roman"/>
          <w:sz w:val="28"/>
          <w:szCs w:val="28"/>
        </w:rPr>
      </w:pPr>
      <w:r w:rsidRPr="00AC5C56">
        <w:rPr>
          <w:rFonts w:eastAsia="Times New Roman"/>
          <w:sz w:val="28"/>
          <w:szCs w:val="28"/>
        </w:rPr>
        <w:t xml:space="preserve">В структуре расходов бюджета города обеспечивается сохранение существенной доли бюджета развития (планируется порядка 47% в 2026 году и </w:t>
      </w:r>
      <w:r w:rsidRPr="00AC5C56">
        <w:rPr>
          <w:rFonts w:eastAsia="Times New Roman"/>
          <w:color w:val="000000"/>
          <w:sz w:val="28"/>
          <w:szCs w:val="28"/>
        </w:rPr>
        <w:t>плановом периоде 2027 и 2028 годов</w:t>
      </w:r>
      <w:r w:rsidRPr="00AC5C56">
        <w:rPr>
          <w:rFonts w:eastAsia="Times New Roman"/>
          <w:sz w:val="28"/>
          <w:szCs w:val="28"/>
        </w:rPr>
        <w:t>).</w:t>
      </w:r>
    </w:p>
    <w:p w:rsidR="00AC5C56" w:rsidRPr="00AC5C56" w:rsidRDefault="00AC5C56" w:rsidP="00AC5C56">
      <w:pPr>
        <w:ind w:firstLine="709"/>
        <w:jc w:val="both"/>
        <w:rPr>
          <w:rFonts w:eastAsia="Times New Roman"/>
          <w:sz w:val="28"/>
          <w:szCs w:val="28"/>
        </w:rPr>
      </w:pPr>
      <w:r w:rsidRPr="00AC5C56">
        <w:rPr>
          <w:rFonts w:eastAsia="Times New Roman"/>
          <w:sz w:val="28"/>
          <w:szCs w:val="28"/>
        </w:rPr>
        <w:t>Поддержание достаточного объема бюджета развития позволяет обеспечить реализацию мероприятий, направленных на развитие дорожно-транспортной, инженерной и социальной инфраструктуры, благоустройство городских общественных пространств и придомовых территорий, выполнение Программы реновации жилищного фонда в городе Москве в полном объеме.</w:t>
      </w:r>
    </w:p>
    <w:p w:rsidR="00AC5C56" w:rsidRPr="00AC5C56" w:rsidRDefault="00AC5C56" w:rsidP="00AC5C56">
      <w:pPr>
        <w:ind w:firstLine="709"/>
        <w:jc w:val="both"/>
        <w:rPr>
          <w:rFonts w:eastAsia="Times New Roman"/>
          <w:sz w:val="28"/>
          <w:szCs w:val="28"/>
        </w:rPr>
      </w:pPr>
      <w:r w:rsidRPr="00AC5C56">
        <w:rPr>
          <w:rFonts w:eastAsia="Times New Roman"/>
          <w:sz w:val="28"/>
          <w:szCs w:val="28"/>
        </w:rPr>
        <w:t xml:space="preserve">В 2026 году при формировании бюджета будет предусмотрен дефицит около 450 млрд рублей в целях исполнения всех принятых обязательств по строительству объектов. Это позволит не останавливать развитие города и начатые инвестиционные проекты. </w:t>
      </w:r>
    </w:p>
    <w:p w:rsidR="002B0D66" w:rsidRPr="002B0D66" w:rsidRDefault="00AC5C56" w:rsidP="002B0D66">
      <w:pPr>
        <w:ind w:firstLine="709"/>
        <w:jc w:val="both"/>
        <w:rPr>
          <w:rFonts w:eastAsia="Calibri"/>
          <w:sz w:val="28"/>
          <w:szCs w:val="28"/>
          <w:lang w:eastAsia="en-US"/>
        </w:rPr>
      </w:pPr>
      <w:r w:rsidRPr="00AC5C56">
        <w:rPr>
          <w:rFonts w:eastAsia="Times New Roman"/>
          <w:sz w:val="28"/>
          <w:szCs w:val="28"/>
        </w:rPr>
        <w:t>В современных условиях приоритетными задачами бюджетной политики города Москвы на 2026 – 2028 годы являются обеспечение надежной социальной защиты москвичей, повышение качества социальных услуг, поддержка экономики и продолжение реализации планов инвестиционного развития города.</w:t>
      </w:r>
    </w:p>
    <w:p w:rsidR="00577335" w:rsidRDefault="00577335" w:rsidP="00CB572F">
      <w:pPr>
        <w:spacing w:line="276" w:lineRule="auto"/>
        <w:ind w:firstLine="709"/>
        <w:jc w:val="both"/>
        <w:rPr>
          <w:b/>
          <w:sz w:val="20"/>
          <w:szCs w:val="28"/>
        </w:rPr>
      </w:pPr>
    </w:p>
    <w:p w:rsidR="00CB572F" w:rsidRPr="009C207E" w:rsidRDefault="00CB572F" w:rsidP="00CB572F">
      <w:pPr>
        <w:spacing w:line="276" w:lineRule="auto"/>
        <w:ind w:firstLine="709"/>
        <w:jc w:val="both"/>
        <w:rPr>
          <w:b/>
          <w:sz w:val="20"/>
          <w:szCs w:val="28"/>
        </w:rPr>
      </w:pPr>
    </w:p>
    <w:p w:rsidR="00AC471F" w:rsidRPr="00993593" w:rsidRDefault="00AC471F" w:rsidP="00440DA9">
      <w:pPr>
        <w:jc w:val="both"/>
        <w:sectPr w:rsidR="00AC471F" w:rsidRPr="00993593" w:rsidSect="005330D9">
          <w:footnotePr>
            <w:numRestart w:val="eachSect"/>
          </w:footnotePr>
          <w:pgSz w:w="11906" w:h="16838"/>
          <w:pgMar w:top="1418" w:right="1133" w:bottom="1134" w:left="1418" w:header="709" w:footer="709" w:gutter="0"/>
          <w:cols w:space="708"/>
          <w:docGrid w:linePitch="360"/>
        </w:sectPr>
      </w:pPr>
    </w:p>
    <w:p w:rsidR="00440DA9" w:rsidRPr="00DA3CE3" w:rsidRDefault="00440DA9" w:rsidP="00440DA9">
      <w:pPr>
        <w:jc w:val="both"/>
        <w:rPr>
          <w:b/>
          <w:sz w:val="28"/>
          <w:szCs w:val="28"/>
        </w:rPr>
      </w:pPr>
    </w:p>
    <w:tbl>
      <w:tblPr>
        <w:tblStyle w:val="a9"/>
        <w:tblW w:w="5244" w:type="dxa"/>
        <w:tblInd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4"/>
      </w:tblGrid>
      <w:tr w:rsidR="00440DA9" w:rsidRPr="00DA3CE3" w:rsidTr="002626C6">
        <w:tc>
          <w:tcPr>
            <w:tcW w:w="5244" w:type="dxa"/>
          </w:tcPr>
          <w:p w:rsidR="00440DA9" w:rsidRPr="00DA3CE3" w:rsidRDefault="00440DA9" w:rsidP="00440DA9">
            <w:pPr>
              <w:rPr>
                <w:sz w:val="28"/>
                <w:szCs w:val="28"/>
              </w:rPr>
            </w:pPr>
            <w:r w:rsidRPr="00DA3CE3">
              <w:rPr>
                <w:sz w:val="28"/>
                <w:szCs w:val="28"/>
              </w:rPr>
              <w:t>Приложение 1</w:t>
            </w:r>
          </w:p>
          <w:p w:rsidR="00440DA9" w:rsidRPr="00DA3CE3" w:rsidRDefault="00440DA9" w:rsidP="00E1662A">
            <w:pPr>
              <w:rPr>
                <w:sz w:val="28"/>
                <w:szCs w:val="28"/>
              </w:rPr>
            </w:pPr>
            <w:r w:rsidRPr="00DA3CE3">
              <w:rPr>
                <w:sz w:val="28"/>
                <w:szCs w:val="28"/>
              </w:rPr>
              <w:t>к прогнозу социально</w:t>
            </w:r>
            <w:r w:rsidR="002101F3">
              <w:rPr>
                <w:sz w:val="28"/>
                <w:szCs w:val="28"/>
              </w:rPr>
              <w:t>-</w:t>
            </w:r>
            <w:r w:rsidRPr="00DA3CE3">
              <w:rPr>
                <w:sz w:val="28"/>
                <w:szCs w:val="28"/>
              </w:rPr>
              <w:t xml:space="preserve">экономического развития города Москвы на </w:t>
            </w:r>
            <w:r w:rsidR="009A3B9F">
              <w:rPr>
                <w:sz w:val="28"/>
                <w:szCs w:val="28"/>
              </w:rPr>
              <w:t>2026</w:t>
            </w:r>
            <w:r w:rsidRPr="00DA3CE3">
              <w:rPr>
                <w:sz w:val="28"/>
                <w:szCs w:val="28"/>
              </w:rPr>
              <w:t xml:space="preserve"> год и плановый период </w:t>
            </w:r>
            <w:r w:rsidR="009A3B9F">
              <w:rPr>
                <w:sz w:val="28"/>
                <w:szCs w:val="28"/>
              </w:rPr>
              <w:t>2027</w:t>
            </w:r>
            <w:r w:rsidRPr="00DA3CE3">
              <w:rPr>
                <w:sz w:val="28"/>
                <w:szCs w:val="28"/>
              </w:rPr>
              <w:t xml:space="preserve"> и </w:t>
            </w:r>
            <w:r w:rsidR="009A3B9F">
              <w:rPr>
                <w:sz w:val="28"/>
                <w:szCs w:val="28"/>
              </w:rPr>
              <w:t>2028</w:t>
            </w:r>
            <w:r w:rsidRPr="00DA3CE3">
              <w:rPr>
                <w:sz w:val="28"/>
                <w:szCs w:val="28"/>
              </w:rPr>
              <w:t xml:space="preserve"> годов</w:t>
            </w:r>
          </w:p>
        </w:tc>
      </w:tr>
    </w:tbl>
    <w:p w:rsidR="007A0AB3" w:rsidRDefault="007A0AB3" w:rsidP="005B1662"/>
    <w:p w:rsidR="007A0AB3" w:rsidRDefault="007A0AB3" w:rsidP="005B1662"/>
    <w:p w:rsidR="00440DA9" w:rsidRDefault="00440DA9" w:rsidP="0002684E">
      <w:pPr>
        <w:autoSpaceDE w:val="0"/>
        <w:autoSpaceDN w:val="0"/>
        <w:adjustRightInd w:val="0"/>
        <w:spacing w:line="240" w:lineRule="atLeast"/>
        <w:ind w:left="2835" w:right="2804"/>
        <w:jc w:val="center"/>
        <w:outlineLvl w:val="2"/>
        <w:rPr>
          <w:b/>
          <w:sz w:val="28"/>
          <w:szCs w:val="28"/>
        </w:rPr>
      </w:pPr>
      <w:r w:rsidRPr="00715B82">
        <w:rPr>
          <w:b/>
          <w:sz w:val="28"/>
          <w:szCs w:val="28"/>
        </w:rPr>
        <w:t>Основные макроэкономические показатели социально</w:t>
      </w:r>
      <w:r w:rsidR="002101F3" w:rsidRPr="00715B82">
        <w:rPr>
          <w:b/>
          <w:sz w:val="28"/>
          <w:szCs w:val="28"/>
        </w:rPr>
        <w:t>-</w:t>
      </w:r>
      <w:r w:rsidRPr="00715B82">
        <w:rPr>
          <w:b/>
          <w:sz w:val="28"/>
          <w:szCs w:val="28"/>
        </w:rPr>
        <w:t>экономического развития</w:t>
      </w:r>
      <w:r w:rsidR="00B5247E" w:rsidRPr="00715B82">
        <w:rPr>
          <w:b/>
          <w:sz w:val="28"/>
          <w:szCs w:val="28"/>
        </w:rPr>
        <w:t xml:space="preserve"> </w:t>
      </w:r>
      <w:r w:rsidRPr="00715B82">
        <w:rPr>
          <w:b/>
          <w:sz w:val="28"/>
          <w:szCs w:val="28"/>
        </w:rPr>
        <w:t xml:space="preserve">города Москвы на </w:t>
      </w:r>
      <w:r w:rsidR="009A3B9F">
        <w:rPr>
          <w:b/>
          <w:sz w:val="28"/>
          <w:szCs w:val="28"/>
        </w:rPr>
        <w:t>2026</w:t>
      </w:r>
      <w:r w:rsidRPr="00715B82">
        <w:rPr>
          <w:b/>
          <w:sz w:val="28"/>
          <w:szCs w:val="28"/>
        </w:rPr>
        <w:t xml:space="preserve"> год и плановый период </w:t>
      </w:r>
      <w:r w:rsidR="009A3B9F">
        <w:rPr>
          <w:b/>
          <w:sz w:val="28"/>
          <w:szCs w:val="28"/>
        </w:rPr>
        <w:t>2027</w:t>
      </w:r>
      <w:r w:rsidRPr="00715B82">
        <w:rPr>
          <w:b/>
          <w:sz w:val="28"/>
          <w:szCs w:val="28"/>
        </w:rPr>
        <w:t xml:space="preserve"> и </w:t>
      </w:r>
      <w:r w:rsidR="009A3B9F">
        <w:rPr>
          <w:b/>
          <w:sz w:val="28"/>
          <w:szCs w:val="28"/>
        </w:rPr>
        <w:t>2028</w:t>
      </w:r>
      <w:r w:rsidRPr="00715B82">
        <w:rPr>
          <w:b/>
          <w:sz w:val="28"/>
          <w:szCs w:val="28"/>
        </w:rPr>
        <w:t xml:space="preserve"> годов</w:t>
      </w:r>
      <w:r w:rsidR="00B5247E" w:rsidRPr="00715B82">
        <w:rPr>
          <w:b/>
          <w:sz w:val="28"/>
          <w:szCs w:val="28"/>
        </w:rPr>
        <w:t xml:space="preserve"> </w:t>
      </w:r>
      <w:r w:rsidRPr="00715B82">
        <w:rPr>
          <w:b/>
          <w:sz w:val="28"/>
          <w:szCs w:val="28"/>
        </w:rPr>
        <w:t>(</w:t>
      </w:r>
      <w:r w:rsidR="00203ADD" w:rsidRPr="00715B82">
        <w:rPr>
          <w:b/>
          <w:bCs/>
          <w:color w:val="000000"/>
          <w:sz w:val="28"/>
          <w:szCs w:val="28"/>
        </w:rPr>
        <w:t xml:space="preserve">вариант </w:t>
      </w:r>
      <w:r w:rsidR="002101F3" w:rsidRPr="00715B82">
        <w:rPr>
          <w:b/>
          <w:bCs/>
          <w:color w:val="000000"/>
          <w:sz w:val="28"/>
          <w:szCs w:val="28"/>
        </w:rPr>
        <w:t>-</w:t>
      </w:r>
      <w:r w:rsidR="00203ADD" w:rsidRPr="00715B82">
        <w:rPr>
          <w:b/>
          <w:bCs/>
          <w:color w:val="000000"/>
          <w:sz w:val="28"/>
          <w:szCs w:val="28"/>
        </w:rPr>
        <w:t xml:space="preserve"> базовый</w:t>
      </w:r>
      <w:r w:rsidRPr="00715B82">
        <w:rPr>
          <w:b/>
          <w:sz w:val="28"/>
          <w:szCs w:val="28"/>
        </w:rPr>
        <w:t>)</w:t>
      </w:r>
    </w:p>
    <w:p w:rsidR="00C20E8F" w:rsidRDefault="00C20E8F" w:rsidP="003447E7"/>
    <w:p w:rsidR="00CB572F" w:rsidRDefault="00CB572F" w:rsidP="00161F7F"/>
    <w:tbl>
      <w:tblPr>
        <w:tblW w:w="14716" w:type="dxa"/>
        <w:tblInd w:w="-5" w:type="dxa"/>
        <w:tblLook w:val="04A0" w:firstRow="1" w:lastRow="0" w:firstColumn="1" w:lastColumn="0" w:noHBand="0" w:noVBand="1"/>
      </w:tblPr>
      <w:tblGrid>
        <w:gridCol w:w="960"/>
        <w:gridCol w:w="5500"/>
        <w:gridCol w:w="911"/>
        <w:gridCol w:w="2835"/>
        <w:gridCol w:w="1701"/>
        <w:gridCol w:w="1400"/>
        <w:gridCol w:w="1402"/>
        <w:gridCol w:w="7"/>
      </w:tblGrid>
      <w:tr w:rsidR="00CF23A2" w:rsidRPr="00CF23A2" w:rsidTr="00CF23A2">
        <w:trPr>
          <w:gridAfter w:val="1"/>
          <w:wAfter w:w="7" w:type="dxa"/>
          <w:trHeight w:val="315"/>
          <w:tblHead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b/>
                <w:bCs/>
                <w:color w:val="000000"/>
              </w:rPr>
            </w:pPr>
            <w:r w:rsidRPr="00CF23A2">
              <w:rPr>
                <w:rFonts w:eastAsia="Times New Roman"/>
                <w:b/>
                <w:bCs/>
                <w:color w:val="000000"/>
              </w:rPr>
              <w:t>№ п/п</w:t>
            </w:r>
          </w:p>
        </w:tc>
        <w:tc>
          <w:tcPr>
            <w:tcW w:w="641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b/>
                <w:bCs/>
                <w:color w:val="000000"/>
              </w:rPr>
            </w:pPr>
            <w:r w:rsidRPr="00CF23A2">
              <w:rPr>
                <w:rFonts w:eastAsia="Times New Roman"/>
                <w:b/>
                <w:bCs/>
                <w:color w:val="000000"/>
              </w:rPr>
              <w:t>Показатель</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b/>
                <w:bCs/>
                <w:color w:val="000000"/>
              </w:rPr>
            </w:pPr>
            <w:r w:rsidRPr="00CF23A2">
              <w:rPr>
                <w:rFonts w:eastAsia="Times New Roman"/>
                <w:b/>
                <w:bCs/>
                <w:color w:val="000000"/>
              </w:rPr>
              <w:t>Единица измерения</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b/>
                <w:bCs/>
                <w:color w:val="000000"/>
              </w:rPr>
            </w:pPr>
            <w:r w:rsidRPr="00CF23A2">
              <w:rPr>
                <w:rFonts w:eastAsia="Times New Roman"/>
                <w:b/>
                <w:bCs/>
                <w:color w:val="000000"/>
              </w:rPr>
              <w:t>2026</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b/>
                <w:bCs/>
                <w:color w:val="000000"/>
              </w:rPr>
            </w:pPr>
            <w:r w:rsidRPr="00CF23A2">
              <w:rPr>
                <w:rFonts w:eastAsia="Times New Roman"/>
                <w:b/>
                <w:bCs/>
                <w:color w:val="000000"/>
              </w:rPr>
              <w:t>2027</w:t>
            </w:r>
          </w:p>
        </w:tc>
        <w:tc>
          <w:tcPr>
            <w:tcW w:w="1402" w:type="dxa"/>
            <w:tcBorders>
              <w:top w:val="single" w:sz="4" w:space="0" w:color="auto"/>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b/>
                <w:bCs/>
                <w:color w:val="000000"/>
              </w:rPr>
            </w:pPr>
            <w:r w:rsidRPr="00CF23A2">
              <w:rPr>
                <w:rFonts w:eastAsia="Times New Roman"/>
                <w:b/>
                <w:bCs/>
                <w:color w:val="000000"/>
              </w:rPr>
              <w:t>2028</w:t>
            </w:r>
          </w:p>
        </w:tc>
      </w:tr>
      <w:tr w:rsidR="00CF23A2" w:rsidRPr="00CF23A2" w:rsidTr="00CF23A2">
        <w:trPr>
          <w:trHeight w:val="315"/>
          <w:tblHead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F23A2" w:rsidRPr="00CF23A2" w:rsidRDefault="00CF23A2" w:rsidP="00CF23A2">
            <w:pPr>
              <w:rPr>
                <w:rFonts w:eastAsia="Times New Roman"/>
                <w:b/>
                <w:bCs/>
                <w:color w:val="000000"/>
              </w:rPr>
            </w:pPr>
          </w:p>
        </w:tc>
        <w:tc>
          <w:tcPr>
            <w:tcW w:w="6411" w:type="dxa"/>
            <w:gridSpan w:val="2"/>
            <w:vMerge/>
            <w:tcBorders>
              <w:top w:val="single" w:sz="4" w:space="0" w:color="auto"/>
              <w:left w:val="single" w:sz="4" w:space="0" w:color="auto"/>
              <w:bottom w:val="single" w:sz="4" w:space="0" w:color="auto"/>
              <w:right w:val="single" w:sz="4" w:space="0" w:color="auto"/>
            </w:tcBorders>
            <w:vAlign w:val="center"/>
            <w:hideMark/>
          </w:tcPr>
          <w:p w:rsidR="00CF23A2" w:rsidRPr="00CF23A2" w:rsidRDefault="00CF23A2" w:rsidP="00CF23A2">
            <w:pPr>
              <w:rPr>
                <w:rFonts w:eastAsia="Times New Roman"/>
                <w:b/>
                <w:bCs/>
                <w:color w:val="000000"/>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CF23A2" w:rsidRPr="00CF23A2" w:rsidRDefault="00CF23A2" w:rsidP="00CF23A2">
            <w:pPr>
              <w:rPr>
                <w:rFonts w:eastAsia="Times New Roman"/>
                <w:b/>
                <w:bCs/>
                <w:color w:val="000000"/>
              </w:rPr>
            </w:pPr>
          </w:p>
        </w:tc>
        <w:tc>
          <w:tcPr>
            <w:tcW w:w="4510" w:type="dxa"/>
            <w:gridSpan w:val="4"/>
            <w:tcBorders>
              <w:top w:val="single" w:sz="4" w:space="0" w:color="auto"/>
              <w:left w:val="nil"/>
              <w:bottom w:val="single" w:sz="4" w:space="0" w:color="auto"/>
              <w:right w:val="single" w:sz="4" w:space="0" w:color="000000"/>
            </w:tcBorders>
            <w:shd w:val="clear" w:color="auto" w:fill="auto"/>
            <w:vAlign w:val="center"/>
            <w:hideMark/>
          </w:tcPr>
          <w:p w:rsidR="00CF23A2" w:rsidRPr="00CF23A2" w:rsidRDefault="00CF23A2" w:rsidP="00CF23A2">
            <w:pPr>
              <w:jc w:val="center"/>
              <w:rPr>
                <w:rFonts w:eastAsia="Times New Roman"/>
                <w:b/>
                <w:bCs/>
                <w:color w:val="000000"/>
              </w:rPr>
            </w:pPr>
            <w:r w:rsidRPr="00CF23A2">
              <w:rPr>
                <w:rFonts w:eastAsia="Times New Roman"/>
                <w:b/>
                <w:bCs/>
                <w:color w:val="000000"/>
              </w:rPr>
              <w:t>Прогноз</w:t>
            </w:r>
          </w:p>
        </w:tc>
      </w:tr>
      <w:tr w:rsidR="00CF23A2" w:rsidRPr="00CF23A2" w:rsidTr="00CF23A2">
        <w:trPr>
          <w:gridAfter w:val="1"/>
          <w:wAfter w:w="7" w:type="dxa"/>
          <w:trHeight w:val="660"/>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F23A2" w:rsidRPr="00CF23A2" w:rsidRDefault="00CF23A2" w:rsidP="00CF23A2">
            <w:pPr>
              <w:jc w:val="center"/>
              <w:rPr>
                <w:rFonts w:eastAsia="Times New Roman"/>
                <w:color w:val="000000"/>
              </w:rPr>
            </w:pPr>
            <w:r w:rsidRPr="00CF23A2">
              <w:rPr>
                <w:rFonts w:eastAsia="Times New Roman"/>
                <w:color w:val="000000"/>
              </w:rPr>
              <w:t>1.</w:t>
            </w:r>
          </w:p>
        </w:tc>
        <w:tc>
          <w:tcPr>
            <w:tcW w:w="641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CF23A2" w:rsidRPr="00CF23A2" w:rsidRDefault="00CF23A2" w:rsidP="00CF23A2">
            <w:pPr>
              <w:rPr>
                <w:rFonts w:eastAsia="Times New Roman"/>
                <w:color w:val="000000"/>
                <w:sz w:val="28"/>
                <w:szCs w:val="28"/>
              </w:rPr>
            </w:pPr>
            <w:r w:rsidRPr="00CF23A2">
              <w:rPr>
                <w:rFonts w:eastAsia="Times New Roman"/>
                <w:color w:val="000000"/>
                <w:sz w:val="28"/>
                <w:szCs w:val="28"/>
              </w:rPr>
              <w:t xml:space="preserve">Валовой региональный продукт </w:t>
            </w:r>
          </w:p>
        </w:tc>
        <w:tc>
          <w:tcPr>
            <w:tcW w:w="2835"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rPr>
            </w:pPr>
            <w:r w:rsidRPr="00CF23A2">
              <w:rPr>
                <w:rFonts w:eastAsia="Times New Roman"/>
                <w:color w:val="000000"/>
              </w:rPr>
              <w:t>млрд рублей</w:t>
            </w:r>
          </w:p>
        </w:tc>
        <w:tc>
          <w:tcPr>
            <w:tcW w:w="1701"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45 356</w:t>
            </w:r>
          </w:p>
        </w:tc>
        <w:tc>
          <w:tcPr>
            <w:tcW w:w="1400"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49 286</w:t>
            </w:r>
          </w:p>
        </w:tc>
        <w:tc>
          <w:tcPr>
            <w:tcW w:w="1402"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53 281</w:t>
            </w:r>
          </w:p>
        </w:tc>
      </w:tr>
      <w:tr w:rsidR="00CF23A2" w:rsidRPr="00CF23A2" w:rsidTr="00CF23A2">
        <w:trPr>
          <w:gridAfter w:val="1"/>
          <w:wAfter w:w="7" w:type="dxa"/>
          <w:trHeight w:val="665"/>
        </w:trPr>
        <w:tc>
          <w:tcPr>
            <w:tcW w:w="960" w:type="dxa"/>
            <w:vMerge/>
            <w:tcBorders>
              <w:top w:val="nil"/>
              <w:left w:val="single" w:sz="4" w:space="0" w:color="auto"/>
              <w:bottom w:val="single" w:sz="4" w:space="0" w:color="auto"/>
              <w:right w:val="single" w:sz="4" w:space="0" w:color="auto"/>
            </w:tcBorders>
            <w:vAlign w:val="center"/>
            <w:hideMark/>
          </w:tcPr>
          <w:p w:rsidR="00CF23A2" w:rsidRPr="00CF23A2" w:rsidRDefault="00CF23A2" w:rsidP="00CF23A2">
            <w:pPr>
              <w:rPr>
                <w:rFonts w:eastAsia="Times New Roman"/>
                <w:color w:val="000000"/>
              </w:rPr>
            </w:pPr>
          </w:p>
        </w:tc>
        <w:tc>
          <w:tcPr>
            <w:tcW w:w="6411" w:type="dxa"/>
            <w:gridSpan w:val="2"/>
            <w:vMerge/>
            <w:tcBorders>
              <w:top w:val="nil"/>
              <w:left w:val="single" w:sz="4" w:space="0" w:color="auto"/>
              <w:bottom w:val="single" w:sz="4" w:space="0" w:color="auto"/>
              <w:right w:val="single" w:sz="4" w:space="0" w:color="auto"/>
            </w:tcBorders>
            <w:vAlign w:val="center"/>
            <w:hideMark/>
          </w:tcPr>
          <w:p w:rsidR="00CF23A2" w:rsidRPr="00CF23A2" w:rsidRDefault="00CF23A2" w:rsidP="00CF23A2">
            <w:pPr>
              <w:rPr>
                <w:rFonts w:eastAsia="Times New Roman"/>
                <w:color w:val="000000"/>
                <w:sz w:val="28"/>
                <w:szCs w:val="28"/>
              </w:rPr>
            </w:pPr>
          </w:p>
        </w:tc>
        <w:tc>
          <w:tcPr>
            <w:tcW w:w="2835"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rPr>
            </w:pPr>
            <w:r w:rsidRPr="00CF23A2">
              <w:rPr>
                <w:rFonts w:eastAsia="Times New Roman"/>
                <w:color w:val="000000"/>
              </w:rPr>
              <w:t>% к предыдущему году в сопоставимых ценах</w:t>
            </w:r>
          </w:p>
        </w:tc>
        <w:tc>
          <w:tcPr>
            <w:tcW w:w="1701"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102,0</w:t>
            </w:r>
          </w:p>
        </w:tc>
        <w:tc>
          <w:tcPr>
            <w:tcW w:w="1400"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102,8</w:t>
            </w:r>
          </w:p>
        </w:tc>
        <w:tc>
          <w:tcPr>
            <w:tcW w:w="1402"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103,0</w:t>
            </w:r>
          </w:p>
        </w:tc>
      </w:tr>
      <w:tr w:rsidR="00CF23A2" w:rsidRPr="00CF23A2" w:rsidTr="00CF23A2">
        <w:trPr>
          <w:gridAfter w:val="1"/>
          <w:wAfter w:w="7" w:type="dxa"/>
          <w:trHeight w:val="600"/>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F23A2" w:rsidRPr="00CF23A2" w:rsidRDefault="00CF23A2" w:rsidP="00CF23A2">
            <w:pPr>
              <w:jc w:val="center"/>
              <w:rPr>
                <w:rFonts w:eastAsia="Times New Roman"/>
                <w:color w:val="000000"/>
              </w:rPr>
            </w:pPr>
            <w:r w:rsidRPr="00CF23A2">
              <w:rPr>
                <w:rFonts w:eastAsia="Times New Roman"/>
                <w:color w:val="000000"/>
              </w:rPr>
              <w:t>2.</w:t>
            </w:r>
          </w:p>
        </w:tc>
        <w:tc>
          <w:tcPr>
            <w:tcW w:w="6411" w:type="dxa"/>
            <w:gridSpan w:val="2"/>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rPr>
                <w:rFonts w:eastAsia="Times New Roman"/>
                <w:color w:val="000000"/>
                <w:sz w:val="28"/>
                <w:szCs w:val="28"/>
              </w:rPr>
            </w:pPr>
            <w:r w:rsidRPr="00CF23A2">
              <w:rPr>
                <w:rFonts w:eastAsia="Times New Roman"/>
                <w:color w:val="000000"/>
                <w:sz w:val="28"/>
                <w:szCs w:val="28"/>
              </w:rPr>
              <w:t>Индекс потребительских цен, в среднем за год</w:t>
            </w:r>
          </w:p>
        </w:tc>
        <w:tc>
          <w:tcPr>
            <w:tcW w:w="2835"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rPr>
            </w:pPr>
            <w:r w:rsidRPr="00CF23A2">
              <w:rPr>
                <w:rFonts w:eastAsia="Times New Roman"/>
                <w:color w:val="000000"/>
              </w:rPr>
              <w:t>%</w:t>
            </w:r>
          </w:p>
        </w:tc>
        <w:tc>
          <w:tcPr>
            <w:tcW w:w="1701"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sz w:val="28"/>
                <w:szCs w:val="28"/>
              </w:rPr>
            </w:pPr>
            <w:r w:rsidRPr="00CF23A2">
              <w:rPr>
                <w:rFonts w:eastAsia="Times New Roman"/>
                <w:sz w:val="28"/>
                <w:szCs w:val="28"/>
              </w:rPr>
              <w:t>105,5</w:t>
            </w:r>
          </w:p>
        </w:tc>
        <w:tc>
          <w:tcPr>
            <w:tcW w:w="1400"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sz w:val="28"/>
                <w:szCs w:val="28"/>
              </w:rPr>
            </w:pPr>
            <w:r w:rsidRPr="00CF23A2">
              <w:rPr>
                <w:rFonts w:eastAsia="Times New Roman"/>
                <w:sz w:val="28"/>
                <w:szCs w:val="28"/>
              </w:rPr>
              <w:t>104,1</w:t>
            </w:r>
          </w:p>
        </w:tc>
        <w:tc>
          <w:tcPr>
            <w:tcW w:w="1402"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sz w:val="28"/>
                <w:szCs w:val="28"/>
              </w:rPr>
            </w:pPr>
            <w:r w:rsidRPr="00CF23A2">
              <w:rPr>
                <w:rFonts w:eastAsia="Times New Roman"/>
                <w:sz w:val="28"/>
                <w:szCs w:val="28"/>
              </w:rPr>
              <w:t>104,0</w:t>
            </w:r>
          </w:p>
        </w:tc>
      </w:tr>
      <w:tr w:rsidR="00CF23A2" w:rsidRPr="00CF23A2" w:rsidTr="00CF23A2">
        <w:trPr>
          <w:gridAfter w:val="1"/>
          <w:wAfter w:w="7" w:type="dxa"/>
          <w:trHeight w:val="720"/>
        </w:trPr>
        <w:tc>
          <w:tcPr>
            <w:tcW w:w="960" w:type="dxa"/>
            <w:vMerge/>
            <w:tcBorders>
              <w:top w:val="nil"/>
              <w:left w:val="single" w:sz="4" w:space="0" w:color="auto"/>
              <w:bottom w:val="single" w:sz="4" w:space="0" w:color="auto"/>
              <w:right w:val="single" w:sz="4" w:space="0" w:color="auto"/>
            </w:tcBorders>
            <w:vAlign w:val="center"/>
            <w:hideMark/>
          </w:tcPr>
          <w:p w:rsidR="00CF23A2" w:rsidRPr="00CF23A2" w:rsidRDefault="00CF23A2" w:rsidP="00CF23A2">
            <w:pPr>
              <w:rPr>
                <w:rFonts w:eastAsia="Times New Roman"/>
                <w:color w:val="000000"/>
              </w:rPr>
            </w:pPr>
          </w:p>
        </w:tc>
        <w:tc>
          <w:tcPr>
            <w:tcW w:w="6411" w:type="dxa"/>
            <w:gridSpan w:val="2"/>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rPr>
                <w:rFonts w:eastAsia="Times New Roman"/>
                <w:color w:val="000000"/>
                <w:sz w:val="28"/>
                <w:szCs w:val="28"/>
              </w:rPr>
            </w:pPr>
            <w:r w:rsidRPr="00CF23A2">
              <w:rPr>
                <w:rFonts w:eastAsia="Times New Roman"/>
                <w:color w:val="000000"/>
                <w:sz w:val="28"/>
                <w:szCs w:val="28"/>
              </w:rPr>
              <w:t>Индекс потребительских цен, декабрь текущего года к декабрю предыдущего года</w:t>
            </w:r>
          </w:p>
        </w:tc>
        <w:tc>
          <w:tcPr>
            <w:tcW w:w="2835"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rPr>
            </w:pPr>
            <w:r w:rsidRPr="00CF23A2">
              <w:rPr>
                <w:rFonts w:eastAsia="Times New Roman"/>
                <w:color w:val="000000"/>
              </w:rPr>
              <w:t>%</w:t>
            </w:r>
          </w:p>
        </w:tc>
        <w:tc>
          <w:tcPr>
            <w:tcW w:w="1701"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sz w:val="28"/>
                <w:szCs w:val="28"/>
              </w:rPr>
            </w:pPr>
            <w:r w:rsidRPr="00CF23A2">
              <w:rPr>
                <w:rFonts w:eastAsia="Times New Roman"/>
                <w:sz w:val="28"/>
                <w:szCs w:val="28"/>
              </w:rPr>
              <w:t>104,2</w:t>
            </w:r>
          </w:p>
        </w:tc>
        <w:tc>
          <w:tcPr>
            <w:tcW w:w="1400"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sz w:val="28"/>
                <w:szCs w:val="28"/>
              </w:rPr>
            </w:pPr>
            <w:r w:rsidRPr="00CF23A2">
              <w:rPr>
                <w:rFonts w:eastAsia="Times New Roman"/>
                <w:sz w:val="28"/>
                <w:szCs w:val="28"/>
              </w:rPr>
              <w:t>104,0</w:t>
            </w:r>
          </w:p>
        </w:tc>
        <w:tc>
          <w:tcPr>
            <w:tcW w:w="1402"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sz w:val="28"/>
                <w:szCs w:val="28"/>
              </w:rPr>
            </w:pPr>
            <w:r w:rsidRPr="00CF23A2">
              <w:rPr>
                <w:rFonts w:eastAsia="Times New Roman"/>
                <w:sz w:val="28"/>
                <w:szCs w:val="28"/>
              </w:rPr>
              <w:t>104,0</w:t>
            </w:r>
          </w:p>
        </w:tc>
      </w:tr>
      <w:tr w:rsidR="00CF23A2" w:rsidRPr="00CF23A2" w:rsidTr="00CF23A2">
        <w:trPr>
          <w:gridAfter w:val="1"/>
          <w:wAfter w:w="7" w:type="dxa"/>
          <w:trHeight w:val="7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F23A2" w:rsidRPr="00CF23A2" w:rsidRDefault="00CF23A2" w:rsidP="00CF23A2">
            <w:pPr>
              <w:jc w:val="center"/>
              <w:rPr>
                <w:rFonts w:eastAsia="Times New Roman"/>
                <w:color w:val="000000"/>
              </w:rPr>
            </w:pPr>
            <w:r w:rsidRPr="00CF23A2">
              <w:rPr>
                <w:rFonts w:eastAsia="Times New Roman"/>
                <w:color w:val="000000"/>
              </w:rPr>
              <w:t>3.</w:t>
            </w:r>
          </w:p>
        </w:tc>
        <w:tc>
          <w:tcPr>
            <w:tcW w:w="6411" w:type="dxa"/>
            <w:gridSpan w:val="2"/>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rPr>
                <w:rFonts w:eastAsia="Times New Roman"/>
                <w:color w:val="000000"/>
                <w:sz w:val="28"/>
                <w:szCs w:val="28"/>
              </w:rPr>
            </w:pPr>
            <w:r w:rsidRPr="00CF23A2">
              <w:rPr>
                <w:rFonts w:eastAsia="Times New Roman"/>
                <w:color w:val="000000"/>
                <w:sz w:val="28"/>
                <w:szCs w:val="28"/>
              </w:rPr>
              <w:t>Индекс производства по виду экономической деятельности «Обрабатывающие производства»</w:t>
            </w:r>
          </w:p>
        </w:tc>
        <w:tc>
          <w:tcPr>
            <w:tcW w:w="2835"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rPr>
            </w:pPr>
            <w:r w:rsidRPr="00CF23A2">
              <w:rPr>
                <w:rFonts w:eastAsia="Times New Roman"/>
                <w:color w:val="000000"/>
              </w:rPr>
              <w:t>в % к предыдущему году</w:t>
            </w:r>
          </w:p>
        </w:tc>
        <w:tc>
          <w:tcPr>
            <w:tcW w:w="1701"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107,5</w:t>
            </w:r>
          </w:p>
        </w:tc>
        <w:tc>
          <w:tcPr>
            <w:tcW w:w="1400"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107,5</w:t>
            </w:r>
          </w:p>
        </w:tc>
        <w:tc>
          <w:tcPr>
            <w:tcW w:w="1402"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107,5</w:t>
            </w:r>
          </w:p>
        </w:tc>
      </w:tr>
      <w:tr w:rsidR="00CF23A2" w:rsidRPr="00CF23A2" w:rsidTr="00CF23A2">
        <w:trPr>
          <w:gridAfter w:val="1"/>
          <w:wAfter w:w="7" w:type="dxa"/>
          <w:trHeight w:val="720"/>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F23A2" w:rsidRPr="00CF23A2" w:rsidRDefault="00CF23A2" w:rsidP="00CF23A2">
            <w:pPr>
              <w:jc w:val="center"/>
              <w:rPr>
                <w:rFonts w:eastAsia="Times New Roman"/>
                <w:color w:val="000000"/>
              </w:rPr>
            </w:pPr>
            <w:r w:rsidRPr="00CF23A2">
              <w:rPr>
                <w:rFonts w:eastAsia="Times New Roman"/>
                <w:color w:val="000000"/>
              </w:rPr>
              <w:t>4.</w:t>
            </w:r>
          </w:p>
        </w:tc>
        <w:tc>
          <w:tcPr>
            <w:tcW w:w="6411"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CF23A2" w:rsidRPr="00CF23A2" w:rsidRDefault="00CF23A2" w:rsidP="00CF23A2">
            <w:pPr>
              <w:rPr>
                <w:rFonts w:eastAsia="Times New Roman"/>
                <w:color w:val="000000"/>
                <w:sz w:val="28"/>
                <w:szCs w:val="28"/>
              </w:rPr>
            </w:pPr>
            <w:r w:rsidRPr="00CF23A2">
              <w:rPr>
                <w:rFonts w:eastAsia="Times New Roman"/>
                <w:color w:val="000000"/>
                <w:sz w:val="28"/>
                <w:szCs w:val="28"/>
              </w:rPr>
              <w:t>Объем инвестиций в основной капитал за счет всех источников финансирования</w:t>
            </w:r>
          </w:p>
        </w:tc>
        <w:tc>
          <w:tcPr>
            <w:tcW w:w="2835"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rPr>
            </w:pPr>
            <w:r w:rsidRPr="00CF23A2">
              <w:rPr>
                <w:rFonts w:eastAsia="Times New Roman"/>
                <w:color w:val="000000"/>
              </w:rPr>
              <w:t>млрд рублей</w:t>
            </w:r>
          </w:p>
        </w:tc>
        <w:tc>
          <w:tcPr>
            <w:tcW w:w="1701"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9 771</w:t>
            </w:r>
          </w:p>
        </w:tc>
        <w:tc>
          <w:tcPr>
            <w:tcW w:w="1400"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10 711</w:t>
            </w:r>
          </w:p>
        </w:tc>
        <w:tc>
          <w:tcPr>
            <w:tcW w:w="1402"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11 640</w:t>
            </w:r>
          </w:p>
        </w:tc>
      </w:tr>
      <w:tr w:rsidR="00CF23A2" w:rsidRPr="00CF23A2" w:rsidTr="00CF23A2">
        <w:trPr>
          <w:gridAfter w:val="1"/>
          <w:wAfter w:w="7" w:type="dxa"/>
          <w:trHeight w:val="825"/>
        </w:trPr>
        <w:tc>
          <w:tcPr>
            <w:tcW w:w="960" w:type="dxa"/>
            <w:vMerge/>
            <w:tcBorders>
              <w:top w:val="nil"/>
              <w:left w:val="single" w:sz="4" w:space="0" w:color="auto"/>
              <w:bottom w:val="single" w:sz="4" w:space="0" w:color="auto"/>
              <w:right w:val="single" w:sz="4" w:space="0" w:color="auto"/>
            </w:tcBorders>
            <w:vAlign w:val="center"/>
            <w:hideMark/>
          </w:tcPr>
          <w:p w:rsidR="00CF23A2" w:rsidRPr="00CF23A2" w:rsidRDefault="00CF23A2" w:rsidP="00CF23A2">
            <w:pPr>
              <w:rPr>
                <w:rFonts w:eastAsia="Times New Roman"/>
                <w:color w:val="000000"/>
              </w:rPr>
            </w:pPr>
          </w:p>
        </w:tc>
        <w:tc>
          <w:tcPr>
            <w:tcW w:w="6411" w:type="dxa"/>
            <w:gridSpan w:val="2"/>
            <w:vMerge/>
            <w:tcBorders>
              <w:top w:val="nil"/>
              <w:left w:val="single" w:sz="4" w:space="0" w:color="auto"/>
              <w:bottom w:val="single" w:sz="4" w:space="0" w:color="auto"/>
              <w:right w:val="single" w:sz="4" w:space="0" w:color="auto"/>
            </w:tcBorders>
            <w:vAlign w:val="center"/>
            <w:hideMark/>
          </w:tcPr>
          <w:p w:rsidR="00CF23A2" w:rsidRPr="00CF23A2" w:rsidRDefault="00CF23A2" w:rsidP="00CF23A2">
            <w:pPr>
              <w:rPr>
                <w:rFonts w:eastAsia="Times New Roman"/>
                <w:color w:val="000000"/>
                <w:sz w:val="28"/>
                <w:szCs w:val="28"/>
              </w:rPr>
            </w:pPr>
          </w:p>
        </w:tc>
        <w:tc>
          <w:tcPr>
            <w:tcW w:w="2835"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rPr>
            </w:pPr>
            <w:r w:rsidRPr="00CF23A2">
              <w:rPr>
                <w:rFonts w:eastAsia="Times New Roman"/>
                <w:color w:val="000000"/>
              </w:rPr>
              <w:t>% к предыдущему году в сопоставимых ценах</w:t>
            </w:r>
          </w:p>
        </w:tc>
        <w:tc>
          <w:tcPr>
            <w:tcW w:w="1701"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102,5</w:t>
            </w:r>
          </w:p>
        </w:tc>
        <w:tc>
          <w:tcPr>
            <w:tcW w:w="1400"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104,0</w:t>
            </w:r>
          </w:p>
        </w:tc>
        <w:tc>
          <w:tcPr>
            <w:tcW w:w="1402"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104,5</w:t>
            </w:r>
          </w:p>
        </w:tc>
      </w:tr>
      <w:tr w:rsidR="00CF23A2" w:rsidRPr="00CF23A2" w:rsidTr="00CF23A2">
        <w:trPr>
          <w:gridAfter w:val="1"/>
          <w:wAfter w:w="7" w:type="dxa"/>
          <w:trHeight w:val="720"/>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23A2" w:rsidRPr="00CF23A2" w:rsidRDefault="00CF23A2" w:rsidP="00CF23A2">
            <w:pPr>
              <w:jc w:val="center"/>
              <w:rPr>
                <w:rFonts w:eastAsia="Times New Roman"/>
                <w:color w:val="000000"/>
              </w:rPr>
            </w:pPr>
            <w:r w:rsidRPr="00CF23A2">
              <w:rPr>
                <w:rFonts w:eastAsia="Times New Roman"/>
                <w:color w:val="000000"/>
              </w:rPr>
              <w:lastRenderedPageBreak/>
              <w:t>5.</w:t>
            </w:r>
          </w:p>
        </w:tc>
        <w:tc>
          <w:tcPr>
            <w:tcW w:w="641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23A2" w:rsidRPr="00CF23A2" w:rsidRDefault="00CF23A2" w:rsidP="00CF23A2">
            <w:pPr>
              <w:rPr>
                <w:rFonts w:eastAsia="Times New Roman"/>
                <w:color w:val="000000"/>
                <w:sz w:val="28"/>
                <w:szCs w:val="28"/>
              </w:rPr>
            </w:pPr>
            <w:r w:rsidRPr="00CF23A2">
              <w:rPr>
                <w:rFonts w:eastAsia="Times New Roman"/>
                <w:color w:val="000000"/>
                <w:sz w:val="28"/>
                <w:szCs w:val="28"/>
              </w:rPr>
              <w:t>Среднемесячная  номинальная начисленная заработная плата 1 работающего</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rPr>
            </w:pPr>
            <w:r w:rsidRPr="00CF23A2">
              <w:rPr>
                <w:rFonts w:eastAsia="Times New Roman"/>
                <w:color w:val="000000"/>
              </w:rPr>
              <w:t>рублей</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196 647</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213 362</w:t>
            </w:r>
          </w:p>
        </w:tc>
        <w:tc>
          <w:tcPr>
            <w:tcW w:w="1402" w:type="dxa"/>
            <w:tcBorders>
              <w:top w:val="single" w:sz="4" w:space="0" w:color="auto"/>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231 497</w:t>
            </w:r>
          </w:p>
        </w:tc>
      </w:tr>
      <w:tr w:rsidR="00CF23A2" w:rsidRPr="00CF23A2" w:rsidTr="00CF23A2">
        <w:trPr>
          <w:gridAfter w:val="1"/>
          <w:wAfter w:w="7" w:type="dxa"/>
          <w:trHeight w:val="720"/>
        </w:trPr>
        <w:tc>
          <w:tcPr>
            <w:tcW w:w="960" w:type="dxa"/>
            <w:vMerge/>
            <w:tcBorders>
              <w:top w:val="nil"/>
              <w:left w:val="single" w:sz="4" w:space="0" w:color="auto"/>
              <w:bottom w:val="single" w:sz="4" w:space="0" w:color="auto"/>
              <w:right w:val="single" w:sz="4" w:space="0" w:color="auto"/>
            </w:tcBorders>
            <w:vAlign w:val="center"/>
            <w:hideMark/>
          </w:tcPr>
          <w:p w:rsidR="00CF23A2" w:rsidRPr="00CF23A2" w:rsidRDefault="00CF23A2" w:rsidP="00CF23A2">
            <w:pPr>
              <w:rPr>
                <w:rFonts w:eastAsia="Times New Roman"/>
                <w:color w:val="000000"/>
              </w:rPr>
            </w:pPr>
          </w:p>
        </w:tc>
        <w:tc>
          <w:tcPr>
            <w:tcW w:w="6411" w:type="dxa"/>
            <w:gridSpan w:val="2"/>
            <w:vMerge/>
            <w:tcBorders>
              <w:top w:val="nil"/>
              <w:left w:val="single" w:sz="4" w:space="0" w:color="auto"/>
              <w:bottom w:val="single" w:sz="4" w:space="0" w:color="auto"/>
              <w:right w:val="single" w:sz="4" w:space="0" w:color="auto"/>
            </w:tcBorders>
            <w:vAlign w:val="center"/>
            <w:hideMark/>
          </w:tcPr>
          <w:p w:rsidR="00CF23A2" w:rsidRPr="00CF23A2" w:rsidRDefault="00CF23A2" w:rsidP="00CF23A2">
            <w:pPr>
              <w:rPr>
                <w:rFonts w:eastAsia="Times New Roman"/>
                <w:color w:val="000000"/>
                <w:sz w:val="28"/>
                <w:szCs w:val="28"/>
              </w:rPr>
            </w:pPr>
          </w:p>
        </w:tc>
        <w:tc>
          <w:tcPr>
            <w:tcW w:w="2835"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rPr>
            </w:pPr>
            <w:r w:rsidRPr="00CF23A2">
              <w:rPr>
                <w:rFonts w:eastAsia="Times New Roman"/>
                <w:color w:val="000000"/>
              </w:rPr>
              <w:t>% к предыдущему году</w:t>
            </w:r>
          </w:p>
        </w:tc>
        <w:tc>
          <w:tcPr>
            <w:tcW w:w="1701"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108,0</w:t>
            </w:r>
          </w:p>
        </w:tc>
        <w:tc>
          <w:tcPr>
            <w:tcW w:w="1400"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108,5</w:t>
            </w:r>
          </w:p>
        </w:tc>
        <w:tc>
          <w:tcPr>
            <w:tcW w:w="1402"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108,5</w:t>
            </w:r>
          </w:p>
        </w:tc>
      </w:tr>
      <w:tr w:rsidR="00CF23A2" w:rsidRPr="00CF23A2" w:rsidTr="00CF23A2">
        <w:trPr>
          <w:gridAfter w:val="1"/>
          <w:wAfter w:w="7" w:type="dxa"/>
          <w:trHeight w:val="7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F23A2" w:rsidRPr="00CF23A2" w:rsidRDefault="00CF23A2" w:rsidP="00CF23A2">
            <w:pPr>
              <w:jc w:val="center"/>
              <w:rPr>
                <w:rFonts w:eastAsia="Times New Roman"/>
                <w:color w:val="000000"/>
              </w:rPr>
            </w:pPr>
            <w:r w:rsidRPr="00CF23A2">
              <w:rPr>
                <w:rFonts w:eastAsia="Times New Roman"/>
                <w:color w:val="000000"/>
              </w:rPr>
              <w:t>6.</w:t>
            </w:r>
          </w:p>
        </w:tc>
        <w:tc>
          <w:tcPr>
            <w:tcW w:w="6411" w:type="dxa"/>
            <w:gridSpan w:val="2"/>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rPr>
                <w:rFonts w:eastAsia="Times New Roman"/>
                <w:color w:val="000000"/>
                <w:sz w:val="28"/>
                <w:szCs w:val="28"/>
              </w:rPr>
            </w:pPr>
            <w:r w:rsidRPr="00CF23A2">
              <w:rPr>
                <w:rFonts w:eastAsia="Times New Roman"/>
                <w:color w:val="000000"/>
                <w:sz w:val="28"/>
                <w:szCs w:val="28"/>
              </w:rPr>
              <w:t>Реальная начисленная заработная плата</w:t>
            </w:r>
          </w:p>
        </w:tc>
        <w:tc>
          <w:tcPr>
            <w:tcW w:w="2835"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rPr>
            </w:pPr>
            <w:r w:rsidRPr="00CF23A2">
              <w:rPr>
                <w:rFonts w:eastAsia="Times New Roman"/>
                <w:color w:val="000000"/>
              </w:rPr>
              <w:t>% к предыдущему году</w:t>
            </w:r>
          </w:p>
        </w:tc>
        <w:tc>
          <w:tcPr>
            <w:tcW w:w="1701"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sz w:val="28"/>
                <w:szCs w:val="28"/>
              </w:rPr>
            </w:pPr>
            <w:r w:rsidRPr="00CF23A2">
              <w:rPr>
                <w:rFonts w:eastAsia="Times New Roman"/>
                <w:sz w:val="28"/>
                <w:szCs w:val="28"/>
              </w:rPr>
              <w:t>102,4</w:t>
            </w:r>
          </w:p>
        </w:tc>
        <w:tc>
          <w:tcPr>
            <w:tcW w:w="1400"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sz w:val="28"/>
                <w:szCs w:val="28"/>
              </w:rPr>
            </w:pPr>
            <w:r w:rsidRPr="00CF23A2">
              <w:rPr>
                <w:rFonts w:eastAsia="Times New Roman"/>
                <w:sz w:val="28"/>
                <w:szCs w:val="28"/>
              </w:rPr>
              <w:t>104,2</w:t>
            </w:r>
          </w:p>
        </w:tc>
        <w:tc>
          <w:tcPr>
            <w:tcW w:w="1402"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sz w:val="28"/>
                <w:szCs w:val="28"/>
              </w:rPr>
            </w:pPr>
            <w:r w:rsidRPr="00CF23A2">
              <w:rPr>
                <w:rFonts w:eastAsia="Times New Roman"/>
                <w:sz w:val="28"/>
                <w:szCs w:val="28"/>
              </w:rPr>
              <w:t>104,3</w:t>
            </w:r>
          </w:p>
        </w:tc>
      </w:tr>
      <w:tr w:rsidR="00CF23A2" w:rsidRPr="00CF23A2" w:rsidTr="00CF23A2">
        <w:trPr>
          <w:gridAfter w:val="1"/>
          <w:wAfter w:w="7" w:type="dxa"/>
          <w:trHeight w:val="1020"/>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F23A2" w:rsidRPr="00CF23A2" w:rsidRDefault="00CF23A2" w:rsidP="00CF23A2">
            <w:pPr>
              <w:jc w:val="center"/>
              <w:rPr>
                <w:rFonts w:eastAsia="Times New Roman"/>
                <w:color w:val="000000"/>
              </w:rPr>
            </w:pPr>
            <w:r w:rsidRPr="00CF23A2">
              <w:rPr>
                <w:rFonts w:eastAsia="Times New Roman"/>
                <w:color w:val="000000"/>
              </w:rPr>
              <w:t>7.</w:t>
            </w:r>
          </w:p>
        </w:tc>
        <w:tc>
          <w:tcPr>
            <w:tcW w:w="6411" w:type="dxa"/>
            <w:gridSpan w:val="2"/>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rPr>
                <w:rFonts w:eastAsia="Times New Roman"/>
                <w:color w:val="000000"/>
                <w:sz w:val="28"/>
                <w:szCs w:val="28"/>
              </w:rPr>
            </w:pPr>
            <w:r w:rsidRPr="00CF23A2">
              <w:rPr>
                <w:rFonts w:eastAsia="Times New Roman"/>
                <w:color w:val="000000"/>
                <w:sz w:val="28"/>
                <w:szCs w:val="28"/>
              </w:rPr>
              <w:t>Прожиточный минимум в расчете на душу населения</w:t>
            </w:r>
            <w:r w:rsidRPr="00CF23A2">
              <w:rPr>
                <w:rFonts w:eastAsia="Times New Roman"/>
                <w:color w:val="000000"/>
                <w:sz w:val="28"/>
                <w:szCs w:val="28"/>
              </w:rPr>
              <w:br/>
              <w:t xml:space="preserve">       в том числе:</w:t>
            </w:r>
          </w:p>
        </w:tc>
        <w:tc>
          <w:tcPr>
            <w:tcW w:w="2835"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rPr>
            </w:pPr>
            <w:r w:rsidRPr="00CF23A2">
              <w:rPr>
                <w:rFonts w:eastAsia="Times New Roman"/>
                <w:color w:val="000000"/>
              </w:rPr>
              <w:t>рублей</w:t>
            </w:r>
          </w:p>
        </w:tc>
        <w:tc>
          <w:tcPr>
            <w:tcW w:w="1701" w:type="dxa"/>
            <w:tcBorders>
              <w:top w:val="nil"/>
              <w:left w:val="nil"/>
              <w:bottom w:val="single" w:sz="4" w:space="0" w:color="auto"/>
              <w:right w:val="single" w:sz="4" w:space="0" w:color="auto"/>
            </w:tcBorders>
            <w:shd w:val="clear" w:color="000000" w:fill="FFFFFF"/>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25 342</w:t>
            </w:r>
          </w:p>
        </w:tc>
        <w:tc>
          <w:tcPr>
            <w:tcW w:w="1400" w:type="dxa"/>
            <w:tcBorders>
              <w:top w:val="nil"/>
              <w:left w:val="nil"/>
              <w:bottom w:val="single" w:sz="4" w:space="0" w:color="auto"/>
              <w:right w:val="single" w:sz="4" w:space="0" w:color="auto"/>
            </w:tcBorders>
            <w:shd w:val="clear" w:color="000000" w:fill="FFFFFF"/>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26 609</w:t>
            </w:r>
          </w:p>
        </w:tc>
        <w:tc>
          <w:tcPr>
            <w:tcW w:w="1402" w:type="dxa"/>
            <w:tcBorders>
              <w:top w:val="nil"/>
              <w:left w:val="nil"/>
              <w:bottom w:val="single" w:sz="4" w:space="0" w:color="auto"/>
              <w:right w:val="single" w:sz="4" w:space="0" w:color="auto"/>
            </w:tcBorders>
            <w:shd w:val="clear" w:color="000000" w:fill="FFFFFF"/>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27 673</w:t>
            </w:r>
          </w:p>
        </w:tc>
      </w:tr>
      <w:tr w:rsidR="00CF23A2" w:rsidRPr="00CF23A2" w:rsidTr="00CF23A2">
        <w:trPr>
          <w:gridAfter w:val="1"/>
          <w:wAfter w:w="7" w:type="dxa"/>
          <w:trHeight w:val="360"/>
        </w:trPr>
        <w:tc>
          <w:tcPr>
            <w:tcW w:w="960" w:type="dxa"/>
            <w:vMerge/>
            <w:tcBorders>
              <w:top w:val="nil"/>
              <w:left w:val="single" w:sz="4" w:space="0" w:color="auto"/>
              <w:bottom w:val="single" w:sz="4" w:space="0" w:color="auto"/>
              <w:right w:val="single" w:sz="4" w:space="0" w:color="auto"/>
            </w:tcBorders>
            <w:vAlign w:val="center"/>
            <w:hideMark/>
          </w:tcPr>
          <w:p w:rsidR="00CF23A2" w:rsidRPr="00CF23A2" w:rsidRDefault="00CF23A2" w:rsidP="00CF23A2">
            <w:pPr>
              <w:rPr>
                <w:rFonts w:eastAsia="Times New Roman"/>
                <w:color w:val="000000"/>
              </w:rPr>
            </w:pPr>
          </w:p>
        </w:tc>
        <w:tc>
          <w:tcPr>
            <w:tcW w:w="6411" w:type="dxa"/>
            <w:gridSpan w:val="2"/>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ind w:firstLineChars="200" w:firstLine="560"/>
              <w:rPr>
                <w:rFonts w:eastAsia="Times New Roman"/>
                <w:color w:val="000000"/>
                <w:sz w:val="28"/>
                <w:szCs w:val="28"/>
              </w:rPr>
            </w:pPr>
            <w:r w:rsidRPr="00CF23A2">
              <w:rPr>
                <w:rFonts w:eastAsia="Times New Roman"/>
                <w:color w:val="000000"/>
                <w:sz w:val="28"/>
                <w:szCs w:val="28"/>
              </w:rPr>
              <w:t>трудоспособное</w:t>
            </w:r>
          </w:p>
        </w:tc>
        <w:tc>
          <w:tcPr>
            <w:tcW w:w="2835"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rPr>
            </w:pPr>
            <w:r w:rsidRPr="00CF23A2">
              <w:rPr>
                <w:rFonts w:eastAsia="Times New Roman"/>
                <w:color w:val="000000"/>
              </w:rPr>
              <w:t>рублей</w:t>
            </w:r>
          </w:p>
        </w:tc>
        <w:tc>
          <w:tcPr>
            <w:tcW w:w="1701" w:type="dxa"/>
            <w:tcBorders>
              <w:top w:val="nil"/>
              <w:left w:val="nil"/>
              <w:bottom w:val="single" w:sz="4" w:space="0" w:color="auto"/>
              <w:right w:val="single" w:sz="4" w:space="0" w:color="auto"/>
            </w:tcBorders>
            <w:shd w:val="clear" w:color="000000" w:fill="FFFFFF"/>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28 940</w:t>
            </w:r>
          </w:p>
        </w:tc>
        <w:tc>
          <w:tcPr>
            <w:tcW w:w="1400" w:type="dxa"/>
            <w:tcBorders>
              <w:top w:val="nil"/>
              <w:left w:val="nil"/>
              <w:bottom w:val="single" w:sz="4" w:space="0" w:color="auto"/>
              <w:right w:val="single" w:sz="4" w:space="0" w:color="auto"/>
            </w:tcBorders>
            <w:shd w:val="clear" w:color="000000" w:fill="FFFFFF"/>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30 387</w:t>
            </w:r>
          </w:p>
        </w:tc>
        <w:tc>
          <w:tcPr>
            <w:tcW w:w="1402" w:type="dxa"/>
            <w:tcBorders>
              <w:top w:val="nil"/>
              <w:left w:val="nil"/>
              <w:bottom w:val="single" w:sz="4" w:space="0" w:color="auto"/>
              <w:right w:val="single" w:sz="4" w:space="0" w:color="auto"/>
            </w:tcBorders>
            <w:shd w:val="clear" w:color="000000" w:fill="FFFFFF"/>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31 602</w:t>
            </w:r>
          </w:p>
        </w:tc>
      </w:tr>
      <w:tr w:rsidR="00CF23A2" w:rsidRPr="00CF23A2" w:rsidTr="00CF23A2">
        <w:trPr>
          <w:gridAfter w:val="1"/>
          <w:wAfter w:w="7" w:type="dxa"/>
          <w:trHeight w:val="375"/>
        </w:trPr>
        <w:tc>
          <w:tcPr>
            <w:tcW w:w="960" w:type="dxa"/>
            <w:vMerge/>
            <w:tcBorders>
              <w:top w:val="nil"/>
              <w:left w:val="single" w:sz="4" w:space="0" w:color="auto"/>
              <w:bottom w:val="single" w:sz="4" w:space="0" w:color="auto"/>
              <w:right w:val="single" w:sz="4" w:space="0" w:color="auto"/>
            </w:tcBorders>
            <w:vAlign w:val="center"/>
            <w:hideMark/>
          </w:tcPr>
          <w:p w:rsidR="00CF23A2" w:rsidRPr="00CF23A2" w:rsidRDefault="00CF23A2" w:rsidP="00CF23A2">
            <w:pPr>
              <w:rPr>
                <w:rFonts w:eastAsia="Times New Roman"/>
                <w:color w:val="000000"/>
              </w:rPr>
            </w:pPr>
          </w:p>
        </w:tc>
        <w:tc>
          <w:tcPr>
            <w:tcW w:w="6411" w:type="dxa"/>
            <w:gridSpan w:val="2"/>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ind w:firstLineChars="200" w:firstLine="560"/>
              <w:rPr>
                <w:rFonts w:eastAsia="Times New Roman"/>
                <w:color w:val="000000"/>
                <w:sz w:val="28"/>
                <w:szCs w:val="28"/>
              </w:rPr>
            </w:pPr>
            <w:r w:rsidRPr="00CF23A2">
              <w:rPr>
                <w:rFonts w:eastAsia="Times New Roman"/>
                <w:color w:val="000000"/>
                <w:sz w:val="28"/>
                <w:szCs w:val="28"/>
              </w:rPr>
              <w:t>пенсионеры</w:t>
            </w:r>
          </w:p>
        </w:tc>
        <w:tc>
          <w:tcPr>
            <w:tcW w:w="2835"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rPr>
            </w:pPr>
            <w:r w:rsidRPr="00CF23A2">
              <w:rPr>
                <w:rFonts w:eastAsia="Times New Roman"/>
                <w:color w:val="000000"/>
              </w:rPr>
              <w:t>рублей</w:t>
            </w:r>
          </w:p>
        </w:tc>
        <w:tc>
          <w:tcPr>
            <w:tcW w:w="1701" w:type="dxa"/>
            <w:tcBorders>
              <w:top w:val="nil"/>
              <w:left w:val="nil"/>
              <w:bottom w:val="single" w:sz="4" w:space="0" w:color="auto"/>
              <w:right w:val="single" w:sz="4" w:space="0" w:color="auto"/>
            </w:tcBorders>
            <w:shd w:val="clear" w:color="000000" w:fill="FFFFFF"/>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18 971</w:t>
            </w:r>
          </w:p>
        </w:tc>
        <w:tc>
          <w:tcPr>
            <w:tcW w:w="1400" w:type="dxa"/>
            <w:tcBorders>
              <w:top w:val="nil"/>
              <w:left w:val="nil"/>
              <w:bottom w:val="single" w:sz="4" w:space="0" w:color="auto"/>
              <w:right w:val="single" w:sz="4" w:space="0" w:color="auto"/>
            </w:tcBorders>
            <w:shd w:val="clear" w:color="000000" w:fill="FFFFFF"/>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19 920</w:t>
            </w:r>
          </w:p>
        </w:tc>
        <w:tc>
          <w:tcPr>
            <w:tcW w:w="1402" w:type="dxa"/>
            <w:tcBorders>
              <w:top w:val="nil"/>
              <w:left w:val="nil"/>
              <w:bottom w:val="single" w:sz="4" w:space="0" w:color="auto"/>
              <w:right w:val="single" w:sz="4" w:space="0" w:color="auto"/>
            </w:tcBorders>
            <w:shd w:val="clear" w:color="000000" w:fill="FFFFFF"/>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20 717</w:t>
            </w:r>
          </w:p>
        </w:tc>
      </w:tr>
      <w:tr w:rsidR="00CF23A2" w:rsidRPr="00CF23A2" w:rsidTr="00CF23A2">
        <w:trPr>
          <w:gridAfter w:val="1"/>
          <w:wAfter w:w="7" w:type="dxa"/>
          <w:trHeight w:val="375"/>
        </w:trPr>
        <w:tc>
          <w:tcPr>
            <w:tcW w:w="960" w:type="dxa"/>
            <w:vMerge/>
            <w:tcBorders>
              <w:top w:val="nil"/>
              <w:left w:val="single" w:sz="4" w:space="0" w:color="auto"/>
              <w:bottom w:val="single" w:sz="4" w:space="0" w:color="auto"/>
              <w:right w:val="single" w:sz="4" w:space="0" w:color="auto"/>
            </w:tcBorders>
            <w:vAlign w:val="center"/>
            <w:hideMark/>
          </w:tcPr>
          <w:p w:rsidR="00CF23A2" w:rsidRPr="00CF23A2" w:rsidRDefault="00CF23A2" w:rsidP="00CF23A2">
            <w:pPr>
              <w:rPr>
                <w:rFonts w:eastAsia="Times New Roman"/>
                <w:color w:val="000000"/>
              </w:rPr>
            </w:pPr>
          </w:p>
        </w:tc>
        <w:tc>
          <w:tcPr>
            <w:tcW w:w="6411" w:type="dxa"/>
            <w:gridSpan w:val="2"/>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ind w:firstLineChars="200" w:firstLine="560"/>
              <w:rPr>
                <w:rFonts w:eastAsia="Times New Roman"/>
                <w:color w:val="000000"/>
                <w:sz w:val="28"/>
                <w:szCs w:val="28"/>
              </w:rPr>
            </w:pPr>
            <w:r w:rsidRPr="00CF23A2">
              <w:rPr>
                <w:rFonts w:eastAsia="Times New Roman"/>
                <w:color w:val="000000"/>
                <w:sz w:val="28"/>
                <w:szCs w:val="28"/>
              </w:rPr>
              <w:t>дети</w:t>
            </w:r>
          </w:p>
        </w:tc>
        <w:tc>
          <w:tcPr>
            <w:tcW w:w="2835"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rPr>
            </w:pPr>
            <w:r w:rsidRPr="00CF23A2">
              <w:rPr>
                <w:rFonts w:eastAsia="Times New Roman"/>
                <w:color w:val="000000"/>
              </w:rPr>
              <w:t>рублей</w:t>
            </w:r>
          </w:p>
        </w:tc>
        <w:tc>
          <w:tcPr>
            <w:tcW w:w="1701" w:type="dxa"/>
            <w:tcBorders>
              <w:top w:val="nil"/>
              <w:left w:val="nil"/>
              <w:bottom w:val="single" w:sz="4" w:space="0" w:color="auto"/>
              <w:right w:val="single" w:sz="4" w:space="0" w:color="auto"/>
            </w:tcBorders>
            <w:shd w:val="clear" w:color="000000" w:fill="FFFFFF"/>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21 903</w:t>
            </w:r>
          </w:p>
        </w:tc>
        <w:tc>
          <w:tcPr>
            <w:tcW w:w="1400" w:type="dxa"/>
            <w:tcBorders>
              <w:top w:val="nil"/>
              <w:left w:val="nil"/>
              <w:bottom w:val="single" w:sz="4" w:space="0" w:color="auto"/>
              <w:right w:val="single" w:sz="4" w:space="0" w:color="auto"/>
            </w:tcBorders>
            <w:shd w:val="clear" w:color="000000" w:fill="FFFFFF"/>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22 998</w:t>
            </w:r>
          </w:p>
        </w:tc>
        <w:tc>
          <w:tcPr>
            <w:tcW w:w="1402" w:type="dxa"/>
            <w:tcBorders>
              <w:top w:val="nil"/>
              <w:left w:val="nil"/>
              <w:bottom w:val="single" w:sz="4" w:space="0" w:color="auto"/>
              <w:right w:val="single" w:sz="4" w:space="0" w:color="auto"/>
            </w:tcBorders>
            <w:shd w:val="clear" w:color="000000" w:fill="FFFFFF"/>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23 918</w:t>
            </w:r>
          </w:p>
        </w:tc>
      </w:tr>
      <w:tr w:rsidR="00CF23A2" w:rsidRPr="00CF23A2" w:rsidTr="00CF23A2">
        <w:trPr>
          <w:gridAfter w:val="1"/>
          <w:wAfter w:w="7" w:type="dxa"/>
          <w:trHeight w:val="480"/>
        </w:trPr>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CF23A2" w:rsidRPr="00CF23A2" w:rsidRDefault="00CF23A2" w:rsidP="00CF23A2">
            <w:pPr>
              <w:jc w:val="center"/>
              <w:rPr>
                <w:rFonts w:eastAsia="Times New Roman"/>
                <w:color w:val="000000"/>
              </w:rPr>
            </w:pPr>
            <w:r w:rsidRPr="00CF23A2">
              <w:rPr>
                <w:rFonts w:eastAsia="Times New Roman"/>
                <w:color w:val="000000"/>
              </w:rPr>
              <w:t>8.</w:t>
            </w:r>
          </w:p>
        </w:tc>
        <w:tc>
          <w:tcPr>
            <w:tcW w:w="6411"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CF23A2" w:rsidRPr="00CF23A2" w:rsidRDefault="00CF23A2" w:rsidP="00CF23A2">
            <w:pPr>
              <w:rPr>
                <w:rFonts w:eastAsia="Times New Roman"/>
                <w:color w:val="000000"/>
                <w:sz w:val="28"/>
                <w:szCs w:val="28"/>
              </w:rPr>
            </w:pPr>
            <w:r w:rsidRPr="00CF23A2">
              <w:rPr>
                <w:rFonts w:eastAsia="Times New Roman"/>
                <w:color w:val="000000"/>
                <w:sz w:val="28"/>
                <w:szCs w:val="28"/>
              </w:rPr>
              <w:t>Оборот розничной торговли</w:t>
            </w:r>
          </w:p>
        </w:tc>
        <w:tc>
          <w:tcPr>
            <w:tcW w:w="2835"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rPr>
            </w:pPr>
            <w:r w:rsidRPr="00CF23A2">
              <w:rPr>
                <w:rFonts w:eastAsia="Times New Roman"/>
                <w:color w:val="000000"/>
              </w:rPr>
              <w:t>млрд рублей</w:t>
            </w:r>
          </w:p>
        </w:tc>
        <w:tc>
          <w:tcPr>
            <w:tcW w:w="1701"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8 552</w:t>
            </w:r>
          </w:p>
        </w:tc>
        <w:tc>
          <w:tcPr>
            <w:tcW w:w="1400"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9 114</w:t>
            </w:r>
          </w:p>
        </w:tc>
        <w:tc>
          <w:tcPr>
            <w:tcW w:w="1402"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9 620</w:t>
            </w:r>
          </w:p>
        </w:tc>
      </w:tr>
      <w:tr w:rsidR="00CF23A2" w:rsidRPr="00CF23A2" w:rsidTr="00CF23A2">
        <w:trPr>
          <w:gridAfter w:val="1"/>
          <w:wAfter w:w="7" w:type="dxa"/>
          <w:trHeight w:val="795"/>
        </w:trPr>
        <w:tc>
          <w:tcPr>
            <w:tcW w:w="960" w:type="dxa"/>
            <w:vMerge/>
            <w:tcBorders>
              <w:top w:val="nil"/>
              <w:left w:val="single" w:sz="4" w:space="0" w:color="auto"/>
              <w:bottom w:val="single" w:sz="4" w:space="0" w:color="000000"/>
              <w:right w:val="single" w:sz="4" w:space="0" w:color="auto"/>
            </w:tcBorders>
            <w:vAlign w:val="center"/>
            <w:hideMark/>
          </w:tcPr>
          <w:p w:rsidR="00CF23A2" w:rsidRPr="00CF23A2" w:rsidRDefault="00CF23A2" w:rsidP="00CF23A2">
            <w:pPr>
              <w:rPr>
                <w:rFonts w:eastAsia="Times New Roman"/>
                <w:color w:val="000000"/>
              </w:rPr>
            </w:pPr>
          </w:p>
        </w:tc>
        <w:tc>
          <w:tcPr>
            <w:tcW w:w="6411" w:type="dxa"/>
            <w:gridSpan w:val="2"/>
            <w:vMerge/>
            <w:tcBorders>
              <w:top w:val="nil"/>
              <w:left w:val="single" w:sz="4" w:space="0" w:color="auto"/>
              <w:bottom w:val="single" w:sz="4" w:space="0" w:color="000000"/>
              <w:right w:val="single" w:sz="4" w:space="0" w:color="auto"/>
            </w:tcBorders>
            <w:vAlign w:val="center"/>
            <w:hideMark/>
          </w:tcPr>
          <w:p w:rsidR="00CF23A2" w:rsidRPr="00CF23A2" w:rsidRDefault="00CF23A2" w:rsidP="00CF23A2">
            <w:pPr>
              <w:rPr>
                <w:rFonts w:eastAsia="Times New Roman"/>
                <w:color w:val="000000"/>
                <w:sz w:val="28"/>
                <w:szCs w:val="28"/>
              </w:rPr>
            </w:pPr>
          </w:p>
        </w:tc>
        <w:tc>
          <w:tcPr>
            <w:tcW w:w="2835"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rPr>
            </w:pPr>
            <w:r w:rsidRPr="00CF23A2">
              <w:rPr>
                <w:rFonts w:eastAsia="Times New Roman"/>
                <w:color w:val="000000"/>
              </w:rPr>
              <w:t>% к предыдущему году в сопоставимых ценах</w:t>
            </w:r>
          </w:p>
        </w:tc>
        <w:tc>
          <w:tcPr>
            <w:tcW w:w="1701"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101,0</w:t>
            </w:r>
          </w:p>
        </w:tc>
        <w:tc>
          <w:tcPr>
            <w:tcW w:w="1400"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101,5</w:t>
            </w:r>
          </w:p>
        </w:tc>
        <w:tc>
          <w:tcPr>
            <w:tcW w:w="1402"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101,5</w:t>
            </w:r>
          </w:p>
        </w:tc>
      </w:tr>
      <w:tr w:rsidR="00CF23A2" w:rsidRPr="00CF23A2" w:rsidTr="00CF23A2">
        <w:trPr>
          <w:gridAfter w:val="1"/>
          <w:wAfter w:w="7" w:type="dxa"/>
          <w:trHeight w:val="795"/>
        </w:trPr>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CF23A2" w:rsidRPr="00CF23A2" w:rsidRDefault="00CF23A2" w:rsidP="00CF23A2">
            <w:pPr>
              <w:jc w:val="center"/>
              <w:rPr>
                <w:rFonts w:eastAsia="Times New Roman"/>
                <w:color w:val="000000"/>
              </w:rPr>
            </w:pPr>
            <w:r w:rsidRPr="00CF23A2">
              <w:rPr>
                <w:rFonts w:eastAsia="Times New Roman"/>
                <w:color w:val="000000"/>
              </w:rPr>
              <w:t>9.</w:t>
            </w:r>
          </w:p>
        </w:tc>
        <w:tc>
          <w:tcPr>
            <w:tcW w:w="6411"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CF23A2" w:rsidRPr="00CF23A2" w:rsidRDefault="00CF23A2" w:rsidP="00CF23A2">
            <w:pPr>
              <w:rPr>
                <w:rFonts w:eastAsia="Times New Roman"/>
                <w:color w:val="000000"/>
                <w:sz w:val="28"/>
                <w:szCs w:val="28"/>
              </w:rPr>
            </w:pPr>
            <w:r w:rsidRPr="00CF23A2">
              <w:rPr>
                <w:rFonts w:eastAsia="Times New Roman"/>
                <w:color w:val="000000"/>
                <w:sz w:val="28"/>
                <w:szCs w:val="28"/>
              </w:rPr>
              <w:t>Объем платных услуг населению</w:t>
            </w:r>
          </w:p>
        </w:tc>
        <w:tc>
          <w:tcPr>
            <w:tcW w:w="2835"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rPr>
            </w:pPr>
            <w:r w:rsidRPr="00CF23A2">
              <w:rPr>
                <w:rFonts w:eastAsia="Times New Roman"/>
                <w:color w:val="000000"/>
              </w:rPr>
              <w:t>млрд рублей</w:t>
            </w:r>
          </w:p>
        </w:tc>
        <w:tc>
          <w:tcPr>
            <w:tcW w:w="1701"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5 197</w:t>
            </w:r>
          </w:p>
        </w:tc>
        <w:tc>
          <w:tcPr>
            <w:tcW w:w="1400"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5 667</w:t>
            </w:r>
          </w:p>
        </w:tc>
        <w:tc>
          <w:tcPr>
            <w:tcW w:w="1402"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6 118</w:t>
            </w:r>
          </w:p>
        </w:tc>
      </w:tr>
      <w:tr w:rsidR="00CF23A2" w:rsidRPr="00CF23A2" w:rsidTr="00CF23A2">
        <w:trPr>
          <w:gridAfter w:val="1"/>
          <w:wAfter w:w="7" w:type="dxa"/>
          <w:trHeight w:val="705"/>
        </w:trPr>
        <w:tc>
          <w:tcPr>
            <w:tcW w:w="960" w:type="dxa"/>
            <w:vMerge/>
            <w:tcBorders>
              <w:top w:val="nil"/>
              <w:left w:val="single" w:sz="4" w:space="0" w:color="auto"/>
              <w:bottom w:val="single" w:sz="4" w:space="0" w:color="000000"/>
              <w:right w:val="single" w:sz="4" w:space="0" w:color="auto"/>
            </w:tcBorders>
            <w:vAlign w:val="center"/>
            <w:hideMark/>
          </w:tcPr>
          <w:p w:rsidR="00CF23A2" w:rsidRPr="00CF23A2" w:rsidRDefault="00CF23A2" w:rsidP="00CF23A2">
            <w:pPr>
              <w:rPr>
                <w:rFonts w:eastAsia="Times New Roman"/>
                <w:color w:val="000000"/>
              </w:rPr>
            </w:pPr>
          </w:p>
        </w:tc>
        <w:tc>
          <w:tcPr>
            <w:tcW w:w="6411" w:type="dxa"/>
            <w:gridSpan w:val="2"/>
            <w:vMerge/>
            <w:tcBorders>
              <w:top w:val="nil"/>
              <w:left w:val="single" w:sz="4" w:space="0" w:color="auto"/>
              <w:bottom w:val="single" w:sz="4" w:space="0" w:color="000000"/>
              <w:right w:val="single" w:sz="4" w:space="0" w:color="auto"/>
            </w:tcBorders>
            <w:vAlign w:val="center"/>
            <w:hideMark/>
          </w:tcPr>
          <w:p w:rsidR="00CF23A2" w:rsidRPr="00CF23A2" w:rsidRDefault="00CF23A2" w:rsidP="00CF23A2">
            <w:pPr>
              <w:rPr>
                <w:rFonts w:eastAsia="Times New Roman"/>
                <w:color w:val="000000"/>
                <w:sz w:val="28"/>
                <w:szCs w:val="28"/>
              </w:rPr>
            </w:pPr>
          </w:p>
        </w:tc>
        <w:tc>
          <w:tcPr>
            <w:tcW w:w="2835"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rPr>
            </w:pPr>
            <w:r w:rsidRPr="00CF23A2">
              <w:rPr>
                <w:rFonts w:eastAsia="Times New Roman"/>
                <w:color w:val="000000"/>
              </w:rPr>
              <w:t>% к предыдущему году в сопоставимых ценах</w:t>
            </w:r>
          </w:p>
        </w:tc>
        <w:tc>
          <w:tcPr>
            <w:tcW w:w="1701"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102,0</w:t>
            </w:r>
          </w:p>
        </w:tc>
        <w:tc>
          <w:tcPr>
            <w:tcW w:w="1400"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103,0</w:t>
            </w:r>
          </w:p>
        </w:tc>
        <w:tc>
          <w:tcPr>
            <w:tcW w:w="1402" w:type="dxa"/>
            <w:tcBorders>
              <w:top w:val="nil"/>
              <w:left w:val="nil"/>
              <w:bottom w:val="single" w:sz="4" w:space="0" w:color="auto"/>
              <w:right w:val="single" w:sz="4" w:space="0" w:color="auto"/>
            </w:tcBorders>
            <w:shd w:val="clear" w:color="auto" w:fill="auto"/>
            <w:vAlign w:val="center"/>
            <w:hideMark/>
          </w:tcPr>
          <w:p w:rsidR="00CF23A2" w:rsidRPr="00CF23A2" w:rsidRDefault="00CF23A2" w:rsidP="00CF23A2">
            <w:pPr>
              <w:jc w:val="center"/>
              <w:rPr>
                <w:rFonts w:eastAsia="Times New Roman"/>
                <w:color w:val="000000"/>
                <w:sz w:val="28"/>
                <w:szCs w:val="28"/>
              </w:rPr>
            </w:pPr>
            <w:r w:rsidRPr="00CF23A2">
              <w:rPr>
                <w:rFonts w:eastAsia="Times New Roman"/>
                <w:color w:val="000000"/>
                <w:sz w:val="28"/>
                <w:szCs w:val="28"/>
              </w:rPr>
              <w:t>103,0</w:t>
            </w:r>
          </w:p>
        </w:tc>
      </w:tr>
      <w:tr w:rsidR="00161F7F" w:rsidRPr="00161F7F" w:rsidTr="00CF23A2">
        <w:trPr>
          <w:gridAfter w:val="6"/>
          <w:wAfter w:w="8256" w:type="dxa"/>
          <w:trHeight w:val="360"/>
        </w:trPr>
        <w:tc>
          <w:tcPr>
            <w:tcW w:w="6460" w:type="dxa"/>
            <w:gridSpan w:val="2"/>
            <w:tcBorders>
              <w:top w:val="nil"/>
              <w:left w:val="nil"/>
              <w:bottom w:val="nil"/>
              <w:right w:val="nil"/>
            </w:tcBorders>
            <w:shd w:val="clear" w:color="auto" w:fill="auto"/>
            <w:vAlign w:val="center"/>
            <w:hideMark/>
          </w:tcPr>
          <w:p w:rsidR="00161F7F" w:rsidRPr="00161F7F" w:rsidRDefault="00161F7F" w:rsidP="00161F7F">
            <w:pPr>
              <w:rPr>
                <w:rFonts w:eastAsia="Times New Roman"/>
                <w:sz w:val="20"/>
                <w:szCs w:val="20"/>
              </w:rPr>
            </w:pPr>
          </w:p>
        </w:tc>
      </w:tr>
      <w:tr w:rsidR="00161F7F" w:rsidRPr="00161F7F" w:rsidTr="00CF23A2">
        <w:trPr>
          <w:gridAfter w:val="6"/>
          <w:wAfter w:w="8256" w:type="dxa"/>
          <w:trHeight w:val="300"/>
        </w:trPr>
        <w:tc>
          <w:tcPr>
            <w:tcW w:w="6460" w:type="dxa"/>
            <w:gridSpan w:val="2"/>
            <w:tcBorders>
              <w:top w:val="nil"/>
              <w:left w:val="nil"/>
              <w:bottom w:val="nil"/>
              <w:right w:val="nil"/>
            </w:tcBorders>
            <w:shd w:val="clear" w:color="auto" w:fill="auto"/>
            <w:vAlign w:val="center"/>
            <w:hideMark/>
          </w:tcPr>
          <w:p w:rsidR="00161F7F" w:rsidRPr="00161F7F" w:rsidRDefault="00161F7F" w:rsidP="00161F7F">
            <w:pPr>
              <w:rPr>
                <w:rFonts w:eastAsia="Times New Roman"/>
                <w:sz w:val="20"/>
                <w:szCs w:val="20"/>
              </w:rPr>
            </w:pPr>
          </w:p>
        </w:tc>
      </w:tr>
    </w:tbl>
    <w:p w:rsidR="00A24163" w:rsidRPr="00715B82" w:rsidRDefault="00A24163" w:rsidP="00A31233"/>
    <w:p w:rsidR="00C8439C" w:rsidRPr="00DA3CE3" w:rsidRDefault="00C8439C" w:rsidP="00440DA9">
      <w:pPr>
        <w:spacing w:line="240" w:lineRule="atLeast"/>
        <w:jc w:val="center"/>
        <w:rPr>
          <w:b/>
          <w:sz w:val="28"/>
          <w:szCs w:val="28"/>
        </w:rPr>
      </w:pPr>
    </w:p>
    <w:p w:rsidR="0027132E" w:rsidRPr="00DA3CE3" w:rsidRDefault="0027132E" w:rsidP="00440DA9">
      <w:pPr>
        <w:spacing w:line="240" w:lineRule="atLeast"/>
        <w:jc w:val="center"/>
        <w:rPr>
          <w:b/>
          <w:sz w:val="28"/>
          <w:szCs w:val="28"/>
        </w:rPr>
        <w:sectPr w:rsidR="0027132E" w:rsidRPr="00DA3CE3" w:rsidSect="00CF23A2">
          <w:pgSz w:w="16838" w:h="11906" w:orient="landscape"/>
          <w:pgMar w:top="1418" w:right="2096" w:bottom="1134" w:left="1134" w:header="709" w:footer="709" w:gutter="0"/>
          <w:cols w:space="708"/>
          <w:docGrid w:linePitch="360"/>
        </w:sectPr>
      </w:pPr>
    </w:p>
    <w:p w:rsidR="0042341A" w:rsidRPr="00FE67A1" w:rsidRDefault="0042341A" w:rsidP="00FE67A1">
      <w:pPr>
        <w:pStyle w:val="1"/>
        <w:spacing w:before="0"/>
        <w:jc w:val="center"/>
        <w:rPr>
          <w:b/>
          <w:color w:val="auto"/>
        </w:rPr>
      </w:pPr>
      <w:r w:rsidRPr="00A45BAD">
        <w:rPr>
          <w:rFonts w:ascii="Times New Roman" w:hAnsi="Times New Roman"/>
          <w:b/>
          <w:color w:val="auto"/>
          <w:sz w:val="28"/>
          <w:szCs w:val="28"/>
        </w:rPr>
        <w:lastRenderedPageBreak/>
        <w:t>Прогноз основных характеристик консолидированного бюджета города Москвы</w:t>
      </w:r>
      <w:r w:rsidR="00CE6C9A" w:rsidRPr="00A45BAD">
        <w:rPr>
          <w:rFonts w:ascii="Times New Roman" w:hAnsi="Times New Roman"/>
          <w:b/>
          <w:color w:val="auto"/>
          <w:sz w:val="28"/>
          <w:szCs w:val="28"/>
        </w:rPr>
        <w:t xml:space="preserve"> </w:t>
      </w:r>
      <w:r w:rsidRPr="00A45BAD">
        <w:rPr>
          <w:rFonts w:ascii="Times New Roman" w:hAnsi="Times New Roman"/>
          <w:b/>
          <w:color w:val="auto"/>
          <w:sz w:val="28"/>
          <w:szCs w:val="28"/>
        </w:rPr>
        <w:t xml:space="preserve">на </w:t>
      </w:r>
      <w:r w:rsidR="009A3B9F">
        <w:rPr>
          <w:rFonts w:ascii="Times New Roman" w:hAnsi="Times New Roman"/>
          <w:b/>
          <w:color w:val="auto"/>
          <w:sz w:val="28"/>
          <w:szCs w:val="28"/>
        </w:rPr>
        <w:t>2026</w:t>
      </w:r>
      <w:r w:rsidRPr="00A45BAD">
        <w:rPr>
          <w:rFonts w:ascii="Times New Roman" w:hAnsi="Times New Roman"/>
          <w:b/>
          <w:color w:val="auto"/>
          <w:sz w:val="28"/>
          <w:szCs w:val="28"/>
        </w:rPr>
        <w:t xml:space="preserve"> год и плановый период </w:t>
      </w:r>
      <w:r w:rsidR="009A3B9F">
        <w:rPr>
          <w:rFonts w:ascii="Times New Roman" w:hAnsi="Times New Roman"/>
          <w:b/>
          <w:color w:val="auto"/>
          <w:sz w:val="28"/>
          <w:szCs w:val="28"/>
        </w:rPr>
        <w:t>2027</w:t>
      </w:r>
      <w:r w:rsidRPr="00FE67A1">
        <w:rPr>
          <w:rFonts w:ascii="Times New Roman" w:hAnsi="Times New Roman"/>
          <w:b/>
          <w:color w:val="auto"/>
          <w:sz w:val="28"/>
          <w:szCs w:val="28"/>
        </w:rPr>
        <w:t xml:space="preserve"> и </w:t>
      </w:r>
      <w:r w:rsidR="009A3B9F">
        <w:rPr>
          <w:rFonts w:ascii="Times New Roman" w:hAnsi="Times New Roman"/>
          <w:b/>
          <w:color w:val="auto"/>
          <w:sz w:val="28"/>
          <w:szCs w:val="28"/>
        </w:rPr>
        <w:t>2028</w:t>
      </w:r>
      <w:r w:rsidRPr="00FE67A1">
        <w:rPr>
          <w:rFonts w:ascii="Times New Roman" w:hAnsi="Times New Roman"/>
          <w:b/>
          <w:color w:val="auto"/>
          <w:sz w:val="28"/>
          <w:szCs w:val="28"/>
        </w:rPr>
        <w:t xml:space="preserve"> годов</w:t>
      </w:r>
    </w:p>
    <w:p w:rsidR="00440DA9" w:rsidRPr="00DA3CE3" w:rsidRDefault="00440DA9" w:rsidP="00440DA9">
      <w:pPr>
        <w:spacing w:line="240" w:lineRule="atLeast"/>
        <w:jc w:val="center"/>
        <w:rPr>
          <w:b/>
          <w:sz w:val="28"/>
          <w:szCs w:val="28"/>
        </w:rPr>
      </w:pPr>
    </w:p>
    <w:p w:rsidR="003308B7" w:rsidRPr="00DA3CE3" w:rsidRDefault="003308B7" w:rsidP="003308B7">
      <w:pPr>
        <w:spacing w:line="240" w:lineRule="atLeast"/>
        <w:jc w:val="right"/>
        <w:rPr>
          <w:sz w:val="28"/>
          <w:szCs w:val="28"/>
        </w:rPr>
      </w:pPr>
      <w:r w:rsidRPr="00DA3CE3">
        <w:rPr>
          <w:sz w:val="28"/>
          <w:szCs w:val="28"/>
        </w:rPr>
        <w:t>(млн.</w:t>
      </w:r>
      <w:r w:rsidR="00A45BAD">
        <w:rPr>
          <w:sz w:val="28"/>
          <w:szCs w:val="28"/>
        </w:rPr>
        <w:t> </w:t>
      </w:r>
      <w:r w:rsidRPr="00DA3CE3">
        <w:rPr>
          <w:sz w:val="28"/>
          <w:szCs w:val="28"/>
        </w:rPr>
        <w:t>рублей)</w:t>
      </w:r>
    </w:p>
    <w:tbl>
      <w:tblPr>
        <w:tblW w:w="968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1"/>
        <w:gridCol w:w="1971"/>
        <w:gridCol w:w="1984"/>
        <w:gridCol w:w="2027"/>
      </w:tblGrid>
      <w:tr w:rsidR="00F916FD" w:rsidRPr="000A1E17" w:rsidTr="00AB7715">
        <w:trPr>
          <w:trHeight w:val="375"/>
        </w:trPr>
        <w:tc>
          <w:tcPr>
            <w:tcW w:w="3701" w:type="dxa"/>
            <w:vMerge w:val="restart"/>
            <w:noWrap/>
            <w:vAlign w:val="center"/>
            <w:hideMark/>
          </w:tcPr>
          <w:p w:rsidR="00F916FD" w:rsidRPr="006D4E97" w:rsidRDefault="00F916FD" w:rsidP="00F916FD">
            <w:pPr>
              <w:jc w:val="center"/>
              <w:rPr>
                <w:rFonts w:eastAsia="Times New Roman"/>
                <w:b/>
                <w:sz w:val="28"/>
                <w:szCs w:val="28"/>
              </w:rPr>
            </w:pPr>
            <w:r w:rsidRPr="006D4E97">
              <w:rPr>
                <w:rFonts w:eastAsia="Times New Roman"/>
                <w:b/>
                <w:sz w:val="28"/>
                <w:szCs w:val="28"/>
              </w:rPr>
              <w:t>Показатель</w:t>
            </w:r>
          </w:p>
        </w:tc>
        <w:tc>
          <w:tcPr>
            <w:tcW w:w="1971" w:type="dxa"/>
            <w:vAlign w:val="center"/>
            <w:hideMark/>
          </w:tcPr>
          <w:p w:rsidR="00F916FD" w:rsidRPr="006D4E97" w:rsidRDefault="009A3B9F" w:rsidP="00E1662A">
            <w:pPr>
              <w:jc w:val="center"/>
              <w:rPr>
                <w:rFonts w:eastAsia="Times New Roman"/>
                <w:b/>
                <w:sz w:val="28"/>
                <w:szCs w:val="28"/>
              </w:rPr>
            </w:pPr>
            <w:r>
              <w:rPr>
                <w:rFonts w:eastAsia="Times New Roman"/>
                <w:b/>
                <w:sz w:val="28"/>
                <w:szCs w:val="28"/>
              </w:rPr>
              <w:t>2026</w:t>
            </w:r>
            <w:r w:rsidR="00F916FD" w:rsidRPr="006D4E97">
              <w:rPr>
                <w:rFonts w:eastAsia="Times New Roman"/>
                <w:b/>
                <w:sz w:val="28"/>
                <w:szCs w:val="28"/>
              </w:rPr>
              <w:t xml:space="preserve"> год</w:t>
            </w:r>
          </w:p>
        </w:tc>
        <w:tc>
          <w:tcPr>
            <w:tcW w:w="1984" w:type="dxa"/>
            <w:vAlign w:val="center"/>
            <w:hideMark/>
          </w:tcPr>
          <w:p w:rsidR="00F916FD" w:rsidRPr="006D4E97" w:rsidRDefault="009A3B9F" w:rsidP="00E1662A">
            <w:pPr>
              <w:jc w:val="center"/>
              <w:rPr>
                <w:rFonts w:eastAsia="Times New Roman"/>
                <w:b/>
                <w:sz w:val="28"/>
                <w:szCs w:val="28"/>
              </w:rPr>
            </w:pPr>
            <w:r>
              <w:rPr>
                <w:rFonts w:eastAsia="Times New Roman"/>
                <w:b/>
                <w:sz w:val="28"/>
                <w:szCs w:val="28"/>
              </w:rPr>
              <w:t>2027</w:t>
            </w:r>
            <w:r w:rsidR="00F916FD" w:rsidRPr="006D4E97">
              <w:rPr>
                <w:rFonts w:eastAsia="Times New Roman"/>
                <w:b/>
                <w:sz w:val="28"/>
                <w:szCs w:val="28"/>
              </w:rPr>
              <w:t xml:space="preserve"> год</w:t>
            </w:r>
          </w:p>
        </w:tc>
        <w:tc>
          <w:tcPr>
            <w:tcW w:w="2027" w:type="dxa"/>
            <w:vAlign w:val="center"/>
            <w:hideMark/>
          </w:tcPr>
          <w:p w:rsidR="00F916FD" w:rsidRPr="006D4E97" w:rsidRDefault="009A3B9F" w:rsidP="00E1662A">
            <w:pPr>
              <w:jc w:val="center"/>
              <w:rPr>
                <w:rFonts w:eastAsia="Times New Roman"/>
                <w:b/>
                <w:sz w:val="28"/>
                <w:szCs w:val="28"/>
              </w:rPr>
            </w:pPr>
            <w:r>
              <w:rPr>
                <w:rFonts w:eastAsia="Times New Roman"/>
                <w:b/>
                <w:sz w:val="28"/>
                <w:szCs w:val="28"/>
              </w:rPr>
              <w:t>2028</w:t>
            </w:r>
            <w:r w:rsidR="00F916FD" w:rsidRPr="006D4E97">
              <w:rPr>
                <w:rFonts w:eastAsia="Times New Roman"/>
                <w:b/>
                <w:sz w:val="28"/>
                <w:szCs w:val="28"/>
              </w:rPr>
              <w:t xml:space="preserve"> год</w:t>
            </w:r>
          </w:p>
        </w:tc>
      </w:tr>
      <w:tr w:rsidR="00F916FD" w:rsidRPr="000A1E17" w:rsidTr="00AB7715">
        <w:trPr>
          <w:trHeight w:val="390"/>
        </w:trPr>
        <w:tc>
          <w:tcPr>
            <w:tcW w:w="3701" w:type="dxa"/>
            <w:vMerge/>
            <w:vAlign w:val="center"/>
            <w:hideMark/>
          </w:tcPr>
          <w:p w:rsidR="00F916FD" w:rsidRPr="006D4E97" w:rsidRDefault="00F916FD" w:rsidP="00F916FD">
            <w:pPr>
              <w:rPr>
                <w:rFonts w:eastAsia="Times New Roman"/>
                <w:b/>
                <w:sz w:val="28"/>
                <w:szCs w:val="28"/>
              </w:rPr>
            </w:pPr>
          </w:p>
        </w:tc>
        <w:tc>
          <w:tcPr>
            <w:tcW w:w="1971" w:type="dxa"/>
            <w:vAlign w:val="center"/>
            <w:hideMark/>
          </w:tcPr>
          <w:p w:rsidR="00F916FD" w:rsidRPr="006D4E97" w:rsidRDefault="00F916FD" w:rsidP="00F916FD">
            <w:pPr>
              <w:jc w:val="center"/>
              <w:rPr>
                <w:rFonts w:eastAsia="Times New Roman"/>
                <w:b/>
                <w:sz w:val="28"/>
                <w:szCs w:val="28"/>
              </w:rPr>
            </w:pPr>
            <w:r w:rsidRPr="006D4E97">
              <w:rPr>
                <w:rFonts w:eastAsia="Times New Roman"/>
                <w:b/>
                <w:sz w:val="28"/>
                <w:szCs w:val="28"/>
              </w:rPr>
              <w:t>(проект)</w:t>
            </w:r>
          </w:p>
        </w:tc>
        <w:tc>
          <w:tcPr>
            <w:tcW w:w="1984" w:type="dxa"/>
            <w:vAlign w:val="center"/>
            <w:hideMark/>
          </w:tcPr>
          <w:p w:rsidR="00F916FD" w:rsidRPr="006D4E97" w:rsidRDefault="00F916FD" w:rsidP="00F916FD">
            <w:pPr>
              <w:jc w:val="center"/>
              <w:rPr>
                <w:rFonts w:eastAsia="Times New Roman"/>
                <w:b/>
                <w:sz w:val="28"/>
                <w:szCs w:val="28"/>
              </w:rPr>
            </w:pPr>
            <w:r w:rsidRPr="006D4E97">
              <w:rPr>
                <w:rFonts w:eastAsia="Times New Roman"/>
                <w:b/>
                <w:sz w:val="28"/>
                <w:szCs w:val="28"/>
              </w:rPr>
              <w:t>(проект)</w:t>
            </w:r>
          </w:p>
        </w:tc>
        <w:tc>
          <w:tcPr>
            <w:tcW w:w="2027" w:type="dxa"/>
            <w:vAlign w:val="center"/>
            <w:hideMark/>
          </w:tcPr>
          <w:p w:rsidR="00F916FD" w:rsidRPr="006D4E97" w:rsidRDefault="00F916FD" w:rsidP="00F916FD">
            <w:pPr>
              <w:jc w:val="center"/>
              <w:rPr>
                <w:rFonts w:eastAsia="Times New Roman"/>
                <w:b/>
                <w:sz w:val="28"/>
                <w:szCs w:val="28"/>
              </w:rPr>
            </w:pPr>
            <w:r w:rsidRPr="006D4E97">
              <w:rPr>
                <w:rFonts w:eastAsia="Times New Roman"/>
                <w:b/>
                <w:sz w:val="28"/>
                <w:szCs w:val="28"/>
              </w:rPr>
              <w:t>(проект)</w:t>
            </w:r>
          </w:p>
        </w:tc>
      </w:tr>
      <w:tr w:rsidR="001206E6" w:rsidRPr="000A1E17" w:rsidTr="00AB7715">
        <w:trPr>
          <w:trHeight w:val="405"/>
        </w:trPr>
        <w:tc>
          <w:tcPr>
            <w:tcW w:w="3701" w:type="dxa"/>
            <w:vAlign w:val="center"/>
            <w:hideMark/>
          </w:tcPr>
          <w:p w:rsidR="001206E6" w:rsidRPr="006D4E97" w:rsidRDefault="001206E6" w:rsidP="001206E6">
            <w:pPr>
              <w:rPr>
                <w:rFonts w:eastAsia="Times New Roman"/>
                <w:b/>
                <w:sz w:val="28"/>
                <w:szCs w:val="28"/>
              </w:rPr>
            </w:pPr>
            <w:r w:rsidRPr="006D4E97">
              <w:rPr>
                <w:rFonts w:eastAsia="Times New Roman"/>
                <w:b/>
                <w:sz w:val="28"/>
                <w:szCs w:val="28"/>
              </w:rPr>
              <w:t>Доходы - всего</w:t>
            </w:r>
          </w:p>
        </w:tc>
        <w:tc>
          <w:tcPr>
            <w:tcW w:w="1971" w:type="dxa"/>
            <w:noWrap/>
            <w:vAlign w:val="center"/>
          </w:tcPr>
          <w:p w:rsidR="001206E6" w:rsidRPr="006D4E97" w:rsidRDefault="002C06B3" w:rsidP="00C67DF3">
            <w:pPr>
              <w:jc w:val="center"/>
              <w:rPr>
                <w:rFonts w:eastAsia="Times New Roman"/>
                <w:b/>
                <w:sz w:val="28"/>
                <w:szCs w:val="28"/>
              </w:rPr>
            </w:pPr>
            <w:r>
              <w:rPr>
                <w:rFonts w:eastAsia="Times New Roman"/>
                <w:b/>
                <w:sz w:val="28"/>
                <w:szCs w:val="28"/>
              </w:rPr>
              <w:t>5 941 915,8</w:t>
            </w:r>
          </w:p>
        </w:tc>
        <w:tc>
          <w:tcPr>
            <w:tcW w:w="1984" w:type="dxa"/>
            <w:noWrap/>
            <w:vAlign w:val="center"/>
          </w:tcPr>
          <w:p w:rsidR="001206E6" w:rsidRPr="006D4E97" w:rsidRDefault="002C06B3" w:rsidP="00CD1A75">
            <w:pPr>
              <w:jc w:val="center"/>
              <w:rPr>
                <w:rFonts w:eastAsia="Times New Roman"/>
                <w:b/>
                <w:sz w:val="28"/>
                <w:szCs w:val="28"/>
              </w:rPr>
            </w:pPr>
            <w:r>
              <w:rPr>
                <w:rFonts w:eastAsia="Times New Roman"/>
                <w:b/>
                <w:sz w:val="28"/>
                <w:szCs w:val="28"/>
              </w:rPr>
              <w:t>6 374 990,3</w:t>
            </w:r>
          </w:p>
        </w:tc>
        <w:tc>
          <w:tcPr>
            <w:tcW w:w="2027" w:type="dxa"/>
            <w:noWrap/>
            <w:vAlign w:val="center"/>
          </w:tcPr>
          <w:p w:rsidR="001206E6" w:rsidRPr="006D4E97" w:rsidRDefault="002C06B3" w:rsidP="00CD1A75">
            <w:pPr>
              <w:jc w:val="center"/>
              <w:rPr>
                <w:rFonts w:eastAsia="Times New Roman"/>
                <w:b/>
                <w:sz w:val="28"/>
                <w:szCs w:val="28"/>
              </w:rPr>
            </w:pPr>
            <w:r>
              <w:rPr>
                <w:rFonts w:eastAsia="Times New Roman"/>
                <w:b/>
                <w:sz w:val="28"/>
                <w:szCs w:val="28"/>
              </w:rPr>
              <w:t>6 869 550</w:t>
            </w:r>
          </w:p>
        </w:tc>
      </w:tr>
      <w:tr w:rsidR="00465983" w:rsidRPr="000A1E17" w:rsidTr="00AB7715">
        <w:trPr>
          <w:trHeight w:val="375"/>
        </w:trPr>
        <w:tc>
          <w:tcPr>
            <w:tcW w:w="3701" w:type="dxa"/>
            <w:vAlign w:val="center"/>
            <w:hideMark/>
          </w:tcPr>
          <w:p w:rsidR="00465983" w:rsidRPr="006D4E97" w:rsidRDefault="00465983" w:rsidP="00465983">
            <w:pPr>
              <w:rPr>
                <w:rFonts w:eastAsia="Times New Roman"/>
                <w:sz w:val="28"/>
                <w:szCs w:val="28"/>
              </w:rPr>
            </w:pPr>
            <w:r w:rsidRPr="006D4E97">
              <w:rPr>
                <w:rFonts w:eastAsia="Times New Roman"/>
                <w:sz w:val="28"/>
                <w:szCs w:val="28"/>
              </w:rPr>
              <w:t>Бюджет города Москвы</w:t>
            </w:r>
          </w:p>
        </w:tc>
        <w:tc>
          <w:tcPr>
            <w:tcW w:w="1971" w:type="dxa"/>
            <w:noWrap/>
            <w:vAlign w:val="center"/>
          </w:tcPr>
          <w:p w:rsidR="00465983" w:rsidRPr="00D35CC9" w:rsidRDefault="002C06B3" w:rsidP="002C06B3">
            <w:pPr>
              <w:spacing w:line="276" w:lineRule="auto"/>
              <w:jc w:val="center"/>
              <w:rPr>
                <w:sz w:val="28"/>
                <w:szCs w:val="28"/>
              </w:rPr>
            </w:pPr>
            <w:r>
              <w:rPr>
                <w:sz w:val="28"/>
                <w:szCs w:val="28"/>
              </w:rPr>
              <w:t>5 937 428,6</w:t>
            </w:r>
          </w:p>
        </w:tc>
        <w:tc>
          <w:tcPr>
            <w:tcW w:w="1984" w:type="dxa"/>
            <w:noWrap/>
            <w:vAlign w:val="center"/>
          </w:tcPr>
          <w:p w:rsidR="00465983" w:rsidRPr="00D35CC9" w:rsidRDefault="002C06B3" w:rsidP="00465983">
            <w:pPr>
              <w:spacing w:line="276" w:lineRule="auto"/>
              <w:jc w:val="center"/>
              <w:rPr>
                <w:sz w:val="28"/>
                <w:szCs w:val="28"/>
              </w:rPr>
            </w:pPr>
            <w:r>
              <w:rPr>
                <w:sz w:val="28"/>
                <w:szCs w:val="28"/>
              </w:rPr>
              <w:t>6 369 369,1</w:t>
            </w:r>
          </w:p>
        </w:tc>
        <w:tc>
          <w:tcPr>
            <w:tcW w:w="2027" w:type="dxa"/>
            <w:noWrap/>
            <w:vAlign w:val="center"/>
          </w:tcPr>
          <w:p w:rsidR="00465983" w:rsidRPr="00D35CC9" w:rsidRDefault="002C06B3" w:rsidP="00465983">
            <w:pPr>
              <w:spacing w:line="276" w:lineRule="auto"/>
              <w:jc w:val="center"/>
              <w:rPr>
                <w:sz w:val="28"/>
                <w:szCs w:val="28"/>
              </w:rPr>
            </w:pPr>
            <w:r>
              <w:rPr>
                <w:sz w:val="28"/>
                <w:szCs w:val="28"/>
              </w:rPr>
              <w:t>6 865 125,2</w:t>
            </w:r>
          </w:p>
        </w:tc>
      </w:tr>
      <w:tr w:rsidR="002C06B3" w:rsidRPr="000A1E17" w:rsidTr="00AB7715">
        <w:trPr>
          <w:trHeight w:val="1125"/>
        </w:trPr>
        <w:tc>
          <w:tcPr>
            <w:tcW w:w="3701" w:type="dxa"/>
            <w:vAlign w:val="center"/>
            <w:hideMark/>
          </w:tcPr>
          <w:p w:rsidR="002C06B3" w:rsidRPr="006D4E97" w:rsidRDefault="002C06B3" w:rsidP="002C06B3">
            <w:pPr>
              <w:rPr>
                <w:rFonts w:eastAsia="Times New Roman"/>
                <w:sz w:val="28"/>
                <w:szCs w:val="28"/>
              </w:rPr>
            </w:pPr>
            <w:r w:rsidRPr="006D4E97">
              <w:rPr>
                <w:rFonts w:eastAsia="Times New Roman"/>
                <w:sz w:val="28"/>
                <w:szCs w:val="28"/>
              </w:rPr>
              <w:t>Бюджеты внутригородских муниципальных образований в городе Москве</w:t>
            </w:r>
          </w:p>
        </w:tc>
        <w:tc>
          <w:tcPr>
            <w:tcW w:w="1971" w:type="dxa"/>
            <w:noWrap/>
            <w:vAlign w:val="center"/>
          </w:tcPr>
          <w:p w:rsidR="002C06B3" w:rsidRPr="00CB7CEB" w:rsidRDefault="002C06B3" w:rsidP="002C06B3">
            <w:pPr>
              <w:jc w:val="center"/>
              <w:rPr>
                <w:rFonts w:eastAsia="Times New Roman"/>
                <w:bCs/>
                <w:sz w:val="28"/>
                <w:szCs w:val="28"/>
              </w:rPr>
            </w:pPr>
            <w:r w:rsidRPr="00CB7CEB">
              <w:rPr>
                <w:rFonts w:eastAsia="Times New Roman"/>
                <w:bCs/>
                <w:sz w:val="28"/>
                <w:szCs w:val="28"/>
              </w:rPr>
              <w:t>4 487,2</w:t>
            </w:r>
          </w:p>
        </w:tc>
        <w:tc>
          <w:tcPr>
            <w:tcW w:w="1984" w:type="dxa"/>
            <w:noWrap/>
            <w:vAlign w:val="center"/>
          </w:tcPr>
          <w:p w:rsidR="002C06B3" w:rsidRPr="00FF7644" w:rsidRDefault="002C06B3" w:rsidP="002C06B3">
            <w:pPr>
              <w:jc w:val="center"/>
              <w:rPr>
                <w:rFonts w:eastAsia="Times New Roman"/>
                <w:bCs/>
                <w:sz w:val="28"/>
                <w:szCs w:val="28"/>
              </w:rPr>
            </w:pPr>
            <w:r>
              <w:rPr>
                <w:rFonts w:eastAsia="Times New Roman"/>
                <w:bCs/>
                <w:sz w:val="28"/>
                <w:szCs w:val="28"/>
              </w:rPr>
              <w:t>5 621,2</w:t>
            </w:r>
          </w:p>
        </w:tc>
        <w:tc>
          <w:tcPr>
            <w:tcW w:w="2027" w:type="dxa"/>
            <w:noWrap/>
            <w:vAlign w:val="center"/>
          </w:tcPr>
          <w:p w:rsidR="002C06B3" w:rsidRPr="00FF7644" w:rsidRDefault="002C06B3" w:rsidP="002C06B3">
            <w:pPr>
              <w:jc w:val="center"/>
              <w:rPr>
                <w:rFonts w:eastAsia="Times New Roman"/>
                <w:bCs/>
                <w:sz w:val="28"/>
                <w:szCs w:val="28"/>
              </w:rPr>
            </w:pPr>
            <w:r>
              <w:rPr>
                <w:rFonts w:eastAsia="Times New Roman"/>
                <w:bCs/>
                <w:sz w:val="28"/>
                <w:szCs w:val="28"/>
              </w:rPr>
              <w:t>4 424,8</w:t>
            </w:r>
          </w:p>
        </w:tc>
      </w:tr>
      <w:tr w:rsidR="00465983" w:rsidRPr="000A1E17" w:rsidTr="00AB7715">
        <w:trPr>
          <w:trHeight w:val="405"/>
        </w:trPr>
        <w:tc>
          <w:tcPr>
            <w:tcW w:w="3701" w:type="dxa"/>
            <w:vAlign w:val="center"/>
            <w:hideMark/>
          </w:tcPr>
          <w:p w:rsidR="00465983" w:rsidRPr="006D4E97" w:rsidRDefault="00465983" w:rsidP="00465983">
            <w:pPr>
              <w:rPr>
                <w:rFonts w:eastAsia="Times New Roman"/>
                <w:b/>
                <w:sz w:val="28"/>
                <w:szCs w:val="28"/>
              </w:rPr>
            </w:pPr>
            <w:r w:rsidRPr="006D4E97">
              <w:rPr>
                <w:rFonts w:eastAsia="Times New Roman"/>
                <w:b/>
                <w:sz w:val="28"/>
                <w:szCs w:val="28"/>
              </w:rPr>
              <w:t>Расходы - всего</w:t>
            </w:r>
          </w:p>
        </w:tc>
        <w:tc>
          <w:tcPr>
            <w:tcW w:w="1971" w:type="dxa"/>
            <w:noWrap/>
            <w:vAlign w:val="center"/>
          </w:tcPr>
          <w:p w:rsidR="00465983" w:rsidRPr="00A117A3" w:rsidRDefault="002930E1" w:rsidP="00465983">
            <w:pPr>
              <w:jc w:val="center"/>
              <w:rPr>
                <w:rFonts w:eastAsia="Times New Roman"/>
                <w:b/>
                <w:color w:val="000000" w:themeColor="text1"/>
                <w:sz w:val="28"/>
                <w:szCs w:val="28"/>
              </w:rPr>
            </w:pPr>
            <w:r>
              <w:rPr>
                <w:rFonts w:eastAsia="Times New Roman"/>
                <w:b/>
                <w:color w:val="000000" w:themeColor="text1"/>
                <w:sz w:val="28"/>
                <w:szCs w:val="28"/>
              </w:rPr>
              <w:t>6 389 513,7</w:t>
            </w:r>
          </w:p>
        </w:tc>
        <w:tc>
          <w:tcPr>
            <w:tcW w:w="1984" w:type="dxa"/>
            <w:noWrap/>
            <w:vAlign w:val="center"/>
          </w:tcPr>
          <w:p w:rsidR="00465983" w:rsidRPr="00A117A3" w:rsidRDefault="002C06B3" w:rsidP="007A66D7">
            <w:pPr>
              <w:jc w:val="center"/>
              <w:rPr>
                <w:rFonts w:eastAsia="Times New Roman"/>
                <w:b/>
                <w:color w:val="000000" w:themeColor="text1"/>
                <w:sz w:val="28"/>
                <w:szCs w:val="28"/>
              </w:rPr>
            </w:pPr>
            <w:r>
              <w:rPr>
                <w:rFonts w:eastAsia="Times New Roman"/>
                <w:b/>
                <w:color w:val="000000" w:themeColor="text1"/>
                <w:sz w:val="28"/>
                <w:szCs w:val="28"/>
              </w:rPr>
              <w:t>6</w:t>
            </w:r>
            <w:r w:rsidR="00E85F1B">
              <w:rPr>
                <w:rFonts w:eastAsia="Times New Roman"/>
                <w:b/>
                <w:color w:val="000000" w:themeColor="text1"/>
                <w:sz w:val="28"/>
                <w:szCs w:val="28"/>
              </w:rPr>
              <w:t> 747 545,5</w:t>
            </w:r>
          </w:p>
        </w:tc>
        <w:tc>
          <w:tcPr>
            <w:tcW w:w="2027" w:type="dxa"/>
            <w:noWrap/>
            <w:vAlign w:val="center"/>
          </w:tcPr>
          <w:p w:rsidR="00465983" w:rsidRPr="00A117A3" w:rsidRDefault="002C06B3" w:rsidP="00E85F1B">
            <w:pPr>
              <w:jc w:val="center"/>
              <w:rPr>
                <w:rFonts w:eastAsia="Times New Roman"/>
                <w:b/>
                <w:color w:val="000000" w:themeColor="text1"/>
                <w:sz w:val="28"/>
                <w:szCs w:val="28"/>
              </w:rPr>
            </w:pPr>
            <w:r>
              <w:rPr>
                <w:rFonts w:eastAsia="Times New Roman"/>
                <w:b/>
                <w:color w:val="000000" w:themeColor="text1"/>
                <w:sz w:val="28"/>
                <w:szCs w:val="28"/>
              </w:rPr>
              <w:t>7 064</w:t>
            </w:r>
            <w:r w:rsidR="00E85F1B">
              <w:rPr>
                <w:rFonts w:eastAsia="Times New Roman"/>
                <w:b/>
                <w:color w:val="000000" w:themeColor="text1"/>
                <w:sz w:val="28"/>
                <w:szCs w:val="28"/>
              </w:rPr>
              <w:t> 009,9</w:t>
            </w:r>
          </w:p>
        </w:tc>
      </w:tr>
      <w:tr w:rsidR="00465983" w:rsidRPr="000A1E17" w:rsidTr="00AB7715">
        <w:trPr>
          <w:trHeight w:val="405"/>
        </w:trPr>
        <w:tc>
          <w:tcPr>
            <w:tcW w:w="3701" w:type="dxa"/>
            <w:vAlign w:val="center"/>
            <w:hideMark/>
          </w:tcPr>
          <w:p w:rsidR="00465983" w:rsidRPr="006D4E97" w:rsidRDefault="00465983" w:rsidP="00465983">
            <w:pPr>
              <w:rPr>
                <w:rFonts w:eastAsia="Times New Roman"/>
                <w:sz w:val="28"/>
                <w:szCs w:val="28"/>
              </w:rPr>
            </w:pPr>
            <w:r w:rsidRPr="006D4E97">
              <w:rPr>
                <w:rFonts w:eastAsia="Times New Roman"/>
                <w:sz w:val="28"/>
                <w:szCs w:val="28"/>
              </w:rPr>
              <w:t>Бюджет города Москвы</w:t>
            </w:r>
          </w:p>
        </w:tc>
        <w:tc>
          <w:tcPr>
            <w:tcW w:w="1971" w:type="dxa"/>
            <w:noWrap/>
            <w:vAlign w:val="center"/>
          </w:tcPr>
          <w:p w:rsidR="00465983" w:rsidRPr="00D35CC9" w:rsidRDefault="002930E1" w:rsidP="00465983">
            <w:pPr>
              <w:spacing w:line="276" w:lineRule="auto"/>
              <w:jc w:val="center"/>
              <w:rPr>
                <w:sz w:val="28"/>
                <w:szCs w:val="28"/>
              </w:rPr>
            </w:pPr>
            <w:r>
              <w:rPr>
                <w:sz w:val="28"/>
                <w:szCs w:val="28"/>
              </w:rPr>
              <w:t>6 385 026,5</w:t>
            </w:r>
          </w:p>
        </w:tc>
        <w:tc>
          <w:tcPr>
            <w:tcW w:w="1984" w:type="dxa"/>
            <w:noWrap/>
            <w:vAlign w:val="center"/>
          </w:tcPr>
          <w:p w:rsidR="00465983" w:rsidRPr="00D35CC9" w:rsidRDefault="002C06B3" w:rsidP="007A66D7">
            <w:pPr>
              <w:spacing w:line="276" w:lineRule="auto"/>
              <w:jc w:val="center"/>
              <w:rPr>
                <w:sz w:val="28"/>
                <w:szCs w:val="28"/>
              </w:rPr>
            </w:pPr>
            <w:r>
              <w:rPr>
                <w:sz w:val="28"/>
                <w:szCs w:val="28"/>
              </w:rPr>
              <w:t>6</w:t>
            </w:r>
            <w:r w:rsidR="007A66D7">
              <w:rPr>
                <w:sz w:val="28"/>
                <w:szCs w:val="28"/>
              </w:rPr>
              <w:t> 741 924,3</w:t>
            </w:r>
          </w:p>
        </w:tc>
        <w:tc>
          <w:tcPr>
            <w:tcW w:w="2027" w:type="dxa"/>
            <w:noWrap/>
            <w:vAlign w:val="center"/>
          </w:tcPr>
          <w:p w:rsidR="00465983" w:rsidRPr="00D35CC9" w:rsidRDefault="002C06B3" w:rsidP="00E85F1B">
            <w:pPr>
              <w:spacing w:line="276" w:lineRule="auto"/>
              <w:jc w:val="center"/>
              <w:rPr>
                <w:sz w:val="28"/>
                <w:szCs w:val="28"/>
              </w:rPr>
            </w:pPr>
            <w:r>
              <w:rPr>
                <w:sz w:val="28"/>
                <w:szCs w:val="28"/>
              </w:rPr>
              <w:t>7 059</w:t>
            </w:r>
            <w:r w:rsidR="00E85F1B">
              <w:rPr>
                <w:sz w:val="28"/>
                <w:szCs w:val="28"/>
              </w:rPr>
              <w:t> 585,1</w:t>
            </w:r>
          </w:p>
        </w:tc>
      </w:tr>
      <w:tr w:rsidR="002C06B3" w:rsidRPr="000A1E17" w:rsidTr="00AB7715">
        <w:trPr>
          <w:trHeight w:val="405"/>
        </w:trPr>
        <w:tc>
          <w:tcPr>
            <w:tcW w:w="3701" w:type="dxa"/>
            <w:vAlign w:val="center"/>
          </w:tcPr>
          <w:p w:rsidR="002C06B3" w:rsidRPr="006D4E97" w:rsidRDefault="002C06B3" w:rsidP="002C06B3">
            <w:pPr>
              <w:rPr>
                <w:rFonts w:eastAsia="Times New Roman"/>
                <w:sz w:val="28"/>
                <w:szCs w:val="28"/>
              </w:rPr>
            </w:pPr>
            <w:r w:rsidRPr="006D4E97">
              <w:rPr>
                <w:rFonts w:eastAsia="Times New Roman"/>
                <w:sz w:val="28"/>
                <w:szCs w:val="28"/>
              </w:rPr>
              <w:t>Бюджеты внутригородских муниципальных образований в городе Москве</w:t>
            </w:r>
          </w:p>
        </w:tc>
        <w:tc>
          <w:tcPr>
            <w:tcW w:w="1971" w:type="dxa"/>
            <w:noWrap/>
            <w:vAlign w:val="center"/>
          </w:tcPr>
          <w:p w:rsidR="002C06B3" w:rsidRPr="00CB7CEB" w:rsidRDefault="002C06B3" w:rsidP="002C06B3">
            <w:pPr>
              <w:jc w:val="center"/>
              <w:rPr>
                <w:rFonts w:eastAsia="Times New Roman"/>
                <w:bCs/>
                <w:sz w:val="28"/>
                <w:szCs w:val="28"/>
              </w:rPr>
            </w:pPr>
            <w:r w:rsidRPr="00CB7CEB">
              <w:rPr>
                <w:rFonts w:eastAsia="Times New Roman"/>
                <w:bCs/>
                <w:sz w:val="28"/>
                <w:szCs w:val="28"/>
              </w:rPr>
              <w:t>4 487,2</w:t>
            </w:r>
          </w:p>
        </w:tc>
        <w:tc>
          <w:tcPr>
            <w:tcW w:w="1984" w:type="dxa"/>
            <w:noWrap/>
            <w:vAlign w:val="center"/>
          </w:tcPr>
          <w:p w:rsidR="002C06B3" w:rsidRPr="00FF7644" w:rsidRDefault="002C06B3" w:rsidP="002C06B3">
            <w:pPr>
              <w:jc w:val="center"/>
              <w:rPr>
                <w:rFonts w:eastAsia="Times New Roman"/>
                <w:bCs/>
                <w:sz w:val="28"/>
                <w:szCs w:val="28"/>
              </w:rPr>
            </w:pPr>
            <w:r>
              <w:rPr>
                <w:rFonts w:eastAsia="Times New Roman"/>
                <w:bCs/>
                <w:sz w:val="28"/>
                <w:szCs w:val="28"/>
              </w:rPr>
              <w:t>5 621,2</w:t>
            </w:r>
          </w:p>
        </w:tc>
        <w:tc>
          <w:tcPr>
            <w:tcW w:w="2027" w:type="dxa"/>
            <w:noWrap/>
            <w:vAlign w:val="center"/>
          </w:tcPr>
          <w:p w:rsidR="002C06B3" w:rsidRPr="00FF7644" w:rsidRDefault="002C06B3" w:rsidP="002C06B3">
            <w:pPr>
              <w:jc w:val="center"/>
              <w:rPr>
                <w:rFonts w:eastAsia="Times New Roman"/>
                <w:bCs/>
                <w:sz w:val="28"/>
                <w:szCs w:val="28"/>
              </w:rPr>
            </w:pPr>
            <w:r>
              <w:rPr>
                <w:rFonts w:eastAsia="Times New Roman"/>
                <w:bCs/>
                <w:sz w:val="28"/>
                <w:szCs w:val="28"/>
              </w:rPr>
              <w:t>4 424,8</w:t>
            </w:r>
          </w:p>
        </w:tc>
      </w:tr>
      <w:tr w:rsidR="00465983" w:rsidRPr="000A1E17" w:rsidTr="00AB7715">
        <w:trPr>
          <w:trHeight w:val="420"/>
        </w:trPr>
        <w:tc>
          <w:tcPr>
            <w:tcW w:w="3701" w:type="dxa"/>
            <w:vAlign w:val="center"/>
            <w:hideMark/>
          </w:tcPr>
          <w:p w:rsidR="00465983" w:rsidRPr="006D4E97" w:rsidRDefault="00465983" w:rsidP="00465983">
            <w:pPr>
              <w:rPr>
                <w:rFonts w:eastAsia="Times New Roman"/>
                <w:b/>
                <w:sz w:val="28"/>
                <w:szCs w:val="28"/>
              </w:rPr>
            </w:pPr>
            <w:r w:rsidRPr="006D4E97">
              <w:rPr>
                <w:rFonts w:eastAsia="Times New Roman"/>
                <w:b/>
                <w:sz w:val="28"/>
                <w:szCs w:val="28"/>
              </w:rPr>
              <w:t xml:space="preserve">Профицит (+), </w:t>
            </w:r>
          </w:p>
          <w:p w:rsidR="00465983" w:rsidRPr="006D4E97" w:rsidRDefault="00465983" w:rsidP="00465983">
            <w:pPr>
              <w:rPr>
                <w:rFonts w:eastAsia="Times New Roman"/>
                <w:b/>
                <w:sz w:val="28"/>
                <w:szCs w:val="28"/>
              </w:rPr>
            </w:pPr>
            <w:r w:rsidRPr="006D4E97">
              <w:rPr>
                <w:rFonts w:eastAsia="Times New Roman"/>
                <w:b/>
                <w:sz w:val="28"/>
                <w:szCs w:val="28"/>
              </w:rPr>
              <w:t>дефицит (-)</w:t>
            </w:r>
          </w:p>
        </w:tc>
        <w:tc>
          <w:tcPr>
            <w:tcW w:w="1971" w:type="dxa"/>
            <w:noWrap/>
            <w:vAlign w:val="center"/>
          </w:tcPr>
          <w:p w:rsidR="00465983" w:rsidRPr="00D35CC9" w:rsidRDefault="007A66D7" w:rsidP="002930E1">
            <w:pPr>
              <w:spacing w:line="276" w:lineRule="auto"/>
              <w:jc w:val="center"/>
              <w:rPr>
                <w:sz w:val="28"/>
                <w:szCs w:val="28"/>
              </w:rPr>
            </w:pPr>
            <w:r>
              <w:rPr>
                <w:sz w:val="28"/>
                <w:szCs w:val="28"/>
              </w:rPr>
              <w:t xml:space="preserve">- </w:t>
            </w:r>
            <w:r w:rsidR="002930E1">
              <w:rPr>
                <w:sz w:val="28"/>
                <w:szCs w:val="28"/>
              </w:rPr>
              <w:t>447 597,9</w:t>
            </w:r>
          </w:p>
        </w:tc>
        <w:tc>
          <w:tcPr>
            <w:tcW w:w="1984" w:type="dxa"/>
            <w:noWrap/>
            <w:vAlign w:val="center"/>
          </w:tcPr>
          <w:p w:rsidR="00465983" w:rsidRPr="00D35CC9" w:rsidRDefault="002C06B3" w:rsidP="00E85F1B">
            <w:pPr>
              <w:spacing w:line="276" w:lineRule="auto"/>
              <w:jc w:val="center"/>
              <w:rPr>
                <w:sz w:val="28"/>
                <w:szCs w:val="28"/>
              </w:rPr>
            </w:pPr>
            <w:r>
              <w:rPr>
                <w:sz w:val="28"/>
                <w:szCs w:val="28"/>
              </w:rPr>
              <w:t xml:space="preserve">- </w:t>
            </w:r>
            <w:r w:rsidR="00E85F1B">
              <w:rPr>
                <w:sz w:val="28"/>
                <w:szCs w:val="28"/>
              </w:rPr>
              <w:t>372 555,2</w:t>
            </w:r>
          </w:p>
        </w:tc>
        <w:tc>
          <w:tcPr>
            <w:tcW w:w="2027" w:type="dxa"/>
            <w:noWrap/>
            <w:vAlign w:val="center"/>
          </w:tcPr>
          <w:p w:rsidR="00465983" w:rsidRPr="00D35CC9" w:rsidRDefault="009F2736" w:rsidP="00E85F1B">
            <w:pPr>
              <w:spacing w:line="276" w:lineRule="auto"/>
              <w:jc w:val="center"/>
              <w:rPr>
                <w:sz w:val="28"/>
                <w:szCs w:val="28"/>
              </w:rPr>
            </w:pPr>
            <w:r>
              <w:rPr>
                <w:sz w:val="28"/>
                <w:szCs w:val="28"/>
              </w:rPr>
              <w:t>-</w:t>
            </w:r>
            <w:r w:rsidR="002C06B3">
              <w:rPr>
                <w:sz w:val="28"/>
                <w:szCs w:val="28"/>
              </w:rPr>
              <w:t>194</w:t>
            </w:r>
            <w:r w:rsidR="00E85F1B">
              <w:rPr>
                <w:sz w:val="28"/>
                <w:szCs w:val="28"/>
              </w:rPr>
              <w:t> 459,9</w:t>
            </w:r>
          </w:p>
        </w:tc>
      </w:tr>
      <w:tr w:rsidR="00465983" w:rsidRPr="00644A02" w:rsidTr="0015095E">
        <w:trPr>
          <w:trHeight w:val="420"/>
        </w:trPr>
        <w:tc>
          <w:tcPr>
            <w:tcW w:w="9683" w:type="dxa"/>
            <w:gridSpan w:val="4"/>
            <w:vAlign w:val="center"/>
          </w:tcPr>
          <w:p w:rsidR="00465983" w:rsidRPr="00644A02" w:rsidRDefault="00465983" w:rsidP="00465983">
            <w:pPr>
              <w:rPr>
                <w:rFonts w:eastAsia="Times New Roman"/>
                <w:sz w:val="28"/>
                <w:szCs w:val="28"/>
              </w:rPr>
            </w:pPr>
            <w:r w:rsidRPr="00644A02">
              <w:rPr>
                <w:rFonts w:eastAsia="Times New Roman"/>
                <w:sz w:val="28"/>
                <w:szCs w:val="28"/>
              </w:rPr>
              <w:t>Кроме того:</w:t>
            </w:r>
          </w:p>
        </w:tc>
      </w:tr>
      <w:tr w:rsidR="00465983" w:rsidRPr="00644A02" w:rsidTr="0015095E">
        <w:trPr>
          <w:trHeight w:val="420"/>
        </w:trPr>
        <w:tc>
          <w:tcPr>
            <w:tcW w:w="9683" w:type="dxa"/>
            <w:gridSpan w:val="4"/>
            <w:vAlign w:val="center"/>
          </w:tcPr>
          <w:p w:rsidR="00465983" w:rsidRPr="00644A02" w:rsidRDefault="00465983" w:rsidP="00465983">
            <w:pPr>
              <w:jc w:val="both"/>
              <w:rPr>
                <w:rFonts w:eastAsia="Times New Roman"/>
                <w:sz w:val="28"/>
                <w:szCs w:val="28"/>
              </w:rPr>
            </w:pPr>
            <w:r w:rsidRPr="00644A02">
              <w:rPr>
                <w:rFonts w:eastAsia="Times New Roman"/>
                <w:sz w:val="28"/>
                <w:szCs w:val="28"/>
              </w:rPr>
              <w:t xml:space="preserve">Основные параметры бюджета Московского городского фонда обязательного медицинского страхования на </w:t>
            </w:r>
            <w:r w:rsidR="009A3B9F">
              <w:rPr>
                <w:rFonts w:eastAsia="Times New Roman"/>
                <w:sz w:val="28"/>
                <w:szCs w:val="28"/>
              </w:rPr>
              <w:t>2026</w:t>
            </w:r>
            <w:r w:rsidRPr="00644A02">
              <w:rPr>
                <w:rFonts w:eastAsia="Times New Roman"/>
                <w:sz w:val="28"/>
                <w:szCs w:val="28"/>
              </w:rPr>
              <w:t xml:space="preserve"> год и плановый период </w:t>
            </w:r>
            <w:r w:rsidR="009A3B9F">
              <w:rPr>
                <w:rFonts w:eastAsia="Times New Roman"/>
                <w:sz w:val="28"/>
                <w:szCs w:val="28"/>
              </w:rPr>
              <w:t>2027</w:t>
            </w:r>
            <w:r w:rsidRPr="00644A02">
              <w:rPr>
                <w:rFonts w:eastAsia="Times New Roman"/>
                <w:sz w:val="28"/>
                <w:szCs w:val="28"/>
              </w:rPr>
              <w:t xml:space="preserve"> </w:t>
            </w:r>
            <w:r>
              <w:rPr>
                <w:rFonts w:eastAsia="Times New Roman"/>
                <w:sz w:val="28"/>
                <w:szCs w:val="28"/>
              </w:rPr>
              <w:t xml:space="preserve">- </w:t>
            </w:r>
            <w:r w:rsidR="009A3B9F">
              <w:rPr>
                <w:rFonts w:eastAsia="Times New Roman"/>
                <w:sz w:val="28"/>
                <w:szCs w:val="28"/>
              </w:rPr>
              <w:t>2028</w:t>
            </w:r>
            <w:r w:rsidRPr="00644A02">
              <w:rPr>
                <w:rFonts w:eastAsia="Times New Roman"/>
                <w:sz w:val="28"/>
                <w:szCs w:val="28"/>
              </w:rPr>
              <w:t xml:space="preserve"> годов</w:t>
            </w:r>
          </w:p>
        </w:tc>
      </w:tr>
      <w:tr w:rsidR="00465983" w:rsidRPr="00644A02" w:rsidTr="00AB7715">
        <w:trPr>
          <w:trHeight w:val="420"/>
        </w:trPr>
        <w:tc>
          <w:tcPr>
            <w:tcW w:w="3701" w:type="dxa"/>
            <w:vAlign w:val="center"/>
          </w:tcPr>
          <w:p w:rsidR="00465983" w:rsidRPr="00644A02" w:rsidRDefault="00465983" w:rsidP="00465983">
            <w:pPr>
              <w:rPr>
                <w:rFonts w:eastAsia="Times New Roman"/>
                <w:sz w:val="28"/>
                <w:szCs w:val="28"/>
              </w:rPr>
            </w:pPr>
            <w:r w:rsidRPr="00644A02">
              <w:rPr>
                <w:rFonts w:eastAsia="Times New Roman"/>
                <w:sz w:val="28"/>
                <w:szCs w:val="28"/>
              </w:rPr>
              <w:t>ДОХОДЫ</w:t>
            </w:r>
          </w:p>
        </w:tc>
        <w:tc>
          <w:tcPr>
            <w:tcW w:w="1971" w:type="dxa"/>
            <w:noWrap/>
            <w:vAlign w:val="center"/>
          </w:tcPr>
          <w:p w:rsidR="00465983" w:rsidRPr="00644A02" w:rsidRDefault="00D57354" w:rsidP="00465983">
            <w:pPr>
              <w:jc w:val="center"/>
              <w:rPr>
                <w:rFonts w:eastAsia="Times New Roman"/>
                <w:sz w:val="28"/>
                <w:szCs w:val="28"/>
              </w:rPr>
            </w:pPr>
            <w:r>
              <w:rPr>
                <w:rFonts w:eastAsia="Times New Roman"/>
                <w:sz w:val="28"/>
                <w:szCs w:val="28"/>
              </w:rPr>
              <w:t>529 573,2</w:t>
            </w:r>
          </w:p>
        </w:tc>
        <w:tc>
          <w:tcPr>
            <w:tcW w:w="1984" w:type="dxa"/>
            <w:noWrap/>
            <w:vAlign w:val="center"/>
          </w:tcPr>
          <w:p w:rsidR="00465983" w:rsidRPr="00644A02" w:rsidRDefault="00D57354" w:rsidP="00465983">
            <w:pPr>
              <w:jc w:val="center"/>
              <w:rPr>
                <w:rFonts w:eastAsia="Times New Roman"/>
                <w:sz w:val="28"/>
                <w:szCs w:val="28"/>
              </w:rPr>
            </w:pPr>
            <w:r>
              <w:rPr>
                <w:rFonts w:eastAsia="Times New Roman"/>
                <w:sz w:val="28"/>
                <w:szCs w:val="28"/>
              </w:rPr>
              <w:t>594 993,9</w:t>
            </w:r>
          </w:p>
        </w:tc>
        <w:tc>
          <w:tcPr>
            <w:tcW w:w="2027" w:type="dxa"/>
            <w:noWrap/>
            <w:vAlign w:val="center"/>
          </w:tcPr>
          <w:p w:rsidR="00465983" w:rsidRPr="00644A02" w:rsidRDefault="00D57354" w:rsidP="00465983">
            <w:pPr>
              <w:jc w:val="center"/>
              <w:rPr>
                <w:rFonts w:eastAsia="Times New Roman"/>
                <w:sz w:val="28"/>
                <w:szCs w:val="28"/>
              </w:rPr>
            </w:pPr>
            <w:r>
              <w:rPr>
                <w:rFonts w:eastAsia="Times New Roman"/>
                <w:sz w:val="28"/>
                <w:szCs w:val="28"/>
              </w:rPr>
              <w:t>636 289,5</w:t>
            </w:r>
          </w:p>
        </w:tc>
      </w:tr>
      <w:tr w:rsidR="00D57354" w:rsidRPr="00644A02" w:rsidTr="00AB7715">
        <w:trPr>
          <w:trHeight w:val="420"/>
        </w:trPr>
        <w:tc>
          <w:tcPr>
            <w:tcW w:w="3701" w:type="dxa"/>
            <w:vAlign w:val="center"/>
          </w:tcPr>
          <w:p w:rsidR="00D57354" w:rsidRPr="00644A02" w:rsidRDefault="00D57354" w:rsidP="00D57354">
            <w:pPr>
              <w:rPr>
                <w:rFonts w:eastAsia="Times New Roman"/>
                <w:sz w:val="28"/>
                <w:szCs w:val="28"/>
              </w:rPr>
            </w:pPr>
            <w:r w:rsidRPr="00644A02">
              <w:rPr>
                <w:rFonts w:eastAsia="Times New Roman"/>
                <w:sz w:val="28"/>
                <w:szCs w:val="28"/>
              </w:rPr>
              <w:t>РАСХОДЫ</w:t>
            </w:r>
          </w:p>
        </w:tc>
        <w:tc>
          <w:tcPr>
            <w:tcW w:w="1971" w:type="dxa"/>
            <w:noWrap/>
            <w:vAlign w:val="center"/>
          </w:tcPr>
          <w:p w:rsidR="00D57354" w:rsidRPr="00644A02" w:rsidRDefault="00D57354" w:rsidP="00D57354">
            <w:pPr>
              <w:jc w:val="center"/>
              <w:rPr>
                <w:rFonts w:eastAsia="Times New Roman"/>
                <w:sz w:val="28"/>
                <w:szCs w:val="28"/>
              </w:rPr>
            </w:pPr>
            <w:r>
              <w:rPr>
                <w:rFonts w:eastAsia="Times New Roman"/>
                <w:sz w:val="28"/>
                <w:szCs w:val="28"/>
              </w:rPr>
              <w:t>529 573,2</w:t>
            </w:r>
          </w:p>
        </w:tc>
        <w:tc>
          <w:tcPr>
            <w:tcW w:w="1984" w:type="dxa"/>
            <w:noWrap/>
            <w:vAlign w:val="center"/>
          </w:tcPr>
          <w:p w:rsidR="00D57354" w:rsidRPr="00644A02" w:rsidRDefault="00D57354" w:rsidP="00D57354">
            <w:pPr>
              <w:jc w:val="center"/>
              <w:rPr>
                <w:rFonts w:eastAsia="Times New Roman"/>
                <w:sz w:val="28"/>
                <w:szCs w:val="28"/>
              </w:rPr>
            </w:pPr>
            <w:r>
              <w:rPr>
                <w:rFonts w:eastAsia="Times New Roman"/>
                <w:sz w:val="28"/>
                <w:szCs w:val="28"/>
              </w:rPr>
              <w:t>594 993,9</w:t>
            </w:r>
          </w:p>
        </w:tc>
        <w:tc>
          <w:tcPr>
            <w:tcW w:w="2027" w:type="dxa"/>
            <w:noWrap/>
            <w:vAlign w:val="center"/>
          </w:tcPr>
          <w:p w:rsidR="00D57354" w:rsidRPr="00644A02" w:rsidRDefault="00D57354" w:rsidP="00D57354">
            <w:pPr>
              <w:jc w:val="center"/>
              <w:rPr>
                <w:rFonts w:eastAsia="Times New Roman"/>
                <w:sz w:val="28"/>
                <w:szCs w:val="28"/>
              </w:rPr>
            </w:pPr>
            <w:r>
              <w:rPr>
                <w:rFonts w:eastAsia="Times New Roman"/>
                <w:sz w:val="28"/>
                <w:szCs w:val="28"/>
              </w:rPr>
              <w:t>636 289,5</w:t>
            </w:r>
          </w:p>
        </w:tc>
      </w:tr>
      <w:tr w:rsidR="00465983" w:rsidRPr="00644A02" w:rsidTr="00AB7715">
        <w:trPr>
          <w:trHeight w:val="420"/>
        </w:trPr>
        <w:tc>
          <w:tcPr>
            <w:tcW w:w="3701" w:type="dxa"/>
            <w:vAlign w:val="center"/>
          </w:tcPr>
          <w:p w:rsidR="00465983" w:rsidRPr="00644A02" w:rsidRDefault="00465983" w:rsidP="00465983">
            <w:pPr>
              <w:rPr>
                <w:rFonts w:eastAsia="Times New Roman"/>
                <w:sz w:val="28"/>
                <w:szCs w:val="28"/>
              </w:rPr>
            </w:pPr>
            <w:r w:rsidRPr="00644A02">
              <w:rPr>
                <w:rFonts w:eastAsia="Times New Roman"/>
                <w:sz w:val="28"/>
                <w:szCs w:val="28"/>
              </w:rPr>
              <w:t>ДЕФИЦИТ</w:t>
            </w:r>
          </w:p>
        </w:tc>
        <w:tc>
          <w:tcPr>
            <w:tcW w:w="1971" w:type="dxa"/>
            <w:noWrap/>
            <w:vAlign w:val="center"/>
          </w:tcPr>
          <w:p w:rsidR="00465983" w:rsidRPr="00644A02" w:rsidRDefault="00217B8B" w:rsidP="00465983">
            <w:pPr>
              <w:jc w:val="center"/>
              <w:rPr>
                <w:rFonts w:eastAsia="Times New Roman"/>
                <w:sz w:val="28"/>
                <w:szCs w:val="28"/>
              </w:rPr>
            </w:pPr>
            <w:r>
              <w:rPr>
                <w:rFonts w:eastAsia="Times New Roman"/>
                <w:sz w:val="28"/>
                <w:szCs w:val="28"/>
              </w:rPr>
              <w:t>-</w:t>
            </w:r>
          </w:p>
        </w:tc>
        <w:tc>
          <w:tcPr>
            <w:tcW w:w="1984" w:type="dxa"/>
            <w:noWrap/>
            <w:vAlign w:val="center"/>
          </w:tcPr>
          <w:p w:rsidR="00465983" w:rsidRPr="00644A02" w:rsidRDefault="00217B8B" w:rsidP="00465983">
            <w:pPr>
              <w:jc w:val="center"/>
              <w:rPr>
                <w:rFonts w:eastAsia="Times New Roman"/>
                <w:sz w:val="28"/>
                <w:szCs w:val="28"/>
              </w:rPr>
            </w:pPr>
            <w:r>
              <w:rPr>
                <w:rFonts w:eastAsia="Times New Roman"/>
                <w:sz w:val="28"/>
                <w:szCs w:val="28"/>
              </w:rPr>
              <w:t>-</w:t>
            </w:r>
          </w:p>
        </w:tc>
        <w:tc>
          <w:tcPr>
            <w:tcW w:w="2027" w:type="dxa"/>
            <w:noWrap/>
            <w:vAlign w:val="center"/>
          </w:tcPr>
          <w:p w:rsidR="00465983" w:rsidRPr="00644A02" w:rsidRDefault="00217B8B" w:rsidP="00465983">
            <w:pPr>
              <w:jc w:val="center"/>
              <w:rPr>
                <w:rFonts w:eastAsia="Times New Roman"/>
                <w:sz w:val="28"/>
                <w:szCs w:val="28"/>
              </w:rPr>
            </w:pPr>
            <w:r>
              <w:rPr>
                <w:rFonts w:eastAsia="Times New Roman"/>
                <w:sz w:val="28"/>
                <w:szCs w:val="28"/>
              </w:rPr>
              <w:t>-</w:t>
            </w:r>
          </w:p>
        </w:tc>
      </w:tr>
    </w:tbl>
    <w:p w:rsidR="00440DA9" w:rsidRPr="00DA3CE3" w:rsidRDefault="00440DA9" w:rsidP="00440DA9">
      <w:pPr>
        <w:spacing w:line="240" w:lineRule="atLeast"/>
        <w:jc w:val="center"/>
        <w:rPr>
          <w:b/>
          <w:sz w:val="28"/>
          <w:szCs w:val="28"/>
        </w:rPr>
      </w:pPr>
    </w:p>
    <w:p w:rsidR="00440DA9" w:rsidRPr="00DA3CE3" w:rsidRDefault="00440DA9" w:rsidP="00B5247E"/>
    <w:p w:rsidR="004F5013" w:rsidRDefault="004F5013">
      <w:pPr>
        <w:spacing w:after="160" w:line="259" w:lineRule="auto"/>
        <w:rPr>
          <w:b/>
          <w:bCs/>
          <w:sz w:val="28"/>
          <w:szCs w:val="28"/>
        </w:rPr>
      </w:pPr>
      <w:r>
        <w:br w:type="page"/>
      </w:r>
    </w:p>
    <w:p w:rsidR="004B5914" w:rsidRDefault="004B5914" w:rsidP="00512BD0"/>
    <w:p w:rsidR="004F5013" w:rsidRPr="004F5013" w:rsidRDefault="004F5013" w:rsidP="004F5013">
      <w:pPr>
        <w:pStyle w:val="1"/>
        <w:jc w:val="center"/>
        <w:rPr>
          <w:rFonts w:ascii="Times New Roman" w:eastAsia="MS Mincho" w:hAnsi="Times New Roman"/>
          <w:b/>
          <w:bCs/>
          <w:color w:val="auto"/>
          <w:sz w:val="28"/>
          <w:szCs w:val="28"/>
        </w:rPr>
      </w:pPr>
      <w:r w:rsidRPr="004F5013">
        <w:rPr>
          <w:rFonts w:ascii="Times New Roman" w:eastAsia="MS Mincho" w:hAnsi="Times New Roman"/>
          <w:b/>
          <w:bCs/>
          <w:color w:val="auto"/>
          <w:sz w:val="28"/>
          <w:szCs w:val="28"/>
        </w:rPr>
        <w:t xml:space="preserve">Верхний предел государственного внутреннего долга города Москвы по состоянию на 1 января </w:t>
      </w:r>
      <w:r w:rsidR="009A3B9F">
        <w:rPr>
          <w:rFonts w:ascii="Times New Roman" w:eastAsia="MS Mincho" w:hAnsi="Times New Roman"/>
          <w:b/>
          <w:bCs/>
          <w:color w:val="auto"/>
          <w:sz w:val="28"/>
          <w:szCs w:val="28"/>
        </w:rPr>
        <w:t>2027</w:t>
      </w:r>
      <w:r w:rsidRPr="004F5013">
        <w:rPr>
          <w:rFonts w:ascii="Times New Roman" w:eastAsia="MS Mincho" w:hAnsi="Times New Roman"/>
          <w:b/>
          <w:bCs/>
          <w:color w:val="auto"/>
          <w:sz w:val="28"/>
          <w:szCs w:val="28"/>
        </w:rPr>
        <w:t xml:space="preserve"> года, на 1 января </w:t>
      </w:r>
      <w:r w:rsidR="009A3B9F">
        <w:rPr>
          <w:rFonts w:ascii="Times New Roman" w:eastAsia="MS Mincho" w:hAnsi="Times New Roman"/>
          <w:b/>
          <w:bCs/>
          <w:color w:val="auto"/>
          <w:sz w:val="28"/>
          <w:szCs w:val="28"/>
        </w:rPr>
        <w:t>2028</w:t>
      </w:r>
      <w:r w:rsidRPr="004F5013">
        <w:rPr>
          <w:rFonts w:ascii="Times New Roman" w:eastAsia="MS Mincho" w:hAnsi="Times New Roman"/>
          <w:b/>
          <w:bCs/>
          <w:color w:val="auto"/>
          <w:sz w:val="28"/>
          <w:szCs w:val="28"/>
        </w:rPr>
        <w:t xml:space="preserve"> года </w:t>
      </w:r>
      <w:r w:rsidRPr="004F5013">
        <w:rPr>
          <w:rFonts w:ascii="Times New Roman" w:eastAsia="MS Mincho" w:hAnsi="Times New Roman"/>
          <w:b/>
          <w:bCs/>
          <w:color w:val="auto"/>
          <w:sz w:val="28"/>
          <w:szCs w:val="28"/>
        </w:rPr>
        <w:br/>
        <w:t>и на 1 января 202</w:t>
      </w:r>
      <w:r w:rsidR="002638DA">
        <w:rPr>
          <w:rFonts w:ascii="Times New Roman" w:eastAsia="MS Mincho" w:hAnsi="Times New Roman"/>
          <w:b/>
          <w:bCs/>
          <w:color w:val="auto"/>
          <w:sz w:val="28"/>
          <w:szCs w:val="28"/>
        </w:rPr>
        <w:t>9</w:t>
      </w:r>
      <w:r w:rsidRPr="004F5013">
        <w:rPr>
          <w:rFonts w:ascii="Times New Roman" w:eastAsia="MS Mincho" w:hAnsi="Times New Roman"/>
          <w:b/>
          <w:bCs/>
          <w:color w:val="auto"/>
          <w:sz w:val="28"/>
          <w:szCs w:val="28"/>
        </w:rPr>
        <w:t xml:space="preserve"> года</w:t>
      </w:r>
    </w:p>
    <w:p w:rsidR="004F5013" w:rsidRPr="003E4330" w:rsidRDefault="004F5013" w:rsidP="00512BD0"/>
    <w:tbl>
      <w:tblPr>
        <w:tblW w:w="5321"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06"/>
        <w:gridCol w:w="2083"/>
        <w:gridCol w:w="1826"/>
        <w:gridCol w:w="1941"/>
      </w:tblGrid>
      <w:tr w:rsidR="004F5013" w:rsidRPr="002E131B" w:rsidTr="004F5013">
        <w:trPr>
          <w:trHeight w:val="331"/>
        </w:trPr>
        <w:tc>
          <w:tcPr>
            <w:tcW w:w="5000" w:type="pct"/>
            <w:gridSpan w:val="4"/>
            <w:tcBorders>
              <w:top w:val="nil"/>
              <w:left w:val="nil"/>
              <w:bottom w:val="single" w:sz="4" w:space="0" w:color="auto"/>
              <w:right w:val="nil"/>
            </w:tcBorders>
            <w:vAlign w:val="bottom"/>
          </w:tcPr>
          <w:p w:rsidR="004F5013" w:rsidRPr="002E131B" w:rsidRDefault="004F5013" w:rsidP="004F5013">
            <w:pPr>
              <w:ind w:right="1"/>
              <w:jc w:val="right"/>
              <w:rPr>
                <w:sz w:val="28"/>
              </w:rPr>
            </w:pPr>
            <w:r>
              <w:rPr>
                <w:sz w:val="28"/>
              </w:rPr>
              <w:t>тыс.</w:t>
            </w:r>
            <w:r w:rsidRPr="003E4330">
              <w:rPr>
                <w:sz w:val="28"/>
              </w:rPr>
              <w:t xml:space="preserve"> рублей</w:t>
            </w:r>
          </w:p>
        </w:tc>
      </w:tr>
      <w:tr w:rsidR="004F5013" w:rsidRPr="002E131B" w:rsidTr="00EB0472">
        <w:trPr>
          <w:trHeight w:val="574"/>
        </w:trPr>
        <w:tc>
          <w:tcPr>
            <w:tcW w:w="2062" w:type="pct"/>
            <w:tcBorders>
              <w:top w:val="single" w:sz="4" w:space="0" w:color="auto"/>
              <w:left w:val="single" w:sz="4" w:space="0" w:color="auto"/>
              <w:bottom w:val="single" w:sz="4" w:space="0" w:color="auto"/>
              <w:right w:val="single" w:sz="4" w:space="0" w:color="auto"/>
            </w:tcBorders>
            <w:vAlign w:val="center"/>
          </w:tcPr>
          <w:p w:rsidR="004F5013" w:rsidRPr="002E131B" w:rsidRDefault="004F5013" w:rsidP="004F5013">
            <w:pPr>
              <w:jc w:val="center"/>
              <w:rPr>
                <w:sz w:val="28"/>
              </w:rPr>
            </w:pPr>
          </w:p>
        </w:tc>
        <w:tc>
          <w:tcPr>
            <w:tcW w:w="1046" w:type="pct"/>
            <w:tcBorders>
              <w:top w:val="single" w:sz="4" w:space="0" w:color="auto"/>
              <w:left w:val="single" w:sz="4" w:space="0" w:color="auto"/>
              <w:bottom w:val="single" w:sz="4" w:space="0" w:color="auto"/>
              <w:right w:val="single" w:sz="4" w:space="0" w:color="auto"/>
            </w:tcBorders>
            <w:vAlign w:val="center"/>
          </w:tcPr>
          <w:p w:rsidR="004F5013" w:rsidRPr="00A7184A" w:rsidRDefault="004F5013" w:rsidP="004F5013">
            <w:pPr>
              <w:jc w:val="center"/>
              <w:rPr>
                <w:sz w:val="28"/>
                <w:szCs w:val="28"/>
              </w:rPr>
            </w:pPr>
            <w:r w:rsidRPr="00A7184A">
              <w:rPr>
                <w:sz w:val="28"/>
                <w:szCs w:val="28"/>
              </w:rPr>
              <w:t xml:space="preserve">на 1 января </w:t>
            </w:r>
          </w:p>
          <w:p w:rsidR="004F5013" w:rsidRPr="00A7184A" w:rsidRDefault="009A3B9F" w:rsidP="004F5013">
            <w:pPr>
              <w:jc w:val="center"/>
              <w:rPr>
                <w:sz w:val="28"/>
                <w:szCs w:val="28"/>
              </w:rPr>
            </w:pPr>
            <w:r>
              <w:rPr>
                <w:sz w:val="28"/>
                <w:szCs w:val="28"/>
              </w:rPr>
              <w:t>2027</w:t>
            </w:r>
            <w:r w:rsidR="004F5013" w:rsidRPr="00A7184A">
              <w:rPr>
                <w:sz w:val="28"/>
                <w:szCs w:val="28"/>
              </w:rPr>
              <w:t xml:space="preserve"> года</w:t>
            </w:r>
          </w:p>
        </w:tc>
        <w:tc>
          <w:tcPr>
            <w:tcW w:w="917" w:type="pct"/>
            <w:tcBorders>
              <w:top w:val="single" w:sz="4" w:space="0" w:color="auto"/>
              <w:left w:val="single" w:sz="4" w:space="0" w:color="auto"/>
              <w:bottom w:val="single" w:sz="4" w:space="0" w:color="auto"/>
              <w:right w:val="single" w:sz="4" w:space="0" w:color="auto"/>
            </w:tcBorders>
            <w:vAlign w:val="center"/>
          </w:tcPr>
          <w:p w:rsidR="004F5013" w:rsidRPr="00A7184A" w:rsidRDefault="004F5013" w:rsidP="004F5013">
            <w:pPr>
              <w:jc w:val="center"/>
              <w:rPr>
                <w:sz w:val="28"/>
                <w:szCs w:val="28"/>
              </w:rPr>
            </w:pPr>
            <w:r w:rsidRPr="00A7184A">
              <w:rPr>
                <w:sz w:val="28"/>
                <w:szCs w:val="28"/>
              </w:rPr>
              <w:t xml:space="preserve">на 1 января </w:t>
            </w:r>
            <w:r w:rsidR="009A3B9F">
              <w:rPr>
                <w:sz w:val="28"/>
                <w:szCs w:val="28"/>
              </w:rPr>
              <w:t>2028</w:t>
            </w:r>
            <w:r w:rsidRPr="00A7184A">
              <w:rPr>
                <w:sz w:val="28"/>
                <w:szCs w:val="28"/>
              </w:rPr>
              <w:t xml:space="preserve"> года</w:t>
            </w:r>
          </w:p>
        </w:tc>
        <w:tc>
          <w:tcPr>
            <w:tcW w:w="975" w:type="pct"/>
            <w:tcBorders>
              <w:top w:val="single" w:sz="4" w:space="0" w:color="auto"/>
              <w:left w:val="single" w:sz="4" w:space="0" w:color="auto"/>
              <w:bottom w:val="single" w:sz="4" w:space="0" w:color="auto"/>
              <w:right w:val="single" w:sz="4" w:space="0" w:color="auto"/>
            </w:tcBorders>
            <w:vAlign w:val="center"/>
          </w:tcPr>
          <w:p w:rsidR="004F5013" w:rsidRPr="00A7184A" w:rsidRDefault="004F5013" w:rsidP="002638DA">
            <w:pPr>
              <w:jc w:val="center"/>
              <w:rPr>
                <w:sz w:val="28"/>
                <w:szCs w:val="28"/>
              </w:rPr>
            </w:pPr>
            <w:r w:rsidRPr="00A7184A">
              <w:rPr>
                <w:sz w:val="28"/>
                <w:szCs w:val="28"/>
              </w:rPr>
              <w:t>на 1 января 202</w:t>
            </w:r>
            <w:r w:rsidR="002638DA">
              <w:rPr>
                <w:sz w:val="28"/>
                <w:szCs w:val="28"/>
              </w:rPr>
              <w:t>9</w:t>
            </w:r>
            <w:r w:rsidRPr="00A7184A">
              <w:rPr>
                <w:sz w:val="28"/>
                <w:szCs w:val="28"/>
              </w:rPr>
              <w:t xml:space="preserve"> года</w:t>
            </w:r>
          </w:p>
        </w:tc>
      </w:tr>
      <w:tr w:rsidR="00FD32C9" w:rsidRPr="002E131B" w:rsidTr="00EB0472">
        <w:trPr>
          <w:trHeight w:val="754"/>
        </w:trPr>
        <w:tc>
          <w:tcPr>
            <w:tcW w:w="2062" w:type="pct"/>
            <w:tcBorders>
              <w:top w:val="single" w:sz="4" w:space="0" w:color="auto"/>
              <w:left w:val="single" w:sz="4" w:space="0" w:color="auto"/>
              <w:bottom w:val="single" w:sz="4" w:space="0" w:color="auto"/>
              <w:right w:val="single" w:sz="4" w:space="0" w:color="auto"/>
            </w:tcBorders>
            <w:vAlign w:val="bottom"/>
          </w:tcPr>
          <w:p w:rsidR="00FD32C9" w:rsidRPr="002E131B" w:rsidRDefault="00FD32C9" w:rsidP="00FD32C9">
            <w:pPr>
              <w:rPr>
                <w:b/>
                <w:sz w:val="28"/>
              </w:rPr>
            </w:pPr>
            <w:r w:rsidRPr="002E131B">
              <w:rPr>
                <w:b/>
                <w:sz w:val="28"/>
              </w:rPr>
              <w:t xml:space="preserve">Государственный внутренний долг </w:t>
            </w:r>
            <w:r>
              <w:rPr>
                <w:b/>
                <w:sz w:val="28"/>
              </w:rPr>
              <w:t>города Москвы</w:t>
            </w:r>
            <w:r w:rsidRPr="002E131B">
              <w:rPr>
                <w:b/>
                <w:sz w:val="28"/>
              </w:rPr>
              <w:t>, всего</w:t>
            </w:r>
          </w:p>
        </w:tc>
        <w:tc>
          <w:tcPr>
            <w:tcW w:w="1046" w:type="pct"/>
            <w:tcBorders>
              <w:top w:val="single" w:sz="4" w:space="0" w:color="auto"/>
              <w:left w:val="single" w:sz="4" w:space="0" w:color="auto"/>
              <w:bottom w:val="single" w:sz="4" w:space="0" w:color="auto"/>
              <w:right w:val="single" w:sz="4" w:space="0" w:color="auto"/>
            </w:tcBorders>
            <w:vAlign w:val="bottom"/>
          </w:tcPr>
          <w:p w:rsidR="00FD32C9" w:rsidRPr="007738AC" w:rsidRDefault="00FD32C9" w:rsidP="00FD32C9">
            <w:pPr>
              <w:jc w:val="center"/>
              <w:rPr>
                <w:b/>
                <w:sz w:val="28"/>
              </w:rPr>
            </w:pPr>
          </w:p>
          <w:p w:rsidR="00FD32C9" w:rsidRPr="007738AC" w:rsidRDefault="00FD32C9" w:rsidP="00FD32C9">
            <w:pPr>
              <w:jc w:val="center"/>
              <w:rPr>
                <w:b/>
                <w:sz w:val="28"/>
                <w:lang w:val="en-US"/>
              </w:rPr>
            </w:pPr>
            <w:r w:rsidRPr="00854168">
              <w:rPr>
                <w:b/>
                <w:sz w:val="28"/>
              </w:rPr>
              <w:t>3</w:t>
            </w:r>
            <w:r>
              <w:rPr>
                <w:b/>
                <w:sz w:val="28"/>
              </w:rPr>
              <w:t>7</w:t>
            </w:r>
            <w:r w:rsidRPr="00854168">
              <w:rPr>
                <w:b/>
                <w:sz w:val="28"/>
              </w:rPr>
              <w:t>5 044 018,8</w:t>
            </w:r>
          </w:p>
        </w:tc>
        <w:tc>
          <w:tcPr>
            <w:tcW w:w="917" w:type="pct"/>
            <w:tcBorders>
              <w:top w:val="single" w:sz="4" w:space="0" w:color="auto"/>
              <w:left w:val="single" w:sz="4" w:space="0" w:color="auto"/>
              <w:bottom w:val="single" w:sz="4" w:space="0" w:color="auto"/>
              <w:right w:val="single" w:sz="4" w:space="0" w:color="auto"/>
            </w:tcBorders>
            <w:vAlign w:val="bottom"/>
          </w:tcPr>
          <w:p w:rsidR="00FD32C9" w:rsidRPr="007738AC" w:rsidRDefault="00FD32C9" w:rsidP="00FD32C9">
            <w:pPr>
              <w:jc w:val="center"/>
              <w:rPr>
                <w:b/>
                <w:sz w:val="28"/>
              </w:rPr>
            </w:pPr>
          </w:p>
          <w:p w:rsidR="00FD32C9" w:rsidRPr="007738AC" w:rsidRDefault="00FD32C9" w:rsidP="00FD32C9">
            <w:pPr>
              <w:jc w:val="center"/>
              <w:rPr>
                <w:b/>
                <w:sz w:val="28"/>
                <w:lang w:val="en-US"/>
              </w:rPr>
            </w:pPr>
            <w:r>
              <w:rPr>
                <w:b/>
                <w:sz w:val="28"/>
              </w:rPr>
              <w:t>5</w:t>
            </w:r>
            <w:r w:rsidRPr="006718C6">
              <w:rPr>
                <w:b/>
                <w:sz w:val="28"/>
              </w:rPr>
              <w:t>71 795 081,2</w:t>
            </w:r>
          </w:p>
        </w:tc>
        <w:tc>
          <w:tcPr>
            <w:tcW w:w="975" w:type="pct"/>
            <w:tcBorders>
              <w:top w:val="single" w:sz="4" w:space="0" w:color="auto"/>
              <w:left w:val="single" w:sz="4" w:space="0" w:color="auto"/>
              <w:bottom w:val="single" w:sz="4" w:space="0" w:color="auto"/>
              <w:right w:val="single" w:sz="4" w:space="0" w:color="auto"/>
            </w:tcBorders>
            <w:vAlign w:val="bottom"/>
          </w:tcPr>
          <w:p w:rsidR="00FD32C9" w:rsidRPr="007738AC" w:rsidRDefault="00FD32C9" w:rsidP="00FD32C9">
            <w:pPr>
              <w:jc w:val="center"/>
              <w:rPr>
                <w:b/>
                <w:sz w:val="28"/>
              </w:rPr>
            </w:pPr>
          </w:p>
          <w:p w:rsidR="00FD32C9" w:rsidRPr="007738AC" w:rsidRDefault="00FD32C9" w:rsidP="00FD32C9">
            <w:pPr>
              <w:jc w:val="center"/>
              <w:rPr>
                <w:b/>
                <w:sz w:val="28"/>
                <w:lang w:val="en-US"/>
              </w:rPr>
            </w:pPr>
            <w:r>
              <w:rPr>
                <w:b/>
                <w:sz w:val="28"/>
              </w:rPr>
              <w:t>69</w:t>
            </w:r>
            <w:r w:rsidRPr="005251AE">
              <w:rPr>
                <w:b/>
                <w:sz w:val="28"/>
              </w:rPr>
              <w:t>8 122 920,2</w:t>
            </w:r>
          </w:p>
        </w:tc>
      </w:tr>
      <w:tr w:rsidR="00FD32C9" w:rsidRPr="002E131B" w:rsidTr="00EB0472">
        <w:trPr>
          <w:trHeight w:val="708"/>
        </w:trPr>
        <w:tc>
          <w:tcPr>
            <w:tcW w:w="2062" w:type="pct"/>
            <w:tcBorders>
              <w:top w:val="single" w:sz="4" w:space="0" w:color="auto"/>
              <w:left w:val="single" w:sz="4" w:space="0" w:color="auto"/>
              <w:bottom w:val="single" w:sz="4" w:space="0" w:color="auto"/>
              <w:right w:val="single" w:sz="4" w:space="0" w:color="auto"/>
            </w:tcBorders>
            <w:vAlign w:val="bottom"/>
          </w:tcPr>
          <w:p w:rsidR="00FD32C9" w:rsidRDefault="00FD32C9" w:rsidP="00FD32C9">
            <w:pPr>
              <w:rPr>
                <w:sz w:val="28"/>
              </w:rPr>
            </w:pPr>
          </w:p>
          <w:p w:rsidR="00FD32C9" w:rsidRPr="009510F9" w:rsidRDefault="00FD32C9" w:rsidP="00FD32C9">
            <w:pPr>
              <w:rPr>
                <w:sz w:val="28"/>
              </w:rPr>
            </w:pPr>
            <w:r>
              <w:rPr>
                <w:sz w:val="28"/>
              </w:rPr>
              <w:t>в том числе</w:t>
            </w:r>
            <w:r w:rsidRPr="009510F9">
              <w:rPr>
                <w:sz w:val="28"/>
              </w:rPr>
              <w:t>:</w:t>
            </w:r>
          </w:p>
          <w:p w:rsidR="00FD32C9" w:rsidRPr="009510F9" w:rsidRDefault="00FD32C9" w:rsidP="00FD32C9">
            <w:pPr>
              <w:rPr>
                <w:sz w:val="28"/>
              </w:rPr>
            </w:pPr>
          </w:p>
          <w:p w:rsidR="00FD32C9" w:rsidRPr="002E131B" w:rsidRDefault="00FD32C9" w:rsidP="00FD32C9">
            <w:pPr>
              <w:rPr>
                <w:sz w:val="28"/>
              </w:rPr>
            </w:pPr>
            <w:r w:rsidRPr="002E131B">
              <w:rPr>
                <w:sz w:val="28"/>
              </w:rPr>
              <w:t xml:space="preserve">Государственные гарантии </w:t>
            </w:r>
            <w:r>
              <w:rPr>
                <w:sz w:val="28"/>
              </w:rPr>
              <w:t>города Москвы в валюте Российской Федерации</w:t>
            </w:r>
          </w:p>
        </w:tc>
        <w:tc>
          <w:tcPr>
            <w:tcW w:w="1046" w:type="pct"/>
            <w:tcBorders>
              <w:top w:val="single" w:sz="4" w:space="0" w:color="auto"/>
              <w:left w:val="single" w:sz="4" w:space="0" w:color="auto"/>
              <w:bottom w:val="single" w:sz="4" w:space="0" w:color="auto"/>
              <w:right w:val="single" w:sz="4" w:space="0" w:color="auto"/>
            </w:tcBorders>
            <w:vAlign w:val="bottom"/>
          </w:tcPr>
          <w:p w:rsidR="00FD32C9" w:rsidRPr="00F462FA" w:rsidRDefault="00FD32C9" w:rsidP="00FD32C9">
            <w:pPr>
              <w:jc w:val="center"/>
              <w:rPr>
                <w:sz w:val="28"/>
              </w:rPr>
            </w:pPr>
          </w:p>
          <w:p w:rsidR="00FD32C9" w:rsidRPr="00F462FA" w:rsidRDefault="00FD32C9" w:rsidP="00FD32C9">
            <w:pPr>
              <w:jc w:val="center"/>
              <w:rPr>
                <w:sz w:val="28"/>
              </w:rPr>
            </w:pPr>
          </w:p>
          <w:p w:rsidR="00FD32C9" w:rsidRDefault="00FD32C9" w:rsidP="00FD32C9">
            <w:pPr>
              <w:jc w:val="center"/>
              <w:rPr>
                <w:sz w:val="28"/>
              </w:rPr>
            </w:pPr>
            <w:r w:rsidRPr="00854168">
              <w:rPr>
                <w:sz w:val="28"/>
              </w:rPr>
              <w:t xml:space="preserve">3 443 953,1 </w:t>
            </w:r>
          </w:p>
          <w:p w:rsidR="00FD32C9" w:rsidRPr="00F462FA" w:rsidRDefault="00FD32C9" w:rsidP="00FD32C9">
            <w:pPr>
              <w:jc w:val="center"/>
              <w:rPr>
                <w:sz w:val="28"/>
              </w:rPr>
            </w:pPr>
          </w:p>
        </w:tc>
        <w:tc>
          <w:tcPr>
            <w:tcW w:w="917" w:type="pct"/>
            <w:tcBorders>
              <w:top w:val="single" w:sz="4" w:space="0" w:color="auto"/>
              <w:left w:val="single" w:sz="4" w:space="0" w:color="auto"/>
              <w:bottom w:val="single" w:sz="4" w:space="0" w:color="auto"/>
              <w:right w:val="single" w:sz="4" w:space="0" w:color="auto"/>
            </w:tcBorders>
            <w:vAlign w:val="bottom"/>
          </w:tcPr>
          <w:p w:rsidR="00FD32C9" w:rsidRPr="00F462FA" w:rsidRDefault="00FD32C9" w:rsidP="00FD32C9">
            <w:pPr>
              <w:jc w:val="center"/>
              <w:rPr>
                <w:sz w:val="28"/>
              </w:rPr>
            </w:pPr>
          </w:p>
          <w:p w:rsidR="00FD32C9" w:rsidRPr="00F462FA" w:rsidRDefault="00FD32C9" w:rsidP="00FD32C9">
            <w:pPr>
              <w:jc w:val="center"/>
              <w:rPr>
                <w:sz w:val="28"/>
              </w:rPr>
            </w:pPr>
          </w:p>
          <w:p w:rsidR="00FD32C9" w:rsidRPr="00F462FA" w:rsidRDefault="00FD32C9" w:rsidP="00FD32C9">
            <w:pPr>
              <w:jc w:val="center"/>
              <w:rPr>
                <w:sz w:val="28"/>
              </w:rPr>
            </w:pPr>
          </w:p>
          <w:p w:rsidR="00FD32C9" w:rsidRDefault="00FD32C9" w:rsidP="00FD32C9">
            <w:pPr>
              <w:jc w:val="center"/>
              <w:rPr>
                <w:sz w:val="28"/>
              </w:rPr>
            </w:pPr>
            <w:r w:rsidRPr="005251AE">
              <w:rPr>
                <w:sz w:val="28"/>
              </w:rPr>
              <w:t xml:space="preserve">3 174 677,6 </w:t>
            </w:r>
          </w:p>
          <w:p w:rsidR="00FD32C9" w:rsidRPr="00F462FA" w:rsidRDefault="00FD32C9" w:rsidP="00FD32C9">
            <w:pPr>
              <w:jc w:val="center"/>
              <w:rPr>
                <w:sz w:val="28"/>
              </w:rPr>
            </w:pPr>
          </w:p>
        </w:tc>
        <w:tc>
          <w:tcPr>
            <w:tcW w:w="975" w:type="pct"/>
            <w:tcBorders>
              <w:top w:val="single" w:sz="4" w:space="0" w:color="auto"/>
              <w:left w:val="single" w:sz="4" w:space="0" w:color="auto"/>
              <w:bottom w:val="single" w:sz="4" w:space="0" w:color="auto"/>
              <w:right w:val="single" w:sz="4" w:space="0" w:color="auto"/>
            </w:tcBorders>
            <w:vAlign w:val="bottom"/>
          </w:tcPr>
          <w:p w:rsidR="00FD32C9" w:rsidRPr="00F462FA" w:rsidRDefault="00FD32C9" w:rsidP="00FD32C9">
            <w:pPr>
              <w:jc w:val="center"/>
              <w:rPr>
                <w:sz w:val="28"/>
              </w:rPr>
            </w:pPr>
          </w:p>
          <w:p w:rsidR="00FD32C9" w:rsidRPr="00F462FA" w:rsidRDefault="00FD32C9" w:rsidP="00FD32C9">
            <w:pPr>
              <w:jc w:val="center"/>
              <w:rPr>
                <w:sz w:val="28"/>
              </w:rPr>
            </w:pPr>
          </w:p>
          <w:p w:rsidR="00FD32C9" w:rsidRPr="00F462FA" w:rsidRDefault="00FD32C9" w:rsidP="00FD32C9">
            <w:pPr>
              <w:jc w:val="center"/>
              <w:rPr>
                <w:sz w:val="28"/>
              </w:rPr>
            </w:pPr>
          </w:p>
          <w:p w:rsidR="00FD32C9" w:rsidRDefault="00FD32C9" w:rsidP="00FD32C9">
            <w:pPr>
              <w:jc w:val="center"/>
              <w:rPr>
                <w:sz w:val="28"/>
              </w:rPr>
            </w:pPr>
            <w:r w:rsidRPr="005251AE">
              <w:rPr>
                <w:sz w:val="28"/>
              </w:rPr>
              <w:t xml:space="preserve">2 839 321,6 </w:t>
            </w:r>
          </w:p>
          <w:p w:rsidR="00FD32C9" w:rsidRPr="00F462FA" w:rsidRDefault="00FD32C9" w:rsidP="00FD32C9">
            <w:pPr>
              <w:jc w:val="center"/>
              <w:rPr>
                <w:sz w:val="28"/>
              </w:rPr>
            </w:pPr>
          </w:p>
        </w:tc>
      </w:tr>
    </w:tbl>
    <w:p w:rsidR="004F5013" w:rsidRDefault="004F5013" w:rsidP="004F5013">
      <w:pPr>
        <w:rPr>
          <w:sz w:val="28"/>
        </w:rPr>
      </w:pPr>
    </w:p>
    <w:p w:rsidR="004F5013" w:rsidRDefault="004F5013" w:rsidP="004F5013">
      <w:pPr>
        <w:rPr>
          <w:sz w:val="28"/>
        </w:rPr>
      </w:pPr>
    </w:p>
    <w:p w:rsidR="004F5013" w:rsidRDefault="004F5013" w:rsidP="004F5013">
      <w:pPr>
        <w:rPr>
          <w:sz w:val="28"/>
        </w:rPr>
      </w:pPr>
    </w:p>
    <w:p w:rsidR="004F5013" w:rsidRDefault="004F5013" w:rsidP="004F5013">
      <w:pPr>
        <w:rPr>
          <w:sz w:val="28"/>
        </w:rPr>
      </w:pPr>
    </w:p>
    <w:p w:rsidR="004F5013" w:rsidRPr="003E4330" w:rsidRDefault="004F5013" w:rsidP="004F5013">
      <w:pPr>
        <w:pStyle w:val="a3"/>
        <w:ind w:right="-625"/>
      </w:pPr>
      <w:r w:rsidRPr="003E4330">
        <w:t>Верхний предел государственного в</w:t>
      </w:r>
      <w:r>
        <w:t xml:space="preserve">нешнего </w:t>
      </w:r>
      <w:r w:rsidRPr="003E4330">
        <w:t xml:space="preserve">долга </w:t>
      </w:r>
      <w:r>
        <w:t xml:space="preserve">города Москвы </w:t>
      </w:r>
      <w:r>
        <w:br/>
      </w:r>
      <w:r w:rsidRPr="003E4330">
        <w:t xml:space="preserve">по состоянию на 1 января </w:t>
      </w:r>
      <w:r w:rsidR="009A3B9F">
        <w:t>2027</w:t>
      </w:r>
      <w:r w:rsidRPr="003E4330">
        <w:t xml:space="preserve"> года, на 1 января </w:t>
      </w:r>
      <w:r w:rsidR="009A3B9F">
        <w:t>2028</w:t>
      </w:r>
      <w:r w:rsidRPr="003E4330">
        <w:t xml:space="preserve"> года </w:t>
      </w:r>
      <w:r>
        <w:br/>
        <w:t xml:space="preserve"> и </w:t>
      </w:r>
      <w:r w:rsidRPr="003E4330">
        <w:t>на 1 января 202</w:t>
      </w:r>
      <w:r w:rsidR="002638DA">
        <w:t>9</w:t>
      </w:r>
      <w:r w:rsidRPr="003E4330">
        <w:t xml:space="preserve"> года</w:t>
      </w:r>
    </w:p>
    <w:p w:rsidR="004F5013" w:rsidRDefault="004F5013" w:rsidP="004F5013">
      <w:pPr>
        <w:rPr>
          <w:sz w:val="28"/>
        </w:rPr>
      </w:pPr>
    </w:p>
    <w:p w:rsidR="004F5013" w:rsidRPr="003E4330" w:rsidRDefault="004F5013" w:rsidP="004F5013">
      <w:pPr>
        <w:ind w:right="-483"/>
        <w:jc w:val="right"/>
        <w:rPr>
          <w:sz w:val="28"/>
        </w:rPr>
      </w:pPr>
    </w:p>
    <w:tbl>
      <w:tblPr>
        <w:tblW w:w="5322"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45"/>
        <w:gridCol w:w="2081"/>
        <w:gridCol w:w="1746"/>
        <w:gridCol w:w="1985"/>
      </w:tblGrid>
      <w:tr w:rsidR="004F5013" w:rsidRPr="002E131B" w:rsidTr="004F5013">
        <w:trPr>
          <w:trHeight w:val="331"/>
        </w:trPr>
        <w:tc>
          <w:tcPr>
            <w:tcW w:w="5000" w:type="pct"/>
            <w:gridSpan w:val="4"/>
            <w:tcBorders>
              <w:top w:val="nil"/>
              <w:left w:val="nil"/>
              <w:bottom w:val="single" w:sz="4" w:space="0" w:color="auto"/>
              <w:right w:val="nil"/>
            </w:tcBorders>
            <w:vAlign w:val="bottom"/>
          </w:tcPr>
          <w:p w:rsidR="004F5013" w:rsidRPr="002E131B" w:rsidRDefault="004F5013" w:rsidP="004F5013">
            <w:pPr>
              <w:ind w:right="1"/>
              <w:jc w:val="right"/>
              <w:rPr>
                <w:sz w:val="28"/>
              </w:rPr>
            </w:pPr>
          </w:p>
        </w:tc>
      </w:tr>
      <w:tr w:rsidR="004F5013" w:rsidRPr="002E131B" w:rsidTr="004F5013">
        <w:trPr>
          <w:trHeight w:val="574"/>
        </w:trPr>
        <w:tc>
          <w:tcPr>
            <w:tcW w:w="2081" w:type="pct"/>
            <w:tcBorders>
              <w:bottom w:val="single" w:sz="4" w:space="0" w:color="auto"/>
            </w:tcBorders>
            <w:vAlign w:val="center"/>
          </w:tcPr>
          <w:p w:rsidR="004F5013" w:rsidRPr="002E131B" w:rsidRDefault="004F5013" w:rsidP="004F5013">
            <w:pPr>
              <w:jc w:val="center"/>
              <w:rPr>
                <w:sz w:val="28"/>
              </w:rPr>
            </w:pPr>
          </w:p>
        </w:tc>
        <w:tc>
          <w:tcPr>
            <w:tcW w:w="1045" w:type="pct"/>
            <w:tcBorders>
              <w:bottom w:val="single" w:sz="4" w:space="0" w:color="auto"/>
            </w:tcBorders>
            <w:vAlign w:val="center"/>
          </w:tcPr>
          <w:p w:rsidR="004F5013" w:rsidRPr="00A7184A" w:rsidRDefault="004F5013" w:rsidP="004F5013">
            <w:pPr>
              <w:jc w:val="center"/>
              <w:rPr>
                <w:sz w:val="28"/>
                <w:szCs w:val="28"/>
              </w:rPr>
            </w:pPr>
            <w:r w:rsidRPr="00A7184A">
              <w:rPr>
                <w:sz w:val="28"/>
                <w:szCs w:val="28"/>
              </w:rPr>
              <w:t xml:space="preserve">на 1 января </w:t>
            </w:r>
          </w:p>
          <w:p w:rsidR="004F5013" w:rsidRPr="00A7184A" w:rsidRDefault="009A3B9F" w:rsidP="004F5013">
            <w:pPr>
              <w:jc w:val="center"/>
              <w:rPr>
                <w:sz w:val="28"/>
                <w:szCs w:val="28"/>
              </w:rPr>
            </w:pPr>
            <w:r>
              <w:rPr>
                <w:sz w:val="28"/>
                <w:szCs w:val="28"/>
              </w:rPr>
              <w:t>2027</w:t>
            </w:r>
            <w:r w:rsidR="004F5013" w:rsidRPr="00A7184A">
              <w:rPr>
                <w:sz w:val="28"/>
                <w:szCs w:val="28"/>
              </w:rPr>
              <w:t xml:space="preserve"> года</w:t>
            </w:r>
          </w:p>
        </w:tc>
        <w:tc>
          <w:tcPr>
            <w:tcW w:w="877" w:type="pct"/>
            <w:tcBorders>
              <w:bottom w:val="single" w:sz="4" w:space="0" w:color="auto"/>
            </w:tcBorders>
            <w:vAlign w:val="center"/>
          </w:tcPr>
          <w:p w:rsidR="004F5013" w:rsidRPr="00A7184A" w:rsidRDefault="004F5013" w:rsidP="004F5013">
            <w:pPr>
              <w:jc w:val="center"/>
              <w:rPr>
                <w:sz w:val="28"/>
                <w:szCs w:val="28"/>
              </w:rPr>
            </w:pPr>
            <w:r w:rsidRPr="00A7184A">
              <w:rPr>
                <w:sz w:val="28"/>
                <w:szCs w:val="28"/>
              </w:rPr>
              <w:t xml:space="preserve">на 1 января </w:t>
            </w:r>
            <w:r w:rsidR="009A3B9F">
              <w:rPr>
                <w:sz w:val="28"/>
                <w:szCs w:val="28"/>
              </w:rPr>
              <w:t>2028</w:t>
            </w:r>
            <w:r w:rsidRPr="00A7184A">
              <w:rPr>
                <w:sz w:val="28"/>
                <w:szCs w:val="28"/>
              </w:rPr>
              <w:t xml:space="preserve"> года</w:t>
            </w:r>
          </w:p>
        </w:tc>
        <w:tc>
          <w:tcPr>
            <w:tcW w:w="997" w:type="pct"/>
            <w:tcBorders>
              <w:bottom w:val="single" w:sz="4" w:space="0" w:color="auto"/>
            </w:tcBorders>
            <w:vAlign w:val="center"/>
          </w:tcPr>
          <w:p w:rsidR="004F5013" w:rsidRPr="00A7184A" w:rsidRDefault="004F5013" w:rsidP="002638DA">
            <w:pPr>
              <w:jc w:val="center"/>
              <w:rPr>
                <w:sz w:val="28"/>
                <w:szCs w:val="28"/>
              </w:rPr>
            </w:pPr>
            <w:r w:rsidRPr="00A7184A">
              <w:rPr>
                <w:sz w:val="28"/>
                <w:szCs w:val="28"/>
              </w:rPr>
              <w:t>на 1 января 202</w:t>
            </w:r>
            <w:r w:rsidR="002638DA">
              <w:rPr>
                <w:sz w:val="28"/>
                <w:szCs w:val="28"/>
              </w:rPr>
              <w:t>9</w:t>
            </w:r>
            <w:r w:rsidRPr="00A7184A">
              <w:rPr>
                <w:sz w:val="28"/>
                <w:szCs w:val="28"/>
              </w:rPr>
              <w:t xml:space="preserve"> года</w:t>
            </w:r>
          </w:p>
        </w:tc>
      </w:tr>
      <w:tr w:rsidR="004F5013" w:rsidRPr="002E131B" w:rsidTr="004F5013">
        <w:trPr>
          <w:trHeight w:val="754"/>
        </w:trPr>
        <w:tc>
          <w:tcPr>
            <w:tcW w:w="2081" w:type="pct"/>
            <w:tcBorders>
              <w:top w:val="single" w:sz="4" w:space="0" w:color="auto"/>
              <w:left w:val="single" w:sz="4" w:space="0" w:color="auto"/>
              <w:bottom w:val="single" w:sz="4" w:space="0" w:color="auto"/>
              <w:right w:val="single" w:sz="4" w:space="0" w:color="auto"/>
            </w:tcBorders>
            <w:vAlign w:val="bottom"/>
          </w:tcPr>
          <w:p w:rsidR="004F5013" w:rsidRPr="002E131B" w:rsidRDefault="004F5013" w:rsidP="004F5013">
            <w:pPr>
              <w:rPr>
                <w:b/>
                <w:sz w:val="28"/>
              </w:rPr>
            </w:pPr>
            <w:r w:rsidRPr="002E131B">
              <w:rPr>
                <w:b/>
                <w:sz w:val="28"/>
              </w:rPr>
              <w:t>Государственный в</w:t>
            </w:r>
            <w:r>
              <w:rPr>
                <w:b/>
                <w:sz w:val="28"/>
              </w:rPr>
              <w:t xml:space="preserve">нешний </w:t>
            </w:r>
            <w:r w:rsidRPr="002E131B">
              <w:rPr>
                <w:b/>
                <w:sz w:val="28"/>
              </w:rPr>
              <w:t xml:space="preserve">долг </w:t>
            </w:r>
            <w:r>
              <w:rPr>
                <w:b/>
                <w:sz w:val="28"/>
              </w:rPr>
              <w:t>города Москвы</w:t>
            </w:r>
            <w:r w:rsidRPr="002E131B">
              <w:rPr>
                <w:b/>
                <w:sz w:val="28"/>
              </w:rPr>
              <w:t>, всего</w:t>
            </w:r>
          </w:p>
        </w:tc>
        <w:tc>
          <w:tcPr>
            <w:tcW w:w="1045" w:type="pct"/>
            <w:tcBorders>
              <w:top w:val="single" w:sz="4" w:space="0" w:color="auto"/>
              <w:left w:val="single" w:sz="4" w:space="0" w:color="auto"/>
              <w:bottom w:val="single" w:sz="4" w:space="0" w:color="auto"/>
              <w:right w:val="single" w:sz="4" w:space="0" w:color="auto"/>
            </w:tcBorders>
            <w:vAlign w:val="bottom"/>
          </w:tcPr>
          <w:p w:rsidR="004F5013" w:rsidRPr="002E131B" w:rsidRDefault="004F5013" w:rsidP="004F5013">
            <w:pPr>
              <w:jc w:val="center"/>
              <w:rPr>
                <w:b/>
                <w:sz w:val="28"/>
              </w:rPr>
            </w:pPr>
            <w:r>
              <w:rPr>
                <w:b/>
                <w:sz w:val="28"/>
              </w:rPr>
              <w:t>0,0</w:t>
            </w:r>
          </w:p>
        </w:tc>
        <w:tc>
          <w:tcPr>
            <w:tcW w:w="877" w:type="pct"/>
            <w:tcBorders>
              <w:top w:val="single" w:sz="4" w:space="0" w:color="auto"/>
              <w:left w:val="single" w:sz="4" w:space="0" w:color="auto"/>
              <w:bottom w:val="single" w:sz="4" w:space="0" w:color="auto"/>
              <w:right w:val="single" w:sz="4" w:space="0" w:color="auto"/>
            </w:tcBorders>
            <w:vAlign w:val="bottom"/>
          </w:tcPr>
          <w:p w:rsidR="004F5013" w:rsidRPr="002E131B" w:rsidRDefault="004F5013" w:rsidP="004F5013">
            <w:pPr>
              <w:jc w:val="center"/>
              <w:rPr>
                <w:b/>
                <w:sz w:val="28"/>
              </w:rPr>
            </w:pPr>
            <w:r>
              <w:rPr>
                <w:b/>
                <w:sz w:val="28"/>
              </w:rPr>
              <w:t>0,0</w:t>
            </w:r>
          </w:p>
        </w:tc>
        <w:tc>
          <w:tcPr>
            <w:tcW w:w="997" w:type="pct"/>
            <w:tcBorders>
              <w:top w:val="single" w:sz="4" w:space="0" w:color="auto"/>
              <w:left w:val="single" w:sz="4" w:space="0" w:color="auto"/>
              <w:bottom w:val="single" w:sz="4" w:space="0" w:color="auto"/>
              <w:right w:val="single" w:sz="4" w:space="0" w:color="auto"/>
            </w:tcBorders>
            <w:vAlign w:val="bottom"/>
          </w:tcPr>
          <w:p w:rsidR="004F5013" w:rsidRPr="002E131B" w:rsidRDefault="004F5013" w:rsidP="004F5013">
            <w:pPr>
              <w:jc w:val="center"/>
              <w:rPr>
                <w:b/>
                <w:sz w:val="28"/>
                <w:lang w:val="en-US"/>
              </w:rPr>
            </w:pPr>
            <w:r>
              <w:rPr>
                <w:b/>
                <w:sz w:val="28"/>
              </w:rPr>
              <w:t>0,0</w:t>
            </w:r>
          </w:p>
        </w:tc>
      </w:tr>
      <w:tr w:rsidR="004F5013" w:rsidRPr="002E131B" w:rsidTr="004F5013">
        <w:trPr>
          <w:trHeight w:val="708"/>
        </w:trPr>
        <w:tc>
          <w:tcPr>
            <w:tcW w:w="2081" w:type="pct"/>
            <w:tcBorders>
              <w:top w:val="single" w:sz="4" w:space="0" w:color="auto"/>
              <w:left w:val="single" w:sz="4" w:space="0" w:color="auto"/>
              <w:bottom w:val="single" w:sz="4" w:space="0" w:color="auto"/>
              <w:right w:val="single" w:sz="4" w:space="0" w:color="auto"/>
            </w:tcBorders>
            <w:vAlign w:val="bottom"/>
          </w:tcPr>
          <w:p w:rsidR="004F5013" w:rsidRDefault="004F5013" w:rsidP="004F5013">
            <w:pPr>
              <w:rPr>
                <w:sz w:val="28"/>
              </w:rPr>
            </w:pPr>
          </w:p>
          <w:p w:rsidR="004F5013" w:rsidRPr="00C03DF2" w:rsidRDefault="004F5013" w:rsidP="004F5013">
            <w:pPr>
              <w:rPr>
                <w:sz w:val="28"/>
              </w:rPr>
            </w:pPr>
            <w:r>
              <w:rPr>
                <w:sz w:val="28"/>
              </w:rPr>
              <w:t>в том числе</w:t>
            </w:r>
            <w:r w:rsidRPr="00C03DF2">
              <w:rPr>
                <w:sz w:val="28"/>
              </w:rPr>
              <w:t>:</w:t>
            </w:r>
          </w:p>
          <w:p w:rsidR="004F5013" w:rsidRPr="00C03DF2" w:rsidRDefault="004F5013" w:rsidP="004F5013">
            <w:pPr>
              <w:rPr>
                <w:sz w:val="28"/>
              </w:rPr>
            </w:pPr>
          </w:p>
          <w:p w:rsidR="004F5013" w:rsidRPr="002E131B" w:rsidRDefault="004F5013" w:rsidP="004F5013">
            <w:pPr>
              <w:rPr>
                <w:sz w:val="28"/>
              </w:rPr>
            </w:pPr>
            <w:r w:rsidRPr="002E131B">
              <w:rPr>
                <w:sz w:val="28"/>
              </w:rPr>
              <w:t xml:space="preserve">Государственные гарантии </w:t>
            </w:r>
            <w:r>
              <w:rPr>
                <w:sz w:val="28"/>
              </w:rPr>
              <w:t>города Москвы в иностранной валюте</w:t>
            </w:r>
          </w:p>
        </w:tc>
        <w:tc>
          <w:tcPr>
            <w:tcW w:w="1045" w:type="pct"/>
            <w:tcBorders>
              <w:top w:val="single" w:sz="4" w:space="0" w:color="auto"/>
              <w:left w:val="single" w:sz="4" w:space="0" w:color="auto"/>
              <w:bottom w:val="single" w:sz="4" w:space="0" w:color="auto"/>
              <w:right w:val="single" w:sz="4" w:space="0" w:color="auto"/>
            </w:tcBorders>
            <w:vAlign w:val="bottom"/>
          </w:tcPr>
          <w:p w:rsidR="004F5013" w:rsidRDefault="004F5013" w:rsidP="004F5013">
            <w:pPr>
              <w:jc w:val="center"/>
              <w:rPr>
                <w:sz w:val="28"/>
              </w:rPr>
            </w:pPr>
          </w:p>
          <w:p w:rsidR="004F5013" w:rsidRDefault="004F5013" w:rsidP="004F5013">
            <w:pPr>
              <w:jc w:val="center"/>
              <w:rPr>
                <w:sz w:val="28"/>
              </w:rPr>
            </w:pPr>
          </w:p>
          <w:p w:rsidR="004F5013" w:rsidRPr="00A7184A" w:rsidRDefault="004F5013" w:rsidP="004F5013">
            <w:pPr>
              <w:jc w:val="center"/>
              <w:rPr>
                <w:sz w:val="28"/>
              </w:rPr>
            </w:pPr>
          </w:p>
          <w:p w:rsidR="004F5013" w:rsidRPr="00A7184A" w:rsidRDefault="004F5013" w:rsidP="004F5013">
            <w:pPr>
              <w:jc w:val="center"/>
              <w:rPr>
                <w:sz w:val="28"/>
              </w:rPr>
            </w:pPr>
            <w:r w:rsidRPr="00A7184A">
              <w:rPr>
                <w:sz w:val="28"/>
              </w:rPr>
              <w:t>0,0</w:t>
            </w:r>
          </w:p>
        </w:tc>
        <w:tc>
          <w:tcPr>
            <w:tcW w:w="877" w:type="pct"/>
            <w:tcBorders>
              <w:top w:val="single" w:sz="4" w:space="0" w:color="auto"/>
              <w:left w:val="single" w:sz="4" w:space="0" w:color="auto"/>
              <w:bottom w:val="single" w:sz="4" w:space="0" w:color="auto"/>
              <w:right w:val="single" w:sz="4" w:space="0" w:color="auto"/>
            </w:tcBorders>
            <w:vAlign w:val="bottom"/>
          </w:tcPr>
          <w:p w:rsidR="004F5013" w:rsidRDefault="004F5013" w:rsidP="004F5013">
            <w:pPr>
              <w:jc w:val="center"/>
              <w:rPr>
                <w:sz w:val="28"/>
              </w:rPr>
            </w:pPr>
          </w:p>
          <w:p w:rsidR="004F5013" w:rsidRDefault="004F5013" w:rsidP="004F5013">
            <w:pPr>
              <w:jc w:val="center"/>
              <w:rPr>
                <w:sz w:val="28"/>
              </w:rPr>
            </w:pPr>
          </w:p>
          <w:p w:rsidR="004F5013" w:rsidRPr="00A7184A" w:rsidRDefault="004F5013" w:rsidP="004F5013">
            <w:pPr>
              <w:jc w:val="center"/>
              <w:rPr>
                <w:sz w:val="28"/>
              </w:rPr>
            </w:pPr>
          </w:p>
          <w:p w:rsidR="004F5013" w:rsidRPr="00A7184A" w:rsidRDefault="004F5013" w:rsidP="004F5013">
            <w:pPr>
              <w:jc w:val="center"/>
              <w:rPr>
                <w:sz w:val="28"/>
              </w:rPr>
            </w:pPr>
            <w:r w:rsidRPr="00A7184A">
              <w:rPr>
                <w:sz w:val="28"/>
              </w:rPr>
              <w:t>0,0</w:t>
            </w:r>
          </w:p>
        </w:tc>
        <w:tc>
          <w:tcPr>
            <w:tcW w:w="997" w:type="pct"/>
            <w:tcBorders>
              <w:top w:val="single" w:sz="4" w:space="0" w:color="auto"/>
              <w:left w:val="single" w:sz="4" w:space="0" w:color="auto"/>
              <w:bottom w:val="single" w:sz="4" w:space="0" w:color="auto"/>
              <w:right w:val="single" w:sz="4" w:space="0" w:color="auto"/>
            </w:tcBorders>
            <w:vAlign w:val="bottom"/>
          </w:tcPr>
          <w:p w:rsidR="004F5013" w:rsidRDefault="004F5013" w:rsidP="004F5013">
            <w:pPr>
              <w:jc w:val="center"/>
              <w:rPr>
                <w:sz w:val="28"/>
              </w:rPr>
            </w:pPr>
          </w:p>
          <w:p w:rsidR="004F5013" w:rsidRDefault="004F5013" w:rsidP="004F5013">
            <w:pPr>
              <w:jc w:val="center"/>
              <w:rPr>
                <w:sz w:val="28"/>
              </w:rPr>
            </w:pPr>
          </w:p>
          <w:p w:rsidR="004F5013" w:rsidRPr="00A7184A" w:rsidRDefault="004F5013" w:rsidP="004F5013">
            <w:pPr>
              <w:jc w:val="center"/>
              <w:rPr>
                <w:sz w:val="28"/>
              </w:rPr>
            </w:pPr>
          </w:p>
          <w:p w:rsidR="004F5013" w:rsidRPr="00A7184A" w:rsidRDefault="004F5013" w:rsidP="004F5013">
            <w:pPr>
              <w:jc w:val="center"/>
              <w:rPr>
                <w:sz w:val="28"/>
              </w:rPr>
            </w:pPr>
            <w:r w:rsidRPr="00A7184A">
              <w:rPr>
                <w:sz w:val="28"/>
              </w:rPr>
              <w:t>0,0</w:t>
            </w:r>
          </w:p>
        </w:tc>
      </w:tr>
    </w:tbl>
    <w:p w:rsidR="004F5013" w:rsidRDefault="004F5013" w:rsidP="004F5013">
      <w:pPr>
        <w:ind w:firstLine="709"/>
        <w:jc w:val="both"/>
        <w:rPr>
          <w:rFonts w:eastAsia="Times New Roman"/>
          <w:sz w:val="28"/>
          <w:szCs w:val="28"/>
        </w:rPr>
        <w:sectPr w:rsidR="004F5013" w:rsidSect="005330D9">
          <w:pgSz w:w="11906" w:h="16838"/>
          <w:pgMar w:top="1418" w:right="1133" w:bottom="1134" w:left="1418" w:header="709" w:footer="709" w:gutter="0"/>
          <w:cols w:space="708"/>
          <w:docGrid w:linePitch="360"/>
        </w:sectPr>
      </w:pPr>
    </w:p>
    <w:p w:rsidR="00A739A3" w:rsidRDefault="00A739A3" w:rsidP="003412F8">
      <w:pPr>
        <w:jc w:val="center"/>
        <w:rPr>
          <w:b/>
          <w:sz w:val="28"/>
          <w:szCs w:val="28"/>
        </w:rPr>
      </w:pPr>
      <w:bookmarkStart w:id="13" w:name="RANGE!A1:M11"/>
      <w:bookmarkEnd w:id="13"/>
    </w:p>
    <w:p w:rsidR="00145A90" w:rsidRDefault="00145A90" w:rsidP="00145A90">
      <w:pPr>
        <w:pStyle w:val="1"/>
        <w:jc w:val="center"/>
        <w:rPr>
          <w:rFonts w:ascii="Times New Roman" w:hAnsi="Times New Roman"/>
          <w:b/>
          <w:color w:val="auto"/>
          <w:sz w:val="28"/>
        </w:rPr>
      </w:pPr>
      <w:bookmarkStart w:id="14" w:name="P35"/>
      <w:bookmarkEnd w:id="14"/>
      <w:r w:rsidRPr="00145A90">
        <w:rPr>
          <w:rFonts w:ascii="Times New Roman" w:hAnsi="Times New Roman"/>
          <w:b/>
          <w:color w:val="auto"/>
          <w:sz w:val="28"/>
        </w:rPr>
        <w:t xml:space="preserve">Методика распределения между субъектами Российской Федерации субвенций из федерального бюджета на осуществление полномочий по первичному воинскому учету </w:t>
      </w:r>
      <w:r w:rsidR="00112A51">
        <w:rPr>
          <w:rFonts w:ascii="Times New Roman" w:hAnsi="Times New Roman"/>
          <w:b/>
          <w:color w:val="auto"/>
          <w:sz w:val="28"/>
        </w:rPr>
        <w:t>органами местного самоуправления поселений, муниципальных и городских округов</w:t>
      </w:r>
    </w:p>
    <w:p w:rsidR="00112A51" w:rsidRDefault="00112A51" w:rsidP="00112A51"/>
    <w:p w:rsidR="00E82253" w:rsidRPr="00E82253" w:rsidRDefault="00E82253" w:rsidP="00E82253">
      <w:pPr>
        <w:jc w:val="center"/>
        <w:rPr>
          <w:sz w:val="28"/>
        </w:rPr>
      </w:pPr>
      <w:r w:rsidRPr="00E82253">
        <w:rPr>
          <w:sz w:val="28"/>
        </w:rPr>
        <w:t>(утверждена постановлением Правительства Российской Федерации</w:t>
      </w:r>
    </w:p>
    <w:p w:rsidR="00E82253" w:rsidRPr="00E82253" w:rsidRDefault="00E82253" w:rsidP="00E82253">
      <w:pPr>
        <w:jc w:val="center"/>
        <w:rPr>
          <w:sz w:val="28"/>
        </w:rPr>
      </w:pPr>
      <w:r w:rsidRPr="00E82253">
        <w:rPr>
          <w:sz w:val="28"/>
        </w:rPr>
        <w:t>от 29 апреля 2006 г. № 258)</w:t>
      </w:r>
    </w:p>
    <w:p w:rsidR="00E82253" w:rsidRPr="00E72AD8" w:rsidRDefault="00E82253" w:rsidP="00E82253">
      <w:pPr>
        <w:spacing w:after="1"/>
        <w:ind w:firstLine="720"/>
        <w:contextualSpacing/>
        <w:rPr>
          <w:sz w:val="28"/>
          <w:szCs w:val="28"/>
        </w:rPr>
      </w:pPr>
    </w:p>
    <w:p w:rsidR="00E82253" w:rsidRPr="00E72AD8" w:rsidRDefault="00E82253" w:rsidP="00E82253">
      <w:pPr>
        <w:pStyle w:val="ConsPlusNormal"/>
        <w:ind w:firstLine="720"/>
        <w:contextualSpacing/>
        <w:jc w:val="both"/>
      </w:pPr>
      <w:r>
        <w:t>1. </w:t>
      </w:r>
      <w:r w:rsidRPr="00C56F4A">
        <w:t>Распределение субвенций из федерального бюджета между субъектами Российской Федерации производится в целях финансового обеспечения расходных обязательств поселений, муниципальных округов, городских округов, возникающих при осуществлении передаваемых Российской Федерацией полномочий на осуществление воинского учета органам местного самоуправления указанных муниципальных образований (далее - органы местного самоуправления), на территориях которых отсутствуют структурные подразделения военных комиссариатов, а также полномочий на осуществление воинского учета в отдельных населенных пунктах муниципальных округов, на территориях</w:t>
      </w:r>
      <w:r w:rsidRPr="00E72AD8">
        <w:t xml:space="preserve"> которых имеются структурные подразделения военных комиссариатов (за исключением населенных пунктов, на территориях которых указанные полномочия осуществляются структурными подразделениями военных комиссариатов) (далее - субвенции).</w:t>
      </w:r>
    </w:p>
    <w:p w:rsidR="00E82253" w:rsidRPr="00E72AD8" w:rsidRDefault="00E82253" w:rsidP="00E82253">
      <w:pPr>
        <w:pStyle w:val="ConsPlusNormal"/>
        <w:spacing w:before="220"/>
        <w:ind w:firstLine="720"/>
        <w:contextualSpacing/>
        <w:jc w:val="both"/>
      </w:pPr>
      <w:r>
        <w:t>2. </w:t>
      </w:r>
      <w:r w:rsidRPr="00E72AD8">
        <w:t>Размер субвенции, предоставляемой субъекту Российской Федерации, определяется в следующем порядке:</w:t>
      </w:r>
    </w:p>
    <w:p w:rsidR="00E82253" w:rsidRPr="00E72AD8" w:rsidRDefault="00E82253" w:rsidP="00E82253">
      <w:pPr>
        <w:pStyle w:val="ConsPlusNormal"/>
        <w:spacing w:before="220"/>
        <w:ind w:firstLine="720"/>
        <w:contextualSpacing/>
        <w:jc w:val="both"/>
      </w:pPr>
      <w:r>
        <w:t>1) </w:t>
      </w:r>
      <w:r w:rsidRPr="00E72AD8">
        <w:t>определяются для каждого субъекта Российской Федерации затраты на содержание одного военно-учетного работника (Si) органа местного самоуправления:</w:t>
      </w:r>
    </w:p>
    <w:p w:rsidR="00E82253" w:rsidRPr="00E72AD8" w:rsidRDefault="00E82253" w:rsidP="00E82253">
      <w:pPr>
        <w:pStyle w:val="ConsPlusNormal"/>
        <w:ind w:firstLine="720"/>
        <w:contextualSpacing/>
        <w:jc w:val="both"/>
      </w:pPr>
    </w:p>
    <w:p w:rsidR="00E82253" w:rsidRPr="00E72AD8" w:rsidRDefault="00E82253" w:rsidP="00E82253">
      <w:pPr>
        <w:pStyle w:val="ConsPlusNormal"/>
        <w:ind w:firstLine="720"/>
        <w:contextualSpacing/>
        <w:jc w:val="both"/>
      </w:pPr>
      <w:r w:rsidRPr="00E72AD8">
        <w:t>Si = Sзп + Sаренда + Sсвязь + Sтрансп + Sком.расх + Sком.усл + Sмат.обесп,</w:t>
      </w:r>
    </w:p>
    <w:p w:rsidR="00E82253" w:rsidRPr="00E72AD8" w:rsidRDefault="00E82253" w:rsidP="00E82253">
      <w:pPr>
        <w:pStyle w:val="ConsPlusNormal"/>
        <w:ind w:firstLine="720"/>
        <w:contextualSpacing/>
        <w:jc w:val="both"/>
      </w:pPr>
    </w:p>
    <w:p w:rsidR="00E82253" w:rsidRPr="00E72AD8" w:rsidRDefault="00E82253" w:rsidP="00E82253">
      <w:pPr>
        <w:pStyle w:val="ConsPlusNormal"/>
        <w:ind w:firstLine="720"/>
        <w:contextualSpacing/>
        <w:jc w:val="both"/>
      </w:pPr>
      <w:r w:rsidRPr="00E72AD8">
        <w:t>где:</w:t>
      </w:r>
    </w:p>
    <w:p w:rsidR="00E82253" w:rsidRPr="00E72AD8" w:rsidRDefault="00E82253" w:rsidP="00E82253">
      <w:pPr>
        <w:pStyle w:val="ConsPlusNormal"/>
        <w:spacing w:before="220"/>
        <w:ind w:firstLine="720"/>
        <w:contextualSpacing/>
        <w:jc w:val="both"/>
      </w:pPr>
      <w:r w:rsidRPr="00E72AD8">
        <w:t>Sзп - расходы на оплату труда военно-учетных работников, включая соответствующие начисления на фонд оплаты труда;</w:t>
      </w:r>
    </w:p>
    <w:p w:rsidR="00E82253" w:rsidRPr="00E72AD8" w:rsidRDefault="00E82253" w:rsidP="00E82253">
      <w:pPr>
        <w:pStyle w:val="ConsPlusNormal"/>
        <w:spacing w:before="220"/>
        <w:ind w:firstLine="720"/>
        <w:contextualSpacing/>
        <w:jc w:val="both"/>
      </w:pPr>
      <w:r w:rsidRPr="00E72AD8">
        <w:t>Sаренда - расходы на оплату аренды помещений;</w:t>
      </w:r>
    </w:p>
    <w:p w:rsidR="00E82253" w:rsidRPr="00E72AD8" w:rsidRDefault="00E82253" w:rsidP="00E82253">
      <w:pPr>
        <w:pStyle w:val="ConsPlusNormal"/>
        <w:spacing w:before="220"/>
        <w:ind w:firstLine="720"/>
        <w:contextualSpacing/>
        <w:jc w:val="both"/>
      </w:pPr>
      <w:r w:rsidRPr="00E72AD8">
        <w:t>Sсвязь - расходы на оплату услуг связи;</w:t>
      </w:r>
    </w:p>
    <w:p w:rsidR="00E82253" w:rsidRPr="00E72AD8" w:rsidRDefault="00E82253" w:rsidP="00E82253">
      <w:pPr>
        <w:pStyle w:val="ConsPlusNormal"/>
        <w:spacing w:before="220"/>
        <w:ind w:firstLine="720"/>
        <w:contextualSpacing/>
        <w:jc w:val="both"/>
      </w:pPr>
      <w:r w:rsidRPr="00E72AD8">
        <w:t>Sтрансп - расходы на оплату транспортных услуг;</w:t>
      </w:r>
    </w:p>
    <w:p w:rsidR="00E82253" w:rsidRPr="00E72AD8" w:rsidRDefault="00E82253" w:rsidP="00E82253">
      <w:pPr>
        <w:pStyle w:val="ConsPlusNormal"/>
        <w:spacing w:before="220"/>
        <w:ind w:firstLine="720"/>
        <w:contextualSpacing/>
        <w:jc w:val="both"/>
      </w:pPr>
      <w:r w:rsidRPr="00E72AD8">
        <w:t>Sком.расх - командировочные расходы;</w:t>
      </w:r>
    </w:p>
    <w:p w:rsidR="00E82253" w:rsidRPr="00E72AD8" w:rsidRDefault="00E82253" w:rsidP="00E82253">
      <w:pPr>
        <w:pStyle w:val="ConsPlusNormal"/>
        <w:spacing w:before="220"/>
        <w:ind w:firstLine="720"/>
        <w:contextualSpacing/>
        <w:jc w:val="both"/>
      </w:pPr>
      <w:r w:rsidRPr="00E72AD8">
        <w:t>Sком.усл - расходы на оплату коммунальных услуг;</w:t>
      </w:r>
    </w:p>
    <w:p w:rsidR="00E82253" w:rsidRPr="00E72AD8" w:rsidRDefault="00E82253" w:rsidP="00E82253">
      <w:pPr>
        <w:pStyle w:val="ConsPlusNormal"/>
        <w:spacing w:before="220"/>
        <w:ind w:firstLine="720"/>
        <w:contextualSpacing/>
        <w:jc w:val="both"/>
      </w:pPr>
      <w:r w:rsidRPr="00E72AD8">
        <w:t>Sмат.обесп - расходы на обеспечение мебелью, инвентарем, оргтехникой, средствами связи, расходными материалами;</w:t>
      </w:r>
    </w:p>
    <w:p w:rsidR="00E82253" w:rsidRPr="00E72AD8" w:rsidRDefault="00E82253" w:rsidP="00E82253">
      <w:pPr>
        <w:pStyle w:val="ConsPlusNormal"/>
        <w:spacing w:before="220"/>
        <w:ind w:firstLine="720"/>
        <w:contextualSpacing/>
        <w:jc w:val="both"/>
      </w:pPr>
      <w:r>
        <w:lastRenderedPageBreak/>
        <w:t>2) </w:t>
      </w:r>
      <w:r w:rsidRPr="00E72AD8">
        <w:t>определяется количество освобожденных военно-учетных работников (N</w:t>
      </w:r>
      <w:r w:rsidRPr="00E72AD8">
        <w:rPr>
          <w:vertAlign w:val="subscript"/>
        </w:rPr>
        <w:t>ОСВОБi</w:t>
      </w:r>
      <w:r w:rsidRPr="00E72AD8">
        <w:t>) и работников, осуществляющих работу по первичному воинскому учету в органе местного самоуправления по совместительству (N</w:t>
      </w:r>
      <w:r w:rsidRPr="00E72AD8">
        <w:rPr>
          <w:vertAlign w:val="subscript"/>
        </w:rPr>
        <w:t>СОВМi</w:t>
      </w:r>
      <w:r w:rsidRPr="00E72AD8">
        <w:t xml:space="preserve">), на основании сведений, поступивших в Министерство обороны Российской Федерации из военных комиссариатов и органов исполнительной власти субъектов Российской Федерации, исходя из норм определения числа работников, осуществляющих воинский учет в органах местного самоуправления, установленных </w:t>
      </w:r>
      <w:hyperlink r:id="rId16" w:history="1">
        <w:r w:rsidRPr="003725D8">
          <w:t>Положением</w:t>
        </w:r>
      </w:hyperlink>
      <w:r w:rsidRPr="00E72AD8">
        <w:t xml:space="preserve"> о воинском учете, утвержденным постановлением Правительства Российской </w:t>
      </w:r>
      <w:r w:rsidRPr="004B4773">
        <w:t>Федерации от 27 ноября 2006 г. № 719 «Об утверждении Положения о воинском учете»;</w:t>
      </w:r>
    </w:p>
    <w:p w:rsidR="00E82253" w:rsidRPr="00E72AD8" w:rsidRDefault="00E82253" w:rsidP="00E82253">
      <w:pPr>
        <w:pStyle w:val="ConsPlusNormal"/>
        <w:spacing w:before="220"/>
        <w:ind w:firstLine="720"/>
        <w:contextualSpacing/>
        <w:jc w:val="both"/>
      </w:pPr>
      <w:r>
        <w:t>3) </w:t>
      </w:r>
      <w:r w:rsidRPr="00E72AD8">
        <w:t>определяется размер субвенций, предоставляемых бюджетам субъектов Российской Федерации (</w:t>
      </w:r>
      <w:r w:rsidRPr="00E72AD8">
        <w:rPr>
          <w:noProof/>
          <w:position w:val="-8"/>
          <w:lang w:eastAsia="ru-RU"/>
        </w:rPr>
        <w:drawing>
          <wp:inline distT="0" distB="0" distL="0" distR="0" wp14:anchorId="549F71D0" wp14:editId="03DE2A75">
            <wp:extent cx="374650" cy="254000"/>
            <wp:effectExtent l="0" t="0" r="6350" b="0"/>
            <wp:docPr id="7" name="Рисунок 7" descr="base_1_381824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1_381824_32768"/>
                    <pic:cNvPicPr preferRelativeResize="0">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4650" cy="254000"/>
                    </a:xfrm>
                    <a:prstGeom prst="rect">
                      <a:avLst/>
                    </a:prstGeom>
                    <a:noFill/>
                    <a:ln>
                      <a:noFill/>
                    </a:ln>
                  </pic:spPr>
                </pic:pic>
              </a:graphicData>
            </a:graphic>
          </wp:inline>
        </w:drawing>
      </w:r>
      <w:r w:rsidRPr="00E72AD8">
        <w:t>):</w:t>
      </w:r>
    </w:p>
    <w:p w:rsidR="00E82253" w:rsidRDefault="00E82253" w:rsidP="00E82253">
      <w:pPr>
        <w:pStyle w:val="ConsPlusNormal"/>
        <w:spacing w:before="220"/>
        <w:ind w:firstLine="720"/>
        <w:contextualSpacing/>
        <w:jc w:val="both"/>
      </w:pPr>
      <w:r w:rsidRPr="00E72AD8">
        <w:rPr>
          <w:noProof/>
          <w:position w:val="-8"/>
          <w:lang w:eastAsia="ru-RU"/>
        </w:rPr>
        <w:drawing>
          <wp:inline distT="0" distB="0" distL="0" distR="0" wp14:anchorId="7D0F8193" wp14:editId="56EAD1A6">
            <wp:extent cx="3854450" cy="254000"/>
            <wp:effectExtent l="0" t="0" r="0" b="0"/>
            <wp:docPr id="6" name="Рисунок 6" descr="base_1_381824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1_381824_32769"/>
                    <pic:cNvPicPr preferRelativeResize="0">
                      <a:picLocks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54450" cy="254000"/>
                    </a:xfrm>
                    <a:prstGeom prst="rect">
                      <a:avLst/>
                    </a:prstGeom>
                    <a:noFill/>
                    <a:ln>
                      <a:noFill/>
                    </a:ln>
                  </pic:spPr>
                </pic:pic>
              </a:graphicData>
            </a:graphic>
          </wp:inline>
        </w:drawing>
      </w:r>
      <w:r w:rsidRPr="00E72AD8">
        <w:t>,</w:t>
      </w:r>
    </w:p>
    <w:p w:rsidR="00E82253" w:rsidRPr="00E72AD8" w:rsidRDefault="00E82253" w:rsidP="00E82253">
      <w:pPr>
        <w:pStyle w:val="ConsPlusNormal"/>
        <w:spacing w:before="220"/>
        <w:ind w:firstLine="720"/>
        <w:contextualSpacing/>
        <w:jc w:val="both"/>
      </w:pPr>
    </w:p>
    <w:p w:rsidR="00E82253" w:rsidRDefault="00E82253" w:rsidP="00E82253">
      <w:pPr>
        <w:pStyle w:val="ConsPlusNormal"/>
        <w:spacing w:before="220"/>
        <w:ind w:firstLine="720"/>
        <w:contextualSpacing/>
        <w:jc w:val="both"/>
      </w:pPr>
      <w:r w:rsidRPr="00E72AD8">
        <w:rPr>
          <w:noProof/>
          <w:position w:val="-8"/>
          <w:lang w:eastAsia="ru-RU"/>
        </w:rPr>
        <w:drawing>
          <wp:inline distT="0" distB="0" distL="0" distR="0" wp14:anchorId="0979A0DA" wp14:editId="1A1C92FB">
            <wp:extent cx="1098550" cy="254000"/>
            <wp:effectExtent l="0" t="0" r="6350" b="0"/>
            <wp:docPr id="5" name="Рисунок 5" descr="base_1_381824_327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1_381824_32770"/>
                    <pic:cNvPicPr preferRelativeResize="0">
                      <a:picLocks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98550" cy="254000"/>
                    </a:xfrm>
                    <a:prstGeom prst="rect">
                      <a:avLst/>
                    </a:prstGeom>
                    <a:noFill/>
                    <a:ln>
                      <a:noFill/>
                    </a:ln>
                  </pic:spPr>
                </pic:pic>
              </a:graphicData>
            </a:graphic>
          </wp:inline>
        </w:drawing>
      </w:r>
      <w:r w:rsidRPr="00E72AD8">
        <w:t>,</w:t>
      </w:r>
    </w:p>
    <w:p w:rsidR="00E82253" w:rsidRPr="00E72AD8" w:rsidRDefault="00E82253" w:rsidP="00E82253">
      <w:pPr>
        <w:pStyle w:val="ConsPlusNormal"/>
        <w:spacing w:before="220"/>
        <w:ind w:firstLine="720"/>
        <w:contextualSpacing/>
        <w:jc w:val="both"/>
      </w:pPr>
    </w:p>
    <w:p w:rsidR="00E82253" w:rsidRDefault="00E82253" w:rsidP="00E82253">
      <w:pPr>
        <w:pStyle w:val="ConsPlusNormal"/>
        <w:spacing w:before="220"/>
        <w:ind w:firstLine="720"/>
        <w:contextualSpacing/>
        <w:jc w:val="both"/>
      </w:pPr>
      <w:r w:rsidRPr="00E72AD8">
        <w:t>где:</w:t>
      </w:r>
    </w:p>
    <w:p w:rsidR="00E82253" w:rsidRPr="00E72AD8" w:rsidRDefault="00E82253" w:rsidP="00E82253">
      <w:pPr>
        <w:pStyle w:val="ConsPlusNormal"/>
        <w:spacing w:before="220"/>
        <w:ind w:firstLine="720"/>
        <w:contextualSpacing/>
        <w:jc w:val="both"/>
      </w:pPr>
    </w:p>
    <w:p w:rsidR="00E82253" w:rsidRDefault="00E82253" w:rsidP="00E82253">
      <w:pPr>
        <w:pStyle w:val="ConsPlusNormal"/>
        <w:spacing w:before="220"/>
        <w:ind w:firstLine="720"/>
        <w:contextualSpacing/>
        <w:jc w:val="both"/>
      </w:pPr>
      <w:r>
        <w:rPr>
          <w:noProof/>
          <w:lang w:eastAsia="ru-RU"/>
        </w:rPr>
        <w:drawing>
          <wp:inline distT="0" distB="0" distL="0" distR="0">
            <wp:extent cx="189865" cy="259080"/>
            <wp:effectExtent l="0" t="0" r="635" b="0"/>
            <wp:docPr id="4" name="Рисунок 4" descr="base_1_381824_327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1_381824_32771"/>
                    <pic:cNvPicPr>
                      <a:picLocks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89865" cy="259080"/>
                    </a:xfrm>
                    <a:prstGeom prst="rect">
                      <a:avLst/>
                    </a:prstGeom>
                    <a:noFill/>
                    <a:ln>
                      <a:noFill/>
                    </a:ln>
                  </pic:spPr>
                </pic:pic>
              </a:graphicData>
            </a:graphic>
          </wp:inline>
        </w:drawing>
      </w:r>
      <w:r w:rsidRPr="00E72AD8">
        <w:t xml:space="preserve"> - коэффициент рабочего времени;</w:t>
      </w:r>
    </w:p>
    <w:p w:rsidR="00E82253" w:rsidRPr="00E72AD8" w:rsidRDefault="00E82253" w:rsidP="00E82253">
      <w:pPr>
        <w:pStyle w:val="ConsPlusNormal"/>
        <w:spacing w:before="220"/>
        <w:ind w:firstLine="720"/>
        <w:contextualSpacing/>
        <w:jc w:val="both"/>
      </w:pPr>
    </w:p>
    <w:p w:rsidR="00E82253" w:rsidRDefault="00E82253" w:rsidP="00E82253">
      <w:pPr>
        <w:pStyle w:val="ConsPlusNormal"/>
        <w:spacing w:before="220"/>
        <w:ind w:firstLine="720"/>
        <w:contextualSpacing/>
        <w:jc w:val="both"/>
      </w:pPr>
      <w:r w:rsidRPr="00E72AD8">
        <w:t>t</w:t>
      </w:r>
      <w:r w:rsidRPr="00E72AD8">
        <w:rPr>
          <w:vertAlign w:val="subscript"/>
        </w:rPr>
        <w:t>совмi</w:t>
      </w:r>
      <w:r w:rsidRPr="00E72AD8">
        <w:t xml:space="preserve"> - время, необходимое одному работнику для осуществления работы по первичному воинскому учету в органе местного самоуправления по совместительству (не более 792 часов в год);</w:t>
      </w:r>
    </w:p>
    <w:p w:rsidR="00E82253" w:rsidRPr="00E72AD8" w:rsidRDefault="00E82253" w:rsidP="00E82253">
      <w:pPr>
        <w:pStyle w:val="ConsPlusNormal"/>
        <w:spacing w:before="220"/>
        <w:ind w:firstLine="720"/>
        <w:contextualSpacing/>
        <w:jc w:val="both"/>
      </w:pPr>
    </w:p>
    <w:p w:rsidR="00E82253" w:rsidRDefault="00E82253" w:rsidP="00E82253">
      <w:pPr>
        <w:pStyle w:val="ConsPlusNormal"/>
        <w:spacing w:before="220"/>
        <w:ind w:firstLine="720"/>
        <w:contextualSpacing/>
        <w:jc w:val="both"/>
      </w:pPr>
      <w:r w:rsidRPr="00E72AD8">
        <w:t>t</w:t>
      </w:r>
      <w:r w:rsidRPr="00E72AD8">
        <w:rPr>
          <w:vertAlign w:val="subscript"/>
        </w:rPr>
        <w:t>освоб</w:t>
      </w:r>
      <w:r w:rsidRPr="00E72AD8">
        <w:t xml:space="preserve"> - норматив рабочего времени в году, который составляет 1980 часов (произведение 247,5 рабочего дня в году и 8 рабочих часов в день);</w:t>
      </w:r>
    </w:p>
    <w:p w:rsidR="00E82253" w:rsidRPr="00E72AD8" w:rsidRDefault="00E82253" w:rsidP="00E82253">
      <w:pPr>
        <w:pStyle w:val="ConsPlusNormal"/>
        <w:spacing w:before="220"/>
        <w:ind w:firstLine="720"/>
        <w:contextualSpacing/>
        <w:jc w:val="both"/>
      </w:pPr>
    </w:p>
    <w:p w:rsidR="00E82253" w:rsidRDefault="00E82253" w:rsidP="00E82253">
      <w:pPr>
        <w:pStyle w:val="ConsPlusNormal"/>
        <w:spacing w:before="220"/>
        <w:ind w:firstLine="720"/>
        <w:contextualSpacing/>
        <w:jc w:val="both"/>
      </w:pPr>
      <w:r w:rsidRPr="00E72AD8">
        <w:rPr>
          <w:noProof/>
          <w:position w:val="-8"/>
          <w:lang w:eastAsia="ru-RU"/>
        </w:rPr>
        <w:drawing>
          <wp:inline distT="0" distB="0" distL="0" distR="0" wp14:anchorId="553F5B1C" wp14:editId="7A97164A">
            <wp:extent cx="546100" cy="254000"/>
            <wp:effectExtent l="0" t="0" r="6350" b="0"/>
            <wp:docPr id="3" name="Рисунок 3" descr="base_1_381824_327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base_1_381824_32772"/>
                    <pic:cNvPicPr preferRelativeResize="0">
                      <a:picLocks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6100" cy="254000"/>
                    </a:xfrm>
                    <a:prstGeom prst="rect">
                      <a:avLst/>
                    </a:prstGeom>
                    <a:noFill/>
                    <a:ln>
                      <a:noFill/>
                    </a:ln>
                  </pic:spPr>
                </pic:pic>
              </a:graphicData>
            </a:graphic>
          </wp:inline>
        </w:drawing>
      </w:r>
      <w:r w:rsidRPr="00E72AD8">
        <w:t xml:space="preserve"> - количество освобожденных военно-учетных работников;</w:t>
      </w:r>
    </w:p>
    <w:p w:rsidR="00E82253" w:rsidRPr="00E72AD8" w:rsidRDefault="00E82253" w:rsidP="00E82253">
      <w:pPr>
        <w:pStyle w:val="ConsPlusNormal"/>
        <w:spacing w:before="220"/>
        <w:ind w:firstLine="720"/>
        <w:contextualSpacing/>
        <w:jc w:val="both"/>
      </w:pPr>
    </w:p>
    <w:p w:rsidR="00E82253" w:rsidRDefault="00E82253" w:rsidP="00E82253">
      <w:pPr>
        <w:pStyle w:val="ConsPlusNormal"/>
        <w:spacing w:before="220"/>
        <w:ind w:firstLine="720"/>
        <w:contextualSpacing/>
        <w:jc w:val="both"/>
      </w:pPr>
      <w:r>
        <w:rPr>
          <w:noProof/>
          <w:lang w:eastAsia="ru-RU"/>
        </w:rPr>
        <w:drawing>
          <wp:inline distT="0" distB="0" distL="0" distR="0">
            <wp:extent cx="500380" cy="259080"/>
            <wp:effectExtent l="0" t="0" r="0" b="0"/>
            <wp:docPr id="2" name="Рисунок 2" descr="base_1_381824_32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1_381824_32773"/>
                    <pic:cNvPicPr>
                      <a:picLocks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00380" cy="259080"/>
                    </a:xfrm>
                    <a:prstGeom prst="rect">
                      <a:avLst/>
                    </a:prstGeom>
                    <a:noFill/>
                    <a:ln>
                      <a:noFill/>
                    </a:ln>
                  </pic:spPr>
                </pic:pic>
              </a:graphicData>
            </a:graphic>
          </wp:inline>
        </w:drawing>
      </w:r>
      <w:r w:rsidRPr="00E72AD8">
        <w:t xml:space="preserve"> - количество работников, осуществляющих работу по первичному воинскому учету в органе местного самоуправления по совместительству;</w:t>
      </w:r>
    </w:p>
    <w:p w:rsidR="00E82253" w:rsidRPr="00E72AD8" w:rsidRDefault="00E82253" w:rsidP="00E82253">
      <w:pPr>
        <w:pStyle w:val="ConsPlusNormal"/>
        <w:spacing w:before="220"/>
        <w:ind w:firstLine="720"/>
        <w:contextualSpacing/>
        <w:jc w:val="both"/>
      </w:pPr>
    </w:p>
    <w:p w:rsidR="00E82253" w:rsidRDefault="00E82253" w:rsidP="00E82253">
      <w:pPr>
        <w:pStyle w:val="ConsPlusNormal"/>
        <w:spacing w:before="220"/>
        <w:ind w:firstLine="720"/>
        <w:contextualSpacing/>
        <w:jc w:val="both"/>
      </w:pPr>
      <w:r>
        <w:rPr>
          <w:noProof/>
          <w:lang w:eastAsia="ru-RU"/>
        </w:rPr>
        <w:drawing>
          <wp:inline distT="0" distB="0" distL="0" distR="0">
            <wp:extent cx="163830" cy="259080"/>
            <wp:effectExtent l="0" t="0" r="7620" b="0"/>
            <wp:docPr id="1" name="Рисунок 1" descr="base_1_381824_327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1_381824_32774"/>
                    <pic:cNvPicPr>
                      <a:picLocks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3830" cy="259080"/>
                    </a:xfrm>
                    <a:prstGeom prst="rect">
                      <a:avLst/>
                    </a:prstGeom>
                    <a:noFill/>
                    <a:ln>
                      <a:noFill/>
                    </a:ln>
                  </pic:spPr>
                </pic:pic>
              </a:graphicData>
            </a:graphic>
          </wp:inline>
        </w:drawing>
      </w:r>
      <w:r w:rsidRPr="00E72AD8">
        <w:t xml:space="preserve"> - затраты на содержание одного военно-учетного работника органа местного самоуправления;</w:t>
      </w:r>
    </w:p>
    <w:p w:rsidR="00E82253" w:rsidRPr="00E72AD8" w:rsidRDefault="00E82253" w:rsidP="00E82253">
      <w:pPr>
        <w:pStyle w:val="ConsPlusNormal"/>
        <w:spacing w:before="220"/>
        <w:ind w:firstLine="720"/>
        <w:contextualSpacing/>
        <w:jc w:val="both"/>
      </w:pPr>
    </w:p>
    <w:p w:rsidR="00E82253" w:rsidRPr="00E72AD8" w:rsidRDefault="00E82253" w:rsidP="00E82253">
      <w:pPr>
        <w:pStyle w:val="ConsPlusNormal"/>
        <w:spacing w:before="220"/>
        <w:ind w:firstLine="720"/>
        <w:contextualSpacing/>
        <w:jc w:val="both"/>
      </w:pPr>
      <w:r w:rsidRPr="00E72AD8">
        <w:t>Sдко - расходы, связанные с выплатой денежной компенсации военно-учетному работнику, проживающему в районах Крайнего Севера и приравненных к ним местностях, в размере стоимости проезда и провоза багажа в пределах территории Российской Федерации к месту использования отпуска и обратно;</w:t>
      </w:r>
    </w:p>
    <w:p w:rsidR="00E82253" w:rsidRPr="00E72AD8" w:rsidRDefault="00E82253" w:rsidP="00E82253">
      <w:pPr>
        <w:pStyle w:val="ConsPlusNonformat"/>
        <w:spacing w:before="200"/>
        <w:ind w:firstLine="426"/>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    4) </w:t>
      </w:r>
      <w:r w:rsidRPr="00E72AD8">
        <w:rPr>
          <w:rFonts w:ascii="Times New Roman" w:hAnsi="Times New Roman" w:cs="Times New Roman"/>
          <w:sz w:val="28"/>
          <w:szCs w:val="28"/>
        </w:rPr>
        <w:t xml:space="preserve">общий размер субвенций (V       </w:t>
      </w:r>
      <w:r>
        <w:rPr>
          <w:rFonts w:ascii="Times New Roman" w:hAnsi="Times New Roman" w:cs="Times New Roman"/>
          <w:sz w:val="28"/>
          <w:szCs w:val="28"/>
        </w:rPr>
        <w:t xml:space="preserve">        </w:t>
      </w:r>
      <w:r w:rsidRPr="00E72AD8">
        <w:rPr>
          <w:rFonts w:ascii="Times New Roman" w:hAnsi="Times New Roman" w:cs="Times New Roman"/>
          <w:sz w:val="28"/>
          <w:szCs w:val="28"/>
        </w:rPr>
        <w:t>), предоставляемых бюджетам</w:t>
      </w:r>
    </w:p>
    <w:p w:rsidR="00E82253" w:rsidRPr="00E72AD8" w:rsidRDefault="00E82253" w:rsidP="00E82253">
      <w:pPr>
        <w:pStyle w:val="ConsPlusNonformat"/>
        <w:contextualSpacing/>
        <w:jc w:val="both"/>
        <w:rPr>
          <w:rFonts w:ascii="Times New Roman" w:hAnsi="Times New Roman" w:cs="Times New Roman"/>
          <w:sz w:val="28"/>
          <w:szCs w:val="28"/>
        </w:rPr>
      </w:pPr>
      <w:r w:rsidRPr="00E72AD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72AD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62E38">
        <w:rPr>
          <w:rFonts w:ascii="Times New Roman" w:hAnsi="Times New Roman" w:cs="Times New Roman"/>
          <w:sz w:val="22"/>
          <w:szCs w:val="28"/>
        </w:rPr>
        <w:t>SUM СУБ</w:t>
      </w:r>
    </w:p>
    <w:p w:rsidR="00E82253" w:rsidRPr="00E72AD8" w:rsidRDefault="00E82253" w:rsidP="00E82253">
      <w:pPr>
        <w:pStyle w:val="ConsPlusNonformat"/>
        <w:contextualSpacing/>
        <w:jc w:val="both"/>
        <w:rPr>
          <w:rFonts w:ascii="Times New Roman" w:hAnsi="Times New Roman" w:cs="Times New Roman"/>
          <w:sz w:val="28"/>
          <w:szCs w:val="28"/>
        </w:rPr>
      </w:pPr>
      <w:r w:rsidRPr="00E72AD8">
        <w:rPr>
          <w:rFonts w:ascii="Times New Roman" w:hAnsi="Times New Roman" w:cs="Times New Roman"/>
          <w:sz w:val="28"/>
          <w:szCs w:val="28"/>
        </w:rPr>
        <w:t>субъектов Российской Федерации, рассчитывается путем суммирования</w:t>
      </w:r>
      <w:r>
        <w:rPr>
          <w:rFonts w:ascii="Times New Roman" w:hAnsi="Times New Roman" w:cs="Times New Roman"/>
          <w:sz w:val="28"/>
          <w:szCs w:val="28"/>
        </w:rPr>
        <w:t xml:space="preserve"> </w:t>
      </w:r>
      <w:r w:rsidRPr="00E72AD8">
        <w:rPr>
          <w:rFonts w:ascii="Times New Roman" w:hAnsi="Times New Roman" w:cs="Times New Roman"/>
          <w:sz w:val="28"/>
          <w:szCs w:val="28"/>
        </w:rPr>
        <w:t>размеров субвенций, исчисленных для каждого субъекта Российской</w:t>
      </w:r>
      <w:r>
        <w:rPr>
          <w:rFonts w:ascii="Times New Roman" w:hAnsi="Times New Roman" w:cs="Times New Roman"/>
          <w:sz w:val="28"/>
          <w:szCs w:val="28"/>
        </w:rPr>
        <w:t xml:space="preserve"> </w:t>
      </w:r>
      <w:r w:rsidRPr="00E72AD8">
        <w:rPr>
          <w:rFonts w:ascii="Times New Roman" w:hAnsi="Times New Roman" w:cs="Times New Roman"/>
          <w:sz w:val="28"/>
          <w:szCs w:val="28"/>
        </w:rPr>
        <w:t>Федерации:</w:t>
      </w:r>
    </w:p>
    <w:p w:rsidR="00E82253" w:rsidRPr="00E72AD8" w:rsidRDefault="00E82253" w:rsidP="00E82253">
      <w:pPr>
        <w:pStyle w:val="ConsPlusNonformat"/>
        <w:ind w:firstLine="720"/>
        <w:contextualSpacing/>
        <w:jc w:val="both"/>
        <w:rPr>
          <w:rFonts w:ascii="Times New Roman" w:hAnsi="Times New Roman" w:cs="Times New Roman"/>
          <w:sz w:val="28"/>
          <w:szCs w:val="28"/>
        </w:rPr>
      </w:pPr>
    </w:p>
    <w:p w:rsidR="00E82253" w:rsidRPr="00E72AD8" w:rsidRDefault="00E82253" w:rsidP="00E82253">
      <w:pPr>
        <w:pStyle w:val="ConsPlusNonformat"/>
        <w:ind w:firstLine="720"/>
        <w:contextualSpacing/>
        <w:jc w:val="both"/>
        <w:rPr>
          <w:rFonts w:ascii="Times New Roman" w:hAnsi="Times New Roman" w:cs="Times New Roman"/>
          <w:sz w:val="28"/>
          <w:szCs w:val="28"/>
        </w:rPr>
      </w:pPr>
      <w:r w:rsidRPr="00E72AD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72AD8">
        <w:rPr>
          <w:rFonts w:ascii="Times New Roman" w:hAnsi="Times New Roman" w:cs="Times New Roman"/>
          <w:sz w:val="28"/>
          <w:szCs w:val="28"/>
        </w:rPr>
        <w:t>n</w:t>
      </w:r>
    </w:p>
    <w:p w:rsidR="00E82253" w:rsidRPr="00E72AD8" w:rsidRDefault="00E82253" w:rsidP="00E82253">
      <w:pPr>
        <w:pStyle w:val="ConsPlusNonformat"/>
        <w:ind w:firstLine="720"/>
        <w:contextualSpacing/>
        <w:jc w:val="both"/>
        <w:rPr>
          <w:rFonts w:ascii="Times New Roman" w:hAnsi="Times New Roman" w:cs="Times New Roman"/>
          <w:sz w:val="28"/>
          <w:szCs w:val="28"/>
        </w:rPr>
      </w:pPr>
      <w:r w:rsidRPr="00E72AD8">
        <w:rPr>
          <w:rFonts w:ascii="Times New Roman" w:hAnsi="Times New Roman" w:cs="Times New Roman"/>
          <w:sz w:val="28"/>
          <w:szCs w:val="28"/>
        </w:rPr>
        <w:t xml:space="preserve">        V        </w:t>
      </w:r>
      <w:r>
        <w:rPr>
          <w:rFonts w:ascii="Times New Roman" w:hAnsi="Times New Roman" w:cs="Times New Roman"/>
          <w:sz w:val="28"/>
          <w:szCs w:val="28"/>
        </w:rPr>
        <w:t xml:space="preserve">    </w:t>
      </w:r>
      <w:r w:rsidRPr="00E72AD8">
        <w:rPr>
          <w:rFonts w:ascii="Times New Roman" w:hAnsi="Times New Roman" w:cs="Times New Roman"/>
          <w:sz w:val="28"/>
          <w:szCs w:val="28"/>
        </w:rPr>
        <w:t xml:space="preserve">= SUM V     </w:t>
      </w:r>
      <w:r>
        <w:rPr>
          <w:rFonts w:ascii="Times New Roman" w:hAnsi="Times New Roman" w:cs="Times New Roman"/>
          <w:sz w:val="28"/>
          <w:szCs w:val="28"/>
        </w:rPr>
        <w:t xml:space="preserve">  </w:t>
      </w:r>
      <w:r w:rsidRPr="00E72AD8">
        <w:rPr>
          <w:rFonts w:ascii="Times New Roman" w:hAnsi="Times New Roman" w:cs="Times New Roman"/>
          <w:sz w:val="28"/>
          <w:szCs w:val="28"/>
        </w:rPr>
        <w:t xml:space="preserve">= V     </w:t>
      </w:r>
      <w:r>
        <w:rPr>
          <w:rFonts w:ascii="Times New Roman" w:hAnsi="Times New Roman" w:cs="Times New Roman"/>
          <w:sz w:val="28"/>
          <w:szCs w:val="28"/>
        </w:rPr>
        <w:t xml:space="preserve">   </w:t>
      </w:r>
      <w:r w:rsidRPr="00E72AD8">
        <w:rPr>
          <w:rFonts w:ascii="Times New Roman" w:hAnsi="Times New Roman" w:cs="Times New Roman"/>
          <w:sz w:val="28"/>
          <w:szCs w:val="28"/>
        </w:rPr>
        <w:t xml:space="preserve">+ V </w:t>
      </w:r>
      <w:r>
        <w:rPr>
          <w:rFonts w:ascii="Times New Roman" w:hAnsi="Times New Roman" w:cs="Times New Roman"/>
          <w:sz w:val="28"/>
          <w:szCs w:val="28"/>
        </w:rPr>
        <w:t xml:space="preserve">   </w:t>
      </w:r>
      <w:r w:rsidRPr="00E72AD8">
        <w:rPr>
          <w:rFonts w:ascii="Times New Roman" w:hAnsi="Times New Roman" w:cs="Times New Roman"/>
          <w:sz w:val="28"/>
          <w:szCs w:val="28"/>
        </w:rPr>
        <w:t xml:space="preserve">    + ... + V </w:t>
      </w:r>
      <w:r>
        <w:rPr>
          <w:rFonts w:ascii="Times New Roman" w:hAnsi="Times New Roman" w:cs="Times New Roman"/>
          <w:sz w:val="28"/>
          <w:szCs w:val="28"/>
        </w:rPr>
        <w:t xml:space="preserve">       </w:t>
      </w:r>
      <w:r w:rsidRPr="00E72AD8">
        <w:rPr>
          <w:rFonts w:ascii="Times New Roman" w:hAnsi="Times New Roman" w:cs="Times New Roman"/>
          <w:sz w:val="28"/>
          <w:szCs w:val="28"/>
        </w:rPr>
        <w:t xml:space="preserve">   ,</w:t>
      </w:r>
    </w:p>
    <w:p w:rsidR="00E82253" w:rsidRPr="00E72AD8" w:rsidRDefault="00E82253" w:rsidP="00E82253">
      <w:pPr>
        <w:pStyle w:val="ConsPlusNonformat"/>
        <w:ind w:firstLine="720"/>
        <w:contextualSpacing/>
        <w:jc w:val="both"/>
        <w:rPr>
          <w:rFonts w:ascii="Times New Roman" w:hAnsi="Times New Roman" w:cs="Times New Roman"/>
          <w:sz w:val="28"/>
          <w:szCs w:val="28"/>
        </w:rPr>
      </w:pPr>
      <w:r w:rsidRPr="00E72AD8">
        <w:rPr>
          <w:rFonts w:ascii="Times New Roman" w:hAnsi="Times New Roman" w:cs="Times New Roman"/>
          <w:sz w:val="28"/>
          <w:szCs w:val="28"/>
        </w:rPr>
        <w:t xml:space="preserve">         </w:t>
      </w:r>
      <w:r w:rsidRPr="0091636E">
        <w:rPr>
          <w:rFonts w:ascii="Times New Roman" w:hAnsi="Times New Roman" w:cs="Times New Roman"/>
          <w:sz w:val="22"/>
          <w:szCs w:val="28"/>
        </w:rPr>
        <w:t xml:space="preserve">SUM СУБ   </w:t>
      </w:r>
      <w:r>
        <w:rPr>
          <w:rFonts w:ascii="Times New Roman" w:hAnsi="Times New Roman" w:cs="Times New Roman"/>
          <w:sz w:val="22"/>
          <w:szCs w:val="28"/>
        </w:rPr>
        <w:t xml:space="preserve">     </w:t>
      </w:r>
      <w:r w:rsidRPr="0091636E">
        <w:rPr>
          <w:rFonts w:ascii="Times New Roman" w:hAnsi="Times New Roman" w:cs="Times New Roman"/>
          <w:sz w:val="22"/>
          <w:szCs w:val="28"/>
        </w:rPr>
        <w:t xml:space="preserve">i=1  </w:t>
      </w:r>
      <w:r>
        <w:rPr>
          <w:rFonts w:ascii="Times New Roman" w:hAnsi="Times New Roman" w:cs="Times New Roman"/>
          <w:sz w:val="22"/>
          <w:szCs w:val="28"/>
        </w:rPr>
        <w:t xml:space="preserve">    </w:t>
      </w:r>
      <w:r w:rsidRPr="0091636E">
        <w:rPr>
          <w:rFonts w:ascii="Times New Roman" w:hAnsi="Times New Roman" w:cs="Times New Roman"/>
          <w:sz w:val="22"/>
          <w:szCs w:val="28"/>
        </w:rPr>
        <w:t xml:space="preserve">СУБi    </w:t>
      </w:r>
      <w:r>
        <w:rPr>
          <w:rFonts w:ascii="Times New Roman" w:hAnsi="Times New Roman" w:cs="Times New Roman"/>
          <w:sz w:val="22"/>
          <w:szCs w:val="28"/>
        </w:rPr>
        <w:t xml:space="preserve">    </w:t>
      </w:r>
      <w:r w:rsidRPr="0091636E">
        <w:rPr>
          <w:rFonts w:ascii="Times New Roman" w:hAnsi="Times New Roman" w:cs="Times New Roman"/>
          <w:sz w:val="22"/>
          <w:szCs w:val="28"/>
        </w:rPr>
        <w:t xml:space="preserve">СУБ1    </w:t>
      </w:r>
      <w:r>
        <w:rPr>
          <w:rFonts w:ascii="Times New Roman" w:hAnsi="Times New Roman" w:cs="Times New Roman"/>
          <w:sz w:val="22"/>
          <w:szCs w:val="28"/>
        </w:rPr>
        <w:t xml:space="preserve">    </w:t>
      </w:r>
      <w:r w:rsidRPr="0091636E">
        <w:rPr>
          <w:rFonts w:ascii="Times New Roman" w:hAnsi="Times New Roman" w:cs="Times New Roman"/>
          <w:sz w:val="22"/>
          <w:szCs w:val="28"/>
        </w:rPr>
        <w:t xml:space="preserve">СУБ2        </w:t>
      </w:r>
      <w:r>
        <w:rPr>
          <w:rFonts w:ascii="Times New Roman" w:hAnsi="Times New Roman" w:cs="Times New Roman"/>
          <w:sz w:val="22"/>
          <w:szCs w:val="28"/>
        </w:rPr>
        <w:t xml:space="preserve">        </w:t>
      </w:r>
      <w:r w:rsidRPr="0091636E">
        <w:rPr>
          <w:rFonts w:ascii="Times New Roman" w:hAnsi="Times New Roman" w:cs="Times New Roman"/>
          <w:sz w:val="22"/>
          <w:szCs w:val="28"/>
        </w:rPr>
        <w:t xml:space="preserve">  СУБn</w:t>
      </w:r>
    </w:p>
    <w:p w:rsidR="00E82253" w:rsidRPr="00E72AD8" w:rsidRDefault="00E82253" w:rsidP="00E82253">
      <w:pPr>
        <w:pStyle w:val="ConsPlusNonformat"/>
        <w:ind w:firstLine="720"/>
        <w:contextualSpacing/>
        <w:jc w:val="both"/>
        <w:rPr>
          <w:rFonts w:ascii="Times New Roman" w:hAnsi="Times New Roman" w:cs="Times New Roman"/>
          <w:sz w:val="28"/>
          <w:szCs w:val="28"/>
        </w:rPr>
      </w:pPr>
    </w:p>
    <w:p w:rsidR="00E82253" w:rsidRPr="00E72AD8" w:rsidRDefault="00E82253" w:rsidP="00E82253">
      <w:pPr>
        <w:pStyle w:val="ConsPlusNonformat"/>
        <w:ind w:firstLine="720"/>
        <w:contextualSpacing/>
        <w:jc w:val="both"/>
        <w:rPr>
          <w:rFonts w:ascii="Times New Roman" w:hAnsi="Times New Roman" w:cs="Times New Roman"/>
          <w:sz w:val="28"/>
          <w:szCs w:val="28"/>
        </w:rPr>
      </w:pPr>
      <w:r w:rsidRPr="00E72AD8">
        <w:rPr>
          <w:rFonts w:ascii="Times New Roman" w:hAnsi="Times New Roman" w:cs="Times New Roman"/>
          <w:sz w:val="28"/>
          <w:szCs w:val="28"/>
        </w:rPr>
        <w:t xml:space="preserve">    где:</w:t>
      </w:r>
    </w:p>
    <w:p w:rsidR="00E82253" w:rsidRPr="00E72AD8" w:rsidRDefault="00E82253" w:rsidP="00E82253">
      <w:pPr>
        <w:pStyle w:val="ConsPlusNonformat"/>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n - количество субъектов Российской Федерации, </w:t>
      </w:r>
      <w:r w:rsidRPr="00E72AD8">
        <w:rPr>
          <w:rFonts w:ascii="Times New Roman" w:hAnsi="Times New Roman" w:cs="Times New Roman"/>
          <w:sz w:val="28"/>
          <w:szCs w:val="28"/>
        </w:rPr>
        <w:t>имеющих</w:t>
      </w:r>
      <w:r>
        <w:rPr>
          <w:rFonts w:ascii="Times New Roman" w:hAnsi="Times New Roman" w:cs="Times New Roman"/>
          <w:sz w:val="28"/>
          <w:szCs w:val="28"/>
        </w:rPr>
        <w:t xml:space="preserve"> территории, где полномочия по первичному воинскому </w:t>
      </w:r>
      <w:r w:rsidRPr="00E72AD8">
        <w:rPr>
          <w:rFonts w:ascii="Times New Roman" w:hAnsi="Times New Roman" w:cs="Times New Roman"/>
          <w:sz w:val="28"/>
          <w:szCs w:val="28"/>
        </w:rPr>
        <w:t>учету</w:t>
      </w:r>
      <w:r>
        <w:rPr>
          <w:rFonts w:ascii="Times New Roman" w:hAnsi="Times New Roman" w:cs="Times New Roman"/>
          <w:sz w:val="28"/>
          <w:szCs w:val="28"/>
        </w:rPr>
        <w:t xml:space="preserve"> </w:t>
      </w:r>
      <w:r w:rsidRPr="00E72AD8">
        <w:rPr>
          <w:rFonts w:ascii="Times New Roman" w:hAnsi="Times New Roman" w:cs="Times New Roman"/>
          <w:sz w:val="28"/>
          <w:szCs w:val="28"/>
        </w:rPr>
        <w:t>осуществляются органами местного самоуправления;</w:t>
      </w:r>
    </w:p>
    <w:p w:rsidR="00E82253" w:rsidRPr="00E72AD8" w:rsidRDefault="00E82253" w:rsidP="00E82253">
      <w:pPr>
        <w:pStyle w:val="ConsPlusNonformat"/>
        <w:ind w:firstLine="720"/>
        <w:contextualSpacing/>
        <w:jc w:val="both"/>
        <w:rPr>
          <w:rFonts w:ascii="Times New Roman" w:hAnsi="Times New Roman" w:cs="Times New Roman"/>
          <w:sz w:val="28"/>
          <w:szCs w:val="28"/>
        </w:rPr>
      </w:pPr>
      <w:r w:rsidRPr="00E72AD8">
        <w:rPr>
          <w:rFonts w:ascii="Times New Roman" w:hAnsi="Times New Roman" w:cs="Times New Roman"/>
          <w:sz w:val="28"/>
          <w:szCs w:val="28"/>
        </w:rPr>
        <w:t xml:space="preserve">    V</w:t>
      </w:r>
      <w:r w:rsidRPr="00F73090">
        <w:rPr>
          <w:sz w:val="28"/>
          <w:szCs w:val="28"/>
        </w:rPr>
        <w:t> </w:t>
      </w:r>
      <w:r>
        <w:rPr>
          <w:rFonts w:ascii="Times New Roman" w:hAnsi="Times New Roman" w:cs="Times New Roman"/>
          <w:sz w:val="28"/>
          <w:szCs w:val="28"/>
        </w:rPr>
        <w:t>- </w:t>
      </w:r>
      <w:r w:rsidRPr="00E72AD8">
        <w:rPr>
          <w:rFonts w:ascii="Times New Roman" w:hAnsi="Times New Roman" w:cs="Times New Roman"/>
          <w:sz w:val="28"/>
          <w:szCs w:val="28"/>
        </w:rPr>
        <w:t>размер субвенций, исчисленный бюджету соответствующего</w:t>
      </w:r>
    </w:p>
    <w:p w:rsidR="00E82253" w:rsidRDefault="00E82253" w:rsidP="00E82253">
      <w:pPr>
        <w:pStyle w:val="ConsPlusNonformat"/>
        <w:ind w:firstLine="720"/>
        <w:contextualSpacing/>
        <w:jc w:val="both"/>
        <w:rPr>
          <w:rFonts w:ascii="Times New Roman" w:hAnsi="Times New Roman" w:cs="Times New Roman"/>
          <w:sz w:val="22"/>
          <w:szCs w:val="28"/>
        </w:rPr>
      </w:pPr>
      <w:r w:rsidRPr="00E72AD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1636E">
        <w:rPr>
          <w:rFonts w:ascii="Times New Roman" w:hAnsi="Times New Roman" w:cs="Times New Roman"/>
          <w:sz w:val="22"/>
          <w:szCs w:val="28"/>
        </w:rPr>
        <w:t>СУБi</w:t>
      </w:r>
      <w:r>
        <w:rPr>
          <w:rFonts w:ascii="Times New Roman" w:hAnsi="Times New Roman" w:cs="Times New Roman"/>
          <w:sz w:val="22"/>
          <w:szCs w:val="28"/>
        </w:rPr>
        <w:t xml:space="preserve">     </w:t>
      </w:r>
    </w:p>
    <w:p w:rsidR="00E82253" w:rsidRPr="00E72AD8" w:rsidRDefault="00E82253" w:rsidP="00E82253">
      <w:pPr>
        <w:pStyle w:val="ConsPlusNonformat"/>
        <w:contextualSpacing/>
        <w:jc w:val="both"/>
        <w:rPr>
          <w:rFonts w:ascii="Times New Roman" w:hAnsi="Times New Roman" w:cs="Times New Roman"/>
          <w:sz w:val="28"/>
          <w:szCs w:val="28"/>
        </w:rPr>
      </w:pPr>
      <w:r w:rsidRPr="00E72AD8">
        <w:rPr>
          <w:rFonts w:ascii="Times New Roman" w:hAnsi="Times New Roman" w:cs="Times New Roman"/>
          <w:sz w:val="28"/>
          <w:szCs w:val="28"/>
        </w:rPr>
        <w:t>субъекта Российской Федерации.</w:t>
      </w:r>
    </w:p>
    <w:p w:rsidR="00B62FDA" w:rsidRDefault="00B62FDA">
      <w:pPr>
        <w:spacing w:after="160" w:line="259" w:lineRule="auto"/>
        <w:rPr>
          <w:b/>
          <w:sz w:val="28"/>
        </w:rPr>
      </w:pPr>
    </w:p>
    <w:p w:rsidR="001F64DF" w:rsidRDefault="001F64DF">
      <w:pPr>
        <w:spacing w:after="160" w:line="259" w:lineRule="auto"/>
        <w:rPr>
          <w:rFonts w:eastAsiaTheme="majorEastAsia"/>
          <w:b/>
          <w:sz w:val="28"/>
          <w:szCs w:val="32"/>
        </w:rPr>
      </w:pPr>
      <w:r>
        <w:rPr>
          <w:b/>
          <w:sz w:val="28"/>
        </w:rPr>
        <w:br w:type="page"/>
      </w:r>
    </w:p>
    <w:p w:rsidR="00B62FDA" w:rsidRPr="008931F1" w:rsidRDefault="00E82253" w:rsidP="008931F1">
      <w:pPr>
        <w:pStyle w:val="2"/>
        <w:jc w:val="center"/>
        <w:rPr>
          <w:sz w:val="28"/>
        </w:rPr>
      </w:pPr>
      <w:r w:rsidRPr="008931F1">
        <w:rPr>
          <w:sz w:val="28"/>
        </w:rPr>
        <w:lastRenderedPageBreak/>
        <w:t>Расчет распределения субвенций, предоставляемых в 2026 году бюджетам городского округа Троицк и муниципальных округов, расположенных на территории Троицкого и Новомосковского административных округов города Москвы, на осуществление первичного воинского учета органами местного самоуправления городского округа Троицк и муниципальных округов, расположенных на территории Троицкого и Новомосковского административных округов города Москвы</w:t>
      </w:r>
    </w:p>
    <w:p w:rsidR="0025567E" w:rsidRDefault="0025567E" w:rsidP="004C760A">
      <w:pPr>
        <w:jc w:val="right"/>
      </w:pPr>
    </w:p>
    <w:p w:rsidR="00E82253" w:rsidRDefault="008931F1" w:rsidP="004C760A">
      <w:pPr>
        <w:jc w:val="right"/>
      </w:pPr>
      <w:r w:rsidRPr="00FA43D3">
        <w:t>(тыс. рублей)</w:t>
      </w:r>
    </w:p>
    <w:tbl>
      <w:tblPr>
        <w:tblW w:w="10060" w:type="dxa"/>
        <w:tblInd w:w="-431" w:type="dxa"/>
        <w:tblLayout w:type="fixed"/>
        <w:tblLook w:val="04A0" w:firstRow="1" w:lastRow="0" w:firstColumn="1" w:lastColumn="0" w:noHBand="0" w:noVBand="1"/>
      </w:tblPr>
      <w:tblGrid>
        <w:gridCol w:w="2689"/>
        <w:gridCol w:w="708"/>
        <w:gridCol w:w="709"/>
        <w:gridCol w:w="709"/>
        <w:gridCol w:w="1701"/>
        <w:gridCol w:w="1559"/>
        <w:gridCol w:w="1985"/>
      </w:tblGrid>
      <w:tr w:rsidR="008931F1" w:rsidRPr="00C461B1" w:rsidTr="008931F1">
        <w:trPr>
          <w:trHeight w:val="276"/>
          <w:tblHeader/>
        </w:trPr>
        <w:tc>
          <w:tcPr>
            <w:tcW w:w="2689" w:type="dxa"/>
            <w:vMerge w:val="restart"/>
            <w:tcBorders>
              <w:top w:val="single" w:sz="4" w:space="0" w:color="000000"/>
              <w:left w:val="single" w:sz="4" w:space="0" w:color="000000"/>
              <w:bottom w:val="single" w:sz="4" w:space="0" w:color="000000"/>
              <w:right w:val="single" w:sz="4" w:space="0" w:color="000000"/>
            </w:tcBorders>
            <w:shd w:val="clear" w:color="FFFFCC" w:fill="FFFFFF"/>
            <w:vAlign w:val="center"/>
            <w:hideMark/>
          </w:tcPr>
          <w:p w:rsidR="008931F1" w:rsidRPr="00C461B1" w:rsidRDefault="008931F1" w:rsidP="00EF43ED">
            <w:pPr>
              <w:jc w:val="center"/>
              <w:rPr>
                <w:rFonts w:eastAsia="Times New Roman"/>
              </w:rPr>
            </w:pPr>
            <w:r w:rsidRPr="00C461B1">
              <w:rPr>
                <w:rFonts w:eastAsia="Times New Roman"/>
              </w:rPr>
              <w:t xml:space="preserve">Наименование административного округа города Москвы, </w:t>
            </w:r>
            <w:r>
              <w:rPr>
                <w:rFonts w:eastAsia="Times New Roman"/>
              </w:rPr>
              <w:t>внутригородского муниципального образования</w:t>
            </w:r>
          </w:p>
        </w:tc>
        <w:tc>
          <w:tcPr>
            <w:tcW w:w="2126" w:type="dxa"/>
            <w:gridSpan w:val="3"/>
            <w:vMerge w:val="restart"/>
            <w:tcBorders>
              <w:top w:val="single" w:sz="4" w:space="0" w:color="000000"/>
              <w:left w:val="single" w:sz="4" w:space="0" w:color="000000"/>
              <w:bottom w:val="single" w:sz="4" w:space="0" w:color="000000"/>
              <w:right w:val="single" w:sz="4" w:space="0" w:color="000000"/>
            </w:tcBorders>
            <w:shd w:val="clear" w:color="FFFFCC" w:fill="FFFFFF"/>
            <w:vAlign w:val="center"/>
            <w:hideMark/>
          </w:tcPr>
          <w:p w:rsidR="008931F1" w:rsidRPr="00C461B1" w:rsidRDefault="008931F1" w:rsidP="00EF43ED">
            <w:pPr>
              <w:jc w:val="center"/>
              <w:rPr>
                <w:rFonts w:eastAsia="Times New Roman"/>
              </w:rPr>
            </w:pPr>
            <w:r w:rsidRPr="00C461B1">
              <w:rPr>
                <w:rFonts w:eastAsia="Times New Roman"/>
              </w:rPr>
              <w:t>Количество военно-учетных работников органов местного самоуправления</w:t>
            </w:r>
          </w:p>
        </w:tc>
        <w:tc>
          <w:tcPr>
            <w:tcW w:w="5245" w:type="dxa"/>
            <w:gridSpan w:val="3"/>
            <w:vMerge w:val="restart"/>
            <w:tcBorders>
              <w:top w:val="single" w:sz="4" w:space="0" w:color="000000"/>
              <w:left w:val="single" w:sz="4" w:space="0" w:color="000000"/>
              <w:bottom w:val="single" w:sz="4" w:space="0" w:color="000000"/>
              <w:right w:val="single" w:sz="4" w:space="0" w:color="000000"/>
            </w:tcBorders>
            <w:shd w:val="clear" w:color="FFFFCC" w:fill="FFFFFF"/>
            <w:vAlign w:val="center"/>
            <w:hideMark/>
          </w:tcPr>
          <w:p w:rsidR="008931F1" w:rsidRPr="00C461B1" w:rsidRDefault="008931F1" w:rsidP="00EF43ED">
            <w:pPr>
              <w:jc w:val="center"/>
              <w:rPr>
                <w:rFonts w:eastAsia="Times New Roman"/>
              </w:rPr>
            </w:pPr>
            <w:r>
              <w:rPr>
                <w:rFonts w:eastAsia="Times New Roman"/>
              </w:rPr>
              <w:t>Сумма субвенции из бюджета города Москвы, тыс. рублей</w:t>
            </w:r>
          </w:p>
        </w:tc>
      </w:tr>
      <w:tr w:rsidR="008931F1" w:rsidRPr="00C461B1" w:rsidTr="008931F1">
        <w:trPr>
          <w:trHeight w:val="476"/>
          <w:tblHeader/>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rsidR="008931F1" w:rsidRPr="00C461B1" w:rsidRDefault="008931F1" w:rsidP="00EF43ED">
            <w:pPr>
              <w:rPr>
                <w:rFonts w:eastAsia="Times New Roman"/>
              </w:rPr>
            </w:pPr>
          </w:p>
        </w:tc>
        <w:tc>
          <w:tcPr>
            <w:tcW w:w="2126" w:type="dxa"/>
            <w:gridSpan w:val="3"/>
            <w:vMerge/>
            <w:tcBorders>
              <w:top w:val="single" w:sz="4" w:space="0" w:color="000000"/>
              <w:left w:val="single" w:sz="4" w:space="0" w:color="000000"/>
              <w:bottom w:val="single" w:sz="4" w:space="0" w:color="000000"/>
              <w:right w:val="single" w:sz="4" w:space="0" w:color="000000"/>
            </w:tcBorders>
            <w:vAlign w:val="center"/>
            <w:hideMark/>
          </w:tcPr>
          <w:p w:rsidR="008931F1" w:rsidRPr="00C461B1" w:rsidRDefault="008931F1" w:rsidP="00EF43ED">
            <w:pPr>
              <w:rPr>
                <w:rFonts w:eastAsia="Times New Roman"/>
              </w:rPr>
            </w:pPr>
          </w:p>
        </w:tc>
        <w:tc>
          <w:tcPr>
            <w:tcW w:w="5245" w:type="dxa"/>
            <w:gridSpan w:val="3"/>
            <w:vMerge/>
            <w:tcBorders>
              <w:top w:val="single" w:sz="4" w:space="0" w:color="000000"/>
              <w:left w:val="single" w:sz="4" w:space="0" w:color="000000"/>
              <w:bottom w:val="single" w:sz="4" w:space="0" w:color="000000"/>
              <w:right w:val="single" w:sz="4" w:space="0" w:color="000000"/>
            </w:tcBorders>
            <w:vAlign w:val="center"/>
            <w:hideMark/>
          </w:tcPr>
          <w:p w:rsidR="008931F1" w:rsidRPr="00C461B1" w:rsidRDefault="008931F1" w:rsidP="00EF43ED">
            <w:pPr>
              <w:rPr>
                <w:rFonts w:eastAsia="Times New Roman"/>
              </w:rPr>
            </w:pPr>
          </w:p>
        </w:tc>
      </w:tr>
      <w:tr w:rsidR="008931F1" w:rsidRPr="00C461B1" w:rsidTr="00794C92">
        <w:trPr>
          <w:trHeight w:val="620"/>
          <w:tblHeader/>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rsidR="008931F1" w:rsidRPr="00C461B1" w:rsidRDefault="008931F1" w:rsidP="00EF43ED">
            <w:pPr>
              <w:rPr>
                <w:rFonts w:eastAsia="Times New Roman"/>
              </w:rPr>
            </w:pPr>
          </w:p>
        </w:tc>
        <w:tc>
          <w:tcPr>
            <w:tcW w:w="2126" w:type="dxa"/>
            <w:gridSpan w:val="3"/>
            <w:vMerge/>
            <w:tcBorders>
              <w:top w:val="single" w:sz="4" w:space="0" w:color="000000"/>
              <w:left w:val="single" w:sz="4" w:space="0" w:color="000000"/>
              <w:bottom w:val="single" w:sz="4" w:space="0" w:color="000000"/>
              <w:right w:val="single" w:sz="4" w:space="0" w:color="000000"/>
            </w:tcBorders>
            <w:vAlign w:val="center"/>
            <w:hideMark/>
          </w:tcPr>
          <w:p w:rsidR="008931F1" w:rsidRPr="00C461B1" w:rsidRDefault="008931F1" w:rsidP="00EF43ED">
            <w:pPr>
              <w:rPr>
                <w:rFonts w:eastAsia="Times New Roman"/>
              </w:rPr>
            </w:pPr>
          </w:p>
        </w:tc>
        <w:tc>
          <w:tcPr>
            <w:tcW w:w="5245" w:type="dxa"/>
            <w:gridSpan w:val="3"/>
            <w:vMerge/>
            <w:tcBorders>
              <w:top w:val="single" w:sz="4" w:space="0" w:color="000000"/>
              <w:left w:val="single" w:sz="4" w:space="0" w:color="000000"/>
              <w:bottom w:val="single" w:sz="4" w:space="0" w:color="000000"/>
              <w:right w:val="single" w:sz="4" w:space="0" w:color="000000"/>
            </w:tcBorders>
            <w:vAlign w:val="center"/>
            <w:hideMark/>
          </w:tcPr>
          <w:p w:rsidR="008931F1" w:rsidRPr="00C461B1" w:rsidRDefault="008931F1" w:rsidP="00EF43ED">
            <w:pPr>
              <w:rPr>
                <w:rFonts w:eastAsia="Times New Roman"/>
              </w:rPr>
            </w:pPr>
          </w:p>
        </w:tc>
      </w:tr>
      <w:tr w:rsidR="008931F1" w:rsidRPr="00C461B1" w:rsidTr="008931F1">
        <w:trPr>
          <w:trHeight w:val="336"/>
          <w:tblHeader/>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rsidR="008931F1" w:rsidRPr="00C461B1" w:rsidRDefault="008931F1" w:rsidP="00EF43ED">
            <w:pPr>
              <w:rPr>
                <w:rFonts w:eastAsia="Times New Roman"/>
              </w:rPr>
            </w:pPr>
          </w:p>
        </w:tc>
        <w:tc>
          <w:tcPr>
            <w:tcW w:w="708" w:type="dxa"/>
            <w:vMerge w:val="restart"/>
            <w:tcBorders>
              <w:top w:val="nil"/>
              <w:left w:val="single" w:sz="4" w:space="0" w:color="000000"/>
              <w:bottom w:val="single" w:sz="4" w:space="0" w:color="000000"/>
              <w:right w:val="single" w:sz="4" w:space="0" w:color="000000"/>
            </w:tcBorders>
            <w:shd w:val="clear" w:color="FFFFCC" w:fill="FFFFFF"/>
            <w:textDirection w:val="btLr"/>
            <w:vAlign w:val="center"/>
            <w:hideMark/>
          </w:tcPr>
          <w:p w:rsidR="008931F1" w:rsidRPr="00C461B1" w:rsidRDefault="008931F1" w:rsidP="00EF43ED">
            <w:pPr>
              <w:jc w:val="center"/>
              <w:rPr>
                <w:rFonts w:eastAsia="Times New Roman"/>
              </w:rPr>
            </w:pPr>
            <w:r w:rsidRPr="00C461B1">
              <w:rPr>
                <w:rFonts w:eastAsia="Times New Roman"/>
              </w:rPr>
              <w:t>ВСЕГО</w:t>
            </w:r>
          </w:p>
        </w:tc>
        <w:tc>
          <w:tcPr>
            <w:tcW w:w="1418" w:type="dxa"/>
            <w:gridSpan w:val="2"/>
            <w:tcBorders>
              <w:top w:val="single" w:sz="4" w:space="0" w:color="000000"/>
              <w:left w:val="nil"/>
              <w:bottom w:val="single" w:sz="4" w:space="0" w:color="000000"/>
              <w:right w:val="single" w:sz="4" w:space="0" w:color="000000"/>
            </w:tcBorders>
            <w:shd w:val="clear" w:color="FFFFCC" w:fill="FFFFFF"/>
            <w:noWrap/>
            <w:vAlign w:val="center"/>
            <w:hideMark/>
          </w:tcPr>
          <w:p w:rsidR="008931F1" w:rsidRPr="00C461B1" w:rsidRDefault="008931F1" w:rsidP="00EF43ED">
            <w:pPr>
              <w:jc w:val="center"/>
              <w:rPr>
                <w:rFonts w:eastAsia="Times New Roman"/>
              </w:rPr>
            </w:pPr>
            <w:r w:rsidRPr="00C461B1">
              <w:rPr>
                <w:rFonts w:eastAsia="Times New Roman"/>
              </w:rPr>
              <w:t xml:space="preserve">в том числе </w:t>
            </w:r>
          </w:p>
        </w:tc>
        <w:tc>
          <w:tcPr>
            <w:tcW w:w="1701" w:type="dxa"/>
            <w:vMerge w:val="restart"/>
            <w:tcBorders>
              <w:top w:val="nil"/>
              <w:left w:val="single" w:sz="4" w:space="0" w:color="000000"/>
              <w:right w:val="single" w:sz="4" w:space="0" w:color="000000"/>
            </w:tcBorders>
            <w:shd w:val="clear" w:color="FFFFCC" w:fill="FFFFFF"/>
            <w:textDirection w:val="btLr"/>
            <w:vAlign w:val="center"/>
            <w:hideMark/>
          </w:tcPr>
          <w:p w:rsidR="008931F1" w:rsidRPr="00C461B1" w:rsidRDefault="008931F1" w:rsidP="00EF43ED">
            <w:pPr>
              <w:ind w:left="113" w:right="113"/>
              <w:jc w:val="center"/>
              <w:rPr>
                <w:rFonts w:eastAsia="Times New Roman"/>
              </w:rPr>
            </w:pPr>
            <w:r w:rsidRPr="00C461B1">
              <w:rPr>
                <w:rFonts w:eastAsia="Times New Roman"/>
              </w:rPr>
              <w:t>ВСЕГО</w:t>
            </w:r>
          </w:p>
        </w:tc>
        <w:tc>
          <w:tcPr>
            <w:tcW w:w="3544" w:type="dxa"/>
            <w:gridSpan w:val="2"/>
            <w:tcBorders>
              <w:top w:val="single" w:sz="4" w:space="0" w:color="000000"/>
              <w:left w:val="nil"/>
              <w:bottom w:val="single" w:sz="4" w:space="0" w:color="000000"/>
              <w:right w:val="single" w:sz="4" w:space="0" w:color="000000"/>
            </w:tcBorders>
            <w:shd w:val="clear" w:color="FFFFCC" w:fill="FFFFFF"/>
            <w:noWrap/>
            <w:vAlign w:val="center"/>
            <w:hideMark/>
          </w:tcPr>
          <w:p w:rsidR="008931F1" w:rsidRPr="00C461B1" w:rsidRDefault="008931F1" w:rsidP="00EF43ED">
            <w:pPr>
              <w:jc w:val="center"/>
              <w:rPr>
                <w:rFonts w:eastAsia="Times New Roman"/>
              </w:rPr>
            </w:pPr>
            <w:r w:rsidRPr="00C461B1">
              <w:rPr>
                <w:rFonts w:eastAsia="Times New Roman"/>
              </w:rPr>
              <w:t>в том числе</w:t>
            </w:r>
          </w:p>
        </w:tc>
      </w:tr>
      <w:tr w:rsidR="008931F1" w:rsidRPr="00C461B1" w:rsidTr="00794C92">
        <w:trPr>
          <w:trHeight w:val="2903"/>
          <w:tblHeader/>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rsidR="008931F1" w:rsidRPr="00C461B1" w:rsidRDefault="008931F1" w:rsidP="00EF43ED">
            <w:pPr>
              <w:rPr>
                <w:rFonts w:eastAsia="Times New Roman"/>
              </w:rPr>
            </w:pPr>
          </w:p>
        </w:tc>
        <w:tc>
          <w:tcPr>
            <w:tcW w:w="708" w:type="dxa"/>
            <w:vMerge/>
            <w:tcBorders>
              <w:top w:val="nil"/>
              <w:left w:val="single" w:sz="4" w:space="0" w:color="000000"/>
              <w:bottom w:val="single" w:sz="4" w:space="0" w:color="000000"/>
              <w:right w:val="single" w:sz="4" w:space="0" w:color="000000"/>
            </w:tcBorders>
            <w:vAlign w:val="center"/>
            <w:hideMark/>
          </w:tcPr>
          <w:p w:rsidR="008931F1" w:rsidRPr="00C461B1" w:rsidRDefault="008931F1" w:rsidP="00EF43ED">
            <w:pPr>
              <w:rPr>
                <w:rFonts w:eastAsia="Times New Roman"/>
              </w:rPr>
            </w:pPr>
          </w:p>
        </w:tc>
        <w:tc>
          <w:tcPr>
            <w:tcW w:w="709" w:type="dxa"/>
            <w:tcBorders>
              <w:top w:val="nil"/>
              <w:left w:val="single" w:sz="4" w:space="0" w:color="000000"/>
              <w:bottom w:val="single" w:sz="4" w:space="0" w:color="000000"/>
              <w:right w:val="single" w:sz="4" w:space="0" w:color="000000"/>
            </w:tcBorders>
            <w:shd w:val="clear" w:color="FFFFCC" w:fill="FFFFFF"/>
            <w:noWrap/>
            <w:textDirection w:val="btLr"/>
            <w:vAlign w:val="center"/>
            <w:hideMark/>
          </w:tcPr>
          <w:p w:rsidR="008931F1" w:rsidRPr="00C461B1" w:rsidRDefault="008931F1" w:rsidP="00EF43ED">
            <w:pPr>
              <w:jc w:val="center"/>
              <w:rPr>
                <w:rFonts w:eastAsia="Times New Roman"/>
              </w:rPr>
            </w:pPr>
            <w:r>
              <w:rPr>
                <w:rFonts w:eastAsia="Times New Roman"/>
              </w:rPr>
              <w:t>о</w:t>
            </w:r>
            <w:r w:rsidRPr="00C461B1">
              <w:rPr>
                <w:rFonts w:eastAsia="Times New Roman"/>
              </w:rPr>
              <w:t>свобожденных</w:t>
            </w:r>
          </w:p>
        </w:tc>
        <w:tc>
          <w:tcPr>
            <w:tcW w:w="709" w:type="dxa"/>
            <w:tcBorders>
              <w:top w:val="nil"/>
              <w:left w:val="single" w:sz="4" w:space="0" w:color="000000"/>
              <w:bottom w:val="single" w:sz="4" w:space="0" w:color="000000"/>
              <w:right w:val="single" w:sz="4" w:space="0" w:color="000000"/>
            </w:tcBorders>
            <w:shd w:val="clear" w:color="FFFFCC" w:fill="FFFFFF"/>
            <w:textDirection w:val="btLr"/>
            <w:vAlign w:val="center"/>
            <w:hideMark/>
          </w:tcPr>
          <w:p w:rsidR="008931F1" w:rsidRPr="00C461B1" w:rsidRDefault="008931F1" w:rsidP="00EF43ED">
            <w:pPr>
              <w:jc w:val="center"/>
              <w:rPr>
                <w:rFonts w:eastAsia="Times New Roman"/>
              </w:rPr>
            </w:pPr>
            <w:r>
              <w:rPr>
                <w:rFonts w:eastAsia="Times New Roman"/>
              </w:rPr>
              <w:t>п</w:t>
            </w:r>
            <w:r w:rsidRPr="00C461B1">
              <w:rPr>
                <w:rFonts w:eastAsia="Times New Roman"/>
              </w:rPr>
              <w:t>о совместительству</w:t>
            </w:r>
          </w:p>
        </w:tc>
        <w:tc>
          <w:tcPr>
            <w:tcW w:w="1701" w:type="dxa"/>
            <w:vMerge/>
            <w:tcBorders>
              <w:left w:val="single" w:sz="4" w:space="0" w:color="000000"/>
              <w:right w:val="single" w:sz="4" w:space="0" w:color="000000"/>
            </w:tcBorders>
            <w:vAlign w:val="center"/>
            <w:hideMark/>
          </w:tcPr>
          <w:p w:rsidR="008931F1" w:rsidRPr="00C461B1" w:rsidRDefault="008931F1" w:rsidP="00EF43ED">
            <w:pPr>
              <w:jc w:val="center"/>
              <w:rPr>
                <w:rFonts w:eastAsia="Times New Roman"/>
              </w:rPr>
            </w:pPr>
          </w:p>
        </w:tc>
        <w:tc>
          <w:tcPr>
            <w:tcW w:w="1559" w:type="dxa"/>
            <w:tcBorders>
              <w:top w:val="nil"/>
              <w:left w:val="single" w:sz="4" w:space="0" w:color="000000"/>
              <w:bottom w:val="single" w:sz="4" w:space="0" w:color="000000"/>
              <w:right w:val="single" w:sz="4" w:space="0" w:color="000000"/>
            </w:tcBorders>
            <w:shd w:val="clear" w:color="FFFFCC" w:fill="FFFFFF"/>
            <w:vAlign w:val="center"/>
            <w:hideMark/>
          </w:tcPr>
          <w:p w:rsidR="008931F1" w:rsidRPr="00C461B1" w:rsidRDefault="008931F1" w:rsidP="00EF43ED">
            <w:pPr>
              <w:jc w:val="center"/>
              <w:rPr>
                <w:rFonts w:eastAsia="Times New Roman"/>
              </w:rPr>
            </w:pPr>
            <w:r w:rsidRPr="00C461B1">
              <w:rPr>
                <w:rFonts w:eastAsia="Times New Roman"/>
              </w:rPr>
              <w:t>на выплату заработной платы военно-учетным работникам за год с учетом страховых взносов, всего</w:t>
            </w:r>
          </w:p>
        </w:tc>
        <w:tc>
          <w:tcPr>
            <w:tcW w:w="1985" w:type="dxa"/>
            <w:tcBorders>
              <w:top w:val="nil"/>
              <w:left w:val="single" w:sz="4" w:space="0" w:color="000000"/>
              <w:bottom w:val="single" w:sz="4" w:space="0" w:color="000000"/>
              <w:right w:val="single" w:sz="4" w:space="0" w:color="000000"/>
            </w:tcBorders>
            <w:shd w:val="clear" w:color="FFFFCC" w:fill="FFFFFF"/>
            <w:vAlign w:val="center"/>
            <w:hideMark/>
          </w:tcPr>
          <w:p w:rsidR="008931F1" w:rsidRPr="00C461B1" w:rsidRDefault="008931F1" w:rsidP="00EF43ED">
            <w:pPr>
              <w:jc w:val="center"/>
              <w:rPr>
                <w:rFonts w:eastAsia="Times New Roman"/>
              </w:rPr>
            </w:pPr>
            <w:r w:rsidRPr="00C461B1">
              <w:rPr>
                <w:rFonts w:eastAsia="Times New Roman"/>
              </w:rPr>
              <w:t>на материально-техническое обеспечение первичного воинского учета, всего</w:t>
            </w:r>
          </w:p>
        </w:tc>
      </w:tr>
      <w:tr w:rsidR="008931F1" w:rsidRPr="00C461B1" w:rsidTr="008931F1">
        <w:trPr>
          <w:trHeight w:val="255"/>
          <w:tblHeader/>
        </w:trPr>
        <w:tc>
          <w:tcPr>
            <w:tcW w:w="2689" w:type="dxa"/>
            <w:tcBorders>
              <w:top w:val="nil"/>
              <w:left w:val="single" w:sz="4" w:space="0" w:color="000000"/>
              <w:bottom w:val="single" w:sz="4" w:space="0" w:color="000000"/>
              <w:right w:val="single" w:sz="4" w:space="0" w:color="000000"/>
            </w:tcBorders>
            <w:shd w:val="clear" w:color="auto" w:fill="FFFFFF" w:themeFill="background1"/>
            <w:vAlign w:val="center"/>
            <w:hideMark/>
          </w:tcPr>
          <w:p w:rsidR="008931F1" w:rsidRPr="006D4E81" w:rsidRDefault="008931F1" w:rsidP="00EF43ED">
            <w:pPr>
              <w:jc w:val="center"/>
              <w:rPr>
                <w:rFonts w:eastAsia="Times New Roman"/>
                <w:bCs/>
                <w:sz w:val="20"/>
                <w:szCs w:val="20"/>
              </w:rPr>
            </w:pPr>
            <w:r w:rsidRPr="006D4E81">
              <w:rPr>
                <w:rFonts w:eastAsia="Times New Roman"/>
                <w:bCs/>
                <w:sz w:val="20"/>
                <w:szCs w:val="20"/>
              </w:rPr>
              <w:t>1</w:t>
            </w:r>
          </w:p>
        </w:tc>
        <w:tc>
          <w:tcPr>
            <w:tcW w:w="708" w:type="dxa"/>
            <w:tcBorders>
              <w:top w:val="nil"/>
              <w:left w:val="nil"/>
              <w:bottom w:val="single" w:sz="4" w:space="0" w:color="000000"/>
              <w:right w:val="single" w:sz="4" w:space="0" w:color="000000"/>
            </w:tcBorders>
            <w:shd w:val="clear" w:color="auto" w:fill="FFFFFF" w:themeFill="background1"/>
            <w:vAlign w:val="center"/>
            <w:hideMark/>
          </w:tcPr>
          <w:p w:rsidR="008931F1" w:rsidRPr="006D4E81" w:rsidRDefault="008931F1" w:rsidP="00EF43ED">
            <w:pPr>
              <w:jc w:val="center"/>
              <w:rPr>
                <w:rFonts w:eastAsia="Times New Roman"/>
                <w:bCs/>
                <w:sz w:val="20"/>
                <w:szCs w:val="20"/>
              </w:rPr>
            </w:pPr>
            <w:r w:rsidRPr="006D4E81">
              <w:rPr>
                <w:rFonts w:eastAsia="Times New Roman"/>
                <w:bCs/>
                <w:sz w:val="20"/>
                <w:szCs w:val="20"/>
              </w:rPr>
              <w:t>2</w:t>
            </w:r>
          </w:p>
        </w:tc>
        <w:tc>
          <w:tcPr>
            <w:tcW w:w="709" w:type="dxa"/>
            <w:tcBorders>
              <w:top w:val="nil"/>
              <w:left w:val="nil"/>
              <w:bottom w:val="single" w:sz="4" w:space="0" w:color="000000"/>
              <w:right w:val="single" w:sz="4" w:space="0" w:color="000000"/>
            </w:tcBorders>
            <w:shd w:val="clear" w:color="auto" w:fill="FFFFFF" w:themeFill="background1"/>
            <w:vAlign w:val="center"/>
            <w:hideMark/>
          </w:tcPr>
          <w:p w:rsidR="008931F1" w:rsidRPr="006D4E81" w:rsidRDefault="008931F1" w:rsidP="00EF43ED">
            <w:pPr>
              <w:jc w:val="center"/>
              <w:rPr>
                <w:rFonts w:eastAsia="Times New Roman"/>
                <w:bCs/>
                <w:sz w:val="20"/>
                <w:szCs w:val="20"/>
              </w:rPr>
            </w:pPr>
            <w:r w:rsidRPr="006D4E81">
              <w:rPr>
                <w:rFonts w:eastAsia="Times New Roman"/>
                <w:bCs/>
                <w:sz w:val="20"/>
                <w:szCs w:val="20"/>
              </w:rPr>
              <w:t>3</w:t>
            </w:r>
          </w:p>
        </w:tc>
        <w:tc>
          <w:tcPr>
            <w:tcW w:w="709" w:type="dxa"/>
            <w:tcBorders>
              <w:top w:val="nil"/>
              <w:left w:val="nil"/>
              <w:bottom w:val="single" w:sz="4" w:space="0" w:color="000000"/>
              <w:right w:val="single" w:sz="4" w:space="0" w:color="000000"/>
            </w:tcBorders>
            <w:shd w:val="clear" w:color="auto" w:fill="FFFFFF" w:themeFill="background1"/>
            <w:vAlign w:val="center"/>
            <w:hideMark/>
          </w:tcPr>
          <w:p w:rsidR="008931F1" w:rsidRPr="006D4E81" w:rsidRDefault="008931F1" w:rsidP="00EF43ED">
            <w:pPr>
              <w:jc w:val="center"/>
              <w:rPr>
                <w:rFonts w:eastAsia="Times New Roman"/>
                <w:bCs/>
                <w:sz w:val="20"/>
                <w:szCs w:val="20"/>
              </w:rPr>
            </w:pPr>
            <w:r w:rsidRPr="006D4E81">
              <w:rPr>
                <w:rFonts w:eastAsia="Times New Roman"/>
                <w:bCs/>
                <w:sz w:val="20"/>
                <w:szCs w:val="20"/>
              </w:rPr>
              <w:t>4</w:t>
            </w:r>
          </w:p>
        </w:tc>
        <w:tc>
          <w:tcPr>
            <w:tcW w:w="1701" w:type="dxa"/>
            <w:tcBorders>
              <w:top w:val="single" w:sz="4" w:space="0" w:color="auto"/>
              <w:left w:val="nil"/>
              <w:bottom w:val="single" w:sz="4" w:space="0" w:color="000000"/>
              <w:right w:val="single" w:sz="4" w:space="0" w:color="000000"/>
            </w:tcBorders>
            <w:shd w:val="clear" w:color="auto" w:fill="FFFFFF" w:themeFill="background1"/>
            <w:vAlign w:val="center"/>
            <w:hideMark/>
          </w:tcPr>
          <w:p w:rsidR="008931F1" w:rsidRPr="001E2BA3" w:rsidRDefault="008931F1" w:rsidP="00EF43ED">
            <w:pPr>
              <w:jc w:val="center"/>
              <w:rPr>
                <w:rFonts w:eastAsia="Times New Roman"/>
                <w:bCs/>
                <w:sz w:val="20"/>
                <w:szCs w:val="20"/>
                <w:lang w:val="en-US"/>
              </w:rPr>
            </w:pPr>
            <w:r w:rsidRPr="006D4E81">
              <w:rPr>
                <w:rFonts w:eastAsia="Times New Roman"/>
                <w:bCs/>
                <w:sz w:val="20"/>
                <w:szCs w:val="20"/>
              </w:rPr>
              <w:t>5</w:t>
            </w:r>
            <w:r>
              <w:rPr>
                <w:rFonts w:eastAsia="Times New Roman"/>
                <w:bCs/>
                <w:sz w:val="20"/>
                <w:szCs w:val="20"/>
                <w:lang w:val="en-US"/>
              </w:rPr>
              <w:t>=6+7</w:t>
            </w:r>
          </w:p>
        </w:tc>
        <w:tc>
          <w:tcPr>
            <w:tcW w:w="1559" w:type="dxa"/>
            <w:tcBorders>
              <w:top w:val="nil"/>
              <w:left w:val="nil"/>
              <w:bottom w:val="single" w:sz="4" w:space="0" w:color="000000"/>
              <w:right w:val="single" w:sz="4" w:space="0" w:color="000000"/>
            </w:tcBorders>
            <w:shd w:val="clear" w:color="auto" w:fill="FFFFFF" w:themeFill="background1"/>
            <w:vAlign w:val="center"/>
            <w:hideMark/>
          </w:tcPr>
          <w:p w:rsidR="008931F1" w:rsidRPr="006D4E81" w:rsidRDefault="008931F1" w:rsidP="00EF43ED">
            <w:pPr>
              <w:jc w:val="center"/>
              <w:rPr>
                <w:rFonts w:eastAsia="Times New Roman"/>
                <w:bCs/>
                <w:sz w:val="20"/>
                <w:szCs w:val="20"/>
              </w:rPr>
            </w:pPr>
            <w:r w:rsidRPr="006D4E81">
              <w:rPr>
                <w:rFonts w:eastAsia="Times New Roman"/>
                <w:bCs/>
                <w:sz w:val="20"/>
                <w:szCs w:val="20"/>
              </w:rPr>
              <w:t>6</w:t>
            </w:r>
          </w:p>
        </w:tc>
        <w:tc>
          <w:tcPr>
            <w:tcW w:w="1985" w:type="dxa"/>
            <w:tcBorders>
              <w:top w:val="nil"/>
              <w:left w:val="nil"/>
              <w:bottom w:val="single" w:sz="4" w:space="0" w:color="000000"/>
              <w:right w:val="single" w:sz="4" w:space="0" w:color="000000"/>
            </w:tcBorders>
            <w:shd w:val="clear" w:color="auto" w:fill="FFFFFF" w:themeFill="background1"/>
            <w:vAlign w:val="center"/>
            <w:hideMark/>
          </w:tcPr>
          <w:p w:rsidR="008931F1" w:rsidRPr="006D4E81" w:rsidRDefault="008931F1" w:rsidP="00EF43ED">
            <w:pPr>
              <w:jc w:val="center"/>
              <w:rPr>
                <w:rFonts w:eastAsia="Times New Roman"/>
                <w:bCs/>
                <w:sz w:val="20"/>
                <w:szCs w:val="20"/>
              </w:rPr>
            </w:pPr>
            <w:r w:rsidRPr="006D4E81">
              <w:rPr>
                <w:rFonts w:eastAsia="Times New Roman"/>
                <w:bCs/>
                <w:sz w:val="20"/>
                <w:szCs w:val="20"/>
              </w:rPr>
              <w:t>7</w:t>
            </w:r>
          </w:p>
        </w:tc>
      </w:tr>
      <w:tr w:rsidR="008931F1" w:rsidRPr="00C461B1" w:rsidTr="00794C92">
        <w:trPr>
          <w:trHeight w:val="754"/>
        </w:trPr>
        <w:tc>
          <w:tcPr>
            <w:tcW w:w="2689" w:type="dxa"/>
            <w:tcBorders>
              <w:top w:val="nil"/>
              <w:left w:val="single" w:sz="4" w:space="0" w:color="000000"/>
              <w:bottom w:val="single" w:sz="4" w:space="0" w:color="000000"/>
              <w:right w:val="single" w:sz="4" w:space="0" w:color="000000"/>
            </w:tcBorders>
            <w:shd w:val="clear" w:color="auto" w:fill="auto"/>
            <w:vAlign w:val="center"/>
            <w:hideMark/>
          </w:tcPr>
          <w:p w:rsidR="008931F1" w:rsidRPr="00C461B1" w:rsidRDefault="008931F1" w:rsidP="00EF43ED">
            <w:pPr>
              <w:rPr>
                <w:b/>
              </w:rPr>
            </w:pPr>
            <w:r w:rsidRPr="00C461B1">
              <w:rPr>
                <w:b/>
              </w:rPr>
              <w:t>Новомосковский административный округ города Москвы</w:t>
            </w:r>
          </w:p>
        </w:tc>
        <w:tc>
          <w:tcPr>
            <w:tcW w:w="708" w:type="dxa"/>
            <w:tcBorders>
              <w:top w:val="nil"/>
              <w:left w:val="nil"/>
              <w:bottom w:val="single" w:sz="4" w:space="0" w:color="000000"/>
              <w:right w:val="single" w:sz="4" w:space="0" w:color="000000"/>
            </w:tcBorders>
            <w:shd w:val="clear" w:color="auto" w:fill="auto"/>
            <w:vAlign w:val="center"/>
            <w:hideMark/>
          </w:tcPr>
          <w:p w:rsidR="008931F1" w:rsidRPr="00C461B1" w:rsidRDefault="008931F1" w:rsidP="00EF43ED">
            <w:pPr>
              <w:jc w:val="center"/>
              <w:rPr>
                <w:rFonts w:eastAsia="Times New Roman"/>
              </w:rPr>
            </w:pPr>
          </w:p>
        </w:tc>
        <w:tc>
          <w:tcPr>
            <w:tcW w:w="709" w:type="dxa"/>
            <w:tcBorders>
              <w:top w:val="nil"/>
              <w:left w:val="nil"/>
              <w:bottom w:val="single" w:sz="4" w:space="0" w:color="000000"/>
              <w:right w:val="single" w:sz="4" w:space="0" w:color="000000"/>
            </w:tcBorders>
            <w:shd w:val="clear" w:color="auto" w:fill="auto"/>
            <w:vAlign w:val="center"/>
            <w:hideMark/>
          </w:tcPr>
          <w:p w:rsidR="008931F1" w:rsidRPr="00C461B1" w:rsidRDefault="008931F1" w:rsidP="00EF43ED">
            <w:pPr>
              <w:jc w:val="center"/>
              <w:rPr>
                <w:rFonts w:eastAsia="Times New Roman"/>
              </w:rPr>
            </w:pPr>
          </w:p>
        </w:tc>
        <w:tc>
          <w:tcPr>
            <w:tcW w:w="709" w:type="dxa"/>
            <w:tcBorders>
              <w:top w:val="nil"/>
              <w:left w:val="nil"/>
              <w:bottom w:val="single" w:sz="4" w:space="0" w:color="000000"/>
              <w:right w:val="single" w:sz="4" w:space="0" w:color="000000"/>
            </w:tcBorders>
            <w:shd w:val="clear" w:color="auto" w:fill="auto"/>
            <w:vAlign w:val="center"/>
            <w:hideMark/>
          </w:tcPr>
          <w:p w:rsidR="008931F1" w:rsidRPr="00C461B1" w:rsidRDefault="008931F1" w:rsidP="00EF43ED">
            <w:pPr>
              <w:jc w:val="center"/>
              <w:rPr>
                <w:rFonts w:eastAsia="Times New Roman"/>
              </w:rPr>
            </w:pPr>
          </w:p>
        </w:tc>
        <w:tc>
          <w:tcPr>
            <w:tcW w:w="1701" w:type="dxa"/>
            <w:tcBorders>
              <w:top w:val="nil"/>
              <w:left w:val="nil"/>
              <w:bottom w:val="single" w:sz="4" w:space="0" w:color="000000"/>
              <w:right w:val="single" w:sz="4" w:space="0" w:color="000000"/>
            </w:tcBorders>
            <w:shd w:val="clear" w:color="auto" w:fill="auto"/>
            <w:vAlign w:val="center"/>
            <w:hideMark/>
          </w:tcPr>
          <w:p w:rsidR="008931F1" w:rsidRPr="00C461B1" w:rsidRDefault="008931F1" w:rsidP="00EF43ED">
            <w:pPr>
              <w:jc w:val="center"/>
              <w:rPr>
                <w:rFonts w:eastAsia="Times New Roman"/>
              </w:rPr>
            </w:pPr>
          </w:p>
        </w:tc>
        <w:tc>
          <w:tcPr>
            <w:tcW w:w="1559" w:type="dxa"/>
            <w:tcBorders>
              <w:top w:val="nil"/>
              <w:left w:val="nil"/>
              <w:bottom w:val="single" w:sz="4" w:space="0" w:color="000000"/>
              <w:right w:val="single" w:sz="4" w:space="0" w:color="000000"/>
            </w:tcBorders>
            <w:shd w:val="clear" w:color="auto" w:fill="auto"/>
            <w:vAlign w:val="center"/>
            <w:hideMark/>
          </w:tcPr>
          <w:p w:rsidR="008931F1" w:rsidRPr="00C461B1" w:rsidRDefault="008931F1" w:rsidP="00EF43ED">
            <w:pPr>
              <w:jc w:val="center"/>
              <w:rPr>
                <w:rFonts w:eastAsia="Times New Roman"/>
              </w:rPr>
            </w:pPr>
          </w:p>
        </w:tc>
        <w:tc>
          <w:tcPr>
            <w:tcW w:w="1985" w:type="dxa"/>
            <w:tcBorders>
              <w:top w:val="nil"/>
              <w:left w:val="nil"/>
              <w:bottom w:val="single" w:sz="4" w:space="0" w:color="000000"/>
              <w:right w:val="single" w:sz="4" w:space="0" w:color="000000"/>
            </w:tcBorders>
            <w:shd w:val="clear" w:color="auto" w:fill="auto"/>
            <w:vAlign w:val="center"/>
            <w:hideMark/>
          </w:tcPr>
          <w:p w:rsidR="008931F1" w:rsidRPr="00C461B1" w:rsidRDefault="008931F1" w:rsidP="00EF43ED">
            <w:pPr>
              <w:jc w:val="center"/>
              <w:rPr>
                <w:rFonts w:eastAsia="Times New Roman"/>
              </w:rPr>
            </w:pPr>
          </w:p>
        </w:tc>
      </w:tr>
      <w:tr w:rsidR="008931F1" w:rsidRPr="00C461B1" w:rsidTr="008931F1">
        <w:trPr>
          <w:trHeight w:val="329"/>
        </w:trPr>
        <w:tc>
          <w:tcPr>
            <w:tcW w:w="2689" w:type="dxa"/>
            <w:tcBorders>
              <w:top w:val="nil"/>
              <w:left w:val="single" w:sz="4" w:space="0" w:color="000000"/>
              <w:bottom w:val="single" w:sz="4" w:space="0" w:color="000000"/>
              <w:right w:val="single" w:sz="4" w:space="0" w:color="000000"/>
            </w:tcBorders>
            <w:shd w:val="clear" w:color="auto" w:fill="auto"/>
            <w:vAlign w:val="center"/>
            <w:hideMark/>
          </w:tcPr>
          <w:p w:rsidR="008931F1" w:rsidRPr="00C461B1" w:rsidRDefault="008931F1" w:rsidP="00EF43ED">
            <w:r>
              <w:t>муниципальные округа</w:t>
            </w:r>
            <w:r w:rsidRPr="00C461B1">
              <w:t>:</w:t>
            </w:r>
          </w:p>
        </w:tc>
        <w:tc>
          <w:tcPr>
            <w:tcW w:w="708" w:type="dxa"/>
            <w:tcBorders>
              <w:top w:val="nil"/>
              <w:left w:val="nil"/>
              <w:bottom w:val="single" w:sz="4" w:space="0" w:color="auto"/>
              <w:right w:val="single" w:sz="4" w:space="0" w:color="auto"/>
            </w:tcBorders>
            <w:shd w:val="clear" w:color="auto" w:fill="auto"/>
            <w:vAlign w:val="center"/>
          </w:tcPr>
          <w:p w:rsidR="008931F1" w:rsidRPr="00732D08" w:rsidRDefault="008931F1" w:rsidP="00EF43ED">
            <w:pPr>
              <w:jc w:val="right"/>
            </w:pPr>
          </w:p>
        </w:tc>
        <w:tc>
          <w:tcPr>
            <w:tcW w:w="709" w:type="dxa"/>
            <w:tcBorders>
              <w:top w:val="nil"/>
              <w:left w:val="nil"/>
              <w:bottom w:val="single" w:sz="4" w:space="0" w:color="auto"/>
              <w:right w:val="single" w:sz="4" w:space="0" w:color="auto"/>
            </w:tcBorders>
            <w:shd w:val="clear" w:color="auto" w:fill="auto"/>
            <w:vAlign w:val="center"/>
          </w:tcPr>
          <w:p w:rsidR="008931F1" w:rsidRPr="00732D08" w:rsidRDefault="008931F1" w:rsidP="00EF43ED">
            <w:pPr>
              <w:jc w:val="right"/>
            </w:pPr>
          </w:p>
        </w:tc>
        <w:tc>
          <w:tcPr>
            <w:tcW w:w="709" w:type="dxa"/>
            <w:tcBorders>
              <w:top w:val="nil"/>
              <w:left w:val="nil"/>
              <w:bottom w:val="single" w:sz="4" w:space="0" w:color="000000"/>
              <w:right w:val="single" w:sz="4" w:space="0" w:color="000000"/>
            </w:tcBorders>
            <w:shd w:val="clear" w:color="auto" w:fill="auto"/>
            <w:vAlign w:val="center"/>
          </w:tcPr>
          <w:p w:rsidR="008931F1" w:rsidRPr="00732D08" w:rsidRDefault="008931F1" w:rsidP="00EF43ED">
            <w:pPr>
              <w:jc w:val="right"/>
            </w:pPr>
          </w:p>
        </w:tc>
        <w:tc>
          <w:tcPr>
            <w:tcW w:w="1701" w:type="dxa"/>
            <w:tcBorders>
              <w:top w:val="nil"/>
              <w:left w:val="single" w:sz="4" w:space="0" w:color="auto"/>
              <w:bottom w:val="single" w:sz="4" w:space="0" w:color="auto"/>
              <w:right w:val="single" w:sz="4" w:space="0" w:color="auto"/>
            </w:tcBorders>
            <w:shd w:val="clear" w:color="000000" w:fill="FFFFFF"/>
            <w:vAlign w:val="center"/>
          </w:tcPr>
          <w:p w:rsidR="008931F1" w:rsidRPr="00140CA1" w:rsidRDefault="008931F1" w:rsidP="00EF43ED">
            <w:pPr>
              <w:jc w:val="right"/>
              <w:rPr>
                <w:color w:val="000000"/>
              </w:rPr>
            </w:pPr>
            <w:r w:rsidRPr="00140CA1">
              <w:rPr>
                <w:color w:val="000000"/>
              </w:rPr>
              <w:t> </w:t>
            </w:r>
          </w:p>
        </w:tc>
        <w:tc>
          <w:tcPr>
            <w:tcW w:w="1559" w:type="dxa"/>
            <w:tcBorders>
              <w:top w:val="nil"/>
              <w:left w:val="nil"/>
              <w:bottom w:val="single" w:sz="4" w:space="0" w:color="auto"/>
              <w:right w:val="single" w:sz="4" w:space="0" w:color="auto"/>
            </w:tcBorders>
            <w:shd w:val="clear" w:color="auto" w:fill="auto"/>
            <w:vAlign w:val="center"/>
          </w:tcPr>
          <w:p w:rsidR="008931F1" w:rsidRPr="00140CA1" w:rsidRDefault="008931F1" w:rsidP="00EF43ED">
            <w:pPr>
              <w:jc w:val="right"/>
              <w:rPr>
                <w:color w:val="000000"/>
              </w:rPr>
            </w:pPr>
            <w:r w:rsidRPr="00140CA1">
              <w:rPr>
                <w:color w:val="000000"/>
              </w:rPr>
              <w:t> </w:t>
            </w:r>
          </w:p>
        </w:tc>
        <w:tc>
          <w:tcPr>
            <w:tcW w:w="1985" w:type="dxa"/>
            <w:tcBorders>
              <w:top w:val="nil"/>
              <w:left w:val="nil"/>
              <w:bottom w:val="single" w:sz="4" w:space="0" w:color="auto"/>
              <w:right w:val="single" w:sz="4" w:space="0" w:color="auto"/>
            </w:tcBorders>
            <w:shd w:val="clear" w:color="auto" w:fill="auto"/>
            <w:vAlign w:val="center"/>
          </w:tcPr>
          <w:p w:rsidR="008931F1" w:rsidRPr="00140CA1" w:rsidRDefault="008931F1" w:rsidP="00EF43ED">
            <w:pPr>
              <w:jc w:val="right"/>
              <w:rPr>
                <w:color w:val="000000"/>
              </w:rPr>
            </w:pPr>
            <w:r w:rsidRPr="00140CA1">
              <w:rPr>
                <w:color w:val="000000"/>
              </w:rPr>
              <w:t> </w:t>
            </w:r>
          </w:p>
        </w:tc>
      </w:tr>
      <w:tr w:rsidR="008931F1" w:rsidRPr="00C461B1" w:rsidTr="00794C92">
        <w:trPr>
          <w:trHeight w:val="118"/>
        </w:trPr>
        <w:tc>
          <w:tcPr>
            <w:tcW w:w="2689" w:type="dxa"/>
            <w:tcBorders>
              <w:top w:val="nil"/>
              <w:left w:val="single" w:sz="4" w:space="0" w:color="000000"/>
              <w:bottom w:val="single" w:sz="4" w:space="0" w:color="000000"/>
              <w:right w:val="single" w:sz="4" w:space="0" w:color="000000"/>
            </w:tcBorders>
            <w:shd w:val="clear" w:color="FFFFCC" w:fill="FFFFFF"/>
            <w:vAlign w:val="center"/>
            <w:hideMark/>
          </w:tcPr>
          <w:p w:rsidR="008931F1" w:rsidRPr="00C461B1" w:rsidRDefault="008931F1" w:rsidP="00EF43ED">
            <w:r>
              <w:t>Внуково</w:t>
            </w:r>
          </w:p>
        </w:tc>
        <w:tc>
          <w:tcPr>
            <w:tcW w:w="708" w:type="dxa"/>
            <w:tcBorders>
              <w:top w:val="nil"/>
              <w:left w:val="nil"/>
              <w:bottom w:val="single" w:sz="4" w:space="0" w:color="auto"/>
              <w:right w:val="single" w:sz="4" w:space="0" w:color="auto"/>
            </w:tcBorders>
            <w:shd w:val="clear" w:color="auto" w:fill="auto"/>
            <w:vAlign w:val="center"/>
            <w:hideMark/>
          </w:tcPr>
          <w:p w:rsidR="008931F1" w:rsidRPr="00146472" w:rsidRDefault="008931F1" w:rsidP="00EF43ED">
            <w:pPr>
              <w:jc w:val="right"/>
              <w:rPr>
                <w:rFonts w:eastAsia="Times New Roman"/>
              </w:rPr>
            </w:pPr>
            <w:r>
              <w:rPr>
                <w:rFonts w:eastAsia="Times New Roman"/>
              </w:rPr>
              <w:t>20</w:t>
            </w:r>
          </w:p>
        </w:tc>
        <w:tc>
          <w:tcPr>
            <w:tcW w:w="709" w:type="dxa"/>
            <w:tcBorders>
              <w:top w:val="nil"/>
              <w:left w:val="nil"/>
              <w:bottom w:val="single" w:sz="4" w:space="0" w:color="auto"/>
              <w:right w:val="single" w:sz="4" w:space="0" w:color="auto"/>
            </w:tcBorders>
            <w:shd w:val="clear" w:color="auto" w:fill="auto"/>
            <w:vAlign w:val="center"/>
            <w:hideMark/>
          </w:tcPr>
          <w:p w:rsidR="008931F1" w:rsidRPr="00146472" w:rsidRDefault="008931F1" w:rsidP="00EF43ED">
            <w:pPr>
              <w:jc w:val="right"/>
              <w:rPr>
                <w:rFonts w:eastAsia="Times New Roman"/>
              </w:rPr>
            </w:pPr>
            <w:r>
              <w:rPr>
                <w:rFonts w:eastAsia="Times New Roman"/>
              </w:rPr>
              <w:t>20</w:t>
            </w:r>
          </w:p>
        </w:tc>
        <w:tc>
          <w:tcPr>
            <w:tcW w:w="709" w:type="dxa"/>
            <w:tcBorders>
              <w:top w:val="nil"/>
              <w:left w:val="nil"/>
              <w:bottom w:val="single" w:sz="4" w:space="0" w:color="000000"/>
              <w:right w:val="single" w:sz="4" w:space="0" w:color="000000"/>
            </w:tcBorders>
            <w:shd w:val="clear" w:color="auto" w:fill="auto"/>
            <w:noWrap/>
            <w:vAlign w:val="center"/>
            <w:hideMark/>
          </w:tcPr>
          <w:p w:rsidR="008931F1" w:rsidRPr="00146472" w:rsidRDefault="008931F1" w:rsidP="00EF43ED">
            <w:pPr>
              <w:jc w:val="right"/>
              <w:rPr>
                <w:rFonts w:eastAsia="Times New Roman"/>
              </w:rPr>
            </w:pPr>
            <w:r w:rsidRPr="00146472">
              <w:rPr>
                <w:rFonts w:eastAsia="Times New Roman"/>
              </w:rPr>
              <w:t>0</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8931F1" w:rsidRPr="00146472" w:rsidRDefault="008931F1" w:rsidP="00EF43ED">
            <w:pPr>
              <w:jc w:val="right"/>
              <w:rPr>
                <w:color w:val="000000"/>
              </w:rPr>
            </w:pPr>
            <w:r>
              <w:rPr>
                <w:color w:val="000000"/>
              </w:rPr>
              <w:t>15 708,4</w:t>
            </w:r>
          </w:p>
        </w:tc>
        <w:tc>
          <w:tcPr>
            <w:tcW w:w="1559" w:type="dxa"/>
            <w:tcBorders>
              <w:top w:val="nil"/>
              <w:left w:val="nil"/>
              <w:bottom w:val="single" w:sz="4" w:space="0" w:color="auto"/>
              <w:right w:val="single" w:sz="4" w:space="0" w:color="auto"/>
            </w:tcBorders>
            <w:shd w:val="clear" w:color="auto" w:fill="auto"/>
            <w:vAlign w:val="center"/>
          </w:tcPr>
          <w:p w:rsidR="008931F1" w:rsidRPr="00146472" w:rsidRDefault="008931F1" w:rsidP="00EF43ED">
            <w:pPr>
              <w:jc w:val="right"/>
              <w:rPr>
                <w:color w:val="000000"/>
              </w:rPr>
            </w:pPr>
            <w:r>
              <w:rPr>
                <w:color w:val="000000"/>
              </w:rPr>
              <w:t>13 945,1</w:t>
            </w:r>
          </w:p>
        </w:tc>
        <w:tc>
          <w:tcPr>
            <w:tcW w:w="1985" w:type="dxa"/>
            <w:tcBorders>
              <w:top w:val="nil"/>
              <w:left w:val="nil"/>
              <w:bottom w:val="single" w:sz="4" w:space="0" w:color="auto"/>
              <w:right w:val="single" w:sz="4" w:space="0" w:color="auto"/>
            </w:tcBorders>
            <w:shd w:val="clear" w:color="auto" w:fill="auto"/>
            <w:vAlign w:val="center"/>
          </w:tcPr>
          <w:p w:rsidR="008931F1" w:rsidRPr="00146472" w:rsidRDefault="008931F1" w:rsidP="00EF43ED">
            <w:pPr>
              <w:jc w:val="right"/>
              <w:rPr>
                <w:color w:val="000000"/>
              </w:rPr>
            </w:pPr>
            <w:r>
              <w:rPr>
                <w:color w:val="000000"/>
              </w:rPr>
              <w:t>1 763,3</w:t>
            </w:r>
          </w:p>
        </w:tc>
      </w:tr>
      <w:tr w:rsidR="008931F1" w:rsidRPr="00C461B1" w:rsidTr="00794C92">
        <w:trPr>
          <w:trHeight w:val="263"/>
        </w:trPr>
        <w:tc>
          <w:tcPr>
            <w:tcW w:w="2689" w:type="dxa"/>
            <w:tcBorders>
              <w:top w:val="nil"/>
              <w:left w:val="single" w:sz="4" w:space="0" w:color="000000"/>
              <w:bottom w:val="single" w:sz="4" w:space="0" w:color="000000"/>
              <w:right w:val="single" w:sz="4" w:space="0" w:color="000000"/>
            </w:tcBorders>
            <w:shd w:val="clear" w:color="FFFFCC" w:fill="FFFFFF"/>
            <w:vAlign w:val="center"/>
            <w:hideMark/>
          </w:tcPr>
          <w:p w:rsidR="008931F1" w:rsidRPr="00C461B1" w:rsidRDefault="008931F1" w:rsidP="00EF43ED">
            <w:r>
              <w:t>Коммунарка</w:t>
            </w:r>
          </w:p>
        </w:tc>
        <w:tc>
          <w:tcPr>
            <w:tcW w:w="708" w:type="dxa"/>
            <w:tcBorders>
              <w:top w:val="nil"/>
              <w:left w:val="nil"/>
              <w:bottom w:val="single" w:sz="4" w:space="0" w:color="auto"/>
              <w:right w:val="single" w:sz="4" w:space="0" w:color="auto"/>
            </w:tcBorders>
            <w:shd w:val="clear" w:color="auto" w:fill="auto"/>
            <w:vAlign w:val="center"/>
            <w:hideMark/>
          </w:tcPr>
          <w:p w:rsidR="008931F1" w:rsidRPr="00146472" w:rsidRDefault="008931F1" w:rsidP="00EF43ED">
            <w:pPr>
              <w:jc w:val="right"/>
              <w:rPr>
                <w:rFonts w:eastAsia="Times New Roman"/>
              </w:rPr>
            </w:pPr>
            <w:r>
              <w:rPr>
                <w:rFonts w:eastAsia="Times New Roman"/>
              </w:rPr>
              <w:t>26</w:t>
            </w:r>
          </w:p>
        </w:tc>
        <w:tc>
          <w:tcPr>
            <w:tcW w:w="709" w:type="dxa"/>
            <w:tcBorders>
              <w:top w:val="nil"/>
              <w:left w:val="nil"/>
              <w:bottom w:val="single" w:sz="4" w:space="0" w:color="auto"/>
              <w:right w:val="single" w:sz="4" w:space="0" w:color="auto"/>
            </w:tcBorders>
            <w:shd w:val="clear" w:color="auto" w:fill="auto"/>
            <w:vAlign w:val="center"/>
            <w:hideMark/>
          </w:tcPr>
          <w:p w:rsidR="008931F1" w:rsidRPr="00146472" w:rsidRDefault="008931F1" w:rsidP="00EF43ED">
            <w:pPr>
              <w:jc w:val="right"/>
              <w:rPr>
                <w:rFonts w:eastAsia="Times New Roman"/>
              </w:rPr>
            </w:pPr>
            <w:r>
              <w:rPr>
                <w:rFonts w:eastAsia="Times New Roman"/>
              </w:rPr>
              <w:t>26</w:t>
            </w:r>
          </w:p>
        </w:tc>
        <w:tc>
          <w:tcPr>
            <w:tcW w:w="709" w:type="dxa"/>
            <w:tcBorders>
              <w:top w:val="nil"/>
              <w:left w:val="nil"/>
              <w:bottom w:val="single" w:sz="4" w:space="0" w:color="000000"/>
              <w:right w:val="single" w:sz="4" w:space="0" w:color="000000"/>
            </w:tcBorders>
            <w:shd w:val="clear" w:color="auto" w:fill="auto"/>
            <w:noWrap/>
            <w:vAlign w:val="center"/>
            <w:hideMark/>
          </w:tcPr>
          <w:p w:rsidR="008931F1" w:rsidRPr="00146472" w:rsidRDefault="008931F1" w:rsidP="00EF43ED">
            <w:pPr>
              <w:jc w:val="right"/>
              <w:rPr>
                <w:rFonts w:eastAsia="Times New Roman"/>
              </w:rPr>
            </w:pPr>
            <w:r w:rsidRPr="00146472">
              <w:rPr>
                <w:rFonts w:eastAsia="Times New Roman"/>
              </w:rPr>
              <w:t>0</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8931F1" w:rsidRPr="00146472" w:rsidRDefault="008931F1" w:rsidP="00EF43ED">
            <w:pPr>
              <w:jc w:val="right"/>
              <w:rPr>
                <w:color w:val="000000"/>
              </w:rPr>
            </w:pPr>
            <w:r>
              <w:rPr>
                <w:color w:val="000000"/>
              </w:rPr>
              <w:t>19 971,0</w:t>
            </w:r>
          </w:p>
        </w:tc>
        <w:tc>
          <w:tcPr>
            <w:tcW w:w="1559" w:type="dxa"/>
            <w:tcBorders>
              <w:top w:val="nil"/>
              <w:left w:val="nil"/>
              <w:bottom w:val="single" w:sz="4" w:space="0" w:color="auto"/>
              <w:right w:val="single" w:sz="4" w:space="0" w:color="auto"/>
            </w:tcBorders>
            <w:shd w:val="clear" w:color="auto" w:fill="auto"/>
            <w:vAlign w:val="center"/>
          </w:tcPr>
          <w:p w:rsidR="008931F1" w:rsidRPr="00146472" w:rsidRDefault="008931F1" w:rsidP="00EF43ED">
            <w:pPr>
              <w:jc w:val="right"/>
              <w:rPr>
                <w:color w:val="000000"/>
              </w:rPr>
            </w:pPr>
            <w:r>
              <w:rPr>
                <w:color w:val="000000"/>
              </w:rPr>
              <w:t>18 128,6</w:t>
            </w:r>
          </w:p>
        </w:tc>
        <w:tc>
          <w:tcPr>
            <w:tcW w:w="1985" w:type="dxa"/>
            <w:tcBorders>
              <w:top w:val="nil"/>
              <w:left w:val="nil"/>
              <w:bottom w:val="single" w:sz="4" w:space="0" w:color="auto"/>
              <w:right w:val="single" w:sz="4" w:space="0" w:color="auto"/>
            </w:tcBorders>
            <w:shd w:val="clear" w:color="auto" w:fill="auto"/>
            <w:vAlign w:val="center"/>
          </w:tcPr>
          <w:p w:rsidR="008931F1" w:rsidRPr="00146472" w:rsidRDefault="008931F1" w:rsidP="00EF43ED">
            <w:pPr>
              <w:jc w:val="right"/>
              <w:rPr>
                <w:color w:val="000000"/>
              </w:rPr>
            </w:pPr>
            <w:r>
              <w:rPr>
                <w:color w:val="000000"/>
              </w:rPr>
              <w:t>1 842,4</w:t>
            </w:r>
          </w:p>
        </w:tc>
      </w:tr>
      <w:tr w:rsidR="008931F1" w:rsidRPr="00C461B1" w:rsidTr="00794C92">
        <w:trPr>
          <w:trHeight w:val="255"/>
        </w:trPr>
        <w:tc>
          <w:tcPr>
            <w:tcW w:w="2689" w:type="dxa"/>
            <w:tcBorders>
              <w:top w:val="nil"/>
              <w:left w:val="single" w:sz="4" w:space="0" w:color="000000"/>
              <w:bottom w:val="single" w:sz="4" w:space="0" w:color="000000"/>
              <w:right w:val="single" w:sz="4" w:space="0" w:color="000000"/>
            </w:tcBorders>
            <w:shd w:val="clear" w:color="FFFFCC" w:fill="FFFFFF"/>
            <w:vAlign w:val="center"/>
            <w:hideMark/>
          </w:tcPr>
          <w:p w:rsidR="008931F1" w:rsidRPr="00C461B1" w:rsidRDefault="008931F1" w:rsidP="00EF43ED">
            <w:r>
              <w:t>Филимонковский</w:t>
            </w:r>
          </w:p>
        </w:tc>
        <w:tc>
          <w:tcPr>
            <w:tcW w:w="708" w:type="dxa"/>
            <w:tcBorders>
              <w:top w:val="nil"/>
              <w:left w:val="nil"/>
              <w:bottom w:val="single" w:sz="4" w:space="0" w:color="auto"/>
              <w:right w:val="single" w:sz="4" w:space="0" w:color="auto"/>
            </w:tcBorders>
            <w:shd w:val="clear" w:color="auto" w:fill="auto"/>
            <w:vAlign w:val="center"/>
            <w:hideMark/>
          </w:tcPr>
          <w:p w:rsidR="008931F1" w:rsidRPr="00146472" w:rsidRDefault="008931F1" w:rsidP="00EF43ED">
            <w:pPr>
              <w:jc w:val="right"/>
              <w:rPr>
                <w:rFonts w:eastAsia="Times New Roman"/>
              </w:rPr>
            </w:pPr>
            <w:r>
              <w:rPr>
                <w:rFonts w:eastAsia="Times New Roman"/>
              </w:rPr>
              <w:t>16</w:t>
            </w:r>
          </w:p>
        </w:tc>
        <w:tc>
          <w:tcPr>
            <w:tcW w:w="709" w:type="dxa"/>
            <w:tcBorders>
              <w:top w:val="nil"/>
              <w:left w:val="nil"/>
              <w:bottom w:val="single" w:sz="4" w:space="0" w:color="auto"/>
              <w:right w:val="single" w:sz="4" w:space="0" w:color="auto"/>
            </w:tcBorders>
            <w:shd w:val="clear" w:color="auto" w:fill="auto"/>
            <w:vAlign w:val="center"/>
            <w:hideMark/>
          </w:tcPr>
          <w:p w:rsidR="008931F1" w:rsidRPr="00146472" w:rsidRDefault="008931F1" w:rsidP="00EF43ED">
            <w:pPr>
              <w:jc w:val="right"/>
              <w:rPr>
                <w:rFonts w:eastAsia="Times New Roman"/>
              </w:rPr>
            </w:pPr>
            <w:r>
              <w:rPr>
                <w:rFonts w:eastAsia="Times New Roman"/>
              </w:rPr>
              <w:t>16</w:t>
            </w:r>
          </w:p>
        </w:tc>
        <w:tc>
          <w:tcPr>
            <w:tcW w:w="709" w:type="dxa"/>
            <w:tcBorders>
              <w:top w:val="nil"/>
              <w:left w:val="nil"/>
              <w:bottom w:val="single" w:sz="4" w:space="0" w:color="000000"/>
              <w:right w:val="single" w:sz="4" w:space="0" w:color="000000"/>
            </w:tcBorders>
            <w:shd w:val="clear" w:color="auto" w:fill="auto"/>
            <w:noWrap/>
            <w:vAlign w:val="center"/>
            <w:hideMark/>
          </w:tcPr>
          <w:p w:rsidR="008931F1" w:rsidRPr="00146472" w:rsidRDefault="008931F1" w:rsidP="00EF43ED">
            <w:pPr>
              <w:jc w:val="right"/>
              <w:rPr>
                <w:rFonts w:eastAsia="Times New Roman"/>
              </w:rPr>
            </w:pPr>
            <w:r w:rsidRPr="00146472">
              <w:rPr>
                <w:rFonts w:eastAsia="Times New Roman"/>
              </w:rPr>
              <w:t>0</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8931F1" w:rsidRPr="00146472" w:rsidRDefault="008931F1" w:rsidP="00EF43ED">
            <w:pPr>
              <w:jc w:val="right"/>
              <w:rPr>
                <w:color w:val="000000"/>
              </w:rPr>
            </w:pPr>
            <w:r>
              <w:rPr>
                <w:color w:val="000000"/>
              </w:rPr>
              <w:t>12 210,2</w:t>
            </w:r>
          </w:p>
        </w:tc>
        <w:tc>
          <w:tcPr>
            <w:tcW w:w="1559" w:type="dxa"/>
            <w:tcBorders>
              <w:top w:val="nil"/>
              <w:left w:val="nil"/>
              <w:bottom w:val="single" w:sz="4" w:space="0" w:color="auto"/>
              <w:right w:val="single" w:sz="4" w:space="0" w:color="auto"/>
            </w:tcBorders>
            <w:shd w:val="clear" w:color="auto" w:fill="auto"/>
            <w:vAlign w:val="center"/>
          </w:tcPr>
          <w:p w:rsidR="008931F1" w:rsidRPr="00146472" w:rsidRDefault="008931F1" w:rsidP="00EF43ED">
            <w:pPr>
              <w:jc w:val="right"/>
              <w:rPr>
                <w:color w:val="000000"/>
              </w:rPr>
            </w:pPr>
            <w:r>
              <w:rPr>
                <w:color w:val="000000"/>
              </w:rPr>
              <w:t>11 156,0</w:t>
            </w:r>
          </w:p>
        </w:tc>
        <w:tc>
          <w:tcPr>
            <w:tcW w:w="1985" w:type="dxa"/>
            <w:tcBorders>
              <w:top w:val="nil"/>
              <w:left w:val="nil"/>
              <w:bottom w:val="single" w:sz="4" w:space="0" w:color="auto"/>
              <w:right w:val="single" w:sz="4" w:space="0" w:color="auto"/>
            </w:tcBorders>
            <w:shd w:val="clear" w:color="auto" w:fill="auto"/>
            <w:vAlign w:val="center"/>
          </w:tcPr>
          <w:p w:rsidR="008931F1" w:rsidRPr="00146472" w:rsidRDefault="008931F1" w:rsidP="00EF43ED">
            <w:pPr>
              <w:jc w:val="right"/>
              <w:rPr>
                <w:color w:val="000000"/>
              </w:rPr>
            </w:pPr>
            <w:r>
              <w:rPr>
                <w:color w:val="000000"/>
              </w:rPr>
              <w:t>1 054,2</w:t>
            </w:r>
          </w:p>
        </w:tc>
      </w:tr>
      <w:tr w:rsidR="008931F1" w:rsidRPr="00C461B1" w:rsidTr="00794C92">
        <w:trPr>
          <w:trHeight w:val="245"/>
        </w:trPr>
        <w:tc>
          <w:tcPr>
            <w:tcW w:w="2689" w:type="dxa"/>
            <w:tcBorders>
              <w:top w:val="nil"/>
              <w:left w:val="single" w:sz="4" w:space="0" w:color="000000"/>
              <w:bottom w:val="single" w:sz="4" w:space="0" w:color="000000"/>
              <w:right w:val="single" w:sz="4" w:space="0" w:color="000000"/>
            </w:tcBorders>
            <w:shd w:val="clear" w:color="auto" w:fill="auto"/>
            <w:vAlign w:val="center"/>
            <w:hideMark/>
          </w:tcPr>
          <w:p w:rsidR="008931F1" w:rsidRPr="00C461B1" w:rsidRDefault="008931F1" w:rsidP="00EF43ED">
            <w:r>
              <w:t>Щербинка</w:t>
            </w:r>
          </w:p>
        </w:tc>
        <w:tc>
          <w:tcPr>
            <w:tcW w:w="708" w:type="dxa"/>
            <w:tcBorders>
              <w:top w:val="nil"/>
              <w:left w:val="nil"/>
              <w:bottom w:val="single" w:sz="4" w:space="0" w:color="auto"/>
              <w:right w:val="single" w:sz="4" w:space="0" w:color="auto"/>
            </w:tcBorders>
            <w:shd w:val="clear" w:color="auto" w:fill="auto"/>
            <w:vAlign w:val="center"/>
            <w:hideMark/>
          </w:tcPr>
          <w:p w:rsidR="008931F1" w:rsidRPr="00146472" w:rsidRDefault="008931F1" w:rsidP="00EF43ED">
            <w:pPr>
              <w:jc w:val="right"/>
              <w:rPr>
                <w:rFonts w:eastAsia="Times New Roman"/>
              </w:rPr>
            </w:pPr>
            <w:r>
              <w:rPr>
                <w:rFonts w:eastAsia="Times New Roman"/>
              </w:rPr>
              <w:t>22</w:t>
            </w:r>
          </w:p>
        </w:tc>
        <w:tc>
          <w:tcPr>
            <w:tcW w:w="709" w:type="dxa"/>
            <w:tcBorders>
              <w:top w:val="nil"/>
              <w:left w:val="nil"/>
              <w:bottom w:val="single" w:sz="4" w:space="0" w:color="auto"/>
              <w:right w:val="single" w:sz="4" w:space="0" w:color="auto"/>
            </w:tcBorders>
            <w:shd w:val="clear" w:color="auto" w:fill="auto"/>
            <w:vAlign w:val="center"/>
            <w:hideMark/>
          </w:tcPr>
          <w:p w:rsidR="008931F1" w:rsidRPr="00146472" w:rsidRDefault="008931F1" w:rsidP="00EF43ED">
            <w:pPr>
              <w:jc w:val="right"/>
              <w:rPr>
                <w:rFonts w:eastAsia="Times New Roman"/>
              </w:rPr>
            </w:pPr>
            <w:r>
              <w:rPr>
                <w:rFonts w:eastAsia="Times New Roman"/>
              </w:rPr>
              <w:t>22</w:t>
            </w:r>
          </w:p>
        </w:tc>
        <w:tc>
          <w:tcPr>
            <w:tcW w:w="709" w:type="dxa"/>
            <w:tcBorders>
              <w:top w:val="nil"/>
              <w:left w:val="nil"/>
              <w:bottom w:val="single" w:sz="4" w:space="0" w:color="000000"/>
              <w:right w:val="single" w:sz="4" w:space="0" w:color="000000"/>
            </w:tcBorders>
            <w:shd w:val="clear" w:color="auto" w:fill="auto"/>
            <w:noWrap/>
            <w:vAlign w:val="center"/>
            <w:hideMark/>
          </w:tcPr>
          <w:p w:rsidR="008931F1" w:rsidRPr="00146472" w:rsidRDefault="008931F1" w:rsidP="00EF43ED">
            <w:pPr>
              <w:jc w:val="right"/>
              <w:rPr>
                <w:rFonts w:eastAsia="Times New Roman"/>
              </w:rPr>
            </w:pPr>
            <w:r w:rsidRPr="00146472">
              <w:rPr>
                <w:rFonts w:eastAsia="Times New Roman"/>
              </w:rPr>
              <w:t>0</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8931F1" w:rsidRPr="00146472" w:rsidRDefault="008931F1" w:rsidP="00EF43ED">
            <w:pPr>
              <w:jc w:val="right"/>
              <w:rPr>
                <w:color w:val="000000"/>
              </w:rPr>
            </w:pPr>
            <w:r>
              <w:rPr>
                <w:color w:val="000000"/>
              </w:rPr>
              <w:t>16 992,1</w:t>
            </w:r>
          </w:p>
        </w:tc>
        <w:tc>
          <w:tcPr>
            <w:tcW w:w="1559" w:type="dxa"/>
            <w:tcBorders>
              <w:top w:val="nil"/>
              <w:left w:val="nil"/>
              <w:bottom w:val="single" w:sz="4" w:space="0" w:color="auto"/>
              <w:right w:val="single" w:sz="4" w:space="0" w:color="auto"/>
            </w:tcBorders>
            <w:shd w:val="clear" w:color="auto" w:fill="auto"/>
            <w:vAlign w:val="center"/>
          </w:tcPr>
          <w:p w:rsidR="008931F1" w:rsidRPr="00146472" w:rsidRDefault="008931F1" w:rsidP="00EF43ED">
            <w:pPr>
              <w:jc w:val="right"/>
              <w:rPr>
                <w:color w:val="000000"/>
              </w:rPr>
            </w:pPr>
            <w:r>
              <w:rPr>
                <w:color w:val="000000"/>
              </w:rPr>
              <w:t>15 339,5</w:t>
            </w:r>
          </w:p>
        </w:tc>
        <w:tc>
          <w:tcPr>
            <w:tcW w:w="1985" w:type="dxa"/>
            <w:tcBorders>
              <w:top w:val="nil"/>
              <w:left w:val="nil"/>
              <w:bottom w:val="single" w:sz="4" w:space="0" w:color="auto"/>
              <w:right w:val="single" w:sz="4" w:space="0" w:color="auto"/>
            </w:tcBorders>
            <w:shd w:val="clear" w:color="auto" w:fill="auto"/>
            <w:vAlign w:val="center"/>
          </w:tcPr>
          <w:p w:rsidR="008931F1" w:rsidRPr="00146472" w:rsidRDefault="008931F1" w:rsidP="00EF43ED">
            <w:pPr>
              <w:jc w:val="right"/>
              <w:rPr>
                <w:color w:val="000000"/>
              </w:rPr>
            </w:pPr>
            <w:r>
              <w:rPr>
                <w:color w:val="000000"/>
              </w:rPr>
              <w:t>1 652,6</w:t>
            </w:r>
          </w:p>
        </w:tc>
      </w:tr>
      <w:tr w:rsidR="008931F1" w:rsidRPr="00C461B1" w:rsidTr="008931F1">
        <w:trPr>
          <w:trHeight w:val="375"/>
        </w:trPr>
        <w:tc>
          <w:tcPr>
            <w:tcW w:w="2689" w:type="dxa"/>
            <w:tcBorders>
              <w:top w:val="single" w:sz="4" w:space="0" w:color="auto"/>
              <w:left w:val="single" w:sz="4" w:space="0" w:color="000000"/>
              <w:bottom w:val="single" w:sz="4" w:space="0" w:color="000000"/>
              <w:right w:val="single" w:sz="4" w:space="0" w:color="000000"/>
            </w:tcBorders>
            <w:shd w:val="clear" w:color="auto" w:fill="auto"/>
            <w:vAlign w:val="center"/>
          </w:tcPr>
          <w:p w:rsidR="008931F1" w:rsidRPr="00C461B1" w:rsidRDefault="008931F1" w:rsidP="00EF43ED">
            <w:pPr>
              <w:rPr>
                <w:b/>
              </w:rPr>
            </w:pPr>
            <w:r w:rsidRPr="00C461B1">
              <w:rPr>
                <w:b/>
              </w:rPr>
              <w:t>Троицкий административный округ города Москвы</w:t>
            </w:r>
          </w:p>
        </w:tc>
        <w:tc>
          <w:tcPr>
            <w:tcW w:w="708" w:type="dxa"/>
            <w:tcBorders>
              <w:top w:val="single" w:sz="4" w:space="0" w:color="auto"/>
              <w:left w:val="nil"/>
              <w:bottom w:val="single" w:sz="4" w:space="0" w:color="auto"/>
              <w:right w:val="single" w:sz="4" w:space="0" w:color="auto"/>
            </w:tcBorders>
            <w:shd w:val="clear" w:color="auto" w:fill="auto"/>
            <w:vAlign w:val="center"/>
          </w:tcPr>
          <w:p w:rsidR="008931F1" w:rsidRPr="00C461B1" w:rsidRDefault="008931F1" w:rsidP="00EF43ED">
            <w:pPr>
              <w:jc w:val="right"/>
              <w:rPr>
                <w:rFonts w:eastAsia="Times New Roman"/>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8931F1" w:rsidRPr="00C461B1" w:rsidRDefault="008931F1" w:rsidP="00EF43ED">
            <w:pPr>
              <w:jc w:val="right"/>
              <w:rPr>
                <w:rFonts w:eastAsia="Times New Roman"/>
              </w:rPr>
            </w:pPr>
          </w:p>
        </w:tc>
        <w:tc>
          <w:tcPr>
            <w:tcW w:w="709" w:type="dxa"/>
            <w:tcBorders>
              <w:top w:val="single" w:sz="4" w:space="0" w:color="auto"/>
              <w:left w:val="nil"/>
              <w:bottom w:val="single" w:sz="4" w:space="0" w:color="000000"/>
              <w:right w:val="single" w:sz="4" w:space="0" w:color="000000"/>
            </w:tcBorders>
            <w:shd w:val="clear" w:color="auto" w:fill="auto"/>
            <w:noWrap/>
            <w:vAlign w:val="center"/>
          </w:tcPr>
          <w:p w:rsidR="008931F1" w:rsidRPr="00C461B1" w:rsidRDefault="008931F1" w:rsidP="00EF43ED">
            <w:pPr>
              <w:jc w:val="right"/>
              <w:rPr>
                <w:rFonts w:eastAsia="Times New Roman"/>
              </w:rPr>
            </w:pPr>
          </w:p>
        </w:tc>
        <w:tc>
          <w:tcPr>
            <w:tcW w:w="1701" w:type="dxa"/>
            <w:tcBorders>
              <w:top w:val="nil"/>
              <w:left w:val="single" w:sz="4" w:space="0" w:color="auto"/>
              <w:bottom w:val="single" w:sz="4" w:space="0" w:color="auto"/>
              <w:right w:val="single" w:sz="4" w:space="0" w:color="auto"/>
            </w:tcBorders>
            <w:shd w:val="clear" w:color="000000" w:fill="FFFFFF"/>
            <w:vAlign w:val="center"/>
          </w:tcPr>
          <w:p w:rsidR="008931F1" w:rsidRPr="00140CA1" w:rsidRDefault="008931F1" w:rsidP="00EF43ED">
            <w:pPr>
              <w:jc w:val="right"/>
              <w:rPr>
                <w:color w:val="000000"/>
              </w:rPr>
            </w:pPr>
            <w:r w:rsidRPr="00140CA1">
              <w:rPr>
                <w:color w:val="000000"/>
              </w:rPr>
              <w:t> </w:t>
            </w:r>
          </w:p>
        </w:tc>
        <w:tc>
          <w:tcPr>
            <w:tcW w:w="1559" w:type="dxa"/>
            <w:tcBorders>
              <w:top w:val="nil"/>
              <w:left w:val="nil"/>
              <w:bottom w:val="single" w:sz="4" w:space="0" w:color="auto"/>
              <w:right w:val="single" w:sz="4" w:space="0" w:color="auto"/>
            </w:tcBorders>
            <w:shd w:val="clear" w:color="auto" w:fill="auto"/>
            <w:vAlign w:val="center"/>
          </w:tcPr>
          <w:p w:rsidR="008931F1" w:rsidRPr="00140CA1" w:rsidRDefault="008931F1" w:rsidP="00EF43ED">
            <w:pPr>
              <w:jc w:val="right"/>
              <w:rPr>
                <w:color w:val="000000"/>
              </w:rPr>
            </w:pPr>
            <w:r w:rsidRPr="00140CA1">
              <w:rPr>
                <w:color w:val="000000"/>
              </w:rPr>
              <w:t> </w:t>
            </w:r>
          </w:p>
        </w:tc>
        <w:tc>
          <w:tcPr>
            <w:tcW w:w="1985" w:type="dxa"/>
            <w:tcBorders>
              <w:top w:val="nil"/>
              <w:left w:val="nil"/>
              <w:bottom w:val="single" w:sz="4" w:space="0" w:color="auto"/>
              <w:right w:val="single" w:sz="4" w:space="0" w:color="auto"/>
            </w:tcBorders>
            <w:shd w:val="clear" w:color="000000" w:fill="FFFFFF"/>
            <w:vAlign w:val="center"/>
          </w:tcPr>
          <w:p w:rsidR="008931F1" w:rsidRPr="00140CA1" w:rsidRDefault="008931F1" w:rsidP="00EF43ED">
            <w:pPr>
              <w:jc w:val="right"/>
              <w:rPr>
                <w:color w:val="000000"/>
              </w:rPr>
            </w:pPr>
            <w:r w:rsidRPr="00140CA1">
              <w:rPr>
                <w:color w:val="000000"/>
              </w:rPr>
              <w:t> </w:t>
            </w:r>
          </w:p>
        </w:tc>
      </w:tr>
      <w:tr w:rsidR="008931F1" w:rsidRPr="00C461B1" w:rsidTr="008931F1">
        <w:trPr>
          <w:trHeight w:val="420"/>
        </w:trPr>
        <w:tc>
          <w:tcPr>
            <w:tcW w:w="2689"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8931F1" w:rsidRPr="00C461B1" w:rsidRDefault="008931F1" w:rsidP="00EF43ED">
            <w:pPr>
              <w:rPr>
                <w:highlight w:val="cyan"/>
              </w:rPr>
            </w:pPr>
            <w:r w:rsidRPr="00C461B1">
              <w:t>городской округ Троицк</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8931F1" w:rsidRPr="00146472" w:rsidRDefault="008931F1" w:rsidP="00EF43ED">
            <w:pPr>
              <w:jc w:val="right"/>
              <w:rPr>
                <w:rFonts w:eastAsia="Times New Roman"/>
              </w:rPr>
            </w:pPr>
            <w:r>
              <w:rPr>
                <w:rFonts w:eastAsia="Times New Roman"/>
              </w:rPr>
              <w:t>17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931F1" w:rsidRPr="00146472" w:rsidRDefault="008931F1" w:rsidP="00EF43ED">
            <w:pPr>
              <w:jc w:val="right"/>
              <w:rPr>
                <w:rFonts w:eastAsia="Times New Roman"/>
              </w:rPr>
            </w:pPr>
            <w:r>
              <w:rPr>
                <w:rFonts w:eastAsia="Times New Roman"/>
              </w:rPr>
              <w:t>17</w:t>
            </w:r>
          </w:p>
        </w:tc>
        <w:tc>
          <w:tcPr>
            <w:tcW w:w="709" w:type="dxa"/>
            <w:tcBorders>
              <w:top w:val="single" w:sz="4" w:space="0" w:color="auto"/>
              <w:left w:val="nil"/>
              <w:bottom w:val="single" w:sz="4" w:space="0" w:color="000000"/>
              <w:right w:val="single" w:sz="4" w:space="0" w:color="000000"/>
            </w:tcBorders>
            <w:shd w:val="clear" w:color="auto" w:fill="auto"/>
            <w:noWrap/>
            <w:vAlign w:val="center"/>
            <w:hideMark/>
          </w:tcPr>
          <w:p w:rsidR="008931F1" w:rsidRPr="00146472" w:rsidRDefault="008931F1" w:rsidP="00EF43ED">
            <w:pPr>
              <w:jc w:val="right"/>
              <w:rPr>
                <w:rFonts w:eastAsia="Times New Roman"/>
              </w:rPr>
            </w:pPr>
            <w:r w:rsidRPr="00146472">
              <w:rPr>
                <w:rFonts w:eastAsia="Times New Roman"/>
              </w:rPr>
              <w:t>0</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8931F1" w:rsidRPr="00146472" w:rsidRDefault="008931F1" w:rsidP="00EF43ED">
            <w:pPr>
              <w:jc w:val="right"/>
              <w:rPr>
                <w:color w:val="000000"/>
              </w:rPr>
            </w:pPr>
            <w:r>
              <w:rPr>
                <w:color w:val="000000"/>
              </w:rPr>
              <w:t>13 298,4</w:t>
            </w:r>
          </w:p>
        </w:tc>
        <w:tc>
          <w:tcPr>
            <w:tcW w:w="1559" w:type="dxa"/>
            <w:tcBorders>
              <w:top w:val="nil"/>
              <w:left w:val="nil"/>
              <w:bottom w:val="single" w:sz="4" w:space="0" w:color="auto"/>
              <w:right w:val="single" w:sz="4" w:space="0" w:color="auto"/>
            </w:tcBorders>
            <w:shd w:val="clear" w:color="auto" w:fill="auto"/>
            <w:vAlign w:val="center"/>
          </w:tcPr>
          <w:p w:rsidR="008931F1" w:rsidRPr="00146472" w:rsidRDefault="008931F1" w:rsidP="00EF43ED">
            <w:pPr>
              <w:jc w:val="right"/>
              <w:rPr>
                <w:color w:val="000000"/>
              </w:rPr>
            </w:pPr>
            <w:r>
              <w:rPr>
                <w:color w:val="000000"/>
              </w:rPr>
              <w:t>11 853,3</w:t>
            </w:r>
          </w:p>
        </w:tc>
        <w:tc>
          <w:tcPr>
            <w:tcW w:w="1985" w:type="dxa"/>
            <w:tcBorders>
              <w:top w:val="nil"/>
              <w:left w:val="nil"/>
              <w:bottom w:val="single" w:sz="4" w:space="0" w:color="auto"/>
              <w:right w:val="single" w:sz="4" w:space="0" w:color="auto"/>
            </w:tcBorders>
            <w:shd w:val="clear" w:color="auto" w:fill="auto"/>
            <w:vAlign w:val="center"/>
          </w:tcPr>
          <w:p w:rsidR="008931F1" w:rsidRPr="00146472" w:rsidRDefault="008931F1" w:rsidP="00EF43ED">
            <w:pPr>
              <w:jc w:val="right"/>
              <w:rPr>
                <w:color w:val="000000"/>
              </w:rPr>
            </w:pPr>
            <w:r>
              <w:rPr>
                <w:color w:val="000000"/>
              </w:rPr>
              <w:t>1 445,1</w:t>
            </w:r>
          </w:p>
        </w:tc>
      </w:tr>
      <w:tr w:rsidR="008931F1" w:rsidRPr="00C461B1" w:rsidTr="008931F1">
        <w:trPr>
          <w:trHeight w:val="345"/>
        </w:trPr>
        <w:tc>
          <w:tcPr>
            <w:tcW w:w="2689" w:type="dxa"/>
            <w:tcBorders>
              <w:top w:val="nil"/>
              <w:left w:val="single" w:sz="4" w:space="0" w:color="000000"/>
              <w:bottom w:val="single" w:sz="4" w:space="0" w:color="000000"/>
              <w:right w:val="single" w:sz="4" w:space="0" w:color="000000"/>
            </w:tcBorders>
            <w:shd w:val="clear" w:color="auto" w:fill="auto"/>
            <w:vAlign w:val="center"/>
            <w:hideMark/>
          </w:tcPr>
          <w:p w:rsidR="008931F1" w:rsidRPr="00C461B1" w:rsidRDefault="008931F1" w:rsidP="00EF43ED">
            <w:pPr>
              <w:rPr>
                <w:rFonts w:eastAsia="Times New Roman"/>
              </w:rPr>
            </w:pPr>
            <w:r>
              <w:rPr>
                <w:rFonts w:eastAsia="Times New Roman"/>
              </w:rPr>
              <w:t>муниципальные округа</w:t>
            </w:r>
            <w:r w:rsidRPr="00C461B1">
              <w:rPr>
                <w:rFonts w:eastAsia="Times New Roman"/>
              </w:rPr>
              <w:t>:</w:t>
            </w:r>
          </w:p>
        </w:tc>
        <w:tc>
          <w:tcPr>
            <w:tcW w:w="708" w:type="dxa"/>
            <w:tcBorders>
              <w:top w:val="nil"/>
              <w:left w:val="nil"/>
              <w:bottom w:val="single" w:sz="4" w:space="0" w:color="auto"/>
              <w:right w:val="single" w:sz="4" w:space="0" w:color="auto"/>
            </w:tcBorders>
            <w:shd w:val="clear" w:color="auto" w:fill="auto"/>
            <w:vAlign w:val="center"/>
          </w:tcPr>
          <w:p w:rsidR="008931F1" w:rsidRPr="00732D08" w:rsidRDefault="008931F1" w:rsidP="00EF43ED">
            <w:pPr>
              <w:jc w:val="right"/>
            </w:pPr>
          </w:p>
        </w:tc>
        <w:tc>
          <w:tcPr>
            <w:tcW w:w="709" w:type="dxa"/>
            <w:tcBorders>
              <w:top w:val="nil"/>
              <w:left w:val="nil"/>
              <w:bottom w:val="single" w:sz="4" w:space="0" w:color="auto"/>
              <w:right w:val="single" w:sz="4" w:space="0" w:color="auto"/>
            </w:tcBorders>
            <w:shd w:val="clear" w:color="auto" w:fill="auto"/>
            <w:vAlign w:val="center"/>
          </w:tcPr>
          <w:p w:rsidR="008931F1" w:rsidRPr="00732D08" w:rsidRDefault="008931F1" w:rsidP="00EF43ED">
            <w:pPr>
              <w:jc w:val="right"/>
            </w:pPr>
          </w:p>
        </w:tc>
        <w:tc>
          <w:tcPr>
            <w:tcW w:w="709" w:type="dxa"/>
            <w:tcBorders>
              <w:top w:val="nil"/>
              <w:left w:val="nil"/>
              <w:bottom w:val="single" w:sz="4" w:space="0" w:color="000000"/>
              <w:right w:val="single" w:sz="4" w:space="0" w:color="000000"/>
            </w:tcBorders>
            <w:shd w:val="clear" w:color="auto" w:fill="auto"/>
            <w:noWrap/>
            <w:vAlign w:val="center"/>
          </w:tcPr>
          <w:p w:rsidR="008931F1" w:rsidRPr="00732D08" w:rsidRDefault="008931F1" w:rsidP="00EF43ED">
            <w:pPr>
              <w:jc w:val="right"/>
            </w:pPr>
          </w:p>
        </w:tc>
        <w:tc>
          <w:tcPr>
            <w:tcW w:w="1701" w:type="dxa"/>
            <w:tcBorders>
              <w:top w:val="nil"/>
              <w:left w:val="single" w:sz="4" w:space="0" w:color="auto"/>
              <w:bottom w:val="single" w:sz="4" w:space="0" w:color="auto"/>
              <w:right w:val="single" w:sz="4" w:space="0" w:color="auto"/>
            </w:tcBorders>
            <w:shd w:val="clear" w:color="000000" w:fill="FFFFFF"/>
            <w:vAlign w:val="center"/>
          </w:tcPr>
          <w:p w:rsidR="008931F1" w:rsidRPr="00140CA1" w:rsidRDefault="008931F1" w:rsidP="00EF43ED">
            <w:pPr>
              <w:jc w:val="right"/>
              <w:rPr>
                <w:color w:val="000000"/>
              </w:rPr>
            </w:pPr>
            <w:r w:rsidRPr="00140CA1">
              <w:rPr>
                <w:color w:val="000000"/>
              </w:rPr>
              <w:t> </w:t>
            </w:r>
          </w:p>
        </w:tc>
        <w:tc>
          <w:tcPr>
            <w:tcW w:w="1559" w:type="dxa"/>
            <w:tcBorders>
              <w:top w:val="nil"/>
              <w:left w:val="nil"/>
              <w:bottom w:val="single" w:sz="4" w:space="0" w:color="auto"/>
              <w:right w:val="single" w:sz="4" w:space="0" w:color="auto"/>
            </w:tcBorders>
            <w:shd w:val="clear" w:color="auto" w:fill="auto"/>
            <w:vAlign w:val="center"/>
          </w:tcPr>
          <w:p w:rsidR="008931F1" w:rsidRPr="00140CA1" w:rsidRDefault="008931F1" w:rsidP="00EF43ED">
            <w:pPr>
              <w:jc w:val="right"/>
              <w:rPr>
                <w:color w:val="000000"/>
              </w:rPr>
            </w:pPr>
            <w:r w:rsidRPr="00140CA1">
              <w:rPr>
                <w:color w:val="000000"/>
              </w:rPr>
              <w:t> </w:t>
            </w:r>
          </w:p>
        </w:tc>
        <w:tc>
          <w:tcPr>
            <w:tcW w:w="1985" w:type="dxa"/>
            <w:tcBorders>
              <w:top w:val="nil"/>
              <w:left w:val="nil"/>
              <w:bottom w:val="single" w:sz="4" w:space="0" w:color="auto"/>
              <w:right w:val="single" w:sz="4" w:space="0" w:color="auto"/>
            </w:tcBorders>
            <w:shd w:val="clear" w:color="000000" w:fill="FFFFFF"/>
            <w:vAlign w:val="center"/>
          </w:tcPr>
          <w:p w:rsidR="008931F1" w:rsidRPr="00140CA1" w:rsidRDefault="008931F1" w:rsidP="00EF43ED">
            <w:pPr>
              <w:jc w:val="right"/>
              <w:rPr>
                <w:color w:val="000000"/>
              </w:rPr>
            </w:pPr>
            <w:r w:rsidRPr="00140CA1">
              <w:rPr>
                <w:color w:val="000000"/>
              </w:rPr>
              <w:t> </w:t>
            </w:r>
          </w:p>
        </w:tc>
      </w:tr>
      <w:tr w:rsidR="008931F1" w:rsidRPr="00C461B1" w:rsidTr="00794C92">
        <w:trPr>
          <w:trHeight w:val="202"/>
        </w:trPr>
        <w:tc>
          <w:tcPr>
            <w:tcW w:w="2689" w:type="dxa"/>
            <w:tcBorders>
              <w:top w:val="nil"/>
              <w:left w:val="single" w:sz="4" w:space="0" w:color="000000"/>
              <w:bottom w:val="single" w:sz="4" w:space="0" w:color="000000"/>
              <w:right w:val="single" w:sz="4" w:space="0" w:color="000000"/>
            </w:tcBorders>
            <w:shd w:val="clear" w:color="auto" w:fill="auto"/>
            <w:vAlign w:val="center"/>
            <w:hideMark/>
          </w:tcPr>
          <w:p w:rsidR="008931F1" w:rsidRPr="00C461B1" w:rsidRDefault="008931F1" w:rsidP="00EF43ED">
            <w:pPr>
              <w:rPr>
                <w:rFonts w:eastAsia="Times New Roman"/>
              </w:rPr>
            </w:pPr>
            <w:r>
              <w:rPr>
                <w:rFonts w:eastAsia="Times New Roman"/>
              </w:rPr>
              <w:t>Бекасово</w:t>
            </w:r>
          </w:p>
        </w:tc>
        <w:tc>
          <w:tcPr>
            <w:tcW w:w="708" w:type="dxa"/>
            <w:tcBorders>
              <w:top w:val="nil"/>
              <w:left w:val="nil"/>
              <w:bottom w:val="single" w:sz="4" w:space="0" w:color="auto"/>
              <w:right w:val="single" w:sz="4" w:space="0" w:color="auto"/>
            </w:tcBorders>
            <w:shd w:val="clear" w:color="auto" w:fill="auto"/>
            <w:vAlign w:val="center"/>
            <w:hideMark/>
          </w:tcPr>
          <w:p w:rsidR="008931F1" w:rsidRPr="00146472" w:rsidRDefault="008931F1" w:rsidP="00EF43ED">
            <w:pPr>
              <w:jc w:val="right"/>
              <w:rPr>
                <w:rFonts w:eastAsia="Times New Roman"/>
              </w:rPr>
            </w:pPr>
            <w:r w:rsidRPr="00146472">
              <w:rPr>
                <w:rFonts w:eastAsia="Times New Roman"/>
              </w:rPr>
              <w:t>5</w:t>
            </w:r>
          </w:p>
        </w:tc>
        <w:tc>
          <w:tcPr>
            <w:tcW w:w="709" w:type="dxa"/>
            <w:tcBorders>
              <w:top w:val="nil"/>
              <w:left w:val="nil"/>
              <w:bottom w:val="single" w:sz="4" w:space="0" w:color="auto"/>
              <w:right w:val="single" w:sz="4" w:space="0" w:color="auto"/>
            </w:tcBorders>
            <w:shd w:val="clear" w:color="auto" w:fill="auto"/>
            <w:vAlign w:val="center"/>
            <w:hideMark/>
          </w:tcPr>
          <w:p w:rsidR="008931F1" w:rsidRPr="00146472" w:rsidRDefault="008931F1" w:rsidP="00EF43ED">
            <w:pPr>
              <w:jc w:val="right"/>
              <w:rPr>
                <w:rFonts w:eastAsia="Times New Roman"/>
              </w:rPr>
            </w:pPr>
            <w:r w:rsidRPr="00146472">
              <w:rPr>
                <w:rFonts w:eastAsia="Times New Roman"/>
              </w:rPr>
              <w:t>5</w:t>
            </w:r>
          </w:p>
        </w:tc>
        <w:tc>
          <w:tcPr>
            <w:tcW w:w="709" w:type="dxa"/>
            <w:tcBorders>
              <w:top w:val="nil"/>
              <w:left w:val="nil"/>
              <w:bottom w:val="single" w:sz="4" w:space="0" w:color="000000"/>
              <w:right w:val="single" w:sz="4" w:space="0" w:color="000000"/>
            </w:tcBorders>
            <w:shd w:val="clear" w:color="auto" w:fill="auto"/>
            <w:noWrap/>
            <w:vAlign w:val="center"/>
            <w:hideMark/>
          </w:tcPr>
          <w:p w:rsidR="008931F1" w:rsidRPr="00146472" w:rsidRDefault="008931F1" w:rsidP="00EF43ED">
            <w:pPr>
              <w:jc w:val="right"/>
              <w:rPr>
                <w:rFonts w:eastAsia="Times New Roman"/>
              </w:rPr>
            </w:pPr>
            <w:r w:rsidRPr="00146472">
              <w:rPr>
                <w:rFonts w:eastAsia="Times New Roman"/>
              </w:rPr>
              <w:t>0</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8931F1" w:rsidRPr="00146472" w:rsidRDefault="008931F1" w:rsidP="00EF43ED">
            <w:pPr>
              <w:jc w:val="right"/>
              <w:rPr>
                <w:color w:val="000000"/>
              </w:rPr>
            </w:pPr>
            <w:r>
              <w:rPr>
                <w:color w:val="000000"/>
              </w:rPr>
              <w:t>4 303,0</w:t>
            </w:r>
          </w:p>
        </w:tc>
        <w:tc>
          <w:tcPr>
            <w:tcW w:w="1559" w:type="dxa"/>
            <w:tcBorders>
              <w:top w:val="nil"/>
              <w:left w:val="nil"/>
              <w:bottom w:val="single" w:sz="4" w:space="0" w:color="auto"/>
              <w:right w:val="single" w:sz="4" w:space="0" w:color="auto"/>
            </w:tcBorders>
            <w:shd w:val="clear" w:color="auto" w:fill="auto"/>
            <w:vAlign w:val="center"/>
          </w:tcPr>
          <w:p w:rsidR="008931F1" w:rsidRPr="00146472" w:rsidRDefault="008931F1" w:rsidP="00EF43ED">
            <w:pPr>
              <w:jc w:val="right"/>
              <w:rPr>
                <w:color w:val="000000"/>
              </w:rPr>
            </w:pPr>
            <w:r>
              <w:rPr>
                <w:color w:val="000000"/>
              </w:rPr>
              <w:t>3 486,3</w:t>
            </w:r>
          </w:p>
        </w:tc>
        <w:tc>
          <w:tcPr>
            <w:tcW w:w="1985" w:type="dxa"/>
            <w:tcBorders>
              <w:top w:val="nil"/>
              <w:left w:val="nil"/>
              <w:bottom w:val="single" w:sz="4" w:space="0" w:color="auto"/>
              <w:right w:val="single" w:sz="4" w:space="0" w:color="auto"/>
            </w:tcBorders>
            <w:shd w:val="clear" w:color="auto" w:fill="auto"/>
            <w:vAlign w:val="center"/>
          </w:tcPr>
          <w:p w:rsidR="008931F1" w:rsidRPr="00146472" w:rsidRDefault="008931F1" w:rsidP="00EF43ED">
            <w:pPr>
              <w:jc w:val="right"/>
              <w:rPr>
                <w:color w:val="000000"/>
              </w:rPr>
            </w:pPr>
            <w:r>
              <w:rPr>
                <w:color w:val="000000"/>
              </w:rPr>
              <w:t>816,7</w:t>
            </w:r>
          </w:p>
        </w:tc>
      </w:tr>
      <w:tr w:rsidR="008931F1" w:rsidRPr="00C461B1" w:rsidTr="00794C92">
        <w:trPr>
          <w:trHeight w:val="205"/>
        </w:trPr>
        <w:tc>
          <w:tcPr>
            <w:tcW w:w="2689" w:type="dxa"/>
            <w:tcBorders>
              <w:top w:val="nil"/>
              <w:left w:val="single" w:sz="4" w:space="0" w:color="000000"/>
              <w:bottom w:val="single" w:sz="4" w:space="0" w:color="000000"/>
              <w:right w:val="single" w:sz="4" w:space="0" w:color="000000"/>
            </w:tcBorders>
            <w:shd w:val="clear" w:color="FFFFCC" w:fill="FFFFFF"/>
            <w:vAlign w:val="center"/>
            <w:hideMark/>
          </w:tcPr>
          <w:p w:rsidR="008931F1" w:rsidRPr="00C461B1" w:rsidRDefault="008931F1" w:rsidP="00EF43ED">
            <w:pPr>
              <w:rPr>
                <w:rFonts w:eastAsia="Times New Roman"/>
              </w:rPr>
            </w:pPr>
            <w:r>
              <w:rPr>
                <w:rFonts w:eastAsia="Times New Roman"/>
              </w:rPr>
              <w:t>Вороново</w:t>
            </w:r>
          </w:p>
        </w:tc>
        <w:tc>
          <w:tcPr>
            <w:tcW w:w="708" w:type="dxa"/>
            <w:tcBorders>
              <w:top w:val="nil"/>
              <w:left w:val="nil"/>
              <w:bottom w:val="single" w:sz="4" w:space="0" w:color="auto"/>
              <w:right w:val="single" w:sz="4" w:space="0" w:color="auto"/>
            </w:tcBorders>
            <w:shd w:val="clear" w:color="auto" w:fill="auto"/>
            <w:vAlign w:val="center"/>
            <w:hideMark/>
          </w:tcPr>
          <w:p w:rsidR="008931F1" w:rsidRPr="00146472" w:rsidRDefault="008931F1" w:rsidP="00EF43ED">
            <w:pPr>
              <w:jc w:val="right"/>
              <w:rPr>
                <w:rFonts w:eastAsia="Times New Roman"/>
              </w:rPr>
            </w:pPr>
            <w:r>
              <w:rPr>
                <w:rFonts w:eastAsia="Times New Roman"/>
              </w:rPr>
              <w:t>4</w:t>
            </w:r>
          </w:p>
        </w:tc>
        <w:tc>
          <w:tcPr>
            <w:tcW w:w="709" w:type="dxa"/>
            <w:tcBorders>
              <w:top w:val="nil"/>
              <w:left w:val="nil"/>
              <w:bottom w:val="single" w:sz="4" w:space="0" w:color="auto"/>
              <w:right w:val="single" w:sz="4" w:space="0" w:color="auto"/>
            </w:tcBorders>
            <w:shd w:val="clear" w:color="auto" w:fill="auto"/>
            <w:vAlign w:val="center"/>
            <w:hideMark/>
          </w:tcPr>
          <w:p w:rsidR="008931F1" w:rsidRPr="00146472" w:rsidRDefault="008931F1" w:rsidP="00EF43ED">
            <w:pPr>
              <w:jc w:val="right"/>
              <w:rPr>
                <w:rFonts w:eastAsia="Times New Roman"/>
              </w:rPr>
            </w:pPr>
            <w:r>
              <w:rPr>
                <w:rFonts w:eastAsia="Times New Roman"/>
              </w:rPr>
              <w:t>4</w:t>
            </w:r>
          </w:p>
        </w:tc>
        <w:tc>
          <w:tcPr>
            <w:tcW w:w="709" w:type="dxa"/>
            <w:tcBorders>
              <w:top w:val="nil"/>
              <w:left w:val="nil"/>
              <w:bottom w:val="single" w:sz="4" w:space="0" w:color="000000"/>
              <w:right w:val="single" w:sz="4" w:space="0" w:color="000000"/>
            </w:tcBorders>
            <w:shd w:val="clear" w:color="auto" w:fill="auto"/>
            <w:noWrap/>
            <w:vAlign w:val="center"/>
            <w:hideMark/>
          </w:tcPr>
          <w:p w:rsidR="008931F1" w:rsidRPr="00146472" w:rsidRDefault="008931F1" w:rsidP="00EF43ED">
            <w:pPr>
              <w:jc w:val="right"/>
              <w:rPr>
                <w:rFonts w:eastAsia="Times New Roman"/>
              </w:rPr>
            </w:pPr>
            <w:r w:rsidRPr="00146472">
              <w:rPr>
                <w:rFonts w:eastAsia="Times New Roman"/>
              </w:rPr>
              <w:t>0</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8931F1" w:rsidRPr="00146472" w:rsidRDefault="008931F1" w:rsidP="00EF43ED">
            <w:pPr>
              <w:jc w:val="right"/>
              <w:rPr>
                <w:color w:val="000000"/>
              </w:rPr>
            </w:pPr>
            <w:r>
              <w:rPr>
                <w:color w:val="000000"/>
              </w:rPr>
              <w:t>3 540,0</w:t>
            </w:r>
          </w:p>
        </w:tc>
        <w:tc>
          <w:tcPr>
            <w:tcW w:w="1559" w:type="dxa"/>
            <w:tcBorders>
              <w:top w:val="nil"/>
              <w:left w:val="nil"/>
              <w:bottom w:val="single" w:sz="4" w:space="0" w:color="auto"/>
              <w:right w:val="single" w:sz="4" w:space="0" w:color="auto"/>
            </w:tcBorders>
            <w:shd w:val="clear" w:color="auto" w:fill="auto"/>
            <w:vAlign w:val="center"/>
          </w:tcPr>
          <w:p w:rsidR="008931F1" w:rsidRPr="00146472" w:rsidRDefault="008931F1" w:rsidP="00EF43ED">
            <w:pPr>
              <w:jc w:val="right"/>
              <w:rPr>
                <w:color w:val="000000"/>
              </w:rPr>
            </w:pPr>
            <w:r>
              <w:rPr>
                <w:color w:val="000000"/>
              </w:rPr>
              <w:t>2 789,0</w:t>
            </w:r>
          </w:p>
        </w:tc>
        <w:tc>
          <w:tcPr>
            <w:tcW w:w="1985" w:type="dxa"/>
            <w:tcBorders>
              <w:top w:val="nil"/>
              <w:left w:val="nil"/>
              <w:bottom w:val="single" w:sz="4" w:space="0" w:color="auto"/>
              <w:right w:val="single" w:sz="4" w:space="0" w:color="auto"/>
            </w:tcBorders>
            <w:shd w:val="clear" w:color="auto" w:fill="auto"/>
            <w:vAlign w:val="center"/>
          </w:tcPr>
          <w:p w:rsidR="008931F1" w:rsidRPr="00146472" w:rsidRDefault="008931F1" w:rsidP="00EF43ED">
            <w:pPr>
              <w:jc w:val="right"/>
              <w:rPr>
                <w:color w:val="000000"/>
              </w:rPr>
            </w:pPr>
            <w:r>
              <w:rPr>
                <w:color w:val="000000"/>
              </w:rPr>
              <w:t>751,0</w:t>
            </w:r>
          </w:p>
        </w:tc>
      </w:tr>
      <w:tr w:rsidR="008931F1" w:rsidRPr="00C461B1" w:rsidTr="008931F1">
        <w:trPr>
          <w:trHeight w:val="360"/>
        </w:trPr>
        <w:tc>
          <w:tcPr>
            <w:tcW w:w="2689" w:type="dxa"/>
            <w:tcBorders>
              <w:top w:val="nil"/>
              <w:left w:val="single" w:sz="4" w:space="0" w:color="000000"/>
              <w:bottom w:val="single" w:sz="4" w:space="0" w:color="000000"/>
              <w:right w:val="single" w:sz="4" w:space="0" w:color="000000"/>
            </w:tcBorders>
            <w:shd w:val="clear" w:color="FFFFCC" w:fill="FFFFFF"/>
            <w:vAlign w:val="center"/>
            <w:hideMark/>
          </w:tcPr>
          <w:p w:rsidR="008931F1" w:rsidRPr="00C461B1" w:rsidRDefault="008931F1" w:rsidP="00EF43ED">
            <w:pPr>
              <w:rPr>
                <w:rFonts w:eastAsia="Times New Roman"/>
              </w:rPr>
            </w:pPr>
            <w:r>
              <w:rPr>
                <w:rFonts w:eastAsia="Times New Roman"/>
              </w:rPr>
              <w:t>Краснопахорский</w:t>
            </w:r>
          </w:p>
        </w:tc>
        <w:tc>
          <w:tcPr>
            <w:tcW w:w="708" w:type="dxa"/>
            <w:tcBorders>
              <w:top w:val="nil"/>
              <w:left w:val="nil"/>
              <w:bottom w:val="single" w:sz="4" w:space="0" w:color="auto"/>
              <w:right w:val="single" w:sz="4" w:space="0" w:color="auto"/>
            </w:tcBorders>
            <w:shd w:val="clear" w:color="auto" w:fill="auto"/>
            <w:vAlign w:val="center"/>
            <w:hideMark/>
          </w:tcPr>
          <w:p w:rsidR="008931F1" w:rsidRPr="00146472" w:rsidRDefault="008931F1" w:rsidP="00EF43ED">
            <w:pPr>
              <w:jc w:val="right"/>
              <w:rPr>
                <w:rFonts w:eastAsia="Times New Roman"/>
              </w:rPr>
            </w:pPr>
            <w:r w:rsidRPr="00146472">
              <w:rPr>
                <w:rFonts w:eastAsia="Times New Roman"/>
              </w:rPr>
              <w:t>5</w:t>
            </w:r>
          </w:p>
        </w:tc>
        <w:tc>
          <w:tcPr>
            <w:tcW w:w="709" w:type="dxa"/>
            <w:tcBorders>
              <w:top w:val="nil"/>
              <w:left w:val="nil"/>
              <w:bottom w:val="single" w:sz="4" w:space="0" w:color="auto"/>
              <w:right w:val="single" w:sz="4" w:space="0" w:color="auto"/>
            </w:tcBorders>
            <w:shd w:val="clear" w:color="auto" w:fill="auto"/>
            <w:vAlign w:val="center"/>
            <w:hideMark/>
          </w:tcPr>
          <w:p w:rsidR="008931F1" w:rsidRPr="00146472" w:rsidRDefault="008931F1" w:rsidP="00EF43ED">
            <w:pPr>
              <w:jc w:val="right"/>
              <w:rPr>
                <w:rFonts w:eastAsia="Times New Roman"/>
              </w:rPr>
            </w:pPr>
            <w:r w:rsidRPr="00146472">
              <w:rPr>
                <w:rFonts w:eastAsia="Times New Roman"/>
              </w:rPr>
              <w:t>5</w:t>
            </w:r>
          </w:p>
        </w:tc>
        <w:tc>
          <w:tcPr>
            <w:tcW w:w="709" w:type="dxa"/>
            <w:tcBorders>
              <w:top w:val="nil"/>
              <w:left w:val="nil"/>
              <w:bottom w:val="single" w:sz="4" w:space="0" w:color="000000"/>
              <w:right w:val="single" w:sz="4" w:space="0" w:color="000000"/>
            </w:tcBorders>
            <w:shd w:val="clear" w:color="auto" w:fill="auto"/>
            <w:noWrap/>
            <w:vAlign w:val="center"/>
            <w:hideMark/>
          </w:tcPr>
          <w:p w:rsidR="008931F1" w:rsidRPr="00146472" w:rsidRDefault="008931F1" w:rsidP="00EF43ED">
            <w:pPr>
              <w:jc w:val="right"/>
              <w:rPr>
                <w:rFonts w:eastAsia="Times New Roman"/>
              </w:rPr>
            </w:pPr>
            <w:r w:rsidRPr="00146472">
              <w:rPr>
                <w:rFonts w:eastAsia="Times New Roman"/>
              </w:rPr>
              <w:t>0</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8931F1" w:rsidRPr="00146472" w:rsidRDefault="008931F1" w:rsidP="00EF43ED">
            <w:pPr>
              <w:jc w:val="right"/>
              <w:rPr>
                <w:color w:val="000000"/>
              </w:rPr>
            </w:pPr>
            <w:r>
              <w:rPr>
                <w:color w:val="000000"/>
              </w:rPr>
              <w:t>4 120,8</w:t>
            </w:r>
          </w:p>
        </w:tc>
        <w:tc>
          <w:tcPr>
            <w:tcW w:w="1559" w:type="dxa"/>
            <w:tcBorders>
              <w:top w:val="nil"/>
              <w:left w:val="nil"/>
              <w:bottom w:val="single" w:sz="4" w:space="0" w:color="auto"/>
              <w:right w:val="single" w:sz="4" w:space="0" w:color="auto"/>
            </w:tcBorders>
            <w:shd w:val="clear" w:color="auto" w:fill="auto"/>
            <w:vAlign w:val="center"/>
          </w:tcPr>
          <w:p w:rsidR="008931F1" w:rsidRPr="00146472" w:rsidRDefault="008931F1" w:rsidP="00EF43ED">
            <w:pPr>
              <w:jc w:val="right"/>
              <w:rPr>
                <w:color w:val="000000"/>
              </w:rPr>
            </w:pPr>
            <w:r>
              <w:rPr>
                <w:color w:val="000000"/>
              </w:rPr>
              <w:t>3 486,3</w:t>
            </w:r>
          </w:p>
        </w:tc>
        <w:tc>
          <w:tcPr>
            <w:tcW w:w="1985" w:type="dxa"/>
            <w:tcBorders>
              <w:top w:val="nil"/>
              <w:left w:val="nil"/>
              <w:bottom w:val="single" w:sz="4" w:space="0" w:color="auto"/>
              <w:right w:val="single" w:sz="4" w:space="0" w:color="auto"/>
            </w:tcBorders>
            <w:shd w:val="clear" w:color="auto" w:fill="auto"/>
            <w:vAlign w:val="center"/>
          </w:tcPr>
          <w:p w:rsidR="008931F1" w:rsidRPr="00146472" w:rsidRDefault="008931F1" w:rsidP="00EF43ED">
            <w:pPr>
              <w:jc w:val="right"/>
              <w:rPr>
                <w:color w:val="000000"/>
              </w:rPr>
            </w:pPr>
            <w:r>
              <w:rPr>
                <w:color w:val="000000"/>
              </w:rPr>
              <w:t>634,5</w:t>
            </w:r>
          </w:p>
        </w:tc>
      </w:tr>
      <w:tr w:rsidR="008931F1" w:rsidRPr="00C461B1" w:rsidTr="008931F1">
        <w:trPr>
          <w:trHeight w:val="375"/>
        </w:trPr>
        <w:tc>
          <w:tcPr>
            <w:tcW w:w="2689" w:type="dxa"/>
            <w:tcBorders>
              <w:top w:val="single" w:sz="4" w:space="0" w:color="auto"/>
              <w:left w:val="single" w:sz="4" w:space="0" w:color="000000"/>
              <w:bottom w:val="single" w:sz="4" w:space="0" w:color="000000"/>
              <w:right w:val="single" w:sz="4" w:space="0" w:color="000000"/>
            </w:tcBorders>
            <w:shd w:val="clear" w:color="auto" w:fill="auto"/>
            <w:vAlign w:val="center"/>
          </w:tcPr>
          <w:p w:rsidR="008931F1" w:rsidRPr="00C461B1" w:rsidRDefault="008931F1" w:rsidP="00EF43ED">
            <w:pPr>
              <w:rPr>
                <w:rFonts w:eastAsia="Times New Roman"/>
                <w:b/>
              </w:rPr>
            </w:pPr>
            <w:r w:rsidRPr="00C461B1">
              <w:rPr>
                <w:rFonts w:eastAsia="Times New Roman"/>
                <w:b/>
              </w:rPr>
              <w:t>Итого</w:t>
            </w:r>
          </w:p>
        </w:tc>
        <w:tc>
          <w:tcPr>
            <w:tcW w:w="708" w:type="dxa"/>
            <w:tcBorders>
              <w:top w:val="single" w:sz="4" w:space="0" w:color="auto"/>
              <w:left w:val="nil"/>
              <w:bottom w:val="single" w:sz="4" w:space="0" w:color="auto"/>
              <w:right w:val="single" w:sz="4" w:space="0" w:color="auto"/>
            </w:tcBorders>
            <w:shd w:val="clear" w:color="auto" w:fill="auto"/>
            <w:vAlign w:val="center"/>
          </w:tcPr>
          <w:p w:rsidR="008931F1" w:rsidRPr="003F6660" w:rsidRDefault="008931F1" w:rsidP="00EF43ED">
            <w:pPr>
              <w:jc w:val="right"/>
              <w:rPr>
                <w:b/>
              </w:rPr>
            </w:pPr>
            <w:r>
              <w:rPr>
                <w:b/>
              </w:rPr>
              <w:t>115</w:t>
            </w:r>
          </w:p>
        </w:tc>
        <w:tc>
          <w:tcPr>
            <w:tcW w:w="709" w:type="dxa"/>
            <w:tcBorders>
              <w:top w:val="single" w:sz="4" w:space="0" w:color="auto"/>
              <w:left w:val="nil"/>
              <w:bottom w:val="single" w:sz="4" w:space="0" w:color="auto"/>
              <w:right w:val="single" w:sz="4" w:space="0" w:color="auto"/>
            </w:tcBorders>
            <w:shd w:val="clear" w:color="auto" w:fill="auto"/>
            <w:vAlign w:val="center"/>
          </w:tcPr>
          <w:p w:rsidR="008931F1" w:rsidRPr="003F6660" w:rsidRDefault="008931F1" w:rsidP="00EF43ED">
            <w:pPr>
              <w:jc w:val="right"/>
              <w:rPr>
                <w:b/>
              </w:rPr>
            </w:pPr>
            <w:r>
              <w:rPr>
                <w:b/>
              </w:rPr>
              <w:t>115</w:t>
            </w:r>
          </w:p>
        </w:tc>
        <w:tc>
          <w:tcPr>
            <w:tcW w:w="709" w:type="dxa"/>
            <w:tcBorders>
              <w:top w:val="single" w:sz="4" w:space="0" w:color="auto"/>
              <w:left w:val="nil"/>
              <w:bottom w:val="single" w:sz="4" w:space="0" w:color="000000"/>
              <w:right w:val="single" w:sz="4" w:space="0" w:color="000000"/>
            </w:tcBorders>
            <w:shd w:val="clear" w:color="auto" w:fill="auto"/>
            <w:noWrap/>
            <w:vAlign w:val="center"/>
          </w:tcPr>
          <w:p w:rsidR="008931F1" w:rsidRPr="003F6660" w:rsidRDefault="008931F1" w:rsidP="00EF43ED">
            <w:pPr>
              <w:jc w:val="right"/>
              <w:rPr>
                <w:b/>
              </w:rPr>
            </w:pPr>
            <w:r w:rsidRPr="003F6660">
              <w:rPr>
                <w:b/>
              </w:rPr>
              <w:t>0</w:t>
            </w:r>
          </w:p>
        </w:tc>
        <w:tc>
          <w:tcPr>
            <w:tcW w:w="1701" w:type="dxa"/>
            <w:tcBorders>
              <w:top w:val="nil"/>
              <w:left w:val="single" w:sz="4" w:space="0" w:color="auto"/>
              <w:bottom w:val="single" w:sz="4" w:space="0" w:color="auto"/>
              <w:right w:val="single" w:sz="4" w:space="0" w:color="auto"/>
            </w:tcBorders>
            <w:shd w:val="clear" w:color="auto" w:fill="auto"/>
            <w:vAlign w:val="center"/>
          </w:tcPr>
          <w:p w:rsidR="008931F1" w:rsidRPr="00F10E0B" w:rsidRDefault="008931F1" w:rsidP="00EF43ED">
            <w:pPr>
              <w:jc w:val="right"/>
              <w:rPr>
                <w:b/>
              </w:rPr>
            </w:pPr>
            <w:r>
              <w:rPr>
                <w:b/>
              </w:rPr>
              <w:t>90 143,9</w:t>
            </w:r>
          </w:p>
        </w:tc>
        <w:tc>
          <w:tcPr>
            <w:tcW w:w="1559" w:type="dxa"/>
            <w:tcBorders>
              <w:top w:val="nil"/>
              <w:left w:val="nil"/>
              <w:bottom w:val="single" w:sz="4" w:space="0" w:color="auto"/>
              <w:right w:val="single" w:sz="4" w:space="0" w:color="auto"/>
            </w:tcBorders>
            <w:shd w:val="clear" w:color="auto" w:fill="auto"/>
            <w:vAlign w:val="center"/>
          </w:tcPr>
          <w:p w:rsidR="008931F1" w:rsidRPr="00F10E0B" w:rsidRDefault="008931F1" w:rsidP="00EF43ED">
            <w:pPr>
              <w:jc w:val="right"/>
              <w:rPr>
                <w:b/>
              </w:rPr>
            </w:pPr>
            <w:r>
              <w:rPr>
                <w:b/>
              </w:rPr>
              <w:t>80 184,1</w:t>
            </w:r>
          </w:p>
        </w:tc>
        <w:tc>
          <w:tcPr>
            <w:tcW w:w="1985" w:type="dxa"/>
            <w:tcBorders>
              <w:top w:val="nil"/>
              <w:left w:val="nil"/>
              <w:bottom w:val="single" w:sz="4" w:space="0" w:color="auto"/>
              <w:right w:val="single" w:sz="4" w:space="0" w:color="auto"/>
            </w:tcBorders>
            <w:shd w:val="clear" w:color="auto" w:fill="auto"/>
            <w:vAlign w:val="center"/>
          </w:tcPr>
          <w:p w:rsidR="008931F1" w:rsidRPr="00F10E0B" w:rsidRDefault="008931F1" w:rsidP="00EF43ED">
            <w:pPr>
              <w:jc w:val="right"/>
              <w:rPr>
                <w:b/>
              </w:rPr>
            </w:pPr>
            <w:r>
              <w:rPr>
                <w:b/>
              </w:rPr>
              <w:t>9 959,8</w:t>
            </w:r>
          </w:p>
        </w:tc>
      </w:tr>
    </w:tbl>
    <w:p w:rsidR="00E82253" w:rsidRDefault="00E82253" w:rsidP="004C760A">
      <w:pPr>
        <w:jc w:val="right"/>
      </w:pPr>
    </w:p>
    <w:p w:rsidR="00B62FDA" w:rsidRDefault="00B62FDA" w:rsidP="00B62FDA">
      <w:r>
        <w:br w:type="page"/>
      </w:r>
    </w:p>
    <w:p w:rsidR="008931F1" w:rsidRPr="008931F1" w:rsidRDefault="008931F1" w:rsidP="008931F1">
      <w:pPr>
        <w:pStyle w:val="2"/>
        <w:jc w:val="center"/>
        <w:rPr>
          <w:sz w:val="28"/>
        </w:rPr>
      </w:pPr>
      <w:r w:rsidRPr="008931F1">
        <w:rPr>
          <w:sz w:val="28"/>
        </w:rPr>
        <w:lastRenderedPageBreak/>
        <w:t>Расчет распределения субвенций, предоставляемых в 2027 году бюджетам городского округа Троицк и муниципальных округов, расположенных на территории Троицкого и Новомосковского административных округов города Москвы, на осуществление первичного воинского учета органами местного самоуправления городского округа Троицк и муниципальных округов, расположенных на территории Троицкого и Новомосковского административных округов города Москвы</w:t>
      </w:r>
    </w:p>
    <w:p w:rsidR="001974A5" w:rsidRDefault="001974A5" w:rsidP="001974A5">
      <w:pPr>
        <w:jc w:val="right"/>
      </w:pPr>
    </w:p>
    <w:p w:rsidR="00324178" w:rsidRPr="00FA43D3" w:rsidRDefault="00324178" w:rsidP="00324178">
      <w:pPr>
        <w:jc w:val="right"/>
      </w:pPr>
      <w:r w:rsidRPr="00FA43D3">
        <w:t>(тыс. рублей)</w:t>
      </w:r>
    </w:p>
    <w:tbl>
      <w:tblPr>
        <w:tblW w:w="10060" w:type="dxa"/>
        <w:tblInd w:w="-431" w:type="dxa"/>
        <w:tblLayout w:type="fixed"/>
        <w:tblLook w:val="04A0" w:firstRow="1" w:lastRow="0" w:firstColumn="1" w:lastColumn="0" w:noHBand="0" w:noVBand="1"/>
      </w:tblPr>
      <w:tblGrid>
        <w:gridCol w:w="2689"/>
        <w:gridCol w:w="708"/>
        <w:gridCol w:w="709"/>
        <w:gridCol w:w="709"/>
        <w:gridCol w:w="1701"/>
        <w:gridCol w:w="1559"/>
        <w:gridCol w:w="1985"/>
      </w:tblGrid>
      <w:tr w:rsidR="00324178" w:rsidRPr="00C461B1" w:rsidTr="00324178">
        <w:trPr>
          <w:trHeight w:val="276"/>
          <w:tblHeader/>
        </w:trPr>
        <w:tc>
          <w:tcPr>
            <w:tcW w:w="2689" w:type="dxa"/>
            <w:vMerge w:val="restart"/>
            <w:tcBorders>
              <w:top w:val="single" w:sz="4" w:space="0" w:color="000000"/>
              <w:left w:val="single" w:sz="4" w:space="0" w:color="000000"/>
              <w:bottom w:val="single" w:sz="4" w:space="0" w:color="000000"/>
              <w:right w:val="single" w:sz="4" w:space="0" w:color="000000"/>
            </w:tcBorders>
            <w:shd w:val="clear" w:color="FFFFCC" w:fill="FFFFFF"/>
            <w:vAlign w:val="center"/>
            <w:hideMark/>
          </w:tcPr>
          <w:p w:rsidR="00324178" w:rsidRPr="00C461B1" w:rsidRDefault="00324178" w:rsidP="00EF43ED">
            <w:pPr>
              <w:jc w:val="center"/>
              <w:rPr>
                <w:rFonts w:eastAsia="Times New Roman"/>
              </w:rPr>
            </w:pPr>
            <w:r w:rsidRPr="00C461B1">
              <w:rPr>
                <w:rFonts w:eastAsia="Times New Roman"/>
              </w:rPr>
              <w:t xml:space="preserve">Наименование административного округа города Москвы, </w:t>
            </w:r>
            <w:r>
              <w:rPr>
                <w:rFonts w:eastAsia="Times New Roman"/>
              </w:rPr>
              <w:t>внутригородского муниципального образования</w:t>
            </w:r>
          </w:p>
        </w:tc>
        <w:tc>
          <w:tcPr>
            <w:tcW w:w="2126" w:type="dxa"/>
            <w:gridSpan w:val="3"/>
            <w:vMerge w:val="restart"/>
            <w:tcBorders>
              <w:top w:val="single" w:sz="4" w:space="0" w:color="000000"/>
              <w:left w:val="single" w:sz="4" w:space="0" w:color="000000"/>
              <w:bottom w:val="single" w:sz="4" w:space="0" w:color="000000"/>
              <w:right w:val="single" w:sz="4" w:space="0" w:color="000000"/>
            </w:tcBorders>
            <w:shd w:val="clear" w:color="FFFFCC" w:fill="FFFFFF"/>
            <w:vAlign w:val="center"/>
            <w:hideMark/>
          </w:tcPr>
          <w:p w:rsidR="00324178" w:rsidRPr="00C461B1" w:rsidRDefault="00324178" w:rsidP="00EF43ED">
            <w:pPr>
              <w:jc w:val="center"/>
              <w:rPr>
                <w:rFonts w:eastAsia="Times New Roman"/>
              </w:rPr>
            </w:pPr>
            <w:r w:rsidRPr="00C461B1">
              <w:rPr>
                <w:rFonts w:eastAsia="Times New Roman"/>
              </w:rPr>
              <w:t>Количество военно-учетных работников органов местного самоуправления</w:t>
            </w:r>
          </w:p>
        </w:tc>
        <w:tc>
          <w:tcPr>
            <w:tcW w:w="5245" w:type="dxa"/>
            <w:gridSpan w:val="3"/>
            <w:vMerge w:val="restart"/>
            <w:tcBorders>
              <w:top w:val="single" w:sz="4" w:space="0" w:color="000000"/>
              <w:left w:val="single" w:sz="4" w:space="0" w:color="000000"/>
              <w:bottom w:val="single" w:sz="4" w:space="0" w:color="000000"/>
              <w:right w:val="single" w:sz="4" w:space="0" w:color="000000"/>
            </w:tcBorders>
            <w:shd w:val="clear" w:color="FFFFCC" w:fill="FFFFFF"/>
            <w:vAlign w:val="center"/>
            <w:hideMark/>
          </w:tcPr>
          <w:p w:rsidR="00324178" w:rsidRPr="00C461B1" w:rsidRDefault="00324178" w:rsidP="00EF43ED">
            <w:pPr>
              <w:jc w:val="center"/>
              <w:rPr>
                <w:rFonts w:eastAsia="Times New Roman"/>
              </w:rPr>
            </w:pPr>
            <w:r>
              <w:rPr>
                <w:rFonts w:eastAsia="Times New Roman"/>
              </w:rPr>
              <w:t>Сумма субвенции из бюджета города Москвы, тыс. рублей</w:t>
            </w:r>
          </w:p>
        </w:tc>
      </w:tr>
      <w:tr w:rsidR="00324178" w:rsidRPr="00C461B1" w:rsidTr="00324178">
        <w:trPr>
          <w:trHeight w:val="476"/>
          <w:tblHeader/>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rsidR="00324178" w:rsidRPr="00C461B1" w:rsidRDefault="00324178" w:rsidP="00EF43ED">
            <w:pPr>
              <w:rPr>
                <w:rFonts w:eastAsia="Times New Roman"/>
              </w:rPr>
            </w:pPr>
          </w:p>
        </w:tc>
        <w:tc>
          <w:tcPr>
            <w:tcW w:w="2126" w:type="dxa"/>
            <w:gridSpan w:val="3"/>
            <w:vMerge/>
            <w:tcBorders>
              <w:top w:val="single" w:sz="4" w:space="0" w:color="000000"/>
              <w:left w:val="single" w:sz="4" w:space="0" w:color="000000"/>
              <w:bottom w:val="single" w:sz="4" w:space="0" w:color="000000"/>
              <w:right w:val="single" w:sz="4" w:space="0" w:color="000000"/>
            </w:tcBorders>
            <w:vAlign w:val="center"/>
            <w:hideMark/>
          </w:tcPr>
          <w:p w:rsidR="00324178" w:rsidRPr="00C461B1" w:rsidRDefault="00324178" w:rsidP="00EF43ED">
            <w:pPr>
              <w:rPr>
                <w:rFonts w:eastAsia="Times New Roman"/>
              </w:rPr>
            </w:pPr>
          </w:p>
        </w:tc>
        <w:tc>
          <w:tcPr>
            <w:tcW w:w="5245" w:type="dxa"/>
            <w:gridSpan w:val="3"/>
            <w:vMerge/>
            <w:tcBorders>
              <w:top w:val="single" w:sz="4" w:space="0" w:color="000000"/>
              <w:left w:val="single" w:sz="4" w:space="0" w:color="000000"/>
              <w:bottom w:val="single" w:sz="4" w:space="0" w:color="000000"/>
              <w:right w:val="single" w:sz="4" w:space="0" w:color="000000"/>
            </w:tcBorders>
            <w:vAlign w:val="center"/>
            <w:hideMark/>
          </w:tcPr>
          <w:p w:rsidR="00324178" w:rsidRPr="00C461B1" w:rsidRDefault="00324178" w:rsidP="00EF43ED">
            <w:pPr>
              <w:rPr>
                <w:rFonts w:eastAsia="Times New Roman"/>
              </w:rPr>
            </w:pPr>
          </w:p>
        </w:tc>
      </w:tr>
      <w:tr w:rsidR="00324178" w:rsidRPr="00C461B1" w:rsidTr="00324178">
        <w:trPr>
          <w:trHeight w:val="458"/>
          <w:tblHeader/>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rsidR="00324178" w:rsidRPr="00C461B1" w:rsidRDefault="00324178" w:rsidP="00EF43ED">
            <w:pPr>
              <w:rPr>
                <w:rFonts w:eastAsia="Times New Roman"/>
              </w:rPr>
            </w:pPr>
          </w:p>
        </w:tc>
        <w:tc>
          <w:tcPr>
            <w:tcW w:w="2126" w:type="dxa"/>
            <w:gridSpan w:val="3"/>
            <w:vMerge/>
            <w:tcBorders>
              <w:top w:val="single" w:sz="4" w:space="0" w:color="000000"/>
              <w:left w:val="single" w:sz="4" w:space="0" w:color="000000"/>
              <w:bottom w:val="single" w:sz="4" w:space="0" w:color="000000"/>
              <w:right w:val="single" w:sz="4" w:space="0" w:color="000000"/>
            </w:tcBorders>
            <w:vAlign w:val="center"/>
            <w:hideMark/>
          </w:tcPr>
          <w:p w:rsidR="00324178" w:rsidRPr="00C461B1" w:rsidRDefault="00324178" w:rsidP="00EF43ED">
            <w:pPr>
              <w:rPr>
                <w:rFonts w:eastAsia="Times New Roman"/>
              </w:rPr>
            </w:pPr>
          </w:p>
        </w:tc>
        <w:tc>
          <w:tcPr>
            <w:tcW w:w="5245" w:type="dxa"/>
            <w:gridSpan w:val="3"/>
            <w:vMerge/>
            <w:tcBorders>
              <w:top w:val="single" w:sz="4" w:space="0" w:color="000000"/>
              <w:left w:val="single" w:sz="4" w:space="0" w:color="000000"/>
              <w:bottom w:val="single" w:sz="4" w:space="0" w:color="000000"/>
              <w:right w:val="single" w:sz="4" w:space="0" w:color="000000"/>
            </w:tcBorders>
            <w:vAlign w:val="center"/>
            <w:hideMark/>
          </w:tcPr>
          <w:p w:rsidR="00324178" w:rsidRPr="00C461B1" w:rsidRDefault="00324178" w:rsidP="00EF43ED">
            <w:pPr>
              <w:rPr>
                <w:rFonts w:eastAsia="Times New Roman"/>
              </w:rPr>
            </w:pPr>
          </w:p>
        </w:tc>
      </w:tr>
      <w:tr w:rsidR="00324178" w:rsidRPr="00C461B1" w:rsidTr="00324178">
        <w:trPr>
          <w:trHeight w:val="336"/>
          <w:tblHeader/>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rsidR="00324178" w:rsidRPr="00C461B1" w:rsidRDefault="00324178" w:rsidP="00EF43ED">
            <w:pPr>
              <w:rPr>
                <w:rFonts w:eastAsia="Times New Roman"/>
              </w:rPr>
            </w:pPr>
          </w:p>
        </w:tc>
        <w:tc>
          <w:tcPr>
            <w:tcW w:w="708" w:type="dxa"/>
            <w:vMerge w:val="restart"/>
            <w:tcBorders>
              <w:top w:val="nil"/>
              <w:left w:val="single" w:sz="4" w:space="0" w:color="000000"/>
              <w:bottom w:val="single" w:sz="4" w:space="0" w:color="000000"/>
              <w:right w:val="single" w:sz="4" w:space="0" w:color="000000"/>
            </w:tcBorders>
            <w:shd w:val="clear" w:color="FFFFCC" w:fill="FFFFFF"/>
            <w:textDirection w:val="btLr"/>
            <w:vAlign w:val="center"/>
            <w:hideMark/>
          </w:tcPr>
          <w:p w:rsidR="00324178" w:rsidRPr="00C461B1" w:rsidRDefault="00324178" w:rsidP="00EF43ED">
            <w:pPr>
              <w:jc w:val="center"/>
              <w:rPr>
                <w:rFonts w:eastAsia="Times New Roman"/>
              </w:rPr>
            </w:pPr>
            <w:r w:rsidRPr="00C461B1">
              <w:rPr>
                <w:rFonts w:eastAsia="Times New Roman"/>
              </w:rPr>
              <w:t>ВСЕГО</w:t>
            </w:r>
          </w:p>
        </w:tc>
        <w:tc>
          <w:tcPr>
            <w:tcW w:w="1418" w:type="dxa"/>
            <w:gridSpan w:val="2"/>
            <w:tcBorders>
              <w:top w:val="single" w:sz="4" w:space="0" w:color="000000"/>
              <w:left w:val="nil"/>
              <w:bottom w:val="single" w:sz="4" w:space="0" w:color="000000"/>
              <w:right w:val="single" w:sz="4" w:space="0" w:color="000000"/>
            </w:tcBorders>
            <w:shd w:val="clear" w:color="FFFFCC" w:fill="FFFFFF"/>
            <w:noWrap/>
            <w:vAlign w:val="center"/>
            <w:hideMark/>
          </w:tcPr>
          <w:p w:rsidR="00324178" w:rsidRPr="00C461B1" w:rsidRDefault="00324178" w:rsidP="00EF43ED">
            <w:pPr>
              <w:jc w:val="center"/>
              <w:rPr>
                <w:rFonts w:eastAsia="Times New Roman"/>
              </w:rPr>
            </w:pPr>
            <w:r w:rsidRPr="00C461B1">
              <w:rPr>
                <w:rFonts w:eastAsia="Times New Roman"/>
              </w:rPr>
              <w:t xml:space="preserve">в том числе </w:t>
            </w:r>
          </w:p>
        </w:tc>
        <w:tc>
          <w:tcPr>
            <w:tcW w:w="1701" w:type="dxa"/>
            <w:vMerge w:val="restart"/>
            <w:tcBorders>
              <w:top w:val="nil"/>
              <w:left w:val="single" w:sz="4" w:space="0" w:color="000000"/>
              <w:right w:val="single" w:sz="4" w:space="0" w:color="000000"/>
            </w:tcBorders>
            <w:shd w:val="clear" w:color="FFFFCC" w:fill="FFFFFF"/>
            <w:textDirection w:val="btLr"/>
            <w:vAlign w:val="center"/>
            <w:hideMark/>
          </w:tcPr>
          <w:p w:rsidR="00324178" w:rsidRPr="00C461B1" w:rsidRDefault="00324178" w:rsidP="00EF43ED">
            <w:pPr>
              <w:ind w:left="113" w:right="113"/>
              <w:jc w:val="center"/>
              <w:rPr>
                <w:rFonts w:eastAsia="Times New Roman"/>
              </w:rPr>
            </w:pPr>
            <w:r w:rsidRPr="00C461B1">
              <w:rPr>
                <w:rFonts w:eastAsia="Times New Roman"/>
              </w:rPr>
              <w:t>ВСЕГО</w:t>
            </w:r>
          </w:p>
        </w:tc>
        <w:tc>
          <w:tcPr>
            <w:tcW w:w="3544" w:type="dxa"/>
            <w:gridSpan w:val="2"/>
            <w:tcBorders>
              <w:top w:val="single" w:sz="4" w:space="0" w:color="000000"/>
              <w:left w:val="nil"/>
              <w:bottom w:val="single" w:sz="4" w:space="0" w:color="000000"/>
              <w:right w:val="single" w:sz="4" w:space="0" w:color="000000"/>
            </w:tcBorders>
            <w:shd w:val="clear" w:color="FFFFCC" w:fill="FFFFFF"/>
            <w:noWrap/>
            <w:vAlign w:val="center"/>
            <w:hideMark/>
          </w:tcPr>
          <w:p w:rsidR="00324178" w:rsidRPr="00C461B1" w:rsidRDefault="00324178" w:rsidP="00EF43ED">
            <w:pPr>
              <w:jc w:val="center"/>
              <w:rPr>
                <w:rFonts w:eastAsia="Times New Roman"/>
              </w:rPr>
            </w:pPr>
            <w:r w:rsidRPr="00C461B1">
              <w:rPr>
                <w:rFonts w:eastAsia="Times New Roman"/>
              </w:rPr>
              <w:t>в том числе</w:t>
            </w:r>
          </w:p>
        </w:tc>
      </w:tr>
      <w:tr w:rsidR="00324178" w:rsidRPr="00C461B1" w:rsidTr="00324178">
        <w:trPr>
          <w:trHeight w:val="2492"/>
          <w:tblHeader/>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rsidR="00324178" w:rsidRPr="00C461B1" w:rsidRDefault="00324178" w:rsidP="00EF43ED">
            <w:pPr>
              <w:rPr>
                <w:rFonts w:eastAsia="Times New Roman"/>
              </w:rPr>
            </w:pPr>
          </w:p>
        </w:tc>
        <w:tc>
          <w:tcPr>
            <w:tcW w:w="708" w:type="dxa"/>
            <w:vMerge/>
            <w:tcBorders>
              <w:top w:val="nil"/>
              <w:left w:val="single" w:sz="4" w:space="0" w:color="000000"/>
              <w:bottom w:val="single" w:sz="4" w:space="0" w:color="000000"/>
              <w:right w:val="single" w:sz="4" w:space="0" w:color="000000"/>
            </w:tcBorders>
            <w:vAlign w:val="center"/>
            <w:hideMark/>
          </w:tcPr>
          <w:p w:rsidR="00324178" w:rsidRPr="00C461B1" w:rsidRDefault="00324178" w:rsidP="00EF43ED">
            <w:pPr>
              <w:rPr>
                <w:rFonts w:eastAsia="Times New Roman"/>
              </w:rPr>
            </w:pPr>
          </w:p>
        </w:tc>
        <w:tc>
          <w:tcPr>
            <w:tcW w:w="709" w:type="dxa"/>
            <w:tcBorders>
              <w:top w:val="nil"/>
              <w:left w:val="single" w:sz="4" w:space="0" w:color="000000"/>
              <w:bottom w:val="single" w:sz="4" w:space="0" w:color="000000"/>
              <w:right w:val="single" w:sz="4" w:space="0" w:color="000000"/>
            </w:tcBorders>
            <w:shd w:val="clear" w:color="FFFFCC" w:fill="FFFFFF"/>
            <w:noWrap/>
            <w:textDirection w:val="btLr"/>
            <w:vAlign w:val="center"/>
            <w:hideMark/>
          </w:tcPr>
          <w:p w:rsidR="00324178" w:rsidRPr="00C461B1" w:rsidRDefault="00324178" w:rsidP="00EF43ED">
            <w:pPr>
              <w:jc w:val="center"/>
              <w:rPr>
                <w:rFonts w:eastAsia="Times New Roman"/>
              </w:rPr>
            </w:pPr>
            <w:r>
              <w:rPr>
                <w:rFonts w:eastAsia="Times New Roman"/>
              </w:rPr>
              <w:t>о</w:t>
            </w:r>
            <w:r w:rsidRPr="00C461B1">
              <w:rPr>
                <w:rFonts w:eastAsia="Times New Roman"/>
              </w:rPr>
              <w:t>свобожденных</w:t>
            </w:r>
          </w:p>
        </w:tc>
        <w:tc>
          <w:tcPr>
            <w:tcW w:w="709" w:type="dxa"/>
            <w:tcBorders>
              <w:top w:val="nil"/>
              <w:left w:val="single" w:sz="4" w:space="0" w:color="000000"/>
              <w:bottom w:val="single" w:sz="4" w:space="0" w:color="000000"/>
              <w:right w:val="single" w:sz="4" w:space="0" w:color="000000"/>
            </w:tcBorders>
            <w:shd w:val="clear" w:color="FFFFCC" w:fill="FFFFFF"/>
            <w:textDirection w:val="btLr"/>
            <w:vAlign w:val="center"/>
            <w:hideMark/>
          </w:tcPr>
          <w:p w:rsidR="00324178" w:rsidRPr="00C461B1" w:rsidRDefault="00324178" w:rsidP="00EF43ED">
            <w:pPr>
              <w:jc w:val="center"/>
              <w:rPr>
                <w:rFonts w:eastAsia="Times New Roman"/>
              </w:rPr>
            </w:pPr>
            <w:r>
              <w:rPr>
                <w:rFonts w:eastAsia="Times New Roman"/>
              </w:rPr>
              <w:t>п</w:t>
            </w:r>
            <w:r w:rsidRPr="00C461B1">
              <w:rPr>
                <w:rFonts w:eastAsia="Times New Roman"/>
              </w:rPr>
              <w:t>о совместительству</w:t>
            </w:r>
          </w:p>
        </w:tc>
        <w:tc>
          <w:tcPr>
            <w:tcW w:w="1701" w:type="dxa"/>
            <w:vMerge/>
            <w:tcBorders>
              <w:left w:val="single" w:sz="4" w:space="0" w:color="000000"/>
              <w:right w:val="single" w:sz="4" w:space="0" w:color="000000"/>
            </w:tcBorders>
            <w:vAlign w:val="center"/>
            <w:hideMark/>
          </w:tcPr>
          <w:p w:rsidR="00324178" w:rsidRPr="00C461B1" w:rsidRDefault="00324178" w:rsidP="00EF43ED">
            <w:pPr>
              <w:jc w:val="center"/>
              <w:rPr>
                <w:rFonts w:eastAsia="Times New Roman"/>
              </w:rPr>
            </w:pPr>
          </w:p>
        </w:tc>
        <w:tc>
          <w:tcPr>
            <w:tcW w:w="1559" w:type="dxa"/>
            <w:tcBorders>
              <w:top w:val="nil"/>
              <w:left w:val="single" w:sz="4" w:space="0" w:color="000000"/>
              <w:bottom w:val="single" w:sz="4" w:space="0" w:color="000000"/>
              <w:right w:val="single" w:sz="4" w:space="0" w:color="000000"/>
            </w:tcBorders>
            <w:shd w:val="clear" w:color="FFFFCC" w:fill="FFFFFF"/>
            <w:vAlign w:val="center"/>
            <w:hideMark/>
          </w:tcPr>
          <w:p w:rsidR="00324178" w:rsidRPr="00C461B1" w:rsidRDefault="00324178" w:rsidP="00EF43ED">
            <w:pPr>
              <w:jc w:val="center"/>
              <w:rPr>
                <w:rFonts w:eastAsia="Times New Roman"/>
              </w:rPr>
            </w:pPr>
            <w:r w:rsidRPr="00C461B1">
              <w:rPr>
                <w:rFonts w:eastAsia="Times New Roman"/>
              </w:rPr>
              <w:t>на выплату заработной платы военно-учетным работникам за год с учетом страховых взносов, всего</w:t>
            </w:r>
          </w:p>
        </w:tc>
        <w:tc>
          <w:tcPr>
            <w:tcW w:w="1985" w:type="dxa"/>
            <w:tcBorders>
              <w:top w:val="nil"/>
              <w:left w:val="single" w:sz="4" w:space="0" w:color="000000"/>
              <w:bottom w:val="single" w:sz="4" w:space="0" w:color="000000"/>
              <w:right w:val="single" w:sz="4" w:space="0" w:color="000000"/>
            </w:tcBorders>
            <w:shd w:val="clear" w:color="FFFFCC" w:fill="FFFFFF"/>
            <w:vAlign w:val="center"/>
            <w:hideMark/>
          </w:tcPr>
          <w:p w:rsidR="00324178" w:rsidRPr="00C461B1" w:rsidRDefault="00324178" w:rsidP="00EF43ED">
            <w:pPr>
              <w:jc w:val="center"/>
              <w:rPr>
                <w:rFonts w:eastAsia="Times New Roman"/>
              </w:rPr>
            </w:pPr>
            <w:r w:rsidRPr="00C461B1">
              <w:rPr>
                <w:rFonts w:eastAsia="Times New Roman"/>
              </w:rPr>
              <w:t>на материально-техническое обеспечение первичного воинского учета, всего</w:t>
            </w:r>
          </w:p>
        </w:tc>
      </w:tr>
      <w:tr w:rsidR="00324178" w:rsidRPr="00C461B1" w:rsidTr="00324178">
        <w:trPr>
          <w:trHeight w:val="255"/>
          <w:tblHeader/>
        </w:trPr>
        <w:tc>
          <w:tcPr>
            <w:tcW w:w="2689" w:type="dxa"/>
            <w:tcBorders>
              <w:top w:val="nil"/>
              <w:left w:val="single" w:sz="4" w:space="0" w:color="000000"/>
              <w:bottom w:val="single" w:sz="4" w:space="0" w:color="000000"/>
              <w:right w:val="single" w:sz="4" w:space="0" w:color="000000"/>
            </w:tcBorders>
            <w:shd w:val="clear" w:color="auto" w:fill="FFFFFF" w:themeFill="background1"/>
            <w:vAlign w:val="center"/>
            <w:hideMark/>
          </w:tcPr>
          <w:p w:rsidR="00324178" w:rsidRPr="006D4E81" w:rsidRDefault="00324178" w:rsidP="00EF43ED">
            <w:pPr>
              <w:jc w:val="center"/>
              <w:rPr>
                <w:rFonts w:eastAsia="Times New Roman"/>
                <w:bCs/>
                <w:sz w:val="20"/>
                <w:szCs w:val="20"/>
              </w:rPr>
            </w:pPr>
            <w:r w:rsidRPr="006D4E81">
              <w:rPr>
                <w:rFonts w:eastAsia="Times New Roman"/>
                <w:bCs/>
                <w:sz w:val="20"/>
                <w:szCs w:val="20"/>
              </w:rPr>
              <w:t>1</w:t>
            </w:r>
          </w:p>
        </w:tc>
        <w:tc>
          <w:tcPr>
            <w:tcW w:w="708" w:type="dxa"/>
            <w:tcBorders>
              <w:top w:val="nil"/>
              <w:left w:val="nil"/>
              <w:bottom w:val="single" w:sz="4" w:space="0" w:color="000000"/>
              <w:right w:val="single" w:sz="4" w:space="0" w:color="000000"/>
            </w:tcBorders>
            <w:shd w:val="clear" w:color="auto" w:fill="FFFFFF" w:themeFill="background1"/>
            <w:vAlign w:val="center"/>
            <w:hideMark/>
          </w:tcPr>
          <w:p w:rsidR="00324178" w:rsidRPr="006D4E81" w:rsidRDefault="00324178" w:rsidP="00EF43ED">
            <w:pPr>
              <w:jc w:val="center"/>
              <w:rPr>
                <w:rFonts w:eastAsia="Times New Roman"/>
                <w:bCs/>
                <w:sz w:val="20"/>
                <w:szCs w:val="20"/>
              </w:rPr>
            </w:pPr>
            <w:r w:rsidRPr="006D4E81">
              <w:rPr>
                <w:rFonts w:eastAsia="Times New Roman"/>
                <w:bCs/>
                <w:sz w:val="20"/>
                <w:szCs w:val="20"/>
              </w:rPr>
              <w:t>2</w:t>
            </w:r>
          </w:p>
        </w:tc>
        <w:tc>
          <w:tcPr>
            <w:tcW w:w="709" w:type="dxa"/>
            <w:tcBorders>
              <w:top w:val="nil"/>
              <w:left w:val="nil"/>
              <w:bottom w:val="single" w:sz="4" w:space="0" w:color="000000"/>
              <w:right w:val="single" w:sz="4" w:space="0" w:color="000000"/>
            </w:tcBorders>
            <w:shd w:val="clear" w:color="auto" w:fill="FFFFFF" w:themeFill="background1"/>
            <w:vAlign w:val="center"/>
            <w:hideMark/>
          </w:tcPr>
          <w:p w:rsidR="00324178" w:rsidRPr="006D4E81" w:rsidRDefault="00324178" w:rsidP="00EF43ED">
            <w:pPr>
              <w:jc w:val="center"/>
              <w:rPr>
                <w:rFonts w:eastAsia="Times New Roman"/>
                <w:bCs/>
                <w:sz w:val="20"/>
                <w:szCs w:val="20"/>
              </w:rPr>
            </w:pPr>
            <w:r w:rsidRPr="006D4E81">
              <w:rPr>
                <w:rFonts w:eastAsia="Times New Roman"/>
                <w:bCs/>
                <w:sz w:val="20"/>
                <w:szCs w:val="20"/>
              </w:rPr>
              <w:t>3</w:t>
            </w:r>
          </w:p>
        </w:tc>
        <w:tc>
          <w:tcPr>
            <w:tcW w:w="709" w:type="dxa"/>
            <w:tcBorders>
              <w:top w:val="nil"/>
              <w:left w:val="nil"/>
              <w:bottom w:val="single" w:sz="4" w:space="0" w:color="000000"/>
              <w:right w:val="single" w:sz="4" w:space="0" w:color="000000"/>
            </w:tcBorders>
            <w:shd w:val="clear" w:color="auto" w:fill="FFFFFF" w:themeFill="background1"/>
            <w:vAlign w:val="center"/>
            <w:hideMark/>
          </w:tcPr>
          <w:p w:rsidR="00324178" w:rsidRPr="006D4E81" w:rsidRDefault="00324178" w:rsidP="00EF43ED">
            <w:pPr>
              <w:jc w:val="center"/>
              <w:rPr>
                <w:rFonts w:eastAsia="Times New Roman"/>
                <w:bCs/>
                <w:sz w:val="20"/>
                <w:szCs w:val="20"/>
              </w:rPr>
            </w:pPr>
            <w:r w:rsidRPr="006D4E81">
              <w:rPr>
                <w:rFonts w:eastAsia="Times New Roman"/>
                <w:bCs/>
                <w:sz w:val="20"/>
                <w:szCs w:val="20"/>
              </w:rPr>
              <w:t>4</w:t>
            </w:r>
          </w:p>
        </w:tc>
        <w:tc>
          <w:tcPr>
            <w:tcW w:w="1701" w:type="dxa"/>
            <w:tcBorders>
              <w:top w:val="single" w:sz="4" w:space="0" w:color="auto"/>
              <w:left w:val="nil"/>
              <w:bottom w:val="single" w:sz="4" w:space="0" w:color="000000"/>
              <w:right w:val="single" w:sz="4" w:space="0" w:color="000000"/>
            </w:tcBorders>
            <w:shd w:val="clear" w:color="auto" w:fill="FFFFFF" w:themeFill="background1"/>
            <w:vAlign w:val="center"/>
            <w:hideMark/>
          </w:tcPr>
          <w:p w:rsidR="00324178" w:rsidRPr="001E2BA3" w:rsidRDefault="00324178" w:rsidP="00EF43ED">
            <w:pPr>
              <w:jc w:val="center"/>
              <w:rPr>
                <w:rFonts w:eastAsia="Times New Roman"/>
                <w:bCs/>
                <w:sz w:val="20"/>
                <w:szCs w:val="20"/>
                <w:lang w:val="en-US"/>
              </w:rPr>
            </w:pPr>
            <w:r w:rsidRPr="006D4E81">
              <w:rPr>
                <w:rFonts w:eastAsia="Times New Roman"/>
                <w:bCs/>
                <w:sz w:val="20"/>
                <w:szCs w:val="20"/>
              </w:rPr>
              <w:t>5</w:t>
            </w:r>
            <w:r>
              <w:rPr>
                <w:rFonts w:eastAsia="Times New Roman"/>
                <w:bCs/>
                <w:sz w:val="20"/>
                <w:szCs w:val="20"/>
                <w:lang w:val="en-US"/>
              </w:rPr>
              <w:t>=6+7</w:t>
            </w:r>
          </w:p>
        </w:tc>
        <w:tc>
          <w:tcPr>
            <w:tcW w:w="1559" w:type="dxa"/>
            <w:tcBorders>
              <w:top w:val="nil"/>
              <w:left w:val="nil"/>
              <w:bottom w:val="single" w:sz="4" w:space="0" w:color="000000"/>
              <w:right w:val="single" w:sz="4" w:space="0" w:color="000000"/>
            </w:tcBorders>
            <w:shd w:val="clear" w:color="auto" w:fill="FFFFFF" w:themeFill="background1"/>
            <w:vAlign w:val="center"/>
            <w:hideMark/>
          </w:tcPr>
          <w:p w:rsidR="00324178" w:rsidRPr="006D4E81" w:rsidRDefault="00324178" w:rsidP="00EF43ED">
            <w:pPr>
              <w:jc w:val="center"/>
              <w:rPr>
                <w:rFonts w:eastAsia="Times New Roman"/>
                <w:bCs/>
                <w:sz w:val="20"/>
                <w:szCs w:val="20"/>
              </w:rPr>
            </w:pPr>
            <w:r w:rsidRPr="006D4E81">
              <w:rPr>
                <w:rFonts w:eastAsia="Times New Roman"/>
                <w:bCs/>
                <w:sz w:val="20"/>
                <w:szCs w:val="20"/>
              </w:rPr>
              <w:t>6</w:t>
            </w:r>
          </w:p>
        </w:tc>
        <w:tc>
          <w:tcPr>
            <w:tcW w:w="1985" w:type="dxa"/>
            <w:tcBorders>
              <w:top w:val="nil"/>
              <w:left w:val="nil"/>
              <w:bottom w:val="single" w:sz="4" w:space="0" w:color="000000"/>
              <w:right w:val="single" w:sz="4" w:space="0" w:color="000000"/>
            </w:tcBorders>
            <w:shd w:val="clear" w:color="auto" w:fill="FFFFFF" w:themeFill="background1"/>
            <w:vAlign w:val="center"/>
            <w:hideMark/>
          </w:tcPr>
          <w:p w:rsidR="00324178" w:rsidRPr="006D4E81" w:rsidRDefault="00324178" w:rsidP="00EF43ED">
            <w:pPr>
              <w:jc w:val="center"/>
              <w:rPr>
                <w:rFonts w:eastAsia="Times New Roman"/>
                <w:bCs/>
                <w:sz w:val="20"/>
                <w:szCs w:val="20"/>
              </w:rPr>
            </w:pPr>
            <w:r w:rsidRPr="006D4E81">
              <w:rPr>
                <w:rFonts w:eastAsia="Times New Roman"/>
                <w:bCs/>
                <w:sz w:val="20"/>
                <w:szCs w:val="20"/>
              </w:rPr>
              <w:t>7</w:t>
            </w:r>
          </w:p>
        </w:tc>
      </w:tr>
      <w:tr w:rsidR="00324178" w:rsidRPr="00C461B1" w:rsidTr="00324178">
        <w:trPr>
          <w:trHeight w:val="468"/>
        </w:trPr>
        <w:tc>
          <w:tcPr>
            <w:tcW w:w="2689" w:type="dxa"/>
            <w:tcBorders>
              <w:top w:val="nil"/>
              <w:left w:val="single" w:sz="4" w:space="0" w:color="000000"/>
              <w:bottom w:val="single" w:sz="4" w:space="0" w:color="000000"/>
              <w:right w:val="single" w:sz="4" w:space="0" w:color="000000"/>
            </w:tcBorders>
            <w:shd w:val="clear" w:color="auto" w:fill="auto"/>
            <w:vAlign w:val="center"/>
            <w:hideMark/>
          </w:tcPr>
          <w:p w:rsidR="00324178" w:rsidRPr="00C461B1" w:rsidRDefault="00324178" w:rsidP="00EF43ED">
            <w:pPr>
              <w:rPr>
                <w:b/>
              </w:rPr>
            </w:pPr>
            <w:r w:rsidRPr="00C461B1">
              <w:rPr>
                <w:b/>
              </w:rPr>
              <w:t>Новомосковский административный округ города Москвы</w:t>
            </w:r>
          </w:p>
        </w:tc>
        <w:tc>
          <w:tcPr>
            <w:tcW w:w="708" w:type="dxa"/>
            <w:tcBorders>
              <w:top w:val="nil"/>
              <w:left w:val="nil"/>
              <w:bottom w:val="single" w:sz="4" w:space="0" w:color="000000"/>
              <w:right w:val="single" w:sz="4" w:space="0" w:color="000000"/>
            </w:tcBorders>
            <w:shd w:val="clear" w:color="auto" w:fill="auto"/>
            <w:vAlign w:val="center"/>
            <w:hideMark/>
          </w:tcPr>
          <w:p w:rsidR="00324178" w:rsidRPr="00C461B1" w:rsidRDefault="00324178" w:rsidP="00EF43ED">
            <w:pPr>
              <w:jc w:val="center"/>
              <w:rPr>
                <w:rFonts w:eastAsia="Times New Roman"/>
              </w:rPr>
            </w:pPr>
          </w:p>
        </w:tc>
        <w:tc>
          <w:tcPr>
            <w:tcW w:w="709" w:type="dxa"/>
            <w:tcBorders>
              <w:top w:val="nil"/>
              <w:left w:val="nil"/>
              <w:bottom w:val="single" w:sz="4" w:space="0" w:color="000000"/>
              <w:right w:val="single" w:sz="4" w:space="0" w:color="000000"/>
            </w:tcBorders>
            <w:shd w:val="clear" w:color="auto" w:fill="auto"/>
            <w:vAlign w:val="center"/>
            <w:hideMark/>
          </w:tcPr>
          <w:p w:rsidR="00324178" w:rsidRPr="00C461B1" w:rsidRDefault="00324178" w:rsidP="00EF43ED">
            <w:pPr>
              <w:jc w:val="center"/>
              <w:rPr>
                <w:rFonts w:eastAsia="Times New Roman"/>
              </w:rPr>
            </w:pPr>
          </w:p>
        </w:tc>
        <w:tc>
          <w:tcPr>
            <w:tcW w:w="709" w:type="dxa"/>
            <w:tcBorders>
              <w:top w:val="nil"/>
              <w:left w:val="nil"/>
              <w:bottom w:val="single" w:sz="4" w:space="0" w:color="000000"/>
              <w:right w:val="single" w:sz="4" w:space="0" w:color="000000"/>
            </w:tcBorders>
            <w:shd w:val="clear" w:color="auto" w:fill="auto"/>
            <w:vAlign w:val="center"/>
            <w:hideMark/>
          </w:tcPr>
          <w:p w:rsidR="00324178" w:rsidRPr="00C461B1" w:rsidRDefault="00324178" w:rsidP="00EF43ED">
            <w:pPr>
              <w:jc w:val="center"/>
              <w:rPr>
                <w:rFonts w:eastAsia="Times New Roman"/>
              </w:rPr>
            </w:pPr>
          </w:p>
        </w:tc>
        <w:tc>
          <w:tcPr>
            <w:tcW w:w="1701" w:type="dxa"/>
            <w:tcBorders>
              <w:top w:val="nil"/>
              <w:left w:val="nil"/>
              <w:bottom w:val="single" w:sz="4" w:space="0" w:color="000000"/>
              <w:right w:val="single" w:sz="4" w:space="0" w:color="000000"/>
            </w:tcBorders>
            <w:shd w:val="clear" w:color="auto" w:fill="auto"/>
            <w:vAlign w:val="center"/>
            <w:hideMark/>
          </w:tcPr>
          <w:p w:rsidR="00324178" w:rsidRPr="00C461B1" w:rsidRDefault="00324178" w:rsidP="00EF43ED">
            <w:pPr>
              <w:jc w:val="center"/>
              <w:rPr>
                <w:rFonts w:eastAsia="Times New Roman"/>
              </w:rPr>
            </w:pPr>
          </w:p>
        </w:tc>
        <w:tc>
          <w:tcPr>
            <w:tcW w:w="1559" w:type="dxa"/>
            <w:tcBorders>
              <w:top w:val="nil"/>
              <w:left w:val="nil"/>
              <w:bottom w:val="single" w:sz="4" w:space="0" w:color="000000"/>
              <w:right w:val="single" w:sz="4" w:space="0" w:color="000000"/>
            </w:tcBorders>
            <w:shd w:val="clear" w:color="auto" w:fill="auto"/>
            <w:vAlign w:val="center"/>
            <w:hideMark/>
          </w:tcPr>
          <w:p w:rsidR="00324178" w:rsidRPr="00C461B1" w:rsidRDefault="00324178" w:rsidP="00EF43ED">
            <w:pPr>
              <w:jc w:val="center"/>
              <w:rPr>
                <w:rFonts w:eastAsia="Times New Roman"/>
              </w:rPr>
            </w:pPr>
          </w:p>
        </w:tc>
        <w:tc>
          <w:tcPr>
            <w:tcW w:w="1985" w:type="dxa"/>
            <w:tcBorders>
              <w:top w:val="nil"/>
              <w:left w:val="nil"/>
              <w:bottom w:val="single" w:sz="4" w:space="0" w:color="000000"/>
              <w:right w:val="single" w:sz="4" w:space="0" w:color="000000"/>
            </w:tcBorders>
            <w:shd w:val="clear" w:color="auto" w:fill="auto"/>
            <w:vAlign w:val="center"/>
            <w:hideMark/>
          </w:tcPr>
          <w:p w:rsidR="00324178" w:rsidRPr="00C461B1" w:rsidRDefault="00324178" w:rsidP="00EF43ED">
            <w:pPr>
              <w:jc w:val="center"/>
              <w:rPr>
                <w:rFonts w:eastAsia="Times New Roman"/>
              </w:rPr>
            </w:pPr>
          </w:p>
        </w:tc>
      </w:tr>
      <w:tr w:rsidR="00324178" w:rsidRPr="00C461B1" w:rsidTr="00324178">
        <w:trPr>
          <w:trHeight w:val="329"/>
        </w:trPr>
        <w:tc>
          <w:tcPr>
            <w:tcW w:w="2689" w:type="dxa"/>
            <w:tcBorders>
              <w:top w:val="nil"/>
              <w:left w:val="single" w:sz="4" w:space="0" w:color="000000"/>
              <w:bottom w:val="single" w:sz="4" w:space="0" w:color="000000"/>
              <w:right w:val="single" w:sz="4" w:space="0" w:color="000000"/>
            </w:tcBorders>
            <w:shd w:val="clear" w:color="auto" w:fill="auto"/>
            <w:vAlign w:val="center"/>
            <w:hideMark/>
          </w:tcPr>
          <w:p w:rsidR="00324178" w:rsidRPr="00C461B1" w:rsidRDefault="00324178" w:rsidP="00EF43ED">
            <w:r>
              <w:t>муниципальные округа</w:t>
            </w:r>
            <w:r w:rsidRPr="00C461B1">
              <w:t>:</w:t>
            </w:r>
          </w:p>
        </w:tc>
        <w:tc>
          <w:tcPr>
            <w:tcW w:w="708" w:type="dxa"/>
            <w:tcBorders>
              <w:top w:val="nil"/>
              <w:left w:val="nil"/>
              <w:bottom w:val="single" w:sz="4" w:space="0" w:color="auto"/>
              <w:right w:val="single" w:sz="4" w:space="0" w:color="auto"/>
            </w:tcBorders>
            <w:shd w:val="clear" w:color="auto" w:fill="auto"/>
            <w:vAlign w:val="center"/>
          </w:tcPr>
          <w:p w:rsidR="00324178" w:rsidRPr="00732D08" w:rsidRDefault="00324178" w:rsidP="00EF43ED">
            <w:pPr>
              <w:jc w:val="right"/>
            </w:pPr>
          </w:p>
        </w:tc>
        <w:tc>
          <w:tcPr>
            <w:tcW w:w="709" w:type="dxa"/>
            <w:tcBorders>
              <w:top w:val="nil"/>
              <w:left w:val="nil"/>
              <w:bottom w:val="single" w:sz="4" w:space="0" w:color="auto"/>
              <w:right w:val="single" w:sz="4" w:space="0" w:color="auto"/>
            </w:tcBorders>
            <w:shd w:val="clear" w:color="auto" w:fill="auto"/>
            <w:vAlign w:val="center"/>
          </w:tcPr>
          <w:p w:rsidR="00324178" w:rsidRPr="00732D08" w:rsidRDefault="00324178" w:rsidP="00EF43ED">
            <w:pPr>
              <w:jc w:val="right"/>
            </w:pPr>
          </w:p>
        </w:tc>
        <w:tc>
          <w:tcPr>
            <w:tcW w:w="709" w:type="dxa"/>
            <w:tcBorders>
              <w:top w:val="nil"/>
              <w:left w:val="nil"/>
              <w:bottom w:val="single" w:sz="4" w:space="0" w:color="000000"/>
              <w:right w:val="single" w:sz="4" w:space="0" w:color="000000"/>
            </w:tcBorders>
            <w:shd w:val="clear" w:color="auto" w:fill="auto"/>
            <w:vAlign w:val="center"/>
          </w:tcPr>
          <w:p w:rsidR="00324178" w:rsidRPr="00732D08" w:rsidRDefault="00324178" w:rsidP="00EF43ED">
            <w:pPr>
              <w:jc w:val="right"/>
            </w:pPr>
          </w:p>
        </w:tc>
        <w:tc>
          <w:tcPr>
            <w:tcW w:w="1701" w:type="dxa"/>
            <w:tcBorders>
              <w:top w:val="nil"/>
              <w:left w:val="single" w:sz="4" w:space="0" w:color="auto"/>
              <w:bottom w:val="single" w:sz="4" w:space="0" w:color="auto"/>
              <w:right w:val="single" w:sz="4" w:space="0" w:color="auto"/>
            </w:tcBorders>
            <w:shd w:val="clear" w:color="000000" w:fill="FFFFFF"/>
            <w:vAlign w:val="center"/>
          </w:tcPr>
          <w:p w:rsidR="00324178" w:rsidRPr="00140CA1" w:rsidRDefault="00324178" w:rsidP="00EF43ED">
            <w:pPr>
              <w:jc w:val="right"/>
              <w:rPr>
                <w:color w:val="000000"/>
              </w:rPr>
            </w:pPr>
            <w:r w:rsidRPr="00140CA1">
              <w:rPr>
                <w:color w:val="000000"/>
              </w:rPr>
              <w:t> </w:t>
            </w:r>
          </w:p>
        </w:tc>
        <w:tc>
          <w:tcPr>
            <w:tcW w:w="1559" w:type="dxa"/>
            <w:tcBorders>
              <w:top w:val="nil"/>
              <w:left w:val="nil"/>
              <w:bottom w:val="single" w:sz="4" w:space="0" w:color="auto"/>
              <w:right w:val="single" w:sz="4" w:space="0" w:color="auto"/>
            </w:tcBorders>
            <w:shd w:val="clear" w:color="auto" w:fill="auto"/>
            <w:vAlign w:val="center"/>
          </w:tcPr>
          <w:p w:rsidR="00324178" w:rsidRPr="00140CA1" w:rsidRDefault="00324178" w:rsidP="00EF43ED">
            <w:pPr>
              <w:jc w:val="right"/>
              <w:rPr>
                <w:color w:val="000000"/>
              </w:rPr>
            </w:pPr>
            <w:r w:rsidRPr="00140CA1">
              <w:rPr>
                <w:color w:val="000000"/>
              </w:rPr>
              <w:t> </w:t>
            </w:r>
          </w:p>
        </w:tc>
        <w:tc>
          <w:tcPr>
            <w:tcW w:w="1985" w:type="dxa"/>
            <w:tcBorders>
              <w:top w:val="nil"/>
              <w:left w:val="nil"/>
              <w:bottom w:val="single" w:sz="4" w:space="0" w:color="auto"/>
              <w:right w:val="single" w:sz="4" w:space="0" w:color="auto"/>
            </w:tcBorders>
            <w:shd w:val="clear" w:color="auto" w:fill="auto"/>
            <w:vAlign w:val="center"/>
          </w:tcPr>
          <w:p w:rsidR="00324178" w:rsidRPr="00140CA1" w:rsidRDefault="00324178" w:rsidP="00EF43ED">
            <w:pPr>
              <w:jc w:val="right"/>
              <w:rPr>
                <w:color w:val="000000"/>
              </w:rPr>
            </w:pPr>
            <w:r w:rsidRPr="00140CA1">
              <w:rPr>
                <w:color w:val="000000"/>
              </w:rPr>
              <w:t> </w:t>
            </w:r>
          </w:p>
        </w:tc>
      </w:tr>
      <w:tr w:rsidR="00324178" w:rsidRPr="00C461B1" w:rsidTr="00324178">
        <w:trPr>
          <w:trHeight w:val="64"/>
        </w:trPr>
        <w:tc>
          <w:tcPr>
            <w:tcW w:w="2689" w:type="dxa"/>
            <w:tcBorders>
              <w:top w:val="nil"/>
              <w:left w:val="single" w:sz="4" w:space="0" w:color="000000"/>
              <w:bottom w:val="single" w:sz="4" w:space="0" w:color="000000"/>
              <w:right w:val="single" w:sz="4" w:space="0" w:color="000000"/>
            </w:tcBorders>
            <w:shd w:val="clear" w:color="FFFFCC" w:fill="FFFFFF"/>
            <w:vAlign w:val="center"/>
            <w:hideMark/>
          </w:tcPr>
          <w:p w:rsidR="00324178" w:rsidRPr="00C461B1" w:rsidRDefault="00324178" w:rsidP="00EF43ED">
            <w:r>
              <w:t>Внуково</w:t>
            </w:r>
          </w:p>
        </w:tc>
        <w:tc>
          <w:tcPr>
            <w:tcW w:w="708" w:type="dxa"/>
            <w:tcBorders>
              <w:top w:val="nil"/>
              <w:left w:val="nil"/>
              <w:bottom w:val="single" w:sz="4" w:space="0" w:color="auto"/>
              <w:right w:val="single" w:sz="4" w:space="0" w:color="auto"/>
            </w:tcBorders>
            <w:shd w:val="clear" w:color="auto" w:fill="auto"/>
            <w:vAlign w:val="center"/>
            <w:hideMark/>
          </w:tcPr>
          <w:p w:rsidR="00324178" w:rsidRPr="00146472" w:rsidRDefault="00324178" w:rsidP="00EF43ED">
            <w:pPr>
              <w:jc w:val="right"/>
              <w:rPr>
                <w:rFonts w:eastAsia="Times New Roman"/>
              </w:rPr>
            </w:pPr>
            <w:r>
              <w:rPr>
                <w:rFonts w:eastAsia="Times New Roman"/>
              </w:rPr>
              <w:t>20</w:t>
            </w:r>
          </w:p>
        </w:tc>
        <w:tc>
          <w:tcPr>
            <w:tcW w:w="709" w:type="dxa"/>
            <w:tcBorders>
              <w:top w:val="nil"/>
              <w:left w:val="nil"/>
              <w:bottom w:val="single" w:sz="4" w:space="0" w:color="auto"/>
              <w:right w:val="single" w:sz="4" w:space="0" w:color="auto"/>
            </w:tcBorders>
            <w:shd w:val="clear" w:color="auto" w:fill="auto"/>
            <w:vAlign w:val="center"/>
            <w:hideMark/>
          </w:tcPr>
          <w:p w:rsidR="00324178" w:rsidRPr="00146472" w:rsidRDefault="00324178" w:rsidP="00EF43ED">
            <w:pPr>
              <w:jc w:val="right"/>
              <w:rPr>
                <w:rFonts w:eastAsia="Times New Roman"/>
              </w:rPr>
            </w:pPr>
            <w:r>
              <w:rPr>
                <w:rFonts w:eastAsia="Times New Roman"/>
              </w:rPr>
              <w:t>20</w:t>
            </w:r>
          </w:p>
        </w:tc>
        <w:tc>
          <w:tcPr>
            <w:tcW w:w="709" w:type="dxa"/>
            <w:tcBorders>
              <w:top w:val="nil"/>
              <w:left w:val="nil"/>
              <w:bottom w:val="single" w:sz="4" w:space="0" w:color="000000"/>
              <w:right w:val="single" w:sz="4" w:space="0" w:color="000000"/>
            </w:tcBorders>
            <w:shd w:val="clear" w:color="auto" w:fill="auto"/>
            <w:noWrap/>
            <w:vAlign w:val="center"/>
            <w:hideMark/>
          </w:tcPr>
          <w:p w:rsidR="00324178" w:rsidRPr="00146472" w:rsidRDefault="00324178" w:rsidP="00EF43ED">
            <w:pPr>
              <w:jc w:val="right"/>
              <w:rPr>
                <w:rFonts w:eastAsia="Times New Roman"/>
              </w:rPr>
            </w:pPr>
            <w:r w:rsidRPr="00146472">
              <w:rPr>
                <w:rFonts w:eastAsia="Times New Roman"/>
              </w:rPr>
              <w:t>0</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324178" w:rsidRPr="00D065CD" w:rsidRDefault="00324178" w:rsidP="00EF43ED">
            <w:pPr>
              <w:jc w:val="right"/>
              <w:rPr>
                <w:color w:val="000000"/>
              </w:rPr>
            </w:pPr>
            <w:r>
              <w:rPr>
                <w:color w:val="000000"/>
              </w:rPr>
              <w:t xml:space="preserve">     16 266,4</w:t>
            </w:r>
            <w:r w:rsidRPr="00D065CD">
              <w:rPr>
                <w:color w:val="000000"/>
              </w:rPr>
              <w:t xml:space="preserve">   </w:t>
            </w:r>
          </w:p>
        </w:tc>
        <w:tc>
          <w:tcPr>
            <w:tcW w:w="1559" w:type="dxa"/>
            <w:tcBorders>
              <w:top w:val="nil"/>
              <w:left w:val="nil"/>
              <w:bottom w:val="single" w:sz="4" w:space="0" w:color="auto"/>
              <w:right w:val="single" w:sz="4" w:space="0" w:color="auto"/>
            </w:tcBorders>
            <w:shd w:val="clear" w:color="auto" w:fill="auto"/>
            <w:vAlign w:val="center"/>
          </w:tcPr>
          <w:p w:rsidR="00324178" w:rsidRPr="00D065CD" w:rsidRDefault="00324178" w:rsidP="00EF43ED">
            <w:pPr>
              <w:jc w:val="right"/>
              <w:rPr>
                <w:color w:val="000000"/>
              </w:rPr>
            </w:pPr>
            <w:r>
              <w:rPr>
                <w:color w:val="000000"/>
              </w:rPr>
              <w:t xml:space="preserve">      14 503,1</w:t>
            </w:r>
            <w:r w:rsidRPr="00D065CD">
              <w:rPr>
                <w:color w:val="000000"/>
              </w:rPr>
              <w:t xml:space="preserve">   </w:t>
            </w:r>
          </w:p>
        </w:tc>
        <w:tc>
          <w:tcPr>
            <w:tcW w:w="1985" w:type="dxa"/>
            <w:tcBorders>
              <w:top w:val="nil"/>
              <w:left w:val="nil"/>
              <w:bottom w:val="single" w:sz="4" w:space="0" w:color="auto"/>
              <w:right w:val="single" w:sz="4" w:space="0" w:color="auto"/>
            </w:tcBorders>
            <w:shd w:val="clear" w:color="auto" w:fill="auto"/>
            <w:vAlign w:val="center"/>
          </w:tcPr>
          <w:p w:rsidR="00324178" w:rsidRPr="00D065CD" w:rsidRDefault="00324178" w:rsidP="00EF43ED">
            <w:pPr>
              <w:jc w:val="right"/>
              <w:rPr>
                <w:color w:val="000000"/>
              </w:rPr>
            </w:pPr>
            <w:r w:rsidRPr="00D065CD">
              <w:rPr>
                <w:color w:val="000000"/>
              </w:rPr>
              <w:t xml:space="preserve">        </w:t>
            </w:r>
            <w:r>
              <w:rPr>
                <w:color w:val="000000"/>
              </w:rPr>
              <w:t>1 763,3</w:t>
            </w:r>
            <w:r w:rsidRPr="00D065CD">
              <w:rPr>
                <w:color w:val="000000"/>
              </w:rPr>
              <w:t xml:space="preserve">   </w:t>
            </w:r>
          </w:p>
        </w:tc>
      </w:tr>
      <w:tr w:rsidR="00324178" w:rsidRPr="00C461B1" w:rsidTr="00324178">
        <w:trPr>
          <w:trHeight w:val="64"/>
        </w:trPr>
        <w:tc>
          <w:tcPr>
            <w:tcW w:w="2689" w:type="dxa"/>
            <w:tcBorders>
              <w:top w:val="nil"/>
              <w:left w:val="single" w:sz="4" w:space="0" w:color="000000"/>
              <w:bottom w:val="single" w:sz="4" w:space="0" w:color="000000"/>
              <w:right w:val="single" w:sz="4" w:space="0" w:color="000000"/>
            </w:tcBorders>
            <w:shd w:val="clear" w:color="FFFFCC" w:fill="FFFFFF"/>
            <w:vAlign w:val="center"/>
            <w:hideMark/>
          </w:tcPr>
          <w:p w:rsidR="00324178" w:rsidRPr="00C461B1" w:rsidRDefault="00324178" w:rsidP="00EF43ED">
            <w:r>
              <w:t>Коммунарка</w:t>
            </w:r>
          </w:p>
        </w:tc>
        <w:tc>
          <w:tcPr>
            <w:tcW w:w="708" w:type="dxa"/>
            <w:tcBorders>
              <w:top w:val="nil"/>
              <w:left w:val="nil"/>
              <w:bottom w:val="single" w:sz="4" w:space="0" w:color="auto"/>
              <w:right w:val="single" w:sz="4" w:space="0" w:color="auto"/>
            </w:tcBorders>
            <w:shd w:val="clear" w:color="auto" w:fill="auto"/>
            <w:vAlign w:val="center"/>
            <w:hideMark/>
          </w:tcPr>
          <w:p w:rsidR="00324178" w:rsidRPr="00146472" w:rsidRDefault="00324178" w:rsidP="00EF43ED">
            <w:pPr>
              <w:jc w:val="right"/>
              <w:rPr>
                <w:rFonts w:eastAsia="Times New Roman"/>
              </w:rPr>
            </w:pPr>
            <w:r>
              <w:rPr>
                <w:rFonts w:eastAsia="Times New Roman"/>
              </w:rPr>
              <w:t>26</w:t>
            </w:r>
          </w:p>
        </w:tc>
        <w:tc>
          <w:tcPr>
            <w:tcW w:w="709" w:type="dxa"/>
            <w:tcBorders>
              <w:top w:val="nil"/>
              <w:left w:val="nil"/>
              <w:bottom w:val="single" w:sz="4" w:space="0" w:color="auto"/>
              <w:right w:val="single" w:sz="4" w:space="0" w:color="auto"/>
            </w:tcBorders>
            <w:shd w:val="clear" w:color="auto" w:fill="auto"/>
            <w:vAlign w:val="center"/>
            <w:hideMark/>
          </w:tcPr>
          <w:p w:rsidR="00324178" w:rsidRPr="00146472" w:rsidRDefault="00324178" w:rsidP="00EF43ED">
            <w:pPr>
              <w:jc w:val="right"/>
              <w:rPr>
                <w:rFonts w:eastAsia="Times New Roman"/>
              </w:rPr>
            </w:pPr>
            <w:r>
              <w:rPr>
                <w:rFonts w:eastAsia="Times New Roman"/>
              </w:rPr>
              <w:t>26</w:t>
            </w:r>
          </w:p>
        </w:tc>
        <w:tc>
          <w:tcPr>
            <w:tcW w:w="709" w:type="dxa"/>
            <w:tcBorders>
              <w:top w:val="nil"/>
              <w:left w:val="nil"/>
              <w:bottom w:val="single" w:sz="4" w:space="0" w:color="000000"/>
              <w:right w:val="single" w:sz="4" w:space="0" w:color="000000"/>
            </w:tcBorders>
            <w:shd w:val="clear" w:color="auto" w:fill="auto"/>
            <w:noWrap/>
            <w:vAlign w:val="center"/>
            <w:hideMark/>
          </w:tcPr>
          <w:p w:rsidR="00324178" w:rsidRPr="00146472" w:rsidRDefault="00324178" w:rsidP="00EF43ED">
            <w:pPr>
              <w:jc w:val="right"/>
              <w:rPr>
                <w:rFonts w:eastAsia="Times New Roman"/>
              </w:rPr>
            </w:pPr>
            <w:r w:rsidRPr="00146472">
              <w:rPr>
                <w:rFonts w:eastAsia="Times New Roman"/>
              </w:rPr>
              <w:t>0</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324178" w:rsidRPr="00D065CD" w:rsidRDefault="00324178" w:rsidP="00EF43ED">
            <w:pPr>
              <w:jc w:val="right"/>
              <w:rPr>
                <w:color w:val="000000"/>
              </w:rPr>
            </w:pPr>
            <w:r>
              <w:rPr>
                <w:color w:val="000000"/>
              </w:rPr>
              <w:t xml:space="preserve">     20 696,3</w:t>
            </w:r>
            <w:r w:rsidRPr="00D065CD">
              <w:rPr>
                <w:color w:val="000000"/>
              </w:rPr>
              <w:t xml:space="preserve">   </w:t>
            </w:r>
          </w:p>
        </w:tc>
        <w:tc>
          <w:tcPr>
            <w:tcW w:w="1559" w:type="dxa"/>
            <w:tcBorders>
              <w:top w:val="nil"/>
              <w:left w:val="nil"/>
              <w:bottom w:val="single" w:sz="4" w:space="0" w:color="auto"/>
              <w:right w:val="single" w:sz="4" w:space="0" w:color="auto"/>
            </w:tcBorders>
            <w:shd w:val="clear" w:color="auto" w:fill="auto"/>
            <w:vAlign w:val="center"/>
          </w:tcPr>
          <w:p w:rsidR="00324178" w:rsidRPr="00D065CD" w:rsidRDefault="00324178" w:rsidP="00EF43ED">
            <w:pPr>
              <w:jc w:val="right"/>
              <w:rPr>
                <w:color w:val="000000"/>
              </w:rPr>
            </w:pPr>
            <w:r>
              <w:rPr>
                <w:color w:val="000000"/>
              </w:rPr>
              <w:t xml:space="preserve">        18 853,9</w:t>
            </w:r>
            <w:r w:rsidRPr="00D065CD">
              <w:rPr>
                <w:color w:val="000000"/>
              </w:rPr>
              <w:t xml:space="preserve">   </w:t>
            </w:r>
          </w:p>
        </w:tc>
        <w:tc>
          <w:tcPr>
            <w:tcW w:w="1985" w:type="dxa"/>
            <w:tcBorders>
              <w:top w:val="nil"/>
              <w:left w:val="nil"/>
              <w:bottom w:val="single" w:sz="4" w:space="0" w:color="auto"/>
              <w:right w:val="single" w:sz="4" w:space="0" w:color="auto"/>
            </w:tcBorders>
            <w:shd w:val="clear" w:color="auto" w:fill="auto"/>
            <w:vAlign w:val="center"/>
          </w:tcPr>
          <w:p w:rsidR="00324178" w:rsidRPr="00D065CD" w:rsidRDefault="00324178" w:rsidP="00EF43ED">
            <w:pPr>
              <w:jc w:val="right"/>
              <w:rPr>
                <w:color w:val="000000"/>
              </w:rPr>
            </w:pPr>
            <w:r w:rsidRPr="00D065CD">
              <w:rPr>
                <w:color w:val="000000"/>
              </w:rPr>
              <w:t xml:space="preserve">        </w:t>
            </w:r>
            <w:r>
              <w:rPr>
                <w:color w:val="000000"/>
              </w:rPr>
              <w:t>1 842,4</w:t>
            </w:r>
            <w:r w:rsidRPr="00D065CD">
              <w:rPr>
                <w:color w:val="000000"/>
              </w:rPr>
              <w:t xml:space="preserve">   </w:t>
            </w:r>
          </w:p>
        </w:tc>
      </w:tr>
      <w:tr w:rsidR="00324178" w:rsidRPr="00C461B1" w:rsidTr="00324178">
        <w:trPr>
          <w:trHeight w:val="64"/>
        </w:trPr>
        <w:tc>
          <w:tcPr>
            <w:tcW w:w="2689" w:type="dxa"/>
            <w:tcBorders>
              <w:top w:val="nil"/>
              <w:left w:val="single" w:sz="4" w:space="0" w:color="000000"/>
              <w:bottom w:val="single" w:sz="4" w:space="0" w:color="000000"/>
              <w:right w:val="single" w:sz="4" w:space="0" w:color="000000"/>
            </w:tcBorders>
            <w:shd w:val="clear" w:color="FFFFCC" w:fill="FFFFFF"/>
            <w:vAlign w:val="center"/>
            <w:hideMark/>
          </w:tcPr>
          <w:p w:rsidR="00324178" w:rsidRPr="00C461B1" w:rsidRDefault="00324178" w:rsidP="00EF43ED">
            <w:r>
              <w:t>Филимонковский</w:t>
            </w:r>
          </w:p>
        </w:tc>
        <w:tc>
          <w:tcPr>
            <w:tcW w:w="708" w:type="dxa"/>
            <w:tcBorders>
              <w:top w:val="nil"/>
              <w:left w:val="nil"/>
              <w:bottom w:val="single" w:sz="4" w:space="0" w:color="auto"/>
              <w:right w:val="single" w:sz="4" w:space="0" w:color="auto"/>
            </w:tcBorders>
            <w:shd w:val="clear" w:color="auto" w:fill="auto"/>
            <w:vAlign w:val="center"/>
            <w:hideMark/>
          </w:tcPr>
          <w:p w:rsidR="00324178" w:rsidRPr="00146472" w:rsidRDefault="00324178" w:rsidP="00EF43ED">
            <w:pPr>
              <w:jc w:val="right"/>
              <w:rPr>
                <w:rFonts w:eastAsia="Times New Roman"/>
              </w:rPr>
            </w:pPr>
            <w:r>
              <w:rPr>
                <w:rFonts w:eastAsia="Times New Roman"/>
              </w:rPr>
              <w:t>16</w:t>
            </w:r>
          </w:p>
        </w:tc>
        <w:tc>
          <w:tcPr>
            <w:tcW w:w="709" w:type="dxa"/>
            <w:tcBorders>
              <w:top w:val="nil"/>
              <w:left w:val="nil"/>
              <w:bottom w:val="single" w:sz="4" w:space="0" w:color="auto"/>
              <w:right w:val="single" w:sz="4" w:space="0" w:color="auto"/>
            </w:tcBorders>
            <w:shd w:val="clear" w:color="auto" w:fill="auto"/>
            <w:vAlign w:val="center"/>
            <w:hideMark/>
          </w:tcPr>
          <w:p w:rsidR="00324178" w:rsidRPr="00146472" w:rsidRDefault="00324178" w:rsidP="00EF43ED">
            <w:pPr>
              <w:jc w:val="right"/>
              <w:rPr>
                <w:rFonts w:eastAsia="Times New Roman"/>
              </w:rPr>
            </w:pPr>
            <w:r>
              <w:rPr>
                <w:rFonts w:eastAsia="Times New Roman"/>
              </w:rPr>
              <w:t>16</w:t>
            </w:r>
          </w:p>
        </w:tc>
        <w:tc>
          <w:tcPr>
            <w:tcW w:w="709" w:type="dxa"/>
            <w:tcBorders>
              <w:top w:val="nil"/>
              <w:left w:val="nil"/>
              <w:bottom w:val="single" w:sz="4" w:space="0" w:color="000000"/>
              <w:right w:val="single" w:sz="4" w:space="0" w:color="000000"/>
            </w:tcBorders>
            <w:shd w:val="clear" w:color="auto" w:fill="auto"/>
            <w:noWrap/>
            <w:vAlign w:val="center"/>
            <w:hideMark/>
          </w:tcPr>
          <w:p w:rsidR="00324178" w:rsidRPr="00146472" w:rsidRDefault="00324178" w:rsidP="00EF43ED">
            <w:pPr>
              <w:jc w:val="right"/>
              <w:rPr>
                <w:rFonts w:eastAsia="Times New Roman"/>
              </w:rPr>
            </w:pPr>
            <w:r w:rsidRPr="00146472">
              <w:rPr>
                <w:rFonts w:eastAsia="Times New Roman"/>
              </w:rPr>
              <w:t>0</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324178" w:rsidRPr="00D065CD" w:rsidRDefault="00324178" w:rsidP="00EF43ED">
            <w:pPr>
              <w:jc w:val="right"/>
              <w:rPr>
                <w:color w:val="000000"/>
              </w:rPr>
            </w:pPr>
            <w:r>
              <w:rPr>
                <w:color w:val="000000"/>
              </w:rPr>
              <w:t xml:space="preserve">       12 656,6</w:t>
            </w:r>
            <w:r w:rsidRPr="00D065CD">
              <w:rPr>
                <w:color w:val="000000"/>
              </w:rPr>
              <w:t xml:space="preserve">   </w:t>
            </w:r>
          </w:p>
        </w:tc>
        <w:tc>
          <w:tcPr>
            <w:tcW w:w="1559" w:type="dxa"/>
            <w:tcBorders>
              <w:top w:val="nil"/>
              <w:left w:val="nil"/>
              <w:bottom w:val="single" w:sz="4" w:space="0" w:color="auto"/>
              <w:right w:val="single" w:sz="4" w:space="0" w:color="auto"/>
            </w:tcBorders>
            <w:shd w:val="clear" w:color="auto" w:fill="auto"/>
            <w:vAlign w:val="center"/>
          </w:tcPr>
          <w:p w:rsidR="00324178" w:rsidRPr="00D065CD" w:rsidRDefault="00324178" w:rsidP="00EF43ED">
            <w:pPr>
              <w:jc w:val="right"/>
              <w:rPr>
                <w:color w:val="000000"/>
              </w:rPr>
            </w:pPr>
            <w:r>
              <w:rPr>
                <w:color w:val="000000"/>
              </w:rPr>
              <w:t xml:space="preserve">        11 602,4</w:t>
            </w:r>
            <w:r w:rsidRPr="00D065CD">
              <w:rPr>
                <w:color w:val="000000"/>
              </w:rPr>
              <w:t xml:space="preserve">   </w:t>
            </w:r>
          </w:p>
        </w:tc>
        <w:tc>
          <w:tcPr>
            <w:tcW w:w="1985" w:type="dxa"/>
            <w:tcBorders>
              <w:top w:val="nil"/>
              <w:left w:val="nil"/>
              <w:bottom w:val="single" w:sz="4" w:space="0" w:color="auto"/>
              <w:right w:val="single" w:sz="4" w:space="0" w:color="auto"/>
            </w:tcBorders>
            <w:shd w:val="clear" w:color="auto" w:fill="auto"/>
            <w:vAlign w:val="center"/>
          </w:tcPr>
          <w:p w:rsidR="00324178" w:rsidRPr="00D065CD" w:rsidRDefault="00324178" w:rsidP="00EF43ED">
            <w:pPr>
              <w:jc w:val="right"/>
              <w:rPr>
                <w:color w:val="000000"/>
              </w:rPr>
            </w:pPr>
            <w:r w:rsidRPr="00D065CD">
              <w:rPr>
                <w:color w:val="000000"/>
              </w:rPr>
              <w:t xml:space="preserve">        </w:t>
            </w:r>
            <w:r>
              <w:rPr>
                <w:color w:val="000000"/>
              </w:rPr>
              <w:t>1 054,2</w:t>
            </w:r>
            <w:r w:rsidRPr="00D065CD">
              <w:rPr>
                <w:color w:val="000000"/>
              </w:rPr>
              <w:t xml:space="preserve">   </w:t>
            </w:r>
          </w:p>
        </w:tc>
      </w:tr>
      <w:tr w:rsidR="00324178" w:rsidRPr="00C461B1" w:rsidTr="00324178">
        <w:trPr>
          <w:trHeight w:val="64"/>
        </w:trPr>
        <w:tc>
          <w:tcPr>
            <w:tcW w:w="2689" w:type="dxa"/>
            <w:tcBorders>
              <w:top w:val="nil"/>
              <w:left w:val="single" w:sz="4" w:space="0" w:color="000000"/>
              <w:bottom w:val="single" w:sz="4" w:space="0" w:color="000000"/>
              <w:right w:val="single" w:sz="4" w:space="0" w:color="000000"/>
            </w:tcBorders>
            <w:shd w:val="clear" w:color="auto" w:fill="auto"/>
            <w:vAlign w:val="center"/>
            <w:hideMark/>
          </w:tcPr>
          <w:p w:rsidR="00324178" w:rsidRPr="00C461B1" w:rsidRDefault="00324178" w:rsidP="00EF43ED">
            <w:r>
              <w:t>Щербинка</w:t>
            </w:r>
          </w:p>
        </w:tc>
        <w:tc>
          <w:tcPr>
            <w:tcW w:w="708" w:type="dxa"/>
            <w:tcBorders>
              <w:top w:val="nil"/>
              <w:left w:val="nil"/>
              <w:bottom w:val="single" w:sz="4" w:space="0" w:color="auto"/>
              <w:right w:val="single" w:sz="4" w:space="0" w:color="auto"/>
            </w:tcBorders>
            <w:shd w:val="clear" w:color="auto" w:fill="auto"/>
            <w:vAlign w:val="center"/>
            <w:hideMark/>
          </w:tcPr>
          <w:p w:rsidR="00324178" w:rsidRPr="00146472" w:rsidRDefault="00324178" w:rsidP="00EF43ED">
            <w:pPr>
              <w:jc w:val="right"/>
              <w:rPr>
                <w:rFonts w:eastAsia="Times New Roman"/>
              </w:rPr>
            </w:pPr>
            <w:r>
              <w:rPr>
                <w:rFonts w:eastAsia="Times New Roman"/>
              </w:rPr>
              <w:t>22</w:t>
            </w:r>
          </w:p>
        </w:tc>
        <w:tc>
          <w:tcPr>
            <w:tcW w:w="709" w:type="dxa"/>
            <w:tcBorders>
              <w:top w:val="nil"/>
              <w:left w:val="nil"/>
              <w:bottom w:val="single" w:sz="4" w:space="0" w:color="auto"/>
              <w:right w:val="single" w:sz="4" w:space="0" w:color="auto"/>
            </w:tcBorders>
            <w:shd w:val="clear" w:color="auto" w:fill="auto"/>
            <w:vAlign w:val="center"/>
            <w:hideMark/>
          </w:tcPr>
          <w:p w:rsidR="00324178" w:rsidRPr="00146472" w:rsidRDefault="00324178" w:rsidP="00EF43ED">
            <w:pPr>
              <w:jc w:val="right"/>
              <w:rPr>
                <w:rFonts w:eastAsia="Times New Roman"/>
              </w:rPr>
            </w:pPr>
            <w:r>
              <w:rPr>
                <w:rFonts w:eastAsia="Times New Roman"/>
              </w:rPr>
              <w:t>22</w:t>
            </w:r>
          </w:p>
        </w:tc>
        <w:tc>
          <w:tcPr>
            <w:tcW w:w="709" w:type="dxa"/>
            <w:tcBorders>
              <w:top w:val="nil"/>
              <w:left w:val="nil"/>
              <w:bottom w:val="single" w:sz="4" w:space="0" w:color="000000"/>
              <w:right w:val="single" w:sz="4" w:space="0" w:color="000000"/>
            </w:tcBorders>
            <w:shd w:val="clear" w:color="auto" w:fill="auto"/>
            <w:noWrap/>
            <w:vAlign w:val="center"/>
            <w:hideMark/>
          </w:tcPr>
          <w:p w:rsidR="00324178" w:rsidRPr="00146472" w:rsidRDefault="00324178" w:rsidP="00EF43ED">
            <w:pPr>
              <w:jc w:val="right"/>
              <w:rPr>
                <w:rFonts w:eastAsia="Times New Roman"/>
              </w:rPr>
            </w:pPr>
            <w:r w:rsidRPr="00146472">
              <w:rPr>
                <w:rFonts w:eastAsia="Times New Roman"/>
              </w:rPr>
              <w:t>0</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324178" w:rsidRPr="00D065CD" w:rsidRDefault="00324178" w:rsidP="00EF43ED">
            <w:pPr>
              <w:jc w:val="right"/>
              <w:rPr>
                <w:color w:val="000000"/>
              </w:rPr>
            </w:pPr>
            <w:r>
              <w:rPr>
                <w:color w:val="000000"/>
              </w:rPr>
              <w:t xml:space="preserve">       17 606,0</w:t>
            </w:r>
            <w:r w:rsidRPr="00D065CD">
              <w:rPr>
                <w:color w:val="000000"/>
              </w:rPr>
              <w:t xml:space="preserve">   </w:t>
            </w:r>
          </w:p>
        </w:tc>
        <w:tc>
          <w:tcPr>
            <w:tcW w:w="1559" w:type="dxa"/>
            <w:tcBorders>
              <w:top w:val="nil"/>
              <w:left w:val="nil"/>
              <w:bottom w:val="single" w:sz="4" w:space="0" w:color="auto"/>
              <w:right w:val="single" w:sz="4" w:space="0" w:color="auto"/>
            </w:tcBorders>
            <w:shd w:val="clear" w:color="auto" w:fill="auto"/>
            <w:vAlign w:val="center"/>
          </w:tcPr>
          <w:p w:rsidR="00324178" w:rsidRPr="00D065CD" w:rsidRDefault="00324178" w:rsidP="00EF43ED">
            <w:pPr>
              <w:jc w:val="right"/>
              <w:rPr>
                <w:color w:val="000000"/>
              </w:rPr>
            </w:pPr>
            <w:r>
              <w:rPr>
                <w:color w:val="000000"/>
              </w:rPr>
              <w:t xml:space="preserve">        15 953,4</w:t>
            </w:r>
            <w:r w:rsidRPr="00D065CD">
              <w:rPr>
                <w:color w:val="000000"/>
              </w:rPr>
              <w:t xml:space="preserve">   </w:t>
            </w:r>
          </w:p>
        </w:tc>
        <w:tc>
          <w:tcPr>
            <w:tcW w:w="1985" w:type="dxa"/>
            <w:tcBorders>
              <w:top w:val="nil"/>
              <w:left w:val="nil"/>
              <w:bottom w:val="single" w:sz="4" w:space="0" w:color="auto"/>
              <w:right w:val="single" w:sz="4" w:space="0" w:color="auto"/>
            </w:tcBorders>
            <w:shd w:val="clear" w:color="auto" w:fill="auto"/>
            <w:vAlign w:val="center"/>
          </w:tcPr>
          <w:p w:rsidR="00324178" w:rsidRPr="00D065CD" w:rsidRDefault="00324178" w:rsidP="00EF43ED">
            <w:pPr>
              <w:jc w:val="right"/>
              <w:rPr>
                <w:color w:val="000000"/>
              </w:rPr>
            </w:pPr>
            <w:r w:rsidRPr="00D065CD">
              <w:rPr>
                <w:color w:val="000000"/>
              </w:rPr>
              <w:t xml:space="preserve">        </w:t>
            </w:r>
            <w:r>
              <w:rPr>
                <w:color w:val="000000"/>
              </w:rPr>
              <w:t>1 652,6</w:t>
            </w:r>
            <w:r w:rsidRPr="00D065CD">
              <w:rPr>
                <w:color w:val="000000"/>
              </w:rPr>
              <w:t xml:space="preserve">   </w:t>
            </w:r>
          </w:p>
        </w:tc>
      </w:tr>
      <w:tr w:rsidR="00324178" w:rsidRPr="00C461B1" w:rsidTr="00324178">
        <w:trPr>
          <w:trHeight w:val="375"/>
        </w:trPr>
        <w:tc>
          <w:tcPr>
            <w:tcW w:w="2689" w:type="dxa"/>
            <w:tcBorders>
              <w:top w:val="single" w:sz="4" w:space="0" w:color="auto"/>
              <w:left w:val="single" w:sz="4" w:space="0" w:color="000000"/>
              <w:bottom w:val="single" w:sz="4" w:space="0" w:color="000000"/>
              <w:right w:val="single" w:sz="4" w:space="0" w:color="000000"/>
            </w:tcBorders>
            <w:shd w:val="clear" w:color="auto" w:fill="auto"/>
            <w:vAlign w:val="center"/>
          </w:tcPr>
          <w:p w:rsidR="00324178" w:rsidRPr="00C461B1" w:rsidRDefault="00324178" w:rsidP="00EF43ED">
            <w:pPr>
              <w:rPr>
                <w:b/>
              </w:rPr>
            </w:pPr>
            <w:r w:rsidRPr="00C461B1">
              <w:rPr>
                <w:b/>
              </w:rPr>
              <w:t>Троицкий административный округ города Москвы</w:t>
            </w:r>
          </w:p>
        </w:tc>
        <w:tc>
          <w:tcPr>
            <w:tcW w:w="708" w:type="dxa"/>
            <w:tcBorders>
              <w:top w:val="single" w:sz="4" w:space="0" w:color="auto"/>
              <w:left w:val="nil"/>
              <w:bottom w:val="single" w:sz="4" w:space="0" w:color="auto"/>
              <w:right w:val="single" w:sz="4" w:space="0" w:color="auto"/>
            </w:tcBorders>
            <w:shd w:val="clear" w:color="auto" w:fill="auto"/>
            <w:vAlign w:val="center"/>
          </w:tcPr>
          <w:p w:rsidR="00324178" w:rsidRPr="00C461B1" w:rsidRDefault="00324178" w:rsidP="00EF43ED">
            <w:pPr>
              <w:jc w:val="right"/>
              <w:rPr>
                <w:rFonts w:eastAsia="Times New Roman"/>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324178" w:rsidRPr="00C461B1" w:rsidRDefault="00324178" w:rsidP="00EF43ED">
            <w:pPr>
              <w:jc w:val="right"/>
              <w:rPr>
                <w:rFonts w:eastAsia="Times New Roman"/>
              </w:rPr>
            </w:pPr>
          </w:p>
        </w:tc>
        <w:tc>
          <w:tcPr>
            <w:tcW w:w="709" w:type="dxa"/>
            <w:tcBorders>
              <w:top w:val="single" w:sz="4" w:space="0" w:color="auto"/>
              <w:left w:val="nil"/>
              <w:bottom w:val="single" w:sz="4" w:space="0" w:color="000000"/>
              <w:right w:val="single" w:sz="4" w:space="0" w:color="000000"/>
            </w:tcBorders>
            <w:shd w:val="clear" w:color="auto" w:fill="auto"/>
            <w:noWrap/>
            <w:vAlign w:val="center"/>
          </w:tcPr>
          <w:p w:rsidR="00324178" w:rsidRPr="00C461B1" w:rsidRDefault="00324178" w:rsidP="00EF43ED">
            <w:pPr>
              <w:jc w:val="right"/>
              <w:rPr>
                <w:rFonts w:eastAsia="Times New Roman"/>
              </w:rPr>
            </w:pPr>
          </w:p>
        </w:tc>
        <w:tc>
          <w:tcPr>
            <w:tcW w:w="1701" w:type="dxa"/>
            <w:tcBorders>
              <w:top w:val="nil"/>
              <w:left w:val="single" w:sz="4" w:space="0" w:color="auto"/>
              <w:bottom w:val="single" w:sz="4" w:space="0" w:color="auto"/>
              <w:right w:val="single" w:sz="4" w:space="0" w:color="auto"/>
            </w:tcBorders>
            <w:shd w:val="clear" w:color="000000" w:fill="FFFFFF"/>
            <w:vAlign w:val="center"/>
          </w:tcPr>
          <w:p w:rsidR="00324178" w:rsidRPr="00140CA1" w:rsidRDefault="00324178" w:rsidP="00EF43ED">
            <w:pPr>
              <w:jc w:val="right"/>
              <w:rPr>
                <w:color w:val="000000"/>
              </w:rPr>
            </w:pPr>
            <w:r w:rsidRPr="00140CA1">
              <w:rPr>
                <w:color w:val="000000"/>
              </w:rPr>
              <w:t> </w:t>
            </w:r>
          </w:p>
        </w:tc>
        <w:tc>
          <w:tcPr>
            <w:tcW w:w="1559" w:type="dxa"/>
            <w:tcBorders>
              <w:top w:val="nil"/>
              <w:left w:val="nil"/>
              <w:bottom w:val="single" w:sz="4" w:space="0" w:color="auto"/>
              <w:right w:val="single" w:sz="4" w:space="0" w:color="auto"/>
            </w:tcBorders>
            <w:shd w:val="clear" w:color="auto" w:fill="auto"/>
            <w:vAlign w:val="center"/>
          </w:tcPr>
          <w:p w:rsidR="00324178" w:rsidRPr="00140CA1" w:rsidRDefault="00324178" w:rsidP="00EF43ED">
            <w:pPr>
              <w:jc w:val="right"/>
              <w:rPr>
                <w:color w:val="000000"/>
              </w:rPr>
            </w:pPr>
            <w:r w:rsidRPr="00140CA1">
              <w:rPr>
                <w:color w:val="000000"/>
              </w:rPr>
              <w:t> </w:t>
            </w:r>
          </w:p>
        </w:tc>
        <w:tc>
          <w:tcPr>
            <w:tcW w:w="1985" w:type="dxa"/>
            <w:tcBorders>
              <w:top w:val="nil"/>
              <w:left w:val="nil"/>
              <w:bottom w:val="single" w:sz="4" w:space="0" w:color="auto"/>
              <w:right w:val="single" w:sz="4" w:space="0" w:color="auto"/>
            </w:tcBorders>
            <w:shd w:val="clear" w:color="000000" w:fill="FFFFFF"/>
            <w:vAlign w:val="center"/>
          </w:tcPr>
          <w:p w:rsidR="00324178" w:rsidRPr="00140CA1" w:rsidRDefault="00324178" w:rsidP="00EF43ED">
            <w:pPr>
              <w:jc w:val="right"/>
              <w:rPr>
                <w:color w:val="000000"/>
              </w:rPr>
            </w:pPr>
            <w:r w:rsidRPr="00140CA1">
              <w:rPr>
                <w:color w:val="000000"/>
              </w:rPr>
              <w:t> </w:t>
            </w:r>
          </w:p>
        </w:tc>
      </w:tr>
      <w:tr w:rsidR="00324178" w:rsidRPr="00C461B1" w:rsidTr="00324178">
        <w:trPr>
          <w:trHeight w:val="273"/>
        </w:trPr>
        <w:tc>
          <w:tcPr>
            <w:tcW w:w="2689"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324178" w:rsidRPr="00C461B1" w:rsidRDefault="00324178" w:rsidP="00EF43ED">
            <w:pPr>
              <w:rPr>
                <w:highlight w:val="cyan"/>
              </w:rPr>
            </w:pPr>
            <w:r w:rsidRPr="00C461B1">
              <w:t>городской округ Троицк</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24178" w:rsidRPr="00146472" w:rsidRDefault="00324178" w:rsidP="00EF43ED">
            <w:pPr>
              <w:jc w:val="right"/>
              <w:rPr>
                <w:rFonts w:eastAsia="Times New Roman"/>
              </w:rPr>
            </w:pPr>
            <w:r>
              <w:rPr>
                <w:rFonts w:eastAsia="Times New Roman"/>
              </w:rPr>
              <w:t>17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24178" w:rsidRPr="00146472" w:rsidRDefault="00324178" w:rsidP="00EF43ED">
            <w:pPr>
              <w:jc w:val="right"/>
              <w:rPr>
                <w:rFonts w:eastAsia="Times New Roman"/>
              </w:rPr>
            </w:pPr>
            <w:r>
              <w:rPr>
                <w:rFonts w:eastAsia="Times New Roman"/>
              </w:rPr>
              <w:t>17</w:t>
            </w:r>
          </w:p>
        </w:tc>
        <w:tc>
          <w:tcPr>
            <w:tcW w:w="709" w:type="dxa"/>
            <w:tcBorders>
              <w:top w:val="single" w:sz="4" w:space="0" w:color="auto"/>
              <w:left w:val="nil"/>
              <w:bottom w:val="single" w:sz="4" w:space="0" w:color="000000"/>
              <w:right w:val="single" w:sz="4" w:space="0" w:color="000000"/>
            </w:tcBorders>
            <w:shd w:val="clear" w:color="auto" w:fill="auto"/>
            <w:noWrap/>
            <w:vAlign w:val="center"/>
            <w:hideMark/>
          </w:tcPr>
          <w:p w:rsidR="00324178" w:rsidRPr="00146472" w:rsidRDefault="00324178" w:rsidP="00EF43ED">
            <w:pPr>
              <w:jc w:val="right"/>
              <w:rPr>
                <w:rFonts w:eastAsia="Times New Roman"/>
              </w:rPr>
            </w:pPr>
            <w:r w:rsidRPr="00146472">
              <w:rPr>
                <w:rFonts w:eastAsia="Times New Roman"/>
              </w:rPr>
              <w:t>0</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324178" w:rsidRPr="00D065CD" w:rsidRDefault="00324178" w:rsidP="00EF43ED">
            <w:pPr>
              <w:jc w:val="right"/>
              <w:rPr>
                <w:color w:val="000000"/>
              </w:rPr>
            </w:pPr>
            <w:r>
              <w:rPr>
                <w:color w:val="000000"/>
              </w:rPr>
              <w:t xml:space="preserve">     13 772,7</w:t>
            </w:r>
            <w:r w:rsidRPr="00D065CD">
              <w:rPr>
                <w:color w:val="000000"/>
              </w:rPr>
              <w:t xml:space="preserve">   </w:t>
            </w:r>
          </w:p>
        </w:tc>
        <w:tc>
          <w:tcPr>
            <w:tcW w:w="1559" w:type="dxa"/>
            <w:tcBorders>
              <w:top w:val="nil"/>
              <w:left w:val="nil"/>
              <w:bottom w:val="single" w:sz="4" w:space="0" w:color="auto"/>
              <w:right w:val="single" w:sz="4" w:space="0" w:color="auto"/>
            </w:tcBorders>
            <w:shd w:val="clear" w:color="auto" w:fill="auto"/>
            <w:vAlign w:val="center"/>
          </w:tcPr>
          <w:p w:rsidR="00324178" w:rsidRPr="00D065CD" w:rsidRDefault="00324178" w:rsidP="00EF43ED">
            <w:pPr>
              <w:jc w:val="right"/>
              <w:rPr>
                <w:color w:val="000000"/>
              </w:rPr>
            </w:pPr>
            <w:r>
              <w:rPr>
                <w:color w:val="000000"/>
              </w:rPr>
              <w:t xml:space="preserve">      12 327,6</w:t>
            </w:r>
            <w:r w:rsidRPr="00D065CD">
              <w:rPr>
                <w:color w:val="000000"/>
              </w:rPr>
              <w:t xml:space="preserve">   </w:t>
            </w:r>
          </w:p>
        </w:tc>
        <w:tc>
          <w:tcPr>
            <w:tcW w:w="1985" w:type="dxa"/>
            <w:tcBorders>
              <w:top w:val="nil"/>
              <w:left w:val="nil"/>
              <w:bottom w:val="single" w:sz="4" w:space="0" w:color="auto"/>
              <w:right w:val="single" w:sz="4" w:space="0" w:color="auto"/>
            </w:tcBorders>
            <w:shd w:val="clear" w:color="auto" w:fill="auto"/>
            <w:vAlign w:val="center"/>
          </w:tcPr>
          <w:p w:rsidR="00324178" w:rsidRPr="00D065CD" w:rsidRDefault="00324178" w:rsidP="00EF43ED">
            <w:pPr>
              <w:jc w:val="right"/>
              <w:rPr>
                <w:color w:val="000000"/>
              </w:rPr>
            </w:pPr>
            <w:r w:rsidRPr="00D065CD">
              <w:rPr>
                <w:color w:val="000000"/>
              </w:rPr>
              <w:t xml:space="preserve">        </w:t>
            </w:r>
            <w:r>
              <w:rPr>
                <w:color w:val="000000"/>
              </w:rPr>
              <w:t>1 445,1</w:t>
            </w:r>
            <w:r w:rsidRPr="00D065CD">
              <w:rPr>
                <w:color w:val="000000"/>
              </w:rPr>
              <w:t xml:space="preserve">   </w:t>
            </w:r>
          </w:p>
        </w:tc>
      </w:tr>
      <w:tr w:rsidR="00324178" w:rsidRPr="00C461B1" w:rsidTr="00324178">
        <w:trPr>
          <w:trHeight w:val="345"/>
        </w:trPr>
        <w:tc>
          <w:tcPr>
            <w:tcW w:w="2689" w:type="dxa"/>
            <w:tcBorders>
              <w:top w:val="nil"/>
              <w:left w:val="single" w:sz="4" w:space="0" w:color="000000"/>
              <w:bottom w:val="single" w:sz="4" w:space="0" w:color="000000"/>
              <w:right w:val="single" w:sz="4" w:space="0" w:color="000000"/>
            </w:tcBorders>
            <w:shd w:val="clear" w:color="auto" w:fill="auto"/>
            <w:vAlign w:val="center"/>
            <w:hideMark/>
          </w:tcPr>
          <w:p w:rsidR="00324178" w:rsidRPr="00C461B1" w:rsidRDefault="00324178" w:rsidP="00EF43ED">
            <w:pPr>
              <w:rPr>
                <w:rFonts w:eastAsia="Times New Roman"/>
              </w:rPr>
            </w:pPr>
            <w:r>
              <w:rPr>
                <w:rFonts w:eastAsia="Times New Roman"/>
              </w:rPr>
              <w:t>муниципальные округа</w:t>
            </w:r>
            <w:r w:rsidRPr="00C461B1">
              <w:rPr>
                <w:rFonts w:eastAsia="Times New Roman"/>
              </w:rPr>
              <w:t>:</w:t>
            </w:r>
          </w:p>
        </w:tc>
        <w:tc>
          <w:tcPr>
            <w:tcW w:w="708" w:type="dxa"/>
            <w:tcBorders>
              <w:top w:val="nil"/>
              <w:left w:val="nil"/>
              <w:bottom w:val="single" w:sz="4" w:space="0" w:color="auto"/>
              <w:right w:val="single" w:sz="4" w:space="0" w:color="auto"/>
            </w:tcBorders>
            <w:shd w:val="clear" w:color="auto" w:fill="auto"/>
            <w:vAlign w:val="center"/>
          </w:tcPr>
          <w:p w:rsidR="00324178" w:rsidRPr="00732D08" w:rsidRDefault="00324178" w:rsidP="00EF43ED">
            <w:pPr>
              <w:jc w:val="right"/>
            </w:pPr>
          </w:p>
        </w:tc>
        <w:tc>
          <w:tcPr>
            <w:tcW w:w="709" w:type="dxa"/>
            <w:tcBorders>
              <w:top w:val="nil"/>
              <w:left w:val="nil"/>
              <w:bottom w:val="single" w:sz="4" w:space="0" w:color="auto"/>
              <w:right w:val="single" w:sz="4" w:space="0" w:color="auto"/>
            </w:tcBorders>
            <w:shd w:val="clear" w:color="auto" w:fill="auto"/>
            <w:vAlign w:val="center"/>
          </w:tcPr>
          <w:p w:rsidR="00324178" w:rsidRPr="00732D08" w:rsidRDefault="00324178" w:rsidP="00EF43ED">
            <w:pPr>
              <w:jc w:val="right"/>
            </w:pPr>
          </w:p>
        </w:tc>
        <w:tc>
          <w:tcPr>
            <w:tcW w:w="709" w:type="dxa"/>
            <w:tcBorders>
              <w:top w:val="nil"/>
              <w:left w:val="nil"/>
              <w:bottom w:val="single" w:sz="4" w:space="0" w:color="000000"/>
              <w:right w:val="single" w:sz="4" w:space="0" w:color="000000"/>
            </w:tcBorders>
            <w:shd w:val="clear" w:color="auto" w:fill="auto"/>
            <w:noWrap/>
            <w:vAlign w:val="center"/>
          </w:tcPr>
          <w:p w:rsidR="00324178" w:rsidRPr="00732D08" w:rsidRDefault="00324178" w:rsidP="00EF43ED">
            <w:pPr>
              <w:jc w:val="right"/>
            </w:pPr>
          </w:p>
        </w:tc>
        <w:tc>
          <w:tcPr>
            <w:tcW w:w="1701" w:type="dxa"/>
            <w:tcBorders>
              <w:top w:val="nil"/>
              <w:left w:val="single" w:sz="4" w:space="0" w:color="auto"/>
              <w:bottom w:val="single" w:sz="4" w:space="0" w:color="auto"/>
              <w:right w:val="single" w:sz="4" w:space="0" w:color="auto"/>
            </w:tcBorders>
            <w:shd w:val="clear" w:color="000000" w:fill="FFFFFF"/>
            <w:vAlign w:val="center"/>
          </w:tcPr>
          <w:p w:rsidR="00324178" w:rsidRPr="00140CA1" w:rsidRDefault="00324178" w:rsidP="00EF43ED">
            <w:pPr>
              <w:jc w:val="right"/>
              <w:rPr>
                <w:color w:val="000000"/>
              </w:rPr>
            </w:pPr>
            <w:r w:rsidRPr="00140CA1">
              <w:rPr>
                <w:color w:val="000000"/>
              </w:rPr>
              <w:t> </w:t>
            </w:r>
          </w:p>
        </w:tc>
        <w:tc>
          <w:tcPr>
            <w:tcW w:w="1559" w:type="dxa"/>
            <w:tcBorders>
              <w:top w:val="nil"/>
              <w:left w:val="nil"/>
              <w:bottom w:val="single" w:sz="4" w:space="0" w:color="auto"/>
              <w:right w:val="single" w:sz="4" w:space="0" w:color="auto"/>
            </w:tcBorders>
            <w:shd w:val="clear" w:color="auto" w:fill="auto"/>
            <w:vAlign w:val="center"/>
          </w:tcPr>
          <w:p w:rsidR="00324178" w:rsidRPr="00140CA1" w:rsidRDefault="00324178" w:rsidP="00EF43ED">
            <w:pPr>
              <w:jc w:val="right"/>
              <w:rPr>
                <w:color w:val="000000"/>
              </w:rPr>
            </w:pPr>
            <w:r w:rsidRPr="00140CA1">
              <w:rPr>
                <w:color w:val="000000"/>
              </w:rPr>
              <w:t> </w:t>
            </w:r>
          </w:p>
        </w:tc>
        <w:tc>
          <w:tcPr>
            <w:tcW w:w="1985" w:type="dxa"/>
            <w:tcBorders>
              <w:top w:val="nil"/>
              <w:left w:val="nil"/>
              <w:bottom w:val="single" w:sz="4" w:space="0" w:color="auto"/>
              <w:right w:val="single" w:sz="4" w:space="0" w:color="auto"/>
            </w:tcBorders>
            <w:shd w:val="clear" w:color="000000" w:fill="FFFFFF"/>
            <w:vAlign w:val="center"/>
          </w:tcPr>
          <w:p w:rsidR="00324178" w:rsidRPr="00140CA1" w:rsidRDefault="00324178" w:rsidP="00EF43ED">
            <w:pPr>
              <w:jc w:val="right"/>
              <w:rPr>
                <w:color w:val="000000"/>
              </w:rPr>
            </w:pPr>
            <w:r w:rsidRPr="00140CA1">
              <w:rPr>
                <w:color w:val="000000"/>
              </w:rPr>
              <w:t> </w:t>
            </w:r>
          </w:p>
        </w:tc>
      </w:tr>
      <w:tr w:rsidR="00324178" w:rsidRPr="00C461B1" w:rsidTr="00324178">
        <w:trPr>
          <w:trHeight w:val="64"/>
        </w:trPr>
        <w:tc>
          <w:tcPr>
            <w:tcW w:w="2689" w:type="dxa"/>
            <w:tcBorders>
              <w:top w:val="nil"/>
              <w:left w:val="single" w:sz="4" w:space="0" w:color="000000"/>
              <w:bottom w:val="single" w:sz="4" w:space="0" w:color="000000"/>
              <w:right w:val="single" w:sz="4" w:space="0" w:color="000000"/>
            </w:tcBorders>
            <w:shd w:val="clear" w:color="auto" w:fill="auto"/>
            <w:vAlign w:val="center"/>
            <w:hideMark/>
          </w:tcPr>
          <w:p w:rsidR="00324178" w:rsidRPr="00C461B1" w:rsidRDefault="00324178" w:rsidP="00EF43ED">
            <w:pPr>
              <w:rPr>
                <w:rFonts w:eastAsia="Times New Roman"/>
              </w:rPr>
            </w:pPr>
            <w:r>
              <w:rPr>
                <w:rFonts w:eastAsia="Times New Roman"/>
              </w:rPr>
              <w:t>Бекасово</w:t>
            </w:r>
          </w:p>
        </w:tc>
        <w:tc>
          <w:tcPr>
            <w:tcW w:w="708" w:type="dxa"/>
            <w:tcBorders>
              <w:top w:val="nil"/>
              <w:left w:val="nil"/>
              <w:bottom w:val="single" w:sz="4" w:space="0" w:color="auto"/>
              <w:right w:val="single" w:sz="4" w:space="0" w:color="auto"/>
            </w:tcBorders>
            <w:shd w:val="clear" w:color="auto" w:fill="auto"/>
            <w:vAlign w:val="center"/>
            <w:hideMark/>
          </w:tcPr>
          <w:p w:rsidR="00324178" w:rsidRPr="00146472" w:rsidRDefault="00324178" w:rsidP="00EF43ED">
            <w:pPr>
              <w:jc w:val="right"/>
              <w:rPr>
                <w:rFonts w:eastAsia="Times New Roman"/>
              </w:rPr>
            </w:pPr>
            <w:r w:rsidRPr="00146472">
              <w:rPr>
                <w:rFonts w:eastAsia="Times New Roman"/>
              </w:rPr>
              <w:t>5</w:t>
            </w:r>
          </w:p>
        </w:tc>
        <w:tc>
          <w:tcPr>
            <w:tcW w:w="709" w:type="dxa"/>
            <w:tcBorders>
              <w:top w:val="nil"/>
              <w:left w:val="nil"/>
              <w:bottom w:val="single" w:sz="4" w:space="0" w:color="auto"/>
              <w:right w:val="single" w:sz="4" w:space="0" w:color="auto"/>
            </w:tcBorders>
            <w:shd w:val="clear" w:color="auto" w:fill="auto"/>
            <w:vAlign w:val="center"/>
            <w:hideMark/>
          </w:tcPr>
          <w:p w:rsidR="00324178" w:rsidRPr="00146472" w:rsidRDefault="00324178" w:rsidP="00EF43ED">
            <w:pPr>
              <w:jc w:val="right"/>
              <w:rPr>
                <w:rFonts w:eastAsia="Times New Roman"/>
              </w:rPr>
            </w:pPr>
            <w:r w:rsidRPr="00146472">
              <w:rPr>
                <w:rFonts w:eastAsia="Times New Roman"/>
              </w:rPr>
              <w:t>5</w:t>
            </w:r>
          </w:p>
        </w:tc>
        <w:tc>
          <w:tcPr>
            <w:tcW w:w="709" w:type="dxa"/>
            <w:tcBorders>
              <w:top w:val="nil"/>
              <w:left w:val="nil"/>
              <w:bottom w:val="single" w:sz="4" w:space="0" w:color="000000"/>
              <w:right w:val="single" w:sz="4" w:space="0" w:color="000000"/>
            </w:tcBorders>
            <w:shd w:val="clear" w:color="auto" w:fill="auto"/>
            <w:noWrap/>
            <w:vAlign w:val="center"/>
            <w:hideMark/>
          </w:tcPr>
          <w:p w:rsidR="00324178" w:rsidRPr="00146472" w:rsidRDefault="00324178" w:rsidP="00EF43ED">
            <w:pPr>
              <w:jc w:val="right"/>
              <w:rPr>
                <w:rFonts w:eastAsia="Times New Roman"/>
              </w:rPr>
            </w:pPr>
            <w:r w:rsidRPr="00146472">
              <w:rPr>
                <w:rFonts w:eastAsia="Times New Roman"/>
              </w:rPr>
              <w:t>0</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324178" w:rsidRPr="00D065CD" w:rsidRDefault="00324178" w:rsidP="00EF43ED">
            <w:pPr>
              <w:jc w:val="right"/>
              <w:rPr>
                <w:color w:val="000000"/>
              </w:rPr>
            </w:pPr>
            <w:r>
              <w:rPr>
                <w:color w:val="000000"/>
              </w:rPr>
              <w:t xml:space="preserve">       4 442,5</w:t>
            </w:r>
            <w:r w:rsidRPr="00D065CD">
              <w:rPr>
                <w:color w:val="000000"/>
              </w:rPr>
              <w:t xml:space="preserve">   </w:t>
            </w:r>
          </w:p>
        </w:tc>
        <w:tc>
          <w:tcPr>
            <w:tcW w:w="1559" w:type="dxa"/>
            <w:tcBorders>
              <w:top w:val="nil"/>
              <w:left w:val="nil"/>
              <w:bottom w:val="single" w:sz="4" w:space="0" w:color="auto"/>
              <w:right w:val="single" w:sz="4" w:space="0" w:color="auto"/>
            </w:tcBorders>
            <w:shd w:val="clear" w:color="auto" w:fill="auto"/>
            <w:vAlign w:val="center"/>
          </w:tcPr>
          <w:p w:rsidR="00324178" w:rsidRPr="00D065CD" w:rsidRDefault="00324178" w:rsidP="00EF43ED">
            <w:pPr>
              <w:jc w:val="right"/>
              <w:rPr>
                <w:color w:val="000000"/>
              </w:rPr>
            </w:pPr>
            <w:r>
              <w:rPr>
                <w:color w:val="000000"/>
              </w:rPr>
              <w:t xml:space="preserve">        3 625,8</w:t>
            </w:r>
            <w:r w:rsidRPr="00D065CD">
              <w:rPr>
                <w:color w:val="000000"/>
              </w:rPr>
              <w:t xml:space="preserve">   </w:t>
            </w:r>
          </w:p>
        </w:tc>
        <w:tc>
          <w:tcPr>
            <w:tcW w:w="1985" w:type="dxa"/>
            <w:tcBorders>
              <w:top w:val="nil"/>
              <w:left w:val="nil"/>
              <w:bottom w:val="single" w:sz="4" w:space="0" w:color="auto"/>
              <w:right w:val="single" w:sz="4" w:space="0" w:color="auto"/>
            </w:tcBorders>
            <w:shd w:val="clear" w:color="auto" w:fill="auto"/>
            <w:vAlign w:val="center"/>
          </w:tcPr>
          <w:p w:rsidR="00324178" w:rsidRPr="00D065CD" w:rsidRDefault="00324178" w:rsidP="00EF43ED">
            <w:pPr>
              <w:jc w:val="right"/>
              <w:rPr>
                <w:color w:val="000000"/>
              </w:rPr>
            </w:pPr>
            <w:r>
              <w:rPr>
                <w:color w:val="000000"/>
              </w:rPr>
              <w:t xml:space="preserve">        816,7</w:t>
            </w:r>
            <w:r w:rsidRPr="00D065CD">
              <w:rPr>
                <w:color w:val="000000"/>
              </w:rPr>
              <w:t xml:space="preserve">   </w:t>
            </w:r>
          </w:p>
        </w:tc>
      </w:tr>
      <w:tr w:rsidR="00324178" w:rsidRPr="00C461B1" w:rsidTr="00324178">
        <w:trPr>
          <w:trHeight w:val="205"/>
        </w:trPr>
        <w:tc>
          <w:tcPr>
            <w:tcW w:w="2689" w:type="dxa"/>
            <w:tcBorders>
              <w:top w:val="nil"/>
              <w:left w:val="single" w:sz="4" w:space="0" w:color="000000"/>
              <w:bottom w:val="single" w:sz="4" w:space="0" w:color="000000"/>
              <w:right w:val="single" w:sz="4" w:space="0" w:color="000000"/>
            </w:tcBorders>
            <w:shd w:val="clear" w:color="FFFFCC" w:fill="FFFFFF"/>
            <w:vAlign w:val="center"/>
            <w:hideMark/>
          </w:tcPr>
          <w:p w:rsidR="00324178" w:rsidRPr="00C461B1" w:rsidRDefault="00324178" w:rsidP="00EF43ED">
            <w:pPr>
              <w:rPr>
                <w:rFonts w:eastAsia="Times New Roman"/>
              </w:rPr>
            </w:pPr>
            <w:r>
              <w:rPr>
                <w:rFonts w:eastAsia="Times New Roman"/>
              </w:rPr>
              <w:t>Вороново</w:t>
            </w:r>
          </w:p>
        </w:tc>
        <w:tc>
          <w:tcPr>
            <w:tcW w:w="708" w:type="dxa"/>
            <w:tcBorders>
              <w:top w:val="nil"/>
              <w:left w:val="nil"/>
              <w:bottom w:val="single" w:sz="4" w:space="0" w:color="auto"/>
              <w:right w:val="single" w:sz="4" w:space="0" w:color="auto"/>
            </w:tcBorders>
            <w:shd w:val="clear" w:color="auto" w:fill="auto"/>
            <w:vAlign w:val="center"/>
            <w:hideMark/>
          </w:tcPr>
          <w:p w:rsidR="00324178" w:rsidRPr="00146472" w:rsidRDefault="00324178" w:rsidP="00EF43ED">
            <w:pPr>
              <w:jc w:val="right"/>
              <w:rPr>
                <w:rFonts w:eastAsia="Times New Roman"/>
              </w:rPr>
            </w:pPr>
            <w:r>
              <w:rPr>
                <w:rFonts w:eastAsia="Times New Roman"/>
              </w:rPr>
              <w:t>4</w:t>
            </w:r>
          </w:p>
        </w:tc>
        <w:tc>
          <w:tcPr>
            <w:tcW w:w="709" w:type="dxa"/>
            <w:tcBorders>
              <w:top w:val="nil"/>
              <w:left w:val="nil"/>
              <w:bottom w:val="single" w:sz="4" w:space="0" w:color="auto"/>
              <w:right w:val="single" w:sz="4" w:space="0" w:color="auto"/>
            </w:tcBorders>
            <w:shd w:val="clear" w:color="auto" w:fill="auto"/>
            <w:vAlign w:val="center"/>
            <w:hideMark/>
          </w:tcPr>
          <w:p w:rsidR="00324178" w:rsidRPr="00146472" w:rsidRDefault="00324178" w:rsidP="00EF43ED">
            <w:pPr>
              <w:jc w:val="right"/>
              <w:rPr>
                <w:rFonts w:eastAsia="Times New Roman"/>
              </w:rPr>
            </w:pPr>
            <w:r>
              <w:rPr>
                <w:rFonts w:eastAsia="Times New Roman"/>
              </w:rPr>
              <w:t>4</w:t>
            </w:r>
          </w:p>
        </w:tc>
        <w:tc>
          <w:tcPr>
            <w:tcW w:w="709" w:type="dxa"/>
            <w:tcBorders>
              <w:top w:val="nil"/>
              <w:left w:val="nil"/>
              <w:bottom w:val="single" w:sz="4" w:space="0" w:color="000000"/>
              <w:right w:val="single" w:sz="4" w:space="0" w:color="000000"/>
            </w:tcBorders>
            <w:shd w:val="clear" w:color="auto" w:fill="auto"/>
            <w:noWrap/>
            <w:vAlign w:val="center"/>
            <w:hideMark/>
          </w:tcPr>
          <w:p w:rsidR="00324178" w:rsidRPr="00146472" w:rsidRDefault="00324178" w:rsidP="00EF43ED">
            <w:pPr>
              <w:jc w:val="right"/>
              <w:rPr>
                <w:rFonts w:eastAsia="Times New Roman"/>
              </w:rPr>
            </w:pPr>
            <w:r w:rsidRPr="00146472">
              <w:rPr>
                <w:rFonts w:eastAsia="Times New Roman"/>
              </w:rPr>
              <w:t>0</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324178" w:rsidRPr="00D065CD" w:rsidRDefault="00324178" w:rsidP="00EF43ED">
            <w:pPr>
              <w:jc w:val="right"/>
              <w:rPr>
                <w:color w:val="000000"/>
              </w:rPr>
            </w:pPr>
            <w:r>
              <w:rPr>
                <w:color w:val="000000"/>
              </w:rPr>
              <w:t xml:space="preserve">       3 651,6</w:t>
            </w:r>
            <w:r w:rsidRPr="00D065CD">
              <w:rPr>
                <w:color w:val="000000"/>
              </w:rPr>
              <w:t xml:space="preserve">   </w:t>
            </w:r>
          </w:p>
        </w:tc>
        <w:tc>
          <w:tcPr>
            <w:tcW w:w="1559" w:type="dxa"/>
            <w:tcBorders>
              <w:top w:val="nil"/>
              <w:left w:val="nil"/>
              <w:bottom w:val="single" w:sz="4" w:space="0" w:color="auto"/>
              <w:right w:val="single" w:sz="4" w:space="0" w:color="auto"/>
            </w:tcBorders>
            <w:shd w:val="clear" w:color="auto" w:fill="auto"/>
            <w:vAlign w:val="center"/>
          </w:tcPr>
          <w:p w:rsidR="00324178" w:rsidRPr="00D065CD" w:rsidRDefault="00324178" w:rsidP="00EF43ED">
            <w:pPr>
              <w:jc w:val="right"/>
              <w:rPr>
                <w:color w:val="000000"/>
              </w:rPr>
            </w:pPr>
            <w:r>
              <w:rPr>
                <w:color w:val="000000"/>
              </w:rPr>
              <w:t xml:space="preserve">        2 900,6</w:t>
            </w:r>
            <w:r w:rsidRPr="00D065CD">
              <w:rPr>
                <w:color w:val="000000"/>
              </w:rPr>
              <w:t xml:space="preserve">   </w:t>
            </w:r>
          </w:p>
        </w:tc>
        <w:tc>
          <w:tcPr>
            <w:tcW w:w="1985" w:type="dxa"/>
            <w:tcBorders>
              <w:top w:val="nil"/>
              <w:left w:val="nil"/>
              <w:bottom w:val="single" w:sz="4" w:space="0" w:color="auto"/>
              <w:right w:val="single" w:sz="4" w:space="0" w:color="auto"/>
            </w:tcBorders>
            <w:shd w:val="clear" w:color="auto" w:fill="auto"/>
            <w:vAlign w:val="center"/>
          </w:tcPr>
          <w:p w:rsidR="00324178" w:rsidRPr="00D065CD" w:rsidRDefault="00324178" w:rsidP="00EF43ED">
            <w:pPr>
              <w:jc w:val="right"/>
              <w:rPr>
                <w:color w:val="000000"/>
              </w:rPr>
            </w:pPr>
            <w:r>
              <w:rPr>
                <w:color w:val="000000"/>
              </w:rPr>
              <w:t xml:space="preserve">        751,0</w:t>
            </w:r>
            <w:r w:rsidRPr="00D065CD">
              <w:rPr>
                <w:color w:val="000000"/>
              </w:rPr>
              <w:t xml:space="preserve">   </w:t>
            </w:r>
          </w:p>
        </w:tc>
      </w:tr>
      <w:tr w:rsidR="00324178" w:rsidRPr="00C461B1" w:rsidTr="00324178">
        <w:trPr>
          <w:trHeight w:val="360"/>
        </w:trPr>
        <w:tc>
          <w:tcPr>
            <w:tcW w:w="2689" w:type="dxa"/>
            <w:tcBorders>
              <w:top w:val="nil"/>
              <w:left w:val="single" w:sz="4" w:space="0" w:color="000000"/>
              <w:bottom w:val="single" w:sz="4" w:space="0" w:color="000000"/>
              <w:right w:val="single" w:sz="4" w:space="0" w:color="000000"/>
            </w:tcBorders>
            <w:shd w:val="clear" w:color="FFFFCC" w:fill="FFFFFF"/>
            <w:vAlign w:val="center"/>
            <w:hideMark/>
          </w:tcPr>
          <w:p w:rsidR="00324178" w:rsidRPr="00C461B1" w:rsidRDefault="00324178" w:rsidP="00EF43ED">
            <w:pPr>
              <w:rPr>
                <w:rFonts w:eastAsia="Times New Roman"/>
              </w:rPr>
            </w:pPr>
            <w:r>
              <w:rPr>
                <w:rFonts w:eastAsia="Times New Roman"/>
              </w:rPr>
              <w:t>Краснопахорский</w:t>
            </w:r>
          </w:p>
        </w:tc>
        <w:tc>
          <w:tcPr>
            <w:tcW w:w="708" w:type="dxa"/>
            <w:tcBorders>
              <w:top w:val="nil"/>
              <w:left w:val="nil"/>
              <w:bottom w:val="single" w:sz="4" w:space="0" w:color="auto"/>
              <w:right w:val="single" w:sz="4" w:space="0" w:color="auto"/>
            </w:tcBorders>
            <w:shd w:val="clear" w:color="auto" w:fill="auto"/>
            <w:vAlign w:val="center"/>
            <w:hideMark/>
          </w:tcPr>
          <w:p w:rsidR="00324178" w:rsidRPr="00146472" w:rsidRDefault="00324178" w:rsidP="00EF43ED">
            <w:pPr>
              <w:jc w:val="right"/>
              <w:rPr>
                <w:rFonts w:eastAsia="Times New Roman"/>
              </w:rPr>
            </w:pPr>
            <w:r w:rsidRPr="00146472">
              <w:rPr>
                <w:rFonts w:eastAsia="Times New Roman"/>
              </w:rPr>
              <w:t>5</w:t>
            </w:r>
          </w:p>
        </w:tc>
        <w:tc>
          <w:tcPr>
            <w:tcW w:w="709" w:type="dxa"/>
            <w:tcBorders>
              <w:top w:val="nil"/>
              <w:left w:val="nil"/>
              <w:bottom w:val="single" w:sz="4" w:space="0" w:color="auto"/>
              <w:right w:val="single" w:sz="4" w:space="0" w:color="auto"/>
            </w:tcBorders>
            <w:shd w:val="clear" w:color="auto" w:fill="auto"/>
            <w:vAlign w:val="center"/>
            <w:hideMark/>
          </w:tcPr>
          <w:p w:rsidR="00324178" w:rsidRPr="00146472" w:rsidRDefault="00324178" w:rsidP="00EF43ED">
            <w:pPr>
              <w:jc w:val="right"/>
              <w:rPr>
                <w:rFonts w:eastAsia="Times New Roman"/>
              </w:rPr>
            </w:pPr>
            <w:r w:rsidRPr="00146472">
              <w:rPr>
                <w:rFonts w:eastAsia="Times New Roman"/>
              </w:rPr>
              <w:t>5</w:t>
            </w:r>
          </w:p>
        </w:tc>
        <w:tc>
          <w:tcPr>
            <w:tcW w:w="709" w:type="dxa"/>
            <w:tcBorders>
              <w:top w:val="nil"/>
              <w:left w:val="nil"/>
              <w:bottom w:val="single" w:sz="4" w:space="0" w:color="000000"/>
              <w:right w:val="single" w:sz="4" w:space="0" w:color="000000"/>
            </w:tcBorders>
            <w:shd w:val="clear" w:color="auto" w:fill="auto"/>
            <w:noWrap/>
            <w:vAlign w:val="center"/>
            <w:hideMark/>
          </w:tcPr>
          <w:p w:rsidR="00324178" w:rsidRPr="00146472" w:rsidRDefault="00324178" w:rsidP="00EF43ED">
            <w:pPr>
              <w:jc w:val="right"/>
              <w:rPr>
                <w:rFonts w:eastAsia="Times New Roman"/>
              </w:rPr>
            </w:pPr>
            <w:r w:rsidRPr="00146472">
              <w:rPr>
                <w:rFonts w:eastAsia="Times New Roman"/>
              </w:rPr>
              <w:t>0</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324178" w:rsidRPr="00D065CD" w:rsidRDefault="00324178" w:rsidP="00EF43ED">
            <w:pPr>
              <w:jc w:val="right"/>
              <w:rPr>
                <w:color w:val="000000"/>
              </w:rPr>
            </w:pPr>
            <w:r>
              <w:rPr>
                <w:color w:val="000000"/>
              </w:rPr>
              <w:t xml:space="preserve">       4 260,3</w:t>
            </w:r>
            <w:r w:rsidRPr="00D065CD">
              <w:rPr>
                <w:color w:val="000000"/>
              </w:rPr>
              <w:t xml:space="preserve">   </w:t>
            </w:r>
          </w:p>
        </w:tc>
        <w:tc>
          <w:tcPr>
            <w:tcW w:w="1559" w:type="dxa"/>
            <w:tcBorders>
              <w:top w:val="nil"/>
              <w:left w:val="nil"/>
              <w:bottom w:val="single" w:sz="4" w:space="0" w:color="auto"/>
              <w:right w:val="single" w:sz="4" w:space="0" w:color="auto"/>
            </w:tcBorders>
            <w:shd w:val="clear" w:color="auto" w:fill="auto"/>
            <w:vAlign w:val="center"/>
          </w:tcPr>
          <w:p w:rsidR="00324178" w:rsidRPr="00D065CD" w:rsidRDefault="00324178" w:rsidP="00EF43ED">
            <w:pPr>
              <w:jc w:val="right"/>
              <w:rPr>
                <w:color w:val="000000"/>
              </w:rPr>
            </w:pPr>
            <w:r>
              <w:rPr>
                <w:color w:val="000000"/>
              </w:rPr>
              <w:t xml:space="preserve">        3 625,8</w:t>
            </w:r>
            <w:r w:rsidRPr="00D065CD">
              <w:rPr>
                <w:color w:val="000000"/>
              </w:rPr>
              <w:t xml:space="preserve">   </w:t>
            </w:r>
          </w:p>
        </w:tc>
        <w:tc>
          <w:tcPr>
            <w:tcW w:w="1985" w:type="dxa"/>
            <w:tcBorders>
              <w:top w:val="nil"/>
              <w:left w:val="nil"/>
              <w:bottom w:val="single" w:sz="4" w:space="0" w:color="auto"/>
              <w:right w:val="single" w:sz="4" w:space="0" w:color="auto"/>
            </w:tcBorders>
            <w:shd w:val="clear" w:color="auto" w:fill="auto"/>
            <w:vAlign w:val="center"/>
          </w:tcPr>
          <w:p w:rsidR="00324178" w:rsidRPr="00D065CD" w:rsidRDefault="00324178" w:rsidP="00EF43ED">
            <w:pPr>
              <w:jc w:val="right"/>
              <w:rPr>
                <w:color w:val="000000"/>
              </w:rPr>
            </w:pPr>
            <w:r>
              <w:rPr>
                <w:color w:val="000000"/>
              </w:rPr>
              <w:t xml:space="preserve">        634,5</w:t>
            </w:r>
            <w:r w:rsidRPr="00D065CD">
              <w:rPr>
                <w:color w:val="000000"/>
              </w:rPr>
              <w:t xml:space="preserve">   </w:t>
            </w:r>
          </w:p>
        </w:tc>
      </w:tr>
      <w:tr w:rsidR="00324178" w:rsidRPr="00C461B1" w:rsidTr="00324178">
        <w:trPr>
          <w:trHeight w:val="375"/>
        </w:trPr>
        <w:tc>
          <w:tcPr>
            <w:tcW w:w="2689" w:type="dxa"/>
            <w:tcBorders>
              <w:top w:val="single" w:sz="4" w:space="0" w:color="auto"/>
              <w:left w:val="single" w:sz="4" w:space="0" w:color="000000"/>
              <w:bottom w:val="single" w:sz="4" w:space="0" w:color="000000"/>
              <w:right w:val="single" w:sz="4" w:space="0" w:color="000000"/>
            </w:tcBorders>
            <w:shd w:val="clear" w:color="auto" w:fill="auto"/>
            <w:vAlign w:val="center"/>
          </w:tcPr>
          <w:p w:rsidR="00324178" w:rsidRPr="00C461B1" w:rsidRDefault="00324178" w:rsidP="00EF43ED">
            <w:pPr>
              <w:rPr>
                <w:rFonts w:eastAsia="Times New Roman"/>
                <w:b/>
              </w:rPr>
            </w:pPr>
            <w:r w:rsidRPr="00C461B1">
              <w:rPr>
                <w:rFonts w:eastAsia="Times New Roman"/>
                <w:b/>
              </w:rPr>
              <w:t>Итого</w:t>
            </w:r>
          </w:p>
        </w:tc>
        <w:tc>
          <w:tcPr>
            <w:tcW w:w="708" w:type="dxa"/>
            <w:tcBorders>
              <w:top w:val="single" w:sz="4" w:space="0" w:color="auto"/>
              <w:left w:val="nil"/>
              <w:bottom w:val="single" w:sz="4" w:space="0" w:color="auto"/>
              <w:right w:val="single" w:sz="4" w:space="0" w:color="auto"/>
            </w:tcBorders>
            <w:shd w:val="clear" w:color="auto" w:fill="auto"/>
            <w:vAlign w:val="center"/>
          </w:tcPr>
          <w:p w:rsidR="00324178" w:rsidRPr="003F6660" w:rsidRDefault="00324178" w:rsidP="00EF43ED">
            <w:pPr>
              <w:jc w:val="right"/>
              <w:rPr>
                <w:b/>
              </w:rPr>
            </w:pPr>
            <w:r>
              <w:rPr>
                <w:b/>
              </w:rPr>
              <w:t>115</w:t>
            </w:r>
          </w:p>
        </w:tc>
        <w:tc>
          <w:tcPr>
            <w:tcW w:w="709" w:type="dxa"/>
            <w:tcBorders>
              <w:top w:val="single" w:sz="4" w:space="0" w:color="auto"/>
              <w:left w:val="nil"/>
              <w:bottom w:val="single" w:sz="4" w:space="0" w:color="auto"/>
              <w:right w:val="single" w:sz="4" w:space="0" w:color="auto"/>
            </w:tcBorders>
            <w:shd w:val="clear" w:color="auto" w:fill="auto"/>
            <w:vAlign w:val="center"/>
          </w:tcPr>
          <w:p w:rsidR="00324178" w:rsidRPr="003F6660" w:rsidRDefault="00324178" w:rsidP="00EF43ED">
            <w:pPr>
              <w:jc w:val="right"/>
              <w:rPr>
                <w:b/>
              </w:rPr>
            </w:pPr>
            <w:r>
              <w:rPr>
                <w:b/>
              </w:rPr>
              <w:t>115</w:t>
            </w:r>
          </w:p>
        </w:tc>
        <w:tc>
          <w:tcPr>
            <w:tcW w:w="709" w:type="dxa"/>
            <w:tcBorders>
              <w:top w:val="single" w:sz="4" w:space="0" w:color="auto"/>
              <w:left w:val="nil"/>
              <w:bottom w:val="single" w:sz="4" w:space="0" w:color="000000"/>
              <w:right w:val="single" w:sz="4" w:space="0" w:color="000000"/>
            </w:tcBorders>
            <w:shd w:val="clear" w:color="auto" w:fill="auto"/>
            <w:noWrap/>
            <w:vAlign w:val="center"/>
          </w:tcPr>
          <w:p w:rsidR="00324178" w:rsidRPr="003F6660" w:rsidRDefault="00324178" w:rsidP="00EF43ED">
            <w:pPr>
              <w:jc w:val="right"/>
              <w:rPr>
                <w:b/>
              </w:rPr>
            </w:pPr>
            <w:r w:rsidRPr="003F6660">
              <w:rPr>
                <w:b/>
              </w:rPr>
              <w:t>0</w:t>
            </w:r>
          </w:p>
        </w:tc>
        <w:tc>
          <w:tcPr>
            <w:tcW w:w="1701" w:type="dxa"/>
            <w:tcBorders>
              <w:top w:val="nil"/>
              <w:left w:val="single" w:sz="4" w:space="0" w:color="auto"/>
              <w:bottom w:val="single" w:sz="4" w:space="0" w:color="auto"/>
              <w:right w:val="single" w:sz="4" w:space="0" w:color="auto"/>
            </w:tcBorders>
            <w:shd w:val="clear" w:color="auto" w:fill="auto"/>
            <w:vAlign w:val="center"/>
          </w:tcPr>
          <w:p w:rsidR="00324178" w:rsidRPr="00816C3B" w:rsidRDefault="00324178" w:rsidP="00EF43ED">
            <w:pPr>
              <w:jc w:val="right"/>
              <w:rPr>
                <w:b/>
              </w:rPr>
            </w:pPr>
            <w:r>
              <w:rPr>
                <w:b/>
              </w:rPr>
              <w:t xml:space="preserve"> 93 352,4</w:t>
            </w:r>
            <w:r w:rsidRPr="00816C3B">
              <w:rPr>
                <w:b/>
              </w:rPr>
              <w:t xml:space="preserve">   </w:t>
            </w:r>
          </w:p>
        </w:tc>
        <w:tc>
          <w:tcPr>
            <w:tcW w:w="1559" w:type="dxa"/>
            <w:tcBorders>
              <w:top w:val="nil"/>
              <w:left w:val="nil"/>
              <w:bottom w:val="single" w:sz="4" w:space="0" w:color="auto"/>
              <w:right w:val="single" w:sz="4" w:space="0" w:color="auto"/>
            </w:tcBorders>
            <w:shd w:val="clear" w:color="auto" w:fill="auto"/>
            <w:vAlign w:val="center"/>
          </w:tcPr>
          <w:p w:rsidR="00324178" w:rsidRPr="00816C3B" w:rsidRDefault="00324178" w:rsidP="00EF43ED">
            <w:pPr>
              <w:jc w:val="right"/>
              <w:rPr>
                <w:b/>
              </w:rPr>
            </w:pPr>
            <w:r>
              <w:rPr>
                <w:b/>
              </w:rPr>
              <w:t xml:space="preserve"> 83 392,6</w:t>
            </w:r>
            <w:r w:rsidRPr="00816C3B">
              <w:rPr>
                <w:b/>
              </w:rPr>
              <w:t xml:space="preserve">   </w:t>
            </w:r>
          </w:p>
        </w:tc>
        <w:tc>
          <w:tcPr>
            <w:tcW w:w="1985" w:type="dxa"/>
            <w:tcBorders>
              <w:top w:val="nil"/>
              <w:left w:val="nil"/>
              <w:bottom w:val="single" w:sz="4" w:space="0" w:color="auto"/>
              <w:right w:val="single" w:sz="4" w:space="0" w:color="auto"/>
            </w:tcBorders>
            <w:shd w:val="clear" w:color="auto" w:fill="auto"/>
            <w:vAlign w:val="center"/>
          </w:tcPr>
          <w:p w:rsidR="00324178" w:rsidRPr="00816C3B" w:rsidRDefault="00324178" w:rsidP="00EF43ED">
            <w:pPr>
              <w:jc w:val="right"/>
              <w:rPr>
                <w:b/>
              </w:rPr>
            </w:pPr>
            <w:r>
              <w:rPr>
                <w:b/>
              </w:rPr>
              <w:t xml:space="preserve"> 9 959,8</w:t>
            </w:r>
            <w:r w:rsidRPr="00816C3B">
              <w:rPr>
                <w:b/>
              </w:rPr>
              <w:t xml:space="preserve">   </w:t>
            </w:r>
          </w:p>
        </w:tc>
      </w:tr>
    </w:tbl>
    <w:p w:rsidR="001974A5" w:rsidRPr="001974A5" w:rsidRDefault="001974A5" w:rsidP="001974A5"/>
    <w:p w:rsidR="00B62FDA" w:rsidRDefault="00B62FDA" w:rsidP="00B62FDA">
      <w:pPr>
        <w:rPr>
          <w:rFonts w:eastAsiaTheme="majorEastAsia"/>
        </w:rPr>
      </w:pPr>
      <w:r>
        <w:br w:type="page"/>
      </w:r>
    </w:p>
    <w:p w:rsidR="008931F1" w:rsidRPr="008931F1" w:rsidRDefault="008931F1" w:rsidP="008931F1">
      <w:pPr>
        <w:pStyle w:val="2"/>
        <w:jc w:val="center"/>
        <w:rPr>
          <w:sz w:val="28"/>
        </w:rPr>
      </w:pPr>
      <w:r w:rsidRPr="008931F1">
        <w:rPr>
          <w:sz w:val="28"/>
        </w:rPr>
        <w:lastRenderedPageBreak/>
        <w:t>Расчет распределения субвенций, предоставляемых в 2028 году бюджетам городского округа Троицк и муниципальных округов, расположенных на территории Троицкого и Новомосковского административных округов города Москвы, на осуществление первичного воинского учета органами местного самоуправления городского округа Троицк и муниципальных округов, расположенных на территории Троицкого и Новомосковского административных округов города Москвы</w:t>
      </w:r>
    </w:p>
    <w:p w:rsidR="00324178" w:rsidRPr="00FA43D3" w:rsidRDefault="00324178" w:rsidP="00324178">
      <w:pPr>
        <w:jc w:val="right"/>
      </w:pPr>
      <w:r w:rsidRPr="00FA43D3">
        <w:t>(тыс. рублей)</w:t>
      </w:r>
    </w:p>
    <w:tbl>
      <w:tblPr>
        <w:tblW w:w="10060" w:type="dxa"/>
        <w:tblInd w:w="-431" w:type="dxa"/>
        <w:tblLayout w:type="fixed"/>
        <w:tblLook w:val="04A0" w:firstRow="1" w:lastRow="0" w:firstColumn="1" w:lastColumn="0" w:noHBand="0" w:noVBand="1"/>
      </w:tblPr>
      <w:tblGrid>
        <w:gridCol w:w="2689"/>
        <w:gridCol w:w="708"/>
        <w:gridCol w:w="709"/>
        <w:gridCol w:w="709"/>
        <w:gridCol w:w="1701"/>
        <w:gridCol w:w="1559"/>
        <w:gridCol w:w="1985"/>
      </w:tblGrid>
      <w:tr w:rsidR="00324178" w:rsidRPr="00C461B1" w:rsidTr="00324178">
        <w:trPr>
          <w:trHeight w:val="276"/>
          <w:tblHeader/>
        </w:trPr>
        <w:tc>
          <w:tcPr>
            <w:tcW w:w="2689" w:type="dxa"/>
            <w:vMerge w:val="restart"/>
            <w:tcBorders>
              <w:top w:val="single" w:sz="4" w:space="0" w:color="000000"/>
              <w:left w:val="single" w:sz="4" w:space="0" w:color="000000"/>
              <w:bottom w:val="single" w:sz="4" w:space="0" w:color="000000"/>
              <w:right w:val="single" w:sz="4" w:space="0" w:color="000000"/>
            </w:tcBorders>
            <w:shd w:val="clear" w:color="FFFFCC" w:fill="FFFFFF"/>
            <w:vAlign w:val="center"/>
            <w:hideMark/>
          </w:tcPr>
          <w:p w:rsidR="00324178" w:rsidRPr="00C461B1" w:rsidRDefault="00324178" w:rsidP="00EF43ED">
            <w:pPr>
              <w:jc w:val="center"/>
              <w:rPr>
                <w:rFonts w:eastAsia="Times New Roman"/>
              </w:rPr>
            </w:pPr>
            <w:r w:rsidRPr="00C461B1">
              <w:rPr>
                <w:rFonts w:eastAsia="Times New Roman"/>
              </w:rPr>
              <w:t xml:space="preserve">Наименование административного округа города Москвы, </w:t>
            </w:r>
            <w:r>
              <w:rPr>
                <w:rFonts w:eastAsia="Times New Roman"/>
              </w:rPr>
              <w:t>внутригородского муниципального образования</w:t>
            </w:r>
          </w:p>
        </w:tc>
        <w:tc>
          <w:tcPr>
            <w:tcW w:w="2126" w:type="dxa"/>
            <w:gridSpan w:val="3"/>
            <w:vMerge w:val="restart"/>
            <w:tcBorders>
              <w:top w:val="single" w:sz="4" w:space="0" w:color="000000"/>
              <w:left w:val="single" w:sz="4" w:space="0" w:color="000000"/>
              <w:bottom w:val="single" w:sz="4" w:space="0" w:color="000000"/>
              <w:right w:val="single" w:sz="4" w:space="0" w:color="000000"/>
            </w:tcBorders>
            <w:shd w:val="clear" w:color="FFFFCC" w:fill="FFFFFF"/>
            <w:vAlign w:val="center"/>
            <w:hideMark/>
          </w:tcPr>
          <w:p w:rsidR="00324178" w:rsidRPr="00C461B1" w:rsidRDefault="00324178" w:rsidP="00EF43ED">
            <w:pPr>
              <w:jc w:val="center"/>
              <w:rPr>
                <w:rFonts w:eastAsia="Times New Roman"/>
              </w:rPr>
            </w:pPr>
            <w:r w:rsidRPr="00C461B1">
              <w:rPr>
                <w:rFonts w:eastAsia="Times New Roman"/>
              </w:rPr>
              <w:t>Количество военно-учетных работников органов местного самоуправления</w:t>
            </w:r>
          </w:p>
        </w:tc>
        <w:tc>
          <w:tcPr>
            <w:tcW w:w="5245" w:type="dxa"/>
            <w:gridSpan w:val="3"/>
            <w:vMerge w:val="restart"/>
            <w:tcBorders>
              <w:top w:val="single" w:sz="4" w:space="0" w:color="000000"/>
              <w:left w:val="single" w:sz="4" w:space="0" w:color="000000"/>
              <w:bottom w:val="single" w:sz="4" w:space="0" w:color="000000"/>
              <w:right w:val="single" w:sz="4" w:space="0" w:color="000000"/>
            </w:tcBorders>
            <w:shd w:val="clear" w:color="FFFFCC" w:fill="FFFFFF"/>
            <w:vAlign w:val="center"/>
            <w:hideMark/>
          </w:tcPr>
          <w:p w:rsidR="00324178" w:rsidRPr="00C461B1" w:rsidRDefault="00324178" w:rsidP="00EF43ED">
            <w:pPr>
              <w:jc w:val="center"/>
              <w:rPr>
                <w:rFonts w:eastAsia="Times New Roman"/>
              </w:rPr>
            </w:pPr>
            <w:r>
              <w:rPr>
                <w:rFonts w:eastAsia="Times New Roman"/>
              </w:rPr>
              <w:t>Сумма субвенции из бюджета города Москвы, тыс. рублей</w:t>
            </w:r>
          </w:p>
        </w:tc>
      </w:tr>
      <w:tr w:rsidR="00324178" w:rsidRPr="00C461B1" w:rsidTr="00324178">
        <w:trPr>
          <w:trHeight w:val="476"/>
          <w:tblHeader/>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rsidR="00324178" w:rsidRPr="00C461B1" w:rsidRDefault="00324178" w:rsidP="00EF43ED">
            <w:pPr>
              <w:rPr>
                <w:rFonts w:eastAsia="Times New Roman"/>
              </w:rPr>
            </w:pPr>
          </w:p>
        </w:tc>
        <w:tc>
          <w:tcPr>
            <w:tcW w:w="2126" w:type="dxa"/>
            <w:gridSpan w:val="3"/>
            <w:vMerge/>
            <w:tcBorders>
              <w:top w:val="single" w:sz="4" w:space="0" w:color="000000"/>
              <w:left w:val="single" w:sz="4" w:space="0" w:color="000000"/>
              <w:bottom w:val="single" w:sz="4" w:space="0" w:color="000000"/>
              <w:right w:val="single" w:sz="4" w:space="0" w:color="000000"/>
            </w:tcBorders>
            <w:vAlign w:val="center"/>
            <w:hideMark/>
          </w:tcPr>
          <w:p w:rsidR="00324178" w:rsidRPr="00C461B1" w:rsidRDefault="00324178" w:rsidP="00EF43ED">
            <w:pPr>
              <w:rPr>
                <w:rFonts w:eastAsia="Times New Roman"/>
              </w:rPr>
            </w:pPr>
          </w:p>
        </w:tc>
        <w:tc>
          <w:tcPr>
            <w:tcW w:w="5245" w:type="dxa"/>
            <w:gridSpan w:val="3"/>
            <w:vMerge/>
            <w:tcBorders>
              <w:top w:val="single" w:sz="4" w:space="0" w:color="000000"/>
              <w:left w:val="single" w:sz="4" w:space="0" w:color="000000"/>
              <w:bottom w:val="single" w:sz="4" w:space="0" w:color="000000"/>
              <w:right w:val="single" w:sz="4" w:space="0" w:color="000000"/>
            </w:tcBorders>
            <w:vAlign w:val="center"/>
            <w:hideMark/>
          </w:tcPr>
          <w:p w:rsidR="00324178" w:rsidRPr="00C461B1" w:rsidRDefault="00324178" w:rsidP="00EF43ED">
            <w:pPr>
              <w:rPr>
                <w:rFonts w:eastAsia="Times New Roman"/>
              </w:rPr>
            </w:pPr>
          </w:p>
        </w:tc>
      </w:tr>
      <w:tr w:rsidR="00324178" w:rsidRPr="00C461B1" w:rsidTr="00324178">
        <w:trPr>
          <w:trHeight w:val="458"/>
          <w:tblHeader/>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rsidR="00324178" w:rsidRPr="00C461B1" w:rsidRDefault="00324178" w:rsidP="00EF43ED">
            <w:pPr>
              <w:rPr>
                <w:rFonts w:eastAsia="Times New Roman"/>
              </w:rPr>
            </w:pPr>
          </w:p>
        </w:tc>
        <w:tc>
          <w:tcPr>
            <w:tcW w:w="2126" w:type="dxa"/>
            <w:gridSpan w:val="3"/>
            <w:vMerge/>
            <w:tcBorders>
              <w:top w:val="single" w:sz="4" w:space="0" w:color="000000"/>
              <w:left w:val="single" w:sz="4" w:space="0" w:color="000000"/>
              <w:bottom w:val="single" w:sz="4" w:space="0" w:color="000000"/>
              <w:right w:val="single" w:sz="4" w:space="0" w:color="000000"/>
            </w:tcBorders>
            <w:vAlign w:val="center"/>
            <w:hideMark/>
          </w:tcPr>
          <w:p w:rsidR="00324178" w:rsidRPr="00C461B1" w:rsidRDefault="00324178" w:rsidP="00EF43ED">
            <w:pPr>
              <w:rPr>
                <w:rFonts w:eastAsia="Times New Roman"/>
              </w:rPr>
            </w:pPr>
          </w:p>
        </w:tc>
        <w:tc>
          <w:tcPr>
            <w:tcW w:w="5245" w:type="dxa"/>
            <w:gridSpan w:val="3"/>
            <w:vMerge/>
            <w:tcBorders>
              <w:top w:val="single" w:sz="4" w:space="0" w:color="000000"/>
              <w:left w:val="single" w:sz="4" w:space="0" w:color="000000"/>
              <w:bottom w:val="single" w:sz="4" w:space="0" w:color="000000"/>
              <w:right w:val="single" w:sz="4" w:space="0" w:color="000000"/>
            </w:tcBorders>
            <w:vAlign w:val="center"/>
            <w:hideMark/>
          </w:tcPr>
          <w:p w:rsidR="00324178" w:rsidRPr="00C461B1" w:rsidRDefault="00324178" w:rsidP="00EF43ED">
            <w:pPr>
              <w:rPr>
                <w:rFonts w:eastAsia="Times New Roman"/>
              </w:rPr>
            </w:pPr>
          </w:p>
        </w:tc>
      </w:tr>
      <w:tr w:rsidR="00324178" w:rsidRPr="00C461B1" w:rsidTr="00324178">
        <w:trPr>
          <w:trHeight w:val="336"/>
          <w:tblHeader/>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rsidR="00324178" w:rsidRPr="00C461B1" w:rsidRDefault="00324178" w:rsidP="00EF43ED">
            <w:pPr>
              <w:rPr>
                <w:rFonts w:eastAsia="Times New Roman"/>
              </w:rPr>
            </w:pPr>
          </w:p>
        </w:tc>
        <w:tc>
          <w:tcPr>
            <w:tcW w:w="708" w:type="dxa"/>
            <w:vMerge w:val="restart"/>
            <w:tcBorders>
              <w:top w:val="nil"/>
              <w:left w:val="single" w:sz="4" w:space="0" w:color="000000"/>
              <w:bottom w:val="single" w:sz="4" w:space="0" w:color="000000"/>
              <w:right w:val="single" w:sz="4" w:space="0" w:color="000000"/>
            </w:tcBorders>
            <w:shd w:val="clear" w:color="FFFFCC" w:fill="FFFFFF"/>
            <w:textDirection w:val="btLr"/>
            <w:vAlign w:val="center"/>
            <w:hideMark/>
          </w:tcPr>
          <w:p w:rsidR="00324178" w:rsidRPr="00C461B1" w:rsidRDefault="00324178" w:rsidP="00EF43ED">
            <w:pPr>
              <w:jc w:val="center"/>
              <w:rPr>
                <w:rFonts w:eastAsia="Times New Roman"/>
              </w:rPr>
            </w:pPr>
            <w:r w:rsidRPr="00C461B1">
              <w:rPr>
                <w:rFonts w:eastAsia="Times New Roman"/>
              </w:rPr>
              <w:t>ВСЕГО</w:t>
            </w:r>
          </w:p>
        </w:tc>
        <w:tc>
          <w:tcPr>
            <w:tcW w:w="1418" w:type="dxa"/>
            <w:gridSpan w:val="2"/>
            <w:tcBorders>
              <w:top w:val="single" w:sz="4" w:space="0" w:color="000000"/>
              <w:left w:val="nil"/>
              <w:bottom w:val="single" w:sz="4" w:space="0" w:color="000000"/>
              <w:right w:val="single" w:sz="4" w:space="0" w:color="000000"/>
            </w:tcBorders>
            <w:shd w:val="clear" w:color="FFFFCC" w:fill="FFFFFF"/>
            <w:noWrap/>
            <w:vAlign w:val="center"/>
            <w:hideMark/>
          </w:tcPr>
          <w:p w:rsidR="00324178" w:rsidRPr="00C461B1" w:rsidRDefault="00324178" w:rsidP="00EF43ED">
            <w:pPr>
              <w:jc w:val="center"/>
              <w:rPr>
                <w:rFonts w:eastAsia="Times New Roman"/>
              </w:rPr>
            </w:pPr>
            <w:r w:rsidRPr="00C461B1">
              <w:rPr>
                <w:rFonts w:eastAsia="Times New Roman"/>
              </w:rPr>
              <w:t xml:space="preserve">в том числе </w:t>
            </w:r>
          </w:p>
        </w:tc>
        <w:tc>
          <w:tcPr>
            <w:tcW w:w="1701" w:type="dxa"/>
            <w:vMerge w:val="restart"/>
            <w:tcBorders>
              <w:top w:val="nil"/>
              <w:left w:val="single" w:sz="4" w:space="0" w:color="000000"/>
              <w:right w:val="single" w:sz="4" w:space="0" w:color="000000"/>
            </w:tcBorders>
            <w:shd w:val="clear" w:color="FFFFCC" w:fill="FFFFFF"/>
            <w:textDirection w:val="btLr"/>
            <w:vAlign w:val="center"/>
            <w:hideMark/>
          </w:tcPr>
          <w:p w:rsidR="00324178" w:rsidRPr="00C461B1" w:rsidRDefault="00324178" w:rsidP="00EF43ED">
            <w:pPr>
              <w:ind w:left="113" w:right="113"/>
              <w:jc w:val="center"/>
              <w:rPr>
                <w:rFonts w:eastAsia="Times New Roman"/>
              </w:rPr>
            </w:pPr>
            <w:r w:rsidRPr="00C461B1">
              <w:rPr>
                <w:rFonts w:eastAsia="Times New Roman"/>
              </w:rPr>
              <w:t>ВСЕГО</w:t>
            </w:r>
          </w:p>
        </w:tc>
        <w:tc>
          <w:tcPr>
            <w:tcW w:w="3544" w:type="dxa"/>
            <w:gridSpan w:val="2"/>
            <w:tcBorders>
              <w:top w:val="single" w:sz="4" w:space="0" w:color="000000"/>
              <w:left w:val="nil"/>
              <w:bottom w:val="single" w:sz="4" w:space="0" w:color="000000"/>
              <w:right w:val="single" w:sz="4" w:space="0" w:color="000000"/>
            </w:tcBorders>
            <w:shd w:val="clear" w:color="FFFFCC" w:fill="FFFFFF"/>
            <w:noWrap/>
            <w:vAlign w:val="center"/>
            <w:hideMark/>
          </w:tcPr>
          <w:p w:rsidR="00324178" w:rsidRPr="00C461B1" w:rsidRDefault="00324178" w:rsidP="00EF43ED">
            <w:pPr>
              <w:jc w:val="center"/>
              <w:rPr>
                <w:rFonts w:eastAsia="Times New Roman"/>
              </w:rPr>
            </w:pPr>
            <w:r w:rsidRPr="00C461B1">
              <w:rPr>
                <w:rFonts w:eastAsia="Times New Roman"/>
              </w:rPr>
              <w:t>в том числе</w:t>
            </w:r>
          </w:p>
        </w:tc>
      </w:tr>
      <w:tr w:rsidR="00324178" w:rsidRPr="00C461B1" w:rsidTr="00324178">
        <w:trPr>
          <w:trHeight w:val="2345"/>
          <w:tblHeader/>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rsidR="00324178" w:rsidRPr="00C461B1" w:rsidRDefault="00324178" w:rsidP="00EF43ED">
            <w:pPr>
              <w:rPr>
                <w:rFonts w:eastAsia="Times New Roman"/>
              </w:rPr>
            </w:pPr>
          </w:p>
        </w:tc>
        <w:tc>
          <w:tcPr>
            <w:tcW w:w="708" w:type="dxa"/>
            <w:vMerge/>
            <w:tcBorders>
              <w:top w:val="nil"/>
              <w:left w:val="single" w:sz="4" w:space="0" w:color="000000"/>
              <w:bottom w:val="single" w:sz="4" w:space="0" w:color="000000"/>
              <w:right w:val="single" w:sz="4" w:space="0" w:color="000000"/>
            </w:tcBorders>
            <w:vAlign w:val="center"/>
            <w:hideMark/>
          </w:tcPr>
          <w:p w:rsidR="00324178" w:rsidRPr="00C461B1" w:rsidRDefault="00324178" w:rsidP="00EF43ED">
            <w:pPr>
              <w:rPr>
                <w:rFonts w:eastAsia="Times New Roman"/>
              </w:rPr>
            </w:pPr>
          </w:p>
        </w:tc>
        <w:tc>
          <w:tcPr>
            <w:tcW w:w="709" w:type="dxa"/>
            <w:tcBorders>
              <w:top w:val="nil"/>
              <w:left w:val="single" w:sz="4" w:space="0" w:color="000000"/>
              <w:bottom w:val="single" w:sz="4" w:space="0" w:color="000000"/>
              <w:right w:val="single" w:sz="4" w:space="0" w:color="000000"/>
            </w:tcBorders>
            <w:shd w:val="clear" w:color="FFFFCC" w:fill="FFFFFF"/>
            <w:noWrap/>
            <w:textDirection w:val="btLr"/>
            <w:vAlign w:val="center"/>
            <w:hideMark/>
          </w:tcPr>
          <w:p w:rsidR="00324178" w:rsidRPr="00C461B1" w:rsidRDefault="00324178" w:rsidP="00EF43ED">
            <w:pPr>
              <w:jc w:val="center"/>
              <w:rPr>
                <w:rFonts w:eastAsia="Times New Roman"/>
              </w:rPr>
            </w:pPr>
            <w:r>
              <w:rPr>
                <w:rFonts w:eastAsia="Times New Roman"/>
              </w:rPr>
              <w:t>о</w:t>
            </w:r>
            <w:r w:rsidRPr="00C461B1">
              <w:rPr>
                <w:rFonts w:eastAsia="Times New Roman"/>
              </w:rPr>
              <w:t>свобожденных</w:t>
            </w:r>
          </w:p>
        </w:tc>
        <w:tc>
          <w:tcPr>
            <w:tcW w:w="709" w:type="dxa"/>
            <w:tcBorders>
              <w:top w:val="nil"/>
              <w:left w:val="single" w:sz="4" w:space="0" w:color="000000"/>
              <w:bottom w:val="single" w:sz="4" w:space="0" w:color="000000"/>
              <w:right w:val="single" w:sz="4" w:space="0" w:color="000000"/>
            </w:tcBorders>
            <w:shd w:val="clear" w:color="FFFFCC" w:fill="FFFFFF"/>
            <w:textDirection w:val="btLr"/>
            <w:vAlign w:val="center"/>
            <w:hideMark/>
          </w:tcPr>
          <w:p w:rsidR="00324178" w:rsidRPr="00C461B1" w:rsidRDefault="00324178" w:rsidP="00EF43ED">
            <w:pPr>
              <w:jc w:val="center"/>
              <w:rPr>
                <w:rFonts w:eastAsia="Times New Roman"/>
              </w:rPr>
            </w:pPr>
            <w:r>
              <w:rPr>
                <w:rFonts w:eastAsia="Times New Roman"/>
              </w:rPr>
              <w:t>п</w:t>
            </w:r>
            <w:r w:rsidRPr="00C461B1">
              <w:rPr>
                <w:rFonts w:eastAsia="Times New Roman"/>
              </w:rPr>
              <w:t>о совместительству</w:t>
            </w:r>
          </w:p>
        </w:tc>
        <w:tc>
          <w:tcPr>
            <w:tcW w:w="1701" w:type="dxa"/>
            <w:vMerge/>
            <w:tcBorders>
              <w:left w:val="single" w:sz="4" w:space="0" w:color="000000"/>
              <w:right w:val="single" w:sz="4" w:space="0" w:color="000000"/>
            </w:tcBorders>
            <w:vAlign w:val="center"/>
            <w:hideMark/>
          </w:tcPr>
          <w:p w:rsidR="00324178" w:rsidRPr="00C461B1" w:rsidRDefault="00324178" w:rsidP="00EF43ED">
            <w:pPr>
              <w:jc w:val="center"/>
              <w:rPr>
                <w:rFonts w:eastAsia="Times New Roman"/>
              </w:rPr>
            </w:pPr>
          </w:p>
        </w:tc>
        <w:tc>
          <w:tcPr>
            <w:tcW w:w="1559" w:type="dxa"/>
            <w:tcBorders>
              <w:top w:val="nil"/>
              <w:left w:val="single" w:sz="4" w:space="0" w:color="000000"/>
              <w:bottom w:val="single" w:sz="4" w:space="0" w:color="000000"/>
              <w:right w:val="single" w:sz="4" w:space="0" w:color="000000"/>
            </w:tcBorders>
            <w:shd w:val="clear" w:color="FFFFCC" w:fill="FFFFFF"/>
            <w:vAlign w:val="center"/>
            <w:hideMark/>
          </w:tcPr>
          <w:p w:rsidR="00324178" w:rsidRPr="00C461B1" w:rsidRDefault="00324178" w:rsidP="00EF43ED">
            <w:pPr>
              <w:jc w:val="center"/>
              <w:rPr>
                <w:rFonts w:eastAsia="Times New Roman"/>
              </w:rPr>
            </w:pPr>
            <w:r w:rsidRPr="00C461B1">
              <w:rPr>
                <w:rFonts w:eastAsia="Times New Roman"/>
              </w:rPr>
              <w:t>на выплату заработной платы военно-учетным работникам за год с учетом страховых взносов, всего</w:t>
            </w:r>
          </w:p>
        </w:tc>
        <w:tc>
          <w:tcPr>
            <w:tcW w:w="1985" w:type="dxa"/>
            <w:tcBorders>
              <w:top w:val="nil"/>
              <w:left w:val="single" w:sz="4" w:space="0" w:color="000000"/>
              <w:bottom w:val="single" w:sz="4" w:space="0" w:color="000000"/>
              <w:right w:val="single" w:sz="4" w:space="0" w:color="000000"/>
            </w:tcBorders>
            <w:shd w:val="clear" w:color="FFFFCC" w:fill="FFFFFF"/>
            <w:vAlign w:val="center"/>
            <w:hideMark/>
          </w:tcPr>
          <w:p w:rsidR="00324178" w:rsidRPr="00C461B1" w:rsidRDefault="00324178" w:rsidP="00EF43ED">
            <w:pPr>
              <w:jc w:val="center"/>
              <w:rPr>
                <w:rFonts w:eastAsia="Times New Roman"/>
              </w:rPr>
            </w:pPr>
            <w:r w:rsidRPr="00C461B1">
              <w:rPr>
                <w:rFonts w:eastAsia="Times New Roman"/>
              </w:rPr>
              <w:t>на материально-техническое обеспечение первичного воинского учета, всего</w:t>
            </w:r>
          </w:p>
        </w:tc>
      </w:tr>
      <w:tr w:rsidR="00324178" w:rsidRPr="00C461B1" w:rsidTr="00324178">
        <w:trPr>
          <w:trHeight w:val="255"/>
          <w:tblHeader/>
        </w:trPr>
        <w:tc>
          <w:tcPr>
            <w:tcW w:w="2689" w:type="dxa"/>
            <w:tcBorders>
              <w:top w:val="nil"/>
              <w:left w:val="single" w:sz="4" w:space="0" w:color="000000"/>
              <w:bottom w:val="single" w:sz="4" w:space="0" w:color="000000"/>
              <w:right w:val="single" w:sz="4" w:space="0" w:color="000000"/>
            </w:tcBorders>
            <w:shd w:val="clear" w:color="auto" w:fill="FFFFFF" w:themeFill="background1"/>
            <w:vAlign w:val="center"/>
            <w:hideMark/>
          </w:tcPr>
          <w:p w:rsidR="00324178" w:rsidRPr="006D4E81" w:rsidRDefault="00324178" w:rsidP="00EF43ED">
            <w:pPr>
              <w:jc w:val="center"/>
              <w:rPr>
                <w:rFonts w:eastAsia="Times New Roman"/>
                <w:bCs/>
                <w:sz w:val="20"/>
                <w:szCs w:val="20"/>
              </w:rPr>
            </w:pPr>
            <w:r w:rsidRPr="006D4E81">
              <w:rPr>
                <w:rFonts w:eastAsia="Times New Roman"/>
                <w:bCs/>
                <w:sz w:val="20"/>
                <w:szCs w:val="20"/>
              </w:rPr>
              <w:t>1</w:t>
            </w:r>
          </w:p>
        </w:tc>
        <w:tc>
          <w:tcPr>
            <w:tcW w:w="708" w:type="dxa"/>
            <w:tcBorders>
              <w:top w:val="nil"/>
              <w:left w:val="nil"/>
              <w:bottom w:val="single" w:sz="4" w:space="0" w:color="000000"/>
              <w:right w:val="single" w:sz="4" w:space="0" w:color="000000"/>
            </w:tcBorders>
            <w:shd w:val="clear" w:color="auto" w:fill="FFFFFF" w:themeFill="background1"/>
            <w:vAlign w:val="center"/>
            <w:hideMark/>
          </w:tcPr>
          <w:p w:rsidR="00324178" w:rsidRPr="006D4E81" w:rsidRDefault="00324178" w:rsidP="00EF43ED">
            <w:pPr>
              <w:jc w:val="center"/>
              <w:rPr>
                <w:rFonts w:eastAsia="Times New Roman"/>
                <w:bCs/>
                <w:sz w:val="20"/>
                <w:szCs w:val="20"/>
              </w:rPr>
            </w:pPr>
            <w:r w:rsidRPr="006D4E81">
              <w:rPr>
                <w:rFonts w:eastAsia="Times New Roman"/>
                <w:bCs/>
                <w:sz w:val="20"/>
                <w:szCs w:val="20"/>
              </w:rPr>
              <w:t>2</w:t>
            </w:r>
          </w:p>
        </w:tc>
        <w:tc>
          <w:tcPr>
            <w:tcW w:w="709" w:type="dxa"/>
            <w:tcBorders>
              <w:top w:val="nil"/>
              <w:left w:val="nil"/>
              <w:bottom w:val="single" w:sz="4" w:space="0" w:color="000000"/>
              <w:right w:val="single" w:sz="4" w:space="0" w:color="000000"/>
            </w:tcBorders>
            <w:shd w:val="clear" w:color="auto" w:fill="FFFFFF" w:themeFill="background1"/>
            <w:vAlign w:val="center"/>
            <w:hideMark/>
          </w:tcPr>
          <w:p w:rsidR="00324178" w:rsidRPr="006D4E81" w:rsidRDefault="00324178" w:rsidP="00EF43ED">
            <w:pPr>
              <w:jc w:val="center"/>
              <w:rPr>
                <w:rFonts w:eastAsia="Times New Roman"/>
                <w:bCs/>
                <w:sz w:val="20"/>
                <w:szCs w:val="20"/>
              </w:rPr>
            </w:pPr>
            <w:r w:rsidRPr="006D4E81">
              <w:rPr>
                <w:rFonts w:eastAsia="Times New Roman"/>
                <w:bCs/>
                <w:sz w:val="20"/>
                <w:szCs w:val="20"/>
              </w:rPr>
              <w:t>3</w:t>
            </w:r>
          </w:p>
        </w:tc>
        <w:tc>
          <w:tcPr>
            <w:tcW w:w="709" w:type="dxa"/>
            <w:tcBorders>
              <w:top w:val="nil"/>
              <w:left w:val="nil"/>
              <w:bottom w:val="single" w:sz="4" w:space="0" w:color="000000"/>
              <w:right w:val="single" w:sz="4" w:space="0" w:color="000000"/>
            </w:tcBorders>
            <w:shd w:val="clear" w:color="auto" w:fill="FFFFFF" w:themeFill="background1"/>
            <w:vAlign w:val="center"/>
            <w:hideMark/>
          </w:tcPr>
          <w:p w:rsidR="00324178" w:rsidRPr="006D4E81" w:rsidRDefault="00324178" w:rsidP="00EF43ED">
            <w:pPr>
              <w:jc w:val="center"/>
              <w:rPr>
                <w:rFonts w:eastAsia="Times New Roman"/>
                <w:bCs/>
                <w:sz w:val="20"/>
                <w:szCs w:val="20"/>
              </w:rPr>
            </w:pPr>
            <w:r w:rsidRPr="006D4E81">
              <w:rPr>
                <w:rFonts w:eastAsia="Times New Roman"/>
                <w:bCs/>
                <w:sz w:val="20"/>
                <w:szCs w:val="20"/>
              </w:rPr>
              <w:t>4</w:t>
            </w:r>
          </w:p>
        </w:tc>
        <w:tc>
          <w:tcPr>
            <w:tcW w:w="1701" w:type="dxa"/>
            <w:tcBorders>
              <w:top w:val="single" w:sz="4" w:space="0" w:color="auto"/>
              <w:left w:val="nil"/>
              <w:bottom w:val="single" w:sz="4" w:space="0" w:color="000000"/>
              <w:right w:val="single" w:sz="4" w:space="0" w:color="000000"/>
            </w:tcBorders>
            <w:shd w:val="clear" w:color="auto" w:fill="FFFFFF" w:themeFill="background1"/>
            <w:vAlign w:val="center"/>
            <w:hideMark/>
          </w:tcPr>
          <w:p w:rsidR="00324178" w:rsidRPr="001E2BA3" w:rsidRDefault="00324178" w:rsidP="00EF43ED">
            <w:pPr>
              <w:jc w:val="center"/>
              <w:rPr>
                <w:rFonts w:eastAsia="Times New Roman"/>
                <w:bCs/>
                <w:sz w:val="20"/>
                <w:szCs w:val="20"/>
                <w:lang w:val="en-US"/>
              </w:rPr>
            </w:pPr>
            <w:r w:rsidRPr="006D4E81">
              <w:rPr>
                <w:rFonts w:eastAsia="Times New Roman"/>
                <w:bCs/>
                <w:sz w:val="20"/>
                <w:szCs w:val="20"/>
              </w:rPr>
              <w:t>5</w:t>
            </w:r>
            <w:r>
              <w:rPr>
                <w:rFonts w:eastAsia="Times New Roman"/>
                <w:bCs/>
                <w:sz w:val="20"/>
                <w:szCs w:val="20"/>
                <w:lang w:val="en-US"/>
              </w:rPr>
              <w:t>=6+7</w:t>
            </w:r>
          </w:p>
        </w:tc>
        <w:tc>
          <w:tcPr>
            <w:tcW w:w="1559" w:type="dxa"/>
            <w:tcBorders>
              <w:top w:val="nil"/>
              <w:left w:val="nil"/>
              <w:bottom w:val="single" w:sz="4" w:space="0" w:color="000000"/>
              <w:right w:val="single" w:sz="4" w:space="0" w:color="000000"/>
            </w:tcBorders>
            <w:shd w:val="clear" w:color="auto" w:fill="FFFFFF" w:themeFill="background1"/>
            <w:vAlign w:val="center"/>
            <w:hideMark/>
          </w:tcPr>
          <w:p w:rsidR="00324178" w:rsidRPr="006D4E81" w:rsidRDefault="00324178" w:rsidP="00EF43ED">
            <w:pPr>
              <w:jc w:val="center"/>
              <w:rPr>
                <w:rFonts w:eastAsia="Times New Roman"/>
                <w:bCs/>
                <w:sz w:val="20"/>
                <w:szCs w:val="20"/>
              </w:rPr>
            </w:pPr>
            <w:r w:rsidRPr="006D4E81">
              <w:rPr>
                <w:rFonts w:eastAsia="Times New Roman"/>
                <w:bCs/>
                <w:sz w:val="20"/>
                <w:szCs w:val="20"/>
              </w:rPr>
              <w:t>6</w:t>
            </w:r>
          </w:p>
        </w:tc>
        <w:tc>
          <w:tcPr>
            <w:tcW w:w="1985" w:type="dxa"/>
            <w:tcBorders>
              <w:top w:val="nil"/>
              <w:left w:val="nil"/>
              <w:bottom w:val="single" w:sz="4" w:space="0" w:color="000000"/>
              <w:right w:val="single" w:sz="4" w:space="0" w:color="000000"/>
            </w:tcBorders>
            <w:shd w:val="clear" w:color="auto" w:fill="FFFFFF" w:themeFill="background1"/>
            <w:vAlign w:val="center"/>
            <w:hideMark/>
          </w:tcPr>
          <w:p w:rsidR="00324178" w:rsidRPr="006D4E81" w:rsidRDefault="00324178" w:rsidP="00EF43ED">
            <w:pPr>
              <w:jc w:val="center"/>
              <w:rPr>
                <w:rFonts w:eastAsia="Times New Roman"/>
                <w:bCs/>
                <w:sz w:val="20"/>
                <w:szCs w:val="20"/>
              </w:rPr>
            </w:pPr>
            <w:r w:rsidRPr="006D4E81">
              <w:rPr>
                <w:rFonts w:eastAsia="Times New Roman"/>
                <w:bCs/>
                <w:sz w:val="20"/>
                <w:szCs w:val="20"/>
              </w:rPr>
              <w:t>7</w:t>
            </w:r>
          </w:p>
        </w:tc>
      </w:tr>
      <w:tr w:rsidR="00324178" w:rsidRPr="00C461B1" w:rsidTr="00324178">
        <w:trPr>
          <w:trHeight w:val="181"/>
        </w:trPr>
        <w:tc>
          <w:tcPr>
            <w:tcW w:w="2689" w:type="dxa"/>
            <w:tcBorders>
              <w:top w:val="nil"/>
              <w:left w:val="single" w:sz="4" w:space="0" w:color="000000"/>
              <w:bottom w:val="single" w:sz="4" w:space="0" w:color="000000"/>
              <w:right w:val="single" w:sz="4" w:space="0" w:color="000000"/>
            </w:tcBorders>
            <w:shd w:val="clear" w:color="auto" w:fill="auto"/>
            <w:vAlign w:val="center"/>
            <w:hideMark/>
          </w:tcPr>
          <w:p w:rsidR="00324178" w:rsidRPr="00C461B1" w:rsidRDefault="00324178" w:rsidP="00EF43ED">
            <w:pPr>
              <w:rPr>
                <w:b/>
              </w:rPr>
            </w:pPr>
            <w:r w:rsidRPr="00C461B1">
              <w:rPr>
                <w:b/>
              </w:rPr>
              <w:t>Новомосковский административный округ города Москвы</w:t>
            </w:r>
          </w:p>
        </w:tc>
        <w:tc>
          <w:tcPr>
            <w:tcW w:w="708" w:type="dxa"/>
            <w:tcBorders>
              <w:top w:val="nil"/>
              <w:left w:val="nil"/>
              <w:bottom w:val="single" w:sz="4" w:space="0" w:color="000000"/>
              <w:right w:val="single" w:sz="4" w:space="0" w:color="000000"/>
            </w:tcBorders>
            <w:shd w:val="clear" w:color="auto" w:fill="auto"/>
            <w:vAlign w:val="center"/>
            <w:hideMark/>
          </w:tcPr>
          <w:p w:rsidR="00324178" w:rsidRPr="00C461B1" w:rsidRDefault="00324178" w:rsidP="00EF43ED">
            <w:pPr>
              <w:jc w:val="center"/>
              <w:rPr>
                <w:rFonts w:eastAsia="Times New Roman"/>
              </w:rPr>
            </w:pPr>
          </w:p>
        </w:tc>
        <w:tc>
          <w:tcPr>
            <w:tcW w:w="709" w:type="dxa"/>
            <w:tcBorders>
              <w:top w:val="nil"/>
              <w:left w:val="nil"/>
              <w:bottom w:val="single" w:sz="4" w:space="0" w:color="000000"/>
              <w:right w:val="single" w:sz="4" w:space="0" w:color="000000"/>
            </w:tcBorders>
            <w:shd w:val="clear" w:color="auto" w:fill="auto"/>
            <w:vAlign w:val="center"/>
            <w:hideMark/>
          </w:tcPr>
          <w:p w:rsidR="00324178" w:rsidRPr="00C461B1" w:rsidRDefault="00324178" w:rsidP="00EF43ED">
            <w:pPr>
              <w:jc w:val="center"/>
              <w:rPr>
                <w:rFonts w:eastAsia="Times New Roman"/>
              </w:rPr>
            </w:pPr>
          </w:p>
        </w:tc>
        <w:tc>
          <w:tcPr>
            <w:tcW w:w="709" w:type="dxa"/>
            <w:tcBorders>
              <w:top w:val="nil"/>
              <w:left w:val="nil"/>
              <w:bottom w:val="single" w:sz="4" w:space="0" w:color="000000"/>
              <w:right w:val="single" w:sz="4" w:space="0" w:color="000000"/>
            </w:tcBorders>
            <w:shd w:val="clear" w:color="auto" w:fill="auto"/>
            <w:vAlign w:val="center"/>
            <w:hideMark/>
          </w:tcPr>
          <w:p w:rsidR="00324178" w:rsidRPr="00C461B1" w:rsidRDefault="00324178" w:rsidP="00EF43ED">
            <w:pPr>
              <w:jc w:val="center"/>
              <w:rPr>
                <w:rFonts w:eastAsia="Times New Roman"/>
              </w:rPr>
            </w:pPr>
          </w:p>
        </w:tc>
        <w:tc>
          <w:tcPr>
            <w:tcW w:w="1701" w:type="dxa"/>
            <w:tcBorders>
              <w:top w:val="nil"/>
              <w:left w:val="nil"/>
              <w:bottom w:val="single" w:sz="4" w:space="0" w:color="000000"/>
              <w:right w:val="single" w:sz="4" w:space="0" w:color="000000"/>
            </w:tcBorders>
            <w:shd w:val="clear" w:color="auto" w:fill="auto"/>
            <w:vAlign w:val="center"/>
            <w:hideMark/>
          </w:tcPr>
          <w:p w:rsidR="00324178" w:rsidRPr="00C461B1" w:rsidRDefault="00324178" w:rsidP="00EF43ED">
            <w:pPr>
              <w:jc w:val="center"/>
              <w:rPr>
                <w:rFonts w:eastAsia="Times New Roman"/>
              </w:rPr>
            </w:pPr>
          </w:p>
        </w:tc>
        <w:tc>
          <w:tcPr>
            <w:tcW w:w="1559" w:type="dxa"/>
            <w:tcBorders>
              <w:top w:val="nil"/>
              <w:left w:val="nil"/>
              <w:bottom w:val="single" w:sz="4" w:space="0" w:color="000000"/>
              <w:right w:val="single" w:sz="4" w:space="0" w:color="000000"/>
            </w:tcBorders>
            <w:shd w:val="clear" w:color="auto" w:fill="auto"/>
            <w:vAlign w:val="center"/>
            <w:hideMark/>
          </w:tcPr>
          <w:p w:rsidR="00324178" w:rsidRPr="00C461B1" w:rsidRDefault="00324178" w:rsidP="00EF43ED">
            <w:pPr>
              <w:jc w:val="center"/>
              <w:rPr>
                <w:rFonts w:eastAsia="Times New Roman"/>
              </w:rPr>
            </w:pPr>
          </w:p>
        </w:tc>
        <w:tc>
          <w:tcPr>
            <w:tcW w:w="1985" w:type="dxa"/>
            <w:tcBorders>
              <w:top w:val="nil"/>
              <w:left w:val="nil"/>
              <w:bottom w:val="single" w:sz="4" w:space="0" w:color="000000"/>
              <w:right w:val="single" w:sz="4" w:space="0" w:color="000000"/>
            </w:tcBorders>
            <w:shd w:val="clear" w:color="auto" w:fill="auto"/>
            <w:vAlign w:val="center"/>
            <w:hideMark/>
          </w:tcPr>
          <w:p w:rsidR="00324178" w:rsidRPr="00C461B1" w:rsidRDefault="00324178" w:rsidP="00EF43ED">
            <w:pPr>
              <w:jc w:val="center"/>
              <w:rPr>
                <w:rFonts w:eastAsia="Times New Roman"/>
              </w:rPr>
            </w:pPr>
          </w:p>
        </w:tc>
      </w:tr>
      <w:tr w:rsidR="00324178" w:rsidRPr="00C461B1" w:rsidTr="00324178">
        <w:trPr>
          <w:trHeight w:val="329"/>
        </w:trPr>
        <w:tc>
          <w:tcPr>
            <w:tcW w:w="2689" w:type="dxa"/>
            <w:tcBorders>
              <w:top w:val="nil"/>
              <w:left w:val="single" w:sz="4" w:space="0" w:color="000000"/>
              <w:bottom w:val="single" w:sz="4" w:space="0" w:color="000000"/>
              <w:right w:val="single" w:sz="4" w:space="0" w:color="000000"/>
            </w:tcBorders>
            <w:shd w:val="clear" w:color="auto" w:fill="auto"/>
            <w:vAlign w:val="center"/>
            <w:hideMark/>
          </w:tcPr>
          <w:p w:rsidR="00324178" w:rsidRPr="00C461B1" w:rsidRDefault="00324178" w:rsidP="00EF43ED">
            <w:r>
              <w:t>муниципальные округа</w:t>
            </w:r>
            <w:r w:rsidRPr="00C461B1">
              <w:t>:</w:t>
            </w:r>
          </w:p>
        </w:tc>
        <w:tc>
          <w:tcPr>
            <w:tcW w:w="708" w:type="dxa"/>
            <w:tcBorders>
              <w:top w:val="nil"/>
              <w:left w:val="nil"/>
              <w:bottom w:val="single" w:sz="4" w:space="0" w:color="auto"/>
              <w:right w:val="single" w:sz="4" w:space="0" w:color="auto"/>
            </w:tcBorders>
            <w:shd w:val="clear" w:color="auto" w:fill="auto"/>
            <w:vAlign w:val="center"/>
          </w:tcPr>
          <w:p w:rsidR="00324178" w:rsidRPr="00732D08" w:rsidRDefault="00324178" w:rsidP="00EF43ED">
            <w:pPr>
              <w:jc w:val="right"/>
            </w:pPr>
          </w:p>
        </w:tc>
        <w:tc>
          <w:tcPr>
            <w:tcW w:w="709" w:type="dxa"/>
            <w:tcBorders>
              <w:top w:val="nil"/>
              <w:left w:val="nil"/>
              <w:bottom w:val="single" w:sz="4" w:space="0" w:color="auto"/>
              <w:right w:val="single" w:sz="4" w:space="0" w:color="auto"/>
            </w:tcBorders>
            <w:shd w:val="clear" w:color="auto" w:fill="auto"/>
            <w:vAlign w:val="center"/>
          </w:tcPr>
          <w:p w:rsidR="00324178" w:rsidRPr="00732D08" w:rsidRDefault="00324178" w:rsidP="00EF43ED">
            <w:pPr>
              <w:jc w:val="right"/>
            </w:pPr>
          </w:p>
        </w:tc>
        <w:tc>
          <w:tcPr>
            <w:tcW w:w="709" w:type="dxa"/>
            <w:tcBorders>
              <w:top w:val="nil"/>
              <w:left w:val="nil"/>
              <w:bottom w:val="single" w:sz="4" w:space="0" w:color="000000"/>
              <w:right w:val="single" w:sz="4" w:space="0" w:color="000000"/>
            </w:tcBorders>
            <w:shd w:val="clear" w:color="auto" w:fill="auto"/>
            <w:vAlign w:val="center"/>
          </w:tcPr>
          <w:p w:rsidR="00324178" w:rsidRPr="00732D08" w:rsidRDefault="00324178" w:rsidP="00EF43ED">
            <w:pPr>
              <w:jc w:val="right"/>
            </w:pPr>
          </w:p>
        </w:tc>
        <w:tc>
          <w:tcPr>
            <w:tcW w:w="1701" w:type="dxa"/>
            <w:tcBorders>
              <w:top w:val="nil"/>
              <w:left w:val="single" w:sz="4" w:space="0" w:color="auto"/>
              <w:bottom w:val="single" w:sz="4" w:space="0" w:color="auto"/>
              <w:right w:val="single" w:sz="4" w:space="0" w:color="auto"/>
            </w:tcBorders>
            <w:shd w:val="clear" w:color="000000" w:fill="FFFFFF"/>
            <w:vAlign w:val="center"/>
          </w:tcPr>
          <w:p w:rsidR="00324178" w:rsidRPr="00140CA1" w:rsidRDefault="00324178" w:rsidP="00EF43ED">
            <w:pPr>
              <w:jc w:val="right"/>
              <w:rPr>
                <w:color w:val="000000"/>
              </w:rPr>
            </w:pPr>
            <w:r w:rsidRPr="00140CA1">
              <w:rPr>
                <w:color w:val="000000"/>
              </w:rPr>
              <w:t> </w:t>
            </w:r>
          </w:p>
        </w:tc>
        <w:tc>
          <w:tcPr>
            <w:tcW w:w="1559" w:type="dxa"/>
            <w:tcBorders>
              <w:top w:val="nil"/>
              <w:left w:val="nil"/>
              <w:bottom w:val="single" w:sz="4" w:space="0" w:color="auto"/>
              <w:right w:val="single" w:sz="4" w:space="0" w:color="auto"/>
            </w:tcBorders>
            <w:shd w:val="clear" w:color="auto" w:fill="auto"/>
            <w:vAlign w:val="center"/>
          </w:tcPr>
          <w:p w:rsidR="00324178" w:rsidRPr="00140CA1" w:rsidRDefault="00324178" w:rsidP="00EF43ED">
            <w:pPr>
              <w:jc w:val="right"/>
              <w:rPr>
                <w:color w:val="000000"/>
              </w:rPr>
            </w:pPr>
            <w:r w:rsidRPr="00140CA1">
              <w:rPr>
                <w:color w:val="000000"/>
              </w:rPr>
              <w:t> </w:t>
            </w:r>
          </w:p>
        </w:tc>
        <w:tc>
          <w:tcPr>
            <w:tcW w:w="1985" w:type="dxa"/>
            <w:tcBorders>
              <w:top w:val="nil"/>
              <w:left w:val="nil"/>
              <w:bottom w:val="single" w:sz="4" w:space="0" w:color="auto"/>
              <w:right w:val="single" w:sz="4" w:space="0" w:color="auto"/>
            </w:tcBorders>
            <w:shd w:val="clear" w:color="auto" w:fill="auto"/>
            <w:vAlign w:val="center"/>
          </w:tcPr>
          <w:p w:rsidR="00324178" w:rsidRPr="00140CA1" w:rsidRDefault="00324178" w:rsidP="00EF43ED">
            <w:pPr>
              <w:jc w:val="right"/>
              <w:rPr>
                <w:color w:val="000000"/>
              </w:rPr>
            </w:pPr>
            <w:r w:rsidRPr="00140CA1">
              <w:rPr>
                <w:color w:val="000000"/>
              </w:rPr>
              <w:t> </w:t>
            </w:r>
          </w:p>
        </w:tc>
      </w:tr>
      <w:tr w:rsidR="00324178" w:rsidRPr="00C461B1" w:rsidTr="00324178">
        <w:trPr>
          <w:trHeight w:val="64"/>
        </w:trPr>
        <w:tc>
          <w:tcPr>
            <w:tcW w:w="2689" w:type="dxa"/>
            <w:tcBorders>
              <w:top w:val="nil"/>
              <w:left w:val="single" w:sz="4" w:space="0" w:color="000000"/>
              <w:bottom w:val="single" w:sz="4" w:space="0" w:color="000000"/>
              <w:right w:val="single" w:sz="4" w:space="0" w:color="000000"/>
            </w:tcBorders>
            <w:shd w:val="clear" w:color="FFFFCC" w:fill="FFFFFF"/>
            <w:vAlign w:val="center"/>
            <w:hideMark/>
          </w:tcPr>
          <w:p w:rsidR="00324178" w:rsidRPr="00C461B1" w:rsidRDefault="00324178" w:rsidP="00EF43ED">
            <w:r>
              <w:t>Внуково</w:t>
            </w:r>
          </w:p>
        </w:tc>
        <w:tc>
          <w:tcPr>
            <w:tcW w:w="708" w:type="dxa"/>
            <w:tcBorders>
              <w:top w:val="nil"/>
              <w:left w:val="nil"/>
              <w:bottom w:val="single" w:sz="4" w:space="0" w:color="auto"/>
              <w:right w:val="single" w:sz="4" w:space="0" w:color="auto"/>
            </w:tcBorders>
            <w:shd w:val="clear" w:color="auto" w:fill="auto"/>
            <w:vAlign w:val="center"/>
            <w:hideMark/>
          </w:tcPr>
          <w:p w:rsidR="00324178" w:rsidRPr="00146472" w:rsidRDefault="00324178" w:rsidP="00EF43ED">
            <w:pPr>
              <w:jc w:val="right"/>
              <w:rPr>
                <w:rFonts w:eastAsia="Times New Roman"/>
              </w:rPr>
            </w:pPr>
            <w:r>
              <w:rPr>
                <w:rFonts w:eastAsia="Times New Roman"/>
              </w:rPr>
              <w:t>20</w:t>
            </w:r>
          </w:p>
        </w:tc>
        <w:tc>
          <w:tcPr>
            <w:tcW w:w="709" w:type="dxa"/>
            <w:tcBorders>
              <w:top w:val="nil"/>
              <w:left w:val="nil"/>
              <w:bottom w:val="single" w:sz="4" w:space="0" w:color="auto"/>
              <w:right w:val="single" w:sz="4" w:space="0" w:color="auto"/>
            </w:tcBorders>
            <w:shd w:val="clear" w:color="auto" w:fill="auto"/>
            <w:vAlign w:val="center"/>
            <w:hideMark/>
          </w:tcPr>
          <w:p w:rsidR="00324178" w:rsidRPr="00146472" w:rsidRDefault="00324178" w:rsidP="00EF43ED">
            <w:pPr>
              <w:jc w:val="right"/>
              <w:rPr>
                <w:rFonts w:eastAsia="Times New Roman"/>
              </w:rPr>
            </w:pPr>
            <w:r>
              <w:rPr>
                <w:rFonts w:eastAsia="Times New Roman"/>
              </w:rPr>
              <w:t>20</w:t>
            </w:r>
          </w:p>
        </w:tc>
        <w:tc>
          <w:tcPr>
            <w:tcW w:w="709" w:type="dxa"/>
            <w:tcBorders>
              <w:top w:val="nil"/>
              <w:left w:val="nil"/>
              <w:bottom w:val="single" w:sz="4" w:space="0" w:color="000000"/>
              <w:right w:val="single" w:sz="4" w:space="0" w:color="000000"/>
            </w:tcBorders>
            <w:shd w:val="clear" w:color="auto" w:fill="auto"/>
            <w:noWrap/>
            <w:vAlign w:val="center"/>
            <w:hideMark/>
          </w:tcPr>
          <w:p w:rsidR="00324178" w:rsidRPr="00146472" w:rsidRDefault="00324178" w:rsidP="00EF43ED">
            <w:pPr>
              <w:jc w:val="right"/>
              <w:rPr>
                <w:rFonts w:eastAsia="Times New Roman"/>
              </w:rPr>
            </w:pPr>
            <w:r w:rsidRPr="00146472">
              <w:rPr>
                <w:rFonts w:eastAsia="Times New Roman"/>
              </w:rPr>
              <w:t>0</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324178" w:rsidRPr="002B5829" w:rsidRDefault="00324178" w:rsidP="00EF43ED">
            <w:pPr>
              <w:jc w:val="right"/>
              <w:rPr>
                <w:color w:val="000000"/>
              </w:rPr>
            </w:pPr>
            <w:r>
              <w:rPr>
                <w:color w:val="000000"/>
              </w:rPr>
              <w:t xml:space="preserve">   16 846,7</w:t>
            </w:r>
            <w:r w:rsidRPr="002B5829">
              <w:rPr>
                <w:color w:val="000000"/>
              </w:rPr>
              <w:t xml:space="preserve">   </w:t>
            </w:r>
          </w:p>
        </w:tc>
        <w:tc>
          <w:tcPr>
            <w:tcW w:w="1559" w:type="dxa"/>
            <w:tcBorders>
              <w:top w:val="nil"/>
              <w:left w:val="nil"/>
              <w:bottom w:val="single" w:sz="4" w:space="0" w:color="auto"/>
              <w:right w:val="single" w:sz="4" w:space="0" w:color="auto"/>
            </w:tcBorders>
            <w:shd w:val="clear" w:color="auto" w:fill="auto"/>
            <w:vAlign w:val="center"/>
          </w:tcPr>
          <w:p w:rsidR="00324178" w:rsidRPr="002B5829" w:rsidRDefault="00324178" w:rsidP="00EF43ED">
            <w:pPr>
              <w:jc w:val="right"/>
              <w:rPr>
                <w:color w:val="000000"/>
              </w:rPr>
            </w:pPr>
            <w:r>
              <w:rPr>
                <w:color w:val="000000"/>
              </w:rPr>
              <w:t xml:space="preserve">     15 083,4</w:t>
            </w:r>
            <w:r w:rsidRPr="002B5829">
              <w:rPr>
                <w:color w:val="000000"/>
              </w:rPr>
              <w:t xml:space="preserve">   </w:t>
            </w:r>
          </w:p>
        </w:tc>
        <w:tc>
          <w:tcPr>
            <w:tcW w:w="1985" w:type="dxa"/>
            <w:tcBorders>
              <w:top w:val="nil"/>
              <w:left w:val="nil"/>
              <w:bottom w:val="single" w:sz="4" w:space="0" w:color="auto"/>
              <w:right w:val="single" w:sz="4" w:space="0" w:color="auto"/>
            </w:tcBorders>
            <w:shd w:val="clear" w:color="auto" w:fill="auto"/>
            <w:vAlign w:val="center"/>
          </w:tcPr>
          <w:p w:rsidR="00324178" w:rsidRPr="002B5829" w:rsidRDefault="00324178" w:rsidP="00EF43ED">
            <w:pPr>
              <w:jc w:val="right"/>
              <w:rPr>
                <w:color w:val="000000"/>
              </w:rPr>
            </w:pPr>
            <w:r>
              <w:rPr>
                <w:color w:val="000000"/>
              </w:rPr>
              <w:t xml:space="preserve">      1 763,3</w:t>
            </w:r>
            <w:r w:rsidRPr="002B5829">
              <w:rPr>
                <w:color w:val="000000"/>
              </w:rPr>
              <w:t xml:space="preserve">   </w:t>
            </w:r>
          </w:p>
        </w:tc>
      </w:tr>
      <w:tr w:rsidR="00324178" w:rsidRPr="00C461B1" w:rsidTr="00324178">
        <w:trPr>
          <w:trHeight w:val="64"/>
        </w:trPr>
        <w:tc>
          <w:tcPr>
            <w:tcW w:w="2689" w:type="dxa"/>
            <w:tcBorders>
              <w:top w:val="nil"/>
              <w:left w:val="single" w:sz="4" w:space="0" w:color="000000"/>
              <w:bottom w:val="single" w:sz="4" w:space="0" w:color="000000"/>
              <w:right w:val="single" w:sz="4" w:space="0" w:color="000000"/>
            </w:tcBorders>
            <w:shd w:val="clear" w:color="FFFFCC" w:fill="FFFFFF"/>
            <w:vAlign w:val="center"/>
            <w:hideMark/>
          </w:tcPr>
          <w:p w:rsidR="00324178" w:rsidRPr="00C461B1" w:rsidRDefault="00324178" w:rsidP="00EF43ED">
            <w:r>
              <w:t>Коммунарка</w:t>
            </w:r>
          </w:p>
        </w:tc>
        <w:tc>
          <w:tcPr>
            <w:tcW w:w="708" w:type="dxa"/>
            <w:tcBorders>
              <w:top w:val="nil"/>
              <w:left w:val="nil"/>
              <w:bottom w:val="single" w:sz="4" w:space="0" w:color="auto"/>
              <w:right w:val="single" w:sz="4" w:space="0" w:color="auto"/>
            </w:tcBorders>
            <w:shd w:val="clear" w:color="auto" w:fill="auto"/>
            <w:vAlign w:val="center"/>
            <w:hideMark/>
          </w:tcPr>
          <w:p w:rsidR="00324178" w:rsidRPr="00146472" w:rsidRDefault="00324178" w:rsidP="00EF43ED">
            <w:pPr>
              <w:jc w:val="right"/>
              <w:rPr>
                <w:rFonts w:eastAsia="Times New Roman"/>
              </w:rPr>
            </w:pPr>
            <w:r>
              <w:rPr>
                <w:rFonts w:eastAsia="Times New Roman"/>
              </w:rPr>
              <w:t>26</w:t>
            </w:r>
          </w:p>
        </w:tc>
        <w:tc>
          <w:tcPr>
            <w:tcW w:w="709" w:type="dxa"/>
            <w:tcBorders>
              <w:top w:val="nil"/>
              <w:left w:val="nil"/>
              <w:bottom w:val="single" w:sz="4" w:space="0" w:color="auto"/>
              <w:right w:val="single" w:sz="4" w:space="0" w:color="auto"/>
            </w:tcBorders>
            <w:shd w:val="clear" w:color="auto" w:fill="auto"/>
            <w:vAlign w:val="center"/>
            <w:hideMark/>
          </w:tcPr>
          <w:p w:rsidR="00324178" w:rsidRPr="00146472" w:rsidRDefault="00324178" w:rsidP="00EF43ED">
            <w:pPr>
              <w:jc w:val="right"/>
              <w:rPr>
                <w:rFonts w:eastAsia="Times New Roman"/>
              </w:rPr>
            </w:pPr>
            <w:r>
              <w:rPr>
                <w:rFonts w:eastAsia="Times New Roman"/>
              </w:rPr>
              <w:t>26</w:t>
            </w:r>
          </w:p>
        </w:tc>
        <w:tc>
          <w:tcPr>
            <w:tcW w:w="709" w:type="dxa"/>
            <w:tcBorders>
              <w:top w:val="nil"/>
              <w:left w:val="nil"/>
              <w:bottom w:val="single" w:sz="4" w:space="0" w:color="000000"/>
              <w:right w:val="single" w:sz="4" w:space="0" w:color="000000"/>
            </w:tcBorders>
            <w:shd w:val="clear" w:color="auto" w:fill="auto"/>
            <w:noWrap/>
            <w:vAlign w:val="center"/>
            <w:hideMark/>
          </w:tcPr>
          <w:p w:rsidR="00324178" w:rsidRPr="00146472" w:rsidRDefault="00324178" w:rsidP="00EF43ED">
            <w:pPr>
              <w:jc w:val="right"/>
              <w:rPr>
                <w:rFonts w:eastAsia="Times New Roman"/>
              </w:rPr>
            </w:pPr>
            <w:r w:rsidRPr="00146472">
              <w:rPr>
                <w:rFonts w:eastAsia="Times New Roman"/>
              </w:rPr>
              <w:t>0</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324178" w:rsidRPr="002B5829" w:rsidRDefault="00324178" w:rsidP="00EF43ED">
            <w:pPr>
              <w:jc w:val="right"/>
              <w:rPr>
                <w:color w:val="000000"/>
              </w:rPr>
            </w:pPr>
            <w:r>
              <w:rPr>
                <w:color w:val="000000"/>
              </w:rPr>
              <w:t xml:space="preserve">   21 450,8</w:t>
            </w:r>
            <w:r w:rsidRPr="002B5829">
              <w:rPr>
                <w:color w:val="000000"/>
              </w:rPr>
              <w:t xml:space="preserve">   </w:t>
            </w:r>
          </w:p>
        </w:tc>
        <w:tc>
          <w:tcPr>
            <w:tcW w:w="1559" w:type="dxa"/>
            <w:tcBorders>
              <w:top w:val="nil"/>
              <w:left w:val="nil"/>
              <w:bottom w:val="single" w:sz="4" w:space="0" w:color="auto"/>
              <w:right w:val="single" w:sz="4" w:space="0" w:color="auto"/>
            </w:tcBorders>
            <w:shd w:val="clear" w:color="auto" w:fill="auto"/>
            <w:vAlign w:val="center"/>
          </w:tcPr>
          <w:p w:rsidR="00324178" w:rsidRPr="002B5829" w:rsidRDefault="00324178" w:rsidP="00EF43ED">
            <w:pPr>
              <w:jc w:val="right"/>
              <w:rPr>
                <w:color w:val="000000"/>
              </w:rPr>
            </w:pPr>
            <w:r>
              <w:rPr>
                <w:color w:val="000000"/>
              </w:rPr>
              <w:t xml:space="preserve">     19 608,4</w:t>
            </w:r>
            <w:r w:rsidRPr="002B5829">
              <w:rPr>
                <w:color w:val="000000"/>
              </w:rPr>
              <w:t xml:space="preserve">   </w:t>
            </w:r>
          </w:p>
        </w:tc>
        <w:tc>
          <w:tcPr>
            <w:tcW w:w="1985" w:type="dxa"/>
            <w:tcBorders>
              <w:top w:val="nil"/>
              <w:left w:val="nil"/>
              <w:bottom w:val="single" w:sz="4" w:space="0" w:color="auto"/>
              <w:right w:val="single" w:sz="4" w:space="0" w:color="auto"/>
            </w:tcBorders>
            <w:shd w:val="clear" w:color="auto" w:fill="auto"/>
            <w:vAlign w:val="center"/>
          </w:tcPr>
          <w:p w:rsidR="00324178" w:rsidRPr="002B5829" w:rsidRDefault="00324178" w:rsidP="00EF43ED">
            <w:pPr>
              <w:jc w:val="right"/>
              <w:rPr>
                <w:color w:val="000000"/>
              </w:rPr>
            </w:pPr>
            <w:r>
              <w:rPr>
                <w:color w:val="000000"/>
              </w:rPr>
              <w:t xml:space="preserve">      1 842,4</w:t>
            </w:r>
            <w:r w:rsidRPr="002B5829">
              <w:rPr>
                <w:color w:val="000000"/>
              </w:rPr>
              <w:t xml:space="preserve">   </w:t>
            </w:r>
          </w:p>
        </w:tc>
      </w:tr>
      <w:tr w:rsidR="00324178" w:rsidRPr="00C461B1" w:rsidTr="00324178">
        <w:trPr>
          <w:trHeight w:val="64"/>
        </w:trPr>
        <w:tc>
          <w:tcPr>
            <w:tcW w:w="2689" w:type="dxa"/>
            <w:tcBorders>
              <w:top w:val="nil"/>
              <w:left w:val="single" w:sz="4" w:space="0" w:color="000000"/>
              <w:bottom w:val="single" w:sz="4" w:space="0" w:color="000000"/>
              <w:right w:val="single" w:sz="4" w:space="0" w:color="000000"/>
            </w:tcBorders>
            <w:shd w:val="clear" w:color="FFFFCC" w:fill="FFFFFF"/>
            <w:vAlign w:val="center"/>
            <w:hideMark/>
          </w:tcPr>
          <w:p w:rsidR="00324178" w:rsidRPr="00C461B1" w:rsidRDefault="00324178" w:rsidP="00EF43ED">
            <w:r>
              <w:t>Филимонковский</w:t>
            </w:r>
          </w:p>
        </w:tc>
        <w:tc>
          <w:tcPr>
            <w:tcW w:w="708" w:type="dxa"/>
            <w:tcBorders>
              <w:top w:val="nil"/>
              <w:left w:val="nil"/>
              <w:bottom w:val="single" w:sz="4" w:space="0" w:color="auto"/>
              <w:right w:val="single" w:sz="4" w:space="0" w:color="auto"/>
            </w:tcBorders>
            <w:shd w:val="clear" w:color="auto" w:fill="auto"/>
            <w:vAlign w:val="center"/>
            <w:hideMark/>
          </w:tcPr>
          <w:p w:rsidR="00324178" w:rsidRPr="00146472" w:rsidRDefault="00324178" w:rsidP="00EF43ED">
            <w:pPr>
              <w:jc w:val="right"/>
              <w:rPr>
                <w:rFonts w:eastAsia="Times New Roman"/>
              </w:rPr>
            </w:pPr>
            <w:r>
              <w:rPr>
                <w:rFonts w:eastAsia="Times New Roman"/>
              </w:rPr>
              <w:t>16</w:t>
            </w:r>
          </w:p>
        </w:tc>
        <w:tc>
          <w:tcPr>
            <w:tcW w:w="709" w:type="dxa"/>
            <w:tcBorders>
              <w:top w:val="nil"/>
              <w:left w:val="nil"/>
              <w:bottom w:val="single" w:sz="4" w:space="0" w:color="auto"/>
              <w:right w:val="single" w:sz="4" w:space="0" w:color="auto"/>
            </w:tcBorders>
            <w:shd w:val="clear" w:color="auto" w:fill="auto"/>
            <w:vAlign w:val="center"/>
            <w:hideMark/>
          </w:tcPr>
          <w:p w:rsidR="00324178" w:rsidRPr="00146472" w:rsidRDefault="00324178" w:rsidP="00EF43ED">
            <w:pPr>
              <w:jc w:val="right"/>
              <w:rPr>
                <w:rFonts w:eastAsia="Times New Roman"/>
              </w:rPr>
            </w:pPr>
            <w:r>
              <w:rPr>
                <w:rFonts w:eastAsia="Times New Roman"/>
              </w:rPr>
              <w:t>16</w:t>
            </w:r>
          </w:p>
        </w:tc>
        <w:tc>
          <w:tcPr>
            <w:tcW w:w="709" w:type="dxa"/>
            <w:tcBorders>
              <w:top w:val="nil"/>
              <w:left w:val="nil"/>
              <w:bottom w:val="single" w:sz="4" w:space="0" w:color="000000"/>
              <w:right w:val="single" w:sz="4" w:space="0" w:color="000000"/>
            </w:tcBorders>
            <w:shd w:val="clear" w:color="auto" w:fill="auto"/>
            <w:noWrap/>
            <w:vAlign w:val="center"/>
            <w:hideMark/>
          </w:tcPr>
          <w:p w:rsidR="00324178" w:rsidRPr="00146472" w:rsidRDefault="00324178" w:rsidP="00EF43ED">
            <w:pPr>
              <w:jc w:val="right"/>
              <w:rPr>
                <w:rFonts w:eastAsia="Times New Roman"/>
              </w:rPr>
            </w:pPr>
            <w:r w:rsidRPr="00146472">
              <w:rPr>
                <w:rFonts w:eastAsia="Times New Roman"/>
              </w:rPr>
              <w:t>0</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324178" w:rsidRPr="002B5829" w:rsidRDefault="00324178" w:rsidP="00EF43ED">
            <w:pPr>
              <w:jc w:val="right"/>
              <w:rPr>
                <w:color w:val="000000"/>
              </w:rPr>
            </w:pPr>
            <w:r>
              <w:rPr>
                <w:color w:val="000000"/>
              </w:rPr>
              <w:t xml:space="preserve">     13 120,9</w:t>
            </w:r>
            <w:r w:rsidRPr="002B5829">
              <w:rPr>
                <w:color w:val="000000"/>
              </w:rPr>
              <w:t xml:space="preserve">   </w:t>
            </w:r>
          </w:p>
        </w:tc>
        <w:tc>
          <w:tcPr>
            <w:tcW w:w="1559" w:type="dxa"/>
            <w:tcBorders>
              <w:top w:val="nil"/>
              <w:left w:val="nil"/>
              <w:bottom w:val="single" w:sz="4" w:space="0" w:color="auto"/>
              <w:right w:val="single" w:sz="4" w:space="0" w:color="auto"/>
            </w:tcBorders>
            <w:shd w:val="clear" w:color="auto" w:fill="auto"/>
            <w:vAlign w:val="center"/>
          </w:tcPr>
          <w:p w:rsidR="00324178" w:rsidRPr="002B5829" w:rsidRDefault="00324178" w:rsidP="00EF43ED">
            <w:pPr>
              <w:jc w:val="right"/>
              <w:rPr>
                <w:color w:val="000000"/>
              </w:rPr>
            </w:pPr>
            <w:r>
              <w:rPr>
                <w:color w:val="000000"/>
              </w:rPr>
              <w:t xml:space="preserve">       12 066,7</w:t>
            </w:r>
            <w:r w:rsidRPr="002B5829">
              <w:rPr>
                <w:color w:val="000000"/>
              </w:rPr>
              <w:t xml:space="preserve">   </w:t>
            </w:r>
          </w:p>
        </w:tc>
        <w:tc>
          <w:tcPr>
            <w:tcW w:w="1985" w:type="dxa"/>
            <w:tcBorders>
              <w:top w:val="nil"/>
              <w:left w:val="nil"/>
              <w:bottom w:val="single" w:sz="4" w:space="0" w:color="auto"/>
              <w:right w:val="single" w:sz="4" w:space="0" w:color="auto"/>
            </w:tcBorders>
            <w:shd w:val="clear" w:color="auto" w:fill="auto"/>
            <w:vAlign w:val="center"/>
          </w:tcPr>
          <w:p w:rsidR="00324178" w:rsidRPr="002B5829" w:rsidRDefault="00324178" w:rsidP="00EF43ED">
            <w:pPr>
              <w:jc w:val="right"/>
              <w:rPr>
                <w:color w:val="000000"/>
              </w:rPr>
            </w:pPr>
            <w:r>
              <w:rPr>
                <w:color w:val="000000"/>
              </w:rPr>
              <w:t xml:space="preserve">      1 054,2</w:t>
            </w:r>
            <w:r w:rsidRPr="002B5829">
              <w:rPr>
                <w:color w:val="000000"/>
              </w:rPr>
              <w:t xml:space="preserve">   </w:t>
            </w:r>
          </w:p>
        </w:tc>
      </w:tr>
      <w:tr w:rsidR="00324178" w:rsidRPr="00C461B1" w:rsidTr="00324178">
        <w:trPr>
          <w:trHeight w:val="64"/>
        </w:trPr>
        <w:tc>
          <w:tcPr>
            <w:tcW w:w="2689" w:type="dxa"/>
            <w:tcBorders>
              <w:top w:val="nil"/>
              <w:left w:val="single" w:sz="4" w:space="0" w:color="000000"/>
              <w:bottom w:val="single" w:sz="4" w:space="0" w:color="000000"/>
              <w:right w:val="single" w:sz="4" w:space="0" w:color="000000"/>
            </w:tcBorders>
            <w:shd w:val="clear" w:color="auto" w:fill="auto"/>
            <w:vAlign w:val="center"/>
            <w:hideMark/>
          </w:tcPr>
          <w:p w:rsidR="00324178" w:rsidRPr="00C461B1" w:rsidRDefault="00324178" w:rsidP="00EF43ED">
            <w:r>
              <w:t>Щербинка</w:t>
            </w:r>
          </w:p>
        </w:tc>
        <w:tc>
          <w:tcPr>
            <w:tcW w:w="708" w:type="dxa"/>
            <w:tcBorders>
              <w:top w:val="nil"/>
              <w:left w:val="nil"/>
              <w:bottom w:val="single" w:sz="4" w:space="0" w:color="auto"/>
              <w:right w:val="single" w:sz="4" w:space="0" w:color="auto"/>
            </w:tcBorders>
            <w:shd w:val="clear" w:color="auto" w:fill="auto"/>
            <w:vAlign w:val="center"/>
            <w:hideMark/>
          </w:tcPr>
          <w:p w:rsidR="00324178" w:rsidRPr="00146472" w:rsidRDefault="00324178" w:rsidP="00EF43ED">
            <w:pPr>
              <w:jc w:val="right"/>
              <w:rPr>
                <w:rFonts w:eastAsia="Times New Roman"/>
              </w:rPr>
            </w:pPr>
            <w:r>
              <w:rPr>
                <w:rFonts w:eastAsia="Times New Roman"/>
              </w:rPr>
              <w:t>22</w:t>
            </w:r>
          </w:p>
        </w:tc>
        <w:tc>
          <w:tcPr>
            <w:tcW w:w="709" w:type="dxa"/>
            <w:tcBorders>
              <w:top w:val="nil"/>
              <w:left w:val="nil"/>
              <w:bottom w:val="single" w:sz="4" w:space="0" w:color="auto"/>
              <w:right w:val="single" w:sz="4" w:space="0" w:color="auto"/>
            </w:tcBorders>
            <w:shd w:val="clear" w:color="auto" w:fill="auto"/>
            <w:vAlign w:val="center"/>
            <w:hideMark/>
          </w:tcPr>
          <w:p w:rsidR="00324178" w:rsidRPr="00146472" w:rsidRDefault="00324178" w:rsidP="00EF43ED">
            <w:pPr>
              <w:jc w:val="right"/>
              <w:rPr>
                <w:rFonts w:eastAsia="Times New Roman"/>
              </w:rPr>
            </w:pPr>
            <w:r>
              <w:rPr>
                <w:rFonts w:eastAsia="Times New Roman"/>
              </w:rPr>
              <w:t>22</w:t>
            </w:r>
          </w:p>
        </w:tc>
        <w:tc>
          <w:tcPr>
            <w:tcW w:w="709" w:type="dxa"/>
            <w:tcBorders>
              <w:top w:val="nil"/>
              <w:left w:val="nil"/>
              <w:bottom w:val="single" w:sz="4" w:space="0" w:color="000000"/>
              <w:right w:val="single" w:sz="4" w:space="0" w:color="000000"/>
            </w:tcBorders>
            <w:shd w:val="clear" w:color="auto" w:fill="auto"/>
            <w:noWrap/>
            <w:vAlign w:val="center"/>
            <w:hideMark/>
          </w:tcPr>
          <w:p w:rsidR="00324178" w:rsidRPr="00146472" w:rsidRDefault="00324178" w:rsidP="00EF43ED">
            <w:pPr>
              <w:jc w:val="right"/>
              <w:rPr>
                <w:rFonts w:eastAsia="Times New Roman"/>
              </w:rPr>
            </w:pPr>
            <w:r w:rsidRPr="00146472">
              <w:rPr>
                <w:rFonts w:eastAsia="Times New Roman"/>
              </w:rPr>
              <w:t>0</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324178" w:rsidRPr="002B5829" w:rsidRDefault="00324178" w:rsidP="00EF43ED">
            <w:pPr>
              <w:jc w:val="right"/>
              <w:rPr>
                <w:color w:val="000000"/>
              </w:rPr>
            </w:pPr>
            <w:r>
              <w:rPr>
                <w:color w:val="000000"/>
              </w:rPr>
              <w:t xml:space="preserve">     18 244,4</w:t>
            </w:r>
            <w:r w:rsidRPr="002B5829">
              <w:rPr>
                <w:color w:val="000000"/>
              </w:rPr>
              <w:t xml:space="preserve">   </w:t>
            </w:r>
          </w:p>
        </w:tc>
        <w:tc>
          <w:tcPr>
            <w:tcW w:w="1559" w:type="dxa"/>
            <w:tcBorders>
              <w:top w:val="nil"/>
              <w:left w:val="nil"/>
              <w:bottom w:val="single" w:sz="4" w:space="0" w:color="auto"/>
              <w:right w:val="single" w:sz="4" w:space="0" w:color="auto"/>
            </w:tcBorders>
            <w:shd w:val="clear" w:color="auto" w:fill="auto"/>
            <w:vAlign w:val="center"/>
          </w:tcPr>
          <w:p w:rsidR="00324178" w:rsidRPr="002B5829" w:rsidRDefault="00324178" w:rsidP="00EF43ED">
            <w:pPr>
              <w:jc w:val="right"/>
              <w:rPr>
                <w:color w:val="000000"/>
              </w:rPr>
            </w:pPr>
            <w:r>
              <w:rPr>
                <w:color w:val="000000"/>
              </w:rPr>
              <w:t xml:space="preserve">       16 591,8</w:t>
            </w:r>
            <w:r w:rsidRPr="002B5829">
              <w:rPr>
                <w:color w:val="000000"/>
              </w:rPr>
              <w:t xml:space="preserve">   </w:t>
            </w:r>
          </w:p>
        </w:tc>
        <w:tc>
          <w:tcPr>
            <w:tcW w:w="1985" w:type="dxa"/>
            <w:tcBorders>
              <w:top w:val="nil"/>
              <w:left w:val="nil"/>
              <w:bottom w:val="single" w:sz="4" w:space="0" w:color="auto"/>
              <w:right w:val="single" w:sz="4" w:space="0" w:color="auto"/>
            </w:tcBorders>
            <w:shd w:val="clear" w:color="auto" w:fill="auto"/>
            <w:vAlign w:val="center"/>
          </w:tcPr>
          <w:p w:rsidR="00324178" w:rsidRPr="002B5829" w:rsidRDefault="00324178" w:rsidP="00EF43ED">
            <w:pPr>
              <w:jc w:val="right"/>
              <w:rPr>
                <w:color w:val="000000"/>
              </w:rPr>
            </w:pPr>
            <w:r w:rsidRPr="002B5829">
              <w:rPr>
                <w:color w:val="000000"/>
              </w:rPr>
              <w:t xml:space="preserve">      </w:t>
            </w:r>
            <w:r>
              <w:rPr>
                <w:color w:val="000000"/>
              </w:rPr>
              <w:t>1 652,6</w:t>
            </w:r>
            <w:r w:rsidRPr="002B5829">
              <w:rPr>
                <w:color w:val="000000"/>
              </w:rPr>
              <w:t xml:space="preserve">   </w:t>
            </w:r>
          </w:p>
        </w:tc>
      </w:tr>
      <w:tr w:rsidR="00324178" w:rsidRPr="00C461B1" w:rsidTr="00324178">
        <w:trPr>
          <w:trHeight w:val="375"/>
        </w:trPr>
        <w:tc>
          <w:tcPr>
            <w:tcW w:w="2689" w:type="dxa"/>
            <w:tcBorders>
              <w:top w:val="single" w:sz="4" w:space="0" w:color="auto"/>
              <w:left w:val="single" w:sz="4" w:space="0" w:color="000000"/>
              <w:bottom w:val="single" w:sz="4" w:space="0" w:color="000000"/>
              <w:right w:val="single" w:sz="4" w:space="0" w:color="000000"/>
            </w:tcBorders>
            <w:shd w:val="clear" w:color="auto" w:fill="auto"/>
            <w:vAlign w:val="center"/>
          </w:tcPr>
          <w:p w:rsidR="00324178" w:rsidRPr="00C461B1" w:rsidRDefault="00324178" w:rsidP="00EF43ED">
            <w:pPr>
              <w:rPr>
                <w:b/>
              </w:rPr>
            </w:pPr>
            <w:r w:rsidRPr="00C461B1">
              <w:rPr>
                <w:b/>
              </w:rPr>
              <w:t>Троицкий административный округ города Москвы</w:t>
            </w:r>
          </w:p>
        </w:tc>
        <w:tc>
          <w:tcPr>
            <w:tcW w:w="708" w:type="dxa"/>
            <w:tcBorders>
              <w:top w:val="single" w:sz="4" w:space="0" w:color="auto"/>
              <w:left w:val="nil"/>
              <w:bottom w:val="single" w:sz="4" w:space="0" w:color="auto"/>
              <w:right w:val="single" w:sz="4" w:space="0" w:color="auto"/>
            </w:tcBorders>
            <w:shd w:val="clear" w:color="auto" w:fill="auto"/>
            <w:vAlign w:val="center"/>
          </w:tcPr>
          <w:p w:rsidR="00324178" w:rsidRPr="00C461B1" w:rsidRDefault="00324178" w:rsidP="00EF43ED">
            <w:pPr>
              <w:jc w:val="right"/>
              <w:rPr>
                <w:rFonts w:eastAsia="Times New Roman"/>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324178" w:rsidRPr="00C461B1" w:rsidRDefault="00324178" w:rsidP="00EF43ED">
            <w:pPr>
              <w:jc w:val="right"/>
              <w:rPr>
                <w:rFonts w:eastAsia="Times New Roman"/>
              </w:rPr>
            </w:pPr>
          </w:p>
        </w:tc>
        <w:tc>
          <w:tcPr>
            <w:tcW w:w="709" w:type="dxa"/>
            <w:tcBorders>
              <w:top w:val="single" w:sz="4" w:space="0" w:color="auto"/>
              <w:left w:val="nil"/>
              <w:bottom w:val="single" w:sz="4" w:space="0" w:color="000000"/>
              <w:right w:val="single" w:sz="4" w:space="0" w:color="000000"/>
            </w:tcBorders>
            <w:shd w:val="clear" w:color="auto" w:fill="auto"/>
            <w:noWrap/>
            <w:vAlign w:val="center"/>
          </w:tcPr>
          <w:p w:rsidR="00324178" w:rsidRPr="00C461B1" w:rsidRDefault="00324178" w:rsidP="00EF43ED">
            <w:pPr>
              <w:jc w:val="right"/>
              <w:rPr>
                <w:rFonts w:eastAsia="Times New Roman"/>
              </w:rPr>
            </w:pPr>
          </w:p>
        </w:tc>
        <w:tc>
          <w:tcPr>
            <w:tcW w:w="1701" w:type="dxa"/>
            <w:tcBorders>
              <w:top w:val="nil"/>
              <w:left w:val="single" w:sz="4" w:space="0" w:color="auto"/>
              <w:bottom w:val="single" w:sz="4" w:space="0" w:color="auto"/>
              <w:right w:val="single" w:sz="4" w:space="0" w:color="auto"/>
            </w:tcBorders>
            <w:shd w:val="clear" w:color="000000" w:fill="FFFFFF"/>
            <w:vAlign w:val="center"/>
          </w:tcPr>
          <w:p w:rsidR="00324178" w:rsidRPr="00140CA1" w:rsidRDefault="00324178" w:rsidP="00EF43ED">
            <w:pPr>
              <w:jc w:val="right"/>
              <w:rPr>
                <w:color w:val="000000"/>
              </w:rPr>
            </w:pPr>
            <w:r w:rsidRPr="00140CA1">
              <w:rPr>
                <w:color w:val="000000"/>
              </w:rPr>
              <w:t> </w:t>
            </w:r>
          </w:p>
        </w:tc>
        <w:tc>
          <w:tcPr>
            <w:tcW w:w="1559" w:type="dxa"/>
            <w:tcBorders>
              <w:top w:val="nil"/>
              <w:left w:val="nil"/>
              <w:bottom w:val="single" w:sz="4" w:space="0" w:color="auto"/>
              <w:right w:val="single" w:sz="4" w:space="0" w:color="auto"/>
            </w:tcBorders>
            <w:shd w:val="clear" w:color="auto" w:fill="auto"/>
            <w:vAlign w:val="center"/>
          </w:tcPr>
          <w:p w:rsidR="00324178" w:rsidRPr="00140CA1" w:rsidRDefault="00324178" w:rsidP="00EF43ED">
            <w:pPr>
              <w:jc w:val="right"/>
              <w:rPr>
                <w:color w:val="000000"/>
              </w:rPr>
            </w:pPr>
            <w:r w:rsidRPr="00140CA1">
              <w:rPr>
                <w:color w:val="000000"/>
              </w:rPr>
              <w:t> </w:t>
            </w:r>
          </w:p>
        </w:tc>
        <w:tc>
          <w:tcPr>
            <w:tcW w:w="1985" w:type="dxa"/>
            <w:tcBorders>
              <w:top w:val="nil"/>
              <w:left w:val="nil"/>
              <w:bottom w:val="single" w:sz="4" w:space="0" w:color="auto"/>
              <w:right w:val="single" w:sz="4" w:space="0" w:color="auto"/>
            </w:tcBorders>
            <w:shd w:val="clear" w:color="000000" w:fill="FFFFFF"/>
            <w:vAlign w:val="center"/>
          </w:tcPr>
          <w:p w:rsidR="00324178" w:rsidRPr="00140CA1" w:rsidRDefault="00324178" w:rsidP="00EF43ED">
            <w:pPr>
              <w:jc w:val="right"/>
              <w:rPr>
                <w:color w:val="000000"/>
              </w:rPr>
            </w:pPr>
            <w:r w:rsidRPr="00140CA1">
              <w:rPr>
                <w:color w:val="000000"/>
              </w:rPr>
              <w:t> </w:t>
            </w:r>
          </w:p>
        </w:tc>
      </w:tr>
      <w:tr w:rsidR="00324178" w:rsidRPr="00C461B1" w:rsidTr="00324178">
        <w:trPr>
          <w:trHeight w:val="420"/>
        </w:trPr>
        <w:tc>
          <w:tcPr>
            <w:tcW w:w="2689"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324178" w:rsidRPr="00C461B1" w:rsidRDefault="00324178" w:rsidP="00EF43ED">
            <w:pPr>
              <w:rPr>
                <w:highlight w:val="cyan"/>
              </w:rPr>
            </w:pPr>
            <w:r w:rsidRPr="00C461B1">
              <w:t>городской округ Троицк</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24178" w:rsidRPr="00146472" w:rsidRDefault="00324178" w:rsidP="00EF43ED">
            <w:pPr>
              <w:jc w:val="right"/>
              <w:rPr>
                <w:rFonts w:eastAsia="Times New Roman"/>
              </w:rPr>
            </w:pPr>
            <w:r>
              <w:rPr>
                <w:rFonts w:eastAsia="Times New Roman"/>
              </w:rPr>
              <w:t>17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24178" w:rsidRPr="00146472" w:rsidRDefault="00324178" w:rsidP="00EF43ED">
            <w:pPr>
              <w:jc w:val="right"/>
              <w:rPr>
                <w:rFonts w:eastAsia="Times New Roman"/>
              </w:rPr>
            </w:pPr>
            <w:r>
              <w:rPr>
                <w:rFonts w:eastAsia="Times New Roman"/>
              </w:rPr>
              <w:t>17</w:t>
            </w:r>
          </w:p>
        </w:tc>
        <w:tc>
          <w:tcPr>
            <w:tcW w:w="709" w:type="dxa"/>
            <w:tcBorders>
              <w:top w:val="single" w:sz="4" w:space="0" w:color="auto"/>
              <w:left w:val="nil"/>
              <w:bottom w:val="single" w:sz="4" w:space="0" w:color="000000"/>
              <w:right w:val="single" w:sz="4" w:space="0" w:color="000000"/>
            </w:tcBorders>
            <w:shd w:val="clear" w:color="auto" w:fill="auto"/>
            <w:noWrap/>
            <w:vAlign w:val="center"/>
            <w:hideMark/>
          </w:tcPr>
          <w:p w:rsidR="00324178" w:rsidRPr="00146472" w:rsidRDefault="00324178" w:rsidP="00EF43ED">
            <w:pPr>
              <w:jc w:val="right"/>
              <w:rPr>
                <w:rFonts w:eastAsia="Times New Roman"/>
              </w:rPr>
            </w:pPr>
            <w:r w:rsidRPr="00146472">
              <w:rPr>
                <w:rFonts w:eastAsia="Times New Roman"/>
              </w:rPr>
              <w:t>0</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324178" w:rsidRPr="002B5829" w:rsidRDefault="00324178" w:rsidP="00EF43ED">
            <w:pPr>
              <w:jc w:val="right"/>
              <w:rPr>
                <w:color w:val="000000"/>
              </w:rPr>
            </w:pPr>
            <w:r>
              <w:rPr>
                <w:color w:val="000000"/>
              </w:rPr>
              <w:t xml:space="preserve">   14 266,0</w:t>
            </w:r>
            <w:r w:rsidRPr="002B5829">
              <w:rPr>
                <w:color w:val="000000"/>
              </w:rPr>
              <w:t xml:space="preserve">   </w:t>
            </w:r>
          </w:p>
        </w:tc>
        <w:tc>
          <w:tcPr>
            <w:tcW w:w="1559" w:type="dxa"/>
            <w:tcBorders>
              <w:top w:val="nil"/>
              <w:left w:val="nil"/>
              <w:bottom w:val="single" w:sz="4" w:space="0" w:color="auto"/>
              <w:right w:val="single" w:sz="4" w:space="0" w:color="auto"/>
            </w:tcBorders>
            <w:shd w:val="clear" w:color="auto" w:fill="auto"/>
            <w:vAlign w:val="center"/>
          </w:tcPr>
          <w:p w:rsidR="00324178" w:rsidRPr="002B5829" w:rsidRDefault="00324178" w:rsidP="00EF43ED">
            <w:pPr>
              <w:jc w:val="right"/>
              <w:rPr>
                <w:color w:val="000000"/>
              </w:rPr>
            </w:pPr>
            <w:r>
              <w:rPr>
                <w:color w:val="000000"/>
              </w:rPr>
              <w:t xml:space="preserve">     12 820,9</w:t>
            </w:r>
            <w:r w:rsidRPr="002B5829">
              <w:rPr>
                <w:color w:val="000000"/>
              </w:rPr>
              <w:t xml:space="preserve">   </w:t>
            </w:r>
          </w:p>
        </w:tc>
        <w:tc>
          <w:tcPr>
            <w:tcW w:w="1985" w:type="dxa"/>
            <w:tcBorders>
              <w:top w:val="nil"/>
              <w:left w:val="nil"/>
              <w:bottom w:val="single" w:sz="4" w:space="0" w:color="auto"/>
              <w:right w:val="single" w:sz="4" w:space="0" w:color="auto"/>
            </w:tcBorders>
            <w:shd w:val="clear" w:color="auto" w:fill="auto"/>
            <w:vAlign w:val="center"/>
          </w:tcPr>
          <w:p w:rsidR="00324178" w:rsidRPr="002B5829" w:rsidRDefault="00324178" w:rsidP="00EF43ED">
            <w:pPr>
              <w:jc w:val="right"/>
              <w:rPr>
                <w:color w:val="000000"/>
              </w:rPr>
            </w:pPr>
            <w:r w:rsidRPr="002B5829">
              <w:rPr>
                <w:color w:val="000000"/>
              </w:rPr>
              <w:t xml:space="preserve">      </w:t>
            </w:r>
            <w:r>
              <w:rPr>
                <w:color w:val="000000"/>
              </w:rPr>
              <w:t>1 445,1</w:t>
            </w:r>
            <w:r w:rsidRPr="002B5829">
              <w:rPr>
                <w:color w:val="000000"/>
              </w:rPr>
              <w:t xml:space="preserve">   </w:t>
            </w:r>
          </w:p>
        </w:tc>
      </w:tr>
      <w:tr w:rsidR="00324178" w:rsidRPr="00C461B1" w:rsidTr="00324178">
        <w:trPr>
          <w:trHeight w:val="64"/>
        </w:trPr>
        <w:tc>
          <w:tcPr>
            <w:tcW w:w="2689" w:type="dxa"/>
            <w:tcBorders>
              <w:top w:val="nil"/>
              <w:left w:val="single" w:sz="4" w:space="0" w:color="000000"/>
              <w:bottom w:val="single" w:sz="4" w:space="0" w:color="000000"/>
              <w:right w:val="single" w:sz="4" w:space="0" w:color="000000"/>
            </w:tcBorders>
            <w:shd w:val="clear" w:color="auto" w:fill="auto"/>
            <w:vAlign w:val="center"/>
            <w:hideMark/>
          </w:tcPr>
          <w:p w:rsidR="00324178" w:rsidRPr="00C461B1" w:rsidRDefault="00324178" w:rsidP="00EF43ED">
            <w:pPr>
              <w:rPr>
                <w:rFonts w:eastAsia="Times New Roman"/>
              </w:rPr>
            </w:pPr>
            <w:r>
              <w:rPr>
                <w:rFonts w:eastAsia="Times New Roman"/>
              </w:rPr>
              <w:t>муниципальные округа</w:t>
            </w:r>
            <w:r w:rsidRPr="00C461B1">
              <w:rPr>
                <w:rFonts w:eastAsia="Times New Roman"/>
              </w:rPr>
              <w:t>:</w:t>
            </w:r>
          </w:p>
        </w:tc>
        <w:tc>
          <w:tcPr>
            <w:tcW w:w="708" w:type="dxa"/>
            <w:tcBorders>
              <w:top w:val="nil"/>
              <w:left w:val="nil"/>
              <w:bottom w:val="single" w:sz="4" w:space="0" w:color="auto"/>
              <w:right w:val="single" w:sz="4" w:space="0" w:color="auto"/>
            </w:tcBorders>
            <w:shd w:val="clear" w:color="auto" w:fill="auto"/>
            <w:vAlign w:val="center"/>
          </w:tcPr>
          <w:p w:rsidR="00324178" w:rsidRPr="00732D08" w:rsidRDefault="00324178" w:rsidP="00EF43ED">
            <w:pPr>
              <w:jc w:val="right"/>
            </w:pPr>
          </w:p>
        </w:tc>
        <w:tc>
          <w:tcPr>
            <w:tcW w:w="709" w:type="dxa"/>
            <w:tcBorders>
              <w:top w:val="nil"/>
              <w:left w:val="nil"/>
              <w:bottom w:val="single" w:sz="4" w:space="0" w:color="auto"/>
              <w:right w:val="single" w:sz="4" w:space="0" w:color="auto"/>
            </w:tcBorders>
            <w:shd w:val="clear" w:color="auto" w:fill="auto"/>
            <w:vAlign w:val="center"/>
          </w:tcPr>
          <w:p w:rsidR="00324178" w:rsidRPr="00732D08" w:rsidRDefault="00324178" w:rsidP="00EF43ED">
            <w:pPr>
              <w:jc w:val="right"/>
            </w:pPr>
          </w:p>
        </w:tc>
        <w:tc>
          <w:tcPr>
            <w:tcW w:w="709" w:type="dxa"/>
            <w:tcBorders>
              <w:top w:val="nil"/>
              <w:left w:val="nil"/>
              <w:bottom w:val="single" w:sz="4" w:space="0" w:color="000000"/>
              <w:right w:val="single" w:sz="4" w:space="0" w:color="000000"/>
            </w:tcBorders>
            <w:shd w:val="clear" w:color="auto" w:fill="auto"/>
            <w:noWrap/>
            <w:vAlign w:val="center"/>
          </w:tcPr>
          <w:p w:rsidR="00324178" w:rsidRPr="00732D08" w:rsidRDefault="00324178" w:rsidP="00EF43ED">
            <w:pPr>
              <w:jc w:val="right"/>
            </w:pPr>
          </w:p>
        </w:tc>
        <w:tc>
          <w:tcPr>
            <w:tcW w:w="1701" w:type="dxa"/>
            <w:tcBorders>
              <w:top w:val="nil"/>
              <w:left w:val="single" w:sz="4" w:space="0" w:color="auto"/>
              <w:bottom w:val="single" w:sz="4" w:space="0" w:color="auto"/>
              <w:right w:val="single" w:sz="4" w:space="0" w:color="auto"/>
            </w:tcBorders>
            <w:shd w:val="clear" w:color="000000" w:fill="FFFFFF"/>
            <w:vAlign w:val="center"/>
          </w:tcPr>
          <w:p w:rsidR="00324178" w:rsidRPr="00140CA1" w:rsidRDefault="00324178" w:rsidP="00EF43ED">
            <w:pPr>
              <w:jc w:val="right"/>
              <w:rPr>
                <w:color w:val="000000"/>
              </w:rPr>
            </w:pPr>
            <w:r w:rsidRPr="00140CA1">
              <w:rPr>
                <w:color w:val="000000"/>
              </w:rPr>
              <w:t> </w:t>
            </w:r>
          </w:p>
        </w:tc>
        <w:tc>
          <w:tcPr>
            <w:tcW w:w="1559" w:type="dxa"/>
            <w:tcBorders>
              <w:top w:val="nil"/>
              <w:left w:val="nil"/>
              <w:bottom w:val="single" w:sz="4" w:space="0" w:color="auto"/>
              <w:right w:val="single" w:sz="4" w:space="0" w:color="auto"/>
            </w:tcBorders>
            <w:shd w:val="clear" w:color="auto" w:fill="auto"/>
            <w:vAlign w:val="center"/>
          </w:tcPr>
          <w:p w:rsidR="00324178" w:rsidRPr="00140CA1" w:rsidRDefault="00324178" w:rsidP="00EF43ED">
            <w:pPr>
              <w:jc w:val="right"/>
              <w:rPr>
                <w:color w:val="000000"/>
              </w:rPr>
            </w:pPr>
            <w:r w:rsidRPr="00140CA1">
              <w:rPr>
                <w:color w:val="000000"/>
              </w:rPr>
              <w:t> </w:t>
            </w:r>
          </w:p>
        </w:tc>
        <w:tc>
          <w:tcPr>
            <w:tcW w:w="1985" w:type="dxa"/>
            <w:tcBorders>
              <w:top w:val="nil"/>
              <w:left w:val="nil"/>
              <w:bottom w:val="single" w:sz="4" w:space="0" w:color="auto"/>
              <w:right w:val="single" w:sz="4" w:space="0" w:color="auto"/>
            </w:tcBorders>
            <w:shd w:val="clear" w:color="000000" w:fill="FFFFFF"/>
            <w:vAlign w:val="center"/>
          </w:tcPr>
          <w:p w:rsidR="00324178" w:rsidRPr="00140CA1" w:rsidRDefault="00324178" w:rsidP="00EF43ED">
            <w:pPr>
              <w:jc w:val="right"/>
              <w:rPr>
                <w:color w:val="000000"/>
              </w:rPr>
            </w:pPr>
            <w:r w:rsidRPr="00140CA1">
              <w:rPr>
                <w:color w:val="000000"/>
              </w:rPr>
              <w:t> </w:t>
            </w:r>
          </w:p>
        </w:tc>
      </w:tr>
      <w:tr w:rsidR="00324178" w:rsidRPr="00C461B1" w:rsidTr="00324178">
        <w:trPr>
          <w:trHeight w:val="64"/>
        </w:trPr>
        <w:tc>
          <w:tcPr>
            <w:tcW w:w="2689" w:type="dxa"/>
            <w:tcBorders>
              <w:top w:val="nil"/>
              <w:left w:val="single" w:sz="4" w:space="0" w:color="000000"/>
              <w:bottom w:val="single" w:sz="4" w:space="0" w:color="000000"/>
              <w:right w:val="single" w:sz="4" w:space="0" w:color="000000"/>
            </w:tcBorders>
            <w:shd w:val="clear" w:color="auto" w:fill="auto"/>
            <w:vAlign w:val="center"/>
            <w:hideMark/>
          </w:tcPr>
          <w:p w:rsidR="00324178" w:rsidRPr="00C461B1" w:rsidRDefault="00324178" w:rsidP="00EF43ED">
            <w:pPr>
              <w:rPr>
                <w:rFonts w:eastAsia="Times New Roman"/>
              </w:rPr>
            </w:pPr>
            <w:r>
              <w:rPr>
                <w:rFonts w:eastAsia="Times New Roman"/>
              </w:rPr>
              <w:t>Бекасово</w:t>
            </w:r>
          </w:p>
        </w:tc>
        <w:tc>
          <w:tcPr>
            <w:tcW w:w="708" w:type="dxa"/>
            <w:tcBorders>
              <w:top w:val="nil"/>
              <w:left w:val="nil"/>
              <w:bottom w:val="single" w:sz="4" w:space="0" w:color="auto"/>
              <w:right w:val="single" w:sz="4" w:space="0" w:color="auto"/>
            </w:tcBorders>
            <w:shd w:val="clear" w:color="auto" w:fill="auto"/>
            <w:vAlign w:val="center"/>
            <w:hideMark/>
          </w:tcPr>
          <w:p w:rsidR="00324178" w:rsidRPr="00146472" w:rsidRDefault="00324178" w:rsidP="00EF43ED">
            <w:pPr>
              <w:jc w:val="right"/>
              <w:rPr>
                <w:rFonts w:eastAsia="Times New Roman"/>
              </w:rPr>
            </w:pPr>
            <w:r w:rsidRPr="00146472">
              <w:rPr>
                <w:rFonts w:eastAsia="Times New Roman"/>
              </w:rPr>
              <w:t>5</w:t>
            </w:r>
          </w:p>
        </w:tc>
        <w:tc>
          <w:tcPr>
            <w:tcW w:w="709" w:type="dxa"/>
            <w:tcBorders>
              <w:top w:val="nil"/>
              <w:left w:val="nil"/>
              <w:bottom w:val="single" w:sz="4" w:space="0" w:color="auto"/>
              <w:right w:val="single" w:sz="4" w:space="0" w:color="auto"/>
            </w:tcBorders>
            <w:shd w:val="clear" w:color="auto" w:fill="auto"/>
            <w:vAlign w:val="center"/>
            <w:hideMark/>
          </w:tcPr>
          <w:p w:rsidR="00324178" w:rsidRPr="00146472" w:rsidRDefault="00324178" w:rsidP="00EF43ED">
            <w:pPr>
              <w:jc w:val="right"/>
              <w:rPr>
                <w:rFonts w:eastAsia="Times New Roman"/>
              </w:rPr>
            </w:pPr>
            <w:r w:rsidRPr="00146472">
              <w:rPr>
                <w:rFonts w:eastAsia="Times New Roman"/>
              </w:rPr>
              <w:t>5</w:t>
            </w:r>
          </w:p>
        </w:tc>
        <w:tc>
          <w:tcPr>
            <w:tcW w:w="709" w:type="dxa"/>
            <w:tcBorders>
              <w:top w:val="nil"/>
              <w:left w:val="nil"/>
              <w:bottom w:val="single" w:sz="4" w:space="0" w:color="000000"/>
              <w:right w:val="single" w:sz="4" w:space="0" w:color="000000"/>
            </w:tcBorders>
            <w:shd w:val="clear" w:color="auto" w:fill="auto"/>
            <w:noWrap/>
            <w:vAlign w:val="center"/>
            <w:hideMark/>
          </w:tcPr>
          <w:p w:rsidR="00324178" w:rsidRPr="00146472" w:rsidRDefault="00324178" w:rsidP="00EF43ED">
            <w:pPr>
              <w:jc w:val="right"/>
              <w:rPr>
                <w:rFonts w:eastAsia="Times New Roman"/>
              </w:rPr>
            </w:pPr>
            <w:r w:rsidRPr="00146472">
              <w:rPr>
                <w:rFonts w:eastAsia="Times New Roman"/>
              </w:rPr>
              <w:t>0</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324178" w:rsidRPr="002B5829" w:rsidRDefault="00324178" w:rsidP="00EF43ED">
            <w:pPr>
              <w:jc w:val="right"/>
              <w:rPr>
                <w:color w:val="000000"/>
              </w:rPr>
            </w:pPr>
            <w:r>
              <w:rPr>
                <w:color w:val="000000"/>
              </w:rPr>
              <w:t xml:space="preserve">     4 587,6</w:t>
            </w:r>
            <w:r w:rsidRPr="002B5829">
              <w:rPr>
                <w:color w:val="000000"/>
              </w:rPr>
              <w:t xml:space="preserve">   </w:t>
            </w:r>
          </w:p>
        </w:tc>
        <w:tc>
          <w:tcPr>
            <w:tcW w:w="1559" w:type="dxa"/>
            <w:tcBorders>
              <w:top w:val="nil"/>
              <w:left w:val="nil"/>
              <w:bottom w:val="single" w:sz="4" w:space="0" w:color="auto"/>
              <w:right w:val="single" w:sz="4" w:space="0" w:color="auto"/>
            </w:tcBorders>
            <w:shd w:val="clear" w:color="auto" w:fill="auto"/>
            <w:vAlign w:val="center"/>
          </w:tcPr>
          <w:p w:rsidR="00324178" w:rsidRPr="002B5829" w:rsidRDefault="00324178" w:rsidP="00EF43ED">
            <w:pPr>
              <w:jc w:val="right"/>
              <w:rPr>
                <w:color w:val="000000"/>
              </w:rPr>
            </w:pPr>
            <w:r>
              <w:rPr>
                <w:color w:val="000000"/>
              </w:rPr>
              <w:t xml:space="preserve">       3 770,9</w:t>
            </w:r>
            <w:r w:rsidRPr="002B5829">
              <w:rPr>
                <w:color w:val="000000"/>
              </w:rPr>
              <w:t xml:space="preserve">   </w:t>
            </w:r>
          </w:p>
        </w:tc>
        <w:tc>
          <w:tcPr>
            <w:tcW w:w="1985" w:type="dxa"/>
            <w:tcBorders>
              <w:top w:val="nil"/>
              <w:left w:val="nil"/>
              <w:bottom w:val="single" w:sz="4" w:space="0" w:color="auto"/>
              <w:right w:val="single" w:sz="4" w:space="0" w:color="auto"/>
            </w:tcBorders>
            <w:shd w:val="clear" w:color="auto" w:fill="auto"/>
            <w:vAlign w:val="center"/>
          </w:tcPr>
          <w:p w:rsidR="00324178" w:rsidRPr="002B5829" w:rsidRDefault="00324178" w:rsidP="00EF43ED">
            <w:pPr>
              <w:jc w:val="right"/>
              <w:rPr>
                <w:color w:val="000000"/>
              </w:rPr>
            </w:pPr>
            <w:r>
              <w:rPr>
                <w:color w:val="000000"/>
              </w:rPr>
              <w:t xml:space="preserve">      816,7</w:t>
            </w:r>
            <w:r w:rsidRPr="002B5829">
              <w:rPr>
                <w:color w:val="000000"/>
              </w:rPr>
              <w:t xml:space="preserve">   </w:t>
            </w:r>
          </w:p>
        </w:tc>
      </w:tr>
      <w:tr w:rsidR="00324178" w:rsidRPr="00C461B1" w:rsidTr="00324178">
        <w:trPr>
          <w:trHeight w:val="143"/>
        </w:trPr>
        <w:tc>
          <w:tcPr>
            <w:tcW w:w="2689" w:type="dxa"/>
            <w:tcBorders>
              <w:top w:val="nil"/>
              <w:left w:val="single" w:sz="4" w:space="0" w:color="000000"/>
              <w:bottom w:val="single" w:sz="4" w:space="0" w:color="000000"/>
              <w:right w:val="single" w:sz="4" w:space="0" w:color="000000"/>
            </w:tcBorders>
            <w:shd w:val="clear" w:color="FFFFCC" w:fill="FFFFFF"/>
            <w:vAlign w:val="center"/>
            <w:hideMark/>
          </w:tcPr>
          <w:p w:rsidR="00324178" w:rsidRPr="00C461B1" w:rsidRDefault="00324178" w:rsidP="00EF43ED">
            <w:pPr>
              <w:rPr>
                <w:rFonts w:eastAsia="Times New Roman"/>
              </w:rPr>
            </w:pPr>
            <w:r>
              <w:rPr>
                <w:rFonts w:eastAsia="Times New Roman"/>
              </w:rPr>
              <w:t>Вороново</w:t>
            </w:r>
          </w:p>
        </w:tc>
        <w:tc>
          <w:tcPr>
            <w:tcW w:w="708" w:type="dxa"/>
            <w:tcBorders>
              <w:top w:val="nil"/>
              <w:left w:val="nil"/>
              <w:bottom w:val="single" w:sz="4" w:space="0" w:color="auto"/>
              <w:right w:val="single" w:sz="4" w:space="0" w:color="auto"/>
            </w:tcBorders>
            <w:shd w:val="clear" w:color="auto" w:fill="auto"/>
            <w:vAlign w:val="center"/>
            <w:hideMark/>
          </w:tcPr>
          <w:p w:rsidR="00324178" w:rsidRPr="00146472" w:rsidRDefault="00324178" w:rsidP="00EF43ED">
            <w:pPr>
              <w:jc w:val="right"/>
              <w:rPr>
                <w:rFonts w:eastAsia="Times New Roman"/>
              </w:rPr>
            </w:pPr>
            <w:r>
              <w:rPr>
                <w:rFonts w:eastAsia="Times New Roman"/>
              </w:rPr>
              <w:t>4</w:t>
            </w:r>
          </w:p>
        </w:tc>
        <w:tc>
          <w:tcPr>
            <w:tcW w:w="709" w:type="dxa"/>
            <w:tcBorders>
              <w:top w:val="nil"/>
              <w:left w:val="nil"/>
              <w:bottom w:val="single" w:sz="4" w:space="0" w:color="auto"/>
              <w:right w:val="single" w:sz="4" w:space="0" w:color="auto"/>
            </w:tcBorders>
            <w:shd w:val="clear" w:color="auto" w:fill="auto"/>
            <w:vAlign w:val="center"/>
            <w:hideMark/>
          </w:tcPr>
          <w:p w:rsidR="00324178" w:rsidRPr="00146472" w:rsidRDefault="00324178" w:rsidP="00EF43ED">
            <w:pPr>
              <w:jc w:val="right"/>
              <w:rPr>
                <w:rFonts w:eastAsia="Times New Roman"/>
              </w:rPr>
            </w:pPr>
            <w:r>
              <w:rPr>
                <w:rFonts w:eastAsia="Times New Roman"/>
              </w:rPr>
              <w:t>4</w:t>
            </w:r>
          </w:p>
        </w:tc>
        <w:tc>
          <w:tcPr>
            <w:tcW w:w="709" w:type="dxa"/>
            <w:tcBorders>
              <w:top w:val="nil"/>
              <w:left w:val="nil"/>
              <w:bottom w:val="single" w:sz="4" w:space="0" w:color="000000"/>
              <w:right w:val="single" w:sz="4" w:space="0" w:color="000000"/>
            </w:tcBorders>
            <w:shd w:val="clear" w:color="auto" w:fill="auto"/>
            <w:noWrap/>
            <w:vAlign w:val="center"/>
            <w:hideMark/>
          </w:tcPr>
          <w:p w:rsidR="00324178" w:rsidRPr="00146472" w:rsidRDefault="00324178" w:rsidP="00EF43ED">
            <w:pPr>
              <w:jc w:val="right"/>
              <w:rPr>
                <w:rFonts w:eastAsia="Times New Roman"/>
              </w:rPr>
            </w:pPr>
            <w:r w:rsidRPr="00146472">
              <w:rPr>
                <w:rFonts w:eastAsia="Times New Roman"/>
              </w:rPr>
              <w:t>0</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324178" w:rsidRPr="002B5829" w:rsidRDefault="00324178" w:rsidP="00EF43ED">
            <w:pPr>
              <w:jc w:val="right"/>
              <w:rPr>
                <w:color w:val="000000"/>
              </w:rPr>
            </w:pPr>
            <w:r>
              <w:rPr>
                <w:color w:val="000000"/>
              </w:rPr>
              <w:t xml:space="preserve">     3 767,7</w:t>
            </w:r>
            <w:r w:rsidRPr="002B5829">
              <w:rPr>
                <w:color w:val="000000"/>
              </w:rPr>
              <w:t xml:space="preserve">   </w:t>
            </w:r>
          </w:p>
        </w:tc>
        <w:tc>
          <w:tcPr>
            <w:tcW w:w="1559" w:type="dxa"/>
            <w:tcBorders>
              <w:top w:val="nil"/>
              <w:left w:val="nil"/>
              <w:bottom w:val="single" w:sz="4" w:space="0" w:color="auto"/>
              <w:right w:val="single" w:sz="4" w:space="0" w:color="auto"/>
            </w:tcBorders>
            <w:shd w:val="clear" w:color="auto" w:fill="auto"/>
            <w:vAlign w:val="center"/>
          </w:tcPr>
          <w:p w:rsidR="00324178" w:rsidRPr="002B5829" w:rsidRDefault="00324178" w:rsidP="00EF43ED">
            <w:pPr>
              <w:jc w:val="right"/>
              <w:rPr>
                <w:color w:val="000000"/>
              </w:rPr>
            </w:pPr>
            <w:r>
              <w:rPr>
                <w:color w:val="000000"/>
              </w:rPr>
              <w:t xml:space="preserve">       3 016,7</w:t>
            </w:r>
            <w:r w:rsidRPr="002B5829">
              <w:rPr>
                <w:color w:val="000000"/>
              </w:rPr>
              <w:t xml:space="preserve">   </w:t>
            </w:r>
          </w:p>
        </w:tc>
        <w:tc>
          <w:tcPr>
            <w:tcW w:w="1985" w:type="dxa"/>
            <w:tcBorders>
              <w:top w:val="nil"/>
              <w:left w:val="nil"/>
              <w:bottom w:val="single" w:sz="4" w:space="0" w:color="auto"/>
              <w:right w:val="single" w:sz="4" w:space="0" w:color="auto"/>
            </w:tcBorders>
            <w:shd w:val="clear" w:color="auto" w:fill="auto"/>
            <w:vAlign w:val="center"/>
          </w:tcPr>
          <w:p w:rsidR="00324178" w:rsidRPr="002B5829" w:rsidRDefault="00324178" w:rsidP="00EF43ED">
            <w:pPr>
              <w:jc w:val="right"/>
              <w:rPr>
                <w:color w:val="000000"/>
              </w:rPr>
            </w:pPr>
            <w:r>
              <w:rPr>
                <w:color w:val="000000"/>
              </w:rPr>
              <w:t xml:space="preserve">      751,0</w:t>
            </w:r>
            <w:r w:rsidRPr="002B5829">
              <w:rPr>
                <w:color w:val="000000"/>
              </w:rPr>
              <w:t xml:space="preserve">   </w:t>
            </w:r>
          </w:p>
        </w:tc>
      </w:tr>
      <w:tr w:rsidR="00324178" w:rsidRPr="00C461B1" w:rsidTr="00324178">
        <w:trPr>
          <w:trHeight w:val="360"/>
        </w:trPr>
        <w:tc>
          <w:tcPr>
            <w:tcW w:w="2689" w:type="dxa"/>
            <w:tcBorders>
              <w:top w:val="nil"/>
              <w:left w:val="single" w:sz="4" w:space="0" w:color="000000"/>
              <w:bottom w:val="single" w:sz="4" w:space="0" w:color="000000"/>
              <w:right w:val="single" w:sz="4" w:space="0" w:color="000000"/>
            </w:tcBorders>
            <w:shd w:val="clear" w:color="FFFFCC" w:fill="FFFFFF"/>
            <w:vAlign w:val="center"/>
            <w:hideMark/>
          </w:tcPr>
          <w:p w:rsidR="00324178" w:rsidRPr="00C461B1" w:rsidRDefault="00324178" w:rsidP="00EF43ED">
            <w:pPr>
              <w:rPr>
                <w:rFonts w:eastAsia="Times New Roman"/>
              </w:rPr>
            </w:pPr>
            <w:r>
              <w:rPr>
                <w:rFonts w:eastAsia="Times New Roman"/>
              </w:rPr>
              <w:t>Краснопахорский</w:t>
            </w:r>
          </w:p>
        </w:tc>
        <w:tc>
          <w:tcPr>
            <w:tcW w:w="708" w:type="dxa"/>
            <w:tcBorders>
              <w:top w:val="nil"/>
              <w:left w:val="nil"/>
              <w:bottom w:val="single" w:sz="4" w:space="0" w:color="auto"/>
              <w:right w:val="single" w:sz="4" w:space="0" w:color="auto"/>
            </w:tcBorders>
            <w:shd w:val="clear" w:color="auto" w:fill="auto"/>
            <w:vAlign w:val="center"/>
            <w:hideMark/>
          </w:tcPr>
          <w:p w:rsidR="00324178" w:rsidRPr="00146472" w:rsidRDefault="00324178" w:rsidP="00EF43ED">
            <w:pPr>
              <w:jc w:val="right"/>
              <w:rPr>
                <w:rFonts w:eastAsia="Times New Roman"/>
              </w:rPr>
            </w:pPr>
            <w:r w:rsidRPr="00146472">
              <w:rPr>
                <w:rFonts w:eastAsia="Times New Roman"/>
              </w:rPr>
              <w:t>5</w:t>
            </w:r>
          </w:p>
        </w:tc>
        <w:tc>
          <w:tcPr>
            <w:tcW w:w="709" w:type="dxa"/>
            <w:tcBorders>
              <w:top w:val="nil"/>
              <w:left w:val="nil"/>
              <w:bottom w:val="single" w:sz="4" w:space="0" w:color="auto"/>
              <w:right w:val="single" w:sz="4" w:space="0" w:color="auto"/>
            </w:tcBorders>
            <w:shd w:val="clear" w:color="auto" w:fill="auto"/>
            <w:vAlign w:val="center"/>
            <w:hideMark/>
          </w:tcPr>
          <w:p w:rsidR="00324178" w:rsidRPr="00146472" w:rsidRDefault="00324178" w:rsidP="00EF43ED">
            <w:pPr>
              <w:jc w:val="right"/>
              <w:rPr>
                <w:rFonts w:eastAsia="Times New Roman"/>
              </w:rPr>
            </w:pPr>
            <w:r w:rsidRPr="00146472">
              <w:rPr>
                <w:rFonts w:eastAsia="Times New Roman"/>
              </w:rPr>
              <w:t>5</w:t>
            </w:r>
          </w:p>
        </w:tc>
        <w:tc>
          <w:tcPr>
            <w:tcW w:w="709" w:type="dxa"/>
            <w:tcBorders>
              <w:top w:val="nil"/>
              <w:left w:val="nil"/>
              <w:bottom w:val="single" w:sz="4" w:space="0" w:color="000000"/>
              <w:right w:val="single" w:sz="4" w:space="0" w:color="000000"/>
            </w:tcBorders>
            <w:shd w:val="clear" w:color="auto" w:fill="auto"/>
            <w:noWrap/>
            <w:vAlign w:val="center"/>
            <w:hideMark/>
          </w:tcPr>
          <w:p w:rsidR="00324178" w:rsidRPr="00146472" w:rsidRDefault="00324178" w:rsidP="00EF43ED">
            <w:pPr>
              <w:jc w:val="right"/>
              <w:rPr>
                <w:rFonts w:eastAsia="Times New Roman"/>
              </w:rPr>
            </w:pPr>
            <w:r w:rsidRPr="00146472">
              <w:rPr>
                <w:rFonts w:eastAsia="Times New Roman"/>
              </w:rPr>
              <w:t>0</w:t>
            </w:r>
          </w:p>
        </w:tc>
        <w:tc>
          <w:tcPr>
            <w:tcW w:w="1701" w:type="dxa"/>
            <w:tcBorders>
              <w:top w:val="nil"/>
              <w:left w:val="single" w:sz="4" w:space="0" w:color="auto"/>
              <w:bottom w:val="single" w:sz="4" w:space="0" w:color="auto"/>
              <w:right w:val="single" w:sz="4" w:space="0" w:color="auto"/>
            </w:tcBorders>
            <w:shd w:val="clear" w:color="000000" w:fill="FFFFFF"/>
            <w:vAlign w:val="center"/>
          </w:tcPr>
          <w:p w:rsidR="00324178" w:rsidRPr="002B5829" w:rsidRDefault="00324178" w:rsidP="00EF43ED">
            <w:pPr>
              <w:jc w:val="right"/>
              <w:rPr>
                <w:color w:val="000000"/>
              </w:rPr>
            </w:pPr>
            <w:r>
              <w:rPr>
                <w:color w:val="000000"/>
              </w:rPr>
              <w:t xml:space="preserve">     4 405,4</w:t>
            </w:r>
            <w:r w:rsidRPr="002B5829">
              <w:rPr>
                <w:color w:val="000000"/>
              </w:rPr>
              <w:t xml:space="preserve">   </w:t>
            </w:r>
          </w:p>
        </w:tc>
        <w:tc>
          <w:tcPr>
            <w:tcW w:w="1559" w:type="dxa"/>
            <w:tcBorders>
              <w:top w:val="nil"/>
              <w:left w:val="nil"/>
              <w:bottom w:val="single" w:sz="4" w:space="0" w:color="auto"/>
              <w:right w:val="single" w:sz="4" w:space="0" w:color="auto"/>
            </w:tcBorders>
            <w:shd w:val="clear" w:color="auto" w:fill="auto"/>
            <w:vAlign w:val="center"/>
          </w:tcPr>
          <w:p w:rsidR="00324178" w:rsidRPr="002B5829" w:rsidRDefault="00324178" w:rsidP="00EF43ED">
            <w:pPr>
              <w:jc w:val="right"/>
              <w:rPr>
                <w:color w:val="000000"/>
              </w:rPr>
            </w:pPr>
            <w:r>
              <w:rPr>
                <w:color w:val="000000"/>
              </w:rPr>
              <w:t xml:space="preserve">       3 770,9</w:t>
            </w:r>
            <w:r w:rsidRPr="002B5829">
              <w:rPr>
                <w:color w:val="000000"/>
              </w:rPr>
              <w:t xml:space="preserve">   </w:t>
            </w:r>
          </w:p>
        </w:tc>
        <w:tc>
          <w:tcPr>
            <w:tcW w:w="1985" w:type="dxa"/>
            <w:tcBorders>
              <w:top w:val="nil"/>
              <w:left w:val="nil"/>
              <w:bottom w:val="single" w:sz="4" w:space="0" w:color="auto"/>
              <w:right w:val="single" w:sz="4" w:space="0" w:color="auto"/>
            </w:tcBorders>
            <w:shd w:val="clear" w:color="auto" w:fill="auto"/>
            <w:vAlign w:val="center"/>
          </w:tcPr>
          <w:p w:rsidR="00324178" w:rsidRPr="002B5829" w:rsidRDefault="00324178" w:rsidP="00EF43ED">
            <w:pPr>
              <w:jc w:val="right"/>
              <w:rPr>
                <w:color w:val="000000"/>
              </w:rPr>
            </w:pPr>
            <w:r>
              <w:rPr>
                <w:color w:val="000000"/>
              </w:rPr>
              <w:t xml:space="preserve">      634,5</w:t>
            </w:r>
            <w:r w:rsidRPr="002B5829">
              <w:rPr>
                <w:color w:val="000000"/>
              </w:rPr>
              <w:t xml:space="preserve">   </w:t>
            </w:r>
          </w:p>
        </w:tc>
      </w:tr>
      <w:tr w:rsidR="00324178" w:rsidRPr="00C461B1" w:rsidTr="00324178">
        <w:trPr>
          <w:trHeight w:val="375"/>
        </w:trPr>
        <w:tc>
          <w:tcPr>
            <w:tcW w:w="2689" w:type="dxa"/>
            <w:tcBorders>
              <w:top w:val="single" w:sz="4" w:space="0" w:color="auto"/>
              <w:left w:val="single" w:sz="4" w:space="0" w:color="000000"/>
              <w:bottom w:val="single" w:sz="4" w:space="0" w:color="000000"/>
              <w:right w:val="single" w:sz="4" w:space="0" w:color="000000"/>
            </w:tcBorders>
            <w:shd w:val="clear" w:color="auto" w:fill="auto"/>
            <w:vAlign w:val="center"/>
          </w:tcPr>
          <w:p w:rsidR="00324178" w:rsidRPr="00C461B1" w:rsidRDefault="00324178" w:rsidP="00EF43ED">
            <w:pPr>
              <w:rPr>
                <w:rFonts w:eastAsia="Times New Roman"/>
                <w:b/>
              </w:rPr>
            </w:pPr>
            <w:r w:rsidRPr="00C461B1">
              <w:rPr>
                <w:rFonts w:eastAsia="Times New Roman"/>
                <w:b/>
              </w:rPr>
              <w:t>Итого</w:t>
            </w:r>
          </w:p>
        </w:tc>
        <w:tc>
          <w:tcPr>
            <w:tcW w:w="708" w:type="dxa"/>
            <w:tcBorders>
              <w:top w:val="single" w:sz="4" w:space="0" w:color="auto"/>
              <w:left w:val="nil"/>
              <w:bottom w:val="single" w:sz="4" w:space="0" w:color="auto"/>
              <w:right w:val="single" w:sz="4" w:space="0" w:color="auto"/>
            </w:tcBorders>
            <w:shd w:val="clear" w:color="auto" w:fill="auto"/>
            <w:vAlign w:val="center"/>
          </w:tcPr>
          <w:p w:rsidR="00324178" w:rsidRPr="003F6660" w:rsidRDefault="00324178" w:rsidP="00EF43ED">
            <w:pPr>
              <w:jc w:val="right"/>
              <w:rPr>
                <w:b/>
              </w:rPr>
            </w:pPr>
            <w:r>
              <w:rPr>
                <w:b/>
              </w:rPr>
              <w:t>115</w:t>
            </w:r>
          </w:p>
        </w:tc>
        <w:tc>
          <w:tcPr>
            <w:tcW w:w="709" w:type="dxa"/>
            <w:tcBorders>
              <w:top w:val="single" w:sz="4" w:space="0" w:color="auto"/>
              <w:left w:val="nil"/>
              <w:bottom w:val="single" w:sz="4" w:space="0" w:color="auto"/>
              <w:right w:val="single" w:sz="4" w:space="0" w:color="auto"/>
            </w:tcBorders>
            <w:shd w:val="clear" w:color="auto" w:fill="auto"/>
            <w:vAlign w:val="center"/>
          </w:tcPr>
          <w:p w:rsidR="00324178" w:rsidRPr="003F6660" w:rsidRDefault="00324178" w:rsidP="00EF43ED">
            <w:pPr>
              <w:jc w:val="right"/>
              <w:rPr>
                <w:b/>
              </w:rPr>
            </w:pPr>
            <w:r>
              <w:rPr>
                <w:b/>
              </w:rPr>
              <w:t>115</w:t>
            </w:r>
          </w:p>
        </w:tc>
        <w:tc>
          <w:tcPr>
            <w:tcW w:w="709" w:type="dxa"/>
            <w:tcBorders>
              <w:top w:val="single" w:sz="4" w:space="0" w:color="auto"/>
              <w:left w:val="nil"/>
              <w:bottom w:val="single" w:sz="4" w:space="0" w:color="000000"/>
              <w:right w:val="single" w:sz="4" w:space="0" w:color="000000"/>
            </w:tcBorders>
            <w:shd w:val="clear" w:color="auto" w:fill="auto"/>
            <w:noWrap/>
            <w:vAlign w:val="center"/>
          </w:tcPr>
          <w:p w:rsidR="00324178" w:rsidRPr="003F6660" w:rsidRDefault="00324178" w:rsidP="00EF43ED">
            <w:pPr>
              <w:jc w:val="right"/>
              <w:rPr>
                <w:b/>
              </w:rPr>
            </w:pPr>
            <w:r w:rsidRPr="003F6660">
              <w:rPr>
                <w:b/>
              </w:rPr>
              <w:t>0</w:t>
            </w:r>
          </w:p>
        </w:tc>
        <w:tc>
          <w:tcPr>
            <w:tcW w:w="1701" w:type="dxa"/>
            <w:tcBorders>
              <w:top w:val="nil"/>
              <w:left w:val="single" w:sz="4" w:space="0" w:color="auto"/>
              <w:bottom w:val="single" w:sz="4" w:space="0" w:color="auto"/>
              <w:right w:val="single" w:sz="4" w:space="0" w:color="auto"/>
            </w:tcBorders>
            <w:shd w:val="clear" w:color="auto" w:fill="auto"/>
            <w:vAlign w:val="center"/>
          </w:tcPr>
          <w:p w:rsidR="00324178" w:rsidRPr="002B5829" w:rsidRDefault="00324178" w:rsidP="00EF43ED">
            <w:pPr>
              <w:jc w:val="right"/>
              <w:rPr>
                <w:b/>
                <w:bCs/>
                <w:color w:val="000000"/>
              </w:rPr>
            </w:pPr>
            <w:r>
              <w:rPr>
                <w:b/>
                <w:bCs/>
                <w:color w:val="000000"/>
              </w:rPr>
              <w:t xml:space="preserve">   96 689,5</w:t>
            </w:r>
            <w:r w:rsidRPr="002B5829">
              <w:rPr>
                <w:b/>
                <w:bCs/>
                <w:color w:val="000000"/>
              </w:rPr>
              <w:t xml:space="preserve">   </w:t>
            </w:r>
          </w:p>
        </w:tc>
        <w:tc>
          <w:tcPr>
            <w:tcW w:w="1559" w:type="dxa"/>
            <w:tcBorders>
              <w:top w:val="nil"/>
              <w:left w:val="nil"/>
              <w:bottom w:val="single" w:sz="4" w:space="0" w:color="auto"/>
              <w:right w:val="single" w:sz="4" w:space="0" w:color="auto"/>
            </w:tcBorders>
            <w:shd w:val="clear" w:color="auto" w:fill="auto"/>
            <w:vAlign w:val="center"/>
          </w:tcPr>
          <w:p w:rsidR="00324178" w:rsidRPr="002B5829" w:rsidRDefault="00324178" w:rsidP="00EF43ED">
            <w:pPr>
              <w:jc w:val="right"/>
              <w:rPr>
                <w:b/>
                <w:bCs/>
                <w:color w:val="000000"/>
              </w:rPr>
            </w:pPr>
            <w:r>
              <w:rPr>
                <w:b/>
                <w:bCs/>
                <w:color w:val="000000"/>
              </w:rPr>
              <w:t xml:space="preserve">     86 729,7</w:t>
            </w:r>
            <w:r w:rsidRPr="002B5829">
              <w:rPr>
                <w:b/>
                <w:bCs/>
                <w:color w:val="000000"/>
              </w:rPr>
              <w:t xml:space="preserve">   </w:t>
            </w:r>
          </w:p>
        </w:tc>
        <w:tc>
          <w:tcPr>
            <w:tcW w:w="1985" w:type="dxa"/>
            <w:tcBorders>
              <w:top w:val="nil"/>
              <w:left w:val="nil"/>
              <w:bottom w:val="single" w:sz="4" w:space="0" w:color="auto"/>
              <w:right w:val="single" w:sz="4" w:space="0" w:color="auto"/>
            </w:tcBorders>
            <w:shd w:val="clear" w:color="auto" w:fill="auto"/>
            <w:vAlign w:val="center"/>
          </w:tcPr>
          <w:p w:rsidR="00324178" w:rsidRPr="002B5829" w:rsidRDefault="00324178" w:rsidP="00EF43ED">
            <w:pPr>
              <w:jc w:val="right"/>
              <w:rPr>
                <w:b/>
                <w:bCs/>
                <w:color w:val="000000"/>
              </w:rPr>
            </w:pPr>
            <w:r>
              <w:rPr>
                <w:b/>
                <w:bCs/>
                <w:color w:val="000000"/>
              </w:rPr>
              <w:t xml:space="preserve">   9 959,8</w:t>
            </w:r>
            <w:r w:rsidRPr="002B5829">
              <w:rPr>
                <w:b/>
                <w:bCs/>
                <w:color w:val="000000"/>
              </w:rPr>
              <w:t xml:space="preserve">   </w:t>
            </w:r>
          </w:p>
        </w:tc>
      </w:tr>
    </w:tbl>
    <w:p w:rsidR="002C1E07" w:rsidRPr="002C1E07" w:rsidRDefault="002C1E07" w:rsidP="002C1E07">
      <w:pPr>
        <w:jc w:val="right"/>
      </w:pPr>
    </w:p>
    <w:p w:rsidR="00B62FDA" w:rsidRDefault="00B62FDA" w:rsidP="00B62FDA">
      <w:r>
        <w:br w:type="page"/>
      </w:r>
    </w:p>
    <w:p w:rsidR="009E078B" w:rsidRPr="009E078B" w:rsidRDefault="009E078B" w:rsidP="009E078B">
      <w:pPr>
        <w:ind w:right="253"/>
        <w:jc w:val="right"/>
        <w:rPr>
          <w:sz w:val="28"/>
        </w:rPr>
      </w:pPr>
      <w:r w:rsidRPr="009E078B">
        <w:rPr>
          <w:sz w:val="28"/>
        </w:rPr>
        <w:lastRenderedPageBreak/>
        <w:t>Проект</w:t>
      </w:r>
    </w:p>
    <w:p w:rsidR="009E078B" w:rsidRDefault="009E078B" w:rsidP="009E078B">
      <w:pPr>
        <w:pStyle w:val="1"/>
        <w:jc w:val="center"/>
        <w:rPr>
          <w:rFonts w:ascii="Times New Roman" w:hAnsi="Times New Roman"/>
          <w:b/>
          <w:color w:val="auto"/>
          <w:sz w:val="28"/>
        </w:rPr>
      </w:pPr>
      <w:r w:rsidRPr="009E078B">
        <w:rPr>
          <w:rFonts w:ascii="Times New Roman" w:hAnsi="Times New Roman"/>
          <w:b/>
          <w:color w:val="auto"/>
          <w:sz w:val="28"/>
        </w:rPr>
        <w:t xml:space="preserve">Методика определения общего объема межбюджетных трансфертов, предоставляемых в </w:t>
      </w:r>
      <w:r w:rsidR="009A3B9F">
        <w:rPr>
          <w:rFonts w:ascii="Times New Roman" w:hAnsi="Times New Roman"/>
          <w:b/>
          <w:color w:val="auto"/>
          <w:sz w:val="28"/>
        </w:rPr>
        <w:t>2026</w:t>
      </w:r>
      <w:r w:rsidRPr="009E078B">
        <w:rPr>
          <w:rFonts w:ascii="Times New Roman" w:hAnsi="Times New Roman"/>
          <w:b/>
          <w:color w:val="auto"/>
          <w:sz w:val="28"/>
        </w:rPr>
        <w:t xml:space="preserve"> году и плановом периоде </w:t>
      </w:r>
      <w:r w:rsidR="009A3B9F">
        <w:rPr>
          <w:rFonts w:ascii="Times New Roman" w:hAnsi="Times New Roman"/>
          <w:b/>
          <w:color w:val="auto"/>
          <w:sz w:val="28"/>
        </w:rPr>
        <w:t>2027</w:t>
      </w:r>
      <w:r w:rsidRPr="009E078B">
        <w:rPr>
          <w:rFonts w:ascii="Times New Roman" w:hAnsi="Times New Roman"/>
          <w:b/>
          <w:color w:val="auto"/>
          <w:sz w:val="28"/>
        </w:rPr>
        <w:t xml:space="preserve"> и </w:t>
      </w:r>
      <w:r w:rsidR="009A3B9F">
        <w:rPr>
          <w:rFonts w:ascii="Times New Roman" w:hAnsi="Times New Roman"/>
          <w:b/>
          <w:color w:val="auto"/>
          <w:sz w:val="28"/>
        </w:rPr>
        <w:t>2028</w:t>
      </w:r>
      <w:r w:rsidRPr="009E078B">
        <w:rPr>
          <w:rFonts w:ascii="Times New Roman" w:hAnsi="Times New Roman"/>
          <w:b/>
          <w:color w:val="auto"/>
          <w:sz w:val="28"/>
        </w:rPr>
        <w:t xml:space="preserve"> годов из бюджета города Москвы бюджетам </w:t>
      </w:r>
      <w:r w:rsidR="00F176F6" w:rsidRPr="00F176F6">
        <w:rPr>
          <w:rFonts w:ascii="Times New Roman" w:hAnsi="Times New Roman"/>
          <w:b/>
          <w:color w:val="auto"/>
          <w:sz w:val="28"/>
        </w:rPr>
        <w:t xml:space="preserve">внутригородских муниципальных образований </w:t>
      </w:r>
      <w:r w:rsidRPr="009E078B">
        <w:rPr>
          <w:rFonts w:ascii="Times New Roman" w:hAnsi="Times New Roman"/>
          <w:b/>
          <w:color w:val="auto"/>
          <w:sz w:val="28"/>
        </w:rPr>
        <w:t xml:space="preserve">в целях повышения эффективности осуществления советами депутатов </w:t>
      </w:r>
      <w:r w:rsidR="00F176F6" w:rsidRPr="00F176F6">
        <w:rPr>
          <w:rFonts w:ascii="Times New Roman" w:hAnsi="Times New Roman"/>
          <w:b/>
          <w:color w:val="auto"/>
          <w:sz w:val="28"/>
        </w:rPr>
        <w:t xml:space="preserve">внутригородских муниципальных образований </w:t>
      </w:r>
      <w:r w:rsidRPr="009E078B">
        <w:rPr>
          <w:rFonts w:ascii="Times New Roman" w:hAnsi="Times New Roman"/>
          <w:b/>
          <w:color w:val="auto"/>
          <w:sz w:val="28"/>
        </w:rPr>
        <w:t xml:space="preserve">полномочий города Москвы </w:t>
      </w:r>
    </w:p>
    <w:p w:rsidR="00EC0698" w:rsidRDefault="00EC0698" w:rsidP="00EC0698">
      <w:pPr>
        <w:ind w:firstLine="709"/>
        <w:jc w:val="both"/>
        <w:rPr>
          <w:rFonts w:eastAsia="Calibri"/>
          <w:sz w:val="28"/>
          <w:szCs w:val="28"/>
          <w:lang w:eastAsia="en-US"/>
        </w:rPr>
      </w:pPr>
    </w:p>
    <w:p w:rsidR="005B5B79" w:rsidRDefault="005B5B79" w:rsidP="005B5B79">
      <w:pPr>
        <w:autoSpaceDE w:val="0"/>
        <w:autoSpaceDN w:val="0"/>
        <w:adjustRightInd w:val="0"/>
        <w:jc w:val="center"/>
        <w:rPr>
          <w:b/>
          <w:bCs/>
          <w:sz w:val="28"/>
          <w:szCs w:val="28"/>
        </w:rPr>
      </w:pPr>
    </w:p>
    <w:p w:rsidR="000F4F25" w:rsidRPr="00D62461" w:rsidRDefault="000F4F25" w:rsidP="000F4F25">
      <w:pPr>
        <w:ind w:firstLine="709"/>
        <w:jc w:val="both"/>
        <w:rPr>
          <w:sz w:val="28"/>
          <w:szCs w:val="28"/>
        </w:rPr>
      </w:pPr>
      <w:r>
        <w:rPr>
          <w:sz w:val="28"/>
          <w:szCs w:val="28"/>
        </w:rPr>
        <w:t>Межбюджетные</w:t>
      </w:r>
      <w:r w:rsidRPr="008715AB">
        <w:rPr>
          <w:sz w:val="28"/>
          <w:szCs w:val="28"/>
        </w:rPr>
        <w:t xml:space="preserve"> </w:t>
      </w:r>
      <w:r w:rsidRPr="00424BFA">
        <w:rPr>
          <w:sz w:val="28"/>
          <w:szCs w:val="28"/>
        </w:rPr>
        <w:t xml:space="preserve">трансферты </w:t>
      </w:r>
      <w:r w:rsidRPr="00D62461">
        <w:rPr>
          <w:sz w:val="28"/>
          <w:szCs w:val="28"/>
        </w:rPr>
        <w:t xml:space="preserve">из бюджета города Москвы бюджетам внутригородских муниципальных образований в городе Москве в целях повышения эффективности осуществления советами депутатов внутригородских </w:t>
      </w:r>
      <w:r w:rsidRPr="00D62461">
        <w:rPr>
          <w:sz w:val="28"/>
        </w:rPr>
        <w:t xml:space="preserve">муниципальных образований полномочий города Москвы в соответствии с </w:t>
      </w:r>
      <w:hyperlink r:id="rId24" w:history="1">
        <w:r w:rsidRPr="00D62461">
          <w:rPr>
            <w:sz w:val="28"/>
          </w:rPr>
          <w:t>Законом</w:t>
        </w:r>
      </w:hyperlink>
      <w:r w:rsidRPr="00D62461">
        <w:rPr>
          <w:sz w:val="28"/>
        </w:rPr>
        <w:t xml:space="preserve"> города Москвы от 11 июля 2012 г. № 39 «О наделении органов местного самоуправления внутригородских муниципальных образований в городе Москве отдельными полномочиями города Москвы» </w:t>
      </w:r>
      <w:r w:rsidRPr="00D62461">
        <w:rPr>
          <w:sz w:val="28"/>
          <w:szCs w:val="28"/>
        </w:rPr>
        <w:t>предоставляются в порядке, утвержденном постановлением Правительства Москвы от 17 декабря 2013 г. № 853-ПП «Об утверждении порядков предоставления межбюджетных трансфертов из бюджета города Москвы бюджетам внутригородских муниципальных образований»</w:t>
      </w:r>
      <w:r>
        <w:rPr>
          <w:sz w:val="28"/>
          <w:szCs w:val="28"/>
        </w:rPr>
        <w:t xml:space="preserve"> (далее – постановление Правительства Москвы № 853-ПП)</w:t>
      </w:r>
      <w:r w:rsidRPr="00D62461">
        <w:rPr>
          <w:sz w:val="28"/>
          <w:szCs w:val="28"/>
        </w:rPr>
        <w:t>.</w:t>
      </w:r>
    </w:p>
    <w:p w:rsidR="000F4F25" w:rsidRPr="00424BFA" w:rsidRDefault="000F4F25" w:rsidP="000F4F25">
      <w:pPr>
        <w:ind w:firstLine="709"/>
        <w:jc w:val="both"/>
        <w:rPr>
          <w:sz w:val="28"/>
          <w:szCs w:val="28"/>
        </w:rPr>
      </w:pPr>
      <w:r w:rsidRPr="00D62461">
        <w:rPr>
          <w:sz w:val="28"/>
          <w:szCs w:val="28"/>
        </w:rPr>
        <w:t xml:space="preserve">Объем бюджетных ассигнований для предоставления бюджетам внутригородских муниципальных образований в городе Москве межбюджетных трансфертов из бюджета города Москвы (в форме иных межбюджетных трансфертов), предусматриваемый </w:t>
      </w:r>
      <w:r w:rsidRPr="00D62461">
        <w:rPr>
          <w:sz w:val="28"/>
        </w:rPr>
        <w:t xml:space="preserve">в законе города Москвы о бюджете города Москвы на очередной финансовый год и плановый период, </w:t>
      </w:r>
      <w:r w:rsidRPr="00D62461">
        <w:rPr>
          <w:sz w:val="28"/>
          <w:szCs w:val="28"/>
        </w:rPr>
        <w:t>рассчитывается</w:t>
      </w:r>
      <w:r w:rsidRPr="00424BFA">
        <w:rPr>
          <w:sz w:val="28"/>
          <w:szCs w:val="28"/>
        </w:rPr>
        <w:t xml:space="preserve"> по следующей формуле:</w:t>
      </w:r>
    </w:p>
    <w:p w:rsidR="000F4F25" w:rsidRDefault="000F4F25" w:rsidP="000F4F25">
      <w:pPr>
        <w:autoSpaceDE w:val="0"/>
        <w:autoSpaceDN w:val="0"/>
        <w:adjustRightInd w:val="0"/>
        <w:jc w:val="both"/>
        <w:rPr>
          <w:sz w:val="16"/>
          <w:szCs w:val="16"/>
        </w:rPr>
      </w:pPr>
    </w:p>
    <w:p w:rsidR="000F4F25" w:rsidRPr="00424BFA" w:rsidRDefault="000F4F25" w:rsidP="000F4F25">
      <w:pPr>
        <w:autoSpaceDE w:val="0"/>
        <w:autoSpaceDN w:val="0"/>
        <w:adjustRightInd w:val="0"/>
        <w:ind w:firstLine="540"/>
        <w:jc w:val="both"/>
        <w:rPr>
          <w:sz w:val="28"/>
          <w:szCs w:val="28"/>
        </w:rPr>
      </w:pPr>
      <w:r w:rsidRPr="00424BFA">
        <w:rPr>
          <w:sz w:val="28"/>
          <w:szCs w:val="28"/>
          <w:lang w:val="en-US"/>
        </w:rPr>
        <w:t>Mn</w:t>
      </w:r>
      <w:r>
        <w:rPr>
          <w:sz w:val="28"/>
          <w:szCs w:val="28"/>
        </w:rPr>
        <w:t> = </w:t>
      </w:r>
      <w:r w:rsidRPr="00424BFA">
        <w:rPr>
          <w:sz w:val="28"/>
          <w:szCs w:val="28"/>
        </w:rPr>
        <w:t>К x N х 12, где</w:t>
      </w:r>
    </w:p>
    <w:p w:rsidR="000F4F25" w:rsidRPr="00424BFA" w:rsidRDefault="000F4F25" w:rsidP="000F4F25">
      <w:pPr>
        <w:autoSpaceDE w:val="0"/>
        <w:autoSpaceDN w:val="0"/>
        <w:adjustRightInd w:val="0"/>
        <w:jc w:val="both"/>
        <w:rPr>
          <w:sz w:val="16"/>
          <w:szCs w:val="16"/>
        </w:rPr>
      </w:pPr>
    </w:p>
    <w:p w:rsidR="000F4F25" w:rsidRPr="00424BFA" w:rsidRDefault="000F4F25" w:rsidP="000F4F25">
      <w:pPr>
        <w:autoSpaceDE w:val="0"/>
        <w:autoSpaceDN w:val="0"/>
        <w:adjustRightInd w:val="0"/>
        <w:ind w:firstLine="540"/>
        <w:jc w:val="both"/>
        <w:rPr>
          <w:sz w:val="28"/>
          <w:szCs w:val="28"/>
        </w:rPr>
      </w:pPr>
      <w:r w:rsidRPr="00424BFA">
        <w:rPr>
          <w:sz w:val="28"/>
          <w:szCs w:val="28"/>
        </w:rPr>
        <w:t>M</w:t>
      </w:r>
      <w:r w:rsidRPr="00424BFA">
        <w:rPr>
          <w:sz w:val="28"/>
          <w:szCs w:val="28"/>
          <w:lang w:val="en-US"/>
        </w:rPr>
        <w:t>n</w:t>
      </w:r>
      <w:r>
        <w:rPr>
          <w:sz w:val="28"/>
          <w:szCs w:val="28"/>
        </w:rPr>
        <w:t> - </w:t>
      </w:r>
      <w:r w:rsidRPr="00424BFA">
        <w:rPr>
          <w:sz w:val="28"/>
          <w:szCs w:val="28"/>
        </w:rPr>
        <w:t>размер межбюджетного трансферта на соответствующий финансовый год;</w:t>
      </w:r>
    </w:p>
    <w:p w:rsidR="000F4F25" w:rsidRPr="00424BFA" w:rsidRDefault="000F4F25" w:rsidP="000F4F25">
      <w:pPr>
        <w:autoSpaceDE w:val="0"/>
        <w:autoSpaceDN w:val="0"/>
        <w:adjustRightInd w:val="0"/>
        <w:ind w:firstLine="540"/>
        <w:jc w:val="both"/>
        <w:rPr>
          <w:sz w:val="28"/>
          <w:szCs w:val="28"/>
        </w:rPr>
      </w:pPr>
      <w:r>
        <w:rPr>
          <w:sz w:val="28"/>
          <w:szCs w:val="28"/>
        </w:rPr>
        <w:t>К </w:t>
      </w:r>
      <w:r w:rsidRPr="00424BFA">
        <w:rPr>
          <w:sz w:val="28"/>
          <w:szCs w:val="28"/>
        </w:rPr>
        <w:t>-</w:t>
      </w:r>
      <w:r>
        <w:rPr>
          <w:sz w:val="28"/>
          <w:szCs w:val="28"/>
        </w:rPr>
        <w:t> </w:t>
      </w:r>
      <w:r w:rsidRPr="00424BFA">
        <w:rPr>
          <w:sz w:val="28"/>
          <w:szCs w:val="28"/>
        </w:rPr>
        <w:t>величина поощрения 1 депутата;</w:t>
      </w:r>
    </w:p>
    <w:p w:rsidR="000F4F25" w:rsidRPr="00424BFA" w:rsidRDefault="000F4F25" w:rsidP="000F4F25">
      <w:pPr>
        <w:autoSpaceDE w:val="0"/>
        <w:autoSpaceDN w:val="0"/>
        <w:adjustRightInd w:val="0"/>
        <w:ind w:firstLine="540"/>
        <w:jc w:val="both"/>
        <w:rPr>
          <w:sz w:val="28"/>
          <w:szCs w:val="28"/>
        </w:rPr>
      </w:pPr>
      <w:r w:rsidRPr="00424BFA">
        <w:rPr>
          <w:sz w:val="28"/>
          <w:szCs w:val="28"/>
        </w:rPr>
        <w:t>N</w:t>
      </w:r>
      <w:r>
        <w:rPr>
          <w:sz w:val="28"/>
          <w:szCs w:val="28"/>
        </w:rPr>
        <w:t> - </w:t>
      </w:r>
      <w:r w:rsidRPr="00424BFA">
        <w:rPr>
          <w:sz w:val="28"/>
          <w:szCs w:val="28"/>
        </w:rPr>
        <w:t>число</w:t>
      </w:r>
      <w:r>
        <w:rPr>
          <w:sz w:val="28"/>
          <w:szCs w:val="28"/>
        </w:rPr>
        <w:t xml:space="preserve"> депутатов советов депутатов 132</w:t>
      </w:r>
      <w:r w:rsidRPr="00424BFA">
        <w:rPr>
          <w:sz w:val="28"/>
          <w:szCs w:val="28"/>
        </w:rPr>
        <w:t xml:space="preserve"> </w:t>
      </w:r>
      <w:r>
        <w:rPr>
          <w:sz w:val="28"/>
          <w:szCs w:val="28"/>
        </w:rPr>
        <w:t xml:space="preserve">внутригородских </w:t>
      </w:r>
      <w:r w:rsidRPr="00424BFA">
        <w:rPr>
          <w:sz w:val="28"/>
          <w:szCs w:val="28"/>
        </w:rPr>
        <w:t xml:space="preserve">муниципальных </w:t>
      </w:r>
      <w:r>
        <w:rPr>
          <w:sz w:val="28"/>
          <w:szCs w:val="28"/>
        </w:rPr>
        <w:t>образований</w:t>
      </w:r>
      <w:r w:rsidRPr="00424BFA">
        <w:rPr>
          <w:sz w:val="28"/>
          <w:szCs w:val="28"/>
        </w:rPr>
        <w:t xml:space="preserve"> </w:t>
      </w:r>
      <w:r w:rsidRPr="0008061F">
        <w:rPr>
          <w:sz w:val="28"/>
          <w:szCs w:val="28"/>
        </w:rPr>
        <w:t>в соответствии с уставами внутригородских муниципальных образований.</w:t>
      </w:r>
    </w:p>
    <w:p w:rsidR="000F4F25" w:rsidRDefault="000F4F25" w:rsidP="000F4F25">
      <w:pPr>
        <w:autoSpaceDE w:val="0"/>
        <w:autoSpaceDN w:val="0"/>
        <w:adjustRightInd w:val="0"/>
        <w:ind w:firstLine="708"/>
        <w:jc w:val="both"/>
        <w:rPr>
          <w:sz w:val="28"/>
          <w:szCs w:val="28"/>
        </w:rPr>
      </w:pPr>
    </w:p>
    <w:p w:rsidR="000F4F25" w:rsidRDefault="000F4F25" w:rsidP="000F4F25">
      <w:pPr>
        <w:autoSpaceDE w:val="0"/>
        <w:autoSpaceDN w:val="0"/>
        <w:adjustRightInd w:val="0"/>
        <w:ind w:firstLine="708"/>
        <w:jc w:val="both"/>
        <w:rPr>
          <w:sz w:val="28"/>
          <w:szCs w:val="28"/>
        </w:rPr>
      </w:pPr>
      <w:r>
        <w:rPr>
          <w:sz w:val="28"/>
          <w:szCs w:val="28"/>
        </w:rPr>
        <w:t xml:space="preserve">Распределение межбюджетных трансфертов между бюджетами внутригородских муниципальных образований в городе Москве согласно постановлению </w:t>
      </w:r>
      <w:r w:rsidRPr="001541E8">
        <w:rPr>
          <w:sz w:val="28"/>
          <w:szCs w:val="28"/>
        </w:rPr>
        <w:t>Правительства Москвы № 853-ПП</w:t>
      </w:r>
      <w:r>
        <w:rPr>
          <w:sz w:val="28"/>
          <w:szCs w:val="28"/>
        </w:rPr>
        <w:t xml:space="preserve"> устанавливается постановлением Правительства Москвы в срок </w:t>
      </w:r>
      <w:r w:rsidRPr="001541E8">
        <w:rPr>
          <w:sz w:val="28"/>
          <w:szCs w:val="28"/>
        </w:rPr>
        <w:t>не позднее 10 февраля текущего финансового года.</w:t>
      </w:r>
    </w:p>
    <w:p w:rsidR="00EC0698" w:rsidRDefault="00EC0698">
      <w:pPr>
        <w:spacing w:after="160" w:line="259" w:lineRule="auto"/>
      </w:pPr>
      <w:r>
        <w:br w:type="page"/>
      </w:r>
    </w:p>
    <w:p w:rsidR="004C310A" w:rsidRDefault="004C310A" w:rsidP="00203181">
      <w:pPr>
        <w:sectPr w:rsidR="004C310A" w:rsidSect="00804C4E">
          <w:headerReference w:type="default" r:id="rId25"/>
          <w:pgSz w:w="11906" w:h="16838" w:code="9"/>
          <w:pgMar w:top="1418" w:right="1134" w:bottom="1134" w:left="1418" w:header="709" w:footer="709" w:gutter="0"/>
          <w:cols w:space="708"/>
          <w:docGrid w:linePitch="360"/>
        </w:sectPr>
      </w:pPr>
    </w:p>
    <w:p w:rsidR="007003BB" w:rsidRDefault="007003BB" w:rsidP="006715D9">
      <w:pPr>
        <w:jc w:val="center"/>
        <w:rPr>
          <w:b/>
          <w:sz w:val="28"/>
        </w:rPr>
      </w:pPr>
    </w:p>
    <w:p w:rsidR="00481549" w:rsidRPr="000C4036" w:rsidRDefault="00481549" w:rsidP="00481549">
      <w:pPr>
        <w:widowControl w:val="0"/>
        <w:ind w:firstLine="709"/>
        <w:jc w:val="center"/>
        <w:rPr>
          <w:rFonts w:eastAsia="Times New Roman"/>
          <w:iCs/>
          <w:sz w:val="22"/>
          <w:szCs w:val="27"/>
        </w:rPr>
      </w:pPr>
    </w:p>
    <w:p w:rsidR="003512DB" w:rsidRPr="002B1203" w:rsidRDefault="00357E6C" w:rsidP="003512DB">
      <w:pPr>
        <w:pStyle w:val="1"/>
        <w:spacing w:before="0"/>
        <w:jc w:val="center"/>
        <w:rPr>
          <w:rFonts w:ascii="Times New Roman" w:hAnsi="Times New Roman"/>
          <w:b/>
          <w:color w:val="auto"/>
          <w:sz w:val="28"/>
          <w:szCs w:val="28"/>
        </w:rPr>
      </w:pPr>
      <w:bookmarkStart w:id="15" w:name="RANGE!A1:I104"/>
      <w:bookmarkStart w:id="16" w:name="RANGE!A1:P90"/>
      <w:bookmarkEnd w:id="15"/>
      <w:bookmarkEnd w:id="16"/>
      <w:r w:rsidRPr="002B1203">
        <w:rPr>
          <w:rFonts w:ascii="Times New Roman" w:hAnsi="Times New Roman"/>
          <w:b/>
          <w:color w:val="auto"/>
          <w:sz w:val="28"/>
          <w:szCs w:val="28"/>
        </w:rPr>
        <w:t>Оценка ожидаемого исполнения бюджета города Москвы</w:t>
      </w:r>
      <w:r w:rsidR="0075741C" w:rsidRPr="002B1203">
        <w:rPr>
          <w:rFonts w:ascii="Times New Roman" w:hAnsi="Times New Roman"/>
          <w:b/>
          <w:color w:val="auto"/>
          <w:sz w:val="28"/>
          <w:szCs w:val="28"/>
        </w:rPr>
        <w:t xml:space="preserve"> </w:t>
      </w:r>
    </w:p>
    <w:p w:rsidR="00357E6C" w:rsidRPr="00DD0720" w:rsidRDefault="00357E6C" w:rsidP="00DD0720">
      <w:pPr>
        <w:jc w:val="center"/>
        <w:rPr>
          <w:b/>
          <w:sz w:val="28"/>
          <w:szCs w:val="28"/>
        </w:rPr>
      </w:pPr>
      <w:r w:rsidRPr="00DD0720">
        <w:rPr>
          <w:b/>
          <w:sz w:val="28"/>
          <w:szCs w:val="28"/>
        </w:rPr>
        <w:t>за 20</w:t>
      </w:r>
      <w:r w:rsidR="002A2D72">
        <w:rPr>
          <w:b/>
          <w:sz w:val="28"/>
          <w:szCs w:val="28"/>
        </w:rPr>
        <w:t>2</w:t>
      </w:r>
      <w:r w:rsidR="00A8181A">
        <w:rPr>
          <w:b/>
          <w:sz w:val="28"/>
          <w:szCs w:val="28"/>
        </w:rPr>
        <w:t>5</w:t>
      </w:r>
      <w:r w:rsidR="002A2D72">
        <w:rPr>
          <w:b/>
          <w:sz w:val="28"/>
          <w:szCs w:val="28"/>
        </w:rPr>
        <w:t xml:space="preserve"> </w:t>
      </w:r>
      <w:r w:rsidRPr="00DD0720">
        <w:rPr>
          <w:b/>
          <w:sz w:val="28"/>
          <w:szCs w:val="28"/>
        </w:rPr>
        <w:t>год</w:t>
      </w:r>
    </w:p>
    <w:p w:rsidR="003512DB" w:rsidRPr="002B1203" w:rsidRDefault="003512DB" w:rsidP="003512DB"/>
    <w:p w:rsidR="001C0D4E" w:rsidRDefault="001C0D4E" w:rsidP="001C0D4E">
      <w:pPr>
        <w:jc w:val="both"/>
        <w:rPr>
          <w:sz w:val="28"/>
          <w:szCs w:val="28"/>
        </w:rPr>
      </w:pPr>
    </w:p>
    <w:p w:rsidR="00D5527D" w:rsidRPr="00A26031" w:rsidRDefault="00D5527D" w:rsidP="008F5AE1">
      <w:pPr>
        <w:autoSpaceDE w:val="0"/>
        <w:autoSpaceDN w:val="0"/>
        <w:adjustRightInd w:val="0"/>
        <w:spacing w:line="400" w:lineRule="exact"/>
        <w:ind w:firstLine="708"/>
        <w:jc w:val="both"/>
        <w:rPr>
          <w:rFonts w:eastAsia="Times New Roman"/>
          <w:sz w:val="28"/>
          <w:szCs w:val="28"/>
        </w:rPr>
      </w:pPr>
      <w:r>
        <w:rPr>
          <w:rFonts w:eastAsia="Times New Roman"/>
          <w:sz w:val="28"/>
          <w:szCs w:val="28"/>
        </w:rPr>
        <w:t xml:space="preserve">Законом города Москвы от </w:t>
      </w:r>
      <w:r w:rsidR="00A8181A">
        <w:rPr>
          <w:rFonts w:eastAsia="Times New Roman"/>
          <w:sz w:val="28"/>
          <w:szCs w:val="28"/>
        </w:rPr>
        <w:t>13</w:t>
      </w:r>
      <w:r>
        <w:rPr>
          <w:rFonts w:eastAsia="Times New Roman"/>
          <w:sz w:val="28"/>
          <w:szCs w:val="28"/>
        </w:rPr>
        <w:t xml:space="preserve"> ноября 202</w:t>
      </w:r>
      <w:r w:rsidR="00A8181A">
        <w:rPr>
          <w:rFonts w:eastAsia="Times New Roman"/>
          <w:sz w:val="28"/>
          <w:szCs w:val="28"/>
        </w:rPr>
        <w:t>4</w:t>
      </w:r>
      <w:r>
        <w:rPr>
          <w:rFonts w:eastAsia="Times New Roman"/>
          <w:sz w:val="28"/>
          <w:szCs w:val="28"/>
        </w:rPr>
        <w:t xml:space="preserve"> г. № </w:t>
      </w:r>
      <w:r w:rsidR="00A8181A">
        <w:rPr>
          <w:rFonts w:eastAsia="Times New Roman"/>
          <w:sz w:val="28"/>
          <w:szCs w:val="28"/>
        </w:rPr>
        <w:t>22</w:t>
      </w:r>
      <w:r>
        <w:rPr>
          <w:rFonts w:eastAsia="Times New Roman"/>
          <w:sz w:val="28"/>
          <w:szCs w:val="28"/>
        </w:rPr>
        <w:t xml:space="preserve"> «О бюджете города Москвы на 202</w:t>
      </w:r>
      <w:r w:rsidR="00A8181A">
        <w:rPr>
          <w:rFonts w:eastAsia="Times New Roman"/>
          <w:sz w:val="28"/>
          <w:szCs w:val="28"/>
        </w:rPr>
        <w:t>5</w:t>
      </w:r>
      <w:r w:rsidRPr="001F1995">
        <w:rPr>
          <w:rFonts w:eastAsia="Times New Roman"/>
          <w:sz w:val="28"/>
          <w:szCs w:val="28"/>
        </w:rPr>
        <w:t xml:space="preserve"> год и плановый период </w:t>
      </w:r>
      <w:r w:rsidR="009A3B9F">
        <w:rPr>
          <w:rFonts w:eastAsia="Times New Roman"/>
          <w:sz w:val="28"/>
          <w:szCs w:val="28"/>
        </w:rPr>
        <w:t>2026</w:t>
      </w:r>
      <w:r w:rsidRPr="001F1995">
        <w:rPr>
          <w:rFonts w:eastAsia="Times New Roman"/>
          <w:sz w:val="28"/>
          <w:szCs w:val="28"/>
        </w:rPr>
        <w:t xml:space="preserve"> и </w:t>
      </w:r>
      <w:r w:rsidR="009A3B9F">
        <w:rPr>
          <w:rFonts w:eastAsia="Times New Roman"/>
          <w:sz w:val="28"/>
          <w:szCs w:val="28"/>
        </w:rPr>
        <w:t>2027</w:t>
      </w:r>
      <w:r w:rsidRPr="001F1995">
        <w:rPr>
          <w:rFonts w:eastAsia="Times New Roman"/>
          <w:sz w:val="28"/>
          <w:szCs w:val="28"/>
        </w:rPr>
        <w:t xml:space="preserve"> годов»</w:t>
      </w:r>
      <w:r>
        <w:rPr>
          <w:rFonts w:eastAsia="Times New Roman"/>
          <w:sz w:val="28"/>
          <w:szCs w:val="28"/>
        </w:rPr>
        <w:t xml:space="preserve"> </w:t>
      </w:r>
      <w:r w:rsidRPr="001F1995">
        <w:rPr>
          <w:rFonts w:eastAsia="Times New Roman"/>
          <w:sz w:val="28"/>
          <w:szCs w:val="28"/>
        </w:rPr>
        <w:t>утверждены основные характерист</w:t>
      </w:r>
      <w:r>
        <w:rPr>
          <w:rFonts w:eastAsia="Times New Roman"/>
          <w:sz w:val="28"/>
          <w:szCs w:val="28"/>
        </w:rPr>
        <w:t>ики бюджета города Москвы на 202</w:t>
      </w:r>
      <w:r w:rsidR="00A8181A">
        <w:rPr>
          <w:rFonts w:eastAsia="Times New Roman"/>
          <w:sz w:val="28"/>
          <w:szCs w:val="28"/>
        </w:rPr>
        <w:t>5</w:t>
      </w:r>
      <w:r w:rsidRPr="001F1995">
        <w:rPr>
          <w:rFonts w:eastAsia="Times New Roman"/>
          <w:sz w:val="28"/>
          <w:szCs w:val="28"/>
        </w:rPr>
        <w:t xml:space="preserve"> год, в том числе общий объем </w:t>
      </w:r>
      <w:r w:rsidRPr="00A26031">
        <w:rPr>
          <w:rFonts w:eastAsia="Times New Roman"/>
          <w:sz w:val="28"/>
          <w:szCs w:val="28"/>
        </w:rPr>
        <w:t xml:space="preserve">доходов в сумме </w:t>
      </w:r>
      <w:r w:rsidR="00A8181A">
        <w:rPr>
          <w:rFonts w:eastAsia="Times New Roman"/>
          <w:sz w:val="28"/>
          <w:szCs w:val="28"/>
        </w:rPr>
        <w:t>5 121,4</w:t>
      </w:r>
      <w:r>
        <w:rPr>
          <w:rFonts w:eastAsia="Times New Roman"/>
          <w:sz w:val="28"/>
          <w:szCs w:val="28"/>
        </w:rPr>
        <w:t xml:space="preserve"> млрд</w:t>
      </w:r>
      <w:r w:rsidRPr="00A26031">
        <w:rPr>
          <w:rFonts w:eastAsia="Times New Roman"/>
          <w:sz w:val="28"/>
          <w:szCs w:val="28"/>
        </w:rPr>
        <w:t xml:space="preserve"> рублей, общий объем расходов бюджета города Москвы в сумме </w:t>
      </w:r>
      <w:r w:rsidR="00A8181A">
        <w:rPr>
          <w:rFonts w:eastAsia="Times New Roman"/>
          <w:sz w:val="28"/>
          <w:szCs w:val="28"/>
        </w:rPr>
        <w:t>5 582,5</w:t>
      </w:r>
      <w:r w:rsidRPr="00A26031">
        <w:rPr>
          <w:rFonts w:eastAsia="Times New Roman"/>
          <w:sz w:val="28"/>
          <w:szCs w:val="28"/>
        </w:rPr>
        <w:t> </w:t>
      </w:r>
      <w:r>
        <w:rPr>
          <w:rFonts w:eastAsia="Times New Roman"/>
          <w:sz w:val="28"/>
          <w:szCs w:val="28"/>
        </w:rPr>
        <w:t>млрд</w:t>
      </w:r>
      <w:r w:rsidRPr="00A26031">
        <w:rPr>
          <w:rFonts w:eastAsia="Times New Roman"/>
          <w:sz w:val="28"/>
          <w:szCs w:val="28"/>
        </w:rPr>
        <w:t xml:space="preserve"> рублей и дефицит бюджета города Москвы в сумме </w:t>
      </w:r>
      <w:r w:rsidR="00A8181A">
        <w:rPr>
          <w:rFonts w:eastAsia="Times New Roman"/>
          <w:sz w:val="28"/>
          <w:szCs w:val="28"/>
        </w:rPr>
        <w:t>461,1</w:t>
      </w:r>
      <w:r w:rsidRPr="00A26031">
        <w:rPr>
          <w:rFonts w:eastAsia="Times New Roman"/>
          <w:sz w:val="28"/>
          <w:szCs w:val="28"/>
        </w:rPr>
        <w:t> </w:t>
      </w:r>
      <w:r>
        <w:rPr>
          <w:rFonts w:eastAsia="Times New Roman"/>
          <w:sz w:val="28"/>
          <w:szCs w:val="28"/>
        </w:rPr>
        <w:t>млрд</w:t>
      </w:r>
      <w:r w:rsidRPr="00A26031">
        <w:rPr>
          <w:rFonts w:eastAsia="Times New Roman"/>
          <w:sz w:val="28"/>
          <w:szCs w:val="28"/>
        </w:rPr>
        <w:t xml:space="preserve"> рублей.</w:t>
      </w:r>
    </w:p>
    <w:p w:rsidR="00D5527D" w:rsidRDefault="00D5527D" w:rsidP="008F5AE1">
      <w:pPr>
        <w:spacing w:line="400" w:lineRule="exact"/>
        <w:ind w:firstLine="708"/>
        <w:jc w:val="both"/>
      </w:pPr>
      <w:r>
        <w:rPr>
          <w:bCs/>
          <w:iCs/>
          <w:sz w:val="28"/>
          <w:szCs w:val="28"/>
        </w:rPr>
        <w:t xml:space="preserve">Оценка исполнения доходов </w:t>
      </w:r>
      <w:r w:rsidRPr="001F1995">
        <w:rPr>
          <w:bCs/>
          <w:iCs/>
          <w:sz w:val="28"/>
          <w:szCs w:val="28"/>
        </w:rPr>
        <w:t xml:space="preserve">бюджета города Москвы ожидается в объеме </w:t>
      </w:r>
      <w:r w:rsidR="00CE7D9E">
        <w:rPr>
          <w:bCs/>
          <w:iCs/>
          <w:sz w:val="28"/>
          <w:szCs w:val="28"/>
        </w:rPr>
        <w:t>5 576,1</w:t>
      </w:r>
      <w:r>
        <w:rPr>
          <w:bCs/>
          <w:iCs/>
          <w:sz w:val="28"/>
          <w:szCs w:val="28"/>
        </w:rPr>
        <w:t xml:space="preserve"> млрд рублей. </w:t>
      </w:r>
    </w:p>
    <w:p w:rsidR="00D5527D" w:rsidRPr="00E22357" w:rsidRDefault="00D5527D" w:rsidP="008F5AE1">
      <w:pPr>
        <w:spacing w:line="400" w:lineRule="exact"/>
        <w:ind w:firstLine="709"/>
        <w:jc w:val="both"/>
        <w:rPr>
          <w:rFonts w:eastAsia="Times New Roman"/>
          <w:sz w:val="28"/>
          <w:szCs w:val="28"/>
        </w:rPr>
      </w:pPr>
      <w:r w:rsidRPr="00A26031">
        <w:rPr>
          <w:rFonts w:eastAsia="Times New Roman"/>
          <w:sz w:val="28"/>
          <w:szCs w:val="28"/>
        </w:rPr>
        <w:t>Исполнение бюджета города Москвы за 202</w:t>
      </w:r>
      <w:r w:rsidR="00A8181A">
        <w:rPr>
          <w:rFonts w:eastAsia="Times New Roman"/>
          <w:sz w:val="28"/>
          <w:szCs w:val="28"/>
        </w:rPr>
        <w:t>5</w:t>
      </w:r>
      <w:r w:rsidRPr="00A26031">
        <w:rPr>
          <w:rFonts w:eastAsia="Times New Roman"/>
          <w:sz w:val="28"/>
          <w:szCs w:val="28"/>
        </w:rPr>
        <w:t xml:space="preserve"> год в части расходов бюджета города оценивается в </w:t>
      </w:r>
      <w:r>
        <w:rPr>
          <w:rFonts w:eastAsia="Times New Roman"/>
          <w:sz w:val="28"/>
          <w:szCs w:val="28"/>
        </w:rPr>
        <w:t>соответствии с</w:t>
      </w:r>
      <w:r w:rsidRPr="00A26031">
        <w:rPr>
          <w:rFonts w:eastAsia="Times New Roman"/>
          <w:sz w:val="28"/>
          <w:szCs w:val="28"/>
        </w:rPr>
        <w:t xml:space="preserve"> </w:t>
      </w:r>
      <w:r w:rsidRPr="00683847">
        <w:rPr>
          <w:sz w:val="28"/>
          <w:szCs w:val="28"/>
        </w:rPr>
        <w:t>показател</w:t>
      </w:r>
      <w:r>
        <w:rPr>
          <w:sz w:val="28"/>
          <w:szCs w:val="28"/>
        </w:rPr>
        <w:t>ями</w:t>
      </w:r>
      <w:r w:rsidRPr="00683847">
        <w:rPr>
          <w:sz w:val="28"/>
          <w:szCs w:val="28"/>
        </w:rPr>
        <w:t>, утвержденны</w:t>
      </w:r>
      <w:r>
        <w:rPr>
          <w:sz w:val="28"/>
          <w:szCs w:val="28"/>
        </w:rPr>
        <w:t>ми</w:t>
      </w:r>
      <w:r w:rsidRPr="00683847">
        <w:rPr>
          <w:sz w:val="28"/>
          <w:szCs w:val="28"/>
        </w:rPr>
        <w:t xml:space="preserve"> Законом города Москвы </w:t>
      </w:r>
      <w:r w:rsidR="00A8181A">
        <w:rPr>
          <w:rFonts w:eastAsia="Times New Roman"/>
          <w:sz w:val="28"/>
          <w:szCs w:val="28"/>
        </w:rPr>
        <w:t>13 ноября 2024 г. № 22 «О бюджете города Москвы на 2025</w:t>
      </w:r>
      <w:r w:rsidR="00A8181A" w:rsidRPr="001F1995">
        <w:rPr>
          <w:rFonts w:eastAsia="Times New Roman"/>
          <w:sz w:val="28"/>
          <w:szCs w:val="28"/>
        </w:rPr>
        <w:t xml:space="preserve"> год и плановый период </w:t>
      </w:r>
      <w:r w:rsidR="00A8181A">
        <w:rPr>
          <w:rFonts w:eastAsia="Times New Roman"/>
          <w:sz w:val="28"/>
          <w:szCs w:val="28"/>
        </w:rPr>
        <w:t>2026</w:t>
      </w:r>
      <w:r w:rsidR="00A8181A" w:rsidRPr="001F1995">
        <w:rPr>
          <w:rFonts w:eastAsia="Times New Roman"/>
          <w:sz w:val="28"/>
          <w:szCs w:val="28"/>
        </w:rPr>
        <w:t xml:space="preserve"> и </w:t>
      </w:r>
      <w:r w:rsidR="00A8181A">
        <w:rPr>
          <w:rFonts w:eastAsia="Times New Roman"/>
          <w:sz w:val="28"/>
          <w:szCs w:val="28"/>
        </w:rPr>
        <w:t>2027</w:t>
      </w:r>
      <w:r w:rsidR="00A8181A" w:rsidRPr="001F1995">
        <w:rPr>
          <w:rFonts w:eastAsia="Times New Roman"/>
          <w:sz w:val="28"/>
          <w:szCs w:val="28"/>
        </w:rPr>
        <w:t xml:space="preserve"> годов»</w:t>
      </w:r>
      <w:r>
        <w:rPr>
          <w:rFonts w:eastAsia="Times New Roman"/>
          <w:sz w:val="28"/>
          <w:szCs w:val="28"/>
        </w:rPr>
        <w:t xml:space="preserve"> </w:t>
      </w:r>
      <w:r w:rsidRPr="00683847">
        <w:rPr>
          <w:sz w:val="28"/>
          <w:szCs w:val="28"/>
        </w:rPr>
        <w:t xml:space="preserve">с учетом </w:t>
      </w:r>
      <w:r w:rsidRPr="00683847">
        <w:rPr>
          <w:rFonts w:eastAsia="Times New Roman"/>
          <w:sz w:val="28"/>
          <w:szCs w:val="28"/>
        </w:rPr>
        <w:t>безусловного выполнения всех принятых городом обязательств</w:t>
      </w:r>
      <w:r>
        <w:rPr>
          <w:rFonts w:eastAsia="Times New Roman"/>
          <w:sz w:val="28"/>
          <w:szCs w:val="28"/>
        </w:rPr>
        <w:t>.</w:t>
      </w:r>
      <w:r w:rsidRPr="00683847">
        <w:rPr>
          <w:rFonts w:eastAsia="Times New Roman"/>
          <w:sz w:val="28"/>
          <w:szCs w:val="28"/>
        </w:rPr>
        <w:t xml:space="preserve"> </w:t>
      </w:r>
    </w:p>
    <w:p w:rsidR="00B475E9" w:rsidRDefault="00B475E9" w:rsidP="001C0D4E">
      <w:pPr>
        <w:jc w:val="both"/>
        <w:rPr>
          <w:sz w:val="28"/>
          <w:szCs w:val="28"/>
        </w:rPr>
      </w:pPr>
    </w:p>
    <w:p w:rsidR="00725232" w:rsidRPr="00E22357" w:rsidRDefault="00725232" w:rsidP="00C208E2">
      <w:pPr>
        <w:spacing w:line="276" w:lineRule="auto"/>
        <w:ind w:firstLine="709"/>
        <w:jc w:val="both"/>
        <w:rPr>
          <w:rFonts w:eastAsia="Times New Roman"/>
          <w:sz w:val="28"/>
          <w:szCs w:val="28"/>
        </w:rPr>
      </w:pPr>
    </w:p>
    <w:p w:rsidR="00B475E9" w:rsidRPr="002B1203" w:rsidRDefault="00B475E9" w:rsidP="001C0D4E">
      <w:pPr>
        <w:jc w:val="both"/>
        <w:rPr>
          <w:sz w:val="28"/>
          <w:szCs w:val="28"/>
        </w:rPr>
      </w:pPr>
    </w:p>
    <w:p w:rsidR="003512DB" w:rsidRPr="002B1203" w:rsidRDefault="003512DB" w:rsidP="00DC4453">
      <w:pPr>
        <w:ind w:firstLine="709"/>
        <w:jc w:val="both"/>
        <w:rPr>
          <w:sz w:val="28"/>
          <w:szCs w:val="28"/>
        </w:rPr>
      </w:pPr>
    </w:p>
    <w:p w:rsidR="00E759F9" w:rsidRDefault="00E759F9" w:rsidP="00B639D1">
      <w:pPr>
        <w:pStyle w:val="a3"/>
        <w:jc w:val="left"/>
        <w:rPr>
          <w:szCs w:val="24"/>
        </w:rPr>
      </w:pPr>
    </w:p>
    <w:p w:rsidR="00B639D1" w:rsidRPr="002B1203" w:rsidRDefault="00B639D1" w:rsidP="00B639D1">
      <w:pPr>
        <w:pStyle w:val="a3"/>
        <w:jc w:val="left"/>
        <w:rPr>
          <w:b w:val="0"/>
          <w:szCs w:val="24"/>
        </w:rPr>
      </w:pPr>
      <w:r w:rsidRPr="002B1203">
        <w:rPr>
          <w:szCs w:val="24"/>
        </w:rPr>
        <w:t>Редактор проекта:</w:t>
      </w:r>
    </w:p>
    <w:p w:rsidR="00B639D1" w:rsidRPr="002B1203" w:rsidRDefault="003512DB" w:rsidP="00B639D1">
      <w:pPr>
        <w:pStyle w:val="a3"/>
        <w:jc w:val="left"/>
        <w:rPr>
          <w:b w:val="0"/>
          <w:bCs w:val="0"/>
          <w:szCs w:val="24"/>
        </w:rPr>
      </w:pPr>
      <w:r w:rsidRPr="002B1203">
        <w:rPr>
          <w:b w:val="0"/>
          <w:szCs w:val="24"/>
        </w:rPr>
        <w:t>м</w:t>
      </w:r>
      <w:r w:rsidR="00B639D1" w:rsidRPr="002B1203">
        <w:rPr>
          <w:b w:val="0"/>
          <w:szCs w:val="24"/>
        </w:rPr>
        <w:t>инистр Правительства Москвы,</w:t>
      </w:r>
    </w:p>
    <w:p w:rsidR="00B639D1" w:rsidRPr="002B1203" w:rsidRDefault="00B639D1" w:rsidP="00B639D1">
      <w:pPr>
        <w:pStyle w:val="a3"/>
        <w:jc w:val="left"/>
        <w:rPr>
          <w:b w:val="0"/>
          <w:bCs w:val="0"/>
          <w:szCs w:val="24"/>
        </w:rPr>
      </w:pPr>
      <w:r w:rsidRPr="002B1203">
        <w:rPr>
          <w:b w:val="0"/>
          <w:szCs w:val="24"/>
        </w:rPr>
        <w:t xml:space="preserve">руководитель Департамента </w:t>
      </w:r>
    </w:p>
    <w:p w:rsidR="00B639D1" w:rsidRPr="002B1203" w:rsidRDefault="00B639D1" w:rsidP="00B639D1">
      <w:pPr>
        <w:pStyle w:val="a3"/>
        <w:jc w:val="left"/>
        <w:rPr>
          <w:b w:val="0"/>
          <w:bCs w:val="0"/>
          <w:szCs w:val="24"/>
        </w:rPr>
      </w:pPr>
      <w:r w:rsidRPr="002B1203">
        <w:rPr>
          <w:b w:val="0"/>
          <w:szCs w:val="24"/>
        </w:rPr>
        <w:t>финансов города Москвы</w:t>
      </w:r>
    </w:p>
    <w:p w:rsidR="00B639D1" w:rsidRPr="002B1203" w:rsidRDefault="00B639D1" w:rsidP="00B639D1">
      <w:pPr>
        <w:pStyle w:val="a3"/>
        <w:jc w:val="left"/>
        <w:rPr>
          <w:szCs w:val="24"/>
        </w:rPr>
      </w:pPr>
      <w:r w:rsidRPr="002B1203">
        <w:rPr>
          <w:szCs w:val="24"/>
        </w:rPr>
        <w:t>Е.Ю.</w:t>
      </w:r>
      <w:r w:rsidRPr="002B1203">
        <w:rPr>
          <w:szCs w:val="24"/>
          <w:lang w:val="en-US"/>
        </w:rPr>
        <w:t> </w:t>
      </w:r>
      <w:r w:rsidRPr="002B1203">
        <w:rPr>
          <w:szCs w:val="24"/>
        </w:rPr>
        <w:t>Зяббарова</w:t>
      </w:r>
    </w:p>
    <w:p w:rsidR="00B639D1" w:rsidRPr="003512DB" w:rsidRDefault="00B639D1" w:rsidP="00B639D1">
      <w:pPr>
        <w:pStyle w:val="a3"/>
        <w:jc w:val="left"/>
        <w:rPr>
          <w:b w:val="0"/>
          <w:szCs w:val="24"/>
        </w:rPr>
      </w:pPr>
      <w:r w:rsidRPr="002B1203">
        <w:rPr>
          <w:b w:val="0"/>
          <w:szCs w:val="24"/>
        </w:rPr>
        <w:t>8</w:t>
      </w:r>
      <w:r w:rsidR="002101F3">
        <w:rPr>
          <w:b w:val="0"/>
          <w:szCs w:val="24"/>
        </w:rPr>
        <w:t>-</w:t>
      </w:r>
      <w:r w:rsidRPr="002B1203">
        <w:rPr>
          <w:b w:val="0"/>
          <w:szCs w:val="24"/>
        </w:rPr>
        <w:t>499</w:t>
      </w:r>
      <w:r w:rsidR="002101F3">
        <w:rPr>
          <w:b w:val="0"/>
          <w:szCs w:val="24"/>
        </w:rPr>
        <w:t>-</w:t>
      </w:r>
      <w:r w:rsidRPr="002B1203">
        <w:rPr>
          <w:b w:val="0"/>
          <w:szCs w:val="24"/>
        </w:rPr>
        <w:t>251</w:t>
      </w:r>
      <w:r w:rsidR="002101F3">
        <w:rPr>
          <w:b w:val="0"/>
          <w:szCs w:val="24"/>
        </w:rPr>
        <w:t>-</w:t>
      </w:r>
      <w:r w:rsidRPr="002B1203">
        <w:rPr>
          <w:b w:val="0"/>
          <w:szCs w:val="24"/>
        </w:rPr>
        <w:t>35</w:t>
      </w:r>
      <w:r w:rsidR="002101F3">
        <w:rPr>
          <w:b w:val="0"/>
          <w:szCs w:val="24"/>
        </w:rPr>
        <w:t>-</w:t>
      </w:r>
      <w:r w:rsidRPr="002B1203">
        <w:rPr>
          <w:b w:val="0"/>
          <w:szCs w:val="24"/>
        </w:rPr>
        <w:t>26</w:t>
      </w:r>
    </w:p>
    <w:p w:rsidR="00357E6C" w:rsidRPr="00DA3CE3" w:rsidRDefault="00357E6C" w:rsidP="00357E6C">
      <w:pPr>
        <w:ind w:firstLine="993"/>
        <w:jc w:val="center"/>
        <w:rPr>
          <w:b/>
          <w:sz w:val="28"/>
          <w:szCs w:val="28"/>
        </w:rPr>
      </w:pPr>
    </w:p>
    <w:p w:rsidR="00357E6C" w:rsidRPr="00DA3CE3" w:rsidRDefault="00357E6C" w:rsidP="00357E6C">
      <w:pPr>
        <w:jc w:val="both"/>
        <w:rPr>
          <w:sz w:val="28"/>
          <w:szCs w:val="28"/>
        </w:rPr>
      </w:pPr>
      <w:r w:rsidRPr="00DA3CE3">
        <w:rPr>
          <w:sz w:val="28"/>
          <w:szCs w:val="28"/>
        </w:rPr>
        <w:br w:type="page"/>
      </w:r>
    </w:p>
    <w:p w:rsidR="002A0CD5" w:rsidRDefault="002A0CD5" w:rsidP="002A0CD5">
      <w:pPr>
        <w:spacing w:line="400" w:lineRule="exact"/>
        <w:jc w:val="right"/>
        <w:rPr>
          <w:b/>
          <w:color w:val="000000"/>
          <w:sz w:val="28"/>
          <w:szCs w:val="28"/>
        </w:rPr>
      </w:pPr>
      <w:bookmarkStart w:id="17" w:name="bookmark0"/>
      <w:r>
        <w:rPr>
          <w:b/>
          <w:color w:val="000000"/>
          <w:sz w:val="28"/>
          <w:szCs w:val="28"/>
        </w:rPr>
        <w:lastRenderedPageBreak/>
        <w:t>Проект</w:t>
      </w:r>
    </w:p>
    <w:p w:rsidR="00912C28" w:rsidRDefault="00912C28" w:rsidP="002A0CD5">
      <w:pPr>
        <w:spacing w:line="400" w:lineRule="exact"/>
        <w:jc w:val="right"/>
        <w:rPr>
          <w:b/>
          <w:color w:val="000000"/>
          <w:sz w:val="28"/>
          <w:szCs w:val="28"/>
        </w:rPr>
      </w:pPr>
    </w:p>
    <w:p w:rsidR="001811C5" w:rsidRDefault="006B7457" w:rsidP="001811C5">
      <w:pPr>
        <w:spacing w:line="400" w:lineRule="exact"/>
        <w:jc w:val="center"/>
        <w:rPr>
          <w:b/>
          <w:color w:val="000000"/>
          <w:sz w:val="28"/>
          <w:szCs w:val="28"/>
        </w:rPr>
      </w:pPr>
      <w:r w:rsidRPr="00A7341A">
        <w:rPr>
          <w:b/>
          <w:color w:val="000000"/>
          <w:sz w:val="28"/>
          <w:szCs w:val="28"/>
        </w:rPr>
        <w:t>ПОСТАНОВЛЕНИЕ</w:t>
      </w:r>
      <w:bookmarkEnd w:id="17"/>
      <w:r w:rsidR="001811C5">
        <w:rPr>
          <w:b/>
          <w:color w:val="000000"/>
          <w:sz w:val="28"/>
          <w:szCs w:val="28"/>
        </w:rPr>
        <w:t xml:space="preserve"> </w:t>
      </w:r>
      <w:r w:rsidR="001811C5" w:rsidRPr="00A7341A">
        <w:rPr>
          <w:b/>
          <w:color w:val="000000"/>
          <w:sz w:val="28"/>
          <w:szCs w:val="28"/>
        </w:rPr>
        <w:t>ПРАВИТЕЛЬСТВ</w:t>
      </w:r>
      <w:r w:rsidR="001811C5">
        <w:rPr>
          <w:b/>
          <w:color w:val="000000"/>
          <w:sz w:val="28"/>
          <w:szCs w:val="28"/>
        </w:rPr>
        <w:t>А</w:t>
      </w:r>
    </w:p>
    <w:p w:rsidR="001811C5" w:rsidRDefault="001811C5" w:rsidP="001811C5">
      <w:pPr>
        <w:spacing w:line="400" w:lineRule="exact"/>
        <w:jc w:val="center"/>
        <w:rPr>
          <w:b/>
          <w:color w:val="000000"/>
          <w:sz w:val="28"/>
          <w:szCs w:val="28"/>
        </w:rPr>
      </w:pPr>
      <w:r w:rsidRPr="00A7341A">
        <w:rPr>
          <w:b/>
          <w:color w:val="000000"/>
          <w:sz w:val="28"/>
          <w:szCs w:val="28"/>
        </w:rPr>
        <w:t>МОСКВЫ</w:t>
      </w:r>
    </w:p>
    <w:p w:rsidR="00912C28" w:rsidRPr="00A7341A" w:rsidRDefault="00912C28" w:rsidP="001811C5">
      <w:pPr>
        <w:spacing w:line="400" w:lineRule="exact"/>
        <w:jc w:val="center"/>
        <w:rPr>
          <w:b/>
          <w:sz w:val="28"/>
          <w:szCs w:val="28"/>
        </w:rPr>
      </w:pPr>
    </w:p>
    <w:p w:rsidR="00737481" w:rsidRPr="00AF58E1" w:rsidRDefault="00B05E21" w:rsidP="001811C5">
      <w:pPr>
        <w:pStyle w:val="1"/>
        <w:spacing w:before="0" w:line="400" w:lineRule="exact"/>
        <w:jc w:val="center"/>
        <w:rPr>
          <w:rFonts w:ascii="Times New Roman" w:hAnsi="Times New Roman"/>
          <w:b/>
          <w:color w:val="auto"/>
        </w:rPr>
      </w:pPr>
      <w:r w:rsidRPr="00AF58E1">
        <w:rPr>
          <w:rFonts w:ascii="Times New Roman" w:hAnsi="Times New Roman"/>
          <w:b/>
          <w:color w:val="auto"/>
        </w:rPr>
        <w:t xml:space="preserve"> </w:t>
      </w:r>
      <w:r w:rsidR="00C05C5F" w:rsidRPr="00AF58E1">
        <w:rPr>
          <w:rFonts w:ascii="Times New Roman" w:hAnsi="Times New Roman"/>
          <w:b/>
          <w:color w:val="auto"/>
        </w:rPr>
        <w:t>«</w:t>
      </w:r>
      <w:r w:rsidR="00353517" w:rsidRPr="00AF58E1">
        <w:rPr>
          <w:rFonts w:ascii="Times New Roman" w:hAnsi="Times New Roman"/>
          <w:b/>
          <w:color w:val="auto"/>
        </w:rPr>
        <w:t>Об Адресной инвестиционной</w:t>
      </w:r>
      <w:r w:rsidR="001811C5" w:rsidRPr="00AF58E1">
        <w:rPr>
          <w:rFonts w:ascii="Times New Roman" w:hAnsi="Times New Roman"/>
          <w:b/>
          <w:color w:val="auto"/>
        </w:rPr>
        <w:t xml:space="preserve"> </w:t>
      </w:r>
      <w:r w:rsidR="00353517" w:rsidRPr="00AF58E1">
        <w:rPr>
          <w:rFonts w:ascii="Times New Roman" w:hAnsi="Times New Roman"/>
          <w:b/>
          <w:color w:val="auto"/>
        </w:rPr>
        <w:t>программе города Москвы</w:t>
      </w:r>
      <w:r w:rsidR="00345536" w:rsidRPr="00AF58E1">
        <w:rPr>
          <w:rFonts w:ascii="Times New Roman" w:hAnsi="Times New Roman"/>
          <w:b/>
          <w:color w:val="auto"/>
        </w:rPr>
        <w:t xml:space="preserve"> </w:t>
      </w:r>
      <w:r w:rsidR="00A7341A" w:rsidRPr="00AF58E1">
        <w:rPr>
          <w:rFonts w:ascii="Times New Roman" w:hAnsi="Times New Roman"/>
          <w:b/>
          <w:color w:val="auto"/>
        </w:rPr>
        <w:t>на</w:t>
      </w:r>
      <w:r w:rsidR="001811C5" w:rsidRPr="00AF58E1">
        <w:rPr>
          <w:rFonts w:ascii="Times New Roman" w:hAnsi="Times New Roman"/>
          <w:b/>
          <w:color w:val="auto"/>
        </w:rPr>
        <w:t xml:space="preserve"> </w:t>
      </w:r>
      <w:r w:rsidR="00353517" w:rsidRPr="00AF58E1">
        <w:rPr>
          <w:rFonts w:ascii="Times New Roman" w:hAnsi="Times New Roman"/>
          <w:b/>
          <w:color w:val="auto"/>
        </w:rPr>
        <w:t>20</w:t>
      </w:r>
      <w:r w:rsidR="009B6E6E" w:rsidRPr="00AF58E1">
        <w:rPr>
          <w:rFonts w:ascii="Times New Roman" w:hAnsi="Times New Roman"/>
          <w:b/>
          <w:color w:val="auto"/>
        </w:rPr>
        <w:t>2</w:t>
      </w:r>
      <w:r w:rsidR="00A8181A">
        <w:rPr>
          <w:rFonts w:ascii="Times New Roman" w:hAnsi="Times New Roman"/>
          <w:b/>
          <w:color w:val="auto"/>
        </w:rPr>
        <w:t>5</w:t>
      </w:r>
      <w:r w:rsidR="00353517" w:rsidRPr="00AF58E1">
        <w:rPr>
          <w:rFonts w:ascii="Times New Roman" w:hAnsi="Times New Roman"/>
          <w:b/>
          <w:color w:val="auto"/>
        </w:rPr>
        <w:t xml:space="preserve"> </w:t>
      </w:r>
      <w:r w:rsidR="002101F3" w:rsidRPr="00AF58E1">
        <w:rPr>
          <w:rFonts w:ascii="Times New Roman" w:hAnsi="Times New Roman"/>
          <w:b/>
          <w:color w:val="auto"/>
        </w:rPr>
        <w:t>-</w:t>
      </w:r>
      <w:r w:rsidR="00353517" w:rsidRPr="00AF58E1">
        <w:rPr>
          <w:rFonts w:ascii="Times New Roman" w:hAnsi="Times New Roman"/>
          <w:b/>
          <w:color w:val="auto"/>
        </w:rPr>
        <w:t xml:space="preserve"> </w:t>
      </w:r>
      <w:r w:rsidR="009A3B9F">
        <w:rPr>
          <w:rFonts w:ascii="Times New Roman" w:hAnsi="Times New Roman"/>
          <w:b/>
          <w:color w:val="auto"/>
        </w:rPr>
        <w:t>202</w:t>
      </w:r>
      <w:r w:rsidR="00494ED4">
        <w:rPr>
          <w:rFonts w:ascii="Times New Roman" w:hAnsi="Times New Roman"/>
          <w:b/>
          <w:color w:val="auto"/>
        </w:rPr>
        <w:t>8</w:t>
      </w:r>
      <w:r w:rsidR="00353517" w:rsidRPr="00AF58E1">
        <w:rPr>
          <w:rFonts w:ascii="Times New Roman" w:hAnsi="Times New Roman"/>
          <w:b/>
          <w:color w:val="auto"/>
        </w:rPr>
        <w:t xml:space="preserve"> годы</w:t>
      </w:r>
      <w:r w:rsidR="00C05C5F" w:rsidRPr="00AF58E1">
        <w:rPr>
          <w:rFonts w:ascii="Times New Roman" w:hAnsi="Times New Roman"/>
          <w:b/>
          <w:color w:val="auto"/>
        </w:rPr>
        <w:t>»</w:t>
      </w:r>
    </w:p>
    <w:p w:rsidR="00711092" w:rsidRPr="00711092" w:rsidRDefault="00711092" w:rsidP="00711092">
      <w:pPr>
        <w:autoSpaceDE w:val="0"/>
        <w:autoSpaceDN w:val="0"/>
        <w:adjustRightInd w:val="0"/>
        <w:ind w:firstLine="567"/>
        <w:jc w:val="both"/>
        <w:rPr>
          <w:rFonts w:eastAsia="SimSun"/>
          <w:sz w:val="28"/>
          <w:szCs w:val="28"/>
        </w:rPr>
      </w:pPr>
    </w:p>
    <w:p w:rsidR="002D273F" w:rsidRPr="00540C27" w:rsidRDefault="002D273F" w:rsidP="002D273F">
      <w:pPr>
        <w:autoSpaceDE w:val="0"/>
        <w:autoSpaceDN w:val="0"/>
        <w:adjustRightInd w:val="0"/>
        <w:ind w:firstLine="709"/>
        <w:jc w:val="both"/>
        <w:rPr>
          <w:sz w:val="28"/>
          <w:szCs w:val="28"/>
        </w:rPr>
      </w:pPr>
      <w:r w:rsidRPr="00540C27">
        <w:rPr>
          <w:sz w:val="28"/>
          <w:szCs w:val="28"/>
        </w:rPr>
        <w:t>В соответствии с постановлением Правительства Москвы от 30 декабря 2011 г. № 671-ПП «Об утверждении Положения о порядке формирования и реализации адресной инвестиционной программы города Москвы»</w:t>
      </w:r>
      <w:r w:rsidRPr="00540C27">
        <w:rPr>
          <w:sz w:val="28"/>
        </w:rPr>
        <w:t xml:space="preserve"> </w:t>
      </w:r>
      <w:r w:rsidRPr="00540C27">
        <w:rPr>
          <w:b/>
          <w:sz w:val="28"/>
          <w:szCs w:val="28"/>
        </w:rPr>
        <w:t>Правительство Москвы постановляет</w:t>
      </w:r>
      <w:r w:rsidRPr="00540C27">
        <w:rPr>
          <w:sz w:val="28"/>
          <w:szCs w:val="28"/>
        </w:rPr>
        <w:t>:</w:t>
      </w:r>
    </w:p>
    <w:p w:rsidR="002D273F" w:rsidRPr="00540C27" w:rsidRDefault="002D273F" w:rsidP="002D273F">
      <w:pPr>
        <w:autoSpaceDE w:val="0"/>
        <w:autoSpaceDN w:val="0"/>
        <w:adjustRightInd w:val="0"/>
        <w:ind w:firstLine="709"/>
        <w:jc w:val="both"/>
        <w:rPr>
          <w:sz w:val="28"/>
          <w:szCs w:val="28"/>
        </w:rPr>
      </w:pPr>
      <w:r w:rsidRPr="00540C27">
        <w:rPr>
          <w:sz w:val="28"/>
          <w:szCs w:val="28"/>
        </w:rPr>
        <w:t>1. Утвердить:</w:t>
      </w:r>
    </w:p>
    <w:p w:rsidR="002D273F" w:rsidRPr="00540C27" w:rsidRDefault="002D273F" w:rsidP="002D273F">
      <w:pPr>
        <w:autoSpaceDE w:val="0"/>
        <w:autoSpaceDN w:val="0"/>
        <w:adjustRightInd w:val="0"/>
        <w:ind w:firstLine="709"/>
        <w:jc w:val="both"/>
        <w:rPr>
          <w:sz w:val="28"/>
          <w:szCs w:val="28"/>
        </w:rPr>
      </w:pPr>
      <w:r w:rsidRPr="00540C27">
        <w:rPr>
          <w:sz w:val="28"/>
          <w:szCs w:val="28"/>
        </w:rPr>
        <w:t>1.1. Адресную инвестиционную программу города Москвы на 202</w:t>
      </w:r>
      <w:r>
        <w:rPr>
          <w:sz w:val="28"/>
          <w:szCs w:val="28"/>
        </w:rPr>
        <w:t>5</w:t>
      </w:r>
      <w:r w:rsidRPr="00540C27">
        <w:rPr>
          <w:sz w:val="28"/>
          <w:szCs w:val="28"/>
        </w:rPr>
        <w:t>-202</w:t>
      </w:r>
      <w:r>
        <w:rPr>
          <w:sz w:val="28"/>
          <w:szCs w:val="28"/>
        </w:rPr>
        <w:t>8</w:t>
      </w:r>
      <w:r w:rsidRPr="00540C27">
        <w:rPr>
          <w:sz w:val="28"/>
          <w:szCs w:val="28"/>
        </w:rPr>
        <w:t xml:space="preserve"> годы (приложение 1).</w:t>
      </w:r>
    </w:p>
    <w:p w:rsidR="002D273F" w:rsidRPr="00540C27" w:rsidRDefault="002D273F" w:rsidP="002D273F">
      <w:pPr>
        <w:autoSpaceDE w:val="0"/>
        <w:autoSpaceDN w:val="0"/>
        <w:adjustRightInd w:val="0"/>
        <w:ind w:firstLine="709"/>
        <w:jc w:val="both"/>
        <w:rPr>
          <w:sz w:val="28"/>
          <w:szCs w:val="28"/>
        </w:rPr>
      </w:pPr>
      <w:r w:rsidRPr="00540C27">
        <w:rPr>
          <w:sz w:val="28"/>
          <w:szCs w:val="28"/>
        </w:rPr>
        <w:t>1.2. Ожидаемые конечные результаты реализации Адресной инвестиционной программы города Москвы на 202</w:t>
      </w:r>
      <w:r>
        <w:rPr>
          <w:sz w:val="28"/>
          <w:szCs w:val="28"/>
        </w:rPr>
        <w:t>5</w:t>
      </w:r>
      <w:r w:rsidRPr="00540C27">
        <w:rPr>
          <w:sz w:val="28"/>
          <w:szCs w:val="28"/>
        </w:rPr>
        <w:t>-202</w:t>
      </w:r>
      <w:r>
        <w:rPr>
          <w:sz w:val="28"/>
          <w:szCs w:val="28"/>
        </w:rPr>
        <w:t>8</w:t>
      </w:r>
      <w:r w:rsidRPr="00540C27">
        <w:rPr>
          <w:sz w:val="28"/>
          <w:szCs w:val="28"/>
        </w:rPr>
        <w:t xml:space="preserve"> годы (приложение 2).</w:t>
      </w:r>
    </w:p>
    <w:p w:rsidR="002D273F" w:rsidRPr="00A76F8C" w:rsidRDefault="002D273F" w:rsidP="002D273F">
      <w:pPr>
        <w:autoSpaceDE w:val="0"/>
        <w:autoSpaceDN w:val="0"/>
        <w:adjustRightInd w:val="0"/>
        <w:ind w:firstLine="709"/>
        <w:jc w:val="both"/>
        <w:rPr>
          <w:sz w:val="28"/>
          <w:szCs w:val="28"/>
        </w:rPr>
      </w:pPr>
      <w:r w:rsidRPr="00A76F8C">
        <w:rPr>
          <w:sz w:val="28"/>
          <w:szCs w:val="28"/>
        </w:rPr>
        <w:t>2. Установить, что финансовое обеспечение Адресной инвестиционной программы города Москвы на 202</w:t>
      </w:r>
      <w:r>
        <w:rPr>
          <w:sz w:val="28"/>
          <w:szCs w:val="28"/>
        </w:rPr>
        <w:t>5</w:t>
      </w:r>
      <w:r w:rsidRPr="00A76F8C">
        <w:rPr>
          <w:sz w:val="28"/>
          <w:szCs w:val="28"/>
        </w:rPr>
        <w:t>-202</w:t>
      </w:r>
      <w:r>
        <w:rPr>
          <w:sz w:val="28"/>
          <w:szCs w:val="28"/>
        </w:rPr>
        <w:t>8</w:t>
      </w:r>
      <w:r w:rsidRPr="00A76F8C">
        <w:rPr>
          <w:sz w:val="28"/>
          <w:szCs w:val="28"/>
        </w:rPr>
        <w:t xml:space="preserve"> годы в объемах, предусмотренных                       в приложении 1 к настоящему постановлению, осуществляется:</w:t>
      </w:r>
    </w:p>
    <w:p w:rsidR="002D273F" w:rsidRPr="003718AF" w:rsidRDefault="002D273F" w:rsidP="002D273F">
      <w:pPr>
        <w:pStyle w:val="ConsPlusNormal"/>
        <w:ind w:firstLine="709"/>
        <w:jc w:val="both"/>
      </w:pPr>
      <w:r w:rsidRPr="007854A8">
        <w:t xml:space="preserve">2.1. В </w:t>
      </w:r>
      <w:r w:rsidRPr="008F1A9F">
        <w:rPr>
          <w:b/>
        </w:rPr>
        <w:t>2025 году</w:t>
      </w:r>
      <w:r w:rsidRPr="007854A8">
        <w:t xml:space="preserve"> за счет бюджетных ассигнований, предусмотренных Законом города Москвы от 13 ноября 2024 г. № 22 «О бюджете города Москвы на 2025 год и плановый период 2026 и 2027 годов», </w:t>
      </w:r>
      <w:r w:rsidRPr="00006842">
        <w:t>в размере</w:t>
      </w:r>
      <w:r w:rsidRPr="00006842">
        <w:rPr>
          <w:b/>
        </w:rPr>
        <w:t xml:space="preserve"> </w:t>
      </w:r>
      <w:r>
        <w:rPr>
          <w:b/>
        </w:rPr>
        <w:t xml:space="preserve">1 232 009 058,4 </w:t>
      </w:r>
      <w:r w:rsidRPr="003718AF">
        <w:t>тыс.</w:t>
      </w:r>
      <w:r w:rsidRPr="003718AF">
        <w:rPr>
          <w:b/>
        </w:rPr>
        <w:t xml:space="preserve"> </w:t>
      </w:r>
      <w:r w:rsidRPr="003718AF">
        <w:t>рублей.</w:t>
      </w:r>
    </w:p>
    <w:p w:rsidR="002D273F" w:rsidRPr="00006842" w:rsidRDefault="002D273F" w:rsidP="002D273F">
      <w:pPr>
        <w:autoSpaceDE w:val="0"/>
        <w:autoSpaceDN w:val="0"/>
        <w:adjustRightInd w:val="0"/>
        <w:ind w:firstLine="709"/>
        <w:jc w:val="both"/>
        <w:rPr>
          <w:sz w:val="28"/>
          <w:szCs w:val="28"/>
        </w:rPr>
      </w:pPr>
      <w:r w:rsidRPr="003718AF">
        <w:rPr>
          <w:sz w:val="28"/>
          <w:szCs w:val="28"/>
        </w:rPr>
        <w:t xml:space="preserve">2.2. В </w:t>
      </w:r>
      <w:r w:rsidRPr="008F1A9F">
        <w:rPr>
          <w:b/>
          <w:sz w:val="28"/>
          <w:szCs w:val="28"/>
        </w:rPr>
        <w:t>2026-2028 годах</w:t>
      </w:r>
      <w:r w:rsidRPr="003718AF">
        <w:rPr>
          <w:sz w:val="28"/>
          <w:szCs w:val="28"/>
        </w:rPr>
        <w:t xml:space="preserve"> за счет бюджетных ассигнований, предусмотренных законом города Москвы о бюджете города Москвы на 2026 год и плановый период 2027 и 2028 годов, в размере </w:t>
      </w:r>
      <w:r w:rsidRPr="003718AF">
        <w:rPr>
          <w:b/>
          <w:sz w:val="28"/>
          <w:szCs w:val="28"/>
        </w:rPr>
        <w:t xml:space="preserve">1 217 139 395,9 </w:t>
      </w:r>
      <w:r w:rsidRPr="003718AF">
        <w:rPr>
          <w:sz w:val="28"/>
          <w:szCs w:val="28"/>
        </w:rPr>
        <w:t>тыс.</w:t>
      </w:r>
      <w:r w:rsidRPr="003718AF">
        <w:rPr>
          <w:b/>
          <w:sz w:val="28"/>
          <w:szCs w:val="28"/>
        </w:rPr>
        <w:t xml:space="preserve"> </w:t>
      </w:r>
      <w:r w:rsidRPr="003718AF">
        <w:rPr>
          <w:sz w:val="28"/>
          <w:szCs w:val="28"/>
        </w:rPr>
        <w:t xml:space="preserve">рублей в </w:t>
      </w:r>
      <w:r w:rsidRPr="008F1A9F">
        <w:rPr>
          <w:b/>
          <w:sz w:val="28"/>
          <w:szCs w:val="28"/>
        </w:rPr>
        <w:t>2026 году</w:t>
      </w:r>
      <w:r w:rsidRPr="003718AF">
        <w:rPr>
          <w:sz w:val="28"/>
          <w:szCs w:val="28"/>
        </w:rPr>
        <w:t xml:space="preserve">, </w:t>
      </w:r>
      <w:r w:rsidRPr="003718AF">
        <w:rPr>
          <w:b/>
          <w:sz w:val="28"/>
          <w:szCs w:val="28"/>
        </w:rPr>
        <w:t xml:space="preserve">1 360 928 275,0 </w:t>
      </w:r>
      <w:r w:rsidRPr="003718AF">
        <w:rPr>
          <w:sz w:val="28"/>
          <w:szCs w:val="28"/>
        </w:rPr>
        <w:t xml:space="preserve">тыс. рублей в </w:t>
      </w:r>
      <w:r w:rsidRPr="008F1A9F">
        <w:rPr>
          <w:b/>
          <w:sz w:val="28"/>
          <w:szCs w:val="28"/>
        </w:rPr>
        <w:t>2027 году</w:t>
      </w:r>
      <w:r w:rsidRPr="003718AF">
        <w:rPr>
          <w:sz w:val="28"/>
          <w:szCs w:val="28"/>
        </w:rPr>
        <w:t xml:space="preserve">, </w:t>
      </w:r>
      <w:r w:rsidRPr="003718AF">
        <w:rPr>
          <w:b/>
          <w:sz w:val="28"/>
          <w:szCs w:val="28"/>
        </w:rPr>
        <w:t xml:space="preserve">1 341 973 674,5 </w:t>
      </w:r>
      <w:r w:rsidRPr="003718AF">
        <w:rPr>
          <w:sz w:val="28"/>
          <w:szCs w:val="28"/>
        </w:rPr>
        <w:t>тыс.</w:t>
      </w:r>
      <w:r w:rsidRPr="003718AF">
        <w:rPr>
          <w:b/>
          <w:sz w:val="28"/>
          <w:szCs w:val="28"/>
        </w:rPr>
        <w:t xml:space="preserve"> </w:t>
      </w:r>
      <w:r w:rsidRPr="003718AF">
        <w:rPr>
          <w:sz w:val="28"/>
          <w:szCs w:val="28"/>
        </w:rPr>
        <w:t>рублей</w:t>
      </w:r>
      <w:r w:rsidRPr="00006842">
        <w:rPr>
          <w:sz w:val="28"/>
          <w:szCs w:val="28"/>
        </w:rPr>
        <w:t xml:space="preserve"> в </w:t>
      </w:r>
      <w:r w:rsidRPr="008F1A9F">
        <w:rPr>
          <w:b/>
          <w:sz w:val="28"/>
          <w:szCs w:val="28"/>
        </w:rPr>
        <w:t>2028 году</w:t>
      </w:r>
      <w:r w:rsidRPr="00006842">
        <w:rPr>
          <w:sz w:val="28"/>
          <w:szCs w:val="28"/>
        </w:rPr>
        <w:t>.</w:t>
      </w:r>
    </w:p>
    <w:p w:rsidR="002D273F" w:rsidRPr="008E2878" w:rsidRDefault="002D273F" w:rsidP="002D273F">
      <w:pPr>
        <w:autoSpaceDE w:val="0"/>
        <w:autoSpaceDN w:val="0"/>
        <w:adjustRightInd w:val="0"/>
        <w:ind w:firstLine="709"/>
        <w:jc w:val="both"/>
        <w:rPr>
          <w:sz w:val="28"/>
          <w:szCs w:val="28"/>
        </w:rPr>
      </w:pPr>
      <w:r w:rsidRPr="008E2878">
        <w:rPr>
          <w:sz w:val="28"/>
          <w:szCs w:val="28"/>
        </w:rPr>
        <w:t>3.  Признать утратившими силу:</w:t>
      </w:r>
    </w:p>
    <w:p w:rsidR="002D273F" w:rsidRPr="00D52A7A" w:rsidRDefault="002D273F" w:rsidP="002D273F">
      <w:pPr>
        <w:autoSpaceDE w:val="0"/>
        <w:autoSpaceDN w:val="0"/>
        <w:adjustRightInd w:val="0"/>
        <w:ind w:firstLine="709"/>
        <w:jc w:val="both"/>
        <w:rPr>
          <w:sz w:val="28"/>
          <w:szCs w:val="28"/>
        </w:rPr>
      </w:pPr>
      <w:r w:rsidRPr="00D52A7A">
        <w:rPr>
          <w:sz w:val="28"/>
          <w:szCs w:val="28"/>
        </w:rPr>
        <w:t>3.1. Постановление Правительства Москвы от 8 октября 2024 г.</w:t>
      </w:r>
      <w:r>
        <w:rPr>
          <w:sz w:val="28"/>
          <w:szCs w:val="28"/>
        </w:rPr>
        <w:br/>
      </w:r>
      <w:r w:rsidRPr="00D52A7A">
        <w:rPr>
          <w:sz w:val="28"/>
          <w:szCs w:val="28"/>
        </w:rPr>
        <w:t>№ 2251-ПП «</w:t>
      </w:r>
      <w:r w:rsidRPr="00D52A7A">
        <w:rPr>
          <w:bCs/>
          <w:sz w:val="28"/>
          <w:szCs w:val="28"/>
        </w:rPr>
        <w:t>Об Адресной инвестиционной программе города Москвы</w:t>
      </w:r>
      <w:r>
        <w:rPr>
          <w:bCs/>
          <w:sz w:val="28"/>
          <w:szCs w:val="28"/>
        </w:rPr>
        <w:br/>
      </w:r>
      <w:r w:rsidRPr="00D52A7A">
        <w:rPr>
          <w:bCs/>
          <w:sz w:val="28"/>
          <w:szCs w:val="28"/>
        </w:rPr>
        <w:t>на 2024-2027 годы</w:t>
      </w:r>
      <w:r w:rsidRPr="00D52A7A">
        <w:rPr>
          <w:sz w:val="28"/>
          <w:szCs w:val="28"/>
        </w:rPr>
        <w:t>».</w:t>
      </w:r>
    </w:p>
    <w:p w:rsidR="002D273F" w:rsidRPr="00D52A7A" w:rsidRDefault="002D273F" w:rsidP="002D273F">
      <w:pPr>
        <w:ind w:firstLine="709"/>
        <w:jc w:val="both"/>
        <w:rPr>
          <w:sz w:val="28"/>
          <w:szCs w:val="28"/>
        </w:rPr>
      </w:pPr>
      <w:r w:rsidRPr="00D52A7A">
        <w:rPr>
          <w:sz w:val="28"/>
          <w:szCs w:val="28"/>
        </w:rPr>
        <w:t>3.2. Постановление Правительства Москвы от 10 декабря 2024 г.</w:t>
      </w:r>
      <w:r>
        <w:rPr>
          <w:sz w:val="28"/>
          <w:szCs w:val="28"/>
        </w:rPr>
        <w:br/>
      </w:r>
      <w:r w:rsidRPr="00D52A7A">
        <w:rPr>
          <w:sz w:val="28"/>
          <w:szCs w:val="28"/>
        </w:rPr>
        <w:t>№ 2831-ПП «О внесении изменений в постановление Правительства Москвы</w:t>
      </w:r>
      <w:r>
        <w:rPr>
          <w:sz w:val="28"/>
          <w:szCs w:val="28"/>
        </w:rPr>
        <w:br/>
      </w:r>
      <w:r w:rsidRPr="00D52A7A">
        <w:rPr>
          <w:sz w:val="28"/>
          <w:szCs w:val="28"/>
        </w:rPr>
        <w:t>от 8 октября 2024 г. № 2251-ПП».</w:t>
      </w:r>
    </w:p>
    <w:p w:rsidR="002D273F" w:rsidRPr="00D52A7A" w:rsidRDefault="002D273F" w:rsidP="002D273F">
      <w:pPr>
        <w:ind w:firstLine="709"/>
        <w:jc w:val="both"/>
        <w:rPr>
          <w:sz w:val="28"/>
          <w:szCs w:val="28"/>
        </w:rPr>
      </w:pPr>
      <w:r w:rsidRPr="00D52A7A">
        <w:rPr>
          <w:sz w:val="28"/>
          <w:szCs w:val="28"/>
        </w:rPr>
        <w:t xml:space="preserve">3.3. </w:t>
      </w:r>
      <w:r>
        <w:rPr>
          <w:sz w:val="28"/>
          <w:szCs w:val="28"/>
        </w:rPr>
        <w:t>Пункт 1 п</w:t>
      </w:r>
      <w:r w:rsidRPr="00D52A7A">
        <w:rPr>
          <w:sz w:val="28"/>
          <w:szCs w:val="28"/>
        </w:rPr>
        <w:t>остановлени</w:t>
      </w:r>
      <w:r>
        <w:rPr>
          <w:sz w:val="28"/>
          <w:szCs w:val="28"/>
        </w:rPr>
        <w:t>я</w:t>
      </w:r>
      <w:r w:rsidRPr="00D52A7A">
        <w:rPr>
          <w:sz w:val="28"/>
          <w:szCs w:val="28"/>
        </w:rPr>
        <w:t xml:space="preserve"> Правительства Москвы от 17 декабря 2024 г.</w:t>
      </w:r>
      <w:r>
        <w:rPr>
          <w:sz w:val="28"/>
          <w:szCs w:val="28"/>
        </w:rPr>
        <w:t xml:space="preserve"> </w:t>
      </w:r>
      <w:r w:rsidRPr="00D52A7A">
        <w:rPr>
          <w:sz w:val="28"/>
          <w:szCs w:val="28"/>
        </w:rPr>
        <w:t>№ 2955-ПП «О внесении изменений в постановление Правительства Москвы</w:t>
      </w:r>
      <w:r>
        <w:rPr>
          <w:sz w:val="28"/>
          <w:szCs w:val="28"/>
        </w:rPr>
        <w:t xml:space="preserve"> </w:t>
      </w:r>
      <w:r w:rsidRPr="00D52A7A">
        <w:rPr>
          <w:sz w:val="28"/>
          <w:szCs w:val="28"/>
        </w:rPr>
        <w:t>от 8 октября 2024 г. № 2251-ПП».</w:t>
      </w:r>
    </w:p>
    <w:p w:rsidR="002D273F" w:rsidRPr="00D52A7A" w:rsidRDefault="002D273F" w:rsidP="002D273F">
      <w:pPr>
        <w:ind w:firstLine="709"/>
        <w:jc w:val="both"/>
        <w:rPr>
          <w:sz w:val="28"/>
          <w:szCs w:val="28"/>
        </w:rPr>
      </w:pPr>
      <w:r w:rsidRPr="00D52A7A">
        <w:rPr>
          <w:sz w:val="28"/>
          <w:szCs w:val="28"/>
        </w:rPr>
        <w:t xml:space="preserve">3.4. </w:t>
      </w:r>
      <w:r>
        <w:rPr>
          <w:sz w:val="28"/>
          <w:szCs w:val="28"/>
        </w:rPr>
        <w:t>Пункт 1 п</w:t>
      </w:r>
      <w:r w:rsidRPr="00D52A7A">
        <w:rPr>
          <w:sz w:val="28"/>
          <w:szCs w:val="28"/>
        </w:rPr>
        <w:t>остановлени</w:t>
      </w:r>
      <w:r>
        <w:rPr>
          <w:sz w:val="28"/>
          <w:szCs w:val="28"/>
        </w:rPr>
        <w:t>я</w:t>
      </w:r>
      <w:r w:rsidRPr="00D52A7A">
        <w:rPr>
          <w:sz w:val="28"/>
          <w:szCs w:val="28"/>
        </w:rPr>
        <w:t xml:space="preserve"> Правительства Москвы от 21 января 2025 г.</w:t>
      </w:r>
      <w:r>
        <w:rPr>
          <w:sz w:val="28"/>
          <w:szCs w:val="28"/>
        </w:rPr>
        <w:t xml:space="preserve"> </w:t>
      </w:r>
      <w:r w:rsidRPr="00D52A7A">
        <w:rPr>
          <w:sz w:val="28"/>
          <w:szCs w:val="28"/>
        </w:rPr>
        <w:t>№ 40-ПП «О внесении изменений в постановление Правительства Москвы</w:t>
      </w:r>
      <w:r>
        <w:rPr>
          <w:sz w:val="28"/>
          <w:szCs w:val="28"/>
        </w:rPr>
        <w:t xml:space="preserve"> </w:t>
      </w:r>
      <w:r w:rsidRPr="00D52A7A">
        <w:rPr>
          <w:sz w:val="28"/>
          <w:szCs w:val="28"/>
        </w:rPr>
        <w:t>от 8 октября 2024 г. № 2251-ПП».</w:t>
      </w:r>
    </w:p>
    <w:p w:rsidR="002D273F" w:rsidRPr="00D52A7A" w:rsidRDefault="002D273F" w:rsidP="002D273F">
      <w:pPr>
        <w:ind w:firstLine="709"/>
        <w:jc w:val="both"/>
        <w:rPr>
          <w:sz w:val="28"/>
          <w:szCs w:val="28"/>
        </w:rPr>
      </w:pPr>
      <w:r w:rsidRPr="00D52A7A">
        <w:rPr>
          <w:sz w:val="28"/>
          <w:szCs w:val="28"/>
        </w:rPr>
        <w:lastRenderedPageBreak/>
        <w:t xml:space="preserve">3.5. </w:t>
      </w:r>
      <w:r>
        <w:rPr>
          <w:sz w:val="28"/>
          <w:szCs w:val="28"/>
        </w:rPr>
        <w:t>Пункт 1 п</w:t>
      </w:r>
      <w:r w:rsidRPr="00D52A7A">
        <w:rPr>
          <w:sz w:val="28"/>
          <w:szCs w:val="28"/>
        </w:rPr>
        <w:t>остановлени</w:t>
      </w:r>
      <w:r>
        <w:rPr>
          <w:sz w:val="28"/>
          <w:szCs w:val="28"/>
        </w:rPr>
        <w:t>я</w:t>
      </w:r>
      <w:r w:rsidRPr="00D52A7A">
        <w:rPr>
          <w:sz w:val="28"/>
          <w:szCs w:val="28"/>
        </w:rPr>
        <w:t xml:space="preserve"> Правительства Москвы от 29 января 2025</w:t>
      </w:r>
      <w:r>
        <w:rPr>
          <w:sz w:val="28"/>
          <w:szCs w:val="28"/>
        </w:rPr>
        <w:t xml:space="preserve"> </w:t>
      </w:r>
      <w:r w:rsidRPr="00D52A7A">
        <w:rPr>
          <w:sz w:val="28"/>
          <w:szCs w:val="28"/>
        </w:rPr>
        <w:t xml:space="preserve"> г.</w:t>
      </w:r>
      <w:r>
        <w:rPr>
          <w:sz w:val="28"/>
          <w:szCs w:val="28"/>
        </w:rPr>
        <w:t xml:space="preserve"> </w:t>
      </w:r>
      <w:r w:rsidRPr="00D52A7A">
        <w:rPr>
          <w:sz w:val="28"/>
          <w:szCs w:val="28"/>
        </w:rPr>
        <w:t>№ 107-ПП «О внесении изменений в постановление Правительства Москвы</w:t>
      </w:r>
      <w:r>
        <w:rPr>
          <w:sz w:val="28"/>
          <w:szCs w:val="28"/>
        </w:rPr>
        <w:t xml:space="preserve"> </w:t>
      </w:r>
      <w:r w:rsidRPr="00D52A7A">
        <w:rPr>
          <w:sz w:val="28"/>
          <w:szCs w:val="28"/>
        </w:rPr>
        <w:t>от 8 октября 2024 г. № 2251-ПП».</w:t>
      </w:r>
    </w:p>
    <w:p w:rsidR="002D273F" w:rsidRDefault="002D273F" w:rsidP="002D273F">
      <w:pPr>
        <w:ind w:firstLine="709"/>
        <w:jc w:val="both"/>
        <w:rPr>
          <w:sz w:val="28"/>
          <w:szCs w:val="28"/>
        </w:rPr>
      </w:pPr>
      <w:r w:rsidRPr="00D52A7A">
        <w:rPr>
          <w:sz w:val="28"/>
          <w:szCs w:val="28"/>
        </w:rPr>
        <w:t>3.6. Постановление Правительства Москвы от 4 апреля 2025 г.</w:t>
      </w:r>
      <w:r>
        <w:rPr>
          <w:sz w:val="28"/>
          <w:szCs w:val="28"/>
        </w:rPr>
        <w:br/>
      </w:r>
      <w:r w:rsidRPr="00D52A7A">
        <w:rPr>
          <w:sz w:val="28"/>
          <w:szCs w:val="28"/>
        </w:rPr>
        <w:t>№ 722-ПП «О внесении изменений в постановление Правительства Москвы</w:t>
      </w:r>
      <w:r>
        <w:rPr>
          <w:sz w:val="28"/>
          <w:szCs w:val="28"/>
        </w:rPr>
        <w:br/>
      </w:r>
      <w:r w:rsidRPr="00D52A7A">
        <w:rPr>
          <w:sz w:val="28"/>
          <w:szCs w:val="28"/>
        </w:rPr>
        <w:t>от 8 октября 2024 г. № 2251-ПП».</w:t>
      </w:r>
    </w:p>
    <w:p w:rsidR="002D273F" w:rsidRPr="001B5D11" w:rsidRDefault="002D273F" w:rsidP="002D273F">
      <w:pPr>
        <w:ind w:firstLine="709"/>
        <w:jc w:val="both"/>
        <w:rPr>
          <w:sz w:val="28"/>
          <w:szCs w:val="28"/>
        </w:rPr>
      </w:pPr>
      <w:r w:rsidRPr="001B5D11">
        <w:rPr>
          <w:sz w:val="28"/>
          <w:szCs w:val="28"/>
        </w:rPr>
        <w:t xml:space="preserve">3.7. </w:t>
      </w:r>
      <w:r>
        <w:rPr>
          <w:sz w:val="28"/>
          <w:szCs w:val="28"/>
        </w:rPr>
        <w:t>Пункт 1 п</w:t>
      </w:r>
      <w:r w:rsidRPr="001B5D11">
        <w:rPr>
          <w:sz w:val="28"/>
          <w:szCs w:val="28"/>
        </w:rPr>
        <w:t>остановлени</w:t>
      </w:r>
      <w:r>
        <w:rPr>
          <w:sz w:val="28"/>
          <w:szCs w:val="28"/>
        </w:rPr>
        <w:t>я</w:t>
      </w:r>
      <w:r w:rsidRPr="001B5D11">
        <w:rPr>
          <w:sz w:val="28"/>
          <w:szCs w:val="28"/>
        </w:rPr>
        <w:t xml:space="preserve"> Правительства Москвы от 16 июня 2025 г. № 1369-ПП «О внесении изменений в постановление Правительства Москвы от 8 октября 2024 г. № 2251-ПП».</w:t>
      </w:r>
    </w:p>
    <w:p w:rsidR="002D273F" w:rsidRPr="00603087" w:rsidRDefault="002D273F" w:rsidP="002D273F">
      <w:pPr>
        <w:ind w:firstLine="709"/>
        <w:jc w:val="both"/>
        <w:rPr>
          <w:sz w:val="28"/>
          <w:szCs w:val="28"/>
        </w:rPr>
      </w:pPr>
      <w:r w:rsidRPr="00603087">
        <w:rPr>
          <w:sz w:val="28"/>
          <w:szCs w:val="28"/>
        </w:rPr>
        <w:t xml:space="preserve">3.8. </w:t>
      </w:r>
      <w:r w:rsidRPr="003718AF">
        <w:rPr>
          <w:sz w:val="28"/>
          <w:szCs w:val="28"/>
        </w:rPr>
        <w:t>Пункт 1</w:t>
      </w:r>
      <w:r>
        <w:rPr>
          <w:sz w:val="28"/>
          <w:szCs w:val="28"/>
        </w:rPr>
        <w:t xml:space="preserve"> </w:t>
      </w:r>
      <w:r w:rsidRPr="00603087">
        <w:rPr>
          <w:sz w:val="28"/>
          <w:szCs w:val="28"/>
        </w:rPr>
        <w:t>постановления Правительства Москвы от 17 сентября 2025 г. № 2286-ПП «О внесении изменений в постановление Правительства Москвы от 8 октября 2024 г. № 2251-ПП».</w:t>
      </w:r>
    </w:p>
    <w:p w:rsidR="002D273F" w:rsidRPr="00A76F8C" w:rsidRDefault="002D273F" w:rsidP="002D273F">
      <w:pPr>
        <w:autoSpaceDE w:val="0"/>
        <w:autoSpaceDN w:val="0"/>
        <w:adjustRightInd w:val="0"/>
        <w:ind w:firstLine="709"/>
        <w:jc w:val="both"/>
        <w:rPr>
          <w:sz w:val="28"/>
          <w:szCs w:val="28"/>
        </w:rPr>
      </w:pPr>
      <w:r>
        <w:rPr>
          <w:sz w:val="28"/>
          <w:szCs w:val="28"/>
        </w:rPr>
        <w:t>4</w:t>
      </w:r>
      <w:r w:rsidRPr="00A76F8C">
        <w:rPr>
          <w:sz w:val="28"/>
          <w:szCs w:val="28"/>
        </w:rPr>
        <w:t xml:space="preserve">. Контроль за выполнением настоящего постановления возложить на заместителя Мэра Москвы в Правительстве Москвы, руководителя Департамента экономической политики и развития города Москвы </w:t>
      </w:r>
      <w:r w:rsidRPr="00A76F8C">
        <w:rPr>
          <w:b/>
          <w:sz w:val="28"/>
          <w:szCs w:val="28"/>
        </w:rPr>
        <w:t>Багрееву</w:t>
      </w:r>
      <w:r>
        <w:rPr>
          <w:b/>
          <w:sz w:val="28"/>
          <w:szCs w:val="28"/>
        </w:rPr>
        <w:t> </w:t>
      </w:r>
      <w:r w:rsidRPr="00A76F8C">
        <w:rPr>
          <w:b/>
          <w:sz w:val="28"/>
          <w:szCs w:val="28"/>
        </w:rPr>
        <w:t xml:space="preserve">М.А., </w:t>
      </w:r>
      <w:r w:rsidRPr="00A76F8C">
        <w:rPr>
          <w:sz w:val="28"/>
          <w:szCs w:val="28"/>
        </w:rPr>
        <w:t>министра Правительства Москвы, руководителя Департамента финансов города Москвы</w:t>
      </w:r>
      <w:r w:rsidRPr="00A76F8C">
        <w:rPr>
          <w:b/>
          <w:sz w:val="28"/>
          <w:szCs w:val="28"/>
        </w:rPr>
        <w:t xml:space="preserve"> Зяббарову Е.Ю.</w:t>
      </w:r>
    </w:p>
    <w:p w:rsidR="00255A62" w:rsidRPr="00F136A1" w:rsidRDefault="00255A62" w:rsidP="00255A62">
      <w:pPr>
        <w:autoSpaceDE w:val="0"/>
        <w:autoSpaceDN w:val="0"/>
        <w:adjustRightInd w:val="0"/>
        <w:ind w:firstLine="567"/>
        <w:jc w:val="both"/>
        <w:rPr>
          <w:sz w:val="28"/>
          <w:szCs w:val="28"/>
        </w:rPr>
      </w:pPr>
    </w:p>
    <w:p w:rsidR="00711092" w:rsidRPr="00711092" w:rsidRDefault="00711092" w:rsidP="00711092">
      <w:pPr>
        <w:autoSpaceDE w:val="0"/>
        <w:autoSpaceDN w:val="0"/>
        <w:adjustRightInd w:val="0"/>
        <w:ind w:firstLine="567"/>
        <w:jc w:val="both"/>
        <w:rPr>
          <w:rFonts w:eastAsia="SimSun"/>
          <w:sz w:val="28"/>
          <w:szCs w:val="28"/>
        </w:rPr>
      </w:pPr>
    </w:p>
    <w:p w:rsidR="00353517" w:rsidRPr="00852787" w:rsidRDefault="00737481" w:rsidP="00AF58E1">
      <w:pPr>
        <w:jc w:val="both"/>
        <w:rPr>
          <w:color w:val="FF0000"/>
        </w:rPr>
      </w:pPr>
      <w:r w:rsidRPr="00AF58E1">
        <w:rPr>
          <w:b/>
          <w:sz w:val="28"/>
          <w:szCs w:val="28"/>
        </w:rPr>
        <w:t>Мэр Москвы</w:t>
      </w:r>
      <w:r w:rsidRPr="00AF58E1">
        <w:rPr>
          <w:b/>
          <w:sz w:val="28"/>
          <w:szCs w:val="28"/>
        </w:rPr>
        <w:tab/>
      </w:r>
      <w:r w:rsidRPr="00AF58E1">
        <w:rPr>
          <w:b/>
          <w:sz w:val="28"/>
          <w:szCs w:val="28"/>
        </w:rPr>
        <w:tab/>
      </w:r>
      <w:r w:rsidRPr="00AF58E1">
        <w:rPr>
          <w:b/>
          <w:sz w:val="28"/>
          <w:szCs w:val="28"/>
        </w:rPr>
        <w:tab/>
      </w:r>
      <w:r w:rsidRPr="00AF58E1">
        <w:rPr>
          <w:b/>
          <w:sz w:val="28"/>
          <w:szCs w:val="28"/>
        </w:rPr>
        <w:tab/>
      </w:r>
      <w:r w:rsidRPr="00AF58E1">
        <w:rPr>
          <w:b/>
          <w:sz w:val="28"/>
          <w:szCs w:val="28"/>
        </w:rPr>
        <w:tab/>
      </w:r>
      <w:r w:rsidRPr="00AF58E1">
        <w:rPr>
          <w:b/>
          <w:sz w:val="28"/>
          <w:szCs w:val="28"/>
        </w:rPr>
        <w:tab/>
      </w:r>
      <w:r w:rsidRPr="00AF58E1">
        <w:rPr>
          <w:b/>
          <w:sz w:val="28"/>
          <w:szCs w:val="28"/>
        </w:rPr>
        <w:tab/>
      </w:r>
      <w:r w:rsidR="009C30B4" w:rsidRPr="00AF58E1">
        <w:rPr>
          <w:b/>
          <w:sz w:val="28"/>
          <w:szCs w:val="28"/>
        </w:rPr>
        <w:tab/>
        <w:t xml:space="preserve">  </w:t>
      </w:r>
      <w:r w:rsidR="00EA345A">
        <w:rPr>
          <w:b/>
          <w:sz w:val="28"/>
          <w:szCs w:val="28"/>
        </w:rPr>
        <w:t xml:space="preserve">    </w:t>
      </w:r>
      <w:r w:rsidR="009C30B4" w:rsidRPr="00AF58E1">
        <w:rPr>
          <w:b/>
          <w:sz w:val="28"/>
          <w:szCs w:val="28"/>
        </w:rPr>
        <w:t xml:space="preserve">   </w:t>
      </w:r>
      <w:r w:rsidRPr="00AF58E1">
        <w:rPr>
          <w:b/>
          <w:sz w:val="28"/>
          <w:szCs w:val="28"/>
        </w:rPr>
        <w:t>С.С. Собянин</w:t>
      </w:r>
    </w:p>
    <w:p w:rsidR="00E87957" w:rsidRPr="00DA3CE3" w:rsidRDefault="00E87957" w:rsidP="00353517">
      <w:pPr>
        <w:ind w:firstLine="709"/>
        <w:jc w:val="both"/>
        <w:sectPr w:rsidR="00E87957" w:rsidRPr="00DA3CE3" w:rsidSect="006704D6">
          <w:pgSz w:w="11906" w:h="16838" w:code="9"/>
          <w:pgMar w:top="1418" w:right="991" w:bottom="1134" w:left="1418" w:header="709" w:footer="709" w:gutter="0"/>
          <w:cols w:space="708"/>
          <w:docGrid w:linePitch="360"/>
        </w:sectPr>
      </w:pPr>
    </w:p>
    <w:p w:rsidR="004B52C9" w:rsidRPr="00DA3CE3" w:rsidRDefault="004B52C9" w:rsidP="004B52C9">
      <w:pPr>
        <w:ind w:left="9912" w:firstLine="708"/>
      </w:pPr>
      <w:r w:rsidRPr="00DA3CE3">
        <w:lastRenderedPageBreak/>
        <w:t xml:space="preserve">Приложение </w:t>
      </w:r>
      <w:r>
        <w:t>1</w:t>
      </w:r>
      <w:r w:rsidRPr="00DA3CE3">
        <w:t xml:space="preserve"> </w:t>
      </w:r>
    </w:p>
    <w:p w:rsidR="004B52C9" w:rsidRPr="00DA3CE3" w:rsidRDefault="004B52C9" w:rsidP="004B52C9">
      <w:pPr>
        <w:ind w:left="9912" w:firstLine="708"/>
      </w:pPr>
      <w:r w:rsidRPr="00DA3CE3">
        <w:t>к постановлению Правительства Москвы</w:t>
      </w:r>
    </w:p>
    <w:p w:rsidR="00AE7AF5" w:rsidRDefault="00AE7AF5" w:rsidP="004B52C9">
      <w:pPr>
        <w:ind w:left="9900" w:firstLine="720"/>
        <w:rPr>
          <w:b/>
          <w:sz w:val="28"/>
          <w:szCs w:val="28"/>
        </w:rPr>
      </w:pPr>
    </w:p>
    <w:p w:rsidR="00001358" w:rsidRDefault="00001358" w:rsidP="00001358">
      <w:pPr>
        <w:jc w:val="center"/>
        <w:rPr>
          <w:rFonts w:eastAsia="Times New Roman"/>
          <w:b/>
          <w:bCs/>
          <w:color w:val="000000"/>
          <w:sz w:val="28"/>
          <w:szCs w:val="28"/>
        </w:rPr>
      </w:pPr>
      <w:r w:rsidRPr="00AE2814">
        <w:rPr>
          <w:rFonts w:eastAsia="Times New Roman"/>
          <w:b/>
          <w:bCs/>
          <w:color w:val="000000"/>
          <w:sz w:val="28"/>
          <w:szCs w:val="28"/>
        </w:rPr>
        <w:t>Адресная инвестиционная программа города Москвы на 20</w:t>
      </w:r>
      <w:r w:rsidR="009B6E6E">
        <w:rPr>
          <w:rFonts w:eastAsia="Times New Roman"/>
          <w:b/>
          <w:bCs/>
          <w:color w:val="000000"/>
          <w:sz w:val="28"/>
          <w:szCs w:val="28"/>
        </w:rPr>
        <w:t>2</w:t>
      </w:r>
      <w:r w:rsidR="00A8181A">
        <w:rPr>
          <w:rFonts w:eastAsia="Times New Roman"/>
          <w:b/>
          <w:bCs/>
          <w:color w:val="000000"/>
          <w:sz w:val="28"/>
          <w:szCs w:val="28"/>
        </w:rPr>
        <w:t>5</w:t>
      </w:r>
      <w:r>
        <w:rPr>
          <w:rFonts w:eastAsia="Times New Roman"/>
          <w:b/>
          <w:bCs/>
          <w:color w:val="000000"/>
          <w:sz w:val="28"/>
          <w:szCs w:val="28"/>
        </w:rPr>
        <w:t>-</w:t>
      </w:r>
      <w:r w:rsidRPr="00AE2814">
        <w:rPr>
          <w:rFonts w:eastAsia="Times New Roman"/>
          <w:b/>
          <w:bCs/>
          <w:color w:val="000000"/>
          <w:sz w:val="28"/>
          <w:szCs w:val="28"/>
        </w:rPr>
        <w:t xml:space="preserve"> </w:t>
      </w:r>
      <w:r w:rsidR="009A3B9F">
        <w:rPr>
          <w:rFonts w:eastAsia="Times New Roman"/>
          <w:b/>
          <w:bCs/>
          <w:color w:val="000000"/>
          <w:sz w:val="28"/>
          <w:szCs w:val="28"/>
        </w:rPr>
        <w:t>202</w:t>
      </w:r>
      <w:r w:rsidR="00494ED4">
        <w:rPr>
          <w:rFonts w:eastAsia="Times New Roman"/>
          <w:b/>
          <w:bCs/>
          <w:color w:val="000000"/>
          <w:sz w:val="28"/>
          <w:szCs w:val="28"/>
        </w:rPr>
        <w:t>8</w:t>
      </w:r>
      <w:r w:rsidRPr="00AE2814">
        <w:rPr>
          <w:rFonts w:eastAsia="Times New Roman"/>
          <w:b/>
          <w:bCs/>
          <w:color w:val="000000"/>
          <w:sz w:val="28"/>
          <w:szCs w:val="28"/>
        </w:rPr>
        <w:t xml:space="preserve"> годы</w:t>
      </w:r>
    </w:p>
    <w:p w:rsidR="00001358" w:rsidRPr="00001358" w:rsidRDefault="00001358" w:rsidP="00001358">
      <w:pPr>
        <w:ind w:left="9900" w:firstLine="720"/>
        <w:jc w:val="right"/>
        <w:rPr>
          <w:sz w:val="22"/>
          <w:szCs w:val="28"/>
        </w:rPr>
      </w:pPr>
      <w:r w:rsidRPr="00001358">
        <w:rPr>
          <w:sz w:val="22"/>
          <w:szCs w:val="28"/>
        </w:rPr>
        <w:t>млн. рублей</w:t>
      </w:r>
    </w:p>
    <w:p w:rsidR="00001358" w:rsidRDefault="00001358" w:rsidP="004B52C9">
      <w:pPr>
        <w:ind w:left="9900" w:firstLine="720"/>
        <w:rPr>
          <w:b/>
          <w:sz w:val="28"/>
          <w:szCs w:val="28"/>
        </w:rPr>
      </w:pPr>
    </w:p>
    <w:p w:rsidR="001A236D" w:rsidRDefault="001A236D" w:rsidP="001A236D">
      <w:pPr>
        <w:ind w:left="9900" w:firstLine="720"/>
        <w:jc w:val="both"/>
        <w:rPr>
          <w:b/>
          <w:sz w:val="28"/>
          <w:szCs w:val="28"/>
        </w:rPr>
      </w:pPr>
    </w:p>
    <w:p w:rsidR="00FF2383" w:rsidRPr="006A7A87" w:rsidRDefault="00FF2383" w:rsidP="001A236D">
      <w:pPr>
        <w:ind w:left="9900" w:firstLine="720"/>
        <w:jc w:val="both"/>
        <w:rPr>
          <w:b/>
          <w:sz w:val="28"/>
          <w:szCs w:val="28"/>
        </w:rPr>
      </w:pPr>
    </w:p>
    <w:p w:rsidR="00182DB3" w:rsidRDefault="00182DB3" w:rsidP="00182DB3">
      <w:pPr>
        <w:rPr>
          <w:sz w:val="16"/>
          <w:szCs w:val="16"/>
        </w:rPr>
      </w:pPr>
      <w:bookmarkStart w:id="18" w:name="RANGE!A1:L4150"/>
      <w:bookmarkEnd w:id="18"/>
    </w:p>
    <w:tbl>
      <w:tblPr>
        <w:tblW w:w="16155" w:type="dxa"/>
        <w:tblLayout w:type="fixed"/>
        <w:tblLook w:val="04A0" w:firstRow="1" w:lastRow="0" w:firstColumn="1" w:lastColumn="0" w:noHBand="0" w:noVBand="1"/>
      </w:tblPr>
      <w:tblGrid>
        <w:gridCol w:w="576"/>
        <w:gridCol w:w="3388"/>
        <w:gridCol w:w="1134"/>
        <w:gridCol w:w="1134"/>
        <w:gridCol w:w="1276"/>
        <w:gridCol w:w="851"/>
        <w:gridCol w:w="1275"/>
        <w:gridCol w:w="1276"/>
        <w:gridCol w:w="1276"/>
        <w:gridCol w:w="1276"/>
        <w:gridCol w:w="1275"/>
        <w:gridCol w:w="1418"/>
      </w:tblGrid>
      <w:tr w:rsidR="00C228B9" w:rsidRPr="00C10593" w:rsidTr="004D038F">
        <w:trPr>
          <w:trHeight w:val="855"/>
        </w:trPr>
        <w:tc>
          <w:tcPr>
            <w:tcW w:w="5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06D4A" w:rsidRPr="00C10593" w:rsidRDefault="00406D4A" w:rsidP="00406D4A">
            <w:pPr>
              <w:jc w:val="center"/>
              <w:rPr>
                <w:rFonts w:eastAsia="Times New Roman"/>
                <w:b/>
                <w:bCs/>
                <w:sz w:val="14"/>
                <w:szCs w:val="14"/>
              </w:rPr>
            </w:pPr>
            <w:r w:rsidRPr="00C10593">
              <w:rPr>
                <w:rFonts w:eastAsia="Times New Roman"/>
                <w:b/>
                <w:bCs/>
                <w:sz w:val="14"/>
                <w:szCs w:val="14"/>
              </w:rPr>
              <w:t>№ п/п</w:t>
            </w:r>
          </w:p>
        </w:tc>
        <w:tc>
          <w:tcPr>
            <w:tcW w:w="33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06D4A" w:rsidRPr="00C10593" w:rsidRDefault="00406D4A" w:rsidP="00406D4A">
            <w:pPr>
              <w:jc w:val="center"/>
              <w:rPr>
                <w:rFonts w:eastAsia="Times New Roman"/>
                <w:b/>
                <w:bCs/>
                <w:sz w:val="14"/>
                <w:szCs w:val="14"/>
              </w:rPr>
            </w:pPr>
            <w:r w:rsidRPr="00C10593">
              <w:rPr>
                <w:rFonts w:eastAsia="Times New Roman"/>
                <w:b/>
                <w:bCs/>
                <w:sz w:val="14"/>
                <w:szCs w:val="14"/>
              </w:rPr>
              <w:t>Государственная программа города Москвы, подпрограмма,  главный распорядитель бюджетных средств, мероприятие, объект (в том числе технические характеристики, при наличии)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06D4A" w:rsidRPr="00C10593" w:rsidRDefault="00406D4A" w:rsidP="00406D4A">
            <w:pPr>
              <w:jc w:val="center"/>
              <w:rPr>
                <w:rFonts w:eastAsia="Times New Roman"/>
                <w:b/>
                <w:bCs/>
                <w:sz w:val="14"/>
                <w:szCs w:val="14"/>
              </w:rPr>
            </w:pPr>
            <w:r w:rsidRPr="00C10593">
              <w:rPr>
                <w:rFonts w:eastAsia="Times New Roman"/>
                <w:b/>
                <w:bCs/>
                <w:sz w:val="14"/>
                <w:szCs w:val="14"/>
              </w:rPr>
              <w:t>Код государствен</w:t>
            </w:r>
            <w:r w:rsidR="00C228B9" w:rsidRPr="00C10593">
              <w:rPr>
                <w:rFonts w:eastAsia="Times New Roman"/>
                <w:b/>
                <w:bCs/>
                <w:sz w:val="14"/>
                <w:szCs w:val="14"/>
              </w:rPr>
              <w:t>-</w:t>
            </w:r>
            <w:r w:rsidRPr="00C10593">
              <w:rPr>
                <w:rFonts w:eastAsia="Times New Roman"/>
                <w:b/>
                <w:bCs/>
                <w:sz w:val="14"/>
                <w:szCs w:val="14"/>
              </w:rPr>
              <w:t>ной программы города Москвы, подпрограммы, главного распорядителя бюджетных средств, мероприятия, индивидуальный код объекта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06D4A" w:rsidRPr="00C10593" w:rsidRDefault="00406D4A" w:rsidP="00406D4A">
            <w:pPr>
              <w:jc w:val="center"/>
              <w:rPr>
                <w:rFonts w:eastAsia="Times New Roman"/>
                <w:b/>
                <w:bCs/>
                <w:sz w:val="14"/>
                <w:szCs w:val="14"/>
              </w:rPr>
            </w:pPr>
            <w:r w:rsidRPr="00C10593">
              <w:rPr>
                <w:rFonts w:eastAsia="Times New Roman"/>
                <w:b/>
                <w:bCs/>
                <w:sz w:val="14"/>
                <w:szCs w:val="14"/>
              </w:rPr>
              <w:t>Код вида функцио</w:t>
            </w:r>
            <w:r w:rsidR="00C228B9" w:rsidRPr="00C10593">
              <w:rPr>
                <w:rFonts w:eastAsia="Times New Roman"/>
                <w:b/>
                <w:bCs/>
                <w:sz w:val="14"/>
                <w:szCs w:val="14"/>
              </w:rPr>
              <w:t>-</w:t>
            </w:r>
            <w:r w:rsidRPr="00C10593">
              <w:rPr>
                <w:rFonts w:eastAsia="Times New Roman"/>
                <w:b/>
                <w:bCs/>
                <w:sz w:val="14"/>
                <w:szCs w:val="14"/>
              </w:rPr>
              <w:t>нального назначения объекта</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06D4A" w:rsidRPr="00C10593" w:rsidRDefault="00406D4A" w:rsidP="00406D4A">
            <w:pPr>
              <w:jc w:val="center"/>
              <w:rPr>
                <w:rFonts w:eastAsia="Times New Roman"/>
                <w:b/>
                <w:bCs/>
                <w:sz w:val="14"/>
                <w:szCs w:val="14"/>
              </w:rPr>
            </w:pPr>
            <w:r w:rsidRPr="00C10593">
              <w:rPr>
                <w:rFonts w:eastAsia="Times New Roman"/>
                <w:b/>
                <w:bCs/>
                <w:sz w:val="14"/>
                <w:szCs w:val="14"/>
              </w:rPr>
              <w:t xml:space="preserve">Контрактная стоимость и (или) предельный объем бюджетных ассигнований </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06D4A" w:rsidRPr="00C10593" w:rsidRDefault="00406D4A" w:rsidP="00406D4A">
            <w:pPr>
              <w:jc w:val="center"/>
              <w:rPr>
                <w:rFonts w:eastAsia="Times New Roman"/>
                <w:b/>
                <w:bCs/>
                <w:sz w:val="14"/>
                <w:szCs w:val="14"/>
              </w:rPr>
            </w:pPr>
            <w:r w:rsidRPr="00C10593">
              <w:rPr>
                <w:rFonts w:eastAsia="Times New Roman"/>
                <w:b/>
                <w:bCs/>
                <w:sz w:val="14"/>
                <w:szCs w:val="14"/>
              </w:rPr>
              <w:t>Сроки проектирования и строительства объекта, сроки приобретения объекта, сроки осуществления мероприятия, годы</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06D4A" w:rsidRPr="00C10593" w:rsidRDefault="00406D4A" w:rsidP="00406D4A">
            <w:pPr>
              <w:jc w:val="center"/>
              <w:rPr>
                <w:rFonts w:eastAsia="Times New Roman"/>
                <w:b/>
                <w:bCs/>
                <w:sz w:val="14"/>
                <w:szCs w:val="14"/>
              </w:rPr>
            </w:pPr>
            <w:r w:rsidRPr="00C10593">
              <w:rPr>
                <w:rFonts w:eastAsia="Times New Roman"/>
                <w:b/>
                <w:bCs/>
                <w:sz w:val="14"/>
                <w:szCs w:val="14"/>
              </w:rPr>
              <w:t>Выполнено на 1 января 2025 г.</w:t>
            </w:r>
          </w:p>
        </w:tc>
        <w:tc>
          <w:tcPr>
            <w:tcW w:w="510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06D4A" w:rsidRPr="00C10593" w:rsidRDefault="00406D4A" w:rsidP="00406D4A">
            <w:pPr>
              <w:jc w:val="center"/>
              <w:rPr>
                <w:rFonts w:eastAsia="Times New Roman"/>
                <w:b/>
                <w:bCs/>
                <w:sz w:val="14"/>
                <w:szCs w:val="14"/>
              </w:rPr>
            </w:pPr>
            <w:r w:rsidRPr="00C10593">
              <w:rPr>
                <w:rFonts w:eastAsia="Times New Roman"/>
                <w:b/>
                <w:bCs/>
                <w:sz w:val="14"/>
                <w:szCs w:val="14"/>
              </w:rPr>
              <w:t xml:space="preserve">Объем бюджетных ассигнований по годам </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06D4A" w:rsidRPr="00C10593" w:rsidRDefault="00406D4A" w:rsidP="00406D4A">
            <w:pPr>
              <w:spacing w:after="240"/>
              <w:jc w:val="center"/>
              <w:rPr>
                <w:rFonts w:eastAsia="Times New Roman"/>
                <w:b/>
                <w:bCs/>
                <w:sz w:val="14"/>
                <w:szCs w:val="14"/>
              </w:rPr>
            </w:pPr>
            <w:r w:rsidRPr="00C10593">
              <w:rPr>
                <w:rFonts w:eastAsia="Times New Roman"/>
                <w:b/>
                <w:bCs/>
                <w:sz w:val="14"/>
                <w:szCs w:val="14"/>
              </w:rPr>
              <w:t>Остаток лимита бюджетных обязательств на</w:t>
            </w:r>
            <w:r w:rsidRPr="00C10593">
              <w:rPr>
                <w:rFonts w:eastAsia="Times New Roman"/>
                <w:b/>
                <w:bCs/>
                <w:sz w:val="14"/>
                <w:szCs w:val="14"/>
              </w:rPr>
              <w:br/>
              <w:t xml:space="preserve"> 1 января 2029 г.</w:t>
            </w:r>
          </w:p>
        </w:tc>
      </w:tr>
      <w:tr w:rsidR="00C10593" w:rsidRPr="00C10593" w:rsidTr="004D038F">
        <w:trPr>
          <w:trHeight w:val="1659"/>
        </w:trPr>
        <w:tc>
          <w:tcPr>
            <w:tcW w:w="576" w:type="dxa"/>
            <w:vMerge/>
            <w:tcBorders>
              <w:top w:val="single" w:sz="4" w:space="0" w:color="auto"/>
              <w:left w:val="single" w:sz="4" w:space="0" w:color="auto"/>
              <w:bottom w:val="single" w:sz="4" w:space="0" w:color="auto"/>
              <w:right w:val="single" w:sz="4" w:space="0" w:color="auto"/>
            </w:tcBorders>
            <w:vAlign w:val="center"/>
            <w:hideMark/>
          </w:tcPr>
          <w:p w:rsidR="00406D4A" w:rsidRPr="00C10593" w:rsidRDefault="00406D4A" w:rsidP="00406D4A">
            <w:pPr>
              <w:rPr>
                <w:rFonts w:eastAsia="Times New Roman"/>
                <w:b/>
                <w:bCs/>
                <w:sz w:val="16"/>
                <w:szCs w:val="16"/>
              </w:rPr>
            </w:pPr>
          </w:p>
        </w:tc>
        <w:tc>
          <w:tcPr>
            <w:tcW w:w="3388" w:type="dxa"/>
            <w:vMerge/>
            <w:tcBorders>
              <w:top w:val="single" w:sz="4" w:space="0" w:color="auto"/>
              <w:left w:val="single" w:sz="4" w:space="0" w:color="auto"/>
              <w:bottom w:val="single" w:sz="4" w:space="0" w:color="auto"/>
              <w:right w:val="single" w:sz="4" w:space="0" w:color="auto"/>
            </w:tcBorders>
            <w:vAlign w:val="center"/>
            <w:hideMark/>
          </w:tcPr>
          <w:p w:rsidR="00406D4A" w:rsidRPr="00C10593" w:rsidRDefault="00406D4A" w:rsidP="00406D4A">
            <w:pPr>
              <w:rPr>
                <w:rFonts w:eastAsia="Times New Roman"/>
                <w:b/>
                <w:bCs/>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06D4A" w:rsidRPr="00C10593" w:rsidRDefault="00406D4A" w:rsidP="00406D4A">
            <w:pPr>
              <w:rPr>
                <w:rFonts w:eastAsia="Times New Roman"/>
                <w:b/>
                <w:bCs/>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06D4A" w:rsidRPr="00C10593" w:rsidRDefault="00406D4A" w:rsidP="00406D4A">
            <w:pPr>
              <w:rPr>
                <w:rFonts w:eastAsia="Times New Roman"/>
                <w:b/>
                <w:bCs/>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06D4A" w:rsidRPr="00C10593" w:rsidRDefault="00406D4A" w:rsidP="00406D4A">
            <w:pPr>
              <w:rPr>
                <w:rFonts w:eastAsia="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406D4A" w:rsidRPr="00C10593" w:rsidRDefault="00406D4A" w:rsidP="00406D4A">
            <w:pPr>
              <w:rPr>
                <w:rFonts w:eastAsia="Times New Roman"/>
                <w:b/>
                <w:bCs/>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406D4A" w:rsidRPr="00C10593" w:rsidRDefault="00406D4A" w:rsidP="00406D4A">
            <w:pPr>
              <w:rPr>
                <w:rFonts w:eastAsia="Times New Roman"/>
                <w:b/>
                <w:b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2025 год</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2026 год</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2027 год</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2028 год</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406D4A" w:rsidRPr="00C10593" w:rsidRDefault="00406D4A" w:rsidP="00406D4A">
            <w:pPr>
              <w:rPr>
                <w:rFonts w:eastAsia="Times New Roman"/>
                <w:b/>
                <w:bCs/>
                <w:sz w:val="16"/>
                <w:szCs w:val="16"/>
              </w:rPr>
            </w:pPr>
          </w:p>
        </w:tc>
      </w:tr>
      <w:tr w:rsidR="00C10593" w:rsidRPr="00C10593" w:rsidTr="004D038F">
        <w:trPr>
          <w:trHeight w:val="137"/>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06D4A" w:rsidRPr="00C10593" w:rsidRDefault="00406D4A" w:rsidP="00406D4A">
            <w:pPr>
              <w:jc w:val="center"/>
              <w:rPr>
                <w:rFonts w:eastAsia="Times New Roman"/>
                <w:sz w:val="14"/>
                <w:szCs w:val="14"/>
              </w:rPr>
            </w:pPr>
            <w:r w:rsidRPr="00C10593">
              <w:rPr>
                <w:rFonts w:eastAsia="Times New Roman"/>
                <w:sz w:val="14"/>
                <w:szCs w:val="14"/>
              </w:rPr>
              <w:t>1</w:t>
            </w:r>
          </w:p>
        </w:tc>
        <w:tc>
          <w:tcPr>
            <w:tcW w:w="33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6D4A" w:rsidRPr="00C10593" w:rsidRDefault="00406D4A" w:rsidP="00406D4A">
            <w:pPr>
              <w:jc w:val="center"/>
              <w:rPr>
                <w:rFonts w:eastAsia="Times New Roman"/>
                <w:b/>
                <w:bCs/>
                <w:sz w:val="14"/>
                <w:szCs w:val="14"/>
              </w:rPr>
            </w:pPr>
            <w:r w:rsidRPr="00C10593">
              <w:rPr>
                <w:rFonts w:eastAsia="Times New Roman"/>
                <w:b/>
                <w:bCs/>
                <w:sz w:val="14"/>
                <w:szCs w:val="14"/>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6D4A" w:rsidRPr="00C10593" w:rsidRDefault="00406D4A" w:rsidP="00406D4A">
            <w:pPr>
              <w:jc w:val="center"/>
              <w:rPr>
                <w:rFonts w:eastAsia="Times New Roman"/>
                <w:b/>
                <w:bCs/>
                <w:sz w:val="14"/>
                <w:szCs w:val="14"/>
              </w:rPr>
            </w:pPr>
            <w:r w:rsidRPr="00C10593">
              <w:rPr>
                <w:rFonts w:eastAsia="Times New Roman"/>
                <w:b/>
                <w:bCs/>
                <w:sz w:val="14"/>
                <w:szCs w:val="14"/>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6D4A" w:rsidRPr="00C10593" w:rsidRDefault="00406D4A" w:rsidP="00406D4A">
            <w:pPr>
              <w:jc w:val="center"/>
              <w:rPr>
                <w:rFonts w:eastAsia="Times New Roman"/>
                <w:b/>
                <w:bCs/>
                <w:sz w:val="14"/>
                <w:szCs w:val="14"/>
              </w:rPr>
            </w:pPr>
            <w:r w:rsidRPr="00C10593">
              <w:rPr>
                <w:rFonts w:eastAsia="Times New Roman"/>
                <w:b/>
                <w:bCs/>
                <w:sz w:val="14"/>
                <w:szCs w:val="14"/>
              </w:rPr>
              <w:t>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6D4A" w:rsidRPr="00C10593" w:rsidRDefault="00406D4A" w:rsidP="00406D4A">
            <w:pPr>
              <w:jc w:val="center"/>
              <w:rPr>
                <w:rFonts w:eastAsia="Times New Roman"/>
                <w:b/>
                <w:bCs/>
                <w:sz w:val="14"/>
                <w:szCs w:val="14"/>
              </w:rPr>
            </w:pPr>
            <w:r w:rsidRPr="00C10593">
              <w:rPr>
                <w:rFonts w:eastAsia="Times New Roman"/>
                <w:b/>
                <w:bCs/>
                <w:sz w:val="14"/>
                <w:szCs w:val="14"/>
              </w:rPr>
              <w:t>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6D4A" w:rsidRPr="00C10593" w:rsidRDefault="00406D4A" w:rsidP="00406D4A">
            <w:pPr>
              <w:jc w:val="center"/>
              <w:rPr>
                <w:rFonts w:eastAsia="Times New Roman"/>
                <w:b/>
                <w:bCs/>
                <w:sz w:val="14"/>
                <w:szCs w:val="14"/>
              </w:rPr>
            </w:pPr>
            <w:r w:rsidRPr="00C10593">
              <w:rPr>
                <w:rFonts w:eastAsia="Times New Roman"/>
                <w:b/>
                <w:bCs/>
                <w:sz w:val="14"/>
                <w:szCs w:val="14"/>
              </w:rPr>
              <w:t>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6D4A" w:rsidRPr="00C10593" w:rsidRDefault="00406D4A" w:rsidP="00406D4A">
            <w:pPr>
              <w:jc w:val="center"/>
              <w:rPr>
                <w:rFonts w:eastAsia="Times New Roman"/>
                <w:b/>
                <w:bCs/>
                <w:sz w:val="14"/>
                <w:szCs w:val="14"/>
              </w:rPr>
            </w:pPr>
            <w:r w:rsidRPr="00C10593">
              <w:rPr>
                <w:rFonts w:eastAsia="Times New Roman"/>
                <w:b/>
                <w:bCs/>
                <w:sz w:val="14"/>
                <w:szCs w:val="14"/>
              </w:rPr>
              <w:t>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6D4A" w:rsidRPr="00C10593" w:rsidRDefault="00406D4A" w:rsidP="00406D4A">
            <w:pPr>
              <w:jc w:val="center"/>
              <w:rPr>
                <w:rFonts w:eastAsia="Times New Roman"/>
                <w:b/>
                <w:bCs/>
                <w:sz w:val="14"/>
                <w:szCs w:val="14"/>
              </w:rPr>
            </w:pPr>
            <w:r w:rsidRPr="00C10593">
              <w:rPr>
                <w:rFonts w:eastAsia="Times New Roman"/>
                <w:b/>
                <w:bCs/>
                <w:sz w:val="14"/>
                <w:szCs w:val="14"/>
              </w:rPr>
              <w:t>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6D4A" w:rsidRPr="00C10593" w:rsidRDefault="00406D4A" w:rsidP="00406D4A">
            <w:pPr>
              <w:jc w:val="center"/>
              <w:rPr>
                <w:rFonts w:eastAsia="Times New Roman"/>
                <w:b/>
                <w:bCs/>
                <w:sz w:val="14"/>
                <w:szCs w:val="14"/>
              </w:rPr>
            </w:pPr>
            <w:r w:rsidRPr="00C10593">
              <w:rPr>
                <w:rFonts w:eastAsia="Times New Roman"/>
                <w:b/>
                <w:bCs/>
                <w:sz w:val="14"/>
                <w:szCs w:val="14"/>
              </w:rPr>
              <w:t>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6D4A" w:rsidRPr="00C10593" w:rsidRDefault="00406D4A" w:rsidP="00406D4A">
            <w:pPr>
              <w:jc w:val="center"/>
              <w:rPr>
                <w:rFonts w:eastAsia="Times New Roman"/>
                <w:b/>
                <w:bCs/>
                <w:sz w:val="14"/>
                <w:szCs w:val="14"/>
              </w:rPr>
            </w:pPr>
            <w:r w:rsidRPr="00C10593">
              <w:rPr>
                <w:rFonts w:eastAsia="Times New Roman"/>
                <w:b/>
                <w:bCs/>
                <w:sz w:val="14"/>
                <w:szCs w:val="14"/>
              </w:rPr>
              <w:t>10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6D4A" w:rsidRPr="00C10593" w:rsidRDefault="00406D4A" w:rsidP="00406D4A">
            <w:pPr>
              <w:jc w:val="center"/>
              <w:rPr>
                <w:rFonts w:eastAsia="Times New Roman"/>
                <w:b/>
                <w:bCs/>
                <w:sz w:val="14"/>
                <w:szCs w:val="14"/>
              </w:rPr>
            </w:pPr>
            <w:r w:rsidRPr="00C10593">
              <w:rPr>
                <w:rFonts w:eastAsia="Times New Roman"/>
                <w:b/>
                <w:bCs/>
                <w:sz w:val="14"/>
                <w:szCs w:val="14"/>
              </w:rPr>
              <w:t>11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6D4A" w:rsidRPr="00C10593" w:rsidRDefault="00406D4A" w:rsidP="00406D4A">
            <w:pPr>
              <w:jc w:val="center"/>
              <w:rPr>
                <w:rFonts w:eastAsia="Times New Roman"/>
                <w:b/>
                <w:bCs/>
                <w:sz w:val="14"/>
                <w:szCs w:val="14"/>
              </w:rPr>
            </w:pPr>
            <w:r w:rsidRPr="00C10593">
              <w:rPr>
                <w:rFonts w:eastAsia="Times New Roman"/>
                <w:b/>
                <w:bCs/>
                <w:sz w:val="14"/>
                <w:szCs w:val="14"/>
              </w:rPr>
              <w:t>12</w:t>
            </w:r>
          </w:p>
        </w:tc>
      </w:tr>
      <w:tr w:rsidR="00C10593" w:rsidRPr="00C10593" w:rsidTr="004D038F">
        <w:trPr>
          <w:trHeight w:val="240"/>
        </w:trPr>
        <w:tc>
          <w:tcPr>
            <w:tcW w:w="576" w:type="dxa"/>
            <w:tcBorders>
              <w:top w:val="single" w:sz="4" w:space="0" w:color="auto"/>
            </w:tcBorders>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3388" w:type="dxa"/>
            <w:tcBorders>
              <w:top w:val="single" w:sz="4" w:space="0" w:color="auto"/>
            </w:tcBorders>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ВСЕГО</w:t>
            </w:r>
          </w:p>
        </w:tc>
        <w:tc>
          <w:tcPr>
            <w:tcW w:w="1134" w:type="dxa"/>
            <w:tcBorders>
              <w:top w:val="single" w:sz="4" w:space="0" w:color="auto"/>
            </w:tcBorders>
            <w:shd w:val="clear" w:color="auto" w:fill="auto"/>
            <w:vAlign w:val="center"/>
            <w:hideMark/>
          </w:tcPr>
          <w:p w:rsidR="00406D4A" w:rsidRPr="00C10593" w:rsidRDefault="00406D4A" w:rsidP="00406D4A">
            <w:pPr>
              <w:rPr>
                <w:rFonts w:eastAsia="Times New Roman"/>
                <w:b/>
                <w:bCs/>
                <w:sz w:val="16"/>
                <w:szCs w:val="16"/>
              </w:rPr>
            </w:pPr>
          </w:p>
        </w:tc>
        <w:tc>
          <w:tcPr>
            <w:tcW w:w="1134" w:type="dxa"/>
            <w:tcBorders>
              <w:top w:val="single" w:sz="4" w:space="0" w:color="auto"/>
            </w:tcBorders>
            <w:shd w:val="clear" w:color="auto" w:fill="auto"/>
            <w:vAlign w:val="center"/>
            <w:hideMark/>
          </w:tcPr>
          <w:p w:rsidR="00406D4A" w:rsidRPr="00C10593" w:rsidRDefault="00406D4A" w:rsidP="00406D4A">
            <w:pPr>
              <w:jc w:val="center"/>
              <w:rPr>
                <w:rFonts w:eastAsia="Times New Roman"/>
                <w:sz w:val="16"/>
                <w:szCs w:val="16"/>
              </w:rPr>
            </w:pPr>
          </w:p>
        </w:tc>
        <w:tc>
          <w:tcPr>
            <w:tcW w:w="1276" w:type="dxa"/>
            <w:tcBorders>
              <w:top w:val="single" w:sz="4" w:space="0" w:color="auto"/>
            </w:tcBorders>
            <w:shd w:val="clear" w:color="auto" w:fill="auto"/>
            <w:vAlign w:val="center"/>
            <w:hideMark/>
          </w:tcPr>
          <w:p w:rsidR="00406D4A" w:rsidRPr="00C10593" w:rsidRDefault="00406D4A" w:rsidP="00406D4A">
            <w:pPr>
              <w:jc w:val="center"/>
              <w:rPr>
                <w:rFonts w:eastAsia="Times New Roman"/>
                <w:sz w:val="16"/>
                <w:szCs w:val="16"/>
              </w:rPr>
            </w:pPr>
          </w:p>
        </w:tc>
        <w:tc>
          <w:tcPr>
            <w:tcW w:w="851" w:type="dxa"/>
            <w:tcBorders>
              <w:top w:val="single" w:sz="4" w:space="0" w:color="auto"/>
            </w:tcBorders>
            <w:shd w:val="clear" w:color="auto" w:fill="auto"/>
            <w:vAlign w:val="center"/>
            <w:hideMark/>
          </w:tcPr>
          <w:p w:rsidR="00406D4A" w:rsidRPr="00C10593" w:rsidRDefault="00406D4A" w:rsidP="00406D4A">
            <w:pPr>
              <w:jc w:val="center"/>
              <w:rPr>
                <w:rFonts w:eastAsia="Times New Roman"/>
                <w:sz w:val="16"/>
                <w:szCs w:val="16"/>
              </w:rPr>
            </w:pPr>
          </w:p>
        </w:tc>
        <w:tc>
          <w:tcPr>
            <w:tcW w:w="1275" w:type="dxa"/>
            <w:tcBorders>
              <w:top w:val="single" w:sz="4" w:space="0" w:color="auto"/>
            </w:tcBorders>
            <w:shd w:val="clear" w:color="auto" w:fill="auto"/>
            <w:vAlign w:val="center"/>
            <w:hideMark/>
          </w:tcPr>
          <w:p w:rsidR="00406D4A" w:rsidRPr="00C10593" w:rsidRDefault="00406D4A" w:rsidP="00406D4A">
            <w:pPr>
              <w:jc w:val="center"/>
              <w:rPr>
                <w:rFonts w:eastAsia="Times New Roman"/>
                <w:sz w:val="16"/>
                <w:szCs w:val="16"/>
              </w:rPr>
            </w:pPr>
          </w:p>
        </w:tc>
        <w:tc>
          <w:tcPr>
            <w:tcW w:w="1276" w:type="dxa"/>
            <w:tcBorders>
              <w:top w:val="single" w:sz="4" w:space="0" w:color="auto"/>
            </w:tcBorders>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1 232 009,0584</w:t>
            </w:r>
          </w:p>
        </w:tc>
        <w:tc>
          <w:tcPr>
            <w:tcW w:w="1276" w:type="dxa"/>
            <w:tcBorders>
              <w:top w:val="single" w:sz="4" w:space="0" w:color="auto"/>
            </w:tcBorders>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1 217 139,3959</w:t>
            </w:r>
          </w:p>
        </w:tc>
        <w:tc>
          <w:tcPr>
            <w:tcW w:w="1276" w:type="dxa"/>
            <w:tcBorders>
              <w:top w:val="single" w:sz="4" w:space="0" w:color="auto"/>
            </w:tcBorders>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1 360 928,2750</w:t>
            </w:r>
          </w:p>
        </w:tc>
        <w:tc>
          <w:tcPr>
            <w:tcW w:w="1275" w:type="dxa"/>
            <w:tcBorders>
              <w:top w:val="single" w:sz="4" w:space="0" w:color="auto"/>
            </w:tcBorders>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1 341 973,6745</w:t>
            </w:r>
          </w:p>
        </w:tc>
        <w:tc>
          <w:tcPr>
            <w:tcW w:w="1418" w:type="dxa"/>
            <w:tcBorders>
              <w:top w:val="single" w:sz="4" w:space="0" w:color="auto"/>
            </w:tcBorders>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2 516 949,3272</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Средства софинансирования КП УГС</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424 539,4552</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451 918,8610</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471 398,9922</w:t>
            </w:r>
          </w:p>
        </w:tc>
        <w:tc>
          <w:tcPr>
            <w:tcW w:w="1275"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494 030,5595</w:t>
            </w:r>
          </w:p>
        </w:tc>
        <w:tc>
          <w:tcPr>
            <w:tcW w:w="1418"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1 987 002,1051</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"РАЗВИТИЕ ТРАНСПОРТНОЙ СИСТЕМЫ"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01 0 00 00000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688 268,3260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630 745,0561</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655 453,2246</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643 022,1990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2 085 578,9447</w:t>
            </w: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Развитие инфраструктуры внутреннего водного транспорта с привлечением автономной некоммерческой организации "Развитие Городских Технологий"</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01 Г 11 00000 0408</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820,0000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Реализация мероприятий по строительству и реконструкции объектов дорожного хозяйства с привлечением автономной некоммерческой организации "Дорожно-мостовое и инженерное строительство"</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01 Д 15 9Д000 0409</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30 982,2000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54 522,0000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45 699,1036</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69 318,8957</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42 238,3832</w:t>
            </w: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Реализация комплекса мер по созданию объектов гаражно-парковочного назначения, в том числе в границах улично-дорожной сети с привлечением автономной некоммерческой организации "Развитие Городских Технологий"</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01 З 01 00100 0408</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3 082,3000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811,6000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7</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Реализация мероприятий по развитию парковочного пространства с привлечением автономной некоммерческой организации "Развитие спортивных и инфраструктурных объектов" </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01 З 02 00000</w:t>
            </w:r>
            <w:r w:rsidRPr="00C10593">
              <w:rPr>
                <w:rFonts w:eastAsia="Times New Roman"/>
                <w:b/>
                <w:bCs/>
                <w:sz w:val="16"/>
                <w:szCs w:val="16"/>
              </w:rPr>
              <w:br/>
              <w:t>0408</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140,0000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897,7550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1 037,7530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Средства софинансирования КП УГС</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Общественный транспорт "Метрополитен"</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01 А 00 00000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355 654,3176</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376 045,3200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393 225,0000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399 678,2032</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1 787 632,0619</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гражданского строительства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806</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35,0371</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Развитие линий метрополитена</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01 А 01 00000 0408</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35,0371</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Мневниковской поймы (в границах ТПУ: снос зданий, строений, гаражей и объектов недвижимости, находящихся в собственности г. Москвы)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013 012 001</w:t>
            </w:r>
            <w:r w:rsidRPr="00C10593">
              <w:rPr>
                <w:rFonts w:eastAsia="Times New Roman"/>
                <w:sz w:val="16"/>
                <w:szCs w:val="16"/>
              </w:rPr>
              <w:br/>
              <w:t>013 012 003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2 612,3497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2018-2025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2 577,3126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35,0371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строительства транспортной и инженерной инфраструктуры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807</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15 611,2361</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13 748,0785</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14 433,0839</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1 735,5934</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127,1460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Развитие линий метрополитена</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01 А 01 00000 0408</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15 611,2361</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13 748,0785</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14 433,0839</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1 735,5934</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127,1460</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Сокольническая линия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Сокольническая линия метрополитена от станции метро "Саларьево" до станции метро "Новомосковская"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016 001 002 </w:t>
            </w:r>
            <w:r w:rsidRPr="00C10593">
              <w:rPr>
                <w:rFonts w:eastAsia="Times New Roman"/>
                <w:sz w:val="16"/>
                <w:szCs w:val="16"/>
              </w:rPr>
              <w:br w:type="page"/>
              <w:t>016 001 003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48 175,9787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2017-2026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47 815,8691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359,1096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Сокольническая линия метрополитена от станции метро "Новомосковская" до станции метро "Потапово"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016 001 002 </w:t>
            </w:r>
            <w:r w:rsidRPr="00C10593">
              <w:rPr>
                <w:rFonts w:eastAsia="Times New Roman"/>
                <w:sz w:val="16"/>
                <w:szCs w:val="16"/>
              </w:rPr>
              <w:br/>
              <w:t>016 001 003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25 612,5800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21 489,6693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570,9000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3 552,0107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1 311,5941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1 091,2859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220,3082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Строительно-монтажные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24 300,9859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20 398,3834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350,5918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3 552,0107</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Троицкая линия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Троицкая линия метрополитена от станции метро "Коммунарка" до станции метро "Новомосковская"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016 001 002 </w:t>
            </w:r>
            <w:r w:rsidRPr="00C10593">
              <w:rPr>
                <w:rFonts w:eastAsia="Times New Roman"/>
                <w:sz w:val="16"/>
                <w:szCs w:val="16"/>
              </w:rPr>
              <w:br/>
              <w:t>016 001 003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45 656,1900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2018-2027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30 558,5012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9 281,0662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1 725,2290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4 091,3936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4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Линия метрополитена от станции метро "Столбово" до станции метро "Троицк". Линия метрополитена от станции метро "Коммунарка" до станции метро "Столбово". 2 и 3 этапы "Проект организации строительства. Котлованы открытого способа работ", "Основной период. Линия метрополитена". Тупики</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016 001 002 </w:t>
            </w:r>
            <w:r w:rsidRPr="00C10593">
              <w:rPr>
                <w:rFonts w:eastAsia="Times New Roman"/>
                <w:sz w:val="16"/>
                <w:szCs w:val="16"/>
              </w:rPr>
              <w:br/>
              <w:t>016 001 003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5 000,0000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3 245,0522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470,7000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1 284,2478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 Строительно-монтажные работы по технологической части ТПУ на станциях метрополитена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28 984,9538</w:t>
            </w:r>
          </w:p>
        </w:tc>
        <w:tc>
          <w:tcPr>
            <w:tcW w:w="851"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5 287,5699</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6 827,4814</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10 341,6903</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1 735,5934</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127,1460</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 Большая кольцевая линия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Технологическая часть ТПУ на станции метро  "Варшавская"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836,6806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498,3194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Калужско-Рижская линия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Технологическая часть транспортно-пересадочного узла на станции метро  "Ботанический сад"</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3 925,0700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0,1896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2 323,8000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1 301,0804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Люблинско-Дмитровская линия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Технологическая часть ТПУ на станции метро  "Люблино"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965,8000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45,9474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899,8526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Технологическая часть ТПУ на станции метро  "Петровско-Разумовская"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7 056,0700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1 050,9441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577,2000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2 527,8094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2 050,0000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850,1165</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Технологическая часть ТПУ на станции метро  "Верхние Лихоборы"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6 267,9100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1 037,2484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1 202,7000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627,9616</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Калининско-Солнцевская линия</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Технологическая часть транспортно-пересадочного узла на станции метро  "Терешково"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127,1460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127,1460</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Арбатско-Покровская линия метрополитена</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Технологическая часть ТПУ на станции метро  "Молодежная"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215,6678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48,4414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0,5000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146,0000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20,7264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36</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Бутовская линия метрополитена</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Технологическая часть ТПУ на станции метро  "Лесопарковая"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1 345,6900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124,8924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15,7976</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Некрасовская линия метрополитена</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Технологическая часть ТПУ на станции метро  "ул. Дмитриевского" ("Салтыковская ул.") (2 этап)</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29,7552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65,0070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1 613,5201</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241,7177</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Серпуховско-Тимирязевская линия метрополитена</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Технологическая часть ТПУ на станции метро  "Нагатинская"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3 180,0000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19,4366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189,2000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215,0000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2 756,3634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Технологическая часть ТПУ на станции метро  "Тимирязевская"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2 501,6000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1 471,9371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839,1629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190,5000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FF2383">
        <w:trPr>
          <w:trHeight w:val="852"/>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городского имущества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071</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340 008,0444</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362 297,2415</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378 791,9161</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397 942,6098</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1 787 504,9159</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44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Развитие линий метрополитена</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01 А 01 00000 0408</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340 008,0444</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362 297,2415</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378 791,9161</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397 942,6098</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1 787 504,9159</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Большая кольцевая линия</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Большая кольцевая линия метрополитена от станции метро "Савеловская" до станци</w:t>
            </w:r>
            <w:r w:rsidR="003B01BE">
              <w:rPr>
                <w:rFonts w:eastAsia="Times New Roman"/>
                <w:sz w:val="16"/>
                <w:szCs w:val="16"/>
              </w:rPr>
              <w:t>и</w:t>
            </w:r>
            <w:r w:rsidRPr="00C10593">
              <w:rPr>
                <w:rFonts w:eastAsia="Times New Roman"/>
                <w:sz w:val="16"/>
                <w:szCs w:val="16"/>
              </w:rPr>
              <w:t xml:space="preserve"> метро "Деловой центр"</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016 001 002 </w:t>
            </w:r>
            <w:r w:rsidRPr="00C10593">
              <w:rPr>
                <w:rFonts w:eastAsia="Times New Roman"/>
                <w:sz w:val="16"/>
                <w:szCs w:val="16"/>
              </w:rPr>
              <w:br/>
              <w:t>016 001 003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144 582,0000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2011-2026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140 614,9878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366,1438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3 600,8684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Северо-Восточный участок Большой кольцевой линии метрополитена от станции метро  "Савеловская" до станции метро "Авиамоторная"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016 001 002 </w:t>
            </w:r>
            <w:r w:rsidRPr="00C10593">
              <w:rPr>
                <w:rFonts w:eastAsia="Times New Roman"/>
                <w:sz w:val="16"/>
                <w:szCs w:val="16"/>
              </w:rPr>
              <w:br/>
              <w:t>016 001 003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192 900,0000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2013-2027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163 812,1755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4 267,8856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9 519,9389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15 300,0000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Западный участок Большой кольцевой линии метрополитена от станции метро "Хорошевская" до станции метро "Кунцевская"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016 001 002 </w:t>
            </w:r>
            <w:r w:rsidRPr="00C10593">
              <w:rPr>
                <w:rFonts w:eastAsia="Times New Roman"/>
                <w:sz w:val="16"/>
                <w:szCs w:val="16"/>
              </w:rPr>
              <w:br w:type="page"/>
              <w:t>016 001 003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125 522,7800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2013-2027     </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116 293,4173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1 129,3627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3 000,0000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5 100,0000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Восточный участок Большой кольцевой линии метрополитена от  станции метро "Каширская" до станции метро "Нижегородская"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016 001 002 </w:t>
            </w:r>
            <w:r w:rsidRPr="00C10593">
              <w:rPr>
                <w:rFonts w:eastAsia="Times New Roman"/>
                <w:sz w:val="16"/>
                <w:szCs w:val="16"/>
              </w:rPr>
              <w:br/>
              <w:t>016 001 003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155 900,0000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2013-2027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140 971,1297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1 432,7088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4 634,0685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8 862,0930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Юго-Западный участок  Большой кольцевой линии метрополитена от станции метро "Проспект Вернадского" до станции метро "Кунцевская"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016 001 002 </w:t>
            </w:r>
            <w:r w:rsidRPr="00C10593">
              <w:rPr>
                <w:rFonts w:eastAsia="Times New Roman"/>
                <w:sz w:val="16"/>
                <w:szCs w:val="16"/>
              </w:rPr>
              <w:br/>
              <w:t>016 001 003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125 410,4000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2013-2026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117 317,7296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1 502,6701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6 590,0003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Южный участок Большой кольцевой линии метрополитена от станции метро "Каховская" до станции метро "Проспект Вернадского", включая реконструкцию участка от станции метро "Каширская" до станции метро "Каховская"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016 001 002 </w:t>
            </w:r>
            <w:r w:rsidRPr="00C10593">
              <w:rPr>
                <w:rFonts w:eastAsia="Times New Roman"/>
                <w:sz w:val="16"/>
                <w:szCs w:val="16"/>
              </w:rPr>
              <w:br/>
              <w:t>016 001 003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130 300,0000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2013-2027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114 249,8085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5 630,1907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5 320,0008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5 100,0000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Люблинско-Дмитровская линия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Люблинско-Дмитровская линия метрополитена от станции метро "Марьина Роща" до станции метро "Селигерская"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016 001 002 </w:t>
            </w:r>
            <w:r w:rsidRPr="00C10593">
              <w:rPr>
                <w:rFonts w:eastAsia="Times New Roman"/>
                <w:sz w:val="16"/>
                <w:szCs w:val="16"/>
              </w:rPr>
              <w:br/>
              <w:t>016 001 003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136 900,0000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2011-2026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130 836,9089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513,0911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5 550,0000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Люблинско-Дмитровская линия метрополитена от станции метро "Селигерская" до станции метро "Лианозово"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016 001 002 </w:t>
            </w:r>
            <w:r w:rsidRPr="00C10593">
              <w:rPr>
                <w:rFonts w:eastAsia="Times New Roman"/>
                <w:sz w:val="16"/>
                <w:szCs w:val="16"/>
              </w:rPr>
              <w:br/>
              <w:t>016 001 003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43 598,3041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2017-2026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38 128,1109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820,1930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4 650,0002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Люблинско-Дмитровская линия метрополитена от станции метро "Лианозово" до станции метро "Физтех"</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016 001 002 </w:t>
            </w:r>
            <w:r w:rsidRPr="00C10593">
              <w:rPr>
                <w:rFonts w:eastAsia="Times New Roman"/>
                <w:sz w:val="16"/>
                <w:szCs w:val="16"/>
              </w:rPr>
              <w:br/>
              <w:t>016 001 003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34 400,0000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24 713,4726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2 966,5274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6 720,0000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Люблинско-Дмитровская линия метрополитена, станция метро "Южный порт"</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016 001 002 </w:t>
            </w:r>
            <w:r w:rsidRPr="00C10593">
              <w:rPr>
                <w:rFonts w:eastAsia="Times New Roman"/>
                <w:sz w:val="16"/>
                <w:szCs w:val="16"/>
              </w:rPr>
              <w:br/>
              <w:t>016 001 003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45 000,0000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2024-2031</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2 149,9999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7 000,0000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12 500,0000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7 000,0000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16 300,0001</w:t>
            </w:r>
          </w:p>
        </w:tc>
      </w:tr>
      <w:tr w:rsidR="00C10593" w:rsidRPr="00C10593" w:rsidTr="00FF2383">
        <w:trPr>
          <w:trHeight w:val="1301"/>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Люблинско-Дмитровская линия метрополитена, станция метро "Кожуховская" (второй вестибюль)</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016 001 002 </w:t>
            </w:r>
            <w:r w:rsidRPr="00C10593">
              <w:rPr>
                <w:rFonts w:eastAsia="Times New Roman"/>
                <w:sz w:val="16"/>
                <w:szCs w:val="16"/>
              </w:rPr>
              <w:br/>
              <w:t>016 001 003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8 800,0000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2026-2030</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4 000,0000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2 800,0000</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58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Калининско-Солнцевская линия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Калининско-Солнцевская линия метрополитена от станции метро "Деловой центр" до станции метро "Парк Победы"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016 001 002 </w:t>
            </w:r>
            <w:r w:rsidRPr="00C10593">
              <w:rPr>
                <w:rFonts w:eastAsia="Times New Roman"/>
                <w:sz w:val="16"/>
                <w:szCs w:val="16"/>
              </w:rPr>
              <w:br/>
              <w:t>016 001 003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35 534,0000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2011-2026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34 005,2789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133,7210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1 395,0001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Калининско-Солнцевская линия метрополитена от станции метро "Парк Победы" до станции метро "Раменки"</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016 001 002 </w:t>
            </w:r>
            <w:r w:rsidRPr="00C10593">
              <w:rPr>
                <w:rFonts w:eastAsia="Times New Roman"/>
                <w:sz w:val="16"/>
                <w:szCs w:val="16"/>
              </w:rPr>
              <w:br/>
              <w:t>016 001 003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63 274,0000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2011-2026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62 840,0268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323,9732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Калининско-Солнцевская линия метрополитена от станции метро "Раменки" до станции метро "Рассказовка"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016 001 002 </w:t>
            </w:r>
            <w:r w:rsidRPr="00C10593">
              <w:rPr>
                <w:rFonts w:eastAsia="Times New Roman"/>
                <w:sz w:val="16"/>
                <w:szCs w:val="16"/>
              </w:rPr>
              <w:br/>
              <w:t>016 001 003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116 000,0000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2013-2027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111 502,1049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1 297,8949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1 600,0002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Калининско-Солнцевская линия метрополитена от станции метро "Рассказовка" до станции метро "Аэропорт Внуково"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016 001 002 </w:t>
            </w:r>
            <w:r w:rsidRPr="00C10593">
              <w:rPr>
                <w:rFonts w:eastAsia="Times New Roman"/>
                <w:sz w:val="16"/>
                <w:szCs w:val="16"/>
              </w:rPr>
              <w:br/>
              <w:t>016 001 003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56 457,0000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52 010,8993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346,1005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1 800,0002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2 300,0000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Калининско - Солнцевская линия метрополитена станция метро "Третьяковская" - станция метро "Волхонка" - станция метро "Деловой центр" (оборотные тупики)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016 001 002 </w:t>
            </w:r>
            <w:r w:rsidRPr="00C10593">
              <w:rPr>
                <w:rFonts w:eastAsia="Times New Roman"/>
                <w:sz w:val="16"/>
                <w:szCs w:val="16"/>
              </w:rPr>
              <w:br/>
              <w:t>016 001 003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20 289,0000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2012-2025      </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20 129,4497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159,5503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Рублево-Архангельская линия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Рублево-Архангельская линия метрополитена, станция метро "Шелепиха" - станция метро "Липовая роща" - станция метро "Ильинская"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016 001 002 </w:t>
            </w:r>
            <w:r w:rsidRPr="00C10593">
              <w:rPr>
                <w:rFonts w:eastAsia="Times New Roman"/>
                <w:sz w:val="16"/>
                <w:szCs w:val="16"/>
              </w:rPr>
              <w:br/>
              <w:t>016 001 003</w:t>
            </w:r>
          </w:p>
        </w:tc>
        <w:tc>
          <w:tcPr>
            <w:tcW w:w="1276" w:type="dxa"/>
            <w:shd w:val="clear" w:color="auto" w:fill="auto"/>
            <w:vAlign w:val="center"/>
            <w:hideMark/>
          </w:tcPr>
          <w:p w:rsidR="00406D4A" w:rsidRPr="00C10593" w:rsidRDefault="00406D4A" w:rsidP="00C228B9">
            <w:pPr>
              <w:ind w:left="-108"/>
              <w:jc w:val="right"/>
              <w:rPr>
                <w:rFonts w:eastAsia="Times New Roman"/>
                <w:sz w:val="16"/>
                <w:szCs w:val="16"/>
              </w:rPr>
            </w:pPr>
            <w:r w:rsidRPr="00C10593">
              <w:rPr>
                <w:rFonts w:eastAsia="Times New Roman"/>
                <w:sz w:val="16"/>
                <w:szCs w:val="16"/>
              </w:rPr>
              <w:t>293 616,0900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71 078,6011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89 125,9111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76 500,0000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39 898,7626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17 012,8152</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66</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Сокольническая линия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Сокольническая линия метрополитена от станции метро "Юго-Западная" до станции метро "Саларьево"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016 001 002 </w:t>
            </w:r>
            <w:r w:rsidRPr="00C10593">
              <w:rPr>
                <w:rFonts w:eastAsia="Times New Roman"/>
                <w:sz w:val="16"/>
                <w:szCs w:val="16"/>
              </w:rPr>
              <w:br/>
              <w:t>016 001 003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42 246,5800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2011-2025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42 208,2341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38,3459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Кольцевая линия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Кольцевая линия метрополитена, станция метро "Суворовская" (консервация)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016 001 002 </w:t>
            </w:r>
            <w:r w:rsidRPr="00C10593">
              <w:rPr>
                <w:rFonts w:eastAsia="Times New Roman"/>
                <w:sz w:val="16"/>
                <w:szCs w:val="16"/>
              </w:rPr>
              <w:br/>
              <w:t>016 001 003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1 591,0000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1 137,6163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53,3837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Кольцевая линия метрополитена, станция метро "Достоевская" (строительство)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016 001 002 </w:t>
            </w:r>
            <w:r w:rsidRPr="00C10593">
              <w:rPr>
                <w:rFonts w:eastAsia="Times New Roman"/>
                <w:sz w:val="16"/>
                <w:szCs w:val="16"/>
              </w:rPr>
              <w:br/>
              <w:t>016 001 003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44 000,0000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2019-2031</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15 234,4383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11 097,2480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5 500,0000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5 000,0000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5 500,0000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1 668,3137</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Арбатско-Покровская линия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Арбатско-Покровская линия метрополитена от станции метро "Щелковская" до станции метро "Гольяново"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016 001 002 </w:t>
            </w:r>
            <w:r w:rsidRPr="00C10593">
              <w:rPr>
                <w:rFonts w:eastAsia="Times New Roman"/>
                <w:sz w:val="16"/>
                <w:szCs w:val="16"/>
              </w:rPr>
              <w:br/>
              <w:t>016 001 003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41 800,0000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2021-2030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4 982,6563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6 900,0000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8 700,0000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9 000,0000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10 000,0000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2 217,3437</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Калужско - Рижская линия метрополитена</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FF2383">
        <w:trPr>
          <w:trHeight w:val="1387"/>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74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Калужско - Рижская линия метрополитена от станции метро "Медведково" до станции метро "Челобитьево" (проектно-изыскательские работы)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016 001 002 </w:t>
            </w:r>
            <w:r w:rsidRPr="00C10593">
              <w:rPr>
                <w:rFonts w:eastAsia="Times New Roman"/>
                <w:sz w:val="16"/>
                <w:szCs w:val="16"/>
              </w:rPr>
              <w:br w:type="page"/>
              <w:t>016 001 003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1 872,0000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2011-2029</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61,8742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1 810,1258</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Бирюлевская линия</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Бирюлевская линия метрополитена от станции метро "ЗИЛ" до станции метро "Бирюлево"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016 001 002 </w:t>
            </w:r>
            <w:r w:rsidRPr="00C10593">
              <w:rPr>
                <w:rFonts w:eastAsia="Times New Roman"/>
                <w:sz w:val="16"/>
                <w:szCs w:val="16"/>
              </w:rPr>
              <w:br/>
              <w:t>016 001 003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374 481,1500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2021-2030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37 818,1086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48 471,8364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70 870,3114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89 753,8975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70 900,0000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56 666,9961</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Бирюлевская линия метрополитена от станции метро "Бирюлево" до станции метро "Щербинка" (проектно-изыскательские работы)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016 001 002 </w:t>
            </w:r>
            <w:r w:rsidRPr="00C10593">
              <w:rPr>
                <w:rFonts w:eastAsia="Times New Roman"/>
                <w:sz w:val="16"/>
                <w:szCs w:val="16"/>
              </w:rPr>
              <w:br/>
              <w:t>016 001 003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9 520,0000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9 520,0000</w:t>
            </w: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Бирюлевская линия метрополитена от станции метро "ЗИЛ" до станции метро "Бирюлево" (компенсация в связи с изъятием, распоряжение Департамента городского имущества города Москвы об изъятии от 29 января 2025 г. № 12285)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016 001 002 </w:t>
            </w:r>
            <w:r w:rsidRPr="00C10593">
              <w:rPr>
                <w:rFonts w:eastAsia="Times New Roman"/>
                <w:sz w:val="16"/>
                <w:szCs w:val="16"/>
              </w:rPr>
              <w:br/>
              <w:t>016 001 003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5 546,0000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5 546,0000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6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79</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Укрупненные мероприятия по освобождению территории (компенсация в связи с изъятием):</w:t>
            </w:r>
            <w:r w:rsidRPr="00C10593">
              <w:rPr>
                <w:rFonts w:eastAsia="Times New Roman"/>
                <w:sz w:val="16"/>
                <w:szCs w:val="16"/>
              </w:rPr>
              <w:br/>
              <w:t>- Бирюлевская линия метрополитена от станции метро "ЗИЛ" до станции метро "Бирюлево" (компенсация в связи с изъятием, распоряжение Департамента городского имущества города Москвы об изъятии от 29 января 2025 г. № 12285)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1 531,0000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Таганско- Краснопресненская линия</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Таганско-Краснопресненская линия метрополитена от станции метро "Жулебино" до станции метро "Котельники"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016 001 002 </w:t>
            </w:r>
            <w:r w:rsidRPr="00C10593">
              <w:rPr>
                <w:rFonts w:eastAsia="Times New Roman"/>
                <w:sz w:val="16"/>
                <w:szCs w:val="16"/>
              </w:rPr>
              <w:br/>
              <w:t>016 001 003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11 646,6257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2011-2025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11 552,0069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94,6188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Митинско-Строгинская линия</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Митинско-Строгинская линия, завершение строительства притоннельных сооружений</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016 001 002 </w:t>
            </w:r>
            <w:r w:rsidRPr="00C10593">
              <w:rPr>
                <w:rFonts w:eastAsia="Times New Roman"/>
                <w:sz w:val="16"/>
                <w:szCs w:val="16"/>
              </w:rPr>
              <w:br/>
              <w:t>016 001 003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4 893,0000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2017-2026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1 655,0894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307,9106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2 930,0000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Бутовская линия</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Бутовская линия метрополитена от станции метро "ул. Старокачаловская" до станции метро "Битцевский парк"</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016 001 002 </w:t>
            </w:r>
            <w:r w:rsidRPr="00C10593">
              <w:rPr>
                <w:rFonts w:eastAsia="Times New Roman"/>
                <w:sz w:val="16"/>
                <w:szCs w:val="16"/>
              </w:rPr>
              <w:br/>
              <w:t>016 001 003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22 276,4930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2011-2026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20 528,5055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27,9874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1 720,0001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86</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Некрасовская линия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Некрасовская линия метрополитена от станции метро "Авиамоторная" до станции метро  "Некрасовка" (Люберецкие поля)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016 001 002 </w:t>
            </w:r>
            <w:r w:rsidRPr="00C10593">
              <w:rPr>
                <w:rFonts w:eastAsia="Times New Roman"/>
                <w:sz w:val="16"/>
                <w:szCs w:val="16"/>
              </w:rPr>
              <w:br/>
              <w:t>016 001 003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213 479,3560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2011-2026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205 039,5295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4 959,8265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3 480,0000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Замоскворецкая линия</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89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Замоскворецкая линия метрополитена от станции метро "Речной вокзал"  до станции метро "Ховрино"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016 001 002 </w:t>
            </w:r>
            <w:r w:rsidRPr="00C10593">
              <w:rPr>
                <w:rFonts w:eastAsia="Times New Roman"/>
                <w:sz w:val="16"/>
                <w:szCs w:val="16"/>
              </w:rPr>
              <w:br/>
              <w:t>016 001 003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26 052,0000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2012-2026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25 512,4217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89,5783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Троицкая линия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Троицкая линия метрополитена от станции метро "ЗИЛ" до станции метро "Крымская"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016 001 002 </w:t>
            </w:r>
            <w:r w:rsidRPr="00C10593">
              <w:rPr>
                <w:rFonts w:eastAsia="Times New Roman"/>
                <w:sz w:val="16"/>
                <w:szCs w:val="16"/>
              </w:rPr>
              <w:br/>
              <w:t>016 001 003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35 552,0000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34 055,0979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1 496,9021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Троицкая линия метрополитена от станции метро "Новаторская" до станции метро "Крымская"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016 001 002 </w:t>
            </w:r>
            <w:r w:rsidRPr="00C10593">
              <w:rPr>
                <w:rFonts w:eastAsia="Times New Roman"/>
                <w:sz w:val="16"/>
                <w:szCs w:val="16"/>
              </w:rPr>
              <w:br/>
              <w:t>016 001 003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97 031,0000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2017-2026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75 855,5773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19 264,3731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1 911,0496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Троицкая линия метрополитена от станции метро "Новаторская" до станции метро "Коммунарка"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016 001 002 </w:t>
            </w:r>
            <w:r w:rsidRPr="00C10593">
              <w:rPr>
                <w:rFonts w:eastAsia="Times New Roman"/>
                <w:sz w:val="16"/>
                <w:szCs w:val="16"/>
              </w:rPr>
              <w:br/>
              <w:t>016 001 003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174 720,0000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2015-2026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154 143,9510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17 202,9310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3 373,1180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Троицкая линия метрополитена от станции метро "Новомосковская" до станции метро "Троицк"</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016 001 002 </w:t>
            </w:r>
            <w:r w:rsidRPr="00C10593">
              <w:rPr>
                <w:rFonts w:eastAsia="Times New Roman"/>
                <w:sz w:val="16"/>
                <w:szCs w:val="16"/>
              </w:rPr>
              <w:br/>
              <w:t>016 001 003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248 681,0000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2024-2030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5 168,0506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35 383,3556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23 148,1299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64 077,1626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70 990,0103</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49 914,2910</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Развитие новых линий метрополитена</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24 300,0000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74 300,0000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160 900,0000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1 634 000,0000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Троицкая линия метрополитена от станции метро "Троицк" до станции метро "Кинокластер"</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016 001 002 </w:t>
            </w:r>
            <w:r w:rsidRPr="00C10593">
              <w:rPr>
                <w:rFonts w:eastAsia="Times New Roman"/>
                <w:sz w:val="16"/>
                <w:szCs w:val="16"/>
              </w:rPr>
              <w:br/>
              <w:t>016 001 003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204 200,0000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2026-2033</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3 400,0000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9 000,0000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29 900,0000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161 900,0000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Рокадная линия метрополитена от станции метро "ЭКСПО" до станции метро "Остафьево"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016 001 002 </w:t>
            </w:r>
            <w:r w:rsidRPr="00C10593">
              <w:rPr>
                <w:rFonts w:eastAsia="Times New Roman"/>
                <w:sz w:val="16"/>
                <w:szCs w:val="16"/>
              </w:rPr>
              <w:br/>
              <w:t>016 001 003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561 400,0000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2028-2035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18 500,0000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542 900,0000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Бирюлевская линия метрополитена от станции метро "Бирюлево" до станции метро "Остафьево"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016 001 002 </w:t>
            </w:r>
            <w:r w:rsidRPr="00C10593">
              <w:rPr>
                <w:rFonts w:eastAsia="Times New Roman"/>
                <w:sz w:val="16"/>
                <w:szCs w:val="16"/>
              </w:rPr>
              <w:br/>
              <w:t>016 001 003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422 700,0000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2028-2035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10 700,0000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412 000,0000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Филевская линия метрополитена от станции метро "Кунцевская" до станции метро "Медицинский центр"</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016 001 002 </w:t>
            </w:r>
            <w:r w:rsidRPr="00C10593">
              <w:rPr>
                <w:rFonts w:eastAsia="Times New Roman"/>
                <w:sz w:val="16"/>
                <w:szCs w:val="16"/>
              </w:rPr>
              <w:br/>
              <w:t>016 001 003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244 300,0000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2026-2032</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10 200,0000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25 700,0000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43 600,0000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164 800,0000</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Сокольническая линия метрополитена от станции метро "Бульвар Рокоссовского" до станции метро "Холмогорская"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016 001 002 </w:t>
            </w:r>
            <w:r w:rsidRPr="00C10593">
              <w:rPr>
                <w:rFonts w:eastAsia="Times New Roman"/>
                <w:sz w:val="16"/>
                <w:szCs w:val="16"/>
              </w:rPr>
              <w:br/>
              <w:t>016 001 003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167 300,0000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2026-2031</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7 400,0000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23 200,00000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35 700,00000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101 000,0000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Сокольническая линия метрополитена от станции метро "Потапово" до станции метро "Остафьево"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016 001 002 </w:t>
            </w:r>
            <w:r w:rsidRPr="00C10593">
              <w:rPr>
                <w:rFonts w:eastAsia="Times New Roman"/>
                <w:sz w:val="16"/>
                <w:szCs w:val="16"/>
              </w:rPr>
              <w:br w:type="page"/>
              <w:t>016 001 003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168 100,0000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2027-2034</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4 200,00000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4 400,00000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159 500,0000</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Калининско - Солнцевская линия метрополитена станция метро "Третьяковская" - станция метро "Волхонка" - станция метро "Деловой центр"</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016 001 002 </w:t>
            </w:r>
            <w:r w:rsidRPr="00C10593">
              <w:rPr>
                <w:rFonts w:eastAsia="Times New Roman"/>
                <w:sz w:val="16"/>
                <w:szCs w:val="16"/>
              </w:rPr>
              <w:br/>
              <w:t>016 001 003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8 600,0000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2027-2028      </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4 200,0000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4 400,0000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Рублево-Архангельская линия метрополитена, станция метро "Ильинская" - станция метро "Изумрудные холмы"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016 001 002 </w:t>
            </w:r>
            <w:r w:rsidRPr="00C10593">
              <w:rPr>
                <w:rFonts w:eastAsia="Times New Roman"/>
                <w:sz w:val="16"/>
                <w:szCs w:val="16"/>
              </w:rPr>
              <w:br/>
              <w:t>016 001 003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116 900,0000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2026-2034</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3 300,0000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8 000,0000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13 700,0000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91 900,0000</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Строительство электродепо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53 850,8177</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64 698,1156</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44 500,0004</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51 639,7843</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8 099,0937</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Электродепо "Троицкое"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016 001 005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28 800,0000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0,0005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404,9995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4 000,0000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8 000,0000</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16 395,0000</w:t>
            </w: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Электродепо "Троицкое-2"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016 001 005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28 800,0000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2027-2030</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24 405,0000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3 895,0000</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Электродепо "Братеево"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016 001 005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23 906,0000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2011-2026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23 014,9634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91,0365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800,0001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108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Электродепо "Выхино" (реконструкция)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016 001 005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9 302,0000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2012-2028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3 566,6689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52,9307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2 882,4004</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Электродепо "Митино"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016 001 005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18 900,0000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2011-2026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18 479,7090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220,2910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Электродепо "Саларьево" ("Столбово")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016 001 005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46 400,0000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2013-2026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30 466,9529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5 400,0000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10 533,0471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Электродепо "Владыкино" (расширение)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016 001 005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9 500,0000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2011-2027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3 919,7512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580,2488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2 200,0000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2 800,0000</w:t>
            </w: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Электродепо "Лихоборы"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016 001 005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17 698,0000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2011-2026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16 814,0266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183,9733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700,0001</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Электродепо "Новогиреево" (расширение)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016 001 005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4 387,0000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2014-2029</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182,9063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4 204,0937</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Электродепо "Руднево"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016 001 005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18 700,0000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2011-2026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14 683,1569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566,8430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3 450,0001</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Электродепо "Южное" ("Братеево-2")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016 001 005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36 400,0000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2011-2026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24 230,0124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3 969,9875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8 200,0001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Электродепо "Нижегородское" (реконструкция)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016 001 005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37 000,0000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2013-2027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21 729,2881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170,7118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9 800,0000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5 300,0001</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Электродепо "Солнцево"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016 001 005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26 540,0000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2013-2027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18 694,4441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190,8610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3 054,6949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4 600,0000</w:t>
            </w: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Электродепо "Сокол" (реконструкция)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016 001 005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21 758,0000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2013-2027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14 560,9576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497,0421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2 800,0000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3 900,0003</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Электродепо "Аминьевское"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016 001 005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51 678,7134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34 132,9463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7 285,3939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10 060,3732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Электродепо "Бирюлевское"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016 001 005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36 700,0000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4 546,1175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12 605,9536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3 600,0000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10 900,0000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5 047,9289</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Электродепо "Ильинское"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016 001 005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35 000,0000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21 590,5450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3 700,0000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6 800,0000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2 909,4550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Электродепо "Планерное"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016 001 005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3 204,3000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2011-2026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2 864,3000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 Строительно-монтажные работы по технологической части ТПУ на станциях метрополитена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23 057,0052</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10 795,6393</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4 508,7518</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 Большая кольцевая линия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Технологическая часть ТПУ на станции метро  "Электрозаводская"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2 642,7300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1 788,2783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754,4517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Технологическая часть ТПУ на станции метро  "Авиамоторная"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2 285,3100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837,1023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1 248,2076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200,0001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Технологическая часть транспортно-пересадочного узла на станции метро  "Калужская"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1 637,0062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1 637,0062</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Технологическая часть транспортно-пересадочного узла на станции метро  "Рижская"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20,0000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Технологическая часть ТПУ на станции метро  "Нижегородская"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5 694,7700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3 879,7761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614,9939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Технологическая часть ТПУ на станции метро  "Марьина Роща"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2 476,8500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2017-2026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1 324,4446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402,4053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750,0001</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lastRenderedPageBreak/>
              <w:t>131</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Технологическая часть ТПУ на станции метро  "Печатники"</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68</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004 010 007</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916,4000</w:t>
            </w: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2017-2026</w:t>
            </w: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376,6032</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139,7967</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400,0001</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vAlign w:val="center"/>
            <w:hideMark/>
          </w:tcPr>
          <w:p w:rsidR="00406D4A" w:rsidRPr="00C10593" w:rsidRDefault="00406D4A" w:rsidP="00FF2383">
            <w:pPr>
              <w:spacing w:after="240"/>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132</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Технологическая часть ТПУ на станции метро  "Савеловская ("Нижняя Масловка")"</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69</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004 010 007</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992,1100</w:t>
            </w: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2017-2025</w:t>
            </w: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653,6566</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338,4534</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vAlign w:val="center"/>
            <w:hideMark/>
          </w:tcPr>
          <w:p w:rsidR="00406D4A" w:rsidRPr="00C10593" w:rsidRDefault="00406D4A" w:rsidP="00FF2383">
            <w:pPr>
              <w:spacing w:after="240"/>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133</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Технологическая часть ТПУ на станции метро  "Текстильщики"</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70</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004 010 007</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2 843,3500</w:t>
            </w: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2022-2026</w:t>
            </w: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1 021,8090</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1 321,1681</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500,3729</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vAlign w:val="center"/>
            <w:hideMark/>
          </w:tcPr>
          <w:p w:rsidR="00406D4A" w:rsidRPr="00C10593" w:rsidRDefault="00406D4A" w:rsidP="00FF2383">
            <w:pPr>
              <w:spacing w:after="240"/>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134</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Технологическая часть ТПУ на станции метро  "Хорошевская"</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71</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004 010 007</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1 063,2223</w:t>
            </w: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2016-2025</w:t>
            </w: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705,1602</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358,0621</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vAlign w:val="center"/>
            <w:hideMark/>
          </w:tcPr>
          <w:p w:rsidR="00406D4A" w:rsidRPr="00C10593" w:rsidRDefault="00406D4A" w:rsidP="00FF2383">
            <w:pPr>
              <w:spacing w:after="240"/>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135</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Технологическая часть ТПУ на станции метро  "Аминьевское шоссе"</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72</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004 010 007</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2 552,9087</w:t>
            </w: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2017-2026</w:t>
            </w: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1 643,7284</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329,1803</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580,0000</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vAlign w:val="center"/>
            <w:hideMark/>
          </w:tcPr>
          <w:p w:rsidR="00406D4A" w:rsidRPr="00C10593" w:rsidRDefault="00406D4A" w:rsidP="00FF2383">
            <w:pPr>
              <w:spacing w:after="240"/>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136</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Технологическая часть ТПУ на станции метро  "Лефортово"</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73</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004 010 007</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2 100,1500</w:t>
            </w: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2016-2026</w:t>
            </w: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1 072,4767</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927,6733</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100,0000</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vAlign w:val="center"/>
            <w:hideMark/>
          </w:tcPr>
          <w:p w:rsidR="00406D4A" w:rsidRPr="00C10593" w:rsidRDefault="00406D4A" w:rsidP="00FF2383">
            <w:pPr>
              <w:spacing w:after="240"/>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137</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Технологическая часть ТПУ на станции метро  "Мневники"</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74</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004 010 007</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20,0000</w:t>
            </w: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2017-2029</w:t>
            </w: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0,0994</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19,9006</w:t>
            </w:r>
          </w:p>
        </w:tc>
      </w:tr>
      <w:tr w:rsidR="00C10593" w:rsidRPr="00C10593" w:rsidTr="004D038F">
        <w:trPr>
          <w:trHeight w:val="48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138</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Технологическая часть ТПУ на станции метро  "Нагатинский затон"</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75</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004 010 007</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3 101,6000</w:t>
            </w: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2017-2026</w:t>
            </w: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1 107,1197</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944,8531</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1 049,6272</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vAlign w:val="center"/>
            <w:hideMark/>
          </w:tcPr>
          <w:p w:rsidR="00406D4A" w:rsidRPr="00C10593" w:rsidRDefault="00406D4A" w:rsidP="00FF2383">
            <w:pPr>
              <w:spacing w:after="240"/>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139</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Технологическая часть транспортно-пересадочного узла на станции метро  "Терехово"</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76</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004 010 007</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20,0000</w:t>
            </w: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2029</w:t>
            </w:r>
          </w:p>
        </w:tc>
        <w:tc>
          <w:tcPr>
            <w:tcW w:w="1275"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20,0000</w:t>
            </w:r>
          </w:p>
        </w:tc>
      </w:tr>
      <w:tr w:rsidR="00C10593" w:rsidRPr="00C10593" w:rsidTr="004D038F">
        <w:trPr>
          <w:trHeight w:val="48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140</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Технологическая часть ТПУ на станции метро  "Ходынское поле"</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77</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004 010 007</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740,5162</w:t>
            </w: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2016-2025</w:t>
            </w: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574,3174</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166,1988</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vAlign w:val="center"/>
            <w:hideMark/>
          </w:tcPr>
          <w:p w:rsidR="00406D4A" w:rsidRPr="00C10593" w:rsidRDefault="00406D4A" w:rsidP="00FF2383">
            <w:pPr>
              <w:spacing w:after="240"/>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141</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Технологическая часть ТПУ на станции метро  "Шелепиха"</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78</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004 010 007</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1 813,2420</w:t>
            </w: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2013-2026</w:t>
            </w: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852,4817</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360,7603</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600,0000</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vAlign w:val="center"/>
            <w:hideMark/>
          </w:tcPr>
          <w:p w:rsidR="00406D4A" w:rsidRPr="00C10593" w:rsidRDefault="00406D4A" w:rsidP="00FF2383">
            <w:pPr>
              <w:spacing w:after="240"/>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142</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Технологическая часть ТПУ на станции метро  "Кленовый бульвар"</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79</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004 010 007</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1 007,8000</w:t>
            </w: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2020-2026</w:t>
            </w: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93,7442</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114,0557</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800,0001</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vAlign w:val="center"/>
            <w:hideMark/>
          </w:tcPr>
          <w:p w:rsidR="00406D4A" w:rsidRPr="00C10593" w:rsidRDefault="00406D4A" w:rsidP="00FF2383">
            <w:pPr>
              <w:spacing w:after="240"/>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143</w:t>
            </w:r>
          </w:p>
        </w:tc>
        <w:tc>
          <w:tcPr>
            <w:tcW w:w="3388" w:type="dxa"/>
            <w:shd w:val="clear" w:color="auto" w:fill="auto"/>
            <w:vAlign w:val="center"/>
            <w:hideMark/>
          </w:tcPr>
          <w:p w:rsidR="00406D4A" w:rsidRPr="00C10593" w:rsidRDefault="00406D4A" w:rsidP="00FF2383">
            <w:pPr>
              <w:spacing w:after="240"/>
              <w:rPr>
                <w:rFonts w:eastAsia="Times New Roman"/>
                <w:b/>
                <w:bCs/>
                <w:sz w:val="16"/>
                <w:szCs w:val="16"/>
              </w:rPr>
            </w:pPr>
            <w:r w:rsidRPr="00C10593">
              <w:rPr>
                <w:rFonts w:eastAsia="Times New Roman"/>
                <w:b/>
                <w:bCs/>
                <w:sz w:val="16"/>
                <w:szCs w:val="16"/>
              </w:rPr>
              <w:t xml:space="preserve">Люблинско-Дмитровская линия </w:t>
            </w:r>
          </w:p>
        </w:tc>
        <w:tc>
          <w:tcPr>
            <w:tcW w:w="1134" w:type="dxa"/>
            <w:shd w:val="clear" w:color="auto" w:fill="auto"/>
            <w:vAlign w:val="center"/>
            <w:hideMark/>
          </w:tcPr>
          <w:p w:rsidR="00406D4A" w:rsidRPr="00C10593" w:rsidRDefault="00406D4A" w:rsidP="00FF2383">
            <w:pPr>
              <w:spacing w:after="240"/>
              <w:rPr>
                <w:rFonts w:eastAsia="Times New Roman"/>
                <w:b/>
                <w:bCs/>
                <w:sz w:val="16"/>
                <w:szCs w:val="16"/>
              </w:rPr>
            </w:pP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851"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vAlign w:val="center"/>
            <w:hideMark/>
          </w:tcPr>
          <w:p w:rsidR="00406D4A" w:rsidRPr="00C10593" w:rsidRDefault="00406D4A" w:rsidP="00FF2383">
            <w:pPr>
              <w:spacing w:after="240"/>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144</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Технологическая часть ТПУ на станции метро  "Селигерская ул."</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80</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004 010 007</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3 122,4500</w:t>
            </w: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2016-2026</w:t>
            </w: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1 307,4521</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1 464,9978</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350,0001</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vAlign w:val="center"/>
            <w:hideMark/>
          </w:tcPr>
          <w:p w:rsidR="00406D4A" w:rsidRPr="00C10593" w:rsidRDefault="00406D4A" w:rsidP="00FF2383">
            <w:pPr>
              <w:spacing w:after="240"/>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145</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Технологическая часть ТПУ на станции метро  "Фонвизинская"</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81</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004 010 007</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650,0000</w:t>
            </w: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2016-2026</w:t>
            </w: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341,6190</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28,3810</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280,0000</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vAlign w:val="center"/>
            <w:hideMark/>
          </w:tcPr>
          <w:p w:rsidR="00406D4A" w:rsidRPr="00C10593" w:rsidRDefault="00406D4A" w:rsidP="00FF2383">
            <w:pPr>
              <w:spacing w:after="240"/>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lastRenderedPageBreak/>
              <w:t>146</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Технологическая часть ТПУ на станции метро "Лианозово"</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82</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004 010 007</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4 880,8100</w:t>
            </w: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2020-2026</w:t>
            </w: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3 099,3965</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1 441,3522</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340,0613</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vAlign w:val="center"/>
            <w:hideMark/>
          </w:tcPr>
          <w:p w:rsidR="00406D4A" w:rsidRPr="00C10593" w:rsidRDefault="00406D4A" w:rsidP="00FF2383">
            <w:pPr>
              <w:spacing w:after="240"/>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147</w:t>
            </w:r>
          </w:p>
        </w:tc>
        <w:tc>
          <w:tcPr>
            <w:tcW w:w="3388" w:type="dxa"/>
            <w:shd w:val="clear" w:color="auto" w:fill="auto"/>
            <w:vAlign w:val="center"/>
            <w:hideMark/>
          </w:tcPr>
          <w:p w:rsidR="00406D4A" w:rsidRPr="00C10593" w:rsidRDefault="00406D4A" w:rsidP="00FF2383">
            <w:pPr>
              <w:spacing w:after="240"/>
              <w:rPr>
                <w:rFonts w:eastAsia="Times New Roman"/>
                <w:b/>
                <w:bCs/>
                <w:sz w:val="16"/>
                <w:szCs w:val="16"/>
              </w:rPr>
            </w:pPr>
            <w:r w:rsidRPr="00C10593">
              <w:rPr>
                <w:rFonts w:eastAsia="Times New Roman"/>
                <w:b/>
                <w:bCs/>
                <w:sz w:val="16"/>
                <w:szCs w:val="16"/>
              </w:rPr>
              <w:t>Калининско-Солнцевская линия</w:t>
            </w:r>
          </w:p>
        </w:tc>
        <w:tc>
          <w:tcPr>
            <w:tcW w:w="1134" w:type="dxa"/>
            <w:shd w:val="clear" w:color="auto" w:fill="auto"/>
            <w:vAlign w:val="center"/>
            <w:hideMark/>
          </w:tcPr>
          <w:p w:rsidR="00406D4A" w:rsidRPr="00C10593" w:rsidRDefault="00406D4A" w:rsidP="00FF2383">
            <w:pPr>
              <w:spacing w:after="240"/>
              <w:rPr>
                <w:rFonts w:eastAsia="Times New Roman"/>
                <w:b/>
                <w:bCs/>
                <w:sz w:val="16"/>
                <w:szCs w:val="16"/>
              </w:rPr>
            </w:pP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851"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vAlign w:val="center"/>
            <w:hideMark/>
          </w:tcPr>
          <w:p w:rsidR="00406D4A" w:rsidRPr="00C10593" w:rsidRDefault="00406D4A" w:rsidP="00FF2383">
            <w:pPr>
              <w:spacing w:after="240"/>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148</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Технологическая часть ТПУ на станции метро  "Парк Победы"</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83</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004 010 007</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1 209,4690</w:t>
            </w: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2016-2026</w:t>
            </w: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717,7769</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171,6921</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320,0000</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vAlign w:val="center"/>
            <w:hideMark/>
          </w:tcPr>
          <w:p w:rsidR="00406D4A" w:rsidRPr="00C10593" w:rsidRDefault="00406D4A" w:rsidP="00FF2383">
            <w:pPr>
              <w:spacing w:after="240"/>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149</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Технологическая часть ТПУ на станции метро  "Боровское шоссе"</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84</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004 010 007</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365,3310</w:t>
            </w: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2016-2025</w:t>
            </w: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298,9800</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66,3510</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vAlign w:val="center"/>
            <w:hideMark/>
          </w:tcPr>
          <w:p w:rsidR="00406D4A" w:rsidRPr="00C10593" w:rsidRDefault="00406D4A" w:rsidP="00FF2383">
            <w:pPr>
              <w:spacing w:after="240"/>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150</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Технологическая часть транспортно-пересадочного узла на станции метро  "Минская"</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85</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004 010 007</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23,3000</w:t>
            </w: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2029</w:t>
            </w:r>
          </w:p>
        </w:tc>
        <w:tc>
          <w:tcPr>
            <w:tcW w:w="1275"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23,3000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Технологическая часть транспортно-пересадочного узла на станции метро  "Новокосино"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82,6000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82,6000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Технологическая часть ТПУ на станции метро  "Озёрная"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1 630,2400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1 170,6064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459,6336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Технологическая часть ТПУ на станции метро  "Рассказовка" ("Новопеределкино")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7 211,5500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3 634,8015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2 726,7484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850,0001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Технологическая часть ТПУ на станции метро  "Мичуринский проспект"</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2017-2029</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4,6000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15,4000</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Сокольническая линия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Технологическая часть ТПУ на станции метро  "Тропарево"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23,6840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2017-2029</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3,6840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20,0000</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157</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Троицкая линия</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158</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Технологическая часть транспортно-пересадочного узла на станции метро  "ул. Академика Опарина"</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91</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004 010 007</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383,7100</w:t>
            </w: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2029</w:t>
            </w:r>
          </w:p>
        </w:tc>
        <w:tc>
          <w:tcPr>
            <w:tcW w:w="1275"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383,7100</w:t>
            </w:r>
          </w:p>
        </w:tc>
      </w:tr>
      <w:tr w:rsidR="00C10593" w:rsidRPr="00C10593" w:rsidTr="004D038F">
        <w:trPr>
          <w:trHeight w:val="48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159</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Технологическая часть транспортно-пересадочного узла на станции метро  "ул. Генерала Тюленева"</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92</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004 010 007</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20,0000</w:t>
            </w: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2029</w:t>
            </w:r>
          </w:p>
        </w:tc>
        <w:tc>
          <w:tcPr>
            <w:tcW w:w="1275"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20,0000</w:t>
            </w:r>
          </w:p>
        </w:tc>
      </w:tr>
      <w:tr w:rsidR="00C10593" w:rsidRPr="00C10593" w:rsidTr="004D038F">
        <w:trPr>
          <w:trHeight w:val="48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160</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Технологическая часть транспортно-пересадочного узла на станции метро  "Коммунарка"</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93</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004 010 007</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20,0000</w:t>
            </w: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2029</w:t>
            </w:r>
          </w:p>
        </w:tc>
        <w:tc>
          <w:tcPr>
            <w:tcW w:w="1275"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20,0000</w:t>
            </w:r>
          </w:p>
        </w:tc>
      </w:tr>
      <w:tr w:rsidR="00C10593" w:rsidRPr="00C10593" w:rsidTr="004D038F">
        <w:trPr>
          <w:trHeight w:val="48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161</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Технологическая часть транспортно-пересадочного узла на станции метро  "Мамыри"</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94</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004 010 007</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864,1350</w:t>
            </w: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2029</w:t>
            </w:r>
          </w:p>
        </w:tc>
        <w:tc>
          <w:tcPr>
            <w:tcW w:w="1275"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864,1350</w:t>
            </w:r>
          </w:p>
        </w:tc>
      </w:tr>
      <w:tr w:rsidR="00C10593" w:rsidRPr="00C10593" w:rsidTr="004D038F">
        <w:trPr>
          <w:trHeight w:val="48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lastRenderedPageBreak/>
              <w:t>162</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Технологическая часть транспортно-пересадочного узла на станции метро  "Славянский мир"</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95</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004 010 007</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1 073,4100</w:t>
            </w: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2029</w:t>
            </w:r>
          </w:p>
        </w:tc>
        <w:tc>
          <w:tcPr>
            <w:tcW w:w="1275"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1 073,4100</w:t>
            </w:r>
          </w:p>
        </w:tc>
      </w:tr>
      <w:tr w:rsidR="00C10593" w:rsidRPr="00C10593" w:rsidTr="004D038F">
        <w:trPr>
          <w:trHeight w:val="48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163</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Технологическая часть транспортно-пересадочного узла на станции метро  "Столбово"</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96</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004 010 007</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20,0000</w:t>
            </w: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2029</w:t>
            </w:r>
          </w:p>
        </w:tc>
        <w:tc>
          <w:tcPr>
            <w:tcW w:w="1275"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20,0000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Технологическая часть транспортно-пересадочного узла на станции метро  "Новаторская"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269,2900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269,2900</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Технологическая часть транспортно-пересадочного узла на станции метро  "Вавиловская"; пешеходный переход</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166</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Замоскворецкая линия метрополитена</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Технологическая часть ТПУ на станции метро  "Технопарк"</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1 450,0000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1 074,4491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75,5508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300,0001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Технологическая часть ТПУ на станции метро  "Ховрино" ("ул. Дыбенко")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4 674,6700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3 681,6330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993,0370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169</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Таганско-Краснопресненская линия метрополитена</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Технологическая часть транспортно-пересадочного узла на станции метро  "Щукинская"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20,0000</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Некрасовская линия метрополитена</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Технологическая часть ТПУ на станции метро  "Лухмановская" ("Косино-Ухтомская", "Люберецкая")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5 736,5800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3 185,1303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2 425,8727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125,5770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Технологическая часть ТПУ на станции метро  "Некрасовка"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3 977,3200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3 188,9022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788,4178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Технологическая часть ТПУ на станции метро  "ул. Дмитриевского" ("Салтыковская ул.")</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1 193,6337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899,8949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203,7388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Технологическая часть ТПУ на станции метро  "Юго-Восточная" ("Ферганская")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2 412,5600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2017-2026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1 305,5290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597,0309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510,0001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Технологическая часть ТПУ на станции метро  "Косино" ("Лермонтовский проспект")</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6 428,2624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2 384,3215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3 493,9408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550,0001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177</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Общественный транспорт "Наземный городской пассажирский транспорт"</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01 Б 00 00000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19 158,3389</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10 551,8395</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14 563,6379</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251,4487</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1 858,6771</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транспорта и развития дорожно-транспортной инфраструктуры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780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8 310,7431</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9 477,4866</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11 167,5695</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58,9077</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1 858,6771</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179</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Развитие иных объектов инфраструктуры Государственного унитарного </w:t>
            </w:r>
            <w:r w:rsidRPr="00C10593">
              <w:rPr>
                <w:rFonts w:eastAsia="Times New Roman"/>
                <w:b/>
                <w:bCs/>
                <w:sz w:val="16"/>
                <w:szCs w:val="16"/>
              </w:rPr>
              <w:lastRenderedPageBreak/>
              <w:t>предприятия города Москвы  "Мосгортранс"</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lastRenderedPageBreak/>
              <w:t>01 Б 09 00000 0408</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654,1415</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1 077,5264</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1 699,9026</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40,5565</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108,6771</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Открытая стоянка для филиала Южный в районе 24 км МКАД</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011 003 001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3 059,3100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2019-2029</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408,5274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801,6464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1 699,9026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40,5565</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108,6771</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автостанции "Красногвардейская"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602,8189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197,1811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Реконструкция здания филиала Сокольнический вагоноремонтно-строительный завод "СВАРЗ" Государственного унитарного предприятия города Москвы "Мосгортранс" по адресу: г. Москва, </w:t>
            </w:r>
            <w:r w:rsidRPr="00C10593">
              <w:rPr>
                <w:rFonts w:eastAsia="Times New Roman"/>
                <w:sz w:val="16"/>
                <w:szCs w:val="16"/>
              </w:rPr>
              <w:br/>
              <w:t>ул. Матросская Тишина, д. 15/17, стр. 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001 005 001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501,6000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225,7200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275,8800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Укрупненные мероприятия по развитию иных объектов инфраструктуры Государственного унитарного предприятия города Москвы "Мосгортранс"</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231,2404</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Реализация комплекса мероприятий по развитию трамвайной инфраструктуры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01 Б 12 00000 0408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  </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7 656,6016</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8 399,9602</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9 467,6669</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18,3512</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1 750,0000</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трамвайного депо имени Апакова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011 003 003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4 902,0928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4 017,1937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252,8303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632,0688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(реконструкция)</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4 891,2464</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4 006,3473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252,8303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632,0688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(реконструкция), собственные средства ГУП "Московский метрополитен"</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10,8464</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10,8464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4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эксплуатационной площадки по адресу ул. Сельскохозяйственная, д. 9/2 (Трамвайное депо им. Н.Э. Баумана): для эксплуатации и обслуживания трёхсекционных низкопольных трамваев нового поколения, Северо-Восточный административный округ г. Москвы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011 003 003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10 508,4857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2022-2029</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47,2669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389,7587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4 171,4601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4 150,0000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1 750,0000</w:t>
            </w:r>
          </w:p>
        </w:tc>
      </w:tr>
      <w:tr w:rsidR="00C10593" w:rsidRPr="00C10593" w:rsidTr="004D038F">
        <w:trPr>
          <w:trHeight w:val="14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эксплуатационной площадки по адресу: Большая Калитниковская ул., д. 44 (Октябрьское трамвайное депо) для эксплуатации и обслуживания трёхсекционных низкопольных трамваев нового поколения, Центральный административный округ г. Москвы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011 003 003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5 336,1808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15,8550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142,8725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1 727,4533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3 450,0000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191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ремонтной площадки по адресу: Волочаевская ул., д. 9 (Трамвайно-ремонтный завод), Юго-Восточный административный округ г. Москвы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011 003 003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184,8229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165,1606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1,3111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18,3512</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Перепрофилирование троллейбусного парка в трамвайное депо, ул. Нагатинская, д. 12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011 003 003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5 879,6414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157,5656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1 986,7420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1 867,6669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1 867,6669</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Кривая на пересечении ул. Трифоновская и Гиляровского - ул. Гиляровского - разворотное кольцо на площади Рижского вокзала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451,0000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451,0000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Укрупненные мероприятия по развитию иных объектов трамвайной инфраструктуры города Москвы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4 268,2375</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строительства транспортной и инженерной инфраструктуры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807</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5 039,2873</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1 074,3529</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3 396,0684</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192,5410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196</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Обустройство конечных станций городского пассажирского транспорта </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01 Б 07 00000 0408</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298,8885</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152,8200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171,0915</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127,8000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197</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Юго-Восточный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Отстойно-разворотная площадка со зданием конечной станции наземного городского пассажирского транспорта в р-не Некрасовка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011 003 002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515,0000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298,8885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105,7000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100,4115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199</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Северный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Здание конечной станции по адресу: Старопетровский пр-д с сопутствующей инженерной инфраструктурой</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011 003 002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235,6000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47,1200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70,6800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117,8000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Реализация комплекса мероприятий по развитию трамвайной инфраструктуры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01 Б 12 00000 0408</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4 740,3988</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921,5329</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3 224,9769</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64,7410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Трамвайная линия на участке 3-я Владимирская ул.,  р-н Ивановское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7 148,8492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197,1996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3 744,6214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780,5329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2 401,7543</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24,7410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Трамвайная линия на участке от существующих путей на ул. Академика Королёва до МЦД Останкино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995,7774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141,0000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823,2226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капитального ремонта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814</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5 808,3085</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Реализация комплекса мероприятий по развитию трамвайной инфраструктуры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01 Б 12 00000 0408</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5 808,3085</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Трамвайная линия вдоль ул. Сергия Радонежского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2 032,6195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2 031,4393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1,1802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Трамвайная линия вдоль ул. Маши Порываевой и пр-та Академика Сахарова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6 321,9667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1 561,1655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4 760,8012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208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Дополнительный 3-й трамвайный путь вблизи Главного входа ВДНХ</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1 062,3020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15,9749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1 046,3271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209</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Общественный транспорт "Железнодорожный транспорт"</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01 В 00 00000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25 946,5000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20 000,0000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20 000,0000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20 000,0000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жилищно-коммунального хозяйства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020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253,5000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4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Межбюджетный трансферт из бюджета города Москвы федеральному бюджету в целях создания площадки для размещения военной техники, участвующей в военном параде на Красной площади, посвященном Победе в Великой Отечественной войне 1941-1945 годов</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01 В 36 57470</w:t>
            </w:r>
            <w:r w:rsidRPr="00C10593">
              <w:rPr>
                <w:rFonts w:eastAsia="Times New Roman"/>
                <w:b/>
                <w:bCs/>
                <w:sz w:val="16"/>
                <w:szCs w:val="16"/>
              </w:rPr>
              <w:br/>
              <w:t>0408</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253,5000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Создание площадки для размещения военной техники, участвующей в военном параде на Красной площади, посвященном Победе в Великой Отечественной войне 1941-1945 годов</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017 002 003</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253,5000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253,5000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строительства транспортной и инженерной инфраструктуры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807</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25 693,0000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20 000,0000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20 000,0000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20 000,0000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1133"/>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Межбюджетный трансферт из бюджета города Москвы федеральному бюджету на реализацию проектов развития железнодорожной инфраструктуры Центрального транспортного узла с учетом организации диаметральных маршрутов</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01 В 13 57110</w:t>
            </w:r>
            <w:r w:rsidRPr="00C10593">
              <w:rPr>
                <w:rFonts w:eastAsia="Times New Roman"/>
                <w:b/>
                <w:bCs/>
                <w:sz w:val="16"/>
                <w:szCs w:val="16"/>
              </w:rPr>
              <w:br/>
              <w:t>0408</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10 000,0000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10 000,0000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10 000,0000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Реализация проектов развития железнодорожной инфраструктуры Центрального транспортного узла с учетом организации диаметральных маршрутов</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004 010 006</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204 698,1962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174 698,1962</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10 000,0000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10 000,0000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10 000,0000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371"/>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216</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Межбюджетный трансферт из бюджета города Москвы федеральному бюджету в целях проведения работ, связанных со строительством  5 дополнительных вестибюлей станций Московского центрального кольца "Москва-Сити ("Деловой центр")", "Верхние Котлы", "Ростокино", "Крымская", "Хорошево"</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01 В 32 57420</w:t>
            </w:r>
            <w:r w:rsidRPr="00C10593">
              <w:rPr>
                <w:rFonts w:eastAsia="Times New Roman"/>
                <w:b/>
                <w:bCs/>
                <w:sz w:val="16"/>
                <w:szCs w:val="16"/>
              </w:rPr>
              <w:br/>
              <w:t>0408</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4 500,0000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Проведение работ, связанных со строительством 5 дополнительных вестибюлей станций Московского центрального кольца "Москва-Сити ("Деловой центр")", "Верхние Котлы", "Ростокино", "Крымская", "Хорошёво"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004 010 006</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4 500,0000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4 500,0000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4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218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Межбюджетный трансферт из бюджета города Москвы федеральному бюджету в целях проведения работ, связанных со строительством комендантско-диспетчерских пунктов в границах железнодорожных станций "Москва-Пассажирская-Казанская", "Москва-Пассажирская-Ярославская"</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01 В 33 57430</w:t>
            </w:r>
            <w:r w:rsidRPr="00C10593">
              <w:rPr>
                <w:rFonts w:eastAsia="Times New Roman"/>
                <w:b/>
                <w:bCs/>
                <w:sz w:val="16"/>
                <w:szCs w:val="16"/>
              </w:rPr>
              <w:br/>
              <w:t>0408</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293,0000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595"/>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Проведение работ, связанных со строительством комендантско-диспетчерских пунктов в границах железнодорожных станций "Москва-Пассажирская-Казанская", "Москва-Пассажирская-Ярославская"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004 010 006</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293,0000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293,0000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92"/>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Межбюджетный трансферт из бюджета города Москвы федеральному бюджету в целях реализации мероприятий по повышению связанности регионов Центрального транспортного узла</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01 В 35 57450</w:t>
            </w:r>
            <w:r w:rsidRPr="00C10593">
              <w:rPr>
                <w:rFonts w:eastAsia="Times New Roman"/>
                <w:b/>
                <w:bCs/>
                <w:sz w:val="16"/>
                <w:szCs w:val="16"/>
              </w:rPr>
              <w:br/>
              <w:t>0408</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10 000,0000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10 000,0000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10 000,0000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10 000,0000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Реализация мероприятий по повышению связанности регионов Центрального транспортного узла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004 010 006</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40 000,0000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10 000,0000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10 000,0000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10 000,0000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10 000,0000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7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Межбюджетный трансферт из бюджета города Москвы федеральному бюджету в целях проведения работ, связанных со строительством остановочного пункта "Петровско-Разумовская" МЦД-1 и реконструкцией остановочных пунктов "Тестовская (Москва-Сити)" МЦД-1 и "Царицыно" МЦД-2</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 xml:space="preserve">01 В 37 57480  </w:t>
            </w:r>
            <w:r w:rsidRPr="00C10593">
              <w:rPr>
                <w:rFonts w:eastAsia="Times New Roman"/>
                <w:b/>
                <w:bCs/>
                <w:sz w:val="16"/>
                <w:szCs w:val="16"/>
              </w:rPr>
              <w:br/>
              <w:t>0408</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10 900,0000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Проведение работ, связанных со строительством остановочного пункта "Петровско-Разумовская" МЦД-1 и реконструкцией остановочных пунктов "Тестовская (Москва-Сити)" МЦД-1 и "Царицыно" МЦД-2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004 010 006</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10 900,0000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10 900,0000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224</w:t>
            </w:r>
          </w:p>
        </w:tc>
        <w:tc>
          <w:tcPr>
            <w:tcW w:w="3388" w:type="dxa"/>
            <w:shd w:val="clear" w:color="auto" w:fill="auto"/>
            <w:vAlign w:val="center"/>
            <w:hideMark/>
          </w:tcPr>
          <w:p w:rsidR="00406D4A" w:rsidRPr="00C10593" w:rsidRDefault="00406D4A" w:rsidP="00406D4A">
            <w:pPr>
              <w:rPr>
                <w:rFonts w:eastAsia="Times New Roman"/>
                <w:b/>
                <w:bCs/>
                <w:i/>
                <w:iCs/>
                <w:sz w:val="16"/>
                <w:szCs w:val="16"/>
              </w:rPr>
            </w:pPr>
            <w:r w:rsidRPr="00C10593">
              <w:rPr>
                <w:rFonts w:eastAsia="Times New Roman"/>
                <w:b/>
                <w:bCs/>
                <w:i/>
                <w:iCs/>
                <w:sz w:val="16"/>
                <w:szCs w:val="16"/>
              </w:rPr>
              <w:t>Общественный транспорт "Внутренний водный транспорт"</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01 Г 00 00000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2 792,1676</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248,9751</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105,0000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транспорта и развития дорожно-транспортной инфраструктуры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780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1 972,1676</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248,9751</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105,0000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226</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Развитие инфраструктуры внутреннего водного транспорта</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01 Г 11 00000 0408</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1 972,1676</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248,9751</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105,0000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верфи по адресу: г. Москва, Нагатинская наб., влд. 74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012 001 023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11 110,8927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9 484,7500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1 622,1676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3,9751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Разработка проекта и строительство судна типа "Москва 3.0"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012 001 023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105,0000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229</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капитального ремонта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814</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820,0000</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230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Развитие инфраструктуры внутреннего водного транспорта с привлечением автономной некоммерческой организации "Развитие Городских Технологий"</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01 Г 11 00000 0408</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820,0000</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Комплекс работ по строительству объектов капитального строительства - 2-х причалов на Пушкинской наб. (ЦПКиО им.М.Горького)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017 003 002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820,0000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820,0000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Автомобильные дороги и улично-дорожная сеть</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01 Д 00 00000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265 394,6122</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205 182,7199</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214 814,9613</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212 008,4158</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294 138,2057</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городского имущества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071</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27 449,4185</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12 668,6500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418" w:type="dxa"/>
            <w:shd w:val="clear" w:color="auto" w:fill="auto"/>
            <w:vAlign w:val="center"/>
            <w:hideMark/>
          </w:tcPr>
          <w:p w:rsidR="00406D4A" w:rsidRPr="00C10593" w:rsidRDefault="00406D4A" w:rsidP="00406D4A">
            <w:pPr>
              <w:jc w:val="cente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Строительство и реконструкция объектов дорожного хозяйства</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01 Д 01 9Д000 0409</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22 949,4185</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12 668,6500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07"/>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Подготовка территории (компенсация в связи с изъятием) под строительство объектов транспортной и инженерной инфраструктуры для Программы реновации</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1 309,3587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1 309,3587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07"/>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(компенсация в связи с изъятием) в целях реализации  комплексного развития территории по адресу: ул. Одесская, влд.4-6 (р-н Зюзино)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141,8547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141,8547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019"/>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(компенсация в связи с изъятием, распоряжение Департамента городского имущества города Москвы об изъятии от 20 ноября 2024 г. № 198880) по адресу: 2-й Силикатный пр-д, влд. 9, к.1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1 287,9851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1 287,9851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418" w:type="dxa"/>
            <w:shd w:val="clear" w:color="auto" w:fill="auto"/>
            <w:vAlign w:val="center"/>
            <w:hideMark/>
          </w:tcPr>
          <w:p w:rsidR="00406D4A" w:rsidRPr="00C10593" w:rsidRDefault="00406D4A" w:rsidP="00406D4A">
            <w:pPr>
              <w:jc w:val="cente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многоуровневых транспортных развязок с прилегающей улично-дорожной сетью в районе станции метро "Ильинская" (компенсация в связи с изъятием)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503,9040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503,9040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418" w:type="dxa"/>
            <w:shd w:val="clear" w:color="auto" w:fill="auto"/>
            <w:vAlign w:val="center"/>
            <w:hideMark/>
          </w:tcPr>
          <w:p w:rsidR="00406D4A" w:rsidRPr="00C10593" w:rsidRDefault="00406D4A" w:rsidP="00406D4A">
            <w:pPr>
              <w:jc w:val="cente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участка Минского ш. от МКАД до ИЦ "Сколково", организация въезда/выезда к ИЦ "Сколково" со стороны МКАД и реконструкция Сколковского ш. (компенсация в связи с изъятием)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1 147,3150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1 147,3150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85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Проектируемый пр-д 2147А (строительство); Проектируемый пр-д 3399 (строительство); Проектируемый пр-д 3399 – 2-й Нагатинский пр-д (реконструкция)</w:t>
            </w:r>
            <w:r w:rsidRPr="00C10593">
              <w:rPr>
                <w:rFonts w:eastAsia="Times New Roman"/>
                <w:sz w:val="16"/>
                <w:szCs w:val="16"/>
              </w:rPr>
              <w:br/>
              <w:t>(компенсация в связи с изъятием)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497,6100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497,6100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325"/>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Улично-дорожная сеть к образовательным учреждениям ЖК "Царицыно" (компенсация в связи с изъятием)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9,5000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9,5000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242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(компенсация в связи с изъятием) в целях реали</w:t>
            </w:r>
            <w:r w:rsidR="00DE3B5A">
              <w:rPr>
                <w:rFonts w:eastAsia="Times New Roman"/>
                <w:sz w:val="16"/>
                <w:szCs w:val="16"/>
              </w:rPr>
              <w:t>з</w:t>
            </w:r>
            <w:r w:rsidRPr="00C10593">
              <w:rPr>
                <w:rFonts w:eastAsia="Times New Roman"/>
                <w:sz w:val="16"/>
                <w:szCs w:val="16"/>
              </w:rPr>
              <w:t>ации концессионного соглашения по строительству автомагистрали от Ленинградского ш. до 3-й Магистральной ул.</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9 425,0000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7 762,0000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1 663,0000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(компенсация в связи с изъятием) в целях строительства участка улично-дорожной сети на участке от проектируемого пр-да № 7642 до проектируемого пр-да № 923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930,0000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930,0000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(компенсация в связи с изъятием) в целях строительства проезда по адресу: Верейская ул., д. 29, стр. 130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210,0000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210,0000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Канатчиковского пр-да, развитие транспортной и инженерной инфраструктуры со строительством ЛОС и ТП в границах КРТ "Донские улицы" (компенсация в связи с изъятием)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257,8300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257,8300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Развитие улично-дорожной сети и объектов инженерной инфраструктуры на пересечении Боровского и Востряковского ш. (компенсация в связи с изъятием)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36,1000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36,1000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546"/>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Проектируемый пр-д № 5060; Проектируемый пр-д № 5061; Очистные сооружения по адресу: р-н Ярославский, Ярославское ш., влд. 26 (компенсация в связи с изъятием)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183,8250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183,8250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886"/>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участка Полярного пр-да со строительство отстойно-разворотной площадки и здания конечной станции наземного городского пассажирского транспорта, реконструкция ул. Молодцова, бульвар вдоль ул. Молодцова (компенсация в связи с изъятием)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943,5400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943,5400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(компенсация в связи с изъятием) в целях строительства улично-дорожной сети р-на Даниловский</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155,0000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(компенсация в связи с изъятием) в целях реализации концессионного соглашения по строительству автомагистрали от ул. Трофимова до Севастопольского пр-кта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1 153,5820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355,3560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798,2260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Укрупненные мероприятия по освобождению территории (компенсация в связи с изъятием)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8 998,0000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8 794,5350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368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252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Укрупненные мероприятия по освобождению территории (компенсация в связи с изъятием):</w:t>
            </w:r>
            <w:r w:rsidRPr="00C10593">
              <w:rPr>
                <w:rFonts w:eastAsia="Times New Roman"/>
                <w:sz w:val="16"/>
                <w:szCs w:val="16"/>
              </w:rPr>
              <w:br/>
              <w:t>- Строительство многоуровневых транспортных развязок с прилегающей улично-дорожной сетью в районе станции метро "Ильинская" (компенсация в связи с изъятием);</w:t>
            </w:r>
            <w:r w:rsidRPr="00C10593">
              <w:rPr>
                <w:rFonts w:eastAsia="Times New Roman"/>
                <w:sz w:val="16"/>
                <w:szCs w:val="16"/>
              </w:rPr>
              <w:br/>
              <w:t>- Реконструкция участка Минского ш. от МКАД до ИЦ "Сколково", организация въезда/выезда к ИЦ "Сколково" со стороны МКАД и реконструкция Сколковского ш. (компенсация в связи с изъятием);</w:t>
            </w:r>
            <w:r w:rsidRPr="00C10593">
              <w:rPr>
                <w:rFonts w:eastAsia="Times New Roman"/>
                <w:sz w:val="16"/>
                <w:szCs w:val="16"/>
              </w:rPr>
              <w:br/>
              <w:t>- Проектируемый пр-д 2147А (строительство); Проектируемый пр-д 3399 (строительство); Проектируемый пр-д 3399 – 2-й Нагатинский пр-д (реконструкция)</w:t>
            </w:r>
            <w:r w:rsidRPr="00C10593">
              <w:rPr>
                <w:rFonts w:eastAsia="Times New Roman"/>
                <w:sz w:val="16"/>
                <w:szCs w:val="16"/>
              </w:rPr>
              <w:br/>
              <w:t>(компенсация в связи с изъятием);</w:t>
            </w:r>
            <w:r w:rsidRPr="00C10593">
              <w:rPr>
                <w:rFonts w:eastAsia="Times New Roman"/>
                <w:sz w:val="16"/>
                <w:szCs w:val="16"/>
              </w:rPr>
              <w:br/>
              <w:t>- Улично-дорожная сеть к образовательным учреждениям ЖК "Царицыно" (компенсация в связи с изъятием);</w:t>
            </w:r>
            <w:r w:rsidRPr="00C10593">
              <w:rPr>
                <w:rFonts w:eastAsia="Times New Roman"/>
                <w:sz w:val="16"/>
                <w:szCs w:val="16"/>
              </w:rPr>
              <w:br/>
              <w:t>- Освобождение территории (компенсация в связи с изъятием) в целях реали</w:t>
            </w:r>
            <w:r w:rsidR="00DE3B5A">
              <w:rPr>
                <w:rFonts w:eastAsia="Times New Roman"/>
                <w:sz w:val="16"/>
                <w:szCs w:val="16"/>
              </w:rPr>
              <w:t>з</w:t>
            </w:r>
            <w:r w:rsidRPr="00C10593">
              <w:rPr>
                <w:rFonts w:eastAsia="Times New Roman"/>
                <w:sz w:val="16"/>
                <w:szCs w:val="16"/>
              </w:rPr>
              <w:t>ации концессионного соглашения по строительству автомагистрали от Ленинградского ш. до 3-й Магистральной ул.</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8 631,1290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8 631,1290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Реализация мероприятий в сфере дорожной деятельности </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01 Д 03 00100 0412</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4 500,0000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Акционерное общество "Мосинжпроект"</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Приобретение 100% пакета акций акционерного  общества "АБТ"</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012 001 015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4 500,0000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4 500,0000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418" w:type="dxa"/>
            <w:shd w:val="clear" w:color="auto" w:fill="auto"/>
            <w:vAlign w:val="center"/>
            <w:hideMark/>
          </w:tcPr>
          <w:p w:rsidR="00406D4A" w:rsidRPr="00C10593" w:rsidRDefault="00406D4A" w:rsidP="00406D4A">
            <w:pPr>
              <w:jc w:val="cente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256</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гражданского строительства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806</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387,9884</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370,5484</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274,6339</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20,9980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257</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Строительство и реконструкция объектов дорожного хозяйства</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01 Д 01 9Д000 0409</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387,9884</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370,5484</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274,6339</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20,9980</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Средства софинансирования</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Участок улично-дорожной сети для жилых домов и учебного корпуса по адресу: ул. Салтыковская, влд. 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840,0000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636,3694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100,0560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103,5746</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(проектирование, технологическое присоединение, компенсационные выплаты ресурсосберегающим организациям, строительный контроль)</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800,0000</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636,3694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100,0560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63,5746</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40,0000</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40,0000</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ДОУ на 125 мест, р-н Чертаново Северное, мкр. ОПЖР. 1 этап. Подъездная дорога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426,8379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410,6924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16,1455</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263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(проектирование, технологическое присоединение, компенсационные выплаты ресурсосберегающим организациям, строительный контроль)</w:t>
            </w: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370,0033</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353,8578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16,1455</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(строительство)</w:t>
            </w: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56,8346</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56,8346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Подготовка территории (снос зданий, строений и сооружений) в целях строительства объектов транспортной и инженерной инфраструктуры для Программы реновации</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5 037,3255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4 964,1926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73,1329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(снос зданий, строений и сооружений) в целях реализации КРТ по адресу: ул. Одесская, влд.4-6 (р-н Зюзино)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1 373,2835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1 368,3428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4,9407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Подготовка территории (снос зданий, строений и сооружений) в целях строительства улично-дорожной сети для транспортного обслуживания территории, ограниченной Третьим транспортным кольцом, Пресненской наб., ул. Антонова-Овсеенко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532,0000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236,3681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274,6339</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20,9980</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Устройство смотровой площадки в конструкциях Живописного моста через р. Москву (ЗАГС) (оплата по решению суда)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152,4677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152,4677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Участок проектируемого пр-да №894 с инженерными коммуникациями для жилых домов по адресу: ул. Николая Старостина, напротив влд. 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38,1487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57,3911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54,4602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строительства транспортной и инженерной инфраструктуры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807</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bottom"/>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235 474,0050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190 503,4907</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214 114,9613</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211 733,7819</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294 117,2077</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Строительство и реконструкция объектов дорожного хозяйства</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01 Д 01 9Д000 0409</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204 491,8050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135 981,4907</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168 415,8577</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142 414,8862</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251 878,8245</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Северо-Восточная хорда</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96 181,8036</w:t>
            </w:r>
          </w:p>
        </w:tc>
        <w:tc>
          <w:tcPr>
            <w:tcW w:w="851" w:type="dxa"/>
            <w:shd w:val="clear" w:color="auto" w:fill="auto"/>
            <w:noWrap/>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13 509,7639</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1 217,4694</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1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эстакад основного хода, эстакад-съездов Ярославского ш., разворотного путепровода, железнодорожных эстакад, переустройство инженерных сетей и коммуникаций, с реконструкцией/строительством улично-дорожной сети на участке от Открытого ш. до Ярославского ш. в рамках строительства Северо-Восточной хорды</w:t>
            </w:r>
            <w:r w:rsidRPr="00C10593">
              <w:rPr>
                <w:rFonts w:eastAsia="Times New Roman"/>
                <w:sz w:val="16"/>
                <w:szCs w:val="16"/>
              </w:rPr>
              <w:br/>
              <w:t>Этап 1. Транспортная развязка на пересечении Северо-Восточной хорды с Ярославским ш.</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015 001 004</w:t>
            </w:r>
            <w:r w:rsidRPr="00C10593">
              <w:rPr>
                <w:rFonts w:eastAsia="Times New Roman"/>
                <w:sz w:val="16"/>
                <w:szCs w:val="16"/>
              </w:rPr>
              <w:br/>
              <w:t>015 001 010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12 656,0536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2017-2026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12 131,3555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227,9040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296,7941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1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274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эстакад основного хода, многоуровневых транспортных развязок в районе станции метро "Владыкино", станции метро "Ботанический сад", эстакад-съездов Ярославского ш., мостов через р. Яуза, р. Лихоборка, переустройство инженерных сетей и коммуникаций, с реконструкцией/строительством улично-дорожной сети на участке от Ярославского ш. до Дмитровского ш. в рамках строительства Северо-Восточной хорды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015 001 003</w:t>
            </w:r>
            <w:r w:rsidRPr="00C10593">
              <w:rPr>
                <w:rFonts w:eastAsia="Times New Roman"/>
                <w:sz w:val="16"/>
                <w:szCs w:val="16"/>
              </w:rPr>
              <w:br/>
              <w:t>015 001 010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83 525,7500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2018-2026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69 323,2148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13 281,8599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920,6753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Прочие объекты Северо-Восточной хорды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54 180,6907</w:t>
            </w:r>
          </w:p>
        </w:tc>
        <w:tc>
          <w:tcPr>
            <w:tcW w:w="851"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2 710,2626</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724,6763</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257,9224</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5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Участок от Щелковского ш. до Открытого ш.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14 107,1864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14 104,8134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2,3730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Многоуровневые транспортные развязки на пересечении Северо-Восточной хорды с 5-м пр-дом Подбельского и Открытым ш.</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015 001 002</w:t>
            </w:r>
            <w:r w:rsidRPr="00C10593">
              <w:rPr>
                <w:rFonts w:eastAsia="Times New Roman"/>
                <w:sz w:val="16"/>
                <w:szCs w:val="16"/>
              </w:rPr>
              <w:br/>
              <w:t>015 001 004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8 367,4698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2018-2027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5 902,8673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1 482,0038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724,6763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257,9224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1983"/>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эстакад основного хода, многоуровневых транспортных развязок в районе станции метро "Владыкино", станции метро "Ботанический сад", эстакад-съездов Ярославского ш., мостов через р. Яуза, р. Лихоборка, переустройство инженерных сетей и коммуникаций со строительством необходимых для их функционирования подъездных дорог на участке от Ярославского ш. до Дмитровского ш. Транспортные связи между Северо-Западной и Северо-Восточной хордами</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015 001 002</w:t>
            </w:r>
            <w:r w:rsidRPr="00C10593">
              <w:rPr>
                <w:rFonts w:eastAsia="Times New Roman"/>
                <w:sz w:val="16"/>
                <w:szCs w:val="16"/>
              </w:rPr>
              <w:br/>
              <w:t>015 001 004</w:t>
            </w:r>
            <w:r w:rsidRPr="00C10593">
              <w:rPr>
                <w:rFonts w:eastAsia="Times New Roman"/>
                <w:sz w:val="16"/>
                <w:szCs w:val="16"/>
              </w:rPr>
              <w:br/>
              <w:t>015 001 008</w:t>
            </w:r>
            <w:r w:rsidRPr="00C10593">
              <w:rPr>
                <w:rFonts w:eastAsia="Times New Roman"/>
                <w:sz w:val="16"/>
                <w:szCs w:val="16"/>
              </w:rPr>
              <w:br/>
              <w:t>015 001 009</w:t>
            </w:r>
            <w:r w:rsidRPr="00C10593">
              <w:rPr>
                <w:rFonts w:eastAsia="Times New Roman"/>
                <w:sz w:val="16"/>
                <w:szCs w:val="16"/>
              </w:rPr>
              <w:br/>
              <w:t>015 001 010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3 700,0000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3 463,3617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236,6383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многоуровневых транспортных развязок с реконструкцией и строительством улично-дорожной сети на участке от ул. Лухмановская до границ с Московской обл.</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015 001 002</w:t>
            </w:r>
            <w:r w:rsidRPr="00C10593">
              <w:rPr>
                <w:rFonts w:eastAsia="Times New Roman"/>
                <w:sz w:val="16"/>
                <w:szCs w:val="16"/>
              </w:rPr>
              <w:br/>
              <w:t>015 001 004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28 006,0345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2018-2025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27 016,7870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989,2475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Юго-Восточная хорда</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261 721,0896</w:t>
            </w:r>
          </w:p>
        </w:tc>
        <w:tc>
          <w:tcPr>
            <w:tcW w:w="851"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17 551,5389</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11 500,5400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2 165,1800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1 295,9268</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многоуровневых транспортных развязок через Казанское и Горьковское направление Московской железной дороги на участке от ш. Энтузиастов до Рязанского пр-кта (в том числе Съезд к ТЦ "Город")</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015 001 002</w:t>
            </w:r>
            <w:r w:rsidRPr="00C10593">
              <w:rPr>
                <w:rFonts w:eastAsia="Times New Roman"/>
                <w:sz w:val="16"/>
                <w:szCs w:val="16"/>
              </w:rPr>
              <w:br/>
              <w:t>015 001 003</w:t>
            </w:r>
            <w:r w:rsidRPr="00C10593">
              <w:rPr>
                <w:rFonts w:eastAsia="Times New Roman"/>
                <w:sz w:val="16"/>
                <w:szCs w:val="16"/>
              </w:rPr>
              <w:br/>
              <w:t>015 001 010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62 565,9409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2018-2026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57 898,6311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3 031,8928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1 635,4170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872"/>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многоуровневой транспортной развязки через железнодорожные пути Курского направления Московской железной дороги, соединяющей Рязанский пр-кт и Третье транспортное кольцо с необходимой для их функционирования улично-дорожной сетью</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ype="page"/>
              <w:t>015 001 003</w:t>
            </w:r>
            <w:r w:rsidRPr="00C10593">
              <w:rPr>
                <w:rFonts w:eastAsia="Times New Roman"/>
                <w:sz w:val="16"/>
                <w:szCs w:val="16"/>
              </w:rPr>
              <w:br w:type="page"/>
              <w:t>015 001 004</w:t>
            </w:r>
            <w:r w:rsidRPr="00C10593">
              <w:rPr>
                <w:rFonts w:eastAsia="Times New Roman"/>
                <w:sz w:val="16"/>
                <w:szCs w:val="16"/>
              </w:rPr>
              <w:br w:type="page"/>
              <w:t>015 001 010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8 454,3158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2018-2025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8 351,8897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102,4261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989"/>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283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улично-дорожной сети с искусственными сооружениями и переустройством инженерных коммуникаций на участке  от ул.Грайвороновская до ул. Шоссейной, включая транспортную развязку на пересечении с Волгоградским пр-ктом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015 001 002</w:t>
            </w:r>
            <w:r w:rsidRPr="00C10593">
              <w:rPr>
                <w:rFonts w:eastAsia="Times New Roman"/>
                <w:sz w:val="16"/>
                <w:szCs w:val="16"/>
              </w:rPr>
              <w:br/>
              <w:t>015 001 010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35 134,8901</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2019-2026</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31 477,6271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2 900,0000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757,2630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1 057,2974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1 051,0561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6,2413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34 077,5927</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30 426,5710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2 893,7587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757,2630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улично-дорожной сети с искусственными сооружениями и переустройством инженерных коммуникаций на участке от ул.Шоссейной до ул. Полбина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7 212,8337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6 525,1859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568,1007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119,5471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292,4937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272,7930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19,7007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6 920,3400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6 252,3929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548,4000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119,5471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улично-дорожной сети с искусственными сооружениями и переустройством инженерных коммуникаций на участке от ул. Полбина до Курьяновского б-ра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015 001 004</w:t>
            </w:r>
            <w:r w:rsidRPr="00C10593">
              <w:rPr>
                <w:rFonts w:eastAsia="Times New Roman"/>
                <w:sz w:val="16"/>
                <w:szCs w:val="16"/>
              </w:rPr>
              <w:br/>
              <w:t>015 001 010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19 152,3753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16 757,7905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1 238,8283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1 155,7565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545,0423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545,0057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0,0366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18 607,3330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16 212,7848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1 238,7917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1 155,7565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4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улично-дорожной сети с искусственными сооружениями и переустройством инженерных коммуникаций на участке от Курьяновского б-ра до ул. Кантемировская, включая мостовой переход через р. Москву и многоуровневую транспортную развязку с Каширским ш.</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015 001 002</w:t>
            </w:r>
            <w:r w:rsidRPr="00C10593">
              <w:rPr>
                <w:rFonts w:eastAsia="Times New Roman"/>
                <w:sz w:val="16"/>
                <w:szCs w:val="16"/>
              </w:rPr>
              <w:br/>
              <w:t>015 001 003</w:t>
            </w:r>
            <w:r w:rsidRPr="00C10593">
              <w:rPr>
                <w:rFonts w:eastAsia="Times New Roman"/>
                <w:sz w:val="16"/>
                <w:szCs w:val="16"/>
              </w:rPr>
              <w:br/>
              <w:t>015 001 009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30 236,4919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2018-2026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27 272,2241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2 198,6340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765,6338</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улично-дорожной сети с искусственными сооружениями и переустройством инженерных коммуникаций на участке от ул. Маршала Шестопалова до Павелецкого направления Московской железной дороги</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015 001 002</w:t>
            </w:r>
            <w:r w:rsidRPr="00C10593">
              <w:rPr>
                <w:rFonts w:eastAsia="Times New Roman"/>
                <w:sz w:val="16"/>
                <w:szCs w:val="16"/>
              </w:rPr>
              <w:br/>
              <w:t>015 001 004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34 283,3619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30 352,1995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1 931,1624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1 067,1880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1 058,5924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8,5956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33 216,1739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29 293,6071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1 991,4044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1 931,1624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091"/>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296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улично-дорожной сети с искусственными сооружениями и переустройством инженерных коммуникаций на участке вдоль  ул. Каспийской от ул. Кантемировской до Павелецкого направления Московской железной дороги (в том числе Очистное сооружение в районе Новоцарицынского ш.)</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17 005,5000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9 565,9634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1 897,4400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2 080,9898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2 165,1800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1 295,9268</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555,6927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546,2410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9,4517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16 449,8073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9 019,7224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1 887,9883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2 080,9898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2 165,1800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1 295,9268</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4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улично-дорожной сети с искусственными сооружениями и переустройством инженерных коммуникаций на участке от Павелецкого направления Московской железной дороги до МКАД с транспортной развязкой на пересечении МКАД с Юго-Восточной хордой</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015 001 002</w:t>
            </w:r>
            <w:r w:rsidRPr="00C10593">
              <w:rPr>
                <w:rFonts w:eastAsia="Times New Roman"/>
                <w:sz w:val="16"/>
                <w:szCs w:val="16"/>
              </w:rPr>
              <w:br/>
              <w:t>015 001 010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21 914,9400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20 500,0677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708,8330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706,0393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788,0000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741,9071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46,0929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21 126,9400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19 758,1606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662,7401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706,0393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07"/>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улично-дорожной сети с искусственными сооружениями и переустройством инженерных коммуникаций на участке от МКАД до автомобильной дороги "Солнцево-Бутово-Варшавское ш."</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015 001 002</w:t>
            </w:r>
            <w:r w:rsidRPr="00C10593">
              <w:rPr>
                <w:rFonts w:eastAsia="Times New Roman"/>
                <w:sz w:val="16"/>
                <w:szCs w:val="16"/>
              </w:rPr>
              <w:br/>
              <w:t>015 001 004</w:t>
            </w:r>
            <w:r w:rsidRPr="00C10593">
              <w:rPr>
                <w:rFonts w:eastAsia="Times New Roman"/>
                <w:sz w:val="16"/>
                <w:szCs w:val="16"/>
              </w:rPr>
              <w:br/>
              <w:t>015 001 008</w:t>
            </w:r>
            <w:r w:rsidRPr="00C10593">
              <w:rPr>
                <w:rFonts w:eastAsia="Times New Roman"/>
                <w:sz w:val="16"/>
                <w:szCs w:val="16"/>
              </w:rPr>
              <w:br/>
              <w:t>015 001 010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25 760,4400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20 506,3249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2 905,3840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2 348,7311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1 079,3959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1 039,7292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39,6667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24 681,0441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19 466,5957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2 865,7173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2 348,7311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Прочие объекты Юго-Восточной хорды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580,1000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59,9952</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мостового перехода через</w:t>
            </w:r>
            <w:r w:rsidRPr="00C10593">
              <w:rPr>
                <w:rFonts w:eastAsia="Times New Roman"/>
                <w:sz w:val="16"/>
                <w:szCs w:val="16"/>
              </w:rPr>
              <w:br/>
              <w:t>р. Москву и многоуровневой транспортной развязки на Каширском ш. на участке от Каспийской ул. до ул. Шоссейная с необходимой для их функционирования улично-дорожной сетью. Этап 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015 001 004</w:t>
            </w:r>
            <w:r w:rsidRPr="00C10593">
              <w:rPr>
                <w:rFonts w:eastAsia="Times New Roman"/>
                <w:sz w:val="16"/>
                <w:szCs w:val="16"/>
              </w:rPr>
              <w:br/>
              <w:t>015 001 010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6 965,0736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6 324,9784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580,1000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59,9952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307</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Южная рокада</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59 841,4273</w:t>
            </w:r>
          </w:p>
        </w:tc>
        <w:tc>
          <w:tcPr>
            <w:tcW w:w="851"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4 711,8290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3 212,7550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55,1007</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улично-дорожной сети с искусственными сооружениями и переустройством инженерных коммуникаций на участке от ул. Каспийской до 1-го Котляковского пер.</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015 001 002</w:t>
            </w:r>
            <w:r w:rsidRPr="00C10593">
              <w:rPr>
                <w:rFonts w:eastAsia="Times New Roman"/>
                <w:sz w:val="16"/>
                <w:szCs w:val="16"/>
              </w:rPr>
              <w:br/>
              <w:t>015 001 003</w:t>
            </w:r>
            <w:r w:rsidRPr="00C10593">
              <w:rPr>
                <w:rFonts w:eastAsia="Times New Roman"/>
                <w:sz w:val="16"/>
                <w:szCs w:val="16"/>
              </w:rPr>
              <w:br/>
              <w:t>015 001 004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29 335,5026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25 250,9226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2 282,5200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1 802,0600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1 087,7917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1 070,1169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17,6748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28 247,7109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24 180,8057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2 264,8452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1 802,0600</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311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ул. Донецкая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3 492,6840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2 566,2350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272,0430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654,4060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116,0000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98,8673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17,1327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3 376,6840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2 467,3677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254,9103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654,4060</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ул. Верхние Поля на участке от ул. Марьинский парк до МКАД</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9 156,8307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2018-2026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8 593,2757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64,9290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498,6260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390,7936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2018-2025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388,4592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2,3344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8 766,0371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8 204,8165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62,5946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498,6260</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Многоуровневые транспортные развязки на пересечении МКАД с ул. Верхние Поля и на пересечении МКАД с ул. Капотня с необходимой для их функционирования реконструкцией МКАД на участке от Бесединского ш. до Косинского ш.</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015 001 002</w:t>
            </w:r>
            <w:r w:rsidRPr="00C10593">
              <w:rPr>
                <w:rFonts w:eastAsia="Times New Roman"/>
                <w:sz w:val="16"/>
                <w:szCs w:val="16"/>
              </w:rPr>
              <w:br/>
              <w:t>015 001 003</w:t>
            </w:r>
            <w:r w:rsidRPr="00C10593">
              <w:rPr>
                <w:rFonts w:eastAsia="Times New Roman"/>
                <w:sz w:val="16"/>
                <w:szCs w:val="16"/>
              </w:rPr>
              <w:br/>
              <w:t>015 001 004</w:t>
            </w:r>
            <w:r w:rsidRPr="00C10593">
              <w:rPr>
                <w:rFonts w:eastAsia="Times New Roman"/>
                <w:sz w:val="16"/>
                <w:szCs w:val="16"/>
              </w:rPr>
              <w:br/>
              <w:t>015 001 010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17 856,4100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15 451,3093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2 092,3370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257,6630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55,1007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Северо-Западная хорда</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8 525,2411</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10 889,3584</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6 516,0689</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5 042,6423</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Этап 2.1.1. Дорога (ул. Нижние Мневники от д. 3 до д. 62), инженерные коммуникации и сооружения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962,0752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961,6182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0,4570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320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Этап 2.1.2.  Дорога от ул. Крылатской до ул. Нижние Мневники д. 3, инженерные коммуникации и сооружения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3 151,2494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3 149,7477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1,5017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1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321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Этапы 2.1.3, и 2.1.5 Дорога от ул. Нижние Мневники д. 62 до пр-кта Маршала Жукова, инженерные коммуникации и сооружения. Балочный мост. Первоочередные мероприятия. </w:t>
            </w:r>
            <w:r w:rsidRPr="00C10593">
              <w:rPr>
                <w:rFonts w:eastAsia="Times New Roman"/>
                <w:sz w:val="16"/>
                <w:szCs w:val="16"/>
              </w:rPr>
              <w:br/>
              <w:t>Этап 2.1.4  Магистральная линия связи для интеграции в интеллектуальную транспортную систему. Эт</w:t>
            </w:r>
            <w:r w:rsidR="00874BEF">
              <w:rPr>
                <w:rFonts w:eastAsia="Times New Roman"/>
                <w:sz w:val="16"/>
                <w:szCs w:val="16"/>
              </w:rPr>
              <w:t>ап 2.1.6 "Мероприятия по реконст</w:t>
            </w:r>
            <w:r w:rsidRPr="00C10593">
              <w:rPr>
                <w:rFonts w:eastAsia="Times New Roman"/>
                <w:sz w:val="16"/>
                <w:szCs w:val="16"/>
              </w:rPr>
              <w:t>рукции и развитию АСУДД Северо-Западной хорды с интеграцией в единую ИТС города Москвы"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15 300,5850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2017-2028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11 933,5085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498,7513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1 368,3252</w:t>
            </w: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1073"/>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322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Этап 4.  Сколковское ш. до МКАД. Можайское ш. - МКАД с выходом на ул. Рябиновую, включая ул. Вяземская, ул. Витебская.                                                                                      4-1 этап. Ул.Вяземская, Сколковское ш., ул.Витебская.                                                                                                           4-2 этап. Участок от моста через р. Сетунь до ул. Рябиновой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015 001 004</w:t>
            </w:r>
            <w:r w:rsidRPr="00C10593">
              <w:rPr>
                <w:rFonts w:eastAsia="Times New Roman"/>
                <w:sz w:val="16"/>
                <w:szCs w:val="16"/>
              </w:rPr>
              <w:br/>
              <w:t>015 001 010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7 698,6354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7 697,3867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1,2487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323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Этап 5. Ул. Генерала Дорохова от Аминьевского ш. до МКАД</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2 747,2991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2 746,4768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0,8223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324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Этап 5.1. Реконструкция ул. Генерала Дорохова на участке от транспортной развязки с Аминьевским ш. с реконструкцией Верейской ул.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7 202,0337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3 860,4830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996,9450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1 550,3174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794,2883</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325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Этап 7.  От ул. Мосфильмовская до Аминьевского ш. </w:t>
            </w:r>
            <w:r w:rsidRPr="00C10593">
              <w:rPr>
                <w:rFonts w:eastAsia="Times New Roman"/>
                <w:sz w:val="16"/>
                <w:szCs w:val="16"/>
              </w:rPr>
              <w:br/>
              <w:t xml:space="preserve">Этап 7.1. Основная магистраль от ул. Мосфильмовской до ул. Генерала Дорохова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015 001 008</w:t>
            </w:r>
            <w:r w:rsidRPr="00C10593">
              <w:rPr>
                <w:rFonts w:eastAsia="Times New Roman"/>
                <w:sz w:val="16"/>
                <w:szCs w:val="16"/>
              </w:rPr>
              <w:br/>
              <w:t>015 001 010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23 442,0143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2015-2025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23 439,0416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2,9727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326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Этап 7.  От ул. Мосфильмовская до Аминьевского ш.  </w:t>
            </w:r>
            <w:r w:rsidRPr="00C10593">
              <w:rPr>
                <w:rFonts w:eastAsia="Times New Roman"/>
                <w:sz w:val="16"/>
                <w:szCs w:val="16"/>
              </w:rPr>
              <w:br/>
              <w:t>Этап 7.1.1 Основная магистраль от ул. Мосфильмовской до ул. Генерала Дорохова. Аминьевское ш. - ул. Генерала Дорохова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2 268,8082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2 268,2814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0,5268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327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Этап 7.2. Строительство многоуровневых транспортных развязок для соединения Южного дублера Кутузовского пр-кта с Матвеевской, Веерной ул. и Аминьевским ш.</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ype="page"/>
              <w:t>015 001 002</w:t>
            </w:r>
            <w:r w:rsidRPr="00C10593">
              <w:rPr>
                <w:rFonts w:eastAsia="Times New Roman"/>
                <w:sz w:val="16"/>
                <w:szCs w:val="16"/>
              </w:rPr>
              <w:br w:type="page"/>
              <w:t>015 001 010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3 024,7833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2018-2025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3 021,6751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3,1082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328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Этап 8.2. Очистные сооружения и инженерное обеспечение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013 007 003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643,1016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2018-2025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514,2872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128,8144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565"/>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329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ул. Крылатская, ул. Ярцевская, ул. Боженко, ул. Кубинка с выходом на Можайское ш.</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015 001 004</w:t>
            </w:r>
            <w:r w:rsidRPr="00C10593">
              <w:rPr>
                <w:rFonts w:eastAsia="Times New Roman"/>
                <w:sz w:val="16"/>
                <w:szCs w:val="16"/>
              </w:rPr>
              <w:br/>
              <w:t>015 001 008</w:t>
            </w:r>
            <w:r w:rsidRPr="00C10593">
              <w:rPr>
                <w:rFonts w:eastAsia="Times New Roman"/>
                <w:sz w:val="16"/>
                <w:szCs w:val="16"/>
              </w:rPr>
              <w:br/>
              <w:t>015 001 010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11 602,7265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2015-2025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11 602,6604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0,0661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75"/>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330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Транспортная развязка на пересечении ул. Генерала Дорохова с МКАД</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015 001 003</w:t>
            </w:r>
            <w:r w:rsidRPr="00C10593">
              <w:rPr>
                <w:rFonts w:eastAsia="Times New Roman"/>
                <w:sz w:val="16"/>
                <w:szCs w:val="16"/>
              </w:rPr>
              <w:br/>
              <w:t>015 001 010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6 421,9480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2017-2025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6 371,9480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331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Транспортная развязка на пересечении Аминьевского ш. с ул. Генерала Дорохова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015 001 003</w:t>
            </w:r>
            <w:r w:rsidRPr="00C10593">
              <w:rPr>
                <w:rFonts w:eastAsia="Times New Roman"/>
                <w:sz w:val="16"/>
                <w:szCs w:val="16"/>
              </w:rPr>
              <w:br/>
              <w:t>015 001 008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4 061,8664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4 059,0174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2,8490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867"/>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332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Строительство многоуровневой транспортной развязки и мостовых сооружений на территории Мневниковской поймы с примыканием к Северо-Западной хорде с необходимыми для их функционирования подъездными дорогами, с переустройством инженерных сетей и коммуникаций (1 этап)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015 001 002</w:t>
            </w:r>
            <w:r w:rsidRPr="00C10593">
              <w:rPr>
                <w:rFonts w:eastAsia="Times New Roman"/>
                <w:sz w:val="16"/>
                <w:szCs w:val="16"/>
              </w:rPr>
              <w:br/>
              <w:t>015 001 005</w:t>
            </w:r>
            <w:r w:rsidRPr="00C10593">
              <w:rPr>
                <w:rFonts w:eastAsia="Times New Roman"/>
                <w:sz w:val="16"/>
                <w:szCs w:val="16"/>
              </w:rPr>
              <w:br/>
              <w:t>015 001 009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27 498,0320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2017-2026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23 556,6416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625,7979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3 315,5925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369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333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многоуровневой транспортной развязки и мостовых сооружений на территории Мневниковской поймы с примыканием к Северо-Западной хорде с необходимыми для их функционирования подъездными дорогами, с переустройством инженерных сетей и коммуникаций (1 этап): 1.3.2 этап. Улично-дорожная сеть территории застройки Мневниковской поймы, инженерные коммуникации и сооружения; 1.3.3 этап. Наземные паркинги; 1.5 этап. Улично-дорожная сеть территории застройки Мневниковской поймы, инженерные коммуникации и сооружения, неуличные пешеходные переходы; 1.6.1 этап. Первоочередной этап строительства; 1.6.2 этап. Улично-дорожная сеть территории застройки Мневниковской поймы, инженерные коммуникации и сооружения; 1.6.3 этап. ОРП, улично-дорожная сеть и инженерные коммуникации (завершение строительства)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015 001 002</w:t>
            </w:r>
            <w:r w:rsidRPr="00C10593">
              <w:rPr>
                <w:rFonts w:eastAsia="Times New Roman"/>
                <w:sz w:val="16"/>
                <w:szCs w:val="16"/>
              </w:rPr>
              <w:br/>
              <w:t>015 001 005</w:t>
            </w:r>
            <w:r w:rsidRPr="00C10593">
              <w:rPr>
                <w:rFonts w:eastAsia="Times New Roman"/>
                <w:sz w:val="16"/>
                <w:szCs w:val="16"/>
              </w:rPr>
              <w:br/>
              <w:t>015 001 009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8 000,0000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3 967,5038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2 911,3800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1 121,1162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758"/>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334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многоуровневой транспортной развязки и мостовых сооружений на территории Мневниковской поймы. Строительство пешеходного моста через р.Москву в створе проектируемого пр-да № 1074 до Островной ул.</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2 864,9300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614,9300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335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многоуровневой транспортной развязки и мостовых сооружений на территории Мневниковской поймы. Строительство пешеходного моста через р.Москву между Мневниковской поймой и Филевским парком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2 663,5000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513,5000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82"/>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336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и благоустройство набережной-реки на территории Мневниковской поймы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10 570,0000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2 802,3323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3 593,3506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3 674,3171</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337</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Путепроводы на  Малом кольце Московской железной дороги</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4 997,4264</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2 448,1168</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5 000,0000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1 845,0194</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45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338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Дмитровский путепровод</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6 471,0388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6 198,0734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272,9654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339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искусственного сооружения через железнодорожные пути, соединяющего ул. Малыгина и Малыгинский пр-д</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13 238,6200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675,5345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3 715,0000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2 003,0661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5 000,0000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1 845,0194</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340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275,0000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84,7552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190,2448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341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12 963,6200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590,7793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3 524,7552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2 003,0661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5 000,0000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1 845,0194</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342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искусственного сооружения через железнодорожные пути, соединяющего ул. Костромскую и Юрловский пр-д</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015 001 002</w:t>
            </w:r>
            <w:r w:rsidRPr="00C10593">
              <w:rPr>
                <w:rFonts w:eastAsia="Times New Roman"/>
                <w:sz w:val="16"/>
                <w:szCs w:val="16"/>
              </w:rPr>
              <w:br/>
              <w:t>015 001 004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5 800,0000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4 345,4883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1 009,4610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445,0507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343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244,0000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214,2149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29,7851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344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5 556,0000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4 131,2734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979,6759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445,0507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345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Путепроводы на радиальных направлениях</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17 755,8250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5 536,3232</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5 283,6396</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1 826,0888</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346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искусственного сооружения через железнодорожные пути, соединяющего пр-д № 2236 с ул. Хачатуряна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5 430,7000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2017-2026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4 894,0763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236,6237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75"/>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347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железнодорожного путепровода, соединяющего ул. Добролюбова с ул. Складочная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015 001 002</w:t>
            </w:r>
            <w:r w:rsidRPr="00C10593">
              <w:rPr>
                <w:rFonts w:eastAsia="Times New Roman"/>
                <w:sz w:val="16"/>
                <w:szCs w:val="16"/>
              </w:rPr>
              <w:br/>
              <w:t>015 001 004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8 550,0000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6 307,0539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1 292,6100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950,3361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75"/>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348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ж/д путепровода, соединяющего ул. Менжинского с ул. Дудинка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015 001 002</w:t>
            </w:r>
            <w:r w:rsidRPr="00C10593">
              <w:rPr>
                <w:rFonts w:eastAsia="Times New Roman"/>
                <w:sz w:val="16"/>
                <w:szCs w:val="16"/>
              </w:rPr>
              <w:br/>
              <w:t>015 001 005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14 987,7557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1 197,8113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9 029,3850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1 434,4706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1 826,0888</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349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226,4942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373,5058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350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14 387,7557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971,3171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8 655,8792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1 434,4706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1 826,0888</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4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351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путепроводов на пересечении Октябрьского направления железной дороги и Савеловского направления Московской железной дороги на участке от Б. Академической ул. до ул. Академика Королева с необходимой для их функционирования улично-дорожной сетью</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14 810,4645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2017-2027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10 345,9126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1 164,5519</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352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путепровода через Октябрьское направление Московской железной дороги и мостовых сооружений через р. Сходня с необходимой для функционирования улично-дорожной сетью</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4 884,1100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604,8444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760,1779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2 619,0877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566"/>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353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путепровода через пути Савеловского направления Московской железной дороги, соединяющего ул. 800-летия Москвы с Инженерной ул.</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015 001 002</w:t>
            </w:r>
            <w:r w:rsidRPr="00C10593">
              <w:rPr>
                <w:rFonts w:eastAsia="Times New Roman"/>
                <w:sz w:val="16"/>
                <w:szCs w:val="16"/>
              </w:rPr>
              <w:br/>
              <w:t>015 001 004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10 258,8000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2018-2026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8 476,7413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1 482,0000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300,0587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354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путепроводов на пересечении Октябрьского направления железной дороги в районе 24-25 км Ленинградского ш. с необходимой для их функционирования улично-дорожной сетью</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18 780,0680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15 473,5818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2 751,8300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554,6562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355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Строительство участков улично-дорожной сети для ТПУ</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396,6149</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422,3073</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356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Строительство участков улично-дорожной сети для ТПУ "Ярославская"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3 292,3505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2018-2026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2 745,0235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350,5180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196,8090</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357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Дороги к ТПУ "Пятницкое шоссе" и прилегающая улично-дорожная сеть</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1 097,2387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825,6435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46,0969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225,4983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358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62,0387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59,1242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2,9145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359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1 035,2000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2018-2026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766,5193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43,1824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225,4983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360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Локально-реконструктивные мероприятия на основных магистралях</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59,4460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361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Южный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7"/>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362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Реконструкция Варшавского ш. от МКАД до Садового кольца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015 001 004</w:t>
            </w:r>
            <w:r w:rsidRPr="00C10593">
              <w:rPr>
                <w:rFonts w:eastAsia="Times New Roman"/>
                <w:sz w:val="16"/>
                <w:szCs w:val="16"/>
              </w:rPr>
              <w:br/>
              <w:t>015 001 008</w:t>
            </w:r>
            <w:r w:rsidRPr="00C10593">
              <w:rPr>
                <w:rFonts w:eastAsia="Times New Roman"/>
                <w:sz w:val="16"/>
                <w:szCs w:val="16"/>
              </w:rPr>
              <w:br/>
              <w:t>015 001 010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12 222,3355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2011-2025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12 222,3227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0,0128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363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Юго-Восточный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527"/>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364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Рязанского пр-кта от Садового кольца до границы с Московской обл.</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 015 001 001 </w:t>
            </w:r>
            <w:r w:rsidRPr="00C10593">
              <w:rPr>
                <w:rFonts w:eastAsia="Times New Roman"/>
                <w:sz w:val="16"/>
                <w:szCs w:val="16"/>
              </w:rPr>
              <w:br/>
              <w:t>015 001 004</w:t>
            </w:r>
            <w:r w:rsidRPr="00C10593">
              <w:rPr>
                <w:rFonts w:eastAsia="Times New Roman"/>
                <w:sz w:val="16"/>
                <w:szCs w:val="16"/>
              </w:rPr>
              <w:br/>
              <w:t>015 001 010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9 673,6859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2012-2025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9 672,6366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1,0493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365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Восточный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7"/>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366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Реконструкция Щелковского ш. от МКАД до Садового кольца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 015 001 001 </w:t>
            </w:r>
            <w:r w:rsidRPr="00C10593">
              <w:rPr>
                <w:rFonts w:eastAsia="Times New Roman"/>
                <w:sz w:val="16"/>
                <w:szCs w:val="16"/>
              </w:rPr>
              <w:br w:type="page"/>
              <w:t>015 001 004</w:t>
            </w:r>
            <w:r w:rsidRPr="00C10593">
              <w:rPr>
                <w:rFonts w:eastAsia="Times New Roman"/>
                <w:sz w:val="16"/>
                <w:szCs w:val="16"/>
              </w:rPr>
              <w:br w:type="page"/>
              <w:t>015 001 010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11 470,0000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2012-2025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11 411,6798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58,3202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367</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Северо-Западный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2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368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Реконструкция Волоколамского ш. от МКАД до Ленинградского ш., с транспортной развязкой на пересечении Волоколамского ш. с пр-дом Стратонавтов. </w:t>
            </w:r>
            <w:r w:rsidRPr="00C10593">
              <w:rPr>
                <w:rFonts w:eastAsia="Times New Roman"/>
                <w:sz w:val="16"/>
                <w:szCs w:val="16"/>
              </w:rPr>
              <w:br/>
              <w:t>Этап 3.1. Строительство разворотного съезда под   Малое кольцо Московской железной дороги с реконструкцией улично-дорожной сети для обеспечения подъезда к ТПУ "Волоколамская"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015 001 004</w:t>
            </w:r>
            <w:r w:rsidRPr="00C10593">
              <w:rPr>
                <w:rFonts w:eastAsia="Times New Roman"/>
                <w:sz w:val="16"/>
                <w:szCs w:val="16"/>
              </w:rPr>
              <w:br/>
              <w:t>015 001 010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2 570,1364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2 570,0983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0,0381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369</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Северный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370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Ленинградского  ш. от станции метро "Сокол" до МКАД</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2 486,4850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2012-2025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2 486,4594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0,0256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371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Строительство транспортных развязок на пересечении вылетных магистралей и МКАД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3 643,6449</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3 829,7734</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3 256,2954</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1 963,7088</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372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Северо-Восточный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75"/>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373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Транспортная развязка на пересечении МКАД с Алтуфьевским ш.</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015 001 002</w:t>
            </w:r>
            <w:r w:rsidRPr="00C10593">
              <w:rPr>
                <w:rFonts w:eastAsia="Times New Roman"/>
                <w:sz w:val="16"/>
                <w:szCs w:val="16"/>
              </w:rPr>
              <w:br/>
              <w:t>015 001 003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4 715,4721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3 541,3636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505,3480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294,6520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374,1085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374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Юго-Западный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349"/>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375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Транспортная развязка на пересечении МКАД с ул. Профсоюзной</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015 001 003</w:t>
            </w:r>
            <w:r w:rsidRPr="00C10593">
              <w:rPr>
                <w:rFonts w:eastAsia="Times New Roman"/>
                <w:sz w:val="16"/>
                <w:szCs w:val="16"/>
              </w:rPr>
              <w:br/>
              <w:t>015 001 008</w:t>
            </w:r>
            <w:r w:rsidRPr="00C10593">
              <w:rPr>
                <w:rFonts w:eastAsia="Times New Roman"/>
                <w:sz w:val="16"/>
                <w:szCs w:val="16"/>
              </w:rPr>
              <w:br/>
              <w:t>015 001 010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11 435,0658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2015-2026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10 626,7627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23,6230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784,6801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61"/>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376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Транспортная развязка на пересечении МКАД с ул. Профсоюзной (2 этап)</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015 001 004</w:t>
            </w:r>
            <w:r w:rsidRPr="00C10593">
              <w:rPr>
                <w:rFonts w:eastAsia="Times New Roman"/>
                <w:sz w:val="16"/>
                <w:szCs w:val="16"/>
              </w:rPr>
              <w:br/>
              <w:t>015 001 010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1 111,6837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651,5754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259,6670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200,4413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97"/>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377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транспортной развязки на пересечении МКАД с Липецкой ул. со строительством необходимых для функционирования подъездных дорог</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015 001 002</w:t>
            </w:r>
            <w:r w:rsidRPr="00C10593">
              <w:rPr>
                <w:rFonts w:eastAsia="Times New Roman"/>
                <w:sz w:val="16"/>
                <w:szCs w:val="16"/>
              </w:rPr>
              <w:br/>
              <w:t>015 001 003</w:t>
            </w:r>
            <w:r w:rsidRPr="00C10593">
              <w:rPr>
                <w:rFonts w:eastAsia="Times New Roman"/>
                <w:sz w:val="16"/>
                <w:szCs w:val="16"/>
              </w:rPr>
              <w:br/>
              <w:t>015 001 004</w:t>
            </w:r>
            <w:r w:rsidRPr="00C10593">
              <w:rPr>
                <w:rFonts w:eastAsia="Times New Roman"/>
                <w:sz w:val="16"/>
                <w:szCs w:val="16"/>
              </w:rPr>
              <w:br/>
              <w:t>015 001 008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20 731,9400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17 117,1919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1 482,5612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882,1869</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378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МКАД. Участок от ш.Энтузиастов до ул. Молдагуловой</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7 650,0000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1 013,8455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1 372,4457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1 963,7088</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379</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Строительство магистрали Солнцево-Бутово-Варшавское ш. и прилегающая улично-дорожная сеть</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10 084,9462</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8 301,5651</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9 069,6125</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7 243,1099</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380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Строительство многоуровневых транспортных развязок на пересечении автомобильной дороги "Солнцево - Бутово-Видное" с Боровским ш. и Киевским ш. с необходимой для их функционирования улично-дорожной сетью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015 001 002</w:t>
            </w:r>
            <w:r w:rsidRPr="00C10593">
              <w:rPr>
                <w:rFonts w:eastAsia="Times New Roman"/>
                <w:sz w:val="16"/>
                <w:szCs w:val="16"/>
              </w:rPr>
              <w:br/>
              <w:t>015 001 003</w:t>
            </w:r>
            <w:r w:rsidRPr="00C10593">
              <w:rPr>
                <w:rFonts w:eastAsia="Times New Roman"/>
                <w:sz w:val="16"/>
                <w:szCs w:val="16"/>
              </w:rPr>
              <w:br/>
              <w:t>015 001 004</w:t>
            </w:r>
            <w:r w:rsidRPr="00C10593">
              <w:rPr>
                <w:rFonts w:eastAsia="Times New Roman"/>
                <w:sz w:val="16"/>
                <w:szCs w:val="16"/>
              </w:rPr>
              <w:br/>
              <w:t>015 001 010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14 290,8374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11 861,6006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1 115,0000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444,3303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619,6125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250,2940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381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многоуровневой транспортной развязки на дороге "Солнцево-Бутово-Видное" и прилегающая улично-дорожная сеть</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9 907,0800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2018-2028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239,2761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3 035,1530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2 100,0000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2 150,0000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2 382,6509</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382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369,0000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2018-2025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141,1102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227,8898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383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Строительство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9 538,0800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98,1659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2 807,2632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2 100,0000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2 150,0000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2 382,6509</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1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384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многоуровневых транспортных развязок на участке магистрали "Солнцево-Бутово-Варшавское ш." от ул. Поляны до Симферопольского ш. с необходимой для их функционирования улично-дорожной сетью</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015 001 002</w:t>
            </w:r>
            <w:r w:rsidRPr="00C10593">
              <w:rPr>
                <w:rFonts w:eastAsia="Times New Roman"/>
                <w:sz w:val="16"/>
                <w:szCs w:val="16"/>
              </w:rPr>
              <w:br/>
              <w:t>015 001 003</w:t>
            </w:r>
            <w:r w:rsidRPr="00C10593">
              <w:rPr>
                <w:rFonts w:eastAsia="Times New Roman"/>
                <w:sz w:val="16"/>
                <w:szCs w:val="16"/>
              </w:rPr>
              <w:br/>
              <w:t>015 001 004</w:t>
            </w:r>
            <w:r w:rsidRPr="00C10593">
              <w:rPr>
                <w:rFonts w:eastAsia="Times New Roman"/>
                <w:sz w:val="16"/>
                <w:szCs w:val="16"/>
              </w:rPr>
              <w:br/>
              <w:t>015 001 008</w:t>
            </w:r>
            <w:r w:rsidRPr="00C10593">
              <w:rPr>
                <w:rFonts w:eastAsia="Times New Roman"/>
                <w:sz w:val="16"/>
                <w:szCs w:val="16"/>
              </w:rPr>
              <w:br/>
              <w:t>015 001 010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28 049,0985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18 885,2140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1 634,4000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3 000,0000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2 500,0000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2 029,4845</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385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многоуровневых транспортных развязок на участке магистрали "Солнцево-Бутово-Варшавское ш." от ТПУ "Столбово" до ул. Поляны с необходимой для их функционирования улично-дорожной сетью</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ype="page"/>
              <w:t>015 001 002</w:t>
            </w:r>
            <w:r w:rsidRPr="00C10593">
              <w:rPr>
                <w:rFonts w:eastAsia="Times New Roman"/>
                <w:sz w:val="16"/>
                <w:szCs w:val="16"/>
              </w:rPr>
              <w:br w:type="page"/>
              <w:t>015 001 004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33 892,6800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20 961,6063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4 050,3932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2 500,0000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3 800,0000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2 580,6805</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386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930,7272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715,7501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214,9771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387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32 961,9528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20 245,8562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3 835,4161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2 500,0000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3 800,0000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2 580,6805</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388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временных парковок личного транспорта, временных отстойно-разворотных площадок и участков улично-дорожной сети у станций метро "Филатов луг", "Прокшино" и "Столбово". Подъездная дорога к электродепо "Саларьево"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4 840,4666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4 333,2318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257,2348</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389</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Развитие дорожной сети на территории Троицкого и Новомосковского  административных округов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22 761,1850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16 162,5612</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18 188,0470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13 012,5955</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23 845,6934</w:t>
            </w: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390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автомобильной дороги "А -101 Москва - Малоярославец - Рославль" до границы с Республикой Беларусь на участке от 20 км до 49 км Московской обл. (Калужское ш.), 1 этап</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015 001 004</w:t>
            </w:r>
            <w:r w:rsidRPr="00C10593">
              <w:rPr>
                <w:rFonts w:eastAsia="Times New Roman"/>
                <w:sz w:val="16"/>
                <w:szCs w:val="16"/>
              </w:rPr>
              <w:br/>
              <w:t>015 001 008</w:t>
            </w:r>
            <w:r w:rsidRPr="00C10593">
              <w:rPr>
                <w:rFonts w:eastAsia="Times New Roman"/>
                <w:sz w:val="16"/>
                <w:szCs w:val="16"/>
              </w:rPr>
              <w:br/>
              <w:t>015 001 010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22 148,9254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22 132,8434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16,0820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6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391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автомобильной дороги "А-101 Москва - Малоярославец - Рославль" до границы с Республикой Беларусь на участке от 20 км до 49 км Московской обл. (Калужское ш.) до Центральной кольцевой автомобильной дороги, 2 этап. Этап 2.1. Участок автомобильной дороги от 29 до 47 км Калужского ш.</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19 718,4087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2015-2026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19 705,1194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12,6387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0,6506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07"/>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392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многоуровневых транспортных развязок на участке от МКАД до п. Коммунарка с необходимой для их функционирования улично-дорожной сетью. Участок от ул. Александры Монаховой до транспортной развязки с путепроводом на пересечении дороги "Солнцево-Бутово-Варшавское ш."</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015 001 003</w:t>
            </w:r>
            <w:r w:rsidRPr="00C10593">
              <w:rPr>
                <w:rFonts w:eastAsia="Times New Roman"/>
                <w:sz w:val="16"/>
                <w:szCs w:val="16"/>
              </w:rPr>
              <w:br/>
              <w:t>015 001 010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6 920,0000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4 320,0879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2 160,6363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439,2758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393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Улично-дорожная сеть к ТПУ "Терешково", включая пр-д от ул. 50 лет Октября до ул. Татьянин парк</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2 186,4547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2 027,2154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159,2393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125"/>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394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многоуровневых транспортных развязок на участке от МКАД до п. Коммунарка с необходимой для их функционирования улично-дорожной сетью</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015 001 003</w:t>
            </w:r>
            <w:r w:rsidRPr="00C10593">
              <w:rPr>
                <w:rFonts w:eastAsia="Times New Roman"/>
                <w:sz w:val="16"/>
                <w:szCs w:val="16"/>
              </w:rPr>
              <w:br/>
              <w:t>015 001 004</w:t>
            </w:r>
            <w:r w:rsidRPr="00C10593">
              <w:rPr>
                <w:rFonts w:eastAsia="Times New Roman"/>
                <w:sz w:val="16"/>
                <w:szCs w:val="16"/>
              </w:rPr>
              <w:br/>
              <w:t>015 001 008</w:t>
            </w:r>
            <w:r w:rsidRPr="00C10593">
              <w:rPr>
                <w:rFonts w:eastAsia="Times New Roman"/>
                <w:sz w:val="16"/>
                <w:szCs w:val="16"/>
              </w:rPr>
              <w:br/>
              <w:t>015 001 010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6 218,1432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2017-2026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5 699,3351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449,9000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68,9081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395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Мероприятия по интеграции и развитию системы АСУДД, системы передачи данных для целей ГБУ "Гормост" и ГУП "Моссвет" на участках Калужского ш. и МКАД п. Коммунарка аэропорт Остафьево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2 058,0000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497,6192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625,3907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934,9901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396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Строительство многоуровневых транспортных развязок в п. Рассудово, п. Киевский с реконструкцией Киевского ш. на участке </w:t>
            </w:r>
            <w:r w:rsidRPr="00C10593">
              <w:rPr>
                <w:rFonts w:eastAsia="Times New Roman"/>
                <w:sz w:val="16"/>
                <w:szCs w:val="16"/>
              </w:rPr>
              <w:br/>
              <w:t>51-65 км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015 001 003</w:t>
            </w:r>
            <w:r w:rsidRPr="00C10593">
              <w:rPr>
                <w:rFonts w:eastAsia="Times New Roman"/>
                <w:sz w:val="16"/>
                <w:szCs w:val="16"/>
              </w:rPr>
              <w:br/>
              <w:t>015 001 010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5 249,9940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1 979,4011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2 351,6910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225,7503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693,1516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397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Киевского шоссе: Реконструкция моста через р. Пахра. Строительство пешеходных переходов</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015 001 005</w:t>
            </w:r>
            <w:r w:rsidRPr="00C10593">
              <w:rPr>
                <w:rFonts w:eastAsia="Times New Roman"/>
                <w:sz w:val="16"/>
                <w:szCs w:val="16"/>
              </w:rPr>
              <w:br/>
              <w:t>015 001 009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5 006,3100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2 606,3100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398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Многоуровневая транспортная развязка с прилегающей улично – дорожной сетью в районе станции метро "Мамыри"</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015 001 002</w:t>
            </w:r>
            <w:r w:rsidRPr="00C10593">
              <w:rPr>
                <w:rFonts w:eastAsia="Times New Roman"/>
                <w:sz w:val="16"/>
                <w:szCs w:val="16"/>
              </w:rPr>
              <w:br/>
              <w:t>015 001 003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2 930,9881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2 171,3731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759,6150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399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Проектирование и строительство улично-дорожной сети  на территории Административно-делового центра  в п. Коммунарка  (2 этап). Этап 2.1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461,9144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2029-2030</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461,9144</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400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Проектирование и строительство улично-дорожной сети  на территории Административно-делового центра  в п. Коммунарка  (2 этап). Этап 2.2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1 715,9628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2029-2030</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1 715,9628</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401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Проектирование и строительство улично-дорожной сети  на территории Административно-делового центра  в п. Коммунарка  (2 этап). Этап 2.3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1 050,9023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2029-2030</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1 050,9023</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402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Проектирование и строительство улично-дорожной сети  на территории Административно-делового центра  в п. Коммунарка  (2 этап). Этап 2.4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234,2216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2029-2030</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234,2216</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403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Проектирование и строительство улично-дорожной сети  на территории Административно-делового центра  в п. Коммунарка  (2 этап). Этап 2.5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1 039,6855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2029-2030</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1 039,6855</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404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и реконструкция улично-дорожной сети на территории Административно-делового центра в п. Коммунарка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2 544,8565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850,0000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1 194,8565</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405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автомобильной дороги  "МКАД – п.Коммунарка – аэропорт Остафьево"</w:t>
            </w:r>
            <w:r w:rsidRPr="00C10593">
              <w:rPr>
                <w:rFonts w:eastAsia="Times New Roman"/>
                <w:sz w:val="16"/>
                <w:szCs w:val="16"/>
              </w:rPr>
              <w:br/>
              <w:t>(3 этап)</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015 001 009</w:t>
            </w:r>
            <w:r w:rsidRPr="00C10593">
              <w:rPr>
                <w:rFonts w:eastAsia="Times New Roman"/>
                <w:sz w:val="16"/>
                <w:szCs w:val="16"/>
              </w:rPr>
              <w:br/>
              <w:t>015 001 010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3 748,1503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2029-2030</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3 748,1503</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406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улицы районного значения от Боровского ш. до ж/д ст. Толстопальцево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2 180,4875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520,0000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810,4875</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407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и реконструкция магистральной улицы общегородского значения "Мамыри – Пенино - Шарапово". 2 очередь "Николо-Хованская ул. – ул. Адмирала Корнилова"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844,6875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814,5987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30,0888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408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улицы районного значения "Боровское ш. – ул. Татьянин Парк - МКАД"</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13,6576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13,5761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0,0815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409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магистральной улицы районного значения от автомобильной дороги "Солнцево – Бутово – Видное" до автомобильной дороги "Воскресенское – Каракашево – Щербинка"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6 921,5200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410,9285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883,0010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2 252,9673</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2 174,6232</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410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автомобильной дороги "Марьино – д. Саларьево" (3 этап)</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4 135,0000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168,2090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562,5410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1 728,8352</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1 675,4148</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411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путепровода по основному ходу автомобильной дороги Середнево – Марьино – Десна на пересечении с автомобильной дорогой Марьино – Саларьево (проектно-изыскательские работы)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141,9700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8,0300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412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улицы от автобусного парка в пос. Краснопахорское с выездом на Калужское ш.</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1 350,0000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127,0000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563,0000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413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улицы районного значения от автомобильной дороги Варшавское ш. – д. Андреевское – д. Яковлево до автодороги М-2 "Крым"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4 988,8700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259,8000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1 250,0000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2 729,0700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414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Улично-дорожная сеть административно-делового центра в п. Коммунарка. 3 этап. Магистраль районного значения от Калужского ш. до пр-кта Куприна, продление Юдинского б-ра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14 400,0000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2029-2032</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14 400,0000</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415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Магистральная улица районного значения Киевское ш. – Николо-Хованская ул. Этап 1. Калужское ш. – Саларьевская ул.</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6 950,0000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4 210,0000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416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проектируемого проезда №22 в пос. Шишкин лес</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2 700,9700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300,9700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417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зонального узла связи в р-не Внуково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490,0000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23,5000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316,5000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418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зонального узла связи в р-не Троицк</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490,0000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23,5000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316,5000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419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и реконструкция участков улично-дорожной сети  в пос. Щаповское г. Москвы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3 270,0000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1 996,3080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846,6566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427,0354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420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и строительство автомобильной дороги от М-3 "Украина" - д.Середнево - д.Марьино - д. Десна  (1, 2 этап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10 201,6480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2017-2027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9 291,4812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360,1668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421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автомобильной дороги "Воскресенское-Каракашево-Щербинка"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8 220,5455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2017-2026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8 093,9849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122,7732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3,7874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422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и реконструкция магистральной улицы общегородского значения "Мамыри –  Пенино - Шарапово", 1 очередь "Николо-Хованская ул. – а/д "М-3 Украина – Середнево – Марьино – Десна"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015 001 002</w:t>
            </w:r>
            <w:r w:rsidRPr="00C10593">
              <w:rPr>
                <w:rFonts w:eastAsia="Times New Roman"/>
                <w:sz w:val="16"/>
                <w:szCs w:val="16"/>
              </w:rPr>
              <w:br/>
              <w:t>015 001 009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17 129,4989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16 429,8405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626,9000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72,7584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423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Развитие улично-дорожной сети г.о. Троицк (1 этап). Этап 1.1. Строительство участка магистральной улицы общегородского значения от Октябрьского пр-кта до Калужского ш. Этап 1.2. реконструкция ул.Заречная с организацией движения пассажирского транспорта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4 822,1331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2 177,2827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1 700,0000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544,8504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424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Проектно-изыскательские работы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177,6657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150,8377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26,8280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425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4 644,4674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2 026,4450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373,1720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1 700,0000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544,8504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426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Развитие улично-дорожной сети г.о. Троицк (2 этап)</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9 914,2073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6 363,4512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2 543,0169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207,7392</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427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Проектно-изыскательские работы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353,8083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290,7914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63,0169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428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9 560,3990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6 072,6598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2 480,0000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207,7392</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429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автомобильной дороги от автомобильной дороги "Солнцево-Бутово-Видное" до ул. Родниковая, Торговая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2 987,9488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1 190,2637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397,6851</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430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Проектно-изыскательские работы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130,2137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123,2137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431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2 857,7351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1 067,0500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893,0000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397,6851</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432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улично-дорожной сети для обслуживания станции метро "Столбово" (2 этап). Реконструкция ул. Сосенский Стан</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1 902,1327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1 424,8575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227,2752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433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Проектно-изыскательские работы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57,7298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56,3231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1,4067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434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1 844,4029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1 368,5344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248,5933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227,2752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435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Строительство улицы районного значения от Боровского ш. до ж/д ст. Кокошкино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2 892,2073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314,9838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777,2235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436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Проектно-изыскательские работы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79,5306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74,1609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5,3697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437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2 812,6767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240,8229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1 294,6303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777,2235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438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и реконструкция улично-дорожной сети в пос. Мосрентген с выездами на Калужское ш.</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8 473,9749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6 898,6424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1 096,0000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479,3325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439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магистральной улицы районного значения "Калужское ш. - д. Бачурино - а/д "Солнцево – Бутово - Видное"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8 362,3837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4 832,5075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566,3400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605,4237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2 358,1125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440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Проектно-изыскательские работы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395,2868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312,3027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82,9841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441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7 967,0969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4 520,2048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483,3559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605,4237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2 358,1125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442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Улично-дорожная сеть в п.Мосрентген. Строительство магистральных улиц районного значения - проектируемые пр-ды 1-2-26, 1-2-23, </w:t>
            </w:r>
            <w:r w:rsidRPr="00C10593">
              <w:rPr>
                <w:rFonts w:eastAsia="Times New Roman"/>
                <w:sz w:val="16"/>
                <w:szCs w:val="16"/>
              </w:rPr>
              <w:br/>
              <w:t>1-2-29, 1-2-7, от проектируемого пр-да 1-2-26 до ул. Адмирала Корнилова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2 478,6756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1 480,4393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320,0000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678,2363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443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Подъездная дорога к пожарному депо на </w:t>
            </w:r>
            <w:r w:rsidRPr="00C10593">
              <w:rPr>
                <w:rFonts w:eastAsia="Times New Roman"/>
                <w:sz w:val="16"/>
                <w:szCs w:val="16"/>
              </w:rPr>
              <w:br/>
              <w:t xml:space="preserve">4 машино-места, п. Первомайское </w:t>
            </w:r>
            <w:r w:rsidRPr="00C10593">
              <w:rPr>
                <w:rFonts w:eastAsia="Times New Roman"/>
                <w:sz w:val="16"/>
                <w:szCs w:val="16"/>
              </w:rPr>
              <w:br/>
              <w:t>(Этап 1. Подъездная дорога)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250,1199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145,2288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104,8911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444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Подъездная дорога к пожарному депо на </w:t>
            </w:r>
            <w:r w:rsidRPr="00C10593">
              <w:rPr>
                <w:rFonts w:eastAsia="Times New Roman"/>
                <w:sz w:val="16"/>
                <w:szCs w:val="16"/>
              </w:rPr>
              <w:br/>
              <w:t xml:space="preserve">4 машино-места, п. Первомайское </w:t>
            </w:r>
            <w:r w:rsidRPr="00C10593">
              <w:rPr>
                <w:rFonts w:eastAsia="Times New Roman"/>
                <w:sz w:val="16"/>
                <w:szCs w:val="16"/>
              </w:rPr>
              <w:br/>
              <w:t>(Этап 2. Очистное сооружение)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33,5991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27,5429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6,0562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445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подъездной дороги к поликлинике на 320 посещений в смену в пос. Кокошкино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159,3451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99,6961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59,6490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446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улицы районного значения от ул.Южная до Залинейного пер. с выездами на Варшавское ш.</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4 500,6480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2 684,3504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1 444,0000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372,2976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447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улично-дорожной сети для транспортного обслуживания объектов социальной инфраструктуры в д. Лапшинка, влд. 57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637,5000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34,6724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592,9073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9,9203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448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магистральной улицы районного значения "г. Московский - станция метро Филатов луг"</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2 370,2180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2 223,4907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96,7273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449</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Развитие улично-дорожной сети для транспортного обслуживания территории развития  публичного акционерного общества   "Завод имени И.А. Лихачева"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10 733,1147</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7 863,2295</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9 571,9786</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7 644,7031</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6 976,2606</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450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Развитие улично-дорожной сети для транспортного обслуживания территории развития публичного акционерного общества  "Завод имени И.А. Лихачева"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9 941,6174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2015-2025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9 858,4219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83,1955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451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Развитие улично-дорожной сети для транспортного обслуживания территории развития  публичного акционерного общества "Завод имени И.А. Лихачева". Улично-дорожная сеть по территории перспективной застройки</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4 945,9977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4 768,9977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177,0000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1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452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Строительство мостового сооружения через старое русло р. Москва с улично-дорожной сетью в южной части территории публичного акционерного общества  "Завод имени И.А. Лихачева" с обустройством пешеходных переходов, отстойно-разворотной площадки, здания конечной станции городского пассажирского транспорта. Обустройство набережной р. Москва в районе территории публичного акционерного общества  "Завод имени И.А. Лихачева"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015 001 004</w:t>
            </w:r>
            <w:r w:rsidRPr="00C10593">
              <w:rPr>
                <w:rFonts w:eastAsia="Times New Roman"/>
                <w:sz w:val="16"/>
                <w:szCs w:val="16"/>
              </w:rPr>
              <w:br/>
              <w:t>015 001 009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19 903,4458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2017-2027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12 840,9297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3 890,0000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1 672,5161</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453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и реконструкция улично-дорожной сети ул.Лисицкого с переустройством сопутствующих коммуникаций</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015 001 001 </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830,3200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330,3200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4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454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Улично-дорожная сеть для транспортного обслуживания ОВД, пожарного депо и отстойно-разворотной площадки городского пассажирского транспорта со зданием конечной станции на территории публичного акционерного общества   "Завод имени И.А. Лихачева"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6 150,2500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2017-2027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2 723,7319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1 029,3545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960,6086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1 436,5550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455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194,2019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2017-2025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99,2825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94,9194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456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5 956,0481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2018-2027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2 624,4494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934,4351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960,6086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1 436,5550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457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Симоновская наб. от существующего участка до Третьего транспортного кольца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15 976,5000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4 527,6750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2 134,6739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3 500,0000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3 814,1511</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458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Улично-дорожная сеть для транспортного обслуживания территории Южного порта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10 600,0000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238,2578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547,1200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1 188,4800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2 182,5520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6 443,5902</w:t>
            </w: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459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Симоновская наб. на участке от Южного речного вокзала до 2-го Южнопортового пр-да (с мостом) (улично-дорожная сеть к "Парку развлечений" (Нагатинская пойма)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015 001 004</w:t>
            </w:r>
            <w:r w:rsidRPr="00C10593">
              <w:rPr>
                <w:rFonts w:eastAsia="Times New Roman"/>
                <w:sz w:val="16"/>
                <w:szCs w:val="16"/>
              </w:rPr>
              <w:br/>
              <w:t>015 001 010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9 406,0000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8 797,9086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358,0914</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460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искусственного сооружения в русле р. Москвы с реконструкцией Крутицкой наб.</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5 600,2700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1 578,1200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1 880,6330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1 367,0895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774,4275</w:t>
            </w: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461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улично-дорожной сети для застройки "Зил-Юг"</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015 001 001 </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4 960,0000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2022-2029</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429,3296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1 648,0000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532,6704</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462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Объекты дорожно-мостового строительства, реализуемые для программы Реновации</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1 375,2889</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1 641,2516</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34,2300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219,4668</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463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Староватутинского пр-да.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015 001 001 </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425,5000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25,6276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49,8724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464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Талдомской ул.</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015 001 001 </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335,0000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2023-2029</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11,3032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34,2300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219,4668</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465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Устройство отстойно-разворотной площадки наземного городского пассажирского транспорта в районе ул. Нижняя Хохловка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015 001 001 </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536,6800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100,8818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275,7982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466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Соединение проектируемого пр-да № 219 с Перовским ш. и Басовской ул.</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015 001 001 </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2 455,2200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518,4301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790,5689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1 146,2210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467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Участок улично-дорожной сети, р-н Черемушки, Научный пр-д, влд.11а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174,0800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4,7200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169,3600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468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Прочие объекты дорожно-мостового строительства и реконструкции</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80 100,0135</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56 572,0486</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101 884,5276</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96 559,9588</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215 127,4037</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469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Реконструкция набережной р. Москвы от Филевского парка до территории театра "Мастерская П.Н.Фоменко" (включительно)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003 005 004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5 332,1000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2018-2027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2 076,9012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1 445,0000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810,1988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470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372,1000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2018-2025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190,6734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181,4266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471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4 960,0000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1 886,2278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1 263,5734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810,1988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472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и благоустройство участка Симоновской наб., прилегающей к территории жилого комплекса по адресу: Симоновская наб., влд.1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401,2703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98,7297</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473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и благоустройство участка Симоновской наб., прилегающей к территории жилого комплекса по адресу: Симоновская наб., влд.1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10 100,2900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2023-2029</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33,4821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639,9200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1 522,3000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3 300,0000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2 500,0000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2 104,5879</w:t>
            </w:r>
          </w:p>
        </w:tc>
      </w:tr>
      <w:tr w:rsidR="00C10593" w:rsidRPr="00C10593" w:rsidTr="004D038F">
        <w:trPr>
          <w:trHeight w:val="16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474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многоуровневой транспортной развязки на пересечении Северного дублера Кутузовского пр-кта, Шелепихинской наб. и Третьего транспортного кольца с необходимой для функционирования улично-дорожной сетью, переустройство инженерных сетей, коммуникаций и железнодорожной инфраструктуры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ype="page"/>
              <w:t>015 001 004</w:t>
            </w:r>
            <w:r w:rsidRPr="00C10593">
              <w:rPr>
                <w:rFonts w:eastAsia="Times New Roman"/>
                <w:sz w:val="16"/>
                <w:szCs w:val="16"/>
              </w:rPr>
              <w:br w:type="page"/>
              <w:t>015 001 010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25 034,1928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2017-2027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19 923,6467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3 251,5500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1 258,9961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600,0000</w:t>
            </w: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475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пешеходного моста через водоотводный канал р.Москвы, соединяющего стрелку Золотого острова и Крымскую набережную</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553,0820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498,0946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54,9874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476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улично-дорожной сети для транспортного обслуживания ТПУ "СИТИ"</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2 116,3300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516,3036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553,3485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246,6779</w:t>
            </w: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477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ул. Антонова-Овсеенко и прилегающей улично-дорожной сети для обеспечения транспортной доступности "Сити-2"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6 650,0000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3 246,5500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1 153,4500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2 250,0000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478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транспортных развязок на пересечении ТТК со Звенигородским ш. и Шмитовским пр-дом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10 120,0000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2024-2029</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32,6697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534,3000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878,0000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2 701,9000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3 973,1303</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479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Дмитровского ш. от Малого кольца Московской железной дороги до Коровинского ш. (1 пусковой комплекс)</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4 384,9489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2007-2026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3 964,7627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270,6580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149,5282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480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Очистные сооружения дождевой канализации для объекта: Реконструкция мостового перехода на Ленинградском ш. через канал имени Москвы. 2 пусковой комплекс. Завершение строительства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829,3600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2012-2027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273,3349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265,0000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284,0301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6,9950</w:t>
            </w: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481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Развитие улично-дорожной сети Молжаниновского р-на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6 504,3900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695,0721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1 125,7910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3 183,5269</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482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ул. 8 Марта от 2-го Амбулаторного пр-да до 1-й ул. 8 Марта с реконструкцией прилегающей улично-дорожной сети</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015 001 002</w:t>
            </w:r>
            <w:r w:rsidRPr="00C10593">
              <w:rPr>
                <w:rFonts w:eastAsia="Times New Roman"/>
                <w:sz w:val="16"/>
                <w:szCs w:val="16"/>
              </w:rPr>
              <w:br/>
              <w:t>015 001 004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16 989,0000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654,0781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5 930,6606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1 423,7134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4 350,0000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4 630,5479</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483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Проезд между ул. Нижняя и проектируемым пр-дом № 1808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1 670,0000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214,2019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955,7981</w:t>
            </w: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484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Ботанической ул. на участке от Северо-Восточной хорды до ул. Академика Королева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2 820,6100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233,6857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1 143,1397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543,7846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485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Реализация 2-й очереди транспортно-пересадочного узла у о.п. МЦК "Балтийская" – строительство  проектируемого пр-да 1203 с отстойно-разворотной площадкой</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1 680,0000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1 315,0000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486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проезда от Библиотечного пр-да до платформы "Ховрино"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10,3400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69,6600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487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и реконструкция  проектируемого пр-да 4376, 4376а и 5281 (Керамического пр-да) вдоль Савеловского направления Московской железной дороги</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3 000,0000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19,7000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145,3000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950,0000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885,0000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488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Магистраль районного значения от ул. Маршала Федоренко до Верхнелихоборской ул.</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7 192,4700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2024-2029</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114,9832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522,9958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3 154,4910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489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1-я Хуторская ул. – Старый Петровско-Разумовский пр-д</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145,0000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490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Развитие улично-дорожной сети Молжаниновского р-на (2 этап)</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14 400,0000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42,0400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2 500,0000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3 500,0000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7 357,9600</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491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проезда на продолжении Зеленоградской ул. Реконструкция Лихоборской набережной Строительство подъезда к ОРП</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3 300,0000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2028-2030</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3 130,0000</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492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5-й Войковский пр-д до Новопетровского пр-д</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750,0000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495,0000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493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Магистрального пер., 1-й Магистральной ул., 4-й Магистральной ул., 5-й Магистральной ул., 2-го Хорошевского пр-да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2 500,0000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480,0000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995,0000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494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Участок магистрали от ул. Дыбенко до Кронштадтского б-ра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3 500,0000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530,0000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945,0000</w:t>
            </w: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495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ул. Онежская, ул. Автомоторная, Лихоборской набережной, 3-го Лихачевского пер., 4-го Лихачевского пер. и строительство УДС местного значения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831,7000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45,7000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686,0000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496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Мостовые сооружения через р. Лихоборка, р. Яуза, внеуличные пешеходные переходы, переустройство инженерных сетей и коммуникаций, с реконструкцией ул. Сельскохозяйственная, ул. Вильгельма Пика, ул. Декабристов, обеспечивающих их функционирование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6 104,0304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2018-2026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4 074,5197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1 640,6204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388,8903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497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улично-дорожной сети р-нов Ростокино и Алексеевский</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4 281,5600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1 911,6700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1 826,4100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543,4800</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498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Улично-дорожная сеть во 2-м мкр. р-на Северный</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551,5330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348,7165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2,8165</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499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Расширение Поморской ул. и проектируемого пр-да № 2257 со строительством проектируемого пр-да вдоль ж/д путей</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2 119,2000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1 106,9023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295,6800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716,6177</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500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улично-дорожной сети для транспортного обслуживания объектов жилой застройки и социальной инфраструктуры Стартовая ул., влд.18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890,7000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2028-2030</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840,7000</w:t>
            </w: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501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Поморская ул. реконструкция, включая круговую развязку, проектируемый пр-д 4052 вдоль Савеловского направления Московской железной дороги от Стандартной ул. до пл. Бескудниково, проезд на продолжении ул. Римского-Корсакова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980,7937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279,4137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369,8000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331,5800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502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Путевой пр-д – Илимская ул.</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2 800,0000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131,3064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81,6213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481,8587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1 105,2136</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503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Проектируемый пр-д 1135 вдоль Алексеевской ж/д ветки</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8 387,3200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2024-2029</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0,0114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499,4100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722,2072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2 500,0000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2 665,6914</w:t>
            </w: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504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проектируемого пр-да 2176 от Сигнального пр-да до проектируемого пр-да 2257 и строительство проектируемого пр-да 456 до ул. Хачатуряна со строительством моста через р. Лихоборка.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2 750,0000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107,0000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151,5000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491,5000</w:t>
            </w:r>
          </w:p>
        </w:tc>
      </w:tr>
      <w:tr w:rsidR="00C10593" w:rsidRPr="00C10593" w:rsidTr="004D038F">
        <w:trPr>
          <w:trHeight w:val="16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505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и реконструкция улично-дорожной сети ограниченной Савеловским направлением Московской железной дороги, Алексеевской соединительной веткой Московской железной дороги, Звездным б-ром и пр-дом Добролюбова со строительством искусственного сооружения через Октябрьское направления железной дороги</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4 849,4280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0,0114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1 641,2731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2 708,1435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506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Участок магистрали от ул. Академика Королева до Шереметьевской ул.</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9 853,9600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2024-2029</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0,0114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479,9885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542,7000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2 040,0000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2 500,0000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4 291,2601</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507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Участок магистрали Северный – Отрадное от Череповецкой ул. до Алтуфьевского ш.</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8 000,0000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2 050,0000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3 650,0000</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508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Подъездная дорога к административному зданию по адресу: ул. Летчика Бабушкина, д. 42, р-н Лосиноостровский</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170,3800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90,3800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509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участка Полярного пр-да со строительство отстойно-разворотной площадки и здания конечной станции наземного городского пассажирского транспорта, реконструкция ул. Молодцова, бульвар вдоль ул. Молодцова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2 085,2000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119,2600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965,9400</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510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ул. 3-й Соколиной горы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239,0410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239,0282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0,0128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511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Улично-дорожная сеть в промышленной зоне "Руднево"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3 765,0792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2017-2025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3 032,9050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732,1742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512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эстакады по основному ходу ш. Энтузиастов на пересечении со Свободным пр-ктом и Большим Купавенским пр-дом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015 001 004</w:t>
            </w:r>
            <w:r w:rsidRPr="00C10593">
              <w:rPr>
                <w:rFonts w:eastAsia="Times New Roman"/>
                <w:sz w:val="16"/>
                <w:szCs w:val="16"/>
              </w:rPr>
              <w:br/>
              <w:t>015 001 010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7 024,3733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4 847,0926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1 168,0008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1 009,2799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5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513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Краснобогатырской ул.</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14 967,4293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4 022,4152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1 122,1100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3 000,0000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6 022,9041</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514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Участок улично-дорожной сети для жилых домов и образовательной организации по адресу: Хибинский пр-д, влд.3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721,4000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296,4000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515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Проектируемый пр-д 2147А (строительство);</w:t>
            </w:r>
            <w:r w:rsidRPr="00C10593">
              <w:rPr>
                <w:rFonts w:eastAsia="Times New Roman"/>
                <w:sz w:val="16"/>
                <w:szCs w:val="16"/>
              </w:rPr>
              <w:br/>
              <w:t>Проектируемый пр-д 3399 (строительство);</w:t>
            </w:r>
            <w:r w:rsidRPr="00C10593">
              <w:rPr>
                <w:rFonts w:eastAsia="Times New Roman"/>
                <w:sz w:val="16"/>
                <w:szCs w:val="16"/>
              </w:rPr>
              <w:br/>
              <w:t>Проектируемый пр-д 3399-2-й Нагатинский пр-д (реконструкция)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1 900,0000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535,0000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516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и реконструкция проектируемых проездов 8065, 8067, 8068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2 650,0000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1 057,9507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1 427,0493</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517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участка улично-дорожной сети от ул. Амурская до кольцевой развязки, расположенной на привокзальной территории Восточного вокзала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245,0000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518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ул. Шумкина;</w:t>
            </w:r>
            <w:r w:rsidRPr="00C10593">
              <w:rPr>
                <w:rFonts w:eastAsia="Times New Roman"/>
                <w:sz w:val="16"/>
                <w:szCs w:val="16"/>
              </w:rPr>
              <w:br/>
              <w:t>Строительство проезда от ул. Шумкина до Русаковской ул.</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97,7000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147,3000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555,0000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519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Улица местного значения (проектируемый пр-д 8042)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1 007,3000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32,1685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74,6500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900,4815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520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Соединение Заваруевского пер. и проектируемого пр-да 951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6,6500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148,3500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245,0000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307"/>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521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Улично-дорожная сеть для обслуживания станций МЦК "Бульвар Рокоссовского" и "Локомотив" со строительством транспортной развязки на Тюменской ул.</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12 988,9700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269,6893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7 480,5700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636,2002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4 602,5105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522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Участок магистрали для соединения Северо-Восточной хорды и ул. Курганская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19 000,0000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8 631,6777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2 950,0000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6 218,3223</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523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Ликвидация и переустройство железнодорожных путей с реконструкцией улично-дорожной сети на участке от 2-го Вязовского пр-да до ул. Окская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6 202,5978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6 202,4227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0,1751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1218"/>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524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многоуровневых транспортных развязок, в том числе с Курским направлением железной дороги, переустройство инженерных сетей и коммуникаций с необходимой для их функционирования улично-дорожной сетью на участке от Третьего транспортного кольца до ул. Люблинской с необходимой для его функционирования улично-дорожной сетью</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015 001 002</w:t>
            </w:r>
            <w:r w:rsidRPr="00C10593">
              <w:rPr>
                <w:rFonts w:eastAsia="Times New Roman"/>
                <w:sz w:val="16"/>
                <w:szCs w:val="16"/>
              </w:rPr>
              <w:br/>
              <w:t>015 001 004</w:t>
            </w:r>
            <w:r w:rsidRPr="00C10593">
              <w:rPr>
                <w:rFonts w:eastAsia="Times New Roman"/>
                <w:sz w:val="16"/>
                <w:szCs w:val="16"/>
              </w:rPr>
              <w:br/>
              <w:t>015 001 010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43 759,8408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2018-2029</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20 235,6774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3 698,8000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1 559,1394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4 700,0000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4 673,3391</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8 892,8849</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525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1 518,8224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2018-2025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1 114,7128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404,1096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526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42 241,0184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2019-2029</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19 120,9646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3 294,6904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1 559,1394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4 700,0000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4 673,3391</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8 892,8849</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527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2-го Грайвороновского пр-да на участке между Рязанским пр-ктом и железнодорожной веткой "Новопролетарская"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1 494,7155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2017-2025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1 125,7199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368,9956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528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Улично-дорожная сеть: внутриквартальные пр-ды №1053, №1054, №1055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911,9734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598,7054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226,6500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86,6180</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45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529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путепровода "Текстильщики - 1"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1 082,7400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1 057,3050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25,4350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530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Магистральная улично-дорожная сеть районного  значения - участки проектируемого пр-да 1794а от Газгольдерной ул. до проектируемого пр-да </w:t>
            </w:r>
            <w:r w:rsidRPr="00C10593">
              <w:rPr>
                <w:rFonts w:eastAsia="Times New Roman"/>
                <w:sz w:val="16"/>
                <w:szCs w:val="16"/>
              </w:rPr>
              <w:br/>
              <w:t>№ 1041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2 100,0000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950,0000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6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531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путепроводов через Горьковское и Казанское направление Московской железной дороги, через железнодорожные пути Бойня-Перово и транспортной развязки на ул. Рассветная аллея на участке от ул. Кусковская до Рязанского проспекта с необходимой для их функционирования улично-дорожной сетью</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25 900,0000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1 911,2050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1 950,0000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5 452,0000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5 500,0000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11 086,7950</w:t>
            </w:r>
          </w:p>
        </w:tc>
      </w:tr>
      <w:tr w:rsidR="00C10593" w:rsidRPr="00C10593" w:rsidTr="004D038F">
        <w:trPr>
          <w:trHeight w:val="14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532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левоповоротной эстакады через Варшавское ш. на ул.40 лет Октября (только для движения НПТ), строительство участка улично-дорожной сети между Варшавским ш. и Железнодорожной ул., Реконструкция ул. 40-лет Октября для обеспечения приоритета НПТ</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2 500,0000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1 400,0000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533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проезда, примыкающего к Волочаевской ул.</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2027-2028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65,0000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45,0000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534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Реконструкция 2-й ул. Машиностроения и </w:t>
            </w:r>
            <w:r w:rsidRPr="00C10593">
              <w:rPr>
                <w:rFonts w:eastAsia="Times New Roman"/>
                <w:sz w:val="16"/>
                <w:szCs w:val="16"/>
              </w:rPr>
              <w:br/>
              <w:t>ул. Новоостаповская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1 800,0000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750,0000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535,0000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535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и строительство участка от 2-ого Вязовского пр-да до Окской ул. (дублёр Рязанского пр-кта)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5,8000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444,2000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536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1-й Кабельный пр-д – 5-я Кабельная ул.</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995,0000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537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Участок  улично-дорожной сети: ул. Элеваторная  - ул. Подольских Курсантов - ул. Красного Маяка  (2 этап)</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015 001 005</w:t>
            </w:r>
            <w:r w:rsidRPr="00C10593">
              <w:rPr>
                <w:rFonts w:eastAsia="Times New Roman"/>
                <w:sz w:val="16"/>
                <w:szCs w:val="16"/>
              </w:rPr>
              <w:br/>
              <w:t>015 001 010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6 482,1416</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2015-2025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6 481,2617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0,8799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14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538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Строительство улично-дорожной сети: Котляковского пр-да, 2-го Котляковского пер. и 1-го Варшавского пр-да </w:t>
            </w:r>
            <w:r w:rsidRPr="00C10593">
              <w:rPr>
                <w:rFonts w:eastAsia="Times New Roman"/>
                <w:sz w:val="16"/>
                <w:szCs w:val="16"/>
              </w:rPr>
              <w:br/>
              <w:t>(в том числе Компенсационное строительство зданий и сооружений на территории МОВО по ЮАО ФГКУ "УВО ВНГ России по городу Москве")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6 030,0000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4 585,1469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1 200,2150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94,6381</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539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Проектируемого пр-да № 3982 от Варшавского ш. до Нагатинской наб.</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2 717,5000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741,8393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589,2137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1 386,4470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540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пешеходного моста через Нагатинский затон</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2 649,8511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2 257,1840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392,6671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541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Участок улично-дорожной сети от Каширского ш. до Елецкой ул.</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1 520,0000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88,9572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603,2410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827,8018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542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Улично-дорожная сеть р-на Даниловский</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3 000,0000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88,2400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426,7600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685,0000</w:t>
            </w: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543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Улично-дорожная сеть на территории промзоны 53-1 Калошино (проектируемый пр-д 2277 – проектируемый пр-д 1049) с организацией переезда через ж/д ветку на ТЭЦ</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845,0000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580,0000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544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отстойно-разворотной площадки на ул. Дорожная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895,0000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545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Соединение Харьковского пр-да  и проектируемого пр-да №5108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5,7400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249,2600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445,0000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546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Улично-дорожная сеть к образовательным учреждениям ЖК "Царицыно"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293,7000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306,3000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49"/>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547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Канатчиковского пр-да, развитие транспортной и инженерной инфраструктуры со строительством ЛОС и ТП в границах КРТ "Донские улицы"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3 164,7000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132,9400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2 031,7600</w:t>
            </w:r>
          </w:p>
        </w:tc>
      </w:tr>
      <w:tr w:rsidR="00C10593" w:rsidRPr="00C10593" w:rsidTr="004D038F">
        <w:trPr>
          <w:trHeight w:val="1327"/>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548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двухуровневой транспортной развязки на Киевском ш., строительство эстакады для обеспечения транспортного обслуживания станции метро "Саларьево" и ТПУ "Саларьево", переустройство инженерных сетей и коммуникаций с необходимой для функционирования улично-дорожной сетью, в том числе строительство дороги, соединяющей ул. Авиаторов с ул. Родниковая (2.1 этап)</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015 001 004</w:t>
            </w:r>
            <w:r w:rsidRPr="00C10593">
              <w:rPr>
                <w:rFonts w:eastAsia="Times New Roman"/>
                <w:sz w:val="16"/>
                <w:szCs w:val="16"/>
              </w:rPr>
              <w:br/>
              <w:t>015 001 008</w:t>
            </w:r>
            <w:r w:rsidRPr="00C10593">
              <w:rPr>
                <w:rFonts w:eastAsia="Times New Roman"/>
                <w:sz w:val="16"/>
                <w:szCs w:val="16"/>
              </w:rPr>
              <w:br/>
              <w:t>015 001 010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5 957,9391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2017-2025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5 795,6344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162,3047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549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искусственного сооружения через железнодорожные пути Курского направления Московской железной дороги для соединения 2-ой Мелитопольской ул. с Веневской ул.</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015 001 002</w:t>
            </w:r>
            <w:r w:rsidRPr="00C10593">
              <w:rPr>
                <w:rFonts w:eastAsia="Times New Roman"/>
                <w:sz w:val="16"/>
                <w:szCs w:val="16"/>
              </w:rPr>
              <w:br/>
              <w:t>015 001 004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10 405,3300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580,4520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5 237,5438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2 025,3642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2 561,9700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550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ул. Архитектора Власова в районе станции метро "Воронцовская"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2 996,2020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2019-2029</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34,8387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760,1633</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850,0000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1 091,2000</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551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150,0020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18,3064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111,6956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552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Реконструкция </w:t>
            </w: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2 846,2000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2021-2029</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16,5323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648,4677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850,0000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1 091,2000</w:t>
            </w: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553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Улично-дорожная сеть для обслуживания жилой застройки, ограниченной ул. Лобачевского, Киевским направлением МЖД, Мичуринским пр-ктом с мостом через р. Раменка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015 001 004</w:t>
            </w:r>
            <w:r w:rsidRPr="00C10593">
              <w:rPr>
                <w:rFonts w:eastAsia="Times New Roman"/>
                <w:sz w:val="16"/>
                <w:szCs w:val="16"/>
              </w:rPr>
              <w:br/>
              <w:t>015 001 009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14 805,1000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7 628,4153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3 966,8500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3 209,8347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554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Большой Юшуньской ул.</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1 673,0000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394,2992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667,6900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111,0108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555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и реконструкция проектируемых пр-дов № 6693 и № 6693А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206,2900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443,7100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950,0000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556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Строительство районной магистрали от ул. Островитянова до ул. Обручева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8 000,0000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4 475,0000</w:t>
            </w: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557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проектируемых пр-дов от ул.Родниковая до ул.Волынская и пр-д от проектируемого пр-да №740 до пр-да от ул. Родниковая до ул. Волынская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6 479,7600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485,8322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940,0000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1 750,0000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2 200,0000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1 103,9278</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558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Проектно-изыскательские работы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51,3113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148,6887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559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6 279,7600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434,5209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791,3113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1 750,0000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2 200,0000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1 103,9278</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560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участков общегородской улично-дорожной сети - ул. Ивана Франко и Старо-Рублевского путепровода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4 289,5316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3 789,5316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561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Рублевского ш. и строительство моста через р. Москву</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19 500,0000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8 417,8088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3 935,1300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1 119,4709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5 425,5960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601,9943</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562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проектируемого пр-да 2017 от ул. Б. Филевской до проектируемого пр-да 153 с переустройством инженерных коммуникаций для транспортного обслуживания жилой застройки на Береговом пр-де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2 115,3700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1 857,8989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257,4711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15"/>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563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искусственного сооружения с улично-дорожной сетью и переустройством инженерных коммуникаций на участке от ул. Б. Филевской до Третьего транспортного кольца вдоль набережной р. Москвы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4 844,9929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4 049,7632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795,2297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564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ул.Кульнева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2 480,0000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1 549,1214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713,8807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216,9979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565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Строительство мостового сооружения через р. Москва в створе Берегового пр-да с реконструкцией прилегающей улично-дорожной сети от ул. Новозаводская до 3-я Магистральная ул.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015 001 009</w:t>
            </w:r>
            <w:r w:rsidRPr="00C10593">
              <w:rPr>
                <w:rFonts w:eastAsia="Times New Roman"/>
                <w:sz w:val="16"/>
                <w:szCs w:val="16"/>
              </w:rPr>
              <w:br/>
              <w:t>015 001 010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18 000,0000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16 003,4930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1 225,1785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771,3285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566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мостового сооружения через р. Москва в створе Берегового пр-да с реконструкцией улично-дорожной сети от ул. Новозаводская до 3-я Магистральная ул. Этап 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3 217,3000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417,3000</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567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проектируемого пр-да № 6297 и реконструкция Ельнинской ул.</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365,2925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444,6985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290,0090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568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Строительство проектируемого пр-да </w:t>
            </w:r>
            <w:r w:rsidRPr="00C10593">
              <w:rPr>
                <w:rFonts w:eastAsia="Times New Roman"/>
                <w:sz w:val="16"/>
                <w:szCs w:val="16"/>
              </w:rPr>
              <w:br/>
              <w:t>№ 4162 и Гжатской ул. с обустройством вело-пешеходной зоны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106,2709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184,9273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1 030,0000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78,8018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569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правоповоротного съезда транспортной развязки с Киевским ш.</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6 000,0000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114,5000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495,5000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2 390,0000</w:t>
            </w: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570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Проектируемый пр-д № 2213;</w:t>
            </w:r>
            <w:r w:rsidRPr="00C10593">
              <w:rPr>
                <w:rFonts w:eastAsia="Times New Roman"/>
                <w:sz w:val="16"/>
                <w:szCs w:val="16"/>
              </w:rPr>
              <w:br/>
              <w:t>Правоповоротный съезд с Озерной ул.;</w:t>
            </w:r>
            <w:r w:rsidRPr="00C10593">
              <w:rPr>
                <w:rFonts w:eastAsia="Times New Roman"/>
                <w:sz w:val="16"/>
                <w:szCs w:val="16"/>
              </w:rPr>
              <w:br/>
              <w:t>Проектируемый пр-д № 1980;</w:t>
            </w:r>
            <w:r w:rsidRPr="00C10593">
              <w:rPr>
                <w:rFonts w:eastAsia="Times New Roman"/>
                <w:sz w:val="16"/>
                <w:szCs w:val="16"/>
              </w:rPr>
              <w:br/>
              <w:t>Проектируемый пр-д № 4200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212,0000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488,0000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571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Улично-дорожная сеть ограниченная </w:t>
            </w:r>
            <w:r w:rsidRPr="00C10593">
              <w:rPr>
                <w:rFonts w:eastAsia="Times New Roman"/>
                <w:sz w:val="16"/>
                <w:szCs w:val="16"/>
              </w:rPr>
              <w:br/>
              <w:t xml:space="preserve">ул. Новозаводской, Новофилевским пр-дом, </w:t>
            </w:r>
            <w:r w:rsidRPr="00C10593">
              <w:rPr>
                <w:rFonts w:eastAsia="Times New Roman"/>
                <w:sz w:val="16"/>
                <w:szCs w:val="16"/>
              </w:rPr>
              <w:br/>
              <w:t>ул. Мясищева и Северо-Западной хордой (реорганизации территории АО "ГКНПЦ им. М.В. Хруничева")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13 057,7000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13 052,7000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572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Проектируемый пр-д 8089 от пр-да Стройкомбината до Рябиновой ул.</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2 280,0000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353,2708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1 911,7292</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573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отстойно-разворотной площадки на ул. Игоря Нетто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3 200,0000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1 685,0000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574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путепровода на пересечении Рублево-Успенского и 1-го Успенского ш. с прилегающей улично-дорожной сетью</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4 140,0000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2027-2028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3 140,0000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75"/>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575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Участок Краснопресненского пр-кта от МКАД до пр-кта Маршала Жукова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015 001 004</w:t>
            </w:r>
            <w:r w:rsidRPr="00C10593">
              <w:rPr>
                <w:rFonts w:eastAsia="Times New Roman"/>
                <w:sz w:val="16"/>
                <w:szCs w:val="16"/>
              </w:rPr>
              <w:br/>
              <w:t>015 001 010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69 034,5425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2003-2025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68 627,6925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406,8500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576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Карамышевской наб.</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4 450,0000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2017-2026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1 792,8534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1 755,1920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901,9546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577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507,0000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2017-2025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130,5274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376,4726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578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3 943,0000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1 662,3260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1 378,7194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901,9546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579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Автодорожный путепровод взамен существующего переезда через Рижское направление Московской железной дороги на пересечении со Сходненской ул. с  Волоколамским пр-дом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5 097,9451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1 531,6727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440,3000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1 925,9724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580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Магистраль районного значения вдоль Рижского направления Московской железной дороги от ул.Свободы до Походного пр-да (проектируемый пр-д 4060, проектируемый пр-д 1575, проектируемый пр-д 1599)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7 000,0000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3 470,0000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581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пр-да "Г" с выездом на Центральный и Московский пр-кты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672,0000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526,5940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140,3100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5,0960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582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улично-дорожной сети для транспортного обслуживания территории, ограниченной Кутузовским ш., Середниковской ул. и ул. Дмитрия Разумовского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1 950,0000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528,9737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357,4100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1 063,6163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583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эстакады в створе б-ра Мечникова с возможностью выезда НГПТ на основной ход Калужского ш.</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1 100,0000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584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проезда по адресу: Верейская ул., д. 29, стр. 130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98,0000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48,0000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585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Улично-дорожная сеть в целях транспортной доступности МФЦ ОАТИ по адресу: </w:t>
            </w:r>
            <w:r w:rsidRPr="00C10593">
              <w:rPr>
                <w:rFonts w:eastAsia="Times New Roman"/>
                <w:sz w:val="16"/>
                <w:szCs w:val="16"/>
              </w:rPr>
              <w:br/>
              <w:t>ул. Рябиновая, влд.38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2027-2028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930,0000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586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пешеходного моста через р.Сходня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2 500,0000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1 545,0000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587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проектируемого пр- да № 5427 (грузовой двор Москва-Бутырская (Савёловская) и строительство эстакады через Савеловское направление МЖД (Новодмитровская ул.)</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2 500,0000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155,0000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2 345,0000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588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Внеуличный переход через МЦД-5 к станции Дербеневская (грузовой двор Москва-Павелецкая)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3 415,6200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3 165,6200</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589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эстакады от ул. Серпуховский Вал до Даниловской наб. (грузовой двор Москва-Павелецкая)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7 000,0000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6 750,0000</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590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Проектирование и строительство здания конечной станции с отстойно-разворотной  площадкой по адресу: ул. Максимова (пересечение с ул. Берзарина)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1 236,8900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155,0000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1 081,8900</w:t>
            </w: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591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и реконструкция улично-дорожной сети со строительством здания конечной станции с отстойно-разворотной площадкой по адресу: Коммунарка, б-р Мечникова.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1 367,7728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155,0000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1 212,7728</w:t>
            </w:r>
          </w:p>
        </w:tc>
      </w:tr>
      <w:tr w:rsidR="00C10593" w:rsidRPr="00C10593" w:rsidTr="004D038F">
        <w:trPr>
          <w:trHeight w:val="14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592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и реконструкция  улично-дорожной сети со строительством здания конечной станции  и обустройством отстойно-разворотной площадки по адресу: Зеленоград, ул. Панфилова (рядом со станцией "Крюково").</w:t>
            </w:r>
            <w:r w:rsidRPr="00C10593">
              <w:rPr>
                <w:rFonts w:eastAsia="Times New Roman"/>
                <w:sz w:val="16"/>
                <w:szCs w:val="16"/>
              </w:rPr>
              <w:br/>
              <w:t xml:space="preserve">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1 236,8900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155,0000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1 081,8900</w:t>
            </w: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593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и реконструкция улично-дорожной сети со строительством здания дания конечной станции с отстойно-разворотной площадкой по адресу: Щербинка, ул. Брусилова напротив д.39, к.1,стр.1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1 762,9728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1 612,9728</w:t>
            </w:r>
          </w:p>
        </w:tc>
      </w:tr>
      <w:tr w:rsidR="00C10593" w:rsidRPr="00C10593" w:rsidTr="004D038F">
        <w:trPr>
          <w:trHeight w:val="582"/>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594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и реконструкция улично-дорожной сети  со строительством здания конечной станции с отстойно-разворотной площадкой на проектируемом пр-де № 5112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1 159,5424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155,0000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1 004,5424</w:t>
            </w: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595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и реконструкция улично-дорожной сети  со строительством  здания конечной станции с отстойно-разворотной площадкой по адресу: ул. Винницкая напротив д.15, к.2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917,5600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155,0000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762,5600</w:t>
            </w: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596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и реконструкция улично-дорожной сети  со строительством здания конечной станции с отстойно-разворотной площадкой вблизи станции метро "Новомосковская"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999,7655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155,0000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844,7655</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597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Проектируемый пр-д №1135 вдоль Алексеевской ж/д ветки. Этап 2. Участок  от ул. Двинцев до Савеловского вокзала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970,0000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920,0000</w:t>
            </w: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598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на предмет приспособления нижнего уровня моста "Москва-Сити" с приспособлением под пешеходное пространство и строительство спуска к ММДЦ "Москва-Сити"</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2 200,0000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1 850,0000</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599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транспортной развязки на Московском скоростном диаметре с ул. Красная Сосна и предлагающей улично-дорожной сети</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13 254,0000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2027-2029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4 500,0000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7 954,0000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600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Внеуличный переход через МЦД-1в створе Илимской ул.</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2027-2029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820,0000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601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Внеуличный переход взамен одноуровневого у станции МЦД-2 "Покровское"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2027-2029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820,0000</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602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Вн</w:t>
            </w:r>
            <w:r w:rsidR="00526CAC">
              <w:rPr>
                <w:rFonts w:eastAsia="Times New Roman"/>
                <w:sz w:val="16"/>
                <w:szCs w:val="16"/>
              </w:rPr>
              <w:t>е</w:t>
            </w:r>
            <w:r w:rsidRPr="00C10593">
              <w:rPr>
                <w:rFonts w:eastAsia="Times New Roman"/>
                <w:sz w:val="16"/>
                <w:szCs w:val="16"/>
              </w:rPr>
              <w:t>уличный пешеходный переход через Московское центральное кольцо в створе проектируемого пр-да № 988 в сторону станции метро "Звенигородская"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2027-2029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820,0000</w:t>
            </w: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603</w:t>
            </w:r>
          </w:p>
        </w:tc>
        <w:tc>
          <w:tcPr>
            <w:tcW w:w="3388" w:type="dxa"/>
            <w:shd w:val="clear" w:color="auto" w:fill="auto"/>
            <w:vAlign w:val="center"/>
            <w:hideMark/>
          </w:tcPr>
          <w:p w:rsidR="00406D4A" w:rsidRPr="00C10593" w:rsidRDefault="00406D4A" w:rsidP="00526CAC">
            <w:pPr>
              <w:rPr>
                <w:rFonts w:eastAsia="Times New Roman"/>
                <w:sz w:val="16"/>
                <w:szCs w:val="16"/>
              </w:rPr>
            </w:pPr>
            <w:r w:rsidRPr="00C10593">
              <w:rPr>
                <w:rFonts w:eastAsia="Times New Roman"/>
                <w:sz w:val="16"/>
                <w:szCs w:val="16"/>
              </w:rPr>
              <w:t>Соединения ул. Маргелова с проектируемым пр-дом</w:t>
            </w:r>
            <w:r w:rsidRPr="00C10593">
              <w:rPr>
                <w:rFonts w:eastAsia="Times New Roman"/>
                <w:sz w:val="16"/>
                <w:szCs w:val="16"/>
              </w:rPr>
              <w:br/>
              <w:t>№3, ул.Авиаконструктора Микояна со 2-м Боткинским пр-дом, ре</w:t>
            </w:r>
            <w:r w:rsidR="00526CAC">
              <w:rPr>
                <w:rFonts w:eastAsia="Times New Roman"/>
                <w:sz w:val="16"/>
                <w:szCs w:val="16"/>
              </w:rPr>
              <w:t>к</w:t>
            </w:r>
            <w:r w:rsidRPr="00C10593">
              <w:rPr>
                <w:rFonts w:eastAsia="Times New Roman"/>
                <w:sz w:val="16"/>
                <w:szCs w:val="16"/>
              </w:rPr>
              <w:t xml:space="preserve">онструкцией участка ул. Поликарпова (Проект планировки территории, ограниченной ул. Маргелова, ул. Авиаконструктора Сухого, ул. Маршала Шапошникова, Ленинградским пр-том, 1-м Боткинским пр-дом, 2-м Боткинским пр-дом, ул. Бориса Петровского)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3 800,0000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3 450,0000</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604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и строительство ул. Берзарина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4 200,0000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3 850,0000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605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Переход через МЦК Локомотив с интеграцией с метро и МЦК</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5 300,0000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4 800,0000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606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Улично-дорожная сеть для транспортного обслуживания территории Кинокластера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9 750,0000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9 400,0000</w:t>
            </w: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607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Улично-дорожная сеть для транспортного обслуживания строительного кластера в Краснопахорском р-не города Москвы (Строительный кластер)</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10 500,0000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10 150,0000</w:t>
            </w: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608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"Мамыри - Солнцево - Бутово - Видное" - Пенино – Шарапово". Участок от  "Киевское ш. – Птичное – Ботаково – Троицк" до магистрали Щапово - Красная Пахра – Первомайское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25 000,0000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2029-2031</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25 000,0000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609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Магистрали Щапово - Красная Пахра - Первомайское. Участок от Варшавского ш. до Калужского ш.</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2 500,0000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2029-2030</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2 500,0000</w:t>
            </w: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610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Магистрали Щапово - Красная Пахра - Первомайское. Участок от Калужского ш. до магистрали "Мамыри - Солнцево - Бутово - Видное" - Пенино – Шарапово" (ПИР)</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2029-2030</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2 000,0000</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611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Проектируемый пр-д №585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612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Переход через пути Ярославского направления Московской железной дороги вблизи ст. Лось</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2029-2030</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1 400,0000</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613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Улично-дорожная сеть к МЦД-2 "Силикатная" со строительством пешеходного перехода в створе Рязановского ш.</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2029-2030</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2 000,0000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614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Улично-дорожная сеть транспортно-пересадочного узла  Щербинка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800,0000</w:t>
            </w: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615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Улично-дорожная сеть от 8-й ул. Соколиной горы до ул. Боровая, включая путепровод через МЦД, прилегающую улично-дорожную сеть и пешеходный мост к ст. Сортировочная со сходами на платформу МЦД-3 и реконструкцией ул. Буракова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400,0000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616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Магистраль районного значения от ул. Генерала Дорохова до Рябиновой ул.</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3 350,0000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2029-2030</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3 350,0000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617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Участок магистрали от Голубинской ул. до транспортной развязки МКАД 38 км ( Ясенево)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2029-2030</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1 500,0000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618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и строительство улично-дорожной сети для обслуживания территории хутора "Брехово"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2029-2030</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1 200,0000</w:t>
            </w: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619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и строительство улично-дорожной сети для транспортного обслуживания территории комплексного развития № 52 "Теплый Стан", ограниченной Профсоюзной ул, Голубинской ул. и МКАД</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3 600,0000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3 300,0000</w:t>
            </w: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620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транспортной развязки на пересечении Калужского шоссе и автомобильной дороги М-3 "Украина" –  Середнево – Марьино – Десна с необходимой для их функционирования улично-дорожной сетью</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15 000,0000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1 192,5500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5 706,6604</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6 100,7896</w:t>
            </w: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621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автомобильной дороги "Минское ш. – Троицк – Щаповское" от Армейской ул. до 3-й Нововатутинской ул. с устройством многоуровневой транспортной развязки на Калужском ш.</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30 000,0000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2 600,0000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10 000,0000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16 250,0000</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622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Пешеходные переходы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1 843,9779</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1 731,1726</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1 354,3041</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221,9028</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623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Центральный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624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велопешеходного моста в рамках концепции развития МГТУ им. Н.Э. Баумана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1 153,3210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1 107,0419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46,2791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625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Надземный пешеходный переход (мост), соединяющий многофункциональный терминальный комплекс на участке 11 ММДЦ "Москва-Сити"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7,9972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20,1000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221,9028</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626</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Западный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627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Пешеходный переход через Северный дублер Кутузовского пр-кта и железнодорожные пути Смоленского направления Московской железной дороги в районе д. 22 по ул. Василисы Кожиной</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735,0000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87,7496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428,6690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33,5814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628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Пешеходный переход через Киевское направление МЖД, ул. Рябиновая и проектируемый пр-д № 1980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365,4274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821,0000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313,5726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629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Внеуличные пешеходные переходы через ж/д пути Большого кольца МЖД вблизи оп. "Поселок Киевский"</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1 468,9700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137,7175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322,0100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682,6000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326,6425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630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Новомосковский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631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Надземный пешеходный переход через МКАД в районе станции метрополитена"Тютчевская"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205,9198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494,0802</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632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Внеуличные пешеходные переходы в рамках развития Московских центральных диаметров (МЦД)</w:t>
            </w:r>
          </w:p>
        </w:tc>
        <w:tc>
          <w:tcPr>
            <w:tcW w:w="1134" w:type="dxa"/>
            <w:shd w:val="clear" w:color="auto" w:fill="auto"/>
            <w:noWrap/>
            <w:vAlign w:val="bottom"/>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3 151,5861</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3 868,3471</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5 813,1809</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5 725,0000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5 710,0000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633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Пешеходный переход через МЦД-1 в районе ул. Яблочкова, д.35Г-д.37Г</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711,3836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689,9036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21,4800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634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Пешеходный переход через МЦД-1 и Дмитровское ш. в районе д. 5 – д.7, к. 2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1 084,7865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250,6152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670,2037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163,9676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635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Пешеходный переход через МЦД-1 и ул. Бутырский Вал в районе д.48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542,5943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158,8799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33,7144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636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Пешеходный переход через МЦД-1 и Дмитровское ш. в районе д. 29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1 067,6065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558,5435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422,6634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86,3996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637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Внеуличный пешеходный переход через железнодорожные пути Курского направления Московской железной дороги по адресу Новостроевская ул. д. 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850,0000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345,3998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504,6002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638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Пешеходный переход через МЦД-2 в районе ул. Ереванская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1 631,3655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963,4256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167,5000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500,4399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639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Пешеходный переход через МЦД в районе Локомотивного пр-да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1 469,1300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521,0003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224,9488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73,1809</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640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Пешеходный переход через МЦД в районе проектируемого пр-да № 1219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135,0000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641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Пешеходный переход через МЦД в районе ул. Зарянова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999,2300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0,2144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598,3100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400,7056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642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Пешеходный переход через МЦД в районе о.п. Покровское-Стрешнево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2029-2030</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1 200,0000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643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Пешеходный переход через МЦД в районе д. 5 по Грайвороновской ул.</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72,4000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192,6000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135,0000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644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Пешеходный переход через МЦД в районе д. 11 с. 2 по Новохохловской ул.</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2027-2029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910,0000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645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Пешеходный переход через МЦД вблизи  Заводского пер.</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2029-2030</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1 200,0000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646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Пешеходный переход через МЦД вблизи 3-й Институтской ул.</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2029-2030</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1 200,0000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647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Пешеходный переход через МЦД вблизи д. 6 стр.1 по Большой Очаковской  ул.</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14,4800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240,5200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245,0000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648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Пешеходный переход через МЦД вблизи школы </w:t>
            </w:r>
            <w:r w:rsidRPr="00C10593">
              <w:rPr>
                <w:rFonts w:eastAsia="Times New Roman"/>
                <w:sz w:val="16"/>
                <w:szCs w:val="16"/>
              </w:rPr>
              <w:br/>
              <w:t>№ 1000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649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Пешеходный переход через МЦД вблизи Вишневого пер.</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650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Пешеходный переход через МЦД ул.Кетчерской</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651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Пешеходный переход через МЦД вблизи 2-ой Кусковской ул.</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2029-2030</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1 200,0000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652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Пешеходный переход через МЦД в створе проектируемого пр-да № 3477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653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Мероприятия по корректировке проектно-сметной документации по объектам, находящимся в стадии строительства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5 000,0000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4 100,0000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654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Реализация мероприятий по развитию объектов дорожного хозяйства с привлечением автономной некоммерческой организации "Дорожно-мостовое и инженерное строительство"</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01 Д 15 9Д000 0409</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30 982,2000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54 522,0000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45 699,1036</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69 318,8957</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42 238,3832</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655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улично-дорожной сети для обслуживания станции метро "Столбово" (1 этап). Реконструкция ул. Фитаревская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1 174,3483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174,3483</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656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улично-дорожной сети для обслуживания станции метро "Столбово" (3 этап). Реконструкция улицы от ул.Александры Монаховой до ул.Сосенский Стан</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1 123,2982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597,0000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76,2982</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657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и реконструкция магистральной улицы общегородского значения "Мамыри – Пенино - Шарапово". 2 очередь "Николо-Хованская ул. – ул. Адмирала Корнилова"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5 500,0000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2 350,0000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658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улицы районного значения к ж/д ст. Санино (с ОРП и конечной станцией)</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6 007,9718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707,9718</w:t>
            </w: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659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"Мамыри - Солнцево - Бутово - Видное" - Пенино – Шарапово". Участок от магистрали "Середнево – Марьино-Десна" до магистрали "Киевское ш. – Птичное – Ботаково – Троицк"</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47 852,0000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4 050,0000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6 450,0000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6 000,0000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15 784,6919</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15 567,3081</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660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Минское ш. - Троицк - Андреевское - Варшавское ш. Участок от автомобильной дороги "Марьино - д. Саларьево" до Калужского ш.</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19 423,8500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2 900,0000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4 000,0000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8 498,0000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2 425,8500</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661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Магистраль вдоль Малого кольца Московской железной дороги от Северо-Восточной хорды до Ленинградского ш.</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24 361,7951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3 600,0000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5 700,0000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7 291,1187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4 755,1813</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3 015,4951</w:t>
            </w: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662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Проектируемые пр-ды  5290, 1438,  3521 и ул. Марии Поливановой от Рябиновой ул. до Б. Очаковской ул. со строительством путепровода через Киевское направление Московской железной дороги</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12 600,0000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2 500,0000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4 500,0000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2 058,0693</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3 541,9307</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663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многоуровневых транспортных развязок с прилегающей улично-дорожной сетью в районе станции метро "Ильинская"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33 109,1600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3 700,0000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7 785,0000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5 000,0000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16 624,1600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664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участка Минского ш. от МКАД до ИЦ "Сколково", организация въезда/выезда к ИЦ "Сколково" со стороны МКАД и реконструкция Сколковского ш.</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8 129,7300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2027-2029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2 500,0000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5 129,7300</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665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транспортной развязки на Киевском ш.</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015 001 001 </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9 300,0000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1 900,0000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3 950,0000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1 950,0000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666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Участок магистрали от Кронштадтского б-ра до Б. Академической ул. с реконструкцией Коптевского путепровода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015 001 005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19 160,0000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2 200,0000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3 300,0000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4 300,0000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6 700,0000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2 660,0000</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667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участков улично-дорожной сети ул. Полярная и ул. Кольская, 2-го Медведковского моста через р. Яузу</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4 107,4200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1 700,0000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207,4200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668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проектируемого пр-да № 3735 от проектируемого пр-да № 2139 до дублера Варшавского ш.</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3 196,4691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517,2000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1 929,2691</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669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Развитие улично-дорожной сети и объектов инженерной инфраструктуры на пересечении Боровского и Востряковского ш.</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2 927,0000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127,0000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670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улично-дорожной сети от Пенягинского ш. до ст. Пенягино с отстойно-разворотной площадкой</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671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съезда с основного хода Ленинградского ш. до 3-й Магистральной ул. на Волоколамское ш.</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4 000,0000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2 100,0000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672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Участок магистрали от Огородного пр-да до ул. Шереметьевская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9 440,0000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2 500,0000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5 000,0000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940,0000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673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Реконструкция транспортной развязки на пересечении МКАД  с Мякининским пр-дом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674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Улично-дорожная сеть на участке от ж/д Курского направления Московской железной дороги до ул.Перерва (1 Этап)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14 000,0000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12 500,0000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675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Улично-дорожная сеть для транспортного обслуживания Мневниковской поймы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6 500,0000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1 900,0000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4 100,0000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676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Строительство дорожно-эксплуатационных комплексов по адресам:         </w:t>
            </w:r>
            <w:r w:rsidRPr="00C10593">
              <w:rPr>
                <w:rFonts w:eastAsia="Times New Roman"/>
                <w:sz w:val="16"/>
                <w:szCs w:val="16"/>
              </w:rPr>
              <w:br/>
              <w:t>ул. Дорожная, влд.11А; ул. Верхние поля, з/у 2; 5-я ул. Кабельная, влд.13Б</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7 547,5400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2 265,0000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2 390,0000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2 570,0000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322,5400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677</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капитального ремонта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814</w:t>
            </w:r>
          </w:p>
        </w:tc>
        <w:tc>
          <w:tcPr>
            <w:tcW w:w="1134" w:type="dxa"/>
            <w:shd w:val="clear" w:color="auto" w:fill="auto"/>
            <w:noWrap/>
            <w:vAlign w:val="bottom"/>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851"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2 083,2003</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1 640,0308</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700,0000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678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Строительство и реконструкция объектов дорожного хозяйства</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01 Д 01 9Д000 0409</w:t>
            </w:r>
          </w:p>
        </w:tc>
        <w:tc>
          <w:tcPr>
            <w:tcW w:w="1134" w:type="dxa"/>
            <w:shd w:val="clear" w:color="auto" w:fill="auto"/>
            <w:noWrap/>
            <w:vAlign w:val="bottom"/>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851"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2 083,2003</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1 640,0308</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700,0000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679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подмостового пешеходного перехода на Болотной наб.</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1 396,4622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23,1311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1 158,2003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215,1308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680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Проектирование и строительство участка улицы районного значения в рамках развития улично-дорожной сети от ул. Руставели до ул. Фонвизина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015 001 001 </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89,7808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14,7808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681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Останкинского путепровода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2 974,9000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1 424,9000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682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Автовокзалы и транспортно-пересадочные узлы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01 Ж 00 00000</w:t>
            </w:r>
          </w:p>
        </w:tc>
        <w:tc>
          <w:tcPr>
            <w:tcW w:w="1134" w:type="dxa"/>
            <w:shd w:val="clear" w:color="auto" w:fill="auto"/>
            <w:noWrap/>
            <w:vAlign w:val="bottom"/>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851"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11 699,6583</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12 015,0000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10 756,0000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10 070,0000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683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строительства транспортной и инженерной инфраструктуры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807</w:t>
            </w:r>
          </w:p>
        </w:tc>
        <w:tc>
          <w:tcPr>
            <w:tcW w:w="1134" w:type="dxa"/>
            <w:shd w:val="clear" w:color="auto" w:fill="auto"/>
            <w:noWrap/>
            <w:vAlign w:val="bottom"/>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851"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1 015,0000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756,0000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70,0000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684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Реализация комплекса мер по созданию  транспортно-пересадочных узлов</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01 Ж 01 00000 0408</w:t>
            </w:r>
          </w:p>
        </w:tc>
        <w:tc>
          <w:tcPr>
            <w:tcW w:w="1134" w:type="dxa"/>
            <w:shd w:val="clear" w:color="auto" w:fill="auto"/>
            <w:noWrap/>
            <w:vAlign w:val="bottom"/>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851"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1 015,0000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756,0000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70,0000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685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объектов транспортного обслуживания в составе Московского городского вокзала Щербинка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1 846,0000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1 015,0000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756,0000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686</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городского имущества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071</w:t>
            </w:r>
          </w:p>
        </w:tc>
        <w:tc>
          <w:tcPr>
            <w:tcW w:w="1134" w:type="dxa"/>
            <w:shd w:val="clear" w:color="auto" w:fill="auto"/>
            <w:noWrap/>
            <w:vAlign w:val="bottom"/>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851"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1 554,2000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1 000,0000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687</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Реализация комплекса мер по созданию  транспортно-пересадочных узлов</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01 Ж 01 00000 0408</w:t>
            </w:r>
          </w:p>
        </w:tc>
        <w:tc>
          <w:tcPr>
            <w:tcW w:w="1134" w:type="dxa"/>
            <w:shd w:val="clear" w:color="auto" w:fill="auto"/>
            <w:noWrap/>
            <w:vAlign w:val="bottom"/>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851"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1 554,2000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1 000,0000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688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Строительство объектов транспортного обслуживания в составе Московского городского вокзала Щербинка (компенсация в связи с изъятием)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1 554,2000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1 554,2000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689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Укрупненные мероприятия по освобождению территории (компенсация в связи с изъятием):</w:t>
            </w:r>
            <w:r w:rsidRPr="00C10593">
              <w:rPr>
                <w:rFonts w:eastAsia="Times New Roman"/>
                <w:sz w:val="16"/>
                <w:szCs w:val="16"/>
              </w:rPr>
              <w:br/>
              <w:t xml:space="preserve">- Строительство объектов транспортного обслуживания в составе Московского городского вокзала Щербинка (компенсация в связи с изъятием)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1 000,0000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690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транспорта и развития дорожно-транспортной инфраструктуры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780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10 000,0000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10 000,0000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10 000,0000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10 000,0000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691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Реализация комплекса мер по созданию  транспортно-пересадочных узлов</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01 Ж 01 00000 0408</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10 000,0000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10 000,0000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10 000,0000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10 000,0000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692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объектов транспортной инфраструктуры в составе Московского городского вокзала "Авиамоторная" МЦД-3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4 280,9434</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1 276,4440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996,8722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1 276,5011</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731,1261</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693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объектов транспортной инфраструктуры в составе Московского городского вокзала "Кунцевская" МЦД-1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3 822,9416</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1 060,1379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1 094,7149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1 060,7858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607,3030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694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объектов транспортной инфраструктуры в составе Московского городского вокзала "Дмитровская" МЦД-1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3 375,2034</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936,5343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966,3967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936,2491</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536,0233</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695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объектов транспортной инфраструктуры в составе Московского городского вокзала "Текстильщики" МЦД-2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5 193,6267</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1 440,4564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1 486,8875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1 441,0675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825,2153</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696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объектов транспортной инфраструктуры в составе Московского городского вокзала "Тушинская" МЦД-2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5 325,2596</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1 477,2997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1 524,5810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1 477,3907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845,9882</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697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объектов транспортной инфраструктуры в составе Московского городского вокзала "Котляково" МЦД-2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3 092,3807</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858,0936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885,3958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857,6723</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491,2190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698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объектов транспортной инфраструктуры в составе Московского городского вокзала "Котляково" МЦД-5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3 092,3807</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858,0936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885,3958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857,6723</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491,2190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699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объектов транспортной инфраструктуры в составе Московского городского вокзала "Электрозаводская" МЦД-3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1 020,8711</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282,8620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292,7260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283,1727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162,1104</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700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объектов транспортной инфраструктуры в составе Московского городского вокзала "Перово" МЦД-3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1 793,3694</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497,9796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513,2729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497,4054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284,7115</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701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объектов транспортной инфраструктуры в составе Московского городского вокзала "Чухлинка" МЦД-4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2 877,6853</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798,6689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823,6426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798,3692</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457,0046</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702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объектов транспортной инфраструктуры в составе Московского городского вокзала "Выхино" МЦД-3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1 851,3381</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513,4300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530,1146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513,7139</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294,0796</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703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объектов транспортной инфраструктуры в составе Московского городского вокзала "Савеловская" МЦД-1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405,0000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405,0000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704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объектов транспортной инфраструктуры в составе Московского городского вокзала "Савеловская" МЦД-4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405,0000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405,0000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705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объектов транспортной инфраструктуры в составе Московского городского вокзала "Косино" МЦД-3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775,0000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775,0000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706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объектов транспортной инфраструктуры в составе Московского городского вокзала "Рижская" МЦД-5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792,0000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792,0000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707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объектов транспортной инфраструктуры в составе Московского городского вокзала "Дмитровская" МЦД-2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821,0000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821,0000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708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объектов транспортной инфраструктуры в составе Московского городского вокзала "Ермакова Роща" МЦД-4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645,0000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645,0000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709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объектов транспортной инфраструктуры в составе Московского городского вокзала "Трикотажная" МЦД-2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255,0000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255,0000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710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объектов транспортной инфраструктуры в составе Московского городского вокзала "Сортировочная" МЦД-3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176,0000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176,0000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711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Департамент капитального ремонта города Москвы </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814</w:t>
            </w:r>
          </w:p>
        </w:tc>
        <w:tc>
          <w:tcPr>
            <w:tcW w:w="1134" w:type="dxa"/>
            <w:shd w:val="clear" w:color="auto" w:fill="auto"/>
            <w:noWrap/>
            <w:vAlign w:val="bottom"/>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851"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140,4583</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712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Реализация комплекса мер по созданию  транспортно-пересадочных узлов</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01 Ж 01 00000 0408</w:t>
            </w:r>
          </w:p>
        </w:tc>
        <w:tc>
          <w:tcPr>
            <w:tcW w:w="1134" w:type="dxa"/>
            <w:shd w:val="clear" w:color="auto" w:fill="auto"/>
            <w:noWrap/>
            <w:vAlign w:val="bottom"/>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851"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140,4583</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49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713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Освобождение территории (компенсация в связи с изъятием) в рамках реализации мероприятий комплексного благоустройства территорий, прилегающих к ТПУ "Медведково" по адресам: ул. Широкая, влд. 14, к. 2 (кадастровый номер 77:02:0004004:76), </w:t>
            </w:r>
            <w:r w:rsidRPr="00C10593">
              <w:rPr>
                <w:rFonts w:eastAsia="Times New Roman"/>
                <w:sz w:val="16"/>
                <w:szCs w:val="16"/>
              </w:rPr>
              <w:br/>
              <w:t>ул. Широкая, д. 14, к. 2 (кадастровый номер</w:t>
            </w:r>
            <w:r w:rsidRPr="00C10593">
              <w:rPr>
                <w:rFonts w:eastAsia="Times New Roman"/>
                <w:sz w:val="16"/>
                <w:szCs w:val="16"/>
              </w:rPr>
              <w:br/>
              <w:t>77:02:0004004:1017)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84,8300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84,8300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714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(компенсация в связи с изъятием) в рамках реализации мероприятий комплексного благоустройства территорий, прилегающих к  ТПУ "Локомотив" по адресам: Щелковское ш., д.1, стр.3 (кадастровый номер 77:03:0002007:1093), Щелковское ш., влд. 1, стр. 3 (кадастровый номер 77:03:0002007:1849), Щелковское ш., д. 1 стр. 8 (кадастровый номер 77:03:0002007:1134)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55,6283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55,6283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715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Создание единого парковочного пространства</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01 З 00 00000</w:t>
            </w:r>
          </w:p>
        </w:tc>
        <w:tc>
          <w:tcPr>
            <w:tcW w:w="1134" w:type="dxa"/>
            <w:shd w:val="clear" w:color="auto" w:fill="auto"/>
            <w:noWrap/>
            <w:vAlign w:val="bottom"/>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851"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5 903,5000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2 472,8550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1 037,7530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716</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гражданского строительства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806</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140,0000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897,7550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1 037,7530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717</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Реализация мероприятий по развитию парковочного пространства с привлечением автономной некоммерческой организации "Развитие спортивных и инфраструктурных объектов" </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01 З 02 00000</w:t>
            </w:r>
            <w:r w:rsidRPr="00C10593">
              <w:rPr>
                <w:rFonts w:eastAsia="Times New Roman"/>
                <w:b/>
                <w:bCs/>
                <w:sz w:val="16"/>
                <w:szCs w:val="16"/>
              </w:rPr>
              <w:br/>
              <w:t>0408</w:t>
            </w:r>
          </w:p>
        </w:tc>
        <w:tc>
          <w:tcPr>
            <w:tcW w:w="1134" w:type="dxa"/>
            <w:shd w:val="clear" w:color="auto" w:fill="auto"/>
            <w:noWrap/>
            <w:vAlign w:val="bottom"/>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140,0000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897,7550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1 037,7530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718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Многоуровневый гараж на 572 машино-места, р-н Богородское, ул. Лосиноостровская, влд. 45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014 001 004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713,8850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296,9430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356,9420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719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Многоуровневый гараж на 1091 машино-место, </w:t>
            </w:r>
            <w:r w:rsidRPr="00C10593">
              <w:rPr>
                <w:rFonts w:eastAsia="Times New Roman"/>
                <w:sz w:val="16"/>
                <w:szCs w:val="16"/>
              </w:rPr>
              <w:br/>
              <w:t>р-н Люблино, ул. Люблинская, влд. 72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014 001 004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1 361,6230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600,8120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680,8110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720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капитального ремонта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814</w:t>
            </w:r>
          </w:p>
        </w:tc>
        <w:tc>
          <w:tcPr>
            <w:tcW w:w="1134" w:type="dxa"/>
            <w:shd w:val="clear" w:color="auto" w:fill="auto"/>
            <w:noWrap/>
            <w:vAlign w:val="bottom"/>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851"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5 763,5000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1 575,1000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721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Реализация комплекса мер по созданию объектов гаражно-парковочного назначения, в том числе в границах улично-дорожной сети с привлечением автономной некоммерческой организации "Развитие Городских Технологий"</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01 З 01 00100 0408</w:t>
            </w:r>
          </w:p>
        </w:tc>
        <w:tc>
          <w:tcPr>
            <w:tcW w:w="1134" w:type="dxa"/>
            <w:shd w:val="clear" w:color="auto" w:fill="auto"/>
            <w:noWrap/>
            <w:vAlign w:val="bottom"/>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851"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3 082,3000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811,6000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416"/>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722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двух многоуровневых паркингов по адресу: г. Москва, ул. Маршала Еременко, з/у 3/63, площадью 2,5432 га кадастровый номер 77:16:0010105:42135.</w:t>
            </w:r>
            <w:r w:rsidRPr="00C10593">
              <w:rPr>
                <w:rFonts w:eastAsia="Times New Roman"/>
                <w:sz w:val="16"/>
                <w:szCs w:val="16"/>
              </w:rPr>
              <w:br/>
              <w:t>Строительство двух многоуровневых паркингов по адресу: г. Москва, проектируемый пр-д 625,  з/у 1/65, площадью  2,3219 га, кадастровый номер 77:03:0010010:4305.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014 001 003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5 800,0000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2 900,0000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2 900,0000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723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Строительство паркинга по адресу: Мячковский </w:t>
            </w:r>
            <w:r w:rsidRPr="00C10593">
              <w:rPr>
                <w:rFonts w:eastAsia="Times New Roman"/>
                <w:sz w:val="16"/>
                <w:szCs w:val="16"/>
              </w:rPr>
              <w:br/>
              <w:t>б-р, д.27а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014 001 003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993,9000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182,3000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811,6000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724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Реализация комплекса мер по созданию объектов гаражно-парковочного назначения, в том числе в границах улично-дорожной сети</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01 З 01 00100 0408</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2 681,2000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763,5000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725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многоуровневого паркинга в р-не Ростокино с адресным ориентиром: 1-й Сельскохозяйственный пр-д и ул. Сельскохозяйственная</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014 001 003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1 527,0000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763,5000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763,5000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726</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Укрупненное мероприятие по строительству многоуровневых паркингов в административных округах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2</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1 917,7000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727</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Организация движения транспорта в городе</w:t>
            </w:r>
            <w:r w:rsidRPr="00C10593">
              <w:rPr>
                <w:rFonts w:eastAsia="Times New Roman"/>
                <w:b/>
                <w:bCs/>
                <w:sz w:val="16"/>
                <w:szCs w:val="16"/>
              </w:rPr>
              <w:br/>
              <w:t>Москве. Создание интеллектуальной транспортной системы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01 И 00 00000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1 719,2314</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4 228,3466</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950,8724</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1 014,1313</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1 950,0000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728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городского имущества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071</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2 290,0000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729</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Мероприятия по развитию объектов транспортной инфраструктуры и иных объектов в сфере транспорта</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01 И 41 00000 0408</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2 290,0000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730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мостовых переходов на территории парка "Крылатские холмы", а также мостовых переходов для обеспечения связанности с территориями Гребного канала и парка "Фили"</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2 290,0000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2 290,0000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731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транспорта и развития дорожно-транспортной инфраструктуры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780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1 719,2314</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1 938,3466</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950,8724</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1 014,1313</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1 950,0000</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732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Мероприятия по развитию объектов транспортной инфраструктуры и иных объектов в сфере транспорта</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01 И 41 00000 0408</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1 719,2314</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1 938,3466</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950,8724</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1 014,1313</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1 950,0000</w:t>
            </w:r>
          </w:p>
        </w:tc>
      </w:tr>
      <w:tr w:rsidR="00C10593" w:rsidRPr="00C10593" w:rsidTr="004D038F">
        <w:trPr>
          <w:trHeight w:val="282"/>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733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Единого диспетчерского центра Московского метрополитена по адресу: г. Москва, Дмитровское ш., влд. 82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016 001 006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4 267,5817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2 695,0000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719,2314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788,3466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50,8724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14,1313</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734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объекта "Северный въезд", расположенного по адресу: г. Москва, 1-й Красногвардейский пр., соор. 17, стр. 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1 000,0000</w:t>
            </w: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735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комплекса зданий Государственного казенного учреждения города Москвы "Центр организации дорожного движения Правительства Москвы" (ГКУ ЦОДД), расположенных по адресу: г. Москва, ул. Золоторожский Вал, д.4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001 005 001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3 000,0000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950,0000</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736</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Укрупненные мероприятия по развитию объектов транспортной инфраструктуры и иных объектов в сфере транспорта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w:t>
            </w:r>
          </w:p>
        </w:tc>
        <w:tc>
          <w:tcPr>
            <w:tcW w:w="1134"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noWrap/>
            <w:vAlign w:val="bottom"/>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1 000,0000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91"/>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737</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"РАЗВИТИЕ ЗДРАВООХРАНЕНИЯ ГОРОДА МОСКВЫ (СТОЛИЧНОЕ ЗДРАВООХРАНЕНИЕ)" </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02 0 00 00000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66 135,9537</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84 607,4746</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106 703,9504</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91 399,8000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37 367,0709</w:t>
            </w: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738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Субсидия автономной некоммерческой организации "Развитие социальной инфраструктуры" в качестве имущественного взноса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02 В 11 00100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60 091,1969</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54 942,8797</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66 626,9542</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58 584,9000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35 122,1549</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739</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Средства софинансирования КП УГС</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1,8172</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3,4167</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132,8605</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740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Профилактика заболеваний и формирование здорового образа жизни. Совершенствование первичной медико-санитарной помощи</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02 А 00 00000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2 082,6604</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1 066,3626</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14,8998</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202,5818</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741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гражданского строительства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806</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2 082,6604</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914,1626</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14,8998</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202,5818</w:t>
            </w: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742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Реализация комплекса мер по развитию амбулаторно-поликлинических медицинских организаций государственной системы здравоохранения города Москвы </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02 А 03 00200 0902</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2 082,6604</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914,1626</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14,8998</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202,5818</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743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Средства софинансирования</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744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Северо-Восточный административный округ города Москвы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5"/>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745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Детско-взрослая поликлиника на 750 посещений в смену, ул. Ленская, влд. 21, р-н Бабушкинский (уровень 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005 002 001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2 865,9249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2014-2023</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746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26,3382</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26,3382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747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597,0579</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597,0579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2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748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(проектирование, строительство, технологическое присоединение, компенсационные выплаты ресурсоснабжающим организациям, строительный контроль)</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1 403,4649</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1 403,4649</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749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(проектирование и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665,9618</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665,9618</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750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173,1021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42,1848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12,7000</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118,2173</w:t>
            </w: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751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Детская  поликлиника на 320 посещений в смену, ул. Полярная, влд.11, р-н Южное Медведково  (уровень 1). Подъездная дорога к детской поликлинике на 320 посещений в смену, ул. Полярная, влд.11, р-н Южное Медведково  (уровень 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005 002 001</w:t>
            </w:r>
            <w:r w:rsidRPr="00C10593">
              <w:rPr>
                <w:rFonts w:eastAsia="Times New Roman"/>
                <w:sz w:val="16"/>
                <w:szCs w:val="16"/>
              </w:rPr>
              <w:b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1 413,2345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2014-2022</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752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11,4757</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753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1 381,7044</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754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15,1546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4,8998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755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Южный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16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756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Детско-взрослая поликлиника на 750 посещений в смену с раздаточным пунктом молочной кухни на территории публичного акционерного общества "Завод имени И.А. Лихачева" , ул. Автозаводская, влд. 23 (уровень 1) (со сносом строений по адресам: Автозаводская ул., д. 23, стр. 734;  Автозаводская ул., д. 23, стр. 175; Автозаводская ул., д. 23, к. 9А)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005 002 001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2 704,2399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2016-2023</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2 654,9830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757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49,2569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758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Юго-Западный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759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Консультативно-диагностический центр с поликлиникой  на 750 посещений в смену на территории ГКБ № 64, ул. Вавилова, д. 61 (уровень 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005 002 001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3 792,4953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2013-2024</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760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25,5797</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25,5797</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761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707,4640</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707,4640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762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(проектирование, строительство, технологическое присоединение, компенсационные выплаты ресурсоснабжающим организациям, строительный контроль)</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2 314,1046</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2 314,1046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763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116,5363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22,6000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46,6435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47,2928</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764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(проектирование и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628,8107</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628,8107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765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Западный административный округ города Москвы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766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Детско-взрослая поликлиника на 750 посещений в смену с подъездной дорогой, пересечение ул. Волынская и ул. Авиаторов, р-н Солнцево (уровень 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005 002 001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2 128,4447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2016-2023</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767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(проектирование, строительство, технологическое присоединение, компенсационные выплаты ресурсоснабжающим организациям, строительный контроль)</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1 257,5527</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1 257,5527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768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37,0717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37,0717</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769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(проектирование и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833,8203</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833,8203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770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Новомосковский административный округ города Москвы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771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Детско-взрослая поликлиника на 320 посещений в смену, пос. Филимонковское (уровень-1)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005 002 001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2 761,5030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2016-2024</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772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55,5168</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773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2 703,6108</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774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2,3754</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775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Троицкий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6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776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незавершенного строительством объекта нежилого фонда с целью создания объекта "Детско-взрослая поликлиника на 750 посещений в смену с женской консультацией и Центр социального обслуживания по адресу: г. Москва, Троицкий и Новомосковский административный округ г. Москвы, пос.Первомайское, п. Птичное"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005 002 001</w:t>
            </w:r>
            <w:r w:rsidRPr="00C10593">
              <w:rPr>
                <w:rFonts w:eastAsia="Times New Roman"/>
                <w:sz w:val="16"/>
                <w:szCs w:val="16"/>
              </w:rPr>
              <w:br/>
              <w:t>007 002 011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4 589,5744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2013-2025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777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118,5301</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778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3 204,5901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1 100,0000</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779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166,4542</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780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Взрослая поликлиника на 750 посещений в смену вблизи Октябрьского пр-кта д. 5, г.о.Троицк</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005 002 001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4 170,0000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2 563,2070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895,7281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701,0649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10,0000</w:t>
            </w: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vMerge w:val="restart"/>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781</w:t>
            </w:r>
          </w:p>
        </w:tc>
        <w:tc>
          <w:tcPr>
            <w:tcW w:w="3388" w:type="dxa"/>
            <w:vMerge w:val="restart"/>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Укрупненные мероприятия по развитию амбулаторно-поликлинических медицинских организаций государственной системы здравоохранения города Москвы, в том числе детско-</w:t>
            </w:r>
            <w:r w:rsidRPr="00C10593">
              <w:rPr>
                <w:rFonts w:eastAsia="Times New Roman"/>
                <w:b/>
                <w:bCs/>
                <w:sz w:val="16"/>
                <w:szCs w:val="16"/>
              </w:rPr>
              <w:lastRenderedPageBreak/>
              <w:t>взрослая поликлиника с женской консультацией на 750 посещений в смену, р-н Кожухово, мкр. 9 (уровень 1), детско-взрослая поликлиника на 560 посещений в смену по адресу: г. Москва, Проектируемый пр-д 3538 напротив Мичуринского пр-кта, д.29, к.4, р-н Раменки, Западный административный округ г. Москвы, поликлиника по адресу: Западный административный округ г. Москвы, р-н Очаково-Матвеевское, напротив пр-да Стройкомбината, влд. 1, поликлиника по адресу: Новомосковский административный округ, пос. Московский, напротив ул. Большое Понизовье, влд. 14 (ТПУ Саларьево),  Детско-взрослая амбулатория на 110 посещений в смену с постом скорой медицинской помощи на 1 машино-место по адресу: г. Москва, пос. Марушкинское, п. Марушкино, Детско-взрослая поликлиника на 750 посещений в смену с постом скорой медицинской помощи на 2 машино-места по адресу: г. Москва, пос. Внуковское, д. Рассказовка, третья очередь строительства, 17-й квартал, включая сезонные работы и окончательные расчеты за работы, выполненные в предшествующем году</w:t>
            </w:r>
          </w:p>
        </w:tc>
        <w:tc>
          <w:tcPr>
            <w:tcW w:w="1134" w:type="dxa"/>
            <w:vMerge w:val="restart"/>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lastRenderedPageBreak/>
              <w:t>10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vMerge w:val="restart"/>
            <w:shd w:val="clear" w:color="auto" w:fill="auto"/>
            <w:vAlign w:val="center"/>
            <w:hideMark/>
          </w:tcPr>
          <w:p w:rsidR="00406D4A" w:rsidRPr="00C10593" w:rsidRDefault="00406D4A" w:rsidP="00406D4A">
            <w:pPr>
              <w:jc w:val="center"/>
              <w:rPr>
                <w:rFonts w:eastAsia="Times New Roman"/>
                <w:sz w:val="16"/>
                <w:szCs w:val="16"/>
              </w:rPr>
            </w:pPr>
          </w:p>
        </w:tc>
        <w:tc>
          <w:tcPr>
            <w:tcW w:w="1276" w:type="dxa"/>
            <w:vMerge w:val="restart"/>
            <w:shd w:val="clear" w:color="auto" w:fill="auto"/>
            <w:vAlign w:val="center"/>
            <w:hideMark/>
          </w:tcPr>
          <w:p w:rsidR="00406D4A" w:rsidRPr="00C10593" w:rsidRDefault="00406D4A" w:rsidP="00406D4A">
            <w:pPr>
              <w:jc w:val="right"/>
              <w:rPr>
                <w:rFonts w:eastAsia="Times New Roman"/>
                <w:sz w:val="16"/>
                <w:szCs w:val="16"/>
              </w:rPr>
            </w:pPr>
          </w:p>
        </w:tc>
        <w:tc>
          <w:tcPr>
            <w:tcW w:w="1276" w:type="dxa"/>
            <w:vMerge w:val="restart"/>
            <w:shd w:val="clear" w:color="auto" w:fill="auto"/>
            <w:vAlign w:val="center"/>
            <w:hideMark/>
          </w:tcPr>
          <w:p w:rsidR="00406D4A" w:rsidRPr="00C10593" w:rsidRDefault="00406D4A" w:rsidP="00406D4A">
            <w:pPr>
              <w:jc w:val="right"/>
              <w:rPr>
                <w:rFonts w:eastAsia="Times New Roman"/>
                <w:sz w:val="16"/>
                <w:szCs w:val="16"/>
              </w:rPr>
            </w:pPr>
          </w:p>
        </w:tc>
        <w:tc>
          <w:tcPr>
            <w:tcW w:w="1275" w:type="dxa"/>
            <w:vMerge w:val="restart"/>
            <w:shd w:val="clear" w:color="auto" w:fill="auto"/>
            <w:vAlign w:val="center"/>
            <w:hideMark/>
          </w:tcPr>
          <w:p w:rsidR="00406D4A" w:rsidRPr="00C10593" w:rsidRDefault="00406D4A" w:rsidP="00406D4A">
            <w:pPr>
              <w:jc w:val="right"/>
              <w:rPr>
                <w:rFonts w:eastAsia="Times New Roman"/>
                <w:sz w:val="16"/>
                <w:szCs w:val="16"/>
              </w:rPr>
            </w:pPr>
          </w:p>
        </w:tc>
        <w:tc>
          <w:tcPr>
            <w:tcW w:w="1418" w:type="dxa"/>
            <w:vMerge w:val="restart"/>
            <w:shd w:val="clear" w:color="auto" w:fill="auto"/>
            <w:vAlign w:val="center"/>
            <w:hideMark/>
          </w:tcPr>
          <w:p w:rsidR="00406D4A" w:rsidRPr="00C10593" w:rsidRDefault="00406D4A" w:rsidP="00406D4A">
            <w:pPr>
              <w:jc w:val="center"/>
              <w:rPr>
                <w:rFonts w:eastAsia="Times New Roman"/>
                <w:sz w:val="16"/>
                <w:szCs w:val="16"/>
              </w:rPr>
            </w:pPr>
          </w:p>
        </w:tc>
      </w:tr>
      <w:tr w:rsidR="00C10593" w:rsidRPr="00C10593" w:rsidTr="004D038F">
        <w:trPr>
          <w:trHeight w:val="240"/>
        </w:trPr>
        <w:tc>
          <w:tcPr>
            <w:tcW w:w="576" w:type="dxa"/>
            <w:vMerge/>
            <w:vAlign w:val="center"/>
            <w:hideMark/>
          </w:tcPr>
          <w:p w:rsidR="00406D4A" w:rsidRPr="00C10593" w:rsidRDefault="00406D4A" w:rsidP="00406D4A">
            <w:pPr>
              <w:rPr>
                <w:rFonts w:eastAsia="Times New Roman"/>
                <w:sz w:val="16"/>
                <w:szCs w:val="16"/>
              </w:rPr>
            </w:pPr>
          </w:p>
        </w:tc>
        <w:tc>
          <w:tcPr>
            <w:tcW w:w="3388" w:type="dxa"/>
            <w:vMerge/>
            <w:vAlign w:val="center"/>
            <w:hideMark/>
          </w:tcPr>
          <w:p w:rsidR="00406D4A" w:rsidRPr="00C10593" w:rsidRDefault="00406D4A" w:rsidP="00406D4A">
            <w:pPr>
              <w:rPr>
                <w:rFonts w:eastAsia="Times New Roman"/>
                <w:b/>
                <w:bCs/>
                <w:sz w:val="16"/>
                <w:szCs w:val="16"/>
              </w:rPr>
            </w:pPr>
          </w:p>
        </w:tc>
        <w:tc>
          <w:tcPr>
            <w:tcW w:w="1134" w:type="dxa"/>
            <w:vMerge/>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vMerge/>
            <w:vAlign w:val="center"/>
            <w:hideMark/>
          </w:tcPr>
          <w:p w:rsidR="00406D4A" w:rsidRPr="00C10593" w:rsidRDefault="00406D4A" w:rsidP="00406D4A">
            <w:pPr>
              <w:rPr>
                <w:rFonts w:eastAsia="Times New Roman"/>
                <w:sz w:val="16"/>
                <w:szCs w:val="16"/>
              </w:rPr>
            </w:pPr>
          </w:p>
        </w:tc>
        <w:tc>
          <w:tcPr>
            <w:tcW w:w="1276" w:type="dxa"/>
            <w:vMerge/>
            <w:vAlign w:val="center"/>
            <w:hideMark/>
          </w:tcPr>
          <w:p w:rsidR="00406D4A" w:rsidRPr="00C10593" w:rsidRDefault="00406D4A" w:rsidP="00406D4A">
            <w:pPr>
              <w:rPr>
                <w:rFonts w:eastAsia="Times New Roman"/>
                <w:sz w:val="16"/>
                <w:szCs w:val="16"/>
              </w:rPr>
            </w:pPr>
          </w:p>
        </w:tc>
        <w:tc>
          <w:tcPr>
            <w:tcW w:w="1276" w:type="dxa"/>
            <w:vMerge/>
            <w:vAlign w:val="center"/>
            <w:hideMark/>
          </w:tcPr>
          <w:p w:rsidR="00406D4A" w:rsidRPr="00C10593" w:rsidRDefault="00406D4A" w:rsidP="00406D4A">
            <w:pPr>
              <w:rPr>
                <w:rFonts w:eastAsia="Times New Roman"/>
                <w:sz w:val="16"/>
                <w:szCs w:val="16"/>
              </w:rPr>
            </w:pPr>
          </w:p>
        </w:tc>
        <w:tc>
          <w:tcPr>
            <w:tcW w:w="1275" w:type="dxa"/>
            <w:vMerge/>
            <w:vAlign w:val="center"/>
            <w:hideMark/>
          </w:tcPr>
          <w:p w:rsidR="00406D4A" w:rsidRPr="00C10593" w:rsidRDefault="00406D4A" w:rsidP="00406D4A">
            <w:pPr>
              <w:rPr>
                <w:rFonts w:eastAsia="Times New Roman"/>
                <w:sz w:val="16"/>
                <w:szCs w:val="16"/>
              </w:rPr>
            </w:pPr>
          </w:p>
        </w:tc>
        <w:tc>
          <w:tcPr>
            <w:tcW w:w="1418" w:type="dxa"/>
            <w:vMerge/>
            <w:vAlign w:val="center"/>
            <w:hideMark/>
          </w:tcPr>
          <w:p w:rsidR="00406D4A" w:rsidRPr="00C10593" w:rsidRDefault="00406D4A" w:rsidP="00406D4A">
            <w:pPr>
              <w:rPr>
                <w:rFonts w:eastAsia="Times New Roman"/>
                <w:sz w:val="16"/>
                <w:szCs w:val="16"/>
              </w:rPr>
            </w:pPr>
          </w:p>
        </w:tc>
      </w:tr>
      <w:tr w:rsidR="00C10593" w:rsidRPr="00C10593" w:rsidTr="004D038F">
        <w:trPr>
          <w:trHeight w:val="559"/>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782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Субсидия автономной некоммерческой организации "Развитие социальной инфраструктуры" в качестве имущественного взноса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02 В 11 00100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33 651,4675</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6 511,9834</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7 722,5314</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5 999,6225</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1 200,0000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4 568,4900</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783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22 амбулаторно-поликлиническая медицинская организация государственной системы здравоохранения города Москвы, в том числе:</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33 651,4675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6 511,9834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7 722,5314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5 999,6225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4 568,4900</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784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Детская поликлиника на 320 посещений в смену, р-н Ховрино, ул. Зеленоградская, влд. 27, к. 1 (уровень 1 (проектирование и строительство)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005 002 001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1 296,7749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2019-2023</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1 240,4223</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785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48,4790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7,2465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0,6271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1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786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Детская поликлиника на 320 посещений в смену, р-н Ховрино, ул. Зеленоградская, влд. 27, к. 1 (уровень 1) (проектирование и строительство). 2 этап. Ликвидация существующей байпасной трассы, расположенной со стороны жилого дома по ул.Зеленоградская д.25 к.1 (с адресной привязкой: ул.Зеленоградская д.27, к.1)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005 002 001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37,0000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31,2506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0,0400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5,7094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787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Детско-взрослая поликлиника на 750 посещений в смену с женской консультацией, Дмитровское ш., влд. 107 Г, р-н Дмитровский (уровень 2) (проектирование и строительство)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005 002 001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3 892,3665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2019-2023</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3 892,3665</w:t>
            </w:r>
          </w:p>
        </w:tc>
        <w:tc>
          <w:tcPr>
            <w:tcW w:w="1276"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w:t>
            </w: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641"/>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788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Детско-взрослая поликлиника на 320 посещений в смену с постом скорой медицинской помощи на 2 машино-места, ул. Синявинская, влд. 13, р-н Молжаниновский (уровень 1) (проектирование и строительство)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005 002 001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3 122,6515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2019-2023</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2 809,6807</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789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0,0920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42,8788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790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Детская городская поликлиника на 320 посещений в смену, р-н Савеловский, ул. Вятская, влд. 37-39 (на месте сноса нежилых строений) (уровень 1) (проектирование и строительство)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005 002 001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1 180,9822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2019-2022</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1 180,9822</w:t>
            </w:r>
          </w:p>
        </w:tc>
        <w:tc>
          <w:tcPr>
            <w:tcW w:w="1276"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w:t>
            </w: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791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Детская поликлиника на 320 посещений в смену, р-н Войковский, Головинское ш., д. 6А (на месте сноса нежилого строения) (уровень 1) (проектирование и строительство)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005 002 001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1 159,7452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2019-2022</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1 159,7452</w:t>
            </w:r>
          </w:p>
        </w:tc>
        <w:tc>
          <w:tcPr>
            <w:tcW w:w="1276"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w:t>
            </w: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792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Детско-взрослая поликлиника на 750 посещений в смену, ул. Уржумская, влд. 4/1, р-н Свиблово (уровень 1) (проектирование и строительство)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005 002 001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2 732,4819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2019-2022</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2 717,0561</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793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15,4258</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w:t>
            </w: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794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Взрослая поликлиника на 750 посещений в смену, ул. Игральная, д. 8, р-н Богородское (на месте сноса здания Психоневрологического диспансера № 8) (уровень 2) (проектирование и строительство)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005 002 001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2 920,1542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2019-2023</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2 916,8635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3,2907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547"/>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795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Взрослая поликлиника на 750 посещений в смену, Измайловский пр-кт, д. 63, 65, 67 (на месте сноса жилых домов), р-н Измайлово (уровень 2) (проектирование и строительство)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005 002 001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2 784,0718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2019-2023</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2 784,0683</w:t>
            </w:r>
          </w:p>
        </w:tc>
        <w:tc>
          <w:tcPr>
            <w:tcW w:w="1276"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w:t>
            </w: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796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0,0035</w:t>
            </w:r>
          </w:p>
        </w:tc>
        <w:tc>
          <w:tcPr>
            <w:tcW w:w="1276"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w:t>
            </w: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797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Детская поликлиника на 320 посещений в смену с травматологическим пунктом, ул Лебедянская, влд.33, р-н Бирюлево Восточное (уровень - 2 ) (проектирование и строительство)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005 002 001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2 974,1109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2 551,7831</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798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15,7900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406,5378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799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Детско-взрослая поликлиника на 320 посещений в смену, внутригородское муниципальное образование Бирюлево Восточное, 6-я Радиальная ул., влд. 7, к. 36 (уровень - 1) (проектирование и строительство)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005 002 001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3 039,9107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2019-2023</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2 512,7882</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800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465,9776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61,1449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345"/>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801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Детская городская поликлиника на 320 посещений в смену: ул. Академика Павлова, влд. 40 (напротив), р-н Кунцево (уровень 1) (проектирование и строительство)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005 002 001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912,2357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2019-2022</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912,2357</w:t>
            </w:r>
          </w:p>
        </w:tc>
        <w:tc>
          <w:tcPr>
            <w:tcW w:w="1276"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w:t>
            </w: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802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Взрослая поликлиника на 750 посещений в смену с травматологическим пунктом по адресу: ул. Твардовского, влд.10, р-н Строгино (уровень 2) (проектирование и строительство)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005 002 001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3 699,6098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2019-2023</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3 324,5098</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803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0,6350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7,3529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367,1121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804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Детско-взрослая поликлиника на 560 посещений в смену по адресу: г. Москва, проектируемый пр-д 3538 напротив Мичуринского пр-кта, д.29, к.4, р-н Раменки, Западный административный округ г. Москвы (понесенные затраты)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005 002 001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323,9620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319,5519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0,8201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3,5900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805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Пристройка к поликлинике по адресу: ул. Кременчугская, д. 7, к. 1, р-н Фили-Давыдково, Западный административный округ г. Москвы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005 002 001</w:t>
            </w:r>
          </w:p>
        </w:tc>
        <w:tc>
          <w:tcPr>
            <w:tcW w:w="1276"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w:t>
            </w: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w:t>
            </w:r>
          </w:p>
        </w:tc>
        <w:tc>
          <w:tcPr>
            <w:tcW w:w="1276"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w:t>
            </w: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806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Взрослая поликлиника на 750 посещений в смену, р-н Головинский, ул. Онежская, влд. 14Б</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005 002 001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4 439,2710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107,9877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559,1278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1 212,6818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1 959,4737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600,0000</w:t>
            </w: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807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Детско-взрослая поликлиника на 750 посещений в смену с детским и взрослым травмпунктами, женской консультацией и стоматологией, р-н Некрасовка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005 002 001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4 980,5414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2 502,0926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1 921,8000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556,6488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808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Стоматологическая поликлиника, р-н Перово, Новогиреевская ул., з/у 30/1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005 002 001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2 272,1700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724,8927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797,2237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750,0536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809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w:t>
            </w: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w:t>
            </w:r>
          </w:p>
        </w:tc>
        <w:tc>
          <w:tcPr>
            <w:tcW w:w="1276"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w:t>
            </w: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810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Детская поликлиника на 320 посещений в смену, г.Зеленоград, р-н Крюково, Панфиловский пр-кт, з/у 18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005 002 001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1 715,6695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1 432,5775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206,4000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811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w:t>
            </w:r>
          </w:p>
        </w:tc>
        <w:tc>
          <w:tcPr>
            <w:tcW w:w="1276"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76,6920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282"/>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812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Поликлиника по адресу: Юго-Восточный административный округ г. Москвы, р-н Лефортово, 2-я Синичкина ул., влд. 4 со сносом зданий по адресам: г. Москва, ул. 2-я Синичкина, д.4, стр. 3, 4, 6, 7, 8, 9, 10, 11, 12, </w:t>
            </w:r>
            <w:r w:rsidRPr="00C10593">
              <w:rPr>
                <w:rFonts w:eastAsia="Times New Roman"/>
                <w:sz w:val="16"/>
                <w:szCs w:val="16"/>
              </w:rPr>
              <w:lastRenderedPageBreak/>
              <w:t>13, 14, 15, 16 (Комплексное развитие территорий)</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005 002 001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4 245,5753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408,5650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2 637,0103</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813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Детская городская поликлиника № 69 ДЗМ на 560 посещений в смену по адресу: г. Москва, ул. Нагорная, влд. 16, к. 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005 002 001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2 306,3203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684,6938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721,6265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814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w:t>
            </w:r>
          </w:p>
        </w:tc>
        <w:tc>
          <w:tcPr>
            <w:tcW w:w="1275"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w:t>
            </w:r>
          </w:p>
        </w:tc>
        <w:tc>
          <w:tcPr>
            <w:tcW w:w="1276"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w:t>
            </w: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100,0000</w:t>
            </w: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815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Детско-взрослая поликлиника на 750 посещений в смену по адресу: г.  Москва, г. Московский, район Тепличного комбината  № 1, третий микрорайон, квартал 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005 002 001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5 050,0000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1 568,4880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2 800,0000</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816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681,5120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817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Поликлиника в ППТ, ограниченной Вилюйской ул., Чермянской ул., ул. Молодцова, Полярным пр-дом (участок 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005 002 001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4 568,4900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2029-2032</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4 568,4900</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818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здравоохранения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054</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152,2000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819</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Реализация комплекса мер по развитию амбулаторно-поликлинических медицинских организаций государственной системы здравоохранения города Москвы </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02 А 03 00200 0902</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152,2000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820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 Государственное бюджетное учреждение города Москвы "Дирекция развития объектов здравоохранения города Москвы"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152,2000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821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Юго-Восточный административный округ города Москвы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14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822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Пристройка поликлинического отделения на 150 посещений в смену к филиалу по Юго-Восточному административному округу г. Москвы ГБУЗ "Московский городской научно-практический центр  борьбы с туберкулезом ДЗМ", расположенного по адресу: г. Москва, 8-я ул. Текстильщиков, влд. 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005 002 001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1 180,3514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2013-2025   </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823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70,3898</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824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957,7616</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152,2000</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14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825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02 В 00 00000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1 117,1343</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14 270,7689</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12 625,7167</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2 080,5351</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2 042,3342</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826</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гражданского строительства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806</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189,0633</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2 042,3342</w:t>
            </w: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827</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Реализация комплекса мер по развитию стационарных медицинских организаций государственной системы здравоохранения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02 В 01 00200 0901</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188,8000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2 042,3342</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828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Средства софинансирования</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1,8172</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3,4167</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132,8605</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829</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Юго-Восточный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830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Патологоанатомический корпус с подземными переходами ГКБ № 13, ул. Велозаводская, д. 1/1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005 006 004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932,6792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2013-2023</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831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5,8121</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832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906,3651</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833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4,3779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4,6000</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11,5241</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834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Западный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835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Завершение строительства учебно-лабораторных корпусов по адресам: пр-кт Вернадского, д. 96, к. 3 , пр-кт Вернадского, влд. 90, к. 12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005 001 010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820,1751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2016-2021</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836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(проектирование, строительство, технологическое присоединение, компенсационные выплаты ресурсоснабжающим организациям, охрана, строительный контроль)</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97,3735</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97,3735</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837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6,4221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2022-2023</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6,4221</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838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683,5486</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683,5486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839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32,8309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2022-2026</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27,5970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1,8172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3,4167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840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Новомосковский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841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Больница с родильным домом, п.Коммунарка пос.Сосенское, ул. Сосенский Стан, влд.10/1 (1, 2 очереди)</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005 001 001</w:t>
            </w:r>
            <w:r w:rsidRPr="00C10593">
              <w:rPr>
                <w:rFonts w:eastAsia="Times New Roman"/>
                <w:sz w:val="16"/>
                <w:szCs w:val="16"/>
              </w:rPr>
              <w:br/>
              <w:t>005 001 003</w:t>
            </w:r>
            <w:r w:rsidRPr="00C10593">
              <w:rPr>
                <w:rFonts w:eastAsia="Times New Roman"/>
                <w:sz w:val="16"/>
                <w:szCs w:val="16"/>
              </w:rPr>
              <w:br/>
              <w:t>005 001 004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51 467,9416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2016-2024</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842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(проектирование, строительство, технологическое присоединение, компенсационные выплаты ресурсоснабжающим организациям, строительный контроль)</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48 392,9315</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48 392,9315</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843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2 215,0101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184,2000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2 030,8101</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844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(оборудование)</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860,0000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2023-2029</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727,1395</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132,8605</w:t>
            </w: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845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Субсидия автономной некоммерческой организации "Развитие социальной инфраструктуры" в качестве имущественного взноса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02 В 11 00100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137 454,7830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52 157,7314</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42 690,8414</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55 402,0015</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54 277,6916</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28 193,4434</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846</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17 стационарных медицинских организаций государственной системы здравоохранения, в том числе:</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137 454,7830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52 157,7314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42 690,8414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55 402,0015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54 277,6916</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28 193,4434</w:t>
            </w:r>
          </w:p>
        </w:tc>
      </w:tr>
      <w:tr w:rsidR="00C10593" w:rsidRPr="00C10593" w:rsidTr="004D038F">
        <w:trPr>
          <w:trHeight w:val="1112"/>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847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Скоропомощной стационарный комплекс с вертолетной площадкой на территории ГБУЗ "Научно-исследовательского института скорой помощи им. Н.В.Склифосовского ДЗМ" по адресу: Б.Сухаревская пл., д. 3 (со сносом объекта по адресу: Б. Сухаревская пл., д. 3, стр. 22 и вертолетной площадки) (проектирование и строительство)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005 001 009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9 966,9296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2019-2022</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9 966,9296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848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Скоропомощной стационарный комплекс  с вертолетной площадкой на территории ГБУЗ "ГКБ им. С.П.Боткина ДЗМ" по адресу: 2-й Боткинский пр-д, д. 5 (проектирование и строительство)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005 001 009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8 820,7939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2019-2023</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8 424,2532</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849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114,5341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270,2697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11,7369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850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Патологоанатомический корпус ГБУЗ "ГКБ им. А.К.Ерамишанцева ДЗМ", ул. Ленская, д. 15 (проектирование и строительство)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005 006 004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879,9368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2019-2022</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879,9368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851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Лечебно-диагностический комплекс ГБУЗ "МКНЦ им. А.С. Логинова ДЗМ" по адресу: ш. Энтузиастов, влд. 86 (со сносом объекта по адресу: Новогиреевская ул., д. 1, стр. 6) (проектирование и строительство)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39 379,0000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36 252,3614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2 096,1000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1 030,5386</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852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2027</w:t>
            </w:r>
          </w:p>
        </w:tc>
        <w:tc>
          <w:tcPr>
            <w:tcW w:w="1275"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w:t>
            </w: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853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Многопрофильный комплекс ГБУЗ "ДГКБ св.Владимира ДЗМ" по адресу: ул. Рубцовско-Дворцовая, д. 1/3 (проектирование и завершение строительства)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36 346,0618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27 134,3971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8 525,1352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854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686,5295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855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Центр детской нейрореабилитации и ортопедии с подземной парковкой на месте сноса корпуса № 9 ГБУЗ "ДГКБ св.Владимира ДЗМ" по адресу: ул. Рубцовско-Дворцовая, д. 1/3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8 142,0000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2 420,7308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3 700,0000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1 550,7602</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470,5090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856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Скоропомощной стационарный комплекс на территории ГБУЗ "ГКБ №15 им. О.М.Филатова ДЗМ" по адресу: ул. Вешняковская, д. 23 (проектирование и строительство)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005 001 009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8 540,2746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2019-2023</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6 379,6858</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857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415,4075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287,4616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1 457,7197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858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Инфекционный лечебно-диагностический комплекс на территории ГБУЗ "ИКБ №1 ДЗМ" по адресу: Волоколамское ш., влд.63  (со сносом объектов по адресам: Волоколамское ш. д.63 стр. 1, 2, 3, 4, 5, 6, 7, 8, 10, 11, 12, 13) (проектирование и строительство)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005 001 008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37 293,5000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36 137,4590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525,6941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630,3469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886"/>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859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Скоропомощной стационарный комплекс на территории ГБУЗ "ГКБ им. В.М.Буянова ДЗМ" по адресу: ул. Бакинская, д.26 (со сносом объектов по адресам: Бакинская ул., д. 26, стр. 6, стр. 8) (проектирование и строительство)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005 001 009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7 009,3955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4 777,1472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1 561,6400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860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670,6083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991"/>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861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Скоропомощной стационарный комплекс с вертолетной площадкой на территории ГБУЗ "ГКБ им. М.Е.Жадкевича ДЗМ" по адресу: Можайское ш., д.14 (со сносом вертолетной площадки по адресу Можайское ш., д.14 и объектов по адресам Можайское ш., д.14, стр. 9, Можайское ш</w:t>
            </w:r>
            <w:r w:rsidR="000C4344">
              <w:rPr>
                <w:rFonts w:eastAsia="Times New Roman"/>
                <w:sz w:val="16"/>
                <w:szCs w:val="16"/>
              </w:rPr>
              <w:t>., д.14, стр.10) (понесенные за</w:t>
            </w:r>
            <w:r w:rsidRPr="00C10593">
              <w:rPr>
                <w:rFonts w:eastAsia="Times New Roman"/>
                <w:sz w:val="16"/>
                <w:szCs w:val="16"/>
              </w:rPr>
              <w:t>траты)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005 001 009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143,7578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2019-2021</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143,7578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862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нового корпуса Научно-исследовательского института скорой помощи им. Н.В.Склифосовского по адресу: Центральный административный округ г. Москвы, Мещанский р-н, Большая Сухаревская пл., д. 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005 001 009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99 708,3239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6 175,5760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19 982,5000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13 947,5300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25 937,2008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27 017,6209</w:t>
            </w: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863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6 647,8962</w:t>
            </w:r>
          </w:p>
        </w:tc>
      </w:tr>
      <w:tr w:rsidR="00C10593" w:rsidRPr="00C10593" w:rsidTr="004D038F">
        <w:trPr>
          <w:trHeight w:val="16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864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нового корпуса Научно-исследовательского института скорой помощи им. Н.В.Склифосовского по адресу: Центральный административный округ г. Москвы, Мещанский р-н, Большая Сухаревская пл., д. 3. Снос жилого дома с адресным ориентиром: г. Москва, 1-й Коптельский переулок, 9с2 с благоустройством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137,0000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78,0000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865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нового корпуса  ГКБ им. В.П. Демихова по адресу: Юго-Восточный административный округ г. Москвы, р-н Текстильщики, ул. Шкулева, д. 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65 306,1809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10 804,2000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12 686,0000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16 889,2776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19 210,6988</w:t>
            </w: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866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5 716,0045</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867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двух зданий по адресу: г. Москва, ул. Гамалеи, влд. 18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005 001 010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868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Биотехнологическая лаборатория Московского научно-практического центра лабораторных исследований ДЗМ (проектирование и завершение строительства)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005 001 010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6 200,0000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1 380,0000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2 820,0000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869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многопрофильного корпуса ГБУЗ "ГКБ № 67 им. Л.А. Ворохобова ДЗМ"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005 001 009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31 500,0000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4 000,0000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4 725,0000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6 300,0000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4 725,0000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11 750,0000</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870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корпуса № 12 ММКЦ "Коммунарка"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005 001 009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10 000,0000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2025-2030</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939,8315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1 826,7629</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2 853,8629</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4 079,5427</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871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Реализация мероприятий по развитию службы скорой медицинской помощи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02 В 04 00200 0902</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0,2633</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872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Московская область</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873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Подстанция скорой медицинской помощи на 20 машино-мест с подъездной дорогой, г. Московский, ул. Радужная, влд. 23А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005 003 001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653,6008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2016-2021</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552,0021</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874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101,3354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0,2633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59"/>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875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Субсидия автономной некоммерческой организации "Развитие социальной инфраструктуры" в качестве имущественного взноса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02 В 11 00100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1 026,7391</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1 421,4821</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4 529,5069</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5 225,3302</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3 107,2084</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2 360,2215</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876</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15 подстанций скорой медицинской помощи, </w:t>
            </w:r>
            <w:r w:rsidRPr="00C10593">
              <w:rPr>
                <w:rFonts w:eastAsia="Times New Roman"/>
                <w:b/>
                <w:bCs/>
                <w:sz w:val="16"/>
                <w:szCs w:val="16"/>
              </w:rPr>
              <w:br/>
              <w:t>в том числе:</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1 026,7391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1 421,4821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4 529,5069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5 225,3302</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3 107,2084</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2 360,2215</w:t>
            </w:r>
          </w:p>
        </w:tc>
      </w:tr>
      <w:tr w:rsidR="00C10593" w:rsidRPr="00C10593" w:rsidTr="004D038F">
        <w:trPr>
          <w:trHeight w:val="718"/>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877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Подстанция скорой медицинской помощи на 20 машино-мест, коммунальная зона г. Щербинка (северная часть), пересечение ул. Маршала Савицкого и проектируемого пр-да № 728  (проектирование и строительство)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005 003 001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650,2075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2019-2023</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615,9323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878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34,2752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879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Подстанция скорой помощи на 6 машино-мест с центральным складом, р-н Царицыно, Пролетарский пр-кт, з/у 24/2/1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005 003 001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1 474,0245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239,4121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566,2000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668,4124</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880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Подстанция скорой медицинской помощи по адресу: Центральный административный округ г. Москвы, р-н Пресненский, ул. Большая Декабрьская, влд. 11 (Комплексное развитие территорий)</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005 003 001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1 329,6906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132,9691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396,7215</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881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Подстанция скорой медицинской помощи по адресу: Юго-Восточный административный округ г. Москвы, р-н Выхино-Жулебино, ул. Хлобыстова, влд. 10-12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005 003 001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3 183,4627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137,1195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480,0559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1 066,2873</w:t>
            </w: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882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Подстанция скорой медицинской помощи по адресу: Восточный административный округ г. Москвы, р-н Ивановское, ул. Прокатная, влд. 4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005 003 001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1 229,3404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160,0120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269,3284</w:t>
            </w: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883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Подстанция скорой медицинской помощи по адресу: Западный административный округ г. Москвы, р-н Тропарево-Никулино, Востряковское ш. (Комплексное развитие территорий)</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005 003 001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1 291,3625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131,7301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559,6324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884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Подстанция скорой медицинской помощи на 10 машино-мест, р-н Вороново, Троицкий административный округ г. Москвы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005 003 001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83,4841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582,0854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734,4305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885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Подстанция скорой медицинской помощи на 20 машино-мест, Измайловский пр-д, влд. 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005 003 001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1 280,9000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256,1800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512,3600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512,3600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886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Подстанция скорой медицинской помощи на 30 машино-мест, Полярный пр-д, д. 2А, на месте стр. 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005 003 001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1 280,9000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256,1800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512,3600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512,3600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887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Подстанция скорой медицинской помощи на 20 машино-мест, Бережковская наб., влд. 20, на месте стр. 48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005 003 001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928,4000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185,6800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371,3600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371,3600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888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Подстанция скорой медицинской помощи на 20 машино-мест (Комплексное развитие территорий) "Серп и молот (тер. 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005 003 001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1 017,7000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2029-2031</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1 017,7000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889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Пост для размещения 2 бригад скорой медицинской помощи ППТ "Рублево-Архангельское"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005 003 001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48,0000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96,0000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96,0000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890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Подстанция скорой медицинской помощи на 30 машино-мест (Комплексное развитие территорий), 4-й Лихачевский пер., влд.6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005 003 001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1 392,5000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2027-2028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278,5000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557,0000</w:t>
            </w: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891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557,0000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892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Подстанция скорой медицинской помощи на 20 машино-мест по адресу: ул. Митинская, влд. 14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005 003 001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972,0000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2027-2029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194,4000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388,8000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388,8000</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893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здравоохранения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054</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928,0710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14 270,7689</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12 625,7167</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2 080,5351</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894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Реализация комплекса мер по развитию стационарных медицинских организаций государственной системы здравоохранения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02 В 01 00200 0901</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928,0710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14 270,7689</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12 625,7167</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2 080,5351</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895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 Государственное бюджетное учреждение города Москвы "Дирекция развития объектов здравоохранения города Москвы"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928,0710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14 270,7689</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12 625,7167</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2 080,5351</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896</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Центральный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897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Лечебный корпус на 500 коек на территории ГБУЗ  "ГКБ № 1 им Н.И. Пирогова ДЗМ" по адресу: г. Москва, Ленинский пр-кт, д. 10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607,0394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2013-2024</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898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 Проектно-изыскательские работы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536,8920</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536,8920</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899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лечебного корпуса на 164 койки "Блок А" (1-я очередь)</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70,1474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2022-2023</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70,1474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418" w:type="dxa"/>
            <w:shd w:val="clear" w:color="auto" w:fill="auto"/>
            <w:noWrap/>
            <w:vAlign w:val="center"/>
            <w:hideMark/>
          </w:tcPr>
          <w:p w:rsidR="00406D4A" w:rsidRPr="00C10593" w:rsidRDefault="00406D4A" w:rsidP="00406D4A">
            <w:pPr>
              <w:jc w:val="cente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900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лечебного корпуса на 336 коек "Блок Б" (2-я очередь)</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2022-2024</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901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пристройки ГБУЗ "ГКБ им. И.В. Давыдовского ДЗМ" для устройства вертикального транспорта, по адресу: г. Москва, ул. Яузская, влд. 11/6 (ул. Николоямская, д. 16-2)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005 006 004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97,5128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2017-2025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902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8,8313</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903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Строительство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88,6815</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904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Строительство Флагманского центра ментального здоровья по адресу: г. Москва, Большой Предтеченский пер., д. 15/8, стр. 3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005 001 010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2 799,7801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28,1385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82,2924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911,3492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1 778,0000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905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Северный административный округ города Москвы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666"/>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906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с пристройкой лифтов объекта культурного наследия регионального значения корпуса № 2 ГБУЗ  "ГКБ им. С.П. Боткина ДЗМ" по адресу: г. Москва, 2-й Боткинский пр-д, д. 5, к.2 (реставрация)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31,6390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907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 Проектно-изыскательские работы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6,8070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908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24,8320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909</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 Южный административный округ города Москвы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910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вертолетной площадки на территории ГБУЗ "ГКБ им. В.М. Буянова ДЗМ" по адресу: г. Москва, ул. Бакинская, влд. 26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139,4009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2017-2025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911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8,3683</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912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111,1241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19,9085</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913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Западный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2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914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Травматолого-ортопедический корпус на территории ГБУЗ "ГКБ №31 им. академика Г.М. Савельевой ДЗМ" по адресу: г. Москва, ул. Лобачевского, д. 42 (со сносом объекта по адресу: ул. Лобачевского, д. 42, стр.2)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6 899,9881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2019-2024</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915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 Проектно-изыскательские работы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68,0207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916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5 425,5100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917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224,2496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1 182,2078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918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Северо-Западный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919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многопрофильного комплекса на базе ГКБ № 52, ул. Пехотная, д.3 (со сносом старых объектов)</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31 348,1168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920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 Проектно-изыскательские работы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55,3080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30,3521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167,3085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921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(1 и 2 этап)</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9 209,7081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424,4512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10 422,7371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8 957,7167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922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2 080,5351</w:t>
            </w: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923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Троицкий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924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Московского учебно-экспериментального комплекса по адресу: г. Москва, пос. Вороновское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2 800,0000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810,0000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1 890,0000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925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Московская область</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99"/>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926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газовой котельной ГБУЗ "Психиатрическая клиническая больница № 5 ДЗМ" по адресу: Московская обл., г.о. Чехов, с.Троицкое, д. 5 (со сносом старых объектов)</w:t>
            </w:r>
            <w:r w:rsidRPr="00C10593">
              <w:rPr>
                <w:rFonts w:eastAsia="Times New Roman"/>
                <w:sz w:val="16"/>
                <w:szCs w:val="16"/>
              </w:rPr>
              <w:br/>
              <w:t>(проектирование и строительство)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827,5088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3,5253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46,8172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777,1663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927</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Укрупненные мероприятия по развитию стационарных медицинских организаций государственной системы здравоохранения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11</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928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капитального ремонта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814</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929</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Реализация комплекса мер по развитию стационарных медицинских организаций государственной системы здравоохранения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02 В 01 00200 0901</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930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Подземный двухуровневый гараж-стоянка для обеспечения лечебно-клинического корпуса ГКБ им. С.П. Боткина по адресу: Проектируемый пр-д №6368 (вблизи ул. Поликарпова)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014 001 005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939,6105</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2021-2024</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939,6105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931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Охрана здоровья матери и ребенка </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02 Г 00 00000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2 844,9621</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14 327,4634</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27 436,3797</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30 734,3649</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932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здравоохранения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054</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2 844,9621</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14 327,4634</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27 436,3797</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30 734,3649</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933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Реализация мероприятий по развитию медицинских организаций государственной системы  здравоохранения города Москвы в области материнства и детства </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02 Г 05 00200 0901</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2 844,9621</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14 327,4634</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27 436,3797</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30 734,3649</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934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 Государственное бюджетное учреждение города Москвы "Дирекция развития объектов здравоохранения города Москвы"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2 844,9621</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14 327,4634</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27 436,3797</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30 734,3649</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935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Центральный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936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Строительство перинатального центра с Центром женского здоровья на территории ГКБ № 1 им. Н.И. Пирогова, по адресу: Ленинский пр-кт, д. 10, к. 10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005 001 005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7 990,0000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1 521,2000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2 258,0000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4 210,8000</w:t>
            </w: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937</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Восточный административный округ города Москвы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938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детского многопрофильного комплекса по адресу: г. Москва, ул. Алябьева, д.7/33 (со сносом старых объектов) (проектирование и строительство 1 и 2 этап)</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005 001 005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67 500,0001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146,8300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2 844,9621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12 806,2634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25 178,3797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26 523,5649</w:t>
            </w: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939</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"РАЗВИТИЕ ОБРАЗОВАНИЯ ГОРОДА МОСКВЫ ("СТОЛИЧНОЕ ОБРАЗОВАНИЕ")"</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03 0 00 00000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83 021,7114</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93 267,8416</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98 708,8944</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122 663,1094</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296 672,4195</w:t>
            </w: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940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Реализация мероприятий по развитию объектов образования с привлечением автономной некоммерческой организации "Развитие социальной инфраструктуры" </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03 А 02 06600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49 693,8062</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51 869,1620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51 396,9870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32 297,8810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195 853,6133</w:t>
            </w: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941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Реализация мероприятий по развитию объектов образования с привлечением автономной некоммерческой организации "Развитие спортивных и инфраструктурных объектов" </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03 А 02 06600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2 356,7156</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2 200,0000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942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Реализация комплекса мер по развитию профессиональных образовательных организаций с привлечением автономной некоммерческой организации "Развитие социальной инфраструктуры"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03 Б 08 00000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15 778,0000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27 070,0000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28 567,0000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47 818,0000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63 012,0000</w:t>
            </w: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943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Реализация мероприятий по развитию объектов высшего образования с привлечением автономной некоммерческой организации "Развитие спортивных и инфраструктурных объектов" </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03 Б 14 00000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9 068,1181</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7 432,1584</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17 491,1056</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7 068,6179</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37 800,0000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944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Средства софинансирования КП УГС </w:t>
            </w:r>
            <w:r w:rsidRPr="00C10593">
              <w:rPr>
                <w:rFonts w:eastAsia="Times New Roman"/>
                <w:b/>
                <w:bCs/>
                <w:sz w:val="16"/>
                <w:szCs w:val="16"/>
              </w:rPr>
              <w:br/>
              <w:t>(ДОУ, школы и пристройки к школам)</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1 039,9572</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701,3785</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0,6394</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13,3539</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3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945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Общее образование</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03 А 00 00000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58 116,5933</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58 265,6832</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52 650,7888</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67 776,4915</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195 860,4195</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946</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гражданского строительства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806</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58 116,5933</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58 265,6832</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52 650,7888</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67 776,4915</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195 860,4195</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947</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Средства софинансирования, всего</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1 039,9572</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701,3785</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0,6394</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13,3539</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948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Реализация комплекса мер по развитию образовательных организаций, реализующих основные общеобразовательные программы, включая строительство зданий и благоустройство территории</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03 А 02 06700 0701</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1 002,6674</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240,3670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949</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Средства софинансирования (ДОУ)</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10,4000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6,5000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0,6394</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8,4907</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950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Центральный административный округ города Москвы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951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Дошкольное здание на 125 мест на месте сноса здания по адресу: ул. Леснорядская, д. 14/16, р-н Красносельский </w:t>
            </w:r>
            <w:r w:rsidRPr="00C10593">
              <w:rPr>
                <w:rFonts w:eastAsia="Times New Roman"/>
                <w:sz w:val="16"/>
                <w:szCs w:val="16"/>
              </w:rPr>
              <w:br w:type="page"/>
              <w:t>(передача в МФР)</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14,1000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14,1000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952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Северный административный округ города Москвы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509"/>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953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ДОУ на 150 мест с группой кратковременного пребывания на 20 мест, р-н Западное Дегунино, мкр. 11-11А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333,7220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2014-2019</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331,0532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954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2020-2026</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2,6688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955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ДОУ на 350 мест с бассейном на месте сноса дошкольного отделения ГБОУ Школа № 1383, р-н Бескудниковский, ул. Дубнинская, д. 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1 227,0000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1 046,3949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956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(проектирование, строительство, технологическое присоединение, компенсационные выплаты, строительный контроль)</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1 084,9149</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911,3395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173,5754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957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(проектирование и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139,0554</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135,0554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958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3,0297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3,0297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959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Здание дошкольных групп максимальной вместимости (не менее 250 мест) на месте сноса здания по адресу: ул. Базовская, д. 26а, стр. 1, р-н Западное Дегунино</w:t>
            </w:r>
            <w:r w:rsidRPr="00C10593">
              <w:rPr>
                <w:rFonts w:eastAsia="Times New Roman"/>
                <w:sz w:val="16"/>
                <w:szCs w:val="16"/>
              </w:rPr>
              <w:br/>
              <w:t>(передача в МФР)</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13,8851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26,1149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960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Северо-Восточный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961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ДОУ на 200 мест, р-н Марьина Роща, </w:t>
            </w:r>
            <w:r w:rsidRPr="00C10593">
              <w:rPr>
                <w:rFonts w:eastAsia="Times New Roman"/>
                <w:sz w:val="16"/>
                <w:szCs w:val="16"/>
              </w:rPr>
              <w:br/>
              <w:t xml:space="preserve">ул. Шереметьевская, влд. 39 </w:t>
            </w:r>
            <w:r w:rsidRPr="00C10593">
              <w:rPr>
                <w:rFonts w:eastAsia="Times New Roman"/>
                <w:sz w:val="16"/>
                <w:szCs w:val="16"/>
              </w:rPr>
              <w:br/>
              <w:t>(на месте сноса жилого дома)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375,2494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2014-2020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371,7189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328"/>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962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03 А 02 06700 0701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107,4308</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107,4308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963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03 1 5059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80,0000</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964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2,9248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2021-2026</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2,8646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0,0602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965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170,9698</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170,9698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966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13,9240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2021-2026</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10,4537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3,4703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967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ДОУ на 200 мест, Дмитровское ш., влд. 167, к. 16А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310,1423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2016-2019</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304,9852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968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5,1571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969</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Восточный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970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ДОУ на 300 мест, р-н Измайлово, Сиреневый б-р, влд. 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1 200,0013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868,2407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971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280,4326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51,3280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972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Юго-Восточный административный округ города Москвы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973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ДОУ на 200 мест, р-н Рязанский, ул. Васильцовский Стан, влд. 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248,4718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2014-2017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244,6748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974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2021-2025</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3,7970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975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ДОУ на 225 мест, р-н Некрасовка, кв-л 10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287,3698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2016-2018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285,7405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976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1,6293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977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ДОУ на 350 мест, р-н Некрасовка, кв-л 11 </w:t>
            </w:r>
            <w:r w:rsidRPr="00C10593">
              <w:rPr>
                <w:rFonts w:eastAsia="Times New Roman"/>
                <w:sz w:val="16"/>
                <w:szCs w:val="16"/>
              </w:rPr>
              <w:br/>
              <w:t>(участок 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485,0704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480,3755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978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2021-2025</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4,6949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979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ДОУ на 225 мест, р-н Некрасовка, кв-л 14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464,2303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2017-2022</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457,1909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980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(строительство, технологическое присоединение, компенсационные выплаты, строительный контроль)</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167,7888</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167,7888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981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(проектирование и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288,2363</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288,2363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982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8,2052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1,1658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6,4000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0,6394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983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Южный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984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ДОУ на 125 мест, р-н Чертаново Северное, мкр. ОПЖР. 2 этап. Строительство ДОУ на 125 мест</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394,6382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2016-2023</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390,8287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985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0,1600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3,6495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986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ДОУ на 125 мест, р-н Южное Чертаново, </w:t>
            </w:r>
            <w:r w:rsidRPr="00C10593">
              <w:rPr>
                <w:rFonts w:eastAsia="Times New Roman"/>
                <w:sz w:val="16"/>
                <w:szCs w:val="16"/>
              </w:rPr>
              <w:br/>
              <w:t>ул. Кировоградская, влд. 25, стр. 1, 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442,2185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2016-2023</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433,7278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987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(строительство, технологическое присоединение, компенсационные выплаты, строительный контроль)</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176,0578</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176,0578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988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32,0419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32,0419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989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(проектирование и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210,0023</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210,0023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990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24,1165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15,6258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8,4907</w:t>
            </w: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991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Юго-Западный административный округ города Москвы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992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ДОУ на 350 мест, р-н Захарьино, к. 23, 25, </w:t>
            </w:r>
            <w:r w:rsidRPr="00C10593">
              <w:rPr>
                <w:rFonts w:eastAsia="Times New Roman"/>
                <w:sz w:val="16"/>
                <w:szCs w:val="16"/>
              </w:rPr>
              <w:br/>
              <w:t>мкр. 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463,6014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2013-2016   </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461,6506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993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03 А 02 06700 0701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361,6506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994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03 1 5059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995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2017-2025</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1,9508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996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Подъездная дорога к ДОУ по адресу: г. Москва, р-н Захарьино, к. 23, 25 и к школе по адресу: г. Москва, мкр. Захарьино, р-н Южное Бутово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224,7140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2016-2019</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221,4644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997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2020-2025</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3,2496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998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Западный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999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ДОУ на 150 мест, пересечение ул. Минской с Киевским направлением Московской железной дороги в пойме р. Раменки (бросовые затраты)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8,7000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8,7000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1000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Северо-Западный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1001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ДОУ на 225 мест на территории Рождествено, р-н Митино (окончательные расчеты)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32,0000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2023-2026</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7,7026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24,2974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1002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Троицкий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1003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ДОУ на 350 мест с бассейном, г.о. Троицк с подъездной дорогой (Этап 1. ДОУ на 350 мест; Этап 2. Подъездная дорога)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1 575,7245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1 129,6505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1004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442,5411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3,5329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1005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Новомосковский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1006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ДОУ на 200 мест, пос.Мосрентген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398,7442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2014-2023</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390,3187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1007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1,4766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6,9489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1008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Дошкольное отделение на 300 мест с бассейном, пос. Московский, вблизи д. Лапшинка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382,9295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2018-2026</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332,4753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17,4542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33,0000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1009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ДОУ на 265 мест с бассейном на территории Административно-делового центра в п.Коммунарка</w:t>
            </w:r>
            <w:r w:rsidRPr="00C10593">
              <w:rPr>
                <w:rFonts w:eastAsia="Times New Roman"/>
                <w:sz w:val="16"/>
                <w:szCs w:val="16"/>
              </w:rPr>
              <w:br/>
              <w:t>(окончательные расчеты)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63,8791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24,6702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1010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24,3901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27,8408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1011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Строительство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0,2801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7,6425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3,7256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1012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ДОУ на 200 мест на территории Административно-делового центра в п.Коммунарка</w:t>
            </w:r>
            <w:r w:rsidRPr="00C10593">
              <w:rPr>
                <w:rFonts w:eastAsia="Times New Roman"/>
                <w:sz w:val="16"/>
                <w:szCs w:val="16"/>
              </w:rPr>
              <w:br/>
              <w:t>(окончательные расчеты)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38,8149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9,3259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26,8807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2,6083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1013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ДОУ на 150 мест, р-н Щербинка, кв-л Южный (окончательные расчеты)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35,2793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16,0966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3,8919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15,2908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1014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Дошкольное здание на 350 мест, пос. Московский, вблизи д. Лапшинка (окончательные расчеты)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112,0542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67,4196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0,2929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44,3417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vMerge w:val="restart"/>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1015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Укрупненные мероприятия по проектированию и строительству  дошкольных образовательных организаций:</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vMerge/>
            <w:vAlign w:val="center"/>
            <w:hideMark/>
          </w:tcPr>
          <w:p w:rsidR="00406D4A" w:rsidRPr="00C10593" w:rsidRDefault="00406D4A" w:rsidP="00406D4A">
            <w:pPr>
              <w:rPr>
                <w:rFonts w:eastAsia="Times New Roman"/>
                <w:sz w:val="16"/>
                <w:szCs w:val="16"/>
              </w:rPr>
            </w:pP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Дошкольное здание на 250 мест на территории кв-лов 47, 48 р-на Кунцево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vMerge/>
            <w:vAlign w:val="center"/>
            <w:hideMark/>
          </w:tcPr>
          <w:p w:rsidR="00406D4A" w:rsidRPr="00C10593" w:rsidRDefault="00406D4A" w:rsidP="00406D4A">
            <w:pPr>
              <w:rPr>
                <w:rFonts w:eastAsia="Times New Roman"/>
                <w:sz w:val="16"/>
                <w:szCs w:val="16"/>
              </w:rPr>
            </w:pP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Дошкольное здание на 250 мест, на месте сноса дошкольных зданий по адресам: ул. Щукинская, д. 16/18; ул. Авиационная, д. 23, р-н Щукино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vMerge/>
            <w:vAlign w:val="center"/>
            <w:hideMark/>
          </w:tcPr>
          <w:p w:rsidR="00406D4A" w:rsidRPr="00C10593" w:rsidRDefault="00406D4A" w:rsidP="00406D4A">
            <w:pPr>
              <w:rPr>
                <w:rFonts w:eastAsia="Times New Roman"/>
                <w:sz w:val="16"/>
                <w:szCs w:val="16"/>
              </w:rPr>
            </w:pP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Дошкольное здание на 250 мест, на месте сноса школьных зданий по адресам: ул. Гамалеи, д. 17, к. 1; к. 1, стр. 2, р-н Щукино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vMerge/>
            <w:vAlign w:val="center"/>
            <w:hideMark/>
          </w:tcPr>
          <w:p w:rsidR="00406D4A" w:rsidRPr="00C10593" w:rsidRDefault="00406D4A" w:rsidP="00406D4A">
            <w:pPr>
              <w:rPr>
                <w:rFonts w:eastAsia="Times New Roman"/>
                <w:sz w:val="16"/>
                <w:szCs w:val="16"/>
              </w:rPr>
            </w:pP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ДОУ на 200 мест, г.о. Троицк</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1016</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Реализация мероприятий по развитию объектов образования с привлечением автономной некоммерческой организации "Развитие социальной инфраструктуры" </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03 А 02 06600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6 373,2516</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4 016,7282</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3 102,4657</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446,1400</w:t>
            </w:r>
          </w:p>
        </w:tc>
        <w:tc>
          <w:tcPr>
            <w:tcW w:w="1275"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100,0000</w:t>
            </w:r>
          </w:p>
        </w:tc>
        <w:tc>
          <w:tcPr>
            <w:tcW w:w="1418"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3 544,0519</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1017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ДОУ на 150 мест, р-н Аэропорт, ул. Верхняя Масловка, 29А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656,9000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2020-2024</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633,5296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1018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10,2497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13,1207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1019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ДОУ на 140 мест, р-н Бирюлево Восточное, </w:t>
            </w:r>
            <w:r w:rsidRPr="00C10593">
              <w:rPr>
                <w:rFonts w:eastAsia="Times New Roman"/>
                <w:sz w:val="16"/>
                <w:szCs w:val="16"/>
              </w:rPr>
              <w:br/>
              <w:t>ул. 6-я Радиальная, влд. 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595,0000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2020-2023</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518,5970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1020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2024-2026</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42,5240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33,8790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1021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ДОУ на 320 мест, р-н Бирюлево Восточное, </w:t>
            </w:r>
            <w:r w:rsidRPr="00C10593">
              <w:rPr>
                <w:rFonts w:eastAsia="Times New Roman"/>
                <w:sz w:val="16"/>
                <w:szCs w:val="16"/>
              </w:rPr>
              <w:br/>
              <w:t>ул. 6-я Радиальная, влд. 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1 541,0000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2020-2026</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565,6504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475,3496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1022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ДОУ на 350 мест с бассейном на месте сноса здания ДОУ, р-н Ховрино, ул. Петрозаводская, д. 28А (строительство)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1 241,0900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2021-2023</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942,9566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1023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2024-2026</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0,0400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298,0934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1024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ДОУ на 350 мест с бассейном, р-н Бирюлево Восточное, пересечение ул. 6-я Радиальная и </w:t>
            </w:r>
            <w:r w:rsidRPr="00C10593">
              <w:rPr>
                <w:rFonts w:eastAsia="Times New Roman"/>
                <w:sz w:val="16"/>
                <w:szCs w:val="16"/>
              </w:rPr>
              <w:br/>
              <w:t>ул. Дуговая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96,1762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2020-2026</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74,7167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0,0001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21,4594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1025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ДОУ на 150 мест по адресу: пересечение ул. Минской с Киевским направлением Московской железной дороги в пойме р. Раменки (проектирование и завершение строительства)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935,0000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2021-2026</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516,4786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301,7167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116,8047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1026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Здание для размещения дошкольных групп на 150 мест на месте сноса неиспользуемого здания, р-н Тимирязевский, ул. Астрадамская, д. 15, к. 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821,9400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2022-2025</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498,9371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222,0194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1027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100,9835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1028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Здание дошкольных групп на 225 мест на месте сноса здания, р-н Пресненский, Стрельбищенский пер., влд. 14 (проектирование и завершение строительства)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1 109,6400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2022-2026</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490,9839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360,9872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257,6689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1029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Здание дошкольных групп на 350 мест с бассейном в р-не Молжаниновский</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1 566,3552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2022-2023</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1 346,6479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1030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2024-2026</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0,0172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219,6901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1031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ДОУ на 300 мест, р-н Выхино-Жулебино, мкр. 136 (со сносом нежилого здания по адресу: Сормовская ул., д. 17, к. 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1 338,3613</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2023-2025</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769,6236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390,4794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1032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178,2583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1033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ДОУ на 350 мест, р-н Нижегородский, кв. 78,79,80 (передача в МФР)</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2024-2026</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15,1302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14,8698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1034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Дошкольное здание на 200 мест, ул. Шоссейная, д. 90, стр. 7, р-н Печатники (передача в МФР)</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0,0001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0,0001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1035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Дошкольное здание на 350 мест, вн.тер.г. Даниловское, пр-кт Лихачёва, з/у 10/1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1 398,2500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703,9866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694,2634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1036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ДОУ на 250 мест на территории Рождествено, р-н Митино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1 234,1400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2023-2026</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502,5000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285,5000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1037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2027</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446,1400</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1038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Дошкольное здание на 200 мест, на месте сноса жилого дома по адресу: Госпитальный вал, д. 3, к. 1, р-н Басманный</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910,0000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2028-2030</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810,0000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1039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ДОУ на 265 мест с бассейном на территории Административно-делового центра в п.Коммунарка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955,2882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2029-2031</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955,2882</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1040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ДОУ на 200 мест на территории Административно-делового центра в п.Коммунарка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806,2390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2029-2031</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806,2390</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1041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ДОУ на 150 мест, р-н Щербинка, кв-л Южный</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607,4751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392,5249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1042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ДОУ на 350 мест, р-н Бекасово, д. Яковлевское (бросовые затраты)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374,7327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374,7327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1043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Дошкольное отделение на 300 мест с бассейном, пос. Московский, вблизи д. Лапшинка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972,5247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2029-2030</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972,5247</w:t>
            </w: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1044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Реализация комплекса мер по развитию образовательных организаций, реализующих основные общеобразовательные программы, включая строительство зданий и благоустройство территории</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03 А 02 06700 0702</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5 063,4041</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3 956,1542</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1 253,8018</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35 478,6105</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6,8062</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1045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Средства софинансирования (школы и пристройки к школам)</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1 029,5572</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694,8785</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4,8632</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1046</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Центральный административный округ города Москвы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1047</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Пристройки к школам:</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1048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Учебный корпус на 400 мест на месте сноса  здания школы, Причальный пр-д, влд. 7, стр. 1, стр. 1/1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1 725,0510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2016-2025</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1 218,1597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15"/>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1049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(проектирование, строительство, технологическое присоединение, компенсационные выплаты, строительный контроль)</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1 341,3119</w:t>
            </w: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1 212,3817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128,9302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1050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377,9611</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377,9611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1051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(проектирование и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5,7780</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5,7780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1052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Учебный корпус на 300 мест (на месте сноса существующего здания школы), р-н Пресненский, Б. Тишинский пер., д. 39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1 610,2600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2018-2025</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1 182,0525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1053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(строительство, технологическое присоединение, компенсационные выплаты, строительный контроль)</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1 601,5380</w:t>
            </w: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1 173,3305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428,2075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1054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(проектирование и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8,7220</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8,7220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1055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Северный административный округ города Москвы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1056</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Пристройки к школам:</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1057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Учебный корпус на 400 мест, р-н Западное Дегунино, влд. 15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1 298,8637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2016-2025</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1 182,9668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1058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(строительство, технологическое присоединение, компенсационные выплаты, строительный контроль)</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1 229,1511</w:t>
            </w: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1 135,7849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93,3662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1059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22,0536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22,0536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1060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(проектирование и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47,6590</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47,1819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0,4771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59"/>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1061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Экспериментальный учебный корпус на 250 мест к ГБОУ СОШ № 771, р-н Дмитровский, ул. Софьи Ковалевской, влд. 8А/1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771,8097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2016-2022</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758,9091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1062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2023-2026</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12,9006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1063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Учебный корпус на 400 мест с дошкольным отделением старшего возраста, обучающихся по экспериментальной программе на 50 мест (на месте сноса существующего здания ДОУ), р-н Аэропорт, ул. Константина Симонова, влд. 3, стр. 1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1 087,7148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2016-2023</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1 067,7310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1064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(проектирование, строительство, технологическое присоединение, компенсационные выплаты, строительный контроль)</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404,4515</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404,4515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1065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44,7852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24,8014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19,9838</w:t>
            </w: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1066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(проектирование и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638,4781</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638,4781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1067</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Северо-Восточный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1068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Снос и новое строительство здания ГБОУ гимназия № 1518 (школа № 271) на 550 мест, р-н Останкинский, ул. Цандера, д. 3 (на месте сноса существующего здания)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1 036,1563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2015-2021</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1 035,3927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1069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(проектирование, строительство, технологическое присоединение, компенсационные выплаты, строительный контроль)</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487,9009</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487,9009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1070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123,8440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123,0804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0,7636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1071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(проектирование и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346,0686</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346,0686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1072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78,3428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78,3428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1073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Школа на 900 мест, Дмитровское ш., влд. 167, к. 14А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1 485,1336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2016-2020</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1 481,2788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1074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(проектирование, строительство, технологическое присоединение, компенсационные выплаты, строительный контроль)</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1 460,8767</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1 460,8767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1075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24,2569</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20,4021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3,8548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1076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Школа на 550 мест, р-н Свиблово, пр-д Русанова, к. 50 (участок 80)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2 516,8500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2019-2025</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1 623,3901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1077</w:t>
            </w:r>
          </w:p>
        </w:tc>
        <w:tc>
          <w:tcPr>
            <w:tcW w:w="3388" w:type="dxa"/>
            <w:shd w:val="clear" w:color="auto" w:fill="auto"/>
            <w:vAlign w:val="center"/>
            <w:hideMark/>
          </w:tcPr>
          <w:p w:rsidR="00406D4A" w:rsidRPr="00C10593" w:rsidRDefault="00406D4A" w:rsidP="000C4344">
            <w:pPr>
              <w:rPr>
                <w:rFonts w:eastAsia="Times New Roman"/>
                <w:sz w:val="16"/>
                <w:szCs w:val="16"/>
              </w:rPr>
            </w:pPr>
            <w:r w:rsidRPr="00C10593">
              <w:rPr>
                <w:rFonts w:eastAsia="Times New Roman"/>
                <w:sz w:val="16"/>
                <w:szCs w:val="16"/>
              </w:rPr>
              <w:t>Средства бюджета города Москвы (проектирование, строительство, технологическое присоединение, компенсационные выплаты, строительный контроль)</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2 361,4151</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1 608,1730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753,2421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1078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47,5002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47,5002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1079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(проектирование и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16,7018</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15,2171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1,4847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1080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91,2329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91,2329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1081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Школьное здание на 950 мест, Алтуфьевское ш., влд. 53, р-н Алтуфьевский (оплата выполненных работ)</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89,5986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27,2640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62,3346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1082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Восточный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92"/>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1083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Здание образовательной организации на 1200 мест (1000 школьных и 200 дошкольных), на месте сноса нежилого здания, р-н Восточный, ул. Главная, д. 13, стр. 3, кв-л 80 и д. 9А, кв-л 18 (окончательные расчеты)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1084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Пристройки к школам:</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1085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БНК на 300 мест к школе №423, р-н Перово, кв-л 30-31, Федеративный пр-кт, д. 1а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448,7815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2007-2020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448,7559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1086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(проектирование, строительство, технологическое присоединение, компенсационные выплаты, строительный контроль)</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432,5652</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432,5652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1087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13,3361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13,3105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0,0256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1088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(проектирование и строительство,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2,8802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2,8802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1089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БНК на 250 мест, (в том числе 150 школьных мест и 100 дошкольных мест), ул. Бориса Жигуленкова, д. 9 и д. 11 (на месте сноса зданий недействующего ДОУ и здания действующего ДОУ № 609)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509,9794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2013-2020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504,6157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1090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(проектирование, строительство, технологическое присоединение, компенсационные выплаты, строительный контроль)</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473,4455</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473,4455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1091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7,2053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2021-2026</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2,1447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3,5606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1092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26,7424</w:t>
            </w: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26,7424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1093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2,5862</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2021-2025</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2,2831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0,3031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1094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Учебный корпус на 400 мест, р-н Новокосино, ул. Новокосинская, влд. 13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659,4939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650,1502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1095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1,1444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8,1993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1096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Учебный корпус на 400 мест (на месте сноса), р-н Богородское, 2-я Гражданская ул., д. 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1 985,0000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2018-2026</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613,1943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1097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(проектирование, строительство, технологическое присоединение, компенсационные выплаты, строительный контроль)</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343,5933</w:t>
            </w: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296,9635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46,6298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73"/>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1098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(проектирование и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1 641,4067</w:t>
            </w: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316,2308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825,1759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351"/>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1099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Учебный корпус на 400 мест на месте сноса существующего здания, 2-я Пугачевская ул., </w:t>
            </w:r>
            <w:r w:rsidRPr="00C10593">
              <w:rPr>
                <w:rFonts w:eastAsia="Times New Roman"/>
                <w:sz w:val="16"/>
                <w:szCs w:val="16"/>
              </w:rPr>
              <w:br/>
              <w:t>д. 12А (завершение строительства)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1 470,0000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2019-2025</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1 306,5546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1100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(строительство, технологическое присоединение, компенсационные выплаты, строительный контроль)</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1 107,7320</w:t>
            </w: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985,5524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122,1796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1101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(проектирование и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350,3122</w:t>
            </w: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321,0022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29,3100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1102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11,9558</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11,9558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1103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Юго-Восточный административный округ города Москвы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1104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Школа на 550 мест, р-н Некрасовка, кв-л 14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1 318,7373</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2017-2023</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1 295,5031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1105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(строительство, технологическое присоединение, компенсационные выплаты, строительный контроль)</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620,3248</w:t>
            </w: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620,3248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1106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23,3484</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2024-2028</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0,1142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11,2339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12,0003</w:t>
            </w: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1107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(проектирование и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675,0641</w:t>
            </w: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675,0641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1108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Пристройки к школам:</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1109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БНК на 350 мест к центру образования № 825, р-н Кузьминки, ул. Окская, д. 16, к. 3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712,7402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2013-2021</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705,4298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1110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(проектирование, строительство, технологическое присоединение, компенсационные выплаты, строительный контроль)</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351,9667</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351,9667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1111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39,2124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34,6124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4,6000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1112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264,9413</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264,9413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1113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56,6198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53,9094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2,7104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1114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Южный административный округ города Москвы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1115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Учебный корпус на 300 мест, р-н Чертаново Северное, мкр. ОПЖР</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2016-2024</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923,7752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1116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(проектирование, строительство, технологическое присоединение, компенсационные выплаты, строительный контроль)</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678,4728</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678,4728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1117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375,6548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157,0954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122,9546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80,3678</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15,2370</w:t>
            </w: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1118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(строительство и оборудование)</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245,3024</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245,3024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1119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0,5700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0,5700</w:t>
            </w: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1120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Юго-Западный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1121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Пристройки к школам:</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1122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Учебный корпус на 300 мест к зданию ГБОУ СОШ № 2007, ул. Горчакова, д. 9, к. 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674,8148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2016-2021</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674,3622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1123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0,4526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507"/>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1124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Комбинированный БНК с дошкольным отделением на 300 мест (с возможностью трансформации) к ГБОУ гимназии № 1786, р-н Южное Бутово, ЖСК "Альфа",  ул. Адмирала Лазарева, д. 77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552,7976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543,6610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1125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9,1366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333"/>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1126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Школьное здание на 1600 мест (1 этап: Строительство школьного здания на 800 мест с пищеблоком на территории существующего здания ГБОУ Школа № 1355, р-н Южное Бутово, ул. Большая Бутовская, д. 9. 2 Этап: Строительство школьного здания на 800 мест на месте сноса существующего здания ГБОУ Школа № 1355, р-н Южное Бутово, ул. Большая Бутовская, д. 9) (бросовые затраты)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28,9751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28,9750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0,0001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1127</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Западный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1128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Школа на 550 мест, р-н Ново-Переделкино, мкр. 14, к. 20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1 906,1568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2017-2025</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1 481,8112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82"/>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1129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(проектирование, строительство, технологическое присоединение, компенсационные выплаты, строительный контроль)</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1 468,8333</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1 396,1645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72,6688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1130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98,9000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98,9000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1131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(проектирование и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246,7337</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85,6467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161,0870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1132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91,6898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91,6898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4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1133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Здание образовательной организации на 675 мест (500 школьных и 175 дошкольных) со спортивным ядром на земельном участке с кадастровым номером 77:07:0013001:4585, пересечение ул. Минской с Киевским направлением Московской железной дороги в пойме р. Раменки, р-н Раменки (бросовые затраты)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1134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Пристройки к школам:</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33"/>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1135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Пристройка на 350 мест к зданию ГБОУ средней общеобразовательной школы № 324 "Жар-Птица", ул. Лобачевского, д. 66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735,5781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2015-2020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735,4441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1136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2021-2025</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0,1340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1137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Учебный корпус на 400 мест на территории школы № 64, р-н Кунцево, ул. Партизанская, влд. 30, к. 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989,1932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2016-2021</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980,3674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1138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969,2251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964,6925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1,7326</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1139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19,9681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15,6749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4,2932</w:t>
            </w: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1140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Учебный корпус на 400 мест к ГБОУ средней общеобразовательной школы № 1293, р-н Кунцево, ул. Оршанская, влд. 10, к. 1, к. 2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964,0499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2016-2021</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946,4857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1141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17,5642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1142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Участие в долевом строительстве объекта "Учебный корпус на 400 мест, ЗАО, р-н Тропарёво-Никулино"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1 101,9200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2018-2024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1 101,9127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1143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0,0073</w:t>
            </w: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1144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Учебный корпус на 300 мест с дошкольным отделением на 125 мест, р-н Раменки, пр-кт Вернадского, влд. 12Б</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1 729,5100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1 421,9930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1145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(технологическое присоединение, компенсационные выплаты, строительный контроль)</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1 583,6214</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1 411,4838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232,1376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1146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135,3794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75,3794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18"/>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1147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(проектирование и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10,5092</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10,5092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1148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Северо-Западный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1149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Школа на 825 мест с автономным источником тепла, ул. Юровская, влд. 99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1 049,0541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2013-2017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1 048,2920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1150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2018-2025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0,7621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1151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Пристройки к школам:</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1152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Подъездная дорога к БНК с дошкольным отделением на 300 мест (с возможностью трансформации) к школе № 1985, р-н Куркино, ул. Воротынская, влд. 12, к. 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25,4468</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2016-2020</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25,0123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1153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(проектирование, технологическое присоединение, компенсационные выплаты, строительный контроль)</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3,3622</w:t>
            </w: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3,3622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1154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0,3629</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0,3629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1155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21,2872</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21,2872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1156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0,4345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0,4345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1157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Учебный корпус на 550 мест (в том числе дошкольное отделение на 150 мест), р-н Куркино, ул. Юровская, д. 99 с автономным источником тепла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2 059,9000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2016-2025</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1 647,5398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1158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(проектирование, строительство, технологическое присоединение, компенсационные выплаты, строительный контроль)</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836,6529</w:t>
            </w: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802,6476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34,0053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1159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369,7804</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369,7804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1160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(проектирование и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853,4667</w:t>
            </w: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844,8922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8,5745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1161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Зеленоградский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1162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Учебный корпус на 550 мест (в том числе дошкольное отделение на 250 мест), р-н Крюково, мкр. 20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770,8575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2016-2018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767,5573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1163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3,3003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1164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Троицкий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1165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школы № 2062 на 350 мест со строительством пристройки на 550 мест, д. Яковлевское, пос. Новофедоровское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008 001 002                                                         008 001 003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1 626,4979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2013-2021</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1 540,8554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1166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82,7302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1167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996,5487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1168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2022-2025</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461,5765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85,6425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1169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существующего здания школы № 2075  со строительством пристройки на 300 мест, пос. Краснопахорское, п. Красная Пахра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008 001 002                                                                  008 001 003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1 600,6233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2014-2022</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1 414,4828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1170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67,1351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8,7858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1171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974,8775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1172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372,4702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152,6420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24,7127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1173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ГБОУ "Школа № 2073", г. Москва, пос. Кленовское, с. Кленово (1-й этап: Строительство нового учебного корпуса на 300 мест; 2-й этап: Реконструкция существующего здания школы)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008 001 002</w:t>
            </w:r>
            <w:r w:rsidRPr="00C10593">
              <w:rPr>
                <w:rFonts w:eastAsia="Times New Roman"/>
                <w:sz w:val="16"/>
                <w:szCs w:val="16"/>
              </w:rPr>
              <w:br/>
              <w:t>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2 443,7542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2018-2024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1 778,3594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1174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68,7254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1175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1 503,8844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1176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2024-2026</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205,7496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271,8230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393,5718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1177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Общеобразовательная школа на 2100 мест с бассейном в г.о. Троицке в г. Москве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6 103,2000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2018-2024</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5 670,8206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1178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418,6374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13,7420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1179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Блок начальных классов на 300 мест, пос. Роговское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1 301,1600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95,7938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548,5600</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500,0000</w:t>
            </w: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6,8062</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1180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Новомосковский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1181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школы № 2066 на 250 мест со строительством пристройки на 300 мест,  п.Внуково,  ул. Полевая, д. 4, пос. Внуковское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008 001 002                                                         008 001 003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1 630,3462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2014-2021</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1 628,6983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1182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53,5953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1183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1 208,9446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1184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2022-2025</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366,1584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1,6479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1185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Школа на 550 мест на месте сноса здания школы № 2117 на 440 мест, г. Щербинка, ул. 40 лет Октября, д. 5/1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902,3277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2017-2021</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900,5265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1186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1,8012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1187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Учебный корпус на 200 мест с дошкольным отделением на 100 мест на месте сноса двух зданий дошкольных отделений ГБОУ Школа № 2070, пос. Воскресенское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1 024,0972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2015-2024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1 020,3570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1188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3,7402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1189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Учебный корпус на 725 мест в пос. Рязановское, п. Ерино (завершение расчетов)</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219,6611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2018-2026</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132,3878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1190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18,8706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0,5533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44,0315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1191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113,5172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42,6885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1192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Общеобразовательная организация на 1100 мест по адресу: г.п. Щербинка, м-ко Барыши (1 этап: Строительство учебного корпуса на 700 мест, 2 этап: Строительство учебного корпуса на 400 мест на месте сноса существующего здания школы)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3 354,8431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2019-2025</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2 165,0099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1 188,3332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1193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1194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Школа на 1100 мест, пос. Мосрентген</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3 249,0187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2019-2025</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2 238,2854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1195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51,0479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1196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2 187,2375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590,0989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1197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420,6344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1198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Школа на 1200 мест на территории Административно-делового центра в п.Коммунарка (завершение расчетов)</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158,3564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2020-2027</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52,1262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1199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51,1130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66,5904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1200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1,0132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24,9010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0,4918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14,2470</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1201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Учебный корпус на 1100 мест (в т.ч. дошкольное отделение на 300 мест), г. Московский, пос. Московский, 1-й мкр. (завершение расчетов)</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23,9962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2023-2025</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23,8446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0,1516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1202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Школьное здание на 1100 мест, п. Марьино, пос. Филимонковское (завершение расчетов)</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85,2240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2023-2026</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25,3872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59,8368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1203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Западный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1204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Здание образовательной организации на 1200 мест (1000 школьных и 200 дошкольных), пос. Московский, д. Румянцево (завершение расчетов)</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29,8283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29,7224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0,1059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vMerge w:val="restart"/>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1205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Укрупненные мероприятия по проектированию и строительству зданий общеобразовательных организаций:</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vMerge/>
            <w:vAlign w:val="center"/>
            <w:hideMark/>
          </w:tcPr>
          <w:p w:rsidR="00406D4A" w:rsidRPr="00C10593" w:rsidRDefault="00406D4A" w:rsidP="00406D4A">
            <w:pPr>
              <w:rPr>
                <w:rFonts w:eastAsia="Times New Roman"/>
                <w:sz w:val="16"/>
                <w:szCs w:val="16"/>
              </w:rPr>
            </w:pP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и строительство в рамках применения специальных мер, направленных на сохранение и регенерацию историко-градостроительной среды, здания (с пристройкой и надстройкой) общеобразовательного частного учреждения "Православная Свято-Петровская школа" по адресу: Тессинский пер., д. 3 (средняя образовательная школа "Традиционная Гимназия"), р-н Таганский</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vMerge/>
            <w:vAlign w:val="center"/>
            <w:hideMark/>
          </w:tcPr>
          <w:p w:rsidR="00406D4A" w:rsidRPr="00C10593" w:rsidRDefault="00406D4A" w:rsidP="00406D4A">
            <w:pPr>
              <w:rPr>
                <w:rFonts w:eastAsia="Times New Roman"/>
                <w:sz w:val="16"/>
                <w:szCs w:val="16"/>
              </w:rPr>
            </w:pP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Школьное здание максимальной вместимости (не менее 550 мест), р-н Даниловский, ул. Дербеневская, влд. 22</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vMerge/>
            <w:vAlign w:val="center"/>
            <w:hideMark/>
          </w:tcPr>
          <w:p w:rsidR="00406D4A" w:rsidRPr="00C10593" w:rsidRDefault="00406D4A" w:rsidP="00406D4A">
            <w:pPr>
              <w:rPr>
                <w:rFonts w:eastAsia="Times New Roman"/>
                <w:sz w:val="16"/>
                <w:szCs w:val="16"/>
              </w:rPr>
            </w:pP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Здание образовательной организации на 500 мест (300 школьных (БНК) и 200 дошкольных) на месте сноса дошкольных зданий по адресам: ул. Подвойского, д. 18А и Стрельбищенский пер., д. 21А, р-н Пресненский</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vMerge/>
            <w:vAlign w:val="center"/>
            <w:hideMark/>
          </w:tcPr>
          <w:p w:rsidR="00406D4A" w:rsidRPr="00C10593" w:rsidRDefault="00406D4A" w:rsidP="00406D4A">
            <w:pPr>
              <w:rPr>
                <w:rFonts w:eastAsia="Times New Roman"/>
                <w:sz w:val="16"/>
                <w:szCs w:val="16"/>
              </w:rPr>
            </w:pP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Школьное здание на 1700 мест на месте сноса зданий по адресам: Достоевского ул., д. 25, стр. 1; Достоевского ул., з/у 31/1, р-н Тверской</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vMerge/>
            <w:vAlign w:val="center"/>
            <w:hideMark/>
          </w:tcPr>
          <w:p w:rsidR="00406D4A" w:rsidRPr="00C10593" w:rsidRDefault="00406D4A" w:rsidP="00406D4A">
            <w:pPr>
              <w:rPr>
                <w:rFonts w:eastAsia="Times New Roman"/>
                <w:sz w:val="16"/>
                <w:szCs w:val="16"/>
              </w:rPr>
            </w:pP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Здание образовательной организации на 1450 мест (1200 школьных и 250 дошкольных), земельные участки 1 и 2 в районе д. Ватутинки, участок 17, р-н Троицк</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vMerge/>
            <w:vAlign w:val="center"/>
            <w:hideMark/>
          </w:tcPr>
          <w:p w:rsidR="00406D4A" w:rsidRPr="00C10593" w:rsidRDefault="00406D4A" w:rsidP="00406D4A">
            <w:pPr>
              <w:rPr>
                <w:rFonts w:eastAsia="Times New Roman"/>
                <w:sz w:val="16"/>
                <w:szCs w:val="16"/>
              </w:rPr>
            </w:pP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Школьное здание на 1500 мест, р-н Некрасовка, кв-л 13</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vMerge/>
            <w:vAlign w:val="center"/>
            <w:hideMark/>
          </w:tcPr>
          <w:p w:rsidR="00406D4A" w:rsidRPr="00C10593" w:rsidRDefault="00406D4A" w:rsidP="00406D4A">
            <w:pPr>
              <w:rPr>
                <w:rFonts w:eastAsia="Times New Roman"/>
                <w:sz w:val="16"/>
                <w:szCs w:val="16"/>
              </w:rPr>
            </w:pP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Школьное здание на 1000 мест, р-н Некрасовка, ул. Покровская (уч. 33)</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vMerge/>
            <w:vAlign w:val="center"/>
            <w:hideMark/>
          </w:tcPr>
          <w:p w:rsidR="00406D4A" w:rsidRPr="00C10593" w:rsidRDefault="00406D4A" w:rsidP="00406D4A">
            <w:pPr>
              <w:rPr>
                <w:rFonts w:eastAsia="Times New Roman"/>
                <w:sz w:val="16"/>
                <w:szCs w:val="16"/>
              </w:rPr>
            </w:pP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Здание образовательной организации на 2350 мест (2000 школьных и 350 дошкольных), 3-й проезд Перова Поля, влд. 8, р-н Перово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vMerge/>
            <w:vAlign w:val="center"/>
            <w:hideMark/>
          </w:tcPr>
          <w:p w:rsidR="00406D4A" w:rsidRPr="00C10593" w:rsidRDefault="00406D4A" w:rsidP="00406D4A">
            <w:pPr>
              <w:rPr>
                <w:rFonts w:eastAsia="Times New Roman"/>
                <w:sz w:val="16"/>
                <w:szCs w:val="16"/>
              </w:rPr>
            </w:pP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Здание образовательной организации на 2350 мест (2000 школьных и 350 дошкольных), с учетом вовлечения участка на месте сноса школьного здания по адресу: ул. Хлобыстова, д. 14, к. 3, р-н Выхино-Жулебино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1206</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Укрупненные мероприятия на реализацию объектов образования</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48</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1 567,8416</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608,8944</w:t>
            </w:r>
          </w:p>
        </w:tc>
        <w:tc>
          <w:tcPr>
            <w:tcW w:w="1275"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34 931,3821</w:t>
            </w:r>
          </w:p>
        </w:tc>
        <w:tc>
          <w:tcPr>
            <w:tcW w:w="1418" w:type="dxa"/>
            <w:shd w:val="clear" w:color="auto" w:fill="auto"/>
            <w:noWrap/>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1207</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Реализация мероприятий по развитию объектов образования с привлечением автономной некоммерческой организации "Развитие социальной инфраструктуры" </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03 А 02 06600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36 475,7756</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45 677,0780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48 766,6963</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50 950,8470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32 197,8810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192 309,5614</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1208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Учебный корпус на 500 мест, р-н Ховрино, ул. Клинская, влд. 24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1 641,4117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2020-2024</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1 609,3182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1209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32,0935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1210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Школа на 600 мест, р-н Богородское, ул. Тюменская, влд. 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2 172,8938</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2021-2025</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1 866,4169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305,1659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1211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Оплата выполненных работ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1,3110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1212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Учебный корпус на 550 мест с дошкольным отделением на 225 мест, р-н Косино-Ухтомский, ул. Салтыковская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3 600,0000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2020-2025</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2 340,0374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593,8487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1213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Оплата выполненных работ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666,1139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1214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Учебный корпус на 350 мест, р-н Тропарёво-Никулино, ул. Академика Анохина, влд. 40, к. 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1 176,2162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2020-2023</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1 145,0640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1215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31,1522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1216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Школа на 825 мест, р-н Бирюлево Восточное, ул. 6-я Радиальная, влд. 7, участок 18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3 398,3800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2020-2026</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2 343,2187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741,9438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313,2175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1217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Школа на 825 мест, р-н Бирюлево Восточное, ул. 6-я Радиальная, влд. 7, участок 20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3 783,9500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2020-2026</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1 287,1488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1 251,0000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1 245,8012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1218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Школа на 375 мест (на месте сноса нежилого здания), р-н Филевский Парк, Багратионовский пр-д, д, 10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2 455,1100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2021-2025</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1 453,6763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468,6236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1219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532,8101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1220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Учебный корпус на 400 мест (в том числе 200 школьных мест и 200 дошкольных мест), р-н Беговой, ул. Правды, влд. 1а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1 554,9784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2020-2024</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1 498,8757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1221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56,1027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1222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Учебный корпус на 200 мест и дошкольное отделение на 150 мест (на месте сноса ДОУ ГБОУ средней образовательной школы № 648), ул. Фестивальная, д.16А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1 450,5100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2021-2024</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1 134,6094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1223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45,6118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270,2888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1224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Школа на 1150 мест, р-н Лефортово, ул. Золоторожский Вал, влд. 11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5 564,4810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2021-2026</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2 105,3640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1 735,6931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1 523,4239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1225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2027</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200,0000</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1226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Школа на 825 мест, р-н Бирюлево Восточное, пересечение ул. 6-я Радиальная и ул. Дуговая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36,3032</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2020-2026</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29,4818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6,8214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1227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Средняя общеобразовательная школа на 800 мест, р-н Хорошево-Мневники, в границах ТПУ "Мневники" (оплата выполненных работ)</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13,9818</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13,9816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0,0002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1228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Учебный корпус на 400 мест на месте сноса  неиспользуемого здания ДОУ, р-н Хорошево-Мневники, ул. Генерала Глаголева, д. 5, к. 3 (проектирование и завершение строительства)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1 745,3000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2020-2026</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1 139,8200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273,9267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331,5533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1229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школы на 800 мест (с дошкольным отделением на 150 мест) на месте сноса объекта незавершенного строительства (пристройка к школе - блоки А, Б, В) в пос. Щаповское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4 403,0840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2021-2025</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3 672,6730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485,7116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1230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244,6994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1231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Школа на 1200 мест, д. Ватутинки, пос. Десёновское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3 498,2000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2020-2025</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3 166,1489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332,0511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1232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Учебный корпус на 300 мест по адресу: ул. Соколово-Мещерская, д. 2, к. 2, стр. 1 на месте сноса объекта незавершенного строительства (проектирование и завершение строительства)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1 581,4700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2021-2026</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931,6664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426,5363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223,2673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1233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Школа на 550 мест, внутригородское муниципальное образование Раменки, улица Минская, земельный участок 1/15 (технологические присоединения и прочие затраты заказчика)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90,3167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2023-2026</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49,6902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27,0001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13,6264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1234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Здание образовательной организации на 525 мест (350 школьных и 175 дошкольных), р-н Соколиная Гора, пр-кт Буденного, влд. 51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2 751,4800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2022-2026</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932,3237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973,8722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845,2841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1235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Здание образовательной организации на 1100 мест в р-не Молжаниновский</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3 622,0000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2022-2023</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3 207,5686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1236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2024-2026</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0,1720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414,2594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1237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Здание образовательной организации на 1100 мест в р-не Молжаниновский. 2 Этап. Снос, вынос инженерных сетей, выплата денежной компенсации</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35,9000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2022-2025</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29,2132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6,6868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1238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Школа на 1000 мест, р-н Даниловский, ул. Восточная, влд. 4А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4 451,3200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2022-2026</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1 551,6750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1 689,5266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910,1184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1239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2027</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300,0000</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1240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Здание образовательной организации на 1500 мест (общее образование 1225 мест, дошкольное образование 275 мест), р-н Измайлово, Сиреневый б-р, влд. 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5 194,8872</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2023-2026</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3 145,0515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1 623,9316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425,9041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1241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Здание образовательной организации (общее образование) на 700 мест, р-н Северное Измайлово, мкр. 41-50, ул. 11-я Парковая, з/у 45Б</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2 376,4104</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2022-2026</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1 822,7523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525,9635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27,6946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1242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Школьное здание на 2000 мест, пр-кт Андропова, р-н Даниловский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8 601,7200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2024-2027</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2 412,8738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2 498,0000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2 462,0000</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1243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1 228,8462</w:t>
            </w: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1244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Здание образовательной организации на 1000 мест, Строительный пр-д, з/у 9/11, р-н Покровское-Стрешнево (передача в МФР)</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0,0001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9,9999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1245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Школьное здание на 2200 мест, на месте сноса зданий по адресам: Олимпийский пр-кт, д. 11, стр. 1, стр. 2, ул. Трифоновская д. 31А, р-н Мещанский</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20 750,0000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3 735,0000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6 225,0000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6 225,0000</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4 565,0000</w:t>
            </w: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1246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Школа на 550 мест, вн.тер.г. Раменки, ул. Минская, з/у 1/15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1 996,1265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913,1249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1 083,0016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1247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Здание образовательной организации на 1000 мест на месте сноса зданий, р-н Очаково-Матвеевское, ул. Большая Очаковская, влд. 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4 100,0000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1 983,1507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1 000,0000</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1248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316,8493</w:t>
            </w: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1249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Школьное здание на 1100 мест на месте сноса зданий по адресам: Большая Переяславская ул., д.1, стр.1; пер. Астраханский, д.24, стр.4, р-н Мещанский</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9 611,0000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2 883,0000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3 000,0000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2 767,0000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1250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961,0000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1251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Школьное здание на 1000 мест на месте сноса здания по адресу: пр-д Елоховский, д.1, стр. 5, стр. 6, р-н Басманный</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8 840,0000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2 652,0000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2 500,0000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2 804,0000</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1252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884,0000</w:t>
            </w: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1253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Школьное здание на 1700 мест на месте сноса зданий по адресам: Большой Факельный пер., д. 23, стр. 1-1А, Добровольческая ул., д. 28, стр. 1, р-н Таганский</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17 317,0000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3 117,0000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5 195,0000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5 195,0000</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3 810,0000</w:t>
            </w: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1254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Школьное здание на 1100 мест на месте сноса здания по адресам: Большой Кондратьевский пер., д. 3, д. 5, р-н Пресненский</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32</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9 699,0000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2 909,0000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2 468,0000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3 352,0000</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1255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970,0000</w:t>
            </w: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1256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Здание образовательной организации максимальной вместимости (не менее 675 мест) на месте сноса существующего школьного здания по адресу: ул. Климашкина, д. 13б, стр. 1, р-н Пресненский</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33</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6 863,0000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2 058,0000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2 500,0000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1 619,0000</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1257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686,0000</w:t>
            </w: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1258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Школьное здание на 1000 мест, Алтуфьевское ш., влд. 53, р-н Алтуфьевский</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34</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3 840,9100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1 171,5000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926,5000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1 742,9100</w:t>
            </w: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33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1259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Школьное здание на 2200 мест на месте сноса зданий по адресам: ул. Главная, д. 9А, ул. Главная, д. 13, ул. Главная, д. 13, стр. 2, ул. Главная, д. 13, стр. 3, ул. 9 Мая, д. 13 и жилого дома по адресу: ул. Главная, д. 15А, р-н Восточный. Этап 1. Строительство школьного здания на 1 000 мест на месте сноса существующих нежилых зданий по адресам: ул. Главная, д. 13, стр. 3 и д. 13, стр. 2 и жилого дома по адресу: ул. Главная, д. 15А с размещением спортивного ядра на прилегающей территории на месте сноса нежилого здания по адресу: ул. 9 Мая, д. 13. Этап 2. Строительство образовательного корпуса на 1 200 мест на месте сноса существующих школьных зданий по адресам: ул. Главная, д. 9А и д. 13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35</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9 022,0000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2029-2033</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9 022,0000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1260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Школа на 1200 мест на территории Административно-делового центра в п.Коммунарка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3 893,2614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2029-2030</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2 857,5446</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1261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2031</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1 035,7168</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1262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Здание образовательной организации на 1450 мест (1200 школьных и 250 дошкольных), пос. Вороновское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5 503,0000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2 731,8145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1263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noWrap/>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771,1855</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1264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Образовательный кластер для ГАОУ ДПО "Центр педагогического мастерства" на 1 300 мест (700 школьных мест, корпус для проживания учащихся на 500 мест и корпус для педагогического состава на 100 мест), пос. Сосенское, д. Прокшино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5 600,2370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1 394,9370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1 800,0000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2 315,3000</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1265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Школьное здание на 1100 мест на месте сноса школьного здания по адресу: ул. Новорогожская, д. 18, стр. 1, р-н Таганский</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39</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9 732,0000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1 752,0000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2 920,0000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2 920,0000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1 167,0000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1266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noWrap/>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973,0000</w:t>
            </w: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1267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Школьное здание на 1100 мест на месте сноса существующих школьных зданий по адресам: Рубцов пер., влд. 10/14, пр-д Чешихинский, д. 5, жилого дома по адресу: Рубцов пер., д. 16, стр. 1, здания по адресу: Рубцов пер. 10/14, стр. 2, р-н Басманный</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40</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9 732,0000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1 752,0000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2 920,0000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2 920,0000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1 167,0000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1268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noWrap/>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973,0000</w:t>
            </w: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1269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Школьное здание на 1000 мест на месте сноса школьного здания по адресу: Малый Саввинский пер., д. 8, с учетом земельного участка на прилегающей территории (0,2 га), р-н Хамовники</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41</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9 265,0000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2027-2029</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2 779,0000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2 780,0000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2 780,0000</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1270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noWrap/>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2030</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926,0000</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1271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Школьное здание на 1000 мест на месте сноса школьного здания по адресу: ул. 2-я Фрунзенская, д. 7А, р-н Хамовники</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42</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8 847,0000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1 592,0000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2 654,0000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2 654,0000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1 062,0000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1272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noWrap/>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885,0000</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1273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Школьное здание на 1000 мест на месте сноса школьного здания по адресу: ул. Нижегородская, д. 3Б, стр. 1, р-н Таганский</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43</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9 265,0000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2027-2029</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2 779,0000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2 780,0000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2 780,0000</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1274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noWrap/>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2030</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926,0000</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1275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Школьное здание на 500 мест на месте сноса школьного здания по адресу: Хилков пер., д. 3А, р-н Хамовники </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44</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4 424,0000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796,0000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1 327,0000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1 327,0000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531,0000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1276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noWrap/>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443,0000</w:t>
            </w: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1277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Школьное здание на 1000 мест на месте сноса школьных зданий по адресам: Скорняжный пер., д. 3, стр. 1 и Скорняжный пер., д. 3, стр. 2, р-н Красносельский</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45</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8 847,0000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1 592,0000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2 654,0000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2 654,0000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1 062,0000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1278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noWrap/>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885,0000</w:t>
            </w:r>
          </w:p>
        </w:tc>
      </w:tr>
      <w:tr w:rsidR="00C10593" w:rsidRPr="00C10593" w:rsidTr="004D038F">
        <w:trPr>
          <w:trHeight w:val="14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1279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Школьное здание на 1500 мест на месте сноса: школьного здания по адресу: Мукомольный пр-д, д. 3, стр. 1; встроенных помещений дошкольных групп по адресу: Шелепихинская наб., д. 4, стр. 2 и жилых домов по адресам: Мукомольный пр-д, д. 1, к. 1 и к. 2, р-н Пресненский</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46</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11 000,0000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2029-2031</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9 900,0000</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1280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noWrap/>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2032</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1 100,0000</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1281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Школьное здание на 850 мест на месте сноса школьных зданий по адресам: ул. Люсиновская, д. 31, стр. 1, ул. Люсиновская, д. 31, стр. 2, р-н Замоскворечье</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47</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7 520,0000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2027-2029</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2 256,0000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2 256,0000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2 256,0000</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1282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noWrap/>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2030</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752,0000</w:t>
            </w:r>
          </w:p>
        </w:tc>
      </w:tr>
      <w:tr w:rsidR="00C10593" w:rsidRPr="00C10593" w:rsidTr="004D038F">
        <w:trPr>
          <w:trHeight w:val="991"/>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1283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Школьное здание на 1000 мест, на месте сноса школьного здания по адресу: пр-д Коптевский Малый, д. 3, с учетом вовлечения участка, предусмотренного для строительства дошкольного здания на 175 мест на месте сноса МКД по адресу: ул. Сперанского, д. 6, р-н Аэропорт</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5 900,0000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2027-2029</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1 600,0000</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1284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noWrap/>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2030-2032</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3 300,0000</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1285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Здание образовательной организации на 1250 мест (1000 школьных и 250 дошкольных), ул. Обручева, влд. 23-25а, р-н Обручевский</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5 900,0000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2027-2029</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1 600,0000</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1286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noWrap/>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2030-2031</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3 300,0000</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1287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Здание образовательной организации на 1250 мест (1000 школьных и 250 дошкольных), пр-д Загорского, д. 20, р-н Можайский</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6 200,0000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2028-2030</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3 800,0000</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1288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noWrap/>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2031-2032</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2 200,0000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1289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Школьное здание на 1000 мест, ул. Буракова, влд. 27а, р-н Соколиная Гора</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5 200,0000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2028-2030</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3 600,0000</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1290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noWrap/>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2031-2032</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1 400,0000</w:t>
            </w:r>
          </w:p>
        </w:tc>
      </w:tr>
      <w:tr w:rsidR="00C10593" w:rsidRPr="00C10593" w:rsidTr="004D038F">
        <w:trPr>
          <w:trHeight w:val="632"/>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1291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Здание образовательной организации на 1250 мест (1000 школьных и 250 дошкольных) на месте сноса  школьного здания по адресу: пер. Золоторожский Верхний, д. 2 и дошкольного здания по адресу: ул. Волочаевская, д. 21, р-н Лефортово</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6 200,0000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2028-2030</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4 600,0000</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1292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noWrap/>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2031-2032</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1 400,0000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1293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Школьное здание на 1000 мест, в границах КРТ "ул. Железнодорожная", р-н Щербинка</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5 200,0000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2028-2030</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3 500,0000</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1294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noWrap/>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2031-2032</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1 500,0000</w:t>
            </w:r>
          </w:p>
        </w:tc>
      </w:tr>
      <w:tr w:rsidR="00C10593" w:rsidRPr="00C10593" w:rsidTr="004D038F">
        <w:trPr>
          <w:trHeight w:val="299"/>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1295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Здание образовательной организации на 1250 мест (1000 школьных и 250 дошкольных) на месте сноса школьного здания по адресу: ул. Молдавская, д. 6, к. 2 и дошкольного здания по адресу: ул. Молдавская, д. 10, р-н Кунцево</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6 000,0000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2028-2030</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4 400,0000</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1296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noWrap/>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2031-2032</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1 400,0000</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1297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Школьное здание на 1000 мест на месте сноса школьного здания по адресу: ул. Ращупкина, д. 3,  р-н Можайский</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5 400,0000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2028-2030</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3 800,0000</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1298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noWrap/>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2031-2032</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1 400,0000</w:t>
            </w:r>
          </w:p>
        </w:tc>
      </w:tr>
      <w:tr w:rsidR="00C10593" w:rsidRPr="00C10593" w:rsidTr="004D038F">
        <w:trPr>
          <w:trHeight w:val="565"/>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1299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Здание образовательной организации на 1250 мест (1000 школьных и 250 дошкольных) на месте сноса школьного здания по адресу: ул. Болотниковская, д. 47, к. 2 и дошкольных зданий по адресам: ул. Перекопская, д. 12, к. 1 и ул. Перекопская, д. 12, к. 2, р-н Зюзино</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5 800,0000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2028-2030</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4 100,0000</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1300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noWrap/>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2031-2032</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1 500,0000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1301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Школьное здание на 1000 мест по адресу: пос. Воскресенское, влд. 32А, р-н Коммунарка</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5 400,0000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2028-2030</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3 800,0000</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1302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noWrap/>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2031-2032</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1 400,0000</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1303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Здание образовательной организации на 2850 мест (2500 школьных и 350 дошкольных), р-н Некрасовка, кв-л 15 (уч. 31, 32)</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11 100,0000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2028-2030</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3 100,0000</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1304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noWrap/>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2031-2032</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7 800,0000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1305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Школьное здание на 1000 мест, ул. Тагильская, влд. 4, р-н Метрогородок</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5 200,0000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2028-2030</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3 500,0000</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1306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noWrap/>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2031-2032</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1 500,0000</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1307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Школьное здание на 2000 мест, на месте сноса школьного здания по адресу: ул. Фитарёвская, д. 9Б, р-н Коммунарка</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8 500,0000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2029-2031</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3 800,0000</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1308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noWrap/>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2032</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4 700,0000</w:t>
            </w: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1309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Школьное здание на 1000 мест, на месте сноса школьного здания по адресу: ул. Херсонская, д. 5, к. 1 и дошкольного здания по адресу: ул. Херсонская, д. 5, р-н Зюзино</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5 400,0000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2029-2031</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4 200,0000</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1310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noWrap/>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2032</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1 200,0000</w:t>
            </w: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1311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Здание образовательной организации на 1250 мест (1000 школьных и 250 дошкольных), на месте сноса зданий по адресам: ул. Каховка, д. 5, ул. Каховка, д. 7, к. 3, р-н Зюзино</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6 400,0000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2029-2031</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4 100,0000</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1312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noWrap/>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2032</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2 300,0000</w:t>
            </w:r>
          </w:p>
        </w:tc>
      </w:tr>
      <w:tr w:rsidR="00C10593" w:rsidRPr="00C10593" w:rsidTr="004D038F">
        <w:trPr>
          <w:trHeight w:val="14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1313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Здание образовательной организации на 1250 мест (1000 школьных и 250 дошкольных), на месте сноса школьного здания по адресу: Волгоградский пр-кт, д. 103, к. 6, дошкольных зданий по адресам: Волгоградский пр-кт, д. 101, к. 3, Волгоградский пр-кт, д. 107, к. 5, р-н Кузьминки</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5 500,0000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2029-2031</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4 500,0000</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1314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noWrap/>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2032</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1 000,0000</w:t>
            </w:r>
          </w:p>
        </w:tc>
      </w:tr>
      <w:tr w:rsidR="00C10593" w:rsidRPr="00C10593" w:rsidTr="004D038F">
        <w:trPr>
          <w:trHeight w:val="14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1315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Здание образовательной организации на 1250 мест (1000 школьных и 250 дошкольных), на месте сноса школьных зданий по адресам: Волгоградский пр-кт, д. 157, к. 3, Волгоградский пр-кт, д. 157, к. 4, дошкольного здания по адресу: ул. Фёдора Полетаева, д. 36, к. 3, р-н Кузьминки</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5 500,0000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2029-2031</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4 500,0000</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1316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noWrap/>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2032</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1 000,0000</w:t>
            </w: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1317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Школьное здание на 1000 мест, на месте сноса дошкольных зданий по адресам: ул. Юных Ленинцев, д. 107, к. 2, ул. Юных Ленинцев, д. 111, к. 2, р-н  Кузьминки</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5 200,0000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2029-2031</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4 400,0000</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1318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noWrap/>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2032</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800,0000</w:t>
            </w: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1319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Школьное здание на 1000 мест, на месте сноса школьных зданий по адресам: ул. Зеленодольская, д. 33, к. 2, ул. Зеленодольская, д. 33, к. 3, ул. Шумилова, д. 14, к. 2, ул. Шумилова, д. 2, к. 2, р-н Кузьминки</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5 200,0000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2029-2031</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4 200,0000</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1320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noWrap/>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2032</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1 000,0000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1321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Здание образовательной организации на 1100 мест (800 школьных и 300 дошкольных), р-н Внуково</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5 600,0000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2029-2031</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4 800,0000</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1322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noWrap/>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2032</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800,0000</w:t>
            </w: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1323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Здание образовательной организации на 2750 мест (2500 школьных и 250 дошкольных) на месте сноса школьного здания по адресу: ул. Партизанская, д. 39 и дошкольного здания по адресу: ул. Ярцевская, д. 11, к. 4, с учетом территории, предусмотренной для строительства школьного здания на 1100 мест на месте сноса здания дополнительного образования по адресу: ул. Партизанская, д. 45, р-н Кунцево</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11 100,0000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2029-2031</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4 200,0000</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1324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noWrap/>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2032</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6 900,0000</w:t>
            </w: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1325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Школьное здание на 1000 мест, на месте школьного здания по адресу: Новохорошёвский пр-д, д. 12 с учетом вовлечения участка, предусмотренного для строительства школьного здания на 375 мест, р-н Хорошево-Мневники</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5 900,0000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2029-2031</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5 100,0000</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1326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noWrap/>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2032</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800,0000</w:t>
            </w: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1327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Школьное здание на 1500 мест, на месте сноса школьного здания по адресу: ул. Оршанская, д. 10, к. 1 и к. 2, с учетом территории, предусмотренной для строительства многоквартирной жилой застройки, р-н Кунцево</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6 500,0000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2029-2032</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6 500,0000</w:t>
            </w:r>
          </w:p>
        </w:tc>
      </w:tr>
      <w:tr w:rsidR="00C10593" w:rsidRPr="00C10593" w:rsidTr="004D038F">
        <w:trPr>
          <w:trHeight w:val="14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1328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Здание образовательной организации на 1250 мест (1000 школьных и 250 дошкольных), на земельных участках, предусмотренных для строительства школьного здания на 825 мест, и дошкольных зданий на 200 и 250 мест по Программе реновации, р-н Крюково</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5 800,0000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2029-2032</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5 800,0000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1329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Школьное здание на 1200 мест, п. Марьино, пос. Филимонковское</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5 400,0000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2029-2032</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5 400,0000</w:t>
            </w: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1330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Реализация мероприятий по развитию объектов образования с привлечением автономной некоммерческой организации "Развитие спортивных и инфраструктурных объектов" </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03 А 02 06600</w:t>
            </w:r>
          </w:p>
        </w:tc>
        <w:tc>
          <w:tcPr>
            <w:tcW w:w="1134" w:type="dxa"/>
            <w:shd w:val="clear" w:color="auto" w:fill="auto"/>
            <w:noWrap/>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50 443,2844</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2 356,7156</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2 200,0000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1331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Учебные корпуса и административные здания с адресным ориентиром: пересечение 2-ой Бауманской ул. и Бригадирского пер., Госпитальная наб., 4с1А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55 000,0000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2020-2024</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50 443,2844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1332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2 356,7156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2 200,0000</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1333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Профессиональное образование</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03 Б 00 00000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24 905,1181</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35 002,1584</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46 058,1056</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54 886,6179</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100 812,0000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1334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гражданского строительства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806</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24 846,1181</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35 002,1584</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46 058,1056</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54 886,6179</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100 812,0000</w:t>
            </w: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1335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Межбюджетный трансферт из бюджета города Москвы федеральному бюджету на архитектурное решение корпусов Московского архитектурного института</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03 Б 09 57410</w:t>
            </w:r>
            <w:r w:rsidRPr="00C10593">
              <w:rPr>
                <w:rFonts w:eastAsia="Times New Roman"/>
                <w:b/>
                <w:bCs/>
                <w:sz w:val="16"/>
                <w:szCs w:val="16"/>
              </w:rPr>
              <w:br/>
              <w:t>0706</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500,0000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1336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объекта незавершенного строительства "Комплексная реконструкция с элементами нового строительства зданий корпусов №№ 5, 6, подземной автостоянки и трансформаторной подстанции Московского архитектурного института"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1337</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Реализация комплекса мер по развитию профессиональных образовательных организаций с привлечением автономной некоммерческой организации "Развитие социальной инфраструктуры"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03 Б 08 00000</w:t>
            </w:r>
          </w:p>
        </w:tc>
        <w:tc>
          <w:tcPr>
            <w:tcW w:w="1134" w:type="dxa"/>
            <w:shd w:val="clear" w:color="auto" w:fill="auto"/>
            <w:noWrap/>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15 778,0000</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27 070,0000</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28 567,0000</w:t>
            </w:r>
          </w:p>
        </w:tc>
        <w:tc>
          <w:tcPr>
            <w:tcW w:w="1275"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47 818,0000</w:t>
            </w:r>
          </w:p>
        </w:tc>
        <w:tc>
          <w:tcPr>
            <w:tcW w:w="1418"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63 012,0000</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1338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Колледж на месте сноса зданий по адресу: р-н Филевский парк, ул. Новозаводская, влд. 18 (Западный административный округ г. Москвы)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002 001 001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21 904,0000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2 552,0000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4 006,0000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4 500,0000</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8 278,0000</w:t>
            </w: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1339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2 568,0000</w:t>
            </w: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1340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Колледж на месте сноса существующих строений по адресам: р-н Люблино, ул. Люблинская, д. 56/2, стр. 1, стр. 3-5 (Юго-Восточный административный округ г. Москвы)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002 001 001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20 304,0000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2 400,0000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3 900,0000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4 100,0000</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8 004,0000</w:t>
            </w: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1341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1 900,0000</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1342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Колледж по адресу: р-н Южнопортовый, Волгоградский пр-кт, влд. 32 (Юго-Восточный административный округ г. Москвы)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002 001 001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21 436,0000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2027-2031</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200,0000</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4 370,0000</w:t>
            </w: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16 866,0000</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1343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Колледж по адресу: р-н Южное Тушино, пр-д Походный, влд. 6 (Северо-Западный административный округ г. Москвы)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002 001 001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23 000,0000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3 616,0000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6 027,0000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6 027,0000</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6 026,0000</w:t>
            </w: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1344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1 304,0000</w:t>
            </w: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1345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"Колледж в Коммунарке" на территории Административно-делового центра в п. Коммунарка, пос. Сосенское (Новомосковский административный округ г. Москвы)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002 001 001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48 531,0000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2025-2029</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4 703,0000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8 497,0000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8 100,0000</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10 000,0000</w:t>
            </w: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17 231,0000</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1346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"Медицинский колледж в Сколково", Инновационный центр Сколково, Большой б-р, влд. 63 (Западный административный округ г. Москвы)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002 001 001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25 070,0000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2025-2029</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2 507,0000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4 640,0000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5 140,0000</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6 140,0000</w:t>
            </w: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6 643,0000</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1347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Строительный колледж, р-н Ярославский, ул. Вешних Вод, влд. 8 (Северо-Восточный административный округ г. Москвы)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002 001 001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22 000,0000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2027-2030</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500,0000</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5 000,0000</w:t>
            </w: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16 500,0000</w:t>
            </w: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1348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Реализация мероприятий по развитию объектов высшего образования с привлечением автономной некоммерческой организации "Развитие спортивных и инфраструктурных объектов" </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03 Б 14 00000</w:t>
            </w:r>
          </w:p>
        </w:tc>
        <w:tc>
          <w:tcPr>
            <w:tcW w:w="1134" w:type="dxa"/>
            <w:shd w:val="clear" w:color="auto" w:fill="auto"/>
            <w:noWrap/>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9 068,1181</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7 432,1584</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17 491,1056</w:t>
            </w:r>
          </w:p>
        </w:tc>
        <w:tc>
          <w:tcPr>
            <w:tcW w:w="1275"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7 068,6179</w:t>
            </w:r>
          </w:p>
        </w:tc>
        <w:tc>
          <w:tcPr>
            <w:tcW w:w="1418"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37 800,0000</w:t>
            </w: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1349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нового кампуса ФГАОУ ВО "МГТУ "СТАНКИН" с общежитиями на территории Административно-делового центра в п. Коммунарка, пос. Сосенское (Новомосковский административный округ г. Москвы)</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61 200,0000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2025-2029</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5 568,1181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1 402,1584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11 361,1056</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5 068,6179</w:t>
            </w: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37 800,0000</w:t>
            </w:r>
          </w:p>
        </w:tc>
      </w:tr>
      <w:tr w:rsidR="00C10593" w:rsidRPr="00C10593" w:rsidTr="004D038F">
        <w:trPr>
          <w:trHeight w:val="14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1350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Головной центр компетенций станкоинструментальной промышленности для ФГАОУ ВО "МГТУ "СТАНКИН" на территории Административно-делового центра в п. Коммунарка, пос. Сосенское (Новомосковский административный округ г. Москвы)</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7 100,0000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2 000,0000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3 970,0000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1 130,0000</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1351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Физкультурно-оздоровительный комплекс для ФГАОУ ВО "МГТУ "СТАНКИН" на территории Административно-делового центра в п. Коммунарка, пос. Сосенское (Новомосковский административный округ г. Москвы)</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9 500,0000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1 000,0000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1 500,0000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5 000,0000</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2 000,0000</w:t>
            </w: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1352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Кластер "Нанотех" на территории</w:t>
            </w:r>
            <w:r w:rsidRPr="00C10593">
              <w:rPr>
                <w:rFonts w:eastAsia="Times New Roman"/>
                <w:sz w:val="16"/>
                <w:szCs w:val="16"/>
              </w:rPr>
              <w:br/>
              <w:t>ИНТЦ МГУ "Воробьевы горы"</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530,0000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1353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Кластер "Космос" на территории</w:t>
            </w:r>
            <w:r w:rsidRPr="00C10593">
              <w:rPr>
                <w:rFonts w:eastAsia="Times New Roman"/>
                <w:sz w:val="16"/>
                <w:szCs w:val="16"/>
              </w:rPr>
              <w:br/>
              <w:t>ИНТЦ МГУ "Воробьевы горы"</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530,0000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1354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капитального ремонта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814</w:t>
            </w:r>
          </w:p>
        </w:tc>
        <w:tc>
          <w:tcPr>
            <w:tcW w:w="1134" w:type="dxa"/>
            <w:shd w:val="clear" w:color="auto" w:fill="auto"/>
            <w:noWrap/>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59,0000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1355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Реализация комплекса мер по развитию профессиональных образовательных организаций</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03 Б 07 00000</w:t>
            </w:r>
            <w:r w:rsidRPr="00C10593">
              <w:rPr>
                <w:rFonts w:eastAsia="Times New Roman"/>
                <w:b/>
                <w:bCs/>
                <w:sz w:val="16"/>
                <w:szCs w:val="16"/>
              </w:rPr>
              <w:br/>
              <w:t>0709</w:t>
            </w:r>
          </w:p>
        </w:tc>
        <w:tc>
          <w:tcPr>
            <w:tcW w:w="1134" w:type="dxa"/>
            <w:shd w:val="clear" w:color="auto" w:fill="auto"/>
            <w:noWrap/>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59,0000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1356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(с элементами нового строительства) здания, расположенного по адресу: ул. Академика Петровского, д. 10 (проектно-изыскательские работы)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002 001 002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1357</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"СОЦИАЛЬНАЯ ПОДДЕРЖКА ЖИТЕЛЕЙ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04 0 00 00000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1 148,6786</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6 512,8630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8 186,2016</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7 412,1487</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14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1358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Реализация мероприятий, направленных на укрепление и развитие материально-технической базы объектов социального обслуживания с привлечением автономной некоммерческой организации "Развитие спортивных и инфраструктурных объектов" </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04 Д 02 00500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 xml:space="preserve"> 52,5034</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 xml:space="preserve"> 154,1723</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1359</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Реализация комплекса мер по развитию объектов социального обслуживания с привлечением автономной некоммерческой организации "Развитие социальной инфраструктуры" </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 xml:space="preserve">04 Д 02 00600 </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30,7722</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4 669,8250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7 807,8515</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7 001,5513</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1360</w:t>
            </w:r>
          </w:p>
        </w:tc>
        <w:tc>
          <w:tcPr>
            <w:tcW w:w="3388" w:type="dxa"/>
            <w:shd w:val="clear" w:color="auto" w:fill="auto"/>
            <w:vAlign w:val="center"/>
            <w:hideMark/>
          </w:tcPr>
          <w:p w:rsidR="00406D4A" w:rsidRPr="00C10593" w:rsidRDefault="00406D4A" w:rsidP="00406D4A">
            <w:pPr>
              <w:rPr>
                <w:rFonts w:eastAsia="Times New Roman"/>
                <w:b/>
                <w:bCs/>
                <w:i/>
                <w:iCs/>
                <w:sz w:val="16"/>
                <w:szCs w:val="16"/>
              </w:rPr>
            </w:pPr>
            <w:r w:rsidRPr="00C10593">
              <w:rPr>
                <w:rFonts w:eastAsia="Times New Roman"/>
                <w:b/>
                <w:bCs/>
                <w:i/>
                <w:iCs/>
                <w:sz w:val="16"/>
                <w:szCs w:val="16"/>
              </w:rPr>
              <w:t>Модернизация и развитие системы социальной защиты населения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04 Д 00 00000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1 065,4030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 xml:space="preserve"> 617,1657</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 xml:space="preserve"> 378,3501</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 xml:space="preserve"> 410,5974</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1361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гражданского строительства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806</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 xml:space="preserve"> 802,1947</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 xml:space="preserve"> 617,1657</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 xml:space="preserve"> 378,3501</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 xml:space="preserve"> 410,5974</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1362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Реализация комплекса мер по развитию объектов социального обслуживания</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04 Д 02 00300 1002</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 xml:space="preserve"> 802,1947</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 xml:space="preserve"> 617,1657</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 xml:space="preserve"> 378,3501</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 xml:space="preserve"> 410,5974</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1363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Средства софинансирования</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 xml:space="preserve"> 44,5937</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 xml:space="preserve"> 3,4544</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 xml:space="preserve"> 30,1354</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 xml:space="preserve"> 43,5776</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1364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Северный административный округ города Москвы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1365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Центр социального обслуживания населения, р-н Восточное Дегунино, ул. Дубнинская, влд. 20, к. 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007 003 002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573,7982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2019-2023</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1366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(проектирование, строительство, технологическое присоединение, компенсационные выплаты, строительный контроль)</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74,8525</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74,8525</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1367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(проектирование и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485,6163</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485,6163</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1368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13,3294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2,7923</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10,5371</w:t>
            </w: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6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1369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Проектирование и строительство здания для размещения организаций труда и социальной защиты населения города Москвы  и Многофункционального центра предоставления государственных услуг города Москвы на з/у по адресу: г. Москва, р-н Молжаниновский, 3-я Подрезковская ул., напротив влд. 26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 007 003 002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1 512,0000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119,5786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89,4555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514,0184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1370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2027-2028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378,3501</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410,5974</w:t>
            </w: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1371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Северо-Восточный административный округ города Москвы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1372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ФОК с бассейном на территории Государственного бюджетного профессионального образовательного учреждения "Колледж по подготовке социальных работников", р-н Бутырский, ул. Б. Новодмитровская, д. 63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006 006 001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939,6188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2019-2022</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1373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(проектирование, строительство, технологическое присоединение, компенсационные выплаты, строительный контроль)</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94,9948</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94,9948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1374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(проектирование и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728,3731</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728,3731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1375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110,7863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99,1807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11,6056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1376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5,4646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0,9515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4,5131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1377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ФОК на территории Государственного бюджетного образовательного учреждения "Школа-интернат № 1 для обучения и реабилитации слепых", р-н Алексеевский, ул. 3-я Мытищинская, д. 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007 002 012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940,8604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2018-2024</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1378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(проектирование, строительство, технологическое присоединение, компенсационные выплаты, строительный контроль)</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183,7259</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183,7259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1379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(проектирование и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632,1769</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632,1769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1380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77,6342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44,5937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33,0405</w:t>
            </w: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1381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47,3234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47,3234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1382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Юго-Восточный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1383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Центр социального обслуживания населения города Москвы "Некрасовка" по адресу: 1-я Вольская ул., д.9, к. 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007 003 002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436,2542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2013-2020</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1384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(проектирование, строительство, технологическое присоединение, компенсационные выплаты, строительный контроль)</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153,3453</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153,3453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1385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252,5502</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252,5502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1386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25,6772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25,6772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1387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4,6815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3,0774</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1,6041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1388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Юго-Западный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1389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Центр социального обслуживания населения города Москвы "Котловка" по адресу: ул. Нагорная, влд. 13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 007 003 002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319,0348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2014-2020</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1390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(проектирование, строительство, технологическое присоединение, компенсационные выплаты, строительный контроль)</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145,2907</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145,2907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1391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169,2653</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169,2653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1392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3,4544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3,4544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1393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1,0244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0,9943</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0,0301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1394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Центр социального обслуживания и отдел ЗАГС, Щербинка, мкр. 2 , к. 7-7А (ул. Брусилова, д. 21, стр. 3) на месте сноса объекта незавершенного строительства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007 003 002</w:t>
            </w:r>
            <w:r w:rsidRPr="00C10593">
              <w:rPr>
                <w:rFonts w:eastAsia="Times New Roman"/>
                <w:sz w:val="16"/>
                <w:szCs w:val="16"/>
              </w:rPr>
              <w:br/>
              <w:t>001 004 004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1 102,5050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2019-2022</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1395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(проектирование, строительство, технологическое присоединение, компенсационные выплаты, строительный контроль)</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162,0000</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162,0000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1396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(проектирование и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880,0000</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880,0000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1397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59,5650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41,0352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18,5298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1398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0,9400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0,9400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1399</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Северо-Западный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1400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Здание для размещения Митинского отдела ЗАГС Управления ЗАГС Москвы, р-н Митино, ул. Дубравная, влд. 50/1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001 004 004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2021-2025</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1401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(проектирование, строительство, технологическое присоединение, компенсационные выплаты, строительный контроль)</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1 203,0000</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537,5842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665,4158</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1402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97,0000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97,0000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4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1403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Реализация мероприятий, направленных на укрепление и развитие материально-технической базы объектов социального обслуживания с привлечением автономной некоммерческой организации "Развитие спортивных и инфраструктурных объектов" </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04 Д 02 00500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 xml:space="preserve"> 52,5034</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 xml:space="preserve"> 154,1723</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1404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с устройством лифтов зданий ГБУ города Москвы "Комплексный реабилитационно-образовательный центр" по адресу: ул. 16-я Парковая, д.4 (строительно-монтажные работы)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007 001 011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206,6757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52,5034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154,1723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1405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Реализация комплекса мер по развитию объектов социального обслуживания с привлечением автономной некоммерческой организации "Развитие социальной инфраструктуры" </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 xml:space="preserve">04 Д 02 00600 </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30,7722</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4 669,8250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7 807,8515</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7 001,5513</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1406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Дворец бракосочетания в поселке Коммунарка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001 004 004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15,3861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683,4624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801,1515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1407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Дворец бракосочетания в поселке Ватутинки</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001 004 004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15,3861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509,7626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490,0000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484,8513</w:t>
            </w: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1408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Учреждение стационарного социального обслуживания Департамента труда и социальной защиты города Москвы на 1000 койко-мест</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007 001 008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16 510,0000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2026-2028</w:t>
            </w:r>
          </w:p>
        </w:tc>
        <w:tc>
          <w:tcPr>
            <w:tcW w:w="1275" w:type="dxa"/>
            <w:shd w:val="clear" w:color="auto" w:fill="auto"/>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3 476,6000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6 516,7000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6 516,7000</w:t>
            </w: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1409</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строительства транспортной и инженерной инфраструктуры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807</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 xml:space="preserve"> 263,2083</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1410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Реализация комплекса мер по развитию объектов социального обслуживания</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04 Д 02 00300 1002</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 xml:space="preserve"> 263,2083</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1411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Троицкий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1412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объекта незавершенного строительства (ГБУ Центр реабилитации инвалидов "Красная Пахра"), внешних инженерных сетей и сооружений, включая газовую котельную, по адресу: г.о. Троицк (этап 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007 001 005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1 017,1287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753,9204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263,2083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1413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капитального ремонта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814</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1 071,7000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1414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Реализация комплекса мер по развитию объектов социального обслуживания</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04 Д 02 00300 1002</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1 071,7000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1415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Зеленоградский административный округ города Москвы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1416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Центр социального обслуживания населения, р-н Матушкино, ул. Березовая ал., д.15, стр.1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007 003 002</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2 034,3000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962,6000</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1 071,7000</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1417</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"ЖИЛИЩЕ"</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05 0 00 00000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21 535,8644</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35 094,4087</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24 868,4051</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27 049,8390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30 845,5462</w:t>
            </w:r>
          </w:p>
        </w:tc>
      </w:tr>
      <w:tr w:rsidR="00C10593" w:rsidRPr="00C10593" w:rsidTr="004D038F">
        <w:trPr>
          <w:trHeight w:val="16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1418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Реализация мероприятий, связанных с формированием жилищного фонда для обеспечения жильем отдельных категорий граждан в целях реализации регионального проекта "Жилье", с привлечением автономной некоммерческой организации "Развитие спортивных и инфраструктурных объектов" </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05 А И2 И0003</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3 282,0855</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22 511,7884</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24 390,1635</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26 356,8380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30 395,5462</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1419</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Средства софинансирования КП УГС</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428,2616</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2 617,7851</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14,5458</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1 807,7280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1420</w:t>
            </w:r>
          </w:p>
        </w:tc>
        <w:tc>
          <w:tcPr>
            <w:tcW w:w="3388" w:type="dxa"/>
            <w:shd w:val="clear" w:color="auto" w:fill="auto"/>
            <w:vAlign w:val="center"/>
            <w:hideMark/>
          </w:tcPr>
          <w:p w:rsidR="00406D4A" w:rsidRPr="0076426D" w:rsidRDefault="00406D4A" w:rsidP="00406D4A">
            <w:pPr>
              <w:rPr>
                <w:rFonts w:eastAsia="Times New Roman"/>
                <w:b/>
                <w:bCs/>
                <w:iCs/>
                <w:sz w:val="16"/>
                <w:szCs w:val="16"/>
              </w:rPr>
            </w:pPr>
            <w:r w:rsidRPr="0076426D">
              <w:rPr>
                <w:rFonts w:eastAsia="Times New Roman"/>
                <w:b/>
                <w:bCs/>
                <w:iCs/>
                <w:sz w:val="16"/>
                <w:szCs w:val="16"/>
              </w:rPr>
              <w:t>Строительство нового жилья в городе Москве и реновация существующей жилой застройки</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05 А 00 00000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21 535,8644</w:t>
            </w:r>
          </w:p>
        </w:tc>
        <w:tc>
          <w:tcPr>
            <w:tcW w:w="1276" w:type="dxa"/>
            <w:shd w:val="clear" w:color="auto" w:fill="auto"/>
            <w:noWrap/>
            <w:vAlign w:val="bottom"/>
            <w:hideMark/>
          </w:tcPr>
          <w:p w:rsidR="00406D4A" w:rsidRPr="00C10593" w:rsidRDefault="00406D4A" w:rsidP="00406D4A">
            <w:pPr>
              <w:jc w:val="right"/>
              <w:rPr>
                <w:rFonts w:eastAsia="Times New Roman"/>
                <w:b/>
                <w:bCs/>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1421</w:t>
            </w:r>
          </w:p>
        </w:tc>
        <w:tc>
          <w:tcPr>
            <w:tcW w:w="3388" w:type="dxa"/>
            <w:shd w:val="clear" w:color="auto" w:fill="auto"/>
            <w:vAlign w:val="center"/>
            <w:hideMark/>
          </w:tcPr>
          <w:p w:rsidR="00406D4A" w:rsidRPr="0076426D" w:rsidRDefault="00406D4A" w:rsidP="00406D4A">
            <w:pPr>
              <w:rPr>
                <w:rFonts w:eastAsia="Times New Roman"/>
                <w:b/>
                <w:bCs/>
                <w:iCs/>
                <w:sz w:val="16"/>
                <w:szCs w:val="16"/>
              </w:rPr>
            </w:pPr>
            <w:r w:rsidRPr="0076426D">
              <w:rPr>
                <w:rFonts w:eastAsia="Times New Roman"/>
                <w:b/>
                <w:bCs/>
                <w:iCs/>
                <w:sz w:val="16"/>
                <w:szCs w:val="16"/>
              </w:rPr>
              <w:t>Строительство нового жилья, реновация существующей жилой застройки и выполнение обязательств по обеспечению жильем граждан</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05 А 00 00000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35 094,4087</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24 868,4051</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27 049,8390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30 845,5462</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1422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гражданского строительства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806</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14 753,7789</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8 082,6203</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478,2416</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693,0010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450,0000</w:t>
            </w:r>
          </w:p>
        </w:tc>
      </w:tr>
      <w:tr w:rsidR="00C10593" w:rsidRPr="00C10593" w:rsidTr="004D038F">
        <w:trPr>
          <w:trHeight w:val="14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1423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Возведение нового жилья для категорий граждан, определенных законодательством Российской Федерации и города Москвы, а также нормативными правовыми актами Правительства Москвы в целях реализации регионального проекта "Жилье"</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05 А И2 И0001 0501</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14 753,7789</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8 082,6203</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478,2416</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693,0010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450,0000</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1424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Средства софинансирования КП УГС</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428,2616</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2 617,7851</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14,5458</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1 807,7280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1425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Центральный административный округ города Москвы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1426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Жилой дом , кв-л 998, р-н Красносельский, ул. Русаковская, д.2/1, стр.1,2 (со сносом отселенных жилых домов, ул. Русаковская, д.2/1, стр.1, 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2 361,6217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2016-2023</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2 245,7360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1427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115,8857</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1428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Северный административный округ города Москвы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1429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Жилой дом, р-н Бескудниковский, мкр. 5, к. 7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2 028,0188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2012-2019</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1 996,9188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1430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31,1000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1431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Жилой дом с инженерной подготовкой, инженерным обеспечением, благоустройством и озеленением территории, Тимирязевская ул., влд. 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449,7762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2013-2020  </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449,5070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1432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0,2692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1433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Жилой дом с инженерными сетями и благоустройством территории, р-н Коптево, Соболевский пр-д, д. 20 Б  </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1 075,6378</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2015-2022</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1 057,8272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1434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noWrap/>
            <w:vAlign w:val="center"/>
            <w:hideMark/>
          </w:tcPr>
          <w:p w:rsidR="00406D4A" w:rsidRPr="00C10593" w:rsidRDefault="00406D4A" w:rsidP="00406D4A">
            <w:pPr>
              <w:rPr>
                <w:rFonts w:eastAsia="Times New Roman"/>
                <w:sz w:val="16"/>
                <w:szCs w:val="16"/>
              </w:rPr>
            </w:pPr>
          </w:p>
        </w:tc>
        <w:tc>
          <w:tcPr>
            <w:tcW w:w="1134"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0,6100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17,2006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1435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Жилой дом, Дмитровский р-н, Долгопрудная ул., д. 7</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583,9359</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2015-2020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573,7946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1436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noWrap/>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10,1413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1437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Жилой дом, р-н Головинский, Онежская ул., влд. 35, к.5</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1 242,5535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2016-2023</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1 220,4290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1438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(проектирование, технологическое присоединение, компенсационные выплаты ресурсоснабжающим организациям, строительный контроль)</w:t>
            </w:r>
          </w:p>
        </w:tc>
        <w:tc>
          <w:tcPr>
            <w:tcW w:w="1134" w:type="dxa"/>
            <w:shd w:val="clear" w:color="auto" w:fill="auto"/>
            <w:noWrap/>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141,1502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2016-2022</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141,1502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1439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(строительство)</w:t>
            </w:r>
          </w:p>
        </w:tc>
        <w:tc>
          <w:tcPr>
            <w:tcW w:w="1134" w:type="dxa"/>
            <w:shd w:val="clear" w:color="auto" w:fill="auto"/>
            <w:noWrap/>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1 076,7178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2019-2023</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1 076,7178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1440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(оплата выполненных работ)</w:t>
            </w:r>
          </w:p>
        </w:tc>
        <w:tc>
          <w:tcPr>
            <w:tcW w:w="1134" w:type="dxa"/>
            <w:shd w:val="clear" w:color="auto" w:fill="auto"/>
            <w:noWrap/>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24,6855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2,5610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22,1245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1441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Жилой дом, р-н Головинский, Онежская ул., влд. 35, к.6</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1 151,2187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2016-2023</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1 130,2783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1442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(проектирование, технологическое присоединение, компенсационные выплаты ресурсоснабжающим организациям, строительный контроль)</w:t>
            </w:r>
          </w:p>
        </w:tc>
        <w:tc>
          <w:tcPr>
            <w:tcW w:w="1134" w:type="dxa"/>
            <w:shd w:val="clear" w:color="auto" w:fill="auto"/>
            <w:noWrap/>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109,7772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2016-2022</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109,7772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1443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(строительство)</w:t>
            </w:r>
          </w:p>
        </w:tc>
        <w:tc>
          <w:tcPr>
            <w:tcW w:w="1134" w:type="dxa"/>
            <w:shd w:val="clear" w:color="auto" w:fill="auto"/>
            <w:noWrap/>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1 017,5595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2019-2023</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1 017,5595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1444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(оплата выполненных работ)</w:t>
            </w:r>
          </w:p>
        </w:tc>
        <w:tc>
          <w:tcPr>
            <w:tcW w:w="1134" w:type="dxa"/>
            <w:shd w:val="clear" w:color="auto" w:fill="auto"/>
            <w:noWrap/>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23,8820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2,9416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20,9404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1445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Жилой дом, р-н Бескудниковский, кв-л 8, 9, к.1</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2 099,3059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2016-2021</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2 071,1059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1446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noWrap/>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28,2000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1447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Жилой дом, р-н Бескудниковский, кв-л 8, 9, к.20</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1 860,8505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2016-2022</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1 846,3047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1448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(проектирование, строительство, технологическое присоединение, компенсационные выплаты ресурсоснабжающим организациям, строительный контроль)</w:t>
            </w:r>
          </w:p>
        </w:tc>
        <w:tc>
          <w:tcPr>
            <w:tcW w:w="1134" w:type="dxa"/>
            <w:shd w:val="clear" w:color="auto" w:fill="auto"/>
            <w:noWrap/>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1 199,7221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2016-2022</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1 199,7221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1449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(строительство)</w:t>
            </w:r>
          </w:p>
        </w:tc>
        <w:tc>
          <w:tcPr>
            <w:tcW w:w="1134" w:type="dxa"/>
            <w:shd w:val="clear" w:color="auto" w:fill="auto"/>
            <w:noWrap/>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512,2904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2021-2022</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512,2904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1450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(оплата выполненных работ)</w:t>
            </w:r>
          </w:p>
        </w:tc>
        <w:tc>
          <w:tcPr>
            <w:tcW w:w="1134" w:type="dxa"/>
            <w:shd w:val="clear" w:color="auto" w:fill="auto"/>
            <w:noWrap/>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148,8380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134,2922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14,5458</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1451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Жилой дом, р-н Бескудниковский, кв-л 8, 9 к. 24</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1 538,9749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2016-2022</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1 522,3749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1452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noWrap/>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16,6000</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1453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Жилой дом, р-н Бескудниковский, кв-л 8, 9 к. 32</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1 681,8054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2016-2022</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1 664,3625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1454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noWrap/>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0,5429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16,9000</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1455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Жилые дома со сносом существующих строений, инженерной подготовкой, инженерным обеспечением, благоустройством и озеленением территории, р-н Ховрино, Клинская ул., влд. 2</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33 220,4227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2017-2024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31 129,9224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4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1456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(проектно-изыскательские работы, инженерная подготовка и снос, технологическое присоединение, компенсационные выплаты ресурсоснабжающим организациям, строительный контроль, строительство)</w:t>
            </w:r>
          </w:p>
        </w:tc>
        <w:tc>
          <w:tcPr>
            <w:tcW w:w="1134" w:type="dxa"/>
            <w:shd w:val="clear" w:color="auto" w:fill="auto"/>
            <w:noWrap/>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15 210,7624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2017-2024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15 210,7624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1457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(оплата выполненных работ)</w:t>
            </w:r>
          </w:p>
        </w:tc>
        <w:tc>
          <w:tcPr>
            <w:tcW w:w="1134" w:type="dxa"/>
            <w:shd w:val="clear" w:color="auto" w:fill="auto"/>
            <w:noWrap/>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1 583,0210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997,5210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585,5000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1458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(строительство)</w:t>
            </w:r>
          </w:p>
        </w:tc>
        <w:tc>
          <w:tcPr>
            <w:tcW w:w="1134" w:type="dxa"/>
            <w:shd w:val="clear" w:color="auto" w:fill="auto"/>
            <w:noWrap/>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15 919,1600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15 919,1600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1459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(оплата выполненных работ)</w:t>
            </w:r>
          </w:p>
        </w:tc>
        <w:tc>
          <w:tcPr>
            <w:tcW w:w="1134" w:type="dxa"/>
            <w:shd w:val="clear" w:color="auto" w:fill="auto"/>
            <w:noWrap/>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507,4793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507,4793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1460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Жилой дом с инженерными коммуникациями, благоустройством и подземным паркингом, р-н Аэропорт, Часовая ул., д. 27/12 (на месте сноса жилого дома по адресу: р-н Аэропорт, Часовая ул., д. 27/12)</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4 086,4808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3 041,3078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1461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(технологическое присоединение, компенсационные выплаты ресурсоснабжающим организациям, строительный контроль, строительство)</w:t>
            </w:r>
          </w:p>
        </w:tc>
        <w:tc>
          <w:tcPr>
            <w:tcW w:w="1134" w:type="dxa"/>
            <w:shd w:val="clear" w:color="auto" w:fill="auto"/>
            <w:noWrap/>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2 801,0035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2 175,9446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625,0589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1462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(оплата выполненных работ)</w:t>
            </w:r>
          </w:p>
        </w:tc>
        <w:tc>
          <w:tcPr>
            <w:tcW w:w="1134" w:type="dxa"/>
            <w:shd w:val="clear" w:color="auto" w:fill="auto"/>
            <w:noWrap/>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1463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(проектно-изыскательские работы и строительство)</w:t>
            </w:r>
          </w:p>
        </w:tc>
        <w:tc>
          <w:tcPr>
            <w:tcW w:w="1134" w:type="dxa"/>
            <w:shd w:val="clear" w:color="auto" w:fill="auto"/>
            <w:noWrap/>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1 205,4773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865,3632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340,1141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1464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Северо-Восточный административный округ города Москвы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1465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Жилой дом, р-н Бутырский, мкр. 78, к. 66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1 433,5596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2012-2021</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1 433,0761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1466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(проектно-изыскательские работы, технологическое присоединение, компенсационные выплаты ресурсоснабжающим организациям, затраты заказчика,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567,7083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2019-2021</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567,7083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1467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10,2091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10,1505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0,0586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1468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767,7023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2020-2021</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767,7023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1469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87,9399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87,5150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0,4249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1470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Жилой дом с инженерной подготовкой территории, со сносом  жилого дома по ул. Стандартная, влд. 29 и перекладкой инженерных коммуникаций, р-н Алтуфьевский, мкр.1, 2,  к. 71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688,4864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2011-2021</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680,0367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35"/>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1471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(проектно-изыскательские работы, технологическое присоединение, компенсационные выплаты ресурсоснабжающим организациям, затраты заказчика,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391,7644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2011-2020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391,7644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1472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207,8582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2019-2021</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207,8582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1473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88,8638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80,4141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8,4497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1474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Жилой дом, р-н Лосиноостровский, ул. Изумрудная, влд. 26А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597,2700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2016-2019</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587,2196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1475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10,0504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1476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Жилой дом, р-н Марьина Роща, Шереметьевская ул., влд. 5, к. 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749,2155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2016-2021</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692,0766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1477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52,7000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4,4389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1478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Жилой дом, р-н Марьина Роща, Шереметьевская ул., влд. 13, к. 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714,6981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2016-2021</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710,4329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1479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4,2652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528"/>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1480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Жилые дома (с инженерной подготовкой, с перекладкой инженерных коммуникаций, со сносом жилых домов по адресу: 9-я Северная Линия, д. 1, д. 3, д. 7, д. 9) с инженерными коммуникациями и благоустройством по адресу: 9-я Северная Линия, влд. 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10 941,1000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7 766,9362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2 249,5638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1481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924,6000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1482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Жилой дом с подземной автостоянкой, р-н Бутырский, ул. Милашенкова, влд.6 (проектно-изыскательские и строительно-монтажные работы по сносу и строительству)</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5 538,9693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2 808,4518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1483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(технологическое присоединение, компенсационные выплаты ресурсоснабжающим организациям, строительный контроль, строительство)</w:t>
            </w:r>
          </w:p>
        </w:tc>
        <w:tc>
          <w:tcPr>
            <w:tcW w:w="1134" w:type="dxa"/>
            <w:shd w:val="clear" w:color="auto" w:fill="auto"/>
            <w:noWrap/>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4 458,8591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2 228,1518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2 230,7073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1484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(оплата выполненных работ)</w:t>
            </w:r>
          </w:p>
        </w:tc>
        <w:tc>
          <w:tcPr>
            <w:tcW w:w="1134" w:type="dxa"/>
            <w:shd w:val="clear" w:color="auto" w:fill="auto"/>
            <w:noWrap/>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185,0000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185,0000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1485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(проектно-изыскательские работы и строительство)</w:t>
            </w:r>
          </w:p>
        </w:tc>
        <w:tc>
          <w:tcPr>
            <w:tcW w:w="1134" w:type="dxa"/>
            <w:shd w:val="clear" w:color="auto" w:fill="auto"/>
            <w:noWrap/>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895,1102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580,3000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314,8102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1486</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Инженерная подготовка и инженерное обеспечение территории</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1487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Снос жилых домов и перекладка инженерных сетей по адресу:Ясный пр-д, д. 32 и ул.Молодцова д. 33, к. 3 (1 этап строительства жилого дома, р-н Южное Медведково, мкр.1-2-3, к.18)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302,9253</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2013-2025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302,2398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0,6855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1488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Восточный административный округ города Москвы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1489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Жилой дом, р-н Ивановское, мкр. 40-52, к. 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1 135,2236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1 118,1236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1490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5,8000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11,3000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1491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Жилые дома, р-н Косино-Ухтомский, ул. Салтыковская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9 303,2337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2019-2023</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9 265,5604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1492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(технологическое присоединение, компенсационные выплаты ресурсоснабжающим организациям, строительный контроль,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2 611,0168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2020-2023</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2 611,0168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1493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4,0140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0,1140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3,9000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1494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(проектно-изыскательские работы и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6 654,4296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2019-2023</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6 654,4296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1495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33,7733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32,7733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1496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Жилой дом с инженерными коммуникациями, благоустройством по адресу: 9-я ул. Соколиной Горы, д. 9, р-н Соколиная Гора (на месте сноса дома по адресу: р-н Соколиная Гора, 9-я ул. Соколиной Горы, д. 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1 575,3818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2021-2023</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1 547,1429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1497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(проектно-изыскательские работы, технологическое присоединение, компенсационные выплаты ресурсоснабжающим организациям, строительный контроль,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178,6213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2021-2023</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178,6213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1498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75,0794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71,8064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3,2730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1499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(проектно-изыскательские работы и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1 234,6444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2021-2023</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1 234,6444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1500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87,0367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62,0708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24,9659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1501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Жилые дома с инженерными коммуникациями и благоустройством, р-н Косино-Ухтомский, ул. Николая Старостина, напротив влд. 8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11 250,8034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2022-2025</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6 686,0246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1502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(проектно-изыскательские работы, технологическое присоединение, компенсационные выплаты ресурсоснабжающим организациям, строительный контроль,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7 500,5280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2022-2025</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6 684,7962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815,7318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1503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1 290,9257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2026-2028</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569,7115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35,4003</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685,8139</w:t>
            </w: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1504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(проектно-изыскательские работы и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1,2284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1,2284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1505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2 458,1213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2026-2028</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653,1213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1 805,0000</w:t>
            </w: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1506</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Инженерная подготовка и инженерное обеспечение территории</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1507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Инженерная подготовка территории под строительство к. 3 с учетом инженерного обеспечения опорной застройки, р-н Гольяново, кв-л 1, 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273,6840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2013-2025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269,2872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4,3968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1508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Юго-Восточный административный округ города Москвы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1509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Жилой дом, ул. Артюхиной, д. 28 А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687,3166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2015-2019</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685,2606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1510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(проектно-изыскательские работы, технологическое присоединение, компенсационные выплаты ресурсоснабжающим организациям, затраты заказчика,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335,5537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2015-2018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335,5537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1511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0,0996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0,0996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1512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339,1705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339,1705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1513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12,4928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10,4368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2,0560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1514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Жилой дом, р-н Кузьминки, кв-л 115, к. 17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919,4146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914,5076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1515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4,9070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1516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Жилой дом, р-н Кузьминки, кв-л 115, к. 18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901,5711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895,1941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1517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6,3770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1518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Жилой дом, ш. Фрезер, д. 7/2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729,4548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717,9162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1519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11,5386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1520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Жилищное строительство в р-не Некрасовка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18 637,6434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2016-2022</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18 573,6061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1521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10,2955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53,7418</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1522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Инженерная подготовка и инженерное обеспечение территории</w:t>
            </w:r>
          </w:p>
        </w:tc>
        <w:tc>
          <w:tcPr>
            <w:tcW w:w="1134" w:type="dxa"/>
            <w:shd w:val="clear" w:color="auto" w:fill="auto"/>
            <w:noWrap/>
            <w:vAlign w:val="bottom"/>
            <w:hideMark/>
          </w:tcPr>
          <w:p w:rsidR="00406D4A" w:rsidRPr="00C10593" w:rsidRDefault="00406D4A" w:rsidP="00406D4A">
            <w:pPr>
              <w:rPr>
                <w:rFonts w:eastAsia="Times New Roman"/>
                <w:b/>
                <w:bCs/>
                <w:sz w:val="16"/>
                <w:szCs w:val="16"/>
              </w:rPr>
            </w:pPr>
          </w:p>
        </w:tc>
        <w:tc>
          <w:tcPr>
            <w:tcW w:w="1134"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1523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Инженерное обеспечение кв-ла 14, р-н Некрасовка,  Люберецкие поля аэрации</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32</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801,7466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2015-2028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792,7347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1524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(проектно-изыскательские работы, технологическое присоединение, компенсационные выплаты ресурсоснабжающим организациям, затраты заказчика,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665,3482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659,0643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1,2000</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5,0839</w:t>
            </w: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1525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136,3984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133,6704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2,7280</w:t>
            </w: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1526</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Южный административный округ города Москвы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1527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Жилой дом, р-н Нагатинский затон, ул. Судостроительная, влд. 5 (3), к. 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584,0221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2015-2020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579,8733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567"/>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1528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(проектно-изыскательские работы, технологическое присоединение, компенсационные выплаты ресурсоснабжающим организациям, затраты заказчика,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390,4914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2015-2018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390,4914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1529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(корректировка проекта,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184,4618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184,4618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1530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6,0015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1,8527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4,1488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1531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3,0674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3,0674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1532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Жилой дом с подземным гаражом, р-н Чертаново-Южное, мкр.26, к. 81-82 (снос зданий, ул. Газопровод, д. 1, к. 1, к. 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2 036,6492</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2 004,0492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1533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13,6000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1534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Жилой дом с инженерными коммуникациями, благоустройством и подземным паркингом, р-н Чертаново Северное, Балаклавский пр-кт, влд. 33, к.3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2 492,7208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2 225,8892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1535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(проектно-изыскательские работы, технологическое присоединение, компенсационные выплаты ресурсоснабжающим организациям, строительный контроль,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1 629,5891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1 629,5891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1536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154,9000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46,6000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108,3000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1537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(проектно-изыскательские работы и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596,3001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596,3001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1538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111,9316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111,9316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1539</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Юго-Западный административный округ города Москвы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1540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Жилой дом, р-н Коньково, кв-л 44-47, к. 14 (со сносом 5-ти этажных домов: ул. Профсоюзная, д. 96, к. 1, ул. Профсоюзная, д. 96, к. 2; ул. Профсоюзная, д. 96, к. 3 и с инженерной подготовкой территории)</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1 539,2186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2014-2018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1 518,9186</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1541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20,3000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1542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Жилой дом, р-н Коньково, кв-л 44-47, к. 12 (со сносом 5-ти этажных жилых домов: ул. Профсоюзная, д. 98, к.2, ул. Профсоюзная, д. 98, к.3, ул. Профсоюзная, д. 98, к.4 и с инженерной подготовкой территории)</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1 645,2731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2014-2020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1 639,5731</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1543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5,7000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1544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Жилой дом, р-н Коньково, кв-л 44-47, к.11 (со сносом зданий 5-ти этажных жилых домов: ул. Профсоюзная, д. 98, к.6, ул. Профсоюзная, д. 98, к.7, ул. Профсоюзная, д. 98, к.8 и с инженерной подготовкой территории)</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1 783,7786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2014-2021</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1 778,8686</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1545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2,9100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1546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Жилой дом, р-н Зюзино, кв-л 14, к. 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1 443,6286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2015-2021</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1 418,9430</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1547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24,6856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1548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Жилой дом с встроенно-пристроенным зданием ДОУ, с инженерными сетями и благоустройством территории, Гагаринский р-н, ул. Вавилова, влд. 52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1 581,8232</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2015-2020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1 553,0952</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1549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(проектно-изыскательские работы и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1 540,5804</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2015-2020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1 540,5804</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1550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8,8981</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8,8981</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1551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32,3447</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3,6167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28,7280</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1552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Жилой дом с инженерной подготовкой территории, р-н Котловка, Нагорная ул., влд. 13, к. 2,  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390,5068</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2015-2018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390,0068</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1553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(проектно-изыскательские работы и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371,8169</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2015-2018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371,8169</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1554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10,6322</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10,6322</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1555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8,0577</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7,5577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0,5000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1556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Жилой дом с подземной автостоянкой, ул. Введенского, влд. 13В (р-н Коньково,  мкр.6, к. 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1 343,3111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2016-2022</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1 320,4179</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1557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22,8932</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1558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Жилой дом с подземной автостоянкой, Севастопольский пр-кт, влд. 60 (р-н Коньково, мкр. 6, к.2)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1 284,1544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2016-2021</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1 262,6302</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1559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21,5242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1560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Жилые дома с инженерными коммуникациями и благоустройством, р-н Южное Бутово, Чечерский пр-д, напротив влд. 54, 56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8 315,4000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6 917,2896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1561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(проектно-изыскательские работы,технологическое присоединение, компенсационные выплаты ресурсоснабжающим организациям, строительный контроль,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3 826,2441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3 146,0662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680,1779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1562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427,0000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427,0000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1563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(проектно-изыскательские работы и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3 771,2234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3 771,2234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1564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290,9325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290,9325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1565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Жилой дом с инженерными коммуникациями и благоустройством, р-н Южное Бутово, Чечерский пр-д, влд. 28, участок 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5 646,0194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4 720,2717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533"/>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1566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(проектно-изыскательские работы, технологическое присоединение, компенсационные выплаты ресурсоснабжающим организациям, строительный контроль,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1 451,6893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1 404,0270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47,6623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1567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271,0000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271,0000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1568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(проектно-изыскательские работы и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3 587,6447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3 316,2447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271,4000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1569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335,6854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335,6854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1570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Западный административный округ города Москвы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485"/>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1571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Жилая застройка с подземным паркингом, со встроенно-пристроенным зданием ДОУ, инженерными сетями, благоустройством и инженерной подготовкой территории, р-н Филевский парк, Береговой пр-д, влд. 2,  влд. 2, стр. 18, влд. 2, стр.19 с комплексным благоустройством и озеленением части территории природного комплекса № 1-ЗАО "Бульвар (4 участка) вдоль р. Москвы в р-не Филевский парк, расположенного вдоль северной границы жилой застройки"</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20 491,8674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2014-2021</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20 107,5935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1572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2,7707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379,4000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2,1032</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1573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Жилой дом,  пр-кт Вернадского, кв-л 32, 33, к. 35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1 216,7293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2015-2021</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1 172,7451</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1574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43,9842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5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1575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Жилой дом, р-н Фили-Давыдково, ул. Кастанаевская, влд. 44-48 (с инженерной подготовкой территории со сносом  жилых домов, ул. Кастанаевская, д. 44, д. 46, д. 48)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2 961,3022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2 908,0611</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12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1576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53,2411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1577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Жилая застройка с инженерными коммуникациями и благоустройством, р-н Раменки, пр-кт Вернадского, влд.12Б</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21 031,1000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16 776,2755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82"/>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1578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(проектно-изыскательские работы, технологическое присоединение, компенсационные выплаты ресурсоснабжающим организациям, строительный контроль,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7 099,4454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4 875,1209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2 224,3245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1579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2 030,5000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1 580,5000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450,0000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1580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(проектно-изыскательские работы,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11 901,1546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2021-2023</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11 901,1546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1581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Жилые дома с инженерными коммуникациями и благоустройством по адресу: Давыдковская ул., влд.10 (со сносом жилых домов по адресу: Давыдковская ул., д. 10, к. 1, к. 2, к. 3 и инженерной подготовкой территории)</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4 999,8868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2021-2023</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4 863,5916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1582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(проектно-изыскательские работы, технологическое присоединение, компенсационные выплаты ресурсоснабжающим организациям, строительный контроль,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1 542,6759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2021-2023</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1 542,6759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1583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535,0000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411,0000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124,0000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1584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(проектно-изыскательские работы,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2 859,8326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2021-2023</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2 859,8326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1585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62,3783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50,0831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8,7000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3,5952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1586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Жилой дом с инженерными коммуникациями, благоустройством и подземным паркингом, р-н Фили-Давыдково, Давыдковская ул., влд. 12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3 061,1466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2 491,7589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1587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(технологическое присоединение, компенсационные выплаты ресурсоснабжающим организациям, строительный контроль)</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1 322,0247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1 322,0247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1588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569,2251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173,2251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396,0000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1589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(проектно-изыскательские работы,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1 169,7342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1 169,7342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1590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0,1626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0,1626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36"/>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1591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Жилой дом с инженерными коммуникациями и благоустройством по адресу: Главмосстроя ул., влд.1 (со сносом жилых домов по адресам: Главмосстроя ул., д.1; д.1, к.1; д.1, к.2 и инженерной подготовкой территории)</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6 454,2000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4 655,1844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1 657,9469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1592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141,0687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1593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Жилые дома с инженерными коммуникациями, благоустройством и подземным паркингом, р-н Фили-Давыдково, Кременчугская ул., влд.5 (со сносом жилого дома по адресу: Кременчугская ул., д.5, к.1)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1 223,7000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597,5242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401,1365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225,0393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1594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Жилые дома с инженерными коммуникациями, благоустройством и подземным паркингом, р-н Фили-Давыдково, Давыдковская ул., влд.12А (со сносом жилых домов по адресам: Давыдковская ул., д.12, к.1,2,4,5)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897,8275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510,3718</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652"/>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1595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(проектно-изыскательские работы, технологическое присоединение, компенсационные выплаты ресурсоснабжающим организациям, строительный контроль,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828,6977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441,2420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381,4557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1596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(проектно-изыскательские работы и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69,1298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69,1298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3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1597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Жилой дом с инженерными коммуникациями и благоустройством, р-н Фили-Давыдково, Давыдковская ул., влд.10А (со сносом жилого дома по адресу: Давыдковская ул., д.10, к.4)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4 179,4000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150,3000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2 225,4000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1 600,7000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203,0000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1598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Северо-Западный административный округ города Москвы </w:t>
            </w:r>
          </w:p>
        </w:tc>
        <w:tc>
          <w:tcPr>
            <w:tcW w:w="1134" w:type="dxa"/>
            <w:shd w:val="clear" w:color="auto" w:fill="auto"/>
            <w:noWrap/>
            <w:vAlign w:val="center"/>
            <w:hideMark/>
          </w:tcPr>
          <w:p w:rsidR="00406D4A" w:rsidRPr="00C10593" w:rsidRDefault="00406D4A" w:rsidP="00406D4A">
            <w:pPr>
              <w:rPr>
                <w:rFonts w:eastAsia="Times New Roman"/>
                <w:b/>
                <w:bCs/>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1599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Жилой дом с инженерной подготовкой территории,  сносом строения по адресу: ул. Сходненская, влд. 12, и перекладкой инженерных коммуникаций, р-н Южное Тушино, ул. Сходненская, влд.12 (р-н Южное Тушино, кв-л 11, к. 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1 195,8685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2016-2022</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1 183,2479</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1600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12,6206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1601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Зеленоградский административный округ города Москвы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1602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Жилой дом с инженерной подготовкой территории, г. Зеленоград, мкр. 9, к. 901А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1 240,7127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2017-2021</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1 218,5832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1603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(технологическое присоединение, компенсационные выплаты ресурсоснабжающим организациям, строительный контроль)</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54,9330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2017-2021</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54,9330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1604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15,4000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11,5755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3,8245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1605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(проектно-изыскательские работы,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1 123,4643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2020-2021</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1 123,4643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1606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46,9154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28,6104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18,3050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1607</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Новомосковский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1608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Жилой дом с инженерным обеспечением и благоустройством, пос. Рязановское, кв-л № 99, влд.1 (п. Фабрики им. 1 Мая)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5 081,0471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2019-2022</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5 003,9723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1609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(технологическое присоединение, компенсационные выплаты ресурсоснабжающим организациям, строительный контроль)</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1 504,2699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2019-2022</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1 504,2699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1610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(проектно-изыскательские работы,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3 305,5046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2019-2022</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3 305,5046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1611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271,2726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194,1978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77,0748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1612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Объекты жилищного строительства в рамках комплексного развития территории</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7,1004</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1613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Северо-Западный административный округ города Москвы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1614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Жилой дом с инженерными коммуникациями и благоустройством, р-н Щукино, ул.Рогова, влд. 22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7,1004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7,1004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6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1615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Реализация мероприятий, связанных с формированием жилищного фонда для обеспечения жильем отдельных категорий граждан в целях реализации регионального проекта "Жилье", с привлечением автономной некоммерческой организации "Развитие спортивных и инфраструктурных объектов" </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05 А И2 И0003</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3 282,0855</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22 511,7884</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24 390,1635</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26 356,8380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30 395,5462</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1616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Инженерная подготовка территории кв-ла 804 "Камушки" Пресненского р-на (со сносом объектов капитального строительства)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380,0000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380,0000</w:t>
            </w: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1617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Жилой дом с инженерной подготовкой, благоустройством и подземным паркингом, р-н Аэропорт, Балтийская ул., влд. 6 (со сносом жилых домов по адресу: ул. Балтийская, д. 6, к. 1, 2, 3)</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11 316,7400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2025-2030</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86,4100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1 362,7900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2 300,0000</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2 800,0000</w:t>
            </w: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4 767,5400</w:t>
            </w: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1618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Жилые дома с инженерными коммуникациями и благоустройством по адресу: Давыдковская ул., влд. 2В (со сносом жилых домов по адресу: Давыдковская ул., д. 2, к.7, д. 4, к.3 и инженерной подготовкой территории)</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7 014,0689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2027-2030</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701,4100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1 800,0000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4 512,6589</w:t>
            </w: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1619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Жилые дома с инженерными коммуникациями и благоустройством по адресу: Давыдковская ул., влд. 4А (со сносом жилых домов по адресу: Давыдковская ул., д. 4,  к. 1, 2 и инженерной подготовкой территории)</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11 622,1934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2027-2030</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822,1934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2 800,0000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8 000,0000</w:t>
            </w: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1620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Жилой дом с инженерными коммуникациями и благоустройством (со сносом жилого дома по адресу: Мичуринский пр-т, д.54,  к.4), р-н Раменки, Мичуринский пр-т, д.54, к.4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12 695,6700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837,0000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3 076,6800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2 883,5359</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3 200,0000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1621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2 698,4541</w:t>
            </w: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1622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Жилой дом с инженерными коммуникациями и благоустройством (со сносом жилого дома по адресу: ул. Лобачевского, д. 106), р-н Раменки, ул. Лобачевского, д. 106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19 722,4400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1 863,5000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5 074,9700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3 800,0000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4 305,5151</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1623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4 678,4549</w:t>
            </w: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1624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Жилой дом с инженерными коммуникациями и благоустройством, р-н Солнцево, ул. Главмосстроя, влд. 7Б (со сносом жилых домов по адресам: ул. Главмосстроя, д. 7, к. 3, д. 7, к. 4; ул. Богданова, д. 26, к. 2, д. 26, к. 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10 896,8360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1 956,0800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2 900,0000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3 700,0000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2 290,7560</w:t>
            </w: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1625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Жилые дома с инженерными коммуникациями, благоустройством и подземным паркингом, р-н Фили-Давыдково, Кременчугская ул., влд.5 (со сносом жилого дома по адресу: Кременчугская ул., д.5, к.1)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6 357,5442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2 650,0000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2 591,5442</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1626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816,0000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1627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Жилые дома с инженерными коммуникациями, благоустройством и подземным паркингом, р-н Фили-Давыдково, Давыдковская ул., влд.12А (со сносом жилых домов по адресам: Давыдковская ул., д.12, к.1,2,4,5)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10 857,1725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129,1889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3 190,1684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2 897,0000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3 524,7229</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1628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1 116,0923</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1629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Жилой дом с инженерными коммуникациями и благоустройством, р-н Покровское-Стрешнево, ул. Летная, участок 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3 606,5866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15,9866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1 480,0000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1630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610,6000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1631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Объекты жилищного строительства в рамках комплексного развития территории</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3 701,1000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4 014,4800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2 800,0000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1 951,5900</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1632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Жилые дома с инженерными коммуникациями и благоустройством, р-н Бирюлево Восточное, ул. Лебедянская, влд. 27Б</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12 467,1700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3 701,1000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4 014,4800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2 800,0000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1633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1 951,5900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1634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городского имущества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071</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3 500,0000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4 500,0000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1635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Реализация мероприятий по решению проблем граждан, участвующих в долевом строительстве</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05 А 08 00000</w:t>
            </w:r>
            <w:r w:rsidRPr="00C10593">
              <w:rPr>
                <w:rFonts w:eastAsia="Times New Roman"/>
                <w:b/>
                <w:bCs/>
                <w:sz w:val="16"/>
                <w:szCs w:val="16"/>
              </w:rPr>
              <w:br/>
              <w:t>0501</w:t>
            </w:r>
          </w:p>
        </w:tc>
        <w:tc>
          <w:tcPr>
            <w:tcW w:w="1134" w:type="dxa"/>
            <w:shd w:val="clear" w:color="auto" w:fill="auto"/>
            <w:noWrap/>
            <w:vAlign w:val="bottom"/>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bottom"/>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3 500,0000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4 500,0000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1636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Акционерное общество "Мосотделстрой № 1"</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3 500,0000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4 500,0000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1637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noWrap/>
            <w:vAlign w:val="bottom"/>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12 560,0000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7 326,3034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9 900,0000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1638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Жилой комплекс по адресу:  г. Москва, ул. 6-я Радиальная, влд. 7, 3-я очередь (в том числе проектно-изыскательские работы)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30 337,4764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2020-2029</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551,1730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1639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(затраты на приобретение объектов недвижимости)</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450,0000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450,0000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1640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101,1730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101,1730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1641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(строительство, компенсационные выплаты ресурсоснабжающим организациям, строительный контроль, технологическое присоединение)</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29 786,3034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12 560,0000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7 326,3034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9 900,0000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1642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Административно-деловой центр по адресу: г. Москва, ул. 6-я Радиальная, влд. 7, к. 35 (в том числе проектно-изыскательские работы)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001 005 002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8 941,1199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941,1199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3 500,0000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4 500,0000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1643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Жилой комплекс по адресу: г. Москва, ул. Новогиреевская, влд. 5 (с учетом проектно-изыскательских работ)</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010 001 001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15 868,0700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15 868,0700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1644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(обследование и 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1645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(строительство, компенсационные выплаты ресурсоснабжающим организациям, строительный контроль, технологическое присоединение)</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10 668,0700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10 668,0700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1646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бюджетных инвестиций, предоставленные ранее</w:t>
            </w: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134"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5 000,0000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5 000,0000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1647</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"РАЗВИТИЕ КОММУНАЛЬНО-ИНЖЕНЕРНОЙ ИНФРАСТРУКТУРЫ И ЭНЕРГОСБЕРЕЖЕНИЕ"</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06 0 00 00000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51 614,0779</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62 263,8659</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73 830,8608</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55 432,7303</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33 619,2090</w:t>
            </w: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1648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Реализация мероприятий, направленных на развитие объектов коммунально-инженерной инфраструктуры с привлечением автономной некоммерческой организации "Развитие спортивных и инфраструктурных объектов"</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06 И 11 00000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558,8775</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562,3000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466,0000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343"/>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1649</w:t>
            </w:r>
          </w:p>
        </w:tc>
        <w:tc>
          <w:tcPr>
            <w:tcW w:w="3388" w:type="dxa"/>
            <w:shd w:val="clear" w:color="auto" w:fill="auto"/>
            <w:vAlign w:val="center"/>
            <w:hideMark/>
          </w:tcPr>
          <w:p w:rsidR="00406D4A" w:rsidRPr="0076426D" w:rsidRDefault="00406D4A" w:rsidP="00406D4A">
            <w:pPr>
              <w:rPr>
                <w:rFonts w:eastAsia="Times New Roman"/>
                <w:b/>
                <w:bCs/>
                <w:iCs/>
                <w:sz w:val="16"/>
                <w:szCs w:val="16"/>
              </w:rPr>
            </w:pPr>
            <w:r w:rsidRPr="0076426D">
              <w:rPr>
                <w:rFonts w:eastAsia="Times New Roman"/>
                <w:b/>
                <w:bCs/>
                <w:iCs/>
                <w:sz w:val="16"/>
                <w:szCs w:val="16"/>
              </w:rPr>
              <w:t>Развитие теплоснабжения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06 Б 00 00000</w:t>
            </w:r>
          </w:p>
        </w:tc>
        <w:tc>
          <w:tcPr>
            <w:tcW w:w="1134" w:type="dxa"/>
            <w:shd w:val="clear" w:color="auto" w:fill="auto"/>
            <w:noWrap/>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10,3329</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79"/>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1650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городского имущества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071</w:t>
            </w:r>
          </w:p>
        </w:tc>
        <w:tc>
          <w:tcPr>
            <w:tcW w:w="1134" w:type="dxa"/>
            <w:shd w:val="clear" w:color="auto" w:fill="auto"/>
            <w:noWrap/>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10,3329</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1651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Реализация мероприятий, связанных с обеспечением функционирования объектов теплоснабжения</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06 Б 08 00000 0502</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10,3329</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70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1652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Приобретение в собственность города Москвы сооружения (ЦТП аб.№1114/023) с кадастровым номером 77:06:0011003:1056 площадью 220,5 кв. м по адресу: Российская Федерация, г. Москва, вн.тер.г. м.о. Северное Бутово, ул. Грина, д. 28, стр. 2 с оборудованием</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013 009 003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10,3329</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10,3329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1653</w:t>
            </w:r>
          </w:p>
        </w:tc>
        <w:tc>
          <w:tcPr>
            <w:tcW w:w="3388" w:type="dxa"/>
            <w:shd w:val="clear" w:color="auto" w:fill="auto"/>
            <w:vAlign w:val="center"/>
            <w:hideMark/>
          </w:tcPr>
          <w:p w:rsidR="00406D4A" w:rsidRPr="0076426D" w:rsidRDefault="00406D4A" w:rsidP="00406D4A">
            <w:pPr>
              <w:rPr>
                <w:rFonts w:eastAsia="Times New Roman"/>
                <w:b/>
                <w:bCs/>
                <w:iCs/>
                <w:sz w:val="16"/>
                <w:szCs w:val="16"/>
              </w:rPr>
            </w:pPr>
            <w:r w:rsidRPr="0076426D">
              <w:rPr>
                <w:rFonts w:eastAsia="Times New Roman"/>
                <w:b/>
                <w:bCs/>
                <w:iCs/>
                <w:sz w:val="16"/>
                <w:szCs w:val="16"/>
              </w:rPr>
              <w:t>Развитие газоснабжения в городе Москве</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06 В 00 00000</w:t>
            </w:r>
          </w:p>
        </w:tc>
        <w:tc>
          <w:tcPr>
            <w:tcW w:w="1134" w:type="dxa"/>
            <w:shd w:val="clear" w:color="auto" w:fill="auto"/>
            <w:noWrap/>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12 784,7120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9 870,1600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7 746,3280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1654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Департамент жилищно-коммунального хозяйства города Москвы </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020</w:t>
            </w:r>
          </w:p>
        </w:tc>
        <w:tc>
          <w:tcPr>
            <w:tcW w:w="1134" w:type="dxa"/>
            <w:shd w:val="clear" w:color="auto" w:fill="auto"/>
            <w:noWrap/>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12 784,7120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9 870,1600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7 746,3280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1655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Реализация комплекса мер по развитию газового хозяйства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06 В 02 00000 0402</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12 784,7120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9 870,1600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7 746,3280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1656</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Акционерное общество "МОСГАЗ"</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12 784,7120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9 870,1600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7 746,3280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207"/>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1657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Перекладка двух подводящих газопроводов высокого давления диаметром 700-1000 мм к ТЭЦ-27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013 010 003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1 210,0000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1 053,0000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157,0000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1658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Газопровод-связка газорегуляторный пункт "Щукино" - газорегуляторный пункт "Очаковская ГС"</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013 010 003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6 596,0000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489,0000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2 421,3200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2 725,8800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959,8000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1659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Проектно-изыскательские работы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230,3200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89,0000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141,3200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1660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6 365,6800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2 280,0000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2 725,8800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959,8000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1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1661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газопровода высокого давления по адресу: г. Москва, Северо-Западный административный округ, 2-я Лыковская ул., районная тепловая станция "Строгино" (Луч 6 Щукинский ввод)</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013 010 003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2 287,0000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485,0000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273,0000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871,5900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657,4100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1662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85,0000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1663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2 202,0000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273,0000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871,5900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657,4100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127"/>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1664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Газопровод-связка газорегуляторный пункт "Очаковская ГС" - газорегуляторный пункт "Южная ГС"</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013 010 003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3 604,0000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510,0000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1 591,1500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953,0000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549,8500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1665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Проектно-изыскательские работы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151,5400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41,5400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1666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3 452,4600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1 549,6100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953,0000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549,8500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1667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участка газопровода к ТЭЦ-12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013 010 003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727,0000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169,4720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257,5280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1668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55,3720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5,3720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1669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671,6280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164,1000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257,5280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1670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газопроводов высокого и среднего давления и здания газорегуляторного пункта "Косино с/х Моссовета"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013 010 001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626,0000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377,8560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248,1440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1671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Проектно-изыскательские работы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34,9000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34,4960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0,4040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1672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591,1000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343,3600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247,7400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1673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газопроводов высокого давления и здания газорегуляторного пункта "Лазаревский"</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013 010 001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716,0000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328,1760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387,8240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1674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73,8000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35,6160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38,1840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1675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642,2000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292,5600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349,6400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1676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газопроводов высокого и среднего давления и здания газорегуляторного пункта "Победа Труда"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013 010 001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940,0000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199,1760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740,8240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1677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Проектно-изыскательские работы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21,6160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21,6160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1678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918,3840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177,5600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740,8240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446"/>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1679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и реконструкция газопроводов высокого, среднего и низкого давления со строительством здания газорегуляторного пункта "Востряково"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013 010 001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543,0000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160,4760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382,5240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1680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49,8800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17,4160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32,4640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1681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493,1200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143,0600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350,0600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42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1682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газопроводов высокого и среднего давления и здания газорегуляторного пункта "Опытное поле-2"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013 010 001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410,0000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163,5720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246,4280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1683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Проектно-изыскательские работы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32,3500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17,7520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14,5980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1684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377,6500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145,8200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231,8300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1685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газопроводов высокого давления и здания газорегуляторного пункта "РТС Южное Бутово-2"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013 010 001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520,0000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172,3440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347,6560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1686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Проектно-изыскательские работы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52,4900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18,7040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33,7860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1687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467,5100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153,6400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313,8700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1688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газорегуляторного пункта  "Очаковская ГС-2н"</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013 010 001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73,0000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37,9600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35,0400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1689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5,1100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1,8900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1690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66,0000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32,8500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33,1500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197"/>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1691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газопроводов высокого давления и реконструкция газопровода среднего давления со строительством здания газорегуляторного пункта "Сосновка-3"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013 010 001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805,0000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175,9560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629,0440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1692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Проектно-изыскательские работы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58,2800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19,0960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39,1840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1693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746,7200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156,8600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589,8600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1694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газопроводов высокого давления и здания газорегуляторного пункта "Жулебино-2, РТС"</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013 010 001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438,0000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154,2840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283,7160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1695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32,7000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16,7440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15,9560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1696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405,3000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137,5400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267,7600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1697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резервного газопровода-ввода к ТЭЦ-11 с реконструкцией газопровода среднего давления по адресу: г. Москва, Восточный административный округ, ш. Энтузиастов, д.32, стр.1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013 010 003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214,5840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18,1310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85,1320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111,3210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1698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Проектно-изыскательские работы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18,1310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18,1310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1699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196,4530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85,1320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111,3210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14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1700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резервного газопровода-ввода к ГЭС-1 с реконструкцией газопровода среднего давления и переводом существующего газопровода с Р≤ 0,1МПа на Р≤ 0,3МПа по адресу: г. Москва, Центральный административный округ, Брошевский пер., д.4, стр.2 - Лавров пер., д.5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013 010 003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423,7754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20,0210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81,6950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322,0594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1701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Проектно-изыскательские работы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20,0210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20,0210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1702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403,7544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81,6950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322,0594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1703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резервного газопровода-ввода к ГЭС-1 с переводом существующего газопровода с Р≤ 0,1 МПа на Р≤ 0,3МПа по адресу: г. Москва, Центральный административный округ, Лавров пер., д. 5 - ул.Садовническая, д.11, стр.12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013 010 003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39,9716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8,4640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17,5360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13,9716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1704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Проектно-изыскательские работы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8,4640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8,4640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1705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31,5076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17,5360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13,9716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1706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резервного газопровода-ввода к районной тепловой станции "Некрасовка" по адресу: г. Москва, Восточный административный округ, Большая Косинская ул. - Косинское ш.</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013 010 003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1 625,2970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135,0580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880,7410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609,4980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1707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Проектно-изыскательские работы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55,2150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55,2150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1708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1 570,0820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79,8430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880,7410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609,4980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1709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резервного газопровода-ввода к районной тепловой станции "Некрасовка" по адресу: г. Москва, Восточный административный округ, Косинское ш. - Покровская ул.</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013 010 003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1 399,2990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156,7360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684,0420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558,5210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1710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Проектно-изыскательские работы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42,2540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42,2540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1711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1 357,0450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114,4820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684,0420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558,5210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1712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Строительстве резервного газопровода-ввода к районной тепловой станции "Некрасовка" по адресу: г. Москва, Юго-Восточный административный округ, Покровская ул., Проектируемый пр-д № 6392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013 010 003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1 250,0000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151,5780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647,0920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451,3300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1713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Проектно-изыскательские работы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48,1900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48,1900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1714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1 201,8100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103,3880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647,0920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451,3300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82"/>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1715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резервного газопровода-ввода к ТЭЦ-25 с реконструкцией газопровода высокого давления по адресу: г. Москва, Западный административный округ, Озерная ул. - ул. Генерала Дорохова, д.16, стр.4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013 010 003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1 873,0970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37,4190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176,1120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1 659,5660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1716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Проектно-изыскательские работы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37,4190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37,4190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1717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1 835,6780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176,1120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1 659,5660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1718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резервного газопровода-ввода к районной тепловой станции "Бабушкино-1" по адресу: г. Москва, Северо-Восточный административный округ, ул. Искры, д. 17Б, стр. 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013 010 003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1719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Проектно-изыскательские работы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13,2820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13,2820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1720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13,7180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13,7180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1721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резервного газопровода-ввода к районной тепловой станции "Крылатское" по адресу: г. Москва, Западный административный округ, Рублевское ш. - Осенняя ул., д.29, стр.1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013 010 003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375,0000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26,9300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45,1800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302,8900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1722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Проектно-изыскательские работы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26,9300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26,9300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1723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348,0700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45,1800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302,8900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1724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резервного газопровода-ввода к районной тепловой станции "Митино" по адресу: г. Москва, Северо-Западный административный округ, Митинская ул. - Пятницкое ш., д.19, стр.3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013 010 003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136,0000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27,4790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108,5210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1725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Проектно-изыскательские работы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14,3100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14,3100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1726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121,6900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13,1690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108,5210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84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1727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резервного газопровода-ввода к районной тепловой станции "Нагатино" с реконструкцией газопровода среднего давления по адресу: г. Москва, Южный административный округ, Нагатинская ул. – пр-кт Андропова, д. 36, к. 2, стр. 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013 010 003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466,0000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26,4000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177,0000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262,6000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1728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Проектно-изыскательские работы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26,4000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26,4000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1729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439,6000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177,0000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262,6000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1730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резервного газопровода-ввода к районной тепловой станции "Новомосковская" по адресу: г. Москва, Северо-Восточный административный округ, Новомосковская ул., д.1А, стр.5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013 010 003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14,5000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51,4500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164,0500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1731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Проектно-изыскательские работы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14,5000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14,5000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1732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215,5000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51,4500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164,0500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42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1733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резервного газопровода-ввода к районной тепловой станции "Отрадное" с реконструкцией газопровода среднего давления по адресу: г. Москва, Северо-Восточный административный округ, Отрадная ул., влд.16 - Березовая ал., д.3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013 010 003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220,0000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137,7580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82,2420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1734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Проектно-изыскательские работы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19,4600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19,4600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1735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200,5400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118,2980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82,2420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1736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Строительство резервного газопровода-ввода к районной тепловой станции "Переяславская" по адресу: г. Москва, Центральный административный округ, Большая Переяславская ул., д. 36, стр. 5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013 010 003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42,5000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42,5000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1737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Проектно-изыскательские работы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13,2500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13,2500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1738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29,2500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29,2500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752"/>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1739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резервного газопровода-ввода к районной тепловой станции "Перово" с переводом существующего газопровода с P≤1,2 МПа на P≤0,3 МПа по адресу: г. Москва, Восточный административный округ, Суздальская ул., д.1, стр.1 - Большая Косинская ул., вблизи земельного участка 162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013 010 003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509,9820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105,3830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404,5990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1740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Проектно-изыскательские работы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36,0400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36,0400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1741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473,9420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69,3430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404,5990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1742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резервного газопровода-ввода к районной тепловой станции "Перово" по адресу: г. Москва, Восточный административный округ, Реутовская ул., д.22Б, стр.2-Кетчерская ул., д.11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013 010 003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27,0910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90,1870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482,7220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1743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Проектно-изыскательские работы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27,0910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27,0910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1744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572,9090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90,1870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482,7220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491"/>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1745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резервного газопровода-ввода к районной тепловой станции "Ростокино" по адресу: г. Москва, Северо-Восточный административный округ, пр-кт Мира, д. 207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013 010 003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55,2300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55,2300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1746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Проектно-изыскательские работы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12,1580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12,1580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1747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43,0720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43,0720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1748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резервного газопровода-ввода к районной тепловой станции "Теплый стан" по адресу: г. Москва, Юго-Западный административный округ, Новоясеневский пр-кт, д. 1, к. 2 - Новоясеневский пр-кт, д. 8, к. 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013 010 003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479,9460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239,9460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1749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Проектно-изыскательские работы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30,4780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30,4780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1750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449,4680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209,4680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33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1751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резервного газопровода-ввода к районной тепловой станции "Тушино-1" по адресу: г. Москва, Северо-Западный административный округ, Планерная ул., д.2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013 010 003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168,0160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13,4040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58,8768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95,7352</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1752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Проектно-изыскательские работы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13,4040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13,4040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1753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154,6120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58,8768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95,7352</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1754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резервного газопровода-ввода к районной тепловой станции "Тушино-2" по адресу: г. Москва, Северо-Западный административный округ, ул. Фабрициуса, д.37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013 010 003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14,0570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3,3472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52,5958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1755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Проектно-изыскательские работы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14,0570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14,0570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1756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55,9430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3,3472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52,5958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1757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резервного газопровода-ввода к районной тепловой станции "Тушино-4" по адресу: г. Москва, Северо-Западный административный округ, Строительный пр-д, д.14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013 010 003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16,0200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3,9490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100,0310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1758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Проектно-изыскательские работы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16,0200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16,0200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1759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103,9800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3,9490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100,0310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153"/>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1760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резервного газопровода-ввода к районной тепловой станции "Фрезер" по адресу: г. Москва, Юго-Восточный административный округ, Фрезер ш., влд.14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013 010 003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133,8580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50,5580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83,3000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1761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Проектно-изыскательские работы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11,3320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11,3320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1762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122,5260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39,2260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83,3000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343"/>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1763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резервного газопровода-ввода к районной тепловой станции "Южное Бутово" по адресу: г. Москва, Юго-Западный административный округ, Поляны ул., влд. 75 - Бартеневская ул., д. 18, к. 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013 010 003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260,4770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78,4770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182,0000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1764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Проектно-изыскательские работы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23,2600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23,2600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1765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237,2170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55,2170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182,0000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1766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Строительство резервного газопровода-ввода к районной тепловой станции "Пенягино" по адресу: г. Москва, Северо-Западный административный округ, Дубравная ул., д.55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013 010 003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65,4220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65,4220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1767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Проектно-изыскательские работы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14,3700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14,3700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1768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51,0520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51,0520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1769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резервного газопровода-ввода к районной тепловой станции "Коломенская" по адресу: г. Москва, Южный административный округ, 1-й Котляковский пер., д. 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013 010 003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1770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Проектно-изыскательские работы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1771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1772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резервного газопровода-ввода к районной теплоэлектростанции "Курьяново" по адресу: г. Москва, Юго-Восточный административный округ, Донецкая ул., влд. 40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013 010 003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178,2050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14,2400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17,8700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146,0950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1773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Проектно-изыскательские работы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14,2400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14,2400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1774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163,9650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17,8700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146,0950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1775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резервного газопровода-ввода к квартальной тепловой станции №18 по адресу: г. Москва, Южный административный округ, Криворожская ул., д.4А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013 010 003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32,7800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32,7800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1776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Проектно-изыскательские работы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14,7500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14,7500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1777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18,0300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18,0300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1778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резервного газопровода-ввода к квартальной тепловой станции №54 по адресу: г. Москва, Юго-Западный административный округ, Фруктовая ул., д.22, к.1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013 010 003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48,0000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12,5900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35,4100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1779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Проектно-изыскательские работы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12,5900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12,5900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1780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35,4100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35,4100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1781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резервного газопровода-ввода к районной тепловой станции "Ленино-Дачное" с реконструкцией газопровода высокого давления по адресу: г. Москва, Южный административный округ, Кавказский б-р, д.52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013 010 003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67,2200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67,2200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1782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Проектно-изыскательские работы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16,2200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16,2200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1783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51,0000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51,0000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1784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резервного газопровода-ввода к районной тепловой станции "Рублево" по адресу: г. Москва, Западный административный округ, Оршанская ул., влд.6, к.2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013 010 003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220,0000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16,5000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183,5000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1785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Проектно-изыскательские работы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16,5000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16,5000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1786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203,5000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183,5000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42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1787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Строительство резервного газопровода-ввода к районной тепловой станции №3 по адресу: г. Москва, г. Зеленоград, Проектируемый пр-д №5526, д.3, стр.1-12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013 010 003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27,1300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27,1300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1788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Проектно-изыскательские работы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11,8300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11,8300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1789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15,3000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15,3000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1790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резервного газопровода-ввода к районной тепловой станции "Красная Пресня" по адресу: г. Москва, Центральный административный округ, 2-ая Магистральная ул., д.7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013 010 003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54,0000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15,6180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9,3600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29,0220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1791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Проектно-изыскательские работы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15,6180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15,6180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1792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38,3820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9,3600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29,0220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1793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резервного газопровода-ввода к квартальной тепловой станции №11А по адресу: г. Москва, Западный административный округ, Заречная ул., д. 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013 010 003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75,2100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71,4100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3,8000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1794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Проектно-изыскательские работы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17,4100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17,4100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1795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57,8000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54,0000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3,8000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1796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резервного газопровода-ввода к районной тепловой станции "Волхонка-ЗИЛ" по адресу: г. Москва, Юго-Западный административный округ, Азовская ул., д. 28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013 010 003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51,0000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14,1200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3,1200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33,7600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1797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Проектно-изыскательские работы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14,1200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14,1200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1798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36,8800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3,1200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33,7600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1799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Строительство газопровода-связки газорегуляторный пункт "Русино"-газорегуляторный пункт "Красная Пахра"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013 010 003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1 250,0000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1800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83,0000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22,0000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1801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1 167,0000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228,0000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939,0000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1802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резервного газопровода-ввода к ТЭЦ-8 по адресу: г. Москва, вн.тер.г.м.о. Текстильщики, пр-д Остаповский, влд.1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013 010 003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1 844,6000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844,6000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1803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Строительство системы газоснабжения для производственных баз строительных трестов Комплекса городского хозяйства города Москвы с реконструкцией газопровода по адресу: г. Москва, вн.тер.г.м.о. Печатники, пр-д Батюнинский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013 010 003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305,4000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305,4000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1804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57,5645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57,5645</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418" w:type="dxa"/>
            <w:shd w:val="clear" w:color="auto" w:fill="auto"/>
            <w:noWrap/>
            <w:vAlign w:val="bottom"/>
            <w:hideMark/>
          </w:tcPr>
          <w:p w:rsidR="00406D4A" w:rsidRPr="00C10593" w:rsidRDefault="00406D4A" w:rsidP="00406D4A">
            <w:pPr>
              <w:jc w:val="cente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1805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247,8355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247,8355</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418" w:type="dxa"/>
            <w:shd w:val="clear" w:color="auto" w:fill="auto"/>
            <w:noWrap/>
            <w:vAlign w:val="bottom"/>
            <w:hideMark/>
          </w:tcPr>
          <w:p w:rsidR="00406D4A" w:rsidRPr="00C10593" w:rsidRDefault="00406D4A" w:rsidP="00406D4A">
            <w:pPr>
              <w:jc w:val="cente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1806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Проектирование и строительство газорегуляторного пункта "Красная Пахра" по адресу: г. Москва, вн.тер.г. м.о. Краснопахорский, вблизи п. Подсобного хозяйства Минзаг</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013 010 001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699,0000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699,0000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1807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газопровода высокого давления по адресу: г. Москва, вн.тер.г. м.о. Краснопахорский, участок д. Красная Пахра – п. Подсобного хозяйства Минзаг</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013 010 003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95,0000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95,0000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1808</w:t>
            </w:r>
          </w:p>
        </w:tc>
        <w:tc>
          <w:tcPr>
            <w:tcW w:w="3388" w:type="dxa"/>
            <w:shd w:val="clear" w:color="auto" w:fill="auto"/>
            <w:vAlign w:val="center"/>
            <w:hideMark/>
          </w:tcPr>
          <w:p w:rsidR="00406D4A" w:rsidRPr="0076426D" w:rsidRDefault="00406D4A" w:rsidP="00406D4A">
            <w:pPr>
              <w:rPr>
                <w:rFonts w:eastAsia="Times New Roman"/>
                <w:b/>
                <w:bCs/>
                <w:iCs/>
                <w:sz w:val="16"/>
                <w:szCs w:val="16"/>
              </w:rPr>
            </w:pPr>
            <w:r w:rsidRPr="0076426D">
              <w:rPr>
                <w:rFonts w:eastAsia="Times New Roman"/>
                <w:b/>
                <w:bCs/>
                <w:iCs/>
                <w:sz w:val="16"/>
                <w:szCs w:val="16"/>
              </w:rPr>
              <w:t>Развитие и модернизация объектов коллекторного хозяйства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06 Г 00 00000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1 534,1100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5 590,0000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12 922,4600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13 865,0425</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27 519,0571</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1809</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строительства транспортной и инженерной инфраструктуры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807</w:t>
            </w:r>
          </w:p>
        </w:tc>
        <w:tc>
          <w:tcPr>
            <w:tcW w:w="1134" w:type="dxa"/>
            <w:shd w:val="clear" w:color="auto" w:fill="auto"/>
            <w:noWrap/>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3,6880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1810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Реализация комплекса мер, направленных на развитие коллекторного хозяйства города Москвы </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06 Г 01 00000 0402</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3,6880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1811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Юго-Восточный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1812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Подземный коллектор для инженерных коммуникаций от подстанции "Чухлинка"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013 012 003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554,5196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554,4723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0,0473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1813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Западный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1814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06-017 подстанция 220 кВ "Матвеевская" (Давыдковская) с заходами (кабельный коллектор) 1, 3 пусковые комплексы, Винницкая ул., около д. №7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013 012 003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2 002,4768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2006-2025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1 998,8361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3,6407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1815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Департамент жилищно-коммунального хозяйства города Москвы </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020</w:t>
            </w:r>
          </w:p>
        </w:tc>
        <w:tc>
          <w:tcPr>
            <w:tcW w:w="1134" w:type="dxa"/>
            <w:shd w:val="clear" w:color="auto" w:fill="auto"/>
            <w:noWrap/>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1 530,4220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5 590,0000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12 922,4600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13 865,0425</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27 519,0571</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1816</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Реализация комплекса мер, направленных на развитие коллекторного хозяйства города Москвы </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06 Г 01 00000 0502</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1 530,4220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5 590,0000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12 922,4600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13 865,0425</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27 519,0571</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1817</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Акционерное общество "Москоллектор"</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1 530,4220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5 590,0000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12 922,4600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13 865,0425</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27 519,0571</w:t>
            </w: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1818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Модернизация коллектора ОГК "Луганский" по адресу: г. Москва, Южный административный округ, мкр. Северное Чертаново, д. 2, к. 206; к. 811; д. 3А, д. 3Б, д. 3В; д. 2, к. 201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013 012 003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653,0722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44,0579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363,0000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66,0143</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1819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Модернизация коллектора ВКК "Битцевский-3" по адресу: г. Москва, Южный административный округ, мкр. Северное Чертаново, к. 810, к. 806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013 012 003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112,4629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19,2037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10,7964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27,4239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55,0389</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1820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Модернизация коллектора ОГК "Донецкий" по адресу: г. Москва, Южный административный округ, мкр. Северное Чертаново, к. 814, д. 5Д</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013 012 003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724,2384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57,2052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190,3131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208,0000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268,7201</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1821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Модернизация коллектора ВКК "Битцевский-2" по адресу: г. Москва, Южный административный округ, мкр. Северное Чертаново, к. 813, д. 6, к. 604, к. 605, к. 608; д. 7, к. А, к. Б, к. В, к. Г</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013 012 003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241,8889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27,0974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12,9026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84,3186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117,5703</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1822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Модернизация коллектора ВКК "Битцевский-1" по адресу: г. Москва, Южный административный округ, мкр. Северное Чертаново, д. 4, к. 404-405; д. 4, к. 409; д. 5В; д. 5, к. А, к. Б, к. Г; д. 4, к. 401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013 012 003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305,9082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31,9326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13,0675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25,9081</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16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1823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Модернизация коллектора ВКК "Олимпийская Деревня" по адресу: г. Москва, Западный административный округ, Мичуринский пр-кт, Олимпийская Деревня, д. 6-9, д. 9а, д. 10-15, д. 15а, д. 16-22; к. 1А, Б, В, 2А, Б, В, 3А, Б, В, 4А, Б, В, 5А, Б, В, 24А, Б, В, ЦТП-1, ЦТП-2, 3; д. 8, к. 1, 2; д. 12, к. 1; д. 14, к. 1; д. 16, к. 1; д. 20, к. 1, 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013 012 003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742,9193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2024-2029</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60,2815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19,7185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382,4297</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280,4896</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1824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кабельного коллектора от подстанции "Белорусская" 2 этап</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013 012 003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5 756,9800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325,0000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527,9000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3 200,0000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1 704,0800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1825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кабельного коллектора от подстанции "Котловка"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013 012 003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1 709,2300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26,9503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1 682,2797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1826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кабельного коллектора от подстанции "Золотаревская"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013 012 003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5 838,5700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512,1916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1 445,8784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3 000,0000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880,5000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1827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кабельного коллектора от подстанции "Берсеневская"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013 012 003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1 387,4600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27,9860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462,0140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897,4600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1828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коммуникационного коллектора вблизи ТЭЦ-12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013 012 003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13 123,6400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76,4960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278,5040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1 965,0000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4 251,6200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6 552,0200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1829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коммуникационного коллектора в районе ул. Онежской и Дмитровского ш.</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013 012 003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31 070,3900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360,0000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3 360,0000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6 528,8425</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20 686,5475</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1830</w:t>
            </w:r>
          </w:p>
        </w:tc>
        <w:tc>
          <w:tcPr>
            <w:tcW w:w="3388" w:type="dxa"/>
            <w:shd w:val="clear" w:color="auto" w:fill="auto"/>
            <w:vAlign w:val="center"/>
            <w:hideMark/>
          </w:tcPr>
          <w:p w:rsidR="00406D4A" w:rsidRPr="0076426D" w:rsidRDefault="00406D4A" w:rsidP="00406D4A">
            <w:pPr>
              <w:rPr>
                <w:rFonts w:eastAsia="Times New Roman"/>
                <w:b/>
                <w:bCs/>
                <w:iCs/>
                <w:sz w:val="16"/>
                <w:szCs w:val="16"/>
              </w:rPr>
            </w:pPr>
            <w:r w:rsidRPr="0076426D">
              <w:rPr>
                <w:rFonts w:eastAsia="Times New Roman"/>
                <w:b/>
                <w:bCs/>
                <w:iCs/>
                <w:sz w:val="16"/>
                <w:szCs w:val="16"/>
              </w:rPr>
              <w:t>Развитие и модернизация водопроводно-канализационного хозяйства города Москвы и систем технического водоснабжения</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06 Д 00 00000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6 097,0259</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7 219,6900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8 560,0000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2 080,0000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1831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строительства транспортной и инженерной инфраструктуры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807</w:t>
            </w:r>
          </w:p>
        </w:tc>
        <w:tc>
          <w:tcPr>
            <w:tcW w:w="1134" w:type="dxa"/>
            <w:shd w:val="clear" w:color="auto" w:fill="auto"/>
            <w:noWrap/>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180,4360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1832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Реализация комплекса мер, направленных на развитие водопроводно-канализационного хозяйства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06 Д 01 00000 0502</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180,4360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1833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Восточный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218"/>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1834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04-2600\93-2605.Отводящие трубопроводы от Измайловской канализационной насосной станции (1 пусковой комплекс)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4 474,3707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2007-2025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4 437,8707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36,5000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1835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Западный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1836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сооружений водоподготовки на Западной станции водоподготовки</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013 007 006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1 555,3579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2018-2025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1 411,4219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143,9360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1837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594,3911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2018-2022</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594,3911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145"/>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1838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960,9668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817,0308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143,9360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1839</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жилищно-коммунального хозяйства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020</w:t>
            </w:r>
          </w:p>
        </w:tc>
        <w:tc>
          <w:tcPr>
            <w:tcW w:w="1134" w:type="dxa"/>
            <w:shd w:val="clear" w:color="auto" w:fill="auto"/>
            <w:noWrap/>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5 916,5899</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7 219,6900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8 560,0000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2 080,0000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1840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Реализация комплекса мер, направленных на развитие водопроводно-канализационного хозяйства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06 Д 01 00000 0502</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5 916,5899</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7 219,6900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8 560,0000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2 080,0000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1841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Акционерное общество "Мосводоканал"</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5 916,5899</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7 219,6900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8 560,0000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2 080,0000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231"/>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1842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сетей водоснабжения и водозаборного узла по адресу: г. Москва, Троицкий административный округ, м.о.Краснопахорский, д. Шаганино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013 007 005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530,0160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495,0160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1843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канализационных сетей с канализационной насосной станцией по адресу: г. Москва, Троицкий административный округ, м.о.Краснопахорский, д. Шаганино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341,2080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306,2080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1844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очистных сооружений по адресу: г. Москва, Троицкий административный округ, м.о.Краснопахорский, д. Шаганино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1 084,9760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999,9760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14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1845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подводящих водопроводных сетей к водозаборному узлу "ФИАН" с устройством подземных резервуаров и заменой технологического оборудования (включая проектно-изыскательские работы) по адресу: г. Москва, вн.тер.г. м.о. Троицк, ул. Физическая, з/у 11/1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889,7358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889,7358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1846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Прокладка инженерных коммуникаций для мкр. 9-10К по адресу: г. Москва, вн.тер.г. м.о. Войковский</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013 007 005</w:t>
            </w:r>
            <w:r w:rsidRPr="00C10593">
              <w:rPr>
                <w:rFonts w:eastAsia="Times New Roman"/>
                <w:sz w:val="16"/>
                <w:szCs w:val="16"/>
              </w:rPr>
              <w:br/>
              <w:t>013 008 003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1 034,8032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2003-2026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275,6132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609,1900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282"/>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1847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городских инженерных коммуникаций для комплексной жилой застройки мкр. 2 по адресу: г. Москва, вн.тер.г. м.о. Солнцево (2 пусковой комплекс)</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013 007 005</w:t>
            </w:r>
            <w:r w:rsidRPr="00C10593">
              <w:rPr>
                <w:rFonts w:eastAsia="Times New Roman"/>
                <w:sz w:val="16"/>
                <w:szCs w:val="16"/>
              </w:rPr>
              <w:br/>
              <w:t>013 012 001</w:t>
            </w:r>
            <w:r w:rsidRPr="00C10593">
              <w:rPr>
                <w:rFonts w:eastAsia="Times New Roman"/>
                <w:sz w:val="16"/>
                <w:szCs w:val="16"/>
              </w:rPr>
              <w:br/>
              <w:t xml:space="preserve"> 013 012 003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504,5547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2006-2026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313,5547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58,5000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132,5000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1848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очистных сооружений на территории АО "Троицкая Камвольная Фабрика" по адресу: г.Москва, вн.тер.г. г.о. Троицк, пос. Десеновское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3 100,0000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880,0000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1849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первой очереди очистного сооружения Кувекино по адресу: г.Москва, вн.тер.г. г.о. Троицк, д. Кувекино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6 836,0000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320,0000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2 500,0000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2 500,0000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1 516,0000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1850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подводящих коллекторов к очистному сооружению Кувекино по адресу: г.Москва, вн.тер.г. г.о. Троицк, д. Кувекино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1 820,0000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820,0000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1851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отводящего коллектора к очистному сооружению Кувекино по адресу: г.Москва, вн.тер.г. г.о. Троицк, д. Кувекино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285,0000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1852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первой очереди водораспределительного узла "Рязановское-1" по адресу: г. Москва, вн.тер.г. м.о. Щербинка, пос. Рязановское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013 007 005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195"/>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1853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первой очереди водораспределительного узла "Рязановское-2" по адресу: г. Москва, вн.тер.г. м.о. Щербинка, пос. Рязановское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013 007 005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941,0000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541,0000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1854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водораспределительного узла "Ерино" по адресу: г. Москва, вн.тер.г. м.о. Щербинка, д. Ерино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013 007 005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3 545,0000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2 845,0000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1855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канализационной насосной станции "Рязановское" по адресу: г. Москва, вн.тер.г. м.о. Щербинка, пос. Рязановское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1 344,0000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133,0000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478,0000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389,0000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344,0000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1856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водопроводных сетей по адресу: г. Москва, вн.тер.г. м.о. р-н Басманный, ул. Макаренко, д. 4, стр. 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013 007 005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1857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Модернизация очистных сооружений "Марушкино" по адресу: г.Москва, вн.тер.г. м.о. Внуково, д.Марушкино, Агрохимическая ул., д.9, стр.1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450,0000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450,0000</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1858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сетей и сооружений водоснабжения по адресу: г.Москва, вн.тер.г. пос. Первомайское, вблизи х. Ильичевка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013 007 005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167,0000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167,0000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1859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Вынос сетей водоснабжения из пятна застройки 9-этажного паркинга для конгрессно-выставочного центра "ЭКСПО" на территории ВДНХ</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013 007 005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17,1541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17,1541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418" w:type="dxa"/>
            <w:shd w:val="clear" w:color="auto" w:fill="auto"/>
            <w:vAlign w:val="center"/>
            <w:hideMark/>
          </w:tcPr>
          <w:p w:rsidR="00406D4A" w:rsidRPr="00C10593" w:rsidRDefault="00406D4A" w:rsidP="00406D4A">
            <w:pPr>
              <w:jc w:val="cente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1860</w:t>
            </w:r>
          </w:p>
        </w:tc>
        <w:tc>
          <w:tcPr>
            <w:tcW w:w="3388" w:type="dxa"/>
            <w:shd w:val="clear" w:color="auto" w:fill="auto"/>
            <w:vAlign w:val="center"/>
            <w:hideMark/>
          </w:tcPr>
          <w:p w:rsidR="00406D4A" w:rsidRPr="0076426D" w:rsidRDefault="00406D4A" w:rsidP="00406D4A">
            <w:pPr>
              <w:rPr>
                <w:rFonts w:eastAsia="Times New Roman"/>
                <w:b/>
                <w:bCs/>
                <w:iCs/>
                <w:sz w:val="16"/>
                <w:szCs w:val="16"/>
              </w:rPr>
            </w:pPr>
            <w:r w:rsidRPr="0076426D">
              <w:rPr>
                <w:rFonts w:eastAsia="Times New Roman"/>
                <w:b/>
                <w:bCs/>
                <w:iCs/>
                <w:sz w:val="16"/>
                <w:szCs w:val="16"/>
              </w:rPr>
              <w:t>Развитие и модернизация объектов водоотведения поверхностного стока</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06 Е 00 00000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11 558,9742</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17 648,7692</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20 564,4364</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16 733,1984</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771,4816</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1861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строительства транспортной и инженерной инфраструктуры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807</w:t>
            </w:r>
          </w:p>
        </w:tc>
        <w:tc>
          <w:tcPr>
            <w:tcW w:w="1134" w:type="dxa"/>
            <w:shd w:val="clear" w:color="auto" w:fill="auto"/>
            <w:noWrap/>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5 306,1588</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13 713,8218</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16 097,5200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15 708,0800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771,4816</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1862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Реализация комплекса мер по развитию объектов водоотведения поверхностного стока</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06 Е 03 00000 0503</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5 306,1588</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13 713,8218</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16 097,5200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15 708,0800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771,4816</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1863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Северный  административный округ города Москвы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1864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Очистное сооружение в производственной зоне №45 "Автомоторная"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8 128,1000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62,5604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2 560,0000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4 005,5396</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56"/>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1865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Северо-Восточный административный округ города Москвы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1866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3253-06-02 Очистные сооружения дождевой канализации р-на Северный мкр.9 (2 пусковой комплекс) р-н Северный, мкр. 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597,3492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2008-2025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596,2589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1,0903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1867</w:t>
            </w:r>
          </w:p>
        </w:tc>
        <w:tc>
          <w:tcPr>
            <w:tcW w:w="3388" w:type="dxa"/>
            <w:shd w:val="clear" w:color="auto" w:fill="auto"/>
            <w:vAlign w:val="center"/>
            <w:hideMark/>
          </w:tcPr>
          <w:p w:rsidR="00406D4A" w:rsidRPr="00C10593" w:rsidRDefault="00406D4A" w:rsidP="000C4344">
            <w:pPr>
              <w:rPr>
                <w:rFonts w:eastAsia="Times New Roman"/>
                <w:sz w:val="16"/>
                <w:szCs w:val="16"/>
              </w:rPr>
            </w:pPr>
            <w:r w:rsidRPr="00C10593">
              <w:rPr>
                <w:rFonts w:eastAsia="Times New Roman"/>
                <w:sz w:val="16"/>
                <w:szCs w:val="16"/>
              </w:rPr>
              <w:t>Стационарный снегосплавн</w:t>
            </w:r>
            <w:r w:rsidR="000C4344">
              <w:rPr>
                <w:rFonts w:eastAsia="Times New Roman"/>
                <w:sz w:val="16"/>
                <w:szCs w:val="16"/>
              </w:rPr>
              <w:t>о</w:t>
            </w:r>
            <w:r w:rsidRPr="00C10593">
              <w:rPr>
                <w:rFonts w:eastAsia="Times New Roman"/>
                <w:sz w:val="16"/>
                <w:szCs w:val="16"/>
              </w:rPr>
              <w:t>й пункт Березовая ал., влд. 10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1 135,5256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2018-2025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953,5256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182,0000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1868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Очистные сооружения по адресу: вн.тер.г. м.о. Ярославский, Ярославское ш., влд. 26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920,4000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0,0500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472,5000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377,8500</w:t>
            </w: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1869</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Восточный административный округ города Москвы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1870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Очистное сооружение дождевой канализации для застройки мкр. 18Б р-на Богородское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29,1709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170,8291</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1871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Отведение поверхностного стока с территории мкр. Кожухово с завершением строительства очистных сооружений, ул. Лухмановская, влд. 11 Б</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57,0000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676,0335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66,9665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1872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Юго-Восточный административный округ города Москвы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1873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очистного сооружения "Пруд-отстойник" "Нищенка"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9 500,0000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2025-2030</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2 803,1435</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5 520,1176</w:t>
            </w: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674,7389</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1874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3099-06 Реконструкция очистных сооружений дождевой канализации, п. Некрасовка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7 006,7749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2007-2028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731,8817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2 500,0000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1 774,8932</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849"/>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1875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Угрешских очистных сооружений поверхностных и близких к ним по составу производственных сточных вод (1 очередь) и строительство на высвобожденных после реконструкции площадях производства по термическому обезвреживанию коммунальных и промышленных отходов (2 очередь), 1 этап (очередь) - реконструкция Угрешских очистных сооружений поверхностных и близких к ним по составу производственных сточных вод, ул. Угрешская, д. 22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2 613,5070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2017-2025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2 608,3645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5,1425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1416"/>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1876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Угрешских очистных сооружений поверхностных и близких к ним по составу производственных сточных вод (1 очередь) и строительство на высвобожденных после реконструкции площадях производства по термическому обезвреживанию коммунальных и промышленных отходов (2 очередь), 1 этап (очередь) - реконструкция Угрешских очистных сооружений поверхностных и близких к ним по составу производственных сточных вод, ул. Угрешская, д. 22 (завершение строительства)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4 439,3575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1 073,7028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1 570,4000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1 795,2547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1877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Головное очистное сооружение в мкр. Курьяново, ул. Шоссейная, влд. 90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1 685,2000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17,1000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750,0000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418,1000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1878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локальных очистных сооружений в кв-ле 23-24 р-на Некрасовка (уч. 78)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603,9100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293,9100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1879</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Южный административный округ города Москвы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1880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водоочистных сооружений, пруд-отстойник "Орехово-Борисово", 2 этап (0,35 куб.м/сутки), Шипиловский пр-д, влд. 24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981,9587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2012-2026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674,2501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268,1143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39,5943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1881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Котляково-Коломенских групповых очистных сооружений поверхностных и близких к ним по составу производственных сточных вод, 1-й Котляковский пер., д. 15, к. 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3 052,0000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2018-2028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78,5067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61,1300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712,3633</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1882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Юго-Западный административный округ города Москвы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1883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02-6900  Очистные сооружения для застройки кв-ла 32А в р-не Новые Черемушки, Нахимовский пр-кт (в пойме р. Котловки)</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013 008 002</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0,8372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1884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Очистные сооружения № 1 для 1 очереди застройки р-на Щербинка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2 508,4032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2008-2026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1 691,1082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440,4277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376,8673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1885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Очистные сооружения № 3 для 1 очереди застройки р-на Щербинка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1 424,2280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2008-2026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236,5644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387,6636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1886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Очистное сооружение по адресу: мкр. 65, 67, 68, кв-л 103, 104, 105, 106 р-на Котловка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262,3577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480,0000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257,6423</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1887</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Западный административный округ города Москвы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1888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Сетуньских групповых очистных сооружений поверхностных и близких к ним по составу производственных сточных вод, ул. Верейская, д. 10, к. 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1 950,0000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2017-2026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1 733,0682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70,0596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146,8722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1889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Очистное сооружение, п. Западный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17,8977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132,1023</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1890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Очистные сооружения "Филька"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5 100,0000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64,4770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922,4277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2 500,0000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1 610,3426</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2,7527</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1891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Северо-Западный административный округ города Москвы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1892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Дренажная насосная станция дождевой канализации для застройки мкр. 12 р-на Щукино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850,6000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2013-2028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0,3000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122,0000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450,0000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28,3000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1893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Очистные сооружения "Иваньковские пруды"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013 00 8002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1 563,9900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650,0000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93,9900</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1894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пруда-отстойника "Тушино-1"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2 176,6319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1 892,1726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284,4593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1895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Новомосковский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1896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Очистное сооружение № 1 у д. Ликова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2 524,5815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1 992,5083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399,0300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133,0432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529"/>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1897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Сети ливневой канализации и очистное сооружение поверхностного стока для объектов "Учебный корпус на 725 мест на территории существующего школьного отделения № 4 ГБОУ "Школа № 1391", пос. Первомайское, д. Горчаково" и "ДОУ на 300 мест, пос. Первомайское, п. Птичное"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 013 008 001</w:t>
            </w:r>
            <w:r w:rsidRPr="00C10593">
              <w:rPr>
                <w:rFonts w:eastAsia="Times New Roman"/>
                <w:sz w:val="16"/>
                <w:szCs w:val="16"/>
              </w:rPr>
              <w:br/>
              <w:t xml:space="preserve">013 008 002 </w:t>
            </w:r>
            <w:r w:rsidRPr="00C10593">
              <w:rPr>
                <w:rFonts w:eastAsia="Times New Roman"/>
                <w:sz w:val="16"/>
                <w:szCs w:val="16"/>
              </w:rPr>
              <w:br/>
              <w:t xml:space="preserve">013 008 003 </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169,8070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122,5308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0,3308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46,9454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675"/>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1898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Проектирование и строительство очистных сооружений поверхностного стока в п. Коммунарка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013 008 001</w:t>
            </w:r>
            <w:r w:rsidRPr="00C10593">
              <w:rPr>
                <w:rFonts w:eastAsia="Times New Roman"/>
                <w:sz w:val="16"/>
                <w:szCs w:val="16"/>
              </w:rPr>
              <w:br/>
              <w:t xml:space="preserve">013 008 002 </w:t>
            </w:r>
            <w:r w:rsidRPr="00C10593">
              <w:rPr>
                <w:rFonts w:eastAsia="Times New Roman"/>
                <w:sz w:val="16"/>
                <w:szCs w:val="16"/>
              </w:rPr>
              <w:br/>
              <w:t>013 008 003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3 300,0000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1 270,9819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158,8982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1 619,1199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251,0000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1899</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Укрупненные  мероприятия по проектированию и строительству объектов водоотведения поверхностного стока, очистное сооружение, Хорошево-Мневники, кв-ла 83, 84-85, 86</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28</w:t>
            </w:r>
          </w:p>
        </w:tc>
        <w:tc>
          <w:tcPr>
            <w:tcW w:w="1134" w:type="dxa"/>
            <w:shd w:val="clear" w:color="auto" w:fill="auto"/>
            <w:noWrap/>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419,6252</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1900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жилищно-коммунального хозяйства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020</w:t>
            </w:r>
          </w:p>
        </w:tc>
        <w:tc>
          <w:tcPr>
            <w:tcW w:w="1134" w:type="dxa"/>
            <w:shd w:val="clear" w:color="auto" w:fill="auto"/>
            <w:noWrap/>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6 252,8154</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3 934,9474</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4 466,9164</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1 025,1184</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1901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Реализация комплекса мер по развитию объектов водоотведения поверхностного стока</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06 Е 03 00000 0503</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6 252,8154</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3 934,9474</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4 466,9164</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1 025,1184</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1902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Государственное унитарное предприятие города Москвы по эксплуатации московских водоотводящих систем "Мосводосток"</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6 252,8154</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3 934,9474</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4 466,9164</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1 025,1184</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185"/>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1903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очистного сооружения "Сабурово" по адресу: г.Москва, у р.Москва напротив влд. 1Б по ул.Борисовские Пруды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648,1794</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2023-2025</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388,9076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259,2718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1904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Средства бюджета города Москвы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412,5828</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153,3110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259,2718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1905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235,5966</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2023-2024</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235,5966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1906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Коллектор дождевой канализации от р-на Северный-Виноградово, мкр. 4а, б (Северо-Восточный административный округ г.Москвы)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525,7039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275,7039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1907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административно-производственной базы по адресу: г. Москва, Алтуфьевское ш., влд. 54</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014 002 005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890,0000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820,0000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1908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водосточного коллектора по адресу: г. Москва, ул. Веткина</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013 012 003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2024-2026</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1909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сетей водоотведения по адресу: г. Москва, ул. Стахановская, д.22, стр.6</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38,3000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33,3000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1910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сетей водоотведения и очистного сооружения по адресу: г. Москва, станция Толстопальцево, 31-й км, ПК8, платформа Кокошкино, 32-й км ПК9, ул. Гагарина, д. 2б</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br w:type="page"/>
              <w:t>013 008 002</w:t>
            </w:r>
            <w:r w:rsidRPr="00C10593">
              <w:rPr>
                <w:rFonts w:eastAsia="Times New Roman"/>
                <w:sz w:val="16"/>
                <w:szCs w:val="16"/>
              </w:rPr>
              <w:br w:type="page"/>
              <w:t>013 008 003</w:t>
            </w:r>
            <w:r w:rsidRPr="00C10593">
              <w:rPr>
                <w:rFonts w:eastAsia="Times New Roman"/>
                <w:sz w:val="16"/>
                <w:szCs w:val="16"/>
              </w:rPr>
              <w:br w:type="page"/>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922,0000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2024-2026</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116,7000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770,3000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1911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ливневой канализации с локальными очистными сооружениями по адресу: д. Говорово, ул. Хутор</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154,0000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44,0000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1912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Проектирование и строительство сетей водоотведения поверхностного стока с локальными очистными сооружениями для производственных баз строительных трестов Комплекса городского хозяйства города Москвы в р-не Печатники</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013 008 002</w:t>
            </w:r>
            <w:r w:rsidRPr="00C10593">
              <w:rPr>
                <w:rFonts w:eastAsia="Times New Roman"/>
                <w:sz w:val="16"/>
                <w:szCs w:val="16"/>
              </w:rPr>
              <w:br/>
              <w:t>013 008 003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711,2000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711,2000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1913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и развитие дождевой канализации для ликвидации подтопления территории, расположенной по адресу:г. Москва, вн.тер.г. м.о. Сокол, Волоколамское ш., д. 7Б</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38,9334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38,9334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1914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и развитие дождевой канализации для ликвидации подтопления территории, расположенной по адресу:г. Москва, вн.тер.г. м.о. Дмитровский, Дмитровское ш., д.137 к.1</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26,3113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26,3113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1915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и развитие дождевой канализации для ликвидации подтопления территории, расположенной по адресу: г. Москва, вн.тер.г. м.о. Савеловский, Петровско-Разумовский пр-д, д.11А</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24,1546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24,1546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1916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и развитие дождевой канализации для ликвидации подтопления территории, расположенной по адресу: г. Москва, вн.тер.г. м.о. Савеловский, Бутырская ул., д.21</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16,0898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16,0898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566"/>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1917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и развитие дождевой канализации для ликвидации подтопления территории, расположенной по адресу:г. Москва, вн.тер.г. м.о. Бескудниковский, пер. 800-летия Москвы (от д. 58А по Бескудниковскому б-ру до д. 105, к. 1 по Дмитровскому ш.)</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87,3152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87,3152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1918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дождевой канализации, расположенной по адресу: г. Москва, вн.тер.г. м.о. Головинский, Кронштад</w:t>
            </w:r>
            <w:r w:rsidR="000C4344">
              <w:rPr>
                <w:rFonts w:eastAsia="Times New Roman"/>
                <w:sz w:val="16"/>
                <w:szCs w:val="16"/>
              </w:rPr>
              <w:t>т</w:t>
            </w:r>
            <w:r w:rsidRPr="00C10593">
              <w:rPr>
                <w:rFonts w:eastAsia="Times New Roman"/>
                <w:sz w:val="16"/>
                <w:szCs w:val="16"/>
              </w:rPr>
              <w:t>ский б-р, д. 30</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55,6375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55,6375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1919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и развитие дождевой канализации для ликвидации подтопления территории, расположенной по адресу:г. Москва, вн.тер.г. м.о.  Бабушкинский, ул. Коминтерна, д.16, к.1 (территория школы)</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36,3712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36,3712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1920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и развитие дождевой канализации для ликвидации подтопления территории, расположенной по адресу: г. Москва, вн.тер.г. м.о.  Лианозово, ул. Череповецкая, д. 9/17</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39,7817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39,7817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1921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и развитие дождевой канализации для ликвидации подтопления территории, расположенной по адресу:г. Москва, вн.тер.г. м.о. Останкинский, пр-д Ольминского, д.1</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22,5393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22,5393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1922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и развитие дождевой канализации для ликвидации подтопления территории, расположенной по адресу:г. Москва, вн.тер.г. м.о. Ивановское, Молостовых ул., д.9Б</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27,0373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27,0373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1923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и развитие дождевой канализации для ликвидации подтопления территории, расположенной по адресу:г. Москва, вн.тер.г. м.о. Богородское, ул. 3-я Гражданская, д. 54</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22,1123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22,1123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1924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и развитие дождевой канализации для ликвидации подтопления территории, расположенной по адресу: г. Москва, вн.тер.г. м.о. Даниловский, ул. Павла Андреева, д.3</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17,7333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17,7333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1925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и развитие дождевой канализации для ликвидации подтопления территории, расположенной по адресу:г. Москва, вн.тер.г. м.о. Царицыно, ул. Луганская, д.9, стр.1</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20,1737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20,1737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1926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и развитие дождевой канализации для ликвидации подтопления территории, расположенной по адресу:  г. Москва, вн.тер.г. м.о. Хорошево-Мневники, ул. Маршала Тухачевского, д. 23, к. 2</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21,5161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21,5161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1927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дождевой канализации, расположенной по адресу:г. Москва, вн.тер.г. м.о. Строгино, ул. Исаковского от д. 6, к. 2 до д. 22</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70,1452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70,1452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1928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Развитие дождевой канализации для ликвидации подтопления территории по адресу:г. Москва, вн.тер.г. м.о. Лосиноостровский, ул. Норильская, д. 4</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34,2000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34,2000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51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1929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Развитие дождевой канализации для ликвидации подтопления территории по адресу: г. Москва, вн.тер.г. м.о. Дмитровский, ул. Клязьминская, д. 7, к. 4</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21,8500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21,8500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387"/>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1930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Развитие дождевой канализации для ликвидации подтопления территории по адресу: г. Москва, вн.тер.г. м.о. Восточное Дегунино, ул. Дубнинская, д. 73Б</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27,5500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27,5500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1931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Развитие дождевой канализации для ликвидации подтопления территории по адресу:г. Москва, вн.тер.г. м.о. Новокосино, ул. Салтыковская, д.5А</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4,7500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4,7500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1932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Развитие дождевой канализации для ликвидации подтопления территории по адресу:г. Москва, вн.тер.г. м.о. Тимирязевский, ул. Вучетича, д. 6</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15,2000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15,2000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1933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Развитие дождевой канализации для ликвидации подтопления территории по адресу:  г. Москва, вн.тер.г. м.о. Марьино, Мячковский б-р, д. 21</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19,9500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19,9500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1934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Развитие дождевой канализации для ликвидации подтопления территории по адресу:г. Москва, вн.тер.г. м.о. Таганский, Товарищеский пер, д. 21</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42,7500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42,7500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1935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Развитие дождевой канализации для ликвидации подтопления территории и внутренних помещений здания "Южного спортивного ядра" (ЮСЯ), расположенного по адресу: г. Москва, вн.тер.г. м.о. Хамовники, ул. Лужники, д. 24, стр. 7 и стр. 38</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1936</w:t>
            </w:r>
          </w:p>
        </w:tc>
        <w:tc>
          <w:tcPr>
            <w:tcW w:w="3388" w:type="dxa"/>
            <w:shd w:val="clear" w:color="auto" w:fill="auto"/>
            <w:vAlign w:val="center"/>
            <w:hideMark/>
          </w:tcPr>
          <w:p w:rsidR="00406D4A" w:rsidRPr="00C10593" w:rsidRDefault="00406D4A" w:rsidP="000C4344">
            <w:pPr>
              <w:rPr>
                <w:rFonts w:eastAsia="Times New Roman"/>
                <w:sz w:val="16"/>
                <w:szCs w:val="16"/>
              </w:rPr>
            </w:pPr>
            <w:r w:rsidRPr="00C10593">
              <w:rPr>
                <w:rFonts w:eastAsia="Times New Roman"/>
                <w:sz w:val="16"/>
                <w:szCs w:val="16"/>
              </w:rPr>
              <w:t>Развитие дождевой канализации для ликвидации подтопления прилегающих территорий "Павильона входного контроля у метро Воробьевы горы №1 и №2", расположенного по адресу:г. Москва, вн.тер.г. м.о. Хамовники, ул. Лужники, д. 24, стр. 40 и стр. 41</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47,5000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47,5000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1937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очистного сооружения №3 по адресу: г. Москва, вн.тер.г. г.о. Троицк, кв-л 102, д. 1, стр. 1</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91,0000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91,0000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1938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очистного сооружения №4 по адресу: г. Москва, вн.тер.г. м.о. Краснопахорский, д. Красная Пахра, д. 1, стр. 1</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95,6000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95,6000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1939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Водосточный коллектор D=1000-2000 мм к очистному сооружению №19, Новосходненское ш.</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35</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1 052,3869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2,3869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1940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Очистное сооружение №19, Новосходненское ш.</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36</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1 202,4572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2,4572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99"/>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1941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02-6900  Очистные сооружения для застройки кв-ла 32А в р-не Новые Черемушки, Нахимовский пр-кт (в пойме р. Котловки)</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5 831,5311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2002-2027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2 381,5311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879,0378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1 463,5458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1 107,4164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449"/>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1942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Войковских кустовых очистных сооружений поверхностных и близких к ним по составу  производственных сточных вод, Ленинградское ш., влд.23Б</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1 102,9812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2017-2027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52,9812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707,4000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223,1000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119,5000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1943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755-04 Дороги и инженерные коммуникации по пр-ду 6037 на территории Центрального аэродрома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013 012 001  </w:t>
            </w:r>
            <w:r w:rsidRPr="00C10593">
              <w:rPr>
                <w:rFonts w:eastAsia="Times New Roman"/>
                <w:sz w:val="16"/>
                <w:szCs w:val="16"/>
              </w:rPr>
              <w:br/>
              <w:t>013 012 003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144,0016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2005-2028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43,8816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49,0000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48,0016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0,1184</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4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1944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сети водостока Д=1500 мм под железной дорогой Савеловского направления Московской железной дороги и бетонным заводом общества с ограниченной ответственностью "Бетас" для обеспечения водоотведения от жилой застройки, по адресу: р-н Северный, Дмитровское ш., влд. 167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409,5487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2018-2028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9,5487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1945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796-04 Дорога и инженерные коммуникации по Саратовской ул., проектируемым пр-дам 1506 и 770а от ул. №1 до Волжского б-ра для застройки р-на Кузьминки (ул. Окская - Волжский б-р)</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015 001 001 </w:t>
            </w:r>
            <w:r w:rsidRPr="00C10593">
              <w:rPr>
                <w:rFonts w:eastAsia="Times New Roman"/>
                <w:sz w:val="16"/>
                <w:szCs w:val="16"/>
              </w:rPr>
              <w:br/>
              <w:t xml:space="preserve">013 012 001 </w:t>
            </w:r>
            <w:r w:rsidRPr="00C10593">
              <w:rPr>
                <w:rFonts w:eastAsia="Times New Roman"/>
                <w:sz w:val="16"/>
                <w:szCs w:val="16"/>
              </w:rPr>
              <w:br/>
              <w:t>013 012 003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1 535,5449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2006-2028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435,5449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380,0000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5"/>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1946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798-04 Дорога и инженерные коммуникации по Волжскому б-ру для застройки р-на Кузьминки (ул. Окская - Волжский б-р)</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015 001 001 </w:t>
            </w:r>
            <w:r w:rsidRPr="00C10593">
              <w:rPr>
                <w:rFonts w:eastAsia="Times New Roman"/>
                <w:sz w:val="16"/>
                <w:szCs w:val="16"/>
              </w:rPr>
              <w:br/>
              <w:t xml:space="preserve">013 012 001 </w:t>
            </w:r>
            <w:r w:rsidRPr="00C10593">
              <w:rPr>
                <w:rFonts w:eastAsia="Times New Roman"/>
                <w:sz w:val="16"/>
                <w:szCs w:val="16"/>
              </w:rPr>
              <w:br/>
              <w:t>013 012 003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701,6050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2007-2028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1,6050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245,0000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1947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Завершение строительства сооружений по очистке 1 этапа объекта "Реконструкция автомобильной дороги А-101 Москва -Малоярославец-Рославль до границы с Республикой Беларусь на участке от 29 км до 49 км Московской обл. (Калужское ш.)"</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1948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Завершение строительства сооружений по очистке 2 этапа объекта "Реконструкция автомобильной дороги А-101 Москва -Малоярославец-Рославль до границы с Республикой Беларусь на участке от 29 км до 49 км Московской обл. (Калужское ш.)"</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450,0000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1949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Пруд-регулятор (гидротехническое сооружение) у слияния рек Лихоборки и Бусинки по адресу: г. Москва, вн.тер.г. м.о. Западное Дегунино,  Коровинское ш., д. 37, стр. 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013 001 005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1 617,0000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1 567,0000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1950</w:t>
            </w:r>
          </w:p>
        </w:tc>
        <w:tc>
          <w:tcPr>
            <w:tcW w:w="3388" w:type="dxa"/>
            <w:shd w:val="clear" w:color="auto" w:fill="auto"/>
            <w:vAlign w:val="center"/>
            <w:hideMark/>
          </w:tcPr>
          <w:p w:rsidR="00406D4A" w:rsidRPr="0076426D" w:rsidRDefault="00406D4A" w:rsidP="00406D4A">
            <w:pPr>
              <w:rPr>
                <w:rFonts w:eastAsia="Times New Roman"/>
                <w:b/>
                <w:bCs/>
                <w:iCs/>
                <w:sz w:val="16"/>
                <w:szCs w:val="16"/>
              </w:rPr>
            </w:pPr>
            <w:r w:rsidRPr="0076426D">
              <w:rPr>
                <w:rFonts w:eastAsia="Times New Roman"/>
                <w:b/>
                <w:bCs/>
                <w:iCs/>
                <w:sz w:val="16"/>
                <w:szCs w:val="16"/>
              </w:rPr>
              <w:t>Развитие единой светоцветовой среды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06 Ж 00 00000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162,7532</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163,6813</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1951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жилищно-коммунального хозяйства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020</w:t>
            </w:r>
          </w:p>
        </w:tc>
        <w:tc>
          <w:tcPr>
            <w:tcW w:w="1134" w:type="dxa"/>
            <w:shd w:val="clear" w:color="auto" w:fill="auto"/>
            <w:noWrap/>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162,7532</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163,6813</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1952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Реализация мероприятий по реконструкции кабельных линий и трансформаторных подстанций, обеспечивающих энергоснабжением сети наружного освещения города Москвы </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06 Ж 09 00000 0503</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162,7532</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163,6813</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1953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Государственное унитарное предприятие города Москвы "Моссвет"</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162,7532</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163,6813</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1954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ТП-5 ул. Садовая-Самотечная, д. 12/24</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013 006 005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25,1854</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2022-2026</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1,3794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23,8060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1955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ТП-10 ул. Земляной вал, д. 32 А</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013 006 005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25,2906</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2022-2027</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1,3794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23,9112</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1956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ТП-34 Дашков пер., д. 1</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013 006 005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66,7191</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2023-2026</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2,0122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64,7069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1957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ТП-48 Трубная пл., д. 2</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013 006 005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60,8059</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2023-2027</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0,7927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60,0132</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1958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ТП-181 Таганский транспортный тоннель</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013 006 005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74,8784</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2023-2026</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0,6381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74,2403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1959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ТП-191 Сивяков пер., д. 6</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013 006 005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81,2660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2023-2027</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1,5091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79,7569</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1960</w:t>
            </w:r>
          </w:p>
        </w:tc>
        <w:tc>
          <w:tcPr>
            <w:tcW w:w="3388" w:type="dxa"/>
            <w:shd w:val="clear" w:color="auto" w:fill="auto"/>
            <w:vAlign w:val="center"/>
            <w:hideMark/>
          </w:tcPr>
          <w:p w:rsidR="00406D4A" w:rsidRPr="0076426D" w:rsidRDefault="00406D4A" w:rsidP="00406D4A">
            <w:pPr>
              <w:rPr>
                <w:rFonts w:eastAsia="Times New Roman"/>
                <w:b/>
                <w:bCs/>
                <w:iCs/>
                <w:sz w:val="16"/>
                <w:szCs w:val="16"/>
              </w:rPr>
            </w:pPr>
            <w:r w:rsidRPr="0076426D">
              <w:rPr>
                <w:rFonts w:eastAsia="Times New Roman"/>
                <w:b/>
                <w:bCs/>
                <w:iCs/>
                <w:sz w:val="16"/>
                <w:szCs w:val="16"/>
              </w:rPr>
              <w:t>Развитие инженерных коммуникаций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06 И 00 00000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19 628,9229</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21 772,4935</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23 873,9551</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22 754,4894</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5 328,6703</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1961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гражданского строительства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806</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558,8775</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562,3000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466,0000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1962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Реализация мероприятий, направленных на развитие объектов коммунально-инженерной инфраструктуры с привлечением автономной некоммерческой организации "Развитие спортивных и инфраструктурных объектов"</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06 И 11 00000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558,8775</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562,3000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466,0000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1963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тепловых сетей в кв-ле 95 р-на Можайский (завершение строительства)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013 009 005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311,1458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266,1458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1964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Производственно-складская база ГБУ "Доринвест"</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011 001 001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219,6000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219,6000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1965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Складская база ГБУ "Автомобильные дороги"</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011 001 001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39,7000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39,7000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1966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Производственная база ГБУ "Жилищник района Печатники"</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011 001 001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121,7317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121,7317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418" w:type="dxa"/>
            <w:shd w:val="clear" w:color="auto" w:fill="auto"/>
            <w:vAlign w:val="center"/>
            <w:hideMark/>
          </w:tcPr>
          <w:p w:rsidR="00406D4A" w:rsidRPr="00C10593" w:rsidRDefault="00406D4A" w:rsidP="00406D4A">
            <w:pPr>
              <w:jc w:val="cente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1967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Базы ГБУ "Автомобильные дороги" и ГБУ "Жилищник" в границах комплексного развития территории, расположенной в производственной зоне № 19 "Хапиловка" (территория 1, проект 2.1)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011 001 001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905,0000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171,0000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268,0000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466,0000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1968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строительства транспортной и инженерной инфраструктуры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807</w:t>
            </w:r>
          </w:p>
        </w:tc>
        <w:tc>
          <w:tcPr>
            <w:tcW w:w="1134" w:type="dxa"/>
            <w:shd w:val="clear" w:color="auto" w:fill="auto"/>
            <w:noWrap/>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19 618,9229</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21 213,6160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23 311,6551</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22 288,4894</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5 328,6703</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1969</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Реализация комплекса мер по развитию коммунально-инженерной инфраструктуры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06 И 01 00000 0502</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19 618,9229</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21 213,6160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23 311,6551</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22 288,4894</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5 328,6703</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1970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Центральный административный округ города Москвы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1971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Патриаршего моста с устройством схода на Якиманскую наб.</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401,3500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171,6762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99,6738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1972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Северный административный округ города Москвы                                                                                                                                                                                                                 </w:t>
            </w:r>
          </w:p>
        </w:tc>
        <w:tc>
          <w:tcPr>
            <w:tcW w:w="1134" w:type="dxa"/>
            <w:shd w:val="clear" w:color="auto" w:fill="auto"/>
            <w:noWrap/>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1973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ПР-56-01-7 Дорога и инженерные коммуникации для застройки мкр.19 (а, б, в) р-на Ховрино (7 пусковой комплекс)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015 001 001 </w:t>
            </w:r>
            <w:r w:rsidRPr="00C10593">
              <w:rPr>
                <w:rFonts w:eastAsia="Times New Roman"/>
                <w:sz w:val="16"/>
                <w:szCs w:val="16"/>
              </w:rPr>
              <w:br/>
              <w:t xml:space="preserve">013 012 001 </w:t>
            </w:r>
            <w:r w:rsidRPr="00C10593">
              <w:rPr>
                <w:rFonts w:eastAsia="Times New Roman"/>
                <w:sz w:val="16"/>
                <w:szCs w:val="16"/>
              </w:rPr>
              <w:br/>
              <w:t>013 012 003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1 910,8621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2002-2026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1 786,1601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29,3187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95,3833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1974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Северо-Восточный административный округ города Москвы                                                                                                                                                                                                          </w:t>
            </w:r>
          </w:p>
        </w:tc>
        <w:tc>
          <w:tcPr>
            <w:tcW w:w="1134" w:type="dxa"/>
            <w:shd w:val="clear" w:color="auto" w:fill="auto"/>
            <w:noWrap/>
            <w:vAlign w:val="center"/>
            <w:hideMark/>
          </w:tcPr>
          <w:p w:rsidR="00406D4A" w:rsidRPr="00C10593" w:rsidRDefault="00406D4A" w:rsidP="00406D4A">
            <w:pPr>
              <w:rPr>
                <w:rFonts w:eastAsia="Times New Roman"/>
                <w:b/>
                <w:bCs/>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1975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08-1400/98-2007 Инженерные коммуникации через кв-л  78 Бутырского х. (2 пусковой комплекс)</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013 012 001 </w:t>
            </w:r>
            <w:r w:rsidRPr="00C10593">
              <w:rPr>
                <w:rFonts w:eastAsia="Times New Roman"/>
                <w:sz w:val="16"/>
                <w:szCs w:val="16"/>
              </w:rPr>
              <w:br/>
              <w:t>013 012 003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558,9064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2011-2025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543,3389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15,5675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1976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3222-06 Дорога и инженерные коммуникации для застройки мкр. 9 р-на Северный</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013 012 001 </w:t>
            </w:r>
            <w:r w:rsidRPr="00C10593">
              <w:rPr>
                <w:rFonts w:eastAsia="Times New Roman"/>
                <w:sz w:val="16"/>
                <w:szCs w:val="16"/>
              </w:rPr>
              <w:br/>
              <w:t>013 012 003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1 442,1295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2007-2025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1 429,2513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12,8782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1243"/>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1977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и расширение предприятия "Спецтранс" Государственного унитарного предприятия города Москвы "Экотехпром" с одновременным размещением в его корпусе дорожно-эксплуатационного комплекса Государственного унитарного предприятия города Москвы "Доринвест" по обслуживанию Третьего транспортного кольца г. Москвы, пр-д Серебрякова 14-В</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013 005 002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4 378,9243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2017-2026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3 099,5724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1 029,3519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1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1978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760-04 Дорога и городские инженерные коммуникации для застройки мкр. 1Б р-на Лианозово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015 001 001 </w:t>
            </w:r>
            <w:r w:rsidRPr="00C10593">
              <w:rPr>
                <w:rFonts w:eastAsia="Times New Roman"/>
                <w:sz w:val="16"/>
                <w:szCs w:val="16"/>
              </w:rPr>
              <w:br/>
              <w:t xml:space="preserve">013 012 001 </w:t>
            </w:r>
            <w:r w:rsidRPr="00C10593">
              <w:rPr>
                <w:rFonts w:eastAsia="Times New Roman"/>
                <w:sz w:val="16"/>
                <w:szCs w:val="16"/>
              </w:rPr>
              <w:br/>
              <w:t>013 012 003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624,1412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2005-2025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622,4840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1,6572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1979</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Восточный административный округ города Москвы                                                                                                                                                                                                                 </w:t>
            </w:r>
          </w:p>
        </w:tc>
        <w:tc>
          <w:tcPr>
            <w:tcW w:w="1134" w:type="dxa"/>
            <w:shd w:val="clear" w:color="auto" w:fill="auto"/>
            <w:noWrap/>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1980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850-05  Дорога и городские инженерные коммуникации для застройки мкр.18Б р-на Богородское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015 001 001 </w:t>
            </w:r>
            <w:r w:rsidRPr="00C10593">
              <w:rPr>
                <w:rFonts w:eastAsia="Times New Roman"/>
                <w:sz w:val="16"/>
                <w:szCs w:val="16"/>
              </w:rPr>
              <w:br/>
              <w:t xml:space="preserve">013 012 001 </w:t>
            </w:r>
            <w:r w:rsidRPr="00C10593">
              <w:rPr>
                <w:rFonts w:eastAsia="Times New Roman"/>
                <w:sz w:val="16"/>
                <w:szCs w:val="16"/>
              </w:rPr>
              <w:br/>
              <w:t>013 012 003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859,0408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2006-2025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857,5106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1,5302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1981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Теплоснабжение жилого комплекса с подземной автостоянкой, ул. 4-я Парковая, влд. 16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013 009 005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2 205,8672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2008-2026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2 093,5285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101,0000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11,3387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1982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3001-05 "Прокладка теплосети вдоль Погонного пр-да для жилой застройки мкр.18Б р-на Богородское"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013 009 005</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3,7159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993"/>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1983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Строительство снегосплавного пункта по адресу: 2-я ул. Энтузиастов, влд. 5а с реконструкцией существующего трубопровода, строительством дополнительного трубопровода под железной дорогой и организацией подъездной дороги к снегосплавному пункту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1 531,3128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1 461,6916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58,6212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1984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Юго-Восточный административный округ города Москвы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1985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территории историко-архитектурного ансамбля "Рогожская слобода", предусматривающая благоустройство территории, реконструкцию инженерных коммуникаций и дорожной сети влд. 29 по ул. Рогожский поселок, р-н Нижегородский</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015 001 001 </w:t>
            </w:r>
            <w:r w:rsidRPr="00C10593">
              <w:rPr>
                <w:rFonts w:eastAsia="Times New Roman"/>
                <w:sz w:val="16"/>
                <w:szCs w:val="16"/>
              </w:rPr>
              <w:br/>
              <w:t xml:space="preserve">013 012 001 </w:t>
            </w:r>
            <w:r w:rsidRPr="00C10593">
              <w:rPr>
                <w:rFonts w:eastAsia="Times New Roman"/>
                <w:sz w:val="16"/>
                <w:szCs w:val="16"/>
              </w:rPr>
              <w:br/>
              <w:t>013 012 003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1 861,5910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2008-2025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1 861,3930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0,1980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1986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ПР-543 Дорога и инженерные коммуникации для оптово-розничного центра "Москва" на территории ГПЗ-1 в р-не Люблино на участке по Тихорецкому б-ру, проектируемым пр-дам № 813,5381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015 001 001 </w:t>
            </w:r>
            <w:r w:rsidRPr="00C10593">
              <w:rPr>
                <w:rFonts w:eastAsia="Times New Roman"/>
                <w:sz w:val="16"/>
                <w:szCs w:val="16"/>
              </w:rPr>
              <w:br/>
              <w:t xml:space="preserve">013 012 001 </w:t>
            </w:r>
            <w:r w:rsidRPr="00C10593">
              <w:rPr>
                <w:rFonts w:eastAsia="Times New Roman"/>
                <w:sz w:val="16"/>
                <w:szCs w:val="16"/>
              </w:rPr>
              <w:br/>
              <w:t>013 012 003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297,7518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2000-2025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266,2459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31,5059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1987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дорожно-эксплуатационных комплексов с адресными ориентирами: на пересечении Березовой ал. и ул. Олонецкой; 1-я ул. Измайловского Зверинца; ул. Грайвороновская, влд. 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014 001 004 </w:t>
            </w:r>
            <w:r w:rsidRPr="00C10593">
              <w:rPr>
                <w:rFonts w:eastAsia="Times New Roman"/>
                <w:sz w:val="16"/>
                <w:szCs w:val="16"/>
              </w:rPr>
              <w:br w:type="page"/>
              <w:t>014 002 005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408,8000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171,8000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1988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Южный административный округ  города Москвы                                                                                                                                                                                                                   </w:t>
            </w:r>
          </w:p>
        </w:tc>
        <w:tc>
          <w:tcPr>
            <w:tcW w:w="1134" w:type="dxa"/>
            <w:shd w:val="clear" w:color="auto" w:fill="auto"/>
            <w:noWrap/>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675"/>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1989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605-02  Городские инженерные коммуникации для комплексной реконструкции мкр. 1 р-на Царицыно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 013 012 001 </w:t>
            </w:r>
            <w:r w:rsidRPr="00C10593">
              <w:rPr>
                <w:rFonts w:eastAsia="Times New Roman"/>
                <w:sz w:val="16"/>
                <w:szCs w:val="16"/>
              </w:rPr>
              <w:br/>
              <w:t>013 012 003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726,3791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2004-2026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632,5648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35,5500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58,2643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441"/>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1990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05-1402 Реконструкция теплосети от камеры 255 до камеры 250Б для конноспортивного комплекса "Битца"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013 009 005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1 304,0796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2008-2025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1 303,9583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0,1213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675"/>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1991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02-6015 Строительство инженерных коммуникаций на территории "Дьяково" (1, 2  пусковые  комплексы)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 013 012 001 </w:t>
            </w:r>
            <w:r w:rsidRPr="00C10593">
              <w:rPr>
                <w:rFonts w:eastAsia="Times New Roman"/>
                <w:sz w:val="16"/>
                <w:szCs w:val="16"/>
              </w:rPr>
              <w:br/>
              <w:t>013 012 003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1 175,8249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2009-2026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1 128,9250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40,7000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6,1999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1992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Инженерная подготовка территории жилой застройки по адресу: Проектируемый пр-д 4062, влд. 8 с перебазированием ремонтно-производственной базы флота ГУП "Мосводосток" ( проектирование и строительство) по адресу: 2-й Южнопортовый пр-д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013 005 002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1 139,7521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2018-2027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86,6311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52,0000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501,1210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1993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базы ГБУ "Жилищник р-на Бирюлево Восточное"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014 002 005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1 854,7300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778,9941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335,3391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740,3968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1994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Юго-Западный административный округ города Москвы                                                                                                                                                                                                              </w:t>
            </w:r>
          </w:p>
        </w:tc>
        <w:tc>
          <w:tcPr>
            <w:tcW w:w="1134" w:type="dxa"/>
            <w:shd w:val="clear" w:color="auto" w:fill="auto"/>
            <w:noWrap/>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413"/>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1995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07-049-2 Дороги и инженерные коммуникации для кв-ла 1, 2 п. Бутово (2 пусковой комплекс)</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015 001 001 </w:t>
            </w:r>
            <w:r w:rsidRPr="00C10593">
              <w:rPr>
                <w:rFonts w:eastAsia="Times New Roman"/>
                <w:sz w:val="16"/>
                <w:szCs w:val="16"/>
              </w:rPr>
              <w:br/>
              <w:t xml:space="preserve">013 012 001 </w:t>
            </w:r>
            <w:r w:rsidRPr="00C10593">
              <w:rPr>
                <w:rFonts w:eastAsia="Times New Roman"/>
                <w:sz w:val="16"/>
                <w:szCs w:val="16"/>
              </w:rPr>
              <w:br/>
              <w:t>013 012 003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614,1356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2012-2026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234,6562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199,4794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279"/>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1996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и строительство объектов Южно-Бутовских очистных сооружений</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013 008 001</w:t>
            </w:r>
            <w:r w:rsidRPr="00C10593">
              <w:rPr>
                <w:rFonts w:eastAsia="Times New Roman"/>
                <w:sz w:val="16"/>
                <w:szCs w:val="16"/>
              </w:rPr>
              <w:br/>
              <w:t xml:space="preserve">013 008 002 </w:t>
            </w:r>
            <w:r w:rsidRPr="00C10593">
              <w:rPr>
                <w:rFonts w:eastAsia="Times New Roman"/>
                <w:sz w:val="16"/>
                <w:szCs w:val="16"/>
              </w:rPr>
              <w:br/>
              <w:t>013 008 003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2 573,6730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2 454,3588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119,3142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418" w:type="dxa"/>
            <w:shd w:val="clear" w:color="auto" w:fill="auto"/>
            <w:vAlign w:val="center"/>
            <w:hideMark/>
          </w:tcPr>
          <w:p w:rsidR="00406D4A" w:rsidRPr="00C10593" w:rsidRDefault="00406D4A" w:rsidP="00406D4A">
            <w:pPr>
              <w:jc w:val="cente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1997</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Западный административный округ города Москвы                                                                                                                                                                                                                  </w:t>
            </w:r>
          </w:p>
        </w:tc>
        <w:tc>
          <w:tcPr>
            <w:tcW w:w="1134" w:type="dxa"/>
            <w:shd w:val="clear" w:color="auto" w:fill="auto"/>
            <w:noWrap/>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1998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Перекладка теплопроводов 2D600 на 2D700 между камерами 1515-1623, пересечение Ломоносовского пр-кта и пр-кта Вернадского, р-н Раменки</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013 009 005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193,4329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2013-2025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193,2569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0,1760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4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1999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882-05-01 Напорный трубопровод от Ново-Солнцевской канализационно-насосной станции (КНС) до Обручевского канала (1 пусковой комплекс) р-ны Солнцево, Тропарево-Никулино, Проспект Вернадского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3 371,4594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2008-2026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3 208,2045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93,8200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69,4349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16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2000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882-05-01 Напорный трубопровод от Ново-Солнцевской канализационно-насосной станции (КНС) до Обручевского канала (1 пусковой комплекс) р-ны Солнцево, Тропарево-Никулино, Проспект Вернадского. Этап 2. Строительство напорного трубопровода от Ново-Солнцевской КНС до пр-кта Вернадского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5 000,0000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2 018,3097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2 246,2400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735,4503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2001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Реконструкция канализационно-насосной станции (КНС) "Самородинская", пр-кт Вернадского, д. 87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 013 008 001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378,3036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377,9223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0,3813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2002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Дороги, инженерные коммуникации, инженерные сооружения (с выносом инженерных коммуникаций) в р-не Фили-Давыдково, ул. Староволынская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013 012 001</w:t>
            </w:r>
            <w:r w:rsidRPr="00C10593">
              <w:rPr>
                <w:rFonts w:eastAsia="Times New Roman"/>
                <w:sz w:val="16"/>
                <w:szCs w:val="16"/>
              </w:rPr>
              <w:br/>
              <w:t>013 013 003</w:t>
            </w:r>
            <w:r w:rsidRPr="00C10593">
              <w:rPr>
                <w:rFonts w:eastAsia="Times New Roman"/>
                <w:sz w:val="16"/>
                <w:szCs w:val="16"/>
              </w:rPr>
              <w:b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3 305,2200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1 025,4355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1 535,2000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591,0000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153,5845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2003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654-02-02  Городские инженерные коммуникации для комплексной жилой застройки мкр. 2 р-на Солнцево (2 пусковой комплекс)</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013 012 001</w:t>
            </w:r>
            <w:r w:rsidRPr="00C10593">
              <w:rPr>
                <w:rFonts w:eastAsia="Times New Roman"/>
                <w:sz w:val="16"/>
                <w:szCs w:val="16"/>
              </w:rPr>
              <w:br/>
              <w:t xml:space="preserve"> 013 012 003</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4,3237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2004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Северо-Западный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2005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03-7009 Инженерные коммуникации для жилого дома по пр-кту Маршала Жукова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013 012 001 </w:t>
            </w:r>
            <w:r w:rsidRPr="00C10593">
              <w:rPr>
                <w:rFonts w:eastAsia="Times New Roman"/>
                <w:sz w:val="16"/>
                <w:szCs w:val="16"/>
              </w:rPr>
              <w:br/>
              <w:t>013 012 003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246,5246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2005-2025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243,9029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2,6217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2006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Перекладка канализационного коллектора вдоль мкр.1 и 11 р-на Куркино с реконструкцией канализационно-насосной станции (КНС) № 2, р-н Куркино, мкр. 1, 11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013 012 003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501,6802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500,7802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0,9000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2007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652-11 Дождевая канализация для жилого дома по адресу: ул. Авиационная, влд. 77-79, к. 6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642,0734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2012-2028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70,0734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0,0098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21,9902</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2008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Зеленоградский административный округ города Москвы</w:t>
            </w:r>
          </w:p>
        </w:tc>
        <w:tc>
          <w:tcPr>
            <w:tcW w:w="1134" w:type="dxa"/>
            <w:shd w:val="clear" w:color="auto" w:fill="auto"/>
            <w:noWrap/>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675"/>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2009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96-7608 Дорога и инженерные коммуникации по  пр-ду № 65 от  пр-да №657 до  пр-да №707 р-на Крюково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015 001 001 </w:t>
            </w:r>
            <w:r w:rsidRPr="00C10593">
              <w:rPr>
                <w:rFonts w:eastAsia="Times New Roman"/>
                <w:sz w:val="16"/>
                <w:szCs w:val="16"/>
              </w:rPr>
              <w:br/>
              <w:t xml:space="preserve">013 012 001 </w:t>
            </w:r>
            <w:r w:rsidRPr="00C10593">
              <w:rPr>
                <w:rFonts w:eastAsia="Times New Roman"/>
                <w:sz w:val="16"/>
                <w:szCs w:val="16"/>
              </w:rPr>
              <w:br/>
              <w:t>013 012 003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315,6271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1998-2025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315,5360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0,0911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06-7601 Инженерные коммуникации для мкр.3Б, г. Зеленограда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013 012 001</w:t>
            </w:r>
            <w:r w:rsidRPr="00C10593">
              <w:rPr>
                <w:rFonts w:eastAsia="Times New Roman"/>
                <w:sz w:val="16"/>
                <w:szCs w:val="16"/>
              </w:rPr>
              <w:br/>
              <w:t>013 012 003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467,2563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2008-2025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428,0609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39,1954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Троицкий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373"/>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Прокладка водопровода Д1000 мм от д. Сосенки до г. Троицк со строительством регулирующих водопроводных узлов "Станиславль" и "Красная Пахра"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r w:rsidRPr="00C10593">
              <w:rPr>
                <w:rFonts w:eastAsia="Times New Roman"/>
                <w:sz w:val="16"/>
                <w:szCs w:val="16"/>
              </w:rPr>
              <w:br/>
              <w:t>013 007 005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11 427,7335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5 952,6739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2 005,9225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1 469,1371</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199"/>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224,3118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2016-2023</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224,3118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233"/>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2014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11 203,4217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2018-2027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5 728,3621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2 005,9225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1 469,1371</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Проектирование и строительство двух водозаборных узлов и закольцованной сети водоснабжения на территории пищевого и строительного кластеров</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2 500,0000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940,8714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808,4000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750,7286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Проектирование и строительство двух распределительных трансформаторных подстанций с подводящей сетью от ПС "Фетищево"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2 100,0000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1 888,9855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211,0145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Проектирование и строительство канализационной насосной станции и очистного сооружения с линией канализования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013 008 001</w:t>
            </w:r>
            <w:r w:rsidRPr="00C10593">
              <w:rPr>
                <w:rFonts w:eastAsia="Times New Roman"/>
                <w:sz w:val="16"/>
                <w:szCs w:val="16"/>
              </w:rPr>
              <w:br/>
              <w:t xml:space="preserve">013 008 002 </w:t>
            </w:r>
            <w:r w:rsidRPr="00C10593">
              <w:rPr>
                <w:rFonts w:eastAsia="Times New Roman"/>
                <w:sz w:val="16"/>
                <w:szCs w:val="16"/>
              </w:rPr>
              <w:br/>
              <w:t>013 008 003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6 500,0000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2 265,6688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1 750,0000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2 484,3312</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Проектирование и строительство локальных очистных сооружений с подводящим коллектором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013 008 002 </w:t>
            </w:r>
            <w:r w:rsidRPr="00C10593">
              <w:rPr>
                <w:rFonts w:eastAsia="Times New Roman"/>
                <w:sz w:val="16"/>
                <w:szCs w:val="16"/>
              </w:rPr>
              <w:br/>
              <w:t>013 008 003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1 347,5425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62,4575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1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Проектирование и строительство водовода Д=600-1200 мм от Западной станции водоподготовки до водораспределительного узла "Первомайское" вдоль Киевского ш. 1 и 2 этапы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013 007 005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20 400,0000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2025-2030</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209,4505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6 000,0000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10 080,1274</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2 110,4221</w:t>
            </w:r>
          </w:p>
        </w:tc>
      </w:tr>
      <w:tr w:rsidR="00C10593" w:rsidRPr="00C10593" w:rsidTr="004D038F">
        <w:trPr>
          <w:trHeight w:val="33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технологической части КНС-Т31 и КНС-27 с перекладкой существующего канализационного коллектора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1 332,6669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1 025,7912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284,3400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22,5357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локальных очистных сооружений  г. Троицка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013 008 001</w:t>
            </w:r>
            <w:r w:rsidRPr="00C10593">
              <w:rPr>
                <w:rFonts w:eastAsia="Times New Roman"/>
                <w:sz w:val="16"/>
                <w:szCs w:val="16"/>
              </w:rPr>
              <w:br/>
              <w:t xml:space="preserve">013 008 002 </w:t>
            </w:r>
            <w:r w:rsidRPr="00C10593">
              <w:rPr>
                <w:rFonts w:eastAsia="Times New Roman"/>
                <w:sz w:val="16"/>
                <w:szCs w:val="16"/>
              </w:rPr>
              <w:br/>
              <w:t>013 008 003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9 605,5287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8 253,6736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351,8551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Новомосковский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аварийно-регулирующего резервуара (АРР) при канализационно-насосной станции (КНС) "Внуковская" д. Лапшинка, пос. Московский</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813,6024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2014-2027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356,3546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77,1643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30,0835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канализационно-насосной станции (КНС) "Внуковская",  д. Лапшинка, пос. Московский</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682,6766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2008-2026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462,1766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213,5464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6,9536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Дороги, инженерные коммуникации и сооружения для жилой застройки в районе  д. Ватутинки, пос. Десеновское, с реконструкцией ВЗУ "Ватутинки-1/4"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015 001 001 </w:t>
            </w:r>
            <w:r w:rsidRPr="00C10593">
              <w:rPr>
                <w:rFonts w:eastAsia="Times New Roman"/>
                <w:sz w:val="16"/>
                <w:szCs w:val="16"/>
              </w:rPr>
              <w:br/>
              <w:t xml:space="preserve">013 012 001 </w:t>
            </w:r>
            <w:r w:rsidRPr="00C10593">
              <w:rPr>
                <w:rFonts w:eastAsia="Times New Roman"/>
                <w:sz w:val="16"/>
                <w:szCs w:val="16"/>
              </w:rPr>
              <w:br/>
              <w:t>013 012 003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6 677,0882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5 658,1109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418,9773</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Проектирование и строительство головных объектов водоснабжения Административно-делового центра  в п. Коммунарка (1 очередь). 1 Этап</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013 007 004</w:t>
            </w:r>
            <w:r w:rsidRPr="00C10593">
              <w:rPr>
                <w:rFonts w:eastAsia="Times New Roman"/>
                <w:sz w:val="16"/>
                <w:szCs w:val="16"/>
              </w:rPr>
              <w:br/>
              <w:t>013 007 005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1 895,2385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1 732,6084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87,4000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75,2301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110,8305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110,8305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1 784,4080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1 621,7779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87,4000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75,2301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1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2029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Проектирование и строительство головных объектов водоотведения Административно-делового центра  в п. Коммунарка (1 очередь)</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013 008 001</w:t>
            </w:r>
            <w:r w:rsidRPr="00C10593">
              <w:rPr>
                <w:rFonts w:eastAsia="Times New Roman"/>
                <w:sz w:val="16"/>
                <w:szCs w:val="16"/>
              </w:rPr>
              <w:br/>
              <w:t xml:space="preserve">013 008 002 </w:t>
            </w:r>
            <w:r w:rsidRPr="00C10593">
              <w:rPr>
                <w:rFonts w:eastAsia="Times New Roman"/>
                <w:sz w:val="16"/>
                <w:szCs w:val="16"/>
              </w:rPr>
              <w:br/>
              <w:t>013 008 003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1 707,3377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2017-2025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1 645,8161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61,5216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2030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инженерной инфраструктуры на территории Административно-делового центра в п. Коммунарка. Теплосеть</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013 006 005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53,3860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10,1187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43,2673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2031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котельной на территории Административно-делового центра в п. Коммунарка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013 009 002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5 979,0000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1 793,7000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2 100,3000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2 085,0000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2032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коммуникационного коллектора на территории  Административно-делового центра в п. Коммунарка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013 009 005</w:t>
            </w:r>
            <w:r w:rsidRPr="00C10593">
              <w:rPr>
                <w:rFonts w:eastAsia="Times New Roman"/>
                <w:sz w:val="16"/>
                <w:szCs w:val="16"/>
              </w:rPr>
              <w:br w:type="page"/>
              <w:t>013 007 005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3 500,0000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450,0000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2033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Проектирование и строительство водовода Д=400 мм со строительством ВРУ "Кокошкино", ВРУ "Власово", ВРУ "Крекшино"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013 007 005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3 608,0000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78,6194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1 729,3806</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2034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Проектирование и строительство первой очереди КНС "Прокшино" с АРР и напорными трубопроводами (3 этап)</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013 008 001</w:t>
            </w:r>
            <w:r w:rsidRPr="00C10593">
              <w:rPr>
                <w:rFonts w:eastAsia="Times New Roman"/>
                <w:sz w:val="16"/>
                <w:szCs w:val="16"/>
              </w:rPr>
              <w:br/>
              <w:t>013 008 003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3 240,0000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1 435,0000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2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2035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Проектирование и строительство первой очереди КНС "Прокшино" с АРР и напорными трубопроводами</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013 008 001</w:t>
            </w:r>
            <w:r w:rsidRPr="00C10593">
              <w:rPr>
                <w:rFonts w:eastAsia="Times New Roman"/>
                <w:sz w:val="16"/>
                <w:szCs w:val="16"/>
              </w:rPr>
              <w:br/>
              <w:t>013 008 003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17 923,6547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16 388,6272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1 035,0275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418" w:type="dxa"/>
            <w:shd w:val="clear" w:color="auto" w:fill="auto"/>
            <w:vAlign w:val="center"/>
            <w:hideMark/>
          </w:tcPr>
          <w:p w:rsidR="00406D4A" w:rsidRPr="00C10593" w:rsidRDefault="00406D4A" w:rsidP="00406D4A">
            <w:pPr>
              <w:jc w:val="center"/>
              <w:rPr>
                <w:rFonts w:eastAsia="Times New Roman"/>
                <w:sz w:val="16"/>
                <w:szCs w:val="16"/>
              </w:rPr>
            </w:pPr>
          </w:p>
        </w:tc>
      </w:tr>
      <w:tr w:rsidR="00C10593" w:rsidRPr="00C10593" w:rsidTr="004D038F">
        <w:trPr>
          <w:trHeight w:val="817"/>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2036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Проектирование и строительство канализационных насосных станций "Филимонки" и "Десна" с напорными трубопроводами до проектируемого подводящего коллектора к канализационной насосной станции "Прокшино"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013 008 001</w:t>
            </w:r>
            <w:r w:rsidRPr="00C10593">
              <w:rPr>
                <w:rFonts w:eastAsia="Times New Roman"/>
                <w:sz w:val="16"/>
                <w:szCs w:val="16"/>
              </w:rPr>
              <w:br/>
              <w:t>013 008 003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19 670,0000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2025-2030</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1 800,0000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5 584,7606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9 021,9912</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3 218,2482</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2037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сетей канализации д. Саларьево пос. Московский Новомосковского административного округа г. Москвы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013 008 003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837,9604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804,9840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32,9764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2038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74,8254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71,9850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2,8404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2039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763,1350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732,9990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30,1360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2040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Укрупненные мероприятия по проектированию и строительству объектов инженерной  инфраструктуры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53</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322,2937</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2041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"РАЗВИТИЕ КУЛЬТУРНО-ТУРИСТИЧЕСКОЙ СРЕДЫ И СОХРАНЕНИЕ КУЛЬТУРНОГО НАСЛЕДИЯ"</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09 0 00 00000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86 618,5653</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84 942,0732</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63 375,3390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35 632,2682</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12 528,1582</w:t>
            </w: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2042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Реализация мероприятий по развитию объектов культуры с привлечением автономной некоммерческой организации "Развитие социальной инфраструктуры" </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09 Г 10 00000 0801</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14 292,4141</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7 047,4778</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7 500,0000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12 000,0000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942,3445</w:t>
            </w:r>
          </w:p>
        </w:tc>
      </w:tr>
      <w:tr w:rsidR="00C10593" w:rsidRPr="00C10593" w:rsidTr="004D038F">
        <w:trPr>
          <w:trHeight w:val="287"/>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2043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Реализация комплекса мер по развитию учреждений культуры с привлечением автономной некоммерческой организации "Развитие спортивных и инфраструктурных объектов"</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09 Б 19 00000</w:t>
            </w:r>
            <w:r w:rsidRPr="00C10593">
              <w:rPr>
                <w:rFonts w:eastAsia="Times New Roman"/>
                <w:b/>
                <w:bCs/>
                <w:sz w:val="16"/>
                <w:szCs w:val="16"/>
              </w:rPr>
              <w:br/>
              <w:t>0801</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8 359,9798</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10 519,3328</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14 006,9138</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10 494,1195</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11 101,6932</w:t>
            </w: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2044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Реализация мероприятий по развитию объектов киноиндустрии с привлечением автономной некоммерческой организации "Развитие Городских Технологий"</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09 Д 02 00400 0804</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13 052,2000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1 033,0000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5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2045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Реализация комплекса мер, направленных на строительство и реконструкцию объектов на территории парков культуры и отдыха города Москвы с привлечением автономной некоммерческой организации "Развитие Городских Технологий"</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09 К 07 00000 0801</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2046</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Софинансирование за счет собственных средств акционерного общества "Выставка достижений народного хозяйства"</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115,8171</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2047</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Средства софинансирования КП УГС (музеи)</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5,6639</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2048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Музеи и выставочные залы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09 А 00 00000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1 359,2442</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3 192,4544</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11 816,7992</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12 272,6417</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148,1205</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2049</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гражданского строительства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806</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1 124,0000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72,8391</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7 870,2350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8 000,0000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2050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Реализация комплекса мер, направленных на развитие и совершенствование материально-технической базы государственных учреждений </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09 А 06 00000 0801</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1 124,0000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72,8391</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7 870,2350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8 000,0000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2051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Средства софинансирования  КП УГС</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5,6639</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2052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Северный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2053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здания Государственного бюджетного учреждения культуры города Москвы "Московская государственная картинная галерея Василия Нестеренко", ул. Бутырская, д. 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003 001 003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1 884,7000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2021-2025</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687,8609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1 124,0000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2054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72,8391</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2055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Южный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bottom"/>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892"/>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2056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Площадка для проведения культурно-массовых мероприятий в районе набережной  р. Москвы на территории Московского государственного объединенного художественного историко-архитектурного и природно-ландшафтного музея-заповедника "Коломенское"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003 005 004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302,5173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2016-2020</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2057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(проектирование, строительство, технологическое присоединение, компенсационные выплаты ресурсоснабжающим организациям, строительный контроль)</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11,6932</w:t>
            </w: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11,6932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2058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(проектирование и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264,2408</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264,2408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2059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26,5833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2021-2026</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20,9194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5,6639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2060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Новомосковский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2061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Межмузейный многофункциональный Депозитарно-выставочный комплекс для музеев федерального и городского ведения на территории Административно-делового центра в п.Коммунарка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003 001 002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311,0205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2019-2021</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2062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311,0205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267"/>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2063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Укрупненные мероприятия на развитие сети государственных учреждений города Москвы, в т.ч. "Центр воспроизводства редких видов животных", зоопитомник, Волоколамский р-н, Московская обл, "Реконструкция "Оранжерейных прудов" в государственном историко-архитектурном, художественном и ландшафтном музее-заповеднике "Царицыно", "Реконструкция "Оранжерейного комплекса" ГБУК г. Москвы "Государственный историко-архитектурный, художественный и ландшафтный музей-заповедник "Царицыно", ул. Дольская, д. 1"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7 870,2350</w:t>
            </w:r>
          </w:p>
        </w:tc>
        <w:tc>
          <w:tcPr>
            <w:tcW w:w="1275"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8 000,0000</w:t>
            </w:r>
          </w:p>
        </w:tc>
        <w:tc>
          <w:tcPr>
            <w:tcW w:w="1418" w:type="dxa"/>
            <w:shd w:val="clear" w:color="auto" w:fill="auto"/>
            <w:noWrap/>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2064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культуры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056</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235,2442</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3 119,6153</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3 946,5642</w:t>
            </w:r>
          </w:p>
        </w:tc>
        <w:tc>
          <w:tcPr>
            <w:tcW w:w="1275"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4 272,6417</w:t>
            </w:r>
          </w:p>
        </w:tc>
        <w:tc>
          <w:tcPr>
            <w:tcW w:w="1418"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148,1205</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2065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Реализация комплекса мер, направленных на развитие и совершенствование материально-технической базы государственных учреждений </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09 А 06 00000 0801</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235,2442</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3 119,6153</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3 946,5642</w:t>
            </w:r>
          </w:p>
        </w:tc>
        <w:tc>
          <w:tcPr>
            <w:tcW w:w="1275"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4 272,6417</w:t>
            </w:r>
          </w:p>
        </w:tc>
        <w:tc>
          <w:tcPr>
            <w:tcW w:w="1418"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148,1205</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2066</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Центральный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2067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павильона "Остров зверей" на территории Московского зоопарка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003 005 001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590,2899</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2021-2028</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2068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27,1899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86,2500</w:t>
            </w: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2069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476,8500</w:t>
            </w: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2070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павильона "Полярный мир" на территории Московского зоопарка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003 005 001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3 966,1938</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2021-2028</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2071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61,6537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2072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(в том числе технологическое присоединение)</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25,5040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141,5099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28,8036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2073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1 396,3127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1 500,0000</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812,4099</w:t>
            </w: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2074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павильона "Копытный ряд" на территории Московского зоопарка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003 005 001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1 727,9691</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2021-2029</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2075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14,9691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11,0012</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44,0048</w:t>
            </w: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2076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1 509,8735</w:t>
            </w: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148,1205</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2077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павильона "Фауна Индонезии" на территории Московского зоопарка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003 005 001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2 157,5481</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2021-2027</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2078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49,3487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2079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(в том числе технологическое присоединение)</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2,6586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85,8840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27,3630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2080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969,2200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1 023,0738</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2081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павильона "Летучие лисицы" на территории Московского зоопарка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003 005 001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754,5658</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2021-2028</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2082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4,8658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19,3352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77,3407</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2083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312,8145</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340,2096</w:t>
            </w: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2084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павильона "Дом Даррела" на территории Московского зоопарка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003 005 001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877,6624</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2021-2028</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2085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13,7624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8,1126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32,4503</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2086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289,7932</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533,5439</w:t>
            </w: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2087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выгульных вольеров павильона "Слоновник" на территории Московского зоопарка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003 005 001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477,4815</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2021-2028</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2088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7,9815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61,6536</w:t>
            </w: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2089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407,8464</w:t>
            </w: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2090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павильона "Инсектарий" на территории Московского зоопарка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003 005 001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1 364,1016</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2021-2027</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2091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49,1523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2092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(в том числе технологическое присоединение)</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17,9953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4,1753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1,9564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2093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640,7318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650,0905</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2094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Инженерные сети ГБУК г. Москвы "Московский государственный музей "Дом Бурганова", Большой Афанасьевский пер., д. 17, стр. 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003 001 003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60,4980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2023-2027</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2095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0,4980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2096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2097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наружных инженерных сетей павильона "Инсектарий"</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003 005 001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5,2500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2098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1,5750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3,6750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2099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наружных инженерных сетей павильона "Полярный мир"</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003 005 001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2024-2026</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2100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3,6000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8,4000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2101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наружных инженерных сетей павильона "Фауна Индонезии"</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003 005 001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13,4000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2024-2026</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2102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4,0200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9,3800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2103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Театры, концертные организации и учреждения кинофикации</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09 Б 00 00000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105,9487</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462,3803</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328,6160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168,0000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2104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гражданского строительства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806</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53,2585</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2105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Реализация комплекса мер, направленных на развитие материально-технической базы государственных учреждений </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09 Б 07 00000 0801</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53,2585</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2106</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Центральный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2107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Концертный зал филармонической музыки на 1500 посадочных мест, ул. Варварка,влд. 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003 002 003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7 566,0814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2016-2018</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7 176,9766</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2108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2019-2025</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335,8463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53,2585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2109</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Укрупненные мероприятия на развитие сети государственных учреждений города Москвы, в т.ч.  реконструкция "старой" сцены ГБУК г. Москвы "Театр "Уголок дедушки Дурова" по адресу: ул. Дурова, д. 2 стр. 1 и 2; д. 4, стр. 1 и 2; д. 4, к. 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2110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культуры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056</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52,6902</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462,3803</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328,6160</w:t>
            </w:r>
          </w:p>
        </w:tc>
        <w:tc>
          <w:tcPr>
            <w:tcW w:w="1275"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168,0000</w:t>
            </w:r>
          </w:p>
        </w:tc>
        <w:tc>
          <w:tcPr>
            <w:tcW w:w="1418" w:type="dxa"/>
            <w:shd w:val="clear" w:color="auto" w:fill="auto"/>
            <w:noWrap/>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133"/>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2111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Реализация комплекса мер, направленных на развитие материально-технической базы государственных учреждений </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09 Б 07 00000 0801</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52,6902</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462,3803</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328,6160</w:t>
            </w:r>
          </w:p>
        </w:tc>
        <w:tc>
          <w:tcPr>
            <w:tcW w:w="1275"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168,0000</w:t>
            </w:r>
          </w:p>
        </w:tc>
        <w:tc>
          <w:tcPr>
            <w:tcW w:w="1418" w:type="dxa"/>
            <w:shd w:val="clear" w:color="auto" w:fill="auto"/>
            <w:noWrap/>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2112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Центральный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14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2113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Реставрация и приспособление для современного использования объекта культурного наследия регионального значения "Жилой дом Е.А. Свечиной-С.Ф. Циммерман-С.П. Моргунова, 1-я треть XIX в., 1902 г., гражданский инженер А.С. Гребенщиков" по адресу: пр-кт Мира, д. 25, стр. 1, 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003 002 002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1 319,5523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2018-2027</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2114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Проектирование и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522,9363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435,0000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326,6160</w:t>
            </w: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44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2115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Реставрация с приспособлением для современного использования здания ГБУК г. Москвы "Московский драматический театр им. М.Н.Ермоловой", ул. Тверская, д. 5/6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003 002 002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2027-2028</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2116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1,0000</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89,0000</w:t>
            </w: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4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2117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Реставрация с приспособлением для современного использования комплекса зданий ГБУК г. Москвы "Московский государственный академический театр оперетты", ул. Большая Дмитровка, влд. 6; влд. 6 , стр. 5; ул. Кузнецкий мост, влд. 2; влд. 2 стр. 2; Копьевский пер., влд.3, стр. 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003 002 002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2027-2028</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2118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bottom"/>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1,0000</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79,0000</w:t>
            </w: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2119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Реставрация с приспособлением для современного использования здания ГБУК г. Москвы "Театр Эрмитаж", ул. Каретный ряд, д. 3, стр. 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003 002 002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107,8462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2023-2026</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2120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35,3955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4,0000</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2121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(в т.ч. технологическое присоединение)</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bottom"/>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27,3802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13,6902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27,3803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2122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Библиотеки</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09 В 00 00000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5,0000</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23,5000</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44,4930</w:t>
            </w:r>
          </w:p>
        </w:tc>
        <w:tc>
          <w:tcPr>
            <w:tcW w:w="1275"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355,5070</w:t>
            </w:r>
          </w:p>
        </w:tc>
        <w:tc>
          <w:tcPr>
            <w:tcW w:w="1418" w:type="dxa"/>
            <w:shd w:val="clear" w:color="auto" w:fill="auto"/>
            <w:noWrap/>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2123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культуры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056</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5,0000</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23,5000</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44,4930</w:t>
            </w:r>
          </w:p>
        </w:tc>
        <w:tc>
          <w:tcPr>
            <w:tcW w:w="1275"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355,5070</w:t>
            </w:r>
          </w:p>
        </w:tc>
        <w:tc>
          <w:tcPr>
            <w:tcW w:w="1418" w:type="dxa"/>
            <w:shd w:val="clear" w:color="auto" w:fill="auto"/>
            <w:noWrap/>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2124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Реализация комплекса мер, направленных на развитие и совершенствование материально-технической базы государственных учреждений </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09 В 08 00000 0801</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5,0000</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23,5000</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44,4930</w:t>
            </w:r>
          </w:p>
        </w:tc>
        <w:tc>
          <w:tcPr>
            <w:tcW w:w="1275"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355,5070</w:t>
            </w:r>
          </w:p>
        </w:tc>
        <w:tc>
          <w:tcPr>
            <w:tcW w:w="1418" w:type="dxa"/>
            <w:shd w:val="clear" w:color="auto" w:fill="auto"/>
            <w:noWrap/>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2125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Центральный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2126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Реставрация и приспособление для современного использования здания ГБУК города Москвы "Библиотека искусств им. А. П. Боголюбова", ул. Сущёвская, д. 14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003 001 001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78,1293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2020-2025</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2127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9,3092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2128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68,8201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2129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Реставрация и приспособление для современного использования здания ГБУК города Москвы "Дом Н.В.Гоголя-мемориальный музей и научная библиотека", Никитский б-р, д. 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003 001 001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459,3970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2020-2028</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2130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30,8970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2131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 (корректировка)</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23,5000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2132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44,4930</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355,5070</w:t>
            </w: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2133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Культурные центры, дома культуры, клубы и молодежные центры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09 Г 00 00000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15 577,3864</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9 013,3956</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7 794,0000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12 000,0000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942,3445</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2134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культуры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056</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17,4600</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600,0000</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2135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Реализация комплекса мер, направленных на развитие сети государственных учреждений </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09 Г 06 00000 0801</w:t>
            </w:r>
          </w:p>
        </w:tc>
        <w:tc>
          <w:tcPr>
            <w:tcW w:w="1134" w:type="dxa"/>
            <w:shd w:val="clear" w:color="auto" w:fill="auto"/>
            <w:noWrap/>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17,4600</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600,0000</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2136</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Западный административный округ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 xml:space="preserve"> </w:t>
            </w:r>
          </w:p>
        </w:tc>
        <w:tc>
          <w:tcPr>
            <w:tcW w:w="1134" w:type="dxa"/>
            <w:shd w:val="clear" w:color="auto" w:fill="auto"/>
            <w:noWrap/>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301"/>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2137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здания Государственного бюджетного учреждения дополнительного образования города Москвы "ДМШ №96", г. Москва, ул. Малая Филевская, д. 14, к. 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002 002 001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627,1599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2023-2028</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2138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9,6999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17,4600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2139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2140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гражданского строительства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806</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15 559,9264</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8 413,3956</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7 794,0000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12 000,0000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942,3445</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2141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Реализация комплекса мер, направленных на развитие сети государственных учреждений </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09 Г 06 00000 0801</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1 267,5123</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1 365,9178</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294,0000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2142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Северо-Западный административный округ города Москвы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2143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Культурно-досуговый центр в р-не Строгино на месте сноса кинотеатра "Таджикистан",  ул. Маршала Катукова, д.8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003 003 005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1 225,0959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2015-2020</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1 203,1748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2144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2020-2024</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20,1811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1,7400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2145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Юго-Восточный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bottom"/>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2146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Здание Детской школы искусств  – перебазирование Детской школы искусств № 58 им.М.И.Глинки в Патриаршем подворье храмов Николо-Перервинского монастыря, ул. Гурьянова, д.83А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002 002 001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511,1722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2013-2020</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2147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8,3024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2148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411,4145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2149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2021-2025</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90,1905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1,2648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2150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Юго-Западный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2151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Многофункциональный культурно-досуговый центр, ул. Грина, влд. 1, к. 3, р-н Северное Бутово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003 003 005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1 107,7041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2020-2024</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2152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27,4859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2153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963,8142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2154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116,4040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2155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Центральный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2156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здания ГБУДО г. Москвы "ДМШ им. Д.Б.Кабалевского" по адресу: ул. Палиха, д. 14/33, стр. 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002 002 001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1 150,0000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2023-2027</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43,1791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12,8000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894,0209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200,0000</w:t>
            </w: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2157</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Троицкий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2158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Культурно-досуговый центр п. Шишкин Лес, пос. Михайлово-Ярцевское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003 003 005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1 826,1915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2019-2025</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2159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28,4322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2160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1 143,6137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335,3016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2161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318,8440</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2162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дома культуры п. Ватутинки, пос. Десеновское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003 003 005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1 132,3857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2019-2025</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2163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18,1352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0,5903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2164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694,4367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2165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139,2235</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2166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Школа искусств, п. Московский, мкр. Град Московский</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002 002 001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1 972,7098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2019-2025</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2167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38,6907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2168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1 605,4070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328,6121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2169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Детская школа искусств п. Воскресенское, пос. Воскресенское (проектно-изыскательские работы и технологическое присоединение)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002 002 001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35,8899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2022-2025</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35,6904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0,1995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55"/>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2170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Многофункциональный культурно-досуговый центр, д. Рассказовка, пос. Внуковское (проектно-изыскательские работы и технологическое присоединение)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003 003 005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132,5749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2023-2025</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55,9749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76,6000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2171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Детская школа искусств с. Красная Пахра, пос. Краснопахорское (проектно-изыскательские работы и технологическое присоединение)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002 002 001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180,8159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2024-2027</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83,8159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62,0000</w:t>
            </w: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2172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Детская школа искусств п. Щапово, пос. Щаповское (проектно-изыскательские работы и технологическое присоединение)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002 002 001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146,4811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2024-2027</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21,6517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84,0000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8,8294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32,0000</w:t>
            </w: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991"/>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2173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Укрупненные мероприятия на развитие сети государственных учреждений города Москвы (дома культуры и культурные центры), в т.ч. строительство Детской музыкальной школы на месте сноса жилого дома по ул. Лобачевского, д. 12, р-н Проспект Вернадского (перебазирование </w:t>
            </w:r>
            <w:r w:rsidRPr="00C10593">
              <w:rPr>
                <w:rFonts w:eastAsia="Times New Roman"/>
                <w:b/>
                <w:bCs/>
                <w:sz w:val="16"/>
                <w:szCs w:val="16"/>
              </w:rPr>
              <w:lastRenderedPageBreak/>
              <w:t>Государственного бюджетного учреждения дополнительного образования города Москвы "ДМШ им. Э.Грига" из сносимого в рамках реновации здания по адресу: ул. Лобачевского, д. 38"), строительство пристройки к зданию Государственного бюджетного учреждения дополнительного образования города Москвы "ДШИ им. И.С.Баха" по адресу: Бескудниковский б-р, д. 53А, строительство нового здания детской музыкальной школы, район Северное Бутово, Юго-Западный административный округ города Москвы и филиала в городе Щербинке.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2174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Реализация мероприятий по развитию объектов культуры с привлечением автономной некоммерческой организации "Развитие социальной инфраструктуры" </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09 Г 10 00000 0801</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14 292,4141</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7 047,4778</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7 500,0000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12 000,0000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942,3445</w:t>
            </w: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2175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Межмузейный многофункциональный Депозитарно-выставочный комплекс для музеев федерального и городского ведения на территории Административно-делового центра в п.Коммунарка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003 001 002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40 958,7445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13 516,4000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7 000,0000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7 500,0000</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12 000,0000</w:t>
            </w: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2176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942,3445</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2177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Культурно-спортивный центр "Печатники" по адресу: ул. Полбина, влд.37 (завершение строительства)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003 003 005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643,6000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293,0216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350,5784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2178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Культурно - досуговый центр со сносом кинотеатра "Полярный", ул. Полярная, д. 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003 003 005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2 709,5000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2 251,2319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2179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410,7903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47,4778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2180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со строительством культурно-образовательного центра, ул. Вавилова, д. 57, стр. 1  (понесенные затраты)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003 003 005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14,6454</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14,6454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5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2181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Реализация комплекса мер по развитию учреждений культуры с привлечением автономной некоммерческой организации "Развитие спортивных и инфраструктурных объектов"</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09 Б 19 00000</w:t>
            </w:r>
            <w:r w:rsidRPr="00C10593">
              <w:rPr>
                <w:rFonts w:eastAsia="Times New Roman"/>
                <w:b/>
                <w:bCs/>
                <w:sz w:val="16"/>
                <w:szCs w:val="16"/>
              </w:rPr>
              <w:br/>
              <w:t>0801</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8 359,9798</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10 519,3328</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14 006,9138</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10 494,1195</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11 101,6932</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2182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нового здания Цирка на территории Мнёвниковской поймы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003 002 005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45 000,0000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2025-2029</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8 000,0000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6 750,0000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10 851,8133</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8 296,4935</w:t>
            </w: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11 101,6932</w:t>
            </w: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2183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Строительство здания Государственного бюджетного учреждения дополнительного образования города Москвы </w:t>
            </w:r>
            <w:r w:rsidRPr="00C10593">
              <w:rPr>
                <w:rFonts w:eastAsia="Times New Roman"/>
                <w:b/>
                <w:bCs/>
                <w:sz w:val="16"/>
                <w:szCs w:val="16"/>
              </w:rPr>
              <w:t>"</w:t>
            </w:r>
            <w:r w:rsidRPr="00C10593">
              <w:rPr>
                <w:rFonts w:eastAsia="Times New Roman"/>
                <w:sz w:val="16"/>
                <w:szCs w:val="16"/>
              </w:rPr>
              <w:t>ДШИ им.Я.В.Флиера" по адресу: ул. Родионовская, д.16, к. 3А (на месте сноса существующего здания)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002 002 001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699,5000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385,6000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250,0000</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33,9000</w:t>
            </w: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2184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Реконструкция с приспособлением под театральную деятельность здания ГБУК г. Москвы "Московский драматический театр "Модернъ", расположенного по адресу: г. Москва, Спартаковская пл., д. 9/1, стр.2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003 002 001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68,3109</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68,3109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2185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Детская школа искусств п. Воскресенское, пос. Воскресенское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002 002 001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1 161,1101</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2026-2027</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155,9795</w:t>
            </w: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2186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945,1306</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2187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Многофункциональный культурно-досуговый центр, д. Рассказовка, пос. Внуковское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003 003 005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2 259,9151</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220,0000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901,5326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1 138,3825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2188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Детская школа искусств с. Красная Пахра, пос. Краснопахорское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002 002 001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885,1841</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514,8770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370,3071</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2189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Детская школа искусств п. Щапово, пос. Щаповское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002 002 001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919,5189</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623,6628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225,4314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70,4247</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2190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Многофункциональный культурно-досуговый центр в г.о. Троицк</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003 003 005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2 422,5000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54,9798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861,6723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805,8479</w:t>
            </w: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2191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Школа искусств в пос. Первомайское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002 002 001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1 066,0000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353,6772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315,0000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342,3228</w:t>
            </w: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2192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Развитие межрегиональных и международных культурных связей</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09 Д 00 00000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13 052,2000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1 033,0000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2193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капитального ремонта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814</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13 052,2000</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1 033,0000</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71"/>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2194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Реализация мероприятий по развитию объектов киноиндустрии с привлечением автономной некоммерческой организации "Развитие Городских Технологий"</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09 Д 02 00400 0804</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13 052,2000</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1 033,0000</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2195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Северо-Восточный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2196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Строительство зданий, расположенных по адресам: ул. Сергея Эйзенштейна, д. 8 и Валдайский пр-д, д. 16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001 004 007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20 588,7000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6 503,5000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13 052,2000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1 033,0000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2197</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городского имущества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071</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2198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Реализация мероприятий по развитию объектов киноиндустрии </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09 Д 02 00400 0804</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2199</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Северо-Восточный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2200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Акционерное общество "Киностудия детских и юношеских фильмов им. М.Горького"</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2201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Приобретение акций акционерного общества "ТЕЛЕБАЗИС"</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001 004 007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450,0000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2202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Приобретение земельного участка путем перераспределения земельного участка с кадастровым номером 77:02:0018009:13 и земель, находящихся в государственной собственности, имеющих адресный ориентир: Российская Федерация, г. Москва, вн.тер.г. муниципальный округ Ростокино, ул. Сергея Эйзенштейна, был образован новый земельный участок с кадастровым номером 77:02:0018009:3371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001 004 007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23,5620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23,5620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2203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Государственная охрана, сохранение и популяризация объектов культурного наследия</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09 Ж 00 00000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3 557,0174</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2 248,7022</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1 294,5170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2204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городского имущества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071</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2205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Сохранение объектов культурного наследия</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09 Ж 04 00000 0804</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2206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помещение с кадастровым номером 77:01:0001046:2658 площадью 193,8 кв.м по адресу: г. Москва, ул. Арбат, д. 25/36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006 001 001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25,5830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25,5830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2207</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Строительство, реконструкция и реставрация объектов с приспособлением для современного использования</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09 Ж 08 00000 0804</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2208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Общество с ограниченной ответственностью "Центральный Московский ипподром"</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2209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реконструкция и реставрация объекта (Центральный Московский ипподром)  с приспособлением для современного использования, включая ПИР, находящегося по адресу: г. Москва, ул. Беговая, д. 22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006 001 004</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4 974,4440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4 974,4440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2210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Акционерное общество "Спорт-Центр" (для ООО  "Центральный Московский ипподром")</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2211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реконструкция и реставрация объекта (Центральный Московский ипподром)  с приспособлением для современного использования, включая ПИР, находящегося по адресу: г. Москва, ул. Беговая, д. 22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006 001 004</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25 000,0000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25 000,0000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2212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гражданского строительства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806</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0,1350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2213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Строительство, реконструкция и реставрация объектов с приспособлением для современного использования</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09 Ж 08 00000 0801</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0,1350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2214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Центральный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2215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Изготовление и установка монумента А.Ф.Кошко в сквере перед зданием по адресу: г. Москва, ул. Селезневская, д. 11, стр. 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003 006 001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46,3758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2018-2024</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46,2408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2216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0,1350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2217</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культурного наследия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830</w:t>
            </w:r>
          </w:p>
        </w:tc>
        <w:tc>
          <w:tcPr>
            <w:tcW w:w="1134" w:type="dxa"/>
            <w:shd w:val="clear" w:color="auto" w:fill="auto"/>
            <w:noWrap/>
            <w:vAlign w:val="bottom"/>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bottom"/>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3 415,4424</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1 828,8342</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664,7150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2218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Строительство, реконструкция и реставрация объектов с приспособлением для современного использования</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09 Ж 08 00000 0801</w:t>
            </w:r>
          </w:p>
        </w:tc>
        <w:tc>
          <w:tcPr>
            <w:tcW w:w="1134" w:type="dxa"/>
            <w:shd w:val="clear" w:color="auto" w:fill="auto"/>
            <w:noWrap/>
            <w:vAlign w:val="bottom"/>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bottom"/>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3 415,4424</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1 828,8342</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664,7150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2219</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Центральный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noWrap/>
            <w:vAlign w:val="bottom"/>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2220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Дом, в котором в кв.2 в 1934 – 1962 гг. жил кинорежиссер А.А.Тарковский, 1-й Щипковский пер., д. 26, стр. 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003 001 002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326,7272</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2012-2026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2221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w:t>
            </w: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17,6793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5,5382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2222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151,8049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151,7048</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2223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Северо-Восточный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2224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Ансамбль культурного наследия "Усадьба Останкино, конец ХVIII в.", по адресу: 1-я Останкинская ул., д. 5, стр. 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003 001 002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7 494,0448</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2012-2026</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2225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273,6439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2226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1 620,4572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3 258,0993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1 677,1294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2227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2027</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664,7150</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2228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транспорта и развития дорожно-транспортной инфраструктуры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780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141,4400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419,8680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629,8020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2229</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Строительство, реконструкция и реставрация объектов с приспособлением для современного использования</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09 Ж 08 00000 0804</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141,4400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419,8680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629,8020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6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2230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и реставрация объекта культурного наследия регионального значения "Мастерские вагоноремонтные главные Московско-Курской железной дороги, где 19 июля 1918 г. Ленин В.И. выступал на митинге" по адресу: г. Москва, ш. Энтузиастов, д. 4, стр. 7а, с приспособлением для современного использования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016 001 006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1 191,1100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141,4400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419,8680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629,8020</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2231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Парки культуры и отдыха, музеи-заповедники и музеи-усадьбы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09 К 00 00000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44 601,7888</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58 449,3079</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28 090,0000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342,0000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336,0000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2232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городского имущества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071</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12 000,0000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40 000,0000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28 000,0000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91"/>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2233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Создание объектов инфраструктуры для проведения культурно-массовых, спортивно-оздоровительных, эколого-просветительских и иных мероприятий</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 xml:space="preserve">09 К 04 00200 </w:t>
            </w:r>
            <w:r w:rsidRPr="00C10593">
              <w:rPr>
                <w:rFonts w:eastAsia="Times New Roman"/>
                <w:b/>
                <w:bCs/>
                <w:sz w:val="16"/>
                <w:szCs w:val="16"/>
              </w:rPr>
              <w:br/>
              <w:t>0804</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12 000,0000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40 000,0000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28 000,0000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2234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АО "Мосинжпроект"</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12 000,0000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40 000,0000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28 000,0000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2235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Национальный центр "Россия" </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w:t>
            </w:r>
          </w:p>
        </w:tc>
        <w:tc>
          <w:tcPr>
            <w:tcW w:w="1134"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003 001 003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80 000,0000</w:t>
            </w: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12 000,0000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40 000,0000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28 000,0000</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2236</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капитального ремонта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814</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2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2237</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Реализация комплекса мер, направленных на строительство и реконструкцию объектов на территории парков культуры и отдыха города Москвы с привлечением автономной некоммерческой организации "Развитие Городских Технологий"</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09 К 07 00000 0801</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2238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Западный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4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2239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досугово-развлекательного комплекса с бассейном на Воробьевской набережной в ЦПКиО им.М.Горького (инженерные изыскания, обследование строительных конструкций и инженерных сетей, разработка архитектурно-функциональной концепции, разработка проектной документации)</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003 005 004    </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68,4890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68,4890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2240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культуры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056</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140,4244</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90,0000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342,0000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336,0000</w:t>
            </w:r>
          </w:p>
        </w:tc>
      </w:tr>
      <w:tr w:rsidR="00C10593" w:rsidRPr="00C10593" w:rsidTr="004D038F">
        <w:trPr>
          <w:trHeight w:val="343"/>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2241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Реализация комплекса мер, направленных на строительство и реконструкцию объектов на территории парков культуры и отдыха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09 К 07 00000 0801</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140,4244</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90,0000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342,0000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336,0000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2242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Центральный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2243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Реконструкция здания, расположенного по адресу: г. Москва, ул. Крымский Вал, д. 9, стр. 25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003 005 004    </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336,0000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2025-2029</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2244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31,0000</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2245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305,0000</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2246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здания оранжереи, расположенного по адресу: г.Москва, ул. Крымский Вал, д.9, стр. 66 (Нескучный сад)</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003 005 004    </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462,0000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2024-2028</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2247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2248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342,0000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2249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здания, расположенного по адресу: г. Москва, ул. Крымский Вал, д. 9, стр. 38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003 005 004    </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118,1845</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2018-2026</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7,7601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110,4244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2250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Комитет по туризму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767</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107,6526</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2 377,4835</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2251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Северо-Восточный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2252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Cтроительство и реконструкция, в том числе с элементами реставрации объектов капитального строительства на территории Выставки достижений народного хозяйства</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09 К 09 00000 0801</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107,6526</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2 377,4835</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2253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объекта: конноспортивного манежа по адресу: г. Москва, пр-кт Мира, д. 119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003 001 003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1 900,7546</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2019-2025</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1 664,7961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2254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Средства бюджета, предоставленные по ГП "Развитие городской среды"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235,9585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4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2255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Объект культурного наследия федерального значения "Центральный павильон" (Главный), 1939 г., архитекторы: Щуко Ю.В., Столяров Е.А., расположенный по адресу: г. Москва, пр-кт Мира, д. 119, стр. 1. Реставрация и приспособление к современному использованию​</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003 001 003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3 600,6933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2016-2023</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318,2154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2256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Средства бюджета, предоставленные по ГП "Развитие городской среды"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3 282,4779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2257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Объект культурного наследия федерального значения "Павильон "Центросоюз", 1954 г., арх. Кликс Р.Р., Виленский Б.С.", расположенный по адресу: г.Москва, пр-кт Мира, д. 119, стр. 61. Реставрация с приспособлением к современному использованию</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003 001 003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578,9865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282,1000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2258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Средства бюджета, предоставленные по ГП "Развитие городской среды"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296,8865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4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2259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Объект культурного наследия федерального значения "Павильон "Советская печать" (бывший Карело-Финской ССР), 1954 г., арх. Рехмуков Ф.И., Резниченко А.Я.", расположенный по адресу: г. Москва, пр-кт Мира, д. 119, стр. 67. Реставрация с приспособлением к современному использованию</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003 001 003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536,6044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83,5030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2260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Средства бюджета, предоставленные по ГП "Развитие городской среды"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453,1014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2261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Объект культурного наследия федерального значения "Павильон "Главтабак", 1954 г., архитектор Кондратьев В.П., расположенный по адресу: г. Москва, пр-кт Мира, д. 119, стр. 35. Реставрация и  приспособление к современному использованию</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004 005 007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501,5148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421,6462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2262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Средства бюджета, предоставленные по ГП "Развитие городской среды"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79,8686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4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2263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Объект культурного наследия федерального значения "Павильон "Зерно" (бывший Московской области), 1954 г., архитекторы: Жуков А.О., Гревс А.А., Чечулин Д.Н., расположенный по адресу: г.Москва, пр-кт Мира, д. 119, стр. 59. Реставрация и приспособление к современному использованию</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003 001 003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824,7001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2017-2023</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476,6289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2264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91,2192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2265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Средства бюджета, предоставленные по ГП "Развитие городской среды"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256,8520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4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2266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Объект культурного наследия федерального значения "Павильон "Мясная промышленность" (бывший "Главмясо"), 1954 г., архитекторы: Лисицын В.М., Чернокай С.Г., расположенный по адресу: г. Москва, пр-кт Мира, д. 119, стр. 51. Реставрация и приспособление к современному использованию</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003 001 003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746,3990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2017-2023</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393,1457</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2267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58,0222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2268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Средства бюджета, предоставленные по ГП "Развитие городской среды"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295,2311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4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2269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Объект культурного наследия федерального значения "Павильон "Химия" (бывший Литовской ССР)", 1954 г., архитекторы: Кумпикевич Я.А., Лукошайтис А.Ю., расположенный по адресу: г.Москва, пр-кт Мира, д. 119, стр. 6. Реставрация и приспособление к современному использованию</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003 001 003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354,2714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2270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Средства бюджета, предоставленные по ГП "Развитие городской среды"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348,1714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2271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Объект культурного наследия федерального значения "Кафе "Лето" (бывшая "Чайная"), 1954 г., архитектор Мариновский Л.И.", расположенный по адресу: г.Москва, пр-кт Мира, д. 119, стр. 518. Реставрация и приспособление к современному использованию</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004 005 001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703,8139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268,5825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2272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Средства бюджета, предоставленные по ГП "Развитие городской среды"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435,2314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2273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Объект культурного наследия федерального значения "Павильон "Оптика" (бывший "Ленинград и Северо-Запад"), 1939-1954 гг., арх. Левинсон Е.А., Вильнер И.З., расположенный по адресу: г. Москва, пр-кт Мира, д.119, стр. 64</w:t>
            </w:r>
            <w:r w:rsidRPr="00C10593">
              <w:rPr>
                <w:rFonts w:eastAsia="Times New Roman"/>
                <w:sz w:val="16"/>
                <w:szCs w:val="16"/>
              </w:rPr>
              <w:br/>
              <w:t>Реставрация с приспособлением к современному использованию</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003 001 003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1 973,6797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797,9948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1175,6849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897"/>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2274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Реставрация с приспособлением для современного использования Павильона № 26, включая объект культурного наследия федерального значения "Портик павильона "Транспорт СССР" (бывший "Земледелие"), 1939–1954 гг., арх. Ревякин П.П., Громов А.М., Туканов В.Ф., Игнатьева И.А.", расположенного по адресу: г. Москва, пр-кт Мира, д. 119, стр. 26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003 001 003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1 251,4290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49,6304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1 201,7986</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8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2275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Акционерное общество "Выставка достижений народного хозяйства"</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58,0222</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2276</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Софинансирование за счет собственных средств акционерного общества "Выставка достижений народного хозяйства"</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2277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инженерных сетей на территории КСПК "Останкино"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550,0000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491,9778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58,0222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2278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городского имущества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071</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27 376,3362</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14 000,0000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2279</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Строительство и реконструкция, в том числе с элементами реставрации объектов капитального строительства на территории Выставки достижений народного хозяйства</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09 К 09 00000 0801</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27 376,3362</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14 000,0000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2280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Акционерное общество  "Выставка достижений народного хозяйства"</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4 812,9362</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2281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Софинансирование за счет собственных средств акционерного общества "Выставка достижений народного хозяйства"</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115,8171</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2282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Северо-Восточный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2283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Парк Будущего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003 003 005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20 945,2171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2017-2026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4 958,9920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4 480,0875</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2284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предоставленные по ГП "Развитие городской среды"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11 506,1376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2285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здания центральной котельной, расположенной по адресу: г. Москва, пр-кт Мира, д. 119, стр. 569, с созданием Главного диспетчерского центра инженерных систем ВДНХ, с комплексной автоматизацией систем управления объектами и увеличением генерирующих мощностей, и повышением уровня энергоэффективности, энергетической безопасности</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013 012 001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2 332,8487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2017-2026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1 586,6308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332,8487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2286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предоставленные по ГП "Развитие городской среды"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413,3692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14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2287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Ремонтно-реставрационные работы с приспособлением к современному использованию объекта культурного наследия федерального значения, расположенного на территории ВДНХ: пр-кт Мира, д. 119, стр. 284 "Главный фасад ресторана "Золотой колос" (бывший "Главный ресторан"), 1939-1954 гг. арх. Ефимов А.В.</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003 005 004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1 600,8883</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2021-2026</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2288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За счет средств ранее предоставленных инвестиций</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195,0712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2289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Софинансирование за счет собственных средств акционерного общества "Выставка достижений народного хозяйства"</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1 290,0000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115,8171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2290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Павильон № 37 "Птицеводство"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001 005 001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670,8000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2018-2024</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166,0000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2291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предоставленные по ГП "Развитие городской среды"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504,8000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2292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Общество с ограниченной ответственностью "СВК+"</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22 563,4000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14 000,0000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2293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и реконструкция конгрессно-выставочного центра на территории ВДНХ</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003 001 003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49 106,4000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13 000,0000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22 106,4000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14 000,0000</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2294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Приобретение земельного участка по адресу: г. Москва, вн.тер.г. м.о. Останкинский, пр-кт Мира, з/у 119/69, кадастровый номер 77:02:0018011:8500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004 003 001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1 621,0000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1 621,0000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93"/>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2295</w:t>
            </w:r>
          </w:p>
        </w:tc>
        <w:tc>
          <w:tcPr>
            <w:tcW w:w="3388" w:type="dxa"/>
            <w:shd w:val="clear" w:color="auto" w:fill="auto"/>
            <w:vAlign w:val="center"/>
            <w:hideMark/>
          </w:tcPr>
          <w:p w:rsidR="00406D4A" w:rsidRPr="00C10593" w:rsidRDefault="00406D4A" w:rsidP="000C4344">
            <w:pPr>
              <w:rPr>
                <w:rFonts w:eastAsia="Times New Roman"/>
                <w:sz w:val="16"/>
                <w:szCs w:val="16"/>
              </w:rPr>
            </w:pPr>
            <w:r w:rsidRPr="00C10593">
              <w:rPr>
                <w:rFonts w:eastAsia="Times New Roman"/>
                <w:sz w:val="16"/>
                <w:szCs w:val="16"/>
              </w:rPr>
              <w:t>Приобретение (оплата за увеличение площади) смежных земельных участков с территорией строительства конгрессно-выст</w:t>
            </w:r>
            <w:r w:rsidR="000C4344">
              <w:rPr>
                <w:rFonts w:eastAsia="Times New Roman"/>
                <w:sz w:val="16"/>
                <w:szCs w:val="16"/>
              </w:rPr>
              <w:t>а</w:t>
            </w:r>
            <w:r w:rsidRPr="00C10593">
              <w:rPr>
                <w:rFonts w:eastAsia="Times New Roman"/>
                <w:sz w:val="16"/>
                <w:szCs w:val="16"/>
              </w:rPr>
              <w:t>вочного центра на территории ВДНХ</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004 003 001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457,0000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457,0000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2296</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капитального ремонта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814</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5 117,8000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1 931,4000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2297</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Строительство и реконструкция, в том числе с элементами реставрации объектов капитального строительства на территории Выставки достижений народного хозяйства</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09 К 09 00000 0801</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5 117,8000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1 931,4000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2298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Северо-Восточный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2299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Павильона № 20 (бывш. "Химическая промышленность") по адресу: г. Москва, пр-кт Мира, д. 119, стр. 20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003 001 003    </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7 049,2000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2024-2026</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5 117,8000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1 931,4000</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13"/>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2300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"СПОРТ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10 0 00 00000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8 756,3399</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6 976,8903</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11 121,4230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10 250,8515</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3 228,6427</w:t>
            </w: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2301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Реализация мероприятий по развитию спортивных и инфраструктурных объектов с привлечением автономной некоммерческой организации "Развитие спортивных и инфраструктурных объектов"</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10 В 03 00100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7 489,6868</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6 926,8903</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7 187,9110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2 633,2651</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828,6427</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2302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Средства софинансирования КП УГС</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13,6282</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2303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Развитие инфраструктуры физической культуры и спорта</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10 В 00 00000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8 756,3399</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6 976,8903</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11 121,4230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10 250,8515</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3 228,6427</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2304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гражданского строительства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806</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7 503,9600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6 976,8903</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11 121,4230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10 250,8515</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828,6427</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2305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Мероприятия, направленные на развитие материально-технической базы спорта высших достижений и подготовки олимпийского резерва</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 xml:space="preserve">10 В 02 00100 1103 </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14,2732</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3 933,5120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7 617,5864</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2306</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Средства софинансирования КП УГС</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13,6282</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2307</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Юго-Восточный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2308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Спортивный комплекс с крытым катком, бассейном, экстрим-парком и зоной воркаут на территории ТПУ "Некрасовка" (Государственное бюджетное учреждение "ЦФКиС ЮВАО города Москвы")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006 006 009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229,3564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2017-2025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229,3251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0,0313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2309</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Южный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82"/>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2310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Специализированный физкультурно-оздоровительный комплекс для занятий физкультурой и спортом лиц с ограниченными возможностями здоровья (в том числе подъездная дорога) по адресу: Коломенский пр-д,  влд. 13 между зданием 13А по Коломенскому пр-ду и д.20 по ул. Академика Миллионщикова (Государственное бюджетное учреждение "Спортивно-адаптивная школа" Москомспорта)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006 006 001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963,0760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2012-2021</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963,0760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2311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530,5226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2012-2021</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530,5226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2312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0,7266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0,7266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2313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(обследование, проектирование,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423,7744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2020-2021</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423,7744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2314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(обследование, проектирование,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8,0524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8,0524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2315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Физкультурно-оздоровительный комплекс с бассейном, р-н Зябликово, пересечение ул. Шипиловской и Орехового пр-да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006 006 001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63,3958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49,1539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14,2419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2316</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Северо-Западный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2317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Многофункциональный спортивный комплекс на территории Мневниковской поймы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006 006 009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6 283,5060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2018-2021</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6 283,5060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2318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(проектирование, строительство, технологическое присоединение, компенсационные выплаты ресурсоснабжающим организациям, непредвиденные затраты, строительный контроль)</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472,7128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2018-2022</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472,7128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2319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(проектирование,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5 528,2985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2019-2021</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5 528,2985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2320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282,4947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276,9189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5,5758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8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2321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Укрупненные мероприятия на новые объекты, в т.ч.  дворец спорта вблизи станции метро "Рассказовка", дворец спорта в районе Молжаниновский, дворец спорта вблизи станции метро "Потапово" и/или ЖК "Бунинские Луга", дворец спорта в районе Войковский, дворец спорта в районе Капотня, дворец спорта в районе Дорогомилово, объектов спортивного назначения на территории Мневниковской поймы, специализированный спортивный комплекс на территории ФГБОУ ВО РГСУ по адресу: ул. Лосиноостровская, д 24, д. 40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5</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50,0000</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3 933,5120</w:t>
            </w:r>
          </w:p>
        </w:tc>
        <w:tc>
          <w:tcPr>
            <w:tcW w:w="1275"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7 617,5864</w:t>
            </w:r>
          </w:p>
        </w:tc>
        <w:tc>
          <w:tcPr>
            <w:tcW w:w="1418" w:type="dxa"/>
            <w:shd w:val="clear" w:color="auto" w:fill="auto"/>
            <w:noWrap/>
            <w:vAlign w:val="bottom"/>
            <w:hideMark/>
          </w:tcPr>
          <w:p w:rsidR="00406D4A" w:rsidRPr="00C10593" w:rsidRDefault="00406D4A" w:rsidP="00406D4A">
            <w:pPr>
              <w:jc w:val="right"/>
              <w:rPr>
                <w:rFonts w:eastAsia="Times New Roman"/>
                <w:b/>
                <w:bCs/>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2322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Реализация мероприятий по развитию спортивных и инфраструктурных объектов с привлечением автономной некоммерческой организации "Развитие спортивных и инфраструктурных объектов"</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10 В 03 00100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7 489,6868</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6 926,8903</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7 187,9110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2 633,2651</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828,6427</w:t>
            </w: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2323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Спортивный комплекс с крытым катком, бассейном, экстрим-парком и зоной воркаут на территории ТПУ "Некрасовка" (Государственное бюджетное учреждение "ЦФКиС ЮВАО города Москвы")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006 006 009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5 396,7687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2017-2023</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3 952,7294</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2324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2024-2029</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87,6624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778,0000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578,3769</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2325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Строительство спортивного комплекса для ГБУ "Спортивная школа олимпийского резерва №65 "Ника" по адресу: г.Москва, Волжский б-р, влд. 8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006 006 009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1 522,1990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2018-2023</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1 012,3316</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2326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2024-2029</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0,1540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50,8000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258,9134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200,0000</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2327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Завершение строительства многофункционального спортивного комплекса по адресу: ул. Москворечье, д. 4, к. 1 (на месте сноса существующего объекта)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006 006 009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3 754,1250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746,4439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1 500,0000</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2328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307,6811</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2329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Физкультурно-оздоровительный комплекс с бассейном по адресу: р-н Чертаново Южное, ул. Газопровод, д. 6 Г, к. 1, 3 (на месте сноса жилых домов) (понесенные затраты)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006 006 001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146,1500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2023-2029</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116,8102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29,3398</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2330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Физкультурно-оздоровительный комплекс по адресу: р-н Бибирево, Алтуфьевское ш., влд. 100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006 006 001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890,7273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2019-2023</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870,6426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2331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2,6897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17,3950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2332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Физкультурно-оздоровительный комплекс по адресу: р-н Гольяново, ул. Алтайская, влд. 33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006 006 001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919,4210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824,2710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2333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95,1500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2334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Физкультурно-оздоровительный комплекс с бассейном, р-н Зябликово, пересечение ул. Шипиловской и Орехового пр-да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006 006 001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1 097,3595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1 048,5895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48,7700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2335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Физкультурно-оздоровительный комплекс с бассейном, р-н Крюково, ул. Середниковская, з/у 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006 006 001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989,5321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938,1321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2336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51,4000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2337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Спортивный комплекс по адресу: ул. Остафьевская, к. "Г"</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006 006 009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2 084,7046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2 030,1646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54,5400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2338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физкультурно-оздоровительного комплекса по адресу: ул. Павла Корчагина, влд.7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006 006 001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1 786,2500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1 340,1371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222,2100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2339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223,9029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2340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Завершение строительства трамплина К-75 (К-72) с инфраструктурой по адресу: ул. Косыгина, влд. 28 на территории СК "Воробьевы горы"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006 004 0010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3 200,0000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799,9852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2 400,0148</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2341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Спортивный комплекс с бассейнами по адресу: г. Москва, ул. Мироновская, д.27 (на месте сноса существующего здания)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006 006 009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7 500,0000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2 250,0000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1 534,4858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2 350,0000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1 344,5882</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2342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20,9260</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2343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Велоклуб "Крылатские холмы" на ул. Крылатская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006 003 003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4 600,0000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2 350,0000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2344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1 250,0000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2345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Спортивный комплекс по адресу: р-н Выхино-Жулебино, пересечение ул. Привольная и ул. Авиаконструктора Миля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006 006 009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3 449,9020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151,6369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909,5882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1 407,6811</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980,9958</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2346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Физкультурно-оздоровительный комплекс с бассейном по адресу: 9 мая ул., влд. 28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006 006 001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69,7701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680,2299</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2347</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городского имущества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071</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255,9383</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2 400,0000</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2348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Мероприятия, направленные на развитие материально-технической базы спорта высших достижений и подготовки олимпийского резерва</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 xml:space="preserve">10 В 02 00100 1103 </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255,9383</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2349</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Приобретение объектов недвижимого имущества:</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255,9383</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4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2350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Имущественный комплекс, расположенный на з/у с кадастровым номером 77:03:0004006:21 площадью 97674 кв.м  по адресу: Российская Федерация, г. Москва, вн.тер.г. м.о. Соколиная гора, пр-кт Будённого, з/у 17А,  и объектов  расположенных на  данном з/у</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006 001 001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847,2900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847,2900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16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2351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Имущественный комплекс, состоящий из: з/у с кадастровым номером 77:03:0004006:13 площадью 7051 кв.м  по адресу: Российская Федерация, г. Москва, вн.тер.г. м.о. Соколиная гора, ул. 10-я Соколиной горы, з/у 10 и объекта недвижимости, расположенного на з/у, с кадастровым номером 77:03:0004006:1148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006 006 001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194,7630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194,7630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2352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Приобретение в собственность г. Москвы: - нежилого здания площадью 44,3 кв.м с кадастровым номером: 77:07:0001004:1037 по адресу: Российская Федерация, г. Москва, вн.тер.г. м. о. Крылатское, ул. Крылатская, д. 14, стр. 2; - нежилого помещения площадью 2881,8 кв.м с кадастровым номером: 77:08:0013002:1025 по адресу: Российская Федерация, г. Москва, вн.тер.г. м. о. Крылатское, ул. Крылатская, д. 14, помещение 1/1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004 002 004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255,9383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255,9383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2353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Акционерное общество  "Олимпийский комплекс "Лужники"</w:t>
            </w:r>
          </w:p>
        </w:tc>
        <w:tc>
          <w:tcPr>
            <w:tcW w:w="1134" w:type="dxa"/>
            <w:shd w:val="clear" w:color="auto" w:fill="auto"/>
            <w:noWrap/>
            <w:vAlign w:val="bottom"/>
            <w:hideMark/>
          </w:tcPr>
          <w:p w:rsidR="00406D4A" w:rsidRPr="00C10593" w:rsidRDefault="00406D4A" w:rsidP="00406D4A">
            <w:pPr>
              <w:rPr>
                <w:rFonts w:eastAsia="Times New Roman"/>
                <w:b/>
                <w:bCs/>
                <w:sz w:val="16"/>
                <w:szCs w:val="16"/>
              </w:rPr>
            </w:pPr>
          </w:p>
        </w:tc>
        <w:tc>
          <w:tcPr>
            <w:tcW w:w="1134"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noWrap/>
            <w:vAlign w:val="bottom"/>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2354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Проектирование, реконструкция и строительство спортивных объектов</w:t>
            </w:r>
          </w:p>
        </w:tc>
        <w:tc>
          <w:tcPr>
            <w:tcW w:w="1134" w:type="dxa"/>
            <w:shd w:val="clear" w:color="auto" w:fill="auto"/>
            <w:noWrap/>
            <w:vAlign w:val="bottom"/>
            <w:hideMark/>
          </w:tcPr>
          <w:p w:rsidR="00406D4A" w:rsidRPr="00C10593" w:rsidRDefault="00406D4A" w:rsidP="00406D4A">
            <w:pPr>
              <w:rPr>
                <w:rFonts w:eastAsia="Times New Roman"/>
                <w:b/>
                <w:bCs/>
                <w:sz w:val="16"/>
                <w:szCs w:val="16"/>
              </w:rPr>
            </w:pPr>
          </w:p>
        </w:tc>
        <w:tc>
          <w:tcPr>
            <w:tcW w:w="1134"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noWrap/>
            <w:vAlign w:val="bottom"/>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2355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Раздевательного павильона № 4 по адресу: ул. Лужники, д. 24, стр. 8 (объект: "Академия футбола (Северное спортивное ядро)")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006 007 003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1 098,0000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2356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за счет ранее предоставленных бюджетных инвестиций</w:t>
            </w: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134"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noWrap/>
            <w:vAlign w:val="bottom"/>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1 098,0000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2357</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Акционерное общество  "Мосинжпроект" (для ООО "Серфинг парк "Волна")</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2 400,0000</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2358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Серфинг парк "Волна"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006 006 009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4 399,9999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1 999,9999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2 400,0000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2359</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транспорта и развития дорожно-транспортной инфраструктуры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780</w:t>
            </w:r>
          </w:p>
        </w:tc>
        <w:tc>
          <w:tcPr>
            <w:tcW w:w="1134" w:type="dxa"/>
            <w:shd w:val="clear" w:color="auto" w:fill="auto"/>
            <w:noWrap/>
            <w:vAlign w:val="bottom"/>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bottom"/>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996,4416</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2360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Мероприятия, направленные на развитие материально-технической базы спорта высших достижений и подготовки олимпийского резерва</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 xml:space="preserve">10 В 02 00100 1103 </w:t>
            </w:r>
          </w:p>
        </w:tc>
        <w:tc>
          <w:tcPr>
            <w:tcW w:w="1134" w:type="dxa"/>
            <w:shd w:val="clear" w:color="auto" w:fill="auto"/>
            <w:noWrap/>
            <w:vAlign w:val="bottom"/>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bottom"/>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996,4416</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2361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Спортивный комплекс "Московский транспорт" (стадион им. В.А. Мягкова) филиала Южный ГУП "Мосгортранс" по адресу: г. Москва, ул. Ярославская, влд. 12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006 001 001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5 154,2156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4 157,7740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996,4416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2362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капитального ремонта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814</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2363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Реализация мероприятий по развитию спортивных и инфраструктурных объектов с привлечением автономной некоммерческой организации "Развитие Городских Технологий"</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 xml:space="preserve">10 В 02 00200 </w:t>
            </w:r>
            <w:r w:rsidRPr="00C10593">
              <w:rPr>
                <w:rFonts w:eastAsia="Times New Roman"/>
                <w:b/>
                <w:bCs/>
                <w:sz w:val="16"/>
                <w:szCs w:val="16"/>
              </w:rPr>
              <w:br/>
              <w:t>1103</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51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2364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Завершение строительства теннисного клуба</w:t>
            </w:r>
            <w:r w:rsidRPr="00C10593">
              <w:rPr>
                <w:rFonts w:eastAsia="Times New Roman"/>
                <w:sz w:val="16"/>
                <w:szCs w:val="16"/>
                <w:vertAlign w:val="superscript"/>
              </w:rPr>
              <w:t>1</w:t>
            </w:r>
            <w:r w:rsidRPr="00C10593">
              <w:rPr>
                <w:rFonts w:eastAsia="Times New Roman"/>
                <w:sz w:val="16"/>
                <w:szCs w:val="16"/>
              </w:rPr>
              <w:t xml:space="preserve"> на территории олимпийского комплекса  "Лужники"</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006 007 003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14 605,4800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14 605,4800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2365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"РАЗВИТИЕ ГОРОДСКОЙ СРЕДЫ" </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13 0 00 00000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200,0000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56,0000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2366</w:t>
            </w:r>
          </w:p>
        </w:tc>
        <w:tc>
          <w:tcPr>
            <w:tcW w:w="3388" w:type="dxa"/>
            <w:shd w:val="clear" w:color="auto" w:fill="auto"/>
            <w:vAlign w:val="center"/>
            <w:hideMark/>
          </w:tcPr>
          <w:p w:rsidR="00406D4A" w:rsidRPr="00A451BB" w:rsidRDefault="00406D4A" w:rsidP="00406D4A">
            <w:pPr>
              <w:rPr>
                <w:rFonts w:eastAsia="Times New Roman"/>
                <w:b/>
                <w:bCs/>
                <w:iCs/>
                <w:sz w:val="16"/>
                <w:szCs w:val="16"/>
              </w:rPr>
            </w:pPr>
            <w:r w:rsidRPr="00A451BB">
              <w:rPr>
                <w:rFonts w:eastAsia="Times New Roman"/>
                <w:b/>
                <w:bCs/>
                <w:iCs/>
                <w:sz w:val="16"/>
                <w:szCs w:val="16"/>
              </w:rPr>
              <w:t>Охрана окружающей среды и улучшение экологической ситуации в городе Москве</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13 А 00 00000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200,0000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56,0000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2367</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природопользования и охраны окружающей среды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803</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56,0000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2368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Приобретение объектов недвижимого имущества государственными учреждениями</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13 А 02 00200 0603</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56,0000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2369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Приобретение речного судна (дизельное судно малых размеров)</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017 003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56,0000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56,0000</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2370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жилищно-коммунального хозяйства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020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200,0000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2371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Реализация мероприятий по расчистке русел рек, расположенных на территории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13 А 14 00600 0406</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200,0000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2372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Государственное унитарное предприятие города Москвы по эксплуатации московских водоотводящих систем "Мосводосток"</w:t>
            </w:r>
          </w:p>
        </w:tc>
        <w:tc>
          <w:tcPr>
            <w:tcW w:w="1134" w:type="dxa"/>
            <w:shd w:val="clear" w:color="auto" w:fill="auto"/>
            <w:noWrap/>
            <w:vAlign w:val="bottom"/>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2373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Приобретение в собственность города Москвы судна коммунального назначения: катер штабной патрульный - 1 ед.</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013 005 002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31,4440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8,4440</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2374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Обновление коммунального флота ГУП "Мосводосток"</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013 005 002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191,5560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191,5560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191"/>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2375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Индустрия отдыха и туризма на территориях парков культуры и отдыха, музеев-заповедников и музеев-усадеб</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13 А 00 00000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2376</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Комитет по туризму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767</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2377</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Cтроительство и реконструкция, в том числе с элементами реставрации объектов капитального строительства на территории ВДНХ</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13 А 09 00000 0801</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2378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Автоматизированная система контроля управления доступом автотранспорта на парковочные зоны и территорию ВДНХ</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172,7054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2018-2024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172,7054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2379</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городского имущества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071</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2380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Cтроительство и реконструкция, в том числе с элементами реставрации объектов капитального строительства на территории ВДНХ</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13 А 09 00000 0801</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2381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Акционерное общество  "Выставка достижений народного хозяйства"</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2382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Центр "Космонавтика и Авиация" (павильоны № 32-34)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003 001 003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4 059,2373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4 059,2373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2383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"Зеленый театр" (стр. 545)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003 002 001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760,1504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364,9111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2384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(за счет ранее предоставленных бюджетных инвестиций АО "ВДНХ")</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2018-2025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395,2393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2385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Инженерные сети ВДНХ</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013 012 001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3 814,5818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3 653,5399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2386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бюджетных инвестиций, предоставленные в 2018 году</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2018-2025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161,0419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2387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Павильон № 8 "Юные натуралисты"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003 003 005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562,9000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2017-2025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308,0000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2388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бюджетных инвестиций, предоставленные в 2018 году</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2018-2025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254,9000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2389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Павильон "Лесная промышленность" (бывший "Лесное хозяйство"), расположенный по адресу: г. Москва, пр-кт Мира, д. 119, стр. 17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003 001 003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178,7563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2017-2025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178,7563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2390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Павильон № 312 административное здание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001 005 001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521,8212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2017-2025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407,8212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2391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бюджетных инвестиций, предоставленные в 2018 году</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2018-2025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114,0000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2392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"ЭКОНОМИЧЕСКОЕ РАЗВИТИЕ И ИНВЕСТИЦИОННАЯ ПРИВЛЕКАТЕЛЬНОСТЬ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14 0 00 00000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124 849,9305</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79 830,0000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60 277,0000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48 257,0000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2 983,2299</w:t>
            </w:r>
          </w:p>
        </w:tc>
      </w:tr>
      <w:tr w:rsidR="00C10593" w:rsidRPr="00C10593" w:rsidTr="004D038F">
        <w:trPr>
          <w:trHeight w:val="1126"/>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2393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Мероприятия по освоению территорий промышленных зон и индустриальных (промышленных) парков, формированию инфраструктуры технопарков с привлечением автономной некоммерческой организации "Развитие спортивных и инфраструктурных объектов"</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14 А 01 00300</w:t>
            </w:r>
            <w:r w:rsidRPr="00C10593">
              <w:rPr>
                <w:rFonts w:eastAsia="Times New Roman"/>
                <w:b/>
                <w:bCs/>
                <w:sz w:val="16"/>
                <w:szCs w:val="16"/>
              </w:rPr>
              <w:br w:type="page"/>
              <w:t>0412</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2394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Средства софинансирования КП УГС</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7,0045</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2 067,0000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324,2458</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2395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Москва - город для бизнеса, промышленности и инвестиций</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14 А 00 00000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109 942,0503</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69 830,0000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50 277,0000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38 257,0000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2396</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городского имущества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071</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39 548,8153</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2397</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Реализация комплекса мер по развитию территорий промышленных зон и инфраструктуры технопарков, индустриальных (промышленных) парков</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14 А 01 01200 0412</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18 300,0000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2398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Акционерное общество "Мосинжпроект"</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2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2399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Проектирование и строительство многофункционального  комплекса зданий Национального космического центра по адресу: г.Москва, Филевский б-р (ул. Новозаводская) (АДЦ 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99 799,9985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79 674,9985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18 300,0000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2400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бюджетных инвестиций, предоставленные  в 2021 году</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1 825,0000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2401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Развитие особой экономической зоны технико-внедренческого типа, созданной на территории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14 А 01 00600 0412</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5 200,0000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2402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Акционерное общество "Особая экономическая зона  "Технополис Москва"</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2403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Инновационный лабораторно-промышленный корпус № 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7 297,8206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2018-2025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5 073,6175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2 200,0000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2404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Акционерного общества "Особая экономическая зона "Технополис Москва"</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24,2031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2405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Инновационный лабораторно-промышленный корпус № 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8 398,1492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2018-2025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5 072,5965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3 000,0000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2406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Акционерного общества "Особая экономическая зона "Технополис Москва"</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325,5527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2407</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Комплексное развитие территорий промышленных и производственных зон, нежилой застройки</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14 А 02 00100 0412</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bottom"/>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13 748,8153</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2408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здание общей площадью 45 кв. м, с кадастровым номером 77:05:0003001:1077, расположенное по адресу: г. Москва, пр-д Нагорный, д. 12, к. 2 , стр. 6 (выплаты собственникам нежилого здания в рамках освоения территории для комплексного развития территории нежилой застройки города Москвы № 2162, расположенной в производственной зоне № 2 "Варшавское шоссе")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13,4258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13,4258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2409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здание общей площадью 137,8 кв. м,  с кадастровым номером 77:05:0003001:1079, расположенное по адресу: г. Москва, пр-д Нагорный, д. 12, к. 2, стр. 2 (выплаты собственникам нежилого здания в рамках освоения территории для комплексного развития территории нежилой застройки города Москвы № 2162, расположенной в производственной зоне № 2 "Варшавское шоссе")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8,0070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8,0070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2410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здание общей площадью 147,3 кв. м, с кадастровым номером 77:05:0003001:1889, расположенное по адресу: г. Москва, пр-д Нагорный, д. 12, к. 2, стр. 3 (выплаты собственникам нежилого здания в рамках освоения территории для комплексного развития территории нежилой застройки города Москвы № 2162, расположенной в производственной зоне № 2 "Варшавское шоссе")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5,1000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5,1000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2411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здание общей площадью 291,9 кв. м, с кадастровым номером 77:05:0003001:1078, расположенное по адресу: г. Москва, пр-д Нагорный, д. 12, к. 2, стр. 4 (выплаты собственникам нежилого здания в рамках освоения территории для комплексного развития территории нежилой застройки города Москвы № 2162, расположенной в производственной зоне № 2 "Варшавское шоссе")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13,6740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13,6740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2412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здание общей площадью 109,1 кв. м, с кадастровым номером 77:05:0003001:1076, расположенное по адресу: г. Москва, пр-д Нагорный, д. 12, к. 2, стр. 8 (выплаты собственникам нежилого здания в рамках освоения территории для комплексного развития территории нежилой застройки города Москвы № 2162, расположенной в производственной зоне № 2"Варшавское шоссе")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6,2740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6,2740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2413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Земельный участок общей площадью 16 209 кв. м, с кадастровым номером 77:05:0003001:1, расположенный по адресу: г. Москва, пр-д Нагорный, влд. 12А (выплаты собственникам земельного участка в рамках освоения территории для комплексного развития территории нежилой застройки города Москвы № 2162, расположенной в производственной зоне № 2 "Варшавское шоссе")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306,9779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306,9779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133"/>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2414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здание общей площадью 537,3 кв. м, с кадастровым номером 77:05:0003001:1016 , расположенное по адресу: г. Москва, пр-д Нагорный, д. 12А, стр. 8  (выплаты собственникам нежилого здания в рамках освоения территории для комплексного развития территории нежилой застройки города Москвы № 2162, расположенной в производственной зоне № 2 "Варшавское шоссе")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50,8988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50,8988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2415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здание общей площадью 163,2 кв. м, с кадастровым номером 77:05:0003001:1018, расположенное по адресу: г. Москва, пр-д Нагорный, д. 12А, стр. 7  (выплаты собственникам нежилого здания в рамках освоения территории для комплексного развития территории нежилой застройки города Москвы № 2162, расположенной в производственной зоне № 2 "Варшавское шоссе")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13,0343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13,0343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2416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здание общей площадью 57,2 кв. м, с кадастровым номером 77:05:0003001:1019,  расположенное по адресу: г. Москва, пр-д Нагорный, д. 12А, стр. 6  (выплаты собственникам нежилого здания в рамках освоения территории для комплексного развития территории нежилой застройки города Москвы № 2162, расположенной в производственной зоне № 2 "Варшавское шоссе")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5,4759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5,4759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2417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здание общей площадью 652,8 кв. м, с кадастровым номером 77:05:0003001:1017, расположенное по адресу: г. Москва, пр-д Нагорный, д. 12А, стр. 5  (выплаты собственникам нежилого здания в рамках освоения территории для комплексного развития территории нежилой застройки города Москвы № 2162, расположенной в производственной зоне № 2 "Варшавское шоссе")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44,0191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44,0191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2418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здание общей площадью 567 кв. м, с кадастровым номером 77:05:0003001:1013, расположенное по адресу: г. Москва, пр-д Нагорный, д. 12А, стр. 2  (выплаты собственникам нежилого здания в рамках освоения территории для комплексного развития территории нежилой застройки города Москвы № 2162, расположенной в производственной зоне № 2 "Варшавское шоссе")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53,8688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53,8688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2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2419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здание площадью 20,2 кв. м, с кадастровым номером 77:05:0003001:1095,  расположенное по адресу: г. Москва, пр-д Нагорный, д. 12, к. 3, стр. 7 (выплаты собственнику нежилого здания в рамках освоения территории для комплексного развития территории нежилой застройки города Москвы № 2162, расположенной в производственной зоне № 2 "Варшавское шоссе")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0,5587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0,4000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0,1587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2420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здание общей площадью 128 кв. м, с кадастровым номером 77:05:0003001:1026, расположенное по адресу: г. Москва, пр-д Нагорный, д. 12, к. 3, стр. 6 (выплаты собственнику нежилого здания в рамках освоения территории для комплексного развития территории нежилой застройки города Москвы № 2162, расположенной в производственной зоне № 2 "Варшавское шоссе")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3,5424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2,5330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1,0094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2421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здание общей площадью 111,1 кв. м, с кадастровым номером 77:05:0003001:1027, расположенное по адресу: г. Москва, пр-д Нагорный, д. 12, к. 3, стр. 5 (выплаты собственнику нежилого здания в рамках освоения территории для комплексного развития территории нежилой застройки города Москвы № 2162, расположенной в производственной зоне № 2 "Варшавское шоссе")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4,7095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2,1980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2,5115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2422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здание общей площадью 730,5 кв. м, с кадастровым номером 77:05:0003001:1102, расположенное по адресу: г. Москва, пр-д Нагорный, д. 12, к. 3, стр. 4 (выплаты собственнику нежилого здания в рамках освоения территории для комплексного развития территории нежилой застройки города Москвы № 2162, расположенной в производственной зоне № 2 "Варшавское шоссе")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53,7168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14,4550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39,2618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2423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здание общей площадью 716,5 кв. м, с кадастровым номером 77:05:0003001:1094, расположенное по адресу: г. Москва, пр-д Нагорный, д. 12, к. 3, стр. 8 (выплаты собственнику нежилого здания в рамках освоения территории для комплексного развития территории нежилой застройки города Москвы № 2162, расположенной в производственной зоне № 2 "Варшавское шоссе")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52,9354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14,1780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38,7574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132"/>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2424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Нежилое здание общей площадью 225,4 кв. м, с кадастровым номером 77:05:0003001:1098, расположенное по адресу: г. Москва, пр-д Нагорный, д. 12, к. 3, стр. 9 (выплаты собственнику нежилого здания в рамках освоения территории для комплексного развития территории нежилой застройки города Москвы № 2162, расположенной в </w:t>
            </w:r>
            <w:r w:rsidRPr="00C10593">
              <w:rPr>
                <w:rFonts w:eastAsia="Times New Roman"/>
                <w:sz w:val="16"/>
                <w:szCs w:val="16"/>
              </w:rPr>
              <w:lastRenderedPageBreak/>
              <w:t>производственной зоне № 2 "Варшавское шоссе")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9,5539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4,4600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5,0939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7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2425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здание общей площадью 10,4 кв. м, с кадастровым номером 77:05:0003001:1097, расположенное по адресу: г. Москва, пр-д Нагорный, д. 12, к. 3, стр. 10 (выплаты собственнику нежилого здания в рамках освоения территории для комплексного развития территории нежилой застройки города Москвы № 2162, расположенной в производственной зоне № 2 "Варшавское шоссе")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0,4406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0,2060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0,2346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2426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здание общей площадью 1648 кв. м, с кадастровым номером 77:05:0003001:1093, расположенное по адресу: г. Москва, пр-д Нагорный, д. 12, к. 3 (выплата собственнику нежилого здания в рамках освоения территории для комплексного развития территории нежилой застройки города Москвы № 2162, расположенной в производственной зоне № 2 "Варшавское шоссе")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49,6532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38,0190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11,6342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2427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здание общей площадью 108,5 кв. м, с кадастровым номером 77:05:0003001:1028, расположенное по адресу: Москва, пр-д Нагорный, д. 12, к. 3, стр. 3 (выплаты собственнику нежилого здания в рамках освоения территории для комплексного развития территории нежилой застройки города Москвы № 2162, расположенной в производственной зоне № 2 "Варшавское шоссе")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4,5988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2,1470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2,4518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2428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здание общей площадью 467,8 кв. м, с кадастровым номером 77:05:0003001:1086, расположенное по адресу: г. Москва, пр-д Нагорный, д. 10, стр. 25 (выплаты собственнику нежилого здания в рамках освоения территории для комплексного развития территории нежилой застройки города Москвы № 2162, расположенной в производственной зоне № 2 "Варшавское шоссе")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14,0271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13,3590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0,6681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82"/>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2429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Нежилое здание общей площадью 1202,6 кв. м, с кадастровым номером 77:05:0003001:1096, расположенное по адресу: г. Москва, Нагорный, пр-д Нагорный, </w:t>
            </w:r>
            <w:r w:rsidRPr="00C10593">
              <w:rPr>
                <w:rFonts w:eastAsia="Times New Roman"/>
                <w:sz w:val="16"/>
                <w:szCs w:val="16"/>
              </w:rPr>
              <w:lastRenderedPageBreak/>
              <w:t>д. 12, к. 3, стр. 2 (выплаты собственнику нежилого здания в рамках освоения территории для комплексного развития территории нежилой застройки города Москвы № 2162, расположенной в производственной зоне № 2 "Варшавское шоссе")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43,7504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34,5040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9,2464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181"/>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2430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Земельный участок общей площадью 15 186 кв. м, с кадастровым номером 77:05:0003001:12, расположенный по адресу: г. Москва, пр-д Нагорный, влд. 12В, стр. 1, 2, 3, 4, 6, 7, 10, 12 (выплаты собственнику земельного участка в рамках освоения территории для комплексного развития территории нежилой застройки города Москвы № 2162, расположенной в производственной зоне № 2 "Варшавское шоссе")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561,0374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206,1200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354,9174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2431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здание общей площадью 387,9 кв. м, с кадастровым номером 77:05:0003001:1022, расположенное по адресу: г. Москва, пр-д Нагорный, д. 12, к. 1, стр. 3 (выплаты собственнику нежилого здания в рамках освоения территории для комплексного развития территории нежилой застройки города Москвы № 2162, расположенной в производственной зоне № 2 "Варшавское шоссе")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27,3479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20,6740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6,6739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2432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здание с кадастровым номером 77:05:0003001:1023 общей площадью 157,2 кв. м., расположенное по адресу: г. Москва, пр-д Нагорный, д. 12, к. 1, стр. 4; (выплаты собственникам нежилого здания в рамках освоения территории для комплексного развития территории нежилой застройки города Москвы № 2162, расположенной в производственной зоне № 2 "Варшавское шоссе")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11,1140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6,5800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4,5340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2433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здание общей площадью 91,7 кв. м, с кадастровым номером 77:05:0003001:1882, расположенное по адресу: г. Москва, пр-д Нагорный, д. 12, к. 1, стр. 12 (выплаты собственнику нежилого здания в рамках освоения территории для комплексного развития территории нежилой застройки города Москвы № 2162, расположенной в производственной зоне № 2 "Варшавское шоссе")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6,4936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3,4990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2,9946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2434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Нежилое здание общей площадью 11 185,8 кв. м, с кадастровым номером </w:t>
            </w:r>
            <w:r w:rsidRPr="00C10593">
              <w:rPr>
                <w:rFonts w:eastAsia="Times New Roman"/>
                <w:sz w:val="16"/>
                <w:szCs w:val="16"/>
              </w:rPr>
              <w:lastRenderedPageBreak/>
              <w:t>77:05:0003001:1879, расположенное по адресу: г. Москва, пр-д Нагорный, д.12, к.1 (выплаты собственнику нежилого здания в рамках освоения территории для комплексного развития территории нежилой застройки города Москвы № 2162, расположенной в производственной зоне № 2 "Варшавское шоссе")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788,3427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691,7850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96,5577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2435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здание общей площадью 806,2 кв. м, с кадастровым номером 77:05:0003001:1886, расположенное по адресу: г. Москва, пр-д Нагорный, д. 12, к. 1, стр. 7 (выплаты собственнику нежилого здания в рамках освоения территории для комплексного развития территории нежилой застройки города Москвы № 2162, расположенной в производственной зоне № 2 "Варшавское шоссе")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56,8186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42,6140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14,2046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2436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здание общей площадью 748,8 кв. м, с кадастровым номером 77:05:0003001:1881, расположенное по адресу: г. Москва, пр-д Нагорный, д. 12, к. 1, стр. 10 (выплаты собственнику нежилого здания в рамках освоения территории для комплексного развития территории нежилой застройки города Москвы № 2162, расположенной в производственной зоне № 2 "Варшавское шоссе")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52,8226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11,5670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41,2556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2437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здание общей площадью 3901,6 кв. м, с кадастровым номером 77:05:0003001:1875, расположенное по адресу: г. Москва, пр-д Нагорный, д. 12, к. 1, стр. 2 (выплаты собственнику нежилого здания в рамках освоения территории для комплексного развития территории нежилой застройки города Москвы № 2162, расположенной в производственной зоне № 2 "Варшавское шоссе")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274,9771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212,4960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62,4811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2438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здание общей площадью 185,1 кв. м, с кадастровым номером 77:05:0003001:1885, расположенное по адресу: г. Москва, пр-д Нагорный, д. 12, к. 1, стр. 9 (выплаты собственнику нежилого здания в рамках освоения территории для комплексного развития территории нежилой застройки города Москвы № 2162, расположенной в производственной зоне № 2 "Варшавское шоссе")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12,9871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11,9150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1,0721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2439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здание общей площадью 253,7 кв. м, с кадастровым номером 77:05:0003001:1876, расположенное по адресу: г. Москва, пр-д Нагорный, д. 12, к. 1, стр. 8 (выплаты собственникам нежилого здания в рамках освоения территории для комплексного развития территории нежилой застройки города Москвы № 2162, расположенной в производственной зоне № 2 "Варшавское шоссе")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17,8573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15,7500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2,1073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99"/>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2440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Земельный участок общей площадью 224 кв. м, с кадастровым номером 77:05:0003001:1866, расположенный по адресу: г. Москва, пр-д Нагорный, влд. 12Г, стр. 14 (выплаты собственнику земельного участка в рамках освоения территории для комплексного развития территории нежилой застройки города Москвы № 2162, расположенной в производственной зоне № 2 "Варшавское шоссе")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9,8876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2,2467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7,6409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195"/>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2441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Земельный участок  общей площадью 2 747 кв. м, с кадастровым номером 77:05:0003001:1865, расположенный по адресу: г. Москва, пр-д Нагорный, влд. 12Г, стр. 17 (выплаты собственнику земельного участка в рамках освоения территории для комплексного развития территории нежилой застройки города Москвы № 2162, расположенной в производственной зоне № 2 "Варшавское шоссе")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121,1864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37,5656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83,6208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379"/>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2442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Земельный участок общей площадью 235 кв. м, с кадастровым номером 77:05:0003001:1855, расположенный по адресу: г. Москва, пр-д Нагорный, влд. 12Г, стр. 7 (выплаты собственнику земельного участка в рамках освоения территории для комплексного развития территории нежилой застройки города Москвы № 2162, расположенной в производственной зоне № 2 "Варшавское шоссе")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10,8152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1,1195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9,6957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2443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Земельный участок общей площадью 294 кв. м, с кадастровым номером 77:05:0003001:1854, расположенный по адресу: г. Москва, пр-д Нагорный, влд. 12Г, стр. 15 (выплаты собственнику земельного участка в рамках освоения территории для комплексного развития территории нежилой застройки города Москвы № 2162, расположенной в производственной зоне № 2 "Варшавское шоссе")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13,5310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1,7549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11,7761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2444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Земельный участок общей площадью 269 кв. м, с кадастровым номером 77:05:0003001:1856, расположенный по адресу: г. Москва, пр-д Нагорный, влд. 12Г, стр. 6 (выплаты собственнику земельного участка в рамках освоения территории для комплексного развития территории нежилой застройки города Москвы № 2162, расположенной в производственной зоне № 2 "Варшавское шоссе")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12,3810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3,7710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8,6100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82"/>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2445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Земельный участок общей площадью 847 кв. м, с кадастровым номером 77:05:0003001:1853, расположенный по адресу: г. Москва, пр-д Нагорный, влд. 12Г, стр. 5 (выплаты собственнику земельного участка в рамках освоения территории для комплексного развития территории нежилой застройки города Москвы № 2162, расположенной в производственной зоне № 2 "Варшавское шоссе")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38,9825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38,9825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2446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здание общей площадью 877,9 кв.м., с кадастровым номером 77:05:0003001:1049, расположенное по адресу: г. Москва, пр-д Нагорный, д. 12Г, стр. 16 (выплаты собственнику нежилого здания в рамках освоения территории для комплексного развития территории нежилой застройки города Москвы № 2162, расположенной в производственной зоне № 2 "Варшавское шоссе")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62,4134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23,7660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38,6474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077"/>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2447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здание общей площадью 90,5 кв. м, с кадастровым номером 77:05:0003001:1047, расположенное по адресу: г. Москва, пр-д Нагорный, д. 12Г, стр. 14 (выплаты собственнику нежилого здания в рамках освоения территории для комплексного развития территории нежилой застройки города Москвы № 2162, расположенной в производственной зоне № 2 "Варшавское шоссе")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12,0192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1,5560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10,4632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2448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здание общей площадью 1300,6 кв. м, с кадастровым номером 77:05:0003001:1050, расположенное по адресу: г. Москва, пр-д Нагорный, д. 12Г, стр. 17 (выплаты собственнику нежилого здания в рамках освоения территории для комплексного развития территории нежилой застройки города Москвы № 2162, расположенной в производственной зоне № 2 "Варшавское шоссе")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149,6419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40,0481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109,5938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2449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здание общей площадью 198 кв. м, с кадастровым номером 77:05:0003001:1101, расположенное по адресу: г. Москва, пр-д Нагорный, д. 12Г, стр. 7 (выплаты собственнику нежилого здания в рамках освоения территории для комплексного развития территории нежилой застройки города Москвы № 2162, расположенной в производственной зоне № 2 "Варшавское шоссе")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24,0992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0,7803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23,3189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2450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здание общей площадью 3 484,8 кв. м, с кадастровым номером 77:05:0003001:1100, расположенное по адресу: г. Москва, пр-д Нагорный, д. 12Г (выплаты собственнику нежилого помещения в рамках освоения территории для комплексного развития территории нежилой застройки города Москвы № 2162, расположенной в производственной зоне № 2 "Варшавское шоссе")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341,2383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168,9290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172,3093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2451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здание общей площадью 92,6 кв. м, с кадастровым номером 77:05:0003001:1048, расположенное по адресу: г. Москва, пр-д Нагорный, д. 12Г, стр. 15 (выплаты собственнику нежилого здания в рамках освоения территории для комплексного развития территории нежилой застройки города Москвы № 2162, расположенной в производственной зоне № 2 "Варшавское шоссе")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13,5231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0,4338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13,0893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2452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здание общей площадью 51,5 кв. м, с кадастровым номером 77:05:0003001:1045, расположенное по адресу: г. Москва, пр-д Нагорный, д. 12Г, стр. 6 (выплаты собственнику нежилого здания в рамках освоения территории для комплексного развития территории нежилой застройки города Москвы № 2162, расположенной в производственной зоне № 2 "Варшавское шоссе")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7,2004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0,9030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6,2974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2453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здание общей площадью 274,9 кв. м, с кадастровым номером 77:05:0003001:1044, расположенное по адресу: г. Москва, пр-д Нагорный, д. 12Г, стр. 5 (выплаты собственнику нежилого здания в рамках освоения территории для комплексного развития территории нежилой застройки города Москвы № 2162, расположенной в производственной зоне № 2 "Варшавское шоссе")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32,2354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5,7720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26,4634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2454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помещение общей площадью 619,7 кв. м, с кадастровым номером 77:06:0000000:4679, расположенное по адресу: г. Москва, вн. тер. г.  м.о. Нагорный, пр-д Нагорный, д. 12Г, стр. 3, пом. 8А (выплаты собственнику нежилого помещения в рамках освоения территории для комплексного развития территории нежилой застройки города Москвы № 2162, расположенной в производственной зоне № 2 "Варшавское шоссе")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27,4160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21,4351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5,9809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2455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здание общей площадью 187,3 кв. м, с кадастровым номером 77:05:0003001:1024, расположенное по адресу: Москва, пр-д Нагорный, д. 12Д (выплаты собственнику нежилого здания в рамках освоения территории для комплексного развития территории нежилой застройки города Москвы № 2162, расположенной в производственной зоне № 2 "Варшавское шоссе")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33,8044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33,8044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195"/>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2456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здание общей площадью 827,2 кв.м, c кадастровым номером 77:05:0003001:1066, расположенное по адресу:  г. Москва, пр-д Нагорный, д. 10, стр. 3 (выплаты собственнику нежилого здания в рамках освоения территории для комплексного развития территории нежилой застройки города Москвы № 2162, расположенной в производственной зоне № 2 "Варшавское шоссе")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159,4181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159,4181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812"/>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2457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Нежилое здание общей площадью 998 кв.м, c кадастровым номером 77:05:0000000:2031, расположенное по адресу: г. Москва, пр-д Нагорный, д. 10, стр. 12 (выплаты собственнику нежилого здания в рамках освоения территории для комплексного развития территории нежилой застройки города Москвы № 2162, расположенной в </w:t>
            </w:r>
            <w:r w:rsidRPr="00C10593">
              <w:rPr>
                <w:rFonts w:eastAsia="Times New Roman"/>
                <w:sz w:val="16"/>
                <w:szCs w:val="16"/>
              </w:rPr>
              <w:lastRenderedPageBreak/>
              <w:t>производственной зоне № 2 "Варшавское шоссе")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50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124,4367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124,4367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2458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помещение общей площадью 442,9 кв.м, c кадастровым номером 77:06:0000000:4671, расположенное по адресу: г. Москва, пр-д Нагорный, д. 10, стр.10, помещение 6/2 (выплаты собственнику нежилого помещения в рамках освоения территории для комплексного развития территории нежилой застройки города Москвы № 2162, расположенной в производственной зоне № 2 "Варшавское шоссе")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79,5577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79,5577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2459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помещение общей площадью 1 422,5 кв.м, c кадастровым номером 77:06:0000000:4672, расположенное по адресу: г. Москва, пр-д Нагорный, д. 10, стр. 10, помещение 9/2 (выплаты собственнику нежилого помещения в рамках освоения территории для комплексного развития территории нежилой застройки города Москвы № 2162, расположенной в производственной зоне № 2 "Варшавское шоссе")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160,2411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160,2411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803"/>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2460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20,3 кв. м,  с кадастровым номером 77:07:0014008:2240, расположенное по адресу: г. Москва, вн.тер.г. м.о. Тропарево-Никулино, пр-кт Вернадского, д. 93, к. 2, стр. 1, помещ. 7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7,0405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7,0405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02"/>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2461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20 кв. м, с кадастровым номером 77:07:0014008:2248, расположенное по адресу: г. Москва, вн.тер.г. м.о. Тропарево-Никулино, пр-кт Вернадского, д. 93, к. 2, стр. 1, помещ. 15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6,9365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6,9365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576"/>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2462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Нежилое помещ. площадью 19,5 кв. м, с кадастровым номером 77:07:0014008:13867, расположенное по адресу: г. Москва, вн.тер.г.  </w:t>
            </w:r>
            <w:r w:rsidRPr="00C10593">
              <w:rPr>
                <w:rFonts w:eastAsia="Times New Roman"/>
                <w:sz w:val="16"/>
                <w:szCs w:val="16"/>
              </w:rPr>
              <w:lastRenderedPageBreak/>
              <w:t>м.о. Тропарево-Никулино, пр-кт Вернадского, д. 93, к. 2, стр. 1, помещ. 1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55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6,7631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6,7631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1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2463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17,8 кв. м, с кадастровым номером 77:06:0001006:3856, расположенное по адресу: г. Москва, вн.тер.г.  м.о. Тропарево-Никулино, пр-кт Вернадского, д. 93, к. 2, помещ. 204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6,1735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6,1735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2464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17,4 кв. м, с кадастровым номером 77:06:0001006:3857, расположенное по адресу: г. Москва, пр-кт Вернадского, д. 93, к.2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6,0347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6,0347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2465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17,2 кв. м, с кадастровым номером 77:06:0001006:3859,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5,9654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5,9654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2466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17,9 кв. м, с кадастровым номером 77:07:0014008:13672, расположенное по адресу: г. Москва, пр-кт Вернадского, д. 93, к.2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6,2082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6,2082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2467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17,3 кв. м, с кадастровым номером 77:07:0014008:13673, расположенное по адресу: г. Москва, пр-кт Вернадского, д. 93, к.2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6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2468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17,6 кв. м, с кадастровым номером 77:07:0014008:13674, г. Москва, пр-кт Вернадского, д. 93, к.2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2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2469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18 кв. м, с кадастровым номером 77:07:0014008:13675, расположенное по адресу: г. Москва, пр-кт Вернадского, д. 93, к.2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6,2428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6,2428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007"/>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2470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18 кв. м, с кадастровым номером 77:07:0014008:13676, расположенное по адресу: г. Москва, вн.тер.г.  м.о. Тропарево-Никулино, пр-кт Вернадского, д. 93, к. 2, помещ. 127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6,2428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6,2428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809"/>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2471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17,5 кв. м, с кадастровым номером 77:07:0014008:13677,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6,0694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6,0694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2472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17,4 кв. м, с кадастровым номером 77:07:0014008:13678,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6,0347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6,0347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2473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17,7 кв. м, с кадастровым номером 77:07:0014008:13679,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6,1388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6,1388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2474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16,9 кв. м, с кадастровым номером 77:07:0014008:13680,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5,8613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5,8613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2475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17,4 кв. м, с кадастровым номером 77:07:0014008:13682,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6,0347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6,0347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43"/>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2476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Нежилое помещ. площадью 17,4 кв. м, с кадастровым номером 77:07:0014008:13683,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w:t>
            </w:r>
            <w:r w:rsidRPr="00C10593">
              <w:rPr>
                <w:rFonts w:eastAsia="Times New Roman"/>
                <w:sz w:val="16"/>
                <w:szCs w:val="16"/>
              </w:rPr>
              <w:lastRenderedPageBreak/>
              <w:t>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69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6,0347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6,0347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2477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17,2 кв. м, с кадастровым номером 77:07:0014008:13684,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5,9654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5,9654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2478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17,8 кв. м, с кадастровым номером 77:07:0014008:13685, расположенное по адресу: г. Москва, вн.тер.г.  м.о. Тропарево-Никулино, пр-кт Вернадского, д. 93, к. 2, помещ. 111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6,1735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6,1735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2479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18,1 кв. м, с кадастровым номером 77:07:0014008:13686,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6,2775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6,2775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2480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17,4 кв. м, с кадастровым номером 77:07:0014008:13687, расположенное по адресу: г. Москва, пр-кт Вернадского, д. 93, к.2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6,0347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6,0347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91"/>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2481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17,7 кв. м, с кадастровым номером 77:07:0014008:13688, расположенное по адресу: г. Москва, вн.тер.г.  м.о. Тропарево-Никулино, пр-кт Вернадского, д. 93, к. 2, помещ. 184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6,1388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6,1388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1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2482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17,3 кв. м, с кадастровым номером 77:07:0014008:13689, расположенное по адресу: г. Москва, вн.тер.г.  м.о. Тропарево-Никулино, пр-кт Вернадского, д. 93, к. 2, помещ. 171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1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2483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17,7 кв. м, с кадастровым номером 77:07:0014008:13690, расположенное по адресу: г. Москва, вн.тер.г.  м.о. Тропарево-Никулино, пр-кт Вернадского, д. 93, к. 2, помещ. 132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6,1388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6,1388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2484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17,4 кв. м, с кадастровым номером 77:07:0014008:13691,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6,0347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6,0347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1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2485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17,5 кв. м, с кадастровым номером 77:07:0014008:13692, расположенное по адресу: г. Москва, вн.тер.г.  м.о. Тропарево-Никулино, пр-кт Вернадского, д. 93, к. 2, помещ. 113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6,0694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6,0694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2486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17,5 кв. м, с кадастровым номером 77:07:0014008:13693,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6,0694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6,0694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2487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 кв. м, с кадастровым номером 77:07:0014008:13694, расположенное по адресу: г. Москва, пр-кт Вернадского, д. 93, к.2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5,8960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5,8960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2488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17,4 кв. м, с кадастровым номером 77:07:0014008:13696,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6,0347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6,0347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2489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17,3 кв. м, с кадастровым номером 77:07:0014008:13697,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1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2490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17,7 кв. м, с кадастровым номером 77:07:0014008:13698, расположенное по адресу: г. Москва, вн.тер.г.  м.о. Тропарево-Никулино, пр-кт Вернадского, д. 93, к. 2, помещ. 188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6,1388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6,1388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2491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 кв. м, с кадастровым номером 77:07:0014008:13699,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5,8960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5,8960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2492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17,4 кв. м, с кадастровым номером 77:07:0014008:13701, расположенное по адресу: г. Москва, вн.тер.г.  м.о. Тропарево-Никулино, пр-кт Вернадского, д. 93, к. 2, помещ. 177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6,0347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6,0347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2493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17,4 кв. м, с кадастровым номером 77:07:0014008:13702,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6,0347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6,0347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1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2494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17,6 кв. м, с кадастровым номером 77:07:0014008:13703, расположенное по адресу: г. Москва, вн.тер.г. м.о. Тропарево-Никулино, пр-кт Вернадского, д. 93, к. 2, помещ. 191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021"/>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2495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17,5 кв. м, с кадастровым номером 77:07:0014008:13704, расположенное по адресу: г. Москва, вн.тер.г.  м.о. Тропарево-Никулино, пр-кт Вернадского, д. 93, к. 2, помещ. 114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6,0694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6,0694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1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2496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17,6 кв. м, с кадастровым номером 77:07:0014008:13705, расположенное по адресу: г. Москва, вн.тер.г. м.о. Тропарево-Никулино, пр-кт Вернадского, д. 93, к. 2, помещ. 145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2497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17,9 кв. м, с кадастровым номером 77:07:0014008:13706,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6,2082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6,2082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2498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17,3 кв. м, с кадастровым номером 77:07:0014008:13707,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1,4443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1,4443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2499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17,8 кв. м, с кадастровым номером 77:07:0014008:13708,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6,1735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6,1735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2500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17,2 кв. м, с кадастровым номером 77:07:0014008:13709,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5,9654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5,9654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2501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17,7 кв. м, с кадастровым номером 77:07:0014008:13710,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6,1388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6,1388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2502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18,3 кв. м, с кадастровым номером 77:07:0014008:13711,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6,3469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6,3469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1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2503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17,3 кв. м, с кадастровым номером 77:07:0014008:13712, расположенное по адресу: г. Москва, вн.тер.г.  м.о. Тропарево-Никулино, пр-кт Вернадского, д. 93, к. 2, помещ. 185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2504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17,4 кв. м, с кадастровым номером 77:07:0014008:13713,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6,0347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6,0347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1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2505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17,8 кв. м, с кадастровым номером 77:07:0014008:13714, расположенное по адресу: г. Москва, вн.тер.г.  м.о. Тропарево-Никулино, пр-кт Вернадского, д. 93, к. 2, помещ. 199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6,1735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6,1735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2506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17,6 кв. м, с кадастровым номером 77:07:0014008:13715,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1,0579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5,0462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2507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17,4 кв. м, с кадастровым номером 77:07:0014008:13717,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6,0347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6,0347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1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2508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17,6 кв. м, с кадастровым номером 77:07:0014008:13718, расположенное по адресу: г. Москва, вн.тер.г.  м.о. Тропарево-Никулино, пр-кт Вернадского, д. 93, к. 2, помещ. 120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2509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17,6 кв. м, с кадастровым номером 77:07:0014008:13719,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1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2510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17,6 кв. м, с кадастровым номером 77:07:0014008:13720, расположенное по адресу: г. Москва, вн.тер.г.  м.о. Тропарево-Никулино, пр-кт Вернадского, д. 93, к. 2, помещ. 202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2511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17,5 кв. м, с кадастровым номером 77:07:0014008:13721, расположенное по адресу: г. Москва, вн.тер.г.  м.о. Тропарево-Никулино, пр-кт Вернадского, д. 93, к. 2, помещ. 122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6,0694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6,0694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1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2512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17,6 кв. м, с кадастровым номером 77:07:0014008:13723, расположенное по адресу: г. Москва, вн.тер.г.  м.о. Тропарево-Никулино, пр-кт Вернадского, д. 93, к. 2, помещ. 117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2513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17,5 кв. м, с кадастровым номером 77:07:0014008:13724,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6,0694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6,0694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2514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17,8 кв. м, с кадастровым номером 77:07:0014008:13725,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6,1735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6,1735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2515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17,6 кв. м, с кадастровым номером 77:07:0014008:13726,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133"/>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2516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17,7 кв. м, с кадастровым номером 77:07:0014008:13728, расположенное по адресу: г. Москва, вн.тер.г.  м.о. Тропарево-Никулино, пр-кт Вернадского, д. 93, к. 2, помещ. 106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6,1388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6,1388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18"/>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2517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Нежилое помещ. площадью 17,3 кв. м, с кадастровым номером 77:07:0014008:13729, расположенное по адресу: г. Москва, вн.тер.г.  м.о. Тропарево-Никулино, пр-кт Вернадского, д. 93, к. 2, помещ. 147 (выплаты собственникам нежилого помещения в рамках освоения территории для комплексного развития территории нежилой застройки города Москвы № 476, </w:t>
            </w:r>
            <w:r w:rsidRPr="00C10593">
              <w:rPr>
                <w:rFonts w:eastAsia="Times New Roman"/>
                <w:sz w:val="16"/>
                <w:szCs w:val="16"/>
              </w:rPr>
              <w:lastRenderedPageBreak/>
              <w:t>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110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52"/>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2518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 кв. м, с кадастровым номером 77:07:0014008:13730,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5,8960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5,8960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1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2519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17,6 кв. м, с кадастровым номером 77:07:0014008:13731, расположенное по адресу: г. Москва, вн.тер.г.  м.о. Тропарево-Никулино, пр-кт Вернадского, д. 93, к. 2, помещ. 146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2520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17,3 кв. м, с кадастровым номером 77:07:0014008:13732, расположенное по адресу: г. Москва, вн.тер.г.  м.о. Тропарево-Никулино, пр-кт Вернадского, д. 93, к. 2, помещ. 173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2521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17,6 кв. м, с кадастровым номером 77:07:0014008:13733,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0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2522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17,1 кв. м, с кадастровым номером 77:07:0014008:13734, расположенное по адресу: г. Москва, вн.тер.г.  м.о. Тропарево-Никулино, пр-кт Вернадского, д. 93, к. 2, помещ. 183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5,9307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5,9307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535"/>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2523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17,3 кв. м, с кадастровым номером 77:07:0014008:13735,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2524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17,2 кв. м, с кадастровым номером 77:07:0014008:13736,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5,9654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5,9654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2525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17,5 кв. м, с кадастровым номером 77:07:0014008:13737, расположенное по адресу: г. Москва, вн.тер.г.  м.о. Тропарево-Никулино, пр-кт Вернадского, д. 93, к. 2, помещ. 108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6,0694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6,0694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803"/>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2526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Нежилое помещ. площадью 17,6 кв. м, с кадастровым номером 77:07:0014008:13738, расположенное по адресу: г. Москва, вн.тер.г.  м.о. Тропарево-Никулино, пр-кт Вернадского, д. 93, к. 2, помещ. 172 (выплаты собственникам нежилого помещения в рамках освоения территории для комплексного развития территории нежилой застройки города Москвы № 476, </w:t>
            </w:r>
            <w:r w:rsidRPr="00C10593">
              <w:rPr>
                <w:rFonts w:eastAsia="Times New Roman"/>
                <w:sz w:val="16"/>
                <w:szCs w:val="16"/>
              </w:rPr>
              <w:lastRenderedPageBreak/>
              <w:t>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119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335"/>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2527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 кв. м, с кадастровым номером 77:07:0014008:13739,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5,8960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5,8960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319"/>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2528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17,6 кв. м, с кадастровым номером 77:07:0014008:13740, расположенное по адресу: г. Москва, вн.тер.г.  м.о. Тропарево-Никулино, пр-кт Вернадского, д. 93, к. 2, помещ. 143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2529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17,9 кв. м, с кадастровым номером 77:07:0014008:13741,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6,2082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6,2082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2530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17,3 кв. м, с кадастровым номером 77:07:0014008:13742,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061"/>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2531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Нежилое помещ. площадью 18,1 кв. м, с кадастровым номером 77:07:0014008:13743, расположенное по адресу: г. Москва, пр-кт Вернадского, д. 93, к. 2 (выплаты собственникам нежилого помещения в </w:t>
            </w:r>
            <w:r w:rsidRPr="00C10593">
              <w:rPr>
                <w:rFonts w:eastAsia="Times New Roman"/>
                <w:sz w:val="16"/>
                <w:szCs w:val="16"/>
              </w:rPr>
              <w:lastRenderedPageBreak/>
              <w:t>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124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6,2775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6,2775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2532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17,7 кв. м, с кадастровым номером 77:07:0014008:13744, расположенное по адресу: г. Москва, вн.тер.г.  м.о. Тропарево-Никулино, пр-кт Вернадского, д. 93, к. 2, помещ. 200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6,1388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6,1388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1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2533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17,8 кв. м, с кадастровым номером 77:07:0014008:13745, расположенное по адресу: г. Москва, вн.тер.г.  м.о. Тропарево-Никулино, пр-кт Вернадского, д. 93, к. 2, помещ. 119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6,1735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6,1735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1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2534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17,6 кв. м, с кадастровым номером 77:07:0014008:13746, расположенное по адресу: г. Москва, вн.тер.г.  м.о. Тропарево-Никулино, пр-кт Вернадского, д. 93, к. 2, помещ. 116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2535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17,2 кв. м, с кадастровым номером 77:07:0014008:13747,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5,9654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5,9654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352"/>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2536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17,7 кв. м, с кадастровым номером 77:07:0014008:13748, расположенное по адресу: г. Москва, вн.тер.г.  м.о. Тропарево-Никулино, пр-кт Вернадского, д. 93, к. 2, помещ. 118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6,1388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6,1388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3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2537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17,6 кв. м, с кадастровым номером 77:07:0014008:13749, расположенное по адресу: г. Москва, вн.тер.г.  м.о. Тропарево-Никулино, пр-кт Вернадского, д. 93, к. 2, помещ. 134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2538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18 кв. м, с кадастровым номером 77:07:0014008:13751,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6,2428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6,2428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2539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17,6 кв. м, с кадастровым номером 77:07:0014008:13752, расположенное по адресу: г. Москва, вн.тер.г.  м.о. Тропарево-Никулино, пр-кт Вернадского, д. 93, к. 2, помещ. 109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2540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17,6 кв. м, с кадастровым номером 77:07:0014008:13753, расположенное по адресу: г. Москва, пр-кт Вернадского, д. 93, к.2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2541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17,3 кв. м, с кадастровым номером 77:07:0014008:13754,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385"/>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2542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17,5 кв. м, с кадастровым номером 77:07:0014008:13755,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6,0694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6,0694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1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2543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17,4 кв. м, с кадастровым номером 77:07:0014008:13756, расположенное по адресу: г. Москва, вн.тер.г.  м.о. Тропарево-Никулино, пр-кт Вернадского, д. 93, к. 2, помещ. 148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6,0347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6,0347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2544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Нежилое помещ. площадью 17,1 кв. м, с кадастровым номером 77:07:0014008:13757,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w:t>
            </w:r>
            <w:r w:rsidRPr="00C10593">
              <w:rPr>
                <w:rFonts w:eastAsia="Times New Roman"/>
                <w:sz w:val="16"/>
                <w:szCs w:val="16"/>
              </w:rPr>
              <w:lastRenderedPageBreak/>
              <w:t>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137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5,9307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5,9307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56"/>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2545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17,5 кв. м, с кадастровым номером 77:07:0014008:13758, расположенное по адресу: г. Москва, вн.тер.г.  м.о. Тропарево-Никулино, пр-кт Вернадского, д. 93, к. 2, помещ. 197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6,0694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6,0694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8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2546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17,4 кв. м, с кадастровым номером 77:07:0014008:13759, расположенное по адресу: г. Москва, вн.тер.г.  м.о. Тропарево-Никулино, пр-кт Вернадского, д. 93, к. 2, помещ. 170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6,0347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6,0347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56"/>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2547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18,1 кв. м, с кадастровым номером 77:07:0014008:13761, расположенное по адресу: г. Москва, вн.тер.г.  м.о. Тропарево-Никулино, пр-кт Вернадского, д. 93, к. 2, помещ. 130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6,2775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6,2775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2548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17,5 кв. м, с кадастровым номером 77:07:0014008:13762,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1,4610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1,4610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2549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Нежилое помещ. площадью 17,4 кв. м, с кадастровым номером 77:07:0014008:13763, расположенное по адресу: г. Москва, пр-кт Вернадского, д. 93, к. 2 (выплаты собственникам нежилого помещения в рамках освоения территории для </w:t>
            </w:r>
            <w:r w:rsidRPr="00C10593">
              <w:rPr>
                <w:rFonts w:eastAsia="Times New Roman"/>
                <w:sz w:val="16"/>
                <w:szCs w:val="16"/>
              </w:rPr>
              <w:lastRenderedPageBreak/>
              <w:t>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142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6,0347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6,0347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803"/>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2550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17,6 кв. м, с кадастровым номером 77:07:0014008:13764, расположенное по адресу: г. Москва, вн.тер.г.  м.о. Тропарево-Никулино, пр-кт Вернадского, д. 93, к. 2, помещ. 115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18"/>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2551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17,3 кв. м, с кадастровым номером 77:07:0014008:13765, расположенное по адресу: г. Москва, пр-кт Вернадского, д. 93, к.2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2552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17,7 кв. м, с кадастровым номером 77:07:0014008:13766, расположенное по адресу: г. Москва, пр-кт Вернадского, д. 93, к.2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6,1388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6,1388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1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2553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17,4 кв. м, с кадастровым номером 77:07:0014008:13767, расположенное по адресу: г. Москва, вн.тер.г.  м.о. Тропарево-Никулино, пр-кт Вернадского, д. 93, к. 2, помещ. 174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6,0347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6,0347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2554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Нежилое помещ. площадью 17 кв. м, с кадастровым номером 77:07:0014008:13768, расположенное по адресу: г. Москва, вн.тер.г.  м.о. Тропарево-Никулино, пр-кт Вернадского, </w:t>
            </w:r>
            <w:r w:rsidRPr="00C10593">
              <w:rPr>
                <w:rFonts w:eastAsia="Times New Roman"/>
                <w:sz w:val="16"/>
                <w:szCs w:val="16"/>
              </w:rPr>
              <w:lastRenderedPageBreak/>
              <w:t>д. 93, к. 2, помещ. 181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147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5,8960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5,8960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2555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17,7 кв. м, с кадастровым номером 77:07:0014008:13769,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6,1388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6,1388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583"/>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2556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17,6 кв. м, с кадастровым номером 77:07:0014008:13770, расположенное по адресу: г. Москва, вн.тер.г.  м.о. Тропарево-Никулино, пр-кт Вернадского, д. 93, к. 2, помещ. 125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1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2557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17,4 кв. м, с кадастровым номером 77:07:0014008:13771, расположенное по адресу: г. Москва, вн.тер.г.  м.о. Тропарево-Никулино, пр-кт Вернадского, д. 93, к. 2, помещ. 137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6,0347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6,0347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1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2558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17,2 кв. м, с кадастровым номером 77:07:0014008:13772, расположенное по адресу: г. Москва, вн.тер.г.  м.о. Тропарево-Никулино, пр-кт Вернадского, д. 93, к. 2, помещ. 187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5,9654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5,9654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1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2559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17,5 кв. м, с кадастровым номером 77:07:0014008:13773, расположенное по адресу: г. Москва, вн.тер.г.  м.о. Тропарево-Никулино, пр-кт Вернадского, д. 93, к. 2, помещ. 168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6,0694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6,0694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52"/>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2560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17,8 кв. м, с кадастровым номером 77:07:0014008:13774, расположенное по адресу: г. Москва, вн.тер.г.  м.о. Тропарево-Никулино, пр-кт Вернадского, д. 93, к. 2, помещ. 129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6,1735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6,1735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035"/>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2561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17,2 кв. м, с кадастровым номером 77:07:0014008:13775,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5,9654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5,9654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2562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17,6 кв. м, с кадастровым номером 77:07:0014008:13776,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2563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 кв. м, с кадастровым номером 77:07:0014008:13777,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5,8960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5,8960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2564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17,3 кв. м, с кадастровым номером 77:07:0014008:13832,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81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2565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17,4 кв. м, с кадастровым номером 77:07:0014008:13833, расположенное по адресу: г. Москва, вн.тер.г.  м.о. Тропарево-Никулино, пр-кт Вернадского, д. 93, к. 2, помещ. 151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6,0347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6,0347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2566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17,3 кв. м, с кадастровым номером 77:07:0014008:13834,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2567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17,3 кв. м, с кадастровым номером 77:07:0014008:13835,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2568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18 кв. м, с кадастровым номером 77:07:0014008:13836,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6,2428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6,2428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2569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17,9 кв. м, с кадастровым номером 77:07:0014008:13838,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6,2082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6,2082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2570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17,8 кв. м, с кадастровым номером 77:07:0014008:13839,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6,1735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6,1735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379"/>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2571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17,3 кв. м, с кадастровым номером 77:07:0014008:13840,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1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2572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17,1 кв. м, с кадастровым номером 77:07:0014008:13841, расположенное по адресу: г. Москва, вн.тер.г.  м.о. Тропарево-Никулино, пр-кт Вернадского, д. 93, к. 2, помещ. 160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5,9307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5,9307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2573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17,7 кв. м, с кадастровым номером 77:07:0014008:13842, расположенное по адресу: г. Москва, вн.тер.г.  м.о. Тропарево-Никулино, пр-кт Вернадского, д. 93, к. 2, помещ. 140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6,1388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6,1388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2574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16,7 кв. м, с кадастровым номером 77:07:0014008:13844,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5,7920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5,7920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393"/>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2575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18,1 кв. м, с кадастровым номером 77:07:0014008:13845, расположенное по адресу: г. Москва, вн.тер.г.  м.о. Тропарево-Никулино, пр-кт Вернадского, д. 93, к. 2, помещ. 190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6,2775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6,2775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1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2576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17,6 кв. м, с кадастровым номером 77:07:0014008:13846, расположенное по адресу: г. Москва, вн.тер.г.  м.о. Тропарево-Никулино, пр-кт Вернадского, д. 93, к. 2, помещ. 164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1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2577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17,3 кв. м, с кадастровым номером 77:07:0014008:13847, расположенное по адресу: г. Москва, вн.тер.г.  м.о. Тропарево-Никулино, пр-кт Вернадского, д. 93, к. 2, помещ. 126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1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2578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17,5 кв. м, с кадастровым номером 77:07:0014008:13848, расположенное по адресу: г. Москва, вн.тер.г.  м.о. Тропарево-Никулино, пр-кт Вернадского, д. 93, к. 2, помещ. 149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6,0694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6,0694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2579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18 кв. м, с кадастровым номером 77:07:0014008:13850, расположенное по адресу: г. Москва, вн.тер.г.  м.о. Тропарево-Никулино, пр-кт Вернадского, д. 93, к. 2, помещ. 155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1,5027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1,5027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1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2580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17,3 кв. м, с кадастровым номером 77:07:0014008:13851, расположенное по адресу: г. Москва, вн.тер.г.  м.о. Тропарево-Никулино, пр-кт Вернадского, д. 93, к. 2, помещ. 167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2581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17,1 кв. м, с кадастровым номером 77:07:0014008:13852,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5,9307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5,9307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2582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Нежилое помещ. площадью 17,8 кв. м, с кадастровым номером 77:07:0014008:13853,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w:t>
            </w:r>
            <w:r w:rsidRPr="00C10593">
              <w:rPr>
                <w:rFonts w:eastAsia="Times New Roman"/>
                <w:sz w:val="16"/>
                <w:szCs w:val="16"/>
              </w:rPr>
              <w:lastRenderedPageBreak/>
              <w:t>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175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6,1735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6,1735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2583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17,3 кв. м, с кадастровым номером 77:07:0014008:13854,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195"/>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2584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17,5 кв. м, с кадастровым номером 77:07:0014008:13855, расположенное по адресу: г. Москва, вн.тер.г.  м.о. Тропарево-Никулино, пр-кт Вернадского, д. 93, к. 2, помещ. 182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6,0694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6,0694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856"/>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2585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17,3 кв. м, с кадастровым номером 77:07:0014008:13856, расположенное по адресу: г. Москва, вн.тер.г.  м.о. Тропарево-Никулино, пр-кт Вернадского, д. 93, к. 2, помещ. 152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2586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17,6 кв. м, с кадастровым номером 77:07:0014008:13857,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2587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17,1 кв. м, с кадастровым номером 77:07:0014008:13858,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5,9307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5,9307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329"/>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2588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 кв. м, с кадастровым номером 77:07:0014008:13859,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5,8960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5,8960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102"/>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2589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17,4 кв. м, с кадастровым номером 77:07:0014008:13860, расположенное по адресу: г. Москва, вн.тер.г.  м.о. Тропарево-Никулино, пр-кт Вернадского, д. 93, к. 2, помещ. 144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6,0347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6,0347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71"/>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2590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17,8 кв. м, с кадастровым номером 77:07:0014008:13861, расположенное по адресу: г. Москва, вн.тер.г.  м.о. Тропарево-Никулино, пр-кт Вернадского, д. 93, к. 2, помещ. 179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6,1735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6,1735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2591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Нежилое помещ. площадью 17,5 кв. м, с кадастровым номером 77:07:0014008:13863, расположенное по адресу: г. Москва, вн.тер.г.  м.о. Тропарево-Никулино, пр-кт Вернадского, д. 93, к. 2, помещ. 157 (выплаты собственникам нежилого помещения в рамках освоения территории для комплексного развития территории нежилой застройки города Москвы № 476, </w:t>
            </w:r>
            <w:r w:rsidRPr="00C10593">
              <w:rPr>
                <w:rFonts w:eastAsia="Times New Roman"/>
                <w:sz w:val="16"/>
                <w:szCs w:val="16"/>
              </w:rPr>
              <w:lastRenderedPageBreak/>
              <w:t>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184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6,0694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6,0694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2592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17,7 кв. м, с кадастровым номером 77:07:0014008:13864,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6,1388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6,1388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2593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16,7 кв. м, с кадастровым номером 77:07:0014008:13865,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5,7920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5,7920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2594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17,3 кв. м, с кадастровым номером 77:07:0014008:13866,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13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2595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17,3 кв. м, с кадастровым номером 77:07:0014008:5087, расположенное по адресу: г. Москва, Тропарево-Никулино, пр-кт Вернадского, д. 93, к. 2, помещ. I-98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2596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Нежилое помещ. площадью 17,6 кв. м, с кадастровым номером 77:07:0014008:5090, расположенное по адресу: г. Москва, Тропарево-Никулино, пр-кт Вернадского, д. 93, к. 2, помещ. I-95 (выплаты собственникам нежилого помещения в рамках освоения территории для комплексного развития территории нежилой застройки города </w:t>
            </w:r>
            <w:r w:rsidRPr="00C10593">
              <w:rPr>
                <w:rFonts w:eastAsia="Times New Roman"/>
                <w:sz w:val="16"/>
                <w:szCs w:val="16"/>
              </w:rPr>
              <w:lastRenderedPageBreak/>
              <w:t>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189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1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2597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16,7 кв. м, с кадастровым номером 77:07:0014008:5095, расположенное по адресу: г. Москва, Тропарево-Никулино, пр-кт Вернадского, д. 93, к. 2, помещ. I-90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5,7920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5,7920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022"/>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2598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17,3 кв. м, с кадастровым номером 77:07:0014008:5099, расположенное по адресу: г. Москва, вн.тер.г.  м.о. Тропарево-Никулино, пр-кт Вернадского, д. 93, к. 2, помещ. 86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2599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17,4 кв. м, с кадастровым номером 77:07:0014008:5106, расположенное по адресу: г. Москва, Тропарево-Никулино, пр-кт Вернадского, д. 93, к. 2, помещ. I-79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6,0347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6,0347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48"/>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2600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18,2 кв. м, с кадастровым номером 77:07:0014008:5111, расположенное по адресу: г. Москва, Тропарево-Никулино, пр-кт Вернадского, д. 93, к. 2, помещ. I-74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6,3122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6,3122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2601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Нежилое помещ. площадью 17,4 кв. м, с кадастровым номером 77:07:0014008:5117, расположенное по адресу: г. Москва, Тропарево-Никулино, пр-кт Вернадского, д. 93, к. 2, помещ. I-68 (выплаты собственникам нежилого помещения в рамках освоения территории для комплексного развития территории нежилой застройки города </w:t>
            </w:r>
            <w:r w:rsidRPr="00C10593">
              <w:rPr>
                <w:rFonts w:eastAsia="Times New Roman"/>
                <w:sz w:val="16"/>
                <w:szCs w:val="16"/>
              </w:rPr>
              <w:lastRenderedPageBreak/>
              <w:t>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194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6,0347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6,0347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1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2602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17,6 кв. м, с кадастровым номером 77:07:0014008:5127 , расположенное по адресу: г. Москва, Тропарево-Никулино, пр-кт Вернадского, д. 93, к. 2, помещ. I-58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597"/>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2603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17,6 кв. м, с кадастровым номером 77:07:0014008:5130, расположенное по адресу: г. Москва, вн.тер.г.  м.о. Тропарево-Никулино, пр-кт Вернадского, д. 93, к. 2, помещ. 55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555"/>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2604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17,4 кв. м, с кадастровым номером 77:07:0014008:5131, расположенное по адресу: г. Москва, вн.тер.г.  м.о. Тропарево-Никулино, пр-кт Вернадского, д. 93, к. 2, помещ. 54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6,0347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6,0347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96"/>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2605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17,4 кв. м, с кадастровым номером 77:07:0014008:5132, расположенное по адресу: г. Москва, Тропарево-Никулино, пр-кт Вернадского, д. 93, к. 2, помещ. I-53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6,0347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6,0347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2606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Нежилое помещ. площадью 17,6 кв. м, с кадастровым номером 77:07:0014008:5141, расположенное по адресу: г. Москва, Тропарево-Никулино, пр-кт Вернадского, д. 93, к. 2, помещ. I-44 (выплаты собственникам нежилого помещения в рамках освоения территории для комплексного развития </w:t>
            </w:r>
            <w:r w:rsidRPr="00C10593">
              <w:rPr>
                <w:rFonts w:eastAsia="Times New Roman"/>
                <w:sz w:val="16"/>
                <w:szCs w:val="16"/>
              </w:rPr>
              <w:lastRenderedPageBreak/>
              <w:t>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199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573"/>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2607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16,8 кв. м, с кадастровым номером 77:07:0014008:5146, расположенное по адресу: г. Москва, Тропарево-Никулино, пр-кт Вернадского, д. 93, к. 2, помещ. I-39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5,8267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5,8267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15"/>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2608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17,7 кв. м, с кадастровым номером 77:07:0014008:5153, расположенное по адресу: г. Москва, Тропарево-Никулино, пр-кт Вернадского, д. 93, к. 2, помещ. I-32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6,1388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6,1388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13"/>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2609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17,5 кв. м, с кадастровым номером 77:07:0014008:5173, расположенное по адресу: г. Москва, Тропарево-Никулино, пр-кт Вернадского, д. 93, к. 2, помещ. I-12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6,0694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6,0694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106"/>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2610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17,3 кв. м, с кадастровым номером 77:07:0014008:5180, расположенное по адресу: г. Москва, Тропарево-Никулино, пр-кт Вернадского, д. 93, к. 2, помещ. I-5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2611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Нежилое помещ. площадью 16,8 кв. м, с кадастровым номером 77:07:0014008:5185, расположенное по адресу: г. Москва, Тропарево-Никулино, пр-кт Вернадского, д. 93, к. 2, помещ. I-103 (выплаты собственникам нежилого помещения в рамках освоения территории для комплексного развития территории нежилой </w:t>
            </w:r>
            <w:r w:rsidRPr="00C10593">
              <w:rPr>
                <w:rFonts w:eastAsia="Times New Roman"/>
                <w:sz w:val="16"/>
                <w:szCs w:val="16"/>
              </w:rPr>
              <w:lastRenderedPageBreak/>
              <w:t>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204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5,8267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5,8267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857"/>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2612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17,7 кв. м, с кадастровым номером 77:07:0014008:5193, расположенное по адресу: г. Москва, вн.тер.г.  м.о. Тропарево-Никулино, пр-кт Вернадского, д. 93, к. 2, помещ. 201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6,1388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6,1388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801"/>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2613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17,5 кв. м, с кадастровым номером 77:07:0014008:5196, расположенное по адресу: г. Москва, вн.тер.г.  м.о. Тропарево-Никулино, пр-кт Вернадского, д. 93, к. 2, помещ. 198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6,0694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6,0694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02"/>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2614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17,5 кв. м, с кадастровым номером 77:07:0014008:5198, расположенное по адресу: г. Москва, Тропарево-Никулино, пр-кт Вернадского, д. 93, к. 2, помещ. I-196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6,0694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6,0694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1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2615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17,7 кв. м, с кадастровым номером 77:07:0014008:5200, расположенное по адресу: г. Москва, вн.тер.г.  м.о. Тропарево-Никулино, пр-кт Вернадского, д. 93, к. 2, помещ. 194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6,1388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6,1388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2616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Нежилое помещ. площадью 17,6 кв. м, с кадастровым номером 77:07:0014008:5201, расположенное по адресу: г. Москва, вн.тер.г.  </w:t>
            </w:r>
            <w:r w:rsidRPr="00C10593">
              <w:rPr>
                <w:rFonts w:eastAsia="Times New Roman"/>
                <w:sz w:val="16"/>
                <w:szCs w:val="16"/>
              </w:rPr>
              <w:lastRenderedPageBreak/>
              <w:t>м.о. Тропарево-Никулино, пр-кт Вернадского, д. 93, к. 2, помещ. 193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209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1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2617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17,6 кв. м, с кадастровым номером 77:07:0014008:5202, расположенное по адресу: г. Москва, Тропарево-Никулино, пр-кт Вернадского, д. 93, к. 2, помещ. I-192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776"/>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2618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16,8 кв. м, с кадастровым номером 77:07:0014008:5214, расположенное по адресу: г. Москва, Тропарево-Никулино, пр-кт Вернадского, д. 93, к. 2, помещ. I-180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5,8267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5,8267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1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2619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18 кв. м, с кадастровым номером 77:07:0014008:5216,  расположенное по адресу: г. Москва, вн.тер.г.  м.о. Тропарево-Никулино, пр-кт Вернадского, д. 93, к. 2, помещ. 178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6,2428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6,2428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2620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Нежилое помещ. площадью 17,6 кв. м, с кадастровым номером 77:07:0014008:5218, расположенное по адресу: г. Москва, вн.тер.г.  м.о. Тропарево-Никулино, пр-кт Вернадского, д. 93, к. 2, помещ. 176 (выплаты собственникам нежилого помещения в рамках освоения территории для комплексного развития территории нежилой застройки города Москвы № 476, </w:t>
            </w:r>
            <w:r w:rsidRPr="00C10593">
              <w:rPr>
                <w:rFonts w:eastAsia="Times New Roman"/>
                <w:sz w:val="16"/>
                <w:szCs w:val="16"/>
              </w:rPr>
              <w:lastRenderedPageBreak/>
              <w:t>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213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1,4693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4,6348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4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2621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17,6 кв. м, с кадастровым номером 77:07:0014008:5219, расположенное по адресу: г. Москва, вн.тер.г.  м.о. Тропарево-Никулино, пр-кт Вернадского, д. 93, к. 2, помещ. 175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842"/>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2622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17,6 кв. м, с кадастровым номером 77:07:0014008:5228, расположенное по адресу: г. Москва, вн.тер.г.  м.о. Тропарево-Никулино, пр-кт Вернадского, д. 93, к. 2, помещ. 166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08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2623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17,4 кв. м, с кадастровым номером 77:07:0014008:5231, расположенное по адресу: г. Москва, Тропарево-Никулино, пр-кт Вернадского, д. 93, к. 2, помещ. I-163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6,0347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6,0347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1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2624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17,2 кв. м, с кадастровым номером 77:07:0014008:5232, расположенное по адресу: г. Москва, вн.тер.г.  м.о. Тропарево-Никулино, пр-кт Вернадского, д. 93, к. 2, помещ. 162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5,9654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1,4359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4,5295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2625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Нежилое помещ. площадью 17,8 кв. м, с кадастровым номером 77:07:0014008:5233, расположенное по адресу: г. Москва, Тропарево-Никулино, пр-кт Вернадского, д. </w:t>
            </w:r>
            <w:r w:rsidRPr="00C10593">
              <w:rPr>
                <w:rFonts w:eastAsia="Times New Roman"/>
                <w:sz w:val="16"/>
                <w:szCs w:val="16"/>
              </w:rPr>
              <w:lastRenderedPageBreak/>
              <w:t>93, к. 2, помещ. I-161(выплаты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218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6,1735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6,1735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486"/>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2626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17,6 кв. м, с кадастровым номером 77:07:0014008:5238, расположенное по адресу: г. Москва, вн.тер.г.  м.о. Тропарево-Никулино, пр-кт Вернадского, д. 93, к. 2, помещ. 156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8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2627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17,9 кв. м, с кадастровым номером 77:07:0014008:5244, расположенное по адресу: г. Москва, вн.тер.г.  м.о. Тропарево-Никулино, пр-кт Вернадского, д. 93, к. 2, помещ. 150Н/2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6,2082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6,2082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32"/>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2628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17,4 кв. м, с кадастровым номером 77:07:0014008:5252, расположенное по адресу: г. Москва, вн.тер.г. муниципальный округ Тропарево-Никулино, пр-кт Вернадского, д. 93, к. 2, помещ. 142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6,0347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6,0347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1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2629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17,7 кв. м, с кадастровым номером 77:07:0014008:5253, расположенное по адресу: г. Москва, вн.тер.г.  м.о. Тропарево-Никулино, пр-кт Вернадского, д. 93, к. 2, помещ. 141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6,1388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6,1388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849"/>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2630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17,4 кв. м, с кадастровым номером 77:07:0014008:5255, расположенное по адресу: г. Москва, вн.тер.г.  м.о. Тропарево-Никулино, пр-кт Вернадского, д. 93, к. 2, помещ. 139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6,0347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6,0347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1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2631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17,5 кв. м, с кадастровым номером 77:07:0014008:5256, расположенное по адресу: г. Москва, вн.тер.г.  м.о. Тропарево-Никулино, пр-кт Вернадского, д. 93, к. 2, помещ. 138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6,0694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6,0694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1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2632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17,4 кв. м, с кадастровым номером 77:07:0014008:5266, расположенное по адресу: г. Москва, вн.тер.г.  м.о. Тропарево-Никулино, пр-кт Вернадского, д. 93, к. 2, помещ. 128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6,0347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6,0347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1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2633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17,6 кв. м, с кадастровым номером 77:07:0014008:5270, расположенное по адресу: г. Москва, вн.тер.г.  м.о. Тропарево-Никулино, пр-кт Вернадского, д. 93, к. 2, помещ. 124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2634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Нежилое помещ. площадью 17,6 кв. м, с кадастровым номером 77:07:0014008:5273, расположенное по адресу: г. Москва, вн.тер.г.  м.о. Тропарево-Никулино, пр-кт Вернадского, д. 93, к. 2, помещ. 121 (выплаты собственникам нежилого помещения в </w:t>
            </w:r>
            <w:r w:rsidRPr="00C10593">
              <w:rPr>
                <w:rFonts w:eastAsia="Times New Roman"/>
                <w:sz w:val="16"/>
                <w:szCs w:val="16"/>
              </w:rPr>
              <w:lastRenderedPageBreak/>
              <w:t>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227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1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2635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17,2 кв. м, с кадастровым номером 77:07:0014008:5282, расположенное по адресу: г. Москва, вн.тер.г.  м.о. Тропарево-Никулино, пр-кт Вернадского, д. 93, к. 2, помещ. 112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5,9654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5,9654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38"/>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2636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17,6 кв. м, с кадастровым номером 77:07:0014008:5284, расположенное по адресу: г. Москва, вн.тер.г.  м.о. Тропарево-Никулино, пр-кт Вернадского, д. 93, к. 2, помещ. 110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1"/>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2637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17,4 кв. м, с кадастровым номером 77:07:0014008:5287, расположенное по адресу: г. Москва, вн.тер.г.  м.о. Тропарево-Никулино, пр-кт Вернадского, д. 93, к. 2, помещ. 107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6,0347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6,0347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1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2638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17,6 кв. м, с кадастровым номером 77:07:0014009:9712, расположенное по адресу: г. Москва, вн.тер.г.  м.о. Тропарево-Никулино, пр-кт Вернадского, д. 93, к. 2, помещ. 153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6,1041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2639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 площадью 17,9 кв. м, с кадастровым номером 77:07:0014009:9713, расположенное по адресу: г. Москва, пр-кт Вернадского, д. 93, к. 2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6,2082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6,2082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2640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помещение площадью 17,6 кв. м, с кадастровым номером 77:07:0014008:5083, расположенное по адресу: г. Москва, Тропарево-Никулино, пр-кт Вернадского, д. 93, к. 2, помещ. I-102(выплаты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2,8213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2,8213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05"/>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2641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помещение площадью 17,5 кв. м, с кадастровым номером 77:07:0014008:5104, расположенное по адресу: г. Москва, Тропарево-Никулино, пр-кт Вернадского, д. 93, к. 2, помещ. I-81(выплаты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1,5045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1,5045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1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2642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помещение площадью 17,1 кв. м, с кадастровым номером 77:07:0014008:5126, расположенное по адресу: г. Москва, Тропарево-Никулино, пр-кт Вернадского, д. 93, к. 2, помещ. I-59(выплаты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2,7416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2,7416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2643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Нежилое помещение площадью 17,4 кв. м, с кадастровым номером 77:07:0014008:5159, расположенное по адресу:г. Москва, Тропарево-Никулино, пр-кт Вернадского, д. 93, к. 2, помещ. I-26(выплаты собственникам нежилого помещения в рамках освоения территории для комплексного развития территории нежилой застройки города </w:t>
            </w:r>
            <w:r w:rsidRPr="00C10593">
              <w:rPr>
                <w:rFonts w:eastAsia="Times New Roman"/>
                <w:sz w:val="16"/>
                <w:szCs w:val="16"/>
              </w:rPr>
              <w:lastRenderedPageBreak/>
              <w:t>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236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2,7897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2,7897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132"/>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2644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помещение площадью 18,2 кв. м, с кадастровым номером 77:07:0014008:5205, расположенное по адресу: г. Москва, Тропарево-Никулино, пр-кт Вернадского, д. 93, к. 2, помещ. I-189(выплаты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2,9179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2,9179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562"/>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2645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помещение площадью 17,5 кв. м, с кадастровым номером 77:07:0014008:5225, расположенное по адресу: г. Москва, Тропарево-Никулино, пр-кт Вернадского, д. 93, к. 2, помещ. I-169(выплаты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2,8057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2,8057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831"/>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2646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помещение площадью 17 кв. м, с кадастровым номером 77:07:0014008:5229, расположенное по адресу: г. Москва, Тропарево-Никулино, пр-кт Вернадского, д. 93, к. 2, помещ. I-165(выплаты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2,7255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2,7255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1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2647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помещение площадью 17,6 кв. м, с кадастровым номером 77:07:0014008:5236, расположенное по адресу: г. Москва, Тропарево-Никулино, пр-кт Вернадского, д. 93, к. 2, помещ. I-158(выплаты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2,8217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2,8217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2648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Нежилое помещение площадью 17,5 кв. м, с кадастровым номером 77:07:0014008:5240, расположенное по адресу: г. Москва, Тропарево-Никулино, пр-кт Вернадского, д. 93, к. 2, помещ. I-154(выплаты собственникам нежилого помещения в рамках освоения территории для комплексного развития </w:t>
            </w:r>
            <w:r w:rsidRPr="00C10593">
              <w:rPr>
                <w:rFonts w:eastAsia="Times New Roman"/>
                <w:sz w:val="16"/>
                <w:szCs w:val="16"/>
              </w:rPr>
              <w:lastRenderedPageBreak/>
              <w:t>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241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2,8057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2,8057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558"/>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2649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помещение площадью 17,9 кв. м, с кадастровым номером 77:07:0014008:5271, расположенное по адресу: г. Москва, Тропарево-Никулино, пр-кт Вернадского, д. 93, к. 2, помещ. I-123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2,8698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2,8698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1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2650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помещение площадью 21,3 кв. м, с кадастровым номером 77:07:0014008:2235, расположенное по адресу: г. Москва, Тропарево-Никулино, пр-кт Вернадского, д. 93, к. 2, стр. 1, помещ. II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3,4149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3,4149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19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2651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помещение площадью 19,1 кв. м, с кадастровым номером 77:07:0014008:2236, расположенное по адресу: г. Москва, Тропарево-Никулино, пр-кт Вернадского, д. 93, к. 2, стр. 1, помещ. III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3,0622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3,0622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1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2652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помещение площадью 60,1 кв. м, с кадастровым номером 77:07:0014008:2237, расположенное по адресу: г. Москва, Тропарево-Никулино, пр-кт Вернадского, д. 93, к. 2, стр. 1, помещ. IV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9,6355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9,6355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2653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Нежилое помещение площадью 70,9 кв. м, с кадастровым номером 77:07:0014008:2239, расположенное по адресу: г. Москва, </w:t>
            </w:r>
            <w:r w:rsidRPr="00C10593">
              <w:rPr>
                <w:rFonts w:eastAsia="Times New Roman"/>
                <w:sz w:val="16"/>
                <w:szCs w:val="16"/>
              </w:rPr>
              <w:lastRenderedPageBreak/>
              <w:t>Тропарево-Никулино, пр-кт Вернадского, д. 93, к. 2, стр. 1, помещ. VI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246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11,3670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11,3670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061"/>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2654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помещение площадью 20 кв. м, с кадастровым номером 77:07:0014008:2241, расположенное по адресу: г. Москва, Тропарево-Никулино, пр-кт Вернадского, д. 93, к. 2, стр. 1, помещ. VIII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3,2065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3,2065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145"/>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2655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помещение площадью 20,1 кв. м, с кадастровым номером 77:07:0014008:2242, расположенное по адресу: г. Москва, Тропарево-Никулино, пр-кт Вернадского, д. 93, к. 2, стр. 1, помещ. IX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3,2225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3,2225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31"/>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2656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помещение площадью 19,8 кв. м, с кадастровым номером 77:07:0014008:2243, расположенное по адресу: г. Москва, Тропарево-Никулино, пр-кт Вернадского, д. 93, к. 2, стр. 1, помещ. X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3,1744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3,1744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1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2657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помещение площадью 20,3 кв. м, с кадастровым номером 77:07:0014008:2246, расположенное по адресу: г. Москва, Тропарево-Никулино, пр-кт Вернадского, д. 93, к. 2, стр. 1, помещ. XIII (выплаты собственникам нежилого помещения в рамках освоения территории для комплексного развития территории нежилой застройки города Москвы № 476, расположенной по адресу: г. Москва, ул. Доктора Гааза)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3,2546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3,2546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2658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здание общей площадью 1990,5 кв.м, с кадастровым номером 77:07:0014010:1064, расположенное по адресу: г. Москва, Тропарево-Никулино, ул. Никулинская, влд. 11д, стр. 1 (выплаты собственникам нежилого здания в рамках освоения территории для комплексного развития территории нежилой застройки города Москвы, расположенной по адресу: г. Москва, Востряковское ш.)</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346,1601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46,1250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300,0351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336"/>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2659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здание общей площадью 833,2 кв.м, с кадастровым номером 77:07:0014010:1065, расположенное по адресу: г. Москва, Тропарево-Никулино, ул. Никулинская, влд. 11д, стр. 2 (выплаты собственникам нежилого здания в рамках освоения территории для комплексного развития территории нежилой застройки города Москвы, расположенной по адресу: г. Москва, Востряковское ш.)</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145,2190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19,3000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125,9190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2660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Укрупненные мероприятия по развитию территорий промышленных и производственных зон, нежилой застройки</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253</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bottom"/>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9 836,4463</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16"/>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2661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Развитие и поддержка экспорта, обеспечение конгрессно-выставочной деятельности, организация и проведение мероприятий, реализация проектов</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14 А 03 07600 0412</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2 300,0000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2662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Акционерное общество "Центр-Сити"</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545"/>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2663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Приобретение 6 земельных участков по адресу: Российская Федерация, город Москва, вн. тер. г. поселение Марушкинское, деревня Большое Покровское общей площадью +/- 839 117 кв.м с кадастровыми номерами: 50:26:0190311:8, 77:18:0190311:321, 50:26:0190311:9, 77:18:0000000:38906, 77:18:0190311:329, 77:18:0000000:38908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004 003 001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2 300,0000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2 300,0000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2664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инвестиционной и промышленной политики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162</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70 289,0272</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47 330,0000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27 777,0000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15 757,0000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2665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Развитие особой экономической зоны технико-внедренческого типа, созданной на территории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14 А 01 00600 0412</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1 500,0000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10 400,0000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4 450,0000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2666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Приобретение имущественного комплекса по адресу: г. Москва, вн.тер.г. м.о. Силино, г. Зеленоград, пр-кт Генерала Алексеева, д. 42 (тер. Алабушево), включающего:</w:t>
            </w:r>
            <w:r w:rsidRPr="00C10593">
              <w:rPr>
                <w:rFonts w:eastAsia="Times New Roman"/>
                <w:sz w:val="16"/>
                <w:szCs w:val="16"/>
              </w:rPr>
              <w:br/>
              <w:t>- нежилое здание с кадастровым номером 77:10:0003006:1004;</w:t>
            </w:r>
            <w:r w:rsidRPr="00C10593">
              <w:rPr>
                <w:rFonts w:eastAsia="Times New Roman"/>
                <w:sz w:val="16"/>
                <w:szCs w:val="16"/>
              </w:rPr>
              <w:br/>
              <w:t>- нежилое здание с кадастровым номером 77:10:0003007:1301;</w:t>
            </w:r>
            <w:r w:rsidRPr="00C10593">
              <w:rPr>
                <w:rFonts w:eastAsia="Times New Roman"/>
                <w:sz w:val="16"/>
                <w:szCs w:val="16"/>
              </w:rPr>
              <w:br/>
              <w:t>- нежилое здание с кадастровым номером 77:10:0003007:1306;</w:t>
            </w:r>
            <w:r w:rsidRPr="00C10593">
              <w:rPr>
                <w:rFonts w:eastAsia="Times New Roman"/>
                <w:sz w:val="16"/>
                <w:szCs w:val="16"/>
              </w:rPr>
              <w:br/>
              <w:t>- нежилое помещение с кадастровым номером 77:10:0003004:1425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1 500,0000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378"/>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2667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Многофункциональный комплекс на земельном участке с адресным ориентиром: г. Москва, вн. тер. г. м.о. Силино, г. Зеленоград, вблизи пр-кт Генерала Алексеева и пр-д Проектируемый № 6029 (тер. Алабушево)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14 850,0000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10 400,0000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4 450,0000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2668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Реализация комплекса мер по развитию территорий промышленных зон и инфраструктуры технопарков, индустриальных (промышленных) парков</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14 А 01 01200 0412</w:t>
            </w:r>
          </w:p>
        </w:tc>
        <w:tc>
          <w:tcPr>
            <w:tcW w:w="1134" w:type="dxa"/>
            <w:shd w:val="clear" w:color="auto" w:fill="auto"/>
            <w:noWrap/>
            <w:vAlign w:val="bottom"/>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 xml:space="preserve">       11 476,7480 </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 xml:space="preserve">                        -   </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 xml:space="preserve">                         -   </w:t>
            </w:r>
          </w:p>
        </w:tc>
        <w:tc>
          <w:tcPr>
            <w:tcW w:w="1275"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 xml:space="preserve">                         -   </w:t>
            </w:r>
          </w:p>
        </w:tc>
        <w:tc>
          <w:tcPr>
            <w:tcW w:w="1418"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 xml:space="preserve">                        -   </w:t>
            </w: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2669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Земельный участок с кадастровым номером 77:03:0010009:1014, расположенный по адресу:г. Москва, вн.тер.г.м.о., р-н Косино-Ухтомский, ул.Пехорская, з/у 19 площадью 1500 кв.м.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001 008 004</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45,1410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45,1410</w:t>
            </w: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2670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Жилое здание с кадастровым номером 77:03:0010009:1044, расположенное по адресу:г. Москва, вн.тер.г.м.о., р-н Косино-Ухтомский, ул.Пехорская, д.19 площадью 61,2 кв.м.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001 008 004</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4,8820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4,8820</w:t>
            </w: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2671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Земельный участок с кадастровым номером 77:03:0010009:1008, расположенный по адресу:г. Москва, вн.тер.г.м.о., р-н Косино-Ухтомский, ул.Пехорская, з/у 18 площадью 1500 кв.м.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001 008 004</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42,6770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42,6770</w:t>
            </w: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2672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Жилое здание с кадастровым номером 77:03:0010009:3336, расположенное по адресу:г. Москва, вн.тер.г.м.о., р-н Косино-Ухтомский, ул.Пехорская, д.18 площадью 86,5 кв.м.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001 008 004</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6,9000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6,9000</w:t>
            </w: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2673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Земельный участок с кадастровым номером 77:03:0010009:1013, расположенный по адресу:г. Москва, вн.тер.г.м.о., р-н Косино-Ухтомский, ул.Пехорская, з/у 17 площадью 1500 кв.м.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001 008 004</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38,2010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38,2010</w:t>
            </w: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2674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Жилое здание с кадастровым номером 77:03:0010009:1031, расположенное по адресу:г. Москва, вн.тер.г.м.о., р-н Косино-Ухтомский, ул.Пехорская, д.17 площадью 64,3 кв.м.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001 008 004</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3,5280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3,5280</w:t>
            </w: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2675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Земельный участок с кадастровым номером 77:03:0010009:1009, расположенный по адресу:г. Москва, вн.тер.г.м.о., р-н Косино-Ухтомский, ул. Пехорская, з/у 16 площадью 1828 кв.м.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001 008 004</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55,9590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55,9590</w:t>
            </w: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2676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Жилое здание с кадастровым номером 77:03:0010009:3861, площадью 225 кв.м., расположенное по адресу:г. Москва, вн.тер.г.м.о., р-н Косино-Ухтомский, ул. Пехорская, на з/у 16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001 008 004</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52,9530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52,9530</w:t>
            </w: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2677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Жилое здание с кадастровым номером 77:03:0010009:3862, расположенное по адресу:г. Москва, вн.тер.г.м.о., р-н Косино-Ухтомский, ул.Пехорская, д.16 площадью 242,3 кв.м.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001 008 004</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57,3650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57,3650</w:t>
            </w: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2678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Земельный участок с кадастровым номером 77:03:0010009:3283, расположенный по адресу:г. Москва, вн.тер.г.м.о., р-н Косино-Ухтомский, ул.Пехорская, з/у 15 площадью 1500 кв.м.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001 008 004</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51,5060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51,5060</w:t>
            </w: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2679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Жилое здание с кадастровым номером 77:03:0010009:1040, расположенное по адресу:г. Москва, вн.тер.г.м.о., р-н Косино-Ухтомский, ул.Пехорская, д.15 площадью 37,6 кв.м.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001 008 004</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2,4900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2,4900</w:t>
            </w: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2680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Земельный участок с кадастровым номером 77:03:0010009:1017, расположенный по адресу:г. Москва, вн.тер.г.м.о., р-н Косино-Ухтомский, ул.Пехорская, з/у 14 площадью 602 кв.м.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001 008 004</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20,8060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20,8060</w:t>
            </w: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2681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Жилое здание с кадастровым номером 77:03:0010009:3863, расположенное по адресу:г. Москва, вн.тер.г.м.о., р-н Косино-Ухтомский, ул.Пехорская, д. 14 площадью 308,7 кв.м.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001 008 004</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70,3700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70,3700</w:t>
            </w: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2682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Земельный участок с кадастровым номером 77:03:0010009:1018, расположенный по адресу:г. Москва, вн.тер.г.м.о., р-н Косино-Ухтомский, ул. Пехорская, з/у 13 площадью 898 кв.м.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001 008 004</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32,0920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32,0920</w:t>
            </w: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2683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Жилое здание с кадастровым номером 77:03:0010009:1030, расположенное по адресу:г. Москва, вн.тер.г.м.о., р-н Косино-Ухтомский, ул.Пехорская, д.13 площадью 67 кв.м.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001 008 004</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3,6880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3,6880</w:t>
            </w: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2684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Земельный участок с кадастровым номером 77:03:0010009:1006, расположенный по адресу:г. Москва, вн.тер.г.м.о., р-н Косино-Ухтомский, ул.Пехорская, з/у 1Б/12 площадью 1100 кв.м.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001 008 004</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40,3410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40,3410</w:t>
            </w: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2685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Жилое здание с кадастровым номером 77:03:0010009:3338, расположенное по адресу:г. Москва, вн.тер.г.м.о., р-н Косино-Ухтомский, ул.Пехорская, д.12 площадью 61,8 кв.м.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001 008 004</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3,4190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3,4190</w:t>
            </w: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2686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Земельный участок с кадастровым номером 77:03:0010009:1005, расположенный по адресу:г. Москва, вн.тер.г.м.о., р-н Косино-Ухтомский, ул.Пехорская, з/у 11 площадью 1300 кв.м.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001 008 004</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44,5390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44,5390</w:t>
            </w: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2687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Жилое здание с кадастровым номером 77:03:0010009:1047, расположенное по адресу:г. Москва, вн.тер.г.м.о., р-н Косино-Ухтомский, ул.Пехорская, д. 11 площадью 57,6 кв.м.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001 008 004</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3,5910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3,5910</w:t>
            </w: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2688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Земельный участок с кадастровым номером 77:03:0010009:1010, расположенный по адресу:г. Москва, вн.тер.г.м.о., р-н Косино-Ухтомский, ул.Пехорская, з/у 8 площадью 1198 кв.м.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001 008 004</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41,3070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41,3070</w:t>
            </w: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2689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Жилое здание с кадастровым номером 77:03:0010009:1034, расположенное по адресу:г. Москва, вн.тер.г.м.о., р-н Косино-Ухтомский, ул.Пехорская, д. 8 площадью 15,6 кв.м.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001 008 004</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0,9020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0,9020</w:t>
            </w: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2690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Жилое здание с кадастровым номером 77:03:0010009:3344, расположенное по адресу:г. Москва, вн.тер.г.м.о., р-н Косино-Ухтомский, ул.Пехорская, д. 8, стр.1 площадью 251,4 кв.м.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001 008 004</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79,5500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79,5500</w:t>
            </w: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2691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Земельный участок с кадастровым номером 77:03:0010009:1007, расположенный по адресу:г. Москва, вн.тер.г.м.о., р-н Косино-Ухтомский, ул.Пехорская, з/у 4 площадью 1524 кв.м.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001 008 004</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51,1030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51,1030</w:t>
            </w: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2692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Жилое здание с кадастровым номером 77:03:0010009:3337 площадью 82 кв.м., расположенное по адресу:г. Москва, вн.тер.г.м.о., р-н Косино-Ухтомский, ул. Пехорская, на з/у 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001 008 004</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4,0630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4,0630</w:t>
            </w: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2693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Жилое здание с кадастровым номером 77:03:0010009:1056, расположенное по адресу:г. Москва, вн.тер.г.м.о., р-н Косино-Ухтомский, ул.Пехорская, д. 4, стр.1 площадью 328,4 кв.м.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001 008 004</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54,0220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54,0220</w:t>
            </w: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2694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здание с кадастровым номером 77:03:0010009:3866, площадью 13,6 кв.м., расположенное по адресу:г. Москва, вн.тер.г.м.о., р-н  Косино-Ухтомский, ул. Пехорская, на з/у 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001 008 004</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0,5350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0,5350</w:t>
            </w: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2695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здание с кадастровым номером 77:03:0010009:3865, площадью 33,2 кв.м., расположенное по адресу:г. Москва, вн.тер.г.м.о., р-н  Косино-Ухтомский ул. Пехорская, на з/у 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001 008 004</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0,5780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0,5780</w:t>
            </w: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2696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Земельный участок с кадастровым номером 77:03:0010009:3831, расположенный по адресу:г. Москва, вн.тер.г.м.о., р-н Косино-Ухтомский, ул.Пехорская, з/у 23 площадью 750 кв.м.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001 008 004</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27,0180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27,0180</w:t>
            </w: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2697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Жилое здание с кадастровым номером 77:03:0010009:3322, расположенное по адресу:г. Москва, вн.тер.г.м.о., р-н Косино-Ухтомский, ул.Пехорская, д. 23 стр. 2 площадью 52,7 кв.м.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001 008 004</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9,8330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9,8330</w:t>
            </w: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2698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Жилое здание с кадастровым номером 77:03:0010009:1042, расположенное по адресу:г. Москва, вн.тер.г.м.о., р-н Косино-Ухтомский, ул.Пехорская, д. 23 площадью 58,1 кв.м.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001 008 004</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3,3170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3,3170</w:t>
            </w: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2699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Земельный участок с кадастровым номером 77:03:0010009:3830, расположенный по адресу:г. Москва, вн.тер.г.м.о., р-н Косино-Ухтомский, ул.Пехорская, з/у 23/1 площадью 750 кв.м.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001 008 004</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27,0180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27,0180</w:t>
            </w: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2700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Жилое здание с кадастровым номером 77:03:0010009:3321, расположенное по адресу:г. Москва, вн.тер.г.м.о., р-н Косино-Ухтомский, ул.Пехорская, д. 23, стр.1 площадью 69,3 кв.м.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32</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001 008 004</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10,4020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10,4020</w:t>
            </w: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2701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Земельный участок с кадастровым номером 77:03:0010009:1004, расположенный по адресу:г. Москва, вн.тер.г.м.о., р-н Косино-Ухтомский, ул. Пехорская, з/у 24 площадью 1300 кв.м.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33</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001 008 004</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44,4160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44,4160</w:t>
            </w: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2702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Жилое здание с кадастровым номером 77:03:0010009:1036, расположенное по адресу:г. Москва, вн.тер.г.м.о., р-н Косино-Ухтомский, ул.Пехорская, д. 24 площадью 64,1 кв.м.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34</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001 008 004</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3,5460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3,5460</w:t>
            </w: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2703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Земельный участок с кадастровым номером 77:03:0010009:2, расположенный по адресу:г. Москва, вн.тер.г.м.о., р-н Косино-Ухтомский, ул. Пехорская, з/у 25 площадью 2000 кв.м.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35</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001 008 004</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66,9160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66,9160</w:t>
            </w: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2704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Жилое здание с кадастровым номером 77:03:0010009:1045, расположенное по адресу:г. Москва, вн.тер.г.м.о., р-н Косино-Ухтомский, ул.Пехорская, д. 25 площадью 67 кв.м.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36</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001 008 004</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2,9940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2,9940</w:t>
            </w: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2705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Жилое здание с кадастровым номером 77:03:0010009:1052, расположенное по адресу:г. Москва, вн.тер.г.м.о., р-н Косино-Ухтомский, ул.Пехорская, д. 25, стр.1 площадью 184,3 кв.м.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37</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001 008 004</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32,0020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32,0020</w:t>
            </w: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2706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здание с кадастровым номером 77:03:0010009:3318, расположенное по адресу:г. Москва, вн.тер.г.м.о., р-н Косино-Ухтомский, ул.Пехорская, д. 25, стр. Г площадью 37,3 кв.м.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38</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001 008 004</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1,1340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1,1340</w:t>
            </w: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31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2707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здание с кадастровым номером 77:03:0010009:3319, расположенное по адресу:г. Москва, вн.тер.г.м.о., р-н Косино-Ухтомский, ул.Пехорская, д. 25, стр. Г-1 площадью 36,8 кв.м.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39</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001 008 004</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0,8600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0,8600</w:t>
            </w: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2708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здание с кадастровым номером 77:03:0010009:3320, расположенное по адресу:г. Москва, вн.тер.г.м.о., р-н Косино-Ухтомский, ул.Пехорская, д. 25, стр. Г-2 площадью 36,8 кв.м.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40</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001 008 004</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0,7830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0,7830</w:t>
            </w: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2709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Земельный участок с кадастровым номером 77:03:0010009:1002, расположенный по адресу:г. Москва, вн.тер.г.м.о., р-н Косино-Ухтомский, ул. Пехорская, з/у 27 площадью 1637 кв.м.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41</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001 008 004</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50,4870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50,4870</w:t>
            </w: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2710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Жилое здание с кадастровым номером 77:03:0010009:1029, расположенное по адресу:г. Москва, вн.тер.г.м.о., р-н Косино-Ухтомский, ул.Пехорская, д. 27 площадью 336,1 кв.м.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42</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001 008 004</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64,1840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64,1840</w:t>
            </w: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2711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Земельный участок с кадастровым номером 77:03:0010009:1001, расположенный по адресу:г. Москва, вн.тер.г.м.о., р-н Косино-Ухтомский, ул.Пехорская, з/у 1 площадью 1500 кв.м.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43</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001 008 004</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42,1850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42,1850</w:t>
            </w: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2712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Жилое здание с кадастровым номером 77:03:0010009:3867, расположенное по адресу:г. Москва, вн.тер.г.м.о., р-н Косино-Ухтомский, ул.Пехорская, д. 1 площадью 227 кв.м.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44</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001 008 004</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70,8760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70,8760</w:t>
            </w: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2713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Земельный участок с кадастровым номером 77:03:0010009:3864, расположенный по адресу:г. Москва, вн.тер.г.м.о., р-н Косино-Ухтомский, ул.Пехорская, з/у 26 площадью 766 кв.м.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45</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001 008 004</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22,8610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22,8610</w:t>
            </w: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2714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Жилое здание с кадастровым номером 77:03:0010009:3352, расположенное по адресу: г. Москва, вн.тер.г.м.о., р-н Косино-Ухтомский, ул.Пехорская, д. 26 площадью 181 кв.м.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46</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001 008 004</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40,2620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40,2620</w:t>
            </w: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2715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Акционерное общество "Особая экономическая зона  "Технополис Москва"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2716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Многоуровневый наземный паркинг открытого типа, расположенный на территории з/у с кадастровым номером № 77:03:0000000:4562 по адресу:г. Москва, вн.тер.г.м.о., р-н Косино-Ухтомский, ул. Пехорская, з/у 1Б/1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014 001 003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1 500,0000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1 500,0000 </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2717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Многоуровневый наземный паркинг открытого типа, расположенный на территории з/у с кадастровым номером № 77:04:0003004:2271 по адресу: г. Москва, вн.тер.г.м.о., р-н Печатники, пр-кт Волгоградский</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014 001 003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540,0000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540,0000 </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2718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Имущественный комплекс № 8 в том числе: </w:t>
            </w:r>
            <w:r w:rsidRPr="00C10593">
              <w:rPr>
                <w:rFonts w:eastAsia="Times New Roman"/>
                <w:sz w:val="16"/>
                <w:szCs w:val="16"/>
                <w:vertAlign w:val="superscript"/>
              </w:rPr>
              <w:t xml:space="preserve"> </w:t>
            </w:r>
            <w:r w:rsidRPr="00C10593">
              <w:rPr>
                <w:rFonts w:eastAsia="Times New Roman"/>
                <w:sz w:val="16"/>
                <w:szCs w:val="16"/>
              </w:rPr>
              <w:t>здания, инфраструктура и инженерные сети (с учетом проектно-изыскательских работ)</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001 008 003 </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20 333,1000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2023-2025</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 xml:space="preserve">       18 233,1000 </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2 100,0000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371"/>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2719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Приобретение имущественного комплекса по адресу: г. Москва, вн.тер.г. м.о., р-н Косино-Ухтомский, ул. Пехорская, д.1В, стр. 1, 2, 3, 4, 5 (тер.Руднево), включающего:</w:t>
            </w:r>
            <w:r w:rsidRPr="00C10593">
              <w:rPr>
                <w:rFonts w:eastAsia="Times New Roman"/>
                <w:sz w:val="16"/>
                <w:szCs w:val="16"/>
              </w:rPr>
              <w:br/>
              <w:t>- нежилое здание с кадастровым номером 77:03:0010010:3373;</w:t>
            </w:r>
            <w:r w:rsidRPr="00C10593">
              <w:rPr>
                <w:rFonts w:eastAsia="Times New Roman"/>
                <w:sz w:val="16"/>
                <w:szCs w:val="16"/>
              </w:rPr>
              <w:br/>
              <w:t>- нежилое здание с кадастровым номером 77:03:0010010:3374;</w:t>
            </w:r>
            <w:r w:rsidRPr="00C10593">
              <w:rPr>
                <w:rFonts w:eastAsia="Times New Roman"/>
                <w:sz w:val="16"/>
                <w:szCs w:val="16"/>
              </w:rPr>
              <w:br/>
              <w:t>- нежилое здание с кадастровым номером 77:03:0010010:3375;</w:t>
            </w:r>
            <w:r w:rsidRPr="00C10593">
              <w:rPr>
                <w:rFonts w:eastAsia="Times New Roman"/>
                <w:sz w:val="16"/>
                <w:szCs w:val="16"/>
              </w:rPr>
              <w:br/>
              <w:t>- нежилое здание с кадастровым номером 77:03:0010010:3376;</w:t>
            </w:r>
            <w:r w:rsidRPr="00C10593">
              <w:rPr>
                <w:rFonts w:eastAsia="Times New Roman"/>
                <w:sz w:val="16"/>
                <w:szCs w:val="16"/>
              </w:rPr>
              <w:br/>
              <w:t>- нежилое здание с кадастровым номером 77:03:0010010:3366</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6 000,0000</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6 000,0000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2720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Укрупненные мероприятия по развитию промышленной зоны "Руднево" (Строительство промышленных и производственных корпусов, приобретение земельных участков)</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5</w:t>
            </w:r>
          </w:p>
        </w:tc>
        <w:tc>
          <w:tcPr>
            <w:tcW w:w="1134" w:type="dxa"/>
            <w:shd w:val="clear" w:color="auto" w:fill="auto"/>
            <w:noWrap/>
            <w:vAlign w:val="bottom"/>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3,1460</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42"/>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2721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Реализация комплекса мер по развитию территорий промышленных зон и инфраструктуры технопарков, индустриальных (промышленных) парков с привлечением автономной некоммерческой организации "Центр поддержки экспорта, промышленности и инвестиционной деятельности "Моспром"</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14 А 01 01200 0412</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31 161,0000</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27 750,0000</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14 957,0000</w:t>
            </w:r>
          </w:p>
        </w:tc>
        <w:tc>
          <w:tcPr>
            <w:tcW w:w="1275"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14 957,0000</w:t>
            </w:r>
          </w:p>
        </w:tc>
        <w:tc>
          <w:tcPr>
            <w:tcW w:w="1418" w:type="dxa"/>
            <w:shd w:val="clear" w:color="auto" w:fill="auto"/>
            <w:noWrap/>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2722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Имущественный комплекс № 11 в том числе:  здания, инфраструктура и инженерные сети (с учетом проектно-изыскательских работ)</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67 131,0000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2024-2028 </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11 397,0000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12 207,0000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13 613,0000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14 957,0000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14 957,0000</w:t>
            </w: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2723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Промышленный корпус на земельных участках  с  кад.№№77:04:0003004:114, 77:04:0003004:77, 77:04:0003004:113 (площадью 95 316 кв.м.)</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15 751,0000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2024-2026</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730,0000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4 334,0000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10 687,0000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5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2724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Производственно-логистический корпус с </w:t>
            </w:r>
            <w:r w:rsidRPr="00C10593">
              <w:rPr>
                <w:rFonts w:eastAsia="Times New Roman"/>
                <w:sz w:val="16"/>
                <w:szCs w:val="16"/>
                <w:vertAlign w:val="superscript"/>
              </w:rPr>
              <w:t xml:space="preserve"> </w:t>
            </w:r>
            <w:r w:rsidRPr="00C10593">
              <w:rPr>
                <w:rFonts w:eastAsia="Times New Roman"/>
                <w:sz w:val="16"/>
                <w:szCs w:val="16"/>
              </w:rPr>
              <w:t>адресным ориентиром: г.Москва, Волгоградский пр-кт,  д.42 стр. 3</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19 000,0000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2024-2025 </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8 130,0000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10 870,0000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2725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участка улично-дорожной сети  вблизи индустриального парка "Руднево" с адресным ориентиром: г. Москва, вн.тер.г. Некрасовка, вблизи ул. Маршала Еременко з/у 1б/1</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2 400,0000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1 700,0000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2726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Имущественный комплекс № 10 в том числе: здания, инфраструктура и инженерные сети (с учетом проектно-изыскательских работ)</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10 170,0000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7 120,0000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3 050,0000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2727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Административно-производственный комплекс с адресным ориентиром: г.Москва, Шоссейный пр-д, д. 34 </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11 500,0000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2024-2026</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8 050,0000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3 450,0000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2728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Реализация мероприятий, направленных на развитие производства высокотехнологичной продукции</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14 А 03 07700 0412</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17 035,0000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8 250,0000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8 370,0000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800,0000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2729</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Акционерное общество "Особая экономическая зона "Технополис Москва"</w:t>
            </w:r>
          </w:p>
        </w:tc>
        <w:tc>
          <w:tcPr>
            <w:tcW w:w="1134" w:type="dxa"/>
            <w:shd w:val="clear" w:color="auto" w:fill="auto"/>
            <w:noWrap/>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57"/>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2730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производственного комплекса №1 (производственные, административно-хозяйственные и инженерные объекты) на земельном участке с адресным ориентиром: г. Москва,вн. тер. г. г. о. Троицк, д. Красная Пахра, з/у 141Б</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32 177,0000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2023-2025</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15 470,0000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16 707,0000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2731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Акционерное общество "Инвест проект"</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2732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Производственный комплекс с испытательной башней на территории Карачаровского механического завода, расположенного по адресу: г. Москва, вн.тер. г. м.о.,  р-н Нижегородский, Рязанский пр-кт, д.2, стр.4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17 748,0000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328,0000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8 250,0000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8 370,0000</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800,0000</w:t>
            </w: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4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2733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Реализация мероприятий, направленных на развитие производства высокотехнологичной продукции с привлечением автономной некоммерческой организации "Центр поддержки экспорта, промышленности и инвестиционной деятельности "Моспром"</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14 А 03 07700 0412</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8 370,0000</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930,0000</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14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2734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производственного комплекса  №2 (производственные, административно-хозяйственные и инженерные объекты) на земельном участке с адресным ориентиром: г. Москва, д. Красная Пахра (Троицкий административный округ г. Москвы), з/у 141В</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9 300,0000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8 370,0000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930,0000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82"/>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2735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Комплексное развитие территорий промышленных и производственных зон, нежилой застройки</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14 А 02 00100 0412</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746,2792</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08"/>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2736</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Акционерное общество "Особая экономическая зона  "Технополис Москва"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2737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Объект незавершенного строительства с кадастровым номером 77:04:0003004:1810, расположенный по адресу: г. Москва, пр-д Проектируемый № 3610, на земельном участке с кадастровым номером 77:04:0003004:131 (выплаты собственникам нежилого здания в рамках освоения территории для реализации комплексного развития территории "Южный порт" (территория 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103,8542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82,2630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21,5912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313"/>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2738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здание с кадастровым номером 77:04:0003004:1097, расположенное по адресу: г. Москва, вн.тер.г. м. о. Печатники, пр-кт Волгоградский, д. 42, к. 29, на з/у с кадастровым номером 77:04:0003004:120 (выплаты собственникам нежилого здания в рамках освоения территории для реализации комплексного развития территории "Южный порт" (территория 2.1)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150,1380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150,1380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8"/>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2739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Нежилое здание с кадастровым номером 77:10:0003004:1029, расположенное по адресу: г. Москва, вн.тер.г. м.о. Силино, г. Зеленоград, пр-кт Генерала Алексеева, д. 23, </w:t>
            </w:r>
            <w:r w:rsidRPr="00C10593">
              <w:rPr>
                <w:rFonts w:eastAsia="Times New Roman"/>
                <w:sz w:val="16"/>
                <w:szCs w:val="16"/>
              </w:rPr>
              <w:lastRenderedPageBreak/>
              <w:t>стр. 2, на з/у с кадастровым номером 77:10:0003004:4 (выплаты собственнику нежилого здания в рамках освоения территории для реализации мероприятий по развитию территории "Алабушево")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141,9279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76,4130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65,5149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2740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здание с кадастровым номером 77:10:0003004:1030, расположенное по адресу: г. Москва, вн.тер.г. м.о. Силино, г. Зеленоград, пр-кт Генерала Алексеева, д. 23, стр. 5, на з/у с кадастровым номером 77:10:0003004:4 (выплаты собственнику нежилого здания в рамках освоения территории для реализации мероприятий по развитию территории "Алабушево")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102,8489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65,8390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37,0099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2741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помещение с кадастровым номером 77:10:0003004:1420, расположенное по адресу: г. Москва, вн.тер.г. м.о. Силино, г. Зеленоград, пр-кт Генерала Алексеева, д. 23, стр. 1, помещ. 364, расположенное в нежилом здании с кадастровым номером 77:10:0003004:1028 на з/у с кадастровым номером 77:10:0003004:4 (выплаты собственнику нежилого помещения в рамках освоения территории для реализации мероприятий по развитию территории "Алабушево")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22,1972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10,4390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11,7582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061"/>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2742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помещение с кадастровым номером 77:10:0003004:1421, расположенное по адресу: г. Москва, вн.тер.г. м.о. Силино, г. Зеленоград, пр-кт Генерала Алексеева, д. 23, стр. 1, помещ. 185, расположенное в нежилом здании с кадастровым номером 77:10:0003004:1028 на з/у с кадастровым номером 77:10:0003004:4 (выплаты собственнику нежилого помещения в рамках освоения территории для реализации мероприятий по развитию территории "Алабушево")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65,6040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20,0240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45,5800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2743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помещение с кадастровым номером 77:10:0003004:1422, расположенное по адресу: г. Москва, вн.тер.г. м.о. Силино, г. Зеленоград, пр-кт Генерала Алексеева, д. 23, стр. 1, помещ. 552, расположенное в нежилом здании с кадастровым номером 77:10:0003004:1028 на з/у с кадастровым номером 77:10:0003004:4 (выплаты собственнику нежилого помещения в рамках освоения территории для реализации мероприятий по развитию территории "Алабушево")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16,1770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5,9970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10,1800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6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2744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здание с кадастровым номером 77:10:0002002:9473, расположенное по адресу: г. Москва, г. Зеленоград, Проектируемый пр-д № 684, д. 2, стр. 2, на з/у с кадастровым номером 77:10:0003003:29 (выплаты собственнику нежилого здания в рамках освоения территории для реализации мероприятий по развитию территории "Алабушево")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111,0210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111,0210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6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2745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здание с кадастровым номером 77:10:0002002:9488, расположенное по адресу: г. Москва, вн.тер.г. м.о. Силино, г. Зеленоград, 684-й пр-д, д. 2, стр. 1, на з/у с кадастровым номером 77:10:0003003:29 (выплаты собственнику нежилого здания в рамках освоения территории для реализации мероприятий по развитию территории "Алабушево")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19,0270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19,0270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6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2746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здание с кадастровым номером 77:10:0003003:1047, расположенное по адресу: г. Москва, вн.тер.г. м.о. Силино, г. Зеленоград, 684-й пр-д, д. 2, стр. 3, на з/у с кадастровым номером 77:10:0003003:29 (выплаты собственнику нежилого здания в рамках освоения территории для реализации мероприятий по развитию территории "Алабушево")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0,8580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0,8580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6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2747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здание с кадастровым номером 77:01:0001008:3717, расположенное по адресу: г. Москва, вн.тер.г. м. о. Матушкино, г. Зеленоград, пр-д 4801-й, д. 4, стр. 1, на з/у с кадастровым номером 77:10:0003009:15 (выплаты собственникам нежилого здания в рамках освоения территории  для реализации комплексного развития территории "Алабушево")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108,7620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108,7620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6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2748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Нежилое здание с кадастровым номером 77:10:0003009:1028, расположенное по адресу: г. Москва, вн.тер.г. м. о. Матушкино, г. Зеленоград, пр-д 4801-й, д. 4, стр. 2 , на з/у с кадастровым номером 77:10:0003009:15 (выплаты собственникам нежилого здания в рамках освоения территории  для реализации комплексного развития территории "Алабушево")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001 008 004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164,8390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164,8390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2749</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гражданского строительства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806</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104,2078</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2750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Реализация комплекса мер по развитию территорий промышленных зон и инфраструктуры технопарков, индустриальных (промышленных) парков</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14 А 01 01200 0412</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4,2078</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2751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Учебно-образовательный кластер "Ломоносов" (АДЦ 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17 255,3064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11 134,0000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2752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6 121,3064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5 797,0605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0,0001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324,2458</w:t>
            </w: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2753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Дороги и инженерные коммуникации на территории  Инновационного научно-технологического центра МГУ "Воробьевы горы"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3 200,0000</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2754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207,2679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203,0601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4,2078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2755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2 992,7321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918,7277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7,0044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2 067,0000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6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2756</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Мероприятия по освоению территорий промышленных зон и индустриальных (промышленных) парков, формированию инфраструктуры технопарков с привлечением автономной некоммерческой организации "Развитие спортивных и инфраструктурных объектов"</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14 А 01 00300</w:t>
            </w:r>
            <w:r w:rsidRPr="00C10593">
              <w:rPr>
                <w:rFonts w:eastAsia="Times New Roman"/>
                <w:b/>
                <w:bCs/>
                <w:sz w:val="16"/>
                <w:szCs w:val="16"/>
              </w:rPr>
              <w:br/>
              <w:t>0412</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2757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Дороги и инженерные коммуникации на территории  Инновационного научно-технологического центра МГУ "Воробьевы горы"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2758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экономической политики и развития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840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22 500,0000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22 500,0000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22 500,0000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2759</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Комплексное развитие территорий промышленных и производственных зон, нежилой застройки</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14 А 02 00100 0412</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22 500,0000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22 500,0000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22 500,0000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2760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Укрупненные мероприятия по развитию территорий промышленных и производственных зон, нежилой застройки</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22 500,0000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22 500,0000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22 500,0000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2761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Обеспечение эффективного управления имуществом и земельным ресурсом города Москвы и вовлечение его в хозяйственный оборот</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14 В 00 00000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14 907,8802</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10 000,0000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10 000,0000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10 000,0000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2 983,2299</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2762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городского имущества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071</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14 907,8802</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2 460,0000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2763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Приобретение объектов недвижимого имущества</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14 В 03 00000 0412</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14 907,8802</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2 460,0000</w:t>
            </w:r>
          </w:p>
        </w:tc>
      </w:tr>
      <w:tr w:rsidR="00C10593" w:rsidRPr="00C10593" w:rsidTr="004D038F">
        <w:trPr>
          <w:trHeight w:val="16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2764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6 земельных участков сельскохозяйственного назначения общей площадью 171,7986 га с кадастровыми номерами: 50:27:0020451:7,  50:27:0020451:9, 50:27:0020451:10, 77:20:0000000:250, 77:20:0020451:738, 77:20:0020451:739  с адресным ориентиром: Российская Федерация, г.Москва, вн.тер.г. пос. Рязановское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011 005 005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620,4398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620,4398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418" w:type="dxa"/>
            <w:shd w:val="clear" w:color="auto" w:fill="auto"/>
            <w:noWrap/>
            <w:vAlign w:val="bottom"/>
            <w:hideMark/>
          </w:tcPr>
          <w:p w:rsidR="00406D4A" w:rsidRPr="00C10593" w:rsidRDefault="00406D4A" w:rsidP="00406D4A">
            <w:pPr>
              <w:jc w:val="center"/>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2765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Приобретение в собственность города Москвы нежилого здания площадью 2877,8 кв.м с кадастровым номером 77:09:0002026:1052 по адресу: Российская Федерация, г. Москва, вн.тер.г. м.о. Бескудниковский, б-р Бескудниковский, д. 21А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008 001 001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293,3810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293,3810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p>
        </w:tc>
      </w:tr>
      <w:tr w:rsidR="00C10593" w:rsidRPr="00C10593" w:rsidTr="004D038F">
        <w:trPr>
          <w:trHeight w:val="21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2766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Приобретение в собственность города Москвы: </w:t>
            </w:r>
            <w:r w:rsidRPr="00C10593">
              <w:rPr>
                <w:rFonts w:eastAsia="Times New Roman"/>
                <w:sz w:val="16"/>
                <w:szCs w:val="16"/>
              </w:rPr>
              <w:br w:type="page"/>
              <w:t xml:space="preserve">- нежилого здания общей площадью 23 872,5 кв.м </w:t>
            </w:r>
            <w:r w:rsidRPr="00C10593">
              <w:rPr>
                <w:rFonts w:eastAsia="Times New Roman"/>
                <w:sz w:val="16"/>
                <w:szCs w:val="16"/>
              </w:rPr>
              <w:br w:type="page"/>
              <w:t xml:space="preserve">с кадастровым номером: 77:09:0001006:11535 </w:t>
            </w:r>
            <w:r w:rsidRPr="00C10593">
              <w:rPr>
                <w:rFonts w:eastAsia="Times New Roman"/>
                <w:sz w:val="16"/>
                <w:szCs w:val="16"/>
              </w:rPr>
              <w:br w:type="page"/>
              <w:t>по адресу: Российская Федерация, г. Москва, вн.тер.г. м. о. Левобережный, ул. Смольная, д. 63Б;</w:t>
            </w:r>
            <w:r w:rsidRPr="00C10593">
              <w:rPr>
                <w:rFonts w:eastAsia="Times New Roman"/>
                <w:sz w:val="16"/>
                <w:szCs w:val="16"/>
              </w:rPr>
              <w:br w:type="page"/>
              <w:t xml:space="preserve">- нежилого здания общей площадью 4 183,1 кв.м </w:t>
            </w:r>
            <w:r w:rsidRPr="00C10593">
              <w:rPr>
                <w:rFonts w:eastAsia="Times New Roman"/>
                <w:sz w:val="16"/>
                <w:szCs w:val="16"/>
              </w:rPr>
              <w:br w:type="page"/>
              <w:t xml:space="preserve">с кадастровым номером: 77:09:0001006:1086 </w:t>
            </w:r>
            <w:r w:rsidRPr="00C10593">
              <w:rPr>
                <w:rFonts w:eastAsia="Times New Roman"/>
                <w:sz w:val="16"/>
                <w:szCs w:val="16"/>
              </w:rPr>
              <w:br w:type="page"/>
              <w:t>по адресу: Российская Федерация, г. Москва, вн.тер.г. м. о. Левобережный, ул. Смольная, д. 63Б, к. 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2 398,5800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2 398,5800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418" w:type="dxa"/>
            <w:shd w:val="clear" w:color="auto" w:fill="auto"/>
            <w:noWrap/>
            <w:vAlign w:val="bottom"/>
            <w:hideMark/>
          </w:tcPr>
          <w:p w:rsidR="00406D4A" w:rsidRPr="00C10593" w:rsidRDefault="00406D4A" w:rsidP="00406D4A">
            <w:pPr>
              <w:jc w:val="center"/>
              <w:rPr>
                <w:rFonts w:eastAsia="Times New Roman"/>
                <w:sz w:val="16"/>
                <w:szCs w:val="16"/>
              </w:rPr>
            </w:pPr>
          </w:p>
        </w:tc>
      </w:tr>
      <w:tr w:rsidR="00C10593" w:rsidRPr="00C10593" w:rsidTr="004D038F">
        <w:trPr>
          <w:trHeight w:val="240"/>
        </w:trPr>
        <w:tc>
          <w:tcPr>
            <w:tcW w:w="576" w:type="dxa"/>
            <w:vMerge w:val="restart"/>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2767</w:t>
            </w:r>
          </w:p>
        </w:tc>
        <w:tc>
          <w:tcPr>
            <w:tcW w:w="3388" w:type="dxa"/>
            <w:vMerge w:val="restart"/>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Приобретение в собственность города Москвы: </w:t>
            </w:r>
            <w:r w:rsidRPr="00C10593">
              <w:rPr>
                <w:rFonts w:eastAsia="Times New Roman"/>
                <w:sz w:val="16"/>
                <w:szCs w:val="16"/>
              </w:rPr>
              <w:br/>
              <w:t>-нежилого здания площадью 1 036,8 кв.м с кадастровым номером: 77:09:0001006:1087 по адресу: Российская Федерация, г. Москва, вн.тер.г. м. о. Левобережный, ул. Смольная, д. 63А, стр. 1;</w:t>
            </w:r>
            <w:r w:rsidRPr="00C10593">
              <w:rPr>
                <w:rFonts w:eastAsia="Times New Roman"/>
                <w:sz w:val="16"/>
                <w:szCs w:val="16"/>
              </w:rPr>
              <w:br/>
              <w:t xml:space="preserve">-нежилого здания  площадью 1 222 кв.м с кадастровым номером: 77:09:0001006:1088 по адресу: Российская Федерация, г. Москва, </w:t>
            </w:r>
            <w:r w:rsidRPr="00C10593">
              <w:rPr>
                <w:rFonts w:eastAsia="Times New Roman"/>
                <w:sz w:val="16"/>
                <w:szCs w:val="16"/>
              </w:rPr>
              <w:lastRenderedPageBreak/>
              <w:t>вн.тер.г. м. о. Левобережный, ул. Смольная, д. 63А, стр. 2;</w:t>
            </w:r>
            <w:r w:rsidRPr="00C10593">
              <w:rPr>
                <w:rFonts w:eastAsia="Times New Roman"/>
                <w:sz w:val="16"/>
                <w:szCs w:val="16"/>
              </w:rPr>
              <w:br/>
              <w:t>-нежилого здания  площадью 13,4 кв.м с кадастровым номером: 77:09:0001006:1018 по адресу: Российская Федерация, г. Москва, вн.тер.г. м. о. Левобережный, ул. Смольная, д. 63А, стр. 3;</w:t>
            </w:r>
            <w:r w:rsidRPr="00C10593">
              <w:rPr>
                <w:rFonts w:eastAsia="Times New Roman"/>
                <w:sz w:val="16"/>
                <w:szCs w:val="16"/>
              </w:rPr>
              <w:br/>
              <w:t>-нежилого здания  площадью 147,4 кв.м с кадастровым номером: 77:09:0001006:12586 по адресу: Российская Федерация, г. Москва, вн.тер.г. м. о. Левобережный, ул. Смольная, д. 63А, стр. 4;</w:t>
            </w:r>
            <w:r w:rsidRPr="00C10593">
              <w:rPr>
                <w:rFonts w:eastAsia="Times New Roman"/>
                <w:sz w:val="16"/>
                <w:szCs w:val="16"/>
              </w:rPr>
              <w:br/>
              <w:t>-нежилого здания  площадью 70,1 кв.м с кадастровым номером: 77:09:0001006:12587 по адресу: Российская Федерация, г. Москва, вн.тер.г. м. о. Левобережный, ул. Смольная, д. 63А, стр. 5;</w:t>
            </w:r>
            <w:r w:rsidRPr="00C10593">
              <w:rPr>
                <w:rFonts w:eastAsia="Times New Roman"/>
                <w:sz w:val="16"/>
                <w:szCs w:val="16"/>
              </w:rPr>
              <w:br/>
              <w:t>-нежилого здания  площадью 40,8 кв.м с кадастровым номером: 77:09:0001006:12590 по адресу: Российская Федерация, г. Москва, вн.тер.г. м. о. Левобережный, ул. Смольная, д. 63А, стр. 6;</w:t>
            </w:r>
            <w:r w:rsidRPr="00C10593">
              <w:rPr>
                <w:rFonts w:eastAsia="Times New Roman"/>
                <w:sz w:val="16"/>
                <w:szCs w:val="16"/>
              </w:rPr>
              <w:br/>
              <w:t xml:space="preserve">- земельного участка общей площадью 8693 кв.м </w:t>
            </w:r>
            <w:r w:rsidRPr="00C10593">
              <w:rPr>
                <w:rFonts w:eastAsia="Times New Roman"/>
                <w:sz w:val="16"/>
                <w:szCs w:val="16"/>
              </w:rPr>
              <w:br/>
              <w:t>с кадастровым номером 77:09:0001006:26 по адресу: Российская Федерация, г. Москва, вн.тер.г. м. о. Левобережный, ул. Смольная, з/у 63А</w:t>
            </w:r>
          </w:p>
        </w:tc>
        <w:tc>
          <w:tcPr>
            <w:tcW w:w="1134" w:type="dxa"/>
            <w:vMerge w:val="restart"/>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4</w:t>
            </w:r>
          </w:p>
        </w:tc>
        <w:tc>
          <w:tcPr>
            <w:tcW w:w="1134" w:type="dxa"/>
            <w:vMerge w:val="restart"/>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011 001 001</w:t>
            </w:r>
          </w:p>
        </w:tc>
        <w:tc>
          <w:tcPr>
            <w:tcW w:w="1276" w:type="dxa"/>
            <w:vMerge w:val="restart"/>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300,0000</w:t>
            </w:r>
          </w:p>
        </w:tc>
        <w:tc>
          <w:tcPr>
            <w:tcW w:w="851" w:type="dxa"/>
            <w:vMerge w:val="restart"/>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vMerge w:val="restart"/>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vMerge w:val="restart"/>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300,0000</w:t>
            </w:r>
          </w:p>
        </w:tc>
        <w:tc>
          <w:tcPr>
            <w:tcW w:w="1276" w:type="dxa"/>
            <w:vMerge w:val="restart"/>
            <w:shd w:val="clear" w:color="auto" w:fill="auto"/>
            <w:vAlign w:val="center"/>
            <w:hideMark/>
          </w:tcPr>
          <w:p w:rsidR="00406D4A" w:rsidRPr="00C10593" w:rsidRDefault="00406D4A" w:rsidP="00406D4A">
            <w:pPr>
              <w:jc w:val="center"/>
              <w:rPr>
                <w:rFonts w:eastAsia="Times New Roman"/>
                <w:sz w:val="16"/>
                <w:szCs w:val="16"/>
              </w:rPr>
            </w:pPr>
          </w:p>
        </w:tc>
        <w:tc>
          <w:tcPr>
            <w:tcW w:w="1276" w:type="dxa"/>
            <w:vMerge w:val="restart"/>
            <w:shd w:val="clear" w:color="auto" w:fill="auto"/>
            <w:vAlign w:val="center"/>
            <w:hideMark/>
          </w:tcPr>
          <w:p w:rsidR="00406D4A" w:rsidRPr="00C10593" w:rsidRDefault="00406D4A" w:rsidP="00406D4A">
            <w:pPr>
              <w:jc w:val="center"/>
              <w:rPr>
                <w:rFonts w:eastAsia="Times New Roman"/>
                <w:sz w:val="16"/>
                <w:szCs w:val="16"/>
              </w:rPr>
            </w:pPr>
          </w:p>
        </w:tc>
        <w:tc>
          <w:tcPr>
            <w:tcW w:w="1275" w:type="dxa"/>
            <w:vMerge w:val="restart"/>
            <w:shd w:val="clear" w:color="auto" w:fill="auto"/>
            <w:vAlign w:val="center"/>
            <w:hideMark/>
          </w:tcPr>
          <w:p w:rsidR="00406D4A" w:rsidRPr="00C10593" w:rsidRDefault="00406D4A" w:rsidP="00406D4A">
            <w:pPr>
              <w:jc w:val="center"/>
              <w:rPr>
                <w:rFonts w:eastAsia="Times New Roman"/>
                <w:sz w:val="16"/>
                <w:szCs w:val="16"/>
              </w:rPr>
            </w:pPr>
          </w:p>
        </w:tc>
        <w:tc>
          <w:tcPr>
            <w:tcW w:w="1418" w:type="dxa"/>
            <w:vMerge w:val="restart"/>
            <w:shd w:val="clear" w:color="auto" w:fill="auto"/>
            <w:noWrap/>
            <w:vAlign w:val="bottom"/>
            <w:hideMark/>
          </w:tcPr>
          <w:p w:rsidR="00406D4A" w:rsidRPr="00C10593" w:rsidRDefault="00406D4A" w:rsidP="00406D4A">
            <w:pPr>
              <w:jc w:val="center"/>
              <w:rPr>
                <w:rFonts w:eastAsia="Times New Roman"/>
                <w:sz w:val="16"/>
                <w:szCs w:val="16"/>
              </w:rPr>
            </w:pPr>
          </w:p>
        </w:tc>
      </w:tr>
      <w:tr w:rsidR="00C10593" w:rsidRPr="00C10593" w:rsidTr="004D038F">
        <w:trPr>
          <w:trHeight w:val="458"/>
        </w:trPr>
        <w:tc>
          <w:tcPr>
            <w:tcW w:w="576" w:type="dxa"/>
            <w:vMerge/>
            <w:vAlign w:val="center"/>
            <w:hideMark/>
          </w:tcPr>
          <w:p w:rsidR="00406D4A" w:rsidRPr="00C10593" w:rsidRDefault="00406D4A" w:rsidP="00406D4A">
            <w:pPr>
              <w:rPr>
                <w:rFonts w:eastAsia="Times New Roman"/>
                <w:sz w:val="16"/>
                <w:szCs w:val="16"/>
              </w:rPr>
            </w:pPr>
          </w:p>
        </w:tc>
        <w:tc>
          <w:tcPr>
            <w:tcW w:w="3388" w:type="dxa"/>
            <w:vMerge/>
            <w:vAlign w:val="center"/>
            <w:hideMark/>
          </w:tcPr>
          <w:p w:rsidR="00406D4A" w:rsidRPr="00C10593" w:rsidRDefault="00406D4A" w:rsidP="00406D4A">
            <w:pPr>
              <w:rPr>
                <w:rFonts w:eastAsia="Times New Roman"/>
                <w:sz w:val="16"/>
                <w:szCs w:val="16"/>
              </w:rPr>
            </w:pPr>
          </w:p>
        </w:tc>
        <w:tc>
          <w:tcPr>
            <w:tcW w:w="1134" w:type="dxa"/>
            <w:vMerge/>
            <w:vAlign w:val="center"/>
            <w:hideMark/>
          </w:tcPr>
          <w:p w:rsidR="00406D4A" w:rsidRPr="00C10593" w:rsidRDefault="00406D4A" w:rsidP="00406D4A">
            <w:pPr>
              <w:rPr>
                <w:rFonts w:eastAsia="Times New Roman"/>
                <w:sz w:val="16"/>
                <w:szCs w:val="16"/>
              </w:rPr>
            </w:pPr>
          </w:p>
        </w:tc>
        <w:tc>
          <w:tcPr>
            <w:tcW w:w="1134" w:type="dxa"/>
            <w:vMerge/>
            <w:vAlign w:val="center"/>
            <w:hideMark/>
          </w:tcPr>
          <w:p w:rsidR="00406D4A" w:rsidRPr="00C10593" w:rsidRDefault="00406D4A" w:rsidP="00406D4A">
            <w:pPr>
              <w:rPr>
                <w:rFonts w:eastAsia="Times New Roman"/>
                <w:sz w:val="16"/>
                <w:szCs w:val="16"/>
              </w:rPr>
            </w:pPr>
          </w:p>
        </w:tc>
        <w:tc>
          <w:tcPr>
            <w:tcW w:w="1276" w:type="dxa"/>
            <w:vMerge/>
            <w:vAlign w:val="center"/>
            <w:hideMark/>
          </w:tcPr>
          <w:p w:rsidR="00406D4A" w:rsidRPr="00C10593" w:rsidRDefault="00406D4A" w:rsidP="00406D4A">
            <w:pPr>
              <w:rPr>
                <w:rFonts w:eastAsia="Times New Roman"/>
                <w:sz w:val="16"/>
                <w:szCs w:val="16"/>
              </w:rPr>
            </w:pPr>
          </w:p>
        </w:tc>
        <w:tc>
          <w:tcPr>
            <w:tcW w:w="851" w:type="dxa"/>
            <w:vMerge/>
            <w:vAlign w:val="center"/>
            <w:hideMark/>
          </w:tcPr>
          <w:p w:rsidR="00406D4A" w:rsidRPr="00C10593" w:rsidRDefault="00406D4A" w:rsidP="00406D4A">
            <w:pPr>
              <w:rPr>
                <w:rFonts w:eastAsia="Times New Roman"/>
                <w:sz w:val="16"/>
                <w:szCs w:val="16"/>
              </w:rPr>
            </w:pPr>
          </w:p>
        </w:tc>
        <w:tc>
          <w:tcPr>
            <w:tcW w:w="1275" w:type="dxa"/>
            <w:vMerge/>
            <w:vAlign w:val="center"/>
            <w:hideMark/>
          </w:tcPr>
          <w:p w:rsidR="00406D4A" w:rsidRPr="00C10593" w:rsidRDefault="00406D4A" w:rsidP="00406D4A">
            <w:pPr>
              <w:rPr>
                <w:rFonts w:eastAsia="Times New Roman"/>
                <w:sz w:val="16"/>
                <w:szCs w:val="16"/>
              </w:rPr>
            </w:pPr>
          </w:p>
        </w:tc>
        <w:tc>
          <w:tcPr>
            <w:tcW w:w="1276" w:type="dxa"/>
            <w:vMerge/>
            <w:vAlign w:val="center"/>
            <w:hideMark/>
          </w:tcPr>
          <w:p w:rsidR="00406D4A" w:rsidRPr="00C10593" w:rsidRDefault="00406D4A" w:rsidP="00406D4A">
            <w:pPr>
              <w:rPr>
                <w:rFonts w:eastAsia="Times New Roman"/>
                <w:sz w:val="16"/>
                <w:szCs w:val="16"/>
              </w:rPr>
            </w:pPr>
          </w:p>
        </w:tc>
        <w:tc>
          <w:tcPr>
            <w:tcW w:w="1276" w:type="dxa"/>
            <w:vMerge/>
            <w:vAlign w:val="center"/>
            <w:hideMark/>
          </w:tcPr>
          <w:p w:rsidR="00406D4A" w:rsidRPr="00C10593" w:rsidRDefault="00406D4A" w:rsidP="00406D4A">
            <w:pPr>
              <w:rPr>
                <w:rFonts w:eastAsia="Times New Roman"/>
                <w:sz w:val="16"/>
                <w:szCs w:val="16"/>
              </w:rPr>
            </w:pPr>
          </w:p>
        </w:tc>
        <w:tc>
          <w:tcPr>
            <w:tcW w:w="1276" w:type="dxa"/>
            <w:vMerge/>
            <w:vAlign w:val="center"/>
            <w:hideMark/>
          </w:tcPr>
          <w:p w:rsidR="00406D4A" w:rsidRPr="00C10593" w:rsidRDefault="00406D4A" w:rsidP="00406D4A">
            <w:pPr>
              <w:rPr>
                <w:rFonts w:eastAsia="Times New Roman"/>
                <w:sz w:val="16"/>
                <w:szCs w:val="16"/>
              </w:rPr>
            </w:pPr>
          </w:p>
        </w:tc>
        <w:tc>
          <w:tcPr>
            <w:tcW w:w="1275" w:type="dxa"/>
            <w:vMerge/>
            <w:vAlign w:val="center"/>
            <w:hideMark/>
          </w:tcPr>
          <w:p w:rsidR="00406D4A" w:rsidRPr="00C10593" w:rsidRDefault="00406D4A" w:rsidP="00406D4A">
            <w:pPr>
              <w:rPr>
                <w:rFonts w:eastAsia="Times New Roman"/>
                <w:sz w:val="16"/>
                <w:szCs w:val="16"/>
              </w:rPr>
            </w:pPr>
          </w:p>
        </w:tc>
        <w:tc>
          <w:tcPr>
            <w:tcW w:w="1418" w:type="dxa"/>
            <w:vMerge/>
            <w:vAlign w:val="center"/>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vMerge w:val="restart"/>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2768</w:t>
            </w:r>
          </w:p>
        </w:tc>
        <w:tc>
          <w:tcPr>
            <w:tcW w:w="3388" w:type="dxa"/>
            <w:vMerge w:val="restart"/>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Приобретение в собственность города Москвы имущественного комплекса аэропорта "Остафьево", включающего объекты недвижимости с кадастровыми номерами: 77:22:0000000:2468, 77:22:0000000:896, 77:22:0000000:897, 77:22:0000000:894, 77:20:0020453:68, 77:20:0020453:69, 77:22:0000000:2556, 77:22:0000000:3034, 77:22:0000000:978, 77:22:0000000:977, 77:22:0000000:2632, 77:20:0020441:765, 77:20:0020441:790, 50:27:0000000:31058, 77:22:0000000:2633, 77:20:0020441:802, 77:20:0020451:23, 77:20:0020451:22, 50:27:0020405:796, 50:27:0020405:797, 50:27:0020405:798, 50:27:0020405:795, 77:22:0000000:3076, 77:22:0000000:1124, 77:22:0000000:1056, 77:22:0000000:1122, 77:22:0000000:1121, 77:22:0000000:1125, 77:22:0000000:1120, 77:22:0000000:1927, 77:22:0000000:898, 77:22:0000000:976, 77:22:0000000:986, 77:22:0000000:1803, 77:22:0000000:1801, 77:22:0000000:975, 77:20:0020441:776, </w:t>
            </w:r>
            <w:r w:rsidRPr="00C10593">
              <w:rPr>
                <w:rFonts w:eastAsia="Times New Roman"/>
                <w:sz w:val="16"/>
                <w:szCs w:val="16"/>
              </w:rPr>
              <w:lastRenderedPageBreak/>
              <w:t>77:20:0020441:766, 50:27:0020405:805, 77:22:0000000:3820, 77:22:0000000:2469, 77:22:0000000:983, 77:22:0000000:985, 77:22:0000000:1131, 77:20:0020441:834, 77:22:0000000:2828, 77:20:0020441:813, 77:22:0000000:2827, 77:22:0000000:899, 77:22:0000000:895, 77:22:0000000:984, 77:22:0000000:982, 77:22:0000000:981, 77:20:0020441:801, 77:22:0000000:3042, 50:27:0000000:31015, 77:22:0000000:980, 77:22:0000000:2059, 77:22:0000000:2058, 77:22:0000000:3043, 77:22:0000000:1065, 77:22:0000000:1058, 77:22:0000000:1061, 77:22:0000000:1060, 50:27:0000000:35406, 77:22:0000000:979, 77:22:0000000:1057, 77:22:0000000:1062, 77:22:0000000:1059, 77:22:0000000:1148, 77:22:0000000:1133</w:t>
            </w:r>
          </w:p>
        </w:tc>
        <w:tc>
          <w:tcPr>
            <w:tcW w:w="1134" w:type="dxa"/>
            <w:vMerge w:val="restart"/>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5</w:t>
            </w:r>
          </w:p>
        </w:tc>
        <w:tc>
          <w:tcPr>
            <w:tcW w:w="1134" w:type="dxa"/>
            <w:vMerge w:val="restart"/>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004 010 001</w:t>
            </w:r>
          </w:p>
        </w:tc>
        <w:tc>
          <w:tcPr>
            <w:tcW w:w="1276" w:type="dxa"/>
            <w:vMerge w:val="restart"/>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2 724,0840</w:t>
            </w:r>
          </w:p>
        </w:tc>
        <w:tc>
          <w:tcPr>
            <w:tcW w:w="851" w:type="dxa"/>
            <w:vMerge w:val="restart"/>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vMerge w:val="restart"/>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vMerge w:val="restart"/>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2 724,0840</w:t>
            </w:r>
          </w:p>
        </w:tc>
        <w:tc>
          <w:tcPr>
            <w:tcW w:w="1276" w:type="dxa"/>
            <w:vMerge w:val="restart"/>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vMerge w:val="restart"/>
            <w:shd w:val="clear" w:color="auto" w:fill="auto"/>
            <w:noWrap/>
            <w:vAlign w:val="center"/>
            <w:hideMark/>
          </w:tcPr>
          <w:p w:rsidR="00406D4A" w:rsidRPr="00C10593" w:rsidRDefault="00406D4A" w:rsidP="00406D4A">
            <w:pPr>
              <w:jc w:val="center"/>
              <w:rPr>
                <w:rFonts w:eastAsia="Times New Roman"/>
                <w:sz w:val="16"/>
                <w:szCs w:val="16"/>
              </w:rPr>
            </w:pPr>
          </w:p>
        </w:tc>
        <w:tc>
          <w:tcPr>
            <w:tcW w:w="1275" w:type="dxa"/>
            <w:vMerge w:val="restart"/>
            <w:shd w:val="clear" w:color="auto" w:fill="auto"/>
            <w:noWrap/>
            <w:vAlign w:val="center"/>
            <w:hideMark/>
          </w:tcPr>
          <w:p w:rsidR="00406D4A" w:rsidRPr="00C10593" w:rsidRDefault="00406D4A" w:rsidP="00406D4A">
            <w:pPr>
              <w:jc w:val="center"/>
              <w:rPr>
                <w:rFonts w:eastAsia="Times New Roman"/>
                <w:sz w:val="16"/>
                <w:szCs w:val="16"/>
              </w:rPr>
            </w:pPr>
          </w:p>
        </w:tc>
        <w:tc>
          <w:tcPr>
            <w:tcW w:w="1418" w:type="dxa"/>
            <w:vMerge w:val="restart"/>
            <w:shd w:val="clear" w:color="auto" w:fill="auto"/>
            <w:noWrap/>
            <w:vAlign w:val="center"/>
            <w:hideMark/>
          </w:tcPr>
          <w:p w:rsidR="00406D4A" w:rsidRPr="00C10593" w:rsidRDefault="00406D4A" w:rsidP="00406D4A">
            <w:pPr>
              <w:jc w:val="center"/>
              <w:rPr>
                <w:rFonts w:eastAsia="Times New Roman"/>
                <w:sz w:val="16"/>
                <w:szCs w:val="16"/>
              </w:rPr>
            </w:pPr>
          </w:p>
        </w:tc>
      </w:tr>
      <w:tr w:rsidR="00C10593" w:rsidRPr="00C10593" w:rsidTr="004D038F">
        <w:trPr>
          <w:trHeight w:val="458"/>
        </w:trPr>
        <w:tc>
          <w:tcPr>
            <w:tcW w:w="576" w:type="dxa"/>
            <w:vMerge/>
            <w:vAlign w:val="center"/>
            <w:hideMark/>
          </w:tcPr>
          <w:p w:rsidR="00406D4A" w:rsidRPr="00C10593" w:rsidRDefault="00406D4A" w:rsidP="00406D4A">
            <w:pPr>
              <w:rPr>
                <w:rFonts w:eastAsia="Times New Roman"/>
                <w:sz w:val="16"/>
                <w:szCs w:val="16"/>
              </w:rPr>
            </w:pPr>
          </w:p>
        </w:tc>
        <w:tc>
          <w:tcPr>
            <w:tcW w:w="3388" w:type="dxa"/>
            <w:vMerge/>
            <w:vAlign w:val="center"/>
            <w:hideMark/>
          </w:tcPr>
          <w:p w:rsidR="00406D4A" w:rsidRPr="00C10593" w:rsidRDefault="00406D4A" w:rsidP="00406D4A">
            <w:pPr>
              <w:rPr>
                <w:rFonts w:eastAsia="Times New Roman"/>
                <w:sz w:val="16"/>
                <w:szCs w:val="16"/>
              </w:rPr>
            </w:pPr>
          </w:p>
        </w:tc>
        <w:tc>
          <w:tcPr>
            <w:tcW w:w="1134" w:type="dxa"/>
            <w:vMerge/>
            <w:vAlign w:val="center"/>
            <w:hideMark/>
          </w:tcPr>
          <w:p w:rsidR="00406D4A" w:rsidRPr="00C10593" w:rsidRDefault="00406D4A" w:rsidP="00406D4A">
            <w:pPr>
              <w:rPr>
                <w:rFonts w:eastAsia="Times New Roman"/>
                <w:sz w:val="16"/>
                <w:szCs w:val="16"/>
              </w:rPr>
            </w:pPr>
          </w:p>
        </w:tc>
        <w:tc>
          <w:tcPr>
            <w:tcW w:w="1134" w:type="dxa"/>
            <w:vMerge/>
            <w:vAlign w:val="center"/>
            <w:hideMark/>
          </w:tcPr>
          <w:p w:rsidR="00406D4A" w:rsidRPr="00C10593" w:rsidRDefault="00406D4A" w:rsidP="00406D4A">
            <w:pPr>
              <w:rPr>
                <w:rFonts w:eastAsia="Times New Roman"/>
                <w:sz w:val="16"/>
                <w:szCs w:val="16"/>
              </w:rPr>
            </w:pPr>
          </w:p>
        </w:tc>
        <w:tc>
          <w:tcPr>
            <w:tcW w:w="1276" w:type="dxa"/>
            <w:vMerge/>
            <w:vAlign w:val="center"/>
            <w:hideMark/>
          </w:tcPr>
          <w:p w:rsidR="00406D4A" w:rsidRPr="00C10593" w:rsidRDefault="00406D4A" w:rsidP="00406D4A">
            <w:pPr>
              <w:rPr>
                <w:rFonts w:eastAsia="Times New Roman"/>
                <w:sz w:val="16"/>
                <w:szCs w:val="16"/>
              </w:rPr>
            </w:pPr>
          </w:p>
        </w:tc>
        <w:tc>
          <w:tcPr>
            <w:tcW w:w="851" w:type="dxa"/>
            <w:vMerge/>
            <w:vAlign w:val="center"/>
            <w:hideMark/>
          </w:tcPr>
          <w:p w:rsidR="00406D4A" w:rsidRPr="00C10593" w:rsidRDefault="00406D4A" w:rsidP="00406D4A">
            <w:pPr>
              <w:rPr>
                <w:rFonts w:eastAsia="Times New Roman"/>
                <w:sz w:val="16"/>
                <w:szCs w:val="16"/>
              </w:rPr>
            </w:pPr>
          </w:p>
        </w:tc>
        <w:tc>
          <w:tcPr>
            <w:tcW w:w="1275" w:type="dxa"/>
            <w:vMerge/>
            <w:vAlign w:val="center"/>
            <w:hideMark/>
          </w:tcPr>
          <w:p w:rsidR="00406D4A" w:rsidRPr="00C10593" w:rsidRDefault="00406D4A" w:rsidP="00406D4A">
            <w:pPr>
              <w:rPr>
                <w:rFonts w:eastAsia="Times New Roman"/>
                <w:sz w:val="16"/>
                <w:szCs w:val="16"/>
              </w:rPr>
            </w:pPr>
          </w:p>
        </w:tc>
        <w:tc>
          <w:tcPr>
            <w:tcW w:w="1276" w:type="dxa"/>
            <w:vMerge/>
            <w:vAlign w:val="center"/>
            <w:hideMark/>
          </w:tcPr>
          <w:p w:rsidR="00406D4A" w:rsidRPr="00C10593" w:rsidRDefault="00406D4A" w:rsidP="00406D4A">
            <w:pPr>
              <w:rPr>
                <w:rFonts w:eastAsia="Times New Roman"/>
                <w:sz w:val="16"/>
                <w:szCs w:val="16"/>
              </w:rPr>
            </w:pPr>
          </w:p>
        </w:tc>
        <w:tc>
          <w:tcPr>
            <w:tcW w:w="1276" w:type="dxa"/>
            <w:vMerge/>
            <w:vAlign w:val="center"/>
            <w:hideMark/>
          </w:tcPr>
          <w:p w:rsidR="00406D4A" w:rsidRPr="00C10593" w:rsidRDefault="00406D4A" w:rsidP="00406D4A">
            <w:pPr>
              <w:rPr>
                <w:rFonts w:eastAsia="Times New Roman"/>
                <w:sz w:val="16"/>
                <w:szCs w:val="16"/>
              </w:rPr>
            </w:pPr>
          </w:p>
        </w:tc>
        <w:tc>
          <w:tcPr>
            <w:tcW w:w="1276" w:type="dxa"/>
            <w:vMerge/>
            <w:vAlign w:val="center"/>
            <w:hideMark/>
          </w:tcPr>
          <w:p w:rsidR="00406D4A" w:rsidRPr="00C10593" w:rsidRDefault="00406D4A" w:rsidP="00406D4A">
            <w:pPr>
              <w:rPr>
                <w:rFonts w:eastAsia="Times New Roman"/>
                <w:sz w:val="16"/>
                <w:szCs w:val="16"/>
              </w:rPr>
            </w:pPr>
          </w:p>
        </w:tc>
        <w:tc>
          <w:tcPr>
            <w:tcW w:w="1275" w:type="dxa"/>
            <w:vMerge/>
            <w:vAlign w:val="center"/>
            <w:hideMark/>
          </w:tcPr>
          <w:p w:rsidR="00406D4A" w:rsidRPr="00C10593" w:rsidRDefault="00406D4A" w:rsidP="00406D4A">
            <w:pPr>
              <w:rPr>
                <w:rFonts w:eastAsia="Times New Roman"/>
                <w:sz w:val="16"/>
                <w:szCs w:val="16"/>
              </w:rPr>
            </w:pPr>
          </w:p>
        </w:tc>
        <w:tc>
          <w:tcPr>
            <w:tcW w:w="1418" w:type="dxa"/>
            <w:vMerge/>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2769</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Акционерное общество "Центральная топливная компания"</w:t>
            </w:r>
          </w:p>
        </w:tc>
        <w:tc>
          <w:tcPr>
            <w:tcW w:w="1134" w:type="dxa"/>
            <w:shd w:val="clear" w:color="auto" w:fill="auto"/>
            <w:noWrap/>
            <w:vAlign w:val="center"/>
            <w:hideMark/>
          </w:tcPr>
          <w:p w:rsidR="00406D4A" w:rsidRPr="00C10593" w:rsidRDefault="00406D4A" w:rsidP="00406D4A">
            <w:pPr>
              <w:rPr>
                <w:rFonts w:eastAsia="Times New Roman"/>
                <w:b/>
                <w:bCs/>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2770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Приобретение имущественного комплекса по адресу: г. Москва, ул. Бауманская, д.53: четыре земельных участка общей площадью 19 221 кв.м, 17 зданий (сооружений) общей площадью 36 308,4 кв. 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001 005 001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2 460,0000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2 460,0000</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2771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Укрупненные мероприятия по приобретению объектов недвижимого имущества в собственность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7</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8 571,3954</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2772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торговли и услуг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809</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43,2299</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2773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Приобретение объектов недвижимого имущества</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14 В 03 00000 0412</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43,2299</w:t>
            </w: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2774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Приобретение земельного участка с кадастровым номером 77:08:0000000:1012, общей площадью 953 кв.м, по адресу: г. Москва, Коллективное сельскохозяйственное предприятие "Химки"</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013 004 001</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3,3000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3,3000</w:t>
            </w: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2775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Приобретение земельного участка с кадастровым номером 77:17:0000000:11720, общей площадью 756 кв.м, по адресу: г. Москва, пос. Сосенское, д. Столбово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013 004 001</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6,2500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6,2500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307"/>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2776</w:t>
            </w:r>
          </w:p>
        </w:tc>
        <w:tc>
          <w:tcPr>
            <w:tcW w:w="3388" w:type="dxa"/>
            <w:shd w:val="clear" w:color="auto" w:fill="auto"/>
            <w:vAlign w:val="center"/>
            <w:hideMark/>
          </w:tcPr>
          <w:p w:rsidR="00406D4A" w:rsidRPr="00C10593" w:rsidRDefault="00406D4A" w:rsidP="000C4344">
            <w:pPr>
              <w:rPr>
                <w:rFonts w:eastAsia="Times New Roman"/>
                <w:sz w:val="16"/>
                <w:szCs w:val="16"/>
              </w:rPr>
            </w:pPr>
            <w:r w:rsidRPr="00C10593">
              <w:rPr>
                <w:rFonts w:eastAsia="Times New Roman"/>
                <w:sz w:val="16"/>
                <w:szCs w:val="16"/>
              </w:rPr>
              <w:t>Приобретение земельного участка с кадастровым номером 50:21:0130206:697, общей площадью 54 400 кв.м, по адресу: г. Москва, пос. Сосенское, д. Столбово, уч.№ 41/3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013 004 001</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55,2172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55,2172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2777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Приобретение земельного участка с кадастровым номером 77:17:0000000:3389, общей площадью 143 кв.м, по адресу: г. Москва, пос. Внуковское, д. Пыхтино, влд. 8-ю</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013 004 001</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0,8996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0,8996</w:t>
            </w: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2778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Приобретение земельного участка с кадастровым номером 50:26:0150801:46, общей площадью 9 539 кв.м, по адресу: г. Москва, пос. Новофедоровское, ЗАО "Кузнецовский комбинат"</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013 004 001</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9,5602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9,5602</w:t>
            </w: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2779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Приобретение земельного участка с кадастровым номером 50:27:0020434:13, общей площадью 640 кв.м, по адресу: г.Москва, пос. Рязановское, вблизи д. Рязаново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013 004 001</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2,2500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2,2500</w:t>
            </w: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2780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Приобретение земельного участка с кадастровым номером 77:20:0020441:10903, общей площадью 4 030 кв.м, по адресу: г. Москва, пос. Рязановское, вблизи д. Ерино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013 004 001</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7,0000</w:t>
            </w: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2781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Приобретение земельного участка с кадастровым номером 77:22:0020229:3391, общей площадью 1 134 кв.м, по адресу: г. Москва, внутригородская территория города федерального значения, п. Краснопахорское, кв-л 16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013 004 001</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2,3000</w:t>
            </w: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2782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Приобретение земельного участка с кадастровым номером 77:22:0020229:3393, общей площадью 642 кв.м, по адресу: г. Москва, внутригородская территория города федерального значения, п. Краснопахорское, кв-л 160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013 004 001</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1,7500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1,7500</w:t>
            </w: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2783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Приобретение земельного участка с кадастровым номером 50:27:0020330:438, общей площадью 2 202 кв.м, по адресу: г. Москва, пос. Краснопахорское, вблизи д. Софьино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013 004 001</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7,0000</w:t>
            </w: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2784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Приобретение земельного участка с кадастровым номером 50:27:0020330:117, общей площадью 4 686 кв.м, по адресу: г. Москва, пос. Краснопахорское, вблизи д. Софьино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013 004 001</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9,1464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9,1464</w:t>
            </w: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2785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Приобретение земельного участка с кадастровым номером 50:27:0030305:287, общей площадью 22 кв.м, по адресу: г. Москва, пос. Вороновское, д. Юдановка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013 004 001</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0,0237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0,0237</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2786</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Управление делами Мэра и Правительства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843</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480,0000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2787</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Приобретение объектов недвижимого имущества</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14 В 03 00000 0412</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480,0000</w:t>
            </w: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2788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Приобретение  нежилого здания площадью 1668,1 кв. м с кадастровым номером 77:01:0001097:1033 по адресу: г. Москва, Тверской р-н, пер. Успенский, д. 16, стр. 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001 004 007</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480,0000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480,0000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2789</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экономической политики и развития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840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10 000,0000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10 000,0000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10 000,0000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2790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Приобретение объектов недвижимого имущества</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14 В 03 00000 0412</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10 000,0000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10 000,0000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10 000,0000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2791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Укрупненные мероприятия по приобретению объектов недвижимого имущества в собственность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10 000,0000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10 000,0000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10 000,0000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159"/>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2792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"ГРАДОСТРОИТЕЛЬНАЯ ПОЛИТИКА"</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15 0 00 00000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74 990,6784</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49 276,3413</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82 740,4723</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10 096,7219</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5 248,6328</w:t>
            </w: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2793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Строительство объектов общегражданского назначения с привлечением автономной некоммерческой организации "Развитие Городских Технологий"</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15 Г 03 00000 0113</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840,0000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2794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Реализация мероприятий по развитию инфраструктурных объектов общегражданского назначения с привлечением автономной некоммерческой организации "Развитие спортивных и инфраструктурных объектов"</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15 Б 13 00000 0113</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13 976,4199</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14 439,2946</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2795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Реализация мероприятий по развитию инфраструктурных объектов общегражданского назначения с привлечением автономной некоммерческой организации "Развитие спортивных и инфраструктурных объектов"</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15 Г 14 00000</w:t>
            </w:r>
            <w:r w:rsidRPr="00C10593">
              <w:rPr>
                <w:rFonts w:eastAsia="Times New Roman"/>
                <w:b/>
                <w:bCs/>
                <w:sz w:val="16"/>
                <w:szCs w:val="16"/>
              </w:rPr>
              <w:br/>
              <w:t>0113</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9 502,3133</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59"/>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2796</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Реализация мероприятий, направленных на развитие материально-технической базы ритуальных объектов, с привлечением автономной некоммерческой организации "Развитие спортивных и инфраструктурных объектов" </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15 Б 15 00000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1 948,8000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1 978,0000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1 185,8202</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14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2797</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Реализация мероприятий, направленных на развитие материально-технической базы ритуальных объектов, с привлечением автономной некоммерческой организации "Развитие спортивных и инфраструктурных объектов" </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15 Г 18 00000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813,7269</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2798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Реализация мероприятий по развитию инфраструктурных объектов общегражданского назначения с привлечением автономной некоммерческой организации "Развитие социальной инфраструктуры" </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15 Б 20 00000 0113</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38,9000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2799</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Средства софинансирования КП УГС</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85,5483</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131,9038</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26,6962</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2800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Реализация основных направлений градостроительной политики и строительства в городе Москве</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15 Б 00 00000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49 276,3413</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82 740,4723</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10 096,7219</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5 248,6328</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2801</w:t>
            </w:r>
          </w:p>
        </w:tc>
        <w:tc>
          <w:tcPr>
            <w:tcW w:w="3388" w:type="dxa"/>
            <w:shd w:val="clear" w:color="auto" w:fill="auto"/>
            <w:vAlign w:val="center"/>
            <w:hideMark/>
          </w:tcPr>
          <w:p w:rsidR="00406D4A" w:rsidRPr="00AD153D" w:rsidRDefault="00406D4A" w:rsidP="00406D4A">
            <w:pPr>
              <w:rPr>
                <w:rFonts w:eastAsia="Times New Roman"/>
                <w:b/>
                <w:bCs/>
                <w:iCs/>
                <w:sz w:val="16"/>
                <w:szCs w:val="16"/>
              </w:rPr>
            </w:pPr>
            <w:r w:rsidRPr="00AD153D">
              <w:rPr>
                <w:rFonts w:eastAsia="Times New Roman"/>
                <w:b/>
                <w:bCs/>
                <w:iCs/>
                <w:sz w:val="16"/>
                <w:szCs w:val="16"/>
              </w:rPr>
              <w:t>Развитие и реорганизация территорий</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15 Г 00 00000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74 990,6784</w:t>
            </w:r>
          </w:p>
        </w:tc>
        <w:tc>
          <w:tcPr>
            <w:tcW w:w="1276" w:type="dxa"/>
            <w:shd w:val="clear" w:color="auto" w:fill="auto"/>
            <w:noWrap/>
            <w:vAlign w:val="bottom"/>
            <w:hideMark/>
          </w:tcPr>
          <w:p w:rsidR="00406D4A" w:rsidRPr="00C10593" w:rsidRDefault="00406D4A" w:rsidP="00406D4A">
            <w:pPr>
              <w:jc w:val="right"/>
              <w:rPr>
                <w:rFonts w:eastAsia="Times New Roman"/>
                <w:b/>
                <w:bCs/>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2802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торговли и услуг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809</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192,4858</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2803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Строительство объектов ритуального назначения</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15 Б 06 00000 0503</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192,4858</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2804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Укрупненные мероприятия по строительству объектов ритуального назначения, в том числе:</w:t>
            </w:r>
            <w:r w:rsidRPr="00C10593">
              <w:rPr>
                <w:rFonts w:eastAsia="Times New Roman"/>
                <w:b/>
                <w:bCs/>
                <w:sz w:val="16"/>
                <w:szCs w:val="16"/>
              </w:rPr>
              <w:br/>
              <w:t>Приобретение 4 зданий по адресу г. Москва, Звенигородское ш., д.28, стр. 5, стр. 6, стр. 9, стр. 15</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192,4858</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2805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гражданского строительства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806</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16 941,3887</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22 711,1451</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25 441,7606</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10 096,7219</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5 221,3200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2806</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Строительство объектов ритуального назначения</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15 Б 06 00000 0503</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5 984,6666</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8 925,1560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7 503,2717</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385,0000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2807</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Строительство объектов ритуального назначения</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15 Г 02 00000 0503</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667,6021</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2808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Средства софинансирования</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85,5483</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131,9038</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26,6962</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2809</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Южный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2810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Реконструкция колумбариев  Донского кладбища по адресу: Донская пл., влд. 1 (со сносом существующих сооружений)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013 004 002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119,6529</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2811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6,9798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112,6731</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2812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Московская область</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2813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Домодедовского кладбища, новые территории (1,2 этапы),( Домодедовский р-н, Московская обл.)</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013 004 001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3 322,5744</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2814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(проектирование, строительство, технологическое присоединение, компенсационные выплаты ресурсоснабжающим организациям, строительный контроль)</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2 707,1577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2016-2023</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2 707,1577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2815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486,8000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2021-2022</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486,8000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2816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128,6167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24,9105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72,0886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31,6176</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2817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Митинского крематория по адресу: Московская обл., Красногорский м.р-н, с.п.Отрадненское, Пятницкое ш., 6 км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013 004 001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1 931,4500</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2818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(проектирование, строительство, технологическое присоединение, компенсационные выплаты ресурсоснабжающим организациям, строительный контроль)</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869,7223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869,7223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2819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Средства софинансирования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674,1504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674,1504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2820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143,4290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143,4290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2821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244,1483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85,5483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131,9038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26,6962</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2822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Домодедовского кладбища, новые территории (3 этап), (Домодедовский р-н, Московская обл.)</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013 004 001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5 277,2000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534,2019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411,5000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2 350,0000</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2823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2027-2028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1 800,0000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181,4981</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vMerge w:val="restart"/>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2824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Укрупненные мероприятия по строительству объектов ритуального назначения, в том числе: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3 562,5780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7 125,1560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7 290,1560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385,0000</w:t>
            </w:r>
          </w:p>
        </w:tc>
      </w:tr>
      <w:tr w:rsidR="00C10593" w:rsidRPr="00C10593" w:rsidTr="004D038F">
        <w:trPr>
          <w:trHeight w:val="720"/>
        </w:trPr>
        <w:tc>
          <w:tcPr>
            <w:tcW w:w="576" w:type="dxa"/>
            <w:vMerge/>
            <w:vAlign w:val="center"/>
            <w:hideMark/>
          </w:tcPr>
          <w:p w:rsidR="00406D4A" w:rsidRPr="00C10593" w:rsidRDefault="00406D4A" w:rsidP="00406D4A">
            <w:pPr>
              <w:rPr>
                <w:rFonts w:eastAsia="Times New Roman"/>
                <w:sz w:val="16"/>
                <w:szCs w:val="16"/>
              </w:rPr>
            </w:pP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Московского Мемориального комплекса и современного крематория вблизи пос.Щаповское, д. Овечкино, СНТ "Белые березки".</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571"/>
        </w:trPr>
        <w:tc>
          <w:tcPr>
            <w:tcW w:w="576" w:type="dxa"/>
            <w:vMerge/>
            <w:vAlign w:val="center"/>
            <w:hideMark/>
          </w:tcPr>
          <w:p w:rsidR="00406D4A" w:rsidRPr="00C10593" w:rsidRDefault="00406D4A" w:rsidP="00406D4A">
            <w:pPr>
              <w:rPr>
                <w:rFonts w:eastAsia="Times New Roman"/>
                <w:sz w:val="16"/>
                <w:szCs w:val="16"/>
              </w:rPr>
            </w:pP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Строительство очистных сооружений и сетей водоотведения с территории Ястребковского кладбища по адресу: в районе д. Ястребки Одинцовского р-на Московской обл. Вместо строки № 3692 в АИП 1369-ПП Строительство Ястребковского кладбища по </w:t>
            </w:r>
            <w:r w:rsidRPr="00C10593">
              <w:rPr>
                <w:rFonts w:eastAsia="Times New Roman"/>
                <w:sz w:val="16"/>
                <w:szCs w:val="16"/>
              </w:rPr>
              <w:lastRenderedPageBreak/>
              <w:t>адресу: в районе д. Ястребки Одинцовского р-на Московской обл.</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581"/>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2825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Реализация мероприятий, направленных на развитие материально-технической базы ритуальных объектов, с привлечением автономной некоммерческой организации "Развитие спортивных и инфраструктурных объектов" </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 xml:space="preserve">15 Б 15 00000 </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1 948,8000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1 978,0000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1 185,8202</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273"/>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2826</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Реализация мероприятий, направленных на развитие материально-технической базы ритуальных объектов, с привлечением автономной некоммерческой организации "Развитие спортивных и инфраструктурных объектов" </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15 Г 18 00000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813,7269</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2827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Реконструкция Хованского крематория с заменой кремационных печей по адресу: ул. Адмирала Корнилова, д. 42, стр. 1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013 004 001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2950,0000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49,5000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1 000,5000</w:t>
            </w: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2828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Востряковское кладбище, объекты ритуальной деятельности и колумбарий</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013 004 001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496,0000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148,8000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248,0000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59,2000</w:t>
            </w: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2829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Реконструкция колумбариев  Донского кладбища по адресу: Донская пл., влд. 1 (со сносом существующих сооружений)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013 004 001 </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2480,3471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724,2269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630,0000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126,1202</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2830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Строительство объектов общегражданского назначения</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15 Б 07 00000 0113</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159,7895</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98,5500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1 407,6300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4 836,3200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2831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Строительство объектов общегражданского назначения</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15 Г 03 00000 0113</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363,2905</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2832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Западный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2833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Подъездная дорога к административному зданию в р-не Раменки</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135,2068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2016-2019</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132,8709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167"/>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2834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2,3359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2835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Северо-Западный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2836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Подъездная дорога к административному зданию по адресу: 3-я Хорошевская ул., влд.17. Этап 1 - участок № 13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528,4829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2020-2026</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292,4934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76,2000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159,7895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2837</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Новомосковский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2838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Проектирование и строительство административного здания по адресу:  Новомосковский административный округ г. Москвы, пос. Десеновское, д. Ватутинки, Офицерская ул., влд. 11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001 002 001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2884,8341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2019-2025</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2839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Проектно-изыскательские работы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55,1091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2840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2 807,9054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2841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21,8196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2842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Административное здание на территории пос. Филимонковское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001 001 004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717,5107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2024 - 2025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532,7581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184,7526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2843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Административное здание на территории пос. Внуковское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001 001 004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608,2892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2024 - 2025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530,1068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78,1824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2844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Укрупненные мероприятия по строительству  объектов общегражданского назначения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vMerge w:val="restart"/>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2845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Укрупненные мероприятия по строительству  новых объектов общегражданского назначения, в том числе:</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7</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98,5500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1 307,6300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4 836,3200</w:t>
            </w:r>
          </w:p>
        </w:tc>
      </w:tr>
      <w:tr w:rsidR="00C10593" w:rsidRPr="00C10593" w:rsidTr="004D038F">
        <w:trPr>
          <w:trHeight w:val="566"/>
        </w:trPr>
        <w:tc>
          <w:tcPr>
            <w:tcW w:w="576" w:type="dxa"/>
            <w:vMerge/>
            <w:vAlign w:val="center"/>
            <w:hideMark/>
          </w:tcPr>
          <w:p w:rsidR="00406D4A" w:rsidRPr="00C10593" w:rsidRDefault="00406D4A" w:rsidP="00406D4A">
            <w:pPr>
              <w:rPr>
                <w:rFonts w:eastAsia="Times New Roman"/>
                <w:sz w:val="16"/>
                <w:szCs w:val="16"/>
              </w:rPr>
            </w:pP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Проектирование и строительство здания общей площадью не менее 9 750,00 кв.м  по адресу ул. Верейская, д. 21 для размещения подразделений мировых судей:                                                                         </w:t>
            </w:r>
            <w:r w:rsidRPr="00C10593">
              <w:rPr>
                <w:rFonts w:eastAsia="Times New Roman"/>
                <w:sz w:val="16"/>
                <w:szCs w:val="16"/>
              </w:rPr>
              <w:br/>
              <w:t>- Солнцевский р/с под размещение 9 с/у.</w:t>
            </w:r>
            <w:r w:rsidRPr="00C10593">
              <w:rPr>
                <w:rFonts w:eastAsia="Times New Roman"/>
                <w:sz w:val="16"/>
                <w:szCs w:val="16"/>
              </w:rPr>
              <w:br/>
              <w:t>- Дорогомиловский р/с под размещение 10 с/у.</w:t>
            </w:r>
            <w:r w:rsidRPr="00C10593">
              <w:rPr>
                <w:rFonts w:eastAsia="Times New Roman"/>
                <w:sz w:val="16"/>
                <w:szCs w:val="16"/>
              </w:rPr>
              <w:br/>
              <w:t>- Никулинский р/с под размещение 9 с/у.</w:t>
            </w:r>
            <w:r w:rsidRPr="00C10593">
              <w:rPr>
                <w:rFonts w:eastAsia="Times New Roman"/>
                <w:sz w:val="16"/>
                <w:szCs w:val="16"/>
              </w:rPr>
              <w:br/>
              <w:t xml:space="preserve">- Кунцевский р/с под размещение 11 с/у.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1440"/>
        </w:trPr>
        <w:tc>
          <w:tcPr>
            <w:tcW w:w="576" w:type="dxa"/>
            <w:vMerge/>
            <w:vAlign w:val="center"/>
            <w:hideMark/>
          </w:tcPr>
          <w:p w:rsidR="00406D4A" w:rsidRPr="00C10593" w:rsidRDefault="00406D4A" w:rsidP="00406D4A">
            <w:pPr>
              <w:rPr>
                <w:rFonts w:eastAsia="Times New Roman"/>
                <w:sz w:val="16"/>
                <w:szCs w:val="16"/>
              </w:rPr>
            </w:pP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Проектирование и строительство здания общей площадью не менее 10 250,00 кв.м в ВАО для размещения подразделений мировых судей:                  </w:t>
            </w:r>
            <w:r w:rsidRPr="00C10593">
              <w:rPr>
                <w:rFonts w:eastAsia="Times New Roman"/>
                <w:sz w:val="16"/>
                <w:szCs w:val="16"/>
              </w:rPr>
              <w:br/>
              <w:t xml:space="preserve">- Измайловский р/с под размещение 3с/у.            </w:t>
            </w:r>
            <w:r w:rsidRPr="00C10593">
              <w:rPr>
                <w:rFonts w:eastAsia="Times New Roman"/>
                <w:sz w:val="16"/>
                <w:szCs w:val="16"/>
              </w:rPr>
              <w:br/>
              <w:t>- Перовский р/с под размещение 21с/у.</w:t>
            </w:r>
            <w:r w:rsidRPr="00C10593">
              <w:rPr>
                <w:rFonts w:eastAsia="Times New Roman"/>
                <w:sz w:val="16"/>
                <w:szCs w:val="16"/>
              </w:rPr>
              <w:br/>
              <w:t xml:space="preserve">- Преображенский р/с под размещение 17с/у.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vMerge/>
            <w:vAlign w:val="center"/>
            <w:hideMark/>
          </w:tcPr>
          <w:p w:rsidR="00406D4A" w:rsidRPr="00C10593" w:rsidRDefault="00406D4A" w:rsidP="00406D4A">
            <w:pPr>
              <w:rPr>
                <w:rFonts w:eastAsia="Times New Roman"/>
                <w:sz w:val="16"/>
                <w:szCs w:val="16"/>
              </w:rPr>
            </w:pP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Проектирование и строительство здания общей площадью не менее 750 кв.м по адресу ул. Рабочая, д. 29В для размещения подразделений мировых судей:                  </w:t>
            </w:r>
            <w:r w:rsidRPr="00C10593">
              <w:rPr>
                <w:rFonts w:eastAsia="Times New Roman"/>
                <w:sz w:val="16"/>
                <w:szCs w:val="16"/>
              </w:rPr>
              <w:br/>
              <w:t>- Таганский р/с под размещение 3с/у.</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2846</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Строительство объектов общегражданского назначения</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15 Б 07 00000 0412</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351,7787</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2847</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Строительство объектов общегражданского назначения</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15 Г 03 00000 0412</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2 821,4584</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2848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Средства софинансирования</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2849</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Северный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2850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корпусов гоcудаpcтвенного автономного обpазовательного учpеждения выcшего  обpазования гоpода Моcквы  "Московский государственный университет спорта и туризма" по адресу: Кронштадтский б-р, д. 43А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002 001 002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1 436,5397</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2851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(проектирование, строительство, технологическое присоединение, компенсационные выплаты ресурсоснабжающим организациям, строительный контроль)</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1 191,5404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2012-2026</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832,4186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357,0849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2,0369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2852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244,9993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244,9993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2853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Объекты стройиндустрии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111"/>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2854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и техническое  перевооружение камнеобрабатывающего завода  "Карельский гранит", г.Кондопога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012 001 015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392,2955</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2855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2000-2025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391,9955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0,1500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0,1500</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2856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карьера участка "Северный" Кибик-Кордонского месторождения, Республика Хакасия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012 001 015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333,5348</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2857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2000-2025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296,9432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23,9717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12,6199</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2858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и техническое перевооружение камнеобрабатывающего завода  "МКК-Саянмрамор", г.Саяногорск, ул. Индустриальная, д.17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012 001 015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627,0231</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2859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2000-2025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521,2888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46,4829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59,2514</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2860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цеха по изготовлению изделий из природного камня по технологии сэндвич-панелей, г. Долгопрудный</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012 001 015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240,1120</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2861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2001-2025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236,7920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1,6996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1,6204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2862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Турочакского гранитного карьера на месторождении "Новое", Республика Алтай, Турочакский р-н</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012 001 015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204,6121</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2863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2006-2025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192,1927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6,2097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6,2097</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2864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карьера по добыче блоков гранита на участке № 2 месторождения Сюскюянсаари, Республика Карелия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012 001 015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282,2854</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2865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2000-2025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281,9854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0,1500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0,1500</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2866</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Освобождение территорий в целях реализации комплексного развития территорий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2867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(снос зданий, строений и сооружений) в целях реализации комплексного развития территории, расположенной в производственной зоне № 52 "Северянин" (территория 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1 463,7009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1 458,5986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5,1023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2868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(снос зданий, строений и сооружений) в целях реализации комплексного развития территории № 62, расположенной в производственной зоне № 21 "Кирпичные улицы"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2 692,7895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2 192,0344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233,9605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266,7946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2869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(снос зданий, строений, сооружений) в целях комплексного развития территории нежилой застройки города Москвы № 873, расположенной по адресу: г. Москва, ул. Москворечье, влд.12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468,8025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360,6392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107,5852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0,5781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2870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Освобождение территории (снос зданий, строений, сооружений) в целях реализации комплексного развития территории, расположенной в производственной зоне № 56 "Грайвороново", р-н Рязанский (территория 1)"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3 419,7676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2 704,0286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713,3713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2,3677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2871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(снос зданий, строений, сооружений) в целях реализации комплексного развития территории по адресу: г. Москва, кв-л 25А р-на Черемушки</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378,0164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305,9095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72,1069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2872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(снос зданий, строений, сооружений) в целях реализации комплексного развития территории по адресу: г. Москва, Хибинский пр-д, влд. 3 (территориальная зона 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3,0812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3,0812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2873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(снос зданий, строений, сооружений) в целях реализации комплексного развития территории №2143, расположенной по адресу: ул. Обручева, влд. 23-25А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1 400,3487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1 231,0974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169,2513</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323"/>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2874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(снос зданий, строений, сооружений) в целях реализации комплексного развития территории № 59, расположенной на участках территорий в производственной зоне № 14 "Калибр"</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2 651,7972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2 618,5452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33,2520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2875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(снос зданий, строений, сооружений) в целях реализации комплексного развития территории № 2745, расположенной по адресу: ул. Азовская, влд. 39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123,7507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123,7338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0,0169</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2876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(снос зданий, строений и сооружений) в целях реализации комплексного развития территории № 2151, расположенной в производственной зоне № 3 "Донские улицы"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927,0143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802,7269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124,2874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2877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(снос зданий, строений, сооружений) в целях реализации комплексного развития территории, расположенной в производственной зоне № 23 "Серп и Молот" (территория 1) и по адресу: 2-я Синичкина ул., влд. 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832,4214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748,1190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84,3024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2878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(снос зданий, строений, сооружений) в целях реализации комплексного развития территории № 2142, расположенной в производственной зоне № 34 "Черемушки"</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348,0726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327,7278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20,3448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2879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(снос зданий, строений и сооружений) в целях реализации комплексного развития территории, расположенной в производственной зоне № 19 "Хапиловка" (территория 1, проект 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1 515,2994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1 205,3555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309,9439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2880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(снос зданий, строений и сооружений) в целях реализации комплексного развития территории, расположенной в производственной зоне № 22 "Соколиная гора" (территория 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3 343,4768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3 217,0398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126,4370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2881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территорий (снос зданий, строений, сооружений) в целях реализации комплексного развития территории, расположенных по адресам: ул. Бутлерова, влд. 12 и ул. Введенского, влд. 13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1 913,2539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1 907,9852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5,2687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2882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Освобождение территории (снос зданий, строений </w:t>
            </w:r>
            <w:r w:rsidRPr="00C10593">
              <w:rPr>
                <w:rFonts w:eastAsia="Times New Roman"/>
                <w:sz w:val="16"/>
                <w:szCs w:val="16"/>
              </w:rPr>
              <w:br/>
              <w:t xml:space="preserve">и сооружений) в целях реализации комплексного развития территории, расположенной в производственной зоне № 32 "Котляково" (территория 4)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3 051,7694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3 051,2985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0,4709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2883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(снос зданий, строений, сооружений) в целях реализации комплексного развития территории, расположенной по адресу: г. Москва, Левобережная ул., влд. 6а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181,9977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178,6383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3,3594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2884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(снос зданий, строений, сооружений) в целях реализации комплексного развития территории, расположенной по адресу: г. Москва, ул. Кременчугская, влд. 19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69,2460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68,1210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1,1250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2885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(снос зданий, строений, сооружений) в целях реализации комплексного развития территорий, расположенных по адресам: ул. Озерная, влд. 37, пр-кт Вернадского влд. 62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26,8610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23,0920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3,7690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2886</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Укрупненные мероприятия по освобождению территории</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371,7547</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2887</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Обеспечение территории малоэтажной застройки на присоединенной к Москве территории и садоводческих некоммерческих объединений жителей города Москвы инженерной и транспортной инфраструктурой</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15 Б 08 00000 0502</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250,7904</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0,7600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2888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Обеспечение территории малоэтажной застройки на присоединенной к Москве территории и садоводческих некоммерческих объединений жителей города Москвы инженерной и транспортной инфраструктурой</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15 Г 04 00000 0502</w:t>
            </w:r>
          </w:p>
        </w:tc>
        <w:tc>
          <w:tcPr>
            <w:tcW w:w="1134" w:type="dxa"/>
            <w:shd w:val="clear" w:color="auto" w:fill="auto"/>
            <w:noWrap/>
            <w:vAlign w:val="bottom"/>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851"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2 772,9975</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2889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подъездной автомобильной дороги от д.Хоругвино до ассоциации садоводческих некоммерческих организаций "Кочергино" в Солнечногорском р-не Московской обл.</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931,7733</w:t>
            </w:r>
          </w:p>
        </w:tc>
        <w:tc>
          <w:tcPr>
            <w:tcW w:w="851"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2890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38,1864</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2891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333,6886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459,7983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0,1000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188"/>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2892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Подъездная автомобильная дорога к  ассоциации садоводческих некоммерческих товариществ "Полушкинская поляна" в Ступинском р-не Московской обл.</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475,1491</w:t>
            </w:r>
          </w:p>
        </w:tc>
        <w:tc>
          <w:tcPr>
            <w:tcW w:w="851"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2893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18,4326</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2894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2018-2027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454,3925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2,1240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0,1000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0,1000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2895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Водозаборные узлы для ассоциации садоводческих некоммерческих товариществ "Ветеран" (2,3,4,5,6 этапы) в Талдомском р-не Московской обл.</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013 007 004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129,8949</w:t>
            </w:r>
          </w:p>
        </w:tc>
        <w:tc>
          <w:tcPr>
            <w:tcW w:w="851"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2896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17,0996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2,0560</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2897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110,7393</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2898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Водозаборные узлы для ассоциации садоводческих некоммерческих товариществ "Бель" в Талдомском р-не Московской обл.</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013 007 004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306,6479</w:t>
            </w:r>
          </w:p>
        </w:tc>
        <w:tc>
          <w:tcPr>
            <w:tcW w:w="851"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2899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24,6894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2,8312</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2900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143,2473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90,4200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45,4600</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2901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Водозаборные узлы для ассоциации садоводческих некоммерческих товариществ "Норд" в Талдомском р-не Московской обл.</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013 007 004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237,0934</w:t>
            </w:r>
          </w:p>
        </w:tc>
        <w:tc>
          <w:tcPr>
            <w:tcW w:w="851"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2902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2019-2021</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16,0696</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2903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221,0238</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2904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Водозаборный узел для садоводческого некоммерческого товарищества "Русь" в Темкинском р-не Смоленской обл.</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013 007 004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235,0000</w:t>
            </w:r>
          </w:p>
        </w:tc>
        <w:tc>
          <w:tcPr>
            <w:tcW w:w="851"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2905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2019-2021</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10,4648</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2906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54,3549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170,1803</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43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2907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подъездной автомобильной дороги к садоводческим некоммерческим товариществам "Василек", "Ромашка", "Квант 88", "Флора", "Дубовка", "Алесь 2002", "Южное", "Архангельское 1", "Архангельское 2", "Архангельское 3" Нарофоминского г.о. Московской обл. (1,2,3,4,5 этапы)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2 340,1210</w:t>
            </w:r>
          </w:p>
        </w:tc>
        <w:tc>
          <w:tcPr>
            <w:tcW w:w="851"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2908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46,6720</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2909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1 093,2490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1 200,0000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0,1000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0,1000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82"/>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2910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подъездной автомобильной дороги к садоводческому некоммерческому товариществу "Мичуринец" вблизи д. Юрьево Можайского г.о. Московской обл.</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46,5684</w:t>
            </w:r>
          </w:p>
        </w:tc>
        <w:tc>
          <w:tcPr>
            <w:tcW w:w="851"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2911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8,5917</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2912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37,9307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0,0230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0,0230</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73"/>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2913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подъездной автомобильной дороги к садоводческим некоммерческим объединениям: СНТ "Волна-1", СНТ "Энергетик", СНТ "Березы" между р.п. Михнево и с. Васильевское г.о. Ступино Московской обл.</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373,4722</w:t>
            </w:r>
          </w:p>
        </w:tc>
        <w:tc>
          <w:tcPr>
            <w:tcW w:w="851"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2914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15,1194</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2915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241,8248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116,3280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0,1000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0,1000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1068"/>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2916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подъездной автомобильной дороги к садоводческим некоммерческим объединениям СНТ СН "Просторы", СНТ "Журавушка", СНТ "Родничок", СНТ "Рябинка", СНТ "Пчелка", СНТ "Мечта", СНТ "Радуга", СНТ "Кедр", СНТ "Ромашка", СНТ "Тители-6", СНТ "Лесная поляна-7", СНТ "Березки НТ", СНТ "Заря", СНТ "Луч", СНТ "Никольское", СНТ "Поляна-14", СНТ "Озерное" вблизи д.Николо-Тители г.о. Ступино Московской обл.</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407,1000</w:t>
            </w:r>
          </w:p>
        </w:tc>
        <w:tc>
          <w:tcPr>
            <w:tcW w:w="851"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2917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13,2156</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2918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80,2470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208,9900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104,6474</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399"/>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2919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подъездной автомобильной дороги к садоводческим некоммерческим объединениям: СНТ "Новь", СНТ "Домодедовец", СНТ "Вымпел", СНТ "Сокольниково", СНТ "Чайка", СНТ "Бугорок", СНТ "Культура", СНТ "Надежда-2", СНТ "Бортнево" вблизи д.Бортнево г.о. Домодедово и СНТ "Сокольники" вблизи п. Васькино г.о. Чехов Московской обл.</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553,8619</w:t>
            </w:r>
          </w:p>
        </w:tc>
        <w:tc>
          <w:tcPr>
            <w:tcW w:w="851"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2920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13,9358</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2921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537,3808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2,3453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0,1000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0,1000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2922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подъездной автомобильной дороги к садоводческим некоммерческим объединениям: СНТ "Дружба", СНТ "Балтика" вблизи п. Новый путь г.о. Можайск Московской обл.</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76,7010</w:t>
            </w:r>
          </w:p>
        </w:tc>
        <w:tc>
          <w:tcPr>
            <w:tcW w:w="851"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2923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2020-2021</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5,7131</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2924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70,4552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0,5327</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2925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подъездной автомобильной дороги к садоводческому некоммерческому товариществу "Семеновское-2" вблизи с.Семеновское Можайского г.о. Московской обл.</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144,8282</w:t>
            </w:r>
          </w:p>
        </w:tc>
        <w:tc>
          <w:tcPr>
            <w:tcW w:w="851"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2926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8,5814</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2927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134,6113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1,4355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0,1000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0,1000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2928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сетей канализации с. Остафьево пос. Рязановское Новомосковского административного округа г.Москвы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130 008 003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1 019,2448</w:t>
            </w:r>
          </w:p>
        </w:tc>
        <w:tc>
          <w:tcPr>
            <w:tcW w:w="851"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2929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2020-2023</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60,4230</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2930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463,5513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495,2705</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2931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Мелиорация садоводческих некоммерческих товариществ "Сосновый бор", "Лужок" Воскресенского г.о. Московской обл.</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013 001 005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22,9700</w:t>
            </w:r>
          </w:p>
        </w:tc>
        <w:tc>
          <w:tcPr>
            <w:tcW w:w="851"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2932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4,5940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18,3760</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2933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линии внешнего электроснабжения к садоводческому некоммерческому товариществу "Орион"  Орехово-Зуевского  г.о. Московской обл.</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013 006 004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16,2338</w:t>
            </w:r>
          </w:p>
        </w:tc>
        <w:tc>
          <w:tcPr>
            <w:tcW w:w="851"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2934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2019-2022</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7,0416</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2935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7,8022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1,2700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0,0600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0,0600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2936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линии электроснабжения к садоводческому некоммерческому товариществу "Новые Артемки" вблизи д. Артемки г.о.Шаховская Московской обл.</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013 006 004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8,7077</w:t>
            </w:r>
          </w:p>
        </w:tc>
        <w:tc>
          <w:tcPr>
            <w:tcW w:w="851"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2937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2020-2022</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2,3654</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2938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6,1113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0,2310</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2939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подъездной автомобильной дороги к садоводческим некоммерческим объединениям СНТ "Родничок", СНТ Родничок-2", СНТ "Березка-2" вблизи д. Змеёвка г.о. Чехов</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w:t>
            </w:r>
          </w:p>
        </w:tc>
        <w:tc>
          <w:tcPr>
            <w:tcW w:w="1134"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424,6874</w:t>
            </w:r>
          </w:p>
        </w:tc>
        <w:tc>
          <w:tcPr>
            <w:tcW w:w="851"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2940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11,6715</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2941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412,0302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0,7857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0,1000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0,1000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2942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Реализация мероприятий по развитию инфраструктурных объектов общегражданского назначения с привлечением автономной некоммерческой организации "Развитие спортивных и инфраструктурных объектов"</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15 Б 13 00000 0113</w:t>
            </w:r>
          </w:p>
        </w:tc>
        <w:tc>
          <w:tcPr>
            <w:tcW w:w="1134" w:type="dxa"/>
            <w:shd w:val="clear" w:color="auto" w:fill="auto"/>
            <w:noWrap/>
            <w:vAlign w:val="bottom"/>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13 976,4199</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14 439,2946</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2943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Реализация мероприятий по развитию инфраструктурных объектов общегражданского назначения с привлечением автономной некоммерческой организации "Развитие спортивных и инфраструктурных объектов"</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15 Г 14 00000</w:t>
            </w:r>
            <w:r w:rsidRPr="00C10593">
              <w:rPr>
                <w:rFonts w:eastAsia="Times New Roman"/>
                <w:b/>
                <w:bCs/>
                <w:sz w:val="16"/>
                <w:szCs w:val="16"/>
              </w:rPr>
              <w:br/>
              <w:t>0113</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9 502,3133</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2944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Проектирование и строительство административных зданий по адресу:  Таможенный пр-д, з/у 3/5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001 002 001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9 000,0000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4 000,0000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2 500,0000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2 500,0000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2945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Проектирование и строительство административных зданий по адресу: </w:t>
            </w:r>
            <w:r w:rsidRPr="00C10593">
              <w:rPr>
                <w:rFonts w:eastAsia="Times New Roman"/>
                <w:sz w:val="16"/>
                <w:szCs w:val="16"/>
              </w:rPr>
              <w:br/>
              <w:t>ул. Б. Черемушкинская, з/у 2А/4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001 002 001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9 500,0000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4 500,0000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2 500,0000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2 500,0000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2946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(снос зданий, строений и сооружений) в целях реализации комплексного развития территории, расположенной в производственной зоне № 19 "Хапиловка" (территория 1, проект 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5,0278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5,0278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2947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Административное здание на территории р-на Щербинка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001 001 004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3 604,0000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69,3133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1 626,7313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1 907,9554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2948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Административное здание на территории р-на Коммунарка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001 001 004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7 150,0000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486,0000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3 200,0000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3 464,0000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2949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Административное здание в р-нах Троицк и Краснопахорский</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001 001 004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4 592,0000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2 111,1608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2 452,8392</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2950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Многофункциональное здание на территории</w:t>
            </w:r>
            <w:r w:rsidRPr="00C10593">
              <w:rPr>
                <w:rFonts w:eastAsia="Times New Roman"/>
                <w:sz w:val="16"/>
                <w:szCs w:val="16"/>
              </w:rPr>
              <w:br/>
              <w:t>р-на Внуково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001 001 004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1 236,0000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113,0000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618,0000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505,0000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2951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Многофункциональное здание на территории</w:t>
            </w:r>
            <w:r w:rsidRPr="00C10593">
              <w:rPr>
                <w:rFonts w:eastAsia="Times New Roman"/>
                <w:sz w:val="16"/>
                <w:szCs w:val="16"/>
              </w:rPr>
              <w:br w:type="page"/>
              <w:t>р-на Филимонковский</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001 001 004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1 545,0000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122,0000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772,5000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650,5000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2952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Административное здание на территории</w:t>
            </w:r>
            <w:r w:rsidRPr="00C10593">
              <w:rPr>
                <w:rFonts w:eastAsia="Times New Roman"/>
                <w:sz w:val="16"/>
                <w:szCs w:val="16"/>
              </w:rPr>
              <w:br/>
              <w:t>р-на Бекасово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001 001 004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643,0000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92,0000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321,5000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229,5000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2953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Административное здание на территории</w:t>
            </w:r>
            <w:r w:rsidRPr="00C10593">
              <w:rPr>
                <w:rFonts w:eastAsia="Times New Roman"/>
                <w:sz w:val="16"/>
                <w:szCs w:val="16"/>
              </w:rPr>
              <w:br/>
              <w:t>р-на Вороново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001 001 004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643,0000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92,0000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321,5000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229,5000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2954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Реализация мероприятий по развитию инфраструктурных объектов общегражданского назначения с привлечением автономной некоммерческой организации "Развитие социальной инфраструктуры" </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15 Б 20 00000 0113</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38,9000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2955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(снос зданий, строений, сооружений) в целях реализации комплексного развития территории, расположенной по адресу: г. Москва, г.о.  Щербинка, ул. Железнодорожная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38,9000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38,9000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2956</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строительства транспортной и инженерной инфраструктуры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807</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2 083,6918</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442,3968</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2957</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Строительство объектов общегражданского назначения</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15 Б 07 00000 0502</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85,0968</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2958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Строительство объектов общегражданского назначения</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15 Г 03 00000 0502</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1 539,2768</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2959</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Центральный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2960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Объекты Московского международного делового центра  "Москва-Сити"</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2961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Инженерная и транспортная инфраструктура Московского международного делового центра "Москва-Сити" (1 этап)</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3 784,2099</w:t>
            </w:r>
          </w:p>
        </w:tc>
        <w:tc>
          <w:tcPr>
            <w:tcW w:w="851"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2962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2017-2026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2 159,8363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1539,2768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85,0968</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2963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Строительство объектов общегражданского назначения</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15 Б 07 00000 0113</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357,3000</w:t>
            </w:r>
          </w:p>
        </w:tc>
        <w:tc>
          <w:tcPr>
            <w:tcW w:w="1276" w:type="dxa"/>
            <w:shd w:val="clear" w:color="auto" w:fill="auto"/>
            <w:noWrap/>
            <w:vAlign w:val="bottom"/>
            <w:hideMark/>
          </w:tcPr>
          <w:p w:rsidR="00406D4A" w:rsidRPr="00C10593" w:rsidRDefault="00406D4A" w:rsidP="00406D4A">
            <w:pPr>
              <w:jc w:val="right"/>
              <w:rPr>
                <w:rFonts w:eastAsia="Times New Roman"/>
                <w:b/>
                <w:bCs/>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2964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Строительство объектов общегражданского назначения</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15 Г 03 00000 0113</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544,4150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2965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Центральный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2966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Ремонтно-восстановительные работы по восстановлению прочностных и эксплуатационных характеристик стилобатной части с балюстрадой комплекса Храма Христа Спасителя по адресу: ул. Волхонка, д.15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003 004 003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4 212,3280</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2967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35,4199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2014-2019</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35,4199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2968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4 176,9081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2018-2025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3 275,1931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544,4150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357,3000</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2969</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капитального ремонта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814</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910,0000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400,0000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257,8962</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2970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Юго-Восточный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2971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Строительство объектов общегражданского назначения</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15 Б 07 00000 0113</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400,0000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257,8962</w:t>
            </w:r>
          </w:p>
        </w:tc>
        <w:tc>
          <w:tcPr>
            <w:tcW w:w="1275" w:type="dxa"/>
            <w:shd w:val="clear" w:color="auto" w:fill="auto"/>
            <w:noWrap/>
            <w:vAlign w:val="bottom"/>
            <w:hideMark/>
          </w:tcPr>
          <w:p w:rsidR="00406D4A" w:rsidRPr="00C10593" w:rsidRDefault="00406D4A" w:rsidP="00406D4A">
            <w:pPr>
              <w:jc w:val="right"/>
              <w:rPr>
                <w:rFonts w:eastAsia="Times New Roman"/>
                <w:b/>
                <w:bCs/>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2972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Строительство объектов общегражданского назначения</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15 Г 03 00000 0113</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721"/>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2973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Административное здание, территориальные органы исполнительной власти района, органы местного самоуправления, административно-управленческий аппарат ГБУ "Жилищник Нижегородского района" по адресу: р-н Нижегородский, кв. 79 (на месте сноса жилых домов по адресу: ул. Нижегородская д. 83, д. 83А)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001 001 004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727,8962</w:t>
            </w:r>
          </w:p>
        </w:tc>
        <w:tc>
          <w:tcPr>
            <w:tcW w:w="851"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257,8962</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2974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Строительство объектов общегражданского назначения с привлечением автономной некоммерческой организации "Развитие Городских Технологий"</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15 Г 03 00000 0113</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840,0000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2975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Восточный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2976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здания, расположенного по адресу: ул. Нижняя Первомайская, д. 50А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001 005 001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840,0000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840,0000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2977</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Комитет города Москвы по обеспечению реализации инвестиционных проектов в строительстве и контролю в области долевого строительства</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826</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22,3128</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2978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Строительство объектов общегражданского назначения</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15 Б 07 00000 0501</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22,3128</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2979</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Западный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2980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Застройка 1-ой очереди реконструкции кв-ла № 5-6 по Мичуринскому пр-кту р-на  Раменки (Западный административный округ г. Москвы)</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146,6867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2007-2021</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143,0188</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3,6679</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2981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Застройка, освоение, инженерное оборудование и благоустройство территории, Мичуринский пр-кт, кв-л  5-6 (2 очередь)</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638,7807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2007-2021</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633,8366</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4,9441</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2982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Вынос сетей из пятна застройки кв-ла 5-6 по Мичуринскому пр-кту 1-й и 2-й очередей строительства в р-не Раменки</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015 001 003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216,8676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2006-2021</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203,1668</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13,7008</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2983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экономической политики и развития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840</w:t>
            </w:r>
          </w:p>
        </w:tc>
        <w:tc>
          <w:tcPr>
            <w:tcW w:w="1134" w:type="dxa"/>
            <w:shd w:val="clear" w:color="auto" w:fill="auto"/>
            <w:hideMark/>
          </w:tcPr>
          <w:p w:rsidR="00406D4A" w:rsidRPr="00C10593" w:rsidRDefault="00406D4A" w:rsidP="00406D4A">
            <w:pPr>
              <w:jc w:val="center"/>
              <w:rPr>
                <w:rFonts w:eastAsia="Times New Roman"/>
                <w:b/>
                <w:bCs/>
                <w:sz w:val="16"/>
                <w:szCs w:val="16"/>
              </w:rPr>
            </w:pPr>
          </w:p>
        </w:tc>
        <w:tc>
          <w:tcPr>
            <w:tcW w:w="1276" w:type="dxa"/>
            <w:shd w:val="clear" w:color="auto" w:fill="auto"/>
            <w:hideMark/>
          </w:tcPr>
          <w:p w:rsidR="00406D4A" w:rsidRPr="00C10593" w:rsidRDefault="00406D4A" w:rsidP="00406D4A">
            <w:pPr>
              <w:rPr>
                <w:rFonts w:eastAsia="Times New Roman"/>
                <w:sz w:val="16"/>
                <w:szCs w:val="16"/>
              </w:rPr>
            </w:pPr>
          </w:p>
        </w:tc>
        <w:tc>
          <w:tcPr>
            <w:tcW w:w="851" w:type="dxa"/>
            <w:shd w:val="clear" w:color="auto" w:fill="auto"/>
            <w:hideMark/>
          </w:tcPr>
          <w:p w:rsidR="00406D4A" w:rsidRPr="00C10593" w:rsidRDefault="00406D4A" w:rsidP="00406D4A">
            <w:pPr>
              <w:rPr>
                <w:rFonts w:eastAsia="Times New Roman"/>
                <w:sz w:val="16"/>
                <w:szCs w:val="16"/>
              </w:rPr>
            </w:pPr>
          </w:p>
        </w:tc>
        <w:tc>
          <w:tcPr>
            <w:tcW w:w="1275" w:type="dxa"/>
            <w:shd w:val="clear" w:color="auto" w:fill="auto"/>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5,0000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2984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Строительство объектов общегражданского назначения</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15 Б 07 00000 0113</w:t>
            </w:r>
          </w:p>
        </w:tc>
        <w:tc>
          <w:tcPr>
            <w:tcW w:w="1134" w:type="dxa"/>
            <w:shd w:val="clear" w:color="auto" w:fill="auto"/>
            <w:noWrap/>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5,0000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2985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Центральный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2986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здания, расположенного по адресу: Леонтьевский пер., д.22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001 001 002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2987</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городского имущества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071</w:t>
            </w:r>
          </w:p>
        </w:tc>
        <w:tc>
          <w:tcPr>
            <w:tcW w:w="1134" w:type="dxa"/>
            <w:shd w:val="clear" w:color="auto" w:fill="auto"/>
            <w:noWrap/>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55 055,5979</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25 530,3136</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57 040,8155</w:t>
            </w:r>
          </w:p>
        </w:tc>
        <w:tc>
          <w:tcPr>
            <w:tcW w:w="1275" w:type="dxa"/>
            <w:shd w:val="clear" w:color="auto" w:fill="auto"/>
            <w:noWrap/>
            <w:vAlign w:val="center"/>
            <w:hideMark/>
          </w:tcPr>
          <w:p w:rsidR="00406D4A" w:rsidRPr="00C10593" w:rsidRDefault="00406D4A" w:rsidP="00406D4A">
            <w:pPr>
              <w:jc w:val="right"/>
              <w:rPr>
                <w:rFonts w:eastAsia="Times New Roman"/>
                <w:b/>
                <w:bCs/>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2988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Строительство объектов общегражданского назначения</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15 Б 07 00000 0113</w:t>
            </w:r>
          </w:p>
        </w:tc>
        <w:tc>
          <w:tcPr>
            <w:tcW w:w="1134" w:type="dxa"/>
            <w:shd w:val="clear" w:color="auto" w:fill="auto"/>
            <w:noWrap/>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25 530,3136</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57 040,8155</w:t>
            </w:r>
          </w:p>
        </w:tc>
        <w:tc>
          <w:tcPr>
            <w:tcW w:w="1275" w:type="dxa"/>
            <w:shd w:val="clear" w:color="auto" w:fill="auto"/>
            <w:noWrap/>
            <w:vAlign w:val="center"/>
            <w:hideMark/>
          </w:tcPr>
          <w:p w:rsidR="00406D4A" w:rsidRPr="00C10593" w:rsidRDefault="00406D4A" w:rsidP="00406D4A">
            <w:pPr>
              <w:jc w:val="right"/>
              <w:rPr>
                <w:rFonts w:eastAsia="Times New Roman"/>
                <w:b/>
                <w:bCs/>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2989</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Строительство объектов общегражданского назначения</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15 Г 03 00000 0113</w:t>
            </w:r>
          </w:p>
        </w:tc>
        <w:tc>
          <w:tcPr>
            <w:tcW w:w="1134" w:type="dxa"/>
            <w:shd w:val="clear" w:color="auto" w:fill="auto"/>
            <w:noWrap/>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55 055,5979</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2990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Западный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2991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Акционерное общество "Центр управления городским имуществом"</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2992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Комплексная реконструкция объекта с кадастровым номером 77:07:0012004:1065 по адресу: г. Москва, вн.тер.г. м.о. Очаково-Матвеевское, пр-кт Генерала Дорохова, д.80, площадью 10 539 кв.м.</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001 002 001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4 300,0000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4 300,0000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15"/>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2993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Строительство и реконструкция (включая ПИР) объектов недвижимого имущества по адресам: </w:t>
            </w:r>
            <w:r w:rsidRPr="00C10593">
              <w:rPr>
                <w:rFonts w:eastAsia="Times New Roman"/>
                <w:sz w:val="16"/>
                <w:szCs w:val="16"/>
              </w:rPr>
              <w:br/>
              <w:t>- г. Москва, ул. Б. Черемушкинская, з/у 2А/4</w:t>
            </w:r>
            <w:r w:rsidRPr="00C10593">
              <w:rPr>
                <w:rFonts w:eastAsia="Times New Roman"/>
                <w:sz w:val="16"/>
                <w:szCs w:val="16"/>
              </w:rPr>
              <w:br/>
              <w:t xml:space="preserve">- г. Москва, Таможенный пр-д, з/у 3/5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001 002 001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3 500,0000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3 500,0000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2994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Освобождение территорий в целях реализации комплексного развития территорий </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2995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(компенсация в связи с изъятием) в целях реализации комплексного развития территории по адресу: пр-кт Маршала Жукова, влд. 4, 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188,9782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188,9782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23"/>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2996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(компенсация в связи с изъятием) в целях реализации комплексного развития территории № 62, расположенной в производственной зоне № 21 "Кирпичные улицы"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154,0347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154,0347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2997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(компенсация в связи с изъятием) в целях комплексного развития территории нежилой застройки города Москвы № 873, расположенной по адресу: г. Москва, ул. Москворечье, влд.12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353,5876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353,5876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2998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Освобождение территории (компенсация в связи с изъятием) в целях реализации комплексного развития территории, расположенной в производственной зоне № 56 "Грайвороново", р-н Рязанский (территория 1)"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3 461,5458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1 836,0269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1 625,5189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156"/>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2999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(компенсация в связи с изъятием) в целях реализации комплексного развития территории по адресу: г. Москва, кв-л 25А р-на Черемушки</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589,9943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589,9943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3000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(компенсация в связи с изъятием) в целях реализации комплексного развития территории № 59, расположенной на участках территорий в производственной зоне № 14 "Калибр"</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921,0212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620,8983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300,1229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3001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(компенсация в связи с изъятием)  в целях реализации комплексного развития территории № 2745, расположенной по адресу: ул. Азовская, влд. 39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79,7125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79,7125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3002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(компенсация в связи с изъятием) в целях реализации комплексного развития территории № 2151, расположенной в производственной зоне № 3 "Донские улицы"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700,8586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499,9333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200,9253</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3003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(компенсация в связи с изъятием) в целях реализации комплексного развития территории, расположенной в производственной зоне № 23 "Серп и Молот" (территория 1) и по адресу: 2-я Синичкина ул., влд. 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341,5445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139,1638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202,3807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3004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(компенсация в связи с изъятием) в целях реализации комплексного развития территории № 2142, расположенной в производственной зоне № 34 "Черемушки"</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2 590,5254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2 299,1676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291,3578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3005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(компенсация в связи с изъятием) в целях реализации комплексного развития территорий № 30 и № 37 (участок 2), расположенных в производственной зоне № 57 "Курьяново"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532,1452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532,1452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3006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(компенсация в связи с изъятием) в целях реализации комплексного развития территории, расположенной в производственной зоне № 19 "Хапиловка" (территория 1, проект 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1 921,7572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1 228,2572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693,5000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3007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(компенсация в связи с изъятием) в целях реализации комплексного развития территории, расположенной в производственной зоне № 22 "Соколиная гора" (территория 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4 966,3609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3 673,6400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1 292,7209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3008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(компенсация в связи с изъятием) в целях реализации комплексного развития территории, расположенной по адресу: ул. Рогова, влд. 22-24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2 247,2286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1 109,5050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1 137,7236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3009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территорий (компенсация в связи с изъятием) в целях реализации комплексного развития территории, расположенных по адресам: ул. Бутлерова, влд. 12 и ул. Введенского, влд. 13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1 701,7585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1 701,7585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09"/>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3010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Освобождение территории(компенсация в связи с изъятием) в целях реализации комплексного развития территории, расположенной в производственной зоне № 32 "Котляково" (территория 4)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1 428,2366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1 375,9866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52,2500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14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3011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территорий (компенсация в связи с изъятием) в целях реализации комплексного развития территории, расположенных по адресам: г. Москва, Нахимовский пр-кт, рядом с д. 21; ул. Азовская, влд. 28; Севастопольский пр-кт, влд. 61, к. 1, 2; ул. Болотниковская, влд. 21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3 817,9455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577,2130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1 225,6020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2 015,1305</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3012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(компенсация в связи с изъятием) в целях реализации комплексного развития территории, расположенной по адресу: г. Москва, Левобережная ул., влд. 6а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570,0902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415,1570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154,9332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3013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(компенсация в связи с изъятием) в целях реализации комплексного развития территории, расположенной по адресу: г. Москва, г.о.  Щербинка, ул. Железнодорожная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308,6917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153,0450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155,6467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3014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(компенсация в связи с изъятием) в целях реализации комплексного развития территории, расположенной по адресу: г. Москва, ул. Вучетича, влд. 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284,2238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85,3568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198,8670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3015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(компенсация в связи с изъятием) в целях реализации комплексного развития территории, расположенной по адресу: г. Москва, ул. Кременчугская, влд. 19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498,0128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470,0828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27,9300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3016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(компенсация в связи с изъятием) в целях реализации комплексного развития территории, расположенной по адресу: ул. Каховка, влд. 20А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600,7506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600,7506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3017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(компенсация в связи с изъятием) в целях реализации комплексного развития территории, расположенной по адресу: Научный пр-д, влд. 11А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946,7890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592,2140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354,5750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3018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(компенсация в связи с изъятием)  в целях реализации комплексного развития территорий, расположенных по адресам: ул. Озерная, влд. 37, пр-кт Вернадского влд. 62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617,7271</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449,1971</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168,5300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3019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(компенсация в связи с изъятием) в целях реализации комплексного развития территории, расположенной по адресу: ул. Лебедянская</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164,5875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164,5875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81"/>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3020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Освобождение территории (компенсация в связи с изъятием) в целях реализации КРТ, </w:t>
            </w:r>
            <w:r w:rsidRPr="00C10593">
              <w:rPr>
                <w:rFonts w:eastAsia="Times New Roman"/>
                <w:sz w:val="16"/>
                <w:szCs w:val="16"/>
              </w:rPr>
              <w:lastRenderedPageBreak/>
              <w:t>расположенной по адресу: г. Москва, Старокаширское ш., влд. 2, к. 12, к. 13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28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808,3930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712,5000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95,8930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3021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(компенсация в связи с изъятием) в целях реализации комплексного развития территории, расположенной в производственной зоне № 52 "Северянин" (территория 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43,0298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43,0298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3022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(компенсация в связи с изъятием) в целях реализации комплексного развития территории, расположенной по адресу: г. Москва, Новочеремушкинская ул., влд.10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1 258,7700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850,0000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408,7700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3023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(компенсация в связи с изъятием) в целях реализации комплексного развития территории нежилой застройки города Москвы по адресу: ул. Ходынская, земельный участок 10А/3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205,2500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205,2500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3024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(компенсация в связи с изъятием) в целях реализации КРТ "Донские улицы" (территория 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2 372,4000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2 372,4000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3025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(компенсация в связи с изъятием) в целях реализации комплексного развития территории по адресу: ул. Минская, влд. 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241,8700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241,8700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3026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(компенсация в связи с изъятием) в целях реализации комплексного развития территории по адресу: Нагорная ул., влд. 28/3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676,4000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580,0000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96,4000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3027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(компенсация в связи с изъятием) в целях реализации комплексного развития территории расположенной по адресу: г. Москва, ул. Степана Супруна, влд. 7, стр. 1, влд. 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126,4000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63,0000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63,4000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3028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(компенсация в связи с изъятием) в целях реализации комплексного развития территории, расположенной по адресу: г. Москва, ул. Вавилова, влд. 48В, 66, 68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524,0000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404,0000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77"/>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3029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(компенсация в связи с изъятием) в целях реализации комплексного развития территории нежилой застройки города Москвы, расположенной по адресу:.г.Москва, ул. Нарвская, влд.3А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661,0300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661,0300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3030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(компенсация в связи с изъятием) в целях реализации комплексного развития территории, расположенной по адресу: г. Москва, ул. Прокатная, вл. 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38</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343,0000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343,0000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3031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(компенсация в связи с изъятием) в целях реализации комплексного развития территории, расположенной по адресу: г.Москва, ул. Садовники, влд. 11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39</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1 449,3700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428,5000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1 020,8700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3032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(компенсация в связи с изъятием) в целях реализации комплексного развития территории, расположенной по адресу: г. Москва, ул. Херсонская, влд. 35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40</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214,4000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214,4000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3033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(компенсация в связи с изъятием) в целях реализации комплексного развития территории, расположенной по адресу:.г.Москва, Магистральные улицы (территория 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5 399,0000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5 399,0000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3034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(компенсация в связи с изъятием) в целях реализации комплексного развития территории, расположенной по адресу:.г.Москва, ул. Симоновский Вал, д. 9, к.2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303,2000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263,2000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3035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Освобождение территории (компенсация в связи с изъятием) в целях реализации комплексного развития территории, расположенной по адресу:.г.Москва, ул. Милашенкова, влд. 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1 556,7180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1 556,7180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3036</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Укрупненные мероприятия по освобождению территории</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26 877,8946</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5 251,8086</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55 025,6850</w:t>
            </w:r>
          </w:p>
        </w:tc>
        <w:tc>
          <w:tcPr>
            <w:tcW w:w="1275" w:type="dxa"/>
            <w:shd w:val="clear" w:color="auto" w:fill="auto"/>
            <w:noWrap/>
            <w:vAlign w:val="center"/>
            <w:hideMark/>
          </w:tcPr>
          <w:p w:rsidR="00406D4A" w:rsidRPr="00C10593" w:rsidRDefault="00406D4A" w:rsidP="00406D4A">
            <w:pPr>
              <w:jc w:val="right"/>
              <w:rPr>
                <w:rFonts w:eastAsia="Times New Roman"/>
                <w:b/>
                <w:bCs/>
                <w:sz w:val="16"/>
                <w:szCs w:val="16"/>
              </w:rPr>
            </w:pPr>
          </w:p>
        </w:tc>
        <w:tc>
          <w:tcPr>
            <w:tcW w:w="1418" w:type="dxa"/>
            <w:shd w:val="clear" w:color="auto" w:fill="auto"/>
            <w:noWrap/>
            <w:vAlign w:val="bottom"/>
            <w:hideMark/>
          </w:tcPr>
          <w:p w:rsidR="00406D4A" w:rsidRPr="00C10593" w:rsidRDefault="00406D4A" w:rsidP="00406D4A">
            <w:pPr>
              <w:jc w:val="cente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3037</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"БЕЗОПАСНЫЙ ГОРОД"</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17 0 00 00000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16 577,9323</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20 151,2003</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22 018,6320</w:t>
            </w:r>
          </w:p>
        </w:tc>
        <w:tc>
          <w:tcPr>
            <w:tcW w:w="1275"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14 033,5205</w:t>
            </w:r>
          </w:p>
        </w:tc>
        <w:tc>
          <w:tcPr>
            <w:tcW w:w="1418"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8 877,4733</w:t>
            </w: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3038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Реализация мероприятий по обеспечению развития объектов правоохранительных органов с привлечением автономной некоммерческой организации "Развитие спортивных и инфраструктурных объектов" </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17 А 24 00000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1 120,5000</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14 792,2650</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18 768,4588</w:t>
            </w:r>
          </w:p>
        </w:tc>
        <w:tc>
          <w:tcPr>
            <w:tcW w:w="1275"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13 087,2098</w:t>
            </w:r>
          </w:p>
        </w:tc>
        <w:tc>
          <w:tcPr>
            <w:tcW w:w="1418"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7 473,2032</w:t>
            </w: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3039</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Реализация комплекса мер, направленных на модернизацию объектов гражданской защиты населения с привлечением автономной некоммерческой организации "Развитие спортивных и инфраструктурных объектов" </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17 Б 13 00000</w:t>
            </w:r>
            <w:r w:rsidRPr="00C10593">
              <w:rPr>
                <w:rFonts w:eastAsia="Times New Roman"/>
                <w:b/>
                <w:bCs/>
                <w:sz w:val="16"/>
                <w:szCs w:val="16"/>
              </w:rPr>
              <w:br/>
              <w:t>0310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439,0000</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507,8956</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400,0000</w:t>
            </w:r>
          </w:p>
        </w:tc>
        <w:tc>
          <w:tcPr>
            <w:tcW w:w="1275"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330,0000</w:t>
            </w:r>
          </w:p>
        </w:tc>
        <w:tc>
          <w:tcPr>
            <w:tcW w:w="1418" w:type="dxa"/>
            <w:shd w:val="clear" w:color="auto" w:fill="auto"/>
            <w:noWrap/>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3040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Средства софинансирования КП УГС</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126,2461</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239,1794</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225,0000</w:t>
            </w:r>
          </w:p>
        </w:tc>
        <w:tc>
          <w:tcPr>
            <w:tcW w:w="1418" w:type="dxa"/>
            <w:shd w:val="clear" w:color="auto" w:fill="auto"/>
            <w:noWrap/>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3041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Обеспечение правопорядка и профилактика правонарушений</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17 А 00 00000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12 544,3277</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15 644,5708</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18 945,6881</w:t>
            </w:r>
          </w:p>
        </w:tc>
        <w:tc>
          <w:tcPr>
            <w:tcW w:w="1275"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13 137,2098</w:t>
            </w:r>
          </w:p>
        </w:tc>
        <w:tc>
          <w:tcPr>
            <w:tcW w:w="1418"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7 473,2032</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3042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капитального ремонта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814</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8 316,5000</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3043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Участие города Москвы в охране общественного порядка и обеспечении общественной безопасности</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17 А 02 00000 0204</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8 316,5000</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3044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Укрупненные мероприятия по развитию материально-технической базы Военного комиссариата города Москвы (строительство административных зданий)</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w:t>
            </w:r>
          </w:p>
        </w:tc>
        <w:tc>
          <w:tcPr>
            <w:tcW w:w="1134" w:type="dxa"/>
            <w:shd w:val="clear" w:color="auto" w:fill="auto"/>
            <w:noWrap/>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8 316,5000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3045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Департамент гражданского строительства города Москвы </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806</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3 880,2436</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15 244,5708</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18 945,6881</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13 137,2098</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7 473,2032</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3046</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Реализация комплекса мер, направленных на укрепление материально-технической базы правоохранительных органов </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17 А 04 00000 0113</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2 759,7436</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452,3058</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177,2293</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50,0000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3047</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Средства софинансирования</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126,1887</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236,5669</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225,0000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3048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Центральный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3049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Административное здание, ул. Краснопролетарская, влд. 31/1, р-н Тверской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001 003 001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1 426,2161</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3050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51,1432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2014-2021</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51,1432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3051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834,7754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2016-2024</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834,7754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3052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540,2975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528,4000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11,8975</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3053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Северный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3054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Административное здание по адресу: Синявинская ул. влд.11, р-н Молжаниновский</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001 003 001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1 268,3349</w:t>
            </w: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3055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(проектирование, строительство, технологическое присоединение, компенсационные выплаты ресурсоснабжающим организациям, строительный контроль)</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1 263,4116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2016-2025</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776,7147</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486,6969</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3056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4,7394</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4,7394</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3057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(проектирование,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0,1839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2022-2023</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0,1839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3058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Административное здание по адресу: Бескудниковский б-р, д. 9А  р-н Бескудниково (со сносом нежилого здания по адресу: Бескудниковский б-р, д. 9А)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001 003 001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912,7906</w:t>
            </w: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FF2383">
        <w:trPr>
          <w:trHeight w:val="127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3059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(проектирование, строительство, технологическое присоединение, компенсационные выплаты ресурсоснабжающим организациям, строительный контроль)</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152,6543</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2020-2021</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152,6543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3060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24,5338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24,5338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3061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(проектирование и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699,5290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699,5290</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3062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36,0735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20,4135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15,6600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3063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Северо-Восточный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3064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Административное здание по адресу: ул. 9-я Северная линия, д. 25, к. 2, р-н Северный</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001 003 001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1 283,4000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787,7120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490,0000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3065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Оплата выполненных работ </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5,6880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3066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Административное здание по адресу: ул. Летчика Бабушкина, д. 42, р-н Лосиноостровский</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001 003 001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1 466,7147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954,8181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11,8966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3067</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Восточный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3068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Административное здание по адресу: Байкальская ул. влд. 20, р-н Гольяново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001 003 001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456,3109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2012-2018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450,1609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3069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6,1500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3070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Юго-Восточный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3071</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Административное здание по адресу: Ферганский пр-д, влд. 6, р-н Выхино-Жулебино (со сносом капитальных строений по адресам: Ферганский пр-д, д. 6; Ферганский пр-д, д. 6, стр. 2) (оплата выполненных работ)</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7</w:t>
            </w:r>
          </w:p>
        </w:tc>
        <w:tc>
          <w:tcPr>
            <w:tcW w:w="1134"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001 003 001</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62,7158</w:t>
            </w: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2022-2025</w:t>
            </w: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62,5691</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0,1467</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noWrap/>
            <w:vAlign w:val="bottom"/>
            <w:hideMark/>
          </w:tcPr>
          <w:p w:rsidR="00406D4A" w:rsidRPr="00C10593" w:rsidRDefault="00406D4A" w:rsidP="00FF2383">
            <w:pPr>
              <w:spacing w:after="240"/>
              <w:jc w:val="right"/>
              <w:rPr>
                <w:rFonts w:eastAsia="Times New Roman"/>
                <w:sz w:val="16"/>
                <w:szCs w:val="16"/>
              </w:rPr>
            </w:pPr>
          </w:p>
        </w:tc>
        <w:tc>
          <w:tcPr>
            <w:tcW w:w="1418" w:type="dxa"/>
            <w:shd w:val="clear" w:color="auto" w:fill="auto"/>
            <w:noWrap/>
            <w:vAlign w:val="bottom"/>
            <w:hideMark/>
          </w:tcPr>
          <w:p w:rsidR="00406D4A" w:rsidRPr="00C10593" w:rsidRDefault="00406D4A" w:rsidP="00FF2383">
            <w:pPr>
              <w:spacing w:after="240"/>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3072</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Административное здание по адресу: 2-я ул. Машиностроения, д. 3, р-н Южнопортовый (со сносом гаража по адресу: 2-я ул. Машиностроения, д. 3, стр. 3)</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8</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001 003 001</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1 205,8000</w:t>
            </w: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2021-2025</w:t>
            </w: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658,6143</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527,3614</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noWrap/>
            <w:vAlign w:val="bottom"/>
            <w:hideMark/>
          </w:tcPr>
          <w:p w:rsidR="00406D4A" w:rsidRPr="00C10593" w:rsidRDefault="00406D4A" w:rsidP="00FF2383">
            <w:pPr>
              <w:spacing w:after="240"/>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3073</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FF2383">
            <w:pPr>
              <w:spacing w:after="240"/>
              <w:rPr>
                <w:rFonts w:eastAsia="Times New Roman"/>
                <w:sz w:val="16"/>
                <w:szCs w:val="16"/>
              </w:rPr>
            </w:pP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2026</w:t>
            </w:r>
          </w:p>
        </w:tc>
        <w:tc>
          <w:tcPr>
            <w:tcW w:w="1275"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19,8243</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noWrap/>
            <w:vAlign w:val="bottom"/>
            <w:hideMark/>
          </w:tcPr>
          <w:p w:rsidR="00406D4A" w:rsidRPr="00C10593" w:rsidRDefault="00406D4A" w:rsidP="00FF2383">
            <w:pPr>
              <w:spacing w:after="240"/>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3074</w:t>
            </w:r>
          </w:p>
        </w:tc>
        <w:tc>
          <w:tcPr>
            <w:tcW w:w="3388" w:type="dxa"/>
            <w:shd w:val="clear" w:color="auto" w:fill="auto"/>
            <w:vAlign w:val="center"/>
            <w:hideMark/>
          </w:tcPr>
          <w:p w:rsidR="00406D4A" w:rsidRPr="00C10593" w:rsidRDefault="00406D4A" w:rsidP="00FF2383">
            <w:pPr>
              <w:spacing w:after="240"/>
              <w:rPr>
                <w:rFonts w:eastAsia="Times New Roman"/>
                <w:b/>
                <w:bCs/>
                <w:sz w:val="16"/>
                <w:szCs w:val="16"/>
              </w:rPr>
            </w:pPr>
            <w:r w:rsidRPr="00C10593">
              <w:rPr>
                <w:rFonts w:eastAsia="Times New Roman"/>
                <w:b/>
                <w:bCs/>
                <w:sz w:val="16"/>
                <w:szCs w:val="16"/>
              </w:rPr>
              <w:t>Южный административный  округ города Москвы</w:t>
            </w:r>
          </w:p>
        </w:tc>
        <w:tc>
          <w:tcPr>
            <w:tcW w:w="1134" w:type="dxa"/>
            <w:shd w:val="clear" w:color="auto" w:fill="auto"/>
            <w:vAlign w:val="center"/>
            <w:hideMark/>
          </w:tcPr>
          <w:p w:rsidR="00406D4A" w:rsidRPr="00C10593" w:rsidRDefault="00406D4A" w:rsidP="00FF2383">
            <w:pPr>
              <w:spacing w:after="240"/>
              <w:rPr>
                <w:rFonts w:eastAsia="Times New Roman"/>
                <w:b/>
                <w:bCs/>
                <w:sz w:val="16"/>
                <w:szCs w:val="16"/>
              </w:rPr>
            </w:pP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851"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noWrap/>
            <w:vAlign w:val="bottom"/>
            <w:hideMark/>
          </w:tcPr>
          <w:p w:rsidR="00406D4A" w:rsidRPr="00C10593" w:rsidRDefault="00406D4A" w:rsidP="00FF2383">
            <w:pPr>
              <w:spacing w:after="240"/>
              <w:jc w:val="right"/>
              <w:rPr>
                <w:rFonts w:eastAsia="Times New Roman"/>
                <w:sz w:val="16"/>
                <w:szCs w:val="16"/>
              </w:rPr>
            </w:pPr>
          </w:p>
        </w:tc>
        <w:tc>
          <w:tcPr>
            <w:tcW w:w="1276" w:type="dxa"/>
            <w:shd w:val="clear" w:color="auto" w:fill="auto"/>
            <w:noWrap/>
            <w:vAlign w:val="bottom"/>
            <w:hideMark/>
          </w:tcPr>
          <w:p w:rsidR="00406D4A" w:rsidRPr="00C10593" w:rsidRDefault="00406D4A" w:rsidP="00FF2383">
            <w:pPr>
              <w:spacing w:after="240"/>
              <w:rPr>
                <w:rFonts w:eastAsia="Times New Roman"/>
                <w:sz w:val="16"/>
                <w:szCs w:val="16"/>
              </w:rPr>
            </w:pPr>
          </w:p>
        </w:tc>
        <w:tc>
          <w:tcPr>
            <w:tcW w:w="1275" w:type="dxa"/>
            <w:shd w:val="clear" w:color="auto" w:fill="auto"/>
            <w:noWrap/>
            <w:vAlign w:val="bottom"/>
            <w:hideMark/>
          </w:tcPr>
          <w:p w:rsidR="00406D4A" w:rsidRPr="00C10593" w:rsidRDefault="00406D4A" w:rsidP="00FF2383">
            <w:pPr>
              <w:spacing w:after="240"/>
              <w:rPr>
                <w:rFonts w:eastAsia="Times New Roman"/>
                <w:sz w:val="16"/>
                <w:szCs w:val="16"/>
              </w:rPr>
            </w:pPr>
          </w:p>
        </w:tc>
        <w:tc>
          <w:tcPr>
            <w:tcW w:w="1418" w:type="dxa"/>
            <w:shd w:val="clear" w:color="auto" w:fill="auto"/>
            <w:noWrap/>
            <w:vAlign w:val="bottom"/>
            <w:hideMark/>
          </w:tcPr>
          <w:p w:rsidR="00406D4A" w:rsidRPr="00C10593" w:rsidRDefault="00406D4A" w:rsidP="00FF2383">
            <w:pPr>
              <w:spacing w:after="240"/>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lastRenderedPageBreak/>
              <w:t>3075</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Административное здание в Даниловском р-не на территории публичного акционерного общества "Завод имени И.А.Лихачева"</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9</w:t>
            </w:r>
          </w:p>
        </w:tc>
        <w:tc>
          <w:tcPr>
            <w:tcW w:w="1134"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001 003 001</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923,4725</w:t>
            </w: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2016-2022</w:t>
            </w: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909,6122</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noWrap/>
            <w:vAlign w:val="bottom"/>
            <w:hideMark/>
          </w:tcPr>
          <w:p w:rsidR="00406D4A" w:rsidRPr="00C10593" w:rsidRDefault="00406D4A" w:rsidP="00FF2383">
            <w:pPr>
              <w:spacing w:after="240"/>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3076</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FF2383">
            <w:pPr>
              <w:spacing w:after="240"/>
              <w:rPr>
                <w:rFonts w:eastAsia="Times New Roman"/>
                <w:sz w:val="16"/>
                <w:szCs w:val="16"/>
              </w:rPr>
            </w:pPr>
          </w:p>
        </w:tc>
        <w:tc>
          <w:tcPr>
            <w:tcW w:w="1134" w:type="dxa"/>
            <w:shd w:val="clear" w:color="auto" w:fill="auto"/>
            <w:noWrap/>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2023-2027</w:t>
            </w:r>
          </w:p>
        </w:tc>
        <w:tc>
          <w:tcPr>
            <w:tcW w:w="1275"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13,8603</w:t>
            </w: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noWrap/>
            <w:vAlign w:val="bottom"/>
            <w:hideMark/>
          </w:tcPr>
          <w:p w:rsidR="00406D4A" w:rsidRPr="00C10593" w:rsidRDefault="00406D4A" w:rsidP="00FF2383">
            <w:pPr>
              <w:spacing w:after="240"/>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3077</w:t>
            </w:r>
          </w:p>
        </w:tc>
        <w:tc>
          <w:tcPr>
            <w:tcW w:w="3388" w:type="dxa"/>
            <w:shd w:val="clear" w:color="auto" w:fill="auto"/>
            <w:vAlign w:val="center"/>
            <w:hideMark/>
          </w:tcPr>
          <w:p w:rsidR="00406D4A" w:rsidRPr="00C10593" w:rsidRDefault="00406D4A" w:rsidP="00FF2383">
            <w:pPr>
              <w:spacing w:after="240"/>
              <w:rPr>
                <w:rFonts w:eastAsia="Times New Roman"/>
                <w:b/>
                <w:bCs/>
                <w:sz w:val="16"/>
                <w:szCs w:val="16"/>
              </w:rPr>
            </w:pPr>
            <w:r w:rsidRPr="00C10593">
              <w:rPr>
                <w:rFonts w:eastAsia="Times New Roman"/>
                <w:b/>
                <w:bCs/>
                <w:sz w:val="16"/>
                <w:szCs w:val="16"/>
              </w:rPr>
              <w:t>Юго-Западный административный округ города Москвы</w:t>
            </w:r>
          </w:p>
        </w:tc>
        <w:tc>
          <w:tcPr>
            <w:tcW w:w="1134" w:type="dxa"/>
            <w:shd w:val="clear" w:color="auto" w:fill="auto"/>
            <w:vAlign w:val="center"/>
            <w:hideMark/>
          </w:tcPr>
          <w:p w:rsidR="00406D4A" w:rsidRPr="00C10593" w:rsidRDefault="00406D4A" w:rsidP="00FF2383">
            <w:pPr>
              <w:spacing w:after="240"/>
              <w:rPr>
                <w:rFonts w:eastAsia="Times New Roman"/>
                <w:b/>
                <w:bCs/>
                <w:sz w:val="16"/>
                <w:szCs w:val="16"/>
              </w:rPr>
            </w:pP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851"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noWrap/>
            <w:vAlign w:val="bottom"/>
            <w:hideMark/>
          </w:tcPr>
          <w:p w:rsidR="00406D4A" w:rsidRPr="00C10593" w:rsidRDefault="00406D4A" w:rsidP="00FF2383">
            <w:pPr>
              <w:spacing w:after="240"/>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3078</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Административное здание по адресу: мкр. Щербинка, Общественная зона вдоль Варшавского ш. (участок 2)</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10</w:t>
            </w:r>
          </w:p>
        </w:tc>
        <w:tc>
          <w:tcPr>
            <w:tcW w:w="1134"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001 003 001</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1 852,0470</w:t>
            </w: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2017-2025</w:t>
            </w:r>
          </w:p>
        </w:tc>
        <w:tc>
          <w:tcPr>
            <w:tcW w:w="1275" w:type="dxa"/>
            <w:shd w:val="clear" w:color="auto" w:fill="auto"/>
            <w:noWrap/>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noWrap/>
            <w:vAlign w:val="bottom"/>
            <w:hideMark/>
          </w:tcPr>
          <w:p w:rsidR="00406D4A" w:rsidRPr="00C10593" w:rsidRDefault="00406D4A" w:rsidP="00FF2383">
            <w:pPr>
              <w:spacing w:after="240"/>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3079</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Средства бюджета города Москвы (строительство, проектирование, технологическое присоединение, компенсационные выплаты ресурсоснабжающим организациям, строительный контроль)</w:t>
            </w:r>
          </w:p>
        </w:tc>
        <w:tc>
          <w:tcPr>
            <w:tcW w:w="1134" w:type="dxa"/>
            <w:shd w:val="clear" w:color="auto" w:fill="auto"/>
            <w:vAlign w:val="center"/>
            <w:hideMark/>
          </w:tcPr>
          <w:p w:rsidR="00406D4A" w:rsidRPr="00C10593" w:rsidRDefault="00406D4A" w:rsidP="00FF2383">
            <w:pPr>
              <w:spacing w:after="240"/>
              <w:rPr>
                <w:rFonts w:eastAsia="Times New Roman"/>
                <w:sz w:val="16"/>
                <w:szCs w:val="16"/>
              </w:rPr>
            </w:pPr>
          </w:p>
        </w:tc>
        <w:tc>
          <w:tcPr>
            <w:tcW w:w="1134" w:type="dxa"/>
            <w:shd w:val="clear" w:color="auto" w:fill="auto"/>
            <w:noWrap/>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993,4819</w:t>
            </w: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2017-2025</w:t>
            </w:r>
          </w:p>
        </w:tc>
        <w:tc>
          <w:tcPr>
            <w:tcW w:w="1275" w:type="dxa"/>
            <w:shd w:val="clear" w:color="auto" w:fill="auto"/>
            <w:noWrap/>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951,1418</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42,3401</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noWrap/>
            <w:vAlign w:val="bottom"/>
            <w:hideMark/>
          </w:tcPr>
          <w:p w:rsidR="00406D4A" w:rsidRPr="00C10593" w:rsidRDefault="00406D4A" w:rsidP="00FF2383">
            <w:pPr>
              <w:spacing w:after="240"/>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3080</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Средства софинансирования (проектирование и строительство)</w:t>
            </w:r>
          </w:p>
        </w:tc>
        <w:tc>
          <w:tcPr>
            <w:tcW w:w="1134" w:type="dxa"/>
            <w:shd w:val="clear" w:color="auto" w:fill="auto"/>
            <w:vAlign w:val="center"/>
            <w:hideMark/>
          </w:tcPr>
          <w:p w:rsidR="00406D4A" w:rsidRPr="00C10593" w:rsidRDefault="00406D4A" w:rsidP="00FF2383">
            <w:pPr>
              <w:spacing w:after="240"/>
              <w:rPr>
                <w:rFonts w:eastAsia="Times New Roman"/>
                <w:sz w:val="16"/>
                <w:szCs w:val="16"/>
              </w:rPr>
            </w:pPr>
          </w:p>
        </w:tc>
        <w:tc>
          <w:tcPr>
            <w:tcW w:w="1134" w:type="dxa"/>
            <w:shd w:val="clear" w:color="auto" w:fill="auto"/>
            <w:noWrap/>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412,6582</w:t>
            </w: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2017-2025</w:t>
            </w:r>
          </w:p>
        </w:tc>
        <w:tc>
          <w:tcPr>
            <w:tcW w:w="1275" w:type="dxa"/>
            <w:shd w:val="clear" w:color="auto" w:fill="auto"/>
            <w:noWrap/>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286,4695</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126,1887</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noWrap/>
            <w:vAlign w:val="bottom"/>
            <w:hideMark/>
          </w:tcPr>
          <w:p w:rsidR="00406D4A" w:rsidRPr="00C10593" w:rsidRDefault="00406D4A" w:rsidP="00FF2383">
            <w:pPr>
              <w:spacing w:after="240"/>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3081</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Средства софинансирования (оплата выполненных работ)</w:t>
            </w:r>
          </w:p>
        </w:tc>
        <w:tc>
          <w:tcPr>
            <w:tcW w:w="1134" w:type="dxa"/>
            <w:shd w:val="clear" w:color="auto" w:fill="auto"/>
            <w:vAlign w:val="center"/>
            <w:hideMark/>
          </w:tcPr>
          <w:p w:rsidR="00406D4A" w:rsidRPr="00C10593" w:rsidRDefault="00406D4A" w:rsidP="00FF2383">
            <w:pPr>
              <w:spacing w:after="240"/>
              <w:rPr>
                <w:rFonts w:eastAsia="Times New Roman"/>
                <w:sz w:val="16"/>
                <w:szCs w:val="16"/>
              </w:rPr>
            </w:pPr>
          </w:p>
        </w:tc>
        <w:tc>
          <w:tcPr>
            <w:tcW w:w="1134" w:type="dxa"/>
            <w:shd w:val="clear" w:color="auto" w:fill="auto"/>
            <w:noWrap/>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445,9069</w:t>
            </w: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2026-2028</w:t>
            </w:r>
          </w:p>
        </w:tc>
        <w:tc>
          <w:tcPr>
            <w:tcW w:w="1275" w:type="dxa"/>
            <w:shd w:val="clear" w:color="auto" w:fill="auto"/>
            <w:noWrap/>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noWrap/>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220,9069</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225,0000</w:t>
            </w:r>
          </w:p>
        </w:tc>
        <w:tc>
          <w:tcPr>
            <w:tcW w:w="1418" w:type="dxa"/>
            <w:shd w:val="clear" w:color="auto" w:fill="auto"/>
            <w:noWrap/>
            <w:vAlign w:val="bottom"/>
            <w:hideMark/>
          </w:tcPr>
          <w:p w:rsidR="00406D4A" w:rsidRPr="00C10593" w:rsidRDefault="00406D4A" w:rsidP="00FF2383">
            <w:pPr>
              <w:spacing w:after="240"/>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3082</w:t>
            </w:r>
          </w:p>
        </w:tc>
        <w:tc>
          <w:tcPr>
            <w:tcW w:w="3388" w:type="dxa"/>
            <w:shd w:val="clear" w:color="auto" w:fill="auto"/>
            <w:vAlign w:val="center"/>
            <w:hideMark/>
          </w:tcPr>
          <w:p w:rsidR="00406D4A" w:rsidRPr="00C10593" w:rsidRDefault="00406D4A" w:rsidP="00FF2383">
            <w:pPr>
              <w:spacing w:after="240"/>
              <w:rPr>
                <w:rFonts w:eastAsia="Times New Roman"/>
                <w:b/>
                <w:bCs/>
                <w:sz w:val="16"/>
                <w:szCs w:val="16"/>
              </w:rPr>
            </w:pPr>
            <w:r w:rsidRPr="00C10593">
              <w:rPr>
                <w:rFonts w:eastAsia="Times New Roman"/>
                <w:b/>
                <w:bCs/>
                <w:sz w:val="16"/>
                <w:szCs w:val="16"/>
              </w:rPr>
              <w:t>Западный административный  округ города Москвы</w:t>
            </w:r>
          </w:p>
        </w:tc>
        <w:tc>
          <w:tcPr>
            <w:tcW w:w="1134" w:type="dxa"/>
            <w:shd w:val="clear" w:color="auto" w:fill="auto"/>
            <w:vAlign w:val="center"/>
            <w:hideMark/>
          </w:tcPr>
          <w:p w:rsidR="00406D4A" w:rsidRPr="00C10593" w:rsidRDefault="00406D4A" w:rsidP="00FF2383">
            <w:pPr>
              <w:spacing w:after="240"/>
              <w:rPr>
                <w:rFonts w:eastAsia="Times New Roman"/>
                <w:b/>
                <w:bCs/>
                <w:sz w:val="16"/>
                <w:szCs w:val="16"/>
              </w:rPr>
            </w:pP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851"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noWrap/>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noWrap/>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noWrap/>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noWrap/>
            <w:vAlign w:val="bottom"/>
            <w:hideMark/>
          </w:tcPr>
          <w:p w:rsidR="00406D4A" w:rsidRPr="00C10593" w:rsidRDefault="00406D4A" w:rsidP="00FF2383">
            <w:pPr>
              <w:spacing w:after="240"/>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3083</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Комплекс административных зданий по адресу: ул. Рябиновая, влд.39</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11</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001 003 001</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11 527,7371</w:t>
            </w: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2019-2022</w:t>
            </w: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11 523,3921</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noWrap/>
            <w:vAlign w:val="bottom"/>
            <w:hideMark/>
          </w:tcPr>
          <w:p w:rsidR="00406D4A" w:rsidRPr="00C10593" w:rsidRDefault="00406D4A" w:rsidP="00FF2383">
            <w:pPr>
              <w:spacing w:after="240"/>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3084</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FF2383">
            <w:pPr>
              <w:spacing w:after="240"/>
              <w:rPr>
                <w:rFonts w:eastAsia="Times New Roman"/>
                <w:sz w:val="16"/>
                <w:szCs w:val="16"/>
              </w:rPr>
            </w:pP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2023-2025</w:t>
            </w:r>
          </w:p>
        </w:tc>
        <w:tc>
          <w:tcPr>
            <w:tcW w:w="1275"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4,3450</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noWrap/>
            <w:vAlign w:val="bottom"/>
            <w:hideMark/>
          </w:tcPr>
          <w:p w:rsidR="00406D4A" w:rsidRPr="00C10593" w:rsidRDefault="00406D4A" w:rsidP="00FF2383">
            <w:pPr>
              <w:spacing w:after="240"/>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3085</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Объект общественного назначения с гаражом, р-н Проспект Вернадского, кв-л. 32-33, 34-35</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12</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001 003 001</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161,2480</w:t>
            </w: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2023-2026</w:t>
            </w:r>
          </w:p>
        </w:tc>
        <w:tc>
          <w:tcPr>
            <w:tcW w:w="1275"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108,4950</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26,2530</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26,5000</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noWrap/>
            <w:vAlign w:val="bottom"/>
            <w:hideMark/>
          </w:tcPr>
          <w:p w:rsidR="00406D4A" w:rsidRPr="00C10593" w:rsidRDefault="00406D4A" w:rsidP="00FF2383">
            <w:pPr>
              <w:spacing w:after="240"/>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3086</w:t>
            </w:r>
          </w:p>
        </w:tc>
        <w:tc>
          <w:tcPr>
            <w:tcW w:w="3388" w:type="dxa"/>
            <w:shd w:val="clear" w:color="auto" w:fill="auto"/>
            <w:vAlign w:val="center"/>
            <w:hideMark/>
          </w:tcPr>
          <w:p w:rsidR="00406D4A" w:rsidRPr="00C10593" w:rsidRDefault="00406D4A" w:rsidP="00FF2383">
            <w:pPr>
              <w:spacing w:after="240"/>
              <w:rPr>
                <w:rFonts w:eastAsia="Times New Roman"/>
                <w:b/>
                <w:bCs/>
                <w:sz w:val="16"/>
                <w:szCs w:val="16"/>
              </w:rPr>
            </w:pPr>
            <w:r w:rsidRPr="00C10593">
              <w:rPr>
                <w:rFonts w:eastAsia="Times New Roman"/>
                <w:b/>
                <w:bCs/>
                <w:sz w:val="16"/>
                <w:szCs w:val="16"/>
              </w:rPr>
              <w:t>Зеленоградский административный округ города Москвы</w:t>
            </w:r>
          </w:p>
        </w:tc>
        <w:tc>
          <w:tcPr>
            <w:tcW w:w="1134" w:type="dxa"/>
            <w:shd w:val="clear" w:color="auto" w:fill="auto"/>
            <w:vAlign w:val="center"/>
            <w:hideMark/>
          </w:tcPr>
          <w:p w:rsidR="00406D4A" w:rsidRPr="00C10593" w:rsidRDefault="00406D4A" w:rsidP="00FF2383">
            <w:pPr>
              <w:spacing w:after="240"/>
              <w:rPr>
                <w:rFonts w:eastAsia="Times New Roman"/>
                <w:b/>
                <w:bCs/>
                <w:sz w:val="16"/>
                <w:szCs w:val="16"/>
              </w:rPr>
            </w:pPr>
          </w:p>
        </w:tc>
        <w:tc>
          <w:tcPr>
            <w:tcW w:w="1134" w:type="dxa"/>
            <w:shd w:val="clear" w:color="auto" w:fill="auto"/>
            <w:noWrap/>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851"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noWrap/>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noWrap/>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noWrap/>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noWrap/>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noWrap/>
            <w:vAlign w:val="bottom"/>
            <w:hideMark/>
          </w:tcPr>
          <w:p w:rsidR="00406D4A" w:rsidRPr="00C10593" w:rsidRDefault="00406D4A" w:rsidP="00FF2383">
            <w:pPr>
              <w:spacing w:after="240"/>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3087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Подразделения УГИБДД и УВД по ЗелАО ГУ МВД России по г. Москве по адресу: г. Москва, г. Зеленоград, 687 пр., Кутузовское ш.</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001 003 001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178,5107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122,5382</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25,9725</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3088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Новомосковский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3089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Административное здание по адресу: пос. Краснопахорское, д. Красная Пахра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001 003 001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41,7185</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3090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38,9280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2020-2026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11,3400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0,5880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3091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2,7905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2023-2024</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2,7905</w:t>
            </w:r>
          </w:p>
        </w:tc>
        <w:tc>
          <w:tcPr>
            <w:tcW w:w="1276"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3092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Административное здание с площадками осмотра и парковки транспорта УГИБДД ГУ МВД России по г. Москве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001 003 001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365,6630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121,4900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229,8100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14,3630</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57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3093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Укрупненные мероприятия по реализации комплекса мер, направленных на укрепление материально-технической базы правоохранительных органов, в том числе Административное здание по адресу: ул.Икшинская, д.6, 8,10 (ОВД); Административное здание, р-н Отрадное, ул. Декабристов, влд. 47 (ОВД); Административное здание, р-н Беговой, 1-й Боткинский пр-д, влд. 7 (ОВД); Административное здание, р-н Бутырский, ул. Руставели, д. 6А (ОВД); Административное здание, р-н Ивановское, ш. Энтузиастов, влд. 67 (ОВД); Административное здание по адресу: Симферопольский пр-д, д.3 (ОВД); Административное здание по адресу: Кутузовский пр-т, д. 84 (ОВД); Административное здание, р-н Силино, г. Зеленоград, пр-д 474  (ОВД); Комплекс административных зданий для подразделений ГУ Росгвардии по г. Москве, Административное здание по адресу: пос. Краснопахорское, д. Красная Пахра; Реконструкция инженерных сетей "Базового центра служебного собаководства" по адресу: г. Балашиха, Западная коммунальная зона, ш. Энтузиастов, влд. 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84,9500</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149,0060</w:t>
            </w:r>
          </w:p>
        </w:tc>
        <w:tc>
          <w:tcPr>
            <w:tcW w:w="1275" w:type="dxa"/>
            <w:shd w:val="clear" w:color="auto" w:fill="auto"/>
            <w:noWrap/>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50,0000</w:t>
            </w:r>
          </w:p>
        </w:tc>
        <w:tc>
          <w:tcPr>
            <w:tcW w:w="1418" w:type="dxa"/>
            <w:shd w:val="clear" w:color="auto" w:fill="auto"/>
            <w:noWrap/>
            <w:vAlign w:val="bottom"/>
            <w:hideMark/>
          </w:tcPr>
          <w:p w:rsidR="00406D4A" w:rsidRPr="00C10593" w:rsidRDefault="00406D4A" w:rsidP="00406D4A">
            <w:pPr>
              <w:jc w:val="right"/>
              <w:rPr>
                <w:rFonts w:eastAsia="Times New Roman"/>
                <w:b/>
                <w:bCs/>
                <w:sz w:val="16"/>
                <w:szCs w:val="16"/>
              </w:rPr>
            </w:pPr>
          </w:p>
        </w:tc>
      </w:tr>
      <w:tr w:rsidR="00C10593" w:rsidRPr="00C10593" w:rsidTr="004D038F">
        <w:trPr>
          <w:trHeight w:val="1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3094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Реализация мероприятий по обеспечению развития объектов правоохранительных органов с привлечением автономной некоммерческой организации "Развитие спортивных и инфраструктурных объектов" </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17 А 24 00000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1 120,5000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14 792,2650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18 768,4588</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13 087,2098</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7 473,2032</w:t>
            </w:r>
          </w:p>
        </w:tc>
      </w:tr>
      <w:tr w:rsidR="00C10593" w:rsidRPr="00C10593" w:rsidTr="004D038F">
        <w:trPr>
          <w:trHeight w:val="96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lastRenderedPageBreak/>
              <w:t>3095</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Административное здание по адресу: Чертановская ул., влд.25А, р-н Центральное Чертаново (со сносом административного здания по адресу: Чертановская ул., д. 25)</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001 003 001</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1 539,7000</w:t>
            </w: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83,9000</w:t>
            </w:r>
          </w:p>
        </w:tc>
        <w:tc>
          <w:tcPr>
            <w:tcW w:w="1276" w:type="dxa"/>
            <w:shd w:val="clear" w:color="auto" w:fill="auto"/>
            <w:noWrap/>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 xml:space="preserve">          734,6000   </w:t>
            </w:r>
          </w:p>
        </w:tc>
        <w:tc>
          <w:tcPr>
            <w:tcW w:w="1276" w:type="dxa"/>
            <w:shd w:val="clear" w:color="auto" w:fill="auto"/>
            <w:noWrap/>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 xml:space="preserve">           621,2000   </w:t>
            </w:r>
          </w:p>
        </w:tc>
        <w:tc>
          <w:tcPr>
            <w:tcW w:w="1275" w:type="dxa"/>
            <w:shd w:val="clear" w:color="auto" w:fill="auto"/>
            <w:noWrap/>
            <w:vAlign w:val="center"/>
            <w:hideMark/>
          </w:tcPr>
          <w:p w:rsidR="00406D4A" w:rsidRPr="00C10593" w:rsidRDefault="00406D4A" w:rsidP="00FF2383">
            <w:pPr>
              <w:spacing w:after="240"/>
              <w:rPr>
                <w:rFonts w:eastAsia="Times New Roman"/>
                <w:sz w:val="16"/>
                <w:szCs w:val="16"/>
              </w:rPr>
            </w:pPr>
          </w:p>
        </w:tc>
        <w:tc>
          <w:tcPr>
            <w:tcW w:w="1418" w:type="dxa"/>
            <w:shd w:val="clear" w:color="auto" w:fill="auto"/>
            <w:noWrap/>
            <w:vAlign w:val="bottom"/>
            <w:hideMark/>
          </w:tcPr>
          <w:p w:rsidR="00406D4A" w:rsidRPr="00C10593" w:rsidRDefault="00406D4A" w:rsidP="00FF2383">
            <w:pPr>
              <w:spacing w:after="240"/>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3096</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FF2383">
            <w:pPr>
              <w:spacing w:after="240"/>
              <w:rPr>
                <w:rFonts w:eastAsia="Times New Roman"/>
                <w:sz w:val="16"/>
                <w:szCs w:val="16"/>
              </w:rPr>
            </w:pP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2028</w:t>
            </w:r>
          </w:p>
        </w:tc>
        <w:tc>
          <w:tcPr>
            <w:tcW w:w="1275"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rPr>
                <w:rFonts w:eastAsia="Times New Roman"/>
                <w:sz w:val="16"/>
                <w:szCs w:val="16"/>
              </w:rPr>
            </w:pPr>
          </w:p>
        </w:tc>
        <w:tc>
          <w:tcPr>
            <w:tcW w:w="1276" w:type="dxa"/>
            <w:shd w:val="clear" w:color="auto" w:fill="auto"/>
            <w:noWrap/>
            <w:vAlign w:val="center"/>
            <w:hideMark/>
          </w:tcPr>
          <w:p w:rsidR="00406D4A" w:rsidRPr="00C10593" w:rsidRDefault="00406D4A" w:rsidP="00FF2383">
            <w:pPr>
              <w:spacing w:after="240"/>
              <w:rPr>
                <w:rFonts w:eastAsia="Times New Roman"/>
                <w:sz w:val="16"/>
                <w:szCs w:val="16"/>
              </w:rPr>
            </w:pPr>
          </w:p>
        </w:tc>
        <w:tc>
          <w:tcPr>
            <w:tcW w:w="1276" w:type="dxa"/>
            <w:shd w:val="clear" w:color="auto" w:fill="auto"/>
            <w:noWrap/>
            <w:vAlign w:val="center"/>
            <w:hideMark/>
          </w:tcPr>
          <w:p w:rsidR="00406D4A" w:rsidRPr="00C10593" w:rsidRDefault="00406D4A" w:rsidP="00FF2383">
            <w:pPr>
              <w:spacing w:after="240"/>
              <w:rPr>
                <w:rFonts w:eastAsia="Times New Roman"/>
                <w:sz w:val="16"/>
                <w:szCs w:val="16"/>
              </w:rPr>
            </w:pPr>
          </w:p>
        </w:tc>
        <w:tc>
          <w:tcPr>
            <w:tcW w:w="1275" w:type="dxa"/>
            <w:shd w:val="clear" w:color="auto" w:fill="auto"/>
            <w:noWrap/>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 xml:space="preserve">           100,0000   </w:t>
            </w:r>
          </w:p>
        </w:tc>
        <w:tc>
          <w:tcPr>
            <w:tcW w:w="1418" w:type="dxa"/>
            <w:shd w:val="clear" w:color="auto" w:fill="auto"/>
            <w:noWrap/>
            <w:vAlign w:val="center"/>
            <w:hideMark/>
          </w:tcPr>
          <w:p w:rsidR="00406D4A" w:rsidRPr="00C10593" w:rsidRDefault="00406D4A" w:rsidP="00FF2383">
            <w:pPr>
              <w:spacing w:after="240"/>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3097</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Административное здание по адресу:р-н Зюзино, ул. Азовская, влд. 26</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w:t>
            </w:r>
          </w:p>
        </w:tc>
        <w:tc>
          <w:tcPr>
            <w:tcW w:w="1134"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001 003 001</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1 509,3300</w:t>
            </w: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85,6000</w:t>
            </w:r>
          </w:p>
        </w:tc>
        <w:tc>
          <w:tcPr>
            <w:tcW w:w="1276" w:type="dxa"/>
            <w:shd w:val="clear" w:color="auto" w:fill="auto"/>
            <w:noWrap/>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 xml:space="preserve">          629,4000   </w:t>
            </w:r>
          </w:p>
        </w:tc>
        <w:tc>
          <w:tcPr>
            <w:tcW w:w="1276" w:type="dxa"/>
            <w:shd w:val="clear" w:color="auto" w:fill="auto"/>
            <w:noWrap/>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 xml:space="preserve">           659,3300   </w:t>
            </w:r>
          </w:p>
        </w:tc>
        <w:tc>
          <w:tcPr>
            <w:tcW w:w="1275" w:type="dxa"/>
            <w:shd w:val="clear" w:color="auto" w:fill="auto"/>
            <w:noWrap/>
            <w:vAlign w:val="bottom"/>
            <w:hideMark/>
          </w:tcPr>
          <w:p w:rsidR="00406D4A" w:rsidRPr="00C10593" w:rsidRDefault="00406D4A" w:rsidP="00FF2383">
            <w:pPr>
              <w:spacing w:after="240"/>
              <w:rPr>
                <w:rFonts w:eastAsia="Times New Roman"/>
                <w:sz w:val="16"/>
                <w:szCs w:val="16"/>
              </w:rPr>
            </w:pPr>
          </w:p>
        </w:tc>
        <w:tc>
          <w:tcPr>
            <w:tcW w:w="1418" w:type="dxa"/>
            <w:shd w:val="clear" w:color="auto" w:fill="auto"/>
            <w:noWrap/>
            <w:vAlign w:val="bottom"/>
            <w:hideMark/>
          </w:tcPr>
          <w:p w:rsidR="00406D4A" w:rsidRPr="00C10593" w:rsidRDefault="00406D4A" w:rsidP="00FF2383">
            <w:pPr>
              <w:spacing w:after="240"/>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3098</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FF2383">
            <w:pPr>
              <w:spacing w:after="240"/>
              <w:rPr>
                <w:rFonts w:eastAsia="Times New Roman"/>
                <w:sz w:val="16"/>
                <w:szCs w:val="16"/>
              </w:rPr>
            </w:pPr>
          </w:p>
        </w:tc>
        <w:tc>
          <w:tcPr>
            <w:tcW w:w="1134" w:type="dxa"/>
            <w:shd w:val="clear" w:color="auto" w:fill="auto"/>
            <w:noWrap/>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2028</w:t>
            </w:r>
          </w:p>
        </w:tc>
        <w:tc>
          <w:tcPr>
            <w:tcW w:w="1275"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rPr>
                <w:rFonts w:eastAsia="Times New Roman"/>
                <w:sz w:val="16"/>
                <w:szCs w:val="16"/>
              </w:rPr>
            </w:pPr>
          </w:p>
        </w:tc>
        <w:tc>
          <w:tcPr>
            <w:tcW w:w="1276" w:type="dxa"/>
            <w:shd w:val="clear" w:color="auto" w:fill="auto"/>
            <w:noWrap/>
            <w:vAlign w:val="center"/>
            <w:hideMark/>
          </w:tcPr>
          <w:p w:rsidR="00406D4A" w:rsidRPr="00C10593" w:rsidRDefault="00406D4A" w:rsidP="00FF2383">
            <w:pPr>
              <w:spacing w:after="240"/>
              <w:rPr>
                <w:rFonts w:eastAsia="Times New Roman"/>
                <w:sz w:val="16"/>
                <w:szCs w:val="16"/>
              </w:rPr>
            </w:pPr>
          </w:p>
        </w:tc>
        <w:tc>
          <w:tcPr>
            <w:tcW w:w="1276" w:type="dxa"/>
            <w:shd w:val="clear" w:color="auto" w:fill="auto"/>
            <w:noWrap/>
            <w:vAlign w:val="center"/>
            <w:hideMark/>
          </w:tcPr>
          <w:p w:rsidR="00406D4A" w:rsidRPr="00C10593" w:rsidRDefault="00406D4A" w:rsidP="00FF2383">
            <w:pPr>
              <w:spacing w:after="240"/>
              <w:rPr>
                <w:rFonts w:eastAsia="Times New Roman"/>
                <w:sz w:val="16"/>
                <w:szCs w:val="16"/>
              </w:rPr>
            </w:pPr>
          </w:p>
        </w:tc>
        <w:tc>
          <w:tcPr>
            <w:tcW w:w="1275" w:type="dxa"/>
            <w:shd w:val="clear" w:color="auto" w:fill="auto"/>
            <w:noWrap/>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 xml:space="preserve">           135,0000   </w:t>
            </w:r>
          </w:p>
        </w:tc>
        <w:tc>
          <w:tcPr>
            <w:tcW w:w="1418" w:type="dxa"/>
            <w:shd w:val="clear" w:color="auto" w:fill="auto"/>
            <w:noWrap/>
            <w:vAlign w:val="bottom"/>
            <w:hideMark/>
          </w:tcPr>
          <w:p w:rsidR="00406D4A" w:rsidRPr="00C10593" w:rsidRDefault="00406D4A" w:rsidP="00FF2383">
            <w:pPr>
              <w:spacing w:after="240"/>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3099</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Административное здание по адресу: ул. Академика Опарина, напротив влд.4</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3</w:t>
            </w:r>
          </w:p>
        </w:tc>
        <w:tc>
          <w:tcPr>
            <w:tcW w:w="1134"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001 003 001</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5 804,0000</w:t>
            </w: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2024-2028</w:t>
            </w:r>
          </w:p>
        </w:tc>
        <w:tc>
          <w:tcPr>
            <w:tcW w:w="1275"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134,3000</w:t>
            </w:r>
          </w:p>
        </w:tc>
        <w:tc>
          <w:tcPr>
            <w:tcW w:w="1276" w:type="dxa"/>
            <w:shd w:val="clear" w:color="auto" w:fill="auto"/>
            <w:noWrap/>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 xml:space="preserve">       1 845,7000   </w:t>
            </w:r>
          </w:p>
        </w:tc>
        <w:tc>
          <w:tcPr>
            <w:tcW w:w="1276" w:type="dxa"/>
            <w:shd w:val="clear" w:color="auto" w:fill="auto"/>
            <w:noWrap/>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 xml:space="preserve">        1 904,0000   </w:t>
            </w:r>
          </w:p>
        </w:tc>
        <w:tc>
          <w:tcPr>
            <w:tcW w:w="1275" w:type="dxa"/>
            <w:shd w:val="clear" w:color="auto" w:fill="auto"/>
            <w:noWrap/>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 xml:space="preserve">           320,0000   </w:t>
            </w:r>
          </w:p>
        </w:tc>
        <w:tc>
          <w:tcPr>
            <w:tcW w:w="1418" w:type="dxa"/>
            <w:shd w:val="clear" w:color="auto" w:fill="auto"/>
            <w:noWrap/>
            <w:vAlign w:val="bottom"/>
            <w:hideMark/>
          </w:tcPr>
          <w:p w:rsidR="00406D4A" w:rsidRPr="00C10593" w:rsidRDefault="00406D4A" w:rsidP="00FF2383">
            <w:pPr>
              <w:spacing w:after="240"/>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3100</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FF2383">
            <w:pPr>
              <w:spacing w:after="240"/>
              <w:rPr>
                <w:rFonts w:eastAsia="Times New Roman"/>
                <w:sz w:val="16"/>
                <w:szCs w:val="16"/>
              </w:rPr>
            </w:pP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2029</w:t>
            </w:r>
          </w:p>
        </w:tc>
        <w:tc>
          <w:tcPr>
            <w:tcW w:w="1275"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rPr>
                <w:rFonts w:eastAsia="Times New Roman"/>
                <w:sz w:val="16"/>
                <w:szCs w:val="16"/>
              </w:rPr>
            </w:pPr>
          </w:p>
        </w:tc>
        <w:tc>
          <w:tcPr>
            <w:tcW w:w="1276" w:type="dxa"/>
            <w:shd w:val="clear" w:color="auto" w:fill="auto"/>
            <w:noWrap/>
            <w:vAlign w:val="center"/>
            <w:hideMark/>
          </w:tcPr>
          <w:p w:rsidR="00406D4A" w:rsidRPr="00C10593" w:rsidRDefault="00406D4A" w:rsidP="00FF2383">
            <w:pPr>
              <w:spacing w:after="240"/>
              <w:rPr>
                <w:rFonts w:eastAsia="Times New Roman"/>
                <w:sz w:val="16"/>
                <w:szCs w:val="16"/>
              </w:rPr>
            </w:pPr>
          </w:p>
        </w:tc>
        <w:tc>
          <w:tcPr>
            <w:tcW w:w="1276" w:type="dxa"/>
            <w:shd w:val="clear" w:color="auto" w:fill="auto"/>
            <w:noWrap/>
            <w:vAlign w:val="center"/>
            <w:hideMark/>
          </w:tcPr>
          <w:p w:rsidR="00406D4A" w:rsidRPr="00C10593" w:rsidRDefault="00406D4A" w:rsidP="00FF2383">
            <w:pPr>
              <w:spacing w:after="240"/>
              <w:rPr>
                <w:rFonts w:eastAsia="Times New Roman"/>
                <w:sz w:val="16"/>
                <w:szCs w:val="16"/>
              </w:rPr>
            </w:pPr>
          </w:p>
        </w:tc>
        <w:tc>
          <w:tcPr>
            <w:tcW w:w="1275" w:type="dxa"/>
            <w:shd w:val="clear" w:color="auto" w:fill="auto"/>
            <w:noWrap/>
            <w:vAlign w:val="center"/>
            <w:hideMark/>
          </w:tcPr>
          <w:p w:rsidR="00406D4A" w:rsidRPr="00C10593" w:rsidRDefault="00406D4A" w:rsidP="00FF2383">
            <w:pPr>
              <w:spacing w:after="240"/>
              <w:rPr>
                <w:rFonts w:eastAsia="Times New Roman"/>
                <w:sz w:val="16"/>
                <w:szCs w:val="16"/>
              </w:rPr>
            </w:pPr>
          </w:p>
        </w:tc>
        <w:tc>
          <w:tcPr>
            <w:tcW w:w="1418" w:type="dxa"/>
            <w:shd w:val="clear" w:color="auto" w:fill="auto"/>
            <w:noWrap/>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 xml:space="preserve">       1 600,0000   </w:t>
            </w:r>
          </w:p>
        </w:tc>
      </w:tr>
      <w:tr w:rsidR="00C10593" w:rsidRPr="00C10593" w:rsidTr="004D038F">
        <w:trPr>
          <w:trHeight w:val="48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3101</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 xml:space="preserve">Административное здание, по адресу: 3-й Колобовский пер., д. 16, стр.6, р-н Тверской </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4</w:t>
            </w:r>
          </w:p>
        </w:tc>
        <w:tc>
          <w:tcPr>
            <w:tcW w:w="1134"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001 003 001</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563,9546</w:t>
            </w: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2026-2028</w:t>
            </w:r>
          </w:p>
        </w:tc>
        <w:tc>
          <w:tcPr>
            <w:tcW w:w="1275"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rPr>
                <w:rFonts w:eastAsia="Times New Roman"/>
                <w:sz w:val="16"/>
                <w:szCs w:val="16"/>
              </w:rPr>
            </w:pPr>
          </w:p>
        </w:tc>
        <w:tc>
          <w:tcPr>
            <w:tcW w:w="1276" w:type="dxa"/>
            <w:shd w:val="clear" w:color="auto" w:fill="auto"/>
            <w:noWrap/>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 xml:space="preserve">          444,8285   </w:t>
            </w:r>
          </w:p>
        </w:tc>
        <w:tc>
          <w:tcPr>
            <w:tcW w:w="1276" w:type="dxa"/>
            <w:shd w:val="clear" w:color="auto" w:fill="auto"/>
            <w:noWrap/>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 xml:space="preserve">             99,1261   </w:t>
            </w:r>
          </w:p>
        </w:tc>
        <w:tc>
          <w:tcPr>
            <w:tcW w:w="1275" w:type="dxa"/>
            <w:shd w:val="clear" w:color="auto" w:fill="auto"/>
            <w:noWrap/>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 xml:space="preserve">             20,0000   </w:t>
            </w:r>
          </w:p>
        </w:tc>
        <w:tc>
          <w:tcPr>
            <w:tcW w:w="1418" w:type="dxa"/>
            <w:shd w:val="clear" w:color="auto" w:fill="auto"/>
            <w:noWrap/>
            <w:vAlign w:val="bottom"/>
            <w:hideMark/>
          </w:tcPr>
          <w:p w:rsidR="00406D4A" w:rsidRPr="00C10593" w:rsidRDefault="00406D4A" w:rsidP="00FF2383">
            <w:pPr>
              <w:spacing w:after="240"/>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3102</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Административное здание ОМОН (на транспорте) "Меч" Главного управления Росгвардии по городу Москве по адресу: г. Москва, ул.Нижние Мневники, д. 17 (Северо-Западный административный округ г. Москвы)</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5</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001 003 001</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880,0000</w:t>
            </w: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35,0000</w:t>
            </w:r>
          </w:p>
        </w:tc>
        <w:tc>
          <w:tcPr>
            <w:tcW w:w="1276" w:type="dxa"/>
            <w:shd w:val="clear" w:color="auto" w:fill="auto"/>
            <w:noWrap/>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 xml:space="preserve">          271,0000   </w:t>
            </w:r>
          </w:p>
        </w:tc>
        <w:tc>
          <w:tcPr>
            <w:tcW w:w="1276" w:type="dxa"/>
            <w:shd w:val="clear" w:color="auto" w:fill="auto"/>
            <w:noWrap/>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 xml:space="preserve">           274,0000   </w:t>
            </w:r>
          </w:p>
        </w:tc>
        <w:tc>
          <w:tcPr>
            <w:tcW w:w="1275" w:type="dxa"/>
            <w:shd w:val="clear" w:color="auto" w:fill="auto"/>
            <w:noWrap/>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 xml:space="preserve">           100,0000   </w:t>
            </w:r>
          </w:p>
        </w:tc>
        <w:tc>
          <w:tcPr>
            <w:tcW w:w="1418" w:type="dxa"/>
            <w:shd w:val="clear" w:color="auto" w:fill="auto"/>
            <w:noWrap/>
            <w:vAlign w:val="bottom"/>
            <w:hideMark/>
          </w:tcPr>
          <w:p w:rsidR="00406D4A" w:rsidRPr="00C10593" w:rsidRDefault="00406D4A" w:rsidP="00FF2383">
            <w:pPr>
              <w:spacing w:after="240"/>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3103</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FF2383">
            <w:pPr>
              <w:spacing w:after="240"/>
              <w:rPr>
                <w:rFonts w:eastAsia="Times New Roman"/>
                <w:sz w:val="16"/>
                <w:szCs w:val="16"/>
              </w:rPr>
            </w:pP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2029</w:t>
            </w:r>
          </w:p>
        </w:tc>
        <w:tc>
          <w:tcPr>
            <w:tcW w:w="1275"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rPr>
                <w:rFonts w:eastAsia="Times New Roman"/>
                <w:sz w:val="16"/>
                <w:szCs w:val="16"/>
              </w:rPr>
            </w:pPr>
          </w:p>
        </w:tc>
        <w:tc>
          <w:tcPr>
            <w:tcW w:w="1276" w:type="dxa"/>
            <w:shd w:val="clear" w:color="auto" w:fill="auto"/>
            <w:noWrap/>
            <w:vAlign w:val="center"/>
            <w:hideMark/>
          </w:tcPr>
          <w:p w:rsidR="00406D4A" w:rsidRPr="00C10593" w:rsidRDefault="00406D4A" w:rsidP="00FF2383">
            <w:pPr>
              <w:spacing w:after="240"/>
              <w:rPr>
                <w:rFonts w:eastAsia="Times New Roman"/>
                <w:sz w:val="16"/>
                <w:szCs w:val="16"/>
              </w:rPr>
            </w:pPr>
          </w:p>
        </w:tc>
        <w:tc>
          <w:tcPr>
            <w:tcW w:w="1276" w:type="dxa"/>
            <w:shd w:val="clear" w:color="auto" w:fill="auto"/>
            <w:noWrap/>
            <w:vAlign w:val="center"/>
            <w:hideMark/>
          </w:tcPr>
          <w:p w:rsidR="00406D4A" w:rsidRPr="00C10593" w:rsidRDefault="00406D4A" w:rsidP="00FF2383">
            <w:pPr>
              <w:spacing w:after="240"/>
              <w:rPr>
                <w:rFonts w:eastAsia="Times New Roman"/>
                <w:sz w:val="16"/>
                <w:szCs w:val="16"/>
              </w:rPr>
            </w:pPr>
          </w:p>
        </w:tc>
        <w:tc>
          <w:tcPr>
            <w:tcW w:w="1275" w:type="dxa"/>
            <w:shd w:val="clear" w:color="auto" w:fill="auto"/>
            <w:noWrap/>
            <w:vAlign w:val="center"/>
            <w:hideMark/>
          </w:tcPr>
          <w:p w:rsidR="00406D4A" w:rsidRPr="00C10593" w:rsidRDefault="00406D4A" w:rsidP="00FF2383">
            <w:pPr>
              <w:spacing w:after="240"/>
              <w:rPr>
                <w:rFonts w:eastAsia="Times New Roman"/>
                <w:sz w:val="16"/>
                <w:szCs w:val="16"/>
              </w:rPr>
            </w:pPr>
          </w:p>
        </w:tc>
        <w:tc>
          <w:tcPr>
            <w:tcW w:w="1418" w:type="dxa"/>
            <w:shd w:val="clear" w:color="auto" w:fill="auto"/>
            <w:noWrap/>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 xml:space="preserve">          200,0000   </w:t>
            </w:r>
          </w:p>
        </w:tc>
      </w:tr>
      <w:tr w:rsidR="00C10593" w:rsidRPr="00C10593" w:rsidTr="00FF2383">
        <w:trPr>
          <w:trHeight w:val="117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3104</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Административное здание по адресу: Ферганский пр-д, влд. 6, р-н Выхино-Жулебино (со сносом капитальных строений по адресам: Ферганский пр-д, д. 6; Ферганский пр-д, д. 6, стр. 2)</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6</w:t>
            </w:r>
          </w:p>
        </w:tc>
        <w:tc>
          <w:tcPr>
            <w:tcW w:w="1134"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001 003 001</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1 401,6842</w:t>
            </w: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34,0000</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1 261,4240</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106,2602</w:t>
            </w:r>
          </w:p>
        </w:tc>
        <w:tc>
          <w:tcPr>
            <w:tcW w:w="1275" w:type="dxa"/>
            <w:shd w:val="clear" w:color="auto" w:fill="auto"/>
            <w:noWrap/>
            <w:vAlign w:val="bottom"/>
            <w:hideMark/>
          </w:tcPr>
          <w:p w:rsidR="00406D4A" w:rsidRPr="00C10593" w:rsidRDefault="00406D4A" w:rsidP="00FF2383">
            <w:pPr>
              <w:spacing w:after="240"/>
              <w:jc w:val="right"/>
              <w:rPr>
                <w:rFonts w:eastAsia="Times New Roman"/>
                <w:sz w:val="16"/>
                <w:szCs w:val="16"/>
              </w:rPr>
            </w:pPr>
          </w:p>
        </w:tc>
        <w:tc>
          <w:tcPr>
            <w:tcW w:w="1418" w:type="dxa"/>
            <w:shd w:val="clear" w:color="auto" w:fill="auto"/>
            <w:noWrap/>
            <w:vAlign w:val="bottom"/>
            <w:hideMark/>
          </w:tcPr>
          <w:p w:rsidR="00406D4A" w:rsidRPr="00C10593" w:rsidRDefault="00406D4A" w:rsidP="00FF2383">
            <w:pPr>
              <w:spacing w:after="240"/>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3105</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Административное здание по адресу: ул. Деловая, влд.15, р-н Царицыно (со сносом строений по адресам: ул. Деловая, д. 15, д. 15 стр. 2, стр. 3, стр. 4 и стр. 6)</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7</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001 003 001</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1 544,9270</w:t>
            </w: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26,0000</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1 324,0000</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194,9270</w:t>
            </w: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noWrap/>
            <w:vAlign w:val="bottom"/>
            <w:hideMark/>
          </w:tcPr>
          <w:p w:rsidR="00406D4A" w:rsidRPr="00C10593" w:rsidRDefault="00406D4A" w:rsidP="00FF2383">
            <w:pPr>
              <w:spacing w:after="240"/>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3106</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Административное здание по адресу: ул. Дорожная, влд.13 А, р-н Чертаново-Южное</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8</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001 003 001</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1 379,9845</w:t>
            </w: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300,0000</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938,3645</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141,6200</w:t>
            </w: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noWrap/>
            <w:vAlign w:val="bottom"/>
            <w:hideMark/>
          </w:tcPr>
          <w:p w:rsidR="00406D4A" w:rsidRPr="00C10593" w:rsidRDefault="00406D4A" w:rsidP="00FF2383">
            <w:pPr>
              <w:spacing w:after="240"/>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lastRenderedPageBreak/>
              <w:t>3107</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Административное здание по адресу: Физкультурный пр-д, д. 2, стр. 1, р-н Филевский парк (со сносом строений по адресам: Физкультурный пр-д, д. 2, стр. 2)</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9</w:t>
            </w:r>
          </w:p>
        </w:tc>
        <w:tc>
          <w:tcPr>
            <w:tcW w:w="1134"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001 003 001</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1 376,3216</w:t>
            </w: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2021-2027</w:t>
            </w:r>
          </w:p>
        </w:tc>
        <w:tc>
          <w:tcPr>
            <w:tcW w:w="1275" w:type="dxa"/>
            <w:shd w:val="clear" w:color="auto" w:fill="auto"/>
            <w:noWrap/>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26,0000</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889,2093</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461,1123</w:t>
            </w: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noWrap/>
            <w:vAlign w:val="bottom"/>
            <w:hideMark/>
          </w:tcPr>
          <w:p w:rsidR="00406D4A" w:rsidRPr="00C10593" w:rsidRDefault="00406D4A" w:rsidP="00FF2383">
            <w:pPr>
              <w:spacing w:after="240"/>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3108</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Административное здание ОМВД по р-ну Тропарево-Никулино</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10</w:t>
            </w:r>
          </w:p>
        </w:tc>
        <w:tc>
          <w:tcPr>
            <w:tcW w:w="1134"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001 003 001</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1 301,0000</w:t>
            </w: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2025-2028</w:t>
            </w:r>
          </w:p>
        </w:tc>
        <w:tc>
          <w:tcPr>
            <w:tcW w:w="1275" w:type="dxa"/>
            <w:shd w:val="clear" w:color="auto" w:fill="auto"/>
            <w:noWrap/>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50,0000</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390,3000</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450,5000</w:t>
            </w: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300,2000</w:t>
            </w:r>
          </w:p>
        </w:tc>
        <w:tc>
          <w:tcPr>
            <w:tcW w:w="1418" w:type="dxa"/>
            <w:shd w:val="clear" w:color="auto" w:fill="auto"/>
            <w:noWrap/>
            <w:vAlign w:val="bottom"/>
            <w:hideMark/>
          </w:tcPr>
          <w:p w:rsidR="00406D4A" w:rsidRPr="00C10593" w:rsidRDefault="00406D4A" w:rsidP="00FF2383">
            <w:pPr>
              <w:spacing w:after="240"/>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3109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center"/>
            <w:hideMark/>
          </w:tcPr>
          <w:p w:rsidR="00406D4A" w:rsidRPr="00C10593" w:rsidRDefault="00406D4A" w:rsidP="00406D4A">
            <w:pPr>
              <w:rPr>
                <w:rFonts w:eastAsia="Times New Roman"/>
                <w:sz w:val="16"/>
                <w:szCs w:val="16"/>
              </w:rPr>
            </w:pPr>
          </w:p>
        </w:tc>
        <w:tc>
          <w:tcPr>
            <w:tcW w:w="1418" w:type="dxa"/>
            <w:shd w:val="clear" w:color="auto" w:fill="auto"/>
            <w:noWrap/>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          110,0000   </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3110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Объект общественного назначения с гаражом, р-н Проспект Вернадского, кв-л. 32-33, 34-35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11</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001 003 001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1 909,5920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1 399,9792</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3111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2027</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279,6128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3112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Подразделения УГИБДД и УВД по ЗелАО ГУ МВД России по г. Москве по адресу: г. Москва, г. Зеленоград, 687 пр., Кутузовское ш.</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12</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001 003 001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1 170,8059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1 041,4411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99,3648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3113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Административное здание с площадками осмотра и парковки транспорта УГИБДД ГУ МВД России по г. Москве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001 003 001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1 174,3370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2026-2028</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298,4000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337,4490</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238,4848</w:t>
            </w: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3114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300,0032</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3115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Административное здание р-на Филимонковский</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14</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001 003 001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535,3881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1 026,5000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108,1119</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3116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300,0000</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3117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Административное здание р-на Внуково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15</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001 003 001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30,4000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644,1580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555,0000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270,4420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3118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500,0000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3119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Центр кинологической службы УВД по ТиНАО ГУ МВД России по г. Москве</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001 003 001</w:t>
            </w:r>
            <w:r w:rsidRPr="00C10593">
              <w:rPr>
                <w:rFonts w:eastAsia="Times New Roman"/>
                <w:sz w:val="16"/>
                <w:szCs w:val="16"/>
              </w:rPr>
              <w:br/>
              <w:t>004 011 002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25,3000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371,2723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562,8566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140,5711</w:t>
            </w: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3120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w:t>
            </w:r>
          </w:p>
        </w:tc>
        <w:tc>
          <w:tcPr>
            <w:tcW w:w="1275"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200,0000</w:t>
            </w: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3121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Административное здание УВД по ТиНАО с изолятором временного содержания на 50 мест и МО МВД России Троицк</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17</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001 003 001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12 898,0000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6 449,0000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5 249,0000</w:t>
            </w: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3122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Административное здание, р-н Вороново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18</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001 003 001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480,0000</w:t>
            </w: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3123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Административное здание, р-н Бекасово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19</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001 003 001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480,0000</w:t>
            </w: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3124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Административное здание, р-н Беговой, 1-й Боткинский пр-д, влд. 7</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001 003 001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1 230,0000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123,0000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615,0000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492,0000</w:t>
            </w: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3125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Административное здание, р-н Краснопахорский</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21</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001 003 001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1 200,0000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209,8000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390,2000</w:t>
            </w: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3126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 нового здания УВД по СЗАО ГУ МВД России по г. Москве и ФОК на земельном участке с адресным ориентиром: ул. Маршала Рыбалко, д. 4, к. 1, стр. 1,2,3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22</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001 003 001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10 658,0000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2027-2029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2 131,6000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4 263,2000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4 263,2000</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3127</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Департамент экономической политики и развития города Москвы </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840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347,5841</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400,0000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3128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Реализация комплекса мер, направленных на укрепление материально-технической базы правоохранительных органов </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17 А 04 00000 0113</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347,5841</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400,0000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3129</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Троицкий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3130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Административное здание по адресу: пос. Вороновское, Варшавское ш., 64-й км, двлд. 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001 003 001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750,0000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2024-2026</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2,4159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347,5841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FF2383">
        <w:trPr>
          <w:trHeight w:val="1568"/>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3131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w:t>
            </w:r>
            <w:r w:rsidRPr="00C10593">
              <w:rPr>
                <w:rFonts w:eastAsia="Times New Roman"/>
                <w:b/>
                <w:bCs/>
                <w:sz w:val="16"/>
                <w:szCs w:val="16"/>
              </w:rPr>
              <w:br/>
              <w:t>людей на водных объектах</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17 Б 00 00000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2 002,7270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4 506,6295</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3 072,9439</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896,3107</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1 404,2701</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3132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гражданского строительства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806</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1 086,7808</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1 728,6196</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402,5329</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390,7919</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3133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Реализация комплекса мер по развитию материально-технической базы объектов гражданской защиты населения</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17 Б 10 00000 0310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647,7808</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1 220,7240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2,5329</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0,2919</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3134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Пожарные депо</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647,7808</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1 220,7240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2,5329</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0,2919</w:t>
            </w:r>
          </w:p>
        </w:tc>
        <w:tc>
          <w:tcPr>
            <w:tcW w:w="1418" w:type="dxa"/>
            <w:shd w:val="clear" w:color="auto" w:fill="auto"/>
            <w:noWrap/>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3135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Средства софинансирования</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0,0574</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2,6125</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3136</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Северо-Восточный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3137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Пожарное депо по адресу: р-н Северный, п. Северный, Дмитровское ш., влд.163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013 013 002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889,6854</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FF2383">
        <w:trPr>
          <w:trHeight w:val="1183"/>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3138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(проектирование, строительство, технологическое присоединение, компенсационные выплаты ресурсоснабжающим организациям, строительный контроль)</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416,9038</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2017-2023</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416,9038</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3139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бюджета города Москвы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64,3670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12,7974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30,1000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21,4696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3140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(проектирование и 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383,3447</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2021-2023</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383,3447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3141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Средства софинансирования (оплата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25,0699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2024-2026</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22,4000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0,0574</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2,6125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3142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Восточный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3143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Пожарное депо на 5 машино-мест 46 пожарной части (с учебным центром), ул. Западная, влд.16. Перекладка напорной канализации и телефонной канализации с выносом из зоны строительства. Устройство пристенного дренажа.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013 013 002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1 566,7316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2012-2023</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 xml:space="preserve">         1 528,9064 </w:t>
            </w: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3144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37,5333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0,2919</w:t>
            </w: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3145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Пожарное депо в районе промзоны Руднево</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013 013 002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1 181,5146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2023-2026</w:t>
            </w: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341,9086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27,0974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812,5086</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3146</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Южный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3147</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Пожарное депо на 4 машино-места, территория публичного акционерного общества "Завод имени И.А.Лихачева".  Автозаводская ул., влд. 23</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4</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013 013 002</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949,7390</w:t>
            </w: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2016-2024</w:t>
            </w: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614,5113</w:t>
            </w:r>
          </w:p>
        </w:tc>
        <w:tc>
          <w:tcPr>
            <w:tcW w:w="1276" w:type="dxa"/>
            <w:shd w:val="clear" w:color="auto" w:fill="auto"/>
            <w:noWrap/>
            <w:vAlign w:val="bottom"/>
            <w:hideMark/>
          </w:tcPr>
          <w:p w:rsidR="00406D4A" w:rsidRPr="00C10593" w:rsidRDefault="00406D4A" w:rsidP="00FF2383">
            <w:pPr>
              <w:spacing w:after="240"/>
              <w:jc w:val="right"/>
              <w:rPr>
                <w:rFonts w:eastAsia="Times New Roman"/>
                <w:sz w:val="16"/>
                <w:szCs w:val="16"/>
              </w:rPr>
            </w:pPr>
          </w:p>
        </w:tc>
        <w:tc>
          <w:tcPr>
            <w:tcW w:w="1276" w:type="dxa"/>
            <w:shd w:val="clear" w:color="auto" w:fill="auto"/>
            <w:noWrap/>
            <w:vAlign w:val="bottom"/>
            <w:hideMark/>
          </w:tcPr>
          <w:p w:rsidR="00406D4A" w:rsidRPr="00C10593" w:rsidRDefault="00406D4A" w:rsidP="00FF2383">
            <w:pPr>
              <w:spacing w:after="240"/>
              <w:rPr>
                <w:rFonts w:eastAsia="Times New Roman"/>
                <w:sz w:val="16"/>
                <w:szCs w:val="16"/>
              </w:rPr>
            </w:pPr>
          </w:p>
        </w:tc>
        <w:tc>
          <w:tcPr>
            <w:tcW w:w="1276" w:type="dxa"/>
            <w:shd w:val="clear" w:color="auto" w:fill="auto"/>
            <w:noWrap/>
            <w:vAlign w:val="bottom"/>
            <w:hideMark/>
          </w:tcPr>
          <w:p w:rsidR="00406D4A" w:rsidRPr="00C10593" w:rsidRDefault="00406D4A" w:rsidP="00FF2383">
            <w:pPr>
              <w:spacing w:after="240"/>
              <w:rPr>
                <w:rFonts w:eastAsia="Times New Roman"/>
                <w:sz w:val="16"/>
                <w:szCs w:val="16"/>
              </w:rPr>
            </w:pPr>
          </w:p>
        </w:tc>
        <w:tc>
          <w:tcPr>
            <w:tcW w:w="1275" w:type="dxa"/>
            <w:shd w:val="clear" w:color="auto" w:fill="auto"/>
            <w:noWrap/>
            <w:vAlign w:val="bottom"/>
            <w:hideMark/>
          </w:tcPr>
          <w:p w:rsidR="00406D4A" w:rsidRPr="00C10593" w:rsidRDefault="00406D4A" w:rsidP="00FF2383">
            <w:pPr>
              <w:spacing w:after="240"/>
              <w:rPr>
                <w:rFonts w:eastAsia="Times New Roman"/>
                <w:sz w:val="16"/>
                <w:szCs w:val="16"/>
              </w:rPr>
            </w:pPr>
          </w:p>
        </w:tc>
        <w:tc>
          <w:tcPr>
            <w:tcW w:w="1418" w:type="dxa"/>
            <w:shd w:val="clear" w:color="auto" w:fill="auto"/>
            <w:noWrap/>
            <w:vAlign w:val="center"/>
            <w:hideMark/>
          </w:tcPr>
          <w:p w:rsidR="00406D4A" w:rsidRPr="00C10593" w:rsidRDefault="00406D4A" w:rsidP="00FF2383">
            <w:pPr>
              <w:spacing w:after="240"/>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3148</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FF2383">
            <w:pPr>
              <w:spacing w:after="240"/>
              <w:rPr>
                <w:rFonts w:eastAsia="Times New Roman"/>
                <w:sz w:val="16"/>
                <w:szCs w:val="16"/>
              </w:rPr>
            </w:pP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2025-2026</w:t>
            </w:r>
          </w:p>
        </w:tc>
        <w:tc>
          <w:tcPr>
            <w:tcW w:w="1275"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noWrap/>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327,4334</w:t>
            </w:r>
          </w:p>
        </w:tc>
        <w:tc>
          <w:tcPr>
            <w:tcW w:w="1276" w:type="dxa"/>
            <w:shd w:val="clear" w:color="auto" w:fill="auto"/>
            <w:noWrap/>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7,7943</w:t>
            </w:r>
          </w:p>
        </w:tc>
        <w:tc>
          <w:tcPr>
            <w:tcW w:w="1276" w:type="dxa"/>
            <w:shd w:val="clear" w:color="auto" w:fill="auto"/>
            <w:noWrap/>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noWrap/>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noWrap/>
            <w:vAlign w:val="center"/>
            <w:hideMark/>
          </w:tcPr>
          <w:p w:rsidR="00406D4A" w:rsidRPr="00C10593" w:rsidRDefault="00406D4A" w:rsidP="00FF2383">
            <w:pPr>
              <w:spacing w:after="240"/>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3149</w:t>
            </w:r>
          </w:p>
        </w:tc>
        <w:tc>
          <w:tcPr>
            <w:tcW w:w="3388" w:type="dxa"/>
            <w:shd w:val="clear" w:color="auto" w:fill="auto"/>
            <w:vAlign w:val="center"/>
            <w:hideMark/>
          </w:tcPr>
          <w:p w:rsidR="00406D4A" w:rsidRPr="00C10593" w:rsidRDefault="00406D4A" w:rsidP="00FF2383">
            <w:pPr>
              <w:spacing w:after="240"/>
              <w:rPr>
                <w:rFonts w:eastAsia="Times New Roman"/>
                <w:b/>
                <w:bCs/>
                <w:sz w:val="16"/>
                <w:szCs w:val="16"/>
              </w:rPr>
            </w:pPr>
            <w:r w:rsidRPr="00C10593">
              <w:rPr>
                <w:rFonts w:eastAsia="Times New Roman"/>
                <w:b/>
                <w:bCs/>
                <w:sz w:val="16"/>
                <w:szCs w:val="16"/>
              </w:rPr>
              <w:t>Западный административный округ города Москвы</w:t>
            </w:r>
          </w:p>
        </w:tc>
        <w:tc>
          <w:tcPr>
            <w:tcW w:w="1134" w:type="dxa"/>
            <w:shd w:val="clear" w:color="auto" w:fill="auto"/>
            <w:vAlign w:val="center"/>
            <w:hideMark/>
          </w:tcPr>
          <w:p w:rsidR="00406D4A" w:rsidRPr="00C10593" w:rsidRDefault="00406D4A" w:rsidP="00FF2383">
            <w:pPr>
              <w:spacing w:after="240"/>
              <w:rPr>
                <w:rFonts w:eastAsia="Times New Roman"/>
                <w:b/>
                <w:bCs/>
                <w:sz w:val="16"/>
                <w:szCs w:val="16"/>
              </w:rPr>
            </w:pP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851"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noWrap/>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noWrap/>
            <w:vAlign w:val="bottom"/>
            <w:hideMark/>
          </w:tcPr>
          <w:p w:rsidR="00406D4A" w:rsidRPr="00C10593" w:rsidRDefault="00406D4A" w:rsidP="00FF2383">
            <w:pPr>
              <w:spacing w:after="240"/>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3150</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 xml:space="preserve">Пожарное депо на 5 машино-мест, р-н Тропарево-Никулино, ул. Академика Анохина, влд. 8 </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5</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013 013 002</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738,1732</w:t>
            </w: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2011-2022</w:t>
            </w:r>
          </w:p>
        </w:tc>
        <w:tc>
          <w:tcPr>
            <w:tcW w:w="1275"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732,0273</w:t>
            </w:r>
          </w:p>
        </w:tc>
        <w:tc>
          <w:tcPr>
            <w:tcW w:w="1276"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noWrap/>
            <w:vAlign w:val="bottom"/>
            <w:hideMark/>
          </w:tcPr>
          <w:p w:rsidR="00406D4A" w:rsidRPr="00C10593" w:rsidRDefault="00406D4A" w:rsidP="00FF2383">
            <w:pPr>
              <w:spacing w:after="240"/>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3151</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FF2383">
            <w:pPr>
              <w:spacing w:after="240"/>
              <w:rPr>
                <w:rFonts w:eastAsia="Times New Roman"/>
                <w:sz w:val="16"/>
                <w:szCs w:val="16"/>
              </w:rPr>
            </w:pP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2023-2027</w:t>
            </w:r>
          </w:p>
        </w:tc>
        <w:tc>
          <w:tcPr>
            <w:tcW w:w="1275"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3,6130</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2,5329</w:t>
            </w: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noWrap/>
            <w:vAlign w:val="bottom"/>
            <w:hideMark/>
          </w:tcPr>
          <w:p w:rsidR="00406D4A" w:rsidRPr="00C10593" w:rsidRDefault="00406D4A" w:rsidP="00FF2383">
            <w:pPr>
              <w:spacing w:after="240"/>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3152</w:t>
            </w:r>
          </w:p>
        </w:tc>
        <w:tc>
          <w:tcPr>
            <w:tcW w:w="3388" w:type="dxa"/>
            <w:shd w:val="clear" w:color="auto" w:fill="auto"/>
            <w:vAlign w:val="center"/>
            <w:hideMark/>
          </w:tcPr>
          <w:p w:rsidR="00406D4A" w:rsidRPr="00C10593" w:rsidRDefault="00406D4A" w:rsidP="00FF2383">
            <w:pPr>
              <w:spacing w:after="240"/>
              <w:rPr>
                <w:rFonts w:eastAsia="Times New Roman"/>
                <w:b/>
                <w:bCs/>
                <w:sz w:val="16"/>
                <w:szCs w:val="16"/>
              </w:rPr>
            </w:pPr>
            <w:r w:rsidRPr="00C10593">
              <w:rPr>
                <w:rFonts w:eastAsia="Times New Roman"/>
                <w:b/>
                <w:bCs/>
                <w:sz w:val="16"/>
                <w:szCs w:val="16"/>
              </w:rPr>
              <w:t>Новомосковский административный округ города Москвы</w:t>
            </w:r>
          </w:p>
        </w:tc>
        <w:tc>
          <w:tcPr>
            <w:tcW w:w="1134" w:type="dxa"/>
            <w:shd w:val="clear" w:color="auto" w:fill="auto"/>
            <w:vAlign w:val="center"/>
            <w:hideMark/>
          </w:tcPr>
          <w:p w:rsidR="00406D4A" w:rsidRPr="00C10593" w:rsidRDefault="00406D4A" w:rsidP="00FF2383">
            <w:pPr>
              <w:spacing w:after="240"/>
              <w:rPr>
                <w:rFonts w:eastAsia="Times New Roman"/>
                <w:b/>
                <w:bCs/>
                <w:sz w:val="16"/>
                <w:szCs w:val="16"/>
              </w:rPr>
            </w:pP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851"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noWrap/>
            <w:vAlign w:val="bottom"/>
            <w:hideMark/>
          </w:tcPr>
          <w:p w:rsidR="00406D4A" w:rsidRPr="00C10593" w:rsidRDefault="00406D4A" w:rsidP="00FF2383">
            <w:pPr>
              <w:spacing w:after="240"/>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3153</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Пожарное депо на 4 машино-места, пос. Воскресенское</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6</w:t>
            </w:r>
          </w:p>
        </w:tc>
        <w:tc>
          <w:tcPr>
            <w:tcW w:w="1134"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013 013 002</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1 127,0840</w:t>
            </w: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2019-2025</w:t>
            </w: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738,1249</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86,0714</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noWrap/>
            <w:vAlign w:val="bottom"/>
            <w:hideMark/>
          </w:tcPr>
          <w:p w:rsidR="00406D4A" w:rsidRPr="00C10593" w:rsidRDefault="00406D4A" w:rsidP="00FF2383">
            <w:pPr>
              <w:spacing w:after="240"/>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3154</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FF2383">
            <w:pPr>
              <w:spacing w:after="240"/>
              <w:rPr>
                <w:rFonts w:eastAsia="Times New Roman"/>
                <w:sz w:val="16"/>
                <w:szCs w:val="16"/>
              </w:rPr>
            </w:pPr>
          </w:p>
        </w:tc>
        <w:tc>
          <w:tcPr>
            <w:tcW w:w="1134" w:type="dxa"/>
            <w:shd w:val="clear" w:color="auto" w:fill="auto"/>
            <w:noWrap/>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2026</w:t>
            </w:r>
          </w:p>
        </w:tc>
        <w:tc>
          <w:tcPr>
            <w:tcW w:w="1275"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302,8877</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noWrap/>
            <w:vAlign w:val="bottom"/>
            <w:hideMark/>
          </w:tcPr>
          <w:p w:rsidR="00406D4A" w:rsidRPr="00C10593" w:rsidRDefault="00406D4A" w:rsidP="00FF2383">
            <w:pPr>
              <w:spacing w:after="240"/>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3155</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Пожарное депо на 4  машино-места,  пос. Рязановское</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7</w:t>
            </w:r>
          </w:p>
        </w:tc>
        <w:tc>
          <w:tcPr>
            <w:tcW w:w="1134"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013 013 002</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650,5928</w:t>
            </w: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2017-2024</w:t>
            </w: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454,3483</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noWrap/>
            <w:vAlign w:val="bottom"/>
            <w:hideMark/>
          </w:tcPr>
          <w:p w:rsidR="00406D4A" w:rsidRPr="00C10593" w:rsidRDefault="00406D4A" w:rsidP="00FF2383">
            <w:pPr>
              <w:spacing w:after="240"/>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3156</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FF2383">
            <w:pPr>
              <w:spacing w:after="240"/>
              <w:rPr>
                <w:rFonts w:eastAsia="Times New Roman"/>
                <w:sz w:val="16"/>
                <w:szCs w:val="16"/>
              </w:rPr>
            </w:pPr>
          </w:p>
        </w:tc>
        <w:tc>
          <w:tcPr>
            <w:tcW w:w="1134" w:type="dxa"/>
            <w:shd w:val="clear" w:color="auto" w:fill="auto"/>
            <w:noWrap/>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2025-2026</w:t>
            </w:r>
          </w:p>
        </w:tc>
        <w:tc>
          <w:tcPr>
            <w:tcW w:w="1275"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120,1807</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76,0638</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noWrap/>
            <w:vAlign w:val="bottom"/>
            <w:hideMark/>
          </w:tcPr>
          <w:p w:rsidR="00406D4A" w:rsidRPr="00C10593" w:rsidRDefault="00406D4A" w:rsidP="00FF2383">
            <w:pPr>
              <w:spacing w:after="240"/>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lastRenderedPageBreak/>
              <w:t>3157</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 xml:space="preserve">Строительство пожарного депо на 6 машино-мест по адресу: г. Москва, пос. Московский, д. Картмазово </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8</w:t>
            </w:r>
          </w:p>
        </w:tc>
        <w:tc>
          <w:tcPr>
            <w:tcW w:w="1134"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013 013 002</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1 315,0344</w:t>
            </w: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2020-2024</w:t>
            </w: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1 299,2828</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noWrap/>
            <w:vAlign w:val="bottom"/>
            <w:hideMark/>
          </w:tcPr>
          <w:p w:rsidR="00406D4A" w:rsidRPr="00C10593" w:rsidRDefault="00406D4A" w:rsidP="00FF2383">
            <w:pPr>
              <w:spacing w:after="240"/>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3158</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FF2383">
            <w:pPr>
              <w:spacing w:after="240"/>
              <w:rPr>
                <w:rFonts w:eastAsia="Times New Roman"/>
                <w:sz w:val="16"/>
                <w:szCs w:val="16"/>
              </w:rPr>
            </w:pP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15,7516</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noWrap/>
            <w:vAlign w:val="bottom"/>
            <w:hideMark/>
          </w:tcPr>
          <w:p w:rsidR="00406D4A" w:rsidRPr="00C10593" w:rsidRDefault="00406D4A" w:rsidP="00FF2383">
            <w:pPr>
              <w:spacing w:after="240"/>
              <w:jc w:val="right"/>
              <w:rPr>
                <w:rFonts w:eastAsia="Times New Roman"/>
                <w:sz w:val="16"/>
                <w:szCs w:val="16"/>
              </w:rPr>
            </w:pPr>
          </w:p>
        </w:tc>
      </w:tr>
      <w:tr w:rsidR="00C10593" w:rsidRPr="00C10593" w:rsidTr="00FF2383">
        <w:trPr>
          <w:trHeight w:val="1541"/>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3159</w:t>
            </w:r>
          </w:p>
        </w:tc>
        <w:tc>
          <w:tcPr>
            <w:tcW w:w="3388" w:type="dxa"/>
            <w:shd w:val="clear" w:color="auto" w:fill="auto"/>
            <w:vAlign w:val="center"/>
            <w:hideMark/>
          </w:tcPr>
          <w:p w:rsidR="00406D4A" w:rsidRPr="00C10593" w:rsidRDefault="00406D4A" w:rsidP="00FF2383">
            <w:pPr>
              <w:spacing w:after="240"/>
              <w:rPr>
                <w:rFonts w:eastAsia="Times New Roman"/>
                <w:b/>
                <w:bCs/>
                <w:sz w:val="16"/>
                <w:szCs w:val="16"/>
              </w:rPr>
            </w:pPr>
            <w:r w:rsidRPr="00C10593">
              <w:rPr>
                <w:rFonts w:eastAsia="Times New Roman"/>
                <w:b/>
                <w:bCs/>
                <w:sz w:val="16"/>
                <w:szCs w:val="16"/>
              </w:rPr>
              <w:t>Укрупненные мероприятия по реализации комплекса мер, направленных на развитие материально-технической базы объектов гражданской защиты населения, в том числе Пожарное депо на 4 машино-места по адресу: г. Москва, ул. Коломенская, напротив влд. 21, р-н Нагатинский затон</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9</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851"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noWrap/>
            <w:vAlign w:val="bottom"/>
            <w:hideMark/>
          </w:tcPr>
          <w:p w:rsidR="00406D4A" w:rsidRPr="00C10593" w:rsidRDefault="00406D4A" w:rsidP="00FF2383">
            <w:pPr>
              <w:spacing w:after="240"/>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3160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 xml:space="preserve">Реализация комплекса мер, направленных на модернизацию объектов гражданской защиты населения с привлечением автономной некоммерческой организации "Развитие спортивных и инфраструктурных объектов" </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17 Б 13 00000</w:t>
            </w:r>
            <w:r w:rsidRPr="00C10593">
              <w:rPr>
                <w:rFonts w:eastAsia="Times New Roman"/>
                <w:b/>
                <w:bCs/>
                <w:sz w:val="16"/>
                <w:szCs w:val="16"/>
              </w:rPr>
              <w:br/>
              <w:t>0310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439,0000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507,8956</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400,0000</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330,0000</w:t>
            </w:r>
          </w:p>
        </w:tc>
        <w:tc>
          <w:tcPr>
            <w:tcW w:w="1418" w:type="dxa"/>
            <w:shd w:val="clear" w:color="auto" w:fill="auto"/>
            <w:noWrap/>
            <w:vAlign w:val="bottom"/>
            <w:hideMark/>
          </w:tcPr>
          <w:p w:rsidR="00406D4A" w:rsidRPr="00C10593" w:rsidRDefault="00406D4A" w:rsidP="00406D4A">
            <w:pPr>
              <w:jc w:val="right"/>
              <w:rPr>
                <w:rFonts w:eastAsia="Times New Roman"/>
                <w:b/>
                <w:bCs/>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3161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Пожарное депо на 4 машино-места, р-н Богородское, 6-й пр-д Подбельского, влд. 8-10 (завершение строительства)</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013 013 002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836,8956</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439,0000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397,8956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3162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Пожарное депо на 4 машиноместа по адресу: г. Москва, р-н Коммунарка, пос. Воскресенское, д. Городище, уч. 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013 013 002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840,0000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2026-2028</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110,0000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400,0000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330,0000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3163</w:t>
            </w:r>
          </w:p>
        </w:tc>
        <w:tc>
          <w:tcPr>
            <w:tcW w:w="3388" w:type="dxa"/>
            <w:shd w:val="clear" w:color="auto" w:fill="auto"/>
            <w:vAlign w:val="center"/>
            <w:hideMark/>
          </w:tcPr>
          <w:p w:rsidR="00406D4A" w:rsidRPr="00C10593" w:rsidRDefault="00406D4A" w:rsidP="00FF2383">
            <w:pPr>
              <w:spacing w:after="240"/>
              <w:rPr>
                <w:rFonts w:eastAsia="Times New Roman"/>
                <w:b/>
                <w:bCs/>
                <w:sz w:val="16"/>
                <w:szCs w:val="16"/>
              </w:rPr>
            </w:pPr>
            <w:r w:rsidRPr="00C10593">
              <w:rPr>
                <w:rFonts w:eastAsia="Times New Roman"/>
                <w:b/>
                <w:bCs/>
                <w:sz w:val="16"/>
                <w:szCs w:val="16"/>
              </w:rPr>
              <w:t>Реализация комплекса мер по развитию материально-технической базы объектов гражданской защиты населения</w:t>
            </w:r>
          </w:p>
        </w:tc>
        <w:tc>
          <w:tcPr>
            <w:tcW w:w="1134" w:type="dxa"/>
            <w:shd w:val="clear" w:color="auto" w:fill="auto"/>
            <w:vAlign w:val="center"/>
            <w:hideMark/>
          </w:tcPr>
          <w:p w:rsidR="00406D4A" w:rsidRPr="00C10593" w:rsidRDefault="00406D4A" w:rsidP="00FF2383">
            <w:pPr>
              <w:spacing w:after="240"/>
              <w:jc w:val="center"/>
              <w:rPr>
                <w:rFonts w:eastAsia="Times New Roman"/>
                <w:b/>
                <w:bCs/>
                <w:sz w:val="16"/>
                <w:szCs w:val="16"/>
              </w:rPr>
            </w:pPr>
            <w:r w:rsidRPr="00C10593">
              <w:rPr>
                <w:rFonts w:eastAsia="Times New Roman"/>
                <w:b/>
                <w:bCs/>
                <w:sz w:val="16"/>
                <w:szCs w:val="16"/>
              </w:rPr>
              <w:t>17 Б 10 00000 0204</w:t>
            </w:r>
          </w:p>
        </w:tc>
        <w:tc>
          <w:tcPr>
            <w:tcW w:w="1134" w:type="dxa"/>
            <w:shd w:val="clear" w:color="auto" w:fill="auto"/>
            <w:vAlign w:val="center"/>
            <w:hideMark/>
          </w:tcPr>
          <w:p w:rsidR="00406D4A" w:rsidRPr="00C10593" w:rsidRDefault="00406D4A" w:rsidP="00FF2383">
            <w:pPr>
              <w:spacing w:after="240"/>
              <w:jc w:val="center"/>
              <w:rPr>
                <w:rFonts w:eastAsia="Times New Roman"/>
                <w:b/>
                <w:bCs/>
                <w:sz w:val="16"/>
                <w:szCs w:val="16"/>
              </w:rPr>
            </w:pPr>
          </w:p>
        </w:tc>
        <w:tc>
          <w:tcPr>
            <w:tcW w:w="1276"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851"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right"/>
              <w:rPr>
                <w:rFonts w:eastAsia="Times New Roman"/>
                <w:b/>
                <w:bCs/>
                <w:sz w:val="16"/>
                <w:szCs w:val="16"/>
              </w:rPr>
            </w:pPr>
            <w:r w:rsidRPr="00C10593">
              <w:rPr>
                <w:rFonts w:eastAsia="Times New Roman"/>
                <w:b/>
                <w:bCs/>
                <w:sz w:val="16"/>
                <w:szCs w:val="16"/>
              </w:rPr>
              <w:t>60,5000</w:t>
            </w:r>
          </w:p>
        </w:tc>
        <w:tc>
          <w:tcPr>
            <w:tcW w:w="1418" w:type="dxa"/>
            <w:shd w:val="clear" w:color="auto" w:fill="auto"/>
            <w:noWrap/>
            <w:vAlign w:val="bottom"/>
            <w:hideMark/>
          </w:tcPr>
          <w:p w:rsidR="00406D4A" w:rsidRPr="00C10593" w:rsidRDefault="00406D4A" w:rsidP="00FF2383">
            <w:pPr>
              <w:spacing w:after="240"/>
              <w:jc w:val="right"/>
              <w:rPr>
                <w:rFonts w:eastAsia="Times New Roman"/>
                <w:b/>
                <w:bCs/>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3164</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Реконструкция объекта 5228</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1</w:t>
            </w:r>
          </w:p>
        </w:tc>
        <w:tc>
          <w:tcPr>
            <w:tcW w:w="1134"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013 013 003</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1 395,0116</w:t>
            </w:r>
          </w:p>
        </w:tc>
        <w:tc>
          <w:tcPr>
            <w:tcW w:w="851"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2001-2028</w:t>
            </w: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1 334,5116</w:t>
            </w:r>
          </w:p>
        </w:tc>
        <w:tc>
          <w:tcPr>
            <w:tcW w:w="1276" w:type="dxa"/>
            <w:shd w:val="clear" w:color="auto" w:fill="auto"/>
            <w:noWrap/>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noWrap/>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noWrap/>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60,5000</w:t>
            </w:r>
          </w:p>
        </w:tc>
        <w:tc>
          <w:tcPr>
            <w:tcW w:w="1418" w:type="dxa"/>
            <w:shd w:val="clear" w:color="auto" w:fill="auto"/>
            <w:noWrap/>
            <w:vAlign w:val="bottom"/>
            <w:hideMark/>
          </w:tcPr>
          <w:p w:rsidR="00406D4A" w:rsidRPr="00C10593" w:rsidRDefault="00406D4A" w:rsidP="00FF2383">
            <w:pPr>
              <w:spacing w:after="240"/>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3165</w:t>
            </w:r>
          </w:p>
        </w:tc>
        <w:tc>
          <w:tcPr>
            <w:tcW w:w="3388" w:type="dxa"/>
            <w:shd w:val="clear" w:color="auto" w:fill="auto"/>
            <w:vAlign w:val="center"/>
            <w:hideMark/>
          </w:tcPr>
          <w:p w:rsidR="00406D4A" w:rsidRPr="00C10593" w:rsidRDefault="00406D4A" w:rsidP="00FF2383">
            <w:pPr>
              <w:spacing w:after="240"/>
              <w:rPr>
                <w:rFonts w:eastAsia="Times New Roman"/>
                <w:b/>
                <w:bCs/>
                <w:sz w:val="16"/>
                <w:szCs w:val="16"/>
              </w:rPr>
            </w:pPr>
            <w:r w:rsidRPr="00C10593">
              <w:rPr>
                <w:rFonts w:eastAsia="Times New Roman"/>
                <w:b/>
                <w:bCs/>
                <w:sz w:val="16"/>
                <w:szCs w:val="16"/>
              </w:rPr>
              <w:t>Департамент транспорта и развития дорожно-транспортной инфраструктуры города Москвы</w:t>
            </w:r>
          </w:p>
        </w:tc>
        <w:tc>
          <w:tcPr>
            <w:tcW w:w="1134" w:type="dxa"/>
            <w:shd w:val="clear" w:color="auto" w:fill="auto"/>
            <w:vAlign w:val="center"/>
            <w:hideMark/>
          </w:tcPr>
          <w:p w:rsidR="00406D4A" w:rsidRPr="00C10593" w:rsidRDefault="00406D4A" w:rsidP="00FF2383">
            <w:pPr>
              <w:spacing w:after="240"/>
              <w:jc w:val="center"/>
              <w:rPr>
                <w:rFonts w:eastAsia="Times New Roman"/>
                <w:b/>
                <w:bCs/>
                <w:sz w:val="16"/>
                <w:szCs w:val="16"/>
              </w:rPr>
            </w:pPr>
            <w:r w:rsidRPr="00C10593">
              <w:rPr>
                <w:rFonts w:eastAsia="Times New Roman"/>
                <w:b/>
                <w:bCs/>
                <w:sz w:val="16"/>
                <w:szCs w:val="16"/>
              </w:rPr>
              <w:t>780</w:t>
            </w:r>
          </w:p>
        </w:tc>
        <w:tc>
          <w:tcPr>
            <w:tcW w:w="1134" w:type="dxa"/>
            <w:shd w:val="clear" w:color="auto" w:fill="auto"/>
            <w:noWrap/>
            <w:vAlign w:val="center"/>
            <w:hideMark/>
          </w:tcPr>
          <w:p w:rsidR="00406D4A" w:rsidRPr="00C10593" w:rsidRDefault="00406D4A" w:rsidP="00FF2383">
            <w:pPr>
              <w:spacing w:after="240"/>
              <w:jc w:val="center"/>
              <w:rPr>
                <w:rFonts w:eastAsia="Times New Roman"/>
                <w:b/>
                <w:bCs/>
                <w:sz w:val="16"/>
                <w:szCs w:val="16"/>
              </w:rPr>
            </w:pPr>
          </w:p>
        </w:tc>
        <w:tc>
          <w:tcPr>
            <w:tcW w:w="1276"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851" w:type="dxa"/>
            <w:shd w:val="clear" w:color="auto" w:fill="auto"/>
            <w:noWrap/>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b/>
                <w:bCs/>
                <w:sz w:val="16"/>
                <w:szCs w:val="16"/>
              </w:rPr>
            </w:pPr>
            <w:r w:rsidRPr="00C10593">
              <w:rPr>
                <w:rFonts w:eastAsia="Times New Roman"/>
                <w:b/>
                <w:bCs/>
                <w:sz w:val="16"/>
                <w:szCs w:val="16"/>
              </w:rPr>
              <w:t>486,4247</w:t>
            </w:r>
          </w:p>
        </w:tc>
        <w:tc>
          <w:tcPr>
            <w:tcW w:w="1276" w:type="dxa"/>
            <w:shd w:val="clear" w:color="auto" w:fill="auto"/>
            <w:vAlign w:val="center"/>
            <w:hideMark/>
          </w:tcPr>
          <w:p w:rsidR="00406D4A" w:rsidRPr="00C10593" w:rsidRDefault="00406D4A" w:rsidP="00FF2383">
            <w:pPr>
              <w:spacing w:after="240"/>
              <w:jc w:val="right"/>
              <w:rPr>
                <w:rFonts w:eastAsia="Times New Roman"/>
                <w:b/>
                <w:bCs/>
                <w:sz w:val="16"/>
                <w:szCs w:val="16"/>
              </w:rPr>
            </w:pPr>
            <w:r w:rsidRPr="00C10593">
              <w:rPr>
                <w:rFonts w:eastAsia="Times New Roman"/>
                <w:b/>
                <w:bCs/>
                <w:sz w:val="16"/>
                <w:szCs w:val="16"/>
              </w:rPr>
              <w:t>2 405,4109</w:t>
            </w:r>
          </w:p>
        </w:tc>
        <w:tc>
          <w:tcPr>
            <w:tcW w:w="1276" w:type="dxa"/>
            <w:shd w:val="clear" w:color="auto" w:fill="auto"/>
            <w:vAlign w:val="center"/>
            <w:hideMark/>
          </w:tcPr>
          <w:p w:rsidR="00406D4A" w:rsidRPr="00C10593" w:rsidRDefault="00406D4A" w:rsidP="00FF2383">
            <w:pPr>
              <w:spacing w:after="240"/>
              <w:jc w:val="right"/>
              <w:rPr>
                <w:rFonts w:eastAsia="Times New Roman"/>
                <w:b/>
                <w:bCs/>
                <w:sz w:val="16"/>
                <w:szCs w:val="16"/>
              </w:rPr>
            </w:pPr>
            <w:r w:rsidRPr="00C10593">
              <w:rPr>
                <w:rFonts w:eastAsia="Times New Roman"/>
                <w:b/>
                <w:bCs/>
                <w:sz w:val="16"/>
                <w:szCs w:val="16"/>
              </w:rPr>
              <w:t>2 270,4110</w:t>
            </w:r>
          </w:p>
        </w:tc>
        <w:tc>
          <w:tcPr>
            <w:tcW w:w="1275" w:type="dxa"/>
            <w:shd w:val="clear" w:color="auto" w:fill="auto"/>
            <w:vAlign w:val="center"/>
            <w:hideMark/>
          </w:tcPr>
          <w:p w:rsidR="00406D4A" w:rsidRPr="00C10593" w:rsidRDefault="00406D4A" w:rsidP="00FF2383">
            <w:pPr>
              <w:spacing w:after="240"/>
              <w:jc w:val="right"/>
              <w:rPr>
                <w:rFonts w:eastAsia="Times New Roman"/>
                <w:b/>
                <w:bCs/>
                <w:sz w:val="16"/>
                <w:szCs w:val="16"/>
              </w:rPr>
            </w:pPr>
          </w:p>
        </w:tc>
        <w:tc>
          <w:tcPr>
            <w:tcW w:w="1418" w:type="dxa"/>
            <w:shd w:val="clear" w:color="auto" w:fill="auto"/>
            <w:noWrap/>
            <w:vAlign w:val="bottom"/>
            <w:hideMark/>
          </w:tcPr>
          <w:p w:rsidR="00406D4A" w:rsidRPr="00C10593" w:rsidRDefault="00406D4A" w:rsidP="00FF2383">
            <w:pPr>
              <w:spacing w:after="240"/>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3166</w:t>
            </w:r>
          </w:p>
        </w:tc>
        <w:tc>
          <w:tcPr>
            <w:tcW w:w="3388" w:type="dxa"/>
            <w:shd w:val="clear" w:color="auto" w:fill="auto"/>
            <w:vAlign w:val="center"/>
            <w:hideMark/>
          </w:tcPr>
          <w:p w:rsidR="00406D4A" w:rsidRPr="00C10593" w:rsidRDefault="00406D4A" w:rsidP="00FF2383">
            <w:pPr>
              <w:spacing w:after="240"/>
              <w:rPr>
                <w:rFonts w:eastAsia="Times New Roman"/>
                <w:b/>
                <w:bCs/>
                <w:sz w:val="16"/>
                <w:szCs w:val="16"/>
              </w:rPr>
            </w:pPr>
            <w:r w:rsidRPr="00C10593">
              <w:rPr>
                <w:rFonts w:eastAsia="Times New Roman"/>
                <w:b/>
                <w:bCs/>
                <w:sz w:val="16"/>
                <w:szCs w:val="16"/>
              </w:rPr>
              <w:t>Реализация комплекса мер по развитию материально-технической базы объектов гражданской защиты населения</w:t>
            </w:r>
          </w:p>
        </w:tc>
        <w:tc>
          <w:tcPr>
            <w:tcW w:w="1134" w:type="dxa"/>
            <w:shd w:val="clear" w:color="auto" w:fill="auto"/>
            <w:vAlign w:val="center"/>
            <w:hideMark/>
          </w:tcPr>
          <w:p w:rsidR="00406D4A" w:rsidRPr="00C10593" w:rsidRDefault="00406D4A" w:rsidP="00FF2383">
            <w:pPr>
              <w:spacing w:after="240"/>
              <w:jc w:val="center"/>
              <w:rPr>
                <w:rFonts w:eastAsia="Times New Roman"/>
                <w:b/>
                <w:bCs/>
                <w:sz w:val="16"/>
                <w:szCs w:val="16"/>
              </w:rPr>
            </w:pPr>
            <w:r w:rsidRPr="00C10593">
              <w:rPr>
                <w:rFonts w:eastAsia="Times New Roman"/>
                <w:b/>
                <w:bCs/>
                <w:sz w:val="16"/>
                <w:szCs w:val="16"/>
              </w:rPr>
              <w:t>17 Б 10 00000 0309</w:t>
            </w:r>
          </w:p>
        </w:tc>
        <w:tc>
          <w:tcPr>
            <w:tcW w:w="1134" w:type="dxa"/>
            <w:shd w:val="clear" w:color="auto" w:fill="auto"/>
            <w:noWrap/>
            <w:vAlign w:val="center"/>
            <w:hideMark/>
          </w:tcPr>
          <w:p w:rsidR="00406D4A" w:rsidRPr="00C10593" w:rsidRDefault="00406D4A" w:rsidP="00FF2383">
            <w:pPr>
              <w:spacing w:after="240"/>
              <w:jc w:val="center"/>
              <w:rPr>
                <w:rFonts w:eastAsia="Times New Roman"/>
                <w:b/>
                <w:bCs/>
                <w:sz w:val="16"/>
                <w:szCs w:val="16"/>
              </w:rPr>
            </w:pPr>
          </w:p>
        </w:tc>
        <w:tc>
          <w:tcPr>
            <w:tcW w:w="1276"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851" w:type="dxa"/>
            <w:shd w:val="clear" w:color="auto" w:fill="auto"/>
            <w:noWrap/>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b/>
                <w:bCs/>
                <w:sz w:val="16"/>
                <w:szCs w:val="16"/>
              </w:rPr>
            </w:pPr>
            <w:r w:rsidRPr="00C10593">
              <w:rPr>
                <w:rFonts w:eastAsia="Times New Roman"/>
                <w:b/>
                <w:bCs/>
                <w:sz w:val="16"/>
                <w:szCs w:val="16"/>
              </w:rPr>
              <w:t>486,4247</w:t>
            </w:r>
          </w:p>
        </w:tc>
        <w:tc>
          <w:tcPr>
            <w:tcW w:w="1276" w:type="dxa"/>
            <w:shd w:val="clear" w:color="auto" w:fill="auto"/>
            <w:vAlign w:val="center"/>
            <w:hideMark/>
          </w:tcPr>
          <w:p w:rsidR="00406D4A" w:rsidRPr="00C10593" w:rsidRDefault="00406D4A" w:rsidP="00FF2383">
            <w:pPr>
              <w:spacing w:after="240"/>
              <w:jc w:val="right"/>
              <w:rPr>
                <w:rFonts w:eastAsia="Times New Roman"/>
                <w:b/>
                <w:bCs/>
                <w:sz w:val="16"/>
                <w:szCs w:val="16"/>
              </w:rPr>
            </w:pPr>
            <w:r w:rsidRPr="00C10593">
              <w:rPr>
                <w:rFonts w:eastAsia="Times New Roman"/>
                <w:b/>
                <w:bCs/>
                <w:sz w:val="16"/>
                <w:szCs w:val="16"/>
              </w:rPr>
              <w:t>2 405,4109</w:t>
            </w:r>
          </w:p>
        </w:tc>
        <w:tc>
          <w:tcPr>
            <w:tcW w:w="1276" w:type="dxa"/>
            <w:shd w:val="clear" w:color="auto" w:fill="auto"/>
            <w:vAlign w:val="center"/>
            <w:hideMark/>
          </w:tcPr>
          <w:p w:rsidR="00406D4A" w:rsidRPr="00C10593" w:rsidRDefault="00406D4A" w:rsidP="00FF2383">
            <w:pPr>
              <w:spacing w:after="240"/>
              <w:jc w:val="right"/>
              <w:rPr>
                <w:rFonts w:eastAsia="Times New Roman"/>
                <w:b/>
                <w:bCs/>
                <w:sz w:val="16"/>
                <w:szCs w:val="16"/>
              </w:rPr>
            </w:pPr>
            <w:r w:rsidRPr="00C10593">
              <w:rPr>
                <w:rFonts w:eastAsia="Times New Roman"/>
                <w:b/>
                <w:bCs/>
                <w:sz w:val="16"/>
                <w:szCs w:val="16"/>
              </w:rPr>
              <w:t>2 270,4110</w:t>
            </w:r>
          </w:p>
        </w:tc>
        <w:tc>
          <w:tcPr>
            <w:tcW w:w="1275" w:type="dxa"/>
            <w:shd w:val="clear" w:color="auto" w:fill="auto"/>
            <w:vAlign w:val="center"/>
            <w:hideMark/>
          </w:tcPr>
          <w:p w:rsidR="00406D4A" w:rsidRPr="00C10593" w:rsidRDefault="00406D4A" w:rsidP="00FF2383">
            <w:pPr>
              <w:spacing w:after="240"/>
              <w:jc w:val="right"/>
              <w:rPr>
                <w:rFonts w:eastAsia="Times New Roman"/>
                <w:b/>
                <w:bCs/>
                <w:sz w:val="16"/>
                <w:szCs w:val="16"/>
              </w:rPr>
            </w:pPr>
          </w:p>
        </w:tc>
        <w:tc>
          <w:tcPr>
            <w:tcW w:w="1418" w:type="dxa"/>
            <w:shd w:val="clear" w:color="auto" w:fill="auto"/>
            <w:noWrap/>
            <w:vAlign w:val="bottom"/>
            <w:hideMark/>
          </w:tcPr>
          <w:p w:rsidR="00406D4A" w:rsidRPr="00C10593" w:rsidRDefault="00406D4A" w:rsidP="00FF2383">
            <w:pPr>
              <w:spacing w:after="240"/>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lastRenderedPageBreak/>
              <w:t>3167</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 xml:space="preserve">Выполнение работ по реконструкции защитных сооружений гражданской обороны филиала  Сокольнический вагоноремонтно-строительный завод "СВАРЗ"  ГУП "Мосгортранс" по адресу: г. Москва, ул. Матросская Тишина, д. 15/17, стр. 4 </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1</w:t>
            </w:r>
          </w:p>
        </w:tc>
        <w:tc>
          <w:tcPr>
            <w:tcW w:w="1134"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013 013 003</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195,6000</w:t>
            </w: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2025-2026</w:t>
            </w:r>
          </w:p>
        </w:tc>
        <w:tc>
          <w:tcPr>
            <w:tcW w:w="1275"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107,5799</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88,0201</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noWrap/>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noWrap/>
            <w:vAlign w:val="bottom"/>
            <w:hideMark/>
          </w:tcPr>
          <w:p w:rsidR="00406D4A" w:rsidRPr="00C10593" w:rsidRDefault="00406D4A" w:rsidP="00FF2383">
            <w:pPr>
              <w:spacing w:after="240"/>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3168</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 xml:space="preserve">Выполнение работ по реконструкции защитных сооружений гражданской обороны филиала  Сокольнический вагоноремонтно-строительный завод "СВАРЗ"  ГУП "Мосгортранс" по адресу: г. Москва, ул. Матросская Тишина, д. 15/17, стр. 15 </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w:t>
            </w:r>
          </w:p>
        </w:tc>
        <w:tc>
          <w:tcPr>
            <w:tcW w:w="1134"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013 013 003</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104,4000</w:t>
            </w: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2025-2026</w:t>
            </w:r>
          </w:p>
        </w:tc>
        <w:tc>
          <w:tcPr>
            <w:tcW w:w="1275"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57,4200</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46,9800</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noWrap/>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noWrap/>
            <w:vAlign w:val="bottom"/>
            <w:hideMark/>
          </w:tcPr>
          <w:p w:rsidR="00406D4A" w:rsidRPr="00C10593" w:rsidRDefault="00406D4A" w:rsidP="00FF2383">
            <w:pPr>
              <w:spacing w:after="240"/>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3169</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Реконструкция объекта "ГО-43"</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3</w:t>
            </w:r>
          </w:p>
        </w:tc>
        <w:tc>
          <w:tcPr>
            <w:tcW w:w="1134"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013 013 003</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5 000,0000</w:t>
            </w: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2024-2027</w:t>
            </w: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137,7534</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321,4248</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2 270,4108</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2 270,4110</w:t>
            </w: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vAlign w:val="center"/>
            <w:hideMark/>
          </w:tcPr>
          <w:p w:rsidR="00406D4A" w:rsidRPr="00C10593" w:rsidRDefault="00406D4A" w:rsidP="00FF2383">
            <w:pPr>
              <w:spacing w:after="240"/>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3170</w:t>
            </w:r>
          </w:p>
        </w:tc>
        <w:tc>
          <w:tcPr>
            <w:tcW w:w="3388" w:type="dxa"/>
            <w:shd w:val="clear" w:color="auto" w:fill="auto"/>
            <w:vAlign w:val="center"/>
            <w:hideMark/>
          </w:tcPr>
          <w:p w:rsidR="00406D4A" w:rsidRPr="00C10593" w:rsidRDefault="00406D4A" w:rsidP="00FF2383">
            <w:pPr>
              <w:spacing w:after="240"/>
              <w:rPr>
                <w:rFonts w:eastAsia="Times New Roman"/>
                <w:b/>
                <w:bCs/>
                <w:sz w:val="16"/>
                <w:szCs w:val="16"/>
              </w:rPr>
            </w:pPr>
            <w:r w:rsidRPr="00C10593">
              <w:rPr>
                <w:rFonts w:eastAsia="Times New Roman"/>
                <w:b/>
                <w:bCs/>
                <w:sz w:val="16"/>
                <w:szCs w:val="16"/>
              </w:rPr>
              <w:t>Департамент капитального ремонта города Москвы</w:t>
            </w:r>
          </w:p>
        </w:tc>
        <w:tc>
          <w:tcPr>
            <w:tcW w:w="1134" w:type="dxa"/>
            <w:shd w:val="clear" w:color="auto" w:fill="auto"/>
            <w:vAlign w:val="center"/>
            <w:hideMark/>
          </w:tcPr>
          <w:p w:rsidR="00406D4A" w:rsidRPr="00C10593" w:rsidRDefault="00406D4A" w:rsidP="00FF2383">
            <w:pPr>
              <w:spacing w:after="240"/>
              <w:jc w:val="center"/>
              <w:rPr>
                <w:rFonts w:eastAsia="Times New Roman"/>
                <w:b/>
                <w:bCs/>
                <w:sz w:val="16"/>
                <w:szCs w:val="16"/>
              </w:rPr>
            </w:pPr>
            <w:r w:rsidRPr="00C10593">
              <w:rPr>
                <w:rFonts w:eastAsia="Times New Roman"/>
                <w:b/>
                <w:bCs/>
                <w:sz w:val="16"/>
                <w:szCs w:val="16"/>
              </w:rPr>
              <w:t>814</w:t>
            </w:r>
          </w:p>
        </w:tc>
        <w:tc>
          <w:tcPr>
            <w:tcW w:w="1134" w:type="dxa"/>
            <w:shd w:val="clear" w:color="auto" w:fill="auto"/>
            <w:noWrap/>
            <w:vAlign w:val="center"/>
            <w:hideMark/>
          </w:tcPr>
          <w:p w:rsidR="00406D4A" w:rsidRPr="00C10593" w:rsidRDefault="00406D4A" w:rsidP="00FF2383">
            <w:pPr>
              <w:spacing w:after="240"/>
              <w:jc w:val="center"/>
              <w:rPr>
                <w:rFonts w:eastAsia="Times New Roman"/>
                <w:b/>
                <w:bCs/>
                <w:sz w:val="16"/>
                <w:szCs w:val="16"/>
              </w:rPr>
            </w:pPr>
          </w:p>
        </w:tc>
        <w:tc>
          <w:tcPr>
            <w:tcW w:w="1276"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851" w:type="dxa"/>
            <w:shd w:val="clear" w:color="auto" w:fill="auto"/>
            <w:noWrap/>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b/>
                <w:bCs/>
                <w:sz w:val="16"/>
                <w:szCs w:val="16"/>
              </w:rPr>
            </w:pPr>
            <w:r w:rsidRPr="00C10593">
              <w:rPr>
                <w:rFonts w:eastAsia="Times New Roman"/>
                <w:b/>
                <w:bCs/>
                <w:sz w:val="16"/>
                <w:szCs w:val="16"/>
              </w:rPr>
              <w:t>290,3504</w:t>
            </w:r>
          </w:p>
        </w:tc>
        <w:tc>
          <w:tcPr>
            <w:tcW w:w="1276" w:type="dxa"/>
            <w:shd w:val="clear" w:color="auto" w:fill="auto"/>
            <w:vAlign w:val="center"/>
            <w:hideMark/>
          </w:tcPr>
          <w:p w:rsidR="00406D4A" w:rsidRPr="00C10593" w:rsidRDefault="00406D4A" w:rsidP="00FF2383">
            <w:pPr>
              <w:spacing w:after="240"/>
              <w:jc w:val="right"/>
              <w:rPr>
                <w:rFonts w:eastAsia="Times New Roman"/>
                <w:b/>
                <w:bCs/>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noWrap/>
            <w:vAlign w:val="bottom"/>
            <w:hideMark/>
          </w:tcPr>
          <w:p w:rsidR="00406D4A" w:rsidRPr="00C10593" w:rsidRDefault="00406D4A" w:rsidP="00FF2383">
            <w:pPr>
              <w:spacing w:after="240"/>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3171</w:t>
            </w:r>
          </w:p>
        </w:tc>
        <w:tc>
          <w:tcPr>
            <w:tcW w:w="3388" w:type="dxa"/>
            <w:shd w:val="clear" w:color="auto" w:fill="auto"/>
            <w:vAlign w:val="center"/>
            <w:hideMark/>
          </w:tcPr>
          <w:p w:rsidR="00406D4A" w:rsidRPr="00C10593" w:rsidRDefault="00406D4A" w:rsidP="00FF2383">
            <w:pPr>
              <w:spacing w:after="240"/>
              <w:rPr>
                <w:rFonts w:eastAsia="Times New Roman"/>
                <w:b/>
                <w:bCs/>
                <w:sz w:val="16"/>
                <w:szCs w:val="16"/>
              </w:rPr>
            </w:pPr>
            <w:r w:rsidRPr="00C10593">
              <w:rPr>
                <w:rFonts w:eastAsia="Times New Roman"/>
                <w:b/>
                <w:bCs/>
                <w:sz w:val="16"/>
                <w:szCs w:val="16"/>
              </w:rPr>
              <w:t>Реализация комплекса мер по развитию материально-технической базы объектов гражданской защиты населения</w:t>
            </w:r>
          </w:p>
        </w:tc>
        <w:tc>
          <w:tcPr>
            <w:tcW w:w="1134" w:type="dxa"/>
            <w:shd w:val="clear" w:color="auto" w:fill="auto"/>
            <w:vAlign w:val="center"/>
            <w:hideMark/>
          </w:tcPr>
          <w:p w:rsidR="00406D4A" w:rsidRPr="00C10593" w:rsidRDefault="00406D4A" w:rsidP="00FF2383">
            <w:pPr>
              <w:spacing w:after="240"/>
              <w:jc w:val="center"/>
              <w:rPr>
                <w:rFonts w:eastAsia="Times New Roman"/>
                <w:b/>
                <w:bCs/>
                <w:sz w:val="16"/>
                <w:szCs w:val="16"/>
              </w:rPr>
            </w:pPr>
            <w:r w:rsidRPr="00C10593">
              <w:rPr>
                <w:rFonts w:eastAsia="Times New Roman"/>
                <w:b/>
                <w:bCs/>
                <w:sz w:val="16"/>
                <w:szCs w:val="16"/>
              </w:rPr>
              <w:t>17 Б 10 00000 0204</w:t>
            </w:r>
          </w:p>
        </w:tc>
        <w:tc>
          <w:tcPr>
            <w:tcW w:w="1134" w:type="dxa"/>
            <w:shd w:val="clear" w:color="auto" w:fill="auto"/>
            <w:noWrap/>
            <w:vAlign w:val="center"/>
            <w:hideMark/>
          </w:tcPr>
          <w:p w:rsidR="00406D4A" w:rsidRPr="00C10593" w:rsidRDefault="00406D4A" w:rsidP="00FF2383">
            <w:pPr>
              <w:spacing w:after="240"/>
              <w:jc w:val="center"/>
              <w:rPr>
                <w:rFonts w:eastAsia="Times New Roman"/>
                <w:b/>
                <w:bCs/>
                <w:sz w:val="16"/>
                <w:szCs w:val="16"/>
              </w:rPr>
            </w:pPr>
          </w:p>
        </w:tc>
        <w:tc>
          <w:tcPr>
            <w:tcW w:w="1276"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851" w:type="dxa"/>
            <w:shd w:val="clear" w:color="auto" w:fill="auto"/>
            <w:noWrap/>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b/>
                <w:bCs/>
                <w:sz w:val="16"/>
                <w:szCs w:val="16"/>
              </w:rPr>
            </w:pPr>
            <w:r w:rsidRPr="00C10593">
              <w:rPr>
                <w:rFonts w:eastAsia="Times New Roman"/>
                <w:b/>
                <w:bCs/>
                <w:sz w:val="16"/>
                <w:szCs w:val="16"/>
              </w:rPr>
              <w:t>290,3504</w:t>
            </w:r>
          </w:p>
        </w:tc>
        <w:tc>
          <w:tcPr>
            <w:tcW w:w="1276" w:type="dxa"/>
            <w:shd w:val="clear" w:color="auto" w:fill="auto"/>
            <w:vAlign w:val="center"/>
            <w:hideMark/>
          </w:tcPr>
          <w:p w:rsidR="00406D4A" w:rsidRPr="00C10593" w:rsidRDefault="00406D4A" w:rsidP="00FF2383">
            <w:pPr>
              <w:spacing w:after="240"/>
              <w:jc w:val="right"/>
              <w:rPr>
                <w:rFonts w:eastAsia="Times New Roman"/>
                <w:b/>
                <w:bCs/>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vAlign w:val="center"/>
            <w:hideMark/>
          </w:tcPr>
          <w:p w:rsidR="00406D4A" w:rsidRPr="00C10593" w:rsidRDefault="00406D4A" w:rsidP="00FF2383">
            <w:pPr>
              <w:spacing w:after="240"/>
              <w:jc w:val="right"/>
              <w:rPr>
                <w:rFonts w:eastAsia="Times New Roman"/>
                <w:sz w:val="16"/>
                <w:szCs w:val="16"/>
              </w:rPr>
            </w:pPr>
          </w:p>
        </w:tc>
      </w:tr>
      <w:tr w:rsidR="00C10593" w:rsidRPr="00C10593" w:rsidTr="004D038F">
        <w:trPr>
          <w:trHeight w:val="381"/>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3172</w:t>
            </w:r>
          </w:p>
        </w:tc>
        <w:tc>
          <w:tcPr>
            <w:tcW w:w="3388" w:type="dxa"/>
            <w:shd w:val="clear" w:color="auto" w:fill="auto"/>
            <w:vAlign w:val="center"/>
            <w:hideMark/>
          </w:tcPr>
          <w:p w:rsidR="00406D4A" w:rsidRPr="00C10593" w:rsidRDefault="00406D4A" w:rsidP="00FF2383">
            <w:pPr>
              <w:spacing w:after="240"/>
              <w:rPr>
                <w:rFonts w:eastAsia="Times New Roman"/>
                <w:sz w:val="16"/>
                <w:szCs w:val="16"/>
              </w:rPr>
            </w:pPr>
            <w:r w:rsidRPr="00C10593">
              <w:rPr>
                <w:rFonts w:eastAsia="Times New Roman"/>
                <w:sz w:val="16"/>
                <w:szCs w:val="16"/>
              </w:rPr>
              <w:t>1-я очередь строительства Центрального Ядра ММДЦ "Москва-Сити" - многофункционального комплекса "Парк-Сити" на участках 6А, 6Б, 7 и 8 с пересадочным узлом метрополитена. 5-й пусковой комплекс. "Сооружения гражданской обороны" на отметке 103,8м</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013 013 003</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1 118,7014</w:t>
            </w:r>
          </w:p>
        </w:tc>
        <w:tc>
          <w:tcPr>
            <w:tcW w:w="851" w:type="dxa"/>
            <w:shd w:val="clear" w:color="auto" w:fill="auto"/>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2023-2025</w:t>
            </w:r>
          </w:p>
        </w:tc>
        <w:tc>
          <w:tcPr>
            <w:tcW w:w="1275"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828,3510</w:t>
            </w:r>
          </w:p>
        </w:tc>
        <w:tc>
          <w:tcPr>
            <w:tcW w:w="1276" w:type="dxa"/>
            <w:shd w:val="clear" w:color="auto" w:fill="auto"/>
            <w:vAlign w:val="center"/>
            <w:hideMark/>
          </w:tcPr>
          <w:p w:rsidR="00406D4A" w:rsidRPr="00C10593" w:rsidRDefault="00406D4A" w:rsidP="00FF2383">
            <w:pPr>
              <w:spacing w:after="240"/>
              <w:jc w:val="right"/>
              <w:rPr>
                <w:rFonts w:eastAsia="Times New Roman"/>
                <w:sz w:val="16"/>
                <w:szCs w:val="16"/>
              </w:rPr>
            </w:pPr>
            <w:r w:rsidRPr="00C10593">
              <w:rPr>
                <w:rFonts w:eastAsia="Times New Roman"/>
                <w:sz w:val="16"/>
                <w:szCs w:val="16"/>
              </w:rPr>
              <w:t>290,3504</w:t>
            </w:r>
          </w:p>
        </w:tc>
        <w:tc>
          <w:tcPr>
            <w:tcW w:w="1276" w:type="dxa"/>
            <w:shd w:val="clear" w:color="auto" w:fill="auto"/>
            <w:noWrap/>
            <w:vAlign w:val="center"/>
            <w:hideMark/>
          </w:tcPr>
          <w:p w:rsidR="00406D4A" w:rsidRPr="00C10593" w:rsidRDefault="00406D4A" w:rsidP="00FF2383">
            <w:pPr>
              <w:spacing w:after="240"/>
              <w:jc w:val="right"/>
              <w:rPr>
                <w:rFonts w:eastAsia="Times New Roman"/>
                <w:sz w:val="16"/>
                <w:szCs w:val="16"/>
              </w:rPr>
            </w:pPr>
          </w:p>
        </w:tc>
        <w:tc>
          <w:tcPr>
            <w:tcW w:w="1276" w:type="dxa"/>
            <w:shd w:val="clear" w:color="auto" w:fill="auto"/>
            <w:noWrap/>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noWrap/>
            <w:vAlign w:val="center"/>
            <w:hideMark/>
          </w:tcPr>
          <w:p w:rsidR="00406D4A" w:rsidRPr="00C10593" w:rsidRDefault="00406D4A" w:rsidP="00FF2383">
            <w:pPr>
              <w:spacing w:after="240"/>
              <w:jc w:val="right"/>
              <w:rPr>
                <w:rFonts w:eastAsia="Times New Roman"/>
                <w:sz w:val="16"/>
                <w:szCs w:val="16"/>
              </w:rPr>
            </w:pPr>
          </w:p>
        </w:tc>
        <w:tc>
          <w:tcPr>
            <w:tcW w:w="1418" w:type="dxa"/>
            <w:shd w:val="clear" w:color="auto" w:fill="auto"/>
            <w:noWrap/>
            <w:vAlign w:val="bottom"/>
            <w:hideMark/>
          </w:tcPr>
          <w:p w:rsidR="00406D4A" w:rsidRPr="00C10593" w:rsidRDefault="00406D4A" w:rsidP="00FF2383">
            <w:pPr>
              <w:spacing w:after="240"/>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3173</w:t>
            </w:r>
          </w:p>
        </w:tc>
        <w:tc>
          <w:tcPr>
            <w:tcW w:w="3388" w:type="dxa"/>
            <w:shd w:val="clear" w:color="auto" w:fill="auto"/>
            <w:vAlign w:val="center"/>
            <w:hideMark/>
          </w:tcPr>
          <w:p w:rsidR="00406D4A" w:rsidRPr="00C10593" w:rsidRDefault="00406D4A" w:rsidP="00FF2383">
            <w:pPr>
              <w:spacing w:after="240"/>
              <w:rPr>
                <w:rFonts w:eastAsia="Times New Roman"/>
                <w:b/>
                <w:bCs/>
                <w:sz w:val="16"/>
                <w:szCs w:val="16"/>
              </w:rPr>
            </w:pPr>
            <w:r w:rsidRPr="00C10593">
              <w:rPr>
                <w:rFonts w:eastAsia="Times New Roman"/>
                <w:b/>
                <w:bCs/>
                <w:sz w:val="16"/>
                <w:szCs w:val="16"/>
              </w:rPr>
              <w:t>Департамент по делам гражданской обороны, чрезвычайным ситуациям и пожарной безопасности города Москвы</w:t>
            </w:r>
          </w:p>
        </w:tc>
        <w:tc>
          <w:tcPr>
            <w:tcW w:w="1134" w:type="dxa"/>
            <w:shd w:val="clear" w:color="auto" w:fill="auto"/>
            <w:vAlign w:val="center"/>
            <w:hideMark/>
          </w:tcPr>
          <w:p w:rsidR="00406D4A" w:rsidRPr="00C10593" w:rsidRDefault="00406D4A" w:rsidP="00FF2383">
            <w:pPr>
              <w:spacing w:after="240"/>
              <w:jc w:val="center"/>
              <w:rPr>
                <w:rFonts w:eastAsia="Times New Roman"/>
                <w:b/>
                <w:bCs/>
                <w:sz w:val="16"/>
                <w:szCs w:val="16"/>
              </w:rPr>
            </w:pPr>
            <w:r w:rsidRPr="00C10593">
              <w:rPr>
                <w:rFonts w:eastAsia="Times New Roman"/>
                <w:b/>
                <w:bCs/>
                <w:sz w:val="16"/>
                <w:szCs w:val="16"/>
              </w:rPr>
              <w:t>839</w:t>
            </w:r>
          </w:p>
        </w:tc>
        <w:tc>
          <w:tcPr>
            <w:tcW w:w="1134" w:type="dxa"/>
            <w:shd w:val="clear" w:color="auto" w:fill="auto"/>
            <w:noWrap/>
            <w:vAlign w:val="center"/>
            <w:hideMark/>
          </w:tcPr>
          <w:p w:rsidR="00406D4A" w:rsidRPr="00C10593" w:rsidRDefault="00406D4A" w:rsidP="00FF2383">
            <w:pPr>
              <w:spacing w:after="240"/>
              <w:jc w:val="center"/>
              <w:rPr>
                <w:rFonts w:eastAsia="Times New Roman"/>
                <w:b/>
                <w:bCs/>
                <w:sz w:val="16"/>
                <w:szCs w:val="16"/>
              </w:rPr>
            </w:pPr>
          </w:p>
        </w:tc>
        <w:tc>
          <w:tcPr>
            <w:tcW w:w="1276"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851" w:type="dxa"/>
            <w:shd w:val="clear" w:color="auto" w:fill="auto"/>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b/>
                <w:bCs/>
                <w:sz w:val="16"/>
                <w:szCs w:val="16"/>
              </w:rPr>
            </w:pPr>
            <w:r w:rsidRPr="00C10593">
              <w:rPr>
                <w:rFonts w:eastAsia="Times New Roman"/>
                <w:b/>
                <w:bCs/>
                <w:sz w:val="16"/>
                <w:szCs w:val="16"/>
              </w:rPr>
              <w:t>139,1711</w:t>
            </w:r>
          </w:p>
        </w:tc>
        <w:tc>
          <w:tcPr>
            <w:tcW w:w="1276" w:type="dxa"/>
            <w:shd w:val="clear" w:color="auto" w:fill="auto"/>
            <w:vAlign w:val="center"/>
            <w:hideMark/>
          </w:tcPr>
          <w:p w:rsidR="00406D4A" w:rsidRPr="00C10593" w:rsidRDefault="00406D4A" w:rsidP="00FF2383">
            <w:pPr>
              <w:spacing w:after="240"/>
              <w:jc w:val="right"/>
              <w:rPr>
                <w:rFonts w:eastAsia="Times New Roman"/>
                <w:b/>
                <w:bCs/>
                <w:sz w:val="16"/>
                <w:szCs w:val="16"/>
              </w:rPr>
            </w:pPr>
            <w:r w:rsidRPr="00C10593">
              <w:rPr>
                <w:rFonts w:eastAsia="Times New Roman"/>
                <w:b/>
                <w:bCs/>
                <w:sz w:val="16"/>
                <w:szCs w:val="16"/>
              </w:rPr>
              <w:t>372,5990</w:t>
            </w:r>
          </w:p>
        </w:tc>
        <w:tc>
          <w:tcPr>
            <w:tcW w:w="1276" w:type="dxa"/>
            <w:shd w:val="clear" w:color="auto" w:fill="auto"/>
            <w:vAlign w:val="center"/>
            <w:hideMark/>
          </w:tcPr>
          <w:p w:rsidR="00406D4A" w:rsidRPr="00C10593" w:rsidRDefault="00406D4A" w:rsidP="00FF2383">
            <w:pPr>
              <w:spacing w:after="240"/>
              <w:jc w:val="right"/>
              <w:rPr>
                <w:rFonts w:eastAsia="Times New Roman"/>
                <w:b/>
                <w:bCs/>
                <w:sz w:val="16"/>
                <w:szCs w:val="16"/>
              </w:rPr>
            </w:pPr>
            <w:r w:rsidRPr="00C10593">
              <w:rPr>
                <w:rFonts w:eastAsia="Times New Roman"/>
                <w:b/>
                <w:bCs/>
                <w:sz w:val="16"/>
                <w:szCs w:val="16"/>
              </w:rPr>
              <w:t>400,0000</w:t>
            </w:r>
          </w:p>
        </w:tc>
        <w:tc>
          <w:tcPr>
            <w:tcW w:w="1275" w:type="dxa"/>
            <w:shd w:val="clear" w:color="auto" w:fill="auto"/>
            <w:vAlign w:val="center"/>
            <w:hideMark/>
          </w:tcPr>
          <w:p w:rsidR="00406D4A" w:rsidRPr="00C10593" w:rsidRDefault="00406D4A" w:rsidP="00FF2383">
            <w:pPr>
              <w:spacing w:after="240"/>
              <w:jc w:val="right"/>
              <w:rPr>
                <w:rFonts w:eastAsia="Times New Roman"/>
                <w:b/>
                <w:bCs/>
                <w:sz w:val="16"/>
                <w:szCs w:val="16"/>
              </w:rPr>
            </w:pPr>
            <w:r w:rsidRPr="00C10593">
              <w:rPr>
                <w:rFonts w:eastAsia="Times New Roman"/>
                <w:b/>
                <w:bCs/>
                <w:sz w:val="16"/>
                <w:szCs w:val="16"/>
              </w:rPr>
              <w:t>505,5188</w:t>
            </w:r>
          </w:p>
        </w:tc>
        <w:tc>
          <w:tcPr>
            <w:tcW w:w="1418" w:type="dxa"/>
            <w:shd w:val="clear" w:color="auto" w:fill="auto"/>
            <w:vAlign w:val="center"/>
            <w:hideMark/>
          </w:tcPr>
          <w:p w:rsidR="00406D4A" w:rsidRPr="00C10593" w:rsidRDefault="00406D4A" w:rsidP="00FF2383">
            <w:pPr>
              <w:spacing w:after="240"/>
              <w:jc w:val="right"/>
              <w:rPr>
                <w:rFonts w:eastAsia="Times New Roman"/>
                <w:b/>
                <w:bCs/>
                <w:sz w:val="16"/>
                <w:szCs w:val="16"/>
              </w:rPr>
            </w:pPr>
            <w:r w:rsidRPr="00C10593">
              <w:rPr>
                <w:rFonts w:eastAsia="Times New Roman"/>
                <w:b/>
                <w:bCs/>
                <w:sz w:val="16"/>
                <w:szCs w:val="16"/>
              </w:rPr>
              <w:t>1 404,2701</w:t>
            </w:r>
          </w:p>
        </w:tc>
      </w:tr>
      <w:tr w:rsidR="00C10593" w:rsidRPr="00C10593" w:rsidTr="00FF2383">
        <w:trPr>
          <w:trHeight w:val="1037"/>
        </w:trPr>
        <w:tc>
          <w:tcPr>
            <w:tcW w:w="576" w:type="dxa"/>
            <w:shd w:val="clear" w:color="auto" w:fill="auto"/>
            <w:noWrap/>
            <w:vAlign w:val="center"/>
            <w:hideMark/>
          </w:tcPr>
          <w:p w:rsidR="00406D4A" w:rsidRPr="00C10593" w:rsidRDefault="00406D4A" w:rsidP="00FF2383">
            <w:pPr>
              <w:spacing w:after="240"/>
              <w:jc w:val="center"/>
              <w:rPr>
                <w:rFonts w:eastAsia="Times New Roman"/>
                <w:sz w:val="16"/>
                <w:szCs w:val="16"/>
              </w:rPr>
            </w:pPr>
            <w:r w:rsidRPr="00C10593">
              <w:rPr>
                <w:rFonts w:eastAsia="Times New Roman"/>
                <w:sz w:val="16"/>
                <w:szCs w:val="16"/>
              </w:rPr>
              <w:t>3174</w:t>
            </w:r>
          </w:p>
        </w:tc>
        <w:tc>
          <w:tcPr>
            <w:tcW w:w="3388" w:type="dxa"/>
            <w:shd w:val="clear" w:color="auto" w:fill="auto"/>
            <w:vAlign w:val="center"/>
            <w:hideMark/>
          </w:tcPr>
          <w:p w:rsidR="00406D4A" w:rsidRPr="00C10593" w:rsidRDefault="00406D4A" w:rsidP="00FF2383">
            <w:pPr>
              <w:spacing w:after="240"/>
              <w:rPr>
                <w:rFonts w:eastAsia="Times New Roman"/>
                <w:b/>
                <w:bCs/>
                <w:sz w:val="16"/>
                <w:szCs w:val="16"/>
              </w:rPr>
            </w:pPr>
            <w:r w:rsidRPr="00C10593">
              <w:rPr>
                <w:rFonts w:eastAsia="Times New Roman"/>
                <w:b/>
                <w:bCs/>
                <w:sz w:val="16"/>
                <w:szCs w:val="16"/>
              </w:rPr>
              <w:t>Реализация комплекса мер по развитию материально-технической базы объектов гражданской защиты населения</w:t>
            </w:r>
          </w:p>
        </w:tc>
        <w:tc>
          <w:tcPr>
            <w:tcW w:w="1134" w:type="dxa"/>
            <w:shd w:val="clear" w:color="auto" w:fill="auto"/>
            <w:vAlign w:val="center"/>
            <w:hideMark/>
          </w:tcPr>
          <w:p w:rsidR="00406D4A" w:rsidRPr="00C10593" w:rsidRDefault="00406D4A" w:rsidP="00FF2383">
            <w:pPr>
              <w:spacing w:after="240"/>
              <w:jc w:val="center"/>
              <w:rPr>
                <w:rFonts w:eastAsia="Times New Roman"/>
                <w:b/>
                <w:bCs/>
                <w:sz w:val="16"/>
                <w:szCs w:val="16"/>
              </w:rPr>
            </w:pPr>
            <w:r w:rsidRPr="00C10593">
              <w:rPr>
                <w:rFonts w:eastAsia="Times New Roman"/>
                <w:b/>
                <w:bCs/>
                <w:sz w:val="16"/>
                <w:szCs w:val="16"/>
              </w:rPr>
              <w:t>17 Б 10 00000 0310</w:t>
            </w:r>
          </w:p>
        </w:tc>
        <w:tc>
          <w:tcPr>
            <w:tcW w:w="1134" w:type="dxa"/>
            <w:shd w:val="clear" w:color="auto" w:fill="auto"/>
            <w:noWrap/>
            <w:vAlign w:val="center"/>
            <w:hideMark/>
          </w:tcPr>
          <w:p w:rsidR="00406D4A" w:rsidRPr="00C10593" w:rsidRDefault="00406D4A" w:rsidP="00FF2383">
            <w:pPr>
              <w:spacing w:after="240"/>
              <w:jc w:val="center"/>
              <w:rPr>
                <w:rFonts w:eastAsia="Times New Roman"/>
                <w:b/>
                <w:bCs/>
                <w:sz w:val="16"/>
                <w:szCs w:val="16"/>
              </w:rPr>
            </w:pPr>
          </w:p>
        </w:tc>
        <w:tc>
          <w:tcPr>
            <w:tcW w:w="1276" w:type="dxa"/>
            <w:shd w:val="clear" w:color="auto" w:fill="auto"/>
            <w:vAlign w:val="center"/>
            <w:hideMark/>
          </w:tcPr>
          <w:p w:rsidR="00406D4A" w:rsidRPr="00C10593" w:rsidRDefault="00406D4A" w:rsidP="00FF2383">
            <w:pPr>
              <w:spacing w:after="240"/>
              <w:jc w:val="center"/>
              <w:rPr>
                <w:rFonts w:eastAsia="Times New Roman"/>
                <w:sz w:val="16"/>
                <w:szCs w:val="16"/>
              </w:rPr>
            </w:pPr>
          </w:p>
        </w:tc>
        <w:tc>
          <w:tcPr>
            <w:tcW w:w="851" w:type="dxa"/>
            <w:shd w:val="clear" w:color="auto" w:fill="auto"/>
            <w:noWrap/>
            <w:vAlign w:val="center"/>
            <w:hideMark/>
          </w:tcPr>
          <w:p w:rsidR="00406D4A" w:rsidRPr="00C10593" w:rsidRDefault="00406D4A" w:rsidP="00FF2383">
            <w:pPr>
              <w:spacing w:after="240"/>
              <w:jc w:val="right"/>
              <w:rPr>
                <w:rFonts w:eastAsia="Times New Roman"/>
                <w:sz w:val="16"/>
                <w:szCs w:val="16"/>
              </w:rPr>
            </w:pPr>
          </w:p>
        </w:tc>
        <w:tc>
          <w:tcPr>
            <w:tcW w:w="1275" w:type="dxa"/>
            <w:shd w:val="clear" w:color="auto" w:fill="auto"/>
            <w:noWrap/>
            <w:vAlign w:val="bottom"/>
            <w:hideMark/>
          </w:tcPr>
          <w:p w:rsidR="00406D4A" w:rsidRPr="00C10593" w:rsidRDefault="00406D4A" w:rsidP="00FF2383">
            <w:pPr>
              <w:spacing w:after="240"/>
              <w:jc w:val="center"/>
              <w:rPr>
                <w:rFonts w:eastAsia="Times New Roman"/>
                <w:sz w:val="16"/>
                <w:szCs w:val="16"/>
              </w:rPr>
            </w:pPr>
          </w:p>
        </w:tc>
        <w:tc>
          <w:tcPr>
            <w:tcW w:w="1276" w:type="dxa"/>
            <w:shd w:val="clear" w:color="auto" w:fill="auto"/>
            <w:vAlign w:val="center"/>
            <w:hideMark/>
          </w:tcPr>
          <w:p w:rsidR="00406D4A" w:rsidRPr="00C10593" w:rsidRDefault="00406D4A" w:rsidP="00FF2383">
            <w:pPr>
              <w:spacing w:after="240"/>
              <w:jc w:val="right"/>
              <w:rPr>
                <w:rFonts w:eastAsia="Times New Roman"/>
                <w:b/>
                <w:bCs/>
                <w:sz w:val="16"/>
                <w:szCs w:val="16"/>
              </w:rPr>
            </w:pPr>
            <w:r w:rsidRPr="00C10593">
              <w:rPr>
                <w:rFonts w:eastAsia="Times New Roman"/>
                <w:b/>
                <w:bCs/>
                <w:sz w:val="16"/>
                <w:szCs w:val="16"/>
              </w:rPr>
              <w:t>139,1711</w:t>
            </w:r>
          </w:p>
        </w:tc>
        <w:tc>
          <w:tcPr>
            <w:tcW w:w="1276" w:type="dxa"/>
            <w:shd w:val="clear" w:color="auto" w:fill="auto"/>
            <w:vAlign w:val="center"/>
            <w:hideMark/>
          </w:tcPr>
          <w:p w:rsidR="00406D4A" w:rsidRPr="00C10593" w:rsidRDefault="00406D4A" w:rsidP="00FF2383">
            <w:pPr>
              <w:spacing w:after="240"/>
              <w:jc w:val="right"/>
              <w:rPr>
                <w:rFonts w:eastAsia="Times New Roman"/>
                <w:b/>
                <w:bCs/>
                <w:sz w:val="16"/>
                <w:szCs w:val="16"/>
              </w:rPr>
            </w:pPr>
            <w:r w:rsidRPr="00C10593">
              <w:rPr>
                <w:rFonts w:eastAsia="Times New Roman"/>
                <w:b/>
                <w:bCs/>
                <w:sz w:val="16"/>
                <w:szCs w:val="16"/>
              </w:rPr>
              <w:t>372,5990</w:t>
            </w:r>
          </w:p>
        </w:tc>
        <w:tc>
          <w:tcPr>
            <w:tcW w:w="1276" w:type="dxa"/>
            <w:shd w:val="clear" w:color="auto" w:fill="auto"/>
            <w:vAlign w:val="center"/>
            <w:hideMark/>
          </w:tcPr>
          <w:p w:rsidR="00406D4A" w:rsidRPr="00C10593" w:rsidRDefault="00406D4A" w:rsidP="00FF2383">
            <w:pPr>
              <w:spacing w:after="240"/>
              <w:jc w:val="right"/>
              <w:rPr>
                <w:rFonts w:eastAsia="Times New Roman"/>
                <w:b/>
                <w:bCs/>
                <w:sz w:val="16"/>
                <w:szCs w:val="16"/>
              </w:rPr>
            </w:pPr>
            <w:r w:rsidRPr="00C10593">
              <w:rPr>
                <w:rFonts w:eastAsia="Times New Roman"/>
                <w:b/>
                <w:bCs/>
                <w:sz w:val="16"/>
                <w:szCs w:val="16"/>
              </w:rPr>
              <w:t>400,0000</w:t>
            </w:r>
          </w:p>
        </w:tc>
        <w:tc>
          <w:tcPr>
            <w:tcW w:w="1275" w:type="dxa"/>
            <w:shd w:val="clear" w:color="auto" w:fill="auto"/>
            <w:vAlign w:val="center"/>
            <w:hideMark/>
          </w:tcPr>
          <w:p w:rsidR="00406D4A" w:rsidRPr="00C10593" w:rsidRDefault="00406D4A" w:rsidP="00FF2383">
            <w:pPr>
              <w:spacing w:after="240"/>
              <w:jc w:val="right"/>
              <w:rPr>
                <w:rFonts w:eastAsia="Times New Roman"/>
                <w:b/>
                <w:bCs/>
                <w:sz w:val="16"/>
                <w:szCs w:val="16"/>
              </w:rPr>
            </w:pPr>
            <w:r w:rsidRPr="00C10593">
              <w:rPr>
                <w:rFonts w:eastAsia="Times New Roman"/>
                <w:b/>
                <w:bCs/>
                <w:sz w:val="16"/>
                <w:szCs w:val="16"/>
              </w:rPr>
              <w:t>505,5188</w:t>
            </w:r>
          </w:p>
        </w:tc>
        <w:tc>
          <w:tcPr>
            <w:tcW w:w="1418" w:type="dxa"/>
            <w:shd w:val="clear" w:color="auto" w:fill="auto"/>
            <w:vAlign w:val="center"/>
            <w:hideMark/>
          </w:tcPr>
          <w:p w:rsidR="00406D4A" w:rsidRPr="00C10593" w:rsidRDefault="00406D4A" w:rsidP="00FF2383">
            <w:pPr>
              <w:spacing w:after="240"/>
              <w:jc w:val="right"/>
              <w:rPr>
                <w:rFonts w:eastAsia="Times New Roman"/>
                <w:b/>
                <w:bCs/>
                <w:sz w:val="16"/>
                <w:szCs w:val="16"/>
              </w:rPr>
            </w:pPr>
            <w:r w:rsidRPr="00C10593">
              <w:rPr>
                <w:rFonts w:eastAsia="Times New Roman"/>
                <w:b/>
                <w:bCs/>
                <w:sz w:val="16"/>
                <w:szCs w:val="16"/>
              </w:rPr>
              <w:t>1 404,2701</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3175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Северный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3176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27-я пожарно-спасательная часть, ул. Скаковая, д. 22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013 013 002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162,6070</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3177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noWrap/>
            <w:vAlign w:val="bottom"/>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5,5535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5,5535</w:t>
            </w: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6"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bottom"/>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3178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157,0535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143,2709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13,7826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3179</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Северо-Западный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3180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Здание по адресу: г. Москва, ул. Живописная, д. 28, стр. 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013 013 003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499,2319</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3181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44,6329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2022-2024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44,6329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3182</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454,5990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2025-2027</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121,5702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134,7762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198,2526</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3183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Троицкий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64"/>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3184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Поисково-спасательная станция "Вороново" ГКУ города Москвы "Московская городская поисково-спасательная служба на водных объектах" в п. ЛМС пос. Вороновское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013 013 001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585,3313</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3185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46,1279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43,6366</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2,4913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3186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528,4145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2023-2027</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88,5173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3,8183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235,3315</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200,7474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3187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10,7889</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2029</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10,7889</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3188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Северный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3189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ГБУ г. Москвы Производственно-технический центр пожарной и аварийно-спасательной техники, Ленинградское ш., д. 43, стр.4</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4</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013 013 003</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635,0000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2027-2030</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3190</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0,3000</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0,3000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3191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634,7000</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474,7000</w:t>
            </w: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3192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Южный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3193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ГБУ г. Москвы Производственно-технический центр пожарной и аварийно-спасательной техники, 2-й Кожуховский пр-д, д. 25, стр. 11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5</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013 013 002</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535,0000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2027-2030</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3194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0,3000</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0,3000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3195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534,7000</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160,0000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374,7000</w:t>
            </w:r>
          </w:p>
        </w:tc>
      </w:tr>
      <w:tr w:rsidR="00C10593" w:rsidRPr="00C10593" w:rsidTr="00FF2383">
        <w:trPr>
          <w:trHeight w:val="682"/>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3196</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Троицкий и Новомосковский административные округа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3197</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Поисково-спасательная станция в Троицком административном округе г. Москвы</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6</w:t>
            </w: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013 013 001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730,0000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2027-2030</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3198</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Проектно-изыскательские работы</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0,4000</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0,4000</w:t>
            </w: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24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3199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Строительство</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729,6000</w:t>
            </w: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185,5188</w:t>
            </w:r>
          </w:p>
        </w:tc>
        <w:tc>
          <w:tcPr>
            <w:tcW w:w="1418"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544,0812</w:t>
            </w: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3200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Мобилизационная подготовка экономики</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17 В 00 00000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2 030,8776</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3201</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капитального ремонта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814</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2 030,8776</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3202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Реализация мероприятий, связанных с проведением на территории Российской Федерации мобилизационных мероприятий</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17 В 05 00000 0204</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2 030,8776</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3203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Северо-Восточный административный округ города Москвы</w:t>
            </w:r>
          </w:p>
        </w:tc>
        <w:tc>
          <w:tcPr>
            <w:tcW w:w="1134" w:type="dxa"/>
            <w:shd w:val="clear" w:color="auto" w:fill="auto"/>
            <w:vAlign w:val="center"/>
            <w:hideMark/>
          </w:tcPr>
          <w:p w:rsidR="00406D4A" w:rsidRPr="00C10593" w:rsidRDefault="00406D4A" w:rsidP="00406D4A">
            <w:pPr>
              <w:rPr>
                <w:rFonts w:eastAsia="Times New Roman"/>
                <w:b/>
                <w:bCs/>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3204</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Административное здание по адресу: ул. Яблочкова, д.5, стр.5</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013 002 001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2 687,0672</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2023-2024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2 043,7784</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FF2383">
        <w:trPr>
          <w:trHeight w:val="379"/>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3205</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Оплата выполненных работ</w:t>
            </w:r>
          </w:p>
        </w:tc>
        <w:tc>
          <w:tcPr>
            <w:tcW w:w="1134" w:type="dxa"/>
            <w:shd w:val="clear" w:color="auto" w:fill="auto"/>
            <w:vAlign w:val="center"/>
            <w:hideMark/>
          </w:tcPr>
          <w:p w:rsidR="00406D4A" w:rsidRPr="00C10593" w:rsidRDefault="00406D4A" w:rsidP="00406D4A">
            <w:pPr>
              <w:rPr>
                <w:rFonts w:eastAsia="Times New Roman"/>
                <w:sz w:val="16"/>
                <w:szCs w:val="16"/>
              </w:rPr>
            </w:pP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643,2888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3206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Административное здание по адресу: ул. Яблочкова, д.5, стр.6</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013 002 001</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5 141,1855</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3 753,5967</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1 387,5888</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FF2383">
        <w:trPr>
          <w:trHeight w:val="1085"/>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3207</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МЕРОПРИЯТИЯ ПО ОСУЩЕСТВЛЕНИЮ КАПИТАЛЬНЫХ ВЛОЖЕНИЙ, НЕ ВКЛЮЧЕННЫЕ В ГОСУДАРСТВЕННЫЕ ПРОГРАММЫ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34 0 00 00000</w:t>
            </w:r>
          </w:p>
        </w:tc>
        <w:tc>
          <w:tcPr>
            <w:tcW w:w="1134" w:type="dxa"/>
            <w:shd w:val="clear" w:color="auto" w:fill="auto"/>
            <w:noWrap/>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63 163,3809</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 xml:space="preserve">    153 643,8718   </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 xml:space="preserve">    276 723,4860   </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3208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Мероприятия по осуществлению капитальных вложений, не включенные в государственные программы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34 А 00 00000</w:t>
            </w:r>
          </w:p>
        </w:tc>
        <w:tc>
          <w:tcPr>
            <w:tcW w:w="1134" w:type="dxa"/>
            <w:shd w:val="clear" w:color="auto" w:fill="auto"/>
            <w:noWrap/>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63 163,3809</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 xml:space="preserve">    153 643,8718   </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 xml:space="preserve">    276 723,4860   </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3209</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экономической политики и развития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840</w:t>
            </w:r>
          </w:p>
        </w:tc>
        <w:tc>
          <w:tcPr>
            <w:tcW w:w="1134" w:type="dxa"/>
            <w:shd w:val="clear" w:color="auto" w:fill="auto"/>
            <w:noWrap/>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63 163,3809</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 xml:space="preserve">    153 643,8718   </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 xml:space="preserve">    276 723,4860   </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7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3210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Мероприятия по осуществлению капитальных вложений, не включенные в государственные программы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34 А 01 00000 0412</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cente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63 163,3809</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153 643,8718</w:t>
            </w: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276 723,4860</w:t>
            </w:r>
          </w:p>
        </w:tc>
        <w:tc>
          <w:tcPr>
            <w:tcW w:w="1418" w:type="dxa"/>
            <w:shd w:val="clear" w:color="auto" w:fill="auto"/>
            <w:vAlign w:val="center"/>
            <w:hideMark/>
          </w:tcPr>
          <w:p w:rsidR="00406D4A" w:rsidRPr="00C10593" w:rsidRDefault="00406D4A" w:rsidP="00406D4A">
            <w:pPr>
              <w:jc w:val="right"/>
              <w:rPr>
                <w:rFonts w:eastAsia="Times New Roman"/>
                <w:b/>
                <w:bCs/>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3211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Укрупненные мероприятия на реализацию инвестиционных проектов</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63 163,3809</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153 643,8718</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276 723,4860</w:t>
            </w: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3212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br/>
              <w:t>ПРОЧИЕ НЕПРОГРАММНЫЕ НАПРАВЛЕНИЯ ДЕЯТЕЛЬНОСТИ ОРГАНОВ ГОСУДАРСТВЕННОЙ ВЛАСТИ</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35 0 00 00000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3 238,0490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8 291,0000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252,0000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3213</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35 Г 00 00000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3 238,0490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8 291,0000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252,0000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3214</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развития новых территорий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509</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264,0490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3215</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Межбюджетный трансферт из бюджета города Москвы бюджету Московской области в целях проведения работ по реконструкции автомобильной дороги</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35 Г 01 09100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264,0490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3216</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Реконструкция участка автомобильной дороги по адресу: Московская область, Одинцовский район, городское поселение Одинцово, город Одинцово, проезд к дому отдыха "Полет"</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264,0490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2019-2024</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264,0490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48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3217</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Департамент строительства транспортной и инженерной инфраструктуры города Москвы</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807</w:t>
            </w:r>
          </w:p>
        </w:tc>
        <w:tc>
          <w:tcPr>
            <w:tcW w:w="1134" w:type="dxa"/>
            <w:shd w:val="clear" w:color="auto" w:fill="auto"/>
            <w:noWrap/>
            <w:vAlign w:val="bottom"/>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bottom"/>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2 974,0000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8 291,0000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252,0000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FF2383">
        <w:trPr>
          <w:trHeight w:val="576"/>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3218</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Межбюджетный трансферт из бюджета города Москвы бюджету Московской области в целях осуществления расходов, связанных со  строительством объекта "Создание и эксплуатация сети автомобильных дорог общего пользования регионального значения Московской области "Солнцево – Бутово – Видное – Каширское шоссе – Молоково – Лыткарино – Томилино – Красково - Железнодорожный" на платной основе", включая выкуп земельных участков и подготовку территории</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35 Г 01 01400</w:t>
            </w:r>
          </w:p>
        </w:tc>
        <w:tc>
          <w:tcPr>
            <w:tcW w:w="1134" w:type="dxa"/>
            <w:shd w:val="clear" w:color="auto" w:fill="auto"/>
            <w:noWrap/>
            <w:vAlign w:val="bottom"/>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bottom"/>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2 974,0000</w:t>
            </w:r>
          </w:p>
        </w:tc>
        <w:tc>
          <w:tcPr>
            <w:tcW w:w="1276" w:type="dxa"/>
            <w:shd w:val="clear" w:color="auto" w:fill="auto"/>
            <w:noWrap/>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92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3219</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Расходы на строительство объекта "Создание и эксплуатация сети автомобильных дорог общего пользования регионального значения Московской области "Солнцево – Бутово – Видное – Каширское шоссе – Молоково – Лыткарино – Томилино – Красково - Железнодорожный" на платной основе", включая выкуп земельных участков и подготовку территории</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noWrap/>
            <w:vAlign w:val="bottom"/>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2 974,0000</w:t>
            </w: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282"/>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3220</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Межбюджетный трансферт из бюджета города Москвы бюджету Московской области в целях проведения работ, связанных со строительством и реконструкцией региональных объектов транспортной инфраструктуры Московской области (в том числе на возмещение осуществленных расходов бюджета Московской области)</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35 Г 01 05400</w:t>
            </w:r>
          </w:p>
        </w:tc>
        <w:tc>
          <w:tcPr>
            <w:tcW w:w="1134" w:type="dxa"/>
            <w:shd w:val="clear" w:color="auto" w:fill="auto"/>
            <w:noWrap/>
            <w:vAlign w:val="bottom"/>
            <w:hideMark/>
          </w:tcPr>
          <w:p w:rsidR="00406D4A" w:rsidRPr="00C10593" w:rsidRDefault="00406D4A" w:rsidP="00406D4A">
            <w:pPr>
              <w:jc w:val="center"/>
              <w:rPr>
                <w:rFonts w:eastAsia="Times New Roman"/>
                <w:b/>
                <w:bCs/>
                <w:sz w:val="16"/>
                <w:szCs w:val="16"/>
              </w:rPr>
            </w:pPr>
          </w:p>
        </w:tc>
        <w:tc>
          <w:tcPr>
            <w:tcW w:w="1276" w:type="dxa"/>
            <w:shd w:val="clear" w:color="auto" w:fill="auto"/>
            <w:noWrap/>
            <w:vAlign w:val="bottom"/>
            <w:hideMark/>
          </w:tcPr>
          <w:p w:rsidR="00406D4A" w:rsidRPr="00C10593" w:rsidRDefault="00406D4A" w:rsidP="00406D4A">
            <w:pPr>
              <w:jc w:val="center"/>
              <w:rPr>
                <w:rFonts w:eastAsia="Times New Roman"/>
                <w:sz w:val="16"/>
                <w:szCs w:val="16"/>
              </w:rPr>
            </w:pPr>
          </w:p>
        </w:tc>
        <w:tc>
          <w:tcPr>
            <w:tcW w:w="851" w:type="dxa"/>
            <w:shd w:val="clear" w:color="auto" w:fill="auto"/>
            <w:noWrap/>
            <w:vAlign w:val="center"/>
            <w:hideMark/>
          </w:tcPr>
          <w:p w:rsidR="00406D4A" w:rsidRPr="00C10593" w:rsidRDefault="00406D4A" w:rsidP="00406D4A">
            <w:pPr>
              <w:rPr>
                <w:rFonts w:eastAsia="Times New Roman"/>
                <w:sz w:val="16"/>
                <w:szCs w:val="16"/>
              </w:rPr>
            </w:pPr>
          </w:p>
        </w:tc>
        <w:tc>
          <w:tcPr>
            <w:tcW w:w="1275" w:type="dxa"/>
            <w:shd w:val="clear" w:color="auto" w:fill="auto"/>
            <w:noWrap/>
            <w:vAlign w:val="bottom"/>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8 183,0000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120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lastRenderedPageBreak/>
              <w:t>3221</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Проведение работ, связанных со строительством и реконструкцией региональных объектов транспортной инфраструктуры Московской области (в том числе на возмещение осуществленных расходов бюджета Московской области)</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13 401,0000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2024-2025</w:t>
            </w:r>
          </w:p>
        </w:tc>
        <w:tc>
          <w:tcPr>
            <w:tcW w:w="1275"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5 218,0000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8 183,0000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3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3222</w:t>
            </w:r>
          </w:p>
        </w:tc>
        <w:tc>
          <w:tcPr>
            <w:tcW w:w="3388" w:type="dxa"/>
            <w:shd w:val="clear" w:color="auto" w:fill="auto"/>
            <w:vAlign w:val="center"/>
            <w:hideMark/>
          </w:tcPr>
          <w:p w:rsidR="00406D4A" w:rsidRPr="00C10593" w:rsidRDefault="00406D4A" w:rsidP="00406D4A">
            <w:pPr>
              <w:rPr>
                <w:rFonts w:eastAsia="Times New Roman"/>
                <w:b/>
                <w:bCs/>
                <w:sz w:val="16"/>
                <w:szCs w:val="16"/>
              </w:rPr>
            </w:pPr>
            <w:r w:rsidRPr="00C10593">
              <w:rPr>
                <w:rFonts w:eastAsia="Times New Roman"/>
                <w:b/>
                <w:bCs/>
                <w:sz w:val="16"/>
                <w:szCs w:val="16"/>
              </w:rPr>
              <w:t>Межбюджетный трансферт из бюджета города Москвы бюджету Московской области в целях проведения работ по проектированию путепровода</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r w:rsidRPr="00C10593">
              <w:rPr>
                <w:rFonts w:eastAsia="Times New Roman"/>
                <w:b/>
                <w:bCs/>
                <w:sz w:val="16"/>
                <w:szCs w:val="16"/>
              </w:rPr>
              <w:t>35 Г 01 05500</w:t>
            </w:r>
          </w:p>
        </w:tc>
        <w:tc>
          <w:tcPr>
            <w:tcW w:w="1134" w:type="dxa"/>
            <w:shd w:val="clear" w:color="auto" w:fill="auto"/>
            <w:vAlign w:val="center"/>
            <w:hideMark/>
          </w:tcPr>
          <w:p w:rsidR="00406D4A" w:rsidRPr="00C10593" w:rsidRDefault="00406D4A" w:rsidP="00406D4A">
            <w:pPr>
              <w:jc w:val="center"/>
              <w:rPr>
                <w:rFonts w:eastAsia="Times New Roman"/>
                <w:b/>
                <w:bCs/>
                <w:sz w:val="16"/>
                <w:szCs w:val="16"/>
              </w:rPr>
            </w:pPr>
          </w:p>
        </w:tc>
        <w:tc>
          <w:tcPr>
            <w:tcW w:w="1276" w:type="dxa"/>
            <w:shd w:val="clear" w:color="auto" w:fill="auto"/>
            <w:vAlign w:val="center"/>
            <w:hideMark/>
          </w:tcPr>
          <w:p w:rsidR="00406D4A" w:rsidRPr="00C10593" w:rsidRDefault="00406D4A" w:rsidP="00406D4A">
            <w:pPr>
              <w:jc w:val="center"/>
              <w:rPr>
                <w:rFonts w:eastAsia="Times New Roman"/>
                <w:sz w:val="16"/>
                <w:szCs w:val="16"/>
              </w:rPr>
            </w:pPr>
          </w:p>
        </w:tc>
        <w:tc>
          <w:tcPr>
            <w:tcW w:w="851"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108,0000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r w:rsidRPr="00C10593">
              <w:rPr>
                <w:rFonts w:eastAsia="Times New Roman"/>
                <w:b/>
                <w:bCs/>
                <w:sz w:val="16"/>
                <w:szCs w:val="16"/>
              </w:rPr>
              <w:t>252,0000</w:t>
            </w:r>
          </w:p>
        </w:tc>
        <w:tc>
          <w:tcPr>
            <w:tcW w:w="1276" w:type="dxa"/>
            <w:shd w:val="clear" w:color="auto" w:fill="auto"/>
            <w:vAlign w:val="center"/>
            <w:hideMark/>
          </w:tcPr>
          <w:p w:rsidR="00406D4A" w:rsidRPr="00C10593" w:rsidRDefault="00406D4A" w:rsidP="00406D4A">
            <w:pPr>
              <w:jc w:val="right"/>
              <w:rPr>
                <w:rFonts w:eastAsia="Times New Roman"/>
                <w:b/>
                <w:bCs/>
                <w:sz w:val="16"/>
                <w:szCs w:val="16"/>
              </w:rPr>
            </w:pPr>
          </w:p>
        </w:tc>
        <w:tc>
          <w:tcPr>
            <w:tcW w:w="1275" w:type="dxa"/>
            <w:shd w:val="clear" w:color="auto" w:fill="auto"/>
            <w:vAlign w:val="center"/>
            <w:hideMark/>
          </w:tcPr>
          <w:p w:rsidR="00406D4A" w:rsidRPr="00C10593" w:rsidRDefault="00406D4A" w:rsidP="00406D4A">
            <w:pPr>
              <w:jc w:val="right"/>
              <w:rPr>
                <w:rFonts w:eastAsia="Times New Roman"/>
                <w:sz w:val="16"/>
                <w:szCs w:val="16"/>
              </w:rPr>
            </w:pPr>
          </w:p>
        </w:tc>
        <w:tc>
          <w:tcPr>
            <w:tcW w:w="1418" w:type="dxa"/>
            <w:shd w:val="clear" w:color="auto" w:fill="auto"/>
            <w:vAlign w:val="center"/>
            <w:hideMark/>
          </w:tcPr>
          <w:p w:rsidR="00406D4A" w:rsidRPr="00C10593" w:rsidRDefault="00406D4A" w:rsidP="00406D4A">
            <w:pPr>
              <w:jc w:val="right"/>
              <w:rPr>
                <w:rFonts w:eastAsia="Times New Roman"/>
                <w:sz w:val="16"/>
                <w:szCs w:val="16"/>
              </w:rPr>
            </w:pPr>
          </w:p>
        </w:tc>
      </w:tr>
      <w:tr w:rsidR="00C10593" w:rsidRPr="00C10593" w:rsidTr="004D038F">
        <w:trPr>
          <w:trHeight w:val="960"/>
        </w:trPr>
        <w:tc>
          <w:tcPr>
            <w:tcW w:w="576" w:type="dxa"/>
            <w:shd w:val="clear" w:color="auto" w:fill="auto"/>
            <w:noWrap/>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3223</w:t>
            </w:r>
          </w:p>
        </w:tc>
        <w:tc>
          <w:tcPr>
            <w:tcW w:w="3388" w:type="dxa"/>
            <w:shd w:val="clear" w:color="auto" w:fill="auto"/>
            <w:vAlign w:val="center"/>
            <w:hideMark/>
          </w:tcPr>
          <w:p w:rsidR="00406D4A" w:rsidRPr="00C10593" w:rsidRDefault="00406D4A" w:rsidP="00406D4A">
            <w:pPr>
              <w:rPr>
                <w:rFonts w:eastAsia="Times New Roman"/>
                <w:sz w:val="16"/>
                <w:szCs w:val="16"/>
              </w:rPr>
            </w:pPr>
            <w:r w:rsidRPr="00C10593">
              <w:rPr>
                <w:rFonts w:eastAsia="Times New Roman"/>
                <w:sz w:val="16"/>
                <w:szCs w:val="16"/>
              </w:rPr>
              <w:t xml:space="preserve">Проведение работ, связанных с проектированием путепровода на пересечении 1-го Успенского шоссе и автомобильной дороги А-106 "Рублево-Успенское шоссе" </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1</w:t>
            </w:r>
          </w:p>
        </w:tc>
        <w:tc>
          <w:tcPr>
            <w:tcW w:w="1134"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360,0000</w:t>
            </w:r>
          </w:p>
        </w:tc>
        <w:tc>
          <w:tcPr>
            <w:tcW w:w="851" w:type="dxa"/>
            <w:shd w:val="clear" w:color="auto" w:fill="auto"/>
            <w:vAlign w:val="center"/>
            <w:hideMark/>
          </w:tcPr>
          <w:p w:rsidR="00406D4A" w:rsidRPr="00C10593" w:rsidRDefault="00406D4A" w:rsidP="00406D4A">
            <w:pPr>
              <w:jc w:val="center"/>
              <w:rPr>
                <w:rFonts w:eastAsia="Times New Roman"/>
                <w:sz w:val="16"/>
                <w:szCs w:val="16"/>
              </w:rPr>
            </w:pPr>
            <w:r w:rsidRPr="00C10593">
              <w:rPr>
                <w:rFonts w:eastAsia="Times New Roman"/>
                <w:sz w:val="16"/>
                <w:szCs w:val="16"/>
              </w:rPr>
              <w:t>2025-2026</w:t>
            </w:r>
          </w:p>
        </w:tc>
        <w:tc>
          <w:tcPr>
            <w:tcW w:w="1275" w:type="dxa"/>
            <w:shd w:val="clear" w:color="auto" w:fill="auto"/>
            <w:vAlign w:val="center"/>
            <w:hideMark/>
          </w:tcPr>
          <w:p w:rsidR="00406D4A" w:rsidRPr="00C10593" w:rsidRDefault="00406D4A" w:rsidP="00406D4A">
            <w:pPr>
              <w:jc w:val="center"/>
              <w:rPr>
                <w:rFonts w:eastAsia="Times New Roman"/>
                <w:sz w:val="16"/>
                <w:szCs w:val="16"/>
              </w:rPr>
            </w:pP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108,0000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r w:rsidRPr="00C10593">
              <w:rPr>
                <w:rFonts w:eastAsia="Times New Roman"/>
                <w:sz w:val="16"/>
                <w:szCs w:val="16"/>
              </w:rPr>
              <w:t>252,0000</w:t>
            </w:r>
          </w:p>
        </w:tc>
        <w:tc>
          <w:tcPr>
            <w:tcW w:w="1276" w:type="dxa"/>
            <w:shd w:val="clear" w:color="auto" w:fill="auto"/>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bottom"/>
            <w:hideMark/>
          </w:tcPr>
          <w:p w:rsidR="00406D4A" w:rsidRPr="00C10593" w:rsidRDefault="00406D4A" w:rsidP="00406D4A">
            <w:pPr>
              <w:jc w:val="right"/>
              <w:rPr>
                <w:rFonts w:eastAsia="Times New Roman"/>
                <w:sz w:val="16"/>
                <w:szCs w:val="16"/>
              </w:rPr>
            </w:pPr>
          </w:p>
        </w:tc>
        <w:tc>
          <w:tcPr>
            <w:tcW w:w="1418" w:type="dxa"/>
            <w:shd w:val="clear" w:color="auto" w:fill="auto"/>
            <w:noWrap/>
            <w:vAlign w:val="bottom"/>
            <w:hideMark/>
          </w:tcPr>
          <w:p w:rsidR="00406D4A" w:rsidRPr="00C10593" w:rsidRDefault="00406D4A" w:rsidP="00406D4A">
            <w:pPr>
              <w:rPr>
                <w:rFonts w:eastAsia="Times New Roman"/>
                <w:sz w:val="16"/>
                <w:szCs w:val="16"/>
              </w:rPr>
            </w:pPr>
          </w:p>
        </w:tc>
      </w:tr>
      <w:tr w:rsidR="00C10593" w:rsidRPr="00C10593" w:rsidTr="004D038F">
        <w:trPr>
          <w:trHeight w:val="270"/>
        </w:trPr>
        <w:tc>
          <w:tcPr>
            <w:tcW w:w="576" w:type="dxa"/>
            <w:shd w:val="clear" w:color="auto" w:fill="auto"/>
            <w:noWrap/>
            <w:vAlign w:val="bottom"/>
            <w:hideMark/>
          </w:tcPr>
          <w:p w:rsidR="00406D4A" w:rsidRPr="00C10593" w:rsidRDefault="00406D4A" w:rsidP="00406D4A">
            <w:pPr>
              <w:rPr>
                <w:rFonts w:eastAsia="Times New Roman"/>
                <w:sz w:val="16"/>
                <w:szCs w:val="16"/>
              </w:rPr>
            </w:pPr>
          </w:p>
        </w:tc>
        <w:tc>
          <w:tcPr>
            <w:tcW w:w="7783" w:type="dxa"/>
            <w:gridSpan w:val="5"/>
            <w:shd w:val="clear" w:color="auto" w:fill="auto"/>
            <w:noWrap/>
            <w:vAlign w:val="bottom"/>
            <w:hideMark/>
          </w:tcPr>
          <w:p w:rsidR="00406D4A" w:rsidRPr="00C10593" w:rsidRDefault="00406D4A" w:rsidP="00406D4A">
            <w:pPr>
              <w:rPr>
                <w:rFonts w:eastAsia="Times New Roman"/>
                <w:sz w:val="16"/>
                <w:szCs w:val="16"/>
              </w:rPr>
            </w:pPr>
            <w:r w:rsidRPr="00C10593">
              <w:rPr>
                <w:rFonts w:eastAsia="Times New Roman"/>
                <w:sz w:val="16"/>
                <w:szCs w:val="16"/>
                <w:vertAlign w:val="superscript"/>
              </w:rPr>
              <w:t xml:space="preserve">1 </w:t>
            </w:r>
            <w:r w:rsidRPr="00C10593">
              <w:rPr>
                <w:rFonts w:eastAsia="Times New Roman"/>
                <w:sz w:val="16"/>
                <w:szCs w:val="16"/>
              </w:rPr>
              <w:t xml:space="preserve"> Финансирование с учетом средств, предусмотренных Департаменту городского имущества города Москвы.</w:t>
            </w:r>
          </w:p>
        </w:tc>
        <w:tc>
          <w:tcPr>
            <w:tcW w:w="1275" w:type="dxa"/>
            <w:shd w:val="clear" w:color="auto" w:fill="auto"/>
            <w:noWrap/>
            <w:vAlign w:val="bottom"/>
            <w:hideMark/>
          </w:tcPr>
          <w:p w:rsidR="00406D4A" w:rsidRPr="00C10593" w:rsidRDefault="00406D4A" w:rsidP="00406D4A">
            <w:pPr>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6" w:type="dxa"/>
            <w:shd w:val="clear" w:color="auto" w:fill="auto"/>
            <w:noWrap/>
            <w:vAlign w:val="center"/>
            <w:hideMark/>
          </w:tcPr>
          <w:p w:rsidR="00406D4A" w:rsidRPr="00C10593" w:rsidRDefault="00406D4A" w:rsidP="00406D4A">
            <w:pPr>
              <w:jc w:val="right"/>
              <w:rPr>
                <w:rFonts w:eastAsia="Times New Roman"/>
                <w:sz w:val="16"/>
                <w:szCs w:val="16"/>
              </w:rPr>
            </w:pPr>
          </w:p>
        </w:tc>
        <w:tc>
          <w:tcPr>
            <w:tcW w:w="1275" w:type="dxa"/>
            <w:shd w:val="clear" w:color="auto" w:fill="auto"/>
            <w:noWrap/>
            <w:vAlign w:val="center"/>
            <w:hideMark/>
          </w:tcPr>
          <w:p w:rsidR="00406D4A" w:rsidRPr="00C10593" w:rsidRDefault="00406D4A" w:rsidP="00406D4A">
            <w:pPr>
              <w:jc w:val="right"/>
              <w:rPr>
                <w:rFonts w:eastAsia="Times New Roman"/>
                <w:sz w:val="16"/>
                <w:szCs w:val="16"/>
              </w:rPr>
            </w:pPr>
          </w:p>
        </w:tc>
        <w:tc>
          <w:tcPr>
            <w:tcW w:w="1418" w:type="dxa"/>
            <w:shd w:val="clear" w:color="auto" w:fill="auto"/>
            <w:noWrap/>
            <w:vAlign w:val="center"/>
            <w:hideMark/>
          </w:tcPr>
          <w:p w:rsidR="00406D4A" w:rsidRPr="00C10593" w:rsidRDefault="00406D4A" w:rsidP="00406D4A">
            <w:pPr>
              <w:jc w:val="right"/>
              <w:rPr>
                <w:rFonts w:eastAsia="Times New Roman"/>
                <w:sz w:val="16"/>
                <w:szCs w:val="16"/>
              </w:rPr>
            </w:pPr>
          </w:p>
        </w:tc>
      </w:tr>
    </w:tbl>
    <w:p w:rsidR="00A02BB0" w:rsidRDefault="00A02BB0" w:rsidP="00182DB3">
      <w:pPr>
        <w:rPr>
          <w:sz w:val="16"/>
          <w:szCs w:val="16"/>
        </w:rPr>
      </w:pPr>
    </w:p>
    <w:p w:rsidR="00A02BB0" w:rsidRPr="00AF61CC" w:rsidRDefault="00A02BB0" w:rsidP="00182DB3">
      <w:pPr>
        <w:rPr>
          <w:sz w:val="16"/>
          <w:szCs w:val="16"/>
        </w:rPr>
      </w:pPr>
    </w:p>
    <w:p w:rsidR="004B3186" w:rsidRPr="00596C40" w:rsidRDefault="004B3186">
      <w:pPr>
        <w:rPr>
          <w:sz w:val="16"/>
          <w:szCs w:val="16"/>
        </w:rPr>
      </w:pPr>
    </w:p>
    <w:p w:rsidR="00D54F7A" w:rsidRPr="00D53336" w:rsidRDefault="00D54F7A" w:rsidP="00D54F7A">
      <w:pPr>
        <w:rPr>
          <w:sz w:val="28"/>
          <w:szCs w:val="28"/>
        </w:rPr>
        <w:sectPr w:rsidR="00D54F7A" w:rsidRPr="00D53336" w:rsidSect="001A236D">
          <w:pgSz w:w="16838" w:h="11906" w:orient="landscape" w:code="9"/>
          <w:pgMar w:top="1418" w:right="567" w:bottom="851" w:left="426" w:header="709" w:footer="709" w:gutter="0"/>
          <w:cols w:space="708"/>
          <w:docGrid w:linePitch="360"/>
        </w:sectPr>
      </w:pPr>
      <w:bookmarkStart w:id="19" w:name="RANGE!A1:L3555"/>
      <w:bookmarkEnd w:id="19"/>
    </w:p>
    <w:tbl>
      <w:tblPr>
        <w:tblStyle w:val="a9"/>
        <w:tblW w:w="3686" w:type="dxa"/>
        <w:tblInd w:w="55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tblGrid>
      <w:tr w:rsidR="00A7584F" w:rsidRPr="00DA3CE3" w:rsidTr="00C75278">
        <w:tc>
          <w:tcPr>
            <w:tcW w:w="3686" w:type="dxa"/>
          </w:tcPr>
          <w:p w:rsidR="00A7584F" w:rsidRPr="0077333C" w:rsidRDefault="00A7584F" w:rsidP="00A7584F">
            <w:r w:rsidRPr="0077333C">
              <w:lastRenderedPageBreak/>
              <w:t>Приложение 2</w:t>
            </w:r>
            <w:r w:rsidR="008C6233" w:rsidRPr="0077333C">
              <w:t xml:space="preserve"> </w:t>
            </w:r>
          </w:p>
          <w:p w:rsidR="00A7584F" w:rsidRPr="0077333C" w:rsidRDefault="00A7584F" w:rsidP="00C75278">
            <w:pPr>
              <w:ind w:left="30"/>
            </w:pPr>
            <w:r w:rsidRPr="0077333C">
              <w:t>к постановлению Правительства Москвы</w:t>
            </w:r>
          </w:p>
          <w:p w:rsidR="00A7584F" w:rsidRPr="00DA3CE3" w:rsidRDefault="00A7584F" w:rsidP="00904F57"/>
        </w:tc>
      </w:tr>
    </w:tbl>
    <w:p w:rsidR="00A7584F" w:rsidRPr="00DA3CE3" w:rsidRDefault="00A7584F" w:rsidP="00A7584F">
      <w:pPr>
        <w:jc w:val="right"/>
      </w:pPr>
    </w:p>
    <w:p w:rsidR="00185E31" w:rsidRDefault="00FD324B" w:rsidP="00A7584F">
      <w:pPr>
        <w:ind w:firstLine="720"/>
        <w:jc w:val="center"/>
        <w:rPr>
          <w:rFonts w:eastAsia="Times New Roman"/>
          <w:b/>
          <w:bCs/>
          <w:sz w:val="28"/>
          <w:szCs w:val="28"/>
        </w:rPr>
      </w:pPr>
      <w:r w:rsidRPr="00671D64">
        <w:rPr>
          <w:rFonts w:eastAsia="Times New Roman"/>
          <w:b/>
          <w:bCs/>
          <w:sz w:val="28"/>
          <w:szCs w:val="28"/>
        </w:rPr>
        <w:t>Ожидаемые конечные результаты реализации Адресной инвестиционной программы города Москвы на 202</w:t>
      </w:r>
      <w:r w:rsidR="00A8181A">
        <w:rPr>
          <w:rFonts w:eastAsia="Times New Roman"/>
          <w:b/>
          <w:bCs/>
          <w:sz w:val="28"/>
          <w:szCs w:val="28"/>
        </w:rPr>
        <w:t>5</w:t>
      </w:r>
      <w:r w:rsidRPr="00671D64">
        <w:rPr>
          <w:rFonts w:eastAsia="Times New Roman"/>
          <w:b/>
          <w:bCs/>
          <w:sz w:val="28"/>
          <w:szCs w:val="28"/>
        </w:rPr>
        <w:t>-</w:t>
      </w:r>
      <w:r w:rsidR="009A3B9F">
        <w:rPr>
          <w:rFonts w:eastAsia="Times New Roman"/>
          <w:b/>
          <w:bCs/>
          <w:sz w:val="28"/>
          <w:szCs w:val="28"/>
        </w:rPr>
        <w:t>202</w:t>
      </w:r>
      <w:r w:rsidR="007F1415">
        <w:rPr>
          <w:rFonts w:eastAsia="Times New Roman"/>
          <w:b/>
          <w:bCs/>
          <w:sz w:val="28"/>
          <w:szCs w:val="28"/>
        </w:rPr>
        <w:t>8</w:t>
      </w:r>
      <w:r w:rsidRPr="00671D64">
        <w:rPr>
          <w:rFonts w:eastAsia="Times New Roman"/>
          <w:b/>
          <w:bCs/>
          <w:sz w:val="28"/>
          <w:szCs w:val="28"/>
        </w:rPr>
        <w:t xml:space="preserve"> годы</w:t>
      </w:r>
    </w:p>
    <w:p w:rsidR="00D95F0A" w:rsidRDefault="00D95F0A" w:rsidP="00A7584F">
      <w:pPr>
        <w:ind w:firstLine="720"/>
        <w:jc w:val="center"/>
        <w:rPr>
          <w:rFonts w:eastAsia="Times New Roman"/>
          <w:b/>
          <w:bCs/>
          <w:sz w:val="28"/>
          <w:szCs w:val="28"/>
        </w:rPr>
      </w:pPr>
    </w:p>
    <w:tbl>
      <w:tblPr>
        <w:tblW w:w="9866" w:type="dxa"/>
        <w:jc w:val="center"/>
        <w:tblLayout w:type="fixed"/>
        <w:tblLook w:val="0000" w:firstRow="0" w:lastRow="0" w:firstColumn="0" w:lastColumn="0" w:noHBand="0" w:noVBand="0"/>
      </w:tblPr>
      <w:tblGrid>
        <w:gridCol w:w="625"/>
        <w:gridCol w:w="3222"/>
        <w:gridCol w:w="1755"/>
        <w:gridCol w:w="1053"/>
        <w:gridCol w:w="1047"/>
        <w:gridCol w:w="1082"/>
        <w:gridCol w:w="1082"/>
      </w:tblGrid>
      <w:tr w:rsidR="002D273F" w:rsidRPr="002D273F" w:rsidTr="002D273F">
        <w:trPr>
          <w:trHeight w:val="752"/>
          <w:jc w:val="center"/>
        </w:trPr>
        <w:tc>
          <w:tcPr>
            <w:tcW w:w="6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2D273F" w:rsidRDefault="002D273F" w:rsidP="005C7B65">
            <w:pPr>
              <w:spacing w:line="220" w:lineRule="atLeast"/>
              <w:jc w:val="center"/>
              <w:rPr>
                <w:sz w:val="22"/>
              </w:rPr>
            </w:pPr>
            <w:r w:rsidRPr="002D273F">
              <w:rPr>
                <w:sz w:val="22"/>
              </w:rPr>
              <w:t>№ п/п</w:t>
            </w:r>
          </w:p>
        </w:tc>
        <w:tc>
          <w:tcPr>
            <w:tcW w:w="322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2D273F" w:rsidRDefault="002D273F" w:rsidP="005C7B65">
            <w:pPr>
              <w:spacing w:line="220" w:lineRule="atLeast"/>
              <w:jc w:val="center"/>
              <w:rPr>
                <w:sz w:val="22"/>
              </w:rPr>
            </w:pPr>
            <w:r w:rsidRPr="002D273F">
              <w:rPr>
                <w:sz w:val="22"/>
              </w:rPr>
              <w:t>Государственная программа города Москвы, наименование завершаемого объекта (мероприятия)</w:t>
            </w:r>
          </w:p>
        </w:tc>
        <w:tc>
          <w:tcPr>
            <w:tcW w:w="175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2D273F" w:rsidRDefault="002D273F" w:rsidP="005C7B65">
            <w:pPr>
              <w:spacing w:line="220" w:lineRule="atLeast"/>
              <w:jc w:val="center"/>
              <w:rPr>
                <w:sz w:val="22"/>
              </w:rPr>
            </w:pPr>
            <w:r w:rsidRPr="002D273F">
              <w:rPr>
                <w:sz w:val="22"/>
              </w:rPr>
              <w:t>Единица измерения</w:t>
            </w:r>
          </w:p>
        </w:tc>
        <w:tc>
          <w:tcPr>
            <w:tcW w:w="105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2D273F" w:rsidRDefault="002D273F" w:rsidP="005C7B65">
            <w:pPr>
              <w:spacing w:line="220" w:lineRule="atLeast"/>
              <w:jc w:val="center"/>
              <w:rPr>
                <w:sz w:val="22"/>
              </w:rPr>
            </w:pPr>
            <w:r w:rsidRPr="002D273F">
              <w:rPr>
                <w:sz w:val="22"/>
              </w:rPr>
              <w:t>2025 год</w:t>
            </w:r>
          </w:p>
        </w:tc>
        <w:tc>
          <w:tcPr>
            <w:tcW w:w="10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2D273F" w:rsidRDefault="002D273F" w:rsidP="005C7B65">
            <w:pPr>
              <w:spacing w:line="220" w:lineRule="atLeast"/>
              <w:jc w:val="center"/>
              <w:rPr>
                <w:sz w:val="22"/>
              </w:rPr>
            </w:pPr>
            <w:r w:rsidRPr="002D273F">
              <w:rPr>
                <w:sz w:val="22"/>
              </w:rPr>
              <w:t>2026 год</w:t>
            </w:r>
          </w:p>
        </w:tc>
        <w:tc>
          <w:tcPr>
            <w:tcW w:w="108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2D273F" w:rsidRDefault="002D273F" w:rsidP="005C7B65">
            <w:pPr>
              <w:spacing w:line="220" w:lineRule="atLeast"/>
              <w:jc w:val="center"/>
              <w:rPr>
                <w:sz w:val="22"/>
              </w:rPr>
            </w:pPr>
            <w:r w:rsidRPr="002D273F">
              <w:rPr>
                <w:sz w:val="22"/>
              </w:rPr>
              <w:t>2027 год</w:t>
            </w:r>
          </w:p>
        </w:tc>
        <w:tc>
          <w:tcPr>
            <w:tcW w:w="108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2D273F" w:rsidRDefault="002D273F" w:rsidP="005C7B65">
            <w:pPr>
              <w:spacing w:line="220" w:lineRule="atLeast"/>
              <w:jc w:val="center"/>
              <w:rPr>
                <w:sz w:val="22"/>
              </w:rPr>
            </w:pPr>
            <w:r w:rsidRPr="002D273F">
              <w:rPr>
                <w:sz w:val="22"/>
              </w:rPr>
              <w:t>2028 год</w:t>
            </w:r>
          </w:p>
        </w:tc>
      </w:tr>
      <w:tr w:rsidR="002D273F" w:rsidRPr="006878D7" w:rsidTr="002D273F">
        <w:trPr>
          <w:trHeight w:val="119"/>
          <w:tblHeader/>
          <w:jc w:val="center"/>
        </w:trPr>
        <w:tc>
          <w:tcPr>
            <w:tcW w:w="6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r w:rsidRPr="006878D7">
              <w:rPr>
                <w:sz w:val="18"/>
              </w:rPr>
              <w:t>1</w:t>
            </w:r>
          </w:p>
        </w:tc>
        <w:tc>
          <w:tcPr>
            <w:tcW w:w="322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r w:rsidRPr="006878D7">
              <w:rPr>
                <w:sz w:val="18"/>
              </w:rPr>
              <w:t>2</w:t>
            </w:r>
          </w:p>
        </w:tc>
        <w:tc>
          <w:tcPr>
            <w:tcW w:w="175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r w:rsidRPr="006878D7">
              <w:rPr>
                <w:sz w:val="18"/>
              </w:rPr>
              <w:t>3</w:t>
            </w:r>
          </w:p>
        </w:tc>
        <w:tc>
          <w:tcPr>
            <w:tcW w:w="105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r w:rsidRPr="006878D7">
              <w:rPr>
                <w:sz w:val="18"/>
              </w:rPr>
              <w:t>4</w:t>
            </w:r>
          </w:p>
        </w:tc>
        <w:tc>
          <w:tcPr>
            <w:tcW w:w="10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r w:rsidRPr="006878D7">
              <w:rPr>
                <w:sz w:val="18"/>
              </w:rPr>
              <w:t>5</w:t>
            </w:r>
          </w:p>
        </w:tc>
        <w:tc>
          <w:tcPr>
            <w:tcW w:w="108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r w:rsidRPr="006878D7">
              <w:rPr>
                <w:sz w:val="18"/>
              </w:rPr>
              <w:t>6</w:t>
            </w:r>
          </w:p>
        </w:tc>
        <w:tc>
          <w:tcPr>
            <w:tcW w:w="108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r w:rsidRPr="006878D7">
              <w:rPr>
                <w:sz w:val="18"/>
              </w:rPr>
              <w:t>7</w:t>
            </w:r>
          </w:p>
        </w:tc>
      </w:tr>
      <w:tr w:rsidR="002D273F" w:rsidRPr="006878D7" w:rsidTr="005C7B65">
        <w:trPr>
          <w:trHeight w:val="626"/>
          <w:jc w:val="center"/>
        </w:trPr>
        <w:tc>
          <w:tcPr>
            <w:tcW w:w="6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r w:rsidRPr="006878D7">
              <w:rPr>
                <w:sz w:val="18"/>
              </w:rPr>
              <w:t>1</w:t>
            </w:r>
          </w:p>
        </w:tc>
        <w:tc>
          <w:tcPr>
            <w:tcW w:w="3222" w:type="dxa"/>
            <w:tcBorders>
              <w:top w:val="single" w:sz="6" w:space="0" w:color="000000"/>
              <w:left w:val="single" w:sz="6" w:space="0" w:color="000000"/>
              <w:bottom w:val="single" w:sz="6" w:space="0" w:color="000000"/>
              <w:right w:val="single" w:sz="6" w:space="0" w:color="000000"/>
            </w:tcBorders>
            <w:vAlign w:val="center"/>
          </w:tcPr>
          <w:p w:rsidR="002D273F" w:rsidRPr="006878D7" w:rsidRDefault="002D273F" w:rsidP="005C7B65">
            <w:pPr>
              <w:spacing w:line="220" w:lineRule="atLeast"/>
            </w:pPr>
            <w:r w:rsidRPr="006878D7">
              <w:rPr>
                <w:b/>
                <w:sz w:val="18"/>
              </w:rPr>
              <w:t>«РАЗВИТИЕ ТРАНСПОРТНОЙ СИСТЕМЫ»</w:t>
            </w:r>
          </w:p>
        </w:tc>
        <w:tc>
          <w:tcPr>
            <w:tcW w:w="1755" w:type="dxa"/>
            <w:tcBorders>
              <w:top w:val="single" w:sz="6" w:space="0" w:color="000000"/>
              <w:left w:val="single" w:sz="6" w:space="0" w:color="000000"/>
              <w:bottom w:val="single" w:sz="6" w:space="0" w:color="000000"/>
              <w:right w:val="single" w:sz="6" w:space="0" w:color="000000"/>
            </w:tcBorders>
            <w:vAlign w:val="center"/>
          </w:tcPr>
          <w:p w:rsidR="002D273F" w:rsidRPr="006878D7" w:rsidRDefault="002D273F" w:rsidP="005C7B65">
            <w:pPr>
              <w:spacing w:line="220" w:lineRule="atLeast"/>
            </w:pPr>
            <w:r w:rsidRPr="006878D7">
              <w:rPr>
                <w:sz w:val="18"/>
              </w:rPr>
              <w:t> </w:t>
            </w:r>
          </w:p>
        </w:tc>
        <w:tc>
          <w:tcPr>
            <w:tcW w:w="1053" w:type="dxa"/>
            <w:tcBorders>
              <w:top w:val="single" w:sz="6" w:space="0" w:color="000000"/>
              <w:left w:val="single" w:sz="6" w:space="0" w:color="000000"/>
              <w:bottom w:val="single" w:sz="6" w:space="0" w:color="000000"/>
              <w:right w:val="single" w:sz="6" w:space="0" w:color="000000"/>
            </w:tcBorders>
            <w:vAlign w:val="bottom"/>
          </w:tcPr>
          <w:p w:rsidR="002D273F" w:rsidRPr="006878D7" w:rsidRDefault="002D273F" w:rsidP="005C7B65">
            <w:pPr>
              <w:spacing w:line="220" w:lineRule="atLeast"/>
            </w:pPr>
          </w:p>
        </w:tc>
        <w:tc>
          <w:tcPr>
            <w:tcW w:w="1047" w:type="dxa"/>
            <w:tcBorders>
              <w:top w:val="single" w:sz="6" w:space="0" w:color="000000"/>
              <w:left w:val="single" w:sz="6" w:space="0" w:color="000000"/>
              <w:bottom w:val="single" w:sz="6" w:space="0" w:color="000000"/>
              <w:right w:val="single" w:sz="6" w:space="0" w:color="000000"/>
            </w:tcBorders>
            <w:vAlign w:val="bottom"/>
          </w:tcPr>
          <w:p w:rsidR="002D273F" w:rsidRPr="006878D7" w:rsidRDefault="002D273F" w:rsidP="005C7B65">
            <w:pPr>
              <w:spacing w:line="220" w:lineRule="atLeast"/>
            </w:pPr>
          </w:p>
        </w:tc>
        <w:tc>
          <w:tcPr>
            <w:tcW w:w="1082" w:type="dxa"/>
            <w:tcBorders>
              <w:top w:val="single" w:sz="6" w:space="0" w:color="000000"/>
              <w:left w:val="single" w:sz="6" w:space="0" w:color="000000"/>
              <w:bottom w:val="single" w:sz="6" w:space="0" w:color="000000"/>
              <w:right w:val="single" w:sz="6" w:space="0" w:color="000000"/>
            </w:tcBorders>
            <w:vAlign w:val="bottom"/>
          </w:tcPr>
          <w:p w:rsidR="002D273F" w:rsidRPr="006878D7" w:rsidRDefault="002D273F" w:rsidP="005C7B65">
            <w:pPr>
              <w:spacing w:line="220" w:lineRule="atLeast"/>
            </w:pPr>
          </w:p>
        </w:tc>
        <w:tc>
          <w:tcPr>
            <w:tcW w:w="1082" w:type="dxa"/>
            <w:tcBorders>
              <w:top w:val="single" w:sz="6" w:space="0" w:color="000000"/>
              <w:left w:val="single" w:sz="6" w:space="0" w:color="000000"/>
              <w:bottom w:val="single" w:sz="6" w:space="0" w:color="000000"/>
              <w:right w:val="single" w:sz="6" w:space="0" w:color="000000"/>
            </w:tcBorders>
          </w:tcPr>
          <w:p w:rsidR="002D273F" w:rsidRPr="006878D7" w:rsidRDefault="002D273F" w:rsidP="005C7B65">
            <w:pPr>
              <w:spacing w:line="220" w:lineRule="atLeast"/>
            </w:pPr>
          </w:p>
        </w:tc>
      </w:tr>
      <w:tr w:rsidR="002D273F" w:rsidRPr="006878D7" w:rsidTr="005C7B65">
        <w:trPr>
          <w:trHeight w:val="480"/>
          <w:jc w:val="center"/>
        </w:trPr>
        <w:tc>
          <w:tcPr>
            <w:tcW w:w="6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r w:rsidRPr="006878D7">
              <w:rPr>
                <w:sz w:val="18"/>
              </w:rPr>
              <w:t>2</w:t>
            </w:r>
          </w:p>
        </w:tc>
        <w:tc>
          <w:tcPr>
            <w:tcW w:w="3222" w:type="dxa"/>
            <w:tcBorders>
              <w:top w:val="single" w:sz="6" w:space="0" w:color="000000"/>
              <w:left w:val="single" w:sz="6" w:space="0" w:color="000000"/>
              <w:bottom w:val="single" w:sz="6" w:space="0" w:color="000000"/>
              <w:right w:val="single" w:sz="6" w:space="0" w:color="000000"/>
            </w:tcBorders>
            <w:vAlign w:val="center"/>
          </w:tcPr>
          <w:p w:rsidR="002D273F" w:rsidRPr="006878D7" w:rsidRDefault="002D273F" w:rsidP="005C7B65">
            <w:pPr>
              <w:spacing w:line="220" w:lineRule="atLeast"/>
            </w:pPr>
            <w:r w:rsidRPr="006878D7">
              <w:rPr>
                <w:sz w:val="18"/>
              </w:rPr>
              <w:t>Линии метрополитена</w:t>
            </w:r>
          </w:p>
        </w:tc>
        <w:tc>
          <w:tcPr>
            <w:tcW w:w="1755" w:type="dxa"/>
            <w:tcBorders>
              <w:top w:val="single" w:sz="6" w:space="0" w:color="000000"/>
              <w:left w:val="single" w:sz="6" w:space="0" w:color="000000"/>
              <w:bottom w:val="single" w:sz="6" w:space="0" w:color="000000"/>
              <w:right w:val="single" w:sz="6" w:space="0" w:color="000000"/>
            </w:tcBorders>
            <w:vAlign w:val="center"/>
          </w:tcPr>
          <w:p w:rsidR="002D273F" w:rsidRPr="006878D7" w:rsidRDefault="002D273F" w:rsidP="005C7B65">
            <w:pPr>
              <w:spacing w:line="220" w:lineRule="atLeast"/>
              <w:jc w:val="center"/>
            </w:pPr>
            <w:r w:rsidRPr="006878D7">
              <w:rPr>
                <w:sz w:val="18"/>
              </w:rPr>
              <w:t>км</w:t>
            </w:r>
          </w:p>
        </w:tc>
        <w:tc>
          <w:tcPr>
            <w:tcW w:w="1053" w:type="dxa"/>
            <w:tcBorders>
              <w:top w:val="single" w:sz="6" w:space="0" w:color="000000"/>
              <w:left w:val="single" w:sz="6" w:space="0" w:color="000000"/>
              <w:bottom w:val="single" w:sz="6" w:space="0" w:color="000000"/>
              <w:right w:val="single" w:sz="6" w:space="0" w:color="000000"/>
            </w:tcBorders>
            <w:vAlign w:val="center"/>
          </w:tcPr>
          <w:p w:rsidR="002D273F" w:rsidRPr="006878D7" w:rsidRDefault="002D273F" w:rsidP="005C7B65">
            <w:pPr>
              <w:jc w:val="center"/>
              <w:rPr>
                <w:sz w:val="18"/>
                <w:szCs w:val="18"/>
              </w:rPr>
            </w:pPr>
            <w:r w:rsidRPr="006878D7">
              <w:rPr>
                <w:sz w:val="18"/>
                <w:szCs w:val="18"/>
              </w:rPr>
              <w:t>11,1</w:t>
            </w:r>
          </w:p>
        </w:tc>
        <w:tc>
          <w:tcPr>
            <w:tcW w:w="1047" w:type="dxa"/>
            <w:tcBorders>
              <w:top w:val="single" w:sz="6" w:space="0" w:color="000000"/>
              <w:left w:val="single" w:sz="6" w:space="0" w:color="000000"/>
              <w:bottom w:val="single" w:sz="6" w:space="0" w:color="000000"/>
              <w:right w:val="single" w:sz="6" w:space="0" w:color="000000"/>
            </w:tcBorders>
            <w:vAlign w:val="center"/>
          </w:tcPr>
          <w:p w:rsidR="002D273F" w:rsidRPr="006878D7" w:rsidRDefault="002D273F" w:rsidP="005C7B65">
            <w:pPr>
              <w:jc w:val="center"/>
              <w:rPr>
                <w:sz w:val="18"/>
                <w:szCs w:val="18"/>
              </w:rPr>
            </w:pPr>
            <w:r w:rsidRPr="006878D7">
              <w:rPr>
                <w:sz w:val="18"/>
                <w:szCs w:val="18"/>
              </w:rPr>
              <w:t>5,0</w:t>
            </w:r>
          </w:p>
        </w:tc>
        <w:tc>
          <w:tcPr>
            <w:tcW w:w="1082" w:type="dxa"/>
            <w:tcBorders>
              <w:top w:val="single" w:sz="6" w:space="0" w:color="000000"/>
              <w:left w:val="single" w:sz="6" w:space="0" w:color="000000"/>
              <w:bottom w:val="single" w:sz="6" w:space="0" w:color="000000"/>
              <w:right w:val="single" w:sz="6" w:space="0" w:color="000000"/>
            </w:tcBorders>
            <w:vAlign w:val="center"/>
          </w:tcPr>
          <w:p w:rsidR="002D273F" w:rsidRPr="006878D7" w:rsidRDefault="002D273F" w:rsidP="005C7B65">
            <w:pPr>
              <w:jc w:val="center"/>
              <w:rPr>
                <w:sz w:val="18"/>
                <w:szCs w:val="18"/>
              </w:rPr>
            </w:pPr>
            <w:r w:rsidRPr="006878D7">
              <w:rPr>
                <w:sz w:val="18"/>
                <w:szCs w:val="18"/>
              </w:rPr>
              <w:t>12,0</w:t>
            </w:r>
          </w:p>
        </w:tc>
        <w:tc>
          <w:tcPr>
            <w:tcW w:w="1082" w:type="dxa"/>
            <w:tcBorders>
              <w:top w:val="single" w:sz="6" w:space="0" w:color="000000"/>
              <w:left w:val="single" w:sz="6" w:space="0" w:color="000000"/>
              <w:bottom w:val="single" w:sz="6" w:space="0" w:color="000000"/>
              <w:right w:val="single" w:sz="6" w:space="0" w:color="000000"/>
            </w:tcBorders>
            <w:vAlign w:val="center"/>
          </w:tcPr>
          <w:p w:rsidR="002D273F" w:rsidRPr="006878D7" w:rsidRDefault="002D273F" w:rsidP="005C7B65">
            <w:pPr>
              <w:jc w:val="center"/>
              <w:rPr>
                <w:sz w:val="18"/>
                <w:szCs w:val="18"/>
              </w:rPr>
            </w:pPr>
            <w:r w:rsidRPr="006878D7">
              <w:rPr>
                <w:sz w:val="18"/>
                <w:szCs w:val="18"/>
              </w:rPr>
              <w:t>9,9</w:t>
            </w:r>
          </w:p>
        </w:tc>
      </w:tr>
      <w:tr w:rsidR="002D273F" w:rsidRPr="006878D7" w:rsidTr="005C7B65">
        <w:trPr>
          <w:trHeight w:val="480"/>
          <w:jc w:val="center"/>
        </w:trPr>
        <w:tc>
          <w:tcPr>
            <w:tcW w:w="6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r w:rsidRPr="006878D7">
              <w:rPr>
                <w:sz w:val="18"/>
              </w:rPr>
              <w:t>3</w:t>
            </w:r>
          </w:p>
        </w:tc>
        <w:tc>
          <w:tcPr>
            <w:tcW w:w="3222" w:type="dxa"/>
            <w:tcBorders>
              <w:top w:val="single" w:sz="6" w:space="0" w:color="000000"/>
              <w:left w:val="single" w:sz="6" w:space="0" w:color="000000"/>
              <w:bottom w:val="single" w:sz="6" w:space="0" w:color="000000"/>
              <w:right w:val="single" w:sz="6" w:space="0" w:color="000000"/>
            </w:tcBorders>
            <w:vAlign w:val="center"/>
          </w:tcPr>
          <w:p w:rsidR="002D273F" w:rsidRPr="006878D7" w:rsidRDefault="002D273F" w:rsidP="005C7B65">
            <w:pPr>
              <w:spacing w:line="220" w:lineRule="atLeast"/>
            </w:pPr>
            <w:r w:rsidRPr="006878D7">
              <w:rPr>
                <w:sz w:val="18"/>
              </w:rPr>
              <w:t>Станции метрополитена</w:t>
            </w:r>
          </w:p>
        </w:tc>
        <w:tc>
          <w:tcPr>
            <w:tcW w:w="1755" w:type="dxa"/>
            <w:tcBorders>
              <w:top w:val="single" w:sz="6" w:space="0" w:color="000000"/>
              <w:left w:val="single" w:sz="6" w:space="0" w:color="000000"/>
              <w:bottom w:val="single" w:sz="6" w:space="0" w:color="000000"/>
              <w:right w:val="single" w:sz="6" w:space="0" w:color="000000"/>
            </w:tcBorders>
            <w:vAlign w:val="center"/>
          </w:tcPr>
          <w:p w:rsidR="002D273F" w:rsidRPr="006878D7" w:rsidRDefault="002D273F" w:rsidP="005C7B65">
            <w:pPr>
              <w:spacing w:line="220" w:lineRule="atLeast"/>
              <w:jc w:val="center"/>
            </w:pPr>
            <w:r w:rsidRPr="006878D7">
              <w:rPr>
                <w:sz w:val="18"/>
              </w:rPr>
              <w:t>единиц</w:t>
            </w:r>
          </w:p>
        </w:tc>
        <w:tc>
          <w:tcPr>
            <w:tcW w:w="1053" w:type="dxa"/>
            <w:tcBorders>
              <w:top w:val="single" w:sz="6" w:space="0" w:color="000000"/>
              <w:left w:val="single" w:sz="6" w:space="0" w:color="000000"/>
              <w:bottom w:val="single" w:sz="6" w:space="0" w:color="000000"/>
              <w:right w:val="single" w:sz="6" w:space="0" w:color="000000"/>
            </w:tcBorders>
            <w:vAlign w:val="center"/>
          </w:tcPr>
          <w:p w:rsidR="002D273F" w:rsidRPr="006878D7" w:rsidRDefault="002D273F" w:rsidP="005C7B65">
            <w:pPr>
              <w:jc w:val="center"/>
              <w:rPr>
                <w:sz w:val="18"/>
                <w:szCs w:val="18"/>
              </w:rPr>
            </w:pPr>
            <w:r w:rsidRPr="006878D7">
              <w:rPr>
                <w:sz w:val="18"/>
                <w:szCs w:val="18"/>
              </w:rPr>
              <w:t>4</w:t>
            </w:r>
          </w:p>
        </w:tc>
        <w:tc>
          <w:tcPr>
            <w:tcW w:w="1047" w:type="dxa"/>
            <w:tcBorders>
              <w:top w:val="single" w:sz="6" w:space="0" w:color="000000"/>
              <w:left w:val="single" w:sz="6" w:space="0" w:color="000000"/>
              <w:bottom w:val="single" w:sz="6" w:space="0" w:color="000000"/>
              <w:right w:val="single" w:sz="6" w:space="0" w:color="000000"/>
            </w:tcBorders>
            <w:vAlign w:val="center"/>
          </w:tcPr>
          <w:p w:rsidR="002D273F" w:rsidRPr="006878D7" w:rsidRDefault="002D273F" w:rsidP="005C7B65">
            <w:pPr>
              <w:jc w:val="center"/>
              <w:rPr>
                <w:sz w:val="18"/>
                <w:szCs w:val="18"/>
              </w:rPr>
            </w:pPr>
            <w:r w:rsidRPr="006878D7">
              <w:rPr>
                <w:sz w:val="18"/>
                <w:szCs w:val="18"/>
              </w:rPr>
              <w:t>3</w:t>
            </w:r>
          </w:p>
        </w:tc>
        <w:tc>
          <w:tcPr>
            <w:tcW w:w="1082" w:type="dxa"/>
            <w:tcBorders>
              <w:top w:val="single" w:sz="6" w:space="0" w:color="000000"/>
              <w:left w:val="single" w:sz="6" w:space="0" w:color="000000"/>
              <w:bottom w:val="single" w:sz="6" w:space="0" w:color="000000"/>
              <w:right w:val="single" w:sz="6" w:space="0" w:color="000000"/>
            </w:tcBorders>
            <w:vAlign w:val="center"/>
          </w:tcPr>
          <w:p w:rsidR="002D273F" w:rsidRPr="006878D7" w:rsidRDefault="002D273F" w:rsidP="005C7B65">
            <w:pPr>
              <w:jc w:val="center"/>
              <w:rPr>
                <w:sz w:val="18"/>
                <w:szCs w:val="18"/>
              </w:rPr>
            </w:pPr>
            <w:r w:rsidRPr="006878D7">
              <w:rPr>
                <w:sz w:val="18"/>
                <w:szCs w:val="18"/>
              </w:rPr>
              <w:t>5</w:t>
            </w:r>
          </w:p>
        </w:tc>
        <w:tc>
          <w:tcPr>
            <w:tcW w:w="1082" w:type="dxa"/>
            <w:tcBorders>
              <w:top w:val="single" w:sz="6" w:space="0" w:color="000000"/>
              <w:left w:val="single" w:sz="6" w:space="0" w:color="000000"/>
              <w:bottom w:val="single" w:sz="6" w:space="0" w:color="000000"/>
              <w:right w:val="single" w:sz="6" w:space="0" w:color="000000"/>
            </w:tcBorders>
            <w:vAlign w:val="center"/>
          </w:tcPr>
          <w:p w:rsidR="002D273F" w:rsidRPr="006878D7" w:rsidRDefault="002D273F" w:rsidP="005C7B65">
            <w:pPr>
              <w:jc w:val="center"/>
              <w:rPr>
                <w:sz w:val="18"/>
                <w:szCs w:val="18"/>
              </w:rPr>
            </w:pPr>
            <w:r w:rsidRPr="006878D7">
              <w:rPr>
                <w:sz w:val="18"/>
                <w:szCs w:val="18"/>
              </w:rPr>
              <w:t>5</w:t>
            </w:r>
          </w:p>
        </w:tc>
      </w:tr>
      <w:tr w:rsidR="002D273F" w:rsidRPr="006878D7" w:rsidTr="005C7B65">
        <w:trPr>
          <w:trHeight w:val="480"/>
          <w:jc w:val="center"/>
        </w:trPr>
        <w:tc>
          <w:tcPr>
            <w:tcW w:w="6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r w:rsidRPr="006878D7">
              <w:rPr>
                <w:sz w:val="18"/>
              </w:rPr>
              <w:t>4</w:t>
            </w:r>
          </w:p>
        </w:tc>
        <w:tc>
          <w:tcPr>
            <w:tcW w:w="3222" w:type="dxa"/>
            <w:tcBorders>
              <w:top w:val="single" w:sz="6" w:space="0" w:color="000000"/>
              <w:left w:val="single" w:sz="6" w:space="0" w:color="000000"/>
              <w:bottom w:val="single" w:sz="6" w:space="0" w:color="000000"/>
              <w:right w:val="single" w:sz="6" w:space="0" w:color="000000"/>
            </w:tcBorders>
            <w:vAlign w:val="center"/>
          </w:tcPr>
          <w:p w:rsidR="002D273F" w:rsidRPr="006878D7" w:rsidRDefault="002D273F" w:rsidP="005C7B65">
            <w:pPr>
              <w:spacing w:line="220" w:lineRule="atLeast"/>
            </w:pPr>
            <w:r w:rsidRPr="006878D7">
              <w:rPr>
                <w:sz w:val="18"/>
              </w:rPr>
              <w:t>Электродепо</w:t>
            </w:r>
          </w:p>
        </w:tc>
        <w:tc>
          <w:tcPr>
            <w:tcW w:w="1755" w:type="dxa"/>
            <w:tcBorders>
              <w:top w:val="single" w:sz="6" w:space="0" w:color="000000"/>
              <w:left w:val="single" w:sz="6" w:space="0" w:color="000000"/>
              <w:bottom w:val="single" w:sz="6" w:space="0" w:color="000000"/>
              <w:right w:val="single" w:sz="6" w:space="0" w:color="000000"/>
            </w:tcBorders>
            <w:vAlign w:val="center"/>
          </w:tcPr>
          <w:p w:rsidR="002D273F" w:rsidRPr="006878D7" w:rsidRDefault="002D273F" w:rsidP="005C7B65">
            <w:pPr>
              <w:spacing w:line="220" w:lineRule="atLeast"/>
              <w:jc w:val="center"/>
            </w:pPr>
            <w:r w:rsidRPr="006878D7">
              <w:rPr>
                <w:sz w:val="18"/>
              </w:rPr>
              <w:t>единиц</w:t>
            </w:r>
          </w:p>
        </w:tc>
        <w:tc>
          <w:tcPr>
            <w:tcW w:w="1053" w:type="dxa"/>
            <w:tcBorders>
              <w:top w:val="single" w:sz="6" w:space="0" w:color="000000"/>
              <w:left w:val="single" w:sz="6" w:space="0" w:color="000000"/>
              <w:bottom w:val="single" w:sz="6" w:space="0" w:color="000000"/>
              <w:right w:val="single" w:sz="6" w:space="0" w:color="000000"/>
            </w:tcBorders>
            <w:vAlign w:val="center"/>
          </w:tcPr>
          <w:p w:rsidR="002D273F" w:rsidRPr="006878D7" w:rsidRDefault="002D273F" w:rsidP="005C7B65">
            <w:pPr>
              <w:jc w:val="center"/>
              <w:rPr>
                <w:sz w:val="18"/>
                <w:szCs w:val="18"/>
              </w:rPr>
            </w:pPr>
            <w:r w:rsidRPr="006878D7">
              <w:rPr>
                <w:sz w:val="18"/>
                <w:szCs w:val="18"/>
              </w:rPr>
              <w:t>2</w:t>
            </w:r>
          </w:p>
        </w:tc>
        <w:tc>
          <w:tcPr>
            <w:tcW w:w="1047" w:type="dxa"/>
            <w:tcBorders>
              <w:top w:val="single" w:sz="6" w:space="0" w:color="000000"/>
              <w:left w:val="single" w:sz="6" w:space="0" w:color="000000"/>
              <w:bottom w:val="single" w:sz="6" w:space="0" w:color="000000"/>
              <w:right w:val="single" w:sz="6" w:space="0" w:color="000000"/>
            </w:tcBorders>
            <w:vAlign w:val="center"/>
          </w:tcPr>
          <w:p w:rsidR="002D273F" w:rsidRPr="006878D7" w:rsidRDefault="002D273F" w:rsidP="005C7B65">
            <w:pPr>
              <w:jc w:val="center"/>
              <w:rPr>
                <w:sz w:val="18"/>
                <w:szCs w:val="18"/>
              </w:rPr>
            </w:pPr>
          </w:p>
        </w:tc>
        <w:tc>
          <w:tcPr>
            <w:tcW w:w="1082" w:type="dxa"/>
            <w:tcBorders>
              <w:top w:val="single" w:sz="6" w:space="0" w:color="000000"/>
              <w:left w:val="single" w:sz="6" w:space="0" w:color="000000"/>
              <w:bottom w:val="single" w:sz="6" w:space="0" w:color="000000"/>
              <w:right w:val="single" w:sz="6" w:space="0" w:color="000000"/>
            </w:tcBorders>
            <w:vAlign w:val="center"/>
          </w:tcPr>
          <w:p w:rsidR="002D273F" w:rsidRPr="006878D7" w:rsidRDefault="002D273F" w:rsidP="005C7B65">
            <w:pPr>
              <w:jc w:val="center"/>
              <w:rPr>
                <w:sz w:val="18"/>
                <w:szCs w:val="18"/>
              </w:rPr>
            </w:pPr>
            <w:r w:rsidRPr="006878D7">
              <w:rPr>
                <w:sz w:val="18"/>
                <w:szCs w:val="18"/>
              </w:rPr>
              <w:t>1</w:t>
            </w:r>
          </w:p>
        </w:tc>
        <w:tc>
          <w:tcPr>
            <w:tcW w:w="1082" w:type="dxa"/>
            <w:tcBorders>
              <w:top w:val="single" w:sz="6" w:space="0" w:color="000000"/>
              <w:left w:val="single" w:sz="6" w:space="0" w:color="000000"/>
              <w:bottom w:val="single" w:sz="6" w:space="0" w:color="000000"/>
              <w:right w:val="single" w:sz="6" w:space="0" w:color="000000"/>
            </w:tcBorders>
            <w:vAlign w:val="center"/>
          </w:tcPr>
          <w:p w:rsidR="002D273F" w:rsidRPr="006878D7" w:rsidRDefault="002D273F" w:rsidP="005C7B65">
            <w:pPr>
              <w:jc w:val="center"/>
              <w:rPr>
                <w:sz w:val="18"/>
                <w:szCs w:val="18"/>
              </w:rPr>
            </w:pPr>
          </w:p>
        </w:tc>
      </w:tr>
      <w:tr w:rsidR="002D273F" w:rsidRPr="006878D7" w:rsidTr="005C7B65">
        <w:trPr>
          <w:trHeight w:val="480"/>
          <w:jc w:val="center"/>
        </w:trPr>
        <w:tc>
          <w:tcPr>
            <w:tcW w:w="6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r w:rsidRPr="006878D7">
              <w:rPr>
                <w:sz w:val="18"/>
              </w:rPr>
              <w:t>5</w:t>
            </w:r>
          </w:p>
        </w:tc>
        <w:tc>
          <w:tcPr>
            <w:tcW w:w="3222" w:type="dxa"/>
            <w:tcBorders>
              <w:top w:val="single" w:sz="6" w:space="0" w:color="000000"/>
              <w:left w:val="single" w:sz="6" w:space="0" w:color="000000"/>
              <w:bottom w:val="single" w:sz="6" w:space="0" w:color="000000"/>
              <w:right w:val="single" w:sz="6" w:space="0" w:color="000000"/>
            </w:tcBorders>
            <w:vAlign w:val="center"/>
          </w:tcPr>
          <w:p w:rsidR="002D273F" w:rsidRPr="006878D7" w:rsidRDefault="002D273F" w:rsidP="005C7B65">
            <w:pPr>
              <w:spacing w:line="220" w:lineRule="atLeast"/>
            </w:pPr>
            <w:r w:rsidRPr="006878D7">
              <w:rPr>
                <w:sz w:val="18"/>
              </w:rPr>
              <w:t>Автомобильные дороги</w:t>
            </w:r>
          </w:p>
        </w:tc>
        <w:tc>
          <w:tcPr>
            <w:tcW w:w="1755" w:type="dxa"/>
            <w:tcBorders>
              <w:top w:val="single" w:sz="6" w:space="0" w:color="000000"/>
              <w:left w:val="single" w:sz="6" w:space="0" w:color="000000"/>
              <w:bottom w:val="single" w:sz="6" w:space="0" w:color="000000"/>
              <w:right w:val="single" w:sz="6" w:space="0" w:color="000000"/>
            </w:tcBorders>
            <w:vAlign w:val="center"/>
          </w:tcPr>
          <w:p w:rsidR="002D273F" w:rsidRPr="006878D7" w:rsidRDefault="002D273F" w:rsidP="005C7B65">
            <w:pPr>
              <w:spacing w:line="220" w:lineRule="atLeast"/>
              <w:jc w:val="center"/>
            </w:pPr>
            <w:r w:rsidRPr="006878D7">
              <w:rPr>
                <w:sz w:val="18"/>
              </w:rPr>
              <w:t>км</w:t>
            </w:r>
          </w:p>
        </w:tc>
        <w:tc>
          <w:tcPr>
            <w:tcW w:w="1053" w:type="dxa"/>
            <w:tcBorders>
              <w:top w:val="single" w:sz="6" w:space="0" w:color="000000"/>
              <w:left w:val="single" w:sz="6" w:space="0" w:color="000000"/>
              <w:bottom w:val="single" w:sz="6" w:space="0" w:color="000000"/>
              <w:right w:val="single" w:sz="6" w:space="0" w:color="000000"/>
            </w:tcBorders>
            <w:vAlign w:val="center"/>
          </w:tcPr>
          <w:p w:rsidR="002D273F" w:rsidRPr="006878D7" w:rsidRDefault="002D273F" w:rsidP="005C7B65">
            <w:pPr>
              <w:jc w:val="center"/>
              <w:rPr>
                <w:sz w:val="18"/>
                <w:szCs w:val="18"/>
              </w:rPr>
            </w:pPr>
            <w:r w:rsidRPr="006878D7">
              <w:rPr>
                <w:sz w:val="18"/>
                <w:szCs w:val="18"/>
              </w:rPr>
              <w:t>73,37</w:t>
            </w:r>
          </w:p>
        </w:tc>
        <w:tc>
          <w:tcPr>
            <w:tcW w:w="1047" w:type="dxa"/>
            <w:tcBorders>
              <w:top w:val="single" w:sz="6" w:space="0" w:color="000000"/>
              <w:left w:val="single" w:sz="6" w:space="0" w:color="000000"/>
              <w:bottom w:val="single" w:sz="6" w:space="0" w:color="000000"/>
              <w:right w:val="single" w:sz="6" w:space="0" w:color="000000"/>
            </w:tcBorders>
            <w:vAlign w:val="center"/>
          </w:tcPr>
          <w:p w:rsidR="002D273F" w:rsidRPr="006878D7" w:rsidRDefault="002D273F" w:rsidP="005C7B65">
            <w:pPr>
              <w:jc w:val="center"/>
              <w:rPr>
                <w:sz w:val="18"/>
                <w:szCs w:val="18"/>
              </w:rPr>
            </w:pPr>
            <w:r w:rsidRPr="006878D7">
              <w:rPr>
                <w:sz w:val="18"/>
                <w:szCs w:val="18"/>
              </w:rPr>
              <w:t>91,26</w:t>
            </w:r>
          </w:p>
        </w:tc>
        <w:tc>
          <w:tcPr>
            <w:tcW w:w="1082" w:type="dxa"/>
            <w:tcBorders>
              <w:top w:val="single" w:sz="6" w:space="0" w:color="000000"/>
              <w:left w:val="single" w:sz="6" w:space="0" w:color="000000"/>
              <w:bottom w:val="single" w:sz="6" w:space="0" w:color="000000"/>
              <w:right w:val="single" w:sz="6" w:space="0" w:color="000000"/>
            </w:tcBorders>
            <w:vAlign w:val="center"/>
          </w:tcPr>
          <w:p w:rsidR="002D273F" w:rsidRPr="006878D7" w:rsidRDefault="002D273F" w:rsidP="005C7B65">
            <w:pPr>
              <w:jc w:val="center"/>
              <w:rPr>
                <w:sz w:val="18"/>
                <w:szCs w:val="18"/>
              </w:rPr>
            </w:pPr>
            <w:r w:rsidRPr="006878D7">
              <w:rPr>
                <w:sz w:val="18"/>
                <w:szCs w:val="18"/>
              </w:rPr>
              <w:t>91,7</w:t>
            </w:r>
          </w:p>
        </w:tc>
        <w:tc>
          <w:tcPr>
            <w:tcW w:w="1082" w:type="dxa"/>
            <w:tcBorders>
              <w:top w:val="single" w:sz="6" w:space="0" w:color="000000"/>
              <w:left w:val="single" w:sz="6" w:space="0" w:color="000000"/>
              <w:bottom w:val="single" w:sz="6" w:space="0" w:color="000000"/>
              <w:right w:val="single" w:sz="6" w:space="0" w:color="000000"/>
            </w:tcBorders>
            <w:vAlign w:val="center"/>
          </w:tcPr>
          <w:p w:rsidR="002D273F" w:rsidRPr="006878D7" w:rsidRDefault="002D273F" w:rsidP="005C7B65">
            <w:pPr>
              <w:jc w:val="center"/>
              <w:rPr>
                <w:sz w:val="18"/>
                <w:szCs w:val="18"/>
              </w:rPr>
            </w:pPr>
            <w:r w:rsidRPr="006878D7">
              <w:rPr>
                <w:sz w:val="18"/>
                <w:szCs w:val="18"/>
              </w:rPr>
              <w:t>100,4</w:t>
            </w:r>
          </w:p>
        </w:tc>
      </w:tr>
      <w:tr w:rsidR="002D273F" w:rsidRPr="006878D7" w:rsidTr="005C7B65">
        <w:trPr>
          <w:trHeight w:val="480"/>
          <w:jc w:val="center"/>
        </w:trPr>
        <w:tc>
          <w:tcPr>
            <w:tcW w:w="6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r w:rsidRPr="006878D7">
              <w:rPr>
                <w:sz w:val="18"/>
              </w:rPr>
              <w:t>6</w:t>
            </w:r>
          </w:p>
        </w:tc>
        <w:tc>
          <w:tcPr>
            <w:tcW w:w="3222" w:type="dxa"/>
            <w:tcBorders>
              <w:top w:val="single" w:sz="6" w:space="0" w:color="000000"/>
              <w:left w:val="single" w:sz="6" w:space="0" w:color="000000"/>
              <w:bottom w:val="single" w:sz="6" w:space="0" w:color="000000"/>
              <w:right w:val="single" w:sz="6" w:space="0" w:color="000000"/>
            </w:tcBorders>
            <w:vAlign w:val="center"/>
          </w:tcPr>
          <w:p w:rsidR="002D273F" w:rsidRPr="006878D7" w:rsidRDefault="002D273F" w:rsidP="005C7B65">
            <w:pPr>
              <w:spacing w:line="220" w:lineRule="atLeast"/>
            </w:pPr>
            <w:r w:rsidRPr="006878D7">
              <w:rPr>
                <w:sz w:val="18"/>
              </w:rPr>
              <w:t>Искусственные сооружения</w:t>
            </w:r>
          </w:p>
        </w:tc>
        <w:tc>
          <w:tcPr>
            <w:tcW w:w="1755" w:type="dxa"/>
            <w:tcBorders>
              <w:top w:val="single" w:sz="6" w:space="0" w:color="000000"/>
              <w:left w:val="single" w:sz="6" w:space="0" w:color="000000"/>
              <w:bottom w:val="single" w:sz="6" w:space="0" w:color="000000"/>
              <w:right w:val="single" w:sz="6" w:space="0" w:color="000000"/>
            </w:tcBorders>
            <w:vAlign w:val="center"/>
          </w:tcPr>
          <w:p w:rsidR="002D273F" w:rsidRPr="006878D7" w:rsidRDefault="002D273F" w:rsidP="005C7B65">
            <w:pPr>
              <w:spacing w:line="220" w:lineRule="atLeast"/>
              <w:jc w:val="center"/>
            </w:pPr>
            <w:r w:rsidRPr="006878D7">
              <w:rPr>
                <w:sz w:val="18"/>
              </w:rPr>
              <w:t>единиц</w:t>
            </w:r>
          </w:p>
        </w:tc>
        <w:tc>
          <w:tcPr>
            <w:tcW w:w="1053" w:type="dxa"/>
            <w:tcBorders>
              <w:top w:val="single" w:sz="6" w:space="0" w:color="000000"/>
              <w:left w:val="single" w:sz="6" w:space="0" w:color="000000"/>
              <w:bottom w:val="single" w:sz="6" w:space="0" w:color="000000"/>
              <w:right w:val="single" w:sz="6" w:space="0" w:color="000000"/>
            </w:tcBorders>
            <w:vAlign w:val="center"/>
          </w:tcPr>
          <w:p w:rsidR="002D273F" w:rsidRPr="006878D7" w:rsidRDefault="002D273F" w:rsidP="005C7B65">
            <w:pPr>
              <w:jc w:val="center"/>
              <w:rPr>
                <w:sz w:val="18"/>
                <w:szCs w:val="18"/>
              </w:rPr>
            </w:pPr>
            <w:r w:rsidRPr="006878D7">
              <w:rPr>
                <w:sz w:val="18"/>
                <w:szCs w:val="18"/>
              </w:rPr>
              <w:t>16</w:t>
            </w:r>
          </w:p>
        </w:tc>
        <w:tc>
          <w:tcPr>
            <w:tcW w:w="1047" w:type="dxa"/>
            <w:tcBorders>
              <w:top w:val="single" w:sz="6" w:space="0" w:color="000000"/>
              <w:left w:val="single" w:sz="6" w:space="0" w:color="000000"/>
              <w:bottom w:val="single" w:sz="6" w:space="0" w:color="000000"/>
              <w:right w:val="single" w:sz="6" w:space="0" w:color="000000"/>
            </w:tcBorders>
            <w:vAlign w:val="center"/>
          </w:tcPr>
          <w:p w:rsidR="002D273F" w:rsidRPr="006878D7" w:rsidRDefault="002D273F" w:rsidP="005C7B65">
            <w:pPr>
              <w:jc w:val="center"/>
              <w:rPr>
                <w:sz w:val="18"/>
                <w:szCs w:val="18"/>
              </w:rPr>
            </w:pPr>
            <w:r w:rsidRPr="006878D7">
              <w:rPr>
                <w:sz w:val="18"/>
                <w:szCs w:val="18"/>
              </w:rPr>
              <w:t>19</w:t>
            </w:r>
          </w:p>
        </w:tc>
        <w:tc>
          <w:tcPr>
            <w:tcW w:w="1082" w:type="dxa"/>
            <w:tcBorders>
              <w:top w:val="single" w:sz="6" w:space="0" w:color="000000"/>
              <w:left w:val="single" w:sz="6" w:space="0" w:color="000000"/>
              <w:bottom w:val="single" w:sz="6" w:space="0" w:color="000000"/>
              <w:right w:val="single" w:sz="6" w:space="0" w:color="000000"/>
            </w:tcBorders>
            <w:vAlign w:val="center"/>
          </w:tcPr>
          <w:p w:rsidR="002D273F" w:rsidRPr="006878D7" w:rsidRDefault="002D273F" w:rsidP="005C7B65">
            <w:pPr>
              <w:jc w:val="center"/>
              <w:rPr>
                <w:sz w:val="18"/>
                <w:szCs w:val="18"/>
              </w:rPr>
            </w:pPr>
            <w:r w:rsidRPr="006878D7">
              <w:rPr>
                <w:sz w:val="18"/>
                <w:szCs w:val="18"/>
              </w:rPr>
              <w:t>14</w:t>
            </w:r>
          </w:p>
        </w:tc>
        <w:tc>
          <w:tcPr>
            <w:tcW w:w="1082" w:type="dxa"/>
            <w:tcBorders>
              <w:top w:val="single" w:sz="6" w:space="0" w:color="000000"/>
              <w:left w:val="single" w:sz="6" w:space="0" w:color="000000"/>
              <w:bottom w:val="single" w:sz="6" w:space="0" w:color="000000"/>
              <w:right w:val="single" w:sz="6" w:space="0" w:color="000000"/>
            </w:tcBorders>
            <w:vAlign w:val="center"/>
          </w:tcPr>
          <w:p w:rsidR="002D273F" w:rsidRPr="006878D7" w:rsidRDefault="002D273F" w:rsidP="005C7B65">
            <w:pPr>
              <w:jc w:val="center"/>
              <w:rPr>
                <w:sz w:val="18"/>
                <w:szCs w:val="18"/>
              </w:rPr>
            </w:pPr>
            <w:r w:rsidRPr="006878D7">
              <w:rPr>
                <w:sz w:val="18"/>
                <w:szCs w:val="18"/>
              </w:rPr>
              <w:t>14</w:t>
            </w:r>
          </w:p>
        </w:tc>
      </w:tr>
      <w:tr w:rsidR="002D273F" w:rsidRPr="006878D7" w:rsidTr="005C7B65">
        <w:trPr>
          <w:trHeight w:val="480"/>
          <w:jc w:val="center"/>
        </w:trPr>
        <w:tc>
          <w:tcPr>
            <w:tcW w:w="6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r w:rsidRPr="006878D7">
              <w:rPr>
                <w:sz w:val="18"/>
              </w:rPr>
              <w:t>7</w:t>
            </w:r>
          </w:p>
        </w:tc>
        <w:tc>
          <w:tcPr>
            <w:tcW w:w="3222" w:type="dxa"/>
            <w:tcBorders>
              <w:top w:val="single" w:sz="6" w:space="0" w:color="000000"/>
              <w:left w:val="single" w:sz="6" w:space="0" w:color="000000"/>
              <w:bottom w:val="single" w:sz="6" w:space="0" w:color="000000"/>
              <w:right w:val="single" w:sz="6" w:space="0" w:color="000000"/>
            </w:tcBorders>
            <w:vAlign w:val="center"/>
          </w:tcPr>
          <w:p w:rsidR="002D273F" w:rsidRPr="006878D7" w:rsidRDefault="002D273F" w:rsidP="005C7B65">
            <w:pPr>
              <w:spacing w:line="220" w:lineRule="atLeast"/>
            </w:pPr>
            <w:r w:rsidRPr="006878D7">
              <w:rPr>
                <w:sz w:val="18"/>
              </w:rPr>
              <w:t>Пешеходные переходы</w:t>
            </w:r>
          </w:p>
        </w:tc>
        <w:tc>
          <w:tcPr>
            <w:tcW w:w="1755" w:type="dxa"/>
            <w:tcBorders>
              <w:top w:val="single" w:sz="6" w:space="0" w:color="000000"/>
              <w:left w:val="single" w:sz="6" w:space="0" w:color="000000"/>
              <w:bottom w:val="single" w:sz="6" w:space="0" w:color="000000"/>
              <w:right w:val="single" w:sz="6" w:space="0" w:color="000000"/>
            </w:tcBorders>
            <w:vAlign w:val="center"/>
          </w:tcPr>
          <w:p w:rsidR="002D273F" w:rsidRPr="006878D7" w:rsidRDefault="002D273F" w:rsidP="005C7B65">
            <w:pPr>
              <w:spacing w:line="220" w:lineRule="atLeast"/>
              <w:jc w:val="center"/>
            </w:pPr>
            <w:r w:rsidRPr="006878D7">
              <w:rPr>
                <w:sz w:val="18"/>
              </w:rPr>
              <w:t>единиц</w:t>
            </w:r>
          </w:p>
        </w:tc>
        <w:tc>
          <w:tcPr>
            <w:tcW w:w="1053" w:type="dxa"/>
            <w:tcBorders>
              <w:top w:val="single" w:sz="6" w:space="0" w:color="000000"/>
              <w:left w:val="single" w:sz="6" w:space="0" w:color="000000"/>
              <w:bottom w:val="single" w:sz="6" w:space="0" w:color="000000"/>
              <w:right w:val="single" w:sz="6" w:space="0" w:color="000000"/>
            </w:tcBorders>
            <w:vAlign w:val="center"/>
          </w:tcPr>
          <w:p w:rsidR="002D273F" w:rsidRPr="006878D7" w:rsidRDefault="002D273F" w:rsidP="005C7B65">
            <w:pPr>
              <w:jc w:val="center"/>
              <w:rPr>
                <w:sz w:val="18"/>
                <w:szCs w:val="18"/>
              </w:rPr>
            </w:pPr>
            <w:r w:rsidRPr="006878D7">
              <w:rPr>
                <w:sz w:val="18"/>
                <w:szCs w:val="18"/>
              </w:rPr>
              <w:t>14</w:t>
            </w:r>
          </w:p>
        </w:tc>
        <w:tc>
          <w:tcPr>
            <w:tcW w:w="1047" w:type="dxa"/>
            <w:tcBorders>
              <w:top w:val="single" w:sz="6" w:space="0" w:color="000000"/>
              <w:left w:val="single" w:sz="6" w:space="0" w:color="000000"/>
              <w:bottom w:val="single" w:sz="6" w:space="0" w:color="000000"/>
              <w:right w:val="single" w:sz="6" w:space="0" w:color="000000"/>
            </w:tcBorders>
            <w:vAlign w:val="center"/>
          </w:tcPr>
          <w:p w:rsidR="002D273F" w:rsidRPr="006878D7" w:rsidRDefault="002D273F" w:rsidP="005C7B65">
            <w:pPr>
              <w:jc w:val="center"/>
              <w:rPr>
                <w:sz w:val="18"/>
                <w:szCs w:val="18"/>
              </w:rPr>
            </w:pPr>
            <w:r w:rsidRPr="006878D7">
              <w:rPr>
                <w:sz w:val="18"/>
                <w:szCs w:val="18"/>
              </w:rPr>
              <w:t>22</w:t>
            </w:r>
          </w:p>
        </w:tc>
        <w:tc>
          <w:tcPr>
            <w:tcW w:w="1082" w:type="dxa"/>
            <w:tcBorders>
              <w:top w:val="single" w:sz="6" w:space="0" w:color="000000"/>
              <w:left w:val="single" w:sz="6" w:space="0" w:color="000000"/>
              <w:bottom w:val="single" w:sz="6" w:space="0" w:color="000000"/>
              <w:right w:val="single" w:sz="6" w:space="0" w:color="000000"/>
            </w:tcBorders>
            <w:vAlign w:val="center"/>
          </w:tcPr>
          <w:p w:rsidR="002D273F" w:rsidRPr="006878D7" w:rsidRDefault="002D273F" w:rsidP="005C7B65">
            <w:pPr>
              <w:jc w:val="center"/>
              <w:rPr>
                <w:sz w:val="18"/>
                <w:szCs w:val="18"/>
              </w:rPr>
            </w:pPr>
            <w:r w:rsidRPr="006878D7">
              <w:rPr>
                <w:sz w:val="18"/>
                <w:szCs w:val="18"/>
              </w:rPr>
              <w:t>16</w:t>
            </w:r>
          </w:p>
        </w:tc>
        <w:tc>
          <w:tcPr>
            <w:tcW w:w="1082" w:type="dxa"/>
            <w:tcBorders>
              <w:top w:val="single" w:sz="6" w:space="0" w:color="000000"/>
              <w:left w:val="single" w:sz="6" w:space="0" w:color="000000"/>
              <w:bottom w:val="single" w:sz="6" w:space="0" w:color="000000"/>
              <w:right w:val="single" w:sz="6" w:space="0" w:color="000000"/>
            </w:tcBorders>
            <w:vAlign w:val="center"/>
          </w:tcPr>
          <w:p w:rsidR="002D273F" w:rsidRPr="006878D7" w:rsidRDefault="002D273F" w:rsidP="005C7B65">
            <w:pPr>
              <w:jc w:val="center"/>
              <w:rPr>
                <w:sz w:val="18"/>
                <w:szCs w:val="18"/>
              </w:rPr>
            </w:pPr>
            <w:r w:rsidRPr="006878D7">
              <w:rPr>
                <w:sz w:val="18"/>
                <w:szCs w:val="18"/>
              </w:rPr>
              <w:t>20</w:t>
            </w:r>
          </w:p>
        </w:tc>
      </w:tr>
      <w:tr w:rsidR="002D273F" w:rsidRPr="006878D7" w:rsidTr="005C7B65">
        <w:trPr>
          <w:trHeight w:val="975"/>
          <w:jc w:val="center"/>
        </w:trPr>
        <w:tc>
          <w:tcPr>
            <w:tcW w:w="6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r w:rsidRPr="006878D7">
              <w:rPr>
                <w:sz w:val="18"/>
              </w:rPr>
              <w:t>8</w:t>
            </w:r>
          </w:p>
        </w:tc>
        <w:tc>
          <w:tcPr>
            <w:tcW w:w="322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pPr>
            <w:r w:rsidRPr="006878D7">
              <w:rPr>
                <w:b/>
                <w:sz w:val="18"/>
              </w:rPr>
              <w:t>«РАЗВИТИЕ ЗДРАВООХРАНЕНИЯ ГОРОДА МОСКВЫ (СТОЛИЧНОЕ ЗДРАВООХРАНЕНИЕ)»</w:t>
            </w:r>
          </w:p>
        </w:tc>
        <w:tc>
          <w:tcPr>
            <w:tcW w:w="175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pPr>
          </w:p>
        </w:tc>
        <w:tc>
          <w:tcPr>
            <w:tcW w:w="1053" w:type="dxa"/>
            <w:tcBorders>
              <w:top w:val="single" w:sz="6" w:space="0" w:color="000000"/>
              <w:left w:val="single" w:sz="6" w:space="0" w:color="000000"/>
              <w:bottom w:val="single" w:sz="6" w:space="0" w:color="000000"/>
              <w:right w:val="single" w:sz="6" w:space="0" w:color="000000"/>
            </w:tcBorders>
            <w:shd w:val="clear" w:color="auto" w:fill="FFFFFF"/>
            <w:vAlign w:val="bottom"/>
          </w:tcPr>
          <w:p w:rsidR="002D273F" w:rsidRPr="006878D7" w:rsidRDefault="002D273F" w:rsidP="005C7B65">
            <w:pPr>
              <w:spacing w:line="220" w:lineRule="atLeast"/>
              <w:jc w:val="center"/>
            </w:pPr>
          </w:p>
        </w:tc>
        <w:tc>
          <w:tcPr>
            <w:tcW w:w="1047" w:type="dxa"/>
            <w:tcBorders>
              <w:top w:val="single" w:sz="6" w:space="0" w:color="000000"/>
              <w:left w:val="single" w:sz="6" w:space="0" w:color="000000"/>
              <w:bottom w:val="single" w:sz="6" w:space="0" w:color="000000"/>
              <w:right w:val="single" w:sz="6" w:space="0" w:color="000000"/>
            </w:tcBorders>
            <w:shd w:val="clear" w:color="auto" w:fill="FFFFFF"/>
            <w:vAlign w:val="bottom"/>
          </w:tcPr>
          <w:p w:rsidR="002D273F" w:rsidRPr="006878D7" w:rsidRDefault="002D273F" w:rsidP="005C7B65">
            <w:pPr>
              <w:spacing w:line="220" w:lineRule="atLeast"/>
            </w:pPr>
          </w:p>
        </w:tc>
        <w:tc>
          <w:tcPr>
            <w:tcW w:w="1082" w:type="dxa"/>
            <w:tcBorders>
              <w:top w:val="single" w:sz="6" w:space="0" w:color="000000"/>
              <w:left w:val="single" w:sz="6" w:space="0" w:color="000000"/>
              <w:bottom w:val="single" w:sz="6" w:space="0" w:color="000000"/>
              <w:right w:val="single" w:sz="6" w:space="0" w:color="000000"/>
            </w:tcBorders>
            <w:shd w:val="clear" w:color="auto" w:fill="FFFFFF"/>
          </w:tcPr>
          <w:p w:rsidR="002D273F" w:rsidRPr="006878D7" w:rsidRDefault="002D273F" w:rsidP="005C7B65">
            <w:pPr>
              <w:spacing w:line="220" w:lineRule="atLeast"/>
            </w:pPr>
          </w:p>
        </w:tc>
        <w:tc>
          <w:tcPr>
            <w:tcW w:w="1082" w:type="dxa"/>
            <w:tcBorders>
              <w:top w:val="single" w:sz="6" w:space="0" w:color="000000"/>
              <w:left w:val="single" w:sz="6" w:space="0" w:color="000000"/>
              <w:bottom w:val="single" w:sz="6" w:space="0" w:color="000000"/>
              <w:right w:val="single" w:sz="6" w:space="0" w:color="000000"/>
            </w:tcBorders>
            <w:shd w:val="clear" w:color="auto" w:fill="FFFFFF"/>
          </w:tcPr>
          <w:p w:rsidR="002D273F" w:rsidRPr="006878D7" w:rsidRDefault="002D273F" w:rsidP="005C7B65">
            <w:pPr>
              <w:spacing w:line="220" w:lineRule="atLeast"/>
            </w:pPr>
          </w:p>
        </w:tc>
      </w:tr>
      <w:tr w:rsidR="002D273F" w:rsidRPr="006878D7" w:rsidTr="005C7B65">
        <w:trPr>
          <w:trHeight w:val="480"/>
          <w:jc w:val="center"/>
        </w:trPr>
        <w:tc>
          <w:tcPr>
            <w:tcW w:w="6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r w:rsidRPr="006878D7">
              <w:rPr>
                <w:sz w:val="18"/>
              </w:rPr>
              <w:t>9</w:t>
            </w:r>
          </w:p>
        </w:tc>
        <w:tc>
          <w:tcPr>
            <w:tcW w:w="3222" w:type="dxa"/>
            <w:tcBorders>
              <w:top w:val="single" w:sz="6" w:space="0" w:color="000000"/>
              <w:left w:val="nil"/>
              <w:bottom w:val="single" w:sz="6" w:space="0" w:color="000000"/>
              <w:right w:val="single" w:sz="6" w:space="0" w:color="000000"/>
            </w:tcBorders>
            <w:shd w:val="clear" w:color="auto" w:fill="FFFFFF"/>
            <w:vAlign w:val="center"/>
          </w:tcPr>
          <w:p w:rsidR="002D273F" w:rsidRPr="006878D7" w:rsidRDefault="002D273F" w:rsidP="005C7B65">
            <w:r w:rsidRPr="006878D7">
              <w:rPr>
                <w:sz w:val="18"/>
              </w:rPr>
              <w:t>Поликлиники</w:t>
            </w:r>
          </w:p>
        </w:tc>
        <w:tc>
          <w:tcPr>
            <w:tcW w:w="175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rPr>
                <w:sz w:val="18"/>
              </w:rPr>
            </w:pPr>
            <w:r w:rsidRPr="006878D7">
              <w:rPr>
                <w:sz w:val="18"/>
              </w:rPr>
              <w:t xml:space="preserve">единиц/посещений </w:t>
            </w:r>
          </w:p>
          <w:p w:rsidR="002D273F" w:rsidRPr="006878D7" w:rsidRDefault="002D273F" w:rsidP="005C7B65">
            <w:pPr>
              <w:jc w:val="center"/>
            </w:pPr>
            <w:r w:rsidRPr="006878D7">
              <w:rPr>
                <w:sz w:val="18"/>
              </w:rPr>
              <w:t>в смену</w:t>
            </w:r>
          </w:p>
        </w:tc>
        <w:tc>
          <w:tcPr>
            <w:tcW w:w="105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pPr>
            <w:r w:rsidRPr="006878D7">
              <w:rPr>
                <w:sz w:val="18"/>
              </w:rPr>
              <w:t>3/1220</w:t>
            </w:r>
          </w:p>
        </w:tc>
        <w:tc>
          <w:tcPr>
            <w:tcW w:w="10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pPr>
            <w:r w:rsidRPr="006878D7">
              <w:rPr>
                <w:sz w:val="18"/>
              </w:rPr>
              <w:t>3/2142</w:t>
            </w:r>
          </w:p>
        </w:tc>
        <w:tc>
          <w:tcPr>
            <w:tcW w:w="1082" w:type="dxa"/>
            <w:tcBorders>
              <w:top w:val="single" w:sz="6" w:space="0" w:color="000000"/>
              <w:left w:val="single" w:sz="6" w:space="0" w:color="000000"/>
              <w:bottom w:val="single" w:sz="6" w:space="0" w:color="000000"/>
              <w:right w:val="single" w:sz="6" w:space="0" w:color="000000"/>
            </w:tcBorders>
            <w:shd w:val="clear" w:color="auto" w:fill="FFFFFF"/>
          </w:tcPr>
          <w:p w:rsidR="002D273F" w:rsidRPr="006878D7" w:rsidRDefault="002D273F" w:rsidP="005C7B65">
            <w:pPr>
              <w:spacing w:before="120" w:line="360" w:lineRule="auto"/>
              <w:jc w:val="center"/>
            </w:pPr>
            <w:r w:rsidRPr="006878D7">
              <w:rPr>
                <w:sz w:val="18"/>
              </w:rPr>
              <w:t>2/1310</w:t>
            </w:r>
          </w:p>
        </w:tc>
        <w:tc>
          <w:tcPr>
            <w:tcW w:w="1082" w:type="dxa"/>
            <w:tcBorders>
              <w:top w:val="single" w:sz="6" w:space="0" w:color="000000"/>
              <w:left w:val="single" w:sz="6" w:space="0" w:color="000000"/>
              <w:bottom w:val="single" w:sz="6" w:space="0" w:color="000000"/>
              <w:right w:val="single" w:sz="6" w:space="0" w:color="000000"/>
            </w:tcBorders>
            <w:shd w:val="clear" w:color="auto" w:fill="FFFFFF"/>
          </w:tcPr>
          <w:p w:rsidR="002D273F" w:rsidRPr="006878D7" w:rsidRDefault="002D273F" w:rsidP="005C7B65">
            <w:pPr>
              <w:spacing w:before="120" w:line="360" w:lineRule="auto"/>
              <w:jc w:val="center"/>
            </w:pPr>
            <w:r w:rsidRPr="006878D7">
              <w:rPr>
                <w:sz w:val="18"/>
              </w:rPr>
              <w:t>2/750</w:t>
            </w:r>
          </w:p>
        </w:tc>
      </w:tr>
      <w:tr w:rsidR="002D273F" w:rsidRPr="006878D7" w:rsidTr="002D273F">
        <w:trPr>
          <w:trHeight w:val="489"/>
          <w:jc w:val="center"/>
        </w:trPr>
        <w:tc>
          <w:tcPr>
            <w:tcW w:w="6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r w:rsidRPr="006878D7">
              <w:rPr>
                <w:sz w:val="18"/>
              </w:rPr>
              <w:t>10</w:t>
            </w:r>
          </w:p>
        </w:tc>
        <w:tc>
          <w:tcPr>
            <w:tcW w:w="3222" w:type="dxa"/>
            <w:tcBorders>
              <w:top w:val="single" w:sz="6" w:space="0" w:color="000000"/>
              <w:left w:val="nil"/>
              <w:bottom w:val="single" w:sz="6" w:space="0" w:color="000000"/>
              <w:right w:val="single" w:sz="6" w:space="0" w:color="000000"/>
            </w:tcBorders>
            <w:shd w:val="clear" w:color="auto" w:fill="FFFFFF"/>
            <w:vAlign w:val="center"/>
          </w:tcPr>
          <w:p w:rsidR="002D273F" w:rsidRPr="006878D7" w:rsidRDefault="002D273F" w:rsidP="005C7B65">
            <w:r w:rsidRPr="006878D7">
              <w:rPr>
                <w:sz w:val="18"/>
              </w:rPr>
              <w:t>Больничные корпуса (лечебно-диагностические, санаторные, роддома, патологоанатомические корпуса и прочие)</w:t>
            </w:r>
          </w:p>
        </w:tc>
        <w:tc>
          <w:tcPr>
            <w:tcW w:w="175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pPr>
            <w:r w:rsidRPr="006878D7">
              <w:rPr>
                <w:sz w:val="18"/>
              </w:rPr>
              <w:t>единиц/коек</w:t>
            </w:r>
          </w:p>
        </w:tc>
        <w:tc>
          <w:tcPr>
            <w:tcW w:w="105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pPr>
            <w:r w:rsidRPr="006878D7">
              <w:rPr>
                <w:sz w:val="18"/>
              </w:rPr>
              <w:t>3/600</w:t>
            </w:r>
          </w:p>
        </w:tc>
        <w:tc>
          <w:tcPr>
            <w:tcW w:w="10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before="440" w:line="720" w:lineRule="auto"/>
              <w:jc w:val="center"/>
            </w:pPr>
          </w:p>
        </w:tc>
        <w:tc>
          <w:tcPr>
            <w:tcW w:w="1082" w:type="dxa"/>
            <w:tcBorders>
              <w:top w:val="single" w:sz="6" w:space="0" w:color="000000"/>
              <w:left w:val="single" w:sz="6" w:space="0" w:color="000000"/>
              <w:bottom w:val="single" w:sz="6" w:space="0" w:color="000000"/>
              <w:right w:val="single" w:sz="6" w:space="0" w:color="000000"/>
            </w:tcBorders>
            <w:shd w:val="clear" w:color="auto" w:fill="FFFFFF"/>
          </w:tcPr>
          <w:p w:rsidR="002D273F" w:rsidRPr="006878D7" w:rsidRDefault="002D273F" w:rsidP="005C7B65">
            <w:pPr>
              <w:jc w:val="center"/>
            </w:pPr>
          </w:p>
          <w:p w:rsidR="002D273F" w:rsidRPr="006878D7" w:rsidRDefault="002D273F" w:rsidP="005C7B65">
            <w:pPr>
              <w:jc w:val="center"/>
              <w:rPr>
                <w:sz w:val="18"/>
              </w:rPr>
            </w:pPr>
          </w:p>
          <w:p w:rsidR="002D273F" w:rsidRPr="006878D7" w:rsidRDefault="002D273F" w:rsidP="005C7B65">
            <w:pPr>
              <w:jc w:val="center"/>
            </w:pPr>
            <w:r w:rsidRPr="006878D7">
              <w:rPr>
                <w:sz w:val="18"/>
              </w:rPr>
              <w:t>4/475</w:t>
            </w:r>
          </w:p>
        </w:tc>
        <w:tc>
          <w:tcPr>
            <w:tcW w:w="1082" w:type="dxa"/>
            <w:tcBorders>
              <w:top w:val="single" w:sz="6" w:space="0" w:color="000000"/>
              <w:left w:val="single" w:sz="6" w:space="0" w:color="000000"/>
              <w:bottom w:val="single" w:sz="6" w:space="0" w:color="000000"/>
              <w:right w:val="single" w:sz="6" w:space="0" w:color="000000"/>
            </w:tcBorders>
            <w:shd w:val="clear" w:color="auto" w:fill="FFFFFF"/>
          </w:tcPr>
          <w:p w:rsidR="002D273F" w:rsidRPr="006878D7" w:rsidRDefault="002D273F" w:rsidP="005C7B65">
            <w:pPr>
              <w:jc w:val="center"/>
              <w:rPr>
                <w:szCs w:val="22"/>
              </w:rPr>
            </w:pPr>
          </w:p>
          <w:p w:rsidR="002D273F" w:rsidRPr="006878D7" w:rsidRDefault="002D273F" w:rsidP="005C7B65">
            <w:pPr>
              <w:jc w:val="center"/>
              <w:rPr>
                <w:sz w:val="18"/>
              </w:rPr>
            </w:pPr>
          </w:p>
          <w:p w:rsidR="002D273F" w:rsidRPr="006878D7" w:rsidRDefault="002D273F" w:rsidP="005C7B65">
            <w:pPr>
              <w:jc w:val="center"/>
            </w:pPr>
            <w:r w:rsidRPr="006878D7">
              <w:rPr>
                <w:sz w:val="18"/>
              </w:rPr>
              <w:t>5/180</w:t>
            </w:r>
          </w:p>
        </w:tc>
      </w:tr>
      <w:tr w:rsidR="002D273F" w:rsidRPr="006878D7" w:rsidTr="005C7B65">
        <w:trPr>
          <w:trHeight w:val="812"/>
          <w:jc w:val="center"/>
        </w:trPr>
        <w:tc>
          <w:tcPr>
            <w:tcW w:w="6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r w:rsidRPr="006878D7">
              <w:rPr>
                <w:sz w:val="18"/>
              </w:rPr>
              <w:t>11</w:t>
            </w:r>
          </w:p>
        </w:tc>
        <w:tc>
          <w:tcPr>
            <w:tcW w:w="3222" w:type="dxa"/>
            <w:tcBorders>
              <w:top w:val="single" w:sz="6" w:space="0" w:color="000000"/>
              <w:left w:val="nil"/>
              <w:bottom w:val="single" w:sz="6" w:space="0" w:color="000000"/>
              <w:right w:val="single" w:sz="6" w:space="0" w:color="000000"/>
            </w:tcBorders>
            <w:shd w:val="clear" w:color="auto" w:fill="FFFFFF"/>
            <w:vAlign w:val="center"/>
          </w:tcPr>
          <w:p w:rsidR="002D273F" w:rsidRPr="006878D7" w:rsidRDefault="002D273F" w:rsidP="005C7B65">
            <w:r w:rsidRPr="006878D7">
              <w:rPr>
                <w:sz w:val="18"/>
              </w:rPr>
              <w:t>Подстанции скорой медицинской помощи</w:t>
            </w:r>
          </w:p>
        </w:tc>
        <w:tc>
          <w:tcPr>
            <w:tcW w:w="175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pPr>
            <w:r w:rsidRPr="006878D7">
              <w:rPr>
                <w:sz w:val="18"/>
              </w:rPr>
              <w:t>единиц/машино-мест</w:t>
            </w:r>
          </w:p>
        </w:tc>
        <w:tc>
          <w:tcPr>
            <w:tcW w:w="105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pPr>
          </w:p>
        </w:tc>
        <w:tc>
          <w:tcPr>
            <w:tcW w:w="10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pPr>
            <w:r w:rsidRPr="006878D7">
              <w:rPr>
                <w:sz w:val="18"/>
              </w:rPr>
              <w:t>1/6</w:t>
            </w:r>
          </w:p>
        </w:tc>
        <w:tc>
          <w:tcPr>
            <w:tcW w:w="1082" w:type="dxa"/>
            <w:tcBorders>
              <w:top w:val="single" w:sz="6" w:space="0" w:color="000000"/>
              <w:left w:val="single" w:sz="6" w:space="0" w:color="000000"/>
              <w:bottom w:val="single" w:sz="6" w:space="0" w:color="000000"/>
              <w:right w:val="single" w:sz="6" w:space="0" w:color="000000"/>
            </w:tcBorders>
            <w:shd w:val="clear" w:color="auto" w:fill="FFFFFF"/>
          </w:tcPr>
          <w:p w:rsidR="002D273F" w:rsidRPr="006878D7" w:rsidRDefault="002D273F" w:rsidP="005C7B65">
            <w:pPr>
              <w:spacing w:line="360" w:lineRule="auto"/>
              <w:jc w:val="center"/>
              <w:rPr>
                <w:sz w:val="18"/>
                <w:szCs w:val="18"/>
              </w:rPr>
            </w:pPr>
          </w:p>
          <w:p w:rsidR="002D273F" w:rsidRPr="006878D7" w:rsidRDefault="002D273F" w:rsidP="005C7B65">
            <w:pPr>
              <w:jc w:val="center"/>
            </w:pPr>
            <w:r w:rsidRPr="006878D7">
              <w:rPr>
                <w:sz w:val="18"/>
              </w:rPr>
              <w:t>3/30</w:t>
            </w:r>
          </w:p>
        </w:tc>
        <w:tc>
          <w:tcPr>
            <w:tcW w:w="1082" w:type="dxa"/>
            <w:tcBorders>
              <w:top w:val="single" w:sz="6" w:space="0" w:color="000000"/>
              <w:left w:val="single" w:sz="6" w:space="0" w:color="000000"/>
              <w:bottom w:val="single" w:sz="6" w:space="0" w:color="000000"/>
              <w:right w:val="single" w:sz="6" w:space="0" w:color="000000"/>
            </w:tcBorders>
            <w:shd w:val="clear" w:color="auto" w:fill="FFFFFF"/>
          </w:tcPr>
          <w:p w:rsidR="002D273F" w:rsidRPr="006878D7" w:rsidRDefault="002D273F" w:rsidP="005C7B65">
            <w:pPr>
              <w:spacing w:before="360"/>
              <w:jc w:val="center"/>
            </w:pPr>
            <w:r w:rsidRPr="006878D7">
              <w:rPr>
                <w:sz w:val="18"/>
              </w:rPr>
              <w:t>6/100</w:t>
            </w:r>
          </w:p>
        </w:tc>
      </w:tr>
      <w:tr w:rsidR="002D273F" w:rsidRPr="006878D7" w:rsidTr="005C7B65">
        <w:trPr>
          <w:trHeight w:val="1073"/>
          <w:jc w:val="center"/>
        </w:trPr>
        <w:tc>
          <w:tcPr>
            <w:tcW w:w="6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r w:rsidRPr="006878D7">
              <w:rPr>
                <w:sz w:val="18"/>
              </w:rPr>
              <w:t>12</w:t>
            </w:r>
          </w:p>
        </w:tc>
        <w:tc>
          <w:tcPr>
            <w:tcW w:w="3222" w:type="dxa"/>
            <w:tcBorders>
              <w:top w:val="single" w:sz="6" w:space="0" w:color="000000"/>
              <w:left w:val="nil"/>
              <w:bottom w:val="single" w:sz="6" w:space="0" w:color="000000"/>
              <w:right w:val="single" w:sz="6" w:space="0" w:color="000000"/>
            </w:tcBorders>
            <w:shd w:val="clear" w:color="auto" w:fill="FFFFFF"/>
            <w:vAlign w:val="center"/>
          </w:tcPr>
          <w:p w:rsidR="002D273F" w:rsidRPr="006878D7" w:rsidRDefault="002D273F" w:rsidP="005C7B65">
            <w:r w:rsidRPr="006878D7">
              <w:rPr>
                <w:sz w:val="18"/>
              </w:rPr>
              <w:t>Прочие объекты (лифтовые пристройки, инженерные объекты, вертолетные площадки, санитарные шлюзы, гараж-стоянка и др.)</w:t>
            </w:r>
          </w:p>
        </w:tc>
        <w:tc>
          <w:tcPr>
            <w:tcW w:w="175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pPr>
            <w:r w:rsidRPr="006878D7">
              <w:rPr>
                <w:sz w:val="18"/>
              </w:rPr>
              <w:t xml:space="preserve">единиц </w:t>
            </w:r>
          </w:p>
        </w:tc>
        <w:tc>
          <w:tcPr>
            <w:tcW w:w="105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pPr>
            <w:r w:rsidRPr="006878D7">
              <w:rPr>
                <w:sz w:val="18"/>
              </w:rPr>
              <w:t>3</w:t>
            </w:r>
          </w:p>
        </w:tc>
        <w:tc>
          <w:tcPr>
            <w:tcW w:w="1047" w:type="dxa"/>
            <w:tcBorders>
              <w:top w:val="single" w:sz="6" w:space="0" w:color="000000"/>
              <w:left w:val="single" w:sz="6" w:space="0" w:color="000000"/>
              <w:bottom w:val="single" w:sz="6" w:space="0" w:color="000000"/>
              <w:right w:val="single" w:sz="6" w:space="0" w:color="000000"/>
            </w:tcBorders>
            <w:shd w:val="clear" w:color="auto" w:fill="FFFFFF"/>
            <w:vAlign w:val="bottom"/>
          </w:tcPr>
          <w:p w:rsidR="002D273F" w:rsidRPr="006878D7" w:rsidRDefault="002D273F" w:rsidP="005C7B65">
            <w:pPr>
              <w:spacing w:line="720" w:lineRule="auto"/>
              <w:jc w:val="center"/>
            </w:pPr>
            <w:r w:rsidRPr="006878D7">
              <w:rPr>
                <w:sz w:val="18"/>
              </w:rPr>
              <w:t>3</w:t>
            </w:r>
          </w:p>
        </w:tc>
        <w:tc>
          <w:tcPr>
            <w:tcW w:w="1082" w:type="dxa"/>
            <w:tcBorders>
              <w:top w:val="single" w:sz="6" w:space="0" w:color="000000"/>
              <w:left w:val="single" w:sz="6" w:space="0" w:color="000000"/>
              <w:bottom w:val="single" w:sz="6" w:space="0" w:color="000000"/>
              <w:right w:val="single" w:sz="6" w:space="0" w:color="000000"/>
            </w:tcBorders>
            <w:shd w:val="clear" w:color="auto" w:fill="FFFFFF"/>
          </w:tcPr>
          <w:p w:rsidR="002D273F" w:rsidRPr="006878D7" w:rsidRDefault="002D273F" w:rsidP="005C7B65"/>
        </w:tc>
        <w:tc>
          <w:tcPr>
            <w:tcW w:w="1082" w:type="dxa"/>
            <w:tcBorders>
              <w:top w:val="single" w:sz="6" w:space="0" w:color="000000"/>
              <w:left w:val="single" w:sz="6" w:space="0" w:color="000000"/>
              <w:bottom w:val="single" w:sz="6" w:space="0" w:color="000000"/>
              <w:right w:val="single" w:sz="6" w:space="0" w:color="000000"/>
            </w:tcBorders>
            <w:shd w:val="clear" w:color="auto" w:fill="FFFFFF"/>
          </w:tcPr>
          <w:p w:rsidR="002D273F" w:rsidRPr="006878D7" w:rsidRDefault="002D273F" w:rsidP="005C7B65"/>
        </w:tc>
      </w:tr>
    </w:tbl>
    <w:p w:rsidR="002D273F" w:rsidRPr="006878D7" w:rsidRDefault="002D273F" w:rsidP="002D273F">
      <w:r w:rsidRPr="006878D7">
        <w:br w:type="page"/>
      </w:r>
    </w:p>
    <w:tbl>
      <w:tblPr>
        <w:tblW w:w="9870" w:type="dxa"/>
        <w:jc w:val="center"/>
        <w:tblLayout w:type="fixed"/>
        <w:tblLook w:val="0000" w:firstRow="0" w:lastRow="0" w:firstColumn="0" w:lastColumn="0" w:noHBand="0" w:noVBand="0"/>
      </w:tblPr>
      <w:tblGrid>
        <w:gridCol w:w="630"/>
        <w:gridCol w:w="3210"/>
        <w:gridCol w:w="1650"/>
        <w:gridCol w:w="1080"/>
        <w:gridCol w:w="1125"/>
        <w:gridCol w:w="945"/>
        <w:gridCol w:w="1230"/>
      </w:tblGrid>
      <w:tr w:rsidR="002D273F" w:rsidRPr="006878D7" w:rsidTr="002D273F">
        <w:trPr>
          <w:trHeight w:val="110"/>
          <w:tblHeader/>
          <w:jc w:val="center"/>
        </w:trPr>
        <w:tc>
          <w:tcPr>
            <w:tcW w:w="63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r w:rsidRPr="006878D7">
              <w:rPr>
                <w:sz w:val="18"/>
              </w:rPr>
              <w:lastRenderedPageBreak/>
              <w:t>1</w:t>
            </w:r>
          </w:p>
        </w:tc>
        <w:tc>
          <w:tcPr>
            <w:tcW w:w="32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pPr>
            <w:r w:rsidRPr="006878D7">
              <w:rPr>
                <w:sz w:val="18"/>
              </w:rPr>
              <w:t>2</w:t>
            </w:r>
          </w:p>
        </w:tc>
        <w:tc>
          <w:tcPr>
            <w:tcW w:w="165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pPr>
            <w:r w:rsidRPr="006878D7">
              <w:rPr>
                <w:sz w:val="18"/>
              </w:rPr>
              <w:t>3</w:t>
            </w:r>
          </w:p>
        </w:tc>
        <w:tc>
          <w:tcPr>
            <w:tcW w:w="108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pPr>
            <w:r w:rsidRPr="006878D7">
              <w:rPr>
                <w:sz w:val="18"/>
              </w:rPr>
              <w:t>4</w:t>
            </w:r>
          </w:p>
        </w:tc>
        <w:tc>
          <w:tcPr>
            <w:tcW w:w="11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pPr>
            <w:r w:rsidRPr="006878D7">
              <w:rPr>
                <w:sz w:val="18"/>
              </w:rPr>
              <w:t>5</w:t>
            </w:r>
          </w:p>
        </w:tc>
        <w:tc>
          <w:tcPr>
            <w:tcW w:w="9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pPr>
            <w:r w:rsidRPr="006878D7">
              <w:rPr>
                <w:sz w:val="18"/>
              </w:rPr>
              <w:t>6</w:t>
            </w:r>
          </w:p>
        </w:tc>
        <w:tc>
          <w:tcPr>
            <w:tcW w:w="123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pPr>
            <w:r w:rsidRPr="006878D7">
              <w:rPr>
                <w:sz w:val="18"/>
              </w:rPr>
              <w:t>7</w:t>
            </w:r>
          </w:p>
        </w:tc>
      </w:tr>
      <w:tr w:rsidR="002D273F" w:rsidRPr="006878D7" w:rsidTr="005C7B65">
        <w:trPr>
          <w:trHeight w:val="720"/>
          <w:jc w:val="center"/>
        </w:trPr>
        <w:tc>
          <w:tcPr>
            <w:tcW w:w="63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r w:rsidRPr="006878D7">
              <w:rPr>
                <w:sz w:val="18"/>
              </w:rPr>
              <w:t>13</w:t>
            </w:r>
          </w:p>
        </w:tc>
        <w:tc>
          <w:tcPr>
            <w:tcW w:w="32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pPr>
            <w:r w:rsidRPr="006878D7">
              <w:rPr>
                <w:b/>
                <w:sz w:val="18"/>
              </w:rPr>
              <w:t>«РАЗВИТИЕ ОБРАЗОВАНИЯ ГОРОДА МОСКВЫ («СТОЛИЧНОЕ ОБРАЗОВАНИЕ»)»</w:t>
            </w:r>
          </w:p>
        </w:tc>
        <w:tc>
          <w:tcPr>
            <w:tcW w:w="165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pPr>
          </w:p>
        </w:tc>
        <w:tc>
          <w:tcPr>
            <w:tcW w:w="1080" w:type="dxa"/>
            <w:tcBorders>
              <w:top w:val="single" w:sz="6" w:space="0" w:color="000000"/>
              <w:left w:val="single" w:sz="6" w:space="0" w:color="000000"/>
              <w:bottom w:val="single" w:sz="6" w:space="0" w:color="000000"/>
              <w:right w:val="single" w:sz="6" w:space="0" w:color="000000"/>
            </w:tcBorders>
            <w:shd w:val="clear" w:color="auto" w:fill="FFFFFF"/>
            <w:vAlign w:val="bottom"/>
          </w:tcPr>
          <w:p w:rsidR="002D273F" w:rsidRPr="006878D7" w:rsidRDefault="002D273F" w:rsidP="005C7B65">
            <w:pPr>
              <w:spacing w:line="220" w:lineRule="atLeast"/>
              <w:jc w:val="center"/>
            </w:pPr>
          </w:p>
        </w:tc>
        <w:tc>
          <w:tcPr>
            <w:tcW w:w="1125" w:type="dxa"/>
            <w:tcBorders>
              <w:top w:val="single" w:sz="6" w:space="0" w:color="000000"/>
              <w:left w:val="single" w:sz="6" w:space="0" w:color="000000"/>
              <w:bottom w:val="single" w:sz="6" w:space="0" w:color="000000"/>
              <w:right w:val="single" w:sz="6" w:space="0" w:color="000000"/>
            </w:tcBorders>
            <w:shd w:val="clear" w:color="auto" w:fill="FFFFFF"/>
            <w:vAlign w:val="bottom"/>
          </w:tcPr>
          <w:p w:rsidR="002D273F" w:rsidRPr="006878D7" w:rsidRDefault="002D273F" w:rsidP="005C7B65">
            <w:pPr>
              <w:spacing w:line="220" w:lineRule="atLeast"/>
            </w:pPr>
          </w:p>
        </w:tc>
        <w:tc>
          <w:tcPr>
            <w:tcW w:w="945" w:type="dxa"/>
            <w:tcBorders>
              <w:top w:val="single" w:sz="6" w:space="0" w:color="000000"/>
              <w:left w:val="single" w:sz="6" w:space="0" w:color="000000"/>
              <w:bottom w:val="single" w:sz="6" w:space="0" w:color="000000"/>
              <w:right w:val="single" w:sz="6" w:space="0" w:color="000000"/>
            </w:tcBorders>
            <w:shd w:val="clear" w:color="auto" w:fill="FFFFFF"/>
            <w:vAlign w:val="bottom"/>
          </w:tcPr>
          <w:p w:rsidR="002D273F" w:rsidRPr="006878D7" w:rsidRDefault="002D273F" w:rsidP="005C7B65">
            <w:pPr>
              <w:spacing w:line="220" w:lineRule="atLeast"/>
            </w:pPr>
          </w:p>
        </w:tc>
        <w:tc>
          <w:tcPr>
            <w:tcW w:w="1230" w:type="dxa"/>
            <w:tcBorders>
              <w:top w:val="single" w:sz="6" w:space="0" w:color="000000"/>
              <w:left w:val="single" w:sz="6" w:space="0" w:color="000000"/>
              <w:bottom w:val="single" w:sz="6" w:space="0" w:color="000000"/>
              <w:right w:val="single" w:sz="6" w:space="0" w:color="000000"/>
            </w:tcBorders>
            <w:shd w:val="clear" w:color="auto" w:fill="FFFFFF"/>
          </w:tcPr>
          <w:p w:rsidR="002D273F" w:rsidRPr="006878D7" w:rsidRDefault="002D273F" w:rsidP="005C7B65">
            <w:pPr>
              <w:spacing w:line="220" w:lineRule="atLeast"/>
            </w:pPr>
          </w:p>
        </w:tc>
      </w:tr>
      <w:tr w:rsidR="002D273F" w:rsidRPr="006878D7" w:rsidTr="005C7B65">
        <w:trPr>
          <w:trHeight w:val="796"/>
          <w:jc w:val="center"/>
        </w:trPr>
        <w:tc>
          <w:tcPr>
            <w:tcW w:w="63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r w:rsidRPr="006878D7">
              <w:rPr>
                <w:sz w:val="18"/>
              </w:rPr>
              <w:t>14</w:t>
            </w:r>
          </w:p>
        </w:tc>
        <w:tc>
          <w:tcPr>
            <w:tcW w:w="32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rPr>
                <w:sz w:val="18"/>
              </w:rPr>
            </w:pPr>
            <w:r w:rsidRPr="006878D7">
              <w:rPr>
                <w:sz w:val="18"/>
              </w:rPr>
              <w:t xml:space="preserve">Общеобразовательные организации, </w:t>
            </w:r>
          </w:p>
          <w:p w:rsidR="002D273F" w:rsidRPr="006878D7" w:rsidRDefault="002D273F" w:rsidP="005C7B65">
            <w:pPr>
              <w:spacing w:line="220" w:lineRule="atLeast"/>
              <w:rPr>
                <w:sz w:val="18"/>
              </w:rPr>
            </w:pPr>
            <w:r w:rsidRPr="006878D7">
              <w:rPr>
                <w:sz w:val="18"/>
              </w:rPr>
              <w:t xml:space="preserve">в том числе пристройки </w:t>
            </w:r>
          </w:p>
          <w:p w:rsidR="002D273F" w:rsidRPr="006878D7" w:rsidRDefault="002D273F" w:rsidP="005C7B65">
            <w:pPr>
              <w:spacing w:line="220" w:lineRule="atLeast"/>
              <w:rPr>
                <w:sz w:val="18"/>
              </w:rPr>
            </w:pPr>
            <w:r w:rsidRPr="006878D7">
              <w:rPr>
                <w:sz w:val="18"/>
              </w:rPr>
              <w:t>к общеобразовательным организациям</w:t>
            </w:r>
          </w:p>
        </w:tc>
        <w:tc>
          <w:tcPr>
            <w:tcW w:w="165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rPr>
                <w:sz w:val="18"/>
              </w:rPr>
            </w:pPr>
            <w:r w:rsidRPr="006878D7">
              <w:rPr>
                <w:sz w:val="18"/>
              </w:rPr>
              <w:t>зданий/мест</w:t>
            </w:r>
          </w:p>
        </w:tc>
        <w:tc>
          <w:tcPr>
            <w:tcW w:w="108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rPr>
                <w:sz w:val="18"/>
              </w:rPr>
            </w:pPr>
            <w:r w:rsidRPr="006878D7">
              <w:rPr>
                <w:sz w:val="18"/>
                <w:szCs w:val="18"/>
              </w:rPr>
              <w:t>15/8250</w:t>
            </w:r>
          </w:p>
        </w:tc>
        <w:tc>
          <w:tcPr>
            <w:tcW w:w="11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rPr>
                <w:sz w:val="18"/>
              </w:rPr>
            </w:pPr>
            <w:r w:rsidRPr="006878D7">
              <w:rPr>
                <w:sz w:val="18"/>
                <w:szCs w:val="18"/>
              </w:rPr>
              <w:t>11/7725</w:t>
            </w:r>
          </w:p>
        </w:tc>
        <w:tc>
          <w:tcPr>
            <w:tcW w:w="9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rPr>
                <w:sz w:val="18"/>
              </w:rPr>
            </w:pPr>
            <w:r w:rsidRPr="006878D7">
              <w:rPr>
                <w:sz w:val="18"/>
                <w:szCs w:val="18"/>
              </w:rPr>
              <w:t>8/9075</w:t>
            </w:r>
          </w:p>
        </w:tc>
        <w:tc>
          <w:tcPr>
            <w:tcW w:w="123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rPr>
                <w:sz w:val="18"/>
                <w:szCs w:val="18"/>
              </w:rPr>
            </w:pPr>
            <w:r w:rsidRPr="006878D7">
              <w:rPr>
                <w:sz w:val="18"/>
                <w:szCs w:val="18"/>
              </w:rPr>
              <w:t>8/8900</w:t>
            </w:r>
          </w:p>
        </w:tc>
      </w:tr>
      <w:tr w:rsidR="002D273F" w:rsidRPr="006878D7" w:rsidTr="002D273F">
        <w:trPr>
          <w:trHeight w:val="293"/>
          <w:jc w:val="center"/>
        </w:trPr>
        <w:tc>
          <w:tcPr>
            <w:tcW w:w="63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r w:rsidRPr="006878D7">
              <w:rPr>
                <w:sz w:val="18"/>
              </w:rPr>
              <w:t>15</w:t>
            </w:r>
          </w:p>
        </w:tc>
        <w:tc>
          <w:tcPr>
            <w:tcW w:w="32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rPr>
                <w:sz w:val="18"/>
              </w:rPr>
            </w:pPr>
            <w:r w:rsidRPr="006878D7">
              <w:rPr>
                <w:sz w:val="18"/>
              </w:rPr>
              <w:t>Дошкольные образовательные организации</w:t>
            </w:r>
          </w:p>
        </w:tc>
        <w:tc>
          <w:tcPr>
            <w:tcW w:w="165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rPr>
                <w:sz w:val="18"/>
              </w:rPr>
            </w:pPr>
            <w:r w:rsidRPr="006878D7">
              <w:rPr>
                <w:sz w:val="18"/>
              </w:rPr>
              <w:t>зданий/мест</w:t>
            </w:r>
          </w:p>
        </w:tc>
        <w:tc>
          <w:tcPr>
            <w:tcW w:w="108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rPr>
                <w:sz w:val="18"/>
              </w:rPr>
            </w:pPr>
            <w:r w:rsidRPr="006878D7">
              <w:rPr>
                <w:sz w:val="18"/>
                <w:szCs w:val="18"/>
              </w:rPr>
              <w:t>3/1450</w:t>
            </w:r>
          </w:p>
        </w:tc>
        <w:tc>
          <w:tcPr>
            <w:tcW w:w="11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rPr>
                <w:sz w:val="18"/>
              </w:rPr>
            </w:pPr>
            <w:r w:rsidRPr="006878D7">
              <w:rPr>
                <w:sz w:val="18"/>
                <w:szCs w:val="18"/>
              </w:rPr>
              <w:t>6/1895</w:t>
            </w:r>
          </w:p>
        </w:tc>
        <w:tc>
          <w:tcPr>
            <w:tcW w:w="9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rPr>
                <w:sz w:val="18"/>
              </w:rPr>
            </w:pPr>
            <w:r w:rsidRPr="006878D7">
              <w:rPr>
                <w:sz w:val="18"/>
                <w:szCs w:val="18"/>
              </w:rPr>
              <w:t>0/250</w:t>
            </w:r>
          </w:p>
        </w:tc>
        <w:tc>
          <w:tcPr>
            <w:tcW w:w="123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rPr>
                <w:sz w:val="18"/>
                <w:szCs w:val="18"/>
              </w:rPr>
            </w:pPr>
          </w:p>
        </w:tc>
      </w:tr>
      <w:tr w:rsidR="002D273F" w:rsidRPr="006878D7" w:rsidTr="002D273F">
        <w:trPr>
          <w:trHeight w:val="61"/>
          <w:jc w:val="center"/>
        </w:trPr>
        <w:tc>
          <w:tcPr>
            <w:tcW w:w="63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r w:rsidRPr="006878D7">
              <w:rPr>
                <w:sz w:val="18"/>
              </w:rPr>
              <w:t>16</w:t>
            </w:r>
          </w:p>
        </w:tc>
        <w:tc>
          <w:tcPr>
            <w:tcW w:w="32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rPr>
                <w:sz w:val="18"/>
              </w:rPr>
            </w:pPr>
            <w:r w:rsidRPr="006878D7">
              <w:rPr>
                <w:sz w:val="18"/>
              </w:rPr>
              <w:t>Колледжи</w:t>
            </w:r>
          </w:p>
        </w:tc>
        <w:tc>
          <w:tcPr>
            <w:tcW w:w="165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rPr>
                <w:sz w:val="18"/>
              </w:rPr>
            </w:pPr>
            <w:r w:rsidRPr="006878D7">
              <w:rPr>
                <w:sz w:val="18"/>
              </w:rPr>
              <w:t>зданий/мест</w:t>
            </w:r>
          </w:p>
        </w:tc>
        <w:tc>
          <w:tcPr>
            <w:tcW w:w="108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rPr>
                <w:sz w:val="18"/>
              </w:rPr>
            </w:pPr>
          </w:p>
        </w:tc>
        <w:tc>
          <w:tcPr>
            <w:tcW w:w="11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rPr>
                <w:sz w:val="18"/>
              </w:rPr>
            </w:pPr>
          </w:p>
        </w:tc>
        <w:tc>
          <w:tcPr>
            <w:tcW w:w="9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rPr>
                <w:sz w:val="18"/>
              </w:rPr>
            </w:pPr>
          </w:p>
        </w:tc>
        <w:tc>
          <w:tcPr>
            <w:tcW w:w="123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rPr>
                <w:sz w:val="18"/>
              </w:rPr>
            </w:pPr>
            <w:r w:rsidRPr="006878D7">
              <w:rPr>
                <w:sz w:val="18"/>
              </w:rPr>
              <w:t>3/22630</w:t>
            </w:r>
          </w:p>
        </w:tc>
      </w:tr>
      <w:tr w:rsidR="002D273F" w:rsidRPr="006878D7" w:rsidTr="002D273F">
        <w:trPr>
          <w:trHeight w:val="161"/>
          <w:jc w:val="center"/>
        </w:trPr>
        <w:tc>
          <w:tcPr>
            <w:tcW w:w="63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r w:rsidRPr="006878D7">
              <w:rPr>
                <w:sz w:val="18"/>
              </w:rPr>
              <w:t>17</w:t>
            </w:r>
          </w:p>
        </w:tc>
        <w:tc>
          <w:tcPr>
            <w:tcW w:w="32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pPr>
            <w:r w:rsidRPr="006878D7">
              <w:rPr>
                <w:b/>
                <w:sz w:val="18"/>
              </w:rPr>
              <w:t>«СОЦИАЛЬНАЯ ПОДДЕРЖКА ЖИТЕЛЕЙ ГОРОДА МОСКВЫ»</w:t>
            </w:r>
          </w:p>
        </w:tc>
        <w:tc>
          <w:tcPr>
            <w:tcW w:w="165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pPr>
          </w:p>
        </w:tc>
        <w:tc>
          <w:tcPr>
            <w:tcW w:w="1080" w:type="dxa"/>
            <w:tcBorders>
              <w:top w:val="single" w:sz="6" w:space="0" w:color="000000"/>
              <w:left w:val="single" w:sz="6" w:space="0" w:color="000000"/>
              <w:bottom w:val="single" w:sz="6" w:space="0" w:color="000000"/>
              <w:right w:val="single" w:sz="6" w:space="0" w:color="000000"/>
            </w:tcBorders>
            <w:shd w:val="clear" w:color="auto" w:fill="FFFFFF"/>
            <w:vAlign w:val="bottom"/>
          </w:tcPr>
          <w:p w:rsidR="002D273F" w:rsidRPr="006878D7" w:rsidRDefault="002D273F" w:rsidP="005C7B65">
            <w:pPr>
              <w:spacing w:line="220" w:lineRule="atLeast"/>
              <w:jc w:val="center"/>
            </w:pPr>
          </w:p>
        </w:tc>
        <w:tc>
          <w:tcPr>
            <w:tcW w:w="1125" w:type="dxa"/>
            <w:tcBorders>
              <w:top w:val="single" w:sz="6" w:space="0" w:color="000000"/>
              <w:left w:val="single" w:sz="6" w:space="0" w:color="000000"/>
              <w:bottom w:val="single" w:sz="6" w:space="0" w:color="000000"/>
              <w:right w:val="single" w:sz="6" w:space="0" w:color="000000"/>
            </w:tcBorders>
            <w:shd w:val="clear" w:color="auto" w:fill="FFFFFF"/>
            <w:vAlign w:val="bottom"/>
          </w:tcPr>
          <w:p w:rsidR="002D273F" w:rsidRPr="006878D7" w:rsidRDefault="002D273F" w:rsidP="005C7B65">
            <w:pPr>
              <w:spacing w:line="220" w:lineRule="atLeast"/>
              <w:jc w:val="center"/>
            </w:pPr>
          </w:p>
        </w:tc>
        <w:tc>
          <w:tcPr>
            <w:tcW w:w="945" w:type="dxa"/>
            <w:tcBorders>
              <w:top w:val="single" w:sz="6" w:space="0" w:color="000000"/>
              <w:left w:val="single" w:sz="6" w:space="0" w:color="000000"/>
              <w:bottom w:val="single" w:sz="6" w:space="0" w:color="000000"/>
              <w:right w:val="single" w:sz="6" w:space="0" w:color="000000"/>
            </w:tcBorders>
            <w:shd w:val="clear" w:color="auto" w:fill="FFFFFF"/>
          </w:tcPr>
          <w:p w:rsidR="002D273F" w:rsidRPr="006878D7" w:rsidRDefault="002D273F" w:rsidP="005C7B65">
            <w:pPr>
              <w:spacing w:line="220" w:lineRule="atLeast"/>
            </w:pPr>
          </w:p>
        </w:tc>
        <w:tc>
          <w:tcPr>
            <w:tcW w:w="1230" w:type="dxa"/>
            <w:tcBorders>
              <w:top w:val="single" w:sz="6" w:space="0" w:color="000000"/>
              <w:left w:val="single" w:sz="6" w:space="0" w:color="000000"/>
              <w:bottom w:val="single" w:sz="6" w:space="0" w:color="000000"/>
              <w:right w:val="single" w:sz="6" w:space="0" w:color="000000"/>
            </w:tcBorders>
            <w:shd w:val="clear" w:color="auto" w:fill="FFFFFF"/>
          </w:tcPr>
          <w:p w:rsidR="002D273F" w:rsidRPr="006878D7" w:rsidRDefault="002D273F" w:rsidP="005C7B65">
            <w:pPr>
              <w:spacing w:line="220" w:lineRule="atLeast"/>
            </w:pPr>
          </w:p>
        </w:tc>
      </w:tr>
      <w:tr w:rsidR="002D273F" w:rsidRPr="006878D7" w:rsidTr="005C7B65">
        <w:trPr>
          <w:trHeight w:val="587"/>
          <w:jc w:val="center"/>
        </w:trPr>
        <w:tc>
          <w:tcPr>
            <w:tcW w:w="63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r w:rsidRPr="006878D7">
              <w:rPr>
                <w:sz w:val="18"/>
              </w:rPr>
              <w:t>18</w:t>
            </w:r>
          </w:p>
        </w:tc>
        <w:tc>
          <w:tcPr>
            <w:tcW w:w="3210" w:type="dxa"/>
            <w:tcBorders>
              <w:top w:val="single" w:sz="6" w:space="0" w:color="000000"/>
              <w:left w:val="nil"/>
              <w:bottom w:val="single" w:sz="6" w:space="0" w:color="000000"/>
              <w:right w:val="single" w:sz="6" w:space="0" w:color="000000"/>
            </w:tcBorders>
            <w:shd w:val="clear" w:color="auto" w:fill="FFFFFF"/>
            <w:vAlign w:val="center"/>
          </w:tcPr>
          <w:p w:rsidR="002D273F" w:rsidRPr="006878D7" w:rsidRDefault="002D273F" w:rsidP="005C7B65">
            <w:pPr>
              <w:spacing w:line="220" w:lineRule="atLeast"/>
            </w:pPr>
            <w:r w:rsidRPr="006878D7">
              <w:rPr>
                <w:sz w:val="18"/>
              </w:rPr>
              <w:t>Объекты социальной поддержки населения</w:t>
            </w:r>
          </w:p>
        </w:tc>
        <w:tc>
          <w:tcPr>
            <w:tcW w:w="165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r w:rsidRPr="006878D7">
              <w:rPr>
                <w:sz w:val="18"/>
              </w:rPr>
              <w:t>единиц/кв.м</w:t>
            </w:r>
          </w:p>
        </w:tc>
        <w:tc>
          <w:tcPr>
            <w:tcW w:w="108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pPr>
            <w:r w:rsidRPr="006878D7">
              <w:rPr>
                <w:sz w:val="18"/>
              </w:rPr>
              <w:t>1/2863,7</w:t>
            </w:r>
          </w:p>
        </w:tc>
        <w:tc>
          <w:tcPr>
            <w:tcW w:w="11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pPr>
            <w:r w:rsidRPr="006878D7">
              <w:rPr>
                <w:sz w:val="18"/>
              </w:rPr>
              <w:t>2/11965,4</w:t>
            </w:r>
          </w:p>
        </w:tc>
        <w:tc>
          <w:tcPr>
            <w:tcW w:w="9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pPr>
            <w:r w:rsidRPr="006878D7">
              <w:rPr>
                <w:sz w:val="18"/>
              </w:rPr>
              <w:t>1/3000,0</w:t>
            </w:r>
          </w:p>
        </w:tc>
        <w:tc>
          <w:tcPr>
            <w:tcW w:w="1230" w:type="dxa"/>
            <w:tcBorders>
              <w:top w:val="single" w:sz="6" w:space="0" w:color="000000"/>
              <w:left w:val="single" w:sz="6" w:space="0" w:color="000000"/>
              <w:bottom w:val="single" w:sz="6" w:space="0" w:color="000000"/>
              <w:right w:val="single" w:sz="6" w:space="0" w:color="000000"/>
            </w:tcBorders>
            <w:shd w:val="clear" w:color="auto" w:fill="FFFFFF"/>
          </w:tcPr>
          <w:p w:rsidR="002D273F" w:rsidRPr="006878D7" w:rsidRDefault="002D273F" w:rsidP="005C7B65">
            <w:pPr>
              <w:jc w:val="center"/>
              <w:rPr>
                <w:sz w:val="18"/>
              </w:rPr>
            </w:pPr>
          </w:p>
          <w:p w:rsidR="002D273F" w:rsidRPr="006878D7" w:rsidRDefault="002D273F" w:rsidP="005C7B65">
            <w:pPr>
              <w:jc w:val="center"/>
              <w:rPr>
                <w:sz w:val="18"/>
              </w:rPr>
            </w:pPr>
            <w:r w:rsidRPr="006878D7">
              <w:rPr>
                <w:sz w:val="18"/>
              </w:rPr>
              <w:t>2/3000,0</w:t>
            </w:r>
          </w:p>
        </w:tc>
      </w:tr>
      <w:tr w:rsidR="002D273F" w:rsidRPr="006878D7" w:rsidTr="005C7B65">
        <w:trPr>
          <w:trHeight w:val="480"/>
          <w:jc w:val="center"/>
        </w:trPr>
        <w:tc>
          <w:tcPr>
            <w:tcW w:w="63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r w:rsidRPr="006878D7">
              <w:rPr>
                <w:sz w:val="18"/>
              </w:rPr>
              <w:t>19</w:t>
            </w:r>
          </w:p>
        </w:tc>
        <w:tc>
          <w:tcPr>
            <w:tcW w:w="32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rPr>
                <w:b/>
                <w:bCs/>
                <w:sz w:val="18"/>
                <w:szCs w:val="18"/>
              </w:rPr>
            </w:pPr>
            <w:r w:rsidRPr="006878D7">
              <w:rPr>
                <w:b/>
                <w:bCs/>
                <w:sz w:val="18"/>
                <w:szCs w:val="18"/>
              </w:rPr>
              <w:t>«ЖИЛИЩЕ»</w:t>
            </w:r>
          </w:p>
        </w:tc>
        <w:tc>
          <w:tcPr>
            <w:tcW w:w="165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rPr>
                <w:b/>
                <w:bCs/>
                <w:sz w:val="18"/>
                <w:szCs w:val="18"/>
              </w:rPr>
            </w:pPr>
          </w:p>
        </w:tc>
        <w:tc>
          <w:tcPr>
            <w:tcW w:w="108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rPr>
                <w:sz w:val="20"/>
              </w:rPr>
            </w:pPr>
          </w:p>
        </w:tc>
        <w:tc>
          <w:tcPr>
            <w:tcW w:w="1125" w:type="dxa"/>
            <w:tcBorders>
              <w:top w:val="single" w:sz="6" w:space="0" w:color="000000"/>
              <w:left w:val="single" w:sz="6" w:space="0" w:color="000000"/>
              <w:bottom w:val="single" w:sz="6" w:space="0" w:color="000000"/>
              <w:right w:val="single" w:sz="6" w:space="0" w:color="000000"/>
            </w:tcBorders>
            <w:shd w:val="clear" w:color="auto" w:fill="FFFFFF"/>
            <w:vAlign w:val="bottom"/>
          </w:tcPr>
          <w:p w:rsidR="002D273F" w:rsidRPr="006878D7" w:rsidRDefault="002D273F" w:rsidP="005C7B65">
            <w:pPr>
              <w:rPr>
                <w:sz w:val="20"/>
              </w:rPr>
            </w:pPr>
          </w:p>
        </w:tc>
        <w:tc>
          <w:tcPr>
            <w:tcW w:w="945" w:type="dxa"/>
            <w:tcBorders>
              <w:top w:val="single" w:sz="6" w:space="0" w:color="000000"/>
              <w:left w:val="single" w:sz="6" w:space="0" w:color="000000"/>
              <w:bottom w:val="single" w:sz="6" w:space="0" w:color="000000"/>
              <w:right w:val="single" w:sz="6" w:space="0" w:color="000000"/>
            </w:tcBorders>
            <w:shd w:val="clear" w:color="auto" w:fill="FFFFFF"/>
            <w:vAlign w:val="bottom"/>
          </w:tcPr>
          <w:p w:rsidR="002D273F" w:rsidRPr="006878D7" w:rsidRDefault="002D273F" w:rsidP="005C7B65">
            <w:pPr>
              <w:rPr>
                <w:sz w:val="20"/>
              </w:rPr>
            </w:pPr>
          </w:p>
        </w:tc>
        <w:tc>
          <w:tcPr>
            <w:tcW w:w="1230" w:type="dxa"/>
            <w:tcBorders>
              <w:top w:val="single" w:sz="6" w:space="0" w:color="000000"/>
              <w:left w:val="single" w:sz="6" w:space="0" w:color="000000"/>
              <w:bottom w:val="single" w:sz="6" w:space="0" w:color="000000"/>
              <w:right w:val="single" w:sz="6" w:space="0" w:color="000000"/>
            </w:tcBorders>
            <w:shd w:val="clear" w:color="auto" w:fill="FFFFFF"/>
            <w:vAlign w:val="bottom"/>
          </w:tcPr>
          <w:p w:rsidR="002D273F" w:rsidRPr="006878D7" w:rsidRDefault="002D273F" w:rsidP="005C7B65">
            <w:pPr>
              <w:rPr>
                <w:sz w:val="20"/>
              </w:rPr>
            </w:pPr>
          </w:p>
        </w:tc>
      </w:tr>
      <w:tr w:rsidR="002D273F" w:rsidRPr="006878D7" w:rsidTr="005C7B65">
        <w:trPr>
          <w:trHeight w:val="480"/>
          <w:jc w:val="center"/>
        </w:trPr>
        <w:tc>
          <w:tcPr>
            <w:tcW w:w="63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r w:rsidRPr="006878D7">
              <w:rPr>
                <w:sz w:val="18"/>
              </w:rPr>
              <w:t>20</w:t>
            </w:r>
          </w:p>
        </w:tc>
        <w:tc>
          <w:tcPr>
            <w:tcW w:w="3210" w:type="dxa"/>
            <w:tcBorders>
              <w:top w:val="single" w:sz="6" w:space="0" w:color="000000"/>
              <w:left w:val="nil"/>
              <w:bottom w:val="single" w:sz="6" w:space="0" w:color="000000"/>
              <w:right w:val="single" w:sz="6" w:space="0" w:color="000000"/>
            </w:tcBorders>
            <w:shd w:val="clear" w:color="auto" w:fill="FFFFFF"/>
            <w:vAlign w:val="center"/>
          </w:tcPr>
          <w:p w:rsidR="002D273F" w:rsidRPr="006878D7" w:rsidRDefault="002D273F" w:rsidP="005C7B65">
            <w:pPr>
              <w:rPr>
                <w:sz w:val="18"/>
                <w:szCs w:val="18"/>
              </w:rPr>
            </w:pPr>
            <w:r w:rsidRPr="006878D7">
              <w:rPr>
                <w:sz w:val="18"/>
                <w:szCs w:val="18"/>
              </w:rPr>
              <w:t xml:space="preserve">Жилая площадь </w:t>
            </w:r>
          </w:p>
        </w:tc>
        <w:tc>
          <w:tcPr>
            <w:tcW w:w="165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rPr>
                <w:sz w:val="18"/>
                <w:szCs w:val="18"/>
              </w:rPr>
            </w:pPr>
            <w:r w:rsidRPr="006878D7">
              <w:rPr>
                <w:sz w:val="18"/>
                <w:szCs w:val="18"/>
              </w:rPr>
              <w:t>тысяч кв. м</w:t>
            </w:r>
          </w:p>
        </w:tc>
        <w:tc>
          <w:tcPr>
            <w:tcW w:w="108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rPr>
                <w:sz w:val="18"/>
                <w:szCs w:val="18"/>
              </w:rPr>
            </w:pPr>
            <w:r w:rsidRPr="006878D7">
              <w:rPr>
                <w:sz w:val="18"/>
                <w:szCs w:val="18"/>
              </w:rPr>
              <w:t>306,1</w:t>
            </w:r>
          </w:p>
        </w:tc>
        <w:tc>
          <w:tcPr>
            <w:tcW w:w="11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rPr>
                <w:sz w:val="18"/>
                <w:szCs w:val="18"/>
              </w:rPr>
            </w:pPr>
            <w:r w:rsidRPr="006878D7">
              <w:rPr>
                <w:sz w:val="18"/>
                <w:szCs w:val="18"/>
              </w:rPr>
              <w:t>45,0</w:t>
            </w:r>
          </w:p>
        </w:tc>
        <w:tc>
          <w:tcPr>
            <w:tcW w:w="9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rPr>
                <w:sz w:val="18"/>
                <w:szCs w:val="18"/>
              </w:rPr>
            </w:pPr>
            <w:r w:rsidRPr="006878D7">
              <w:rPr>
                <w:sz w:val="18"/>
                <w:szCs w:val="18"/>
              </w:rPr>
              <w:t>72,8</w:t>
            </w:r>
          </w:p>
        </w:tc>
        <w:tc>
          <w:tcPr>
            <w:tcW w:w="123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rPr>
                <w:sz w:val="18"/>
                <w:szCs w:val="18"/>
              </w:rPr>
            </w:pPr>
            <w:r w:rsidRPr="006878D7">
              <w:rPr>
                <w:sz w:val="18"/>
                <w:szCs w:val="18"/>
              </w:rPr>
              <w:t>200,9</w:t>
            </w:r>
          </w:p>
        </w:tc>
      </w:tr>
      <w:tr w:rsidR="002D273F" w:rsidRPr="006878D7" w:rsidTr="002D273F">
        <w:trPr>
          <w:trHeight w:val="604"/>
          <w:jc w:val="center"/>
        </w:trPr>
        <w:tc>
          <w:tcPr>
            <w:tcW w:w="63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r w:rsidRPr="006878D7">
              <w:rPr>
                <w:sz w:val="18"/>
              </w:rPr>
              <w:t>21</w:t>
            </w:r>
          </w:p>
        </w:tc>
        <w:tc>
          <w:tcPr>
            <w:tcW w:w="32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pPr>
            <w:r w:rsidRPr="006878D7">
              <w:rPr>
                <w:b/>
                <w:sz w:val="18"/>
              </w:rPr>
              <w:t>«РАЗВИТИЕ КУЛЬТУРНО-ТУРИСТИЧЕСКОЙ СРЕДЫ И СОХРАНЕНИЕ КУЛЬТУРНОГО НАСЛЕДИЯ»</w:t>
            </w:r>
          </w:p>
        </w:tc>
        <w:tc>
          <w:tcPr>
            <w:tcW w:w="165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pPr>
          </w:p>
        </w:tc>
        <w:tc>
          <w:tcPr>
            <w:tcW w:w="108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pPr>
          </w:p>
        </w:tc>
        <w:tc>
          <w:tcPr>
            <w:tcW w:w="11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p>
        </w:tc>
        <w:tc>
          <w:tcPr>
            <w:tcW w:w="9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p>
        </w:tc>
        <w:tc>
          <w:tcPr>
            <w:tcW w:w="123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p>
        </w:tc>
      </w:tr>
      <w:tr w:rsidR="002D273F" w:rsidRPr="006878D7" w:rsidTr="005C7B65">
        <w:trPr>
          <w:trHeight w:val="560"/>
          <w:jc w:val="center"/>
        </w:trPr>
        <w:tc>
          <w:tcPr>
            <w:tcW w:w="63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r w:rsidRPr="006878D7">
              <w:rPr>
                <w:sz w:val="18"/>
              </w:rPr>
              <w:t>22</w:t>
            </w:r>
          </w:p>
        </w:tc>
        <w:tc>
          <w:tcPr>
            <w:tcW w:w="32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pPr>
            <w:r w:rsidRPr="006878D7">
              <w:rPr>
                <w:sz w:val="18"/>
              </w:rPr>
              <w:t>Музеи</w:t>
            </w:r>
          </w:p>
        </w:tc>
        <w:tc>
          <w:tcPr>
            <w:tcW w:w="165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r w:rsidRPr="006878D7">
              <w:rPr>
                <w:sz w:val="18"/>
              </w:rPr>
              <w:t>единиц</w:t>
            </w:r>
          </w:p>
        </w:tc>
        <w:tc>
          <w:tcPr>
            <w:tcW w:w="108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rPr>
                <w:sz w:val="18"/>
              </w:rPr>
            </w:pPr>
            <w:r w:rsidRPr="006878D7">
              <w:rPr>
                <w:sz w:val="18"/>
              </w:rPr>
              <w:t>1</w:t>
            </w:r>
          </w:p>
        </w:tc>
        <w:tc>
          <w:tcPr>
            <w:tcW w:w="11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rPr>
                <w:sz w:val="18"/>
              </w:rPr>
            </w:pPr>
          </w:p>
        </w:tc>
        <w:tc>
          <w:tcPr>
            <w:tcW w:w="9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rPr>
                <w:sz w:val="18"/>
              </w:rPr>
            </w:pPr>
            <w:r w:rsidRPr="006878D7">
              <w:rPr>
                <w:sz w:val="18"/>
              </w:rPr>
              <w:t>2</w:t>
            </w:r>
          </w:p>
        </w:tc>
        <w:tc>
          <w:tcPr>
            <w:tcW w:w="123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rPr>
                <w:sz w:val="18"/>
              </w:rPr>
            </w:pPr>
            <w:r w:rsidRPr="006878D7">
              <w:rPr>
                <w:sz w:val="18"/>
              </w:rPr>
              <w:t>5</w:t>
            </w:r>
          </w:p>
        </w:tc>
      </w:tr>
      <w:tr w:rsidR="002D273F" w:rsidRPr="006878D7" w:rsidTr="005C7B65">
        <w:trPr>
          <w:trHeight w:val="569"/>
          <w:jc w:val="center"/>
        </w:trPr>
        <w:tc>
          <w:tcPr>
            <w:tcW w:w="63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r w:rsidRPr="006878D7">
              <w:rPr>
                <w:sz w:val="18"/>
              </w:rPr>
              <w:t>23</w:t>
            </w:r>
          </w:p>
        </w:tc>
        <w:tc>
          <w:tcPr>
            <w:tcW w:w="32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pPr>
            <w:r w:rsidRPr="006878D7">
              <w:rPr>
                <w:sz w:val="18"/>
              </w:rPr>
              <w:t>Театры, концертные организации и учреждения кинофикации</w:t>
            </w:r>
          </w:p>
        </w:tc>
        <w:tc>
          <w:tcPr>
            <w:tcW w:w="165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r w:rsidRPr="006878D7">
              <w:rPr>
                <w:sz w:val="18"/>
              </w:rPr>
              <w:t>единиц</w:t>
            </w:r>
          </w:p>
        </w:tc>
        <w:tc>
          <w:tcPr>
            <w:tcW w:w="108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rPr>
                <w:sz w:val="18"/>
              </w:rPr>
            </w:pPr>
          </w:p>
        </w:tc>
        <w:tc>
          <w:tcPr>
            <w:tcW w:w="11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rPr>
                <w:sz w:val="18"/>
              </w:rPr>
            </w:pPr>
          </w:p>
        </w:tc>
        <w:tc>
          <w:tcPr>
            <w:tcW w:w="9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rPr>
                <w:sz w:val="18"/>
              </w:rPr>
            </w:pPr>
            <w:r w:rsidRPr="006878D7">
              <w:rPr>
                <w:sz w:val="18"/>
              </w:rPr>
              <w:t>1</w:t>
            </w:r>
          </w:p>
        </w:tc>
        <w:tc>
          <w:tcPr>
            <w:tcW w:w="123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rPr>
                <w:sz w:val="18"/>
              </w:rPr>
            </w:pPr>
          </w:p>
        </w:tc>
      </w:tr>
      <w:tr w:rsidR="002D273F" w:rsidRPr="006878D7" w:rsidTr="005C7B65">
        <w:trPr>
          <w:trHeight w:val="550"/>
          <w:jc w:val="center"/>
        </w:trPr>
        <w:tc>
          <w:tcPr>
            <w:tcW w:w="63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r w:rsidRPr="006878D7">
              <w:rPr>
                <w:sz w:val="18"/>
              </w:rPr>
              <w:t>24</w:t>
            </w:r>
          </w:p>
        </w:tc>
        <w:tc>
          <w:tcPr>
            <w:tcW w:w="32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pPr>
            <w:r w:rsidRPr="006878D7">
              <w:rPr>
                <w:sz w:val="18"/>
              </w:rPr>
              <w:t>Библиотеки</w:t>
            </w:r>
          </w:p>
        </w:tc>
        <w:tc>
          <w:tcPr>
            <w:tcW w:w="165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r w:rsidRPr="006878D7">
              <w:rPr>
                <w:sz w:val="18"/>
              </w:rPr>
              <w:t>единиц</w:t>
            </w:r>
          </w:p>
        </w:tc>
        <w:tc>
          <w:tcPr>
            <w:tcW w:w="108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rPr>
                <w:sz w:val="18"/>
              </w:rPr>
            </w:pPr>
            <w:r w:rsidRPr="006878D7">
              <w:rPr>
                <w:sz w:val="18"/>
              </w:rPr>
              <w:t>1</w:t>
            </w:r>
          </w:p>
        </w:tc>
        <w:tc>
          <w:tcPr>
            <w:tcW w:w="11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rPr>
                <w:sz w:val="18"/>
              </w:rPr>
            </w:pPr>
          </w:p>
        </w:tc>
        <w:tc>
          <w:tcPr>
            <w:tcW w:w="9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rPr>
                <w:sz w:val="18"/>
              </w:rPr>
            </w:pPr>
          </w:p>
        </w:tc>
        <w:tc>
          <w:tcPr>
            <w:tcW w:w="123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rPr>
                <w:sz w:val="18"/>
              </w:rPr>
            </w:pPr>
            <w:r w:rsidRPr="006878D7">
              <w:rPr>
                <w:sz w:val="18"/>
              </w:rPr>
              <w:t>1</w:t>
            </w:r>
          </w:p>
        </w:tc>
      </w:tr>
      <w:tr w:rsidR="002D273F" w:rsidRPr="006878D7" w:rsidTr="005C7B65">
        <w:trPr>
          <w:trHeight w:val="480"/>
          <w:jc w:val="center"/>
        </w:trPr>
        <w:tc>
          <w:tcPr>
            <w:tcW w:w="63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r w:rsidRPr="006878D7">
              <w:rPr>
                <w:sz w:val="18"/>
              </w:rPr>
              <w:t>25</w:t>
            </w:r>
          </w:p>
        </w:tc>
        <w:tc>
          <w:tcPr>
            <w:tcW w:w="32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pPr>
            <w:r w:rsidRPr="006878D7">
              <w:rPr>
                <w:sz w:val="18"/>
              </w:rPr>
              <w:t>Культурно-досуговые учреждения</w:t>
            </w:r>
          </w:p>
        </w:tc>
        <w:tc>
          <w:tcPr>
            <w:tcW w:w="165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r w:rsidRPr="006878D7">
              <w:rPr>
                <w:sz w:val="18"/>
              </w:rPr>
              <w:t>единиц</w:t>
            </w:r>
          </w:p>
        </w:tc>
        <w:tc>
          <w:tcPr>
            <w:tcW w:w="108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rPr>
                <w:sz w:val="18"/>
              </w:rPr>
            </w:pPr>
            <w:r w:rsidRPr="006878D7">
              <w:rPr>
                <w:sz w:val="18"/>
              </w:rPr>
              <w:t>4</w:t>
            </w:r>
          </w:p>
        </w:tc>
        <w:tc>
          <w:tcPr>
            <w:tcW w:w="11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rPr>
                <w:sz w:val="18"/>
              </w:rPr>
            </w:pPr>
            <w:r w:rsidRPr="006878D7">
              <w:rPr>
                <w:sz w:val="18"/>
              </w:rPr>
              <w:t>4</w:t>
            </w:r>
          </w:p>
        </w:tc>
        <w:tc>
          <w:tcPr>
            <w:tcW w:w="9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rPr>
                <w:sz w:val="18"/>
              </w:rPr>
            </w:pPr>
            <w:r w:rsidRPr="006878D7">
              <w:rPr>
                <w:sz w:val="18"/>
              </w:rPr>
              <w:t>2</w:t>
            </w:r>
          </w:p>
        </w:tc>
        <w:tc>
          <w:tcPr>
            <w:tcW w:w="123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rPr>
                <w:sz w:val="18"/>
              </w:rPr>
            </w:pPr>
            <w:r w:rsidRPr="006878D7">
              <w:rPr>
                <w:sz w:val="18"/>
              </w:rPr>
              <w:t>5</w:t>
            </w:r>
          </w:p>
        </w:tc>
      </w:tr>
      <w:tr w:rsidR="002D273F" w:rsidRPr="006878D7" w:rsidTr="005C7B65">
        <w:trPr>
          <w:trHeight w:val="480"/>
          <w:jc w:val="center"/>
        </w:trPr>
        <w:tc>
          <w:tcPr>
            <w:tcW w:w="63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r w:rsidRPr="006878D7">
              <w:rPr>
                <w:sz w:val="18"/>
              </w:rPr>
              <w:t>26</w:t>
            </w:r>
          </w:p>
        </w:tc>
        <w:tc>
          <w:tcPr>
            <w:tcW w:w="32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pPr>
            <w:r w:rsidRPr="006878D7">
              <w:rPr>
                <w:sz w:val="18"/>
              </w:rPr>
              <w:t>Памятники</w:t>
            </w:r>
          </w:p>
        </w:tc>
        <w:tc>
          <w:tcPr>
            <w:tcW w:w="165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r w:rsidRPr="006878D7">
              <w:rPr>
                <w:sz w:val="18"/>
              </w:rPr>
              <w:t>единиц</w:t>
            </w:r>
          </w:p>
        </w:tc>
        <w:tc>
          <w:tcPr>
            <w:tcW w:w="108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rPr>
                <w:sz w:val="18"/>
              </w:rPr>
            </w:pPr>
          </w:p>
        </w:tc>
        <w:tc>
          <w:tcPr>
            <w:tcW w:w="11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rPr>
                <w:sz w:val="18"/>
              </w:rPr>
            </w:pPr>
          </w:p>
        </w:tc>
        <w:tc>
          <w:tcPr>
            <w:tcW w:w="9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rPr>
                <w:sz w:val="18"/>
              </w:rPr>
            </w:pPr>
          </w:p>
        </w:tc>
        <w:tc>
          <w:tcPr>
            <w:tcW w:w="123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rPr>
                <w:sz w:val="18"/>
              </w:rPr>
            </w:pPr>
          </w:p>
        </w:tc>
      </w:tr>
      <w:tr w:rsidR="002D273F" w:rsidRPr="006878D7" w:rsidTr="005C7B65">
        <w:trPr>
          <w:trHeight w:val="480"/>
          <w:jc w:val="center"/>
        </w:trPr>
        <w:tc>
          <w:tcPr>
            <w:tcW w:w="63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r w:rsidRPr="006878D7">
              <w:rPr>
                <w:sz w:val="18"/>
              </w:rPr>
              <w:t>27</w:t>
            </w:r>
          </w:p>
        </w:tc>
        <w:tc>
          <w:tcPr>
            <w:tcW w:w="32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pPr>
            <w:r w:rsidRPr="006878D7">
              <w:rPr>
                <w:sz w:val="18"/>
              </w:rPr>
              <w:t>Объекты культурного наследия</w:t>
            </w:r>
          </w:p>
        </w:tc>
        <w:tc>
          <w:tcPr>
            <w:tcW w:w="165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r w:rsidRPr="006878D7">
              <w:rPr>
                <w:sz w:val="18"/>
              </w:rPr>
              <w:t>единиц</w:t>
            </w:r>
          </w:p>
        </w:tc>
        <w:tc>
          <w:tcPr>
            <w:tcW w:w="108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rPr>
                <w:sz w:val="18"/>
              </w:rPr>
            </w:pPr>
          </w:p>
        </w:tc>
        <w:tc>
          <w:tcPr>
            <w:tcW w:w="11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rPr>
                <w:sz w:val="18"/>
              </w:rPr>
            </w:pPr>
            <w:r w:rsidRPr="006878D7">
              <w:rPr>
                <w:sz w:val="18"/>
              </w:rPr>
              <w:t>3</w:t>
            </w:r>
          </w:p>
        </w:tc>
        <w:tc>
          <w:tcPr>
            <w:tcW w:w="9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rPr>
                <w:sz w:val="18"/>
              </w:rPr>
            </w:pPr>
            <w:r w:rsidRPr="006878D7">
              <w:rPr>
                <w:sz w:val="18"/>
              </w:rPr>
              <w:t>1</w:t>
            </w:r>
          </w:p>
        </w:tc>
        <w:tc>
          <w:tcPr>
            <w:tcW w:w="123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rPr>
                <w:sz w:val="18"/>
              </w:rPr>
            </w:pPr>
          </w:p>
        </w:tc>
      </w:tr>
      <w:tr w:rsidR="002D273F" w:rsidRPr="006878D7" w:rsidTr="005C7B65">
        <w:trPr>
          <w:trHeight w:val="480"/>
          <w:jc w:val="center"/>
        </w:trPr>
        <w:tc>
          <w:tcPr>
            <w:tcW w:w="63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r w:rsidRPr="006878D7">
              <w:rPr>
                <w:sz w:val="18"/>
              </w:rPr>
              <w:t>28</w:t>
            </w:r>
          </w:p>
        </w:tc>
        <w:tc>
          <w:tcPr>
            <w:tcW w:w="32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pPr>
            <w:r w:rsidRPr="006878D7">
              <w:rPr>
                <w:sz w:val="18"/>
              </w:rPr>
              <w:t>Парки культуры и отдыха, музеи-заповедники и музеи-усадьбы</w:t>
            </w:r>
          </w:p>
        </w:tc>
        <w:tc>
          <w:tcPr>
            <w:tcW w:w="165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r w:rsidRPr="006878D7">
              <w:rPr>
                <w:sz w:val="18"/>
              </w:rPr>
              <w:t>единиц</w:t>
            </w:r>
          </w:p>
        </w:tc>
        <w:tc>
          <w:tcPr>
            <w:tcW w:w="108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rPr>
                <w:sz w:val="18"/>
              </w:rPr>
            </w:pPr>
            <w:r w:rsidRPr="006878D7">
              <w:rPr>
                <w:sz w:val="18"/>
              </w:rPr>
              <w:t>4</w:t>
            </w:r>
          </w:p>
        </w:tc>
        <w:tc>
          <w:tcPr>
            <w:tcW w:w="11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rPr>
                <w:sz w:val="18"/>
              </w:rPr>
            </w:pPr>
            <w:r w:rsidRPr="006878D7">
              <w:rPr>
                <w:sz w:val="18"/>
              </w:rPr>
              <w:t>5</w:t>
            </w:r>
          </w:p>
        </w:tc>
        <w:tc>
          <w:tcPr>
            <w:tcW w:w="9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rPr>
                <w:sz w:val="18"/>
              </w:rPr>
            </w:pPr>
            <w:r w:rsidRPr="006878D7">
              <w:rPr>
                <w:sz w:val="18"/>
              </w:rPr>
              <w:t>2</w:t>
            </w:r>
          </w:p>
        </w:tc>
        <w:tc>
          <w:tcPr>
            <w:tcW w:w="123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rPr>
                <w:sz w:val="18"/>
              </w:rPr>
            </w:pPr>
            <w:r w:rsidRPr="006878D7">
              <w:rPr>
                <w:sz w:val="18"/>
              </w:rPr>
              <w:t>2</w:t>
            </w:r>
          </w:p>
        </w:tc>
      </w:tr>
      <w:tr w:rsidR="002D273F" w:rsidRPr="006878D7" w:rsidTr="002D273F">
        <w:trPr>
          <w:trHeight w:val="185"/>
          <w:jc w:val="center"/>
        </w:trPr>
        <w:tc>
          <w:tcPr>
            <w:tcW w:w="63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r w:rsidRPr="006878D7">
              <w:rPr>
                <w:sz w:val="18"/>
              </w:rPr>
              <w:t>29</w:t>
            </w:r>
          </w:p>
        </w:tc>
        <w:tc>
          <w:tcPr>
            <w:tcW w:w="32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pPr>
            <w:r w:rsidRPr="006878D7">
              <w:rPr>
                <w:b/>
                <w:sz w:val="18"/>
              </w:rPr>
              <w:t>«СПОРТ МОСКВЫ»</w:t>
            </w:r>
          </w:p>
        </w:tc>
        <w:tc>
          <w:tcPr>
            <w:tcW w:w="165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pPr>
          </w:p>
        </w:tc>
        <w:tc>
          <w:tcPr>
            <w:tcW w:w="108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p>
        </w:tc>
        <w:tc>
          <w:tcPr>
            <w:tcW w:w="11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p>
        </w:tc>
        <w:tc>
          <w:tcPr>
            <w:tcW w:w="9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p>
        </w:tc>
        <w:tc>
          <w:tcPr>
            <w:tcW w:w="123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p>
        </w:tc>
      </w:tr>
      <w:tr w:rsidR="002D273F" w:rsidRPr="006878D7" w:rsidTr="005C7B65">
        <w:trPr>
          <w:trHeight w:val="720"/>
          <w:jc w:val="center"/>
        </w:trPr>
        <w:tc>
          <w:tcPr>
            <w:tcW w:w="63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r w:rsidRPr="006878D7">
              <w:rPr>
                <w:sz w:val="18"/>
              </w:rPr>
              <w:t>30</w:t>
            </w:r>
          </w:p>
        </w:tc>
        <w:tc>
          <w:tcPr>
            <w:tcW w:w="32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pPr>
            <w:r w:rsidRPr="006878D7">
              <w:rPr>
                <w:sz w:val="18"/>
              </w:rPr>
              <w:t>Физкультурно-оздоровительные и спортивно-оздоровительные комплексы</w:t>
            </w:r>
          </w:p>
        </w:tc>
        <w:tc>
          <w:tcPr>
            <w:tcW w:w="165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r w:rsidRPr="006878D7">
              <w:rPr>
                <w:sz w:val="18"/>
              </w:rPr>
              <w:t>единиц</w:t>
            </w:r>
          </w:p>
        </w:tc>
        <w:tc>
          <w:tcPr>
            <w:tcW w:w="108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rPr>
                <w:sz w:val="18"/>
              </w:rPr>
            </w:pPr>
            <w:r w:rsidRPr="006878D7">
              <w:rPr>
                <w:sz w:val="18"/>
              </w:rPr>
              <w:t>4</w:t>
            </w:r>
          </w:p>
        </w:tc>
        <w:tc>
          <w:tcPr>
            <w:tcW w:w="11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rPr>
                <w:sz w:val="18"/>
              </w:rPr>
            </w:pPr>
          </w:p>
        </w:tc>
        <w:tc>
          <w:tcPr>
            <w:tcW w:w="9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rPr>
                <w:sz w:val="18"/>
              </w:rPr>
            </w:pPr>
            <w:r w:rsidRPr="006878D7">
              <w:rPr>
                <w:sz w:val="18"/>
              </w:rPr>
              <w:t>2</w:t>
            </w:r>
          </w:p>
        </w:tc>
        <w:tc>
          <w:tcPr>
            <w:tcW w:w="123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rPr>
                <w:sz w:val="18"/>
              </w:rPr>
            </w:pPr>
            <w:r w:rsidRPr="006878D7">
              <w:rPr>
                <w:sz w:val="18"/>
              </w:rPr>
              <w:t>1</w:t>
            </w:r>
          </w:p>
        </w:tc>
      </w:tr>
      <w:tr w:rsidR="002D273F" w:rsidRPr="006878D7" w:rsidTr="005C7B65">
        <w:trPr>
          <w:trHeight w:val="630"/>
          <w:jc w:val="center"/>
        </w:trPr>
        <w:tc>
          <w:tcPr>
            <w:tcW w:w="63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r w:rsidRPr="006878D7">
              <w:rPr>
                <w:sz w:val="18"/>
              </w:rPr>
              <w:t>31</w:t>
            </w:r>
          </w:p>
        </w:tc>
        <w:tc>
          <w:tcPr>
            <w:tcW w:w="32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pPr>
            <w:r w:rsidRPr="006878D7">
              <w:rPr>
                <w:sz w:val="18"/>
              </w:rPr>
              <w:t>Прочие объекты физической культуры и спорта</w:t>
            </w:r>
          </w:p>
        </w:tc>
        <w:tc>
          <w:tcPr>
            <w:tcW w:w="165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r w:rsidRPr="006878D7">
              <w:rPr>
                <w:sz w:val="18"/>
              </w:rPr>
              <w:t>единиц</w:t>
            </w:r>
          </w:p>
        </w:tc>
        <w:tc>
          <w:tcPr>
            <w:tcW w:w="108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rPr>
                <w:sz w:val="18"/>
              </w:rPr>
            </w:pPr>
            <w:r w:rsidRPr="006878D7">
              <w:rPr>
                <w:sz w:val="18"/>
              </w:rPr>
              <w:t>2</w:t>
            </w:r>
          </w:p>
        </w:tc>
        <w:tc>
          <w:tcPr>
            <w:tcW w:w="11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rPr>
                <w:sz w:val="18"/>
              </w:rPr>
            </w:pPr>
            <w:r w:rsidRPr="006878D7">
              <w:rPr>
                <w:sz w:val="18"/>
              </w:rPr>
              <w:t>1</w:t>
            </w:r>
          </w:p>
        </w:tc>
        <w:tc>
          <w:tcPr>
            <w:tcW w:w="9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rPr>
                <w:sz w:val="18"/>
              </w:rPr>
            </w:pPr>
          </w:p>
        </w:tc>
        <w:tc>
          <w:tcPr>
            <w:tcW w:w="123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rPr>
                <w:sz w:val="18"/>
              </w:rPr>
            </w:pPr>
            <w:r w:rsidRPr="006878D7">
              <w:rPr>
                <w:sz w:val="18"/>
              </w:rPr>
              <w:t>1</w:t>
            </w:r>
          </w:p>
        </w:tc>
      </w:tr>
      <w:tr w:rsidR="002D273F" w:rsidRPr="006878D7" w:rsidTr="002D273F">
        <w:trPr>
          <w:trHeight w:val="351"/>
          <w:jc w:val="center"/>
        </w:trPr>
        <w:tc>
          <w:tcPr>
            <w:tcW w:w="63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r w:rsidRPr="006878D7">
              <w:rPr>
                <w:sz w:val="18"/>
              </w:rPr>
              <w:t>32</w:t>
            </w:r>
          </w:p>
        </w:tc>
        <w:tc>
          <w:tcPr>
            <w:tcW w:w="32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r w:rsidRPr="006878D7">
              <w:rPr>
                <w:b/>
                <w:sz w:val="18"/>
              </w:rPr>
              <w:t>«ГРАДОСТРОИТЕЛЬНАЯ ПОЛИТИКА»</w:t>
            </w:r>
          </w:p>
        </w:tc>
        <w:tc>
          <w:tcPr>
            <w:tcW w:w="165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tc>
        <w:tc>
          <w:tcPr>
            <w:tcW w:w="108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tc>
        <w:tc>
          <w:tcPr>
            <w:tcW w:w="11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tc>
        <w:tc>
          <w:tcPr>
            <w:tcW w:w="9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tc>
        <w:tc>
          <w:tcPr>
            <w:tcW w:w="1230" w:type="dxa"/>
            <w:tcBorders>
              <w:top w:val="single" w:sz="6" w:space="0" w:color="000000"/>
              <w:left w:val="single" w:sz="6" w:space="0" w:color="000000"/>
              <w:bottom w:val="single" w:sz="6" w:space="0" w:color="000000"/>
              <w:right w:val="single" w:sz="6" w:space="0" w:color="000000"/>
            </w:tcBorders>
            <w:shd w:val="clear" w:color="auto" w:fill="FFFFFF"/>
            <w:vAlign w:val="bottom"/>
          </w:tcPr>
          <w:p w:rsidR="002D273F" w:rsidRPr="006878D7" w:rsidRDefault="002D273F" w:rsidP="005C7B65"/>
        </w:tc>
      </w:tr>
      <w:tr w:rsidR="002D273F" w:rsidRPr="006878D7" w:rsidTr="005C7B65">
        <w:trPr>
          <w:trHeight w:val="480"/>
          <w:jc w:val="center"/>
        </w:trPr>
        <w:tc>
          <w:tcPr>
            <w:tcW w:w="63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rPr>
                <w:sz w:val="18"/>
                <w:szCs w:val="18"/>
              </w:rPr>
            </w:pPr>
            <w:r w:rsidRPr="006878D7">
              <w:rPr>
                <w:sz w:val="18"/>
                <w:szCs w:val="18"/>
              </w:rPr>
              <w:t>33</w:t>
            </w:r>
          </w:p>
        </w:tc>
        <w:tc>
          <w:tcPr>
            <w:tcW w:w="32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rPr>
                <w:sz w:val="18"/>
                <w:szCs w:val="18"/>
              </w:rPr>
            </w:pPr>
            <w:r w:rsidRPr="006878D7">
              <w:rPr>
                <w:sz w:val="18"/>
                <w:szCs w:val="18"/>
              </w:rPr>
              <w:t>Административные здания</w:t>
            </w:r>
          </w:p>
        </w:tc>
        <w:tc>
          <w:tcPr>
            <w:tcW w:w="165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rPr>
                <w:sz w:val="18"/>
                <w:szCs w:val="18"/>
              </w:rPr>
            </w:pPr>
            <w:r w:rsidRPr="006878D7">
              <w:rPr>
                <w:sz w:val="18"/>
                <w:szCs w:val="18"/>
              </w:rPr>
              <w:t>зданий</w:t>
            </w:r>
          </w:p>
        </w:tc>
        <w:tc>
          <w:tcPr>
            <w:tcW w:w="108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rPr>
                <w:sz w:val="18"/>
                <w:szCs w:val="18"/>
              </w:rPr>
            </w:pPr>
            <w:r w:rsidRPr="006878D7">
              <w:rPr>
                <w:sz w:val="18"/>
                <w:szCs w:val="18"/>
              </w:rPr>
              <w:t>3</w:t>
            </w:r>
          </w:p>
        </w:tc>
        <w:tc>
          <w:tcPr>
            <w:tcW w:w="11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rPr>
                <w:sz w:val="18"/>
                <w:szCs w:val="18"/>
              </w:rPr>
            </w:pPr>
          </w:p>
        </w:tc>
        <w:tc>
          <w:tcPr>
            <w:tcW w:w="9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rPr>
                <w:sz w:val="18"/>
                <w:szCs w:val="18"/>
              </w:rPr>
            </w:pPr>
            <w:r w:rsidRPr="006878D7">
              <w:rPr>
                <w:sz w:val="18"/>
                <w:szCs w:val="18"/>
              </w:rPr>
              <w:t>10</w:t>
            </w:r>
          </w:p>
        </w:tc>
        <w:tc>
          <w:tcPr>
            <w:tcW w:w="123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rPr>
                <w:sz w:val="18"/>
                <w:szCs w:val="18"/>
              </w:rPr>
            </w:pPr>
          </w:p>
        </w:tc>
      </w:tr>
      <w:tr w:rsidR="002D273F" w:rsidRPr="006878D7" w:rsidTr="005C7B65">
        <w:trPr>
          <w:trHeight w:val="480"/>
          <w:jc w:val="center"/>
        </w:trPr>
        <w:tc>
          <w:tcPr>
            <w:tcW w:w="63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rPr>
                <w:sz w:val="18"/>
                <w:szCs w:val="18"/>
              </w:rPr>
            </w:pPr>
            <w:r w:rsidRPr="006878D7">
              <w:rPr>
                <w:sz w:val="18"/>
                <w:szCs w:val="18"/>
              </w:rPr>
              <w:t>34</w:t>
            </w:r>
          </w:p>
        </w:tc>
        <w:tc>
          <w:tcPr>
            <w:tcW w:w="32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rPr>
                <w:sz w:val="18"/>
                <w:szCs w:val="18"/>
              </w:rPr>
            </w:pPr>
            <w:r w:rsidRPr="006878D7">
              <w:rPr>
                <w:sz w:val="18"/>
                <w:szCs w:val="18"/>
              </w:rPr>
              <w:t>Ритуальные объекты</w:t>
            </w:r>
          </w:p>
        </w:tc>
        <w:tc>
          <w:tcPr>
            <w:tcW w:w="165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rPr>
                <w:sz w:val="18"/>
                <w:szCs w:val="18"/>
              </w:rPr>
            </w:pPr>
            <w:r w:rsidRPr="006878D7">
              <w:rPr>
                <w:sz w:val="18"/>
                <w:szCs w:val="18"/>
              </w:rPr>
              <w:t>единиц</w:t>
            </w:r>
          </w:p>
        </w:tc>
        <w:tc>
          <w:tcPr>
            <w:tcW w:w="108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rPr>
                <w:sz w:val="18"/>
                <w:szCs w:val="18"/>
              </w:rPr>
            </w:pPr>
          </w:p>
        </w:tc>
        <w:tc>
          <w:tcPr>
            <w:tcW w:w="11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rPr>
                <w:sz w:val="18"/>
                <w:szCs w:val="18"/>
              </w:rPr>
            </w:pPr>
            <w:r w:rsidRPr="006878D7">
              <w:rPr>
                <w:sz w:val="18"/>
                <w:szCs w:val="18"/>
              </w:rPr>
              <w:t>1</w:t>
            </w:r>
          </w:p>
        </w:tc>
        <w:tc>
          <w:tcPr>
            <w:tcW w:w="9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rPr>
                <w:sz w:val="18"/>
                <w:szCs w:val="18"/>
              </w:rPr>
            </w:pPr>
          </w:p>
        </w:tc>
        <w:tc>
          <w:tcPr>
            <w:tcW w:w="123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rPr>
                <w:sz w:val="18"/>
                <w:szCs w:val="18"/>
              </w:rPr>
            </w:pPr>
            <w:r w:rsidRPr="006878D7">
              <w:rPr>
                <w:sz w:val="18"/>
                <w:szCs w:val="18"/>
              </w:rPr>
              <w:t>3</w:t>
            </w:r>
          </w:p>
        </w:tc>
      </w:tr>
      <w:tr w:rsidR="002D273F" w:rsidRPr="006878D7" w:rsidTr="002D273F">
        <w:trPr>
          <w:trHeight w:val="357"/>
          <w:jc w:val="center"/>
        </w:trPr>
        <w:tc>
          <w:tcPr>
            <w:tcW w:w="63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r w:rsidRPr="006878D7">
              <w:rPr>
                <w:sz w:val="18"/>
              </w:rPr>
              <w:t>35</w:t>
            </w:r>
          </w:p>
        </w:tc>
        <w:tc>
          <w:tcPr>
            <w:tcW w:w="32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pPr>
            <w:r w:rsidRPr="006878D7">
              <w:rPr>
                <w:b/>
                <w:sz w:val="18"/>
              </w:rPr>
              <w:t>«БЕЗОПАСНЫЙ ГОРОД»</w:t>
            </w:r>
          </w:p>
        </w:tc>
        <w:tc>
          <w:tcPr>
            <w:tcW w:w="165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pPr>
          </w:p>
        </w:tc>
        <w:tc>
          <w:tcPr>
            <w:tcW w:w="108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pPr>
          </w:p>
        </w:tc>
        <w:tc>
          <w:tcPr>
            <w:tcW w:w="11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pPr>
          </w:p>
        </w:tc>
        <w:tc>
          <w:tcPr>
            <w:tcW w:w="94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p>
        </w:tc>
        <w:tc>
          <w:tcPr>
            <w:tcW w:w="1230" w:type="dxa"/>
            <w:tcBorders>
              <w:top w:val="single" w:sz="6" w:space="0" w:color="000000"/>
              <w:left w:val="single" w:sz="6" w:space="0" w:color="000000"/>
              <w:bottom w:val="single" w:sz="6" w:space="0" w:color="000000"/>
              <w:right w:val="single" w:sz="6" w:space="0" w:color="000000"/>
            </w:tcBorders>
            <w:shd w:val="clear" w:color="auto" w:fill="FFFFFF"/>
            <w:vAlign w:val="bottom"/>
          </w:tcPr>
          <w:p w:rsidR="002D273F" w:rsidRPr="006878D7" w:rsidRDefault="002D273F" w:rsidP="005C7B65">
            <w:pPr>
              <w:spacing w:line="220" w:lineRule="atLeast"/>
              <w:jc w:val="center"/>
            </w:pPr>
          </w:p>
        </w:tc>
      </w:tr>
      <w:tr w:rsidR="002D273F" w:rsidRPr="006878D7" w:rsidTr="002D273F">
        <w:trPr>
          <w:trHeight w:val="263"/>
          <w:jc w:val="center"/>
        </w:trPr>
        <w:tc>
          <w:tcPr>
            <w:tcW w:w="63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pPr>
            <w:r w:rsidRPr="006878D7">
              <w:rPr>
                <w:sz w:val="18"/>
              </w:rPr>
              <w:t>36</w:t>
            </w:r>
          </w:p>
        </w:tc>
        <w:tc>
          <w:tcPr>
            <w:tcW w:w="32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r w:rsidRPr="006878D7">
              <w:rPr>
                <w:sz w:val="18"/>
              </w:rPr>
              <w:t>Административные здания</w:t>
            </w:r>
          </w:p>
        </w:tc>
        <w:tc>
          <w:tcPr>
            <w:tcW w:w="1650" w:type="dxa"/>
            <w:tcBorders>
              <w:top w:val="single" w:sz="6" w:space="0" w:color="000000"/>
              <w:left w:val="nil"/>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rPr>
                <w:sz w:val="18"/>
              </w:rPr>
            </w:pPr>
            <w:r w:rsidRPr="006878D7">
              <w:rPr>
                <w:sz w:val="18"/>
              </w:rPr>
              <w:t>зданий</w:t>
            </w:r>
          </w:p>
        </w:tc>
        <w:tc>
          <w:tcPr>
            <w:tcW w:w="1080" w:type="dxa"/>
            <w:tcBorders>
              <w:top w:val="single" w:sz="6" w:space="0" w:color="000000"/>
              <w:left w:val="nil"/>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rPr>
                <w:sz w:val="18"/>
              </w:rPr>
            </w:pPr>
            <w:r w:rsidRPr="006878D7">
              <w:rPr>
                <w:sz w:val="18"/>
              </w:rPr>
              <w:t>5</w:t>
            </w:r>
          </w:p>
        </w:tc>
        <w:tc>
          <w:tcPr>
            <w:tcW w:w="1125" w:type="dxa"/>
            <w:tcBorders>
              <w:top w:val="single" w:sz="6" w:space="0" w:color="000000"/>
              <w:left w:val="nil"/>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rPr>
                <w:sz w:val="18"/>
              </w:rPr>
            </w:pPr>
            <w:r w:rsidRPr="006878D7">
              <w:rPr>
                <w:sz w:val="18"/>
              </w:rPr>
              <w:t>3</w:t>
            </w:r>
          </w:p>
        </w:tc>
        <w:tc>
          <w:tcPr>
            <w:tcW w:w="945" w:type="dxa"/>
            <w:tcBorders>
              <w:top w:val="single" w:sz="6" w:space="0" w:color="000000"/>
              <w:left w:val="nil"/>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rPr>
                <w:sz w:val="18"/>
              </w:rPr>
            </w:pPr>
            <w:r w:rsidRPr="006878D7">
              <w:rPr>
                <w:sz w:val="18"/>
              </w:rPr>
              <w:t>7</w:t>
            </w:r>
          </w:p>
        </w:tc>
        <w:tc>
          <w:tcPr>
            <w:tcW w:w="1230" w:type="dxa"/>
            <w:tcBorders>
              <w:top w:val="single" w:sz="6" w:space="0" w:color="000000"/>
              <w:left w:val="nil"/>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rPr>
                <w:sz w:val="18"/>
              </w:rPr>
            </w:pPr>
            <w:r w:rsidRPr="006878D7">
              <w:rPr>
                <w:sz w:val="18"/>
              </w:rPr>
              <w:t>13</w:t>
            </w:r>
          </w:p>
        </w:tc>
      </w:tr>
      <w:tr w:rsidR="002D273F" w:rsidRPr="006878D7" w:rsidTr="005C7B65">
        <w:trPr>
          <w:trHeight w:val="480"/>
          <w:jc w:val="center"/>
        </w:trPr>
        <w:tc>
          <w:tcPr>
            <w:tcW w:w="63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jc w:val="center"/>
            </w:pPr>
            <w:r w:rsidRPr="006878D7">
              <w:rPr>
                <w:sz w:val="18"/>
              </w:rPr>
              <w:t>37</w:t>
            </w:r>
          </w:p>
        </w:tc>
        <w:tc>
          <w:tcPr>
            <w:tcW w:w="3210" w:type="dxa"/>
            <w:tcBorders>
              <w:top w:val="nil"/>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r w:rsidRPr="006878D7">
              <w:rPr>
                <w:sz w:val="18"/>
              </w:rPr>
              <w:t>Пожарные депо и пожарно-спасательные части</w:t>
            </w:r>
          </w:p>
        </w:tc>
        <w:tc>
          <w:tcPr>
            <w:tcW w:w="1650" w:type="dxa"/>
            <w:tcBorders>
              <w:top w:val="nil"/>
              <w:left w:val="nil"/>
              <w:bottom w:val="single" w:sz="6" w:space="0" w:color="000000"/>
              <w:right w:val="single" w:sz="6" w:space="0" w:color="000000"/>
            </w:tcBorders>
            <w:shd w:val="clear" w:color="auto" w:fill="FFFFFF"/>
            <w:vAlign w:val="center"/>
          </w:tcPr>
          <w:p w:rsidR="002D273F" w:rsidRPr="006878D7" w:rsidRDefault="002D273F" w:rsidP="005C7B65">
            <w:pPr>
              <w:jc w:val="center"/>
            </w:pPr>
            <w:r w:rsidRPr="006878D7">
              <w:rPr>
                <w:sz w:val="18"/>
              </w:rPr>
              <w:t>единиц</w:t>
            </w:r>
          </w:p>
        </w:tc>
        <w:tc>
          <w:tcPr>
            <w:tcW w:w="1080" w:type="dxa"/>
            <w:tcBorders>
              <w:top w:val="single" w:sz="6" w:space="0" w:color="000000"/>
              <w:left w:val="nil"/>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rPr>
                <w:sz w:val="18"/>
              </w:rPr>
            </w:pPr>
            <w:r w:rsidRPr="006878D7">
              <w:rPr>
                <w:sz w:val="18"/>
              </w:rPr>
              <w:t>2</w:t>
            </w:r>
          </w:p>
        </w:tc>
        <w:tc>
          <w:tcPr>
            <w:tcW w:w="1125" w:type="dxa"/>
            <w:tcBorders>
              <w:top w:val="single" w:sz="6" w:space="0" w:color="000000"/>
              <w:left w:val="nil"/>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rPr>
                <w:sz w:val="18"/>
              </w:rPr>
            </w:pPr>
            <w:r w:rsidRPr="006878D7">
              <w:rPr>
                <w:sz w:val="18"/>
              </w:rPr>
              <w:t>2</w:t>
            </w:r>
          </w:p>
        </w:tc>
        <w:tc>
          <w:tcPr>
            <w:tcW w:w="945" w:type="dxa"/>
            <w:tcBorders>
              <w:top w:val="single" w:sz="6" w:space="0" w:color="000000"/>
              <w:left w:val="nil"/>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rPr>
                <w:sz w:val="18"/>
              </w:rPr>
            </w:pPr>
          </w:p>
        </w:tc>
        <w:tc>
          <w:tcPr>
            <w:tcW w:w="1230" w:type="dxa"/>
            <w:tcBorders>
              <w:top w:val="single" w:sz="6" w:space="0" w:color="000000"/>
              <w:left w:val="nil"/>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rPr>
                <w:sz w:val="18"/>
              </w:rPr>
            </w:pPr>
            <w:r w:rsidRPr="006878D7">
              <w:rPr>
                <w:sz w:val="18"/>
              </w:rPr>
              <w:t>1</w:t>
            </w:r>
          </w:p>
        </w:tc>
      </w:tr>
      <w:tr w:rsidR="002D273F" w:rsidRPr="006878D7" w:rsidTr="005C7B65">
        <w:trPr>
          <w:trHeight w:val="480"/>
          <w:jc w:val="center"/>
        </w:trPr>
        <w:tc>
          <w:tcPr>
            <w:tcW w:w="63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r w:rsidRPr="006878D7">
              <w:rPr>
                <w:sz w:val="18"/>
              </w:rPr>
              <w:t>38</w:t>
            </w:r>
          </w:p>
        </w:tc>
        <w:tc>
          <w:tcPr>
            <w:tcW w:w="3210" w:type="dxa"/>
            <w:tcBorders>
              <w:top w:val="nil"/>
              <w:left w:val="single" w:sz="6" w:space="0" w:color="000000"/>
              <w:bottom w:val="single" w:sz="6" w:space="0" w:color="000000"/>
              <w:right w:val="single" w:sz="6" w:space="0" w:color="000000"/>
            </w:tcBorders>
            <w:shd w:val="clear" w:color="auto" w:fill="FFFFFF"/>
            <w:vAlign w:val="center"/>
          </w:tcPr>
          <w:p w:rsidR="002D273F" w:rsidRPr="006878D7" w:rsidRDefault="002D273F" w:rsidP="005C7B65">
            <w:pPr>
              <w:spacing w:line="220" w:lineRule="atLeast"/>
            </w:pPr>
            <w:r w:rsidRPr="006878D7">
              <w:rPr>
                <w:sz w:val="18"/>
              </w:rPr>
              <w:t>Прочие объекты</w:t>
            </w:r>
          </w:p>
        </w:tc>
        <w:tc>
          <w:tcPr>
            <w:tcW w:w="1650" w:type="dxa"/>
            <w:tcBorders>
              <w:top w:val="nil"/>
              <w:left w:val="nil"/>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pPr>
            <w:r w:rsidRPr="006878D7">
              <w:rPr>
                <w:sz w:val="18"/>
              </w:rPr>
              <w:t>единиц</w:t>
            </w:r>
          </w:p>
        </w:tc>
        <w:tc>
          <w:tcPr>
            <w:tcW w:w="1080" w:type="dxa"/>
            <w:tcBorders>
              <w:top w:val="single" w:sz="6" w:space="0" w:color="000000"/>
              <w:left w:val="nil"/>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rPr>
                <w:sz w:val="18"/>
              </w:rPr>
            </w:pPr>
            <w:r w:rsidRPr="006878D7">
              <w:rPr>
                <w:sz w:val="18"/>
              </w:rPr>
              <w:t>1</w:t>
            </w:r>
          </w:p>
        </w:tc>
        <w:tc>
          <w:tcPr>
            <w:tcW w:w="1125" w:type="dxa"/>
            <w:tcBorders>
              <w:top w:val="single" w:sz="6" w:space="0" w:color="000000"/>
              <w:left w:val="nil"/>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rPr>
                <w:sz w:val="18"/>
              </w:rPr>
            </w:pPr>
          </w:p>
        </w:tc>
        <w:tc>
          <w:tcPr>
            <w:tcW w:w="945" w:type="dxa"/>
            <w:tcBorders>
              <w:top w:val="single" w:sz="6" w:space="0" w:color="000000"/>
              <w:left w:val="nil"/>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rPr>
                <w:sz w:val="18"/>
              </w:rPr>
            </w:pPr>
            <w:r w:rsidRPr="006878D7">
              <w:rPr>
                <w:sz w:val="18"/>
              </w:rPr>
              <w:t>3</w:t>
            </w:r>
          </w:p>
        </w:tc>
        <w:tc>
          <w:tcPr>
            <w:tcW w:w="1230" w:type="dxa"/>
            <w:tcBorders>
              <w:top w:val="single" w:sz="6" w:space="0" w:color="000000"/>
              <w:left w:val="nil"/>
              <w:bottom w:val="single" w:sz="6" w:space="0" w:color="000000"/>
              <w:right w:val="single" w:sz="6" w:space="0" w:color="000000"/>
            </w:tcBorders>
            <w:shd w:val="clear" w:color="auto" w:fill="FFFFFF"/>
            <w:vAlign w:val="center"/>
          </w:tcPr>
          <w:p w:rsidR="002D273F" w:rsidRPr="006878D7" w:rsidRDefault="002D273F" w:rsidP="005C7B65">
            <w:pPr>
              <w:spacing w:line="220" w:lineRule="atLeast"/>
              <w:jc w:val="center"/>
              <w:rPr>
                <w:sz w:val="18"/>
              </w:rPr>
            </w:pPr>
          </w:p>
        </w:tc>
      </w:tr>
    </w:tbl>
    <w:p w:rsidR="007F1415" w:rsidRDefault="007F1415" w:rsidP="00A7584F">
      <w:pPr>
        <w:ind w:firstLine="720"/>
        <w:jc w:val="center"/>
        <w:rPr>
          <w:rFonts w:eastAsia="Times New Roman"/>
          <w:b/>
          <w:bCs/>
          <w:sz w:val="28"/>
          <w:szCs w:val="28"/>
        </w:rPr>
      </w:pPr>
    </w:p>
    <w:p w:rsidR="003F2649" w:rsidRDefault="003F2649" w:rsidP="00A2420B">
      <w:pPr>
        <w:jc w:val="right"/>
        <w:rPr>
          <w:sz w:val="28"/>
          <w:szCs w:val="28"/>
        </w:rPr>
        <w:sectPr w:rsidR="003F2649" w:rsidSect="00C75278">
          <w:pgSz w:w="11906" w:h="16838"/>
          <w:pgMar w:top="820" w:right="1276" w:bottom="993" w:left="1701" w:header="709" w:footer="709" w:gutter="0"/>
          <w:cols w:space="708"/>
          <w:docGrid w:linePitch="360"/>
        </w:sectPr>
      </w:pPr>
    </w:p>
    <w:p w:rsidR="00A2420B" w:rsidRPr="00CA3251" w:rsidRDefault="00A2420B" w:rsidP="00A2420B">
      <w:pPr>
        <w:jc w:val="right"/>
        <w:rPr>
          <w:sz w:val="28"/>
          <w:szCs w:val="28"/>
        </w:rPr>
      </w:pPr>
      <w:r w:rsidRPr="00CA3251">
        <w:rPr>
          <w:sz w:val="28"/>
          <w:szCs w:val="28"/>
        </w:rPr>
        <w:lastRenderedPageBreak/>
        <w:t>Проект</w:t>
      </w:r>
    </w:p>
    <w:p w:rsidR="009C7F07" w:rsidRPr="003C3628" w:rsidRDefault="009C7F07" w:rsidP="00A2420B">
      <w:pPr>
        <w:jc w:val="right"/>
        <w:rPr>
          <w:b/>
          <w:sz w:val="28"/>
          <w:szCs w:val="28"/>
        </w:rPr>
      </w:pPr>
    </w:p>
    <w:p w:rsidR="009C7F07" w:rsidRPr="00DD0720" w:rsidRDefault="009C7F07" w:rsidP="00DD0720">
      <w:pPr>
        <w:pStyle w:val="1"/>
        <w:jc w:val="center"/>
        <w:rPr>
          <w:rFonts w:ascii="Times New Roman" w:hAnsi="Times New Roman"/>
          <w:b/>
          <w:color w:val="000000" w:themeColor="text1"/>
          <w:sz w:val="28"/>
          <w:szCs w:val="28"/>
        </w:rPr>
      </w:pPr>
      <w:r w:rsidRPr="00DD0720">
        <w:rPr>
          <w:rFonts w:ascii="Times New Roman" w:hAnsi="Times New Roman"/>
          <w:b/>
          <w:color w:val="000000" w:themeColor="text1"/>
          <w:sz w:val="28"/>
          <w:szCs w:val="28"/>
        </w:rPr>
        <w:t xml:space="preserve">Закон города Москвы </w:t>
      </w:r>
      <w:r w:rsidR="00C05C5F">
        <w:rPr>
          <w:rFonts w:ascii="Times New Roman" w:hAnsi="Times New Roman"/>
          <w:b/>
          <w:color w:val="000000" w:themeColor="text1"/>
          <w:sz w:val="28"/>
          <w:szCs w:val="28"/>
        </w:rPr>
        <w:t>«</w:t>
      </w:r>
      <w:r w:rsidRPr="00DD0720">
        <w:rPr>
          <w:rFonts w:ascii="Times New Roman" w:hAnsi="Times New Roman"/>
          <w:b/>
          <w:color w:val="000000" w:themeColor="text1"/>
          <w:sz w:val="28"/>
          <w:szCs w:val="28"/>
        </w:rPr>
        <w:t xml:space="preserve">О бюджете Московского городского фонда обязательного медицинского страхования на </w:t>
      </w:r>
      <w:r w:rsidR="009A3B9F">
        <w:rPr>
          <w:rFonts w:ascii="Times New Roman" w:hAnsi="Times New Roman"/>
          <w:b/>
          <w:color w:val="000000" w:themeColor="text1"/>
          <w:sz w:val="28"/>
          <w:szCs w:val="28"/>
        </w:rPr>
        <w:t>2026</w:t>
      </w:r>
      <w:r w:rsidRPr="00DD0720">
        <w:rPr>
          <w:rFonts w:ascii="Times New Roman" w:hAnsi="Times New Roman"/>
          <w:b/>
          <w:color w:val="000000" w:themeColor="text1"/>
          <w:sz w:val="28"/>
          <w:szCs w:val="28"/>
        </w:rPr>
        <w:t xml:space="preserve"> год и на</w:t>
      </w:r>
    </w:p>
    <w:p w:rsidR="009C7F07" w:rsidRDefault="009C7F07" w:rsidP="009C7F07">
      <w:pPr>
        <w:suppressAutoHyphens/>
        <w:jc w:val="center"/>
        <w:rPr>
          <w:b/>
          <w:bCs/>
          <w:sz w:val="28"/>
          <w:szCs w:val="28"/>
        </w:rPr>
      </w:pPr>
      <w:r w:rsidRPr="00744B89">
        <w:rPr>
          <w:b/>
          <w:bCs/>
          <w:sz w:val="28"/>
          <w:szCs w:val="28"/>
        </w:rPr>
        <w:t xml:space="preserve">плановый период </w:t>
      </w:r>
      <w:r w:rsidR="009A3B9F">
        <w:rPr>
          <w:b/>
          <w:bCs/>
          <w:sz w:val="28"/>
          <w:szCs w:val="28"/>
        </w:rPr>
        <w:t>2027</w:t>
      </w:r>
      <w:r w:rsidRPr="00744B89">
        <w:rPr>
          <w:b/>
          <w:bCs/>
          <w:sz w:val="28"/>
          <w:szCs w:val="28"/>
        </w:rPr>
        <w:t xml:space="preserve"> и </w:t>
      </w:r>
      <w:r w:rsidR="009A3B9F">
        <w:rPr>
          <w:b/>
          <w:bCs/>
          <w:sz w:val="28"/>
          <w:szCs w:val="28"/>
        </w:rPr>
        <w:t>2028</w:t>
      </w:r>
      <w:r w:rsidRPr="00744B89">
        <w:rPr>
          <w:b/>
          <w:bCs/>
          <w:sz w:val="28"/>
          <w:szCs w:val="28"/>
        </w:rPr>
        <w:t xml:space="preserve"> годов</w:t>
      </w:r>
      <w:r w:rsidR="00C05C5F">
        <w:rPr>
          <w:b/>
          <w:bCs/>
          <w:sz w:val="28"/>
          <w:szCs w:val="28"/>
        </w:rPr>
        <w:t>»</w:t>
      </w:r>
    </w:p>
    <w:p w:rsidR="00E379D7" w:rsidRDefault="00E379D7" w:rsidP="009C7F07">
      <w:pPr>
        <w:suppressAutoHyphens/>
        <w:jc w:val="center"/>
        <w:rPr>
          <w:b/>
          <w:bCs/>
          <w:sz w:val="28"/>
          <w:szCs w:val="28"/>
        </w:rPr>
      </w:pPr>
    </w:p>
    <w:p w:rsidR="009A5908" w:rsidRDefault="009A5908" w:rsidP="009C7F07">
      <w:pPr>
        <w:suppressAutoHyphens/>
        <w:jc w:val="center"/>
        <w:rPr>
          <w:b/>
          <w:bCs/>
          <w:sz w:val="28"/>
          <w:szCs w:val="28"/>
        </w:rPr>
      </w:pPr>
    </w:p>
    <w:p w:rsidR="00DF462E" w:rsidRPr="00DF462E" w:rsidRDefault="00DF462E" w:rsidP="00DF462E">
      <w:pPr>
        <w:jc w:val="center"/>
        <w:rPr>
          <w:b/>
          <w:sz w:val="28"/>
        </w:rPr>
      </w:pPr>
      <w:r w:rsidRPr="00DF462E">
        <w:rPr>
          <w:b/>
          <w:sz w:val="28"/>
        </w:rPr>
        <w:t>Статья 1. Основные характеристики бюджета Московского</w:t>
      </w:r>
    </w:p>
    <w:p w:rsidR="00DF462E" w:rsidRPr="00DF462E" w:rsidRDefault="00DF462E" w:rsidP="00DF462E">
      <w:pPr>
        <w:ind w:left="2268"/>
        <w:rPr>
          <w:b/>
          <w:sz w:val="28"/>
        </w:rPr>
      </w:pPr>
      <w:r w:rsidRPr="00DF462E">
        <w:rPr>
          <w:b/>
          <w:sz w:val="28"/>
        </w:rPr>
        <w:t xml:space="preserve">городского фонда обязательного медицинского страхования на </w:t>
      </w:r>
      <w:r w:rsidR="009A3B9F">
        <w:rPr>
          <w:b/>
          <w:sz w:val="28"/>
        </w:rPr>
        <w:t>2026</w:t>
      </w:r>
      <w:r w:rsidRPr="00DF462E">
        <w:rPr>
          <w:b/>
          <w:sz w:val="28"/>
        </w:rPr>
        <w:t xml:space="preserve"> год и на плановый период </w:t>
      </w:r>
      <w:r w:rsidR="009A3B9F">
        <w:rPr>
          <w:b/>
          <w:sz w:val="28"/>
        </w:rPr>
        <w:t>2027</w:t>
      </w:r>
      <w:r w:rsidRPr="00DF462E">
        <w:rPr>
          <w:b/>
          <w:sz w:val="28"/>
        </w:rPr>
        <w:t xml:space="preserve"> и </w:t>
      </w:r>
      <w:r w:rsidR="009A3B9F">
        <w:rPr>
          <w:b/>
          <w:sz w:val="28"/>
        </w:rPr>
        <w:t>2028</w:t>
      </w:r>
      <w:r w:rsidRPr="00DF462E">
        <w:rPr>
          <w:b/>
          <w:sz w:val="28"/>
        </w:rPr>
        <w:t xml:space="preserve"> годов</w:t>
      </w:r>
    </w:p>
    <w:p w:rsidR="0049316D" w:rsidRDefault="0049316D" w:rsidP="0049316D">
      <w:pPr>
        <w:pStyle w:val="a7"/>
        <w:tabs>
          <w:tab w:val="left" w:leader="dot" w:pos="0"/>
          <w:tab w:val="left" w:pos="142"/>
          <w:tab w:val="left" w:pos="851"/>
          <w:tab w:val="left" w:pos="993"/>
        </w:tabs>
        <w:suppressAutoHyphens/>
        <w:spacing w:line="400" w:lineRule="exact"/>
        <w:ind w:firstLine="720"/>
      </w:pPr>
      <w:r>
        <w:t>1. Утвердить основные характеристики бюджета Московского              городского фонда обязательного медицинского страхования (далее - Фонд) на 2026 год:</w:t>
      </w:r>
    </w:p>
    <w:p w:rsidR="0049316D" w:rsidRPr="000E32E6" w:rsidRDefault="0049316D" w:rsidP="0049316D">
      <w:pPr>
        <w:suppressAutoHyphens/>
        <w:spacing w:line="400" w:lineRule="exact"/>
        <w:ind w:firstLine="720"/>
        <w:jc w:val="both"/>
        <w:rPr>
          <w:sz w:val="28"/>
          <w:szCs w:val="28"/>
        </w:rPr>
      </w:pPr>
      <w:r w:rsidRPr="000E32E6">
        <w:rPr>
          <w:sz w:val="28"/>
          <w:szCs w:val="28"/>
        </w:rPr>
        <w:t xml:space="preserve">1) общий объем доходов бюджета Фонда в сумме </w:t>
      </w:r>
      <w:r>
        <w:rPr>
          <w:sz w:val="28"/>
          <w:szCs w:val="28"/>
        </w:rPr>
        <w:t>529 573 214,0</w:t>
      </w:r>
      <w:r w:rsidRPr="000F09C4">
        <w:t xml:space="preserve"> </w:t>
      </w:r>
      <w:r w:rsidRPr="000E32E6">
        <w:rPr>
          <w:sz w:val="28"/>
          <w:szCs w:val="28"/>
        </w:rPr>
        <w:t xml:space="preserve">тыс. рублей, в том числе за счет межбюджетных трансфертов, получаемых из бюджета Федерального фонда обязательного медицинского страхования в сумме </w:t>
      </w:r>
      <w:r>
        <w:rPr>
          <w:sz w:val="28"/>
          <w:szCs w:val="28"/>
        </w:rPr>
        <w:t>449 843 396,4</w:t>
      </w:r>
      <w:r w:rsidRPr="000F09C4">
        <w:rPr>
          <w:sz w:val="28"/>
          <w:szCs w:val="28"/>
        </w:rPr>
        <w:t xml:space="preserve"> </w:t>
      </w:r>
      <w:r w:rsidRPr="000E32E6">
        <w:rPr>
          <w:sz w:val="28"/>
          <w:szCs w:val="28"/>
        </w:rPr>
        <w:t xml:space="preserve">тыс. рублей, бюджета города Москвы в сумме </w:t>
      </w:r>
      <w:r>
        <w:rPr>
          <w:sz w:val="28"/>
          <w:szCs w:val="28"/>
        </w:rPr>
        <w:t>32 301 615,5</w:t>
      </w:r>
      <w:r w:rsidRPr="000F09C4">
        <w:rPr>
          <w:sz w:val="28"/>
          <w:szCs w:val="28"/>
        </w:rPr>
        <w:t xml:space="preserve"> </w:t>
      </w:r>
      <w:r w:rsidRPr="000E32E6">
        <w:rPr>
          <w:sz w:val="28"/>
          <w:szCs w:val="28"/>
        </w:rPr>
        <w:t xml:space="preserve">тыс. рублей и бюджетов территориальных фондов обязательного медицинского страхования других субъектов Российской Федерации в сумме </w:t>
      </w:r>
      <w:r w:rsidRPr="0050645B">
        <w:rPr>
          <w:sz w:val="28"/>
          <w:szCs w:val="28"/>
        </w:rPr>
        <w:t>46 396 536,2 тыс. рублей (без учета увеличения общего объема доходов в связи с поступлением сверх утвержденного настоящим Законом объема субвенций, распределяемых Федеральным фондом обязательного медицинского страхования между бюджетами территориальных фондов обязательного медицинского страхования из нераспределенного резерва);</w:t>
      </w:r>
    </w:p>
    <w:p w:rsidR="0049316D" w:rsidRPr="00CD0A61" w:rsidRDefault="0049316D" w:rsidP="0049316D">
      <w:pPr>
        <w:autoSpaceDE w:val="0"/>
        <w:autoSpaceDN w:val="0"/>
        <w:adjustRightInd w:val="0"/>
        <w:spacing w:line="400" w:lineRule="exact"/>
        <w:ind w:firstLine="709"/>
        <w:jc w:val="both"/>
        <w:rPr>
          <w:sz w:val="28"/>
          <w:szCs w:val="28"/>
        </w:rPr>
      </w:pPr>
      <w:r w:rsidRPr="00586C44">
        <w:rPr>
          <w:sz w:val="28"/>
          <w:szCs w:val="28"/>
        </w:rPr>
        <w:t xml:space="preserve">2) общий объем расходов бюджета Фонда в сумме 529 573 214,0 тыс. </w:t>
      </w:r>
      <w:r w:rsidRPr="0050645B">
        <w:rPr>
          <w:sz w:val="28"/>
          <w:szCs w:val="28"/>
        </w:rPr>
        <w:t>рублей (</w:t>
      </w:r>
      <w:r w:rsidR="005E3976" w:rsidRPr="005E3976">
        <w:rPr>
          <w:sz w:val="28"/>
          <w:szCs w:val="28"/>
        </w:rPr>
        <w:t>без учета увеличения общего объема доходов бюджета Фонда в связи с поступлением сверх утвержденного настоящим Законом объема субвенций, распределяемых Федеральным фондом обязательного медицинского страхования между бюджетами территориальных фондов обязательного медицинского страхования из нераспределенного резерва</w:t>
      </w:r>
      <w:r w:rsidRPr="0050645B">
        <w:rPr>
          <w:sz w:val="28"/>
          <w:szCs w:val="28"/>
        </w:rPr>
        <w:t>).</w:t>
      </w:r>
      <w:r w:rsidRPr="00CD0A61">
        <w:rPr>
          <w:sz w:val="28"/>
          <w:szCs w:val="28"/>
        </w:rPr>
        <w:t xml:space="preserve"> </w:t>
      </w:r>
    </w:p>
    <w:p w:rsidR="0049316D" w:rsidRPr="0084487F" w:rsidRDefault="0049316D" w:rsidP="0049316D">
      <w:pPr>
        <w:pStyle w:val="a7"/>
        <w:suppressAutoHyphens/>
        <w:spacing w:line="400" w:lineRule="exact"/>
        <w:ind w:firstLine="720"/>
      </w:pPr>
      <w:r w:rsidRPr="0084487F">
        <w:t>2. Утвердить основные характеристики бюджета Фонда на плановый период 202</w:t>
      </w:r>
      <w:r>
        <w:t>7</w:t>
      </w:r>
      <w:r w:rsidRPr="0084487F">
        <w:t xml:space="preserve"> и 202</w:t>
      </w:r>
      <w:r>
        <w:t>8</w:t>
      </w:r>
      <w:r w:rsidRPr="0084487F">
        <w:t xml:space="preserve"> годов:</w:t>
      </w:r>
    </w:p>
    <w:p w:rsidR="0049316D" w:rsidRPr="000F09C4" w:rsidRDefault="0049316D" w:rsidP="0049316D">
      <w:pPr>
        <w:pStyle w:val="a7"/>
        <w:suppressAutoHyphens/>
        <w:spacing w:line="400" w:lineRule="exact"/>
        <w:ind w:firstLine="720"/>
        <w:rPr>
          <w:szCs w:val="28"/>
        </w:rPr>
      </w:pPr>
      <w:r>
        <w:rPr>
          <w:szCs w:val="28"/>
        </w:rPr>
        <w:t xml:space="preserve">1) </w:t>
      </w:r>
      <w:r w:rsidRPr="00B73A3D">
        <w:rPr>
          <w:szCs w:val="28"/>
        </w:rPr>
        <w:t>общий объем доходов бюджета Фонда на 202</w:t>
      </w:r>
      <w:r>
        <w:rPr>
          <w:szCs w:val="28"/>
        </w:rPr>
        <w:t>7</w:t>
      </w:r>
      <w:r w:rsidRPr="00B73A3D">
        <w:rPr>
          <w:szCs w:val="28"/>
        </w:rPr>
        <w:t xml:space="preserve"> год в сумме  </w:t>
      </w:r>
      <w:r>
        <w:rPr>
          <w:szCs w:val="28"/>
        </w:rPr>
        <w:t>594 993 896,0</w:t>
      </w:r>
      <w:r w:rsidRPr="000F09C4">
        <w:t xml:space="preserve"> </w:t>
      </w:r>
      <w:r w:rsidRPr="000E32E6">
        <w:t xml:space="preserve">тыс. рублей, в том числе за счет межбюджетных </w:t>
      </w:r>
      <w:r w:rsidRPr="000E32E6">
        <w:rPr>
          <w:szCs w:val="28"/>
        </w:rPr>
        <w:t xml:space="preserve">трансфертов, </w:t>
      </w:r>
      <w:r w:rsidRPr="000F09C4">
        <w:rPr>
          <w:szCs w:val="28"/>
        </w:rPr>
        <w:t xml:space="preserve">получаемых из бюджета Федерального фонда обязательного медицинского страхования в сумме </w:t>
      </w:r>
      <w:r>
        <w:rPr>
          <w:szCs w:val="28"/>
        </w:rPr>
        <w:t>511 469 822,3</w:t>
      </w:r>
      <w:r w:rsidRPr="000F09C4">
        <w:rPr>
          <w:szCs w:val="28"/>
        </w:rPr>
        <w:t xml:space="preserve"> тыс. рублей, бюджета города Москвы в сумме </w:t>
      </w:r>
      <w:r>
        <w:rPr>
          <w:szCs w:val="28"/>
        </w:rPr>
        <w:t>32 301 615,5</w:t>
      </w:r>
      <w:r w:rsidRPr="000F09C4">
        <w:rPr>
          <w:szCs w:val="28"/>
        </w:rPr>
        <w:t xml:space="preserve"> тыс. рублей и бюджетов территориальных фондов обязательного </w:t>
      </w:r>
      <w:r w:rsidRPr="000F09C4">
        <w:rPr>
          <w:szCs w:val="28"/>
        </w:rPr>
        <w:lastRenderedPageBreak/>
        <w:t xml:space="preserve">медицинского страхования других субъектов Российской Федерации в сумме </w:t>
      </w:r>
      <w:r>
        <w:t>50 108 258,9</w:t>
      </w:r>
      <w:r w:rsidRPr="000F09C4">
        <w:t xml:space="preserve"> тыс. рублей</w:t>
      </w:r>
      <w:r w:rsidRPr="000F09C4">
        <w:rPr>
          <w:szCs w:val="28"/>
        </w:rPr>
        <w:t>, на 202</w:t>
      </w:r>
      <w:r>
        <w:rPr>
          <w:szCs w:val="28"/>
        </w:rPr>
        <w:t>8</w:t>
      </w:r>
      <w:r w:rsidRPr="000F09C4">
        <w:rPr>
          <w:szCs w:val="28"/>
        </w:rPr>
        <w:t xml:space="preserve"> год в сумме </w:t>
      </w:r>
      <w:r>
        <w:t>636 289 513,4</w:t>
      </w:r>
      <w:r w:rsidRPr="000F09C4">
        <w:t xml:space="preserve"> </w:t>
      </w:r>
      <w:r w:rsidRPr="000F09C4">
        <w:rPr>
          <w:szCs w:val="28"/>
        </w:rPr>
        <w:t xml:space="preserve">тыс. рублей, в том числе за счет межбюджетных трансфертов, получаемых из бюджета Федерального фонда обязательного медицинского страхования в сумме  </w:t>
      </w:r>
      <w:r>
        <w:rPr>
          <w:szCs w:val="28"/>
        </w:rPr>
        <w:t>549 026 201,0</w:t>
      </w:r>
      <w:r w:rsidRPr="000F09C4">
        <w:rPr>
          <w:szCs w:val="28"/>
        </w:rPr>
        <w:t xml:space="preserve"> тыс. рублей, бюджета города Москвы в сумме </w:t>
      </w:r>
      <w:r>
        <w:rPr>
          <w:szCs w:val="28"/>
        </w:rPr>
        <w:t>32 301 615,5</w:t>
      </w:r>
      <w:r w:rsidRPr="000F09C4">
        <w:rPr>
          <w:szCs w:val="28"/>
        </w:rPr>
        <w:t xml:space="preserve"> тыс. рублей и бюджетов территориальных фондов обязательного медицинского страхования других субъектов Российской Федерации в сумме </w:t>
      </w:r>
      <w:r>
        <w:t>53 766 161,3</w:t>
      </w:r>
      <w:r w:rsidRPr="000F09C4">
        <w:t xml:space="preserve"> тыс. рублей</w:t>
      </w:r>
      <w:r w:rsidRPr="000F09C4">
        <w:rPr>
          <w:szCs w:val="28"/>
        </w:rPr>
        <w:t>;</w:t>
      </w:r>
    </w:p>
    <w:p w:rsidR="0049316D" w:rsidRPr="000F09C4" w:rsidRDefault="0049316D" w:rsidP="0049316D">
      <w:pPr>
        <w:pStyle w:val="a7"/>
        <w:suppressAutoHyphens/>
        <w:spacing w:line="400" w:lineRule="exact"/>
        <w:ind w:firstLine="720"/>
      </w:pPr>
      <w:r w:rsidRPr="000F09C4">
        <w:t xml:space="preserve">2) общий объем расходов бюджета </w:t>
      </w:r>
      <w:r w:rsidRPr="000F09C4">
        <w:rPr>
          <w:szCs w:val="28"/>
        </w:rPr>
        <w:t>Фонда</w:t>
      </w:r>
      <w:r w:rsidRPr="000F09C4">
        <w:t xml:space="preserve"> на 202</w:t>
      </w:r>
      <w:r>
        <w:t>7</w:t>
      </w:r>
      <w:r w:rsidRPr="000F09C4">
        <w:t xml:space="preserve"> год в сумме               </w:t>
      </w:r>
      <w:r>
        <w:rPr>
          <w:szCs w:val="28"/>
        </w:rPr>
        <w:t>594 993 896,0</w:t>
      </w:r>
      <w:r w:rsidRPr="000F09C4">
        <w:t xml:space="preserve"> тыс. рублей и на 202</w:t>
      </w:r>
      <w:r>
        <w:t>8</w:t>
      </w:r>
      <w:r w:rsidRPr="000F09C4">
        <w:t xml:space="preserve"> год в сумме </w:t>
      </w:r>
      <w:r>
        <w:t>636 289 513,4</w:t>
      </w:r>
      <w:r w:rsidRPr="000F09C4">
        <w:t xml:space="preserve"> тыс. рублей.</w:t>
      </w:r>
    </w:p>
    <w:p w:rsidR="00DF462E" w:rsidRDefault="00DF462E" w:rsidP="00DF462E">
      <w:pPr>
        <w:pStyle w:val="a7"/>
        <w:suppressAutoHyphens/>
        <w:spacing w:line="400" w:lineRule="exact"/>
        <w:ind w:left="2421" w:hanging="1701"/>
      </w:pPr>
    </w:p>
    <w:p w:rsidR="00DF462E" w:rsidRDefault="00DF462E" w:rsidP="00DF462E">
      <w:pPr>
        <w:pStyle w:val="a7"/>
        <w:suppressAutoHyphens/>
        <w:spacing w:line="400" w:lineRule="exact"/>
        <w:ind w:firstLine="720"/>
        <w:jc w:val="center"/>
      </w:pPr>
    </w:p>
    <w:p w:rsidR="00DF462E" w:rsidRPr="00592BDE" w:rsidRDefault="00DF462E" w:rsidP="0085318A">
      <w:pPr>
        <w:ind w:left="1985" w:hanging="1277"/>
        <w:rPr>
          <w:b/>
          <w:sz w:val="28"/>
        </w:rPr>
      </w:pPr>
      <w:r w:rsidRPr="00592BDE">
        <w:rPr>
          <w:b/>
          <w:sz w:val="28"/>
        </w:rPr>
        <w:t>Статья 2. Распределение бюджетных ассигнований бюдже</w:t>
      </w:r>
      <w:r w:rsidR="00592BDE" w:rsidRPr="00592BDE">
        <w:rPr>
          <w:b/>
          <w:sz w:val="28"/>
        </w:rPr>
        <w:t>та Фонда</w:t>
      </w:r>
      <w:r w:rsidRPr="00592BDE">
        <w:rPr>
          <w:b/>
          <w:sz w:val="28"/>
        </w:rPr>
        <w:t xml:space="preserve"> на </w:t>
      </w:r>
      <w:r w:rsidR="009A3B9F">
        <w:rPr>
          <w:b/>
          <w:sz w:val="28"/>
        </w:rPr>
        <w:t>2026</w:t>
      </w:r>
      <w:r w:rsidRPr="00592BDE">
        <w:rPr>
          <w:b/>
          <w:sz w:val="28"/>
        </w:rPr>
        <w:t xml:space="preserve"> год и на плановый период </w:t>
      </w:r>
      <w:r w:rsidR="009A3B9F">
        <w:rPr>
          <w:b/>
          <w:sz w:val="28"/>
        </w:rPr>
        <w:t>2027</w:t>
      </w:r>
      <w:r w:rsidRPr="00592BDE">
        <w:rPr>
          <w:b/>
          <w:sz w:val="28"/>
        </w:rPr>
        <w:t xml:space="preserve"> и </w:t>
      </w:r>
      <w:r w:rsidR="009A3B9F">
        <w:rPr>
          <w:b/>
          <w:sz w:val="28"/>
        </w:rPr>
        <w:t>2028</w:t>
      </w:r>
      <w:r w:rsidRPr="00592BDE">
        <w:rPr>
          <w:b/>
          <w:sz w:val="28"/>
        </w:rPr>
        <w:t xml:space="preserve"> годов</w:t>
      </w:r>
    </w:p>
    <w:p w:rsidR="0049316D" w:rsidRDefault="0049316D" w:rsidP="0049316D"/>
    <w:p w:rsidR="0049316D" w:rsidRPr="0049316D" w:rsidRDefault="0049316D" w:rsidP="0049316D">
      <w:pPr>
        <w:spacing w:line="400" w:lineRule="exact"/>
        <w:ind w:firstLine="709"/>
        <w:jc w:val="both"/>
        <w:rPr>
          <w:rFonts w:eastAsiaTheme="minorEastAsia"/>
          <w:sz w:val="28"/>
          <w:szCs w:val="28"/>
        </w:rPr>
      </w:pPr>
      <w:r w:rsidRPr="0049316D">
        <w:rPr>
          <w:rFonts w:eastAsiaTheme="minorEastAsia"/>
          <w:sz w:val="28"/>
          <w:szCs w:val="28"/>
        </w:rPr>
        <w:t xml:space="preserve">Утвердить распределение бюджетных ассигнований бюджета Фонда по разделам, подразделам, целевым статьям и видам расходов классификации расходов бюджетов на 2026 год согласно </w:t>
      </w:r>
      <w:hyperlink r:id="rId26" w:history="1">
        <w:r w:rsidRPr="0049316D">
          <w:rPr>
            <w:rFonts w:eastAsiaTheme="minorEastAsia"/>
            <w:sz w:val="28"/>
            <w:szCs w:val="28"/>
          </w:rPr>
          <w:t>приложению 1</w:t>
        </w:r>
      </w:hyperlink>
      <w:r w:rsidRPr="0049316D">
        <w:rPr>
          <w:rFonts w:eastAsiaTheme="minorEastAsia"/>
          <w:sz w:val="28"/>
          <w:szCs w:val="28"/>
        </w:rPr>
        <w:t xml:space="preserve"> к настоящему Закону, на плановый период 2027 и 2028 годов согласно приложению 2 к настоящему Закону.</w:t>
      </w:r>
    </w:p>
    <w:p w:rsidR="0049316D" w:rsidRDefault="0049316D" w:rsidP="0049316D"/>
    <w:p w:rsidR="00DF462E" w:rsidRPr="00592BDE" w:rsidRDefault="00DF462E" w:rsidP="0085318A">
      <w:pPr>
        <w:ind w:left="1985" w:hanging="1277"/>
        <w:rPr>
          <w:b/>
          <w:sz w:val="28"/>
        </w:rPr>
      </w:pPr>
      <w:r w:rsidRPr="00592BDE">
        <w:rPr>
          <w:b/>
          <w:sz w:val="28"/>
        </w:rPr>
        <w:t xml:space="preserve">Статья 3. Межбюджетные трансферты бюджету Фонда на </w:t>
      </w:r>
      <w:r w:rsidR="009A3B9F">
        <w:rPr>
          <w:b/>
          <w:sz w:val="28"/>
        </w:rPr>
        <w:t>2026</w:t>
      </w:r>
      <w:r w:rsidRPr="00592BDE">
        <w:rPr>
          <w:b/>
          <w:sz w:val="28"/>
        </w:rPr>
        <w:t xml:space="preserve"> год и на плановый период </w:t>
      </w:r>
      <w:r w:rsidR="009A3B9F">
        <w:rPr>
          <w:b/>
          <w:sz w:val="28"/>
        </w:rPr>
        <w:t>2027</w:t>
      </w:r>
      <w:r w:rsidRPr="00592BDE">
        <w:rPr>
          <w:b/>
          <w:sz w:val="28"/>
        </w:rPr>
        <w:t xml:space="preserve"> и </w:t>
      </w:r>
      <w:r w:rsidR="009A3B9F">
        <w:rPr>
          <w:b/>
          <w:sz w:val="28"/>
        </w:rPr>
        <w:t>2028</w:t>
      </w:r>
      <w:r w:rsidRPr="00592BDE">
        <w:rPr>
          <w:b/>
          <w:sz w:val="28"/>
        </w:rPr>
        <w:t xml:space="preserve"> годов</w:t>
      </w:r>
    </w:p>
    <w:p w:rsidR="0049316D" w:rsidRDefault="0049316D" w:rsidP="0049316D"/>
    <w:p w:rsidR="0049316D" w:rsidRPr="0049316D" w:rsidRDefault="0049316D" w:rsidP="0049316D">
      <w:pPr>
        <w:spacing w:line="400" w:lineRule="exact"/>
        <w:ind w:firstLine="709"/>
        <w:jc w:val="both"/>
        <w:rPr>
          <w:sz w:val="28"/>
          <w:szCs w:val="28"/>
        </w:rPr>
      </w:pPr>
      <w:r w:rsidRPr="0049316D">
        <w:rPr>
          <w:sz w:val="28"/>
          <w:szCs w:val="28"/>
        </w:rPr>
        <w:t xml:space="preserve">1. Утвердить объем межбюджетных </w:t>
      </w:r>
      <w:hyperlink r:id="rId27" w:history="1">
        <w:r w:rsidRPr="0049316D">
          <w:rPr>
            <w:sz w:val="28"/>
            <w:szCs w:val="28"/>
          </w:rPr>
          <w:t>трансфертов</w:t>
        </w:r>
      </w:hyperlink>
      <w:r w:rsidRPr="0049316D">
        <w:rPr>
          <w:sz w:val="28"/>
          <w:szCs w:val="28"/>
        </w:rPr>
        <w:t>, получаемых из              других бюджетов бюджетной системы Российской Федерации:</w:t>
      </w:r>
    </w:p>
    <w:p w:rsidR="0049316D" w:rsidRPr="0049316D" w:rsidRDefault="0049316D" w:rsidP="0049316D">
      <w:pPr>
        <w:spacing w:line="400" w:lineRule="exact"/>
        <w:ind w:firstLine="709"/>
        <w:jc w:val="both"/>
        <w:rPr>
          <w:sz w:val="28"/>
          <w:szCs w:val="28"/>
        </w:rPr>
      </w:pPr>
      <w:r w:rsidRPr="0049316D">
        <w:rPr>
          <w:sz w:val="28"/>
          <w:szCs w:val="28"/>
        </w:rPr>
        <w:t>1) на 2026 год согласно приложению 3 к настоящему Закону;</w:t>
      </w:r>
    </w:p>
    <w:p w:rsidR="0049316D" w:rsidRPr="0049316D" w:rsidRDefault="0049316D" w:rsidP="0049316D">
      <w:pPr>
        <w:spacing w:line="400" w:lineRule="exact"/>
        <w:ind w:firstLine="709"/>
        <w:jc w:val="both"/>
        <w:rPr>
          <w:sz w:val="28"/>
          <w:szCs w:val="28"/>
        </w:rPr>
      </w:pPr>
      <w:r w:rsidRPr="0049316D">
        <w:rPr>
          <w:sz w:val="28"/>
          <w:szCs w:val="28"/>
        </w:rPr>
        <w:t>2) на плановый период 2027 и 2028 годов согласно приложению 4 к              настоящему Закону.</w:t>
      </w:r>
    </w:p>
    <w:p w:rsidR="0049316D" w:rsidRPr="0049316D" w:rsidRDefault="0049316D" w:rsidP="0049316D">
      <w:pPr>
        <w:spacing w:line="400" w:lineRule="exact"/>
        <w:ind w:firstLine="709"/>
        <w:jc w:val="both"/>
        <w:rPr>
          <w:sz w:val="28"/>
          <w:szCs w:val="28"/>
        </w:rPr>
      </w:pPr>
      <w:r w:rsidRPr="0049316D">
        <w:rPr>
          <w:sz w:val="28"/>
          <w:szCs w:val="28"/>
        </w:rPr>
        <w:t xml:space="preserve">2. Установить, что межбюджетные </w:t>
      </w:r>
      <w:hyperlink r:id="rId28" w:history="1">
        <w:r w:rsidRPr="0049316D">
          <w:rPr>
            <w:sz w:val="28"/>
            <w:szCs w:val="28"/>
          </w:rPr>
          <w:t>трансферты</w:t>
        </w:r>
      </w:hyperlink>
      <w:r w:rsidRPr="0049316D">
        <w:rPr>
          <w:sz w:val="28"/>
          <w:szCs w:val="28"/>
        </w:rPr>
        <w:t xml:space="preserve">, получаемые в 2026 году и плановом периоде 2027 и 2028 годов из других бюджетов бюджетной системы Российской Федерации, направляются: </w:t>
      </w:r>
    </w:p>
    <w:p w:rsidR="0049316D" w:rsidRPr="0049316D" w:rsidRDefault="0049316D" w:rsidP="0049316D">
      <w:pPr>
        <w:spacing w:line="400" w:lineRule="exact"/>
        <w:ind w:firstLine="709"/>
        <w:jc w:val="both"/>
        <w:rPr>
          <w:sz w:val="28"/>
          <w:szCs w:val="28"/>
        </w:rPr>
      </w:pPr>
      <w:r w:rsidRPr="0049316D">
        <w:rPr>
          <w:sz w:val="28"/>
          <w:szCs w:val="28"/>
        </w:rPr>
        <w:t xml:space="preserve">1) </w:t>
      </w:r>
      <w:r w:rsidRPr="001C45B9">
        <w:rPr>
          <w:sz w:val="28"/>
          <w:szCs w:val="28"/>
        </w:rPr>
        <w:t xml:space="preserve">из бюджета Федерального фонда обязательного медицинского </w:t>
      </w:r>
      <w:r>
        <w:rPr>
          <w:sz w:val="28"/>
          <w:szCs w:val="28"/>
        </w:rPr>
        <w:t xml:space="preserve">                    </w:t>
      </w:r>
      <w:r w:rsidRPr="001C45B9">
        <w:rPr>
          <w:sz w:val="28"/>
          <w:szCs w:val="28"/>
        </w:rPr>
        <w:t>страх</w:t>
      </w:r>
      <w:r>
        <w:rPr>
          <w:sz w:val="28"/>
          <w:szCs w:val="28"/>
        </w:rPr>
        <w:t>ования, из федерального бюджета</w:t>
      </w:r>
      <w:r w:rsidRPr="001C45B9">
        <w:rPr>
          <w:sz w:val="28"/>
          <w:szCs w:val="28"/>
        </w:rPr>
        <w:t>:</w:t>
      </w:r>
    </w:p>
    <w:p w:rsidR="0049316D" w:rsidRPr="0049316D" w:rsidRDefault="0049316D" w:rsidP="0049316D">
      <w:pPr>
        <w:spacing w:line="400" w:lineRule="exact"/>
        <w:ind w:firstLine="709"/>
        <w:jc w:val="both"/>
        <w:rPr>
          <w:sz w:val="28"/>
          <w:szCs w:val="28"/>
        </w:rPr>
      </w:pPr>
      <w:r w:rsidRPr="0049316D">
        <w:rPr>
          <w:sz w:val="28"/>
          <w:szCs w:val="28"/>
        </w:rPr>
        <w:t>а)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p w:rsidR="0049316D" w:rsidRPr="0049316D" w:rsidRDefault="0049316D" w:rsidP="0049316D">
      <w:pPr>
        <w:spacing w:line="400" w:lineRule="exact"/>
        <w:ind w:firstLine="709"/>
        <w:jc w:val="both"/>
        <w:rPr>
          <w:sz w:val="28"/>
          <w:szCs w:val="28"/>
        </w:rPr>
      </w:pPr>
      <w:r w:rsidRPr="0049316D">
        <w:rPr>
          <w:sz w:val="28"/>
          <w:szCs w:val="28"/>
        </w:rPr>
        <w:lastRenderedPageBreak/>
        <w:t>б) в случае принятия Правительством Российской Федерации нормативного правового акта, предусматривающего предоставление межбюджетного трансферта, на цели, определенные в данном акте;</w:t>
      </w:r>
    </w:p>
    <w:p w:rsidR="0049316D" w:rsidRDefault="0049316D" w:rsidP="0049316D">
      <w:pPr>
        <w:suppressAutoHyphens/>
        <w:autoSpaceDE w:val="0"/>
        <w:autoSpaceDN w:val="0"/>
        <w:adjustRightInd w:val="0"/>
        <w:spacing w:line="400" w:lineRule="exact"/>
        <w:ind w:firstLine="720"/>
        <w:jc w:val="both"/>
        <w:rPr>
          <w:bCs/>
          <w:sz w:val="28"/>
          <w:szCs w:val="28"/>
        </w:rPr>
      </w:pPr>
      <w:r>
        <w:rPr>
          <w:sz w:val="28"/>
          <w:szCs w:val="28"/>
        </w:rPr>
        <w:t xml:space="preserve">2) </w:t>
      </w:r>
      <w:r>
        <w:rPr>
          <w:bCs/>
          <w:sz w:val="28"/>
          <w:szCs w:val="28"/>
        </w:rPr>
        <w:t>из бюджета города Москвы:</w:t>
      </w:r>
    </w:p>
    <w:p w:rsidR="0049316D" w:rsidRDefault="0049316D" w:rsidP="0049316D">
      <w:pPr>
        <w:tabs>
          <w:tab w:val="left" w:pos="-142"/>
          <w:tab w:val="left" w:pos="0"/>
          <w:tab w:val="left" w:pos="426"/>
          <w:tab w:val="left" w:pos="567"/>
          <w:tab w:val="left" w:pos="1276"/>
        </w:tabs>
        <w:suppressAutoHyphens/>
        <w:autoSpaceDE w:val="0"/>
        <w:autoSpaceDN w:val="0"/>
        <w:adjustRightInd w:val="0"/>
        <w:spacing w:line="400" w:lineRule="exact"/>
        <w:ind w:firstLine="720"/>
        <w:jc w:val="both"/>
        <w:rPr>
          <w:sz w:val="28"/>
          <w:szCs w:val="28"/>
        </w:rPr>
      </w:pPr>
      <w:r>
        <w:rPr>
          <w:bCs/>
          <w:sz w:val="28"/>
          <w:szCs w:val="28"/>
        </w:rPr>
        <w:t xml:space="preserve">а) </w:t>
      </w:r>
      <w:r w:rsidRPr="00B03C3B">
        <w:rPr>
          <w:bCs/>
          <w:sz w:val="28"/>
          <w:szCs w:val="28"/>
        </w:rPr>
        <w:t xml:space="preserve">на </w:t>
      </w:r>
      <w:r w:rsidRPr="002E28E8">
        <w:rPr>
          <w:sz w:val="28"/>
          <w:szCs w:val="28"/>
        </w:rPr>
        <w:t>дополнительное финансовое обеспечение реализации территориальной программы обязательного</w:t>
      </w:r>
      <w:r>
        <w:rPr>
          <w:sz w:val="28"/>
          <w:szCs w:val="28"/>
        </w:rPr>
        <w:t xml:space="preserve"> </w:t>
      </w:r>
      <w:r w:rsidRPr="002E28E8">
        <w:rPr>
          <w:sz w:val="28"/>
          <w:szCs w:val="28"/>
        </w:rPr>
        <w:t xml:space="preserve">медицинского страхования </w:t>
      </w:r>
      <w:r>
        <w:rPr>
          <w:sz w:val="28"/>
          <w:szCs w:val="28"/>
        </w:rPr>
        <w:t xml:space="preserve">города Москвы </w:t>
      </w:r>
      <w:r w:rsidRPr="002E28E8">
        <w:rPr>
          <w:sz w:val="28"/>
          <w:szCs w:val="28"/>
        </w:rPr>
        <w:t xml:space="preserve">в </w:t>
      </w:r>
      <w:r>
        <w:rPr>
          <w:sz w:val="28"/>
          <w:szCs w:val="28"/>
        </w:rPr>
        <w:t>пределах</w:t>
      </w:r>
      <w:r w:rsidRPr="002E28E8">
        <w:rPr>
          <w:sz w:val="28"/>
          <w:szCs w:val="28"/>
        </w:rPr>
        <w:t xml:space="preserve"> базовой программы обязательного медицинского страхования</w:t>
      </w:r>
      <w:r>
        <w:rPr>
          <w:sz w:val="28"/>
          <w:szCs w:val="28"/>
        </w:rPr>
        <w:t>;</w:t>
      </w:r>
    </w:p>
    <w:p w:rsidR="0049316D" w:rsidRPr="00894A82" w:rsidRDefault="0049316D" w:rsidP="0049316D">
      <w:pPr>
        <w:autoSpaceDE w:val="0"/>
        <w:autoSpaceDN w:val="0"/>
        <w:adjustRightInd w:val="0"/>
        <w:spacing w:line="400" w:lineRule="exact"/>
        <w:ind w:firstLine="709"/>
        <w:jc w:val="both"/>
        <w:rPr>
          <w:sz w:val="28"/>
          <w:szCs w:val="28"/>
        </w:rPr>
      </w:pPr>
      <w:r>
        <w:rPr>
          <w:sz w:val="28"/>
          <w:szCs w:val="28"/>
        </w:rPr>
        <w:t>б</w:t>
      </w:r>
      <w:r w:rsidRPr="00894A82">
        <w:rPr>
          <w:sz w:val="28"/>
          <w:szCs w:val="28"/>
        </w:rPr>
        <w:t xml:space="preserve">) </w:t>
      </w:r>
      <w:r w:rsidRPr="00894A82">
        <w:rPr>
          <w:rFonts w:eastAsiaTheme="minorHAnsi"/>
          <w:sz w:val="28"/>
          <w:szCs w:val="28"/>
          <w:lang w:eastAsia="en-US"/>
        </w:rPr>
        <w:t xml:space="preserve">на финансовое обеспечение дополнительных видов и условий </w:t>
      </w:r>
      <w:r>
        <w:rPr>
          <w:rFonts w:eastAsiaTheme="minorHAnsi"/>
          <w:sz w:val="28"/>
          <w:szCs w:val="28"/>
          <w:lang w:eastAsia="en-US"/>
        </w:rPr>
        <w:t xml:space="preserve">                  </w:t>
      </w:r>
      <w:r w:rsidRPr="00894A82">
        <w:rPr>
          <w:rFonts w:eastAsiaTheme="minorHAnsi"/>
          <w:sz w:val="28"/>
          <w:szCs w:val="28"/>
          <w:lang w:eastAsia="en-US"/>
        </w:rPr>
        <w:t xml:space="preserve">оказания медицинской помощи, не установленных базовой программой </w:t>
      </w:r>
      <w:r>
        <w:rPr>
          <w:rFonts w:eastAsiaTheme="minorHAnsi"/>
          <w:sz w:val="28"/>
          <w:szCs w:val="28"/>
          <w:lang w:eastAsia="en-US"/>
        </w:rPr>
        <w:t xml:space="preserve">                 </w:t>
      </w:r>
      <w:r w:rsidRPr="00894A82">
        <w:rPr>
          <w:rFonts w:eastAsiaTheme="minorHAnsi"/>
          <w:sz w:val="28"/>
          <w:szCs w:val="28"/>
          <w:lang w:eastAsia="en-US"/>
        </w:rPr>
        <w:t>обязательного медицинского страхования;</w:t>
      </w:r>
    </w:p>
    <w:p w:rsidR="0049316D" w:rsidRDefault="0049316D" w:rsidP="0049316D">
      <w:pPr>
        <w:suppressAutoHyphens/>
        <w:autoSpaceDE w:val="0"/>
        <w:autoSpaceDN w:val="0"/>
        <w:adjustRightInd w:val="0"/>
        <w:spacing w:line="400" w:lineRule="exact"/>
        <w:ind w:firstLine="720"/>
        <w:jc w:val="both"/>
        <w:rPr>
          <w:sz w:val="28"/>
          <w:szCs w:val="28"/>
        </w:rPr>
      </w:pPr>
      <w:r>
        <w:rPr>
          <w:sz w:val="28"/>
          <w:szCs w:val="28"/>
        </w:rPr>
        <w:t>в</w:t>
      </w:r>
      <w:r w:rsidRPr="00CA4967">
        <w:rPr>
          <w:sz w:val="28"/>
          <w:szCs w:val="28"/>
        </w:rPr>
        <w:t>) на оплату медицинской по</w:t>
      </w:r>
      <w:r w:rsidRPr="00600490">
        <w:rPr>
          <w:sz w:val="28"/>
          <w:szCs w:val="28"/>
        </w:rPr>
        <w:t>мощи</w:t>
      </w:r>
      <w:r>
        <w:rPr>
          <w:sz w:val="28"/>
          <w:szCs w:val="28"/>
        </w:rPr>
        <w:t>, оказанной</w:t>
      </w:r>
      <w:r w:rsidRPr="00600490">
        <w:rPr>
          <w:sz w:val="28"/>
          <w:szCs w:val="28"/>
        </w:rPr>
        <w:t xml:space="preserve"> гражданам</w:t>
      </w:r>
      <w:r>
        <w:rPr>
          <w:sz w:val="28"/>
          <w:szCs w:val="28"/>
        </w:rPr>
        <w:t xml:space="preserve">, </w:t>
      </w:r>
      <w:r w:rsidRPr="00600490">
        <w:rPr>
          <w:sz w:val="28"/>
          <w:szCs w:val="28"/>
        </w:rPr>
        <w:t>не</w:t>
      </w:r>
      <w:r>
        <w:rPr>
          <w:sz w:val="28"/>
          <w:szCs w:val="28"/>
        </w:rPr>
        <w:t xml:space="preserve"> </w:t>
      </w:r>
      <w:r w:rsidRPr="00600490">
        <w:rPr>
          <w:sz w:val="28"/>
          <w:szCs w:val="28"/>
        </w:rPr>
        <w:t>идентифицированным и не застрахован</w:t>
      </w:r>
      <w:r>
        <w:rPr>
          <w:sz w:val="28"/>
          <w:szCs w:val="28"/>
        </w:rPr>
        <w:t xml:space="preserve">ным по </w:t>
      </w:r>
      <w:r w:rsidRPr="00600490">
        <w:rPr>
          <w:sz w:val="28"/>
          <w:szCs w:val="28"/>
        </w:rPr>
        <w:t>обязательному медицинскому страхованию,  при заболеваниях</w:t>
      </w:r>
      <w:r>
        <w:rPr>
          <w:sz w:val="28"/>
          <w:szCs w:val="28"/>
        </w:rPr>
        <w:t xml:space="preserve"> </w:t>
      </w:r>
      <w:r w:rsidRPr="00EA69DB">
        <w:rPr>
          <w:sz w:val="28"/>
          <w:szCs w:val="28"/>
        </w:rPr>
        <w:t>и состояниях</w:t>
      </w:r>
      <w:r w:rsidRPr="00600490">
        <w:rPr>
          <w:sz w:val="28"/>
          <w:szCs w:val="28"/>
        </w:rPr>
        <w:t>, включенных в базовую программу</w:t>
      </w:r>
      <w:r>
        <w:rPr>
          <w:sz w:val="28"/>
          <w:szCs w:val="28"/>
        </w:rPr>
        <w:t xml:space="preserve"> </w:t>
      </w:r>
      <w:r w:rsidRPr="00600490">
        <w:rPr>
          <w:sz w:val="28"/>
          <w:szCs w:val="28"/>
        </w:rPr>
        <w:t>обязательного</w:t>
      </w:r>
      <w:r>
        <w:rPr>
          <w:sz w:val="28"/>
          <w:szCs w:val="28"/>
        </w:rPr>
        <w:t xml:space="preserve"> </w:t>
      </w:r>
      <w:r w:rsidRPr="00600490">
        <w:rPr>
          <w:sz w:val="28"/>
          <w:szCs w:val="28"/>
        </w:rPr>
        <w:t xml:space="preserve">медицинского </w:t>
      </w:r>
      <w:r w:rsidRPr="005625DA">
        <w:rPr>
          <w:sz w:val="28"/>
          <w:szCs w:val="28"/>
        </w:rPr>
        <w:t>страхования</w:t>
      </w:r>
      <w:r>
        <w:rPr>
          <w:sz w:val="28"/>
          <w:szCs w:val="28"/>
        </w:rPr>
        <w:t>,</w:t>
      </w:r>
      <w:r w:rsidRPr="005A2CA7">
        <w:rPr>
          <w:sz w:val="28"/>
          <w:szCs w:val="28"/>
        </w:rPr>
        <w:t xml:space="preserve"> </w:t>
      </w:r>
      <w:r>
        <w:rPr>
          <w:sz w:val="28"/>
          <w:szCs w:val="28"/>
        </w:rPr>
        <w:t xml:space="preserve">в целях реализации </w:t>
      </w:r>
      <w:r w:rsidRPr="00E34F94">
        <w:rPr>
          <w:sz w:val="28"/>
          <w:szCs w:val="28"/>
        </w:rPr>
        <w:t>территориальной программы государственных гарантий бесплатного оказания гражданам медицинской помощи в городе Москве</w:t>
      </w:r>
      <w:r w:rsidRPr="00600490">
        <w:rPr>
          <w:sz w:val="28"/>
          <w:szCs w:val="28"/>
        </w:rPr>
        <w:t>;</w:t>
      </w:r>
    </w:p>
    <w:p w:rsidR="0049316D" w:rsidRPr="001C45B9" w:rsidRDefault="0049316D" w:rsidP="0049316D">
      <w:pPr>
        <w:autoSpaceDE w:val="0"/>
        <w:autoSpaceDN w:val="0"/>
        <w:adjustRightInd w:val="0"/>
        <w:spacing w:line="400" w:lineRule="exact"/>
        <w:ind w:firstLine="709"/>
        <w:jc w:val="both"/>
        <w:rPr>
          <w:sz w:val="28"/>
          <w:szCs w:val="28"/>
        </w:rPr>
      </w:pPr>
      <w:r w:rsidRPr="001C45B9">
        <w:rPr>
          <w:sz w:val="28"/>
          <w:szCs w:val="28"/>
        </w:rPr>
        <w:t xml:space="preserve">г) в случае принятия Правительством Российской Федерации </w:t>
      </w:r>
      <w:r>
        <w:rPr>
          <w:sz w:val="28"/>
          <w:szCs w:val="28"/>
        </w:rPr>
        <w:t xml:space="preserve">                               </w:t>
      </w:r>
      <w:r w:rsidRPr="001C45B9">
        <w:rPr>
          <w:sz w:val="28"/>
          <w:szCs w:val="28"/>
        </w:rPr>
        <w:t xml:space="preserve">нормативного правового акта, предусматривающего предоставление </w:t>
      </w:r>
      <w:r>
        <w:rPr>
          <w:sz w:val="28"/>
          <w:szCs w:val="28"/>
        </w:rPr>
        <w:t xml:space="preserve">                           </w:t>
      </w:r>
      <w:r w:rsidRPr="001C45B9">
        <w:rPr>
          <w:sz w:val="28"/>
          <w:szCs w:val="28"/>
        </w:rPr>
        <w:t>межбюджетного трансферта</w:t>
      </w:r>
      <w:r>
        <w:rPr>
          <w:sz w:val="28"/>
          <w:szCs w:val="28"/>
        </w:rPr>
        <w:t xml:space="preserve"> из федерального бюджета</w:t>
      </w:r>
      <w:r w:rsidRPr="001C45B9">
        <w:rPr>
          <w:sz w:val="28"/>
          <w:szCs w:val="28"/>
        </w:rPr>
        <w:t xml:space="preserve"> бюджету города Москвы в целях финансового обеспечения расходных обязательств города Москвы по предоставлению межбюджетного трансферта Фонду, на цели, определенные в данном акте;</w:t>
      </w:r>
    </w:p>
    <w:p w:rsidR="0049316D" w:rsidRDefault="0049316D" w:rsidP="0049316D">
      <w:pPr>
        <w:suppressAutoHyphens/>
        <w:autoSpaceDE w:val="0"/>
        <w:autoSpaceDN w:val="0"/>
        <w:adjustRightInd w:val="0"/>
        <w:spacing w:line="400" w:lineRule="exact"/>
        <w:ind w:firstLine="709"/>
        <w:jc w:val="both"/>
        <w:rPr>
          <w:color w:val="000000" w:themeColor="text1"/>
          <w:sz w:val="28"/>
          <w:szCs w:val="28"/>
        </w:rPr>
      </w:pPr>
      <w:r>
        <w:rPr>
          <w:color w:val="000000" w:themeColor="text1"/>
          <w:sz w:val="28"/>
          <w:szCs w:val="28"/>
        </w:rPr>
        <w:t>д</w:t>
      </w:r>
      <w:r w:rsidRPr="00C63AB8">
        <w:rPr>
          <w:color w:val="000000" w:themeColor="text1"/>
          <w:sz w:val="28"/>
          <w:szCs w:val="28"/>
        </w:rPr>
        <w:t>) в случае принятия Правительством Москвы нормативного правового акта, предусматривающего предоставление межбюджетного трансферта, на цели, определенные в данном акте;</w:t>
      </w:r>
    </w:p>
    <w:p w:rsidR="0049316D" w:rsidRDefault="0049316D" w:rsidP="0049316D">
      <w:pPr>
        <w:autoSpaceDE w:val="0"/>
        <w:autoSpaceDN w:val="0"/>
        <w:adjustRightInd w:val="0"/>
        <w:spacing w:line="400" w:lineRule="exact"/>
        <w:ind w:firstLine="709"/>
        <w:jc w:val="both"/>
        <w:rPr>
          <w:rFonts w:eastAsiaTheme="minorHAnsi"/>
          <w:sz w:val="28"/>
          <w:szCs w:val="28"/>
          <w:lang w:eastAsia="en-US"/>
        </w:rPr>
      </w:pPr>
      <w:r>
        <w:rPr>
          <w:color w:val="000000" w:themeColor="text1"/>
          <w:sz w:val="28"/>
          <w:szCs w:val="28"/>
        </w:rPr>
        <w:t>е</w:t>
      </w:r>
      <w:r w:rsidRPr="00B90687">
        <w:rPr>
          <w:color w:val="000000" w:themeColor="text1"/>
          <w:sz w:val="28"/>
          <w:szCs w:val="28"/>
        </w:rPr>
        <w:t xml:space="preserve">) </w:t>
      </w:r>
      <w:r w:rsidRPr="00B90687">
        <w:rPr>
          <w:rFonts w:eastAsiaTheme="minorHAnsi"/>
          <w:sz w:val="28"/>
          <w:szCs w:val="28"/>
          <w:lang w:eastAsia="en-US"/>
        </w:rPr>
        <w:t>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w:t>
      </w:r>
    </w:p>
    <w:p w:rsidR="0049316D" w:rsidRPr="00047556" w:rsidRDefault="0049316D" w:rsidP="0049316D">
      <w:pPr>
        <w:suppressAutoHyphens/>
        <w:spacing w:line="400" w:lineRule="exact"/>
        <w:ind w:firstLine="720"/>
        <w:jc w:val="both"/>
        <w:rPr>
          <w:sz w:val="28"/>
          <w:szCs w:val="28"/>
        </w:rPr>
      </w:pPr>
      <w:r>
        <w:rPr>
          <w:sz w:val="28"/>
          <w:szCs w:val="28"/>
        </w:rPr>
        <w:t>3</w:t>
      </w:r>
      <w:r w:rsidRPr="00047556">
        <w:rPr>
          <w:sz w:val="28"/>
          <w:szCs w:val="28"/>
        </w:rPr>
        <w:t xml:space="preserve">) из бюджетов территориальных фондов обязательного медицинского страхования </w:t>
      </w:r>
      <w:r>
        <w:rPr>
          <w:sz w:val="28"/>
          <w:szCs w:val="28"/>
        </w:rPr>
        <w:t xml:space="preserve">других субъектов Российской </w:t>
      </w:r>
      <w:r w:rsidRPr="00395D44">
        <w:rPr>
          <w:sz w:val="28"/>
          <w:szCs w:val="28"/>
        </w:rPr>
        <w:t>Федерации на оплату медицинской помощи, оказанной в городе Москве застрахован</w:t>
      </w:r>
      <w:r w:rsidRPr="00047556">
        <w:rPr>
          <w:sz w:val="28"/>
          <w:szCs w:val="28"/>
        </w:rPr>
        <w:t xml:space="preserve">ным лицам </w:t>
      </w:r>
      <w:r>
        <w:rPr>
          <w:sz w:val="28"/>
          <w:szCs w:val="28"/>
        </w:rPr>
        <w:t>по обязательному медицинскому страхованию в других субъектах Российской Федерации</w:t>
      </w:r>
      <w:r w:rsidRPr="00047556">
        <w:rPr>
          <w:sz w:val="28"/>
          <w:szCs w:val="28"/>
        </w:rPr>
        <w:t>.</w:t>
      </w:r>
    </w:p>
    <w:p w:rsidR="00DF462E" w:rsidRDefault="00DF462E" w:rsidP="00592BDE"/>
    <w:p w:rsidR="00DF462E" w:rsidRDefault="00DF462E" w:rsidP="0085318A"/>
    <w:p w:rsidR="0049316D" w:rsidRDefault="0049316D" w:rsidP="0085318A"/>
    <w:p w:rsidR="00DF462E" w:rsidRPr="0085318A" w:rsidRDefault="00DF462E" w:rsidP="0085318A">
      <w:pPr>
        <w:ind w:left="709"/>
        <w:rPr>
          <w:b/>
          <w:sz w:val="28"/>
        </w:rPr>
      </w:pPr>
      <w:r w:rsidRPr="0085318A">
        <w:rPr>
          <w:b/>
          <w:sz w:val="28"/>
        </w:rPr>
        <w:lastRenderedPageBreak/>
        <w:t xml:space="preserve">Статья 4. Нормированный страховой запас Фонда на </w:t>
      </w:r>
      <w:r w:rsidR="009A3B9F">
        <w:rPr>
          <w:b/>
          <w:sz w:val="28"/>
        </w:rPr>
        <w:t>2026</w:t>
      </w:r>
      <w:r w:rsidRPr="0085318A">
        <w:rPr>
          <w:b/>
          <w:sz w:val="28"/>
        </w:rPr>
        <w:t xml:space="preserve"> год</w:t>
      </w:r>
    </w:p>
    <w:p w:rsidR="00DF462E" w:rsidRDefault="00DF462E" w:rsidP="0085318A"/>
    <w:p w:rsidR="0049316D" w:rsidRPr="001828A1" w:rsidRDefault="0049316D" w:rsidP="0049316D">
      <w:pPr>
        <w:tabs>
          <w:tab w:val="left" w:pos="0"/>
          <w:tab w:val="left" w:pos="993"/>
        </w:tabs>
        <w:suppressAutoHyphens/>
        <w:autoSpaceDE w:val="0"/>
        <w:autoSpaceDN w:val="0"/>
        <w:adjustRightInd w:val="0"/>
        <w:spacing w:line="400" w:lineRule="exact"/>
        <w:ind w:firstLine="720"/>
        <w:jc w:val="both"/>
        <w:rPr>
          <w:bCs/>
          <w:sz w:val="28"/>
          <w:szCs w:val="28"/>
        </w:rPr>
      </w:pPr>
      <w:r>
        <w:rPr>
          <w:bCs/>
          <w:sz w:val="28"/>
          <w:szCs w:val="28"/>
        </w:rPr>
        <w:t>1. В процессе исполнения</w:t>
      </w:r>
      <w:r w:rsidRPr="001828A1">
        <w:rPr>
          <w:bCs/>
          <w:sz w:val="28"/>
          <w:szCs w:val="28"/>
        </w:rPr>
        <w:t xml:space="preserve"> бюджета </w:t>
      </w:r>
      <w:r>
        <w:rPr>
          <w:bCs/>
          <w:sz w:val="28"/>
          <w:szCs w:val="28"/>
        </w:rPr>
        <w:t>Фонда</w:t>
      </w:r>
      <w:r w:rsidRPr="001828A1">
        <w:rPr>
          <w:bCs/>
          <w:sz w:val="28"/>
          <w:szCs w:val="28"/>
        </w:rPr>
        <w:t xml:space="preserve"> формируется нормированный страховой запас</w:t>
      </w:r>
      <w:r>
        <w:rPr>
          <w:bCs/>
          <w:sz w:val="28"/>
          <w:szCs w:val="28"/>
        </w:rPr>
        <w:t xml:space="preserve"> </w:t>
      </w:r>
      <w:r>
        <w:rPr>
          <w:sz w:val="28"/>
          <w:szCs w:val="28"/>
        </w:rPr>
        <w:t>Фонда, включающий средства:</w:t>
      </w:r>
      <w:r>
        <w:rPr>
          <w:bCs/>
          <w:sz w:val="28"/>
          <w:szCs w:val="28"/>
        </w:rPr>
        <w:t xml:space="preserve"> </w:t>
      </w:r>
    </w:p>
    <w:p w:rsidR="0049316D" w:rsidRPr="001E6E4E" w:rsidRDefault="0049316D" w:rsidP="0049316D">
      <w:pPr>
        <w:autoSpaceDE w:val="0"/>
        <w:autoSpaceDN w:val="0"/>
        <w:adjustRightInd w:val="0"/>
        <w:spacing w:line="400" w:lineRule="exact"/>
        <w:ind w:firstLine="709"/>
        <w:jc w:val="both"/>
        <w:rPr>
          <w:sz w:val="28"/>
          <w:szCs w:val="28"/>
        </w:rPr>
      </w:pPr>
      <w:r>
        <w:rPr>
          <w:sz w:val="28"/>
          <w:szCs w:val="28"/>
        </w:rPr>
        <w:t>1) для</w:t>
      </w:r>
      <w:r w:rsidRPr="001E6E4E">
        <w:rPr>
          <w:sz w:val="28"/>
          <w:szCs w:val="28"/>
        </w:rPr>
        <w:t xml:space="preserve"> дополнительно</w:t>
      </w:r>
      <w:r>
        <w:rPr>
          <w:sz w:val="28"/>
          <w:szCs w:val="28"/>
        </w:rPr>
        <w:t>го</w:t>
      </w:r>
      <w:r w:rsidRPr="001E6E4E">
        <w:rPr>
          <w:sz w:val="28"/>
          <w:szCs w:val="28"/>
        </w:rPr>
        <w:t xml:space="preserve"> финансово</w:t>
      </w:r>
      <w:r>
        <w:rPr>
          <w:sz w:val="28"/>
          <w:szCs w:val="28"/>
        </w:rPr>
        <w:t>го обеспечения</w:t>
      </w:r>
      <w:r w:rsidRPr="001E6E4E">
        <w:rPr>
          <w:sz w:val="28"/>
          <w:szCs w:val="28"/>
        </w:rPr>
        <w:t xml:space="preserve"> реализации </w:t>
      </w:r>
      <w:r>
        <w:rPr>
          <w:sz w:val="28"/>
          <w:szCs w:val="28"/>
        </w:rPr>
        <w:t xml:space="preserve">                     </w:t>
      </w:r>
      <w:r>
        <w:rPr>
          <w:bCs/>
          <w:sz w:val="28"/>
          <w:szCs w:val="28"/>
        </w:rPr>
        <w:t>территориальной</w:t>
      </w:r>
      <w:r w:rsidRPr="00BD0311">
        <w:rPr>
          <w:bCs/>
          <w:sz w:val="28"/>
          <w:szCs w:val="28"/>
        </w:rPr>
        <w:t xml:space="preserve"> программы обязательного медицинского страхования</w:t>
      </w:r>
      <w:r>
        <w:rPr>
          <w:bCs/>
          <w:sz w:val="28"/>
          <w:szCs w:val="28"/>
        </w:rPr>
        <w:t xml:space="preserve">                  города Москвы</w:t>
      </w:r>
      <w:r w:rsidRPr="001E6E4E">
        <w:rPr>
          <w:sz w:val="28"/>
          <w:szCs w:val="28"/>
        </w:rPr>
        <w:t>;</w:t>
      </w:r>
    </w:p>
    <w:p w:rsidR="0049316D" w:rsidRPr="001E6E4E" w:rsidRDefault="0049316D" w:rsidP="0049316D">
      <w:pPr>
        <w:autoSpaceDE w:val="0"/>
        <w:autoSpaceDN w:val="0"/>
        <w:adjustRightInd w:val="0"/>
        <w:spacing w:line="400" w:lineRule="exact"/>
        <w:ind w:firstLine="709"/>
        <w:jc w:val="both"/>
        <w:rPr>
          <w:sz w:val="28"/>
          <w:szCs w:val="28"/>
        </w:rPr>
      </w:pPr>
      <w:r>
        <w:rPr>
          <w:sz w:val="28"/>
          <w:szCs w:val="28"/>
        </w:rPr>
        <w:t>2) для</w:t>
      </w:r>
      <w:r w:rsidRPr="001E6E4E">
        <w:rPr>
          <w:sz w:val="28"/>
          <w:szCs w:val="28"/>
        </w:rPr>
        <w:t xml:space="preserve"> расчет</w:t>
      </w:r>
      <w:r>
        <w:rPr>
          <w:sz w:val="28"/>
          <w:szCs w:val="28"/>
        </w:rPr>
        <w:t>ов</w:t>
      </w:r>
      <w:r w:rsidRPr="001E6E4E">
        <w:rPr>
          <w:sz w:val="28"/>
          <w:szCs w:val="28"/>
        </w:rPr>
        <w:t xml:space="preserve"> за медицинскую помощь, оказанную застрахованным </w:t>
      </w:r>
      <w:r>
        <w:rPr>
          <w:sz w:val="28"/>
          <w:szCs w:val="28"/>
        </w:rPr>
        <w:t xml:space="preserve">       </w:t>
      </w:r>
      <w:r w:rsidRPr="001E6E4E">
        <w:rPr>
          <w:sz w:val="28"/>
          <w:szCs w:val="28"/>
        </w:rPr>
        <w:t>лицам за пределами территории</w:t>
      </w:r>
      <w:r>
        <w:rPr>
          <w:sz w:val="28"/>
          <w:szCs w:val="28"/>
        </w:rPr>
        <w:t xml:space="preserve"> </w:t>
      </w:r>
      <w:r w:rsidRPr="001E6E4E">
        <w:rPr>
          <w:sz w:val="28"/>
          <w:szCs w:val="28"/>
        </w:rPr>
        <w:t>субъекта Российской Федерации, в котором выдан полис обязательного медицинского страхования;</w:t>
      </w:r>
    </w:p>
    <w:p w:rsidR="0049316D" w:rsidRPr="000F09C4" w:rsidRDefault="0049316D" w:rsidP="0049316D">
      <w:pPr>
        <w:autoSpaceDE w:val="0"/>
        <w:autoSpaceDN w:val="0"/>
        <w:adjustRightInd w:val="0"/>
        <w:spacing w:line="400" w:lineRule="exact"/>
        <w:ind w:firstLine="720"/>
        <w:jc w:val="both"/>
        <w:rPr>
          <w:sz w:val="28"/>
          <w:szCs w:val="28"/>
          <w:highlight w:val="lightGray"/>
        </w:rPr>
      </w:pPr>
      <w:r w:rsidRPr="001E6E4E">
        <w:rPr>
          <w:sz w:val="28"/>
          <w:szCs w:val="28"/>
        </w:rPr>
        <w:t>3)</w:t>
      </w:r>
      <w:r>
        <w:rPr>
          <w:sz w:val="28"/>
          <w:szCs w:val="28"/>
        </w:rPr>
        <w:t xml:space="preserve"> для</w:t>
      </w:r>
      <w:r w:rsidRPr="001E6E4E">
        <w:rPr>
          <w:sz w:val="28"/>
          <w:szCs w:val="28"/>
        </w:rPr>
        <w:t xml:space="preserve"> финансово</w:t>
      </w:r>
      <w:r>
        <w:rPr>
          <w:sz w:val="28"/>
          <w:szCs w:val="28"/>
        </w:rPr>
        <w:t>го</w:t>
      </w:r>
      <w:r w:rsidRPr="001E6E4E">
        <w:rPr>
          <w:sz w:val="28"/>
          <w:szCs w:val="28"/>
        </w:rPr>
        <w:t xml:space="preserve"> обеспечени</w:t>
      </w:r>
      <w:r>
        <w:rPr>
          <w:sz w:val="28"/>
          <w:szCs w:val="28"/>
        </w:rPr>
        <w:t>я</w:t>
      </w:r>
      <w:r w:rsidRPr="001E6E4E">
        <w:rPr>
          <w:sz w:val="28"/>
          <w:szCs w:val="28"/>
        </w:rPr>
        <w:t xml:space="preserve"> мероприятий по организации </w:t>
      </w:r>
      <w:r>
        <w:rPr>
          <w:sz w:val="28"/>
          <w:szCs w:val="28"/>
        </w:rPr>
        <w:t xml:space="preserve">                      </w:t>
      </w:r>
      <w:r w:rsidRPr="001E6E4E">
        <w:rPr>
          <w:sz w:val="28"/>
          <w:szCs w:val="28"/>
        </w:rPr>
        <w:t xml:space="preserve">дополнительного профессионального образования медицинских работников по программам повышения квалификации, а также по приобретению и </w:t>
      </w:r>
      <w:r>
        <w:rPr>
          <w:sz w:val="28"/>
          <w:szCs w:val="28"/>
        </w:rPr>
        <w:t xml:space="preserve">                 </w:t>
      </w:r>
      <w:r w:rsidRPr="000F09C4">
        <w:rPr>
          <w:sz w:val="28"/>
          <w:szCs w:val="28"/>
        </w:rPr>
        <w:t>проведению ремонта медицинского оборудования;</w:t>
      </w:r>
    </w:p>
    <w:p w:rsidR="0049316D" w:rsidRPr="000F09C4" w:rsidRDefault="0049316D" w:rsidP="0049316D">
      <w:pPr>
        <w:autoSpaceDE w:val="0"/>
        <w:autoSpaceDN w:val="0"/>
        <w:adjustRightInd w:val="0"/>
        <w:spacing w:line="400" w:lineRule="exact"/>
        <w:ind w:firstLine="720"/>
        <w:jc w:val="both"/>
        <w:rPr>
          <w:rFonts w:eastAsiaTheme="minorHAnsi"/>
          <w:sz w:val="28"/>
          <w:szCs w:val="28"/>
          <w:lang w:eastAsia="en-US"/>
        </w:rPr>
      </w:pPr>
      <w:r w:rsidRPr="000F09C4">
        <w:rPr>
          <w:sz w:val="28"/>
          <w:szCs w:val="28"/>
        </w:rPr>
        <w:t xml:space="preserve">4) </w:t>
      </w:r>
      <w:r w:rsidRPr="000F09C4">
        <w:rPr>
          <w:rFonts w:eastAsiaTheme="minorHAnsi"/>
          <w:sz w:val="28"/>
          <w:szCs w:val="28"/>
          <w:lang w:eastAsia="en-US"/>
        </w:rPr>
        <w:t>для софинансирования расходов медицинских организаций на                   оплату труда врачей и среднего медицинского персонала;</w:t>
      </w:r>
    </w:p>
    <w:p w:rsidR="0049316D" w:rsidRPr="009E7648" w:rsidRDefault="0049316D" w:rsidP="00493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ind w:firstLine="720"/>
        <w:jc w:val="both"/>
        <w:rPr>
          <w:rFonts w:ascii="Verdana" w:hAnsi="Verdana" w:cs="Courier New"/>
          <w:sz w:val="28"/>
          <w:szCs w:val="28"/>
        </w:rPr>
      </w:pPr>
      <w:r>
        <w:rPr>
          <w:sz w:val="28"/>
          <w:szCs w:val="28"/>
        </w:rPr>
        <w:t>5</w:t>
      </w:r>
      <w:r w:rsidRPr="00B90687">
        <w:rPr>
          <w:sz w:val="28"/>
          <w:szCs w:val="28"/>
        </w:rPr>
        <w:t>) для финансового обеспечения мер по компенсации медицинским           организациям недополученных доходов в связи с сокращением объемов             медицинской помощи, установленных территориальной программой                 обязательного медицинского страхования города Москвы, в условиях                  чрезвычайной ситуации и (или) при возникновении угрозы распространения заболеваний, представляющих опасность для окружающих.</w:t>
      </w:r>
    </w:p>
    <w:p w:rsidR="0049316D" w:rsidRPr="00917DD8" w:rsidRDefault="0049316D" w:rsidP="0049316D">
      <w:pPr>
        <w:tabs>
          <w:tab w:val="left" w:pos="0"/>
          <w:tab w:val="left" w:pos="567"/>
          <w:tab w:val="left" w:pos="851"/>
        </w:tabs>
        <w:suppressAutoHyphens/>
        <w:autoSpaceDE w:val="0"/>
        <w:autoSpaceDN w:val="0"/>
        <w:adjustRightInd w:val="0"/>
        <w:spacing w:line="400" w:lineRule="exact"/>
        <w:ind w:firstLine="720"/>
        <w:jc w:val="both"/>
        <w:rPr>
          <w:bCs/>
          <w:strike/>
          <w:sz w:val="28"/>
          <w:szCs w:val="28"/>
        </w:rPr>
      </w:pPr>
      <w:r>
        <w:rPr>
          <w:sz w:val="28"/>
          <w:szCs w:val="28"/>
        </w:rPr>
        <w:t xml:space="preserve">2. </w:t>
      </w:r>
      <w:r>
        <w:rPr>
          <w:rFonts w:eastAsiaTheme="minorHAnsi"/>
          <w:sz w:val="28"/>
          <w:szCs w:val="28"/>
          <w:lang w:eastAsia="en-US"/>
        </w:rPr>
        <w:t xml:space="preserve">Нормированный страховой запас Фонда в части средств, направляемых на дополнительное финансовое обеспечение реализации </w:t>
      </w:r>
      <w:r>
        <w:rPr>
          <w:bCs/>
          <w:sz w:val="28"/>
          <w:szCs w:val="28"/>
        </w:rPr>
        <w:t>территориальной</w:t>
      </w:r>
      <w:r w:rsidRPr="00BD0311">
        <w:rPr>
          <w:bCs/>
          <w:sz w:val="28"/>
          <w:szCs w:val="28"/>
        </w:rPr>
        <w:t xml:space="preserve"> программы обязательного медицинского страхования</w:t>
      </w:r>
      <w:r>
        <w:rPr>
          <w:bCs/>
          <w:sz w:val="28"/>
          <w:szCs w:val="28"/>
        </w:rPr>
        <w:t xml:space="preserve"> города Москвы</w:t>
      </w:r>
      <w:r>
        <w:rPr>
          <w:rFonts w:eastAsiaTheme="minorHAnsi"/>
          <w:sz w:val="28"/>
          <w:szCs w:val="28"/>
          <w:lang w:eastAsia="en-US"/>
        </w:rPr>
        <w:t xml:space="preserve">, а также на осуществление расчетов за медицинскую помощь, оказанную застрахованным лицам за пределами территории субъекта Российской Федерации, в котором выдан полис обязательного медицинского страхования, формируется за счет доходов бюджета Фонда на реализацию </w:t>
      </w:r>
      <w:r>
        <w:rPr>
          <w:bCs/>
          <w:sz w:val="28"/>
          <w:szCs w:val="28"/>
        </w:rPr>
        <w:t xml:space="preserve">территориальной </w:t>
      </w:r>
      <w:r w:rsidRPr="00BD0311">
        <w:rPr>
          <w:bCs/>
          <w:sz w:val="28"/>
          <w:szCs w:val="28"/>
        </w:rPr>
        <w:t>программы обязательного</w:t>
      </w:r>
      <w:r>
        <w:rPr>
          <w:bCs/>
          <w:sz w:val="28"/>
          <w:szCs w:val="28"/>
        </w:rPr>
        <w:t xml:space="preserve"> </w:t>
      </w:r>
      <w:r w:rsidRPr="00BD0311">
        <w:rPr>
          <w:bCs/>
          <w:sz w:val="28"/>
          <w:szCs w:val="28"/>
        </w:rPr>
        <w:t>медицинского</w:t>
      </w:r>
      <w:r>
        <w:rPr>
          <w:bCs/>
          <w:sz w:val="28"/>
          <w:szCs w:val="28"/>
        </w:rPr>
        <w:t xml:space="preserve"> </w:t>
      </w:r>
      <w:r w:rsidRPr="00BD0311">
        <w:rPr>
          <w:bCs/>
          <w:sz w:val="28"/>
          <w:szCs w:val="28"/>
        </w:rPr>
        <w:t>страхования</w:t>
      </w:r>
      <w:r>
        <w:rPr>
          <w:bCs/>
          <w:sz w:val="28"/>
          <w:szCs w:val="28"/>
        </w:rPr>
        <w:t xml:space="preserve"> города Москвы, указанных в части 1 статьи 6 настоящего Закона. </w:t>
      </w:r>
    </w:p>
    <w:p w:rsidR="0049316D" w:rsidRDefault="0049316D" w:rsidP="0049316D">
      <w:pPr>
        <w:tabs>
          <w:tab w:val="left" w:pos="993"/>
        </w:tabs>
        <w:autoSpaceDE w:val="0"/>
        <w:autoSpaceDN w:val="0"/>
        <w:adjustRightInd w:val="0"/>
        <w:spacing w:line="400" w:lineRule="exact"/>
        <w:ind w:firstLine="709"/>
        <w:jc w:val="both"/>
        <w:rPr>
          <w:rFonts w:eastAsiaTheme="minorHAnsi"/>
          <w:sz w:val="28"/>
          <w:szCs w:val="28"/>
          <w:lang w:eastAsia="en-US"/>
        </w:rPr>
      </w:pPr>
      <w:r>
        <w:rPr>
          <w:rFonts w:eastAsiaTheme="minorHAnsi"/>
          <w:sz w:val="28"/>
          <w:szCs w:val="28"/>
          <w:lang w:eastAsia="en-US"/>
        </w:rPr>
        <w:t xml:space="preserve">3. Нормированный страховой запас Фонда в части средств,                         направляемых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формируется за счет средств </w:t>
      </w:r>
      <w:r>
        <w:rPr>
          <w:rFonts w:eastAsiaTheme="minorHAnsi"/>
          <w:sz w:val="28"/>
          <w:szCs w:val="28"/>
          <w:lang w:eastAsia="en-US"/>
        </w:rPr>
        <w:lastRenderedPageBreak/>
        <w:t xml:space="preserve">от применения в соответствии со статьей 41 </w:t>
      </w:r>
      <w:r>
        <w:rPr>
          <w:sz w:val="28"/>
          <w:szCs w:val="28"/>
        </w:rPr>
        <w:t xml:space="preserve">Федерального закона от 29 ноября 2010 года № 326-ФЗ  «Об  обязательном медицинском страховании в </w:t>
      </w:r>
      <w:r w:rsidRPr="00794281">
        <w:rPr>
          <w:sz w:val="28"/>
          <w:szCs w:val="28"/>
        </w:rPr>
        <w:t>Российской Федерации»</w:t>
      </w:r>
      <w:r w:rsidRPr="00794281">
        <w:rPr>
          <w:rFonts w:eastAsiaTheme="minorHAnsi"/>
          <w:sz w:val="28"/>
          <w:szCs w:val="28"/>
          <w:lang w:eastAsia="en-US"/>
        </w:rPr>
        <w:t xml:space="preserve"> санкций к медицинским организациям за наруше</w:t>
      </w:r>
      <w:r>
        <w:rPr>
          <w:rFonts w:eastAsiaTheme="minorHAnsi"/>
          <w:sz w:val="28"/>
          <w:szCs w:val="28"/>
          <w:lang w:eastAsia="en-US"/>
        </w:rPr>
        <w:t>ния, выявленные при проведении контроля объемов, сроков, качества и условий предоставления медицинской помощи.</w:t>
      </w:r>
    </w:p>
    <w:p w:rsidR="0049316D" w:rsidRDefault="0049316D" w:rsidP="0049316D">
      <w:pPr>
        <w:autoSpaceDE w:val="0"/>
        <w:autoSpaceDN w:val="0"/>
        <w:adjustRightInd w:val="0"/>
        <w:spacing w:line="400" w:lineRule="exact"/>
        <w:ind w:firstLine="720"/>
        <w:jc w:val="both"/>
        <w:rPr>
          <w:rFonts w:eastAsiaTheme="minorHAnsi"/>
          <w:sz w:val="28"/>
          <w:szCs w:val="28"/>
          <w:lang w:eastAsia="en-US"/>
        </w:rPr>
      </w:pPr>
      <w:r w:rsidRPr="001C0D83">
        <w:rPr>
          <w:rFonts w:eastAsiaTheme="minorHAnsi"/>
          <w:sz w:val="28"/>
          <w:szCs w:val="28"/>
          <w:lang w:eastAsia="en-US"/>
        </w:rPr>
        <w:t xml:space="preserve">4. Средства </w:t>
      </w:r>
      <w:r w:rsidRPr="003E7774">
        <w:rPr>
          <w:rFonts w:eastAsiaTheme="minorHAnsi"/>
          <w:sz w:val="28"/>
          <w:szCs w:val="28"/>
          <w:lang w:eastAsia="en-US"/>
        </w:rPr>
        <w:t xml:space="preserve">для софинансирования расходов медицинских организаций на оплату труда врачей и среднего медицинского персонала, а также </w:t>
      </w:r>
      <w:r w:rsidRPr="00B90687">
        <w:rPr>
          <w:sz w:val="28"/>
          <w:szCs w:val="28"/>
        </w:rPr>
        <w:t xml:space="preserve">для               финансового обеспечения мер по компенсации медицинским организациям недополученных доходов в связи с сокращением объемов медицинской                     помощи, установленных территориальной программой обязательного                       медицинского страхования города Москвы, в условиях чрезвычайной                     ситуации и (или) при возникновении угрозы распространения заболеваний, представляющих опасность для окружающих, </w:t>
      </w:r>
      <w:r w:rsidRPr="001C0D83">
        <w:rPr>
          <w:rFonts w:eastAsiaTheme="minorHAnsi"/>
          <w:sz w:val="28"/>
          <w:szCs w:val="28"/>
          <w:lang w:eastAsia="en-US"/>
        </w:rPr>
        <w:t>формируются в составе средств нормированного страхового запаса Фонда.</w:t>
      </w:r>
    </w:p>
    <w:p w:rsidR="00DF462E" w:rsidRDefault="0049316D" w:rsidP="0049316D">
      <w:pPr>
        <w:pStyle w:val="a7"/>
        <w:suppressAutoHyphens/>
        <w:spacing w:line="400" w:lineRule="exact"/>
        <w:ind w:firstLine="720"/>
        <w:rPr>
          <w:rFonts w:eastAsiaTheme="minorHAnsi"/>
          <w:szCs w:val="28"/>
          <w:lang w:eastAsia="en-US"/>
        </w:rPr>
      </w:pPr>
      <w:r w:rsidRPr="00C360F5">
        <w:rPr>
          <w:rFonts w:eastAsiaTheme="minorHAnsi"/>
          <w:bCs/>
          <w:szCs w:val="28"/>
          <w:lang w:eastAsia="en-US"/>
        </w:rPr>
        <w:t>5. Установить общий размер средств нормированного страхового запаса Фонда на 202</w:t>
      </w:r>
      <w:r>
        <w:rPr>
          <w:rFonts w:eastAsiaTheme="minorHAnsi"/>
          <w:bCs/>
          <w:szCs w:val="28"/>
          <w:lang w:eastAsia="en-US"/>
        </w:rPr>
        <w:t>6</w:t>
      </w:r>
      <w:r w:rsidRPr="00C360F5">
        <w:rPr>
          <w:rFonts w:eastAsiaTheme="minorHAnsi"/>
          <w:bCs/>
          <w:szCs w:val="28"/>
          <w:lang w:eastAsia="en-US"/>
        </w:rPr>
        <w:t xml:space="preserve"> год</w:t>
      </w:r>
      <w:r w:rsidRPr="00C360F5">
        <w:rPr>
          <w:rFonts w:eastAsiaTheme="minorHAnsi"/>
          <w:szCs w:val="28"/>
          <w:lang w:eastAsia="en-US"/>
        </w:rPr>
        <w:t xml:space="preserve"> в сумме </w:t>
      </w:r>
      <w:r w:rsidRPr="00E47B4B">
        <w:rPr>
          <w:rFonts w:eastAsiaTheme="minorHAnsi"/>
          <w:szCs w:val="28"/>
          <w:lang w:eastAsia="en-US"/>
        </w:rPr>
        <w:t>77 601 012,8</w:t>
      </w:r>
      <w:r>
        <w:rPr>
          <w:rFonts w:eastAsiaTheme="minorHAnsi"/>
          <w:szCs w:val="28"/>
          <w:lang w:eastAsia="en-US"/>
        </w:rPr>
        <w:t xml:space="preserve"> </w:t>
      </w:r>
      <w:r w:rsidRPr="00C360F5">
        <w:rPr>
          <w:rFonts w:eastAsiaTheme="minorHAnsi"/>
          <w:szCs w:val="28"/>
          <w:lang w:eastAsia="en-US"/>
        </w:rPr>
        <w:t>тыс. рублей.</w:t>
      </w:r>
    </w:p>
    <w:p w:rsidR="0049316D" w:rsidRPr="00C360F5" w:rsidRDefault="0049316D" w:rsidP="0049316D">
      <w:pPr>
        <w:pStyle w:val="a7"/>
        <w:suppressAutoHyphens/>
        <w:spacing w:line="400" w:lineRule="exact"/>
        <w:ind w:firstLine="720"/>
        <w:rPr>
          <w:b/>
          <w:bCs/>
        </w:rPr>
      </w:pPr>
    </w:p>
    <w:p w:rsidR="00DF462E" w:rsidRPr="00C360F5" w:rsidRDefault="00DF462E" w:rsidP="00DF462E">
      <w:pPr>
        <w:pStyle w:val="a7"/>
        <w:suppressAutoHyphens/>
        <w:spacing w:line="400" w:lineRule="exact"/>
        <w:ind w:firstLine="720"/>
        <w:rPr>
          <w:b/>
          <w:bCs/>
        </w:rPr>
      </w:pPr>
      <w:r w:rsidRPr="00C360F5">
        <w:rPr>
          <w:b/>
          <w:bCs/>
        </w:rPr>
        <w:t>Статья 5. Особенности исполнения бюджета Фонда</w:t>
      </w:r>
    </w:p>
    <w:p w:rsidR="00DF462E" w:rsidRPr="00C360F5" w:rsidRDefault="00DF462E" w:rsidP="00DF462E">
      <w:pPr>
        <w:pStyle w:val="a7"/>
        <w:suppressAutoHyphens/>
        <w:spacing w:line="400" w:lineRule="exact"/>
        <w:ind w:firstLine="720"/>
      </w:pPr>
    </w:p>
    <w:p w:rsidR="0049316D" w:rsidRPr="004F312F" w:rsidRDefault="0049316D" w:rsidP="0049316D">
      <w:pPr>
        <w:tabs>
          <w:tab w:val="left" w:pos="0"/>
          <w:tab w:val="left" w:pos="993"/>
        </w:tabs>
        <w:suppressAutoHyphens/>
        <w:autoSpaceDE w:val="0"/>
        <w:autoSpaceDN w:val="0"/>
        <w:adjustRightInd w:val="0"/>
        <w:spacing w:line="400" w:lineRule="exact"/>
        <w:ind w:firstLine="720"/>
        <w:jc w:val="both"/>
        <w:rPr>
          <w:sz w:val="28"/>
          <w:szCs w:val="28"/>
        </w:rPr>
      </w:pPr>
      <w:r w:rsidRPr="004F312F">
        <w:rPr>
          <w:sz w:val="28"/>
          <w:szCs w:val="28"/>
        </w:rPr>
        <w:t xml:space="preserve">Установить, что в соответствии с пунктом 8 статьи 217 Бюджетного кодекса Российской Федерации и </w:t>
      </w:r>
      <w:hyperlink r:id="rId29" w:history="1">
        <w:r w:rsidRPr="004F312F">
          <w:rPr>
            <w:sz w:val="28"/>
            <w:szCs w:val="28"/>
          </w:rPr>
          <w:t>частью 2 статьи 3</w:t>
        </w:r>
      </w:hyperlink>
      <w:r w:rsidRPr="004F312F">
        <w:rPr>
          <w:sz w:val="28"/>
          <w:szCs w:val="28"/>
        </w:rPr>
        <w:t>4 Закона города Москвы от 10 сентября 2008 года № 39 «О бюджетном устройстве и бюджетном процессе в городе Москве»</w:t>
      </w:r>
      <w:r w:rsidRPr="004F312F">
        <w:t xml:space="preserve"> </w:t>
      </w:r>
      <w:r w:rsidRPr="004F312F">
        <w:rPr>
          <w:sz w:val="28"/>
          <w:szCs w:val="28"/>
        </w:rPr>
        <w:t xml:space="preserve"> дополнительными основаниями для внесения изменений в сводн</w:t>
      </w:r>
      <w:r>
        <w:rPr>
          <w:sz w:val="28"/>
          <w:szCs w:val="28"/>
        </w:rPr>
        <w:t>ую</w:t>
      </w:r>
      <w:r w:rsidRPr="004F312F">
        <w:rPr>
          <w:sz w:val="28"/>
          <w:szCs w:val="28"/>
        </w:rPr>
        <w:t xml:space="preserve"> бюджетн</w:t>
      </w:r>
      <w:r>
        <w:rPr>
          <w:sz w:val="28"/>
          <w:szCs w:val="28"/>
        </w:rPr>
        <w:t>ую</w:t>
      </w:r>
      <w:r w:rsidRPr="004F312F">
        <w:rPr>
          <w:sz w:val="28"/>
          <w:szCs w:val="28"/>
        </w:rPr>
        <w:t xml:space="preserve"> роспис</w:t>
      </w:r>
      <w:r>
        <w:rPr>
          <w:sz w:val="28"/>
          <w:szCs w:val="28"/>
        </w:rPr>
        <w:t>ь</w:t>
      </w:r>
      <w:r w:rsidRPr="004F312F">
        <w:rPr>
          <w:sz w:val="28"/>
          <w:szCs w:val="28"/>
        </w:rPr>
        <w:t xml:space="preserve"> бюджета Фонда без внесения изменений в настоящий Закон являются:</w:t>
      </w:r>
    </w:p>
    <w:p w:rsidR="0049316D" w:rsidRPr="0049316D" w:rsidRDefault="0049316D" w:rsidP="0049316D">
      <w:pPr>
        <w:tabs>
          <w:tab w:val="left" w:pos="0"/>
          <w:tab w:val="left" w:pos="993"/>
        </w:tabs>
        <w:suppressAutoHyphens/>
        <w:autoSpaceDE w:val="0"/>
        <w:autoSpaceDN w:val="0"/>
        <w:adjustRightInd w:val="0"/>
        <w:spacing w:line="400" w:lineRule="exact"/>
        <w:ind w:firstLine="720"/>
        <w:jc w:val="both"/>
        <w:rPr>
          <w:sz w:val="28"/>
          <w:szCs w:val="28"/>
        </w:rPr>
      </w:pPr>
      <w:r w:rsidRPr="0049316D">
        <w:rPr>
          <w:sz w:val="28"/>
          <w:szCs w:val="28"/>
        </w:rPr>
        <w:t>1) поступление доходов на счета по учету средств обязательного                      медицинского страхования сверх объема, утвержденного пунктом 1 части 1 статьи 1 настоящего Закона, направляемых на финансовое обеспечение:</w:t>
      </w:r>
    </w:p>
    <w:p w:rsidR="0049316D" w:rsidRPr="0049316D" w:rsidRDefault="0049316D" w:rsidP="0049316D">
      <w:pPr>
        <w:tabs>
          <w:tab w:val="left" w:pos="0"/>
          <w:tab w:val="left" w:pos="993"/>
        </w:tabs>
        <w:suppressAutoHyphens/>
        <w:autoSpaceDE w:val="0"/>
        <w:autoSpaceDN w:val="0"/>
        <w:adjustRightInd w:val="0"/>
        <w:spacing w:line="400" w:lineRule="exact"/>
        <w:ind w:firstLine="720"/>
        <w:jc w:val="both"/>
        <w:rPr>
          <w:sz w:val="28"/>
          <w:szCs w:val="28"/>
        </w:rPr>
      </w:pPr>
      <w:r w:rsidRPr="0049316D">
        <w:rPr>
          <w:sz w:val="28"/>
          <w:szCs w:val="28"/>
        </w:rPr>
        <w:t>а) реализации территориальной программы обязательного медицинского страхования города Москвы;</w:t>
      </w:r>
    </w:p>
    <w:p w:rsidR="0049316D" w:rsidRPr="0049316D" w:rsidRDefault="0049316D" w:rsidP="0049316D">
      <w:pPr>
        <w:tabs>
          <w:tab w:val="left" w:pos="0"/>
          <w:tab w:val="left" w:pos="993"/>
        </w:tabs>
        <w:suppressAutoHyphens/>
        <w:autoSpaceDE w:val="0"/>
        <w:autoSpaceDN w:val="0"/>
        <w:adjustRightInd w:val="0"/>
        <w:spacing w:line="400" w:lineRule="exact"/>
        <w:ind w:firstLine="720"/>
        <w:jc w:val="both"/>
        <w:rPr>
          <w:sz w:val="28"/>
          <w:szCs w:val="28"/>
        </w:rPr>
      </w:pPr>
      <w:r w:rsidRPr="0049316D">
        <w:rPr>
          <w:sz w:val="28"/>
          <w:szCs w:val="28"/>
        </w:rPr>
        <w:t>б)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w:t>
      </w:r>
    </w:p>
    <w:p w:rsidR="0049316D" w:rsidRPr="00C360F5" w:rsidRDefault="0049316D" w:rsidP="0049316D">
      <w:pPr>
        <w:suppressAutoHyphens/>
        <w:autoSpaceDE w:val="0"/>
        <w:autoSpaceDN w:val="0"/>
        <w:adjustRightInd w:val="0"/>
        <w:spacing w:line="400" w:lineRule="exact"/>
        <w:ind w:firstLine="720"/>
        <w:jc w:val="both"/>
        <w:rPr>
          <w:sz w:val="28"/>
          <w:szCs w:val="28"/>
        </w:rPr>
      </w:pPr>
      <w:r w:rsidRPr="0050645B">
        <w:rPr>
          <w:sz w:val="28"/>
          <w:szCs w:val="28"/>
        </w:rPr>
        <w:t xml:space="preserve">2) получение уведомлений о предоставлении межбюджетных трансфертов, в том числе о распределении Федеральным фондом обязательного медицинского </w:t>
      </w:r>
      <w:r w:rsidRPr="0050645B">
        <w:rPr>
          <w:sz w:val="28"/>
          <w:szCs w:val="28"/>
        </w:rPr>
        <w:lastRenderedPageBreak/>
        <w:t>страхования между бюджетами территориальных фондов обязательного медицинского страхования субвенций с учетом средств нераспределенного резерва, или поступление</w:t>
      </w:r>
      <w:r w:rsidRPr="00680103">
        <w:rPr>
          <w:sz w:val="28"/>
          <w:szCs w:val="28"/>
        </w:rPr>
        <w:t xml:space="preserve"> субвенций и иных межбюджетных трансфертов, имеющих целевое назначение, в том числе поступление не использованных на 1 января 202</w:t>
      </w:r>
      <w:r>
        <w:rPr>
          <w:sz w:val="28"/>
          <w:szCs w:val="28"/>
        </w:rPr>
        <w:t>6</w:t>
      </w:r>
      <w:r w:rsidRPr="00680103">
        <w:rPr>
          <w:sz w:val="28"/>
          <w:szCs w:val="28"/>
        </w:rPr>
        <w:t xml:space="preserve"> года остатков указанных межбюджетных трансфертов, получаемых в процессе исполнения бюджета Фонда сверх объема, утвержденного  пунктом  1 части 1 статьи 1 настоящего Закона, направляемых на увеличение расходов бюджета Фонда в соответствии с целями </w:t>
      </w:r>
      <w:r w:rsidRPr="00C360F5">
        <w:rPr>
          <w:sz w:val="28"/>
          <w:szCs w:val="28"/>
        </w:rPr>
        <w:t>предоставления субвенций и иных межбюджетных трансфертов, а также сокращение (возврат при отсутствии потребности) указанных межбюджетных трансфертов;</w:t>
      </w:r>
    </w:p>
    <w:p w:rsidR="0049316D" w:rsidRPr="00C360F5" w:rsidRDefault="0049316D" w:rsidP="0049316D">
      <w:pPr>
        <w:suppressAutoHyphens/>
        <w:autoSpaceDE w:val="0"/>
        <w:autoSpaceDN w:val="0"/>
        <w:adjustRightInd w:val="0"/>
        <w:spacing w:line="400" w:lineRule="exact"/>
        <w:ind w:firstLine="720"/>
        <w:jc w:val="both"/>
        <w:rPr>
          <w:rFonts w:eastAsiaTheme="minorHAnsi"/>
          <w:sz w:val="28"/>
          <w:szCs w:val="28"/>
          <w:lang w:eastAsia="en-US"/>
        </w:rPr>
      </w:pPr>
      <w:r w:rsidRPr="00C360F5">
        <w:rPr>
          <w:sz w:val="28"/>
          <w:szCs w:val="28"/>
        </w:rPr>
        <w:t xml:space="preserve">3) увеличение </w:t>
      </w:r>
      <w:r>
        <w:rPr>
          <w:sz w:val="28"/>
          <w:szCs w:val="28"/>
        </w:rPr>
        <w:t xml:space="preserve">объема </w:t>
      </w:r>
      <w:r w:rsidRPr="00C360F5">
        <w:rPr>
          <w:sz w:val="28"/>
          <w:szCs w:val="28"/>
        </w:rPr>
        <w:t xml:space="preserve">бюджетных ассигнований на сумму остатка средств </w:t>
      </w:r>
      <w:r w:rsidRPr="00C360F5">
        <w:rPr>
          <w:rFonts w:eastAsiaTheme="minorHAnsi"/>
          <w:bCs/>
          <w:sz w:val="28"/>
          <w:szCs w:val="28"/>
          <w:lang w:eastAsia="en-US"/>
        </w:rPr>
        <w:t xml:space="preserve">нормированного страхового запаса </w:t>
      </w:r>
      <w:r w:rsidRPr="00C360F5">
        <w:rPr>
          <w:sz w:val="28"/>
          <w:szCs w:val="28"/>
        </w:rPr>
        <w:t>Фонда, не использованного на 1 января 202</w:t>
      </w:r>
      <w:r>
        <w:rPr>
          <w:sz w:val="28"/>
          <w:szCs w:val="28"/>
        </w:rPr>
        <w:t>6</w:t>
      </w:r>
      <w:r w:rsidRPr="00C360F5">
        <w:rPr>
          <w:sz w:val="28"/>
          <w:szCs w:val="28"/>
        </w:rPr>
        <w:t xml:space="preserve"> года</w:t>
      </w:r>
      <w:r w:rsidRPr="00C360F5">
        <w:rPr>
          <w:rFonts w:eastAsiaTheme="minorHAnsi"/>
          <w:bCs/>
          <w:sz w:val="28"/>
          <w:szCs w:val="28"/>
          <w:lang w:eastAsia="en-US"/>
        </w:rPr>
        <w:t xml:space="preserve">, в том числе направляемого на </w:t>
      </w:r>
      <w:r w:rsidRPr="00C360F5">
        <w:rPr>
          <w:rFonts w:eastAsiaTheme="minorHAnsi"/>
          <w:sz w:val="28"/>
          <w:szCs w:val="28"/>
          <w:lang w:eastAsia="en-US"/>
        </w:rPr>
        <w:t>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w:t>
      </w:r>
    </w:p>
    <w:p w:rsidR="0049316D" w:rsidRPr="00C360F5" w:rsidRDefault="0049316D" w:rsidP="0049316D">
      <w:pPr>
        <w:suppressAutoHyphens/>
        <w:autoSpaceDE w:val="0"/>
        <w:autoSpaceDN w:val="0"/>
        <w:adjustRightInd w:val="0"/>
        <w:spacing w:line="400" w:lineRule="exact"/>
        <w:ind w:firstLine="720"/>
        <w:jc w:val="both"/>
        <w:rPr>
          <w:sz w:val="28"/>
          <w:szCs w:val="28"/>
        </w:rPr>
      </w:pPr>
      <w:r w:rsidRPr="00C360F5">
        <w:rPr>
          <w:sz w:val="28"/>
          <w:szCs w:val="28"/>
        </w:rPr>
        <w:t xml:space="preserve">4) </w:t>
      </w:r>
      <w:r w:rsidRPr="00B508AF">
        <w:rPr>
          <w:sz w:val="28"/>
          <w:szCs w:val="28"/>
        </w:rPr>
        <w:t>перераспределение бюджетных ассигнований, предусмотренных на выполнение функций органа управления Фонда, между группами и (или) подгруппами видов расходов классификации расходов бюджетов в пределах общего объема указанных</w:t>
      </w:r>
      <w:r>
        <w:rPr>
          <w:sz w:val="28"/>
          <w:szCs w:val="28"/>
        </w:rPr>
        <w:t xml:space="preserve"> бюджетных</w:t>
      </w:r>
      <w:r w:rsidRPr="00B508AF">
        <w:rPr>
          <w:sz w:val="28"/>
          <w:szCs w:val="28"/>
        </w:rPr>
        <w:t xml:space="preserve"> ассигнований, утвержденных настоящим Законом, для обеспечения выполнения функций</w:t>
      </w:r>
      <w:r>
        <w:rPr>
          <w:sz w:val="28"/>
          <w:szCs w:val="28"/>
        </w:rPr>
        <w:t xml:space="preserve">, возложенных на </w:t>
      </w:r>
      <w:r w:rsidRPr="00B508AF">
        <w:rPr>
          <w:sz w:val="28"/>
          <w:szCs w:val="28"/>
        </w:rPr>
        <w:t>орган управления Фонда.</w:t>
      </w:r>
    </w:p>
    <w:p w:rsidR="00DF462E" w:rsidRPr="00C360F5" w:rsidRDefault="00DF462E" w:rsidP="0085318A"/>
    <w:p w:rsidR="00DF462E" w:rsidRPr="0085318A" w:rsidRDefault="00DF462E" w:rsidP="0085318A">
      <w:pPr>
        <w:ind w:left="1985" w:hanging="1277"/>
        <w:rPr>
          <w:b/>
          <w:sz w:val="28"/>
        </w:rPr>
      </w:pPr>
      <w:r w:rsidRPr="0085318A">
        <w:rPr>
          <w:b/>
          <w:color w:val="26282F"/>
          <w:sz w:val="28"/>
        </w:rPr>
        <w:t>Статья 6</w:t>
      </w:r>
      <w:r w:rsidRPr="0085318A">
        <w:rPr>
          <w:b/>
          <w:sz w:val="28"/>
        </w:rPr>
        <w:t xml:space="preserve">. Особенности установления расходов бюджета Фонда в </w:t>
      </w:r>
      <w:r w:rsidR="009A3B9F">
        <w:rPr>
          <w:b/>
          <w:sz w:val="28"/>
        </w:rPr>
        <w:t>2026</w:t>
      </w:r>
      <w:r w:rsidR="00717E6F">
        <w:rPr>
          <w:b/>
          <w:sz w:val="28"/>
        </w:rPr>
        <w:t> </w:t>
      </w:r>
      <w:r w:rsidRPr="0085318A">
        <w:rPr>
          <w:b/>
          <w:sz w:val="28"/>
        </w:rPr>
        <w:t xml:space="preserve"> году и плановом периоде </w:t>
      </w:r>
      <w:r w:rsidR="009A3B9F">
        <w:rPr>
          <w:b/>
          <w:sz w:val="28"/>
        </w:rPr>
        <w:t>2027</w:t>
      </w:r>
      <w:r w:rsidRPr="0085318A">
        <w:rPr>
          <w:b/>
          <w:sz w:val="28"/>
        </w:rPr>
        <w:t xml:space="preserve"> и </w:t>
      </w:r>
      <w:r w:rsidR="009A3B9F">
        <w:rPr>
          <w:b/>
          <w:sz w:val="28"/>
        </w:rPr>
        <w:t>2028</w:t>
      </w:r>
      <w:r w:rsidRPr="0085318A">
        <w:rPr>
          <w:b/>
          <w:sz w:val="28"/>
        </w:rPr>
        <w:t xml:space="preserve"> годов</w:t>
      </w:r>
    </w:p>
    <w:p w:rsidR="006648EF" w:rsidRDefault="006648EF" w:rsidP="006648EF">
      <w:pPr>
        <w:pStyle w:val="a7"/>
        <w:suppressAutoHyphens/>
        <w:spacing w:line="400" w:lineRule="exact"/>
        <w:ind w:firstLine="720"/>
      </w:pPr>
    </w:p>
    <w:p w:rsidR="006648EF" w:rsidRPr="003E7774" w:rsidRDefault="00DF462E" w:rsidP="006648EF">
      <w:pPr>
        <w:pStyle w:val="a7"/>
        <w:suppressAutoHyphens/>
        <w:spacing w:line="400" w:lineRule="exact"/>
        <w:ind w:firstLine="720"/>
        <w:rPr>
          <w:szCs w:val="28"/>
        </w:rPr>
      </w:pPr>
      <w:r w:rsidRPr="00C360F5">
        <w:t xml:space="preserve"> </w:t>
      </w:r>
      <w:r w:rsidR="006648EF" w:rsidRPr="003E7774">
        <w:t xml:space="preserve">1. </w:t>
      </w:r>
      <w:r w:rsidR="006648EF" w:rsidRPr="003E7774">
        <w:rPr>
          <w:szCs w:val="28"/>
        </w:rPr>
        <w:t>Утвердить общий объем бюджетных ассигнований на реализацию территориальной программы обязательного медицинского страхования города Москвы на 202</w:t>
      </w:r>
      <w:r w:rsidR="006648EF">
        <w:rPr>
          <w:szCs w:val="28"/>
        </w:rPr>
        <w:t>6</w:t>
      </w:r>
      <w:r w:rsidR="006648EF" w:rsidRPr="003E7774">
        <w:rPr>
          <w:szCs w:val="28"/>
        </w:rPr>
        <w:t xml:space="preserve"> год в сумме </w:t>
      </w:r>
      <w:r w:rsidR="006648EF" w:rsidRPr="00E47B4B">
        <w:rPr>
          <w:szCs w:val="28"/>
        </w:rPr>
        <w:t>473 737 171,1 тыс. рублей, на 2027 год в сумме 535 400 242,9 тыс. рублей и на 2028 год в сумме 573 004 348,6 тыс.</w:t>
      </w:r>
      <w:r w:rsidR="006648EF" w:rsidRPr="003E7774">
        <w:rPr>
          <w:szCs w:val="28"/>
        </w:rPr>
        <w:t xml:space="preserve"> рублей.</w:t>
      </w:r>
    </w:p>
    <w:p w:rsidR="00ED300C" w:rsidRDefault="006648EF" w:rsidP="006648EF">
      <w:pPr>
        <w:pStyle w:val="a7"/>
        <w:suppressAutoHyphens/>
        <w:spacing w:line="400" w:lineRule="exact"/>
        <w:ind w:firstLine="720"/>
      </w:pPr>
      <w:r w:rsidRPr="00021DB0">
        <w:rPr>
          <w:color w:val="26282F"/>
        </w:rPr>
        <w:t xml:space="preserve">2. </w:t>
      </w:r>
      <w:r w:rsidRPr="00C360F5">
        <w:rPr>
          <w:color w:val="26282F"/>
        </w:rPr>
        <w:t>Установить, что в 202</w:t>
      </w:r>
      <w:r>
        <w:rPr>
          <w:color w:val="26282F"/>
        </w:rPr>
        <w:t>6</w:t>
      </w:r>
      <w:r w:rsidRPr="00C360F5">
        <w:rPr>
          <w:color w:val="26282F"/>
        </w:rPr>
        <w:t xml:space="preserve"> году </w:t>
      </w:r>
      <w:r w:rsidRPr="00021DB0">
        <w:rPr>
          <w:color w:val="26282F"/>
        </w:rPr>
        <w:t xml:space="preserve">средства бюджета Фонда направляются на ведение дела по обязательному медицинскому страхованию страховыми медицинскими организациями, участвующими в реализации территориальной   программы обязательного медицинского страхования города Москвы, в размере </w:t>
      </w:r>
      <w:r w:rsidRPr="00284F85">
        <w:rPr>
          <w:color w:val="26282F"/>
        </w:rPr>
        <w:t>0,8</w:t>
      </w:r>
      <w:r w:rsidRPr="00021DB0">
        <w:rPr>
          <w:color w:val="26282F"/>
        </w:rPr>
        <w:t xml:space="preserve"> процента суммы средств, поступивших в страховые медицинские организации по дифференцированным подушевым нормативам финансового обеспечения обязательного медицинского страхования.</w:t>
      </w:r>
      <w:r w:rsidR="00ED300C">
        <w:br w:type="page"/>
      </w:r>
    </w:p>
    <w:p w:rsidR="00C20EF6" w:rsidRDefault="00C20EF6" w:rsidP="00C20EF6">
      <w:pPr>
        <w:rPr>
          <w:rFonts w:eastAsiaTheme="minorEastAsia"/>
          <w:sz w:val="28"/>
          <w:szCs w:val="20"/>
        </w:rPr>
      </w:pPr>
    </w:p>
    <w:p w:rsidR="00C20EF6" w:rsidRPr="00AE3B83" w:rsidRDefault="00C20EF6" w:rsidP="00266B65">
      <w:pPr>
        <w:tabs>
          <w:tab w:val="left" w:pos="4962"/>
        </w:tabs>
        <w:rPr>
          <w:sz w:val="28"/>
          <w:szCs w:val="28"/>
        </w:rPr>
      </w:pPr>
      <w:r>
        <w:t xml:space="preserve">                                                                                   </w:t>
      </w:r>
      <w:r w:rsidRPr="00AE3B83">
        <w:rPr>
          <w:sz w:val="28"/>
          <w:szCs w:val="28"/>
        </w:rPr>
        <w:t xml:space="preserve">Приложение </w:t>
      </w:r>
      <w:r>
        <w:rPr>
          <w:sz w:val="28"/>
          <w:szCs w:val="28"/>
        </w:rPr>
        <w:t>1</w:t>
      </w:r>
    </w:p>
    <w:p w:rsidR="00C20EF6" w:rsidRDefault="00C20EF6" w:rsidP="00266B65">
      <w:pPr>
        <w:pStyle w:val="a7"/>
        <w:ind w:left="4956" w:firstLine="0"/>
      </w:pPr>
      <w:r>
        <w:t xml:space="preserve">к проекту закона города Москвы «О бюджете Московского городского фонда обязательного медицинского страхования на </w:t>
      </w:r>
      <w:r w:rsidR="009A3B9F">
        <w:t>2026</w:t>
      </w:r>
      <w:r>
        <w:t xml:space="preserve"> год и на плановый период </w:t>
      </w:r>
      <w:r w:rsidR="009A3B9F">
        <w:t>2027</w:t>
      </w:r>
      <w:r>
        <w:t xml:space="preserve"> и </w:t>
      </w:r>
      <w:r w:rsidR="009A3B9F">
        <w:t>2028</w:t>
      </w:r>
      <w:r>
        <w:t xml:space="preserve"> годов»</w:t>
      </w:r>
    </w:p>
    <w:p w:rsidR="00C20EF6" w:rsidRDefault="00C20EF6" w:rsidP="00C20EF6">
      <w:pPr>
        <w:pStyle w:val="a7"/>
        <w:spacing w:before="120" w:after="120" w:line="400" w:lineRule="exact"/>
        <w:jc w:val="center"/>
        <w:rPr>
          <w:b/>
          <w:bCs/>
          <w:szCs w:val="28"/>
        </w:rPr>
      </w:pPr>
    </w:p>
    <w:p w:rsidR="00C20EF6" w:rsidRDefault="00C20EF6" w:rsidP="00C20EF6">
      <w:pPr>
        <w:pStyle w:val="a7"/>
        <w:spacing w:before="120" w:after="120" w:line="400" w:lineRule="exact"/>
        <w:jc w:val="center"/>
        <w:rPr>
          <w:b/>
          <w:bCs/>
        </w:rPr>
      </w:pPr>
      <w:r w:rsidRPr="0097514D">
        <w:rPr>
          <w:b/>
          <w:bCs/>
          <w:szCs w:val="28"/>
        </w:rPr>
        <w:t xml:space="preserve">Распределение бюджетных ассигнований бюджета </w:t>
      </w:r>
      <w:r w:rsidRPr="0097514D">
        <w:rPr>
          <w:b/>
          <w:bCs/>
        </w:rPr>
        <w:t xml:space="preserve">Московского </w:t>
      </w:r>
      <w:r>
        <w:rPr>
          <w:b/>
          <w:bCs/>
        </w:rPr>
        <w:t xml:space="preserve">             </w:t>
      </w:r>
      <w:r w:rsidRPr="0097514D">
        <w:rPr>
          <w:b/>
          <w:bCs/>
        </w:rPr>
        <w:t xml:space="preserve">городского фонда обязательного </w:t>
      </w:r>
      <w:r>
        <w:rPr>
          <w:b/>
          <w:bCs/>
        </w:rPr>
        <w:t>медицинского страхования</w:t>
      </w:r>
      <w:r w:rsidRPr="0097514D">
        <w:rPr>
          <w:b/>
          <w:bCs/>
          <w:szCs w:val="28"/>
        </w:rPr>
        <w:t xml:space="preserve"> по разделам, подразделам, целевым статьям и видам расходов классификации </w:t>
      </w:r>
      <w:r>
        <w:rPr>
          <w:b/>
          <w:bCs/>
          <w:szCs w:val="28"/>
        </w:rPr>
        <w:t xml:space="preserve">             </w:t>
      </w:r>
      <w:r w:rsidRPr="0097514D">
        <w:rPr>
          <w:b/>
          <w:bCs/>
          <w:szCs w:val="28"/>
        </w:rPr>
        <w:t>расходов бюджет</w:t>
      </w:r>
      <w:r>
        <w:rPr>
          <w:b/>
          <w:bCs/>
          <w:szCs w:val="28"/>
        </w:rPr>
        <w:t xml:space="preserve">ов на </w:t>
      </w:r>
      <w:r w:rsidR="009A3B9F">
        <w:rPr>
          <w:b/>
          <w:bCs/>
          <w:szCs w:val="28"/>
        </w:rPr>
        <w:t>2026</w:t>
      </w:r>
      <w:r w:rsidRPr="0097514D">
        <w:rPr>
          <w:b/>
          <w:bCs/>
          <w:szCs w:val="28"/>
        </w:rPr>
        <w:t xml:space="preserve"> год</w:t>
      </w:r>
      <w:r w:rsidRPr="0097514D">
        <w:rPr>
          <w:b/>
          <w:bCs/>
        </w:rPr>
        <w:t xml:space="preserve"> </w:t>
      </w:r>
      <w:r>
        <w:rPr>
          <w:b/>
          <w:bCs/>
        </w:rPr>
        <w:t xml:space="preserve"> </w:t>
      </w:r>
    </w:p>
    <w:p w:rsidR="00E379D7" w:rsidRDefault="00E379D7" w:rsidP="00E379D7">
      <w:pPr>
        <w:pStyle w:val="a7"/>
        <w:spacing w:line="400" w:lineRule="exact"/>
        <w:ind w:left="4956"/>
        <w:jc w:val="left"/>
      </w:pPr>
    </w:p>
    <w:tbl>
      <w:tblPr>
        <w:tblW w:w="1031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6"/>
        <w:gridCol w:w="850"/>
        <w:gridCol w:w="49"/>
        <w:gridCol w:w="802"/>
        <w:gridCol w:w="709"/>
        <w:gridCol w:w="1984"/>
        <w:gridCol w:w="710"/>
        <w:gridCol w:w="1843"/>
      </w:tblGrid>
      <w:tr w:rsidR="00AD3D83" w:rsidTr="0084471D">
        <w:trPr>
          <w:trHeight w:val="1193"/>
        </w:trPr>
        <w:tc>
          <w:tcPr>
            <w:tcW w:w="3366" w:type="dxa"/>
            <w:tcBorders>
              <w:top w:val="single" w:sz="4" w:space="0" w:color="auto"/>
              <w:left w:val="single" w:sz="4" w:space="0" w:color="auto"/>
              <w:bottom w:val="nil"/>
              <w:right w:val="single" w:sz="4" w:space="0" w:color="auto"/>
            </w:tcBorders>
          </w:tcPr>
          <w:p w:rsidR="00AD3D83" w:rsidRDefault="00AD3D83" w:rsidP="00D164E3">
            <w:pPr>
              <w:pStyle w:val="a7"/>
              <w:spacing w:after="120" w:line="400" w:lineRule="exact"/>
              <w:ind w:hanging="6"/>
              <w:jc w:val="center"/>
              <w:rPr>
                <w:b/>
                <w:bCs/>
              </w:rPr>
            </w:pPr>
            <w:r>
              <w:rPr>
                <w:b/>
                <w:bCs/>
              </w:rPr>
              <w:t>Наименование</w:t>
            </w:r>
          </w:p>
        </w:tc>
        <w:tc>
          <w:tcPr>
            <w:tcW w:w="5104" w:type="dxa"/>
            <w:gridSpan w:val="6"/>
            <w:tcBorders>
              <w:left w:val="single" w:sz="4" w:space="0" w:color="auto"/>
              <w:right w:val="single" w:sz="4" w:space="0" w:color="auto"/>
            </w:tcBorders>
          </w:tcPr>
          <w:p w:rsidR="00AD3D83" w:rsidRDefault="00AD3D83" w:rsidP="00D164E3">
            <w:pPr>
              <w:pStyle w:val="a7"/>
              <w:spacing w:after="120" w:line="400" w:lineRule="exact"/>
              <w:ind w:hanging="160"/>
              <w:jc w:val="center"/>
              <w:rPr>
                <w:b/>
                <w:bCs/>
              </w:rPr>
            </w:pPr>
            <w:r>
              <w:rPr>
                <w:b/>
                <w:bCs/>
              </w:rPr>
              <w:t>Коды бюджетной классификации</w:t>
            </w:r>
          </w:p>
        </w:tc>
        <w:tc>
          <w:tcPr>
            <w:tcW w:w="1843" w:type="dxa"/>
            <w:tcBorders>
              <w:top w:val="single" w:sz="4" w:space="0" w:color="auto"/>
              <w:left w:val="single" w:sz="4" w:space="0" w:color="auto"/>
              <w:bottom w:val="nil"/>
              <w:right w:val="single" w:sz="4" w:space="0" w:color="auto"/>
            </w:tcBorders>
          </w:tcPr>
          <w:p w:rsidR="00AD3D83" w:rsidRDefault="00AD3D83" w:rsidP="00D164E3">
            <w:pPr>
              <w:pStyle w:val="a7"/>
              <w:spacing w:after="120"/>
              <w:ind w:firstLine="0"/>
              <w:jc w:val="center"/>
              <w:rPr>
                <w:b/>
                <w:bCs/>
              </w:rPr>
            </w:pPr>
            <w:r>
              <w:rPr>
                <w:b/>
                <w:bCs/>
              </w:rPr>
              <w:t>Сумма</w:t>
            </w:r>
          </w:p>
          <w:p w:rsidR="00AD3D83" w:rsidRDefault="00AD3D83" w:rsidP="00D164E3">
            <w:pPr>
              <w:pStyle w:val="a7"/>
              <w:spacing w:after="120"/>
              <w:ind w:firstLine="0"/>
              <w:jc w:val="center"/>
              <w:rPr>
                <w:b/>
                <w:bCs/>
              </w:rPr>
            </w:pPr>
            <w:r>
              <w:rPr>
                <w:b/>
                <w:bCs/>
              </w:rPr>
              <w:t>(тыс.</w:t>
            </w:r>
          </w:p>
          <w:p w:rsidR="00AD3D83" w:rsidRDefault="00AD3D83" w:rsidP="00D164E3">
            <w:pPr>
              <w:pStyle w:val="a7"/>
              <w:spacing w:after="120"/>
              <w:ind w:hanging="62"/>
              <w:jc w:val="center"/>
              <w:rPr>
                <w:b/>
                <w:bCs/>
              </w:rPr>
            </w:pPr>
            <w:r>
              <w:rPr>
                <w:b/>
                <w:bCs/>
              </w:rPr>
              <w:t>рублей)</w:t>
            </w:r>
          </w:p>
        </w:tc>
      </w:tr>
      <w:tr w:rsidR="00AD3D83" w:rsidTr="0084471D">
        <w:trPr>
          <w:trHeight w:val="447"/>
        </w:trPr>
        <w:tc>
          <w:tcPr>
            <w:tcW w:w="3366" w:type="dxa"/>
            <w:tcBorders>
              <w:top w:val="nil"/>
              <w:left w:val="single" w:sz="4" w:space="0" w:color="auto"/>
              <w:bottom w:val="single" w:sz="4" w:space="0" w:color="auto"/>
              <w:right w:val="single" w:sz="4" w:space="0" w:color="auto"/>
            </w:tcBorders>
          </w:tcPr>
          <w:p w:rsidR="00AD3D83" w:rsidRDefault="00AD3D83" w:rsidP="00D164E3">
            <w:pPr>
              <w:pStyle w:val="a7"/>
              <w:spacing w:after="120" w:line="400" w:lineRule="exact"/>
              <w:jc w:val="left"/>
              <w:rPr>
                <w:b/>
                <w:bCs/>
              </w:rPr>
            </w:pPr>
          </w:p>
        </w:tc>
        <w:tc>
          <w:tcPr>
            <w:tcW w:w="899" w:type="dxa"/>
            <w:gridSpan w:val="2"/>
            <w:tcBorders>
              <w:left w:val="single" w:sz="4" w:space="0" w:color="auto"/>
            </w:tcBorders>
          </w:tcPr>
          <w:p w:rsidR="00AD3D83" w:rsidRDefault="00AD3D83" w:rsidP="00D164E3">
            <w:pPr>
              <w:pStyle w:val="a7"/>
              <w:spacing w:after="120" w:line="400" w:lineRule="exact"/>
              <w:ind w:firstLine="0"/>
              <w:jc w:val="center"/>
              <w:rPr>
                <w:b/>
                <w:bCs/>
              </w:rPr>
            </w:pPr>
            <w:r>
              <w:rPr>
                <w:b/>
                <w:bCs/>
              </w:rPr>
              <w:t>Мин</w:t>
            </w:r>
          </w:p>
        </w:tc>
        <w:tc>
          <w:tcPr>
            <w:tcW w:w="802" w:type="dxa"/>
          </w:tcPr>
          <w:p w:rsidR="00AD3D83" w:rsidRDefault="00AD3D83" w:rsidP="00D164E3">
            <w:pPr>
              <w:pStyle w:val="a7"/>
              <w:spacing w:after="120" w:line="400" w:lineRule="exact"/>
              <w:ind w:hanging="206"/>
              <w:jc w:val="center"/>
              <w:rPr>
                <w:b/>
                <w:bCs/>
              </w:rPr>
            </w:pPr>
            <w:r>
              <w:rPr>
                <w:b/>
                <w:bCs/>
              </w:rPr>
              <w:t>Рз</w:t>
            </w:r>
          </w:p>
        </w:tc>
        <w:tc>
          <w:tcPr>
            <w:tcW w:w="709" w:type="dxa"/>
          </w:tcPr>
          <w:p w:rsidR="00AD3D83" w:rsidRDefault="00AD3D83" w:rsidP="00D164E3">
            <w:pPr>
              <w:pStyle w:val="a7"/>
              <w:spacing w:after="120" w:line="400" w:lineRule="exact"/>
              <w:ind w:firstLine="0"/>
              <w:jc w:val="center"/>
              <w:rPr>
                <w:b/>
                <w:bCs/>
              </w:rPr>
            </w:pPr>
            <w:r>
              <w:rPr>
                <w:b/>
                <w:bCs/>
              </w:rPr>
              <w:t>ПР</w:t>
            </w:r>
          </w:p>
        </w:tc>
        <w:tc>
          <w:tcPr>
            <w:tcW w:w="1984" w:type="dxa"/>
          </w:tcPr>
          <w:p w:rsidR="00AD3D83" w:rsidRDefault="00AD3D83" w:rsidP="00D164E3">
            <w:pPr>
              <w:pStyle w:val="a7"/>
              <w:spacing w:after="120" w:line="400" w:lineRule="exact"/>
              <w:ind w:hanging="150"/>
              <w:jc w:val="center"/>
              <w:rPr>
                <w:b/>
                <w:bCs/>
              </w:rPr>
            </w:pPr>
            <w:r>
              <w:rPr>
                <w:b/>
                <w:bCs/>
              </w:rPr>
              <w:t>ЦСР</w:t>
            </w:r>
          </w:p>
        </w:tc>
        <w:tc>
          <w:tcPr>
            <w:tcW w:w="710" w:type="dxa"/>
            <w:tcBorders>
              <w:right w:val="single" w:sz="4" w:space="0" w:color="auto"/>
            </w:tcBorders>
          </w:tcPr>
          <w:p w:rsidR="00AD3D83" w:rsidRDefault="00AD3D83" w:rsidP="00D164E3">
            <w:pPr>
              <w:pStyle w:val="a7"/>
              <w:spacing w:after="120" w:line="400" w:lineRule="exact"/>
              <w:ind w:firstLine="0"/>
              <w:jc w:val="center"/>
              <w:rPr>
                <w:b/>
                <w:bCs/>
              </w:rPr>
            </w:pPr>
            <w:r>
              <w:rPr>
                <w:b/>
                <w:bCs/>
              </w:rPr>
              <w:t>ВР</w:t>
            </w:r>
          </w:p>
        </w:tc>
        <w:tc>
          <w:tcPr>
            <w:tcW w:w="1843" w:type="dxa"/>
            <w:tcBorders>
              <w:top w:val="nil"/>
              <w:left w:val="single" w:sz="4" w:space="0" w:color="auto"/>
              <w:bottom w:val="single" w:sz="4" w:space="0" w:color="auto"/>
              <w:right w:val="single" w:sz="4" w:space="0" w:color="auto"/>
            </w:tcBorders>
          </w:tcPr>
          <w:p w:rsidR="00AD3D83" w:rsidRDefault="00AD3D83" w:rsidP="00D164E3">
            <w:pPr>
              <w:pStyle w:val="a7"/>
              <w:spacing w:after="120" w:line="400" w:lineRule="exact"/>
              <w:jc w:val="left"/>
              <w:rPr>
                <w:b/>
                <w:bCs/>
              </w:rPr>
            </w:pPr>
          </w:p>
        </w:tc>
      </w:tr>
      <w:tr w:rsidR="00AD3D83" w:rsidRPr="00113042" w:rsidTr="0084471D">
        <w:tc>
          <w:tcPr>
            <w:tcW w:w="3366" w:type="dxa"/>
            <w:tcBorders>
              <w:top w:val="nil"/>
              <w:left w:val="single" w:sz="4" w:space="0" w:color="auto"/>
              <w:bottom w:val="single" w:sz="4" w:space="0" w:color="auto"/>
              <w:right w:val="single" w:sz="4" w:space="0" w:color="auto"/>
            </w:tcBorders>
          </w:tcPr>
          <w:p w:rsidR="00AD3D83" w:rsidRPr="00113042" w:rsidRDefault="00AD3D83" w:rsidP="00D164E3">
            <w:pPr>
              <w:pStyle w:val="a7"/>
              <w:ind w:firstLine="0"/>
              <w:jc w:val="center"/>
              <w:rPr>
                <w:bCs/>
              </w:rPr>
            </w:pPr>
            <w:r w:rsidRPr="00113042">
              <w:rPr>
                <w:bCs/>
              </w:rPr>
              <w:t>1</w:t>
            </w:r>
          </w:p>
        </w:tc>
        <w:tc>
          <w:tcPr>
            <w:tcW w:w="899" w:type="dxa"/>
            <w:gridSpan w:val="2"/>
            <w:tcBorders>
              <w:left w:val="single" w:sz="4" w:space="0" w:color="auto"/>
            </w:tcBorders>
          </w:tcPr>
          <w:p w:rsidR="00AD3D83" w:rsidRPr="00113042" w:rsidRDefault="00AD3D83" w:rsidP="00D164E3">
            <w:pPr>
              <w:pStyle w:val="a7"/>
              <w:ind w:firstLine="0"/>
              <w:jc w:val="center"/>
              <w:rPr>
                <w:bCs/>
              </w:rPr>
            </w:pPr>
            <w:r w:rsidRPr="00113042">
              <w:rPr>
                <w:bCs/>
              </w:rPr>
              <w:t>2</w:t>
            </w:r>
          </w:p>
        </w:tc>
        <w:tc>
          <w:tcPr>
            <w:tcW w:w="802" w:type="dxa"/>
          </w:tcPr>
          <w:p w:rsidR="00AD3D83" w:rsidRPr="00113042" w:rsidRDefault="00AD3D83" w:rsidP="00D164E3">
            <w:pPr>
              <w:pStyle w:val="a7"/>
              <w:ind w:firstLine="0"/>
              <w:jc w:val="center"/>
              <w:rPr>
                <w:bCs/>
              </w:rPr>
            </w:pPr>
            <w:r w:rsidRPr="00113042">
              <w:rPr>
                <w:bCs/>
              </w:rPr>
              <w:t>3</w:t>
            </w:r>
          </w:p>
        </w:tc>
        <w:tc>
          <w:tcPr>
            <w:tcW w:w="709" w:type="dxa"/>
          </w:tcPr>
          <w:p w:rsidR="00AD3D83" w:rsidRPr="00113042" w:rsidRDefault="00AD3D83" w:rsidP="00D164E3">
            <w:pPr>
              <w:pStyle w:val="a7"/>
              <w:ind w:firstLine="0"/>
              <w:jc w:val="center"/>
              <w:rPr>
                <w:bCs/>
              </w:rPr>
            </w:pPr>
            <w:r w:rsidRPr="00113042">
              <w:rPr>
                <w:bCs/>
              </w:rPr>
              <w:t>4</w:t>
            </w:r>
          </w:p>
        </w:tc>
        <w:tc>
          <w:tcPr>
            <w:tcW w:w="1984" w:type="dxa"/>
          </w:tcPr>
          <w:p w:rsidR="00AD3D83" w:rsidRPr="00113042" w:rsidRDefault="00AD3D83" w:rsidP="00D164E3">
            <w:pPr>
              <w:pStyle w:val="a7"/>
              <w:ind w:firstLine="0"/>
              <w:jc w:val="center"/>
              <w:rPr>
                <w:bCs/>
              </w:rPr>
            </w:pPr>
            <w:r w:rsidRPr="00113042">
              <w:rPr>
                <w:bCs/>
              </w:rPr>
              <w:t>5</w:t>
            </w:r>
          </w:p>
        </w:tc>
        <w:tc>
          <w:tcPr>
            <w:tcW w:w="710" w:type="dxa"/>
            <w:tcBorders>
              <w:right w:val="single" w:sz="4" w:space="0" w:color="auto"/>
            </w:tcBorders>
          </w:tcPr>
          <w:p w:rsidR="00AD3D83" w:rsidRPr="00113042" w:rsidRDefault="00AD3D83" w:rsidP="00D164E3">
            <w:pPr>
              <w:pStyle w:val="a7"/>
              <w:ind w:firstLine="33"/>
              <w:jc w:val="center"/>
              <w:rPr>
                <w:bCs/>
              </w:rPr>
            </w:pPr>
            <w:r w:rsidRPr="00113042">
              <w:rPr>
                <w:bCs/>
              </w:rPr>
              <w:t>6</w:t>
            </w:r>
          </w:p>
        </w:tc>
        <w:tc>
          <w:tcPr>
            <w:tcW w:w="1843" w:type="dxa"/>
            <w:tcBorders>
              <w:top w:val="nil"/>
              <w:left w:val="single" w:sz="4" w:space="0" w:color="auto"/>
              <w:bottom w:val="single" w:sz="4" w:space="0" w:color="auto"/>
              <w:right w:val="single" w:sz="4" w:space="0" w:color="auto"/>
            </w:tcBorders>
          </w:tcPr>
          <w:p w:rsidR="00AD3D83" w:rsidRPr="00113042" w:rsidRDefault="00AD3D83" w:rsidP="00D164E3">
            <w:pPr>
              <w:pStyle w:val="a7"/>
              <w:ind w:hanging="48"/>
              <w:jc w:val="center"/>
              <w:rPr>
                <w:bCs/>
              </w:rPr>
            </w:pPr>
            <w:r w:rsidRPr="00113042">
              <w:rPr>
                <w:bCs/>
              </w:rPr>
              <w:t>7</w:t>
            </w:r>
          </w:p>
        </w:tc>
      </w:tr>
      <w:tr w:rsidR="00AD3D83" w:rsidRPr="005D4FCA" w:rsidTr="0084471D">
        <w:trPr>
          <w:trHeight w:val="1171"/>
        </w:trPr>
        <w:tc>
          <w:tcPr>
            <w:tcW w:w="3366" w:type="dxa"/>
            <w:tcBorders>
              <w:top w:val="nil"/>
              <w:left w:val="single" w:sz="4" w:space="0" w:color="auto"/>
              <w:bottom w:val="single" w:sz="4" w:space="0" w:color="auto"/>
              <w:right w:val="single" w:sz="4" w:space="0" w:color="auto"/>
            </w:tcBorders>
          </w:tcPr>
          <w:p w:rsidR="00AD3D83" w:rsidRPr="00530C9A" w:rsidRDefault="00AD3D83" w:rsidP="00D164E3">
            <w:pPr>
              <w:pStyle w:val="a7"/>
              <w:ind w:hanging="6"/>
              <w:rPr>
                <w:bCs/>
              </w:rPr>
            </w:pPr>
            <w:r w:rsidRPr="00530C9A">
              <w:rPr>
                <w:bCs/>
              </w:rPr>
              <w:t xml:space="preserve">Московский </w:t>
            </w:r>
            <w:r>
              <w:rPr>
                <w:bCs/>
              </w:rPr>
              <w:t>городской фонд обязательного медицинского страхования</w:t>
            </w:r>
          </w:p>
        </w:tc>
        <w:tc>
          <w:tcPr>
            <w:tcW w:w="899" w:type="dxa"/>
            <w:gridSpan w:val="2"/>
            <w:tcBorders>
              <w:left w:val="single" w:sz="4" w:space="0" w:color="auto"/>
            </w:tcBorders>
          </w:tcPr>
          <w:p w:rsidR="00AD3D83" w:rsidRPr="00530C9A" w:rsidRDefault="00AD3D83" w:rsidP="00D164E3">
            <w:pPr>
              <w:pStyle w:val="a7"/>
              <w:ind w:firstLine="0"/>
              <w:jc w:val="center"/>
              <w:rPr>
                <w:bCs/>
              </w:rPr>
            </w:pPr>
            <w:r>
              <w:rPr>
                <w:bCs/>
              </w:rPr>
              <w:t>395</w:t>
            </w:r>
          </w:p>
        </w:tc>
        <w:tc>
          <w:tcPr>
            <w:tcW w:w="802" w:type="dxa"/>
          </w:tcPr>
          <w:p w:rsidR="00AD3D83" w:rsidRPr="00530C9A" w:rsidRDefault="00AD3D83" w:rsidP="00D164E3">
            <w:pPr>
              <w:pStyle w:val="a7"/>
              <w:jc w:val="center"/>
              <w:rPr>
                <w:bCs/>
              </w:rPr>
            </w:pPr>
          </w:p>
        </w:tc>
        <w:tc>
          <w:tcPr>
            <w:tcW w:w="709" w:type="dxa"/>
          </w:tcPr>
          <w:p w:rsidR="00AD3D83" w:rsidRPr="00530C9A" w:rsidRDefault="00AD3D83" w:rsidP="00D164E3">
            <w:pPr>
              <w:pStyle w:val="a7"/>
              <w:jc w:val="center"/>
              <w:rPr>
                <w:bCs/>
              </w:rPr>
            </w:pPr>
          </w:p>
        </w:tc>
        <w:tc>
          <w:tcPr>
            <w:tcW w:w="1984" w:type="dxa"/>
          </w:tcPr>
          <w:p w:rsidR="00AD3D83" w:rsidRPr="00530C9A" w:rsidRDefault="00AD3D83" w:rsidP="00D164E3">
            <w:pPr>
              <w:pStyle w:val="a7"/>
              <w:jc w:val="center"/>
              <w:rPr>
                <w:bCs/>
              </w:rPr>
            </w:pPr>
          </w:p>
        </w:tc>
        <w:tc>
          <w:tcPr>
            <w:tcW w:w="710" w:type="dxa"/>
            <w:tcBorders>
              <w:right w:val="single" w:sz="4" w:space="0" w:color="auto"/>
            </w:tcBorders>
          </w:tcPr>
          <w:p w:rsidR="00AD3D83" w:rsidRPr="00530C9A" w:rsidRDefault="00AD3D83" w:rsidP="00D164E3">
            <w:pPr>
              <w:pStyle w:val="a7"/>
              <w:jc w:val="center"/>
              <w:rPr>
                <w:bCs/>
              </w:rPr>
            </w:pPr>
          </w:p>
        </w:tc>
        <w:tc>
          <w:tcPr>
            <w:tcW w:w="1843" w:type="dxa"/>
            <w:tcBorders>
              <w:top w:val="nil"/>
              <w:left w:val="single" w:sz="4" w:space="0" w:color="auto"/>
              <w:bottom w:val="single" w:sz="4" w:space="0" w:color="auto"/>
              <w:right w:val="single" w:sz="4" w:space="0" w:color="auto"/>
            </w:tcBorders>
          </w:tcPr>
          <w:p w:rsidR="00AD3D83" w:rsidRPr="008A0E36" w:rsidRDefault="00AD3D83" w:rsidP="00D164E3">
            <w:pPr>
              <w:pStyle w:val="a7"/>
              <w:ind w:left="-108" w:right="-105" w:firstLine="108"/>
              <w:jc w:val="center"/>
              <w:rPr>
                <w:bCs/>
                <w:color w:val="000000" w:themeColor="text1"/>
              </w:rPr>
            </w:pPr>
            <w:r>
              <w:rPr>
                <w:bCs/>
                <w:color w:val="000000" w:themeColor="text1"/>
              </w:rPr>
              <w:t>529 573 214,0</w:t>
            </w:r>
          </w:p>
        </w:tc>
      </w:tr>
      <w:tr w:rsidR="00AD3D83" w:rsidRPr="00530C9A" w:rsidTr="0084471D">
        <w:trPr>
          <w:trHeight w:val="612"/>
        </w:trPr>
        <w:tc>
          <w:tcPr>
            <w:tcW w:w="3366" w:type="dxa"/>
            <w:tcBorders>
              <w:top w:val="nil"/>
              <w:left w:val="single" w:sz="4" w:space="0" w:color="auto"/>
              <w:bottom w:val="single" w:sz="4" w:space="0" w:color="auto"/>
              <w:right w:val="single" w:sz="4" w:space="0" w:color="auto"/>
            </w:tcBorders>
          </w:tcPr>
          <w:p w:rsidR="00AD3D83" w:rsidRPr="00530C9A" w:rsidRDefault="00AD3D83" w:rsidP="00D164E3">
            <w:pPr>
              <w:pStyle w:val="a7"/>
              <w:ind w:firstLine="0"/>
              <w:rPr>
                <w:bCs/>
              </w:rPr>
            </w:pPr>
            <w:r>
              <w:rPr>
                <w:bCs/>
              </w:rPr>
              <w:t>Общегосударственные вопросы</w:t>
            </w:r>
          </w:p>
        </w:tc>
        <w:tc>
          <w:tcPr>
            <w:tcW w:w="899" w:type="dxa"/>
            <w:gridSpan w:val="2"/>
            <w:tcBorders>
              <w:left w:val="single" w:sz="4" w:space="0" w:color="auto"/>
            </w:tcBorders>
          </w:tcPr>
          <w:p w:rsidR="00AD3D83" w:rsidRDefault="00AD3D83" w:rsidP="00D164E3">
            <w:pPr>
              <w:pStyle w:val="a7"/>
              <w:ind w:firstLine="0"/>
              <w:jc w:val="center"/>
              <w:rPr>
                <w:bCs/>
              </w:rPr>
            </w:pPr>
            <w:r>
              <w:rPr>
                <w:bCs/>
              </w:rPr>
              <w:t>395</w:t>
            </w:r>
          </w:p>
        </w:tc>
        <w:tc>
          <w:tcPr>
            <w:tcW w:w="802" w:type="dxa"/>
          </w:tcPr>
          <w:p w:rsidR="00AD3D83" w:rsidRPr="00530C9A" w:rsidRDefault="00AD3D83" w:rsidP="00D164E3">
            <w:pPr>
              <w:pStyle w:val="a7"/>
              <w:ind w:firstLine="78"/>
              <w:jc w:val="center"/>
              <w:rPr>
                <w:bCs/>
              </w:rPr>
            </w:pPr>
            <w:r>
              <w:rPr>
                <w:bCs/>
              </w:rPr>
              <w:t>01</w:t>
            </w:r>
          </w:p>
        </w:tc>
        <w:tc>
          <w:tcPr>
            <w:tcW w:w="709" w:type="dxa"/>
          </w:tcPr>
          <w:p w:rsidR="00AD3D83" w:rsidRPr="00530C9A" w:rsidRDefault="00AD3D83" w:rsidP="00D164E3">
            <w:pPr>
              <w:pStyle w:val="a7"/>
              <w:ind w:firstLine="0"/>
              <w:jc w:val="center"/>
              <w:rPr>
                <w:bCs/>
              </w:rPr>
            </w:pPr>
            <w:r>
              <w:rPr>
                <w:bCs/>
              </w:rPr>
              <w:t>00</w:t>
            </w:r>
          </w:p>
        </w:tc>
        <w:tc>
          <w:tcPr>
            <w:tcW w:w="1984" w:type="dxa"/>
          </w:tcPr>
          <w:p w:rsidR="00AD3D83" w:rsidRPr="00530C9A" w:rsidRDefault="00AD3D83" w:rsidP="00D164E3">
            <w:pPr>
              <w:pStyle w:val="a7"/>
              <w:ind w:firstLine="0"/>
              <w:jc w:val="center"/>
              <w:rPr>
                <w:bCs/>
              </w:rPr>
            </w:pPr>
          </w:p>
        </w:tc>
        <w:tc>
          <w:tcPr>
            <w:tcW w:w="710" w:type="dxa"/>
            <w:tcBorders>
              <w:right w:val="single" w:sz="4" w:space="0" w:color="auto"/>
            </w:tcBorders>
          </w:tcPr>
          <w:p w:rsidR="00AD3D83" w:rsidRPr="00530C9A" w:rsidRDefault="00AD3D83" w:rsidP="00D164E3">
            <w:pPr>
              <w:pStyle w:val="a7"/>
              <w:ind w:firstLine="0"/>
              <w:jc w:val="center"/>
              <w:rPr>
                <w:bCs/>
              </w:rPr>
            </w:pPr>
          </w:p>
        </w:tc>
        <w:tc>
          <w:tcPr>
            <w:tcW w:w="1843" w:type="dxa"/>
            <w:tcBorders>
              <w:top w:val="nil"/>
              <w:left w:val="single" w:sz="4" w:space="0" w:color="auto"/>
              <w:bottom w:val="single" w:sz="4" w:space="0" w:color="auto"/>
              <w:right w:val="single" w:sz="4" w:space="0" w:color="auto"/>
            </w:tcBorders>
          </w:tcPr>
          <w:p w:rsidR="00AD3D83" w:rsidRPr="00E005CD" w:rsidRDefault="00AD3D83" w:rsidP="00D164E3">
            <w:pPr>
              <w:pStyle w:val="a7"/>
              <w:ind w:left="-108" w:firstLine="108"/>
              <w:jc w:val="center"/>
              <w:rPr>
                <w:color w:val="000000" w:themeColor="text1"/>
              </w:rPr>
            </w:pPr>
            <w:r>
              <w:rPr>
                <w:bCs/>
                <w:color w:val="000000" w:themeColor="text1"/>
              </w:rPr>
              <w:t>1 943 124,6</w:t>
            </w:r>
          </w:p>
        </w:tc>
      </w:tr>
      <w:tr w:rsidR="00AD3D83" w:rsidTr="0084471D">
        <w:trPr>
          <w:trHeight w:val="581"/>
        </w:trPr>
        <w:tc>
          <w:tcPr>
            <w:tcW w:w="3366"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pPr>
            <w:r>
              <w:t>Другие общегосударственные вопросы</w:t>
            </w:r>
          </w:p>
        </w:tc>
        <w:tc>
          <w:tcPr>
            <w:tcW w:w="899" w:type="dxa"/>
            <w:gridSpan w:val="2"/>
            <w:tcBorders>
              <w:left w:val="single" w:sz="4" w:space="0" w:color="auto"/>
            </w:tcBorders>
          </w:tcPr>
          <w:p w:rsidR="00AD3D83" w:rsidRDefault="00AD3D83" w:rsidP="00D164E3">
            <w:pPr>
              <w:pStyle w:val="a7"/>
              <w:ind w:firstLine="0"/>
              <w:jc w:val="center"/>
            </w:pPr>
            <w:r>
              <w:t>395</w:t>
            </w:r>
          </w:p>
        </w:tc>
        <w:tc>
          <w:tcPr>
            <w:tcW w:w="802" w:type="dxa"/>
          </w:tcPr>
          <w:p w:rsidR="00AD3D83" w:rsidRDefault="00AD3D83" w:rsidP="00D164E3">
            <w:pPr>
              <w:pStyle w:val="a7"/>
              <w:ind w:firstLine="78"/>
              <w:jc w:val="center"/>
            </w:pPr>
            <w:r>
              <w:t>01</w:t>
            </w:r>
          </w:p>
        </w:tc>
        <w:tc>
          <w:tcPr>
            <w:tcW w:w="709" w:type="dxa"/>
          </w:tcPr>
          <w:p w:rsidR="00AD3D83" w:rsidRDefault="00AD3D83" w:rsidP="00D164E3">
            <w:pPr>
              <w:pStyle w:val="a7"/>
              <w:ind w:firstLine="0"/>
              <w:jc w:val="center"/>
            </w:pPr>
            <w:r>
              <w:t>13</w:t>
            </w:r>
          </w:p>
        </w:tc>
        <w:tc>
          <w:tcPr>
            <w:tcW w:w="1984" w:type="dxa"/>
          </w:tcPr>
          <w:p w:rsidR="00AD3D83" w:rsidRDefault="00AD3D83" w:rsidP="00D164E3">
            <w:pPr>
              <w:pStyle w:val="a7"/>
              <w:ind w:firstLine="0"/>
              <w:jc w:val="center"/>
            </w:pPr>
          </w:p>
        </w:tc>
        <w:tc>
          <w:tcPr>
            <w:tcW w:w="710" w:type="dxa"/>
            <w:tcBorders>
              <w:right w:val="single" w:sz="4" w:space="0" w:color="auto"/>
            </w:tcBorders>
          </w:tcPr>
          <w:p w:rsidR="00AD3D83" w:rsidRDefault="00AD3D83" w:rsidP="00D164E3">
            <w:pPr>
              <w:pStyle w:val="a7"/>
              <w:ind w:firstLine="0"/>
              <w:jc w:val="center"/>
            </w:pPr>
          </w:p>
        </w:tc>
        <w:tc>
          <w:tcPr>
            <w:tcW w:w="1843" w:type="dxa"/>
            <w:tcBorders>
              <w:top w:val="single" w:sz="4" w:space="0" w:color="auto"/>
              <w:left w:val="single" w:sz="4" w:space="0" w:color="auto"/>
              <w:bottom w:val="single" w:sz="4" w:space="0" w:color="auto"/>
              <w:right w:val="single" w:sz="4" w:space="0" w:color="auto"/>
            </w:tcBorders>
          </w:tcPr>
          <w:p w:rsidR="00AD3D83" w:rsidRPr="004F7312" w:rsidRDefault="00AD3D83" w:rsidP="00D164E3">
            <w:pPr>
              <w:pStyle w:val="a7"/>
              <w:ind w:left="-108" w:firstLine="108"/>
              <w:jc w:val="center"/>
              <w:rPr>
                <w:color w:val="FF0000"/>
              </w:rPr>
            </w:pPr>
            <w:r>
              <w:rPr>
                <w:bCs/>
                <w:color w:val="000000" w:themeColor="text1"/>
              </w:rPr>
              <w:t>1 943 124,6</w:t>
            </w:r>
          </w:p>
        </w:tc>
      </w:tr>
      <w:tr w:rsidR="00AD3D83" w:rsidTr="0084471D">
        <w:trPr>
          <w:trHeight w:val="1350"/>
        </w:trPr>
        <w:tc>
          <w:tcPr>
            <w:tcW w:w="3366"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pPr>
            <w:r>
              <w:rPr>
                <w:rFonts w:eastAsiaTheme="minorHAnsi"/>
                <w:lang w:eastAsia="en-US"/>
              </w:rPr>
              <w:t>Развитие здравоохранения города Москвы (Столичное здравоохранение)</w:t>
            </w:r>
          </w:p>
        </w:tc>
        <w:tc>
          <w:tcPr>
            <w:tcW w:w="899" w:type="dxa"/>
            <w:gridSpan w:val="2"/>
            <w:tcBorders>
              <w:left w:val="single" w:sz="4" w:space="0" w:color="auto"/>
            </w:tcBorders>
          </w:tcPr>
          <w:p w:rsidR="00AD3D83" w:rsidRDefault="00AD3D83" w:rsidP="00D164E3">
            <w:pPr>
              <w:pStyle w:val="a7"/>
              <w:ind w:firstLine="0"/>
              <w:jc w:val="center"/>
            </w:pPr>
            <w:r>
              <w:t>395</w:t>
            </w:r>
          </w:p>
        </w:tc>
        <w:tc>
          <w:tcPr>
            <w:tcW w:w="802" w:type="dxa"/>
          </w:tcPr>
          <w:p w:rsidR="00AD3D83" w:rsidRDefault="00AD3D83" w:rsidP="00D164E3">
            <w:pPr>
              <w:pStyle w:val="a7"/>
              <w:ind w:firstLine="78"/>
              <w:jc w:val="center"/>
            </w:pPr>
            <w:r>
              <w:t>01</w:t>
            </w:r>
          </w:p>
        </w:tc>
        <w:tc>
          <w:tcPr>
            <w:tcW w:w="709" w:type="dxa"/>
          </w:tcPr>
          <w:p w:rsidR="00AD3D83" w:rsidRDefault="00AD3D83" w:rsidP="00D164E3">
            <w:pPr>
              <w:pStyle w:val="a7"/>
              <w:ind w:firstLine="0"/>
              <w:jc w:val="center"/>
            </w:pPr>
            <w:r>
              <w:t>13</w:t>
            </w:r>
          </w:p>
        </w:tc>
        <w:tc>
          <w:tcPr>
            <w:tcW w:w="1984" w:type="dxa"/>
          </w:tcPr>
          <w:p w:rsidR="00AD3D83" w:rsidRDefault="00AD3D83" w:rsidP="00D164E3">
            <w:pPr>
              <w:pStyle w:val="a7"/>
              <w:ind w:firstLine="0"/>
              <w:jc w:val="center"/>
            </w:pPr>
            <w:r>
              <w:t>02 0 00 00000</w:t>
            </w:r>
          </w:p>
        </w:tc>
        <w:tc>
          <w:tcPr>
            <w:tcW w:w="710" w:type="dxa"/>
            <w:tcBorders>
              <w:right w:val="single" w:sz="4" w:space="0" w:color="auto"/>
            </w:tcBorders>
          </w:tcPr>
          <w:p w:rsidR="00AD3D83" w:rsidRDefault="00AD3D83" w:rsidP="00D164E3">
            <w:pPr>
              <w:pStyle w:val="a7"/>
              <w:ind w:firstLine="0"/>
              <w:jc w:val="center"/>
            </w:pPr>
          </w:p>
        </w:tc>
        <w:tc>
          <w:tcPr>
            <w:tcW w:w="1843" w:type="dxa"/>
            <w:tcBorders>
              <w:top w:val="single" w:sz="4" w:space="0" w:color="auto"/>
              <w:left w:val="single" w:sz="4" w:space="0" w:color="auto"/>
              <w:bottom w:val="single" w:sz="4" w:space="0" w:color="auto"/>
              <w:right w:val="single" w:sz="4" w:space="0" w:color="auto"/>
            </w:tcBorders>
          </w:tcPr>
          <w:p w:rsidR="00AD3D83" w:rsidRPr="004F7312" w:rsidRDefault="00AD3D83" w:rsidP="00D164E3">
            <w:pPr>
              <w:pStyle w:val="a7"/>
              <w:ind w:left="-108" w:firstLine="108"/>
              <w:jc w:val="center"/>
              <w:rPr>
                <w:color w:val="FF0000"/>
              </w:rPr>
            </w:pPr>
            <w:r>
              <w:rPr>
                <w:bCs/>
                <w:color w:val="000000" w:themeColor="text1"/>
              </w:rPr>
              <w:t>1 943 124,6</w:t>
            </w:r>
          </w:p>
        </w:tc>
      </w:tr>
      <w:tr w:rsidR="00AD3D83" w:rsidTr="0084471D">
        <w:tc>
          <w:tcPr>
            <w:tcW w:w="3366"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hanging="6"/>
              <w:rPr>
                <w:rFonts w:eastAsiaTheme="minorHAnsi"/>
                <w:lang w:eastAsia="en-US"/>
              </w:rPr>
            </w:pPr>
            <w:r>
              <w:rPr>
                <w:rFonts w:eastAsiaTheme="minorHAnsi"/>
                <w:lang w:eastAsia="en-US"/>
              </w:rPr>
              <w:t>Формирование эффективной системы организации медицинской помощи. Совершенствование системы территориального планирования</w:t>
            </w:r>
          </w:p>
        </w:tc>
        <w:tc>
          <w:tcPr>
            <w:tcW w:w="899" w:type="dxa"/>
            <w:gridSpan w:val="2"/>
            <w:tcBorders>
              <w:left w:val="single" w:sz="4" w:space="0" w:color="auto"/>
            </w:tcBorders>
          </w:tcPr>
          <w:p w:rsidR="00AD3D83" w:rsidRDefault="00AD3D83" w:rsidP="00D164E3">
            <w:pPr>
              <w:pStyle w:val="a7"/>
              <w:ind w:firstLine="0"/>
              <w:jc w:val="center"/>
            </w:pPr>
            <w:r>
              <w:t>395</w:t>
            </w:r>
          </w:p>
        </w:tc>
        <w:tc>
          <w:tcPr>
            <w:tcW w:w="802" w:type="dxa"/>
          </w:tcPr>
          <w:p w:rsidR="00AD3D83" w:rsidRDefault="00AD3D83" w:rsidP="00D164E3">
            <w:pPr>
              <w:pStyle w:val="a7"/>
              <w:ind w:firstLine="0"/>
              <w:jc w:val="center"/>
            </w:pPr>
            <w:r>
              <w:t>01</w:t>
            </w:r>
          </w:p>
        </w:tc>
        <w:tc>
          <w:tcPr>
            <w:tcW w:w="709" w:type="dxa"/>
          </w:tcPr>
          <w:p w:rsidR="00AD3D83" w:rsidRDefault="00AD3D83" w:rsidP="00D164E3">
            <w:pPr>
              <w:pStyle w:val="a7"/>
              <w:ind w:firstLine="0"/>
              <w:jc w:val="center"/>
            </w:pPr>
            <w:r>
              <w:t>13</w:t>
            </w:r>
          </w:p>
        </w:tc>
        <w:tc>
          <w:tcPr>
            <w:tcW w:w="1984" w:type="dxa"/>
          </w:tcPr>
          <w:p w:rsidR="00AD3D83" w:rsidRDefault="00AD3D83" w:rsidP="00D164E3">
            <w:pPr>
              <w:pStyle w:val="a7"/>
              <w:ind w:hanging="106"/>
              <w:jc w:val="center"/>
            </w:pPr>
            <w:r>
              <w:t>02 Б 00 00000</w:t>
            </w:r>
          </w:p>
        </w:tc>
        <w:tc>
          <w:tcPr>
            <w:tcW w:w="710" w:type="dxa"/>
            <w:tcBorders>
              <w:right w:val="single" w:sz="4" w:space="0" w:color="auto"/>
            </w:tcBorders>
          </w:tcPr>
          <w:p w:rsidR="00AD3D83" w:rsidRDefault="00AD3D83" w:rsidP="00D164E3">
            <w:pPr>
              <w:pStyle w:val="a7"/>
              <w:jc w:val="center"/>
            </w:pPr>
          </w:p>
        </w:tc>
        <w:tc>
          <w:tcPr>
            <w:tcW w:w="1843" w:type="dxa"/>
            <w:tcBorders>
              <w:top w:val="single" w:sz="4" w:space="0" w:color="auto"/>
              <w:left w:val="single" w:sz="4" w:space="0" w:color="auto"/>
              <w:bottom w:val="single" w:sz="4" w:space="0" w:color="auto"/>
              <w:right w:val="single" w:sz="4" w:space="0" w:color="auto"/>
            </w:tcBorders>
          </w:tcPr>
          <w:p w:rsidR="00AD3D83" w:rsidRPr="004F7312" w:rsidRDefault="00AD3D83" w:rsidP="00D164E3">
            <w:pPr>
              <w:pStyle w:val="a7"/>
              <w:ind w:left="-108" w:firstLine="108"/>
              <w:jc w:val="center"/>
              <w:rPr>
                <w:bCs/>
                <w:color w:val="FF0000"/>
                <w:szCs w:val="28"/>
              </w:rPr>
            </w:pPr>
            <w:r>
              <w:rPr>
                <w:bCs/>
                <w:color w:val="000000" w:themeColor="text1"/>
              </w:rPr>
              <w:t>1 943 124,6</w:t>
            </w:r>
          </w:p>
        </w:tc>
      </w:tr>
      <w:tr w:rsidR="00AD3D83" w:rsidTr="0084471D">
        <w:tc>
          <w:tcPr>
            <w:tcW w:w="3366"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hanging="6"/>
            </w:pPr>
            <w:r w:rsidRPr="00A4379E">
              <w:rPr>
                <w:snapToGrid w:val="0"/>
              </w:rPr>
              <w:lastRenderedPageBreak/>
              <w:t>Финансовое обеспечение организации обязательного медицин</w:t>
            </w:r>
            <w:r>
              <w:rPr>
                <w:snapToGrid w:val="0"/>
              </w:rPr>
              <w:t>ского страхования на территории</w:t>
            </w:r>
            <w:r w:rsidRPr="00A4379E">
              <w:rPr>
                <w:snapToGrid w:val="0"/>
              </w:rPr>
              <w:t xml:space="preserve"> субъектов Российской Федерации</w:t>
            </w:r>
          </w:p>
        </w:tc>
        <w:tc>
          <w:tcPr>
            <w:tcW w:w="899" w:type="dxa"/>
            <w:gridSpan w:val="2"/>
            <w:tcBorders>
              <w:left w:val="single" w:sz="4" w:space="0" w:color="auto"/>
            </w:tcBorders>
          </w:tcPr>
          <w:p w:rsidR="00AD3D83" w:rsidRDefault="00AD3D83" w:rsidP="00D164E3">
            <w:pPr>
              <w:pStyle w:val="a7"/>
              <w:ind w:hanging="137"/>
              <w:jc w:val="center"/>
            </w:pPr>
            <w:r>
              <w:t>395</w:t>
            </w:r>
          </w:p>
        </w:tc>
        <w:tc>
          <w:tcPr>
            <w:tcW w:w="802" w:type="dxa"/>
          </w:tcPr>
          <w:p w:rsidR="00AD3D83" w:rsidRDefault="00AD3D83" w:rsidP="00D164E3">
            <w:pPr>
              <w:pStyle w:val="a7"/>
              <w:ind w:hanging="162"/>
              <w:jc w:val="center"/>
            </w:pPr>
            <w:r>
              <w:t>01</w:t>
            </w:r>
          </w:p>
        </w:tc>
        <w:tc>
          <w:tcPr>
            <w:tcW w:w="709" w:type="dxa"/>
          </w:tcPr>
          <w:p w:rsidR="00AD3D83" w:rsidRDefault="00AD3D83" w:rsidP="00D164E3">
            <w:pPr>
              <w:pStyle w:val="a7"/>
              <w:ind w:firstLine="35"/>
              <w:jc w:val="center"/>
            </w:pPr>
            <w:r>
              <w:t>13</w:t>
            </w:r>
          </w:p>
        </w:tc>
        <w:tc>
          <w:tcPr>
            <w:tcW w:w="1984" w:type="dxa"/>
          </w:tcPr>
          <w:p w:rsidR="00AD3D83" w:rsidRDefault="00AD3D83" w:rsidP="00D164E3">
            <w:pPr>
              <w:pStyle w:val="a7"/>
              <w:ind w:firstLine="0"/>
              <w:jc w:val="center"/>
            </w:pPr>
            <w:r>
              <w:t>02 Б 00 50930</w:t>
            </w:r>
          </w:p>
        </w:tc>
        <w:tc>
          <w:tcPr>
            <w:tcW w:w="710" w:type="dxa"/>
            <w:tcBorders>
              <w:right w:val="single" w:sz="4" w:space="0" w:color="auto"/>
            </w:tcBorders>
          </w:tcPr>
          <w:p w:rsidR="00AD3D83" w:rsidRDefault="00AD3D83" w:rsidP="00D164E3">
            <w:pPr>
              <w:pStyle w:val="a7"/>
              <w:ind w:firstLine="0"/>
              <w:jc w:val="center"/>
            </w:pPr>
          </w:p>
        </w:tc>
        <w:tc>
          <w:tcPr>
            <w:tcW w:w="1843" w:type="dxa"/>
            <w:tcBorders>
              <w:top w:val="single" w:sz="4" w:space="0" w:color="auto"/>
              <w:left w:val="single" w:sz="4" w:space="0" w:color="auto"/>
              <w:bottom w:val="single" w:sz="4" w:space="0" w:color="auto"/>
              <w:right w:val="single" w:sz="4" w:space="0" w:color="auto"/>
            </w:tcBorders>
          </w:tcPr>
          <w:p w:rsidR="00AD3D83" w:rsidRPr="004F7312" w:rsidRDefault="00AD3D83" w:rsidP="00D164E3">
            <w:pPr>
              <w:pStyle w:val="a7"/>
              <w:ind w:left="-108" w:hanging="1"/>
              <w:jc w:val="center"/>
              <w:rPr>
                <w:color w:val="FF0000"/>
                <w:szCs w:val="28"/>
              </w:rPr>
            </w:pPr>
            <w:r>
              <w:rPr>
                <w:bCs/>
                <w:color w:val="000000" w:themeColor="text1"/>
              </w:rPr>
              <w:t>1 943 124,6</w:t>
            </w:r>
          </w:p>
        </w:tc>
      </w:tr>
      <w:tr w:rsidR="00AD3D83" w:rsidTr="0084471D">
        <w:tc>
          <w:tcPr>
            <w:tcW w:w="3366" w:type="dxa"/>
            <w:tcBorders>
              <w:top w:val="single" w:sz="4" w:space="0" w:color="auto"/>
              <w:left w:val="single" w:sz="4" w:space="0" w:color="auto"/>
              <w:bottom w:val="single" w:sz="4" w:space="0" w:color="auto"/>
              <w:right w:val="single" w:sz="4" w:space="0" w:color="auto"/>
            </w:tcBorders>
          </w:tcPr>
          <w:p w:rsidR="00AD3D83" w:rsidRPr="00071AAE" w:rsidRDefault="00AD3D83" w:rsidP="00D164E3">
            <w:pPr>
              <w:autoSpaceDE w:val="0"/>
              <w:autoSpaceDN w:val="0"/>
              <w:adjustRightInd w:val="0"/>
              <w:ind w:hanging="6"/>
              <w:jc w:val="both"/>
              <w:rPr>
                <w:szCs w:val="28"/>
              </w:rPr>
            </w:pPr>
            <w:bookmarkStart w:id="20" w:name="OLE_LINK1"/>
            <w:bookmarkStart w:id="21" w:name="OLE_LINK2"/>
            <w:r>
              <w:rPr>
                <w:rFonts w:eastAsiaTheme="minorHAnsi"/>
                <w:sz w:val="28"/>
                <w:szCs w:val="2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bookmarkEnd w:id="20"/>
            <w:bookmarkEnd w:id="21"/>
          </w:p>
        </w:tc>
        <w:tc>
          <w:tcPr>
            <w:tcW w:w="899" w:type="dxa"/>
            <w:gridSpan w:val="2"/>
            <w:tcBorders>
              <w:left w:val="single" w:sz="4" w:space="0" w:color="auto"/>
            </w:tcBorders>
          </w:tcPr>
          <w:p w:rsidR="00AD3D83" w:rsidRDefault="00AD3D83" w:rsidP="00D164E3">
            <w:pPr>
              <w:pStyle w:val="a7"/>
              <w:ind w:hanging="137"/>
              <w:jc w:val="center"/>
            </w:pPr>
            <w:r>
              <w:t>395</w:t>
            </w:r>
          </w:p>
        </w:tc>
        <w:tc>
          <w:tcPr>
            <w:tcW w:w="802" w:type="dxa"/>
          </w:tcPr>
          <w:p w:rsidR="00AD3D83" w:rsidRDefault="00AD3D83" w:rsidP="00D164E3">
            <w:pPr>
              <w:pStyle w:val="a7"/>
              <w:ind w:hanging="162"/>
              <w:jc w:val="center"/>
            </w:pPr>
            <w:r>
              <w:t>01</w:t>
            </w:r>
          </w:p>
        </w:tc>
        <w:tc>
          <w:tcPr>
            <w:tcW w:w="709" w:type="dxa"/>
          </w:tcPr>
          <w:p w:rsidR="00AD3D83" w:rsidRDefault="00AD3D83" w:rsidP="00D164E3">
            <w:pPr>
              <w:pStyle w:val="a7"/>
              <w:ind w:firstLine="35"/>
              <w:jc w:val="center"/>
            </w:pPr>
            <w:r>
              <w:t>13</w:t>
            </w:r>
          </w:p>
        </w:tc>
        <w:tc>
          <w:tcPr>
            <w:tcW w:w="1984" w:type="dxa"/>
          </w:tcPr>
          <w:p w:rsidR="00AD3D83" w:rsidRDefault="00AD3D83" w:rsidP="00D164E3">
            <w:pPr>
              <w:pStyle w:val="a7"/>
              <w:ind w:firstLine="0"/>
              <w:jc w:val="center"/>
            </w:pPr>
            <w:r>
              <w:t>02 Б 00 50930</w:t>
            </w:r>
          </w:p>
        </w:tc>
        <w:tc>
          <w:tcPr>
            <w:tcW w:w="710" w:type="dxa"/>
            <w:tcBorders>
              <w:right w:val="single" w:sz="4" w:space="0" w:color="auto"/>
            </w:tcBorders>
          </w:tcPr>
          <w:p w:rsidR="00AD3D83" w:rsidRDefault="00AD3D83" w:rsidP="00D164E3">
            <w:pPr>
              <w:pStyle w:val="a7"/>
              <w:ind w:firstLine="0"/>
              <w:jc w:val="center"/>
            </w:pPr>
            <w:r>
              <w:t>100</w:t>
            </w:r>
          </w:p>
        </w:tc>
        <w:tc>
          <w:tcPr>
            <w:tcW w:w="1843" w:type="dxa"/>
            <w:tcBorders>
              <w:top w:val="single" w:sz="4" w:space="0" w:color="auto"/>
              <w:left w:val="single" w:sz="4" w:space="0" w:color="auto"/>
              <w:bottom w:val="single" w:sz="4" w:space="0" w:color="auto"/>
              <w:right w:val="single" w:sz="4" w:space="0" w:color="auto"/>
            </w:tcBorders>
          </w:tcPr>
          <w:p w:rsidR="00AD3D83" w:rsidRPr="00C505E3" w:rsidRDefault="00AD3D83" w:rsidP="00D164E3">
            <w:pPr>
              <w:pStyle w:val="a7"/>
              <w:ind w:left="-108" w:hanging="1"/>
              <w:jc w:val="center"/>
              <w:rPr>
                <w:color w:val="000000" w:themeColor="text1"/>
                <w:szCs w:val="28"/>
              </w:rPr>
            </w:pPr>
            <w:r>
              <w:rPr>
                <w:color w:val="000000" w:themeColor="text1"/>
                <w:szCs w:val="28"/>
              </w:rPr>
              <w:t>1 139 975,1</w:t>
            </w:r>
          </w:p>
        </w:tc>
      </w:tr>
      <w:tr w:rsidR="00AD3D83" w:rsidTr="0084471D">
        <w:tc>
          <w:tcPr>
            <w:tcW w:w="3366" w:type="dxa"/>
            <w:tcBorders>
              <w:top w:val="single" w:sz="4" w:space="0" w:color="auto"/>
              <w:left w:val="single" w:sz="4" w:space="0" w:color="auto"/>
              <w:bottom w:val="single" w:sz="4" w:space="0" w:color="auto"/>
              <w:right w:val="single" w:sz="4" w:space="0" w:color="auto"/>
            </w:tcBorders>
          </w:tcPr>
          <w:p w:rsidR="00AD3D83" w:rsidRDefault="00AD3D83" w:rsidP="00D164E3">
            <w:pPr>
              <w:autoSpaceDE w:val="0"/>
              <w:autoSpaceDN w:val="0"/>
              <w:adjustRightInd w:val="0"/>
              <w:ind w:hanging="6"/>
              <w:jc w:val="both"/>
              <w:rPr>
                <w:rFonts w:eastAsiaTheme="minorHAnsi"/>
                <w:sz w:val="28"/>
                <w:szCs w:val="28"/>
                <w:lang w:eastAsia="en-US"/>
              </w:rPr>
            </w:pPr>
            <w:r>
              <w:rPr>
                <w:rFonts w:eastAsiaTheme="minorHAnsi"/>
                <w:sz w:val="28"/>
                <w:szCs w:val="28"/>
                <w:lang w:eastAsia="en-US"/>
              </w:rPr>
              <w:t>Расходы на выплаты персоналу государственных внебюджетных фондов</w:t>
            </w:r>
          </w:p>
        </w:tc>
        <w:tc>
          <w:tcPr>
            <w:tcW w:w="899" w:type="dxa"/>
            <w:gridSpan w:val="2"/>
            <w:tcBorders>
              <w:left w:val="single" w:sz="4" w:space="0" w:color="auto"/>
            </w:tcBorders>
          </w:tcPr>
          <w:p w:rsidR="00AD3D83" w:rsidRDefault="00AD3D83" w:rsidP="00D164E3">
            <w:pPr>
              <w:pStyle w:val="a7"/>
              <w:ind w:hanging="137"/>
              <w:jc w:val="center"/>
            </w:pPr>
            <w:r>
              <w:t>395</w:t>
            </w:r>
          </w:p>
        </w:tc>
        <w:tc>
          <w:tcPr>
            <w:tcW w:w="802" w:type="dxa"/>
          </w:tcPr>
          <w:p w:rsidR="00AD3D83" w:rsidRDefault="00AD3D83" w:rsidP="00D164E3">
            <w:pPr>
              <w:pStyle w:val="a7"/>
              <w:ind w:hanging="162"/>
              <w:jc w:val="center"/>
            </w:pPr>
            <w:r>
              <w:t>01</w:t>
            </w:r>
          </w:p>
        </w:tc>
        <w:tc>
          <w:tcPr>
            <w:tcW w:w="709" w:type="dxa"/>
          </w:tcPr>
          <w:p w:rsidR="00AD3D83" w:rsidRDefault="00AD3D83" w:rsidP="00D164E3">
            <w:pPr>
              <w:pStyle w:val="a7"/>
              <w:ind w:firstLine="35"/>
              <w:jc w:val="center"/>
            </w:pPr>
            <w:r>
              <w:t>13</w:t>
            </w:r>
          </w:p>
        </w:tc>
        <w:tc>
          <w:tcPr>
            <w:tcW w:w="1984" w:type="dxa"/>
          </w:tcPr>
          <w:p w:rsidR="00AD3D83" w:rsidRDefault="00AD3D83" w:rsidP="00D164E3">
            <w:pPr>
              <w:pStyle w:val="a7"/>
              <w:ind w:firstLine="0"/>
              <w:jc w:val="center"/>
            </w:pPr>
            <w:r>
              <w:t>02 Б 00 50930</w:t>
            </w:r>
          </w:p>
        </w:tc>
        <w:tc>
          <w:tcPr>
            <w:tcW w:w="710" w:type="dxa"/>
            <w:tcBorders>
              <w:right w:val="single" w:sz="4" w:space="0" w:color="auto"/>
            </w:tcBorders>
          </w:tcPr>
          <w:p w:rsidR="00AD3D83" w:rsidRDefault="00AD3D83" w:rsidP="00D164E3">
            <w:pPr>
              <w:pStyle w:val="a7"/>
              <w:ind w:firstLine="0"/>
              <w:jc w:val="center"/>
            </w:pPr>
            <w:r>
              <w:t>140</w:t>
            </w:r>
          </w:p>
        </w:tc>
        <w:tc>
          <w:tcPr>
            <w:tcW w:w="1843"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left="-108" w:hanging="1"/>
              <w:jc w:val="center"/>
              <w:rPr>
                <w:color w:val="000000" w:themeColor="text1"/>
              </w:rPr>
            </w:pPr>
            <w:r>
              <w:rPr>
                <w:color w:val="000000" w:themeColor="text1"/>
                <w:szCs w:val="28"/>
              </w:rPr>
              <w:t>1 139 975,1</w:t>
            </w:r>
          </w:p>
        </w:tc>
      </w:tr>
      <w:tr w:rsidR="00AD3D83" w:rsidTr="00185256">
        <w:tc>
          <w:tcPr>
            <w:tcW w:w="3366" w:type="dxa"/>
            <w:tcBorders>
              <w:top w:val="single" w:sz="4" w:space="0" w:color="auto"/>
              <w:left w:val="single" w:sz="4" w:space="0" w:color="auto"/>
              <w:bottom w:val="single" w:sz="4" w:space="0" w:color="auto"/>
              <w:right w:val="single" w:sz="4" w:space="0" w:color="auto"/>
            </w:tcBorders>
          </w:tcPr>
          <w:p w:rsidR="00AD3D83" w:rsidRPr="004B4044" w:rsidRDefault="00AD3D83" w:rsidP="00D164E3">
            <w:pPr>
              <w:pStyle w:val="a7"/>
              <w:ind w:firstLine="0"/>
              <w:rPr>
                <w:szCs w:val="28"/>
              </w:rPr>
            </w:pPr>
            <w:r>
              <w:rPr>
                <w:szCs w:val="28"/>
              </w:rPr>
              <w:t>Закупка товаров, работ и услуг для обеспечения государственных (муниципальных) нужд</w:t>
            </w:r>
          </w:p>
        </w:tc>
        <w:tc>
          <w:tcPr>
            <w:tcW w:w="850" w:type="dxa"/>
            <w:tcBorders>
              <w:left w:val="single" w:sz="4" w:space="0" w:color="auto"/>
            </w:tcBorders>
          </w:tcPr>
          <w:p w:rsidR="00AD3D83" w:rsidRDefault="00AD3D83" w:rsidP="00D164E3">
            <w:pPr>
              <w:pStyle w:val="a7"/>
              <w:ind w:firstLine="56"/>
              <w:jc w:val="center"/>
            </w:pPr>
            <w:r>
              <w:t>395</w:t>
            </w:r>
          </w:p>
        </w:tc>
        <w:tc>
          <w:tcPr>
            <w:tcW w:w="851" w:type="dxa"/>
            <w:gridSpan w:val="2"/>
          </w:tcPr>
          <w:p w:rsidR="00AD3D83" w:rsidRDefault="00AD3D83" w:rsidP="00D164E3">
            <w:pPr>
              <w:pStyle w:val="a7"/>
              <w:ind w:firstLine="29"/>
              <w:jc w:val="center"/>
            </w:pPr>
            <w:r>
              <w:t>01</w:t>
            </w:r>
          </w:p>
        </w:tc>
        <w:tc>
          <w:tcPr>
            <w:tcW w:w="709" w:type="dxa"/>
          </w:tcPr>
          <w:p w:rsidR="00AD3D83" w:rsidRDefault="00AD3D83" w:rsidP="00D164E3">
            <w:pPr>
              <w:pStyle w:val="a7"/>
              <w:ind w:firstLine="0"/>
              <w:jc w:val="center"/>
            </w:pPr>
            <w:r>
              <w:t>13</w:t>
            </w:r>
          </w:p>
        </w:tc>
        <w:tc>
          <w:tcPr>
            <w:tcW w:w="1984" w:type="dxa"/>
          </w:tcPr>
          <w:p w:rsidR="00AD3D83" w:rsidRDefault="00AD3D83" w:rsidP="00D164E3">
            <w:pPr>
              <w:pStyle w:val="a7"/>
              <w:ind w:firstLine="0"/>
              <w:jc w:val="center"/>
            </w:pPr>
            <w:r>
              <w:t>02 Б 00 50930</w:t>
            </w:r>
          </w:p>
        </w:tc>
        <w:tc>
          <w:tcPr>
            <w:tcW w:w="710" w:type="dxa"/>
            <w:tcBorders>
              <w:right w:val="single" w:sz="4" w:space="0" w:color="auto"/>
            </w:tcBorders>
          </w:tcPr>
          <w:p w:rsidR="00AD3D83" w:rsidRDefault="00AD3D83" w:rsidP="00D164E3">
            <w:pPr>
              <w:pStyle w:val="a7"/>
              <w:ind w:firstLine="0"/>
              <w:jc w:val="center"/>
            </w:pPr>
            <w:r>
              <w:t>200</w:t>
            </w:r>
          </w:p>
        </w:tc>
        <w:tc>
          <w:tcPr>
            <w:tcW w:w="1843" w:type="dxa"/>
            <w:tcBorders>
              <w:top w:val="single" w:sz="4" w:space="0" w:color="auto"/>
              <w:left w:val="single" w:sz="4" w:space="0" w:color="auto"/>
              <w:bottom w:val="single" w:sz="4" w:space="0" w:color="auto"/>
              <w:right w:val="single" w:sz="4" w:space="0" w:color="auto"/>
            </w:tcBorders>
          </w:tcPr>
          <w:p w:rsidR="00AD3D83" w:rsidRPr="00C505E3" w:rsidRDefault="00AD3D83" w:rsidP="00D164E3">
            <w:pPr>
              <w:pStyle w:val="a7"/>
              <w:tabs>
                <w:tab w:val="center" w:pos="773"/>
              </w:tabs>
              <w:ind w:left="-108" w:firstLine="176"/>
              <w:jc w:val="left"/>
              <w:rPr>
                <w:color w:val="000000" w:themeColor="text1"/>
                <w:szCs w:val="28"/>
              </w:rPr>
            </w:pPr>
            <w:r>
              <w:tab/>
            </w:r>
            <w:r w:rsidRPr="004F7312">
              <w:rPr>
                <w:b/>
                <w:color w:val="FF0000"/>
              </w:rPr>
              <w:t xml:space="preserve"> </w:t>
            </w:r>
            <w:r>
              <w:t>798 499,5</w:t>
            </w:r>
          </w:p>
        </w:tc>
      </w:tr>
      <w:tr w:rsidR="00AD3D83" w:rsidTr="00185256">
        <w:tc>
          <w:tcPr>
            <w:tcW w:w="3366"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rPr>
                <w:szCs w:val="28"/>
              </w:rPr>
            </w:pPr>
            <w:r w:rsidRPr="00C20E3B">
              <w:rPr>
                <w:szCs w:val="28"/>
              </w:rPr>
              <w:t>Иные закупки товаров, работ и услуг для обеспечения государственных (муниципальных) нужд</w:t>
            </w:r>
          </w:p>
        </w:tc>
        <w:tc>
          <w:tcPr>
            <w:tcW w:w="850" w:type="dxa"/>
            <w:tcBorders>
              <w:left w:val="single" w:sz="4" w:space="0" w:color="auto"/>
            </w:tcBorders>
          </w:tcPr>
          <w:p w:rsidR="00AD3D83" w:rsidRDefault="00AD3D83" w:rsidP="00D164E3">
            <w:pPr>
              <w:pStyle w:val="a7"/>
              <w:ind w:firstLine="56"/>
              <w:jc w:val="center"/>
            </w:pPr>
            <w:r>
              <w:t>395</w:t>
            </w:r>
          </w:p>
        </w:tc>
        <w:tc>
          <w:tcPr>
            <w:tcW w:w="851" w:type="dxa"/>
            <w:gridSpan w:val="2"/>
          </w:tcPr>
          <w:p w:rsidR="00AD3D83" w:rsidRDefault="00AD3D83" w:rsidP="00D164E3">
            <w:pPr>
              <w:pStyle w:val="a7"/>
              <w:ind w:firstLine="29"/>
              <w:jc w:val="center"/>
            </w:pPr>
            <w:r>
              <w:t>01</w:t>
            </w:r>
          </w:p>
        </w:tc>
        <w:tc>
          <w:tcPr>
            <w:tcW w:w="709" w:type="dxa"/>
          </w:tcPr>
          <w:p w:rsidR="00AD3D83" w:rsidRDefault="00AD3D83" w:rsidP="00D164E3">
            <w:pPr>
              <w:pStyle w:val="a7"/>
              <w:ind w:firstLine="0"/>
              <w:jc w:val="center"/>
            </w:pPr>
            <w:r>
              <w:t>13</w:t>
            </w:r>
          </w:p>
        </w:tc>
        <w:tc>
          <w:tcPr>
            <w:tcW w:w="1984" w:type="dxa"/>
          </w:tcPr>
          <w:p w:rsidR="00AD3D83" w:rsidRDefault="00AD3D83" w:rsidP="00D164E3">
            <w:pPr>
              <w:pStyle w:val="a7"/>
              <w:ind w:firstLine="0"/>
              <w:jc w:val="center"/>
            </w:pPr>
            <w:r>
              <w:t>02 Б 00 50930</w:t>
            </w:r>
          </w:p>
        </w:tc>
        <w:tc>
          <w:tcPr>
            <w:tcW w:w="710" w:type="dxa"/>
            <w:tcBorders>
              <w:right w:val="single" w:sz="4" w:space="0" w:color="auto"/>
            </w:tcBorders>
          </w:tcPr>
          <w:p w:rsidR="00AD3D83" w:rsidRDefault="00AD3D83" w:rsidP="00D164E3">
            <w:pPr>
              <w:pStyle w:val="a7"/>
              <w:ind w:firstLine="0"/>
              <w:jc w:val="center"/>
            </w:pPr>
            <w:r>
              <w:t>240</w:t>
            </w:r>
          </w:p>
        </w:tc>
        <w:tc>
          <w:tcPr>
            <w:tcW w:w="1843"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tabs>
                <w:tab w:val="center" w:pos="773"/>
              </w:tabs>
              <w:ind w:left="-108" w:firstLine="176"/>
              <w:jc w:val="center"/>
            </w:pPr>
            <w:r>
              <w:t>798 499,5</w:t>
            </w:r>
          </w:p>
        </w:tc>
      </w:tr>
      <w:tr w:rsidR="00AD3D83" w:rsidTr="00185256">
        <w:tc>
          <w:tcPr>
            <w:tcW w:w="3366" w:type="dxa"/>
            <w:tcBorders>
              <w:top w:val="single" w:sz="4" w:space="0" w:color="auto"/>
              <w:left w:val="single" w:sz="4" w:space="0" w:color="auto"/>
              <w:bottom w:val="single" w:sz="4" w:space="0" w:color="auto"/>
              <w:right w:val="single" w:sz="4" w:space="0" w:color="auto"/>
            </w:tcBorders>
          </w:tcPr>
          <w:p w:rsidR="00AD3D83" w:rsidRPr="00C20E3B" w:rsidRDefault="00AD3D83" w:rsidP="00D164E3">
            <w:pPr>
              <w:pStyle w:val="a7"/>
              <w:ind w:firstLine="0"/>
              <w:rPr>
                <w:szCs w:val="28"/>
              </w:rPr>
            </w:pPr>
            <w:r w:rsidRPr="00C20E3B">
              <w:rPr>
                <w:szCs w:val="28"/>
              </w:rPr>
              <w:t>Социальное обеспечение и иные выплаты населению</w:t>
            </w:r>
          </w:p>
        </w:tc>
        <w:tc>
          <w:tcPr>
            <w:tcW w:w="850" w:type="dxa"/>
            <w:tcBorders>
              <w:left w:val="single" w:sz="4" w:space="0" w:color="auto"/>
            </w:tcBorders>
          </w:tcPr>
          <w:p w:rsidR="00AD3D83" w:rsidRDefault="00AD3D83" w:rsidP="00D164E3">
            <w:pPr>
              <w:pStyle w:val="a7"/>
              <w:ind w:firstLine="0"/>
              <w:jc w:val="center"/>
            </w:pPr>
            <w:r>
              <w:t>395</w:t>
            </w:r>
          </w:p>
        </w:tc>
        <w:tc>
          <w:tcPr>
            <w:tcW w:w="851" w:type="dxa"/>
            <w:gridSpan w:val="2"/>
          </w:tcPr>
          <w:p w:rsidR="00AD3D83" w:rsidRDefault="00AD3D83" w:rsidP="00D164E3">
            <w:pPr>
              <w:pStyle w:val="a7"/>
              <w:ind w:firstLine="0"/>
              <w:jc w:val="center"/>
            </w:pPr>
            <w:r>
              <w:t>01</w:t>
            </w:r>
          </w:p>
        </w:tc>
        <w:tc>
          <w:tcPr>
            <w:tcW w:w="709" w:type="dxa"/>
          </w:tcPr>
          <w:p w:rsidR="00AD3D83" w:rsidRDefault="00AD3D83" w:rsidP="00D164E3">
            <w:pPr>
              <w:pStyle w:val="a7"/>
              <w:ind w:firstLine="0"/>
              <w:jc w:val="center"/>
            </w:pPr>
            <w:r>
              <w:t>13</w:t>
            </w:r>
          </w:p>
        </w:tc>
        <w:tc>
          <w:tcPr>
            <w:tcW w:w="1984" w:type="dxa"/>
          </w:tcPr>
          <w:p w:rsidR="00AD3D83" w:rsidRDefault="00AD3D83" w:rsidP="00D164E3">
            <w:pPr>
              <w:pStyle w:val="a7"/>
              <w:ind w:firstLine="0"/>
              <w:jc w:val="center"/>
            </w:pPr>
            <w:r>
              <w:t>02 Б 00 50930</w:t>
            </w:r>
          </w:p>
        </w:tc>
        <w:tc>
          <w:tcPr>
            <w:tcW w:w="710" w:type="dxa"/>
            <w:tcBorders>
              <w:right w:val="single" w:sz="4" w:space="0" w:color="auto"/>
            </w:tcBorders>
          </w:tcPr>
          <w:p w:rsidR="00AD3D83" w:rsidRDefault="00AD3D83" w:rsidP="00D164E3">
            <w:pPr>
              <w:pStyle w:val="a7"/>
              <w:ind w:firstLine="0"/>
              <w:jc w:val="center"/>
            </w:pPr>
            <w:r>
              <w:t>300</w:t>
            </w:r>
          </w:p>
        </w:tc>
        <w:tc>
          <w:tcPr>
            <w:tcW w:w="1843" w:type="dxa"/>
            <w:tcBorders>
              <w:top w:val="single" w:sz="4" w:space="0" w:color="auto"/>
              <w:left w:val="single" w:sz="4" w:space="0" w:color="auto"/>
              <w:bottom w:val="single" w:sz="4" w:space="0" w:color="auto"/>
              <w:right w:val="single" w:sz="4" w:space="0" w:color="auto"/>
            </w:tcBorders>
          </w:tcPr>
          <w:p w:rsidR="00AD3D83" w:rsidRPr="00C505E3" w:rsidRDefault="00AD3D83" w:rsidP="00D164E3">
            <w:pPr>
              <w:pStyle w:val="a7"/>
              <w:tabs>
                <w:tab w:val="center" w:pos="773"/>
              </w:tabs>
              <w:ind w:left="-108" w:hanging="1"/>
              <w:jc w:val="center"/>
              <w:rPr>
                <w:szCs w:val="28"/>
              </w:rPr>
            </w:pPr>
            <w:r>
              <w:rPr>
                <w:szCs w:val="28"/>
              </w:rPr>
              <w:t>15</w:t>
            </w:r>
            <w:r w:rsidRPr="00C505E3">
              <w:rPr>
                <w:szCs w:val="28"/>
              </w:rPr>
              <w:t>0,0</w:t>
            </w:r>
          </w:p>
        </w:tc>
      </w:tr>
      <w:tr w:rsidR="00AD3D83" w:rsidTr="00185256">
        <w:tc>
          <w:tcPr>
            <w:tcW w:w="3366" w:type="dxa"/>
            <w:tcBorders>
              <w:top w:val="single" w:sz="4" w:space="0" w:color="auto"/>
              <w:left w:val="single" w:sz="4" w:space="0" w:color="auto"/>
              <w:bottom w:val="single" w:sz="4" w:space="0" w:color="auto"/>
              <w:right w:val="single" w:sz="4" w:space="0" w:color="auto"/>
            </w:tcBorders>
          </w:tcPr>
          <w:p w:rsidR="00AD3D83" w:rsidRPr="00C20E3B" w:rsidRDefault="00AD3D83" w:rsidP="00D164E3">
            <w:pPr>
              <w:pStyle w:val="a7"/>
              <w:ind w:firstLine="0"/>
              <w:rPr>
                <w:szCs w:val="28"/>
              </w:rPr>
            </w:pPr>
            <w:r w:rsidRPr="000228F0">
              <w:rPr>
                <w:szCs w:val="28"/>
              </w:rPr>
              <w:t>Социальные выплаты гражданам, кроме публичных нормативных социальных выплат</w:t>
            </w:r>
          </w:p>
        </w:tc>
        <w:tc>
          <w:tcPr>
            <w:tcW w:w="850" w:type="dxa"/>
            <w:tcBorders>
              <w:left w:val="single" w:sz="4" w:space="0" w:color="auto"/>
            </w:tcBorders>
          </w:tcPr>
          <w:p w:rsidR="00AD3D83" w:rsidRDefault="00AD3D83" w:rsidP="00D164E3">
            <w:pPr>
              <w:pStyle w:val="a7"/>
              <w:ind w:firstLine="0"/>
              <w:jc w:val="center"/>
            </w:pPr>
            <w:r>
              <w:t>395</w:t>
            </w:r>
          </w:p>
        </w:tc>
        <w:tc>
          <w:tcPr>
            <w:tcW w:w="851" w:type="dxa"/>
            <w:gridSpan w:val="2"/>
          </w:tcPr>
          <w:p w:rsidR="00AD3D83" w:rsidRDefault="00AD3D83" w:rsidP="00D164E3">
            <w:pPr>
              <w:pStyle w:val="a7"/>
              <w:ind w:firstLine="0"/>
              <w:jc w:val="center"/>
            </w:pPr>
            <w:r>
              <w:t>01</w:t>
            </w:r>
          </w:p>
        </w:tc>
        <w:tc>
          <w:tcPr>
            <w:tcW w:w="709" w:type="dxa"/>
          </w:tcPr>
          <w:p w:rsidR="00AD3D83" w:rsidRDefault="00AD3D83" w:rsidP="00D164E3">
            <w:pPr>
              <w:pStyle w:val="a7"/>
              <w:ind w:firstLine="0"/>
              <w:jc w:val="center"/>
            </w:pPr>
            <w:r>
              <w:t>13</w:t>
            </w:r>
          </w:p>
        </w:tc>
        <w:tc>
          <w:tcPr>
            <w:tcW w:w="1984" w:type="dxa"/>
          </w:tcPr>
          <w:p w:rsidR="00AD3D83" w:rsidRDefault="00AD3D83" w:rsidP="00D164E3">
            <w:pPr>
              <w:pStyle w:val="a7"/>
              <w:ind w:firstLine="0"/>
              <w:jc w:val="center"/>
            </w:pPr>
            <w:r>
              <w:t>02 Б 00 50930</w:t>
            </w:r>
          </w:p>
        </w:tc>
        <w:tc>
          <w:tcPr>
            <w:tcW w:w="710" w:type="dxa"/>
            <w:tcBorders>
              <w:right w:val="single" w:sz="4" w:space="0" w:color="auto"/>
            </w:tcBorders>
          </w:tcPr>
          <w:p w:rsidR="00AD3D83" w:rsidRDefault="00AD3D83" w:rsidP="00D164E3">
            <w:pPr>
              <w:pStyle w:val="a7"/>
              <w:ind w:firstLine="0"/>
              <w:jc w:val="center"/>
            </w:pPr>
            <w:r>
              <w:t>320</w:t>
            </w:r>
          </w:p>
        </w:tc>
        <w:tc>
          <w:tcPr>
            <w:tcW w:w="1843"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tabs>
                <w:tab w:val="center" w:pos="773"/>
              </w:tabs>
              <w:ind w:left="-108" w:hanging="1"/>
              <w:jc w:val="center"/>
            </w:pPr>
            <w:r>
              <w:rPr>
                <w:szCs w:val="28"/>
              </w:rPr>
              <w:t>15</w:t>
            </w:r>
            <w:r w:rsidRPr="00C505E3">
              <w:rPr>
                <w:szCs w:val="28"/>
              </w:rPr>
              <w:t>0,0</w:t>
            </w:r>
          </w:p>
        </w:tc>
      </w:tr>
      <w:tr w:rsidR="00AD3D83" w:rsidTr="00185256">
        <w:trPr>
          <w:trHeight w:val="702"/>
        </w:trPr>
        <w:tc>
          <w:tcPr>
            <w:tcW w:w="3366" w:type="dxa"/>
            <w:tcBorders>
              <w:top w:val="single" w:sz="4" w:space="0" w:color="auto"/>
              <w:left w:val="single" w:sz="4" w:space="0" w:color="auto"/>
              <w:bottom w:val="single" w:sz="4" w:space="0" w:color="auto"/>
              <w:right w:val="single" w:sz="4" w:space="0" w:color="auto"/>
            </w:tcBorders>
          </w:tcPr>
          <w:p w:rsidR="00AD3D83" w:rsidRPr="003410E1" w:rsidRDefault="00AD3D83" w:rsidP="00D164E3">
            <w:pPr>
              <w:pStyle w:val="a7"/>
              <w:ind w:firstLine="0"/>
              <w:rPr>
                <w:szCs w:val="28"/>
              </w:rPr>
            </w:pPr>
            <w:r w:rsidRPr="003410E1">
              <w:rPr>
                <w:szCs w:val="28"/>
              </w:rPr>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395</w:t>
            </w:r>
          </w:p>
        </w:tc>
        <w:tc>
          <w:tcPr>
            <w:tcW w:w="851" w:type="dxa"/>
            <w:gridSpan w:val="2"/>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01</w:t>
            </w:r>
          </w:p>
        </w:tc>
        <w:tc>
          <w:tcPr>
            <w:tcW w:w="709"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13</w:t>
            </w:r>
          </w:p>
        </w:tc>
        <w:tc>
          <w:tcPr>
            <w:tcW w:w="1984"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02 Б 00 50930</w:t>
            </w:r>
          </w:p>
        </w:tc>
        <w:tc>
          <w:tcPr>
            <w:tcW w:w="710"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800</w:t>
            </w:r>
          </w:p>
        </w:tc>
        <w:tc>
          <w:tcPr>
            <w:tcW w:w="1843" w:type="dxa"/>
            <w:tcBorders>
              <w:top w:val="single" w:sz="4" w:space="0" w:color="auto"/>
              <w:left w:val="single" w:sz="4" w:space="0" w:color="auto"/>
              <w:bottom w:val="single" w:sz="4" w:space="0" w:color="auto"/>
              <w:right w:val="single" w:sz="4" w:space="0" w:color="auto"/>
            </w:tcBorders>
          </w:tcPr>
          <w:p w:rsidR="00AD3D83" w:rsidRPr="00C505E3" w:rsidRDefault="00AD3D83" w:rsidP="00D164E3">
            <w:pPr>
              <w:pStyle w:val="a7"/>
              <w:ind w:left="-108" w:hanging="1"/>
              <w:jc w:val="center"/>
              <w:rPr>
                <w:color w:val="000000" w:themeColor="text1"/>
                <w:szCs w:val="28"/>
              </w:rPr>
            </w:pPr>
            <w:r>
              <w:rPr>
                <w:color w:val="000000" w:themeColor="text1"/>
                <w:szCs w:val="28"/>
              </w:rPr>
              <w:t>4 500,0</w:t>
            </w:r>
          </w:p>
        </w:tc>
      </w:tr>
      <w:tr w:rsidR="00AD3D83" w:rsidTr="00185256">
        <w:trPr>
          <w:trHeight w:val="939"/>
        </w:trPr>
        <w:tc>
          <w:tcPr>
            <w:tcW w:w="3366" w:type="dxa"/>
            <w:tcBorders>
              <w:top w:val="single" w:sz="4" w:space="0" w:color="auto"/>
              <w:left w:val="single" w:sz="4" w:space="0" w:color="auto"/>
              <w:bottom w:val="single" w:sz="4" w:space="0" w:color="auto"/>
              <w:right w:val="single" w:sz="4" w:space="0" w:color="auto"/>
            </w:tcBorders>
          </w:tcPr>
          <w:p w:rsidR="00AD3D83" w:rsidRPr="003410E1" w:rsidRDefault="00AD3D83" w:rsidP="00D164E3">
            <w:pPr>
              <w:pStyle w:val="a7"/>
              <w:ind w:firstLine="0"/>
              <w:rPr>
                <w:szCs w:val="28"/>
              </w:rPr>
            </w:pPr>
            <w:r w:rsidRPr="00C20E3B">
              <w:rPr>
                <w:szCs w:val="28"/>
              </w:rPr>
              <w:t>Исполнение судебных актов</w:t>
            </w:r>
          </w:p>
        </w:tc>
        <w:tc>
          <w:tcPr>
            <w:tcW w:w="850"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395</w:t>
            </w:r>
          </w:p>
        </w:tc>
        <w:tc>
          <w:tcPr>
            <w:tcW w:w="851" w:type="dxa"/>
            <w:gridSpan w:val="2"/>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01</w:t>
            </w:r>
          </w:p>
        </w:tc>
        <w:tc>
          <w:tcPr>
            <w:tcW w:w="709"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13</w:t>
            </w:r>
          </w:p>
        </w:tc>
        <w:tc>
          <w:tcPr>
            <w:tcW w:w="1984"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02 Б 00 50930</w:t>
            </w:r>
          </w:p>
        </w:tc>
        <w:tc>
          <w:tcPr>
            <w:tcW w:w="710"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830</w:t>
            </w:r>
          </w:p>
        </w:tc>
        <w:tc>
          <w:tcPr>
            <w:tcW w:w="1843" w:type="dxa"/>
            <w:tcBorders>
              <w:top w:val="single" w:sz="4" w:space="0" w:color="auto"/>
              <w:left w:val="single" w:sz="4" w:space="0" w:color="auto"/>
              <w:bottom w:val="single" w:sz="4" w:space="0" w:color="auto"/>
              <w:right w:val="single" w:sz="4" w:space="0" w:color="auto"/>
            </w:tcBorders>
          </w:tcPr>
          <w:p w:rsidR="00AD3D83" w:rsidRPr="007D591F" w:rsidRDefault="00AD3D83" w:rsidP="00D164E3">
            <w:pPr>
              <w:pStyle w:val="a7"/>
              <w:ind w:left="-108" w:hanging="1"/>
              <w:jc w:val="center"/>
              <w:rPr>
                <w:color w:val="000000" w:themeColor="text1"/>
                <w:szCs w:val="28"/>
              </w:rPr>
            </w:pPr>
            <w:r w:rsidRPr="007D591F">
              <w:rPr>
                <w:color w:val="000000" w:themeColor="text1"/>
                <w:szCs w:val="28"/>
              </w:rPr>
              <w:t>600,0</w:t>
            </w:r>
          </w:p>
        </w:tc>
      </w:tr>
      <w:tr w:rsidR="00AD3D83" w:rsidTr="00185256">
        <w:trPr>
          <w:trHeight w:val="682"/>
        </w:trPr>
        <w:tc>
          <w:tcPr>
            <w:tcW w:w="3366" w:type="dxa"/>
            <w:tcBorders>
              <w:top w:val="single" w:sz="4" w:space="0" w:color="auto"/>
              <w:left w:val="single" w:sz="4" w:space="0" w:color="auto"/>
              <w:bottom w:val="single" w:sz="4" w:space="0" w:color="auto"/>
              <w:right w:val="single" w:sz="4" w:space="0" w:color="auto"/>
            </w:tcBorders>
          </w:tcPr>
          <w:p w:rsidR="00AD3D83" w:rsidRPr="003410E1" w:rsidRDefault="00AD3D83" w:rsidP="00D164E3">
            <w:pPr>
              <w:pStyle w:val="a7"/>
              <w:ind w:firstLine="0"/>
              <w:rPr>
                <w:szCs w:val="28"/>
              </w:rPr>
            </w:pPr>
            <w:r w:rsidRPr="00C20E3B">
              <w:rPr>
                <w:szCs w:val="28"/>
              </w:rPr>
              <w:lastRenderedPageBreak/>
              <w:t>Уплата налогов, сборов и иных платежей</w:t>
            </w:r>
          </w:p>
        </w:tc>
        <w:tc>
          <w:tcPr>
            <w:tcW w:w="850"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395</w:t>
            </w:r>
          </w:p>
        </w:tc>
        <w:tc>
          <w:tcPr>
            <w:tcW w:w="851" w:type="dxa"/>
            <w:gridSpan w:val="2"/>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01</w:t>
            </w:r>
          </w:p>
        </w:tc>
        <w:tc>
          <w:tcPr>
            <w:tcW w:w="709"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13</w:t>
            </w:r>
          </w:p>
        </w:tc>
        <w:tc>
          <w:tcPr>
            <w:tcW w:w="1984"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02 Б 00 50930</w:t>
            </w:r>
          </w:p>
        </w:tc>
        <w:tc>
          <w:tcPr>
            <w:tcW w:w="710"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850</w:t>
            </w:r>
          </w:p>
        </w:tc>
        <w:tc>
          <w:tcPr>
            <w:tcW w:w="1843" w:type="dxa"/>
            <w:tcBorders>
              <w:top w:val="single" w:sz="4" w:space="0" w:color="auto"/>
              <w:left w:val="single" w:sz="4" w:space="0" w:color="auto"/>
              <w:bottom w:val="single" w:sz="4" w:space="0" w:color="auto"/>
              <w:right w:val="single" w:sz="4" w:space="0" w:color="auto"/>
            </w:tcBorders>
          </w:tcPr>
          <w:p w:rsidR="00AD3D83" w:rsidRPr="007D591F" w:rsidRDefault="00AD3D83" w:rsidP="00D164E3">
            <w:pPr>
              <w:pStyle w:val="a7"/>
              <w:ind w:left="-108" w:hanging="1"/>
              <w:jc w:val="center"/>
              <w:rPr>
                <w:color w:val="000000" w:themeColor="text1"/>
                <w:szCs w:val="28"/>
              </w:rPr>
            </w:pPr>
            <w:r w:rsidRPr="007D591F">
              <w:rPr>
                <w:color w:val="000000" w:themeColor="text1"/>
                <w:szCs w:val="28"/>
              </w:rPr>
              <w:t>3 900,0</w:t>
            </w:r>
          </w:p>
        </w:tc>
      </w:tr>
      <w:tr w:rsidR="00AD3D83" w:rsidTr="00185256">
        <w:tc>
          <w:tcPr>
            <w:tcW w:w="3366" w:type="dxa"/>
            <w:tcBorders>
              <w:top w:val="single" w:sz="4" w:space="0" w:color="auto"/>
              <w:left w:val="single" w:sz="4" w:space="0" w:color="auto"/>
              <w:bottom w:val="single" w:sz="4" w:space="0" w:color="auto"/>
              <w:right w:val="single" w:sz="4" w:space="0" w:color="auto"/>
            </w:tcBorders>
          </w:tcPr>
          <w:p w:rsidR="00AD3D83" w:rsidRPr="003410E1" w:rsidRDefault="00AD3D83" w:rsidP="00D164E3">
            <w:pPr>
              <w:pStyle w:val="a7"/>
              <w:ind w:firstLine="0"/>
              <w:rPr>
                <w:szCs w:val="28"/>
              </w:rPr>
            </w:pPr>
            <w:r w:rsidRPr="003410E1">
              <w:rPr>
                <w:szCs w:val="28"/>
              </w:rPr>
              <w:t>Здравоохранение</w:t>
            </w:r>
          </w:p>
        </w:tc>
        <w:tc>
          <w:tcPr>
            <w:tcW w:w="850"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395</w:t>
            </w:r>
          </w:p>
        </w:tc>
        <w:tc>
          <w:tcPr>
            <w:tcW w:w="851" w:type="dxa"/>
            <w:gridSpan w:val="2"/>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09</w:t>
            </w:r>
          </w:p>
        </w:tc>
        <w:tc>
          <w:tcPr>
            <w:tcW w:w="709"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00</w:t>
            </w:r>
          </w:p>
        </w:tc>
        <w:tc>
          <w:tcPr>
            <w:tcW w:w="1984"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p>
        </w:tc>
        <w:tc>
          <w:tcPr>
            <w:tcW w:w="710"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jc w:val="center"/>
            </w:pPr>
          </w:p>
        </w:tc>
        <w:tc>
          <w:tcPr>
            <w:tcW w:w="1843" w:type="dxa"/>
            <w:tcBorders>
              <w:top w:val="single" w:sz="4" w:space="0" w:color="auto"/>
              <w:left w:val="single" w:sz="4" w:space="0" w:color="auto"/>
              <w:bottom w:val="single" w:sz="4" w:space="0" w:color="auto"/>
              <w:right w:val="single" w:sz="4" w:space="0" w:color="auto"/>
            </w:tcBorders>
          </w:tcPr>
          <w:p w:rsidR="00AD3D83" w:rsidRPr="004F7312" w:rsidRDefault="00AD3D83" w:rsidP="00D164E3">
            <w:pPr>
              <w:pStyle w:val="a7"/>
              <w:ind w:left="-108" w:right="-109" w:hanging="1"/>
              <w:jc w:val="center"/>
              <w:rPr>
                <w:color w:val="FF0000"/>
              </w:rPr>
            </w:pPr>
            <w:r>
              <w:rPr>
                <w:color w:val="000000" w:themeColor="text1"/>
              </w:rPr>
              <w:t>527 630 089,4</w:t>
            </w:r>
          </w:p>
        </w:tc>
      </w:tr>
      <w:tr w:rsidR="00AD3D83" w:rsidTr="00185256">
        <w:trPr>
          <w:trHeight w:val="654"/>
        </w:trPr>
        <w:tc>
          <w:tcPr>
            <w:tcW w:w="3366" w:type="dxa"/>
            <w:tcBorders>
              <w:top w:val="single" w:sz="4" w:space="0" w:color="auto"/>
              <w:left w:val="single" w:sz="4" w:space="0" w:color="auto"/>
              <w:bottom w:val="single" w:sz="4" w:space="0" w:color="auto"/>
              <w:right w:val="single" w:sz="4" w:space="0" w:color="auto"/>
            </w:tcBorders>
          </w:tcPr>
          <w:p w:rsidR="00AD3D83" w:rsidRPr="003410E1" w:rsidRDefault="00AD3D83" w:rsidP="00D164E3">
            <w:pPr>
              <w:pStyle w:val="a7"/>
              <w:ind w:firstLine="0"/>
              <w:rPr>
                <w:szCs w:val="28"/>
              </w:rPr>
            </w:pPr>
            <w:r w:rsidRPr="003410E1">
              <w:rPr>
                <w:szCs w:val="28"/>
              </w:rPr>
              <w:t>Другие вопросы в области здравоохранения</w:t>
            </w:r>
          </w:p>
        </w:tc>
        <w:tc>
          <w:tcPr>
            <w:tcW w:w="850"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395</w:t>
            </w:r>
          </w:p>
        </w:tc>
        <w:tc>
          <w:tcPr>
            <w:tcW w:w="851" w:type="dxa"/>
            <w:gridSpan w:val="2"/>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09</w:t>
            </w:r>
          </w:p>
        </w:tc>
        <w:tc>
          <w:tcPr>
            <w:tcW w:w="709"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09</w:t>
            </w:r>
          </w:p>
        </w:tc>
        <w:tc>
          <w:tcPr>
            <w:tcW w:w="1984"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p>
        </w:tc>
        <w:tc>
          <w:tcPr>
            <w:tcW w:w="710"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jc w:val="center"/>
            </w:pPr>
          </w:p>
        </w:tc>
        <w:tc>
          <w:tcPr>
            <w:tcW w:w="1843" w:type="dxa"/>
            <w:tcBorders>
              <w:top w:val="single" w:sz="4" w:space="0" w:color="auto"/>
              <w:left w:val="single" w:sz="4" w:space="0" w:color="auto"/>
              <w:bottom w:val="single" w:sz="4" w:space="0" w:color="auto"/>
              <w:right w:val="single" w:sz="4" w:space="0" w:color="auto"/>
            </w:tcBorders>
          </w:tcPr>
          <w:p w:rsidR="00AD3D83" w:rsidRPr="004F7312" w:rsidRDefault="00AD3D83" w:rsidP="00D164E3">
            <w:pPr>
              <w:pStyle w:val="a7"/>
              <w:ind w:left="-108" w:right="-109" w:hanging="1"/>
              <w:jc w:val="center"/>
              <w:rPr>
                <w:color w:val="FF0000"/>
              </w:rPr>
            </w:pPr>
            <w:r>
              <w:rPr>
                <w:color w:val="000000" w:themeColor="text1"/>
              </w:rPr>
              <w:t>527 630 089,4</w:t>
            </w:r>
          </w:p>
        </w:tc>
      </w:tr>
      <w:tr w:rsidR="00D164E3" w:rsidTr="00185256">
        <w:trPr>
          <w:trHeight w:val="1610"/>
        </w:trPr>
        <w:tc>
          <w:tcPr>
            <w:tcW w:w="3366" w:type="dxa"/>
            <w:tcBorders>
              <w:top w:val="single" w:sz="4" w:space="0" w:color="auto"/>
              <w:left w:val="single" w:sz="4" w:space="0" w:color="auto"/>
              <w:right w:val="single" w:sz="4" w:space="0" w:color="auto"/>
            </w:tcBorders>
          </w:tcPr>
          <w:p w:rsidR="00D164E3" w:rsidRPr="003410E1" w:rsidRDefault="00D164E3" w:rsidP="00D164E3">
            <w:pPr>
              <w:pStyle w:val="a7"/>
              <w:ind w:firstLine="0"/>
              <w:rPr>
                <w:szCs w:val="28"/>
              </w:rPr>
            </w:pPr>
            <w:r>
              <w:rPr>
                <w:rFonts w:eastAsiaTheme="minorHAnsi"/>
                <w:lang w:eastAsia="en-US"/>
              </w:rPr>
              <w:t>Развитие здравоохранения   города     Москвы</w:t>
            </w:r>
          </w:p>
          <w:p w:rsidR="00D164E3" w:rsidRPr="003410E1" w:rsidRDefault="00D164E3" w:rsidP="00D164E3">
            <w:pPr>
              <w:pStyle w:val="a7"/>
              <w:ind w:hanging="6"/>
              <w:rPr>
                <w:szCs w:val="28"/>
              </w:rPr>
            </w:pPr>
            <w:r>
              <w:rPr>
                <w:rFonts w:eastAsiaTheme="minorHAnsi"/>
                <w:lang w:eastAsia="en-US"/>
              </w:rPr>
              <w:t>(Столичное здравоохранение)</w:t>
            </w:r>
          </w:p>
        </w:tc>
        <w:tc>
          <w:tcPr>
            <w:tcW w:w="850" w:type="dxa"/>
            <w:tcBorders>
              <w:top w:val="single" w:sz="4" w:space="0" w:color="auto"/>
              <w:left w:val="single" w:sz="4" w:space="0" w:color="auto"/>
              <w:right w:val="single" w:sz="4" w:space="0" w:color="auto"/>
            </w:tcBorders>
          </w:tcPr>
          <w:p w:rsidR="00D164E3" w:rsidRDefault="00D164E3" w:rsidP="00D164E3">
            <w:pPr>
              <w:pStyle w:val="a7"/>
              <w:ind w:firstLine="0"/>
              <w:jc w:val="center"/>
            </w:pPr>
            <w:r>
              <w:t>395</w:t>
            </w:r>
          </w:p>
        </w:tc>
        <w:tc>
          <w:tcPr>
            <w:tcW w:w="851" w:type="dxa"/>
            <w:gridSpan w:val="2"/>
            <w:tcBorders>
              <w:top w:val="single" w:sz="4" w:space="0" w:color="auto"/>
              <w:left w:val="single" w:sz="4" w:space="0" w:color="auto"/>
              <w:right w:val="single" w:sz="4" w:space="0" w:color="auto"/>
            </w:tcBorders>
          </w:tcPr>
          <w:p w:rsidR="00D164E3" w:rsidRDefault="00D164E3" w:rsidP="00D164E3">
            <w:pPr>
              <w:pStyle w:val="a7"/>
              <w:ind w:firstLine="0"/>
              <w:jc w:val="center"/>
            </w:pPr>
            <w:r>
              <w:t>09</w:t>
            </w:r>
          </w:p>
        </w:tc>
        <w:tc>
          <w:tcPr>
            <w:tcW w:w="709" w:type="dxa"/>
            <w:tcBorders>
              <w:top w:val="single" w:sz="4" w:space="0" w:color="auto"/>
              <w:left w:val="single" w:sz="4" w:space="0" w:color="auto"/>
              <w:right w:val="single" w:sz="4" w:space="0" w:color="auto"/>
            </w:tcBorders>
          </w:tcPr>
          <w:p w:rsidR="00D164E3" w:rsidRDefault="00D164E3" w:rsidP="00D164E3">
            <w:pPr>
              <w:pStyle w:val="a7"/>
              <w:ind w:firstLine="0"/>
              <w:jc w:val="center"/>
            </w:pPr>
            <w:r>
              <w:t>09</w:t>
            </w:r>
          </w:p>
        </w:tc>
        <w:tc>
          <w:tcPr>
            <w:tcW w:w="1984" w:type="dxa"/>
            <w:tcBorders>
              <w:top w:val="single" w:sz="4" w:space="0" w:color="auto"/>
              <w:left w:val="single" w:sz="4" w:space="0" w:color="auto"/>
              <w:right w:val="single" w:sz="4" w:space="0" w:color="auto"/>
            </w:tcBorders>
          </w:tcPr>
          <w:p w:rsidR="00D164E3" w:rsidRDefault="00D164E3" w:rsidP="00D164E3">
            <w:pPr>
              <w:pStyle w:val="a7"/>
              <w:ind w:firstLine="0"/>
              <w:jc w:val="center"/>
            </w:pPr>
            <w:r>
              <w:t>02 0 00 00000</w:t>
            </w:r>
          </w:p>
        </w:tc>
        <w:tc>
          <w:tcPr>
            <w:tcW w:w="710" w:type="dxa"/>
            <w:tcBorders>
              <w:top w:val="single" w:sz="4" w:space="0" w:color="auto"/>
              <w:left w:val="single" w:sz="4" w:space="0" w:color="auto"/>
              <w:right w:val="single" w:sz="4" w:space="0" w:color="auto"/>
            </w:tcBorders>
          </w:tcPr>
          <w:p w:rsidR="00D164E3" w:rsidRDefault="00D164E3" w:rsidP="00D164E3">
            <w:pPr>
              <w:pStyle w:val="a7"/>
              <w:jc w:val="center"/>
            </w:pPr>
          </w:p>
        </w:tc>
        <w:tc>
          <w:tcPr>
            <w:tcW w:w="1843" w:type="dxa"/>
            <w:tcBorders>
              <w:top w:val="single" w:sz="4" w:space="0" w:color="auto"/>
              <w:left w:val="single" w:sz="4" w:space="0" w:color="auto"/>
              <w:right w:val="single" w:sz="4" w:space="0" w:color="auto"/>
            </w:tcBorders>
          </w:tcPr>
          <w:p w:rsidR="00D164E3" w:rsidRPr="008A0E36" w:rsidRDefault="00D164E3" w:rsidP="00D164E3">
            <w:pPr>
              <w:pStyle w:val="a7"/>
              <w:ind w:left="-108" w:right="-109" w:hanging="1"/>
              <w:jc w:val="center"/>
              <w:rPr>
                <w:color w:val="000000" w:themeColor="text1"/>
              </w:rPr>
            </w:pPr>
            <w:r>
              <w:rPr>
                <w:color w:val="000000" w:themeColor="text1"/>
              </w:rPr>
              <w:t>527 630 089,4</w:t>
            </w:r>
          </w:p>
        </w:tc>
      </w:tr>
      <w:tr w:rsidR="00AD3D83" w:rsidTr="00185256">
        <w:tc>
          <w:tcPr>
            <w:tcW w:w="3366"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rPr>
                <w:rFonts w:eastAsiaTheme="minorHAnsi"/>
                <w:lang w:eastAsia="en-US"/>
              </w:rPr>
            </w:pPr>
            <w:r>
              <w:rPr>
                <w:rFonts w:eastAsiaTheme="minorHAnsi"/>
                <w:lang w:eastAsia="en-US"/>
              </w:rPr>
              <w:t>Формирование эффективной системы организации медицинской помощи. Совершенствование системы территориального планирования</w:t>
            </w:r>
          </w:p>
        </w:tc>
        <w:tc>
          <w:tcPr>
            <w:tcW w:w="850"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56"/>
              <w:jc w:val="center"/>
            </w:pPr>
            <w:r>
              <w:t>395</w:t>
            </w:r>
          </w:p>
        </w:tc>
        <w:tc>
          <w:tcPr>
            <w:tcW w:w="851" w:type="dxa"/>
            <w:gridSpan w:val="2"/>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29"/>
              <w:jc w:val="center"/>
            </w:pPr>
            <w:r>
              <w:t>09</w:t>
            </w:r>
          </w:p>
        </w:tc>
        <w:tc>
          <w:tcPr>
            <w:tcW w:w="709"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30"/>
              <w:jc w:val="center"/>
            </w:pPr>
            <w:r>
              <w:t>09</w:t>
            </w:r>
          </w:p>
        </w:tc>
        <w:tc>
          <w:tcPr>
            <w:tcW w:w="1984"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30"/>
              <w:jc w:val="center"/>
            </w:pPr>
            <w:r>
              <w:t>02 Б 00 00000</w:t>
            </w:r>
          </w:p>
        </w:tc>
        <w:tc>
          <w:tcPr>
            <w:tcW w:w="710"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jc w:val="center"/>
            </w:pPr>
          </w:p>
        </w:tc>
        <w:tc>
          <w:tcPr>
            <w:tcW w:w="1843" w:type="dxa"/>
            <w:tcBorders>
              <w:top w:val="single" w:sz="4" w:space="0" w:color="auto"/>
              <w:left w:val="single" w:sz="4" w:space="0" w:color="auto"/>
              <w:bottom w:val="single" w:sz="4" w:space="0" w:color="auto"/>
              <w:right w:val="single" w:sz="4" w:space="0" w:color="auto"/>
            </w:tcBorders>
          </w:tcPr>
          <w:p w:rsidR="00AD3D83" w:rsidRPr="008A0E36" w:rsidRDefault="00AD3D83" w:rsidP="00D164E3">
            <w:pPr>
              <w:pStyle w:val="a7"/>
              <w:ind w:left="-108" w:right="-109" w:firstLine="108"/>
              <w:jc w:val="center"/>
              <w:rPr>
                <w:color w:val="000000" w:themeColor="text1"/>
              </w:rPr>
            </w:pPr>
            <w:r>
              <w:rPr>
                <w:color w:val="000000" w:themeColor="text1"/>
              </w:rPr>
              <w:t>523 540 726,0</w:t>
            </w:r>
          </w:p>
        </w:tc>
      </w:tr>
      <w:tr w:rsidR="00AD3D83" w:rsidTr="00185256">
        <w:trPr>
          <w:trHeight w:val="2296"/>
        </w:trPr>
        <w:tc>
          <w:tcPr>
            <w:tcW w:w="3366"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hanging="6"/>
            </w:pPr>
            <w:r w:rsidRPr="00A4379E">
              <w:rPr>
                <w:snapToGrid w:val="0"/>
              </w:rPr>
              <w:t>Финансовое обеспечение организации обязательного медицинского</w:t>
            </w:r>
            <w:r>
              <w:rPr>
                <w:snapToGrid w:val="0"/>
              </w:rPr>
              <w:t xml:space="preserve"> </w:t>
            </w:r>
            <w:r w:rsidRPr="00A4379E">
              <w:rPr>
                <w:snapToGrid w:val="0"/>
              </w:rPr>
              <w:t xml:space="preserve">страхования </w:t>
            </w:r>
            <w:r>
              <w:rPr>
                <w:snapToGrid w:val="0"/>
              </w:rPr>
              <w:t xml:space="preserve">на территории </w:t>
            </w:r>
            <w:r w:rsidRPr="00A4379E">
              <w:rPr>
                <w:snapToGrid w:val="0"/>
              </w:rPr>
              <w:t>субъек</w:t>
            </w:r>
            <w:r>
              <w:rPr>
                <w:snapToGrid w:val="0"/>
              </w:rPr>
              <w:t>тов</w:t>
            </w:r>
            <w:r w:rsidRPr="00A4379E">
              <w:rPr>
                <w:snapToGrid w:val="0"/>
              </w:rPr>
              <w:t xml:space="preserve"> Российской Федерации</w:t>
            </w:r>
          </w:p>
        </w:tc>
        <w:tc>
          <w:tcPr>
            <w:tcW w:w="850" w:type="dxa"/>
            <w:tcBorders>
              <w:left w:val="single" w:sz="4" w:space="0" w:color="auto"/>
            </w:tcBorders>
          </w:tcPr>
          <w:p w:rsidR="00AD3D83" w:rsidRDefault="00AD3D83" w:rsidP="00D164E3">
            <w:pPr>
              <w:pStyle w:val="a7"/>
              <w:ind w:firstLine="27"/>
              <w:jc w:val="center"/>
            </w:pPr>
            <w:r>
              <w:t>395</w:t>
            </w:r>
          </w:p>
        </w:tc>
        <w:tc>
          <w:tcPr>
            <w:tcW w:w="851" w:type="dxa"/>
            <w:gridSpan w:val="2"/>
          </w:tcPr>
          <w:p w:rsidR="00AD3D83" w:rsidRDefault="00AD3D83" w:rsidP="00D164E3">
            <w:pPr>
              <w:pStyle w:val="a7"/>
              <w:ind w:firstLine="0"/>
              <w:jc w:val="center"/>
            </w:pPr>
            <w:r>
              <w:t>09</w:t>
            </w:r>
          </w:p>
        </w:tc>
        <w:tc>
          <w:tcPr>
            <w:tcW w:w="709" w:type="dxa"/>
          </w:tcPr>
          <w:p w:rsidR="00AD3D83" w:rsidRDefault="00AD3D83" w:rsidP="00D164E3">
            <w:pPr>
              <w:pStyle w:val="a7"/>
              <w:ind w:firstLine="28"/>
              <w:jc w:val="center"/>
            </w:pPr>
            <w:r>
              <w:t>09</w:t>
            </w:r>
          </w:p>
        </w:tc>
        <w:tc>
          <w:tcPr>
            <w:tcW w:w="1984" w:type="dxa"/>
          </w:tcPr>
          <w:p w:rsidR="00AD3D83" w:rsidRDefault="00AD3D83" w:rsidP="00D164E3">
            <w:pPr>
              <w:pStyle w:val="a7"/>
              <w:ind w:firstLine="28"/>
              <w:jc w:val="center"/>
            </w:pPr>
            <w:r>
              <w:t>02 Б 00 50930</w:t>
            </w:r>
          </w:p>
        </w:tc>
        <w:tc>
          <w:tcPr>
            <w:tcW w:w="710" w:type="dxa"/>
            <w:tcBorders>
              <w:right w:val="single" w:sz="4" w:space="0" w:color="auto"/>
            </w:tcBorders>
          </w:tcPr>
          <w:p w:rsidR="00AD3D83" w:rsidRDefault="00AD3D83" w:rsidP="00D164E3">
            <w:pPr>
              <w:pStyle w:val="a7"/>
              <w:ind w:firstLine="27"/>
              <w:jc w:val="center"/>
            </w:pPr>
          </w:p>
        </w:tc>
        <w:tc>
          <w:tcPr>
            <w:tcW w:w="1843" w:type="dxa"/>
            <w:tcBorders>
              <w:top w:val="single" w:sz="4" w:space="0" w:color="auto"/>
              <w:left w:val="single" w:sz="4" w:space="0" w:color="auto"/>
              <w:bottom w:val="single" w:sz="4" w:space="0" w:color="auto"/>
              <w:right w:val="single" w:sz="4" w:space="0" w:color="auto"/>
            </w:tcBorders>
          </w:tcPr>
          <w:p w:rsidR="00AD3D83" w:rsidRPr="008A0E36" w:rsidRDefault="00AD3D83" w:rsidP="00D164E3">
            <w:pPr>
              <w:pStyle w:val="a7"/>
              <w:ind w:left="-108" w:right="-108" w:firstLine="35"/>
              <w:jc w:val="center"/>
              <w:rPr>
                <w:color w:val="000000" w:themeColor="text1"/>
              </w:rPr>
            </w:pPr>
            <w:r>
              <w:rPr>
                <w:color w:val="000000" w:themeColor="text1"/>
              </w:rPr>
              <w:t>447 900 271,8</w:t>
            </w:r>
          </w:p>
        </w:tc>
      </w:tr>
      <w:tr w:rsidR="00AD3D83" w:rsidTr="00185256">
        <w:tc>
          <w:tcPr>
            <w:tcW w:w="3366" w:type="dxa"/>
            <w:tcBorders>
              <w:top w:val="single" w:sz="4" w:space="0" w:color="auto"/>
              <w:left w:val="single" w:sz="4" w:space="0" w:color="auto"/>
              <w:bottom w:val="single" w:sz="4" w:space="0" w:color="auto"/>
              <w:right w:val="single" w:sz="4" w:space="0" w:color="auto"/>
            </w:tcBorders>
          </w:tcPr>
          <w:p w:rsidR="00AD3D83" w:rsidRPr="003410E1" w:rsidRDefault="00AD3D83" w:rsidP="00D164E3">
            <w:pPr>
              <w:pStyle w:val="a7"/>
              <w:ind w:hanging="6"/>
              <w:rPr>
                <w:snapToGrid w:val="0"/>
              </w:rPr>
            </w:pPr>
            <w:r w:rsidRPr="003410E1">
              <w:rPr>
                <w:snapToGrid w:val="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27"/>
              <w:jc w:val="center"/>
            </w:pPr>
            <w:r>
              <w:t>395</w:t>
            </w:r>
          </w:p>
        </w:tc>
        <w:tc>
          <w:tcPr>
            <w:tcW w:w="851" w:type="dxa"/>
            <w:gridSpan w:val="2"/>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09</w:t>
            </w:r>
          </w:p>
        </w:tc>
        <w:tc>
          <w:tcPr>
            <w:tcW w:w="709"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28"/>
              <w:jc w:val="center"/>
            </w:pPr>
            <w:r>
              <w:t>09</w:t>
            </w:r>
          </w:p>
        </w:tc>
        <w:tc>
          <w:tcPr>
            <w:tcW w:w="1984"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28"/>
              <w:jc w:val="center"/>
            </w:pPr>
            <w:r>
              <w:t>02 Б 00 50930</w:t>
            </w:r>
          </w:p>
        </w:tc>
        <w:tc>
          <w:tcPr>
            <w:tcW w:w="710"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27"/>
              <w:jc w:val="center"/>
            </w:pPr>
            <w:r>
              <w:t>300</w:t>
            </w:r>
          </w:p>
        </w:tc>
        <w:tc>
          <w:tcPr>
            <w:tcW w:w="1843" w:type="dxa"/>
            <w:tcBorders>
              <w:top w:val="single" w:sz="4" w:space="0" w:color="auto"/>
              <w:left w:val="single" w:sz="4" w:space="0" w:color="auto"/>
              <w:bottom w:val="single" w:sz="4" w:space="0" w:color="auto"/>
              <w:right w:val="single" w:sz="4" w:space="0" w:color="auto"/>
            </w:tcBorders>
          </w:tcPr>
          <w:p w:rsidR="00AD3D83" w:rsidRPr="004F7312" w:rsidRDefault="00AD3D83" w:rsidP="00D164E3">
            <w:pPr>
              <w:pStyle w:val="a7"/>
              <w:ind w:left="-108" w:right="-108" w:firstLine="35"/>
              <w:jc w:val="center"/>
              <w:rPr>
                <w:color w:val="FF0000"/>
              </w:rPr>
            </w:pPr>
            <w:r>
              <w:rPr>
                <w:color w:val="000000" w:themeColor="text1"/>
              </w:rPr>
              <w:t>432 716 078,8</w:t>
            </w:r>
          </w:p>
        </w:tc>
      </w:tr>
      <w:tr w:rsidR="00AD3D83" w:rsidTr="00185256">
        <w:tc>
          <w:tcPr>
            <w:tcW w:w="3366" w:type="dxa"/>
            <w:tcBorders>
              <w:top w:val="single" w:sz="4" w:space="0" w:color="auto"/>
              <w:left w:val="single" w:sz="4" w:space="0" w:color="auto"/>
              <w:bottom w:val="single" w:sz="4" w:space="0" w:color="auto"/>
              <w:right w:val="single" w:sz="4" w:space="0" w:color="auto"/>
            </w:tcBorders>
          </w:tcPr>
          <w:p w:rsidR="00AD3D83" w:rsidRPr="003410E1" w:rsidRDefault="00AD3D83" w:rsidP="00D164E3">
            <w:pPr>
              <w:pStyle w:val="a7"/>
              <w:tabs>
                <w:tab w:val="left" w:pos="1888"/>
              </w:tabs>
              <w:ind w:hanging="6"/>
              <w:rPr>
                <w:snapToGrid w:val="0"/>
              </w:rPr>
            </w:pPr>
            <w:r w:rsidRPr="000228F0">
              <w:rPr>
                <w:szCs w:val="28"/>
              </w:rPr>
              <w:t>Социальные выплаты гражданам, кроме публичных нормативных социальных выплат</w:t>
            </w:r>
          </w:p>
        </w:tc>
        <w:tc>
          <w:tcPr>
            <w:tcW w:w="850"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27"/>
              <w:jc w:val="center"/>
            </w:pPr>
            <w:r>
              <w:t>395</w:t>
            </w:r>
          </w:p>
        </w:tc>
        <w:tc>
          <w:tcPr>
            <w:tcW w:w="851" w:type="dxa"/>
            <w:gridSpan w:val="2"/>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09</w:t>
            </w:r>
          </w:p>
        </w:tc>
        <w:tc>
          <w:tcPr>
            <w:tcW w:w="709"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28"/>
              <w:jc w:val="center"/>
            </w:pPr>
            <w:r>
              <w:t>09</w:t>
            </w:r>
          </w:p>
        </w:tc>
        <w:tc>
          <w:tcPr>
            <w:tcW w:w="1984"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28"/>
              <w:jc w:val="center"/>
            </w:pPr>
            <w:r>
              <w:t>02 Б 00 50930</w:t>
            </w:r>
          </w:p>
        </w:tc>
        <w:tc>
          <w:tcPr>
            <w:tcW w:w="710"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27"/>
              <w:jc w:val="center"/>
            </w:pPr>
            <w:r>
              <w:t>320</w:t>
            </w:r>
          </w:p>
        </w:tc>
        <w:tc>
          <w:tcPr>
            <w:tcW w:w="1843" w:type="dxa"/>
            <w:tcBorders>
              <w:top w:val="single" w:sz="4" w:space="0" w:color="auto"/>
              <w:left w:val="single" w:sz="4" w:space="0" w:color="auto"/>
              <w:bottom w:val="single" w:sz="4" w:space="0" w:color="auto"/>
              <w:right w:val="single" w:sz="4" w:space="0" w:color="auto"/>
            </w:tcBorders>
          </w:tcPr>
          <w:p w:rsidR="00AD3D83" w:rsidRPr="008A0E36" w:rsidRDefault="00AD3D83" w:rsidP="00D164E3">
            <w:pPr>
              <w:pStyle w:val="a7"/>
              <w:ind w:left="-108" w:right="-108" w:firstLine="35"/>
              <w:jc w:val="center"/>
              <w:rPr>
                <w:color w:val="000000" w:themeColor="text1"/>
              </w:rPr>
            </w:pPr>
            <w:r>
              <w:rPr>
                <w:color w:val="000000" w:themeColor="text1"/>
              </w:rPr>
              <w:t>432 716 078,8</w:t>
            </w:r>
          </w:p>
        </w:tc>
      </w:tr>
      <w:tr w:rsidR="00AD3D83" w:rsidTr="00185256">
        <w:tc>
          <w:tcPr>
            <w:tcW w:w="3366" w:type="dxa"/>
            <w:tcBorders>
              <w:top w:val="single" w:sz="4" w:space="0" w:color="auto"/>
              <w:left w:val="single" w:sz="4" w:space="0" w:color="auto"/>
              <w:bottom w:val="single" w:sz="4" w:space="0" w:color="auto"/>
              <w:right w:val="single" w:sz="4" w:space="0" w:color="auto"/>
            </w:tcBorders>
          </w:tcPr>
          <w:p w:rsidR="00AD3D83" w:rsidRPr="003410E1" w:rsidRDefault="00AD3D83" w:rsidP="00D164E3">
            <w:pPr>
              <w:pStyle w:val="a7"/>
              <w:ind w:hanging="6"/>
              <w:rPr>
                <w:snapToGrid w:val="0"/>
              </w:rPr>
            </w:pPr>
            <w:r w:rsidRPr="003410E1">
              <w:rPr>
                <w:snapToGrid w:val="0"/>
              </w:rP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27"/>
              <w:jc w:val="center"/>
            </w:pPr>
            <w:r>
              <w:t>395</w:t>
            </w:r>
          </w:p>
        </w:tc>
        <w:tc>
          <w:tcPr>
            <w:tcW w:w="851" w:type="dxa"/>
            <w:gridSpan w:val="2"/>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09</w:t>
            </w:r>
          </w:p>
        </w:tc>
        <w:tc>
          <w:tcPr>
            <w:tcW w:w="709"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28"/>
              <w:jc w:val="center"/>
            </w:pPr>
            <w:r>
              <w:t>09</w:t>
            </w:r>
          </w:p>
        </w:tc>
        <w:tc>
          <w:tcPr>
            <w:tcW w:w="1984"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28"/>
              <w:jc w:val="center"/>
            </w:pPr>
            <w:r>
              <w:t>02 Б 00 50930</w:t>
            </w:r>
          </w:p>
        </w:tc>
        <w:tc>
          <w:tcPr>
            <w:tcW w:w="710"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27"/>
              <w:jc w:val="center"/>
            </w:pPr>
            <w:r>
              <w:t>500</w:t>
            </w:r>
          </w:p>
        </w:tc>
        <w:tc>
          <w:tcPr>
            <w:tcW w:w="1843" w:type="dxa"/>
            <w:tcBorders>
              <w:top w:val="single" w:sz="4" w:space="0" w:color="auto"/>
              <w:left w:val="single" w:sz="4" w:space="0" w:color="auto"/>
              <w:bottom w:val="single" w:sz="4" w:space="0" w:color="auto"/>
              <w:right w:val="single" w:sz="4" w:space="0" w:color="auto"/>
            </w:tcBorders>
          </w:tcPr>
          <w:p w:rsidR="00AD3D83" w:rsidRPr="008A0E36" w:rsidRDefault="00AD3D83" w:rsidP="00D164E3">
            <w:pPr>
              <w:pStyle w:val="a7"/>
              <w:ind w:left="-108" w:right="-108" w:firstLine="35"/>
              <w:jc w:val="center"/>
              <w:rPr>
                <w:color w:val="000000" w:themeColor="text1"/>
              </w:rPr>
            </w:pPr>
            <w:r>
              <w:rPr>
                <w:color w:val="000000" w:themeColor="text1"/>
              </w:rPr>
              <w:t>15 184 193,0</w:t>
            </w:r>
          </w:p>
        </w:tc>
      </w:tr>
      <w:tr w:rsidR="00AD3D83" w:rsidTr="00185256">
        <w:tc>
          <w:tcPr>
            <w:tcW w:w="3366" w:type="dxa"/>
            <w:tcBorders>
              <w:top w:val="single" w:sz="4" w:space="0" w:color="auto"/>
              <w:left w:val="single" w:sz="4" w:space="0" w:color="auto"/>
              <w:bottom w:val="single" w:sz="4" w:space="0" w:color="auto"/>
              <w:right w:val="single" w:sz="4" w:space="0" w:color="auto"/>
            </w:tcBorders>
          </w:tcPr>
          <w:p w:rsidR="00AD3D83" w:rsidRPr="003410E1" w:rsidRDefault="00AD3D83" w:rsidP="00D164E3">
            <w:pPr>
              <w:pStyle w:val="a7"/>
              <w:ind w:hanging="6"/>
              <w:rPr>
                <w:snapToGrid w:val="0"/>
              </w:rPr>
            </w:pPr>
            <w:r>
              <w:rPr>
                <w:snapToGrid w:val="0"/>
              </w:rPr>
              <w:t>Иные межбюджетные трансферты</w:t>
            </w:r>
          </w:p>
        </w:tc>
        <w:tc>
          <w:tcPr>
            <w:tcW w:w="850"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27"/>
              <w:jc w:val="center"/>
            </w:pPr>
            <w:r>
              <w:t>395</w:t>
            </w:r>
          </w:p>
        </w:tc>
        <w:tc>
          <w:tcPr>
            <w:tcW w:w="851" w:type="dxa"/>
            <w:gridSpan w:val="2"/>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09</w:t>
            </w:r>
          </w:p>
        </w:tc>
        <w:tc>
          <w:tcPr>
            <w:tcW w:w="709"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28"/>
              <w:jc w:val="center"/>
            </w:pPr>
            <w:r>
              <w:t>09</w:t>
            </w:r>
          </w:p>
        </w:tc>
        <w:tc>
          <w:tcPr>
            <w:tcW w:w="1984"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28"/>
              <w:jc w:val="center"/>
            </w:pPr>
            <w:r>
              <w:t>02 Б 00 50930</w:t>
            </w:r>
          </w:p>
        </w:tc>
        <w:tc>
          <w:tcPr>
            <w:tcW w:w="710"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27"/>
              <w:jc w:val="center"/>
            </w:pPr>
            <w:r>
              <w:t>540</w:t>
            </w:r>
          </w:p>
        </w:tc>
        <w:tc>
          <w:tcPr>
            <w:tcW w:w="1843" w:type="dxa"/>
            <w:tcBorders>
              <w:top w:val="single" w:sz="4" w:space="0" w:color="auto"/>
              <w:left w:val="single" w:sz="4" w:space="0" w:color="auto"/>
              <w:bottom w:val="single" w:sz="4" w:space="0" w:color="auto"/>
              <w:right w:val="single" w:sz="4" w:space="0" w:color="auto"/>
            </w:tcBorders>
          </w:tcPr>
          <w:p w:rsidR="00AD3D83" w:rsidRPr="008A0E36" w:rsidRDefault="00AD3D83" w:rsidP="00D164E3">
            <w:pPr>
              <w:pStyle w:val="a7"/>
              <w:ind w:left="-108" w:right="-108" w:firstLine="35"/>
              <w:jc w:val="center"/>
              <w:rPr>
                <w:color w:val="000000" w:themeColor="text1"/>
              </w:rPr>
            </w:pPr>
            <w:r>
              <w:rPr>
                <w:color w:val="000000" w:themeColor="text1"/>
              </w:rPr>
              <w:t>15 184 193,0</w:t>
            </w:r>
          </w:p>
        </w:tc>
      </w:tr>
      <w:tr w:rsidR="00AD3D83" w:rsidTr="00185256">
        <w:tc>
          <w:tcPr>
            <w:tcW w:w="3366" w:type="dxa"/>
            <w:tcBorders>
              <w:top w:val="single" w:sz="4" w:space="0" w:color="auto"/>
              <w:left w:val="single" w:sz="4" w:space="0" w:color="auto"/>
              <w:bottom w:val="single" w:sz="4" w:space="0" w:color="auto"/>
              <w:right w:val="single" w:sz="4" w:space="0" w:color="auto"/>
            </w:tcBorders>
          </w:tcPr>
          <w:p w:rsidR="00AD3D83" w:rsidRDefault="00AD3D83" w:rsidP="00E41EEC">
            <w:pPr>
              <w:pStyle w:val="a7"/>
              <w:ind w:hanging="6"/>
              <w:rPr>
                <w:snapToGrid w:val="0"/>
              </w:rPr>
            </w:pPr>
            <w:r w:rsidRPr="003410E1">
              <w:rPr>
                <w:snapToGrid w:val="0"/>
              </w:rPr>
              <w:t>Дополнительное финансовое</w:t>
            </w:r>
            <w:r>
              <w:rPr>
                <w:snapToGrid w:val="0"/>
              </w:rPr>
              <w:t xml:space="preserve"> </w:t>
            </w:r>
            <w:r w:rsidRPr="003410E1">
              <w:rPr>
                <w:snapToGrid w:val="0"/>
              </w:rPr>
              <w:t>обеспечение</w:t>
            </w:r>
            <w:r w:rsidR="00E41EEC">
              <w:rPr>
                <w:snapToGrid w:val="0"/>
              </w:rPr>
              <w:t xml:space="preserve"> </w:t>
            </w:r>
            <w:r w:rsidR="00E41EEC" w:rsidRPr="003410E1">
              <w:rPr>
                <w:snapToGrid w:val="0"/>
              </w:rPr>
              <w:t xml:space="preserve">реализации территориальной программы обязательного медицинского страхования города Москвы </w:t>
            </w:r>
            <w:r w:rsidR="00E41EEC">
              <w:rPr>
                <w:snapToGrid w:val="0"/>
              </w:rPr>
              <w:t>в пределах</w:t>
            </w:r>
            <w:r w:rsidR="00E41EEC" w:rsidRPr="003410E1">
              <w:rPr>
                <w:snapToGrid w:val="0"/>
              </w:rPr>
              <w:t xml:space="preserve"> </w:t>
            </w:r>
            <w:r w:rsidR="00E41EEC" w:rsidRPr="003410E1">
              <w:rPr>
                <w:snapToGrid w:val="0"/>
              </w:rPr>
              <w:lastRenderedPageBreak/>
              <w:t>базовой программы обязательного медицинского страхования</w:t>
            </w:r>
          </w:p>
        </w:tc>
        <w:tc>
          <w:tcPr>
            <w:tcW w:w="850"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27"/>
              <w:jc w:val="center"/>
            </w:pPr>
            <w:r>
              <w:lastRenderedPageBreak/>
              <w:t>395</w:t>
            </w:r>
          </w:p>
        </w:tc>
        <w:tc>
          <w:tcPr>
            <w:tcW w:w="851" w:type="dxa"/>
            <w:gridSpan w:val="2"/>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09</w:t>
            </w:r>
          </w:p>
        </w:tc>
        <w:tc>
          <w:tcPr>
            <w:tcW w:w="709"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28"/>
              <w:jc w:val="center"/>
            </w:pPr>
            <w:r>
              <w:t>09</w:t>
            </w:r>
          </w:p>
        </w:tc>
        <w:tc>
          <w:tcPr>
            <w:tcW w:w="1984"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28"/>
              <w:jc w:val="center"/>
            </w:pPr>
            <w:r>
              <w:t>02 Б 07 00000</w:t>
            </w:r>
          </w:p>
        </w:tc>
        <w:tc>
          <w:tcPr>
            <w:tcW w:w="710"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jc w:val="center"/>
            </w:pPr>
          </w:p>
        </w:tc>
        <w:tc>
          <w:tcPr>
            <w:tcW w:w="1843" w:type="dxa"/>
            <w:tcBorders>
              <w:top w:val="single" w:sz="4" w:space="0" w:color="auto"/>
              <w:left w:val="single" w:sz="4" w:space="0" w:color="auto"/>
              <w:bottom w:val="single" w:sz="4" w:space="0" w:color="auto"/>
              <w:right w:val="single" w:sz="4" w:space="0" w:color="auto"/>
            </w:tcBorders>
          </w:tcPr>
          <w:p w:rsidR="00AD3D83" w:rsidRPr="005F77A4" w:rsidRDefault="00AD3D83" w:rsidP="00D164E3">
            <w:pPr>
              <w:pStyle w:val="a7"/>
              <w:ind w:left="-108" w:right="-108" w:firstLine="35"/>
              <w:jc w:val="center"/>
            </w:pPr>
            <w:r>
              <w:t>20 715 870,0</w:t>
            </w:r>
          </w:p>
        </w:tc>
      </w:tr>
      <w:tr w:rsidR="00AD3D83" w:rsidTr="00185256">
        <w:tc>
          <w:tcPr>
            <w:tcW w:w="3366" w:type="dxa"/>
            <w:tcBorders>
              <w:top w:val="single" w:sz="4" w:space="0" w:color="auto"/>
              <w:left w:val="single" w:sz="4" w:space="0" w:color="auto"/>
              <w:bottom w:val="single" w:sz="4" w:space="0" w:color="auto"/>
              <w:right w:val="single" w:sz="4" w:space="0" w:color="auto"/>
            </w:tcBorders>
          </w:tcPr>
          <w:p w:rsidR="00AD3D83" w:rsidRPr="003410E1" w:rsidRDefault="00AD3D83" w:rsidP="00D164E3">
            <w:pPr>
              <w:pStyle w:val="a7"/>
              <w:ind w:firstLine="0"/>
              <w:rPr>
                <w:snapToGrid w:val="0"/>
              </w:rPr>
            </w:pPr>
            <w:r w:rsidRPr="003410E1">
              <w:rPr>
                <w:snapToGrid w:val="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395</w:t>
            </w:r>
          </w:p>
        </w:tc>
        <w:tc>
          <w:tcPr>
            <w:tcW w:w="851" w:type="dxa"/>
            <w:gridSpan w:val="2"/>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09</w:t>
            </w:r>
          </w:p>
        </w:tc>
        <w:tc>
          <w:tcPr>
            <w:tcW w:w="709"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09</w:t>
            </w:r>
          </w:p>
        </w:tc>
        <w:tc>
          <w:tcPr>
            <w:tcW w:w="1984"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02 Б 07 00000</w:t>
            </w:r>
          </w:p>
        </w:tc>
        <w:tc>
          <w:tcPr>
            <w:tcW w:w="710"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300</w:t>
            </w:r>
          </w:p>
        </w:tc>
        <w:tc>
          <w:tcPr>
            <w:tcW w:w="1843" w:type="dxa"/>
            <w:tcBorders>
              <w:top w:val="single" w:sz="4" w:space="0" w:color="auto"/>
              <w:left w:val="single" w:sz="4" w:space="0" w:color="auto"/>
              <w:bottom w:val="single" w:sz="4" w:space="0" w:color="auto"/>
              <w:right w:val="single" w:sz="4" w:space="0" w:color="auto"/>
            </w:tcBorders>
          </w:tcPr>
          <w:p w:rsidR="00AD3D83" w:rsidRPr="005F77A4" w:rsidRDefault="00AD3D83" w:rsidP="00D164E3">
            <w:pPr>
              <w:pStyle w:val="a7"/>
              <w:ind w:left="-108" w:right="-108" w:firstLine="35"/>
              <w:jc w:val="center"/>
              <w:rPr>
                <w:color w:val="FF0000"/>
              </w:rPr>
            </w:pPr>
            <w:r>
              <w:t>20 715 870,0</w:t>
            </w:r>
          </w:p>
        </w:tc>
      </w:tr>
      <w:tr w:rsidR="00AD3D83" w:rsidTr="00185256">
        <w:tc>
          <w:tcPr>
            <w:tcW w:w="3366" w:type="dxa"/>
            <w:tcBorders>
              <w:top w:val="single" w:sz="4" w:space="0" w:color="auto"/>
              <w:left w:val="single" w:sz="4" w:space="0" w:color="auto"/>
              <w:bottom w:val="single" w:sz="4" w:space="0" w:color="auto"/>
              <w:right w:val="single" w:sz="4" w:space="0" w:color="auto"/>
            </w:tcBorders>
          </w:tcPr>
          <w:p w:rsidR="00AD3D83" w:rsidRPr="003410E1" w:rsidRDefault="00AD3D83" w:rsidP="00D164E3">
            <w:pPr>
              <w:pStyle w:val="a7"/>
              <w:ind w:firstLine="0"/>
              <w:rPr>
                <w:snapToGrid w:val="0"/>
              </w:rPr>
            </w:pPr>
            <w:r w:rsidRPr="000228F0">
              <w:rPr>
                <w:szCs w:val="28"/>
              </w:rPr>
              <w:t>Социальные выплаты гражданам, кроме публичных нормативных социальных выплат</w:t>
            </w:r>
          </w:p>
        </w:tc>
        <w:tc>
          <w:tcPr>
            <w:tcW w:w="850"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395</w:t>
            </w:r>
          </w:p>
        </w:tc>
        <w:tc>
          <w:tcPr>
            <w:tcW w:w="851" w:type="dxa"/>
            <w:gridSpan w:val="2"/>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09</w:t>
            </w:r>
          </w:p>
        </w:tc>
        <w:tc>
          <w:tcPr>
            <w:tcW w:w="709"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09</w:t>
            </w:r>
          </w:p>
        </w:tc>
        <w:tc>
          <w:tcPr>
            <w:tcW w:w="1984"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02 Б 07 00000</w:t>
            </w:r>
          </w:p>
        </w:tc>
        <w:tc>
          <w:tcPr>
            <w:tcW w:w="710"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320</w:t>
            </w:r>
          </w:p>
        </w:tc>
        <w:tc>
          <w:tcPr>
            <w:tcW w:w="1843" w:type="dxa"/>
            <w:tcBorders>
              <w:top w:val="single" w:sz="4" w:space="0" w:color="auto"/>
              <w:left w:val="single" w:sz="4" w:space="0" w:color="auto"/>
              <w:bottom w:val="single" w:sz="4" w:space="0" w:color="auto"/>
              <w:right w:val="single" w:sz="4" w:space="0" w:color="auto"/>
            </w:tcBorders>
          </w:tcPr>
          <w:p w:rsidR="00AD3D83" w:rsidRPr="005F77A4" w:rsidRDefault="00AD3D83" w:rsidP="00D164E3">
            <w:pPr>
              <w:pStyle w:val="a7"/>
              <w:ind w:left="-108" w:right="-108" w:firstLine="35"/>
              <w:jc w:val="center"/>
              <w:rPr>
                <w:color w:val="FF0000"/>
              </w:rPr>
            </w:pPr>
            <w:r>
              <w:t>20 715 870,0</w:t>
            </w:r>
          </w:p>
        </w:tc>
      </w:tr>
      <w:tr w:rsidR="00AD3D83" w:rsidTr="00185256">
        <w:tc>
          <w:tcPr>
            <w:tcW w:w="3366" w:type="dxa"/>
            <w:tcBorders>
              <w:top w:val="single" w:sz="4" w:space="0" w:color="auto"/>
              <w:left w:val="single" w:sz="4" w:space="0" w:color="auto"/>
              <w:bottom w:val="single" w:sz="4" w:space="0" w:color="auto"/>
              <w:right w:val="single" w:sz="4" w:space="0" w:color="auto"/>
            </w:tcBorders>
          </w:tcPr>
          <w:p w:rsidR="00AD3D83" w:rsidRPr="006E6A79" w:rsidRDefault="00AD3D83" w:rsidP="00D164E3">
            <w:pPr>
              <w:pStyle w:val="a7"/>
              <w:ind w:firstLine="0"/>
              <w:rPr>
                <w:szCs w:val="28"/>
              </w:rPr>
            </w:pPr>
            <w:r w:rsidRPr="006E6A79">
              <w:rPr>
                <w:szCs w:val="28"/>
              </w:rPr>
              <w:t>Финансовое обеспечение организации обязательного медицинского  страхования за счет прочих доходов</w:t>
            </w:r>
          </w:p>
        </w:tc>
        <w:tc>
          <w:tcPr>
            <w:tcW w:w="850" w:type="dxa"/>
            <w:tcBorders>
              <w:top w:val="single" w:sz="4" w:space="0" w:color="auto"/>
              <w:left w:val="single" w:sz="4" w:space="0" w:color="auto"/>
              <w:bottom w:val="single" w:sz="4" w:space="0" w:color="auto"/>
              <w:right w:val="single" w:sz="4" w:space="0" w:color="auto"/>
            </w:tcBorders>
          </w:tcPr>
          <w:p w:rsidR="00AD3D83" w:rsidRPr="006E6A79" w:rsidRDefault="00AD3D83" w:rsidP="00D164E3">
            <w:pPr>
              <w:pStyle w:val="a7"/>
              <w:ind w:firstLine="0"/>
              <w:jc w:val="center"/>
            </w:pPr>
            <w:r w:rsidRPr="006E6A79">
              <w:t>395</w:t>
            </w:r>
          </w:p>
        </w:tc>
        <w:tc>
          <w:tcPr>
            <w:tcW w:w="851" w:type="dxa"/>
            <w:gridSpan w:val="2"/>
            <w:tcBorders>
              <w:top w:val="single" w:sz="4" w:space="0" w:color="auto"/>
              <w:left w:val="single" w:sz="4" w:space="0" w:color="auto"/>
              <w:bottom w:val="single" w:sz="4" w:space="0" w:color="auto"/>
              <w:right w:val="single" w:sz="4" w:space="0" w:color="auto"/>
            </w:tcBorders>
          </w:tcPr>
          <w:p w:rsidR="00AD3D83" w:rsidRPr="006E6A79" w:rsidRDefault="00AD3D83" w:rsidP="00D164E3">
            <w:pPr>
              <w:pStyle w:val="a7"/>
              <w:ind w:firstLine="0"/>
              <w:jc w:val="center"/>
            </w:pPr>
            <w:r w:rsidRPr="006E6A79">
              <w:t>09</w:t>
            </w:r>
          </w:p>
        </w:tc>
        <w:tc>
          <w:tcPr>
            <w:tcW w:w="709" w:type="dxa"/>
            <w:tcBorders>
              <w:top w:val="single" w:sz="4" w:space="0" w:color="auto"/>
              <w:left w:val="single" w:sz="4" w:space="0" w:color="auto"/>
              <w:bottom w:val="single" w:sz="4" w:space="0" w:color="auto"/>
              <w:right w:val="single" w:sz="4" w:space="0" w:color="auto"/>
            </w:tcBorders>
          </w:tcPr>
          <w:p w:rsidR="00AD3D83" w:rsidRPr="006E6A79" w:rsidRDefault="00AD3D83" w:rsidP="00D164E3">
            <w:pPr>
              <w:pStyle w:val="a7"/>
              <w:ind w:firstLine="0"/>
              <w:jc w:val="center"/>
            </w:pPr>
            <w:r w:rsidRPr="006E6A79">
              <w:t>09</w:t>
            </w:r>
          </w:p>
        </w:tc>
        <w:tc>
          <w:tcPr>
            <w:tcW w:w="1984" w:type="dxa"/>
            <w:tcBorders>
              <w:top w:val="single" w:sz="4" w:space="0" w:color="auto"/>
              <w:left w:val="single" w:sz="4" w:space="0" w:color="auto"/>
              <w:bottom w:val="single" w:sz="4" w:space="0" w:color="auto"/>
              <w:right w:val="single" w:sz="4" w:space="0" w:color="auto"/>
            </w:tcBorders>
          </w:tcPr>
          <w:p w:rsidR="00AD3D83" w:rsidRPr="006E6A79" w:rsidRDefault="00AD3D83" w:rsidP="00D164E3">
            <w:pPr>
              <w:pStyle w:val="a7"/>
              <w:ind w:firstLine="0"/>
              <w:jc w:val="center"/>
            </w:pPr>
            <w:r w:rsidRPr="006E6A79">
              <w:t>02 Б 08 00000</w:t>
            </w:r>
          </w:p>
        </w:tc>
        <w:tc>
          <w:tcPr>
            <w:tcW w:w="710" w:type="dxa"/>
            <w:tcBorders>
              <w:top w:val="single" w:sz="4" w:space="0" w:color="auto"/>
              <w:left w:val="single" w:sz="4" w:space="0" w:color="auto"/>
              <w:bottom w:val="single" w:sz="4" w:space="0" w:color="auto"/>
              <w:right w:val="single" w:sz="4" w:space="0" w:color="auto"/>
            </w:tcBorders>
          </w:tcPr>
          <w:p w:rsidR="00AD3D83" w:rsidRPr="006E6A79" w:rsidRDefault="00AD3D83" w:rsidP="00D164E3">
            <w:pPr>
              <w:pStyle w:val="a7"/>
              <w:ind w:firstLine="0"/>
              <w:jc w:val="center"/>
            </w:pPr>
          </w:p>
        </w:tc>
        <w:tc>
          <w:tcPr>
            <w:tcW w:w="1843" w:type="dxa"/>
            <w:tcBorders>
              <w:top w:val="single" w:sz="4" w:space="0" w:color="auto"/>
              <w:left w:val="single" w:sz="4" w:space="0" w:color="auto"/>
              <w:bottom w:val="single" w:sz="4" w:space="0" w:color="auto"/>
              <w:right w:val="single" w:sz="4" w:space="0" w:color="auto"/>
            </w:tcBorders>
          </w:tcPr>
          <w:p w:rsidR="00AD3D83" w:rsidRPr="006E6A79" w:rsidRDefault="00AD3D83" w:rsidP="00D164E3">
            <w:pPr>
              <w:pStyle w:val="a7"/>
              <w:ind w:left="-108" w:right="-109" w:firstLine="35"/>
              <w:jc w:val="center"/>
            </w:pPr>
            <w:r>
              <w:t>1 031 665,9</w:t>
            </w:r>
          </w:p>
        </w:tc>
      </w:tr>
      <w:tr w:rsidR="00AD3D83" w:rsidTr="00185256">
        <w:tc>
          <w:tcPr>
            <w:tcW w:w="3366" w:type="dxa"/>
            <w:tcBorders>
              <w:top w:val="single" w:sz="4" w:space="0" w:color="auto"/>
              <w:left w:val="single" w:sz="4" w:space="0" w:color="auto"/>
              <w:bottom w:val="single" w:sz="4" w:space="0" w:color="auto"/>
              <w:right w:val="single" w:sz="4" w:space="0" w:color="auto"/>
            </w:tcBorders>
          </w:tcPr>
          <w:p w:rsidR="00AD3D83" w:rsidRPr="003410E1" w:rsidRDefault="00AD3D83" w:rsidP="00D164E3">
            <w:pPr>
              <w:pStyle w:val="a7"/>
              <w:ind w:firstLine="0"/>
              <w:rPr>
                <w:snapToGrid w:val="0"/>
              </w:rPr>
            </w:pPr>
            <w:r w:rsidRPr="003410E1">
              <w:rPr>
                <w:snapToGrid w:val="0"/>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395</w:t>
            </w:r>
          </w:p>
        </w:tc>
        <w:tc>
          <w:tcPr>
            <w:tcW w:w="851" w:type="dxa"/>
            <w:gridSpan w:val="2"/>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09</w:t>
            </w:r>
          </w:p>
        </w:tc>
        <w:tc>
          <w:tcPr>
            <w:tcW w:w="709"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09</w:t>
            </w:r>
          </w:p>
        </w:tc>
        <w:tc>
          <w:tcPr>
            <w:tcW w:w="1984"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02 Б 08 00000</w:t>
            </w:r>
          </w:p>
        </w:tc>
        <w:tc>
          <w:tcPr>
            <w:tcW w:w="710"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300</w:t>
            </w:r>
          </w:p>
        </w:tc>
        <w:tc>
          <w:tcPr>
            <w:tcW w:w="1843" w:type="dxa"/>
            <w:tcBorders>
              <w:top w:val="single" w:sz="4" w:space="0" w:color="auto"/>
              <w:left w:val="single" w:sz="4" w:space="0" w:color="auto"/>
              <w:bottom w:val="single" w:sz="4" w:space="0" w:color="auto"/>
              <w:right w:val="single" w:sz="4" w:space="0" w:color="auto"/>
            </w:tcBorders>
          </w:tcPr>
          <w:p w:rsidR="00AD3D83" w:rsidRPr="006E6A79" w:rsidRDefault="00AD3D83" w:rsidP="00D164E3">
            <w:pPr>
              <w:pStyle w:val="a7"/>
              <w:ind w:left="-108" w:right="-108" w:firstLine="35"/>
              <w:jc w:val="center"/>
            </w:pPr>
            <w:r>
              <w:t>1 031 665,9</w:t>
            </w:r>
          </w:p>
        </w:tc>
      </w:tr>
      <w:tr w:rsidR="00AD3D83" w:rsidTr="00185256">
        <w:tc>
          <w:tcPr>
            <w:tcW w:w="3366" w:type="dxa"/>
            <w:tcBorders>
              <w:top w:val="single" w:sz="4" w:space="0" w:color="auto"/>
              <w:left w:val="single" w:sz="4" w:space="0" w:color="auto"/>
              <w:bottom w:val="single" w:sz="4" w:space="0" w:color="auto"/>
              <w:right w:val="single" w:sz="4" w:space="0" w:color="auto"/>
            </w:tcBorders>
          </w:tcPr>
          <w:p w:rsidR="00AD3D83" w:rsidRPr="003410E1" w:rsidRDefault="00AD3D83" w:rsidP="00D164E3">
            <w:pPr>
              <w:pStyle w:val="a7"/>
              <w:ind w:firstLine="0"/>
              <w:rPr>
                <w:snapToGrid w:val="0"/>
              </w:rPr>
            </w:pPr>
            <w:r w:rsidRPr="000228F0">
              <w:rPr>
                <w:szCs w:val="28"/>
              </w:rPr>
              <w:t>Социальные выплаты гражданам, кроме публичных нормативных социальных выплат</w:t>
            </w:r>
          </w:p>
        </w:tc>
        <w:tc>
          <w:tcPr>
            <w:tcW w:w="850"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395</w:t>
            </w:r>
          </w:p>
        </w:tc>
        <w:tc>
          <w:tcPr>
            <w:tcW w:w="851" w:type="dxa"/>
            <w:gridSpan w:val="2"/>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09</w:t>
            </w:r>
          </w:p>
        </w:tc>
        <w:tc>
          <w:tcPr>
            <w:tcW w:w="709"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09</w:t>
            </w:r>
          </w:p>
        </w:tc>
        <w:tc>
          <w:tcPr>
            <w:tcW w:w="1984"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02 Б 08 00000</w:t>
            </w:r>
          </w:p>
        </w:tc>
        <w:tc>
          <w:tcPr>
            <w:tcW w:w="710"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320</w:t>
            </w:r>
          </w:p>
        </w:tc>
        <w:tc>
          <w:tcPr>
            <w:tcW w:w="1843" w:type="dxa"/>
            <w:tcBorders>
              <w:top w:val="single" w:sz="4" w:space="0" w:color="auto"/>
              <w:left w:val="single" w:sz="4" w:space="0" w:color="auto"/>
              <w:bottom w:val="single" w:sz="4" w:space="0" w:color="auto"/>
              <w:right w:val="single" w:sz="4" w:space="0" w:color="auto"/>
            </w:tcBorders>
          </w:tcPr>
          <w:p w:rsidR="00AD3D83" w:rsidRPr="006E6A79" w:rsidRDefault="00AD3D83" w:rsidP="00D164E3">
            <w:pPr>
              <w:pStyle w:val="a7"/>
              <w:ind w:left="-108" w:right="-108" w:firstLine="35"/>
              <w:jc w:val="center"/>
            </w:pPr>
            <w:r>
              <w:t>1 031 665,9</w:t>
            </w:r>
          </w:p>
        </w:tc>
      </w:tr>
      <w:tr w:rsidR="00AD3D83" w:rsidTr="00185256">
        <w:tc>
          <w:tcPr>
            <w:tcW w:w="3366" w:type="dxa"/>
            <w:tcBorders>
              <w:top w:val="single" w:sz="4" w:space="0" w:color="auto"/>
              <w:left w:val="single" w:sz="4" w:space="0" w:color="auto"/>
              <w:bottom w:val="single" w:sz="4" w:space="0" w:color="auto"/>
              <w:right w:val="single" w:sz="4" w:space="0" w:color="auto"/>
            </w:tcBorders>
          </w:tcPr>
          <w:p w:rsidR="00AD3D83" w:rsidRPr="001E6A13" w:rsidRDefault="00AD3D83" w:rsidP="00D164E3">
            <w:pPr>
              <w:pStyle w:val="a7"/>
              <w:ind w:firstLine="0"/>
            </w:pPr>
            <w:r>
              <w:rPr>
                <w:szCs w:val="28"/>
              </w:rPr>
              <w:t xml:space="preserve">Оплата медицинской помощи, оказанной гражданам, не идентифицированным и не застрахованным по обязательному медицинскому страхованию, при заболеваниях и состояниях, включенных в базовую программу обязательного медицинского страхования, в целях реализации территориальной программы государственных гарантий бесплатного оказания гражданам </w:t>
            </w:r>
            <w:r>
              <w:rPr>
                <w:szCs w:val="28"/>
              </w:rPr>
              <w:lastRenderedPageBreak/>
              <w:t>медицинской помощи в городе Москве</w:t>
            </w:r>
          </w:p>
        </w:tc>
        <w:tc>
          <w:tcPr>
            <w:tcW w:w="850" w:type="dxa"/>
            <w:tcBorders>
              <w:left w:val="single" w:sz="4" w:space="0" w:color="auto"/>
            </w:tcBorders>
          </w:tcPr>
          <w:p w:rsidR="00AD3D83" w:rsidRDefault="00AD3D83" w:rsidP="00D164E3">
            <w:pPr>
              <w:pStyle w:val="a7"/>
              <w:ind w:firstLine="0"/>
              <w:jc w:val="center"/>
            </w:pPr>
            <w:r>
              <w:lastRenderedPageBreak/>
              <w:t>395</w:t>
            </w:r>
          </w:p>
        </w:tc>
        <w:tc>
          <w:tcPr>
            <w:tcW w:w="851" w:type="dxa"/>
            <w:gridSpan w:val="2"/>
          </w:tcPr>
          <w:p w:rsidR="00AD3D83" w:rsidRDefault="00AD3D83" w:rsidP="00D164E3">
            <w:pPr>
              <w:pStyle w:val="a7"/>
              <w:ind w:firstLine="0"/>
              <w:jc w:val="center"/>
            </w:pPr>
            <w:r>
              <w:t>09</w:t>
            </w:r>
          </w:p>
        </w:tc>
        <w:tc>
          <w:tcPr>
            <w:tcW w:w="709" w:type="dxa"/>
          </w:tcPr>
          <w:p w:rsidR="00AD3D83" w:rsidRDefault="00AD3D83" w:rsidP="00D164E3">
            <w:pPr>
              <w:pStyle w:val="a7"/>
              <w:ind w:firstLine="35"/>
              <w:jc w:val="center"/>
            </w:pPr>
            <w:r>
              <w:t>09</w:t>
            </w:r>
          </w:p>
        </w:tc>
        <w:tc>
          <w:tcPr>
            <w:tcW w:w="1984" w:type="dxa"/>
          </w:tcPr>
          <w:p w:rsidR="00AD3D83" w:rsidRDefault="00AD3D83" w:rsidP="00D164E3">
            <w:pPr>
              <w:pStyle w:val="a7"/>
              <w:ind w:firstLine="0"/>
              <w:jc w:val="center"/>
            </w:pPr>
            <w:r>
              <w:t>02 Б 09 00000</w:t>
            </w:r>
          </w:p>
        </w:tc>
        <w:tc>
          <w:tcPr>
            <w:tcW w:w="710" w:type="dxa"/>
            <w:tcBorders>
              <w:right w:val="single" w:sz="4" w:space="0" w:color="auto"/>
            </w:tcBorders>
          </w:tcPr>
          <w:p w:rsidR="00AD3D83" w:rsidRDefault="00AD3D83" w:rsidP="00D164E3">
            <w:pPr>
              <w:pStyle w:val="a7"/>
              <w:ind w:firstLine="0"/>
              <w:jc w:val="center"/>
            </w:pPr>
          </w:p>
        </w:tc>
        <w:tc>
          <w:tcPr>
            <w:tcW w:w="1843" w:type="dxa"/>
            <w:tcBorders>
              <w:top w:val="single" w:sz="4" w:space="0" w:color="auto"/>
              <w:left w:val="single" w:sz="4" w:space="0" w:color="auto"/>
              <w:bottom w:val="single" w:sz="4" w:space="0" w:color="auto"/>
              <w:right w:val="single" w:sz="4" w:space="0" w:color="auto"/>
            </w:tcBorders>
          </w:tcPr>
          <w:p w:rsidR="00AD3D83" w:rsidRPr="005F77A4" w:rsidRDefault="00AD3D83" w:rsidP="00D164E3">
            <w:pPr>
              <w:pStyle w:val="a7"/>
              <w:ind w:left="-108" w:right="-108" w:firstLine="108"/>
              <w:jc w:val="center"/>
            </w:pPr>
            <w:r>
              <w:t>7 496 382,1</w:t>
            </w:r>
          </w:p>
        </w:tc>
      </w:tr>
      <w:tr w:rsidR="00AD3D83" w:rsidTr="00185256">
        <w:tc>
          <w:tcPr>
            <w:tcW w:w="3366"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rPr>
                <w:szCs w:val="28"/>
              </w:rPr>
            </w:pPr>
            <w:r>
              <w:rPr>
                <w:bCs/>
                <w:szCs w:val="28"/>
              </w:rPr>
              <w:t>Социальное обеспечение   и  иные  выплаты населению</w:t>
            </w:r>
          </w:p>
        </w:tc>
        <w:tc>
          <w:tcPr>
            <w:tcW w:w="850" w:type="dxa"/>
            <w:tcBorders>
              <w:left w:val="single" w:sz="4" w:space="0" w:color="auto"/>
            </w:tcBorders>
          </w:tcPr>
          <w:p w:rsidR="00AD3D83" w:rsidRDefault="00AD3D83" w:rsidP="00D164E3">
            <w:pPr>
              <w:pStyle w:val="a7"/>
              <w:ind w:firstLine="0"/>
              <w:jc w:val="center"/>
            </w:pPr>
            <w:r>
              <w:t>395</w:t>
            </w:r>
          </w:p>
        </w:tc>
        <w:tc>
          <w:tcPr>
            <w:tcW w:w="851" w:type="dxa"/>
            <w:gridSpan w:val="2"/>
          </w:tcPr>
          <w:p w:rsidR="00AD3D83" w:rsidRDefault="00AD3D83" w:rsidP="00D164E3">
            <w:pPr>
              <w:pStyle w:val="a7"/>
              <w:ind w:firstLine="0"/>
              <w:jc w:val="center"/>
            </w:pPr>
            <w:r>
              <w:t>09</w:t>
            </w:r>
          </w:p>
        </w:tc>
        <w:tc>
          <w:tcPr>
            <w:tcW w:w="709" w:type="dxa"/>
          </w:tcPr>
          <w:p w:rsidR="00AD3D83" w:rsidRDefault="00AD3D83" w:rsidP="00D164E3">
            <w:pPr>
              <w:pStyle w:val="a7"/>
              <w:ind w:firstLine="35"/>
              <w:jc w:val="center"/>
            </w:pPr>
            <w:r>
              <w:t>09</w:t>
            </w:r>
          </w:p>
        </w:tc>
        <w:tc>
          <w:tcPr>
            <w:tcW w:w="1984" w:type="dxa"/>
          </w:tcPr>
          <w:p w:rsidR="00AD3D83" w:rsidRDefault="00AD3D83" w:rsidP="00D164E3">
            <w:pPr>
              <w:pStyle w:val="a7"/>
              <w:ind w:firstLine="0"/>
              <w:jc w:val="center"/>
            </w:pPr>
            <w:r>
              <w:t>02 Б 09 00000</w:t>
            </w:r>
          </w:p>
        </w:tc>
        <w:tc>
          <w:tcPr>
            <w:tcW w:w="710" w:type="dxa"/>
            <w:tcBorders>
              <w:right w:val="single" w:sz="4" w:space="0" w:color="auto"/>
            </w:tcBorders>
          </w:tcPr>
          <w:p w:rsidR="00AD3D83" w:rsidRDefault="00AD3D83" w:rsidP="00D164E3">
            <w:pPr>
              <w:pStyle w:val="a7"/>
              <w:ind w:firstLine="0"/>
              <w:jc w:val="center"/>
            </w:pPr>
            <w:r>
              <w:t>300</w:t>
            </w:r>
          </w:p>
        </w:tc>
        <w:tc>
          <w:tcPr>
            <w:tcW w:w="1843" w:type="dxa"/>
            <w:tcBorders>
              <w:top w:val="single" w:sz="4" w:space="0" w:color="auto"/>
              <w:left w:val="single" w:sz="4" w:space="0" w:color="auto"/>
              <w:bottom w:val="single" w:sz="4" w:space="0" w:color="auto"/>
              <w:right w:val="single" w:sz="4" w:space="0" w:color="auto"/>
            </w:tcBorders>
          </w:tcPr>
          <w:p w:rsidR="00AD3D83" w:rsidRPr="005F77A4" w:rsidRDefault="00AD3D83" w:rsidP="00D164E3">
            <w:pPr>
              <w:pStyle w:val="a7"/>
              <w:ind w:left="-108" w:right="-108" w:firstLine="108"/>
              <w:jc w:val="center"/>
            </w:pPr>
            <w:r>
              <w:t>7 496 382,1</w:t>
            </w:r>
          </w:p>
        </w:tc>
      </w:tr>
      <w:tr w:rsidR="00AD3D83" w:rsidTr="00185256">
        <w:tc>
          <w:tcPr>
            <w:tcW w:w="3366"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rPr>
                <w:bCs/>
                <w:szCs w:val="28"/>
              </w:rPr>
            </w:pPr>
            <w:r w:rsidRPr="000228F0">
              <w:rPr>
                <w:szCs w:val="28"/>
              </w:rPr>
              <w:t>Социальные выплаты гражданам, кроме публичных нормативных социальных выплат</w:t>
            </w:r>
          </w:p>
        </w:tc>
        <w:tc>
          <w:tcPr>
            <w:tcW w:w="850" w:type="dxa"/>
            <w:tcBorders>
              <w:left w:val="single" w:sz="4" w:space="0" w:color="auto"/>
            </w:tcBorders>
          </w:tcPr>
          <w:p w:rsidR="00AD3D83" w:rsidRDefault="00AD3D83" w:rsidP="00D164E3">
            <w:pPr>
              <w:pStyle w:val="a7"/>
              <w:ind w:firstLine="0"/>
              <w:jc w:val="center"/>
            </w:pPr>
            <w:r>
              <w:t>395</w:t>
            </w:r>
          </w:p>
        </w:tc>
        <w:tc>
          <w:tcPr>
            <w:tcW w:w="851" w:type="dxa"/>
            <w:gridSpan w:val="2"/>
          </w:tcPr>
          <w:p w:rsidR="00AD3D83" w:rsidRDefault="00AD3D83" w:rsidP="00D164E3">
            <w:pPr>
              <w:pStyle w:val="a7"/>
              <w:ind w:firstLine="0"/>
              <w:jc w:val="center"/>
            </w:pPr>
            <w:r>
              <w:t>09</w:t>
            </w:r>
          </w:p>
        </w:tc>
        <w:tc>
          <w:tcPr>
            <w:tcW w:w="709" w:type="dxa"/>
          </w:tcPr>
          <w:p w:rsidR="00AD3D83" w:rsidRDefault="00AD3D83" w:rsidP="00D164E3">
            <w:pPr>
              <w:pStyle w:val="a7"/>
              <w:ind w:firstLine="35"/>
              <w:jc w:val="center"/>
            </w:pPr>
            <w:r>
              <w:t>09</w:t>
            </w:r>
          </w:p>
        </w:tc>
        <w:tc>
          <w:tcPr>
            <w:tcW w:w="1984" w:type="dxa"/>
          </w:tcPr>
          <w:p w:rsidR="00AD3D83" w:rsidRDefault="00AD3D83" w:rsidP="00D164E3">
            <w:pPr>
              <w:pStyle w:val="a7"/>
              <w:ind w:firstLine="0"/>
              <w:jc w:val="center"/>
            </w:pPr>
            <w:r>
              <w:t>02 Б 09 00000</w:t>
            </w:r>
          </w:p>
        </w:tc>
        <w:tc>
          <w:tcPr>
            <w:tcW w:w="710" w:type="dxa"/>
            <w:tcBorders>
              <w:right w:val="single" w:sz="4" w:space="0" w:color="auto"/>
            </w:tcBorders>
          </w:tcPr>
          <w:p w:rsidR="00AD3D83" w:rsidRDefault="00AD3D83" w:rsidP="00D164E3">
            <w:pPr>
              <w:pStyle w:val="a7"/>
              <w:ind w:firstLine="0"/>
              <w:jc w:val="center"/>
            </w:pPr>
            <w:r>
              <w:t>320</w:t>
            </w:r>
          </w:p>
        </w:tc>
        <w:tc>
          <w:tcPr>
            <w:tcW w:w="1843" w:type="dxa"/>
            <w:tcBorders>
              <w:top w:val="single" w:sz="4" w:space="0" w:color="auto"/>
              <w:left w:val="single" w:sz="4" w:space="0" w:color="auto"/>
              <w:bottom w:val="single" w:sz="4" w:space="0" w:color="auto"/>
              <w:right w:val="single" w:sz="4" w:space="0" w:color="auto"/>
            </w:tcBorders>
          </w:tcPr>
          <w:p w:rsidR="00AD3D83" w:rsidRPr="005F77A4" w:rsidRDefault="00AD3D83" w:rsidP="00D164E3">
            <w:pPr>
              <w:pStyle w:val="a7"/>
              <w:ind w:left="-108" w:right="-108" w:firstLine="108"/>
              <w:jc w:val="center"/>
            </w:pPr>
            <w:r>
              <w:t>7 496 382,1</w:t>
            </w:r>
          </w:p>
        </w:tc>
      </w:tr>
      <w:tr w:rsidR="00AD3D83" w:rsidTr="000A3BC4">
        <w:trPr>
          <w:trHeight w:val="5259"/>
        </w:trPr>
        <w:tc>
          <w:tcPr>
            <w:tcW w:w="3366" w:type="dxa"/>
            <w:tcBorders>
              <w:top w:val="single" w:sz="4" w:space="0" w:color="auto"/>
              <w:left w:val="single" w:sz="4" w:space="0" w:color="auto"/>
              <w:bottom w:val="single" w:sz="4" w:space="0" w:color="auto"/>
              <w:right w:val="single" w:sz="4" w:space="0" w:color="auto"/>
            </w:tcBorders>
          </w:tcPr>
          <w:p w:rsidR="00AD3D83" w:rsidRPr="000228F0" w:rsidRDefault="00AD3D83" w:rsidP="00D164E3">
            <w:pPr>
              <w:pStyle w:val="a7"/>
              <w:ind w:firstLine="0"/>
              <w:rPr>
                <w:szCs w:val="28"/>
              </w:rPr>
            </w:pPr>
            <w:r>
              <w:rPr>
                <w:szCs w:val="28"/>
              </w:rPr>
              <w:t>Оплата медицинской помощи, оказанной медицинскими организациями, осуществляющими  деятельность в</w:t>
            </w:r>
            <w:r w:rsidR="00D164E3">
              <w:rPr>
                <w:szCs w:val="28"/>
              </w:rPr>
              <w:t xml:space="preserve"> сфере обязательного медицинского страхования в городе Москве, лицам, застрахованным по обязательному медицинскому страхованию на территории других субъектов Российской Федерации</w:t>
            </w:r>
          </w:p>
        </w:tc>
        <w:tc>
          <w:tcPr>
            <w:tcW w:w="850" w:type="dxa"/>
            <w:tcBorders>
              <w:left w:val="single" w:sz="4" w:space="0" w:color="auto"/>
            </w:tcBorders>
          </w:tcPr>
          <w:p w:rsidR="00AD3D83" w:rsidRDefault="00AD3D83" w:rsidP="00D164E3">
            <w:pPr>
              <w:pStyle w:val="a7"/>
              <w:ind w:firstLine="0"/>
              <w:jc w:val="center"/>
            </w:pPr>
            <w:r>
              <w:t>395</w:t>
            </w:r>
          </w:p>
        </w:tc>
        <w:tc>
          <w:tcPr>
            <w:tcW w:w="851" w:type="dxa"/>
            <w:gridSpan w:val="2"/>
          </w:tcPr>
          <w:p w:rsidR="00AD3D83" w:rsidRDefault="00AD3D83" w:rsidP="00D164E3">
            <w:pPr>
              <w:pStyle w:val="a7"/>
              <w:ind w:firstLine="0"/>
              <w:jc w:val="center"/>
            </w:pPr>
            <w:r>
              <w:t>09</w:t>
            </w:r>
          </w:p>
        </w:tc>
        <w:tc>
          <w:tcPr>
            <w:tcW w:w="709" w:type="dxa"/>
          </w:tcPr>
          <w:p w:rsidR="00AD3D83" w:rsidRDefault="00AD3D83" w:rsidP="00D164E3">
            <w:pPr>
              <w:pStyle w:val="a7"/>
              <w:ind w:firstLine="35"/>
              <w:jc w:val="center"/>
            </w:pPr>
            <w:r>
              <w:t>09</w:t>
            </w:r>
          </w:p>
        </w:tc>
        <w:tc>
          <w:tcPr>
            <w:tcW w:w="1984" w:type="dxa"/>
          </w:tcPr>
          <w:p w:rsidR="00AD3D83" w:rsidRDefault="00AD3D83" w:rsidP="00D164E3">
            <w:pPr>
              <w:pStyle w:val="a7"/>
              <w:ind w:firstLine="0"/>
              <w:jc w:val="center"/>
            </w:pPr>
            <w:r>
              <w:t>02 Б 13 00000</w:t>
            </w:r>
          </w:p>
        </w:tc>
        <w:tc>
          <w:tcPr>
            <w:tcW w:w="710" w:type="dxa"/>
            <w:tcBorders>
              <w:right w:val="single" w:sz="4" w:space="0" w:color="auto"/>
            </w:tcBorders>
          </w:tcPr>
          <w:p w:rsidR="00AD3D83" w:rsidRDefault="00AD3D83" w:rsidP="00D164E3">
            <w:pPr>
              <w:pStyle w:val="a7"/>
              <w:ind w:firstLine="0"/>
              <w:jc w:val="center"/>
            </w:pPr>
          </w:p>
        </w:tc>
        <w:tc>
          <w:tcPr>
            <w:tcW w:w="1843" w:type="dxa"/>
            <w:tcBorders>
              <w:top w:val="single" w:sz="4" w:space="0" w:color="auto"/>
              <w:left w:val="single" w:sz="4" w:space="0" w:color="auto"/>
              <w:bottom w:val="single" w:sz="4" w:space="0" w:color="auto"/>
              <w:right w:val="single" w:sz="4" w:space="0" w:color="auto"/>
            </w:tcBorders>
          </w:tcPr>
          <w:p w:rsidR="00AD3D83" w:rsidRPr="000E4DBF" w:rsidRDefault="00AD3D83" w:rsidP="00D164E3">
            <w:pPr>
              <w:pStyle w:val="a7"/>
              <w:ind w:left="-108" w:right="-108" w:firstLine="108"/>
              <w:jc w:val="center"/>
            </w:pPr>
            <w:r>
              <w:t>46 396 536,2</w:t>
            </w:r>
          </w:p>
        </w:tc>
      </w:tr>
      <w:tr w:rsidR="00AD3D83" w:rsidTr="00185256">
        <w:tc>
          <w:tcPr>
            <w:tcW w:w="3366" w:type="dxa"/>
            <w:tcBorders>
              <w:top w:val="single" w:sz="4" w:space="0" w:color="auto"/>
              <w:left w:val="single" w:sz="4" w:space="0" w:color="auto"/>
              <w:bottom w:val="single" w:sz="4" w:space="0" w:color="auto"/>
              <w:right w:val="single" w:sz="4" w:space="0" w:color="auto"/>
            </w:tcBorders>
          </w:tcPr>
          <w:p w:rsidR="00AD3D83" w:rsidRPr="000228F0" w:rsidRDefault="00AD3D83" w:rsidP="00D164E3">
            <w:pPr>
              <w:pStyle w:val="a7"/>
              <w:ind w:firstLine="0"/>
              <w:rPr>
                <w:szCs w:val="28"/>
              </w:rPr>
            </w:pPr>
            <w:r>
              <w:rPr>
                <w:bCs/>
                <w:szCs w:val="28"/>
              </w:rPr>
              <w:t>Социальное обеспечение и иные выплаты населению</w:t>
            </w:r>
          </w:p>
        </w:tc>
        <w:tc>
          <w:tcPr>
            <w:tcW w:w="850" w:type="dxa"/>
            <w:tcBorders>
              <w:left w:val="single" w:sz="4" w:space="0" w:color="auto"/>
            </w:tcBorders>
          </w:tcPr>
          <w:p w:rsidR="00AD3D83" w:rsidRDefault="00AD3D83" w:rsidP="00D164E3">
            <w:pPr>
              <w:pStyle w:val="a7"/>
              <w:ind w:firstLine="0"/>
              <w:jc w:val="center"/>
            </w:pPr>
            <w:r>
              <w:t>395</w:t>
            </w:r>
          </w:p>
        </w:tc>
        <w:tc>
          <w:tcPr>
            <w:tcW w:w="851" w:type="dxa"/>
            <w:gridSpan w:val="2"/>
          </w:tcPr>
          <w:p w:rsidR="00AD3D83" w:rsidRDefault="00AD3D83" w:rsidP="00D164E3">
            <w:pPr>
              <w:pStyle w:val="a7"/>
              <w:ind w:firstLine="0"/>
              <w:jc w:val="center"/>
            </w:pPr>
            <w:r>
              <w:t>09</w:t>
            </w:r>
          </w:p>
        </w:tc>
        <w:tc>
          <w:tcPr>
            <w:tcW w:w="709" w:type="dxa"/>
          </w:tcPr>
          <w:p w:rsidR="00AD3D83" w:rsidRDefault="00AD3D83" w:rsidP="00D164E3">
            <w:pPr>
              <w:pStyle w:val="a7"/>
              <w:ind w:firstLine="0"/>
              <w:jc w:val="center"/>
            </w:pPr>
            <w:r>
              <w:t>09</w:t>
            </w:r>
          </w:p>
        </w:tc>
        <w:tc>
          <w:tcPr>
            <w:tcW w:w="1984" w:type="dxa"/>
          </w:tcPr>
          <w:p w:rsidR="00AD3D83" w:rsidRDefault="00AD3D83" w:rsidP="00D164E3">
            <w:pPr>
              <w:pStyle w:val="a7"/>
              <w:ind w:firstLine="28"/>
              <w:jc w:val="center"/>
            </w:pPr>
            <w:r>
              <w:t>02 Б 13 00000</w:t>
            </w:r>
          </w:p>
        </w:tc>
        <w:tc>
          <w:tcPr>
            <w:tcW w:w="710" w:type="dxa"/>
            <w:tcBorders>
              <w:right w:val="single" w:sz="4" w:space="0" w:color="auto"/>
            </w:tcBorders>
          </w:tcPr>
          <w:p w:rsidR="00AD3D83" w:rsidRDefault="00AD3D83" w:rsidP="00D164E3">
            <w:pPr>
              <w:pStyle w:val="a7"/>
              <w:ind w:firstLine="0"/>
              <w:jc w:val="center"/>
            </w:pPr>
            <w:r>
              <w:t>300</w:t>
            </w:r>
          </w:p>
        </w:tc>
        <w:tc>
          <w:tcPr>
            <w:tcW w:w="1843" w:type="dxa"/>
            <w:tcBorders>
              <w:top w:val="single" w:sz="4" w:space="0" w:color="auto"/>
              <w:left w:val="single" w:sz="4" w:space="0" w:color="auto"/>
              <w:bottom w:val="single" w:sz="4" w:space="0" w:color="auto"/>
              <w:right w:val="single" w:sz="4" w:space="0" w:color="auto"/>
            </w:tcBorders>
          </w:tcPr>
          <w:p w:rsidR="00AD3D83" w:rsidRPr="000E4DBF" w:rsidRDefault="00AD3D83" w:rsidP="00D164E3">
            <w:pPr>
              <w:pStyle w:val="a7"/>
              <w:ind w:left="-108" w:right="-108" w:hanging="1"/>
              <w:jc w:val="center"/>
            </w:pPr>
            <w:r>
              <w:t>46 396 536,2</w:t>
            </w:r>
          </w:p>
        </w:tc>
      </w:tr>
      <w:tr w:rsidR="00AD3D83" w:rsidTr="000A3BC4">
        <w:tc>
          <w:tcPr>
            <w:tcW w:w="3366" w:type="dxa"/>
            <w:tcBorders>
              <w:top w:val="single" w:sz="4" w:space="0" w:color="auto"/>
              <w:left w:val="single" w:sz="4" w:space="0" w:color="auto"/>
              <w:bottom w:val="single" w:sz="4" w:space="0" w:color="auto"/>
              <w:right w:val="single" w:sz="4" w:space="0" w:color="auto"/>
            </w:tcBorders>
          </w:tcPr>
          <w:p w:rsidR="00AD3D83" w:rsidRPr="000228F0" w:rsidRDefault="00AD3D83" w:rsidP="00D164E3">
            <w:pPr>
              <w:pStyle w:val="a7"/>
              <w:ind w:firstLine="0"/>
              <w:rPr>
                <w:szCs w:val="28"/>
              </w:rPr>
            </w:pPr>
            <w:r w:rsidRPr="000228F0">
              <w:rPr>
                <w:szCs w:val="28"/>
              </w:rPr>
              <w:t>Социальные выплаты гражданам, кроме публичных нормативных социальных выплат</w:t>
            </w:r>
          </w:p>
        </w:tc>
        <w:tc>
          <w:tcPr>
            <w:tcW w:w="850" w:type="dxa"/>
            <w:tcBorders>
              <w:left w:val="single" w:sz="4" w:space="0" w:color="auto"/>
              <w:bottom w:val="single" w:sz="4" w:space="0" w:color="auto"/>
            </w:tcBorders>
          </w:tcPr>
          <w:p w:rsidR="00AD3D83" w:rsidRDefault="00AD3D83" w:rsidP="00D164E3">
            <w:pPr>
              <w:pStyle w:val="a7"/>
              <w:ind w:firstLine="0"/>
              <w:jc w:val="center"/>
            </w:pPr>
            <w:r>
              <w:t>395</w:t>
            </w:r>
          </w:p>
        </w:tc>
        <w:tc>
          <w:tcPr>
            <w:tcW w:w="851" w:type="dxa"/>
            <w:gridSpan w:val="2"/>
            <w:tcBorders>
              <w:bottom w:val="single" w:sz="4" w:space="0" w:color="auto"/>
            </w:tcBorders>
          </w:tcPr>
          <w:p w:rsidR="00AD3D83" w:rsidRDefault="00AD3D83" w:rsidP="00D164E3">
            <w:pPr>
              <w:pStyle w:val="a7"/>
              <w:ind w:firstLine="0"/>
              <w:jc w:val="center"/>
            </w:pPr>
            <w:r>
              <w:t>09</w:t>
            </w:r>
          </w:p>
        </w:tc>
        <w:tc>
          <w:tcPr>
            <w:tcW w:w="709" w:type="dxa"/>
            <w:tcBorders>
              <w:bottom w:val="single" w:sz="4" w:space="0" w:color="auto"/>
            </w:tcBorders>
          </w:tcPr>
          <w:p w:rsidR="00AD3D83" w:rsidRDefault="00AD3D83" w:rsidP="00D164E3">
            <w:pPr>
              <w:pStyle w:val="a7"/>
              <w:ind w:firstLine="0"/>
              <w:jc w:val="center"/>
            </w:pPr>
            <w:r>
              <w:t>09</w:t>
            </w:r>
          </w:p>
        </w:tc>
        <w:tc>
          <w:tcPr>
            <w:tcW w:w="1984" w:type="dxa"/>
            <w:tcBorders>
              <w:bottom w:val="single" w:sz="4" w:space="0" w:color="auto"/>
            </w:tcBorders>
          </w:tcPr>
          <w:p w:rsidR="00AD3D83" w:rsidRDefault="00AD3D83" w:rsidP="00D164E3">
            <w:pPr>
              <w:pStyle w:val="a7"/>
              <w:ind w:firstLine="28"/>
              <w:jc w:val="center"/>
            </w:pPr>
            <w:r>
              <w:t>02 Б 13 00000</w:t>
            </w:r>
          </w:p>
        </w:tc>
        <w:tc>
          <w:tcPr>
            <w:tcW w:w="710" w:type="dxa"/>
            <w:tcBorders>
              <w:bottom w:val="single" w:sz="4" w:space="0" w:color="auto"/>
              <w:right w:val="single" w:sz="4" w:space="0" w:color="auto"/>
            </w:tcBorders>
          </w:tcPr>
          <w:p w:rsidR="00AD3D83" w:rsidRDefault="00AD3D83" w:rsidP="00D164E3">
            <w:pPr>
              <w:pStyle w:val="a7"/>
              <w:ind w:firstLine="0"/>
              <w:jc w:val="center"/>
            </w:pPr>
            <w:r>
              <w:t>320</w:t>
            </w:r>
          </w:p>
        </w:tc>
        <w:tc>
          <w:tcPr>
            <w:tcW w:w="1843" w:type="dxa"/>
            <w:tcBorders>
              <w:top w:val="single" w:sz="4" w:space="0" w:color="auto"/>
              <w:left w:val="single" w:sz="4" w:space="0" w:color="auto"/>
              <w:bottom w:val="single" w:sz="4" w:space="0" w:color="auto"/>
              <w:right w:val="single" w:sz="4" w:space="0" w:color="auto"/>
            </w:tcBorders>
          </w:tcPr>
          <w:p w:rsidR="00AD3D83" w:rsidRPr="000E4DBF" w:rsidRDefault="00AD3D83" w:rsidP="00D164E3">
            <w:pPr>
              <w:pStyle w:val="a7"/>
              <w:ind w:left="-108" w:right="-108" w:hanging="1"/>
              <w:jc w:val="center"/>
            </w:pPr>
            <w:r>
              <w:t>46 396 536,2</w:t>
            </w:r>
          </w:p>
        </w:tc>
      </w:tr>
      <w:tr w:rsidR="00AD3D83" w:rsidTr="00185256">
        <w:tc>
          <w:tcPr>
            <w:tcW w:w="3366" w:type="dxa"/>
            <w:tcBorders>
              <w:top w:val="single" w:sz="4" w:space="0" w:color="auto"/>
              <w:left w:val="single" w:sz="4" w:space="0" w:color="auto"/>
              <w:bottom w:val="nil"/>
              <w:right w:val="single" w:sz="4" w:space="0" w:color="auto"/>
            </w:tcBorders>
          </w:tcPr>
          <w:p w:rsidR="00AD3D83" w:rsidRPr="00DE5B9D" w:rsidRDefault="00AD3D83" w:rsidP="00D164E3">
            <w:pPr>
              <w:pStyle w:val="a7"/>
              <w:ind w:firstLine="0"/>
            </w:pPr>
            <w:r w:rsidRPr="00106D89">
              <w:t>Совершенствование оказания специализированной, включая высокотехнологич</w:t>
            </w:r>
            <w:r>
              <w:t>ную</w:t>
            </w:r>
            <w:r w:rsidRPr="00106D89">
              <w:t>,</w:t>
            </w:r>
            <w:r>
              <w:t xml:space="preserve"> </w:t>
            </w:r>
            <w:r w:rsidRPr="00106D89">
              <w:t>медицинской помощи, скорой, в том числе скорой специализированной, медицинской помощи, а также паллиативной помощи</w:t>
            </w:r>
          </w:p>
        </w:tc>
        <w:tc>
          <w:tcPr>
            <w:tcW w:w="850" w:type="dxa"/>
            <w:tcBorders>
              <w:left w:val="single" w:sz="4" w:space="0" w:color="auto"/>
              <w:bottom w:val="nil"/>
            </w:tcBorders>
          </w:tcPr>
          <w:p w:rsidR="00AD3D83" w:rsidRDefault="00AD3D83" w:rsidP="00D164E3">
            <w:pPr>
              <w:pStyle w:val="a7"/>
              <w:ind w:firstLine="0"/>
              <w:jc w:val="center"/>
            </w:pPr>
            <w:r>
              <w:t>395</w:t>
            </w:r>
          </w:p>
        </w:tc>
        <w:tc>
          <w:tcPr>
            <w:tcW w:w="851" w:type="dxa"/>
            <w:gridSpan w:val="2"/>
            <w:tcBorders>
              <w:bottom w:val="nil"/>
            </w:tcBorders>
          </w:tcPr>
          <w:p w:rsidR="00AD3D83" w:rsidRDefault="00AD3D83" w:rsidP="00D164E3">
            <w:pPr>
              <w:pStyle w:val="a7"/>
              <w:ind w:firstLine="0"/>
              <w:jc w:val="center"/>
            </w:pPr>
            <w:r>
              <w:t>09</w:t>
            </w:r>
          </w:p>
        </w:tc>
        <w:tc>
          <w:tcPr>
            <w:tcW w:w="709" w:type="dxa"/>
            <w:tcBorders>
              <w:bottom w:val="nil"/>
            </w:tcBorders>
          </w:tcPr>
          <w:p w:rsidR="00AD3D83" w:rsidRDefault="00AD3D83" w:rsidP="00D164E3">
            <w:pPr>
              <w:pStyle w:val="a7"/>
              <w:ind w:firstLine="0"/>
              <w:jc w:val="center"/>
            </w:pPr>
            <w:r>
              <w:t>09</w:t>
            </w:r>
          </w:p>
        </w:tc>
        <w:tc>
          <w:tcPr>
            <w:tcW w:w="1984" w:type="dxa"/>
            <w:tcBorders>
              <w:bottom w:val="nil"/>
            </w:tcBorders>
          </w:tcPr>
          <w:p w:rsidR="00AD3D83" w:rsidRDefault="00AD3D83" w:rsidP="00D164E3">
            <w:pPr>
              <w:pStyle w:val="a7"/>
              <w:ind w:left="-153" w:right="-116" w:firstLine="28"/>
              <w:jc w:val="center"/>
            </w:pPr>
            <w:r>
              <w:t>02 В 00 00000</w:t>
            </w:r>
          </w:p>
        </w:tc>
        <w:tc>
          <w:tcPr>
            <w:tcW w:w="710" w:type="dxa"/>
            <w:tcBorders>
              <w:bottom w:val="nil"/>
              <w:right w:val="single" w:sz="4" w:space="0" w:color="auto"/>
            </w:tcBorders>
          </w:tcPr>
          <w:p w:rsidR="00AD3D83" w:rsidRDefault="00AD3D83" w:rsidP="00D164E3">
            <w:pPr>
              <w:pStyle w:val="a7"/>
              <w:ind w:firstLine="0"/>
              <w:jc w:val="center"/>
            </w:pPr>
          </w:p>
        </w:tc>
        <w:tc>
          <w:tcPr>
            <w:tcW w:w="1843" w:type="dxa"/>
            <w:tcBorders>
              <w:top w:val="single" w:sz="4" w:space="0" w:color="auto"/>
              <w:left w:val="single" w:sz="4" w:space="0" w:color="auto"/>
              <w:bottom w:val="nil"/>
              <w:right w:val="single" w:sz="4" w:space="0" w:color="auto"/>
            </w:tcBorders>
          </w:tcPr>
          <w:p w:rsidR="00AD3D83" w:rsidRPr="005F77A4" w:rsidRDefault="00AD3D83" w:rsidP="00D164E3">
            <w:pPr>
              <w:pStyle w:val="a7"/>
              <w:ind w:left="-107" w:right="-108" w:hanging="1"/>
              <w:jc w:val="center"/>
            </w:pPr>
            <w:r>
              <w:t>3 334 012,1</w:t>
            </w:r>
          </w:p>
        </w:tc>
      </w:tr>
      <w:tr w:rsidR="00AD3D83" w:rsidRPr="004B04AB" w:rsidTr="00185256">
        <w:tc>
          <w:tcPr>
            <w:tcW w:w="3366" w:type="dxa"/>
            <w:tcBorders>
              <w:top w:val="single" w:sz="4" w:space="0" w:color="auto"/>
              <w:left w:val="single" w:sz="4" w:space="0" w:color="auto"/>
              <w:bottom w:val="single" w:sz="4" w:space="0" w:color="auto"/>
              <w:right w:val="single" w:sz="4" w:space="0" w:color="auto"/>
            </w:tcBorders>
          </w:tcPr>
          <w:p w:rsidR="00AD3D83" w:rsidRPr="00113E28" w:rsidRDefault="00AD3D83" w:rsidP="00D164E3">
            <w:pPr>
              <w:pStyle w:val="a7"/>
              <w:ind w:firstLine="0"/>
            </w:pPr>
            <w:r w:rsidRPr="00113E28">
              <w:lastRenderedPageBreak/>
              <w:t xml:space="preserve">Предоставление услуг по оказанию специализированной </w:t>
            </w:r>
            <w:r>
              <w:t xml:space="preserve">  </w:t>
            </w:r>
            <w:r w:rsidRPr="00113E28">
              <w:t xml:space="preserve">высокотехнологичной </w:t>
            </w:r>
            <w:r>
              <w:t xml:space="preserve">   </w:t>
            </w:r>
            <w:r w:rsidRPr="00113E28">
              <w:t xml:space="preserve">медицинской </w:t>
            </w:r>
            <w:r>
              <w:t xml:space="preserve">   </w:t>
            </w:r>
            <w:r w:rsidRPr="00113E28">
              <w:t xml:space="preserve">помощи, </w:t>
            </w:r>
            <w:r>
              <w:t xml:space="preserve">    </w:t>
            </w:r>
            <w:r w:rsidRPr="00113E28">
              <w:t xml:space="preserve">не </w:t>
            </w:r>
            <w:r w:rsidR="00D164E3">
              <w:rPr>
                <w:rFonts w:eastAsiaTheme="minorHAnsi"/>
                <w:szCs w:val="28"/>
                <w:lang w:eastAsia="en-US"/>
              </w:rPr>
              <w:t>включенной в базовую программу обязательного медицинского страхования</w:t>
            </w:r>
          </w:p>
        </w:tc>
        <w:tc>
          <w:tcPr>
            <w:tcW w:w="850"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395</w:t>
            </w:r>
          </w:p>
        </w:tc>
        <w:tc>
          <w:tcPr>
            <w:tcW w:w="851" w:type="dxa"/>
            <w:gridSpan w:val="2"/>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09</w:t>
            </w:r>
          </w:p>
        </w:tc>
        <w:tc>
          <w:tcPr>
            <w:tcW w:w="709"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09</w:t>
            </w:r>
          </w:p>
        </w:tc>
        <w:tc>
          <w:tcPr>
            <w:tcW w:w="1984"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28"/>
              <w:jc w:val="center"/>
            </w:pPr>
            <w:r w:rsidRPr="00E82C30">
              <w:t>02 В 03 00000</w:t>
            </w:r>
          </w:p>
        </w:tc>
        <w:tc>
          <w:tcPr>
            <w:tcW w:w="710"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p>
        </w:tc>
        <w:tc>
          <w:tcPr>
            <w:tcW w:w="1843" w:type="dxa"/>
            <w:tcBorders>
              <w:top w:val="single" w:sz="4" w:space="0" w:color="auto"/>
              <w:left w:val="single" w:sz="4" w:space="0" w:color="auto"/>
              <w:bottom w:val="single" w:sz="4" w:space="0" w:color="auto"/>
              <w:right w:val="single" w:sz="4" w:space="0" w:color="auto"/>
            </w:tcBorders>
          </w:tcPr>
          <w:p w:rsidR="00AD3D83" w:rsidRPr="005F77A4" w:rsidRDefault="00AD3D83" w:rsidP="00D164E3">
            <w:pPr>
              <w:pStyle w:val="a7"/>
              <w:ind w:hanging="1"/>
              <w:jc w:val="center"/>
            </w:pPr>
            <w:r>
              <w:t>2 575 812,1</w:t>
            </w:r>
          </w:p>
        </w:tc>
      </w:tr>
      <w:tr w:rsidR="00AD3D83" w:rsidTr="00185256">
        <w:tc>
          <w:tcPr>
            <w:tcW w:w="3366" w:type="dxa"/>
            <w:tcBorders>
              <w:top w:val="single" w:sz="4" w:space="0" w:color="auto"/>
              <w:left w:val="single" w:sz="4" w:space="0" w:color="auto"/>
              <w:bottom w:val="single" w:sz="4" w:space="0" w:color="auto"/>
              <w:right w:val="single" w:sz="4" w:space="0" w:color="auto"/>
            </w:tcBorders>
          </w:tcPr>
          <w:p w:rsidR="00AD3D83" w:rsidRPr="00E82C30" w:rsidRDefault="00AD3D83" w:rsidP="00D164E3">
            <w:pPr>
              <w:autoSpaceDE w:val="0"/>
              <w:autoSpaceDN w:val="0"/>
              <w:adjustRightInd w:val="0"/>
              <w:jc w:val="both"/>
              <w:rPr>
                <w:rFonts w:eastAsiaTheme="minorHAnsi"/>
                <w:sz w:val="28"/>
                <w:szCs w:val="28"/>
                <w:lang w:eastAsia="en-US"/>
              </w:rPr>
            </w:pPr>
            <w:r w:rsidRPr="00E82C30">
              <w:rPr>
                <w:bCs/>
                <w:sz w:val="28"/>
                <w:szCs w:val="28"/>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395</w:t>
            </w:r>
          </w:p>
        </w:tc>
        <w:tc>
          <w:tcPr>
            <w:tcW w:w="851" w:type="dxa"/>
            <w:gridSpan w:val="2"/>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09</w:t>
            </w:r>
          </w:p>
        </w:tc>
        <w:tc>
          <w:tcPr>
            <w:tcW w:w="709"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09</w:t>
            </w:r>
          </w:p>
        </w:tc>
        <w:tc>
          <w:tcPr>
            <w:tcW w:w="1984"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left="-153" w:right="-116" w:firstLine="153"/>
              <w:jc w:val="center"/>
            </w:pPr>
            <w:r w:rsidRPr="00E82C30">
              <w:t xml:space="preserve">02 В 03 00000 </w:t>
            </w:r>
          </w:p>
        </w:tc>
        <w:tc>
          <w:tcPr>
            <w:tcW w:w="710"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300</w:t>
            </w:r>
          </w:p>
        </w:tc>
        <w:tc>
          <w:tcPr>
            <w:tcW w:w="1843"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left="-107" w:right="-108" w:firstLine="107"/>
              <w:jc w:val="center"/>
            </w:pPr>
            <w:r>
              <w:t>2 575 812,1</w:t>
            </w:r>
          </w:p>
        </w:tc>
      </w:tr>
      <w:tr w:rsidR="00AD3D83" w:rsidTr="00185256">
        <w:tc>
          <w:tcPr>
            <w:tcW w:w="3366" w:type="dxa"/>
            <w:tcBorders>
              <w:top w:val="single" w:sz="4" w:space="0" w:color="auto"/>
              <w:left w:val="single" w:sz="4" w:space="0" w:color="auto"/>
              <w:bottom w:val="single" w:sz="4" w:space="0" w:color="auto"/>
              <w:right w:val="single" w:sz="4" w:space="0" w:color="auto"/>
            </w:tcBorders>
          </w:tcPr>
          <w:p w:rsidR="00AD3D83" w:rsidRPr="00DD1E95" w:rsidRDefault="00AD3D83" w:rsidP="00D164E3">
            <w:pPr>
              <w:autoSpaceDE w:val="0"/>
              <w:autoSpaceDN w:val="0"/>
              <w:adjustRightInd w:val="0"/>
              <w:jc w:val="both"/>
              <w:rPr>
                <w:bCs/>
                <w:sz w:val="28"/>
                <w:szCs w:val="28"/>
              </w:rPr>
            </w:pPr>
            <w:r w:rsidRPr="0056360E">
              <w:rPr>
                <w:bCs/>
                <w:sz w:val="28"/>
                <w:szCs w:val="28"/>
              </w:rPr>
              <w:t>Социальные выплаты гражданам, кроме публичных нормативных социальных выплат</w:t>
            </w:r>
          </w:p>
        </w:tc>
        <w:tc>
          <w:tcPr>
            <w:tcW w:w="850"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395</w:t>
            </w:r>
          </w:p>
        </w:tc>
        <w:tc>
          <w:tcPr>
            <w:tcW w:w="851" w:type="dxa"/>
            <w:gridSpan w:val="2"/>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09</w:t>
            </w:r>
          </w:p>
        </w:tc>
        <w:tc>
          <w:tcPr>
            <w:tcW w:w="709"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09</w:t>
            </w:r>
          </w:p>
        </w:tc>
        <w:tc>
          <w:tcPr>
            <w:tcW w:w="1984"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left="-153" w:right="-116" w:firstLine="153"/>
              <w:jc w:val="center"/>
            </w:pPr>
            <w:r w:rsidRPr="00E82C30">
              <w:t xml:space="preserve">02 В 03 00000 </w:t>
            </w:r>
          </w:p>
        </w:tc>
        <w:tc>
          <w:tcPr>
            <w:tcW w:w="710"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320</w:t>
            </w:r>
          </w:p>
        </w:tc>
        <w:tc>
          <w:tcPr>
            <w:tcW w:w="1843"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left="-107" w:right="-108" w:firstLine="107"/>
              <w:jc w:val="center"/>
            </w:pPr>
            <w:r>
              <w:t>2 575 812,1</w:t>
            </w:r>
          </w:p>
        </w:tc>
      </w:tr>
      <w:tr w:rsidR="00AD3D83" w:rsidTr="00185256">
        <w:tc>
          <w:tcPr>
            <w:tcW w:w="3366" w:type="dxa"/>
            <w:tcBorders>
              <w:top w:val="single" w:sz="4" w:space="0" w:color="auto"/>
              <w:left w:val="single" w:sz="4" w:space="0" w:color="auto"/>
              <w:bottom w:val="single" w:sz="4" w:space="0" w:color="auto"/>
              <w:right w:val="single" w:sz="4" w:space="0" w:color="auto"/>
            </w:tcBorders>
          </w:tcPr>
          <w:p w:rsidR="00AD3D83" w:rsidRPr="00113E28" w:rsidRDefault="00AD3D83" w:rsidP="00D164E3">
            <w:pPr>
              <w:autoSpaceDE w:val="0"/>
              <w:autoSpaceDN w:val="0"/>
              <w:adjustRightInd w:val="0"/>
              <w:jc w:val="both"/>
              <w:rPr>
                <w:bCs/>
                <w:sz w:val="28"/>
                <w:szCs w:val="28"/>
              </w:rPr>
            </w:pPr>
            <w:r w:rsidRPr="00113E28">
              <w:rPr>
                <w:bCs/>
                <w:sz w:val="28"/>
                <w:szCs w:val="28"/>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 в целях  реализации регионального  проекта   «Борьба с онкологическими заболеваниями»</w:t>
            </w:r>
          </w:p>
        </w:tc>
        <w:tc>
          <w:tcPr>
            <w:tcW w:w="850"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395</w:t>
            </w:r>
          </w:p>
        </w:tc>
        <w:tc>
          <w:tcPr>
            <w:tcW w:w="851" w:type="dxa"/>
            <w:gridSpan w:val="2"/>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09</w:t>
            </w:r>
          </w:p>
        </w:tc>
        <w:tc>
          <w:tcPr>
            <w:tcW w:w="709"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09</w:t>
            </w:r>
          </w:p>
        </w:tc>
        <w:tc>
          <w:tcPr>
            <w:tcW w:w="1984" w:type="dxa"/>
            <w:tcBorders>
              <w:top w:val="single" w:sz="4" w:space="0" w:color="auto"/>
              <w:left w:val="single" w:sz="4" w:space="0" w:color="auto"/>
              <w:bottom w:val="single" w:sz="4" w:space="0" w:color="auto"/>
              <w:right w:val="single" w:sz="4" w:space="0" w:color="auto"/>
            </w:tcBorders>
          </w:tcPr>
          <w:p w:rsidR="00AD3D83" w:rsidRPr="002A3CC3" w:rsidRDefault="00AD3D83" w:rsidP="00D164E3">
            <w:pPr>
              <w:pStyle w:val="a7"/>
              <w:ind w:left="-153" w:right="-116" w:firstLine="153"/>
              <w:jc w:val="center"/>
            </w:pPr>
            <w:r w:rsidRPr="002A3CC3">
              <w:t>02 В Д3 Д0002</w:t>
            </w:r>
          </w:p>
          <w:p w:rsidR="00AD3D83" w:rsidRPr="00113E28" w:rsidRDefault="00AD3D83" w:rsidP="00D164E3">
            <w:pPr>
              <w:pStyle w:val="a7"/>
              <w:ind w:left="-153" w:right="-116" w:firstLine="153"/>
              <w:jc w:val="center"/>
            </w:pPr>
          </w:p>
        </w:tc>
        <w:tc>
          <w:tcPr>
            <w:tcW w:w="710"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p>
        </w:tc>
        <w:tc>
          <w:tcPr>
            <w:tcW w:w="1843" w:type="dxa"/>
            <w:tcBorders>
              <w:top w:val="single" w:sz="4" w:space="0" w:color="auto"/>
              <w:left w:val="single" w:sz="4" w:space="0" w:color="auto"/>
              <w:bottom w:val="single" w:sz="4" w:space="0" w:color="auto"/>
              <w:right w:val="single" w:sz="4" w:space="0" w:color="auto"/>
            </w:tcBorders>
          </w:tcPr>
          <w:p w:rsidR="00AD3D83" w:rsidRPr="005F77A4" w:rsidRDefault="00AD3D83" w:rsidP="00D164E3">
            <w:pPr>
              <w:pStyle w:val="a7"/>
              <w:ind w:left="-107" w:right="-108" w:firstLine="107"/>
              <w:jc w:val="center"/>
            </w:pPr>
            <w:r>
              <w:t>758 200,0</w:t>
            </w:r>
          </w:p>
        </w:tc>
      </w:tr>
      <w:tr w:rsidR="00AD3D83" w:rsidTr="00185256">
        <w:tc>
          <w:tcPr>
            <w:tcW w:w="3366" w:type="dxa"/>
            <w:tcBorders>
              <w:top w:val="single" w:sz="4" w:space="0" w:color="auto"/>
              <w:left w:val="single" w:sz="4" w:space="0" w:color="auto"/>
              <w:bottom w:val="single" w:sz="4" w:space="0" w:color="auto"/>
              <w:right w:val="single" w:sz="4" w:space="0" w:color="auto"/>
            </w:tcBorders>
          </w:tcPr>
          <w:p w:rsidR="00AD3D83" w:rsidRPr="00113E28" w:rsidRDefault="00AD3D83" w:rsidP="00D164E3">
            <w:pPr>
              <w:autoSpaceDE w:val="0"/>
              <w:autoSpaceDN w:val="0"/>
              <w:adjustRightInd w:val="0"/>
              <w:jc w:val="both"/>
              <w:rPr>
                <w:bCs/>
                <w:sz w:val="28"/>
                <w:szCs w:val="28"/>
              </w:rPr>
            </w:pPr>
            <w:r w:rsidRPr="00113E28">
              <w:rPr>
                <w:bCs/>
                <w:sz w:val="28"/>
                <w:szCs w:val="28"/>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395</w:t>
            </w:r>
          </w:p>
        </w:tc>
        <w:tc>
          <w:tcPr>
            <w:tcW w:w="851" w:type="dxa"/>
            <w:gridSpan w:val="2"/>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09</w:t>
            </w:r>
          </w:p>
        </w:tc>
        <w:tc>
          <w:tcPr>
            <w:tcW w:w="709"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09</w:t>
            </w:r>
          </w:p>
        </w:tc>
        <w:tc>
          <w:tcPr>
            <w:tcW w:w="1984" w:type="dxa"/>
            <w:tcBorders>
              <w:top w:val="single" w:sz="4" w:space="0" w:color="auto"/>
              <w:left w:val="single" w:sz="4" w:space="0" w:color="auto"/>
              <w:bottom w:val="single" w:sz="4" w:space="0" w:color="auto"/>
              <w:right w:val="single" w:sz="4" w:space="0" w:color="auto"/>
            </w:tcBorders>
          </w:tcPr>
          <w:p w:rsidR="00AD3D83" w:rsidRPr="002A3CC3" w:rsidRDefault="00AD3D83" w:rsidP="00D164E3">
            <w:pPr>
              <w:pStyle w:val="a7"/>
              <w:ind w:left="-153" w:right="-116" w:firstLine="153"/>
              <w:jc w:val="center"/>
            </w:pPr>
            <w:r w:rsidRPr="002A3CC3">
              <w:t>02 В Д3 Д0002</w:t>
            </w:r>
          </w:p>
          <w:p w:rsidR="00AD3D83" w:rsidRPr="00C23ADF" w:rsidRDefault="00AD3D83" w:rsidP="00D164E3">
            <w:pPr>
              <w:pStyle w:val="a7"/>
              <w:ind w:left="-153" w:right="-116" w:firstLine="153"/>
              <w:jc w:val="center"/>
            </w:pPr>
          </w:p>
        </w:tc>
        <w:tc>
          <w:tcPr>
            <w:tcW w:w="710"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t>300</w:t>
            </w:r>
          </w:p>
        </w:tc>
        <w:tc>
          <w:tcPr>
            <w:tcW w:w="1843" w:type="dxa"/>
            <w:tcBorders>
              <w:top w:val="single" w:sz="4" w:space="0" w:color="auto"/>
              <w:left w:val="single" w:sz="4" w:space="0" w:color="auto"/>
              <w:bottom w:val="single" w:sz="4" w:space="0" w:color="auto"/>
              <w:right w:val="single" w:sz="4" w:space="0" w:color="auto"/>
            </w:tcBorders>
          </w:tcPr>
          <w:p w:rsidR="00AD3D83" w:rsidRPr="005F77A4" w:rsidRDefault="00AD3D83" w:rsidP="00D164E3">
            <w:pPr>
              <w:pStyle w:val="a7"/>
              <w:ind w:left="-107" w:right="-108" w:firstLine="107"/>
              <w:jc w:val="center"/>
            </w:pPr>
            <w:r>
              <w:t>758 200,0</w:t>
            </w:r>
          </w:p>
        </w:tc>
      </w:tr>
      <w:tr w:rsidR="00AD3D83" w:rsidTr="00185256">
        <w:tc>
          <w:tcPr>
            <w:tcW w:w="3366" w:type="dxa"/>
            <w:tcBorders>
              <w:top w:val="single" w:sz="4" w:space="0" w:color="auto"/>
              <w:left w:val="single" w:sz="4" w:space="0" w:color="auto"/>
              <w:bottom w:val="single" w:sz="4" w:space="0" w:color="auto"/>
              <w:right w:val="single" w:sz="4" w:space="0" w:color="auto"/>
            </w:tcBorders>
          </w:tcPr>
          <w:p w:rsidR="00AD3D83" w:rsidRPr="00113E28" w:rsidRDefault="00AD3D83" w:rsidP="00D164E3">
            <w:pPr>
              <w:autoSpaceDE w:val="0"/>
              <w:autoSpaceDN w:val="0"/>
              <w:adjustRightInd w:val="0"/>
              <w:jc w:val="both"/>
              <w:rPr>
                <w:bCs/>
                <w:sz w:val="28"/>
                <w:szCs w:val="28"/>
              </w:rPr>
            </w:pPr>
            <w:r w:rsidRPr="00113E28">
              <w:rPr>
                <w:bCs/>
                <w:sz w:val="28"/>
                <w:szCs w:val="28"/>
              </w:rPr>
              <w:t>Социальные выплаты гражданам, кроме публичных</w:t>
            </w:r>
            <w:r>
              <w:rPr>
                <w:bCs/>
                <w:sz w:val="28"/>
                <w:szCs w:val="28"/>
              </w:rPr>
              <w:t xml:space="preserve"> </w:t>
            </w:r>
            <w:r w:rsidRPr="00113E28">
              <w:rPr>
                <w:bCs/>
                <w:sz w:val="28"/>
                <w:szCs w:val="28"/>
              </w:rPr>
              <w:t>нормативных социальных выплат</w:t>
            </w:r>
          </w:p>
        </w:tc>
        <w:tc>
          <w:tcPr>
            <w:tcW w:w="850"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rsidRPr="00113E28">
              <w:rPr>
                <w:bCs/>
                <w:szCs w:val="28"/>
              </w:rPr>
              <w:t>395</w:t>
            </w:r>
          </w:p>
        </w:tc>
        <w:tc>
          <w:tcPr>
            <w:tcW w:w="851" w:type="dxa"/>
            <w:gridSpan w:val="2"/>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rsidRPr="00113E28">
              <w:rPr>
                <w:bCs/>
                <w:szCs w:val="28"/>
              </w:rPr>
              <w:t>09</w:t>
            </w:r>
          </w:p>
        </w:tc>
        <w:tc>
          <w:tcPr>
            <w:tcW w:w="709"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rsidRPr="00113E28">
              <w:rPr>
                <w:bCs/>
                <w:szCs w:val="28"/>
              </w:rPr>
              <w:t>09</w:t>
            </w:r>
          </w:p>
        </w:tc>
        <w:tc>
          <w:tcPr>
            <w:tcW w:w="1984" w:type="dxa"/>
            <w:tcBorders>
              <w:top w:val="single" w:sz="4" w:space="0" w:color="auto"/>
              <w:left w:val="single" w:sz="4" w:space="0" w:color="auto"/>
              <w:bottom w:val="single" w:sz="4" w:space="0" w:color="auto"/>
              <w:right w:val="single" w:sz="4" w:space="0" w:color="auto"/>
            </w:tcBorders>
          </w:tcPr>
          <w:p w:rsidR="00AD3D83" w:rsidRPr="002A3CC3" w:rsidRDefault="00AD3D83" w:rsidP="00D164E3">
            <w:pPr>
              <w:pStyle w:val="a7"/>
              <w:ind w:left="-153" w:right="-116" w:firstLine="153"/>
              <w:jc w:val="center"/>
            </w:pPr>
            <w:r w:rsidRPr="002A3CC3">
              <w:t>02 В Д3 Д0002</w:t>
            </w:r>
          </w:p>
          <w:p w:rsidR="00AD3D83" w:rsidRDefault="00AD3D83" w:rsidP="00D164E3">
            <w:pPr>
              <w:pStyle w:val="a7"/>
              <w:ind w:left="-153" w:right="-116" w:firstLine="153"/>
              <w:jc w:val="center"/>
            </w:pPr>
          </w:p>
        </w:tc>
        <w:tc>
          <w:tcPr>
            <w:tcW w:w="710"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firstLine="0"/>
              <w:jc w:val="center"/>
            </w:pPr>
            <w:r w:rsidRPr="00113E28">
              <w:rPr>
                <w:bCs/>
                <w:szCs w:val="28"/>
              </w:rPr>
              <w:t xml:space="preserve">   320</w:t>
            </w:r>
          </w:p>
        </w:tc>
        <w:tc>
          <w:tcPr>
            <w:tcW w:w="1843"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left="-107" w:right="-108" w:firstLine="107"/>
              <w:jc w:val="center"/>
            </w:pPr>
            <w:r w:rsidRPr="00113E28">
              <w:rPr>
                <w:bCs/>
                <w:szCs w:val="28"/>
              </w:rPr>
              <w:t>758 200,0</w:t>
            </w:r>
          </w:p>
        </w:tc>
      </w:tr>
      <w:tr w:rsidR="00AD3D83" w:rsidRPr="004B04AB" w:rsidTr="00185256">
        <w:tc>
          <w:tcPr>
            <w:tcW w:w="3366" w:type="dxa"/>
            <w:tcBorders>
              <w:top w:val="single" w:sz="4" w:space="0" w:color="auto"/>
              <w:left w:val="single" w:sz="4" w:space="0" w:color="auto"/>
              <w:bottom w:val="single" w:sz="4" w:space="0" w:color="auto"/>
              <w:right w:val="single" w:sz="4" w:space="0" w:color="auto"/>
            </w:tcBorders>
          </w:tcPr>
          <w:p w:rsidR="00AD3D83" w:rsidRPr="00113E28" w:rsidRDefault="00AD3D83" w:rsidP="00D164E3">
            <w:pPr>
              <w:autoSpaceDE w:val="0"/>
              <w:autoSpaceDN w:val="0"/>
              <w:adjustRightInd w:val="0"/>
              <w:rPr>
                <w:rFonts w:eastAsiaTheme="minorHAnsi"/>
                <w:sz w:val="28"/>
                <w:szCs w:val="28"/>
                <w:lang w:eastAsia="en-US"/>
              </w:rPr>
            </w:pPr>
            <w:r w:rsidRPr="00113E28">
              <w:rPr>
                <w:rFonts w:eastAsiaTheme="minorHAnsi"/>
                <w:sz w:val="28"/>
                <w:szCs w:val="28"/>
                <w:lang w:eastAsia="en-US"/>
              </w:rPr>
              <w:t>Охрана здоровья матери и ребенка</w:t>
            </w:r>
          </w:p>
        </w:tc>
        <w:tc>
          <w:tcPr>
            <w:tcW w:w="850" w:type="dxa"/>
            <w:tcBorders>
              <w:top w:val="single" w:sz="4" w:space="0" w:color="auto"/>
              <w:left w:val="single" w:sz="4" w:space="0" w:color="auto"/>
              <w:bottom w:val="single" w:sz="4" w:space="0" w:color="auto"/>
              <w:right w:val="single" w:sz="4" w:space="0" w:color="auto"/>
            </w:tcBorders>
          </w:tcPr>
          <w:p w:rsidR="00AD3D83" w:rsidRPr="004B04AB" w:rsidRDefault="00AD3D83" w:rsidP="00D164E3">
            <w:pPr>
              <w:autoSpaceDE w:val="0"/>
              <w:autoSpaceDN w:val="0"/>
              <w:adjustRightInd w:val="0"/>
              <w:rPr>
                <w:rFonts w:eastAsiaTheme="minorHAnsi"/>
                <w:sz w:val="28"/>
                <w:szCs w:val="28"/>
                <w:lang w:eastAsia="en-US"/>
              </w:rPr>
            </w:pPr>
            <w:r w:rsidRPr="004B04AB">
              <w:rPr>
                <w:rFonts w:eastAsiaTheme="minorHAnsi"/>
                <w:sz w:val="28"/>
                <w:szCs w:val="28"/>
                <w:lang w:eastAsia="en-US"/>
              </w:rPr>
              <w:t>395</w:t>
            </w:r>
          </w:p>
        </w:tc>
        <w:tc>
          <w:tcPr>
            <w:tcW w:w="851" w:type="dxa"/>
            <w:gridSpan w:val="2"/>
            <w:tcBorders>
              <w:top w:val="single" w:sz="4" w:space="0" w:color="auto"/>
              <w:left w:val="single" w:sz="4" w:space="0" w:color="auto"/>
              <w:bottom w:val="single" w:sz="4" w:space="0" w:color="auto"/>
              <w:right w:val="single" w:sz="4" w:space="0" w:color="auto"/>
            </w:tcBorders>
          </w:tcPr>
          <w:p w:rsidR="00AD3D83" w:rsidRPr="004B04AB" w:rsidRDefault="00AD3D83" w:rsidP="00D164E3">
            <w:pPr>
              <w:autoSpaceDE w:val="0"/>
              <w:autoSpaceDN w:val="0"/>
              <w:adjustRightInd w:val="0"/>
              <w:jc w:val="center"/>
              <w:rPr>
                <w:rFonts w:eastAsiaTheme="minorHAnsi"/>
                <w:sz w:val="28"/>
                <w:szCs w:val="28"/>
                <w:lang w:eastAsia="en-US"/>
              </w:rPr>
            </w:pPr>
            <w:r w:rsidRPr="004B04AB">
              <w:rPr>
                <w:rFonts w:eastAsiaTheme="minorHAnsi"/>
                <w:sz w:val="28"/>
                <w:szCs w:val="28"/>
                <w:lang w:eastAsia="en-US"/>
              </w:rPr>
              <w:t>09</w:t>
            </w:r>
          </w:p>
        </w:tc>
        <w:tc>
          <w:tcPr>
            <w:tcW w:w="709" w:type="dxa"/>
            <w:tcBorders>
              <w:top w:val="single" w:sz="4" w:space="0" w:color="auto"/>
              <w:left w:val="single" w:sz="4" w:space="0" w:color="auto"/>
              <w:bottom w:val="single" w:sz="4" w:space="0" w:color="auto"/>
              <w:right w:val="single" w:sz="4" w:space="0" w:color="auto"/>
            </w:tcBorders>
          </w:tcPr>
          <w:p w:rsidR="00AD3D83" w:rsidRPr="004B04AB" w:rsidRDefault="00AD3D83" w:rsidP="00D164E3">
            <w:pPr>
              <w:autoSpaceDE w:val="0"/>
              <w:autoSpaceDN w:val="0"/>
              <w:adjustRightInd w:val="0"/>
              <w:jc w:val="center"/>
              <w:rPr>
                <w:rFonts w:eastAsiaTheme="minorHAnsi"/>
                <w:sz w:val="28"/>
                <w:szCs w:val="28"/>
                <w:lang w:eastAsia="en-US"/>
              </w:rPr>
            </w:pPr>
            <w:r w:rsidRPr="004B04AB">
              <w:rPr>
                <w:rFonts w:eastAsiaTheme="minorHAnsi"/>
                <w:sz w:val="28"/>
                <w:szCs w:val="28"/>
                <w:lang w:eastAsia="en-US"/>
              </w:rPr>
              <w:t>09</w:t>
            </w:r>
          </w:p>
        </w:tc>
        <w:tc>
          <w:tcPr>
            <w:tcW w:w="1984" w:type="dxa"/>
            <w:tcBorders>
              <w:top w:val="single" w:sz="4" w:space="0" w:color="auto"/>
              <w:left w:val="single" w:sz="4" w:space="0" w:color="auto"/>
              <w:bottom w:val="single" w:sz="4" w:space="0" w:color="auto"/>
              <w:right w:val="single" w:sz="4" w:space="0" w:color="auto"/>
            </w:tcBorders>
          </w:tcPr>
          <w:p w:rsidR="00AD3D83" w:rsidRPr="004B04AB" w:rsidRDefault="00AD3D83" w:rsidP="00D164E3">
            <w:pPr>
              <w:autoSpaceDE w:val="0"/>
              <w:autoSpaceDN w:val="0"/>
              <w:adjustRightInd w:val="0"/>
              <w:jc w:val="center"/>
              <w:rPr>
                <w:rFonts w:eastAsiaTheme="minorHAnsi"/>
                <w:sz w:val="28"/>
                <w:szCs w:val="28"/>
                <w:lang w:eastAsia="en-US"/>
              </w:rPr>
            </w:pPr>
            <w:r w:rsidRPr="004B04AB">
              <w:rPr>
                <w:rFonts w:eastAsiaTheme="minorHAnsi"/>
                <w:sz w:val="28"/>
                <w:szCs w:val="28"/>
                <w:lang w:eastAsia="en-US"/>
              </w:rPr>
              <w:t>02 Г 00 00000</w:t>
            </w:r>
          </w:p>
        </w:tc>
        <w:tc>
          <w:tcPr>
            <w:tcW w:w="710" w:type="dxa"/>
            <w:tcBorders>
              <w:top w:val="single" w:sz="4" w:space="0" w:color="auto"/>
              <w:left w:val="single" w:sz="4" w:space="0" w:color="auto"/>
              <w:bottom w:val="single" w:sz="4" w:space="0" w:color="auto"/>
              <w:right w:val="single" w:sz="4" w:space="0" w:color="auto"/>
            </w:tcBorders>
          </w:tcPr>
          <w:p w:rsidR="00AD3D83" w:rsidRPr="004B04AB" w:rsidRDefault="00AD3D83" w:rsidP="00D164E3">
            <w:pPr>
              <w:autoSpaceDE w:val="0"/>
              <w:autoSpaceDN w:val="0"/>
              <w:adjustRightInd w:val="0"/>
              <w:rPr>
                <w:rFonts w:eastAsiaTheme="minorHAnsi"/>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rsidR="00AD3D83" w:rsidRPr="004B04AB" w:rsidRDefault="00AD3D83" w:rsidP="00D164E3">
            <w:pPr>
              <w:autoSpaceDE w:val="0"/>
              <w:autoSpaceDN w:val="0"/>
              <w:adjustRightInd w:val="0"/>
              <w:jc w:val="center"/>
              <w:rPr>
                <w:rFonts w:eastAsiaTheme="minorHAnsi"/>
                <w:sz w:val="28"/>
                <w:szCs w:val="28"/>
                <w:lang w:eastAsia="en-US"/>
              </w:rPr>
            </w:pPr>
            <w:r>
              <w:rPr>
                <w:rFonts w:eastAsiaTheme="minorHAnsi"/>
                <w:sz w:val="28"/>
                <w:szCs w:val="28"/>
                <w:lang w:eastAsia="en-US"/>
              </w:rPr>
              <w:t>755 351,3</w:t>
            </w:r>
          </w:p>
        </w:tc>
      </w:tr>
      <w:tr w:rsidR="00AD3D83" w:rsidRPr="004B04AB" w:rsidTr="00185256">
        <w:tc>
          <w:tcPr>
            <w:tcW w:w="3366" w:type="dxa"/>
            <w:tcBorders>
              <w:top w:val="single" w:sz="4" w:space="0" w:color="auto"/>
              <w:left w:val="single" w:sz="4" w:space="0" w:color="auto"/>
              <w:bottom w:val="single" w:sz="4" w:space="0" w:color="auto"/>
              <w:right w:val="single" w:sz="4" w:space="0" w:color="auto"/>
            </w:tcBorders>
          </w:tcPr>
          <w:p w:rsidR="00AD3D83" w:rsidRPr="00113E28" w:rsidRDefault="00AD3D83" w:rsidP="00D164E3">
            <w:pPr>
              <w:autoSpaceDE w:val="0"/>
              <w:autoSpaceDN w:val="0"/>
              <w:adjustRightInd w:val="0"/>
              <w:rPr>
                <w:rFonts w:eastAsiaTheme="minorHAnsi"/>
                <w:sz w:val="28"/>
                <w:szCs w:val="28"/>
                <w:lang w:eastAsia="en-US"/>
              </w:rPr>
            </w:pPr>
            <w:r w:rsidRPr="00113E28">
              <w:rPr>
                <w:rFonts w:eastAsiaTheme="minorHAnsi"/>
                <w:sz w:val="28"/>
                <w:szCs w:val="28"/>
                <w:lang w:eastAsia="en-US"/>
              </w:rPr>
              <w:t>Оказание медицинских услуг пренатального скрининга</w:t>
            </w:r>
          </w:p>
        </w:tc>
        <w:tc>
          <w:tcPr>
            <w:tcW w:w="850" w:type="dxa"/>
            <w:tcBorders>
              <w:top w:val="single" w:sz="4" w:space="0" w:color="auto"/>
              <w:left w:val="single" w:sz="4" w:space="0" w:color="auto"/>
              <w:bottom w:val="single" w:sz="4" w:space="0" w:color="auto"/>
              <w:right w:val="single" w:sz="4" w:space="0" w:color="auto"/>
            </w:tcBorders>
          </w:tcPr>
          <w:p w:rsidR="00AD3D83" w:rsidRPr="004B04AB" w:rsidRDefault="00AD3D83" w:rsidP="00D164E3">
            <w:pPr>
              <w:autoSpaceDE w:val="0"/>
              <w:autoSpaceDN w:val="0"/>
              <w:adjustRightInd w:val="0"/>
              <w:rPr>
                <w:rFonts w:eastAsiaTheme="minorHAnsi"/>
                <w:sz w:val="28"/>
                <w:szCs w:val="28"/>
                <w:lang w:eastAsia="en-US"/>
              </w:rPr>
            </w:pPr>
            <w:r w:rsidRPr="004B04AB">
              <w:rPr>
                <w:rFonts w:eastAsiaTheme="minorHAnsi"/>
                <w:sz w:val="28"/>
                <w:szCs w:val="28"/>
                <w:lang w:eastAsia="en-US"/>
              </w:rPr>
              <w:t>395</w:t>
            </w:r>
          </w:p>
        </w:tc>
        <w:tc>
          <w:tcPr>
            <w:tcW w:w="851" w:type="dxa"/>
            <w:gridSpan w:val="2"/>
            <w:tcBorders>
              <w:top w:val="single" w:sz="4" w:space="0" w:color="auto"/>
              <w:left w:val="single" w:sz="4" w:space="0" w:color="auto"/>
              <w:bottom w:val="single" w:sz="4" w:space="0" w:color="auto"/>
              <w:right w:val="single" w:sz="4" w:space="0" w:color="auto"/>
            </w:tcBorders>
          </w:tcPr>
          <w:p w:rsidR="00AD3D83" w:rsidRPr="004B04AB" w:rsidRDefault="00AD3D83" w:rsidP="00D164E3">
            <w:pPr>
              <w:autoSpaceDE w:val="0"/>
              <w:autoSpaceDN w:val="0"/>
              <w:adjustRightInd w:val="0"/>
              <w:jc w:val="center"/>
              <w:rPr>
                <w:rFonts w:eastAsiaTheme="minorHAnsi"/>
                <w:sz w:val="28"/>
                <w:szCs w:val="28"/>
                <w:lang w:eastAsia="en-US"/>
              </w:rPr>
            </w:pPr>
            <w:r w:rsidRPr="004B04AB">
              <w:rPr>
                <w:rFonts w:eastAsiaTheme="minorHAnsi"/>
                <w:sz w:val="28"/>
                <w:szCs w:val="28"/>
                <w:lang w:eastAsia="en-US"/>
              </w:rPr>
              <w:t>09</w:t>
            </w:r>
          </w:p>
        </w:tc>
        <w:tc>
          <w:tcPr>
            <w:tcW w:w="709" w:type="dxa"/>
            <w:tcBorders>
              <w:top w:val="single" w:sz="4" w:space="0" w:color="auto"/>
              <w:left w:val="single" w:sz="4" w:space="0" w:color="auto"/>
              <w:bottom w:val="single" w:sz="4" w:space="0" w:color="auto"/>
              <w:right w:val="single" w:sz="4" w:space="0" w:color="auto"/>
            </w:tcBorders>
          </w:tcPr>
          <w:p w:rsidR="00AD3D83" w:rsidRPr="004B04AB" w:rsidRDefault="00AD3D83" w:rsidP="00D164E3">
            <w:pPr>
              <w:autoSpaceDE w:val="0"/>
              <w:autoSpaceDN w:val="0"/>
              <w:adjustRightInd w:val="0"/>
              <w:jc w:val="center"/>
              <w:rPr>
                <w:rFonts w:eastAsiaTheme="minorHAnsi"/>
                <w:sz w:val="28"/>
                <w:szCs w:val="28"/>
                <w:lang w:eastAsia="en-US"/>
              </w:rPr>
            </w:pPr>
            <w:r w:rsidRPr="004B04AB">
              <w:rPr>
                <w:rFonts w:eastAsiaTheme="minorHAnsi"/>
                <w:sz w:val="28"/>
                <w:szCs w:val="28"/>
                <w:lang w:eastAsia="en-US"/>
              </w:rPr>
              <w:t>09</w:t>
            </w:r>
          </w:p>
        </w:tc>
        <w:tc>
          <w:tcPr>
            <w:tcW w:w="1984" w:type="dxa"/>
            <w:tcBorders>
              <w:top w:val="single" w:sz="4" w:space="0" w:color="auto"/>
              <w:left w:val="single" w:sz="4" w:space="0" w:color="auto"/>
              <w:bottom w:val="single" w:sz="4" w:space="0" w:color="auto"/>
              <w:right w:val="single" w:sz="4" w:space="0" w:color="auto"/>
            </w:tcBorders>
          </w:tcPr>
          <w:p w:rsidR="00AD3D83" w:rsidRPr="004B04AB" w:rsidRDefault="00AD3D83" w:rsidP="00D164E3">
            <w:pPr>
              <w:autoSpaceDE w:val="0"/>
              <w:autoSpaceDN w:val="0"/>
              <w:adjustRightInd w:val="0"/>
              <w:jc w:val="center"/>
              <w:rPr>
                <w:rFonts w:eastAsiaTheme="minorHAnsi"/>
                <w:sz w:val="28"/>
                <w:szCs w:val="28"/>
                <w:lang w:eastAsia="en-US"/>
              </w:rPr>
            </w:pPr>
            <w:r w:rsidRPr="004B04AB">
              <w:rPr>
                <w:rFonts w:eastAsiaTheme="minorHAnsi"/>
                <w:sz w:val="28"/>
                <w:szCs w:val="28"/>
                <w:lang w:eastAsia="en-US"/>
              </w:rPr>
              <w:t>02 Г 03 00300</w:t>
            </w:r>
          </w:p>
        </w:tc>
        <w:tc>
          <w:tcPr>
            <w:tcW w:w="710" w:type="dxa"/>
            <w:tcBorders>
              <w:top w:val="single" w:sz="4" w:space="0" w:color="auto"/>
              <w:left w:val="single" w:sz="4" w:space="0" w:color="auto"/>
              <w:bottom w:val="single" w:sz="4" w:space="0" w:color="auto"/>
              <w:right w:val="single" w:sz="4" w:space="0" w:color="auto"/>
            </w:tcBorders>
          </w:tcPr>
          <w:p w:rsidR="00AD3D83" w:rsidRPr="004B04AB" w:rsidRDefault="00AD3D83" w:rsidP="00D164E3">
            <w:pPr>
              <w:autoSpaceDE w:val="0"/>
              <w:autoSpaceDN w:val="0"/>
              <w:adjustRightInd w:val="0"/>
              <w:rPr>
                <w:rFonts w:eastAsiaTheme="minorHAnsi"/>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rsidR="00AD3D83" w:rsidRPr="004B04AB" w:rsidRDefault="00AD3D83" w:rsidP="00D164E3">
            <w:pPr>
              <w:autoSpaceDE w:val="0"/>
              <w:autoSpaceDN w:val="0"/>
              <w:adjustRightInd w:val="0"/>
              <w:jc w:val="center"/>
              <w:rPr>
                <w:rFonts w:eastAsiaTheme="minorHAnsi"/>
                <w:sz w:val="28"/>
                <w:szCs w:val="28"/>
                <w:lang w:eastAsia="en-US"/>
              </w:rPr>
            </w:pPr>
            <w:r w:rsidRPr="004B04AB">
              <w:rPr>
                <w:rFonts w:eastAsiaTheme="minorHAnsi"/>
                <w:sz w:val="28"/>
                <w:szCs w:val="28"/>
                <w:lang w:eastAsia="en-US"/>
              </w:rPr>
              <w:t>571 796,3</w:t>
            </w:r>
          </w:p>
        </w:tc>
      </w:tr>
      <w:tr w:rsidR="00AD3D83" w:rsidRPr="004B04AB" w:rsidTr="00185256">
        <w:tc>
          <w:tcPr>
            <w:tcW w:w="3366" w:type="dxa"/>
            <w:tcBorders>
              <w:top w:val="single" w:sz="4" w:space="0" w:color="auto"/>
              <w:left w:val="single" w:sz="4" w:space="0" w:color="auto"/>
              <w:bottom w:val="single" w:sz="4" w:space="0" w:color="auto"/>
              <w:right w:val="single" w:sz="4" w:space="0" w:color="auto"/>
            </w:tcBorders>
          </w:tcPr>
          <w:p w:rsidR="00AD3D83" w:rsidRPr="004B04AB" w:rsidRDefault="00AD3D83" w:rsidP="00D164E3">
            <w:pPr>
              <w:autoSpaceDE w:val="0"/>
              <w:autoSpaceDN w:val="0"/>
              <w:adjustRightInd w:val="0"/>
              <w:rPr>
                <w:rFonts w:eastAsiaTheme="minorHAnsi"/>
                <w:sz w:val="28"/>
                <w:szCs w:val="28"/>
                <w:lang w:eastAsia="en-US"/>
              </w:rPr>
            </w:pPr>
            <w:r w:rsidRPr="004B04AB">
              <w:rPr>
                <w:rFonts w:eastAsiaTheme="minorHAnsi"/>
                <w:sz w:val="28"/>
                <w:szCs w:val="28"/>
                <w:lang w:eastAsia="en-US"/>
              </w:rP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tcPr>
          <w:p w:rsidR="00AD3D83" w:rsidRPr="004B04AB" w:rsidRDefault="00AD3D83" w:rsidP="00D164E3">
            <w:pPr>
              <w:autoSpaceDE w:val="0"/>
              <w:autoSpaceDN w:val="0"/>
              <w:adjustRightInd w:val="0"/>
              <w:rPr>
                <w:rFonts w:eastAsiaTheme="minorHAnsi"/>
                <w:sz w:val="28"/>
                <w:szCs w:val="28"/>
                <w:lang w:eastAsia="en-US"/>
              </w:rPr>
            </w:pPr>
            <w:r w:rsidRPr="004B04AB">
              <w:rPr>
                <w:rFonts w:eastAsiaTheme="minorHAnsi"/>
                <w:sz w:val="28"/>
                <w:szCs w:val="28"/>
                <w:lang w:eastAsia="en-US"/>
              </w:rPr>
              <w:t>395</w:t>
            </w:r>
          </w:p>
        </w:tc>
        <w:tc>
          <w:tcPr>
            <w:tcW w:w="851" w:type="dxa"/>
            <w:gridSpan w:val="2"/>
            <w:tcBorders>
              <w:top w:val="single" w:sz="4" w:space="0" w:color="auto"/>
              <w:left w:val="single" w:sz="4" w:space="0" w:color="auto"/>
              <w:bottom w:val="single" w:sz="4" w:space="0" w:color="auto"/>
              <w:right w:val="single" w:sz="4" w:space="0" w:color="auto"/>
            </w:tcBorders>
          </w:tcPr>
          <w:p w:rsidR="00AD3D83" w:rsidRPr="004B04AB" w:rsidRDefault="00AD3D83" w:rsidP="00D164E3">
            <w:pPr>
              <w:autoSpaceDE w:val="0"/>
              <w:autoSpaceDN w:val="0"/>
              <w:adjustRightInd w:val="0"/>
              <w:jc w:val="center"/>
              <w:rPr>
                <w:rFonts w:eastAsiaTheme="minorHAnsi"/>
                <w:sz w:val="28"/>
                <w:szCs w:val="28"/>
                <w:lang w:eastAsia="en-US"/>
              </w:rPr>
            </w:pPr>
            <w:r w:rsidRPr="004B04AB">
              <w:rPr>
                <w:rFonts w:eastAsiaTheme="minorHAnsi"/>
                <w:sz w:val="28"/>
                <w:szCs w:val="28"/>
                <w:lang w:eastAsia="en-US"/>
              </w:rPr>
              <w:t>09</w:t>
            </w:r>
          </w:p>
        </w:tc>
        <w:tc>
          <w:tcPr>
            <w:tcW w:w="709" w:type="dxa"/>
            <w:tcBorders>
              <w:top w:val="single" w:sz="4" w:space="0" w:color="auto"/>
              <w:left w:val="single" w:sz="4" w:space="0" w:color="auto"/>
              <w:bottom w:val="single" w:sz="4" w:space="0" w:color="auto"/>
              <w:right w:val="single" w:sz="4" w:space="0" w:color="auto"/>
            </w:tcBorders>
          </w:tcPr>
          <w:p w:rsidR="00AD3D83" w:rsidRPr="004B04AB" w:rsidRDefault="00AD3D83" w:rsidP="00D164E3">
            <w:pPr>
              <w:autoSpaceDE w:val="0"/>
              <w:autoSpaceDN w:val="0"/>
              <w:adjustRightInd w:val="0"/>
              <w:jc w:val="center"/>
              <w:rPr>
                <w:rFonts w:eastAsiaTheme="minorHAnsi"/>
                <w:sz w:val="28"/>
                <w:szCs w:val="28"/>
                <w:lang w:eastAsia="en-US"/>
              </w:rPr>
            </w:pPr>
            <w:r w:rsidRPr="004B04AB">
              <w:rPr>
                <w:rFonts w:eastAsiaTheme="minorHAnsi"/>
                <w:sz w:val="28"/>
                <w:szCs w:val="28"/>
                <w:lang w:eastAsia="en-US"/>
              </w:rPr>
              <w:t>09</w:t>
            </w:r>
          </w:p>
        </w:tc>
        <w:tc>
          <w:tcPr>
            <w:tcW w:w="1984" w:type="dxa"/>
            <w:tcBorders>
              <w:top w:val="single" w:sz="4" w:space="0" w:color="auto"/>
              <w:left w:val="single" w:sz="4" w:space="0" w:color="auto"/>
              <w:bottom w:val="single" w:sz="4" w:space="0" w:color="auto"/>
              <w:right w:val="single" w:sz="4" w:space="0" w:color="auto"/>
            </w:tcBorders>
          </w:tcPr>
          <w:p w:rsidR="00AD3D83" w:rsidRPr="004B04AB" w:rsidRDefault="00AD3D83" w:rsidP="00D164E3">
            <w:pPr>
              <w:autoSpaceDE w:val="0"/>
              <w:autoSpaceDN w:val="0"/>
              <w:adjustRightInd w:val="0"/>
              <w:jc w:val="center"/>
              <w:rPr>
                <w:rFonts w:eastAsiaTheme="minorHAnsi"/>
                <w:sz w:val="28"/>
                <w:szCs w:val="28"/>
                <w:lang w:eastAsia="en-US"/>
              </w:rPr>
            </w:pPr>
            <w:r w:rsidRPr="004B04AB">
              <w:rPr>
                <w:rFonts w:eastAsiaTheme="minorHAnsi"/>
                <w:sz w:val="28"/>
                <w:szCs w:val="28"/>
                <w:lang w:eastAsia="en-US"/>
              </w:rPr>
              <w:t>02 Г 03 00300</w:t>
            </w:r>
          </w:p>
        </w:tc>
        <w:tc>
          <w:tcPr>
            <w:tcW w:w="710" w:type="dxa"/>
            <w:tcBorders>
              <w:top w:val="single" w:sz="4" w:space="0" w:color="auto"/>
              <w:left w:val="single" w:sz="4" w:space="0" w:color="auto"/>
              <w:bottom w:val="single" w:sz="4" w:space="0" w:color="auto"/>
              <w:right w:val="single" w:sz="4" w:space="0" w:color="auto"/>
            </w:tcBorders>
          </w:tcPr>
          <w:p w:rsidR="00AD3D83" w:rsidRPr="004B04AB" w:rsidRDefault="00AD3D83" w:rsidP="00D164E3">
            <w:pPr>
              <w:autoSpaceDE w:val="0"/>
              <w:autoSpaceDN w:val="0"/>
              <w:adjustRightInd w:val="0"/>
              <w:jc w:val="center"/>
              <w:rPr>
                <w:rFonts w:eastAsiaTheme="minorHAnsi"/>
                <w:sz w:val="28"/>
                <w:szCs w:val="28"/>
                <w:lang w:eastAsia="en-US"/>
              </w:rPr>
            </w:pPr>
            <w:r w:rsidRPr="004B04AB">
              <w:rPr>
                <w:rFonts w:eastAsiaTheme="minorHAnsi"/>
                <w:sz w:val="28"/>
                <w:szCs w:val="28"/>
                <w:lang w:eastAsia="en-US"/>
              </w:rPr>
              <w:t>300</w:t>
            </w:r>
          </w:p>
        </w:tc>
        <w:tc>
          <w:tcPr>
            <w:tcW w:w="1843" w:type="dxa"/>
            <w:tcBorders>
              <w:top w:val="single" w:sz="4" w:space="0" w:color="auto"/>
              <w:left w:val="single" w:sz="4" w:space="0" w:color="auto"/>
              <w:bottom w:val="single" w:sz="4" w:space="0" w:color="auto"/>
              <w:right w:val="single" w:sz="4" w:space="0" w:color="auto"/>
            </w:tcBorders>
          </w:tcPr>
          <w:p w:rsidR="00AD3D83" w:rsidRPr="004B04AB" w:rsidRDefault="00AD3D83" w:rsidP="00D164E3">
            <w:pPr>
              <w:autoSpaceDE w:val="0"/>
              <w:autoSpaceDN w:val="0"/>
              <w:adjustRightInd w:val="0"/>
              <w:jc w:val="center"/>
              <w:rPr>
                <w:rFonts w:eastAsiaTheme="minorHAnsi"/>
                <w:sz w:val="28"/>
                <w:szCs w:val="28"/>
                <w:lang w:eastAsia="en-US"/>
              </w:rPr>
            </w:pPr>
            <w:r w:rsidRPr="004B04AB">
              <w:rPr>
                <w:rFonts w:eastAsiaTheme="minorHAnsi"/>
                <w:sz w:val="28"/>
                <w:szCs w:val="28"/>
                <w:lang w:eastAsia="en-US"/>
              </w:rPr>
              <w:t>571 796,3</w:t>
            </w:r>
          </w:p>
        </w:tc>
      </w:tr>
      <w:tr w:rsidR="00AD3D83" w:rsidTr="00185256">
        <w:tc>
          <w:tcPr>
            <w:tcW w:w="3366" w:type="dxa"/>
            <w:tcBorders>
              <w:top w:val="single" w:sz="4" w:space="0" w:color="auto"/>
              <w:left w:val="single" w:sz="4" w:space="0" w:color="auto"/>
              <w:bottom w:val="single" w:sz="4" w:space="0" w:color="auto"/>
              <w:right w:val="single" w:sz="4" w:space="0" w:color="auto"/>
            </w:tcBorders>
          </w:tcPr>
          <w:p w:rsidR="00AD3D83" w:rsidRPr="00DE5B9D" w:rsidRDefault="00AD3D83" w:rsidP="00D164E3">
            <w:pPr>
              <w:pStyle w:val="a7"/>
              <w:ind w:firstLine="0"/>
            </w:pPr>
            <w:r w:rsidRPr="0056360E">
              <w:rPr>
                <w:bCs/>
                <w:szCs w:val="28"/>
              </w:rPr>
              <w:lastRenderedPageBreak/>
              <w:t>Социальные выплаты гражданам, кроме публичных нормативных социальных выплат</w:t>
            </w:r>
          </w:p>
        </w:tc>
        <w:tc>
          <w:tcPr>
            <w:tcW w:w="850" w:type="dxa"/>
            <w:tcBorders>
              <w:left w:val="single" w:sz="4" w:space="0" w:color="auto"/>
            </w:tcBorders>
          </w:tcPr>
          <w:p w:rsidR="00AD3D83" w:rsidRDefault="00AD3D83" w:rsidP="00D164E3">
            <w:pPr>
              <w:pStyle w:val="a7"/>
              <w:ind w:firstLine="0"/>
              <w:jc w:val="center"/>
            </w:pPr>
            <w:r>
              <w:t>395</w:t>
            </w:r>
          </w:p>
        </w:tc>
        <w:tc>
          <w:tcPr>
            <w:tcW w:w="851" w:type="dxa"/>
            <w:gridSpan w:val="2"/>
          </w:tcPr>
          <w:p w:rsidR="00AD3D83" w:rsidRDefault="00AD3D83" w:rsidP="00D164E3">
            <w:pPr>
              <w:pStyle w:val="a7"/>
              <w:ind w:firstLine="27"/>
              <w:jc w:val="center"/>
            </w:pPr>
            <w:r>
              <w:t>09</w:t>
            </w:r>
          </w:p>
        </w:tc>
        <w:tc>
          <w:tcPr>
            <w:tcW w:w="709" w:type="dxa"/>
          </w:tcPr>
          <w:p w:rsidR="00AD3D83" w:rsidRDefault="00AD3D83" w:rsidP="00D164E3">
            <w:pPr>
              <w:pStyle w:val="a7"/>
              <w:ind w:firstLine="28"/>
              <w:jc w:val="center"/>
            </w:pPr>
            <w:r>
              <w:t>09</w:t>
            </w:r>
          </w:p>
        </w:tc>
        <w:tc>
          <w:tcPr>
            <w:tcW w:w="1984" w:type="dxa"/>
          </w:tcPr>
          <w:p w:rsidR="00AD3D83" w:rsidRPr="00C23ADF" w:rsidRDefault="00AD3D83" w:rsidP="00D164E3">
            <w:pPr>
              <w:pStyle w:val="a7"/>
              <w:ind w:firstLine="0"/>
              <w:jc w:val="center"/>
            </w:pPr>
            <w:r>
              <w:t>02 Г</w:t>
            </w:r>
            <w:r w:rsidRPr="00C23ADF">
              <w:t xml:space="preserve"> </w:t>
            </w:r>
            <w:r>
              <w:t xml:space="preserve">03 </w:t>
            </w:r>
            <w:r w:rsidRPr="00C23ADF">
              <w:t>00</w:t>
            </w:r>
            <w:r>
              <w:t>3</w:t>
            </w:r>
            <w:r w:rsidRPr="00C23ADF">
              <w:t>00</w:t>
            </w:r>
          </w:p>
        </w:tc>
        <w:tc>
          <w:tcPr>
            <w:tcW w:w="710" w:type="dxa"/>
            <w:tcBorders>
              <w:right w:val="single" w:sz="4" w:space="0" w:color="auto"/>
            </w:tcBorders>
          </w:tcPr>
          <w:p w:rsidR="00AD3D83" w:rsidRDefault="00AD3D83" w:rsidP="00D164E3">
            <w:pPr>
              <w:pStyle w:val="a7"/>
              <w:ind w:firstLine="0"/>
              <w:jc w:val="center"/>
            </w:pPr>
            <w:r>
              <w:t>320</w:t>
            </w:r>
          </w:p>
        </w:tc>
        <w:tc>
          <w:tcPr>
            <w:tcW w:w="1843" w:type="dxa"/>
            <w:tcBorders>
              <w:top w:val="single" w:sz="4" w:space="0" w:color="auto"/>
              <w:left w:val="single" w:sz="4" w:space="0" w:color="auto"/>
              <w:bottom w:val="single" w:sz="4" w:space="0" w:color="auto"/>
              <w:right w:val="single" w:sz="4" w:space="0" w:color="auto"/>
            </w:tcBorders>
          </w:tcPr>
          <w:p w:rsidR="00AD3D83" w:rsidRPr="005F77A4" w:rsidRDefault="00AD3D83" w:rsidP="00D164E3">
            <w:pPr>
              <w:pStyle w:val="a7"/>
              <w:ind w:left="-108" w:right="-108" w:firstLine="108"/>
              <w:jc w:val="center"/>
            </w:pPr>
            <w:r>
              <w:t>571 796,3</w:t>
            </w:r>
          </w:p>
        </w:tc>
      </w:tr>
      <w:tr w:rsidR="00AD3D83" w:rsidRPr="00EB6BD6" w:rsidTr="00185256">
        <w:tc>
          <w:tcPr>
            <w:tcW w:w="3366" w:type="dxa"/>
            <w:tcBorders>
              <w:top w:val="single" w:sz="4" w:space="0" w:color="auto"/>
              <w:left w:val="single" w:sz="4" w:space="0" w:color="auto"/>
              <w:bottom w:val="single" w:sz="4" w:space="0" w:color="auto"/>
              <w:right w:val="single" w:sz="4" w:space="0" w:color="auto"/>
            </w:tcBorders>
          </w:tcPr>
          <w:p w:rsidR="00AD3D83" w:rsidRPr="00EB6BD6" w:rsidRDefault="00AD3D83" w:rsidP="00D164E3">
            <w:pPr>
              <w:pStyle w:val="a7"/>
              <w:ind w:firstLine="0"/>
              <w:rPr>
                <w:bCs/>
                <w:szCs w:val="28"/>
              </w:rPr>
            </w:pPr>
            <w:r w:rsidRPr="00EB6BD6">
              <w:rPr>
                <w:bCs/>
                <w:szCs w:val="28"/>
              </w:rPr>
              <w:t>Оказание услуг по преимплантационному генетическому тестированию эмбрионов</w:t>
            </w:r>
          </w:p>
        </w:tc>
        <w:tc>
          <w:tcPr>
            <w:tcW w:w="850" w:type="dxa"/>
            <w:tcBorders>
              <w:left w:val="single" w:sz="4" w:space="0" w:color="auto"/>
            </w:tcBorders>
          </w:tcPr>
          <w:p w:rsidR="00AD3D83" w:rsidRPr="00EB6BD6" w:rsidRDefault="00AD3D83" w:rsidP="00D164E3">
            <w:pPr>
              <w:pStyle w:val="a7"/>
              <w:ind w:firstLine="0"/>
              <w:rPr>
                <w:bCs/>
                <w:szCs w:val="28"/>
              </w:rPr>
            </w:pPr>
            <w:r w:rsidRPr="00EB6BD6">
              <w:rPr>
                <w:bCs/>
                <w:szCs w:val="28"/>
              </w:rPr>
              <w:t>395</w:t>
            </w:r>
          </w:p>
        </w:tc>
        <w:tc>
          <w:tcPr>
            <w:tcW w:w="851" w:type="dxa"/>
            <w:gridSpan w:val="2"/>
          </w:tcPr>
          <w:p w:rsidR="00AD3D83" w:rsidRPr="00EB6BD6" w:rsidRDefault="00AD3D83" w:rsidP="00D164E3">
            <w:pPr>
              <w:pStyle w:val="a7"/>
              <w:ind w:firstLine="27"/>
              <w:rPr>
                <w:bCs/>
                <w:szCs w:val="28"/>
              </w:rPr>
            </w:pPr>
            <w:r w:rsidRPr="00EB6BD6">
              <w:rPr>
                <w:bCs/>
                <w:szCs w:val="28"/>
              </w:rPr>
              <w:t>09</w:t>
            </w:r>
          </w:p>
        </w:tc>
        <w:tc>
          <w:tcPr>
            <w:tcW w:w="709" w:type="dxa"/>
          </w:tcPr>
          <w:p w:rsidR="00AD3D83" w:rsidRPr="00EB6BD6" w:rsidRDefault="00AD3D83" w:rsidP="00D164E3">
            <w:pPr>
              <w:pStyle w:val="a7"/>
              <w:ind w:firstLine="28"/>
              <w:rPr>
                <w:bCs/>
                <w:szCs w:val="28"/>
              </w:rPr>
            </w:pPr>
            <w:r w:rsidRPr="00EB6BD6">
              <w:rPr>
                <w:bCs/>
                <w:szCs w:val="28"/>
              </w:rPr>
              <w:t>09</w:t>
            </w:r>
          </w:p>
        </w:tc>
        <w:tc>
          <w:tcPr>
            <w:tcW w:w="1984" w:type="dxa"/>
          </w:tcPr>
          <w:p w:rsidR="00AD3D83" w:rsidRPr="00EB6BD6" w:rsidRDefault="00AD3D83" w:rsidP="00D164E3">
            <w:pPr>
              <w:pStyle w:val="a7"/>
              <w:ind w:firstLine="0"/>
              <w:jc w:val="center"/>
              <w:rPr>
                <w:bCs/>
                <w:szCs w:val="28"/>
              </w:rPr>
            </w:pPr>
            <w:r w:rsidRPr="00EB6BD6">
              <w:rPr>
                <w:bCs/>
                <w:szCs w:val="28"/>
              </w:rPr>
              <w:t>02 Г 03 00400</w:t>
            </w:r>
          </w:p>
          <w:p w:rsidR="00AD3D83" w:rsidRPr="00EB6BD6" w:rsidRDefault="00AD3D83" w:rsidP="00D164E3">
            <w:pPr>
              <w:pStyle w:val="a7"/>
              <w:ind w:firstLine="0"/>
              <w:rPr>
                <w:bCs/>
                <w:szCs w:val="28"/>
              </w:rPr>
            </w:pPr>
          </w:p>
        </w:tc>
        <w:tc>
          <w:tcPr>
            <w:tcW w:w="710" w:type="dxa"/>
            <w:tcBorders>
              <w:right w:val="single" w:sz="4" w:space="0" w:color="auto"/>
            </w:tcBorders>
          </w:tcPr>
          <w:p w:rsidR="00AD3D83" w:rsidRPr="00EB6BD6" w:rsidRDefault="00AD3D83" w:rsidP="00D164E3">
            <w:pPr>
              <w:pStyle w:val="a7"/>
              <w:ind w:firstLine="0"/>
              <w:rPr>
                <w:bCs/>
                <w:szCs w:val="28"/>
              </w:rPr>
            </w:pPr>
          </w:p>
        </w:tc>
        <w:tc>
          <w:tcPr>
            <w:tcW w:w="1843" w:type="dxa"/>
            <w:tcBorders>
              <w:top w:val="single" w:sz="4" w:space="0" w:color="auto"/>
              <w:left w:val="single" w:sz="4" w:space="0" w:color="auto"/>
              <w:bottom w:val="single" w:sz="4" w:space="0" w:color="auto"/>
              <w:right w:val="single" w:sz="4" w:space="0" w:color="auto"/>
            </w:tcBorders>
          </w:tcPr>
          <w:p w:rsidR="00AD3D83" w:rsidRPr="00EB6BD6" w:rsidRDefault="00AD3D83" w:rsidP="00D164E3">
            <w:pPr>
              <w:pStyle w:val="a7"/>
              <w:ind w:firstLine="108"/>
              <w:jc w:val="center"/>
              <w:rPr>
                <w:bCs/>
                <w:szCs w:val="28"/>
              </w:rPr>
            </w:pPr>
            <w:r w:rsidRPr="00EB6BD6">
              <w:rPr>
                <w:bCs/>
                <w:szCs w:val="28"/>
              </w:rPr>
              <w:t>183 555,0</w:t>
            </w:r>
          </w:p>
        </w:tc>
      </w:tr>
      <w:tr w:rsidR="00AD3D83" w:rsidTr="00185256">
        <w:tc>
          <w:tcPr>
            <w:tcW w:w="3366" w:type="dxa"/>
            <w:tcBorders>
              <w:top w:val="single" w:sz="4" w:space="0" w:color="auto"/>
              <w:left w:val="single" w:sz="4" w:space="0" w:color="auto"/>
              <w:bottom w:val="single" w:sz="4" w:space="0" w:color="auto"/>
              <w:right w:val="single" w:sz="4" w:space="0" w:color="auto"/>
            </w:tcBorders>
          </w:tcPr>
          <w:p w:rsidR="00AD3D83" w:rsidRPr="0056360E" w:rsidRDefault="00AD3D83" w:rsidP="00D164E3">
            <w:pPr>
              <w:pStyle w:val="a7"/>
              <w:ind w:firstLine="0"/>
              <w:rPr>
                <w:bCs/>
                <w:szCs w:val="28"/>
              </w:rPr>
            </w:pPr>
            <w:r w:rsidRPr="004B04AB">
              <w:rPr>
                <w:rFonts w:eastAsiaTheme="minorHAnsi"/>
                <w:szCs w:val="28"/>
                <w:lang w:eastAsia="en-US"/>
              </w:rPr>
              <w:t>Социальное обеспечение и иные выплаты населению</w:t>
            </w:r>
          </w:p>
        </w:tc>
        <w:tc>
          <w:tcPr>
            <w:tcW w:w="850" w:type="dxa"/>
            <w:tcBorders>
              <w:left w:val="single" w:sz="4" w:space="0" w:color="auto"/>
            </w:tcBorders>
          </w:tcPr>
          <w:p w:rsidR="00AD3D83" w:rsidRDefault="00AD3D83" w:rsidP="00D164E3">
            <w:pPr>
              <w:pStyle w:val="a7"/>
              <w:ind w:firstLine="0"/>
              <w:jc w:val="center"/>
            </w:pPr>
            <w:r w:rsidRPr="004B04AB">
              <w:rPr>
                <w:rFonts w:eastAsiaTheme="minorHAnsi"/>
                <w:szCs w:val="28"/>
                <w:lang w:eastAsia="en-US"/>
              </w:rPr>
              <w:t>395</w:t>
            </w:r>
          </w:p>
        </w:tc>
        <w:tc>
          <w:tcPr>
            <w:tcW w:w="851" w:type="dxa"/>
            <w:gridSpan w:val="2"/>
          </w:tcPr>
          <w:p w:rsidR="00AD3D83" w:rsidRDefault="00AD3D83" w:rsidP="00D164E3">
            <w:pPr>
              <w:pStyle w:val="a7"/>
              <w:ind w:firstLine="27"/>
              <w:jc w:val="center"/>
            </w:pPr>
            <w:r w:rsidRPr="004B04AB">
              <w:rPr>
                <w:rFonts w:eastAsiaTheme="minorHAnsi"/>
                <w:szCs w:val="28"/>
                <w:lang w:eastAsia="en-US"/>
              </w:rPr>
              <w:t>09</w:t>
            </w:r>
          </w:p>
        </w:tc>
        <w:tc>
          <w:tcPr>
            <w:tcW w:w="709" w:type="dxa"/>
          </w:tcPr>
          <w:p w:rsidR="00AD3D83" w:rsidRDefault="00AD3D83" w:rsidP="00D164E3">
            <w:pPr>
              <w:pStyle w:val="a7"/>
              <w:ind w:firstLine="28"/>
              <w:jc w:val="center"/>
            </w:pPr>
            <w:r w:rsidRPr="004B04AB">
              <w:rPr>
                <w:rFonts w:eastAsiaTheme="minorHAnsi"/>
                <w:szCs w:val="28"/>
                <w:lang w:eastAsia="en-US"/>
              </w:rPr>
              <w:t>09</w:t>
            </w:r>
          </w:p>
        </w:tc>
        <w:tc>
          <w:tcPr>
            <w:tcW w:w="1984" w:type="dxa"/>
          </w:tcPr>
          <w:p w:rsidR="00AD3D83" w:rsidRPr="005D1F38" w:rsidRDefault="00AD3D83" w:rsidP="00D164E3">
            <w:pPr>
              <w:pStyle w:val="a7"/>
              <w:ind w:firstLine="0"/>
              <w:jc w:val="center"/>
              <w:rPr>
                <w:bCs/>
                <w:szCs w:val="28"/>
              </w:rPr>
            </w:pPr>
            <w:r w:rsidRPr="005D1F38">
              <w:rPr>
                <w:bCs/>
                <w:szCs w:val="28"/>
              </w:rPr>
              <w:t>02 Г 03 00400</w:t>
            </w:r>
          </w:p>
          <w:p w:rsidR="00AD3D83" w:rsidRDefault="00AD3D83" w:rsidP="00D164E3">
            <w:pPr>
              <w:pStyle w:val="a7"/>
              <w:ind w:firstLine="0"/>
              <w:jc w:val="center"/>
            </w:pPr>
          </w:p>
        </w:tc>
        <w:tc>
          <w:tcPr>
            <w:tcW w:w="710" w:type="dxa"/>
            <w:tcBorders>
              <w:right w:val="single" w:sz="4" w:space="0" w:color="auto"/>
            </w:tcBorders>
          </w:tcPr>
          <w:p w:rsidR="00AD3D83" w:rsidRDefault="00AD3D83" w:rsidP="00D164E3">
            <w:pPr>
              <w:pStyle w:val="a7"/>
              <w:ind w:firstLine="0"/>
              <w:jc w:val="center"/>
            </w:pPr>
            <w:r w:rsidRPr="004B04AB">
              <w:rPr>
                <w:rFonts w:eastAsiaTheme="minorHAnsi"/>
                <w:szCs w:val="28"/>
                <w:lang w:eastAsia="en-US"/>
              </w:rPr>
              <w:t>300</w:t>
            </w:r>
          </w:p>
        </w:tc>
        <w:tc>
          <w:tcPr>
            <w:tcW w:w="1843"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left="-108" w:right="-108" w:firstLine="108"/>
              <w:jc w:val="center"/>
            </w:pPr>
            <w:r w:rsidRPr="005D1F38">
              <w:rPr>
                <w:bCs/>
                <w:szCs w:val="28"/>
              </w:rPr>
              <w:t>183 555,0</w:t>
            </w:r>
          </w:p>
        </w:tc>
      </w:tr>
      <w:tr w:rsidR="00AD3D83" w:rsidTr="00185256">
        <w:tc>
          <w:tcPr>
            <w:tcW w:w="3366" w:type="dxa"/>
            <w:tcBorders>
              <w:top w:val="single" w:sz="4" w:space="0" w:color="auto"/>
              <w:left w:val="single" w:sz="4" w:space="0" w:color="auto"/>
              <w:bottom w:val="single" w:sz="4" w:space="0" w:color="auto"/>
              <w:right w:val="single" w:sz="4" w:space="0" w:color="auto"/>
            </w:tcBorders>
          </w:tcPr>
          <w:p w:rsidR="00AD3D83" w:rsidRPr="0056360E" w:rsidRDefault="00AD3D83" w:rsidP="00D164E3">
            <w:pPr>
              <w:pStyle w:val="a7"/>
              <w:ind w:firstLine="0"/>
              <w:rPr>
                <w:bCs/>
                <w:szCs w:val="28"/>
              </w:rPr>
            </w:pPr>
            <w:r w:rsidRPr="0056360E">
              <w:rPr>
                <w:bCs/>
                <w:szCs w:val="28"/>
              </w:rPr>
              <w:t>Социальные выплаты гражданам, кроме публичных нормативных социальных выплат</w:t>
            </w:r>
          </w:p>
        </w:tc>
        <w:tc>
          <w:tcPr>
            <w:tcW w:w="850" w:type="dxa"/>
            <w:tcBorders>
              <w:left w:val="single" w:sz="4" w:space="0" w:color="auto"/>
            </w:tcBorders>
          </w:tcPr>
          <w:p w:rsidR="00AD3D83" w:rsidRDefault="00AD3D83" w:rsidP="00D164E3">
            <w:pPr>
              <w:pStyle w:val="a7"/>
              <w:ind w:firstLine="0"/>
              <w:jc w:val="center"/>
            </w:pPr>
            <w:r>
              <w:t>395</w:t>
            </w:r>
          </w:p>
        </w:tc>
        <w:tc>
          <w:tcPr>
            <w:tcW w:w="851" w:type="dxa"/>
            <w:gridSpan w:val="2"/>
          </w:tcPr>
          <w:p w:rsidR="00AD3D83" w:rsidRDefault="00AD3D83" w:rsidP="00D164E3">
            <w:pPr>
              <w:pStyle w:val="a7"/>
              <w:ind w:firstLine="27"/>
              <w:jc w:val="center"/>
            </w:pPr>
            <w:r>
              <w:t>09</w:t>
            </w:r>
          </w:p>
        </w:tc>
        <w:tc>
          <w:tcPr>
            <w:tcW w:w="709" w:type="dxa"/>
          </w:tcPr>
          <w:p w:rsidR="00AD3D83" w:rsidRDefault="00AD3D83" w:rsidP="00D164E3">
            <w:pPr>
              <w:pStyle w:val="a7"/>
              <w:ind w:firstLine="28"/>
              <w:jc w:val="center"/>
            </w:pPr>
            <w:r>
              <w:t>09</w:t>
            </w:r>
          </w:p>
        </w:tc>
        <w:tc>
          <w:tcPr>
            <w:tcW w:w="1984" w:type="dxa"/>
          </w:tcPr>
          <w:p w:rsidR="00AD3D83" w:rsidRPr="005D1F38" w:rsidRDefault="00AD3D83" w:rsidP="00D164E3">
            <w:pPr>
              <w:pStyle w:val="a7"/>
              <w:ind w:firstLine="0"/>
              <w:jc w:val="center"/>
              <w:rPr>
                <w:bCs/>
                <w:szCs w:val="28"/>
              </w:rPr>
            </w:pPr>
            <w:r w:rsidRPr="005D1F38">
              <w:rPr>
                <w:bCs/>
                <w:szCs w:val="28"/>
              </w:rPr>
              <w:t>02 Г 03 00400</w:t>
            </w:r>
          </w:p>
          <w:p w:rsidR="00AD3D83" w:rsidRDefault="00AD3D83" w:rsidP="00D164E3">
            <w:pPr>
              <w:pStyle w:val="a7"/>
              <w:ind w:firstLine="0"/>
              <w:jc w:val="center"/>
            </w:pPr>
          </w:p>
        </w:tc>
        <w:tc>
          <w:tcPr>
            <w:tcW w:w="710" w:type="dxa"/>
            <w:tcBorders>
              <w:right w:val="single" w:sz="4" w:space="0" w:color="auto"/>
            </w:tcBorders>
          </w:tcPr>
          <w:p w:rsidR="00AD3D83" w:rsidRDefault="00AD3D83" w:rsidP="00D164E3">
            <w:pPr>
              <w:pStyle w:val="a7"/>
              <w:ind w:firstLine="0"/>
              <w:jc w:val="center"/>
            </w:pPr>
            <w:r>
              <w:t>320</w:t>
            </w:r>
          </w:p>
        </w:tc>
        <w:tc>
          <w:tcPr>
            <w:tcW w:w="1843" w:type="dxa"/>
            <w:tcBorders>
              <w:top w:val="single" w:sz="4" w:space="0" w:color="auto"/>
              <w:left w:val="single" w:sz="4" w:space="0" w:color="auto"/>
              <w:bottom w:val="single" w:sz="4" w:space="0" w:color="auto"/>
              <w:right w:val="single" w:sz="4" w:space="0" w:color="auto"/>
            </w:tcBorders>
          </w:tcPr>
          <w:p w:rsidR="00AD3D83" w:rsidRDefault="00AD3D83" w:rsidP="00D164E3">
            <w:pPr>
              <w:pStyle w:val="a7"/>
              <w:ind w:left="-108" w:right="-108" w:firstLine="108"/>
              <w:jc w:val="center"/>
            </w:pPr>
            <w:r w:rsidRPr="005D1F38">
              <w:rPr>
                <w:bCs/>
                <w:szCs w:val="28"/>
              </w:rPr>
              <w:t>183 555,0</w:t>
            </w:r>
          </w:p>
        </w:tc>
      </w:tr>
    </w:tbl>
    <w:p w:rsidR="00FB5A6A" w:rsidRDefault="00FB5A6A" w:rsidP="00593B42">
      <w:pPr>
        <w:suppressAutoHyphens/>
        <w:spacing w:line="288" w:lineRule="auto"/>
        <w:jc w:val="center"/>
        <w:rPr>
          <w:b/>
          <w:bCs/>
          <w:sz w:val="28"/>
          <w:szCs w:val="28"/>
        </w:rPr>
      </w:pPr>
    </w:p>
    <w:p w:rsidR="00FB5A6A" w:rsidRDefault="00FB5A6A" w:rsidP="00FB5A6A">
      <w:r>
        <w:br w:type="page"/>
      </w:r>
    </w:p>
    <w:p w:rsidR="00FB5A6A" w:rsidRPr="00AE3B83" w:rsidRDefault="00FB5A6A" w:rsidP="00266B65">
      <w:pPr>
        <w:ind w:left="4962"/>
        <w:rPr>
          <w:sz w:val="28"/>
          <w:szCs w:val="28"/>
        </w:rPr>
      </w:pPr>
      <w:r w:rsidRPr="00AE3B83">
        <w:rPr>
          <w:sz w:val="28"/>
          <w:szCs w:val="28"/>
        </w:rPr>
        <w:lastRenderedPageBreak/>
        <w:t xml:space="preserve">Приложение </w:t>
      </w:r>
      <w:r>
        <w:rPr>
          <w:sz w:val="28"/>
          <w:szCs w:val="28"/>
        </w:rPr>
        <w:t>2</w:t>
      </w:r>
    </w:p>
    <w:p w:rsidR="00FB5A6A" w:rsidRDefault="00FB5A6A" w:rsidP="00266B65">
      <w:pPr>
        <w:pStyle w:val="a7"/>
        <w:ind w:left="4956" w:firstLine="6"/>
      </w:pPr>
      <w:r>
        <w:t xml:space="preserve">к проекту закона города Москвы «О бюджете Московского городского фонда обязательного медицинского страхования на </w:t>
      </w:r>
      <w:r w:rsidR="009A3B9F">
        <w:t>2026</w:t>
      </w:r>
      <w:r>
        <w:t xml:space="preserve"> год и на плановый период </w:t>
      </w:r>
      <w:r w:rsidR="009A3B9F">
        <w:t>2027</w:t>
      </w:r>
      <w:r>
        <w:t xml:space="preserve"> и </w:t>
      </w:r>
      <w:r w:rsidR="009A3B9F">
        <w:t>2028</w:t>
      </w:r>
      <w:r>
        <w:t xml:space="preserve"> годов»</w:t>
      </w:r>
    </w:p>
    <w:p w:rsidR="00FB5A6A" w:rsidRDefault="00FB5A6A" w:rsidP="00FB5A6A">
      <w:pPr>
        <w:pStyle w:val="a7"/>
        <w:spacing w:line="400" w:lineRule="exact"/>
        <w:ind w:left="4956"/>
        <w:jc w:val="left"/>
      </w:pPr>
    </w:p>
    <w:p w:rsidR="00FB5A6A" w:rsidRDefault="00FB5A6A" w:rsidP="00FB5A6A">
      <w:pPr>
        <w:pStyle w:val="a7"/>
        <w:spacing w:before="120" w:after="120" w:line="400" w:lineRule="exact"/>
        <w:jc w:val="center"/>
        <w:rPr>
          <w:b/>
        </w:rPr>
      </w:pPr>
      <w:r w:rsidRPr="0097514D">
        <w:rPr>
          <w:b/>
          <w:bCs/>
          <w:szCs w:val="28"/>
        </w:rPr>
        <w:t xml:space="preserve">Распределение бюджетных ассигнований бюджета </w:t>
      </w:r>
      <w:r w:rsidRPr="0097514D">
        <w:rPr>
          <w:b/>
          <w:bCs/>
        </w:rPr>
        <w:t xml:space="preserve">Московского городского фонда обязательного </w:t>
      </w:r>
      <w:r>
        <w:rPr>
          <w:b/>
          <w:bCs/>
        </w:rPr>
        <w:t>медицинского страхования</w:t>
      </w:r>
      <w:r w:rsidRPr="0097514D">
        <w:rPr>
          <w:b/>
          <w:bCs/>
          <w:szCs w:val="28"/>
        </w:rPr>
        <w:t xml:space="preserve"> по разделам, подразделам, целевым статьям и видам расходов классификации расходов бюджет</w:t>
      </w:r>
      <w:r>
        <w:rPr>
          <w:b/>
          <w:bCs/>
          <w:szCs w:val="28"/>
        </w:rPr>
        <w:t>ов</w:t>
      </w:r>
      <w:r w:rsidRPr="0097514D">
        <w:rPr>
          <w:b/>
          <w:bCs/>
          <w:szCs w:val="28"/>
        </w:rPr>
        <w:t xml:space="preserve"> </w:t>
      </w:r>
      <w:r w:rsidRPr="0097514D">
        <w:rPr>
          <w:b/>
        </w:rPr>
        <w:t xml:space="preserve">на плановый период </w:t>
      </w:r>
      <w:r w:rsidR="009A3B9F">
        <w:rPr>
          <w:b/>
        </w:rPr>
        <w:t>2027</w:t>
      </w:r>
      <w:r w:rsidRPr="0097514D">
        <w:rPr>
          <w:b/>
        </w:rPr>
        <w:t xml:space="preserve"> и </w:t>
      </w:r>
      <w:r w:rsidR="009A3B9F">
        <w:rPr>
          <w:b/>
        </w:rPr>
        <w:t>2028</w:t>
      </w:r>
      <w:r w:rsidRPr="0097514D">
        <w:rPr>
          <w:b/>
        </w:rPr>
        <w:t xml:space="preserve"> годов</w:t>
      </w:r>
    </w:p>
    <w:p w:rsidR="001C26F0" w:rsidRDefault="001C26F0" w:rsidP="00FB5A6A">
      <w:pPr>
        <w:pStyle w:val="a7"/>
        <w:spacing w:before="120" w:after="120" w:line="400" w:lineRule="exact"/>
        <w:jc w:val="center"/>
        <w:rPr>
          <w:b/>
        </w:rPr>
      </w:pPr>
    </w:p>
    <w:tbl>
      <w:tblPr>
        <w:tblW w:w="11369"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64"/>
        <w:gridCol w:w="747"/>
        <w:gridCol w:w="709"/>
        <w:gridCol w:w="851"/>
        <w:gridCol w:w="1842"/>
        <w:gridCol w:w="671"/>
        <w:gridCol w:w="1842"/>
        <w:gridCol w:w="1843"/>
      </w:tblGrid>
      <w:tr w:rsidR="002B6D1A" w:rsidRPr="000A3BC4" w:rsidTr="00423F64">
        <w:tc>
          <w:tcPr>
            <w:tcW w:w="2864" w:type="dxa"/>
            <w:tcBorders>
              <w:top w:val="single" w:sz="4" w:space="0" w:color="auto"/>
              <w:left w:val="single" w:sz="4" w:space="0" w:color="auto"/>
              <w:bottom w:val="nil"/>
              <w:right w:val="single" w:sz="4" w:space="0" w:color="auto"/>
            </w:tcBorders>
          </w:tcPr>
          <w:p w:rsidR="002B6D1A" w:rsidRPr="000A3BC4" w:rsidRDefault="002B6D1A" w:rsidP="00B10348">
            <w:pPr>
              <w:pStyle w:val="a7"/>
              <w:ind w:firstLine="0"/>
              <w:jc w:val="center"/>
              <w:rPr>
                <w:b/>
                <w:bCs/>
                <w:sz w:val="26"/>
                <w:szCs w:val="26"/>
              </w:rPr>
            </w:pPr>
            <w:r w:rsidRPr="000A3BC4">
              <w:rPr>
                <w:b/>
                <w:bCs/>
                <w:sz w:val="26"/>
                <w:szCs w:val="26"/>
              </w:rPr>
              <w:t>Наименование</w:t>
            </w:r>
          </w:p>
        </w:tc>
        <w:tc>
          <w:tcPr>
            <w:tcW w:w="4820" w:type="dxa"/>
            <w:gridSpan w:val="5"/>
            <w:tcBorders>
              <w:left w:val="single" w:sz="4" w:space="0" w:color="auto"/>
            </w:tcBorders>
          </w:tcPr>
          <w:p w:rsidR="002B6D1A" w:rsidRPr="00423F64" w:rsidRDefault="002B6D1A" w:rsidP="00B10348">
            <w:pPr>
              <w:pStyle w:val="a7"/>
              <w:ind w:firstLine="61"/>
              <w:jc w:val="center"/>
              <w:rPr>
                <w:b/>
                <w:bCs/>
                <w:sz w:val="24"/>
                <w:szCs w:val="26"/>
              </w:rPr>
            </w:pPr>
            <w:r w:rsidRPr="00423F64">
              <w:rPr>
                <w:b/>
                <w:bCs/>
                <w:sz w:val="24"/>
                <w:szCs w:val="26"/>
              </w:rPr>
              <w:t>Коды бюджетной классификации</w:t>
            </w:r>
          </w:p>
          <w:p w:rsidR="002B6D1A" w:rsidRPr="00423F64" w:rsidRDefault="002B6D1A" w:rsidP="00B10348">
            <w:pPr>
              <w:pStyle w:val="a7"/>
              <w:jc w:val="center"/>
              <w:rPr>
                <w:b/>
                <w:bCs/>
                <w:sz w:val="24"/>
                <w:szCs w:val="26"/>
              </w:rPr>
            </w:pPr>
          </w:p>
        </w:tc>
        <w:tc>
          <w:tcPr>
            <w:tcW w:w="3685" w:type="dxa"/>
            <w:gridSpan w:val="2"/>
          </w:tcPr>
          <w:p w:rsidR="001C26F0" w:rsidRPr="00423F64" w:rsidRDefault="002B6D1A" w:rsidP="00B10348">
            <w:pPr>
              <w:pStyle w:val="a7"/>
              <w:ind w:firstLine="0"/>
              <w:jc w:val="center"/>
              <w:rPr>
                <w:b/>
                <w:bCs/>
                <w:sz w:val="24"/>
                <w:szCs w:val="26"/>
              </w:rPr>
            </w:pPr>
            <w:r w:rsidRPr="00423F64">
              <w:rPr>
                <w:b/>
                <w:bCs/>
                <w:sz w:val="24"/>
                <w:szCs w:val="26"/>
              </w:rPr>
              <w:t>Сумма</w:t>
            </w:r>
          </w:p>
          <w:p w:rsidR="002B6D1A" w:rsidRPr="00423F64" w:rsidRDefault="002B6D1A" w:rsidP="00B10348">
            <w:pPr>
              <w:pStyle w:val="a7"/>
              <w:ind w:firstLine="0"/>
              <w:jc w:val="center"/>
              <w:rPr>
                <w:b/>
                <w:bCs/>
                <w:sz w:val="24"/>
                <w:szCs w:val="26"/>
              </w:rPr>
            </w:pPr>
            <w:r w:rsidRPr="00423F64">
              <w:rPr>
                <w:b/>
                <w:bCs/>
                <w:sz w:val="24"/>
                <w:szCs w:val="26"/>
              </w:rPr>
              <w:t>(тыс. рублей)</w:t>
            </w:r>
          </w:p>
        </w:tc>
      </w:tr>
      <w:tr w:rsidR="001C26F0" w:rsidRPr="000A3BC4" w:rsidTr="00423F64">
        <w:tc>
          <w:tcPr>
            <w:tcW w:w="2864" w:type="dxa"/>
            <w:tcBorders>
              <w:top w:val="nil"/>
              <w:left w:val="single" w:sz="4" w:space="0" w:color="auto"/>
              <w:bottom w:val="single" w:sz="4" w:space="0" w:color="auto"/>
              <w:right w:val="single" w:sz="4" w:space="0" w:color="auto"/>
            </w:tcBorders>
          </w:tcPr>
          <w:p w:rsidR="002B6D1A" w:rsidRPr="000A3BC4" w:rsidRDefault="002B6D1A" w:rsidP="00B10348">
            <w:pPr>
              <w:pStyle w:val="a7"/>
              <w:jc w:val="center"/>
              <w:rPr>
                <w:b/>
                <w:bCs/>
                <w:sz w:val="26"/>
                <w:szCs w:val="26"/>
              </w:rPr>
            </w:pPr>
          </w:p>
        </w:tc>
        <w:tc>
          <w:tcPr>
            <w:tcW w:w="747" w:type="dxa"/>
            <w:tcBorders>
              <w:left w:val="single" w:sz="4" w:space="0" w:color="auto"/>
            </w:tcBorders>
          </w:tcPr>
          <w:p w:rsidR="002B6D1A" w:rsidRPr="00423F64" w:rsidRDefault="002B6D1A" w:rsidP="00B10348">
            <w:pPr>
              <w:pStyle w:val="a7"/>
              <w:ind w:firstLine="0"/>
              <w:jc w:val="center"/>
              <w:rPr>
                <w:b/>
                <w:bCs/>
                <w:sz w:val="24"/>
                <w:szCs w:val="26"/>
              </w:rPr>
            </w:pPr>
            <w:r w:rsidRPr="00423F64">
              <w:rPr>
                <w:b/>
                <w:bCs/>
                <w:sz w:val="24"/>
                <w:szCs w:val="26"/>
              </w:rPr>
              <w:t>Мин</w:t>
            </w:r>
          </w:p>
        </w:tc>
        <w:tc>
          <w:tcPr>
            <w:tcW w:w="709" w:type="dxa"/>
          </w:tcPr>
          <w:p w:rsidR="002B6D1A" w:rsidRPr="00423F64" w:rsidRDefault="002B6D1A" w:rsidP="00B10348">
            <w:pPr>
              <w:pStyle w:val="a7"/>
              <w:ind w:firstLine="0"/>
              <w:jc w:val="center"/>
              <w:rPr>
                <w:b/>
                <w:bCs/>
                <w:sz w:val="24"/>
                <w:szCs w:val="26"/>
              </w:rPr>
            </w:pPr>
            <w:r w:rsidRPr="00423F64">
              <w:rPr>
                <w:b/>
                <w:bCs/>
                <w:sz w:val="24"/>
                <w:szCs w:val="26"/>
              </w:rPr>
              <w:t>Рз</w:t>
            </w:r>
          </w:p>
        </w:tc>
        <w:tc>
          <w:tcPr>
            <w:tcW w:w="851" w:type="dxa"/>
          </w:tcPr>
          <w:p w:rsidR="002B6D1A" w:rsidRPr="00423F64" w:rsidRDefault="002B6D1A" w:rsidP="00B10348">
            <w:pPr>
              <w:pStyle w:val="a7"/>
              <w:ind w:firstLine="0"/>
              <w:jc w:val="center"/>
              <w:rPr>
                <w:b/>
                <w:bCs/>
                <w:sz w:val="24"/>
                <w:szCs w:val="26"/>
              </w:rPr>
            </w:pPr>
            <w:r w:rsidRPr="00423F64">
              <w:rPr>
                <w:b/>
                <w:bCs/>
                <w:sz w:val="24"/>
                <w:szCs w:val="26"/>
              </w:rPr>
              <w:t>ПР</w:t>
            </w:r>
          </w:p>
        </w:tc>
        <w:tc>
          <w:tcPr>
            <w:tcW w:w="1842" w:type="dxa"/>
          </w:tcPr>
          <w:p w:rsidR="002B6D1A" w:rsidRPr="00423F64" w:rsidRDefault="002B6D1A" w:rsidP="00B10348">
            <w:pPr>
              <w:pStyle w:val="a7"/>
              <w:ind w:firstLine="0"/>
              <w:jc w:val="center"/>
              <w:rPr>
                <w:b/>
                <w:bCs/>
                <w:sz w:val="24"/>
                <w:szCs w:val="26"/>
              </w:rPr>
            </w:pPr>
            <w:r w:rsidRPr="00423F64">
              <w:rPr>
                <w:b/>
                <w:bCs/>
                <w:sz w:val="24"/>
                <w:szCs w:val="26"/>
              </w:rPr>
              <w:t>ЦСР</w:t>
            </w:r>
          </w:p>
        </w:tc>
        <w:tc>
          <w:tcPr>
            <w:tcW w:w="671" w:type="dxa"/>
          </w:tcPr>
          <w:p w:rsidR="002B6D1A" w:rsidRPr="00423F64" w:rsidRDefault="002B6D1A" w:rsidP="00B10348">
            <w:pPr>
              <w:pStyle w:val="a7"/>
              <w:ind w:firstLine="0"/>
              <w:jc w:val="center"/>
              <w:rPr>
                <w:b/>
                <w:bCs/>
                <w:sz w:val="24"/>
                <w:szCs w:val="26"/>
              </w:rPr>
            </w:pPr>
            <w:r w:rsidRPr="00423F64">
              <w:rPr>
                <w:b/>
                <w:bCs/>
                <w:sz w:val="24"/>
                <w:szCs w:val="26"/>
              </w:rPr>
              <w:t>ВР</w:t>
            </w:r>
          </w:p>
        </w:tc>
        <w:tc>
          <w:tcPr>
            <w:tcW w:w="1842" w:type="dxa"/>
          </w:tcPr>
          <w:p w:rsidR="002B6D1A" w:rsidRPr="00423F64" w:rsidRDefault="002B6D1A" w:rsidP="00B10348">
            <w:pPr>
              <w:pStyle w:val="a7"/>
              <w:ind w:firstLine="0"/>
              <w:jc w:val="center"/>
              <w:rPr>
                <w:b/>
                <w:bCs/>
                <w:sz w:val="24"/>
                <w:szCs w:val="26"/>
              </w:rPr>
            </w:pPr>
            <w:r w:rsidRPr="00423F64">
              <w:rPr>
                <w:b/>
                <w:bCs/>
                <w:sz w:val="24"/>
                <w:szCs w:val="26"/>
              </w:rPr>
              <w:t>2027 год</w:t>
            </w:r>
          </w:p>
        </w:tc>
        <w:tc>
          <w:tcPr>
            <w:tcW w:w="1843" w:type="dxa"/>
          </w:tcPr>
          <w:p w:rsidR="002B6D1A" w:rsidRPr="00423F64" w:rsidRDefault="002B6D1A" w:rsidP="00B10348">
            <w:pPr>
              <w:pStyle w:val="a7"/>
              <w:ind w:firstLine="0"/>
              <w:jc w:val="center"/>
              <w:rPr>
                <w:b/>
                <w:bCs/>
                <w:sz w:val="24"/>
                <w:szCs w:val="26"/>
              </w:rPr>
            </w:pPr>
            <w:r w:rsidRPr="00423F64">
              <w:rPr>
                <w:b/>
                <w:bCs/>
                <w:sz w:val="24"/>
                <w:szCs w:val="26"/>
              </w:rPr>
              <w:t>2028 год</w:t>
            </w:r>
          </w:p>
        </w:tc>
      </w:tr>
      <w:tr w:rsidR="001C26F0" w:rsidRPr="000A3BC4" w:rsidTr="00423F64">
        <w:tc>
          <w:tcPr>
            <w:tcW w:w="2864" w:type="dxa"/>
            <w:tcBorders>
              <w:top w:val="nil"/>
              <w:left w:val="single" w:sz="4" w:space="0" w:color="auto"/>
              <w:bottom w:val="single" w:sz="4" w:space="0" w:color="auto"/>
              <w:right w:val="single" w:sz="4" w:space="0" w:color="auto"/>
            </w:tcBorders>
          </w:tcPr>
          <w:p w:rsidR="002B6D1A" w:rsidRPr="000A3BC4" w:rsidRDefault="002B6D1A" w:rsidP="00B10348">
            <w:pPr>
              <w:pStyle w:val="a7"/>
              <w:ind w:firstLine="0"/>
              <w:jc w:val="center"/>
              <w:rPr>
                <w:bCs/>
                <w:sz w:val="26"/>
                <w:szCs w:val="26"/>
              </w:rPr>
            </w:pPr>
            <w:r w:rsidRPr="000A3BC4">
              <w:rPr>
                <w:bCs/>
                <w:sz w:val="26"/>
                <w:szCs w:val="26"/>
              </w:rPr>
              <w:t>1</w:t>
            </w:r>
          </w:p>
        </w:tc>
        <w:tc>
          <w:tcPr>
            <w:tcW w:w="747" w:type="dxa"/>
            <w:tcBorders>
              <w:left w:val="single" w:sz="4" w:space="0" w:color="auto"/>
            </w:tcBorders>
          </w:tcPr>
          <w:p w:rsidR="002B6D1A" w:rsidRPr="000A3BC4" w:rsidRDefault="002B6D1A" w:rsidP="00B10348">
            <w:pPr>
              <w:pStyle w:val="a7"/>
              <w:ind w:firstLine="0"/>
              <w:jc w:val="center"/>
              <w:rPr>
                <w:bCs/>
                <w:sz w:val="26"/>
                <w:szCs w:val="26"/>
              </w:rPr>
            </w:pPr>
            <w:r w:rsidRPr="000A3BC4">
              <w:rPr>
                <w:bCs/>
                <w:sz w:val="26"/>
                <w:szCs w:val="26"/>
              </w:rPr>
              <w:t>2</w:t>
            </w:r>
          </w:p>
        </w:tc>
        <w:tc>
          <w:tcPr>
            <w:tcW w:w="709" w:type="dxa"/>
          </w:tcPr>
          <w:p w:rsidR="002B6D1A" w:rsidRPr="000A3BC4" w:rsidRDefault="002B6D1A" w:rsidP="00B10348">
            <w:pPr>
              <w:pStyle w:val="a7"/>
              <w:ind w:firstLine="0"/>
              <w:jc w:val="center"/>
              <w:rPr>
                <w:bCs/>
                <w:sz w:val="26"/>
                <w:szCs w:val="26"/>
              </w:rPr>
            </w:pPr>
            <w:r w:rsidRPr="000A3BC4">
              <w:rPr>
                <w:bCs/>
                <w:sz w:val="26"/>
                <w:szCs w:val="26"/>
              </w:rPr>
              <w:t>3</w:t>
            </w:r>
          </w:p>
        </w:tc>
        <w:tc>
          <w:tcPr>
            <w:tcW w:w="851" w:type="dxa"/>
          </w:tcPr>
          <w:p w:rsidR="002B6D1A" w:rsidRPr="000A3BC4" w:rsidRDefault="002B6D1A" w:rsidP="00B10348">
            <w:pPr>
              <w:pStyle w:val="a7"/>
              <w:ind w:firstLine="0"/>
              <w:jc w:val="center"/>
              <w:rPr>
                <w:bCs/>
                <w:sz w:val="26"/>
                <w:szCs w:val="26"/>
              </w:rPr>
            </w:pPr>
            <w:r w:rsidRPr="000A3BC4">
              <w:rPr>
                <w:bCs/>
                <w:sz w:val="26"/>
                <w:szCs w:val="26"/>
              </w:rPr>
              <w:t>4</w:t>
            </w:r>
          </w:p>
        </w:tc>
        <w:tc>
          <w:tcPr>
            <w:tcW w:w="1842" w:type="dxa"/>
          </w:tcPr>
          <w:p w:rsidR="002B6D1A" w:rsidRPr="000A3BC4" w:rsidRDefault="002B6D1A" w:rsidP="00B10348">
            <w:pPr>
              <w:pStyle w:val="a7"/>
              <w:ind w:firstLine="0"/>
              <w:jc w:val="center"/>
              <w:rPr>
                <w:bCs/>
                <w:sz w:val="26"/>
                <w:szCs w:val="26"/>
              </w:rPr>
            </w:pPr>
            <w:r w:rsidRPr="000A3BC4">
              <w:rPr>
                <w:bCs/>
                <w:sz w:val="26"/>
                <w:szCs w:val="26"/>
              </w:rPr>
              <w:t>5</w:t>
            </w:r>
          </w:p>
        </w:tc>
        <w:tc>
          <w:tcPr>
            <w:tcW w:w="671" w:type="dxa"/>
          </w:tcPr>
          <w:p w:rsidR="002B6D1A" w:rsidRPr="000A3BC4" w:rsidRDefault="002B6D1A" w:rsidP="00B10348">
            <w:pPr>
              <w:pStyle w:val="a7"/>
              <w:ind w:firstLine="0"/>
              <w:jc w:val="center"/>
              <w:rPr>
                <w:bCs/>
                <w:sz w:val="26"/>
                <w:szCs w:val="26"/>
              </w:rPr>
            </w:pPr>
            <w:r w:rsidRPr="000A3BC4">
              <w:rPr>
                <w:bCs/>
                <w:sz w:val="26"/>
                <w:szCs w:val="26"/>
              </w:rPr>
              <w:t>6</w:t>
            </w:r>
          </w:p>
        </w:tc>
        <w:tc>
          <w:tcPr>
            <w:tcW w:w="1842" w:type="dxa"/>
          </w:tcPr>
          <w:p w:rsidR="002B6D1A" w:rsidRPr="000A3BC4" w:rsidRDefault="002B6D1A" w:rsidP="00B10348">
            <w:pPr>
              <w:pStyle w:val="a7"/>
              <w:ind w:firstLine="0"/>
              <w:jc w:val="center"/>
              <w:rPr>
                <w:bCs/>
                <w:sz w:val="26"/>
                <w:szCs w:val="26"/>
              </w:rPr>
            </w:pPr>
            <w:r w:rsidRPr="000A3BC4">
              <w:rPr>
                <w:bCs/>
                <w:sz w:val="26"/>
                <w:szCs w:val="26"/>
              </w:rPr>
              <w:t>7</w:t>
            </w:r>
          </w:p>
        </w:tc>
        <w:tc>
          <w:tcPr>
            <w:tcW w:w="1843" w:type="dxa"/>
          </w:tcPr>
          <w:p w:rsidR="002B6D1A" w:rsidRPr="000A3BC4" w:rsidRDefault="002B6D1A" w:rsidP="00B10348">
            <w:pPr>
              <w:pStyle w:val="a7"/>
              <w:ind w:firstLine="3"/>
              <w:jc w:val="center"/>
              <w:rPr>
                <w:bCs/>
                <w:sz w:val="26"/>
                <w:szCs w:val="26"/>
              </w:rPr>
            </w:pPr>
            <w:r w:rsidRPr="000A3BC4">
              <w:rPr>
                <w:bCs/>
                <w:sz w:val="26"/>
                <w:szCs w:val="26"/>
              </w:rPr>
              <w:t>8</w:t>
            </w:r>
          </w:p>
        </w:tc>
      </w:tr>
      <w:tr w:rsidR="001C26F0" w:rsidRPr="000A3BC4" w:rsidTr="00423F64">
        <w:trPr>
          <w:trHeight w:val="1474"/>
        </w:trPr>
        <w:tc>
          <w:tcPr>
            <w:tcW w:w="2864" w:type="dxa"/>
            <w:tcBorders>
              <w:top w:val="nil"/>
              <w:left w:val="single" w:sz="4" w:space="0" w:color="auto"/>
              <w:bottom w:val="single" w:sz="4" w:space="0" w:color="auto"/>
              <w:right w:val="single" w:sz="4" w:space="0" w:color="auto"/>
            </w:tcBorders>
          </w:tcPr>
          <w:p w:rsidR="002B6D1A" w:rsidRPr="000A3BC4" w:rsidRDefault="002B6D1A" w:rsidP="00B10348">
            <w:pPr>
              <w:pStyle w:val="a7"/>
              <w:ind w:firstLine="0"/>
              <w:rPr>
                <w:bCs/>
                <w:sz w:val="26"/>
                <w:szCs w:val="26"/>
              </w:rPr>
            </w:pPr>
            <w:r w:rsidRPr="000A3BC4">
              <w:rPr>
                <w:bCs/>
                <w:sz w:val="26"/>
                <w:szCs w:val="26"/>
              </w:rPr>
              <w:t>Московский городской фонд обязательного медицинского страхования</w:t>
            </w:r>
          </w:p>
        </w:tc>
        <w:tc>
          <w:tcPr>
            <w:tcW w:w="747" w:type="dxa"/>
            <w:tcBorders>
              <w:left w:val="single" w:sz="4" w:space="0" w:color="auto"/>
            </w:tcBorders>
          </w:tcPr>
          <w:p w:rsidR="002B6D1A" w:rsidRPr="000A3BC4" w:rsidRDefault="002B6D1A" w:rsidP="00B10348">
            <w:pPr>
              <w:pStyle w:val="a7"/>
              <w:ind w:firstLine="0"/>
              <w:jc w:val="center"/>
              <w:rPr>
                <w:bCs/>
                <w:sz w:val="26"/>
                <w:szCs w:val="26"/>
              </w:rPr>
            </w:pPr>
            <w:r w:rsidRPr="000A3BC4">
              <w:rPr>
                <w:bCs/>
                <w:sz w:val="26"/>
                <w:szCs w:val="26"/>
              </w:rPr>
              <w:t>395</w:t>
            </w:r>
          </w:p>
        </w:tc>
        <w:tc>
          <w:tcPr>
            <w:tcW w:w="709" w:type="dxa"/>
          </w:tcPr>
          <w:p w:rsidR="002B6D1A" w:rsidRPr="000A3BC4" w:rsidRDefault="002B6D1A" w:rsidP="00B10348">
            <w:pPr>
              <w:pStyle w:val="a7"/>
              <w:ind w:firstLine="0"/>
              <w:jc w:val="center"/>
              <w:rPr>
                <w:bCs/>
                <w:sz w:val="26"/>
                <w:szCs w:val="26"/>
              </w:rPr>
            </w:pPr>
          </w:p>
        </w:tc>
        <w:tc>
          <w:tcPr>
            <w:tcW w:w="851" w:type="dxa"/>
          </w:tcPr>
          <w:p w:rsidR="002B6D1A" w:rsidRPr="000A3BC4" w:rsidRDefault="002B6D1A" w:rsidP="00B10348">
            <w:pPr>
              <w:pStyle w:val="a7"/>
              <w:ind w:firstLine="0"/>
              <w:jc w:val="center"/>
              <w:rPr>
                <w:bCs/>
                <w:sz w:val="26"/>
                <w:szCs w:val="26"/>
              </w:rPr>
            </w:pPr>
          </w:p>
        </w:tc>
        <w:tc>
          <w:tcPr>
            <w:tcW w:w="1842" w:type="dxa"/>
          </w:tcPr>
          <w:p w:rsidR="002B6D1A" w:rsidRPr="000A3BC4" w:rsidRDefault="002B6D1A" w:rsidP="00B10348">
            <w:pPr>
              <w:pStyle w:val="a7"/>
              <w:ind w:hanging="142"/>
              <w:jc w:val="center"/>
              <w:rPr>
                <w:bCs/>
                <w:sz w:val="26"/>
                <w:szCs w:val="26"/>
              </w:rPr>
            </w:pPr>
          </w:p>
        </w:tc>
        <w:tc>
          <w:tcPr>
            <w:tcW w:w="671" w:type="dxa"/>
          </w:tcPr>
          <w:p w:rsidR="002B6D1A" w:rsidRPr="000A3BC4" w:rsidRDefault="002B6D1A" w:rsidP="00B10348">
            <w:pPr>
              <w:pStyle w:val="a7"/>
              <w:ind w:firstLine="0"/>
              <w:jc w:val="center"/>
              <w:rPr>
                <w:bCs/>
                <w:sz w:val="26"/>
                <w:szCs w:val="26"/>
              </w:rPr>
            </w:pPr>
          </w:p>
        </w:tc>
        <w:tc>
          <w:tcPr>
            <w:tcW w:w="1842" w:type="dxa"/>
          </w:tcPr>
          <w:p w:rsidR="002B6D1A" w:rsidRPr="000A3BC4" w:rsidRDefault="002B6D1A" w:rsidP="00B10348">
            <w:pPr>
              <w:pStyle w:val="a7"/>
              <w:ind w:left="-108" w:right="-115" w:firstLine="108"/>
              <w:jc w:val="center"/>
              <w:rPr>
                <w:color w:val="000000" w:themeColor="text1"/>
                <w:sz w:val="26"/>
                <w:szCs w:val="26"/>
              </w:rPr>
            </w:pPr>
            <w:r w:rsidRPr="000A3BC4">
              <w:rPr>
                <w:color w:val="000000" w:themeColor="text1"/>
                <w:sz w:val="26"/>
                <w:szCs w:val="26"/>
              </w:rPr>
              <w:t xml:space="preserve">594 993 896,0 </w:t>
            </w:r>
            <w:r w:rsidRPr="000A3BC4">
              <w:rPr>
                <w:color w:val="000000" w:themeColor="text1"/>
                <w:sz w:val="26"/>
                <w:szCs w:val="26"/>
                <w:lang w:val="en-US"/>
              </w:rPr>
              <w:t xml:space="preserve"> </w:t>
            </w:r>
            <w:r w:rsidRPr="000A3BC4">
              <w:rPr>
                <w:color w:val="000000" w:themeColor="text1"/>
                <w:sz w:val="26"/>
                <w:szCs w:val="26"/>
              </w:rPr>
              <w:t xml:space="preserve">  </w:t>
            </w:r>
          </w:p>
        </w:tc>
        <w:tc>
          <w:tcPr>
            <w:tcW w:w="1843" w:type="dxa"/>
          </w:tcPr>
          <w:p w:rsidR="002B6D1A" w:rsidRPr="000A3BC4" w:rsidRDefault="002B6D1A" w:rsidP="00B10348">
            <w:pPr>
              <w:pStyle w:val="a7"/>
              <w:ind w:left="-77" w:right="-79" w:firstLine="77"/>
              <w:jc w:val="center"/>
              <w:rPr>
                <w:color w:val="000000" w:themeColor="text1"/>
                <w:sz w:val="26"/>
                <w:szCs w:val="26"/>
              </w:rPr>
            </w:pPr>
            <w:r w:rsidRPr="000A3BC4">
              <w:rPr>
                <w:color w:val="000000" w:themeColor="text1"/>
                <w:sz w:val="26"/>
                <w:szCs w:val="26"/>
              </w:rPr>
              <w:t xml:space="preserve">636 289 513,4    </w:t>
            </w:r>
            <w:r w:rsidRPr="000A3BC4">
              <w:rPr>
                <w:color w:val="000000" w:themeColor="text1"/>
                <w:sz w:val="26"/>
                <w:szCs w:val="26"/>
                <w:lang w:val="en-US"/>
              </w:rPr>
              <w:t xml:space="preserve"> </w:t>
            </w:r>
            <w:r w:rsidRPr="000A3BC4">
              <w:rPr>
                <w:color w:val="000000" w:themeColor="text1"/>
                <w:sz w:val="26"/>
                <w:szCs w:val="26"/>
              </w:rPr>
              <w:t xml:space="preserve"> </w:t>
            </w:r>
          </w:p>
        </w:tc>
      </w:tr>
      <w:tr w:rsidR="001C26F0" w:rsidRPr="000A3BC4" w:rsidTr="00423F64">
        <w:trPr>
          <w:trHeight w:val="839"/>
        </w:trPr>
        <w:tc>
          <w:tcPr>
            <w:tcW w:w="2864" w:type="dxa"/>
            <w:tcBorders>
              <w:top w:val="nil"/>
              <w:left w:val="single" w:sz="4" w:space="0" w:color="auto"/>
              <w:bottom w:val="single" w:sz="4" w:space="0" w:color="auto"/>
              <w:right w:val="single" w:sz="4" w:space="0" w:color="auto"/>
            </w:tcBorders>
          </w:tcPr>
          <w:p w:rsidR="002B6D1A" w:rsidRPr="000A3BC4" w:rsidRDefault="002B6D1A" w:rsidP="00B10348">
            <w:pPr>
              <w:pStyle w:val="a7"/>
              <w:ind w:firstLine="0"/>
              <w:rPr>
                <w:bCs/>
                <w:sz w:val="26"/>
                <w:szCs w:val="26"/>
              </w:rPr>
            </w:pPr>
            <w:r w:rsidRPr="000A3BC4">
              <w:rPr>
                <w:bCs/>
                <w:sz w:val="26"/>
                <w:szCs w:val="26"/>
              </w:rPr>
              <w:t>Общегосударственные вопросы</w:t>
            </w:r>
          </w:p>
        </w:tc>
        <w:tc>
          <w:tcPr>
            <w:tcW w:w="747" w:type="dxa"/>
            <w:tcBorders>
              <w:left w:val="single" w:sz="4" w:space="0" w:color="auto"/>
            </w:tcBorders>
          </w:tcPr>
          <w:p w:rsidR="002B6D1A" w:rsidRPr="000A3BC4" w:rsidRDefault="002B6D1A" w:rsidP="00B10348">
            <w:pPr>
              <w:pStyle w:val="a7"/>
              <w:ind w:firstLine="0"/>
              <w:jc w:val="center"/>
              <w:rPr>
                <w:bCs/>
                <w:sz w:val="26"/>
                <w:szCs w:val="26"/>
              </w:rPr>
            </w:pPr>
            <w:r w:rsidRPr="000A3BC4">
              <w:rPr>
                <w:bCs/>
                <w:sz w:val="26"/>
                <w:szCs w:val="26"/>
              </w:rPr>
              <w:t>395</w:t>
            </w:r>
          </w:p>
        </w:tc>
        <w:tc>
          <w:tcPr>
            <w:tcW w:w="709" w:type="dxa"/>
          </w:tcPr>
          <w:p w:rsidR="002B6D1A" w:rsidRPr="000A3BC4" w:rsidRDefault="002B6D1A" w:rsidP="00B10348">
            <w:pPr>
              <w:pStyle w:val="a7"/>
              <w:ind w:firstLine="0"/>
              <w:jc w:val="center"/>
              <w:rPr>
                <w:bCs/>
                <w:sz w:val="26"/>
                <w:szCs w:val="26"/>
              </w:rPr>
            </w:pPr>
            <w:r w:rsidRPr="000A3BC4">
              <w:rPr>
                <w:bCs/>
                <w:sz w:val="26"/>
                <w:szCs w:val="26"/>
              </w:rPr>
              <w:t>01</w:t>
            </w:r>
          </w:p>
        </w:tc>
        <w:tc>
          <w:tcPr>
            <w:tcW w:w="851" w:type="dxa"/>
          </w:tcPr>
          <w:p w:rsidR="002B6D1A" w:rsidRPr="000A3BC4" w:rsidRDefault="002B6D1A" w:rsidP="00B10348">
            <w:pPr>
              <w:pStyle w:val="a7"/>
              <w:ind w:firstLine="0"/>
              <w:jc w:val="center"/>
              <w:rPr>
                <w:bCs/>
                <w:sz w:val="26"/>
                <w:szCs w:val="26"/>
              </w:rPr>
            </w:pPr>
            <w:r w:rsidRPr="000A3BC4">
              <w:rPr>
                <w:bCs/>
                <w:sz w:val="26"/>
                <w:szCs w:val="26"/>
              </w:rPr>
              <w:t>00</w:t>
            </w:r>
          </w:p>
        </w:tc>
        <w:tc>
          <w:tcPr>
            <w:tcW w:w="1842" w:type="dxa"/>
          </w:tcPr>
          <w:p w:rsidR="002B6D1A" w:rsidRPr="000A3BC4" w:rsidRDefault="002B6D1A" w:rsidP="00B10348">
            <w:pPr>
              <w:pStyle w:val="a7"/>
              <w:ind w:hanging="142"/>
              <w:jc w:val="center"/>
              <w:rPr>
                <w:bCs/>
                <w:sz w:val="26"/>
                <w:szCs w:val="26"/>
              </w:rPr>
            </w:pPr>
          </w:p>
        </w:tc>
        <w:tc>
          <w:tcPr>
            <w:tcW w:w="671" w:type="dxa"/>
          </w:tcPr>
          <w:p w:rsidR="002B6D1A" w:rsidRPr="000A3BC4" w:rsidRDefault="002B6D1A" w:rsidP="00B10348">
            <w:pPr>
              <w:pStyle w:val="a7"/>
              <w:ind w:firstLine="0"/>
              <w:jc w:val="center"/>
              <w:rPr>
                <w:bCs/>
                <w:sz w:val="26"/>
                <w:szCs w:val="26"/>
              </w:rPr>
            </w:pPr>
          </w:p>
        </w:tc>
        <w:tc>
          <w:tcPr>
            <w:tcW w:w="1842" w:type="dxa"/>
          </w:tcPr>
          <w:p w:rsidR="002B6D1A" w:rsidRPr="000A3BC4" w:rsidRDefault="002B6D1A" w:rsidP="00B10348">
            <w:pPr>
              <w:pStyle w:val="a7"/>
              <w:ind w:left="-108" w:firstLine="108"/>
              <w:jc w:val="center"/>
              <w:rPr>
                <w:color w:val="000000" w:themeColor="text1"/>
                <w:sz w:val="26"/>
                <w:szCs w:val="26"/>
              </w:rPr>
            </w:pPr>
            <w:r w:rsidRPr="000A3BC4">
              <w:rPr>
                <w:color w:val="000000" w:themeColor="text1"/>
                <w:sz w:val="26"/>
                <w:szCs w:val="26"/>
              </w:rPr>
              <w:t>1 989 012,1</w:t>
            </w:r>
          </w:p>
        </w:tc>
        <w:tc>
          <w:tcPr>
            <w:tcW w:w="1843" w:type="dxa"/>
          </w:tcPr>
          <w:p w:rsidR="002B6D1A" w:rsidRPr="000A3BC4" w:rsidRDefault="002B6D1A" w:rsidP="00B10348">
            <w:pPr>
              <w:pStyle w:val="a7"/>
              <w:ind w:left="-77" w:firstLine="77"/>
              <w:jc w:val="center"/>
              <w:rPr>
                <w:color w:val="FF0000"/>
                <w:sz w:val="26"/>
                <w:szCs w:val="26"/>
              </w:rPr>
            </w:pPr>
            <w:r w:rsidRPr="000A3BC4">
              <w:rPr>
                <w:color w:val="000000" w:themeColor="text1"/>
                <w:sz w:val="26"/>
                <w:szCs w:val="26"/>
              </w:rPr>
              <w:t>2 022 621,4</w:t>
            </w:r>
          </w:p>
        </w:tc>
      </w:tr>
      <w:tr w:rsidR="001C26F0" w:rsidRPr="000A3BC4" w:rsidTr="00423F64">
        <w:trPr>
          <w:trHeight w:val="1230"/>
        </w:trPr>
        <w:tc>
          <w:tcPr>
            <w:tcW w:w="2864"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rPr>
                <w:sz w:val="26"/>
                <w:szCs w:val="26"/>
              </w:rPr>
            </w:pPr>
            <w:r w:rsidRPr="000A3BC4">
              <w:rPr>
                <w:sz w:val="26"/>
                <w:szCs w:val="26"/>
              </w:rPr>
              <w:t>Другие общегосударственные вопросы</w:t>
            </w:r>
          </w:p>
        </w:tc>
        <w:tc>
          <w:tcPr>
            <w:tcW w:w="747" w:type="dxa"/>
            <w:tcBorders>
              <w:left w:val="single" w:sz="4" w:space="0" w:color="auto"/>
            </w:tcBorders>
          </w:tcPr>
          <w:p w:rsidR="002B6D1A" w:rsidRPr="000A3BC4" w:rsidRDefault="002B6D1A" w:rsidP="00B10348">
            <w:pPr>
              <w:pStyle w:val="a7"/>
              <w:ind w:firstLine="0"/>
              <w:jc w:val="center"/>
              <w:rPr>
                <w:sz w:val="26"/>
                <w:szCs w:val="26"/>
              </w:rPr>
            </w:pPr>
            <w:r w:rsidRPr="000A3BC4">
              <w:rPr>
                <w:sz w:val="26"/>
                <w:szCs w:val="26"/>
              </w:rPr>
              <w:t>395</w:t>
            </w:r>
          </w:p>
        </w:tc>
        <w:tc>
          <w:tcPr>
            <w:tcW w:w="709" w:type="dxa"/>
          </w:tcPr>
          <w:p w:rsidR="002B6D1A" w:rsidRPr="000A3BC4" w:rsidRDefault="002B6D1A" w:rsidP="00B10348">
            <w:pPr>
              <w:pStyle w:val="a7"/>
              <w:ind w:firstLine="0"/>
              <w:jc w:val="center"/>
              <w:rPr>
                <w:sz w:val="26"/>
                <w:szCs w:val="26"/>
              </w:rPr>
            </w:pPr>
            <w:r w:rsidRPr="000A3BC4">
              <w:rPr>
                <w:sz w:val="26"/>
                <w:szCs w:val="26"/>
              </w:rPr>
              <w:t>01</w:t>
            </w:r>
          </w:p>
        </w:tc>
        <w:tc>
          <w:tcPr>
            <w:tcW w:w="851" w:type="dxa"/>
          </w:tcPr>
          <w:p w:rsidR="002B6D1A" w:rsidRPr="000A3BC4" w:rsidRDefault="002B6D1A" w:rsidP="00B10348">
            <w:pPr>
              <w:pStyle w:val="a7"/>
              <w:ind w:firstLine="0"/>
              <w:jc w:val="center"/>
              <w:rPr>
                <w:sz w:val="26"/>
                <w:szCs w:val="26"/>
              </w:rPr>
            </w:pPr>
            <w:r w:rsidRPr="000A3BC4">
              <w:rPr>
                <w:sz w:val="26"/>
                <w:szCs w:val="26"/>
              </w:rPr>
              <w:t>13</w:t>
            </w:r>
          </w:p>
        </w:tc>
        <w:tc>
          <w:tcPr>
            <w:tcW w:w="1842" w:type="dxa"/>
          </w:tcPr>
          <w:p w:rsidR="002B6D1A" w:rsidRPr="000A3BC4" w:rsidRDefault="002B6D1A" w:rsidP="00B10348">
            <w:pPr>
              <w:pStyle w:val="a7"/>
              <w:ind w:hanging="142"/>
              <w:jc w:val="center"/>
              <w:rPr>
                <w:sz w:val="26"/>
                <w:szCs w:val="26"/>
              </w:rPr>
            </w:pPr>
          </w:p>
        </w:tc>
        <w:tc>
          <w:tcPr>
            <w:tcW w:w="671" w:type="dxa"/>
            <w:tcBorders>
              <w:right w:val="single" w:sz="4" w:space="0" w:color="auto"/>
            </w:tcBorders>
          </w:tcPr>
          <w:p w:rsidR="002B6D1A" w:rsidRPr="000A3BC4" w:rsidRDefault="002B6D1A" w:rsidP="00B10348">
            <w:pPr>
              <w:pStyle w:val="a7"/>
              <w:ind w:firstLine="0"/>
              <w:jc w:val="center"/>
              <w:rPr>
                <w:sz w:val="26"/>
                <w:szCs w:val="26"/>
              </w:rPr>
            </w:pP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8" w:firstLine="108"/>
              <w:jc w:val="center"/>
              <w:rPr>
                <w:color w:val="FF0000"/>
                <w:sz w:val="26"/>
                <w:szCs w:val="26"/>
              </w:rPr>
            </w:pPr>
            <w:r w:rsidRPr="000A3BC4">
              <w:rPr>
                <w:color w:val="000000" w:themeColor="text1"/>
                <w:sz w:val="26"/>
                <w:szCs w:val="26"/>
              </w:rPr>
              <w:t>1 989 012,1</w:t>
            </w:r>
          </w:p>
        </w:tc>
        <w:tc>
          <w:tcPr>
            <w:tcW w:w="1843"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77" w:firstLine="77"/>
              <w:jc w:val="center"/>
              <w:rPr>
                <w:color w:val="FF0000"/>
                <w:sz w:val="26"/>
                <w:szCs w:val="26"/>
              </w:rPr>
            </w:pPr>
            <w:r w:rsidRPr="000A3BC4">
              <w:rPr>
                <w:color w:val="000000" w:themeColor="text1"/>
                <w:sz w:val="26"/>
                <w:szCs w:val="26"/>
              </w:rPr>
              <w:t>2 022 621,4</w:t>
            </w:r>
          </w:p>
        </w:tc>
      </w:tr>
      <w:tr w:rsidR="001C26F0" w:rsidRPr="000A3BC4" w:rsidTr="00423F64">
        <w:trPr>
          <w:trHeight w:val="1867"/>
        </w:trPr>
        <w:tc>
          <w:tcPr>
            <w:tcW w:w="2864"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rPr>
                <w:sz w:val="26"/>
                <w:szCs w:val="26"/>
              </w:rPr>
            </w:pPr>
            <w:r w:rsidRPr="000A3BC4">
              <w:rPr>
                <w:sz w:val="26"/>
                <w:szCs w:val="26"/>
              </w:rPr>
              <w:t xml:space="preserve">Развитие здравоохранения города Москвы (Столичное здравоохранение)  </w:t>
            </w:r>
          </w:p>
        </w:tc>
        <w:tc>
          <w:tcPr>
            <w:tcW w:w="747" w:type="dxa"/>
            <w:tcBorders>
              <w:left w:val="single" w:sz="4" w:space="0" w:color="auto"/>
            </w:tcBorders>
          </w:tcPr>
          <w:p w:rsidR="002B6D1A" w:rsidRPr="000A3BC4" w:rsidRDefault="002B6D1A" w:rsidP="00B10348">
            <w:pPr>
              <w:pStyle w:val="a7"/>
              <w:ind w:firstLine="0"/>
              <w:jc w:val="center"/>
              <w:rPr>
                <w:sz w:val="26"/>
                <w:szCs w:val="26"/>
              </w:rPr>
            </w:pPr>
            <w:r w:rsidRPr="000A3BC4">
              <w:rPr>
                <w:sz w:val="26"/>
                <w:szCs w:val="26"/>
              </w:rPr>
              <w:t>395</w:t>
            </w:r>
          </w:p>
        </w:tc>
        <w:tc>
          <w:tcPr>
            <w:tcW w:w="709" w:type="dxa"/>
          </w:tcPr>
          <w:p w:rsidR="002B6D1A" w:rsidRPr="000A3BC4" w:rsidRDefault="002B6D1A" w:rsidP="00B10348">
            <w:pPr>
              <w:pStyle w:val="a7"/>
              <w:ind w:firstLine="0"/>
              <w:jc w:val="center"/>
              <w:rPr>
                <w:sz w:val="26"/>
                <w:szCs w:val="26"/>
              </w:rPr>
            </w:pPr>
            <w:r w:rsidRPr="000A3BC4">
              <w:rPr>
                <w:sz w:val="26"/>
                <w:szCs w:val="26"/>
              </w:rPr>
              <w:t>01</w:t>
            </w:r>
          </w:p>
        </w:tc>
        <w:tc>
          <w:tcPr>
            <w:tcW w:w="851" w:type="dxa"/>
          </w:tcPr>
          <w:p w:rsidR="002B6D1A" w:rsidRPr="000A3BC4" w:rsidRDefault="002B6D1A" w:rsidP="00B10348">
            <w:pPr>
              <w:pStyle w:val="a7"/>
              <w:ind w:firstLine="0"/>
              <w:jc w:val="center"/>
              <w:rPr>
                <w:sz w:val="26"/>
                <w:szCs w:val="26"/>
              </w:rPr>
            </w:pPr>
            <w:r w:rsidRPr="000A3BC4">
              <w:rPr>
                <w:sz w:val="26"/>
                <w:szCs w:val="26"/>
              </w:rPr>
              <w:t>13</w:t>
            </w:r>
          </w:p>
        </w:tc>
        <w:tc>
          <w:tcPr>
            <w:tcW w:w="1842" w:type="dxa"/>
          </w:tcPr>
          <w:p w:rsidR="002B6D1A" w:rsidRPr="000A3BC4" w:rsidRDefault="002B6D1A" w:rsidP="00B10348">
            <w:pPr>
              <w:pStyle w:val="a7"/>
              <w:ind w:hanging="142"/>
              <w:jc w:val="center"/>
              <w:rPr>
                <w:sz w:val="26"/>
                <w:szCs w:val="26"/>
              </w:rPr>
            </w:pPr>
            <w:r w:rsidRPr="000A3BC4">
              <w:rPr>
                <w:sz w:val="26"/>
                <w:szCs w:val="26"/>
              </w:rPr>
              <w:t>02 0 00 00000</w:t>
            </w:r>
          </w:p>
        </w:tc>
        <w:tc>
          <w:tcPr>
            <w:tcW w:w="671" w:type="dxa"/>
            <w:tcBorders>
              <w:right w:val="single" w:sz="4" w:space="0" w:color="auto"/>
            </w:tcBorders>
          </w:tcPr>
          <w:p w:rsidR="002B6D1A" w:rsidRPr="000A3BC4" w:rsidRDefault="002B6D1A" w:rsidP="00B10348">
            <w:pPr>
              <w:pStyle w:val="a7"/>
              <w:ind w:firstLine="0"/>
              <w:jc w:val="center"/>
              <w:rPr>
                <w:sz w:val="26"/>
                <w:szCs w:val="26"/>
              </w:rPr>
            </w:pP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8" w:firstLine="108"/>
              <w:jc w:val="center"/>
              <w:rPr>
                <w:color w:val="FF0000"/>
                <w:sz w:val="26"/>
                <w:szCs w:val="26"/>
              </w:rPr>
            </w:pPr>
            <w:r w:rsidRPr="000A3BC4">
              <w:rPr>
                <w:color w:val="000000" w:themeColor="text1"/>
                <w:sz w:val="26"/>
                <w:szCs w:val="26"/>
              </w:rPr>
              <w:t>1 989 012,1</w:t>
            </w:r>
          </w:p>
        </w:tc>
        <w:tc>
          <w:tcPr>
            <w:tcW w:w="1843"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77" w:firstLine="77"/>
              <w:jc w:val="center"/>
              <w:rPr>
                <w:color w:val="FF0000"/>
                <w:sz w:val="26"/>
                <w:szCs w:val="26"/>
              </w:rPr>
            </w:pPr>
            <w:r w:rsidRPr="000A3BC4">
              <w:rPr>
                <w:color w:val="000000" w:themeColor="text1"/>
                <w:sz w:val="26"/>
                <w:szCs w:val="26"/>
              </w:rPr>
              <w:t>2 022 621,4</w:t>
            </w:r>
          </w:p>
        </w:tc>
      </w:tr>
      <w:tr w:rsidR="00B10348" w:rsidRPr="000A3BC4" w:rsidTr="00423F64">
        <w:tc>
          <w:tcPr>
            <w:tcW w:w="2864" w:type="dxa"/>
            <w:tcBorders>
              <w:top w:val="single" w:sz="4" w:space="0" w:color="auto"/>
              <w:left w:val="single" w:sz="4" w:space="0" w:color="auto"/>
              <w:bottom w:val="single" w:sz="4" w:space="0" w:color="auto"/>
              <w:right w:val="single" w:sz="4" w:space="0" w:color="auto"/>
            </w:tcBorders>
          </w:tcPr>
          <w:p w:rsidR="002B6D1A" w:rsidRDefault="002B6D1A" w:rsidP="00B10348">
            <w:pPr>
              <w:pStyle w:val="a7"/>
              <w:ind w:firstLine="0"/>
              <w:rPr>
                <w:sz w:val="26"/>
                <w:szCs w:val="26"/>
              </w:rPr>
            </w:pPr>
            <w:r w:rsidRPr="000A3BC4">
              <w:rPr>
                <w:sz w:val="26"/>
                <w:szCs w:val="26"/>
              </w:rPr>
              <w:t>Формирование эффективной системы организации медицинской помощи. Совершенствование системы территориального планирования</w:t>
            </w:r>
          </w:p>
          <w:p w:rsidR="00423F64" w:rsidRPr="000A3BC4" w:rsidRDefault="00423F64" w:rsidP="00B10348">
            <w:pPr>
              <w:pStyle w:val="a7"/>
              <w:ind w:firstLine="0"/>
              <w:rPr>
                <w:sz w:val="26"/>
                <w:szCs w:val="26"/>
              </w:rPr>
            </w:pPr>
          </w:p>
        </w:tc>
        <w:tc>
          <w:tcPr>
            <w:tcW w:w="747" w:type="dxa"/>
            <w:tcBorders>
              <w:left w:val="single" w:sz="4" w:space="0" w:color="auto"/>
            </w:tcBorders>
          </w:tcPr>
          <w:p w:rsidR="002B6D1A" w:rsidRPr="000A3BC4" w:rsidRDefault="002B6D1A" w:rsidP="00B10348">
            <w:pPr>
              <w:pStyle w:val="a7"/>
              <w:ind w:firstLine="0"/>
              <w:jc w:val="center"/>
              <w:rPr>
                <w:sz w:val="26"/>
                <w:szCs w:val="26"/>
              </w:rPr>
            </w:pPr>
            <w:r w:rsidRPr="000A3BC4">
              <w:rPr>
                <w:sz w:val="26"/>
                <w:szCs w:val="26"/>
              </w:rPr>
              <w:t>395</w:t>
            </w:r>
          </w:p>
        </w:tc>
        <w:tc>
          <w:tcPr>
            <w:tcW w:w="709" w:type="dxa"/>
          </w:tcPr>
          <w:p w:rsidR="002B6D1A" w:rsidRPr="000A3BC4" w:rsidRDefault="002B6D1A" w:rsidP="00B10348">
            <w:pPr>
              <w:pStyle w:val="a7"/>
              <w:ind w:firstLine="7"/>
              <w:jc w:val="center"/>
              <w:rPr>
                <w:sz w:val="26"/>
                <w:szCs w:val="26"/>
              </w:rPr>
            </w:pPr>
            <w:r w:rsidRPr="000A3BC4">
              <w:rPr>
                <w:sz w:val="26"/>
                <w:szCs w:val="26"/>
              </w:rPr>
              <w:t>01</w:t>
            </w:r>
          </w:p>
        </w:tc>
        <w:tc>
          <w:tcPr>
            <w:tcW w:w="851" w:type="dxa"/>
          </w:tcPr>
          <w:p w:rsidR="002B6D1A" w:rsidRPr="000A3BC4" w:rsidRDefault="002B6D1A" w:rsidP="00B10348">
            <w:pPr>
              <w:pStyle w:val="a7"/>
              <w:ind w:firstLine="0"/>
              <w:jc w:val="center"/>
              <w:rPr>
                <w:sz w:val="26"/>
                <w:szCs w:val="26"/>
              </w:rPr>
            </w:pPr>
            <w:r w:rsidRPr="000A3BC4">
              <w:rPr>
                <w:sz w:val="26"/>
                <w:szCs w:val="26"/>
              </w:rPr>
              <w:t>13</w:t>
            </w:r>
          </w:p>
        </w:tc>
        <w:tc>
          <w:tcPr>
            <w:tcW w:w="1842" w:type="dxa"/>
          </w:tcPr>
          <w:p w:rsidR="002B6D1A" w:rsidRPr="000A3BC4" w:rsidRDefault="002B6D1A" w:rsidP="00B10348">
            <w:pPr>
              <w:pStyle w:val="a7"/>
              <w:ind w:left="-175" w:right="-191" w:hanging="142"/>
              <w:jc w:val="center"/>
              <w:rPr>
                <w:sz w:val="26"/>
                <w:szCs w:val="26"/>
              </w:rPr>
            </w:pPr>
            <w:r w:rsidRPr="000A3BC4">
              <w:rPr>
                <w:sz w:val="26"/>
                <w:szCs w:val="26"/>
              </w:rPr>
              <w:t>02 Б 00 00000</w:t>
            </w:r>
          </w:p>
        </w:tc>
        <w:tc>
          <w:tcPr>
            <w:tcW w:w="671" w:type="dxa"/>
            <w:tcBorders>
              <w:right w:val="single" w:sz="4" w:space="0" w:color="auto"/>
            </w:tcBorders>
          </w:tcPr>
          <w:p w:rsidR="002B6D1A" w:rsidRPr="000A3BC4" w:rsidRDefault="002B6D1A" w:rsidP="00B10348">
            <w:pPr>
              <w:pStyle w:val="a7"/>
              <w:ind w:firstLine="38"/>
              <w:jc w:val="center"/>
              <w:rPr>
                <w:sz w:val="26"/>
                <w:szCs w:val="26"/>
              </w:rPr>
            </w:pP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6" w:firstLine="108"/>
              <w:jc w:val="center"/>
              <w:rPr>
                <w:color w:val="FF0000"/>
                <w:sz w:val="26"/>
                <w:szCs w:val="26"/>
              </w:rPr>
            </w:pPr>
            <w:r w:rsidRPr="000A3BC4">
              <w:rPr>
                <w:color w:val="000000" w:themeColor="text1"/>
                <w:sz w:val="26"/>
                <w:szCs w:val="26"/>
              </w:rPr>
              <w:t>1 989 012,1</w:t>
            </w:r>
          </w:p>
        </w:tc>
        <w:tc>
          <w:tcPr>
            <w:tcW w:w="1843"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8" w:firstLine="32"/>
              <w:jc w:val="center"/>
              <w:rPr>
                <w:color w:val="FF0000"/>
                <w:sz w:val="26"/>
                <w:szCs w:val="26"/>
              </w:rPr>
            </w:pPr>
            <w:r w:rsidRPr="000A3BC4">
              <w:rPr>
                <w:color w:val="000000" w:themeColor="text1"/>
                <w:sz w:val="26"/>
                <w:szCs w:val="26"/>
              </w:rPr>
              <w:t>2 022 621,4</w:t>
            </w:r>
          </w:p>
        </w:tc>
      </w:tr>
      <w:tr w:rsidR="00B10348" w:rsidRPr="000A3BC4" w:rsidTr="00423F64">
        <w:tc>
          <w:tcPr>
            <w:tcW w:w="2864"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rPr>
                <w:sz w:val="26"/>
                <w:szCs w:val="26"/>
              </w:rPr>
            </w:pPr>
            <w:r w:rsidRPr="000A3BC4">
              <w:rPr>
                <w:snapToGrid w:val="0"/>
                <w:sz w:val="26"/>
                <w:szCs w:val="26"/>
              </w:rPr>
              <w:lastRenderedPageBreak/>
              <w:t>Финансовое обеспечение организации обязательного медицинского страхования на территории субъектов Российской Федерации</w:t>
            </w:r>
          </w:p>
        </w:tc>
        <w:tc>
          <w:tcPr>
            <w:tcW w:w="747" w:type="dxa"/>
            <w:tcBorders>
              <w:left w:val="single" w:sz="4" w:space="0" w:color="auto"/>
            </w:tcBorders>
          </w:tcPr>
          <w:p w:rsidR="002B6D1A" w:rsidRPr="000A3BC4" w:rsidRDefault="002B6D1A" w:rsidP="00B10348">
            <w:pPr>
              <w:pStyle w:val="a7"/>
              <w:ind w:firstLine="0"/>
              <w:jc w:val="center"/>
              <w:rPr>
                <w:sz w:val="26"/>
                <w:szCs w:val="26"/>
              </w:rPr>
            </w:pPr>
            <w:r w:rsidRPr="000A3BC4">
              <w:rPr>
                <w:sz w:val="26"/>
                <w:szCs w:val="26"/>
              </w:rPr>
              <w:t>395</w:t>
            </w:r>
          </w:p>
        </w:tc>
        <w:tc>
          <w:tcPr>
            <w:tcW w:w="709" w:type="dxa"/>
          </w:tcPr>
          <w:p w:rsidR="002B6D1A" w:rsidRPr="000A3BC4" w:rsidRDefault="002B6D1A" w:rsidP="00B10348">
            <w:pPr>
              <w:pStyle w:val="a7"/>
              <w:ind w:firstLine="7"/>
              <w:jc w:val="center"/>
              <w:rPr>
                <w:sz w:val="26"/>
                <w:szCs w:val="26"/>
              </w:rPr>
            </w:pPr>
            <w:r w:rsidRPr="000A3BC4">
              <w:rPr>
                <w:sz w:val="26"/>
                <w:szCs w:val="26"/>
              </w:rPr>
              <w:t>01</w:t>
            </w:r>
          </w:p>
        </w:tc>
        <w:tc>
          <w:tcPr>
            <w:tcW w:w="851" w:type="dxa"/>
          </w:tcPr>
          <w:p w:rsidR="002B6D1A" w:rsidRPr="000A3BC4" w:rsidRDefault="002B6D1A" w:rsidP="00B10348">
            <w:pPr>
              <w:pStyle w:val="a7"/>
              <w:ind w:firstLine="0"/>
              <w:jc w:val="center"/>
              <w:rPr>
                <w:sz w:val="26"/>
                <w:szCs w:val="26"/>
              </w:rPr>
            </w:pPr>
            <w:r w:rsidRPr="000A3BC4">
              <w:rPr>
                <w:sz w:val="26"/>
                <w:szCs w:val="26"/>
              </w:rPr>
              <w:t>13</w:t>
            </w:r>
          </w:p>
        </w:tc>
        <w:tc>
          <w:tcPr>
            <w:tcW w:w="1842" w:type="dxa"/>
          </w:tcPr>
          <w:p w:rsidR="002B6D1A" w:rsidRPr="000A3BC4" w:rsidRDefault="002B6D1A" w:rsidP="00B10348">
            <w:pPr>
              <w:pStyle w:val="a7"/>
              <w:ind w:left="-139" w:right="-143" w:hanging="142"/>
              <w:jc w:val="center"/>
              <w:rPr>
                <w:sz w:val="26"/>
                <w:szCs w:val="26"/>
              </w:rPr>
            </w:pPr>
            <w:r w:rsidRPr="000A3BC4">
              <w:rPr>
                <w:sz w:val="26"/>
                <w:szCs w:val="26"/>
              </w:rPr>
              <w:t>02 Б 00 50930</w:t>
            </w:r>
          </w:p>
        </w:tc>
        <w:tc>
          <w:tcPr>
            <w:tcW w:w="671" w:type="dxa"/>
            <w:tcBorders>
              <w:right w:val="single" w:sz="4" w:space="0" w:color="auto"/>
            </w:tcBorders>
          </w:tcPr>
          <w:p w:rsidR="002B6D1A" w:rsidRPr="000A3BC4" w:rsidRDefault="002B6D1A" w:rsidP="00B10348">
            <w:pPr>
              <w:pStyle w:val="a7"/>
              <w:ind w:firstLine="38"/>
              <w:jc w:val="center"/>
              <w:rPr>
                <w:sz w:val="26"/>
                <w:szCs w:val="26"/>
              </w:rPr>
            </w:pP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6" w:firstLine="108"/>
              <w:jc w:val="center"/>
              <w:rPr>
                <w:color w:val="FF0000"/>
                <w:sz w:val="26"/>
                <w:szCs w:val="26"/>
              </w:rPr>
            </w:pPr>
            <w:r w:rsidRPr="000A3BC4">
              <w:rPr>
                <w:color w:val="000000" w:themeColor="text1"/>
                <w:sz w:val="26"/>
                <w:szCs w:val="26"/>
              </w:rPr>
              <w:t>1 989 012,1</w:t>
            </w:r>
          </w:p>
        </w:tc>
        <w:tc>
          <w:tcPr>
            <w:tcW w:w="1843"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8" w:firstLine="32"/>
              <w:jc w:val="center"/>
              <w:rPr>
                <w:color w:val="000000" w:themeColor="text1"/>
                <w:sz w:val="26"/>
                <w:szCs w:val="26"/>
              </w:rPr>
            </w:pPr>
            <w:r w:rsidRPr="000A3BC4">
              <w:rPr>
                <w:color w:val="000000" w:themeColor="text1"/>
                <w:sz w:val="26"/>
                <w:szCs w:val="26"/>
              </w:rPr>
              <w:t>2 022 621,4</w:t>
            </w:r>
          </w:p>
        </w:tc>
      </w:tr>
      <w:tr w:rsidR="00B10348" w:rsidRPr="000A3BC4" w:rsidTr="00423F64">
        <w:trPr>
          <w:trHeight w:val="3664"/>
        </w:trPr>
        <w:tc>
          <w:tcPr>
            <w:tcW w:w="2864"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rPr>
                <w:sz w:val="26"/>
                <w:szCs w:val="26"/>
              </w:rPr>
            </w:pPr>
            <w:r w:rsidRPr="000A3BC4">
              <w:rPr>
                <w:rFonts w:eastAsiaTheme="minorHAnsi"/>
                <w:sz w:val="26"/>
                <w:szCs w:val="26"/>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47" w:type="dxa"/>
            <w:tcBorders>
              <w:left w:val="single" w:sz="4" w:space="0" w:color="auto"/>
            </w:tcBorders>
          </w:tcPr>
          <w:p w:rsidR="002B6D1A" w:rsidRPr="000A3BC4" w:rsidRDefault="002B6D1A" w:rsidP="00B10348">
            <w:pPr>
              <w:pStyle w:val="a7"/>
              <w:ind w:firstLine="0"/>
              <w:jc w:val="center"/>
              <w:rPr>
                <w:sz w:val="26"/>
                <w:szCs w:val="26"/>
              </w:rPr>
            </w:pPr>
            <w:r w:rsidRPr="000A3BC4">
              <w:rPr>
                <w:sz w:val="26"/>
                <w:szCs w:val="26"/>
              </w:rPr>
              <w:t>395</w:t>
            </w:r>
          </w:p>
        </w:tc>
        <w:tc>
          <w:tcPr>
            <w:tcW w:w="709" w:type="dxa"/>
          </w:tcPr>
          <w:p w:rsidR="002B6D1A" w:rsidRPr="000A3BC4" w:rsidRDefault="002B6D1A" w:rsidP="00B10348">
            <w:pPr>
              <w:pStyle w:val="a7"/>
              <w:ind w:firstLine="7"/>
              <w:jc w:val="center"/>
              <w:rPr>
                <w:sz w:val="26"/>
                <w:szCs w:val="26"/>
              </w:rPr>
            </w:pPr>
            <w:r w:rsidRPr="000A3BC4">
              <w:rPr>
                <w:sz w:val="26"/>
                <w:szCs w:val="26"/>
              </w:rPr>
              <w:t>01</w:t>
            </w:r>
          </w:p>
        </w:tc>
        <w:tc>
          <w:tcPr>
            <w:tcW w:w="851" w:type="dxa"/>
          </w:tcPr>
          <w:p w:rsidR="002B6D1A" w:rsidRPr="000A3BC4" w:rsidRDefault="002B6D1A" w:rsidP="00B10348">
            <w:pPr>
              <w:pStyle w:val="a7"/>
              <w:ind w:firstLine="0"/>
              <w:jc w:val="center"/>
              <w:rPr>
                <w:sz w:val="26"/>
                <w:szCs w:val="26"/>
              </w:rPr>
            </w:pPr>
            <w:r w:rsidRPr="000A3BC4">
              <w:rPr>
                <w:sz w:val="26"/>
                <w:szCs w:val="26"/>
              </w:rPr>
              <w:t>13</w:t>
            </w:r>
          </w:p>
        </w:tc>
        <w:tc>
          <w:tcPr>
            <w:tcW w:w="1842" w:type="dxa"/>
          </w:tcPr>
          <w:p w:rsidR="002B6D1A" w:rsidRPr="000A3BC4" w:rsidRDefault="002B6D1A" w:rsidP="00B10348">
            <w:pPr>
              <w:pStyle w:val="a7"/>
              <w:ind w:left="-175" w:right="-191" w:hanging="142"/>
              <w:jc w:val="center"/>
              <w:rPr>
                <w:sz w:val="26"/>
                <w:szCs w:val="26"/>
              </w:rPr>
            </w:pPr>
            <w:r w:rsidRPr="000A3BC4">
              <w:rPr>
                <w:sz w:val="26"/>
                <w:szCs w:val="26"/>
              </w:rPr>
              <w:t>02 Б 00 50930</w:t>
            </w:r>
          </w:p>
        </w:tc>
        <w:tc>
          <w:tcPr>
            <w:tcW w:w="671" w:type="dxa"/>
            <w:tcBorders>
              <w:right w:val="single" w:sz="4" w:space="0" w:color="auto"/>
            </w:tcBorders>
          </w:tcPr>
          <w:p w:rsidR="002B6D1A" w:rsidRPr="000A3BC4" w:rsidRDefault="002B6D1A" w:rsidP="00B10348">
            <w:pPr>
              <w:pStyle w:val="a7"/>
              <w:ind w:firstLine="38"/>
              <w:jc w:val="center"/>
              <w:rPr>
                <w:sz w:val="26"/>
                <w:szCs w:val="26"/>
              </w:rPr>
            </w:pPr>
            <w:r w:rsidRPr="000A3BC4">
              <w:rPr>
                <w:sz w:val="26"/>
                <w:szCs w:val="26"/>
              </w:rPr>
              <w:t>100</w:t>
            </w: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6" w:firstLine="108"/>
              <w:jc w:val="center"/>
              <w:rPr>
                <w:color w:val="000000" w:themeColor="text1"/>
                <w:sz w:val="26"/>
                <w:szCs w:val="26"/>
              </w:rPr>
            </w:pPr>
            <w:r w:rsidRPr="000A3BC4">
              <w:rPr>
                <w:color w:val="000000" w:themeColor="text1"/>
                <w:sz w:val="26"/>
                <w:szCs w:val="26"/>
              </w:rPr>
              <w:t>1 139 975,1</w:t>
            </w:r>
          </w:p>
        </w:tc>
        <w:tc>
          <w:tcPr>
            <w:tcW w:w="1843"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8" w:firstLine="32"/>
              <w:jc w:val="center"/>
              <w:rPr>
                <w:color w:val="FF0000"/>
                <w:sz w:val="26"/>
                <w:szCs w:val="26"/>
              </w:rPr>
            </w:pPr>
            <w:r w:rsidRPr="000A3BC4">
              <w:rPr>
                <w:sz w:val="26"/>
                <w:szCs w:val="26"/>
              </w:rPr>
              <w:t>1 139 975,1</w:t>
            </w:r>
          </w:p>
        </w:tc>
      </w:tr>
      <w:tr w:rsidR="00B10348" w:rsidRPr="000A3BC4" w:rsidTr="00423F64">
        <w:trPr>
          <w:trHeight w:val="1476"/>
        </w:trPr>
        <w:tc>
          <w:tcPr>
            <w:tcW w:w="2864"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rPr>
                <w:rFonts w:eastAsiaTheme="minorHAnsi"/>
                <w:sz w:val="26"/>
                <w:szCs w:val="26"/>
                <w:lang w:eastAsia="en-US"/>
              </w:rPr>
            </w:pPr>
            <w:r w:rsidRPr="000A3BC4">
              <w:rPr>
                <w:rFonts w:eastAsiaTheme="minorHAnsi"/>
                <w:sz w:val="26"/>
                <w:szCs w:val="26"/>
                <w:lang w:eastAsia="en-US"/>
              </w:rPr>
              <w:t>Расходы на выплаты персоналу государственных внебюджетных фондов</w:t>
            </w:r>
          </w:p>
        </w:tc>
        <w:tc>
          <w:tcPr>
            <w:tcW w:w="747" w:type="dxa"/>
            <w:tcBorders>
              <w:left w:val="single" w:sz="4" w:space="0" w:color="auto"/>
            </w:tcBorders>
          </w:tcPr>
          <w:p w:rsidR="002B6D1A" w:rsidRPr="000A3BC4" w:rsidRDefault="002B6D1A" w:rsidP="00B10348">
            <w:pPr>
              <w:pStyle w:val="a7"/>
              <w:ind w:firstLine="0"/>
              <w:jc w:val="center"/>
              <w:rPr>
                <w:sz w:val="26"/>
                <w:szCs w:val="26"/>
              </w:rPr>
            </w:pPr>
            <w:r w:rsidRPr="000A3BC4">
              <w:rPr>
                <w:sz w:val="26"/>
                <w:szCs w:val="26"/>
              </w:rPr>
              <w:t>395</w:t>
            </w:r>
          </w:p>
        </w:tc>
        <w:tc>
          <w:tcPr>
            <w:tcW w:w="709" w:type="dxa"/>
          </w:tcPr>
          <w:p w:rsidR="002B6D1A" w:rsidRPr="000A3BC4" w:rsidRDefault="002B6D1A" w:rsidP="00B10348">
            <w:pPr>
              <w:pStyle w:val="a7"/>
              <w:ind w:firstLine="7"/>
              <w:jc w:val="center"/>
              <w:rPr>
                <w:sz w:val="26"/>
                <w:szCs w:val="26"/>
              </w:rPr>
            </w:pPr>
            <w:r w:rsidRPr="000A3BC4">
              <w:rPr>
                <w:sz w:val="26"/>
                <w:szCs w:val="26"/>
              </w:rPr>
              <w:t>01</w:t>
            </w:r>
          </w:p>
        </w:tc>
        <w:tc>
          <w:tcPr>
            <w:tcW w:w="851" w:type="dxa"/>
          </w:tcPr>
          <w:p w:rsidR="002B6D1A" w:rsidRPr="000A3BC4" w:rsidRDefault="002B6D1A" w:rsidP="00B10348">
            <w:pPr>
              <w:pStyle w:val="a7"/>
              <w:ind w:firstLine="0"/>
              <w:jc w:val="center"/>
              <w:rPr>
                <w:sz w:val="26"/>
                <w:szCs w:val="26"/>
              </w:rPr>
            </w:pPr>
            <w:r w:rsidRPr="000A3BC4">
              <w:rPr>
                <w:sz w:val="26"/>
                <w:szCs w:val="26"/>
              </w:rPr>
              <w:t>13</w:t>
            </w:r>
          </w:p>
        </w:tc>
        <w:tc>
          <w:tcPr>
            <w:tcW w:w="1842" w:type="dxa"/>
          </w:tcPr>
          <w:p w:rsidR="002B6D1A" w:rsidRPr="000A3BC4" w:rsidRDefault="002B6D1A" w:rsidP="00B10348">
            <w:pPr>
              <w:pStyle w:val="a7"/>
              <w:ind w:hanging="142"/>
              <w:jc w:val="center"/>
              <w:rPr>
                <w:sz w:val="26"/>
                <w:szCs w:val="26"/>
              </w:rPr>
            </w:pPr>
            <w:r w:rsidRPr="000A3BC4">
              <w:rPr>
                <w:sz w:val="26"/>
                <w:szCs w:val="26"/>
              </w:rPr>
              <w:t>02 Б 00 50930</w:t>
            </w:r>
          </w:p>
        </w:tc>
        <w:tc>
          <w:tcPr>
            <w:tcW w:w="671" w:type="dxa"/>
            <w:tcBorders>
              <w:right w:val="single" w:sz="4" w:space="0" w:color="auto"/>
            </w:tcBorders>
          </w:tcPr>
          <w:p w:rsidR="002B6D1A" w:rsidRPr="000A3BC4" w:rsidRDefault="002B6D1A" w:rsidP="00B10348">
            <w:pPr>
              <w:pStyle w:val="a7"/>
              <w:ind w:firstLine="38"/>
              <w:jc w:val="center"/>
              <w:rPr>
                <w:sz w:val="26"/>
                <w:szCs w:val="26"/>
              </w:rPr>
            </w:pPr>
            <w:r w:rsidRPr="000A3BC4">
              <w:rPr>
                <w:sz w:val="26"/>
                <w:szCs w:val="26"/>
              </w:rPr>
              <w:t>140</w:t>
            </w: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6" w:firstLine="108"/>
              <w:jc w:val="center"/>
              <w:rPr>
                <w:color w:val="000000" w:themeColor="text1"/>
                <w:sz w:val="26"/>
                <w:szCs w:val="26"/>
              </w:rPr>
            </w:pPr>
            <w:r w:rsidRPr="000A3BC4">
              <w:rPr>
                <w:color w:val="000000" w:themeColor="text1"/>
                <w:sz w:val="26"/>
                <w:szCs w:val="26"/>
              </w:rPr>
              <w:t>1 139 975,1</w:t>
            </w:r>
          </w:p>
        </w:tc>
        <w:tc>
          <w:tcPr>
            <w:tcW w:w="1843"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8" w:firstLine="32"/>
              <w:jc w:val="center"/>
              <w:rPr>
                <w:color w:val="000000" w:themeColor="text1"/>
                <w:sz w:val="26"/>
                <w:szCs w:val="26"/>
              </w:rPr>
            </w:pPr>
            <w:r w:rsidRPr="000A3BC4">
              <w:rPr>
                <w:sz w:val="26"/>
                <w:szCs w:val="26"/>
              </w:rPr>
              <w:t>1 139 975,1</w:t>
            </w:r>
          </w:p>
        </w:tc>
      </w:tr>
      <w:tr w:rsidR="00B10348" w:rsidRPr="000A3BC4" w:rsidTr="00423F64">
        <w:trPr>
          <w:trHeight w:val="1423"/>
        </w:trPr>
        <w:tc>
          <w:tcPr>
            <w:tcW w:w="2864"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rPr>
                <w:rFonts w:eastAsiaTheme="minorHAnsi"/>
                <w:sz w:val="26"/>
                <w:szCs w:val="26"/>
                <w:lang w:eastAsia="en-US"/>
              </w:rPr>
            </w:pPr>
            <w:r w:rsidRPr="000A3BC4">
              <w:rPr>
                <w:bCs/>
                <w:sz w:val="26"/>
                <w:szCs w:val="26"/>
              </w:rPr>
              <w:t>Закупка товаров, работ и услуг для обеспече</w:t>
            </w:r>
            <w:r w:rsidR="00EE2643" w:rsidRPr="000A3BC4">
              <w:rPr>
                <w:bCs/>
                <w:sz w:val="26"/>
                <w:szCs w:val="26"/>
              </w:rPr>
              <w:t xml:space="preserve"> ния государственных (муниципальных) нужд</w:t>
            </w:r>
          </w:p>
        </w:tc>
        <w:tc>
          <w:tcPr>
            <w:tcW w:w="747" w:type="dxa"/>
            <w:tcBorders>
              <w:left w:val="single" w:sz="4" w:space="0" w:color="auto"/>
            </w:tcBorders>
          </w:tcPr>
          <w:p w:rsidR="002B6D1A" w:rsidRPr="000A3BC4" w:rsidRDefault="002B6D1A" w:rsidP="00B10348">
            <w:pPr>
              <w:pStyle w:val="a7"/>
              <w:ind w:firstLine="0"/>
              <w:jc w:val="center"/>
              <w:rPr>
                <w:sz w:val="26"/>
                <w:szCs w:val="26"/>
              </w:rPr>
            </w:pPr>
            <w:r w:rsidRPr="000A3BC4">
              <w:rPr>
                <w:sz w:val="26"/>
                <w:szCs w:val="26"/>
              </w:rPr>
              <w:t>395</w:t>
            </w:r>
          </w:p>
        </w:tc>
        <w:tc>
          <w:tcPr>
            <w:tcW w:w="709" w:type="dxa"/>
          </w:tcPr>
          <w:p w:rsidR="002B6D1A" w:rsidRPr="000A3BC4" w:rsidRDefault="002B6D1A" w:rsidP="00B10348">
            <w:pPr>
              <w:pStyle w:val="a7"/>
              <w:ind w:firstLine="7"/>
              <w:jc w:val="center"/>
              <w:rPr>
                <w:sz w:val="26"/>
                <w:szCs w:val="26"/>
              </w:rPr>
            </w:pPr>
            <w:r w:rsidRPr="000A3BC4">
              <w:rPr>
                <w:sz w:val="26"/>
                <w:szCs w:val="26"/>
              </w:rPr>
              <w:t>01</w:t>
            </w:r>
          </w:p>
        </w:tc>
        <w:tc>
          <w:tcPr>
            <w:tcW w:w="851" w:type="dxa"/>
          </w:tcPr>
          <w:p w:rsidR="002B6D1A" w:rsidRPr="000A3BC4" w:rsidRDefault="002B6D1A" w:rsidP="00B10348">
            <w:pPr>
              <w:pStyle w:val="a7"/>
              <w:ind w:firstLine="0"/>
              <w:jc w:val="center"/>
              <w:rPr>
                <w:sz w:val="26"/>
                <w:szCs w:val="26"/>
              </w:rPr>
            </w:pPr>
            <w:r w:rsidRPr="000A3BC4">
              <w:rPr>
                <w:sz w:val="26"/>
                <w:szCs w:val="26"/>
              </w:rPr>
              <w:t>13</w:t>
            </w:r>
          </w:p>
        </w:tc>
        <w:tc>
          <w:tcPr>
            <w:tcW w:w="1842" w:type="dxa"/>
          </w:tcPr>
          <w:p w:rsidR="002B6D1A" w:rsidRPr="000A3BC4" w:rsidRDefault="002B6D1A" w:rsidP="00B10348">
            <w:pPr>
              <w:pStyle w:val="a7"/>
              <w:ind w:left="-139" w:right="-143" w:hanging="142"/>
              <w:jc w:val="center"/>
              <w:rPr>
                <w:sz w:val="26"/>
                <w:szCs w:val="26"/>
              </w:rPr>
            </w:pPr>
            <w:r w:rsidRPr="000A3BC4">
              <w:rPr>
                <w:sz w:val="26"/>
                <w:szCs w:val="26"/>
              </w:rPr>
              <w:t>02 Б 00 50930</w:t>
            </w:r>
          </w:p>
        </w:tc>
        <w:tc>
          <w:tcPr>
            <w:tcW w:w="671" w:type="dxa"/>
            <w:tcBorders>
              <w:right w:val="single" w:sz="4" w:space="0" w:color="auto"/>
            </w:tcBorders>
          </w:tcPr>
          <w:p w:rsidR="002B6D1A" w:rsidRPr="000A3BC4" w:rsidRDefault="002B6D1A" w:rsidP="00B10348">
            <w:pPr>
              <w:pStyle w:val="a7"/>
              <w:ind w:firstLine="38"/>
              <w:jc w:val="center"/>
              <w:rPr>
                <w:sz w:val="26"/>
                <w:szCs w:val="26"/>
              </w:rPr>
            </w:pPr>
            <w:r w:rsidRPr="000A3BC4">
              <w:rPr>
                <w:sz w:val="26"/>
                <w:szCs w:val="26"/>
              </w:rPr>
              <w:t>200</w:t>
            </w: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6" w:firstLine="108"/>
              <w:jc w:val="center"/>
              <w:rPr>
                <w:color w:val="000000" w:themeColor="text1"/>
                <w:sz w:val="26"/>
                <w:szCs w:val="26"/>
              </w:rPr>
            </w:pPr>
            <w:r w:rsidRPr="000A3BC4">
              <w:rPr>
                <w:color w:val="000000" w:themeColor="text1"/>
                <w:sz w:val="26"/>
                <w:szCs w:val="26"/>
              </w:rPr>
              <w:t>844 387,0</w:t>
            </w:r>
          </w:p>
        </w:tc>
        <w:tc>
          <w:tcPr>
            <w:tcW w:w="1843"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8" w:firstLine="32"/>
              <w:jc w:val="center"/>
              <w:rPr>
                <w:color w:val="000000" w:themeColor="text1"/>
                <w:sz w:val="26"/>
                <w:szCs w:val="26"/>
              </w:rPr>
            </w:pPr>
            <w:r w:rsidRPr="000A3BC4">
              <w:rPr>
                <w:color w:val="000000" w:themeColor="text1"/>
                <w:sz w:val="26"/>
                <w:szCs w:val="26"/>
              </w:rPr>
              <w:t>877 996,3</w:t>
            </w:r>
          </w:p>
        </w:tc>
      </w:tr>
      <w:tr w:rsidR="00B10348" w:rsidRPr="000A3BC4" w:rsidTr="00423F64">
        <w:trPr>
          <w:trHeight w:val="1766"/>
        </w:trPr>
        <w:tc>
          <w:tcPr>
            <w:tcW w:w="2864"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rPr>
                <w:bCs/>
                <w:sz w:val="26"/>
                <w:szCs w:val="26"/>
              </w:rPr>
            </w:pPr>
            <w:r w:rsidRPr="000A3BC4">
              <w:rPr>
                <w:sz w:val="26"/>
                <w:szCs w:val="26"/>
              </w:rPr>
              <w:t>Иные закупки товаров, работ и услуг для обеспечения государственных (муниципальных) нужд</w:t>
            </w:r>
          </w:p>
        </w:tc>
        <w:tc>
          <w:tcPr>
            <w:tcW w:w="747" w:type="dxa"/>
            <w:tcBorders>
              <w:left w:val="single" w:sz="4" w:space="0" w:color="auto"/>
            </w:tcBorders>
          </w:tcPr>
          <w:p w:rsidR="002B6D1A" w:rsidRPr="000A3BC4" w:rsidRDefault="002B6D1A" w:rsidP="00B10348">
            <w:pPr>
              <w:pStyle w:val="a7"/>
              <w:ind w:firstLine="0"/>
              <w:jc w:val="center"/>
              <w:rPr>
                <w:sz w:val="26"/>
                <w:szCs w:val="26"/>
              </w:rPr>
            </w:pPr>
            <w:r w:rsidRPr="000A3BC4">
              <w:rPr>
                <w:sz w:val="26"/>
                <w:szCs w:val="26"/>
              </w:rPr>
              <w:t>395</w:t>
            </w:r>
          </w:p>
        </w:tc>
        <w:tc>
          <w:tcPr>
            <w:tcW w:w="709" w:type="dxa"/>
          </w:tcPr>
          <w:p w:rsidR="002B6D1A" w:rsidRPr="000A3BC4" w:rsidRDefault="002B6D1A" w:rsidP="00B10348">
            <w:pPr>
              <w:pStyle w:val="a7"/>
              <w:ind w:firstLine="7"/>
              <w:jc w:val="center"/>
              <w:rPr>
                <w:sz w:val="26"/>
                <w:szCs w:val="26"/>
              </w:rPr>
            </w:pPr>
            <w:r w:rsidRPr="000A3BC4">
              <w:rPr>
                <w:sz w:val="26"/>
                <w:szCs w:val="26"/>
              </w:rPr>
              <w:t>01</w:t>
            </w:r>
          </w:p>
        </w:tc>
        <w:tc>
          <w:tcPr>
            <w:tcW w:w="851" w:type="dxa"/>
          </w:tcPr>
          <w:p w:rsidR="002B6D1A" w:rsidRPr="000A3BC4" w:rsidRDefault="002B6D1A" w:rsidP="00B10348">
            <w:pPr>
              <w:pStyle w:val="a7"/>
              <w:ind w:firstLine="0"/>
              <w:jc w:val="center"/>
              <w:rPr>
                <w:sz w:val="26"/>
                <w:szCs w:val="26"/>
              </w:rPr>
            </w:pPr>
            <w:r w:rsidRPr="000A3BC4">
              <w:rPr>
                <w:sz w:val="26"/>
                <w:szCs w:val="26"/>
              </w:rPr>
              <w:t>13</w:t>
            </w:r>
          </w:p>
        </w:tc>
        <w:tc>
          <w:tcPr>
            <w:tcW w:w="1842" w:type="dxa"/>
          </w:tcPr>
          <w:p w:rsidR="002B6D1A" w:rsidRPr="000A3BC4" w:rsidRDefault="002B6D1A" w:rsidP="00B10348">
            <w:pPr>
              <w:pStyle w:val="a7"/>
              <w:ind w:hanging="142"/>
              <w:jc w:val="center"/>
              <w:rPr>
                <w:sz w:val="26"/>
                <w:szCs w:val="26"/>
              </w:rPr>
            </w:pPr>
            <w:r w:rsidRPr="000A3BC4">
              <w:rPr>
                <w:sz w:val="26"/>
                <w:szCs w:val="26"/>
              </w:rPr>
              <w:t>02 Б 00 50930</w:t>
            </w:r>
          </w:p>
        </w:tc>
        <w:tc>
          <w:tcPr>
            <w:tcW w:w="671" w:type="dxa"/>
            <w:tcBorders>
              <w:right w:val="single" w:sz="4" w:space="0" w:color="auto"/>
            </w:tcBorders>
          </w:tcPr>
          <w:p w:rsidR="002B6D1A" w:rsidRPr="000A3BC4" w:rsidRDefault="002B6D1A" w:rsidP="00B10348">
            <w:pPr>
              <w:pStyle w:val="a7"/>
              <w:ind w:firstLine="38"/>
              <w:jc w:val="center"/>
              <w:rPr>
                <w:sz w:val="26"/>
                <w:szCs w:val="26"/>
              </w:rPr>
            </w:pPr>
            <w:r w:rsidRPr="000A3BC4">
              <w:rPr>
                <w:sz w:val="26"/>
                <w:szCs w:val="26"/>
              </w:rPr>
              <w:t>240</w:t>
            </w: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6" w:firstLine="108"/>
              <w:jc w:val="center"/>
              <w:rPr>
                <w:color w:val="000000" w:themeColor="text1"/>
                <w:sz w:val="26"/>
                <w:szCs w:val="26"/>
              </w:rPr>
            </w:pPr>
            <w:r w:rsidRPr="000A3BC4">
              <w:rPr>
                <w:color w:val="000000" w:themeColor="text1"/>
                <w:sz w:val="26"/>
                <w:szCs w:val="26"/>
              </w:rPr>
              <w:t>844 387,0</w:t>
            </w:r>
          </w:p>
        </w:tc>
        <w:tc>
          <w:tcPr>
            <w:tcW w:w="1843"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8" w:firstLine="32"/>
              <w:jc w:val="center"/>
              <w:rPr>
                <w:color w:val="000000" w:themeColor="text1"/>
                <w:sz w:val="26"/>
                <w:szCs w:val="26"/>
              </w:rPr>
            </w:pPr>
            <w:r w:rsidRPr="000A3BC4">
              <w:rPr>
                <w:color w:val="000000" w:themeColor="text1"/>
                <w:sz w:val="26"/>
                <w:szCs w:val="26"/>
              </w:rPr>
              <w:t>877 996,3</w:t>
            </w:r>
          </w:p>
        </w:tc>
      </w:tr>
      <w:tr w:rsidR="00B10348" w:rsidRPr="000A3BC4" w:rsidTr="00423F64">
        <w:trPr>
          <w:trHeight w:val="1106"/>
        </w:trPr>
        <w:tc>
          <w:tcPr>
            <w:tcW w:w="2864"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rPr>
                <w:sz w:val="26"/>
                <w:szCs w:val="26"/>
              </w:rPr>
            </w:pPr>
            <w:r w:rsidRPr="000A3BC4">
              <w:rPr>
                <w:sz w:val="26"/>
                <w:szCs w:val="26"/>
              </w:rPr>
              <w:t>Социальное обеспечение и иные выплаты населению</w:t>
            </w:r>
          </w:p>
        </w:tc>
        <w:tc>
          <w:tcPr>
            <w:tcW w:w="747" w:type="dxa"/>
            <w:tcBorders>
              <w:left w:val="single" w:sz="4" w:space="0" w:color="auto"/>
            </w:tcBorders>
          </w:tcPr>
          <w:p w:rsidR="002B6D1A" w:rsidRPr="000A3BC4" w:rsidRDefault="002B6D1A" w:rsidP="00B10348">
            <w:pPr>
              <w:pStyle w:val="a7"/>
              <w:ind w:firstLine="0"/>
              <w:jc w:val="center"/>
              <w:rPr>
                <w:sz w:val="26"/>
                <w:szCs w:val="26"/>
              </w:rPr>
            </w:pPr>
            <w:r w:rsidRPr="000A3BC4">
              <w:rPr>
                <w:sz w:val="26"/>
                <w:szCs w:val="26"/>
              </w:rPr>
              <w:t>395</w:t>
            </w:r>
          </w:p>
        </w:tc>
        <w:tc>
          <w:tcPr>
            <w:tcW w:w="709" w:type="dxa"/>
          </w:tcPr>
          <w:p w:rsidR="002B6D1A" w:rsidRPr="000A3BC4" w:rsidRDefault="002B6D1A" w:rsidP="00B10348">
            <w:pPr>
              <w:pStyle w:val="a7"/>
              <w:ind w:firstLine="7"/>
              <w:jc w:val="center"/>
              <w:rPr>
                <w:sz w:val="26"/>
                <w:szCs w:val="26"/>
              </w:rPr>
            </w:pPr>
            <w:r w:rsidRPr="000A3BC4">
              <w:rPr>
                <w:sz w:val="26"/>
                <w:szCs w:val="26"/>
              </w:rPr>
              <w:t>01</w:t>
            </w:r>
          </w:p>
        </w:tc>
        <w:tc>
          <w:tcPr>
            <w:tcW w:w="851" w:type="dxa"/>
          </w:tcPr>
          <w:p w:rsidR="002B6D1A" w:rsidRPr="000A3BC4" w:rsidRDefault="002B6D1A" w:rsidP="00B10348">
            <w:pPr>
              <w:pStyle w:val="a7"/>
              <w:ind w:firstLine="0"/>
              <w:jc w:val="center"/>
              <w:rPr>
                <w:sz w:val="26"/>
                <w:szCs w:val="26"/>
              </w:rPr>
            </w:pPr>
            <w:r w:rsidRPr="000A3BC4">
              <w:rPr>
                <w:sz w:val="26"/>
                <w:szCs w:val="26"/>
              </w:rPr>
              <w:t>13</w:t>
            </w:r>
          </w:p>
        </w:tc>
        <w:tc>
          <w:tcPr>
            <w:tcW w:w="1842" w:type="dxa"/>
          </w:tcPr>
          <w:p w:rsidR="002B6D1A" w:rsidRPr="000A3BC4" w:rsidRDefault="002B6D1A" w:rsidP="00B10348">
            <w:pPr>
              <w:pStyle w:val="a7"/>
              <w:ind w:hanging="142"/>
              <w:jc w:val="center"/>
              <w:rPr>
                <w:sz w:val="26"/>
                <w:szCs w:val="26"/>
              </w:rPr>
            </w:pPr>
            <w:r w:rsidRPr="000A3BC4">
              <w:rPr>
                <w:sz w:val="26"/>
                <w:szCs w:val="26"/>
              </w:rPr>
              <w:t>02 Б 00 50930</w:t>
            </w:r>
          </w:p>
        </w:tc>
        <w:tc>
          <w:tcPr>
            <w:tcW w:w="671" w:type="dxa"/>
            <w:tcBorders>
              <w:right w:val="single" w:sz="4" w:space="0" w:color="auto"/>
            </w:tcBorders>
          </w:tcPr>
          <w:p w:rsidR="002B6D1A" w:rsidRPr="000A3BC4" w:rsidRDefault="002B6D1A" w:rsidP="00B10348">
            <w:pPr>
              <w:pStyle w:val="a7"/>
              <w:ind w:firstLine="38"/>
              <w:jc w:val="center"/>
              <w:rPr>
                <w:sz w:val="26"/>
                <w:szCs w:val="26"/>
              </w:rPr>
            </w:pPr>
            <w:r w:rsidRPr="000A3BC4">
              <w:rPr>
                <w:sz w:val="26"/>
                <w:szCs w:val="26"/>
              </w:rPr>
              <w:t>300</w:t>
            </w: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6" w:firstLine="108"/>
              <w:jc w:val="center"/>
              <w:rPr>
                <w:color w:val="000000" w:themeColor="text1"/>
                <w:sz w:val="26"/>
                <w:szCs w:val="26"/>
              </w:rPr>
            </w:pPr>
            <w:r w:rsidRPr="000A3BC4">
              <w:rPr>
                <w:color w:val="000000" w:themeColor="text1"/>
                <w:sz w:val="26"/>
                <w:szCs w:val="26"/>
              </w:rPr>
              <w:t>150,0</w:t>
            </w:r>
          </w:p>
        </w:tc>
        <w:tc>
          <w:tcPr>
            <w:tcW w:w="1843"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6" w:firstLine="32"/>
              <w:jc w:val="center"/>
              <w:rPr>
                <w:color w:val="000000" w:themeColor="text1"/>
                <w:sz w:val="26"/>
                <w:szCs w:val="26"/>
              </w:rPr>
            </w:pPr>
            <w:r w:rsidRPr="000A3BC4">
              <w:rPr>
                <w:color w:val="000000" w:themeColor="text1"/>
                <w:sz w:val="26"/>
                <w:szCs w:val="26"/>
              </w:rPr>
              <w:t>150,0</w:t>
            </w:r>
          </w:p>
        </w:tc>
      </w:tr>
      <w:tr w:rsidR="00B10348" w:rsidRPr="000A3BC4" w:rsidTr="00423F64">
        <w:trPr>
          <w:trHeight w:val="1757"/>
        </w:trPr>
        <w:tc>
          <w:tcPr>
            <w:tcW w:w="2864"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rPr>
                <w:sz w:val="26"/>
                <w:szCs w:val="26"/>
              </w:rPr>
            </w:pPr>
            <w:r w:rsidRPr="000A3BC4">
              <w:rPr>
                <w:sz w:val="26"/>
                <w:szCs w:val="26"/>
              </w:rPr>
              <w:t>Социальные выплаты гражданам, кроме публичных нормативных социальных выплат</w:t>
            </w:r>
          </w:p>
        </w:tc>
        <w:tc>
          <w:tcPr>
            <w:tcW w:w="747" w:type="dxa"/>
            <w:tcBorders>
              <w:left w:val="single" w:sz="4" w:space="0" w:color="auto"/>
            </w:tcBorders>
          </w:tcPr>
          <w:p w:rsidR="002B6D1A" w:rsidRPr="000A3BC4" w:rsidRDefault="002B6D1A" w:rsidP="00B10348">
            <w:pPr>
              <w:pStyle w:val="a7"/>
              <w:ind w:firstLine="0"/>
              <w:jc w:val="center"/>
              <w:rPr>
                <w:sz w:val="26"/>
                <w:szCs w:val="26"/>
              </w:rPr>
            </w:pPr>
            <w:r w:rsidRPr="000A3BC4">
              <w:rPr>
                <w:sz w:val="26"/>
                <w:szCs w:val="26"/>
              </w:rPr>
              <w:t>395</w:t>
            </w:r>
          </w:p>
        </w:tc>
        <w:tc>
          <w:tcPr>
            <w:tcW w:w="709" w:type="dxa"/>
          </w:tcPr>
          <w:p w:rsidR="002B6D1A" w:rsidRPr="000A3BC4" w:rsidRDefault="002B6D1A" w:rsidP="00B10348">
            <w:pPr>
              <w:pStyle w:val="a7"/>
              <w:ind w:firstLine="7"/>
              <w:jc w:val="center"/>
              <w:rPr>
                <w:sz w:val="26"/>
                <w:szCs w:val="26"/>
              </w:rPr>
            </w:pPr>
            <w:r w:rsidRPr="000A3BC4">
              <w:rPr>
                <w:sz w:val="26"/>
                <w:szCs w:val="26"/>
              </w:rPr>
              <w:t>01</w:t>
            </w:r>
          </w:p>
        </w:tc>
        <w:tc>
          <w:tcPr>
            <w:tcW w:w="851" w:type="dxa"/>
          </w:tcPr>
          <w:p w:rsidR="002B6D1A" w:rsidRPr="000A3BC4" w:rsidRDefault="002B6D1A" w:rsidP="00B10348">
            <w:pPr>
              <w:pStyle w:val="a7"/>
              <w:ind w:firstLine="0"/>
              <w:jc w:val="center"/>
              <w:rPr>
                <w:sz w:val="26"/>
                <w:szCs w:val="26"/>
              </w:rPr>
            </w:pPr>
            <w:r w:rsidRPr="000A3BC4">
              <w:rPr>
                <w:sz w:val="26"/>
                <w:szCs w:val="26"/>
              </w:rPr>
              <w:t>13</w:t>
            </w:r>
          </w:p>
        </w:tc>
        <w:tc>
          <w:tcPr>
            <w:tcW w:w="1842" w:type="dxa"/>
          </w:tcPr>
          <w:p w:rsidR="002B6D1A" w:rsidRPr="000A3BC4" w:rsidRDefault="002B6D1A" w:rsidP="00B10348">
            <w:pPr>
              <w:pStyle w:val="a7"/>
              <w:ind w:hanging="142"/>
              <w:jc w:val="center"/>
              <w:rPr>
                <w:sz w:val="26"/>
                <w:szCs w:val="26"/>
              </w:rPr>
            </w:pPr>
            <w:r w:rsidRPr="000A3BC4">
              <w:rPr>
                <w:sz w:val="26"/>
                <w:szCs w:val="26"/>
              </w:rPr>
              <w:t>02 Б 00 50930</w:t>
            </w:r>
          </w:p>
        </w:tc>
        <w:tc>
          <w:tcPr>
            <w:tcW w:w="671" w:type="dxa"/>
            <w:tcBorders>
              <w:right w:val="single" w:sz="4" w:space="0" w:color="auto"/>
            </w:tcBorders>
          </w:tcPr>
          <w:p w:rsidR="002B6D1A" w:rsidRPr="000A3BC4" w:rsidRDefault="002B6D1A" w:rsidP="00B10348">
            <w:pPr>
              <w:pStyle w:val="a7"/>
              <w:ind w:firstLine="38"/>
              <w:jc w:val="center"/>
              <w:rPr>
                <w:sz w:val="26"/>
                <w:szCs w:val="26"/>
              </w:rPr>
            </w:pPr>
            <w:r w:rsidRPr="000A3BC4">
              <w:rPr>
                <w:sz w:val="26"/>
                <w:szCs w:val="26"/>
              </w:rPr>
              <w:t>320</w:t>
            </w: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6" w:firstLine="108"/>
              <w:jc w:val="center"/>
              <w:rPr>
                <w:color w:val="000000" w:themeColor="text1"/>
                <w:sz w:val="26"/>
                <w:szCs w:val="26"/>
              </w:rPr>
            </w:pPr>
            <w:r w:rsidRPr="000A3BC4">
              <w:rPr>
                <w:color w:val="000000" w:themeColor="text1"/>
                <w:sz w:val="26"/>
                <w:szCs w:val="26"/>
              </w:rPr>
              <w:t>150,0</w:t>
            </w:r>
          </w:p>
        </w:tc>
        <w:tc>
          <w:tcPr>
            <w:tcW w:w="1843"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6" w:firstLine="32"/>
              <w:jc w:val="center"/>
              <w:rPr>
                <w:color w:val="000000" w:themeColor="text1"/>
                <w:sz w:val="26"/>
                <w:szCs w:val="26"/>
              </w:rPr>
            </w:pPr>
            <w:r w:rsidRPr="000A3BC4">
              <w:rPr>
                <w:color w:val="000000" w:themeColor="text1"/>
                <w:sz w:val="26"/>
                <w:szCs w:val="26"/>
              </w:rPr>
              <w:t>150,0</w:t>
            </w:r>
          </w:p>
        </w:tc>
      </w:tr>
      <w:tr w:rsidR="00B10348" w:rsidRPr="000A3BC4" w:rsidTr="00423F64">
        <w:trPr>
          <w:trHeight w:val="830"/>
        </w:trPr>
        <w:tc>
          <w:tcPr>
            <w:tcW w:w="2864"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rPr>
                <w:sz w:val="26"/>
                <w:szCs w:val="26"/>
              </w:rPr>
            </w:pPr>
            <w:r w:rsidRPr="000A3BC4">
              <w:rPr>
                <w:sz w:val="26"/>
                <w:szCs w:val="26"/>
              </w:rPr>
              <w:t xml:space="preserve">Иные бюджетные ассигнования </w:t>
            </w:r>
          </w:p>
        </w:tc>
        <w:tc>
          <w:tcPr>
            <w:tcW w:w="747" w:type="dxa"/>
            <w:tcBorders>
              <w:left w:val="single" w:sz="4" w:space="0" w:color="auto"/>
            </w:tcBorders>
          </w:tcPr>
          <w:p w:rsidR="002B6D1A" w:rsidRPr="000A3BC4" w:rsidRDefault="002B6D1A" w:rsidP="00B10348">
            <w:pPr>
              <w:pStyle w:val="a7"/>
              <w:ind w:firstLine="0"/>
              <w:jc w:val="center"/>
              <w:rPr>
                <w:sz w:val="26"/>
                <w:szCs w:val="26"/>
              </w:rPr>
            </w:pPr>
            <w:r w:rsidRPr="000A3BC4">
              <w:rPr>
                <w:sz w:val="26"/>
                <w:szCs w:val="26"/>
              </w:rPr>
              <w:t>395</w:t>
            </w:r>
          </w:p>
        </w:tc>
        <w:tc>
          <w:tcPr>
            <w:tcW w:w="709" w:type="dxa"/>
          </w:tcPr>
          <w:p w:rsidR="002B6D1A" w:rsidRPr="000A3BC4" w:rsidRDefault="002B6D1A" w:rsidP="00B10348">
            <w:pPr>
              <w:pStyle w:val="a7"/>
              <w:ind w:firstLine="7"/>
              <w:jc w:val="center"/>
              <w:rPr>
                <w:sz w:val="26"/>
                <w:szCs w:val="26"/>
              </w:rPr>
            </w:pPr>
            <w:r w:rsidRPr="000A3BC4">
              <w:rPr>
                <w:sz w:val="26"/>
                <w:szCs w:val="26"/>
              </w:rPr>
              <w:t>01</w:t>
            </w:r>
          </w:p>
        </w:tc>
        <w:tc>
          <w:tcPr>
            <w:tcW w:w="851" w:type="dxa"/>
          </w:tcPr>
          <w:p w:rsidR="002B6D1A" w:rsidRPr="000A3BC4" w:rsidRDefault="002B6D1A" w:rsidP="00B10348">
            <w:pPr>
              <w:pStyle w:val="a7"/>
              <w:ind w:firstLine="0"/>
              <w:jc w:val="center"/>
              <w:rPr>
                <w:sz w:val="26"/>
                <w:szCs w:val="26"/>
              </w:rPr>
            </w:pPr>
            <w:r w:rsidRPr="000A3BC4">
              <w:rPr>
                <w:sz w:val="26"/>
                <w:szCs w:val="26"/>
              </w:rPr>
              <w:t>13</w:t>
            </w:r>
          </w:p>
        </w:tc>
        <w:tc>
          <w:tcPr>
            <w:tcW w:w="1842" w:type="dxa"/>
          </w:tcPr>
          <w:p w:rsidR="002B6D1A" w:rsidRPr="000A3BC4" w:rsidRDefault="002B6D1A" w:rsidP="00B10348">
            <w:pPr>
              <w:pStyle w:val="a7"/>
              <w:ind w:left="-139" w:right="-143" w:hanging="142"/>
              <w:jc w:val="center"/>
              <w:rPr>
                <w:sz w:val="26"/>
                <w:szCs w:val="26"/>
              </w:rPr>
            </w:pPr>
            <w:r w:rsidRPr="000A3BC4">
              <w:rPr>
                <w:sz w:val="26"/>
                <w:szCs w:val="26"/>
              </w:rPr>
              <w:t>02 Б 00 50930</w:t>
            </w:r>
          </w:p>
        </w:tc>
        <w:tc>
          <w:tcPr>
            <w:tcW w:w="671" w:type="dxa"/>
            <w:tcBorders>
              <w:right w:val="single" w:sz="4" w:space="0" w:color="auto"/>
            </w:tcBorders>
          </w:tcPr>
          <w:p w:rsidR="002B6D1A" w:rsidRPr="000A3BC4" w:rsidRDefault="002B6D1A" w:rsidP="00B10348">
            <w:pPr>
              <w:pStyle w:val="a7"/>
              <w:ind w:firstLine="38"/>
              <w:jc w:val="center"/>
              <w:rPr>
                <w:sz w:val="26"/>
                <w:szCs w:val="26"/>
              </w:rPr>
            </w:pPr>
            <w:r w:rsidRPr="000A3BC4">
              <w:rPr>
                <w:sz w:val="26"/>
                <w:szCs w:val="26"/>
              </w:rPr>
              <w:t>800</w:t>
            </w: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6" w:firstLine="108"/>
              <w:jc w:val="center"/>
              <w:rPr>
                <w:color w:val="000000" w:themeColor="text1"/>
                <w:sz w:val="26"/>
                <w:szCs w:val="26"/>
              </w:rPr>
            </w:pPr>
            <w:r w:rsidRPr="000A3BC4">
              <w:rPr>
                <w:color w:val="000000" w:themeColor="text1"/>
                <w:sz w:val="26"/>
                <w:szCs w:val="26"/>
              </w:rPr>
              <w:t>4 500,0</w:t>
            </w:r>
          </w:p>
        </w:tc>
        <w:tc>
          <w:tcPr>
            <w:tcW w:w="1843"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8" w:firstLine="32"/>
              <w:jc w:val="center"/>
              <w:rPr>
                <w:color w:val="000000" w:themeColor="text1"/>
                <w:sz w:val="26"/>
                <w:szCs w:val="26"/>
              </w:rPr>
            </w:pPr>
            <w:r w:rsidRPr="000A3BC4">
              <w:rPr>
                <w:color w:val="000000" w:themeColor="text1"/>
                <w:sz w:val="26"/>
                <w:szCs w:val="26"/>
              </w:rPr>
              <w:t>4 500,0</w:t>
            </w:r>
          </w:p>
        </w:tc>
      </w:tr>
      <w:tr w:rsidR="00B10348" w:rsidRPr="000A3BC4" w:rsidTr="00423F64">
        <w:tc>
          <w:tcPr>
            <w:tcW w:w="2864"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rPr>
                <w:sz w:val="26"/>
                <w:szCs w:val="26"/>
              </w:rPr>
            </w:pPr>
            <w:r w:rsidRPr="000A3BC4">
              <w:rPr>
                <w:sz w:val="26"/>
                <w:szCs w:val="26"/>
              </w:rPr>
              <w:lastRenderedPageBreak/>
              <w:t>Исполнение судебных актов</w:t>
            </w:r>
          </w:p>
        </w:tc>
        <w:tc>
          <w:tcPr>
            <w:tcW w:w="747" w:type="dxa"/>
            <w:tcBorders>
              <w:left w:val="single" w:sz="4" w:space="0" w:color="auto"/>
            </w:tcBorders>
          </w:tcPr>
          <w:p w:rsidR="002B6D1A" w:rsidRPr="000A3BC4" w:rsidRDefault="002B6D1A" w:rsidP="00B10348">
            <w:pPr>
              <w:pStyle w:val="a7"/>
              <w:ind w:firstLine="0"/>
              <w:jc w:val="center"/>
              <w:rPr>
                <w:sz w:val="26"/>
                <w:szCs w:val="26"/>
              </w:rPr>
            </w:pPr>
            <w:r w:rsidRPr="000A3BC4">
              <w:rPr>
                <w:sz w:val="26"/>
                <w:szCs w:val="26"/>
              </w:rPr>
              <w:t>395</w:t>
            </w:r>
          </w:p>
        </w:tc>
        <w:tc>
          <w:tcPr>
            <w:tcW w:w="709" w:type="dxa"/>
          </w:tcPr>
          <w:p w:rsidR="002B6D1A" w:rsidRPr="000A3BC4" w:rsidRDefault="002B6D1A" w:rsidP="00B10348">
            <w:pPr>
              <w:pStyle w:val="a7"/>
              <w:ind w:firstLine="7"/>
              <w:jc w:val="center"/>
              <w:rPr>
                <w:sz w:val="26"/>
                <w:szCs w:val="26"/>
              </w:rPr>
            </w:pPr>
            <w:r w:rsidRPr="000A3BC4">
              <w:rPr>
                <w:sz w:val="26"/>
                <w:szCs w:val="26"/>
              </w:rPr>
              <w:t>01</w:t>
            </w:r>
          </w:p>
        </w:tc>
        <w:tc>
          <w:tcPr>
            <w:tcW w:w="851" w:type="dxa"/>
          </w:tcPr>
          <w:p w:rsidR="002B6D1A" w:rsidRPr="000A3BC4" w:rsidRDefault="002B6D1A" w:rsidP="00B10348">
            <w:pPr>
              <w:pStyle w:val="a7"/>
              <w:ind w:firstLine="0"/>
              <w:jc w:val="center"/>
              <w:rPr>
                <w:sz w:val="26"/>
                <w:szCs w:val="26"/>
              </w:rPr>
            </w:pPr>
            <w:r w:rsidRPr="000A3BC4">
              <w:rPr>
                <w:sz w:val="26"/>
                <w:szCs w:val="26"/>
              </w:rPr>
              <w:t>13</w:t>
            </w:r>
          </w:p>
        </w:tc>
        <w:tc>
          <w:tcPr>
            <w:tcW w:w="1842" w:type="dxa"/>
          </w:tcPr>
          <w:p w:rsidR="002B6D1A" w:rsidRPr="000A3BC4" w:rsidRDefault="002B6D1A" w:rsidP="00B10348">
            <w:pPr>
              <w:pStyle w:val="a7"/>
              <w:ind w:left="-139" w:right="-143" w:hanging="142"/>
              <w:jc w:val="center"/>
              <w:rPr>
                <w:sz w:val="26"/>
                <w:szCs w:val="26"/>
              </w:rPr>
            </w:pPr>
            <w:r w:rsidRPr="000A3BC4">
              <w:rPr>
                <w:sz w:val="26"/>
                <w:szCs w:val="26"/>
              </w:rPr>
              <w:t>02 Б 00 50930</w:t>
            </w:r>
          </w:p>
        </w:tc>
        <w:tc>
          <w:tcPr>
            <w:tcW w:w="671" w:type="dxa"/>
            <w:tcBorders>
              <w:right w:val="single" w:sz="4" w:space="0" w:color="auto"/>
            </w:tcBorders>
          </w:tcPr>
          <w:p w:rsidR="002B6D1A" w:rsidRPr="000A3BC4" w:rsidRDefault="002B6D1A" w:rsidP="00B10348">
            <w:pPr>
              <w:pStyle w:val="a7"/>
              <w:ind w:firstLine="38"/>
              <w:jc w:val="center"/>
              <w:rPr>
                <w:sz w:val="26"/>
                <w:szCs w:val="26"/>
              </w:rPr>
            </w:pPr>
            <w:r w:rsidRPr="000A3BC4">
              <w:rPr>
                <w:sz w:val="26"/>
                <w:szCs w:val="26"/>
              </w:rPr>
              <w:t>830</w:t>
            </w: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6" w:firstLine="108"/>
              <w:jc w:val="center"/>
              <w:rPr>
                <w:color w:val="000000" w:themeColor="text1"/>
                <w:sz w:val="26"/>
                <w:szCs w:val="26"/>
              </w:rPr>
            </w:pPr>
            <w:r w:rsidRPr="000A3BC4">
              <w:rPr>
                <w:color w:val="000000" w:themeColor="text1"/>
                <w:sz w:val="26"/>
                <w:szCs w:val="26"/>
              </w:rPr>
              <w:t>600,0</w:t>
            </w:r>
          </w:p>
        </w:tc>
        <w:tc>
          <w:tcPr>
            <w:tcW w:w="1843"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8" w:firstLine="32"/>
              <w:jc w:val="center"/>
              <w:rPr>
                <w:color w:val="000000" w:themeColor="text1"/>
                <w:sz w:val="26"/>
                <w:szCs w:val="26"/>
              </w:rPr>
            </w:pPr>
            <w:r w:rsidRPr="000A3BC4">
              <w:rPr>
                <w:color w:val="000000" w:themeColor="text1"/>
                <w:sz w:val="26"/>
                <w:szCs w:val="26"/>
              </w:rPr>
              <w:t>600,0</w:t>
            </w:r>
          </w:p>
        </w:tc>
      </w:tr>
      <w:tr w:rsidR="00B10348" w:rsidRPr="000A3BC4" w:rsidTr="00423F64">
        <w:tc>
          <w:tcPr>
            <w:tcW w:w="2864" w:type="dxa"/>
            <w:tcBorders>
              <w:top w:val="single" w:sz="4" w:space="0" w:color="auto"/>
              <w:left w:val="single" w:sz="4" w:space="0" w:color="auto"/>
              <w:bottom w:val="single" w:sz="4" w:space="0" w:color="auto"/>
              <w:right w:val="single" w:sz="4" w:space="0" w:color="auto"/>
            </w:tcBorders>
          </w:tcPr>
          <w:p w:rsidR="002B6D1A" w:rsidRDefault="002B6D1A" w:rsidP="00B10348">
            <w:pPr>
              <w:pStyle w:val="a7"/>
              <w:ind w:firstLine="0"/>
              <w:rPr>
                <w:sz w:val="26"/>
                <w:szCs w:val="26"/>
              </w:rPr>
            </w:pPr>
            <w:r w:rsidRPr="000A3BC4">
              <w:rPr>
                <w:sz w:val="26"/>
                <w:szCs w:val="26"/>
              </w:rPr>
              <w:t>Уплата налогов, сборов и иных платежей</w:t>
            </w:r>
          </w:p>
          <w:p w:rsidR="00423F64" w:rsidRPr="000A3BC4" w:rsidRDefault="00423F64" w:rsidP="00B10348">
            <w:pPr>
              <w:pStyle w:val="a7"/>
              <w:ind w:firstLine="0"/>
              <w:rPr>
                <w:sz w:val="26"/>
                <w:szCs w:val="26"/>
              </w:rPr>
            </w:pPr>
          </w:p>
        </w:tc>
        <w:tc>
          <w:tcPr>
            <w:tcW w:w="747" w:type="dxa"/>
            <w:tcBorders>
              <w:left w:val="single" w:sz="4" w:space="0" w:color="auto"/>
            </w:tcBorders>
          </w:tcPr>
          <w:p w:rsidR="002B6D1A" w:rsidRPr="000A3BC4" w:rsidRDefault="002B6D1A" w:rsidP="00B10348">
            <w:pPr>
              <w:pStyle w:val="a7"/>
              <w:ind w:firstLine="0"/>
              <w:jc w:val="center"/>
              <w:rPr>
                <w:sz w:val="26"/>
                <w:szCs w:val="26"/>
              </w:rPr>
            </w:pPr>
            <w:r w:rsidRPr="000A3BC4">
              <w:rPr>
                <w:sz w:val="26"/>
                <w:szCs w:val="26"/>
              </w:rPr>
              <w:t>395</w:t>
            </w:r>
          </w:p>
        </w:tc>
        <w:tc>
          <w:tcPr>
            <w:tcW w:w="709" w:type="dxa"/>
          </w:tcPr>
          <w:p w:rsidR="002B6D1A" w:rsidRPr="000A3BC4" w:rsidRDefault="002B6D1A" w:rsidP="00B10348">
            <w:pPr>
              <w:pStyle w:val="a7"/>
              <w:ind w:firstLine="7"/>
              <w:jc w:val="center"/>
              <w:rPr>
                <w:sz w:val="26"/>
                <w:szCs w:val="26"/>
              </w:rPr>
            </w:pPr>
            <w:r w:rsidRPr="000A3BC4">
              <w:rPr>
                <w:sz w:val="26"/>
                <w:szCs w:val="26"/>
              </w:rPr>
              <w:t>01</w:t>
            </w:r>
          </w:p>
        </w:tc>
        <w:tc>
          <w:tcPr>
            <w:tcW w:w="851" w:type="dxa"/>
          </w:tcPr>
          <w:p w:rsidR="002B6D1A" w:rsidRPr="000A3BC4" w:rsidRDefault="002B6D1A" w:rsidP="00B10348">
            <w:pPr>
              <w:pStyle w:val="a7"/>
              <w:ind w:firstLine="0"/>
              <w:jc w:val="center"/>
              <w:rPr>
                <w:sz w:val="26"/>
                <w:szCs w:val="26"/>
              </w:rPr>
            </w:pPr>
            <w:r w:rsidRPr="000A3BC4">
              <w:rPr>
                <w:sz w:val="26"/>
                <w:szCs w:val="26"/>
              </w:rPr>
              <w:t>13</w:t>
            </w:r>
          </w:p>
        </w:tc>
        <w:tc>
          <w:tcPr>
            <w:tcW w:w="1842" w:type="dxa"/>
          </w:tcPr>
          <w:p w:rsidR="002B6D1A" w:rsidRPr="000A3BC4" w:rsidRDefault="002B6D1A" w:rsidP="00B10348">
            <w:pPr>
              <w:pStyle w:val="a7"/>
              <w:ind w:hanging="142"/>
              <w:jc w:val="center"/>
              <w:rPr>
                <w:sz w:val="26"/>
                <w:szCs w:val="26"/>
              </w:rPr>
            </w:pPr>
            <w:r w:rsidRPr="000A3BC4">
              <w:rPr>
                <w:sz w:val="26"/>
                <w:szCs w:val="26"/>
              </w:rPr>
              <w:t>02 Б 00 50930</w:t>
            </w:r>
          </w:p>
        </w:tc>
        <w:tc>
          <w:tcPr>
            <w:tcW w:w="671" w:type="dxa"/>
            <w:tcBorders>
              <w:right w:val="single" w:sz="4" w:space="0" w:color="auto"/>
            </w:tcBorders>
          </w:tcPr>
          <w:p w:rsidR="002B6D1A" w:rsidRPr="000A3BC4" w:rsidRDefault="002B6D1A" w:rsidP="00B10348">
            <w:pPr>
              <w:pStyle w:val="a7"/>
              <w:ind w:firstLine="38"/>
              <w:jc w:val="center"/>
              <w:rPr>
                <w:sz w:val="26"/>
                <w:szCs w:val="26"/>
              </w:rPr>
            </w:pPr>
            <w:r w:rsidRPr="000A3BC4">
              <w:rPr>
                <w:sz w:val="26"/>
                <w:szCs w:val="26"/>
              </w:rPr>
              <w:t>850</w:t>
            </w: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6" w:firstLine="108"/>
              <w:jc w:val="center"/>
              <w:rPr>
                <w:color w:val="000000" w:themeColor="text1"/>
                <w:sz w:val="26"/>
                <w:szCs w:val="26"/>
              </w:rPr>
            </w:pPr>
            <w:r w:rsidRPr="000A3BC4">
              <w:rPr>
                <w:color w:val="000000" w:themeColor="text1"/>
                <w:sz w:val="26"/>
                <w:szCs w:val="26"/>
              </w:rPr>
              <w:t>3 900,0</w:t>
            </w:r>
          </w:p>
        </w:tc>
        <w:tc>
          <w:tcPr>
            <w:tcW w:w="1843"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8" w:firstLine="32"/>
              <w:jc w:val="center"/>
              <w:rPr>
                <w:color w:val="000000" w:themeColor="text1"/>
                <w:sz w:val="26"/>
                <w:szCs w:val="26"/>
              </w:rPr>
            </w:pPr>
            <w:r w:rsidRPr="000A3BC4">
              <w:rPr>
                <w:color w:val="000000" w:themeColor="text1"/>
                <w:sz w:val="26"/>
                <w:szCs w:val="26"/>
              </w:rPr>
              <w:t>3 900,0</w:t>
            </w:r>
          </w:p>
        </w:tc>
      </w:tr>
      <w:tr w:rsidR="00B10348" w:rsidRPr="000A3BC4" w:rsidTr="00423F64">
        <w:trPr>
          <w:trHeight w:val="434"/>
        </w:trPr>
        <w:tc>
          <w:tcPr>
            <w:tcW w:w="2864"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jc w:val="left"/>
              <w:rPr>
                <w:sz w:val="26"/>
                <w:szCs w:val="26"/>
              </w:rPr>
            </w:pPr>
            <w:r w:rsidRPr="000A3BC4">
              <w:rPr>
                <w:sz w:val="26"/>
                <w:szCs w:val="26"/>
              </w:rPr>
              <w:t xml:space="preserve">Здравоохранение </w:t>
            </w:r>
          </w:p>
        </w:tc>
        <w:tc>
          <w:tcPr>
            <w:tcW w:w="747" w:type="dxa"/>
            <w:tcBorders>
              <w:left w:val="single" w:sz="4" w:space="0" w:color="auto"/>
            </w:tcBorders>
          </w:tcPr>
          <w:p w:rsidR="002B6D1A" w:rsidRPr="000A3BC4" w:rsidRDefault="002B6D1A" w:rsidP="00B10348">
            <w:pPr>
              <w:pStyle w:val="a7"/>
              <w:ind w:firstLine="0"/>
              <w:jc w:val="center"/>
              <w:rPr>
                <w:sz w:val="26"/>
                <w:szCs w:val="26"/>
              </w:rPr>
            </w:pPr>
            <w:r w:rsidRPr="000A3BC4">
              <w:rPr>
                <w:sz w:val="26"/>
                <w:szCs w:val="26"/>
              </w:rPr>
              <w:t>395</w:t>
            </w:r>
          </w:p>
        </w:tc>
        <w:tc>
          <w:tcPr>
            <w:tcW w:w="709" w:type="dxa"/>
          </w:tcPr>
          <w:p w:rsidR="002B6D1A" w:rsidRPr="000A3BC4" w:rsidRDefault="002B6D1A" w:rsidP="00B10348">
            <w:pPr>
              <w:pStyle w:val="a7"/>
              <w:ind w:firstLine="7"/>
              <w:jc w:val="center"/>
              <w:rPr>
                <w:sz w:val="26"/>
                <w:szCs w:val="26"/>
              </w:rPr>
            </w:pPr>
            <w:r w:rsidRPr="000A3BC4">
              <w:rPr>
                <w:sz w:val="26"/>
                <w:szCs w:val="26"/>
              </w:rPr>
              <w:t>09</w:t>
            </w:r>
          </w:p>
        </w:tc>
        <w:tc>
          <w:tcPr>
            <w:tcW w:w="851" w:type="dxa"/>
          </w:tcPr>
          <w:p w:rsidR="002B6D1A" w:rsidRPr="000A3BC4" w:rsidRDefault="002B6D1A" w:rsidP="00B10348">
            <w:pPr>
              <w:pStyle w:val="a7"/>
              <w:ind w:firstLine="0"/>
              <w:jc w:val="center"/>
              <w:rPr>
                <w:sz w:val="26"/>
                <w:szCs w:val="26"/>
              </w:rPr>
            </w:pPr>
            <w:r w:rsidRPr="000A3BC4">
              <w:rPr>
                <w:sz w:val="26"/>
                <w:szCs w:val="26"/>
              </w:rPr>
              <w:t>00</w:t>
            </w:r>
          </w:p>
        </w:tc>
        <w:tc>
          <w:tcPr>
            <w:tcW w:w="1842" w:type="dxa"/>
          </w:tcPr>
          <w:p w:rsidR="002B6D1A" w:rsidRPr="000A3BC4" w:rsidRDefault="002B6D1A" w:rsidP="00B10348">
            <w:pPr>
              <w:pStyle w:val="a7"/>
              <w:ind w:hanging="142"/>
              <w:jc w:val="center"/>
              <w:rPr>
                <w:sz w:val="26"/>
                <w:szCs w:val="26"/>
              </w:rPr>
            </w:pPr>
          </w:p>
        </w:tc>
        <w:tc>
          <w:tcPr>
            <w:tcW w:w="671" w:type="dxa"/>
            <w:tcBorders>
              <w:right w:val="single" w:sz="4" w:space="0" w:color="auto"/>
            </w:tcBorders>
          </w:tcPr>
          <w:p w:rsidR="002B6D1A" w:rsidRPr="000A3BC4" w:rsidRDefault="002B6D1A" w:rsidP="00B10348">
            <w:pPr>
              <w:pStyle w:val="a7"/>
              <w:ind w:firstLine="38"/>
              <w:jc w:val="center"/>
              <w:rPr>
                <w:sz w:val="26"/>
                <w:szCs w:val="26"/>
              </w:rPr>
            </w:pP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6" w:right="-108" w:firstLine="108"/>
              <w:jc w:val="center"/>
              <w:rPr>
                <w:color w:val="000000" w:themeColor="text1"/>
                <w:sz w:val="26"/>
                <w:szCs w:val="26"/>
              </w:rPr>
            </w:pPr>
            <w:r w:rsidRPr="000A3BC4">
              <w:rPr>
                <w:color w:val="000000" w:themeColor="text1"/>
                <w:sz w:val="26"/>
                <w:szCs w:val="26"/>
              </w:rPr>
              <w:t xml:space="preserve">593 004 883,9 </w:t>
            </w:r>
          </w:p>
        </w:tc>
        <w:tc>
          <w:tcPr>
            <w:tcW w:w="1843"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8" w:right="-108" w:firstLine="32"/>
              <w:jc w:val="center"/>
              <w:rPr>
                <w:color w:val="000000" w:themeColor="text1"/>
                <w:sz w:val="26"/>
                <w:szCs w:val="26"/>
              </w:rPr>
            </w:pPr>
            <w:r w:rsidRPr="000A3BC4">
              <w:rPr>
                <w:color w:val="000000" w:themeColor="text1"/>
                <w:sz w:val="26"/>
                <w:szCs w:val="26"/>
              </w:rPr>
              <w:t>634 266 892,0</w:t>
            </w:r>
          </w:p>
        </w:tc>
      </w:tr>
      <w:tr w:rsidR="00B10348" w:rsidRPr="000A3BC4" w:rsidTr="00423F64">
        <w:tc>
          <w:tcPr>
            <w:tcW w:w="2864"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rPr>
                <w:sz w:val="26"/>
                <w:szCs w:val="26"/>
              </w:rPr>
            </w:pPr>
            <w:r w:rsidRPr="000A3BC4">
              <w:rPr>
                <w:sz w:val="26"/>
                <w:szCs w:val="26"/>
              </w:rPr>
              <w:t>Другие вопросы в области здравоохранения</w:t>
            </w:r>
          </w:p>
        </w:tc>
        <w:tc>
          <w:tcPr>
            <w:tcW w:w="747" w:type="dxa"/>
            <w:tcBorders>
              <w:left w:val="single" w:sz="4" w:space="0" w:color="auto"/>
            </w:tcBorders>
          </w:tcPr>
          <w:p w:rsidR="002B6D1A" w:rsidRPr="000A3BC4" w:rsidRDefault="002B6D1A" w:rsidP="00B10348">
            <w:pPr>
              <w:pStyle w:val="a7"/>
              <w:ind w:firstLine="0"/>
              <w:jc w:val="center"/>
              <w:rPr>
                <w:sz w:val="26"/>
                <w:szCs w:val="26"/>
              </w:rPr>
            </w:pPr>
            <w:r w:rsidRPr="000A3BC4">
              <w:rPr>
                <w:sz w:val="26"/>
                <w:szCs w:val="26"/>
              </w:rPr>
              <w:t>395</w:t>
            </w:r>
          </w:p>
        </w:tc>
        <w:tc>
          <w:tcPr>
            <w:tcW w:w="709" w:type="dxa"/>
          </w:tcPr>
          <w:p w:rsidR="002B6D1A" w:rsidRPr="000A3BC4" w:rsidRDefault="002B6D1A" w:rsidP="00B10348">
            <w:pPr>
              <w:pStyle w:val="a7"/>
              <w:ind w:firstLine="7"/>
              <w:jc w:val="center"/>
              <w:rPr>
                <w:sz w:val="26"/>
                <w:szCs w:val="26"/>
              </w:rPr>
            </w:pPr>
            <w:r w:rsidRPr="000A3BC4">
              <w:rPr>
                <w:sz w:val="26"/>
                <w:szCs w:val="26"/>
              </w:rPr>
              <w:t>09</w:t>
            </w:r>
          </w:p>
        </w:tc>
        <w:tc>
          <w:tcPr>
            <w:tcW w:w="851" w:type="dxa"/>
          </w:tcPr>
          <w:p w:rsidR="002B6D1A" w:rsidRPr="000A3BC4" w:rsidRDefault="002B6D1A" w:rsidP="00B10348">
            <w:pPr>
              <w:pStyle w:val="a7"/>
              <w:ind w:firstLine="0"/>
              <w:jc w:val="center"/>
              <w:rPr>
                <w:sz w:val="26"/>
                <w:szCs w:val="26"/>
              </w:rPr>
            </w:pPr>
            <w:r w:rsidRPr="000A3BC4">
              <w:rPr>
                <w:sz w:val="26"/>
                <w:szCs w:val="26"/>
              </w:rPr>
              <w:t>09</w:t>
            </w:r>
          </w:p>
        </w:tc>
        <w:tc>
          <w:tcPr>
            <w:tcW w:w="1842" w:type="dxa"/>
          </w:tcPr>
          <w:p w:rsidR="002B6D1A" w:rsidRPr="000A3BC4" w:rsidRDefault="002B6D1A" w:rsidP="00B10348">
            <w:pPr>
              <w:pStyle w:val="a7"/>
              <w:ind w:hanging="142"/>
              <w:jc w:val="center"/>
              <w:rPr>
                <w:sz w:val="26"/>
                <w:szCs w:val="26"/>
              </w:rPr>
            </w:pPr>
          </w:p>
        </w:tc>
        <w:tc>
          <w:tcPr>
            <w:tcW w:w="671" w:type="dxa"/>
            <w:tcBorders>
              <w:right w:val="single" w:sz="4" w:space="0" w:color="auto"/>
            </w:tcBorders>
          </w:tcPr>
          <w:p w:rsidR="002B6D1A" w:rsidRPr="000A3BC4" w:rsidRDefault="002B6D1A" w:rsidP="00B10348">
            <w:pPr>
              <w:pStyle w:val="a7"/>
              <w:ind w:firstLine="38"/>
              <w:jc w:val="center"/>
              <w:rPr>
                <w:sz w:val="26"/>
                <w:szCs w:val="26"/>
              </w:rPr>
            </w:pP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6" w:right="-108" w:firstLine="108"/>
              <w:jc w:val="center"/>
              <w:rPr>
                <w:color w:val="000000" w:themeColor="text1"/>
                <w:sz w:val="26"/>
                <w:szCs w:val="26"/>
              </w:rPr>
            </w:pPr>
            <w:r w:rsidRPr="000A3BC4">
              <w:rPr>
                <w:color w:val="000000" w:themeColor="text1"/>
                <w:sz w:val="26"/>
                <w:szCs w:val="26"/>
              </w:rPr>
              <w:t>593 004 883,9</w:t>
            </w:r>
          </w:p>
        </w:tc>
        <w:tc>
          <w:tcPr>
            <w:tcW w:w="1843"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8" w:right="-108" w:firstLine="32"/>
              <w:jc w:val="center"/>
              <w:rPr>
                <w:color w:val="000000" w:themeColor="text1"/>
                <w:sz w:val="26"/>
                <w:szCs w:val="26"/>
              </w:rPr>
            </w:pPr>
            <w:r w:rsidRPr="000A3BC4">
              <w:rPr>
                <w:color w:val="000000" w:themeColor="text1"/>
                <w:sz w:val="26"/>
                <w:szCs w:val="26"/>
              </w:rPr>
              <w:t>634 266 892,0</w:t>
            </w:r>
          </w:p>
        </w:tc>
      </w:tr>
      <w:tr w:rsidR="00B10348" w:rsidRPr="000A3BC4" w:rsidTr="00423F64">
        <w:tc>
          <w:tcPr>
            <w:tcW w:w="2864"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rPr>
                <w:sz w:val="26"/>
                <w:szCs w:val="26"/>
              </w:rPr>
            </w:pPr>
            <w:r w:rsidRPr="000A3BC4">
              <w:rPr>
                <w:sz w:val="26"/>
                <w:szCs w:val="26"/>
              </w:rPr>
              <w:t>Развитие здравоохранения города Москвы (Столичное здравоохранение)</w:t>
            </w:r>
          </w:p>
        </w:tc>
        <w:tc>
          <w:tcPr>
            <w:tcW w:w="747" w:type="dxa"/>
            <w:tcBorders>
              <w:left w:val="single" w:sz="4" w:space="0" w:color="auto"/>
            </w:tcBorders>
          </w:tcPr>
          <w:p w:rsidR="002B6D1A" w:rsidRPr="000A3BC4" w:rsidRDefault="002B6D1A" w:rsidP="00B10348">
            <w:pPr>
              <w:pStyle w:val="a7"/>
              <w:ind w:firstLine="0"/>
              <w:jc w:val="center"/>
              <w:rPr>
                <w:sz w:val="26"/>
                <w:szCs w:val="26"/>
              </w:rPr>
            </w:pPr>
            <w:r w:rsidRPr="000A3BC4">
              <w:rPr>
                <w:sz w:val="26"/>
                <w:szCs w:val="26"/>
              </w:rPr>
              <w:t>395</w:t>
            </w:r>
          </w:p>
        </w:tc>
        <w:tc>
          <w:tcPr>
            <w:tcW w:w="709" w:type="dxa"/>
          </w:tcPr>
          <w:p w:rsidR="002B6D1A" w:rsidRPr="000A3BC4" w:rsidRDefault="002B6D1A" w:rsidP="00B10348">
            <w:pPr>
              <w:pStyle w:val="a7"/>
              <w:ind w:firstLine="7"/>
              <w:jc w:val="center"/>
              <w:rPr>
                <w:sz w:val="26"/>
                <w:szCs w:val="26"/>
              </w:rPr>
            </w:pPr>
            <w:r w:rsidRPr="000A3BC4">
              <w:rPr>
                <w:sz w:val="26"/>
                <w:szCs w:val="26"/>
              </w:rPr>
              <w:t>09</w:t>
            </w:r>
          </w:p>
        </w:tc>
        <w:tc>
          <w:tcPr>
            <w:tcW w:w="851" w:type="dxa"/>
          </w:tcPr>
          <w:p w:rsidR="002B6D1A" w:rsidRPr="000A3BC4" w:rsidRDefault="002B6D1A" w:rsidP="00B10348">
            <w:pPr>
              <w:pStyle w:val="a7"/>
              <w:ind w:firstLine="0"/>
              <w:jc w:val="center"/>
              <w:rPr>
                <w:sz w:val="26"/>
                <w:szCs w:val="26"/>
              </w:rPr>
            </w:pPr>
            <w:r w:rsidRPr="000A3BC4">
              <w:rPr>
                <w:sz w:val="26"/>
                <w:szCs w:val="26"/>
              </w:rPr>
              <w:t>09</w:t>
            </w:r>
          </w:p>
        </w:tc>
        <w:tc>
          <w:tcPr>
            <w:tcW w:w="1842" w:type="dxa"/>
          </w:tcPr>
          <w:p w:rsidR="002B6D1A" w:rsidRPr="000A3BC4" w:rsidRDefault="002B6D1A" w:rsidP="00B10348">
            <w:pPr>
              <w:pStyle w:val="a7"/>
              <w:ind w:left="-139" w:right="-191" w:hanging="142"/>
              <w:jc w:val="center"/>
              <w:rPr>
                <w:sz w:val="26"/>
                <w:szCs w:val="26"/>
              </w:rPr>
            </w:pPr>
            <w:r w:rsidRPr="000A3BC4">
              <w:rPr>
                <w:sz w:val="26"/>
                <w:szCs w:val="26"/>
              </w:rPr>
              <w:t>02 0 00 00000</w:t>
            </w:r>
          </w:p>
        </w:tc>
        <w:tc>
          <w:tcPr>
            <w:tcW w:w="671" w:type="dxa"/>
            <w:tcBorders>
              <w:right w:val="single" w:sz="4" w:space="0" w:color="auto"/>
            </w:tcBorders>
          </w:tcPr>
          <w:p w:rsidR="002B6D1A" w:rsidRPr="000A3BC4" w:rsidRDefault="002B6D1A" w:rsidP="00B10348">
            <w:pPr>
              <w:pStyle w:val="a7"/>
              <w:ind w:firstLine="38"/>
              <w:jc w:val="center"/>
              <w:rPr>
                <w:sz w:val="26"/>
                <w:szCs w:val="26"/>
              </w:rPr>
            </w:pP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6" w:right="-108" w:firstLine="108"/>
              <w:jc w:val="center"/>
              <w:rPr>
                <w:color w:val="000000" w:themeColor="text1"/>
                <w:sz w:val="26"/>
                <w:szCs w:val="26"/>
              </w:rPr>
            </w:pPr>
            <w:r w:rsidRPr="000A3BC4">
              <w:rPr>
                <w:color w:val="000000" w:themeColor="text1"/>
                <w:sz w:val="26"/>
                <w:szCs w:val="26"/>
              </w:rPr>
              <w:t>593 004 883,9</w:t>
            </w:r>
          </w:p>
        </w:tc>
        <w:tc>
          <w:tcPr>
            <w:tcW w:w="1843"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8" w:right="-108" w:firstLine="32"/>
              <w:jc w:val="center"/>
              <w:rPr>
                <w:color w:val="000000" w:themeColor="text1"/>
                <w:sz w:val="26"/>
                <w:szCs w:val="26"/>
              </w:rPr>
            </w:pPr>
            <w:r w:rsidRPr="000A3BC4">
              <w:rPr>
                <w:color w:val="000000" w:themeColor="text1"/>
                <w:sz w:val="26"/>
                <w:szCs w:val="26"/>
              </w:rPr>
              <w:t>634 266 892,0</w:t>
            </w:r>
          </w:p>
        </w:tc>
      </w:tr>
      <w:tr w:rsidR="00B10348" w:rsidRPr="000A3BC4" w:rsidTr="00423F64">
        <w:trPr>
          <w:trHeight w:val="2648"/>
        </w:trPr>
        <w:tc>
          <w:tcPr>
            <w:tcW w:w="2864"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rPr>
                <w:sz w:val="26"/>
                <w:szCs w:val="26"/>
              </w:rPr>
            </w:pPr>
            <w:r w:rsidRPr="000A3BC4">
              <w:rPr>
                <w:sz w:val="26"/>
                <w:szCs w:val="26"/>
              </w:rPr>
              <w:t>Формирование эффективной системы организации медицинской помощи. Совершенствование системы территориального планирования</w:t>
            </w:r>
          </w:p>
        </w:tc>
        <w:tc>
          <w:tcPr>
            <w:tcW w:w="747" w:type="dxa"/>
            <w:tcBorders>
              <w:left w:val="single" w:sz="4" w:space="0" w:color="auto"/>
            </w:tcBorders>
          </w:tcPr>
          <w:p w:rsidR="002B6D1A" w:rsidRPr="000A3BC4" w:rsidRDefault="002B6D1A" w:rsidP="00B10348">
            <w:pPr>
              <w:pStyle w:val="a7"/>
              <w:ind w:firstLine="0"/>
              <w:jc w:val="center"/>
              <w:rPr>
                <w:sz w:val="26"/>
                <w:szCs w:val="26"/>
              </w:rPr>
            </w:pPr>
            <w:r w:rsidRPr="000A3BC4">
              <w:rPr>
                <w:sz w:val="26"/>
                <w:szCs w:val="26"/>
              </w:rPr>
              <w:t>395</w:t>
            </w:r>
          </w:p>
        </w:tc>
        <w:tc>
          <w:tcPr>
            <w:tcW w:w="709" w:type="dxa"/>
          </w:tcPr>
          <w:p w:rsidR="002B6D1A" w:rsidRPr="000A3BC4" w:rsidRDefault="002B6D1A" w:rsidP="00B10348">
            <w:pPr>
              <w:pStyle w:val="a7"/>
              <w:ind w:firstLine="7"/>
              <w:jc w:val="center"/>
              <w:rPr>
                <w:sz w:val="26"/>
                <w:szCs w:val="26"/>
              </w:rPr>
            </w:pPr>
            <w:r w:rsidRPr="000A3BC4">
              <w:rPr>
                <w:sz w:val="26"/>
                <w:szCs w:val="26"/>
              </w:rPr>
              <w:t>09</w:t>
            </w:r>
          </w:p>
        </w:tc>
        <w:tc>
          <w:tcPr>
            <w:tcW w:w="851" w:type="dxa"/>
          </w:tcPr>
          <w:p w:rsidR="002B6D1A" w:rsidRPr="000A3BC4" w:rsidRDefault="002B6D1A" w:rsidP="00B10348">
            <w:pPr>
              <w:pStyle w:val="a7"/>
              <w:ind w:firstLine="0"/>
              <w:jc w:val="center"/>
              <w:rPr>
                <w:sz w:val="26"/>
                <w:szCs w:val="26"/>
              </w:rPr>
            </w:pPr>
            <w:r w:rsidRPr="000A3BC4">
              <w:rPr>
                <w:sz w:val="26"/>
                <w:szCs w:val="26"/>
              </w:rPr>
              <w:t>09</w:t>
            </w:r>
          </w:p>
        </w:tc>
        <w:tc>
          <w:tcPr>
            <w:tcW w:w="1842" w:type="dxa"/>
          </w:tcPr>
          <w:p w:rsidR="002B6D1A" w:rsidRPr="000A3BC4" w:rsidRDefault="002B6D1A" w:rsidP="00B10348">
            <w:pPr>
              <w:pStyle w:val="a7"/>
              <w:ind w:left="-139" w:right="-143" w:hanging="142"/>
              <w:jc w:val="center"/>
              <w:rPr>
                <w:sz w:val="26"/>
                <w:szCs w:val="26"/>
              </w:rPr>
            </w:pPr>
            <w:r w:rsidRPr="000A3BC4">
              <w:rPr>
                <w:sz w:val="26"/>
                <w:szCs w:val="26"/>
              </w:rPr>
              <w:t>02 Б 00 00000</w:t>
            </w:r>
          </w:p>
        </w:tc>
        <w:tc>
          <w:tcPr>
            <w:tcW w:w="671" w:type="dxa"/>
            <w:tcBorders>
              <w:right w:val="single" w:sz="4" w:space="0" w:color="auto"/>
            </w:tcBorders>
          </w:tcPr>
          <w:p w:rsidR="002B6D1A" w:rsidRPr="000A3BC4" w:rsidRDefault="002B6D1A" w:rsidP="00B10348">
            <w:pPr>
              <w:pStyle w:val="a7"/>
              <w:ind w:firstLine="38"/>
              <w:jc w:val="center"/>
              <w:rPr>
                <w:sz w:val="26"/>
                <w:szCs w:val="26"/>
              </w:rPr>
            </w:pP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6" w:right="-108" w:firstLine="108"/>
              <w:jc w:val="center"/>
              <w:rPr>
                <w:color w:val="000000" w:themeColor="text1"/>
                <w:sz w:val="26"/>
                <w:szCs w:val="26"/>
              </w:rPr>
            </w:pPr>
            <w:r w:rsidRPr="000A3BC4">
              <w:rPr>
                <w:color w:val="000000" w:themeColor="text1"/>
                <w:sz w:val="26"/>
                <w:szCs w:val="26"/>
              </w:rPr>
              <w:t>588 915 520,5</w:t>
            </w:r>
          </w:p>
        </w:tc>
        <w:tc>
          <w:tcPr>
            <w:tcW w:w="1843"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8" w:right="-108" w:firstLine="32"/>
              <w:jc w:val="center"/>
              <w:rPr>
                <w:color w:val="000000" w:themeColor="text1"/>
                <w:sz w:val="26"/>
                <w:szCs w:val="26"/>
              </w:rPr>
            </w:pPr>
            <w:r w:rsidRPr="000A3BC4">
              <w:rPr>
                <w:color w:val="000000" w:themeColor="text1"/>
                <w:sz w:val="26"/>
                <w:szCs w:val="26"/>
              </w:rPr>
              <w:t>630 177 528,6</w:t>
            </w:r>
          </w:p>
        </w:tc>
      </w:tr>
      <w:tr w:rsidR="00B10348" w:rsidRPr="000A3BC4" w:rsidTr="00423F64">
        <w:trPr>
          <w:trHeight w:val="2672"/>
        </w:trPr>
        <w:tc>
          <w:tcPr>
            <w:tcW w:w="2864"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rPr>
                <w:sz w:val="26"/>
                <w:szCs w:val="26"/>
              </w:rPr>
            </w:pPr>
            <w:r w:rsidRPr="000A3BC4">
              <w:rPr>
                <w:snapToGrid w:val="0"/>
                <w:sz w:val="26"/>
                <w:szCs w:val="26"/>
              </w:rPr>
              <w:t>Финансовое обеспечение организации обязательного медицинского страхования на территории субъектов Российской Федерации</w:t>
            </w:r>
          </w:p>
        </w:tc>
        <w:tc>
          <w:tcPr>
            <w:tcW w:w="747" w:type="dxa"/>
            <w:tcBorders>
              <w:left w:val="single" w:sz="4" w:space="0" w:color="auto"/>
            </w:tcBorders>
          </w:tcPr>
          <w:p w:rsidR="002B6D1A" w:rsidRPr="000A3BC4" w:rsidRDefault="002B6D1A" w:rsidP="00B10348">
            <w:pPr>
              <w:pStyle w:val="a7"/>
              <w:ind w:firstLine="0"/>
              <w:jc w:val="center"/>
              <w:rPr>
                <w:sz w:val="26"/>
                <w:szCs w:val="26"/>
              </w:rPr>
            </w:pPr>
            <w:r w:rsidRPr="000A3BC4">
              <w:rPr>
                <w:sz w:val="26"/>
                <w:szCs w:val="26"/>
              </w:rPr>
              <w:t>395</w:t>
            </w:r>
          </w:p>
        </w:tc>
        <w:tc>
          <w:tcPr>
            <w:tcW w:w="709" w:type="dxa"/>
          </w:tcPr>
          <w:p w:rsidR="002B6D1A" w:rsidRPr="000A3BC4" w:rsidRDefault="002B6D1A" w:rsidP="00B10348">
            <w:pPr>
              <w:pStyle w:val="a7"/>
              <w:ind w:firstLine="7"/>
              <w:jc w:val="center"/>
              <w:rPr>
                <w:sz w:val="26"/>
                <w:szCs w:val="26"/>
              </w:rPr>
            </w:pPr>
            <w:r w:rsidRPr="000A3BC4">
              <w:rPr>
                <w:sz w:val="26"/>
                <w:szCs w:val="26"/>
              </w:rPr>
              <w:t>09</w:t>
            </w:r>
          </w:p>
        </w:tc>
        <w:tc>
          <w:tcPr>
            <w:tcW w:w="851" w:type="dxa"/>
          </w:tcPr>
          <w:p w:rsidR="002B6D1A" w:rsidRPr="000A3BC4" w:rsidRDefault="002B6D1A" w:rsidP="00B10348">
            <w:pPr>
              <w:pStyle w:val="a7"/>
              <w:ind w:firstLine="0"/>
              <w:jc w:val="center"/>
              <w:rPr>
                <w:sz w:val="26"/>
                <w:szCs w:val="26"/>
              </w:rPr>
            </w:pPr>
            <w:r w:rsidRPr="000A3BC4">
              <w:rPr>
                <w:sz w:val="26"/>
                <w:szCs w:val="26"/>
              </w:rPr>
              <w:t>09</w:t>
            </w:r>
          </w:p>
        </w:tc>
        <w:tc>
          <w:tcPr>
            <w:tcW w:w="1842" w:type="dxa"/>
          </w:tcPr>
          <w:p w:rsidR="002B6D1A" w:rsidRPr="000A3BC4" w:rsidRDefault="002B6D1A" w:rsidP="00B10348">
            <w:pPr>
              <w:pStyle w:val="a7"/>
              <w:ind w:left="-106" w:hanging="142"/>
              <w:jc w:val="center"/>
              <w:rPr>
                <w:sz w:val="26"/>
                <w:szCs w:val="26"/>
              </w:rPr>
            </w:pPr>
            <w:r w:rsidRPr="000A3BC4">
              <w:rPr>
                <w:sz w:val="26"/>
                <w:szCs w:val="26"/>
              </w:rPr>
              <w:t>02 Б 00 50930</w:t>
            </w:r>
          </w:p>
        </w:tc>
        <w:tc>
          <w:tcPr>
            <w:tcW w:w="671" w:type="dxa"/>
            <w:tcBorders>
              <w:right w:val="single" w:sz="4" w:space="0" w:color="auto"/>
            </w:tcBorders>
          </w:tcPr>
          <w:p w:rsidR="002B6D1A" w:rsidRPr="000A3BC4" w:rsidRDefault="002B6D1A" w:rsidP="00B10348">
            <w:pPr>
              <w:pStyle w:val="a7"/>
              <w:ind w:firstLine="38"/>
              <w:jc w:val="center"/>
              <w:rPr>
                <w:sz w:val="26"/>
                <w:szCs w:val="26"/>
              </w:rPr>
            </w:pP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6" w:right="-108" w:firstLine="108"/>
              <w:jc w:val="center"/>
              <w:rPr>
                <w:color w:val="000000" w:themeColor="text1"/>
                <w:sz w:val="26"/>
                <w:szCs w:val="26"/>
              </w:rPr>
            </w:pPr>
            <w:r w:rsidRPr="000A3BC4">
              <w:rPr>
                <w:color w:val="000000" w:themeColor="text1"/>
                <w:sz w:val="26"/>
                <w:szCs w:val="26"/>
              </w:rPr>
              <w:t>509 480 810,2</w:t>
            </w:r>
          </w:p>
        </w:tc>
        <w:tc>
          <w:tcPr>
            <w:tcW w:w="1843"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8" w:right="-108" w:firstLine="32"/>
              <w:jc w:val="center"/>
              <w:rPr>
                <w:color w:val="000000" w:themeColor="text1"/>
                <w:sz w:val="26"/>
                <w:szCs w:val="26"/>
              </w:rPr>
            </w:pPr>
            <w:r w:rsidRPr="000A3BC4">
              <w:rPr>
                <w:color w:val="000000" w:themeColor="text1"/>
                <w:sz w:val="26"/>
                <w:szCs w:val="26"/>
              </w:rPr>
              <w:t>547 003 579,6</w:t>
            </w:r>
          </w:p>
        </w:tc>
      </w:tr>
      <w:tr w:rsidR="00B10348" w:rsidRPr="000A3BC4" w:rsidTr="00423F64">
        <w:tc>
          <w:tcPr>
            <w:tcW w:w="2864"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rPr>
                <w:sz w:val="26"/>
                <w:szCs w:val="26"/>
              </w:rPr>
            </w:pPr>
            <w:r w:rsidRPr="000A3BC4">
              <w:rPr>
                <w:bCs/>
                <w:sz w:val="26"/>
                <w:szCs w:val="26"/>
              </w:rPr>
              <w:t>Социальное обеспечение и иные выплаты населению</w:t>
            </w:r>
          </w:p>
        </w:tc>
        <w:tc>
          <w:tcPr>
            <w:tcW w:w="747" w:type="dxa"/>
            <w:tcBorders>
              <w:left w:val="single" w:sz="4" w:space="0" w:color="auto"/>
            </w:tcBorders>
          </w:tcPr>
          <w:p w:rsidR="002B6D1A" w:rsidRPr="000A3BC4" w:rsidRDefault="002B6D1A" w:rsidP="00B10348">
            <w:pPr>
              <w:pStyle w:val="a7"/>
              <w:ind w:firstLine="0"/>
              <w:jc w:val="center"/>
              <w:rPr>
                <w:sz w:val="26"/>
                <w:szCs w:val="26"/>
              </w:rPr>
            </w:pPr>
            <w:r w:rsidRPr="000A3BC4">
              <w:rPr>
                <w:sz w:val="26"/>
                <w:szCs w:val="26"/>
              </w:rPr>
              <w:t>395</w:t>
            </w:r>
          </w:p>
        </w:tc>
        <w:tc>
          <w:tcPr>
            <w:tcW w:w="709" w:type="dxa"/>
          </w:tcPr>
          <w:p w:rsidR="002B6D1A" w:rsidRPr="000A3BC4" w:rsidRDefault="002B6D1A" w:rsidP="00B10348">
            <w:pPr>
              <w:pStyle w:val="a7"/>
              <w:ind w:firstLine="7"/>
              <w:jc w:val="center"/>
              <w:rPr>
                <w:sz w:val="26"/>
                <w:szCs w:val="26"/>
              </w:rPr>
            </w:pPr>
            <w:r w:rsidRPr="000A3BC4">
              <w:rPr>
                <w:sz w:val="26"/>
                <w:szCs w:val="26"/>
              </w:rPr>
              <w:t>09</w:t>
            </w:r>
          </w:p>
        </w:tc>
        <w:tc>
          <w:tcPr>
            <w:tcW w:w="851" w:type="dxa"/>
          </w:tcPr>
          <w:p w:rsidR="002B6D1A" w:rsidRPr="000A3BC4" w:rsidRDefault="002B6D1A" w:rsidP="00B10348">
            <w:pPr>
              <w:pStyle w:val="a7"/>
              <w:ind w:firstLine="0"/>
              <w:jc w:val="center"/>
              <w:rPr>
                <w:sz w:val="26"/>
                <w:szCs w:val="26"/>
              </w:rPr>
            </w:pPr>
            <w:r w:rsidRPr="000A3BC4">
              <w:rPr>
                <w:sz w:val="26"/>
                <w:szCs w:val="26"/>
              </w:rPr>
              <w:t>09</w:t>
            </w:r>
          </w:p>
        </w:tc>
        <w:tc>
          <w:tcPr>
            <w:tcW w:w="1842" w:type="dxa"/>
          </w:tcPr>
          <w:p w:rsidR="002B6D1A" w:rsidRPr="000A3BC4" w:rsidRDefault="002B6D1A" w:rsidP="00B10348">
            <w:pPr>
              <w:pStyle w:val="a7"/>
              <w:ind w:left="-139" w:right="-143" w:hanging="142"/>
              <w:jc w:val="center"/>
              <w:rPr>
                <w:sz w:val="26"/>
                <w:szCs w:val="26"/>
              </w:rPr>
            </w:pPr>
            <w:r w:rsidRPr="000A3BC4">
              <w:rPr>
                <w:sz w:val="26"/>
                <w:szCs w:val="26"/>
              </w:rPr>
              <w:t>02 Б 00 50930</w:t>
            </w:r>
          </w:p>
        </w:tc>
        <w:tc>
          <w:tcPr>
            <w:tcW w:w="671" w:type="dxa"/>
            <w:tcBorders>
              <w:right w:val="single" w:sz="4" w:space="0" w:color="auto"/>
            </w:tcBorders>
          </w:tcPr>
          <w:p w:rsidR="002B6D1A" w:rsidRPr="000A3BC4" w:rsidRDefault="002B6D1A" w:rsidP="00B10348">
            <w:pPr>
              <w:pStyle w:val="a7"/>
              <w:ind w:firstLine="38"/>
              <w:jc w:val="center"/>
              <w:rPr>
                <w:sz w:val="26"/>
                <w:szCs w:val="26"/>
              </w:rPr>
            </w:pPr>
            <w:r w:rsidRPr="000A3BC4">
              <w:rPr>
                <w:sz w:val="26"/>
                <w:szCs w:val="26"/>
              </w:rPr>
              <w:t>300</w:t>
            </w: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6" w:right="-108" w:firstLine="108"/>
              <w:rPr>
                <w:color w:val="000000" w:themeColor="text1"/>
                <w:sz w:val="26"/>
                <w:szCs w:val="26"/>
              </w:rPr>
            </w:pPr>
            <w:r w:rsidRPr="000A3BC4">
              <w:rPr>
                <w:color w:val="000000" w:themeColor="text1"/>
                <w:sz w:val="26"/>
                <w:szCs w:val="26"/>
              </w:rPr>
              <w:t xml:space="preserve">  493 081 882,0</w:t>
            </w:r>
          </w:p>
        </w:tc>
        <w:tc>
          <w:tcPr>
            <w:tcW w:w="1843"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8" w:right="-108" w:firstLine="32"/>
              <w:rPr>
                <w:color w:val="000000" w:themeColor="text1"/>
                <w:sz w:val="26"/>
                <w:szCs w:val="26"/>
              </w:rPr>
            </w:pPr>
            <w:r w:rsidRPr="000A3BC4">
              <w:rPr>
                <w:color w:val="000000" w:themeColor="text1"/>
                <w:sz w:val="26"/>
                <w:szCs w:val="26"/>
              </w:rPr>
              <w:t>529 407 529,0</w:t>
            </w:r>
          </w:p>
        </w:tc>
      </w:tr>
      <w:tr w:rsidR="00B10348" w:rsidRPr="000A3BC4" w:rsidTr="00423F64">
        <w:trPr>
          <w:trHeight w:val="1684"/>
        </w:trPr>
        <w:tc>
          <w:tcPr>
            <w:tcW w:w="2864"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rPr>
                <w:bCs/>
                <w:sz w:val="26"/>
                <w:szCs w:val="26"/>
              </w:rPr>
            </w:pPr>
            <w:r w:rsidRPr="000A3BC4">
              <w:rPr>
                <w:bCs/>
                <w:sz w:val="26"/>
                <w:szCs w:val="26"/>
              </w:rPr>
              <w:t>Социальные выплаты гражданам, кроме публичных нормативных социальных выплат</w:t>
            </w:r>
          </w:p>
        </w:tc>
        <w:tc>
          <w:tcPr>
            <w:tcW w:w="747" w:type="dxa"/>
            <w:tcBorders>
              <w:left w:val="single" w:sz="4" w:space="0" w:color="auto"/>
            </w:tcBorders>
          </w:tcPr>
          <w:p w:rsidR="002B6D1A" w:rsidRPr="000A3BC4" w:rsidRDefault="002B6D1A" w:rsidP="00B10348">
            <w:pPr>
              <w:pStyle w:val="a7"/>
              <w:ind w:firstLine="0"/>
              <w:jc w:val="center"/>
              <w:rPr>
                <w:sz w:val="26"/>
                <w:szCs w:val="26"/>
              </w:rPr>
            </w:pPr>
            <w:r w:rsidRPr="000A3BC4">
              <w:rPr>
                <w:sz w:val="26"/>
                <w:szCs w:val="26"/>
              </w:rPr>
              <w:t>395</w:t>
            </w:r>
          </w:p>
        </w:tc>
        <w:tc>
          <w:tcPr>
            <w:tcW w:w="709" w:type="dxa"/>
          </w:tcPr>
          <w:p w:rsidR="002B6D1A" w:rsidRPr="000A3BC4" w:rsidRDefault="002B6D1A" w:rsidP="00B10348">
            <w:pPr>
              <w:pStyle w:val="a7"/>
              <w:ind w:firstLine="7"/>
              <w:jc w:val="center"/>
              <w:rPr>
                <w:sz w:val="26"/>
                <w:szCs w:val="26"/>
              </w:rPr>
            </w:pPr>
            <w:r w:rsidRPr="000A3BC4">
              <w:rPr>
                <w:sz w:val="26"/>
                <w:szCs w:val="26"/>
              </w:rPr>
              <w:t>09</w:t>
            </w:r>
          </w:p>
        </w:tc>
        <w:tc>
          <w:tcPr>
            <w:tcW w:w="851" w:type="dxa"/>
          </w:tcPr>
          <w:p w:rsidR="002B6D1A" w:rsidRPr="000A3BC4" w:rsidRDefault="002B6D1A" w:rsidP="00B10348">
            <w:pPr>
              <w:pStyle w:val="a7"/>
              <w:ind w:firstLine="0"/>
              <w:jc w:val="center"/>
              <w:rPr>
                <w:sz w:val="26"/>
                <w:szCs w:val="26"/>
              </w:rPr>
            </w:pPr>
            <w:r w:rsidRPr="000A3BC4">
              <w:rPr>
                <w:sz w:val="26"/>
                <w:szCs w:val="26"/>
              </w:rPr>
              <w:t>09</w:t>
            </w:r>
          </w:p>
        </w:tc>
        <w:tc>
          <w:tcPr>
            <w:tcW w:w="1842" w:type="dxa"/>
          </w:tcPr>
          <w:p w:rsidR="002B6D1A" w:rsidRPr="000A3BC4" w:rsidRDefault="002B6D1A" w:rsidP="00B10348">
            <w:pPr>
              <w:pStyle w:val="a7"/>
              <w:ind w:left="-106" w:hanging="142"/>
              <w:jc w:val="center"/>
              <w:rPr>
                <w:sz w:val="26"/>
                <w:szCs w:val="26"/>
              </w:rPr>
            </w:pPr>
            <w:r w:rsidRPr="000A3BC4">
              <w:rPr>
                <w:sz w:val="26"/>
                <w:szCs w:val="26"/>
              </w:rPr>
              <w:t>02 Б 00 50930</w:t>
            </w:r>
          </w:p>
        </w:tc>
        <w:tc>
          <w:tcPr>
            <w:tcW w:w="671" w:type="dxa"/>
            <w:tcBorders>
              <w:right w:val="single" w:sz="4" w:space="0" w:color="auto"/>
            </w:tcBorders>
          </w:tcPr>
          <w:p w:rsidR="002B6D1A" w:rsidRPr="000A3BC4" w:rsidRDefault="002B6D1A" w:rsidP="00B10348">
            <w:pPr>
              <w:pStyle w:val="a7"/>
              <w:ind w:firstLine="38"/>
              <w:jc w:val="center"/>
              <w:rPr>
                <w:sz w:val="26"/>
                <w:szCs w:val="26"/>
              </w:rPr>
            </w:pPr>
            <w:r w:rsidRPr="000A3BC4">
              <w:rPr>
                <w:sz w:val="26"/>
                <w:szCs w:val="26"/>
              </w:rPr>
              <w:t>320</w:t>
            </w: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6" w:right="-108" w:firstLine="108"/>
              <w:rPr>
                <w:color w:val="000000" w:themeColor="text1"/>
                <w:sz w:val="26"/>
                <w:szCs w:val="26"/>
              </w:rPr>
            </w:pPr>
            <w:r w:rsidRPr="000A3BC4">
              <w:rPr>
                <w:color w:val="000000" w:themeColor="text1"/>
                <w:sz w:val="26"/>
                <w:szCs w:val="26"/>
              </w:rPr>
              <w:t xml:space="preserve">  493 081 882,0</w:t>
            </w:r>
          </w:p>
        </w:tc>
        <w:tc>
          <w:tcPr>
            <w:tcW w:w="1843"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8" w:right="-108" w:firstLine="32"/>
              <w:rPr>
                <w:color w:val="000000" w:themeColor="text1"/>
                <w:sz w:val="26"/>
                <w:szCs w:val="26"/>
              </w:rPr>
            </w:pPr>
            <w:r w:rsidRPr="000A3BC4">
              <w:rPr>
                <w:color w:val="000000" w:themeColor="text1"/>
                <w:sz w:val="26"/>
                <w:szCs w:val="26"/>
              </w:rPr>
              <w:t>529 407 529,0</w:t>
            </w:r>
          </w:p>
        </w:tc>
      </w:tr>
      <w:tr w:rsidR="00B10348" w:rsidRPr="000A3BC4" w:rsidTr="00423F64">
        <w:tc>
          <w:tcPr>
            <w:tcW w:w="2864"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rPr>
                <w:sz w:val="26"/>
                <w:szCs w:val="26"/>
              </w:rPr>
            </w:pPr>
            <w:r w:rsidRPr="000A3BC4">
              <w:rPr>
                <w:snapToGrid w:val="0"/>
                <w:sz w:val="26"/>
                <w:szCs w:val="26"/>
              </w:rPr>
              <w:t>Межбюджетные трансферты</w:t>
            </w:r>
          </w:p>
        </w:tc>
        <w:tc>
          <w:tcPr>
            <w:tcW w:w="747" w:type="dxa"/>
            <w:tcBorders>
              <w:left w:val="single" w:sz="4" w:space="0" w:color="auto"/>
            </w:tcBorders>
          </w:tcPr>
          <w:p w:rsidR="002B6D1A" w:rsidRPr="000A3BC4" w:rsidRDefault="002B6D1A" w:rsidP="00B10348">
            <w:pPr>
              <w:pStyle w:val="a7"/>
              <w:ind w:firstLine="0"/>
              <w:jc w:val="center"/>
              <w:rPr>
                <w:sz w:val="26"/>
                <w:szCs w:val="26"/>
              </w:rPr>
            </w:pPr>
            <w:r w:rsidRPr="000A3BC4">
              <w:rPr>
                <w:sz w:val="26"/>
                <w:szCs w:val="26"/>
              </w:rPr>
              <w:t>395</w:t>
            </w:r>
          </w:p>
        </w:tc>
        <w:tc>
          <w:tcPr>
            <w:tcW w:w="709" w:type="dxa"/>
          </w:tcPr>
          <w:p w:rsidR="002B6D1A" w:rsidRPr="000A3BC4" w:rsidRDefault="002B6D1A" w:rsidP="00B10348">
            <w:pPr>
              <w:pStyle w:val="a7"/>
              <w:ind w:firstLine="7"/>
              <w:jc w:val="center"/>
              <w:rPr>
                <w:sz w:val="26"/>
                <w:szCs w:val="26"/>
              </w:rPr>
            </w:pPr>
            <w:r w:rsidRPr="000A3BC4">
              <w:rPr>
                <w:sz w:val="26"/>
                <w:szCs w:val="26"/>
              </w:rPr>
              <w:t>09</w:t>
            </w:r>
          </w:p>
        </w:tc>
        <w:tc>
          <w:tcPr>
            <w:tcW w:w="851" w:type="dxa"/>
          </w:tcPr>
          <w:p w:rsidR="002B6D1A" w:rsidRPr="000A3BC4" w:rsidRDefault="002B6D1A" w:rsidP="00B10348">
            <w:pPr>
              <w:pStyle w:val="a7"/>
              <w:ind w:firstLine="0"/>
              <w:jc w:val="center"/>
              <w:rPr>
                <w:sz w:val="26"/>
                <w:szCs w:val="26"/>
              </w:rPr>
            </w:pPr>
            <w:r w:rsidRPr="000A3BC4">
              <w:rPr>
                <w:sz w:val="26"/>
                <w:szCs w:val="26"/>
              </w:rPr>
              <w:t>09</w:t>
            </w:r>
          </w:p>
        </w:tc>
        <w:tc>
          <w:tcPr>
            <w:tcW w:w="1842" w:type="dxa"/>
          </w:tcPr>
          <w:p w:rsidR="002B6D1A" w:rsidRPr="000A3BC4" w:rsidRDefault="002B6D1A" w:rsidP="00B10348">
            <w:pPr>
              <w:pStyle w:val="a7"/>
              <w:ind w:hanging="142"/>
              <w:jc w:val="center"/>
              <w:rPr>
                <w:sz w:val="26"/>
                <w:szCs w:val="26"/>
              </w:rPr>
            </w:pPr>
            <w:r w:rsidRPr="000A3BC4">
              <w:rPr>
                <w:sz w:val="26"/>
                <w:szCs w:val="26"/>
              </w:rPr>
              <w:t>02 Б 00 50930</w:t>
            </w:r>
          </w:p>
        </w:tc>
        <w:tc>
          <w:tcPr>
            <w:tcW w:w="671" w:type="dxa"/>
            <w:tcBorders>
              <w:right w:val="single" w:sz="4" w:space="0" w:color="auto"/>
            </w:tcBorders>
          </w:tcPr>
          <w:p w:rsidR="002B6D1A" w:rsidRPr="000A3BC4" w:rsidRDefault="002B6D1A" w:rsidP="00B10348">
            <w:pPr>
              <w:pStyle w:val="a7"/>
              <w:ind w:firstLine="38"/>
              <w:jc w:val="center"/>
              <w:rPr>
                <w:sz w:val="26"/>
                <w:szCs w:val="26"/>
              </w:rPr>
            </w:pPr>
            <w:r w:rsidRPr="000A3BC4">
              <w:rPr>
                <w:sz w:val="26"/>
                <w:szCs w:val="26"/>
              </w:rPr>
              <w:t>500</w:t>
            </w: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6" w:right="-19" w:firstLine="108"/>
              <w:jc w:val="center"/>
              <w:rPr>
                <w:color w:val="000000" w:themeColor="text1"/>
                <w:sz w:val="26"/>
                <w:szCs w:val="26"/>
              </w:rPr>
            </w:pPr>
            <w:r w:rsidRPr="000A3BC4">
              <w:rPr>
                <w:color w:val="000000" w:themeColor="text1"/>
                <w:sz w:val="26"/>
                <w:szCs w:val="26"/>
              </w:rPr>
              <w:t>16 398 928,2</w:t>
            </w:r>
          </w:p>
        </w:tc>
        <w:tc>
          <w:tcPr>
            <w:tcW w:w="1843"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8" w:right="-174" w:firstLine="32"/>
              <w:jc w:val="center"/>
              <w:rPr>
                <w:color w:val="000000" w:themeColor="text1"/>
                <w:sz w:val="26"/>
                <w:szCs w:val="26"/>
              </w:rPr>
            </w:pPr>
            <w:r w:rsidRPr="000A3BC4">
              <w:rPr>
                <w:color w:val="000000" w:themeColor="text1"/>
                <w:sz w:val="26"/>
                <w:szCs w:val="26"/>
              </w:rPr>
              <w:t xml:space="preserve">17 596 050,6 </w:t>
            </w:r>
          </w:p>
        </w:tc>
      </w:tr>
      <w:tr w:rsidR="00B10348" w:rsidRPr="000A3BC4" w:rsidTr="00423F64">
        <w:tc>
          <w:tcPr>
            <w:tcW w:w="2864" w:type="dxa"/>
            <w:tcBorders>
              <w:top w:val="single" w:sz="4" w:space="0" w:color="auto"/>
              <w:left w:val="single" w:sz="4" w:space="0" w:color="auto"/>
              <w:bottom w:val="single" w:sz="4" w:space="0" w:color="auto"/>
              <w:right w:val="single" w:sz="4" w:space="0" w:color="auto"/>
            </w:tcBorders>
          </w:tcPr>
          <w:p w:rsidR="002B6D1A" w:rsidRDefault="002B6D1A" w:rsidP="00B10348">
            <w:pPr>
              <w:pStyle w:val="a7"/>
              <w:ind w:firstLine="0"/>
              <w:rPr>
                <w:snapToGrid w:val="0"/>
                <w:sz w:val="26"/>
                <w:szCs w:val="26"/>
              </w:rPr>
            </w:pPr>
            <w:r w:rsidRPr="000A3BC4">
              <w:rPr>
                <w:snapToGrid w:val="0"/>
                <w:sz w:val="26"/>
                <w:szCs w:val="26"/>
              </w:rPr>
              <w:t>Иные межбюджетные трансферты</w:t>
            </w:r>
          </w:p>
          <w:p w:rsidR="00423F64" w:rsidRDefault="00423F64" w:rsidP="00B10348">
            <w:pPr>
              <w:pStyle w:val="a7"/>
              <w:ind w:firstLine="0"/>
              <w:rPr>
                <w:snapToGrid w:val="0"/>
                <w:sz w:val="26"/>
                <w:szCs w:val="26"/>
              </w:rPr>
            </w:pPr>
          </w:p>
          <w:p w:rsidR="00423F64" w:rsidRPr="000A3BC4" w:rsidRDefault="00423F64" w:rsidP="00B10348">
            <w:pPr>
              <w:pStyle w:val="a7"/>
              <w:ind w:firstLine="0"/>
              <w:rPr>
                <w:sz w:val="26"/>
                <w:szCs w:val="26"/>
              </w:rPr>
            </w:pPr>
          </w:p>
        </w:tc>
        <w:tc>
          <w:tcPr>
            <w:tcW w:w="747" w:type="dxa"/>
            <w:tcBorders>
              <w:left w:val="single" w:sz="4" w:space="0" w:color="auto"/>
            </w:tcBorders>
          </w:tcPr>
          <w:p w:rsidR="002B6D1A" w:rsidRPr="000A3BC4" w:rsidRDefault="002B6D1A" w:rsidP="00B10348">
            <w:pPr>
              <w:pStyle w:val="a7"/>
              <w:ind w:firstLine="0"/>
              <w:jc w:val="center"/>
              <w:rPr>
                <w:sz w:val="26"/>
                <w:szCs w:val="26"/>
              </w:rPr>
            </w:pPr>
            <w:r w:rsidRPr="000A3BC4">
              <w:rPr>
                <w:sz w:val="26"/>
                <w:szCs w:val="26"/>
              </w:rPr>
              <w:t>395</w:t>
            </w:r>
          </w:p>
        </w:tc>
        <w:tc>
          <w:tcPr>
            <w:tcW w:w="709" w:type="dxa"/>
          </w:tcPr>
          <w:p w:rsidR="002B6D1A" w:rsidRPr="000A3BC4" w:rsidRDefault="002B6D1A" w:rsidP="00B10348">
            <w:pPr>
              <w:pStyle w:val="a7"/>
              <w:ind w:firstLine="7"/>
              <w:jc w:val="center"/>
              <w:rPr>
                <w:sz w:val="26"/>
                <w:szCs w:val="26"/>
              </w:rPr>
            </w:pPr>
            <w:r w:rsidRPr="000A3BC4">
              <w:rPr>
                <w:sz w:val="26"/>
                <w:szCs w:val="26"/>
              </w:rPr>
              <w:t>09</w:t>
            </w:r>
          </w:p>
        </w:tc>
        <w:tc>
          <w:tcPr>
            <w:tcW w:w="851" w:type="dxa"/>
          </w:tcPr>
          <w:p w:rsidR="002B6D1A" w:rsidRPr="000A3BC4" w:rsidRDefault="002B6D1A" w:rsidP="00B10348">
            <w:pPr>
              <w:pStyle w:val="a7"/>
              <w:ind w:firstLine="0"/>
              <w:jc w:val="center"/>
              <w:rPr>
                <w:sz w:val="26"/>
                <w:szCs w:val="26"/>
              </w:rPr>
            </w:pPr>
            <w:r w:rsidRPr="000A3BC4">
              <w:rPr>
                <w:sz w:val="26"/>
                <w:szCs w:val="26"/>
              </w:rPr>
              <w:t>09</w:t>
            </w:r>
          </w:p>
        </w:tc>
        <w:tc>
          <w:tcPr>
            <w:tcW w:w="1842" w:type="dxa"/>
          </w:tcPr>
          <w:p w:rsidR="002B6D1A" w:rsidRPr="000A3BC4" w:rsidRDefault="002B6D1A" w:rsidP="00B10348">
            <w:pPr>
              <w:pStyle w:val="a7"/>
              <w:ind w:hanging="142"/>
              <w:jc w:val="center"/>
              <w:rPr>
                <w:sz w:val="26"/>
                <w:szCs w:val="26"/>
              </w:rPr>
            </w:pPr>
            <w:r w:rsidRPr="000A3BC4">
              <w:rPr>
                <w:sz w:val="26"/>
                <w:szCs w:val="26"/>
              </w:rPr>
              <w:t>02 Б 00 50930</w:t>
            </w:r>
          </w:p>
        </w:tc>
        <w:tc>
          <w:tcPr>
            <w:tcW w:w="671" w:type="dxa"/>
            <w:tcBorders>
              <w:right w:val="single" w:sz="4" w:space="0" w:color="auto"/>
            </w:tcBorders>
          </w:tcPr>
          <w:p w:rsidR="002B6D1A" w:rsidRPr="000A3BC4" w:rsidRDefault="002B6D1A" w:rsidP="00B10348">
            <w:pPr>
              <w:pStyle w:val="a7"/>
              <w:ind w:firstLine="38"/>
              <w:jc w:val="center"/>
              <w:rPr>
                <w:sz w:val="26"/>
                <w:szCs w:val="26"/>
              </w:rPr>
            </w:pPr>
            <w:r w:rsidRPr="000A3BC4">
              <w:rPr>
                <w:sz w:val="26"/>
                <w:szCs w:val="26"/>
              </w:rPr>
              <w:t>540</w:t>
            </w: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6" w:right="-19" w:firstLine="108"/>
              <w:jc w:val="center"/>
              <w:rPr>
                <w:color w:val="000000" w:themeColor="text1"/>
                <w:sz w:val="26"/>
                <w:szCs w:val="26"/>
              </w:rPr>
            </w:pPr>
            <w:r w:rsidRPr="000A3BC4">
              <w:rPr>
                <w:color w:val="000000" w:themeColor="text1"/>
                <w:sz w:val="26"/>
                <w:szCs w:val="26"/>
              </w:rPr>
              <w:t>16 398 928,2</w:t>
            </w:r>
          </w:p>
        </w:tc>
        <w:tc>
          <w:tcPr>
            <w:tcW w:w="1843"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8" w:right="-174" w:firstLine="32"/>
              <w:jc w:val="center"/>
              <w:rPr>
                <w:color w:val="000000" w:themeColor="text1"/>
                <w:sz w:val="26"/>
                <w:szCs w:val="26"/>
              </w:rPr>
            </w:pPr>
            <w:r w:rsidRPr="000A3BC4">
              <w:rPr>
                <w:color w:val="000000" w:themeColor="text1"/>
                <w:sz w:val="26"/>
                <w:szCs w:val="26"/>
              </w:rPr>
              <w:t xml:space="preserve">17 596 050,6 </w:t>
            </w:r>
          </w:p>
        </w:tc>
      </w:tr>
      <w:tr w:rsidR="00B10348" w:rsidRPr="000A3BC4" w:rsidTr="00423F64">
        <w:trPr>
          <w:trHeight w:val="4510"/>
        </w:trPr>
        <w:tc>
          <w:tcPr>
            <w:tcW w:w="2864"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rPr>
                <w:snapToGrid w:val="0"/>
                <w:sz w:val="26"/>
                <w:szCs w:val="26"/>
              </w:rPr>
            </w:pPr>
            <w:r w:rsidRPr="000A3BC4">
              <w:rPr>
                <w:snapToGrid w:val="0"/>
                <w:sz w:val="26"/>
                <w:szCs w:val="26"/>
              </w:rPr>
              <w:lastRenderedPageBreak/>
              <w:t>Дополнительное финансовое обеспечение реализации территориальной        программы</w:t>
            </w:r>
            <w:r w:rsidR="00EE2643" w:rsidRPr="000A3BC4">
              <w:rPr>
                <w:snapToGrid w:val="0"/>
                <w:sz w:val="26"/>
                <w:szCs w:val="26"/>
              </w:rPr>
              <w:t xml:space="preserve"> обязательного медицинского страхования города Москвы в пределах базовой программы   обязательного медицинского страхования</w:t>
            </w:r>
          </w:p>
        </w:tc>
        <w:tc>
          <w:tcPr>
            <w:tcW w:w="747" w:type="dxa"/>
            <w:tcBorders>
              <w:left w:val="single" w:sz="4" w:space="0" w:color="auto"/>
            </w:tcBorders>
          </w:tcPr>
          <w:p w:rsidR="002B6D1A" w:rsidRPr="000A3BC4" w:rsidRDefault="002B6D1A" w:rsidP="00B10348">
            <w:pPr>
              <w:pStyle w:val="a7"/>
              <w:ind w:firstLine="0"/>
              <w:jc w:val="center"/>
              <w:rPr>
                <w:sz w:val="26"/>
                <w:szCs w:val="26"/>
              </w:rPr>
            </w:pPr>
            <w:r w:rsidRPr="000A3BC4">
              <w:rPr>
                <w:sz w:val="26"/>
                <w:szCs w:val="26"/>
              </w:rPr>
              <w:t>395</w:t>
            </w:r>
          </w:p>
        </w:tc>
        <w:tc>
          <w:tcPr>
            <w:tcW w:w="709" w:type="dxa"/>
          </w:tcPr>
          <w:p w:rsidR="002B6D1A" w:rsidRPr="000A3BC4" w:rsidRDefault="002B6D1A" w:rsidP="00B10348">
            <w:pPr>
              <w:pStyle w:val="a7"/>
              <w:ind w:firstLine="7"/>
              <w:jc w:val="center"/>
              <w:rPr>
                <w:sz w:val="26"/>
                <w:szCs w:val="26"/>
              </w:rPr>
            </w:pPr>
            <w:r w:rsidRPr="000A3BC4">
              <w:rPr>
                <w:sz w:val="26"/>
                <w:szCs w:val="26"/>
              </w:rPr>
              <w:t>09</w:t>
            </w:r>
          </w:p>
        </w:tc>
        <w:tc>
          <w:tcPr>
            <w:tcW w:w="851" w:type="dxa"/>
          </w:tcPr>
          <w:p w:rsidR="002B6D1A" w:rsidRPr="000A3BC4" w:rsidRDefault="002B6D1A" w:rsidP="00B10348">
            <w:pPr>
              <w:pStyle w:val="a7"/>
              <w:ind w:firstLine="0"/>
              <w:jc w:val="center"/>
              <w:rPr>
                <w:sz w:val="26"/>
                <w:szCs w:val="26"/>
              </w:rPr>
            </w:pPr>
            <w:r w:rsidRPr="000A3BC4">
              <w:rPr>
                <w:sz w:val="26"/>
                <w:szCs w:val="26"/>
              </w:rPr>
              <w:t>09</w:t>
            </w:r>
          </w:p>
        </w:tc>
        <w:tc>
          <w:tcPr>
            <w:tcW w:w="1842" w:type="dxa"/>
          </w:tcPr>
          <w:p w:rsidR="002B6D1A" w:rsidRPr="000A3BC4" w:rsidRDefault="002B6D1A" w:rsidP="00B10348">
            <w:pPr>
              <w:pStyle w:val="a7"/>
              <w:ind w:hanging="142"/>
              <w:jc w:val="center"/>
              <w:rPr>
                <w:sz w:val="26"/>
                <w:szCs w:val="26"/>
              </w:rPr>
            </w:pPr>
            <w:r w:rsidRPr="000A3BC4">
              <w:rPr>
                <w:sz w:val="26"/>
                <w:szCs w:val="26"/>
              </w:rPr>
              <w:t>02 Б 07 00000</w:t>
            </w:r>
          </w:p>
        </w:tc>
        <w:tc>
          <w:tcPr>
            <w:tcW w:w="671" w:type="dxa"/>
            <w:tcBorders>
              <w:right w:val="single" w:sz="4" w:space="0" w:color="auto"/>
            </w:tcBorders>
          </w:tcPr>
          <w:p w:rsidR="002B6D1A" w:rsidRPr="000A3BC4" w:rsidRDefault="002B6D1A" w:rsidP="00B10348">
            <w:pPr>
              <w:pStyle w:val="a7"/>
              <w:ind w:firstLine="38"/>
              <w:jc w:val="center"/>
              <w:rPr>
                <w:sz w:val="26"/>
                <w:szCs w:val="26"/>
              </w:rPr>
            </w:pPr>
            <w:r w:rsidRPr="000A3BC4">
              <w:rPr>
                <w:sz w:val="26"/>
                <w:szCs w:val="26"/>
              </w:rPr>
              <w:t xml:space="preserve"> </w:t>
            </w: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6" w:right="-19" w:firstLine="108"/>
              <w:jc w:val="center"/>
              <w:rPr>
                <w:color w:val="000000" w:themeColor="text1"/>
                <w:sz w:val="26"/>
                <w:szCs w:val="26"/>
              </w:rPr>
            </w:pPr>
            <w:r w:rsidRPr="000A3BC4">
              <w:rPr>
                <w:sz w:val="26"/>
                <w:szCs w:val="26"/>
              </w:rPr>
              <w:t>20 715 870,0</w:t>
            </w:r>
          </w:p>
        </w:tc>
        <w:tc>
          <w:tcPr>
            <w:tcW w:w="1843"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8" w:right="-174" w:firstLine="32"/>
              <w:jc w:val="center"/>
              <w:rPr>
                <w:color w:val="000000" w:themeColor="text1"/>
                <w:sz w:val="26"/>
                <w:szCs w:val="26"/>
              </w:rPr>
            </w:pPr>
            <w:r w:rsidRPr="000A3BC4">
              <w:rPr>
                <w:sz w:val="26"/>
                <w:szCs w:val="26"/>
              </w:rPr>
              <w:t>20 715 870,0</w:t>
            </w:r>
          </w:p>
        </w:tc>
      </w:tr>
      <w:tr w:rsidR="00B10348" w:rsidRPr="000A3BC4" w:rsidTr="00423F64">
        <w:trPr>
          <w:trHeight w:val="1308"/>
        </w:trPr>
        <w:tc>
          <w:tcPr>
            <w:tcW w:w="2864"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rPr>
                <w:snapToGrid w:val="0"/>
                <w:sz w:val="26"/>
                <w:szCs w:val="26"/>
              </w:rPr>
            </w:pPr>
            <w:r w:rsidRPr="000A3BC4">
              <w:rPr>
                <w:snapToGrid w:val="0"/>
                <w:sz w:val="26"/>
                <w:szCs w:val="26"/>
              </w:rPr>
              <w:t>Социальное обеспечение и иные выплаты населению</w:t>
            </w:r>
          </w:p>
        </w:tc>
        <w:tc>
          <w:tcPr>
            <w:tcW w:w="747" w:type="dxa"/>
            <w:tcBorders>
              <w:left w:val="single" w:sz="4" w:space="0" w:color="auto"/>
            </w:tcBorders>
          </w:tcPr>
          <w:p w:rsidR="002B6D1A" w:rsidRPr="000A3BC4" w:rsidRDefault="002B6D1A" w:rsidP="00B10348">
            <w:pPr>
              <w:pStyle w:val="a7"/>
              <w:ind w:firstLine="0"/>
              <w:jc w:val="center"/>
              <w:rPr>
                <w:sz w:val="26"/>
                <w:szCs w:val="26"/>
              </w:rPr>
            </w:pPr>
            <w:r w:rsidRPr="000A3BC4">
              <w:rPr>
                <w:sz w:val="26"/>
                <w:szCs w:val="26"/>
              </w:rPr>
              <w:t>395</w:t>
            </w:r>
          </w:p>
        </w:tc>
        <w:tc>
          <w:tcPr>
            <w:tcW w:w="709" w:type="dxa"/>
          </w:tcPr>
          <w:p w:rsidR="002B6D1A" w:rsidRPr="000A3BC4" w:rsidRDefault="002B6D1A" w:rsidP="00B10348">
            <w:pPr>
              <w:pStyle w:val="a7"/>
              <w:ind w:firstLine="7"/>
              <w:jc w:val="center"/>
              <w:rPr>
                <w:sz w:val="26"/>
                <w:szCs w:val="26"/>
              </w:rPr>
            </w:pPr>
            <w:r w:rsidRPr="000A3BC4">
              <w:rPr>
                <w:sz w:val="26"/>
                <w:szCs w:val="26"/>
              </w:rPr>
              <w:t>09</w:t>
            </w:r>
          </w:p>
        </w:tc>
        <w:tc>
          <w:tcPr>
            <w:tcW w:w="851" w:type="dxa"/>
          </w:tcPr>
          <w:p w:rsidR="002B6D1A" w:rsidRPr="000A3BC4" w:rsidRDefault="002B6D1A" w:rsidP="00B10348">
            <w:pPr>
              <w:pStyle w:val="a7"/>
              <w:ind w:firstLine="0"/>
              <w:jc w:val="center"/>
              <w:rPr>
                <w:sz w:val="26"/>
                <w:szCs w:val="26"/>
              </w:rPr>
            </w:pPr>
            <w:r w:rsidRPr="000A3BC4">
              <w:rPr>
                <w:sz w:val="26"/>
                <w:szCs w:val="26"/>
              </w:rPr>
              <w:t>09</w:t>
            </w:r>
          </w:p>
        </w:tc>
        <w:tc>
          <w:tcPr>
            <w:tcW w:w="1842" w:type="dxa"/>
          </w:tcPr>
          <w:p w:rsidR="002B6D1A" w:rsidRPr="000A3BC4" w:rsidRDefault="002B6D1A" w:rsidP="00B10348">
            <w:pPr>
              <w:pStyle w:val="a7"/>
              <w:ind w:hanging="142"/>
              <w:jc w:val="center"/>
              <w:rPr>
                <w:sz w:val="26"/>
                <w:szCs w:val="26"/>
              </w:rPr>
            </w:pPr>
            <w:r w:rsidRPr="000A3BC4">
              <w:rPr>
                <w:sz w:val="26"/>
                <w:szCs w:val="26"/>
              </w:rPr>
              <w:t>02 Б 07 00000</w:t>
            </w:r>
          </w:p>
        </w:tc>
        <w:tc>
          <w:tcPr>
            <w:tcW w:w="671" w:type="dxa"/>
            <w:tcBorders>
              <w:right w:val="single" w:sz="4" w:space="0" w:color="auto"/>
            </w:tcBorders>
          </w:tcPr>
          <w:p w:rsidR="002B6D1A" w:rsidRPr="000A3BC4" w:rsidRDefault="002B6D1A" w:rsidP="00B10348">
            <w:pPr>
              <w:pStyle w:val="a7"/>
              <w:ind w:firstLine="38"/>
              <w:jc w:val="center"/>
              <w:rPr>
                <w:sz w:val="26"/>
                <w:szCs w:val="26"/>
              </w:rPr>
            </w:pPr>
            <w:r w:rsidRPr="000A3BC4">
              <w:rPr>
                <w:sz w:val="26"/>
                <w:szCs w:val="26"/>
              </w:rPr>
              <w:t>300</w:t>
            </w: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6" w:right="-108" w:firstLine="108"/>
              <w:jc w:val="center"/>
              <w:rPr>
                <w:color w:val="000000" w:themeColor="text1"/>
                <w:sz w:val="26"/>
                <w:szCs w:val="26"/>
              </w:rPr>
            </w:pPr>
            <w:r w:rsidRPr="000A3BC4">
              <w:rPr>
                <w:sz w:val="26"/>
                <w:szCs w:val="26"/>
              </w:rPr>
              <w:t>20 715 870,0</w:t>
            </w:r>
          </w:p>
        </w:tc>
        <w:tc>
          <w:tcPr>
            <w:tcW w:w="1843"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8" w:right="-174" w:firstLine="32"/>
              <w:jc w:val="center"/>
              <w:rPr>
                <w:color w:val="000000" w:themeColor="text1"/>
                <w:sz w:val="26"/>
                <w:szCs w:val="26"/>
              </w:rPr>
            </w:pPr>
            <w:r w:rsidRPr="000A3BC4">
              <w:rPr>
                <w:sz w:val="26"/>
                <w:szCs w:val="26"/>
              </w:rPr>
              <w:t>20 715 870,0</w:t>
            </w:r>
          </w:p>
        </w:tc>
      </w:tr>
      <w:tr w:rsidR="00B10348" w:rsidRPr="000A3BC4" w:rsidTr="00423F64">
        <w:trPr>
          <w:trHeight w:val="1803"/>
        </w:trPr>
        <w:tc>
          <w:tcPr>
            <w:tcW w:w="2864"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rPr>
                <w:snapToGrid w:val="0"/>
                <w:sz w:val="26"/>
                <w:szCs w:val="26"/>
              </w:rPr>
            </w:pPr>
            <w:r w:rsidRPr="000A3BC4">
              <w:rPr>
                <w:bCs/>
                <w:sz w:val="26"/>
                <w:szCs w:val="26"/>
              </w:rPr>
              <w:t>Социальные выплаты гражданам, кроме публичных нормативных социальных выплат</w:t>
            </w:r>
          </w:p>
        </w:tc>
        <w:tc>
          <w:tcPr>
            <w:tcW w:w="747" w:type="dxa"/>
            <w:tcBorders>
              <w:left w:val="single" w:sz="4" w:space="0" w:color="auto"/>
            </w:tcBorders>
          </w:tcPr>
          <w:p w:rsidR="002B6D1A" w:rsidRPr="000A3BC4" w:rsidRDefault="002B6D1A" w:rsidP="00B10348">
            <w:pPr>
              <w:pStyle w:val="a7"/>
              <w:ind w:firstLine="0"/>
              <w:jc w:val="center"/>
              <w:rPr>
                <w:sz w:val="26"/>
                <w:szCs w:val="26"/>
              </w:rPr>
            </w:pPr>
            <w:r w:rsidRPr="000A3BC4">
              <w:rPr>
                <w:sz w:val="26"/>
                <w:szCs w:val="26"/>
              </w:rPr>
              <w:t>395</w:t>
            </w:r>
          </w:p>
        </w:tc>
        <w:tc>
          <w:tcPr>
            <w:tcW w:w="709" w:type="dxa"/>
          </w:tcPr>
          <w:p w:rsidR="002B6D1A" w:rsidRPr="000A3BC4" w:rsidRDefault="002B6D1A" w:rsidP="00B10348">
            <w:pPr>
              <w:pStyle w:val="a7"/>
              <w:ind w:firstLine="7"/>
              <w:jc w:val="center"/>
              <w:rPr>
                <w:sz w:val="26"/>
                <w:szCs w:val="26"/>
              </w:rPr>
            </w:pPr>
            <w:r w:rsidRPr="000A3BC4">
              <w:rPr>
                <w:sz w:val="26"/>
                <w:szCs w:val="26"/>
              </w:rPr>
              <w:t>09</w:t>
            </w:r>
          </w:p>
        </w:tc>
        <w:tc>
          <w:tcPr>
            <w:tcW w:w="851" w:type="dxa"/>
          </w:tcPr>
          <w:p w:rsidR="002B6D1A" w:rsidRPr="000A3BC4" w:rsidRDefault="002B6D1A" w:rsidP="00B10348">
            <w:pPr>
              <w:pStyle w:val="a7"/>
              <w:ind w:firstLine="0"/>
              <w:jc w:val="center"/>
              <w:rPr>
                <w:sz w:val="26"/>
                <w:szCs w:val="26"/>
              </w:rPr>
            </w:pPr>
            <w:r w:rsidRPr="000A3BC4">
              <w:rPr>
                <w:sz w:val="26"/>
                <w:szCs w:val="26"/>
              </w:rPr>
              <w:t>09</w:t>
            </w:r>
          </w:p>
        </w:tc>
        <w:tc>
          <w:tcPr>
            <w:tcW w:w="1842" w:type="dxa"/>
          </w:tcPr>
          <w:p w:rsidR="002B6D1A" w:rsidRPr="000A3BC4" w:rsidRDefault="002B6D1A" w:rsidP="00B10348">
            <w:pPr>
              <w:pStyle w:val="a7"/>
              <w:ind w:hanging="142"/>
              <w:jc w:val="center"/>
              <w:rPr>
                <w:sz w:val="26"/>
                <w:szCs w:val="26"/>
              </w:rPr>
            </w:pPr>
            <w:r w:rsidRPr="000A3BC4">
              <w:rPr>
                <w:sz w:val="26"/>
                <w:szCs w:val="26"/>
              </w:rPr>
              <w:t>02 Б 07 00000</w:t>
            </w:r>
          </w:p>
        </w:tc>
        <w:tc>
          <w:tcPr>
            <w:tcW w:w="671" w:type="dxa"/>
            <w:tcBorders>
              <w:right w:val="single" w:sz="4" w:space="0" w:color="auto"/>
            </w:tcBorders>
          </w:tcPr>
          <w:p w:rsidR="002B6D1A" w:rsidRPr="000A3BC4" w:rsidRDefault="002B6D1A" w:rsidP="00B10348">
            <w:pPr>
              <w:pStyle w:val="a7"/>
              <w:ind w:firstLine="38"/>
              <w:jc w:val="center"/>
              <w:rPr>
                <w:sz w:val="26"/>
                <w:szCs w:val="26"/>
              </w:rPr>
            </w:pPr>
            <w:r w:rsidRPr="000A3BC4">
              <w:rPr>
                <w:sz w:val="26"/>
                <w:szCs w:val="26"/>
              </w:rPr>
              <w:t>320</w:t>
            </w: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6" w:right="-108" w:firstLine="108"/>
              <w:jc w:val="center"/>
              <w:rPr>
                <w:color w:val="000000" w:themeColor="text1"/>
                <w:sz w:val="26"/>
                <w:szCs w:val="26"/>
              </w:rPr>
            </w:pPr>
            <w:r w:rsidRPr="000A3BC4">
              <w:rPr>
                <w:sz w:val="26"/>
                <w:szCs w:val="26"/>
              </w:rPr>
              <w:t>20 715 870,0</w:t>
            </w:r>
          </w:p>
        </w:tc>
        <w:tc>
          <w:tcPr>
            <w:tcW w:w="1843"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8" w:right="-108" w:firstLine="32"/>
              <w:jc w:val="center"/>
              <w:rPr>
                <w:color w:val="000000" w:themeColor="text1"/>
                <w:sz w:val="26"/>
                <w:szCs w:val="26"/>
              </w:rPr>
            </w:pPr>
            <w:r w:rsidRPr="000A3BC4">
              <w:rPr>
                <w:sz w:val="26"/>
                <w:szCs w:val="26"/>
              </w:rPr>
              <w:t>20 715 870,0</w:t>
            </w:r>
          </w:p>
        </w:tc>
      </w:tr>
      <w:tr w:rsidR="00B10348" w:rsidRPr="000A3BC4" w:rsidTr="00423F64">
        <w:trPr>
          <w:trHeight w:val="2448"/>
        </w:trPr>
        <w:tc>
          <w:tcPr>
            <w:tcW w:w="2864"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rPr>
                <w:snapToGrid w:val="0"/>
                <w:sz w:val="26"/>
                <w:szCs w:val="26"/>
              </w:rPr>
            </w:pPr>
            <w:r w:rsidRPr="000A3BC4">
              <w:rPr>
                <w:snapToGrid w:val="0"/>
                <w:sz w:val="26"/>
                <w:szCs w:val="26"/>
              </w:rPr>
              <w:t>Финансовое обеспечение организации обязательного медицинского страхования за счет прочих доходов</w:t>
            </w:r>
          </w:p>
        </w:tc>
        <w:tc>
          <w:tcPr>
            <w:tcW w:w="747" w:type="dxa"/>
            <w:tcBorders>
              <w:left w:val="single" w:sz="4" w:space="0" w:color="auto"/>
            </w:tcBorders>
          </w:tcPr>
          <w:p w:rsidR="002B6D1A" w:rsidRPr="000A3BC4" w:rsidRDefault="002B6D1A" w:rsidP="00B10348">
            <w:pPr>
              <w:pStyle w:val="a7"/>
              <w:ind w:firstLine="0"/>
              <w:jc w:val="center"/>
              <w:rPr>
                <w:sz w:val="26"/>
                <w:szCs w:val="26"/>
              </w:rPr>
            </w:pPr>
            <w:r w:rsidRPr="000A3BC4">
              <w:rPr>
                <w:sz w:val="26"/>
                <w:szCs w:val="26"/>
              </w:rPr>
              <w:t>395</w:t>
            </w:r>
          </w:p>
        </w:tc>
        <w:tc>
          <w:tcPr>
            <w:tcW w:w="709" w:type="dxa"/>
          </w:tcPr>
          <w:p w:rsidR="002B6D1A" w:rsidRPr="000A3BC4" w:rsidRDefault="002B6D1A" w:rsidP="00B10348">
            <w:pPr>
              <w:pStyle w:val="a7"/>
              <w:ind w:firstLine="7"/>
              <w:jc w:val="center"/>
              <w:rPr>
                <w:sz w:val="26"/>
                <w:szCs w:val="26"/>
              </w:rPr>
            </w:pPr>
            <w:r w:rsidRPr="000A3BC4">
              <w:rPr>
                <w:sz w:val="26"/>
                <w:szCs w:val="26"/>
              </w:rPr>
              <w:t>09</w:t>
            </w:r>
          </w:p>
        </w:tc>
        <w:tc>
          <w:tcPr>
            <w:tcW w:w="851" w:type="dxa"/>
          </w:tcPr>
          <w:p w:rsidR="002B6D1A" w:rsidRPr="000A3BC4" w:rsidRDefault="002B6D1A" w:rsidP="00B10348">
            <w:pPr>
              <w:pStyle w:val="a7"/>
              <w:ind w:firstLine="0"/>
              <w:jc w:val="center"/>
              <w:rPr>
                <w:sz w:val="26"/>
                <w:szCs w:val="26"/>
              </w:rPr>
            </w:pPr>
            <w:r w:rsidRPr="000A3BC4">
              <w:rPr>
                <w:sz w:val="26"/>
                <w:szCs w:val="26"/>
              </w:rPr>
              <w:t>09</w:t>
            </w:r>
          </w:p>
        </w:tc>
        <w:tc>
          <w:tcPr>
            <w:tcW w:w="1842" w:type="dxa"/>
          </w:tcPr>
          <w:p w:rsidR="002B6D1A" w:rsidRPr="000A3BC4" w:rsidRDefault="002B6D1A" w:rsidP="00B10348">
            <w:pPr>
              <w:pStyle w:val="a7"/>
              <w:ind w:hanging="142"/>
              <w:jc w:val="center"/>
              <w:rPr>
                <w:sz w:val="26"/>
                <w:szCs w:val="26"/>
              </w:rPr>
            </w:pPr>
            <w:r w:rsidRPr="000A3BC4">
              <w:rPr>
                <w:sz w:val="26"/>
                <w:szCs w:val="26"/>
              </w:rPr>
              <w:t>02 Б 08 00000</w:t>
            </w:r>
          </w:p>
        </w:tc>
        <w:tc>
          <w:tcPr>
            <w:tcW w:w="671" w:type="dxa"/>
            <w:tcBorders>
              <w:right w:val="single" w:sz="4" w:space="0" w:color="auto"/>
            </w:tcBorders>
          </w:tcPr>
          <w:p w:rsidR="002B6D1A" w:rsidRPr="000A3BC4" w:rsidRDefault="002B6D1A" w:rsidP="00B10348">
            <w:pPr>
              <w:pStyle w:val="a7"/>
              <w:ind w:firstLine="38"/>
              <w:jc w:val="center"/>
              <w:rPr>
                <w:sz w:val="26"/>
                <w:szCs w:val="26"/>
              </w:rPr>
            </w:pP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6" w:right="-108" w:firstLine="108"/>
              <w:jc w:val="center"/>
              <w:rPr>
                <w:color w:val="000000" w:themeColor="text1"/>
                <w:sz w:val="26"/>
                <w:szCs w:val="26"/>
              </w:rPr>
            </w:pPr>
            <w:r w:rsidRPr="000A3BC4">
              <w:rPr>
                <w:color w:val="000000" w:themeColor="text1"/>
                <w:sz w:val="26"/>
                <w:szCs w:val="26"/>
              </w:rPr>
              <w:t>1 114 199,3</w:t>
            </w:r>
          </w:p>
        </w:tc>
        <w:tc>
          <w:tcPr>
            <w:tcW w:w="1843"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8" w:right="-108" w:firstLine="32"/>
              <w:jc w:val="center"/>
              <w:rPr>
                <w:color w:val="000000" w:themeColor="text1"/>
                <w:sz w:val="26"/>
                <w:szCs w:val="26"/>
              </w:rPr>
            </w:pPr>
            <w:r w:rsidRPr="000A3BC4">
              <w:rPr>
                <w:color w:val="000000" w:themeColor="text1"/>
                <w:sz w:val="26"/>
                <w:szCs w:val="26"/>
              </w:rPr>
              <w:t xml:space="preserve">1 195 535,6  </w:t>
            </w:r>
          </w:p>
        </w:tc>
      </w:tr>
      <w:tr w:rsidR="00B10348" w:rsidRPr="000A3BC4" w:rsidTr="00423F64">
        <w:tc>
          <w:tcPr>
            <w:tcW w:w="2864"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rPr>
                <w:snapToGrid w:val="0"/>
                <w:sz w:val="26"/>
                <w:szCs w:val="26"/>
              </w:rPr>
            </w:pPr>
            <w:r w:rsidRPr="000A3BC4">
              <w:rPr>
                <w:snapToGrid w:val="0"/>
                <w:sz w:val="26"/>
                <w:szCs w:val="26"/>
              </w:rPr>
              <w:t>Социальное обеспечение и иные выплаты населению</w:t>
            </w:r>
          </w:p>
        </w:tc>
        <w:tc>
          <w:tcPr>
            <w:tcW w:w="747" w:type="dxa"/>
            <w:tcBorders>
              <w:left w:val="single" w:sz="4" w:space="0" w:color="auto"/>
            </w:tcBorders>
          </w:tcPr>
          <w:p w:rsidR="002B6D1A" w:rsidRPr="000A3BC4" w:rsidRDefault="002B6D1A" w:rsidP="00B10348">
            <w:pPr>
              <w:pStyle w:val="a7"/>
              <w:ind w:firstLine="0"/>
              <w:jc w:val="center"/>
              <w:rPr>
                <w:sz w:val="26"/>
                <w:szCs w:val="26"/>
              </w:rPr>
            </w:pPr>
            <w:r w:rsidRPr="000A3BC4">
              <w:rPr>
                <w:sz w:val="26"/>
                <w:szCs w:val="26"/>
              </w:rPr>
              <w:t>395</w:t>
            </w:r>
          </w:p>
        </w:tc>
        <w:tc>
          <w:tcPr>
            <w:tcW w:w="709" w:type="dxa"/>
          </w:tcPr>
          <w:p w:rsidR="002B6D1A" w:rsidRPr="000A3BC4" w:rsidRDefault="002B6D1A" w:rsidP="00B10348">
            <w:pPr>
              <w:pStyle w:val="a7"/>
              <w:ind w:firstLine="7"/>
              <w:jc w:val="center"/>
              <w:rPr>
                <w:sz w:val="26"/>
                <w:szCs w:val="26"/>
              </w:rPr>
            </w:pPr>
            <w:r w:rsidRPr="000A3BC4">
              <w:rPr>
                <w:sz w:val="26"/>
                <w:szCs w:val="26"/>
              </w:rPr>
              <w:t>09</w:t>
            </w:r>
          </w:p>
        </w:tc>
        <w:tc>
          <w:tcPr>
            <w:tcW w:w="851" w:type="dxa"/>
          </w:tcPr>
          <w:p w:rsidR="002B6D1A" w:rsidRPr="000A3BC4" w:rsidRDefault="002B6D1A" w:rsidP="00B10348">
            <w:pPr>
              <w:pStyle w:val="a7"/>
              <w:ind w:firstLine="0"/>
              <w:jc w:val="center"/>
              <w:rPr>
                <w:sz w:val="26"/>
                <w:szCs w:val="26"/>
              </w:rPr>
            </w:pPr>
            <w:r w:rsidRPr="000A3BC4">
              <w:rPr>
                <w:sz w:val="26"/>
                <w:szCs w:val="26"/>
              </w:rPr>
              <w:t>09</w:t>
            </w:r>
          </w:p>
        </w:tc>
        <w:tc>
          <w:tcPr>
            <w:tcW w:w="1842" w:type="dxa"/>
          </w:tcPr>
          <w:p w:rsidR="002B6D1A" w:rsidRPr="000A3BC4" w:rsidRDefault="002B6D1A" w:rsidP="00B10348">
            <w:pPr>
              <w:pStyle w:val="a7"/>
              <w:ind w:hanging="142"/>
              <w:jc w:val="center"/>
              <w:rPr>
                <w:sz w:val="26"/>
                <w:szCs w:val="26"/>
              </w:rPr>
            </w:pPr>
            <w:r w:rsidRPr="000A3BC4">
              <w:rPr>
                <w:sz w:val="26"/>
                <w:szCs w:val="26"/>
              </w:rPr>
              <w:t>02 Б 08 00000</w:t>
            </w:r>
          </w:p>
        </w:tc>
        <w:tc>
          <w:tcPr>
            <w:tcW w:w="671" w:type="dxa"/>
            <w:tcBorders>
              <w:right w:val="single" w:sz="4" w:space="0" w:color="auto"/>
            </w:tcBorders>
          </w:tcPr>
          <w:p w:rsidR="002B6D1A" w:rsidRPr="000A3BC4" w:rsidRDefault="002B6D1A" w:rsidP="00B10348">
            <w:pPr>
              <w:pStyle w:val="a7"/>
              <w:ind w:firstLine="38"/>
              <w:jc w:val="center"/>
              <w:rPr>
                <w:sz w:val="26"/>
                <w:szCs w:val="26"/>
              </w:rPr>
            </w:pPr>
            <w:r w:rsidRPr="000A3BC4">
              <w:rPr>
                <w:sz w:val="26"/>
                <w:szCs w:val="26"/>
              </w:rPr>
              <w:t>300</w:t>
            </w: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6" w:right="-108" w:firstLine="108"/>
              <w:jc w:val="center"/>
              <w:rPr>
                <w:color w:val="000000" w:themeColor="text1"/>
                <w:sz w:val="26"/>
                <w:szCs w:val="26"/>
              </w:rPr>
            </w:pPr>
            <w:r w:rsidRPr="000A3BC4">
              <w:rPr>
                <w:color w:val="000000" w:themeColor="text1"/>
                <w:sz w:val="26"/>
                <w:szCs w:val="26"/>
              </w:rPr>
              <w:t>1 114 199,3</w:t>
            </w:r>
          </w:p>
        </w:tc>
        <w:tc>
          <w:tcPr>
            <w:tcW w:w="1843"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8" w:right="-108" w:firstLine="32"/>
              <w:jc w:val="center"/>
              <w:rPr>
                <w:color w:val="000000" w:themeColor="text1"/>
                <w:sz w:val="26"/>
                <w:szCs w:val="26"/>
              </w:rPr>
            </w:pPr>
            <w:r w:rsidRPr="000A3BC4">
              <w:rPr>
                <w:color w:val="000000" w:themeColor="text1"/>
                <w:sz w:val="26"/>
                <w:szCs w:val="26"/>
              </w:rPr>
              <w:t xml:space="preserve">1 195 535,6  </w:t>
            </w:r>
          </w:p>
        </w:tc>
      </w:tr>
      <w:tr w:rsidR="00B10348" w:rsidRPr="000A3BC4" w:rsidTr="00423F64">
        <w:tc>
          <w:tcPr>
            <w:tcW w:w="2864"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rPr>
                <w:snapToGrid w:val="0"/>
                <w:sz w:val="26"/>
                <w:szCs w:val="26"/>
              </w:rPr>
            </w:pPr>
            <w:r w:rsidRPr="000A3BC4">
              <w:rPr>
                <w:bCs/>
                <w:sz w:val="26"/>
                <w:szCs w:val="26"/>
              </w:rPr>
              <w:t>Социальные выплаты гражданам, кроме публичных нормативных социальных выплат</w:t>
            </w:r>
          </w:p>
        </w:tc>
        <w:tc>
          <w:tcPr>
            <w:tcW w:w="747" w:type="dxa"/>
            <w:tcBorders>
              <w:left w:val="single" w:sz="4" w:space="0" w:color="auto"/>
            </w:tcBorders>
          </w:tcPr>
          <w:p w:rsidR="002B6D1A" w:rsidRPr="000A3BC4" w:rsidRDefault="002B6D1A" w:rsidP="00B10348">
            <w:pPr>
              <w:pStyle w:val="a7"/>
              <w:ind w:firstLine="0"/>
              <w:jc w:val="center"/>
              <w:rPr>
                <w:sz w:val="26"/>
                <w:szCs w:val="26"/>
              </w:rPr>
            </w:pPr>
            <w:r w:rsidRPr="000A3BC4">
              <w:rPr>
                <w:sz w:val="26"/>
                <w:szCs w:val="26"/>
              </w:rPr>
              <w:t>395</w:t>
            </w:r>
          </w:p>
        </w:tc>
        <w:tc>
          <w:tcPr>
            <w:tcW w:w="709" w:type="dxa"/>
          </w:tcPr>
          <w:p w:rsidR="002B6D1A" w:rsidRPr="000A3BC4" w:rsidRDefault="002B6D1A" w:rsidP="00B10348">
            <w:pPr>
              <w:pStyle w:val="a7"/>
              <w:ind w:firstLine="7"/>
              <w:jc w:val="center"/>
              <w:rPr>
                <w:sz w:val="26"/>
                <w:szCs w:val="26"/>
              </w:rPr>
            </w:pPr>
            <w:r w:rsidRPr="000A3BC4">
              <w:rPr>
                <w:sz w:val="26"/>
                <w:szCs w:val="26"/>
              </w:rPr>
              <w:t>09</w:t>
            </w:r>
          </w:p>
        </w:tc>
        <w:tc>
          <w:tcPr>
            <w:tcW w:w="851" w:type="dxa"/>
          </w:tcPr>
          <w:p w:rsidR="002B6D1A" w:rsidRPr="000A3BC4" w:rsidRDefault="002B6D1A" w:rsidP="00B10348">
            <w:pPr>
              <w:pStyle w:val="a7"/>
              <w:ind w:firstLine="0"/>
              <w:jc w:val="center"/>
              <w:rPr>
                <w:sz w:val="26"/>
                <w:szCs w:val="26"/>
              </w:rPr>
            </w:pPr>
            <w:r w:rsidRPr="000A3BC4">
              <w:rPr>
                <w:sz w:val="26"/>
                <w:szCs w:val="26"/>
              </w:rPr>
              <w:t>09</w:t>
            </w:r>
          </w:p>
        </w:tc>
        <w:tc>
          <w:tcPr>
            <w:tcW w:w="1842" w:type="dxa"/>
          </w:tcPr>
          <w:p w:rsidR="002B6D1A" w:rsidRPr="000A3BC4" w:rsidRDefault="002B6D1A" w:rsidP="00B10348">
            <w:pPr>
              <w:pStyle w:val="a7"/>
              <w:ind w:hanging="142"/>
              <w:jc w:val="center"/>
              <w:rPr>
                <w:sz w:val="26"/>
                <w:szCs w:val="26"/>
              </w:rPr>
            </w:pPr>
            <w:r w:rsidRPr="000A3BC4">
              <w:rPr>
                <w:sz w:val="26"/>
                <w:szCs w:val="26"/>
              </w:rPr>
              <w:t>02 Б 08 00000</w:t>
            </w:r>
          </w:p>
        </w:tc>
        <w:tc>
          <w:tcPr>
            <w:tcW w:w="671" w:type="dxa"/>
            <w:tcBorders>
              <w:right w:val="single" w:sz="4" w:space="0" w:color="auto"/>
            </w:tcBorders>
          </w:tcPr>
          <w:p w:rsidR="002B6D1A" w:rsidRPr="000A3BC4" w:rsidRDefault="002B6D1A" w:rsidP="00B10348">
            <w:pPr>
              <w:pStyle w:val="a7"/>
              <w:ind w:firstLine="38"/>
              <w:jc w:val="center"/>
              <w:rPr>
                <w:sz w:val="26"/>
                <w:szCs w:val="26"/>
              </w:rPr>
            </w:pPr>
            <w:r w:rsidRPr="000A3BC4">
              <w:rPr>
                <w:sz w:val="26"/>
                <w:szCs w:val="26"/>
              </w:rPr>
              <w:t>320</w:t>
            </w: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6" w:right="-108" w:firstLine="108"/>
              <w:jc w:val="center"/>
              <w:rPr>
                <w:color w:val="000000" w:themeColor="text1"/>
                <w:sz w:val="26"/>
                <w:szCs w:val="26"/>
              </w:rPr>
            </w:pPr>
            <w:r w:rsidRPr="000A3BC4">
              <w:rPr>
                <w:color w:val="000000" w:themeColor="text1"/>
                <w:sz w:val="26"/>
                <w:szCs w:val="26"/>
              </w:rPr>
              <w:t>1 114 199,3</w:t>
            </w:r>
          </w:p>
        </w:tc>
        <w:tc>
          <w:tcPr>
            <w:tcW w:w="1843"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8" w:right="-108" w:firstLine="32"/>
              <w:jc w:val="center"/>
              <w:rPr>
                <w:color w:val="000000" w:themeColor="text1"/>
                <w:sz w:val="26"/>
                <w:szCs w:val="26"/>
              </w:rPr>
            </w:pPr>
            <w:r w:rsidRPr="000A3BC4">
              <w:rPr>
                <w:color w:val="000000" w:themeColor="text1"/>
                <w:sz w:val="26"/>
                <w:szCs w:val="26"/>
              </w:rPr>
              <w:t xml:space="preserve">1 195 535,6  </w:t>
            </w:r>
          </w:p>
        </w:tc>
      </w:tr>
      <w:tr w:rsidR="00B10348" w:rsidRPr="000A3BC4" w:rsidTr="00423F64">
        <w:trPr>
          <w:trHeight w:val="5219"/>
        </w:trPr>
        <w:tc>
          <w:tcPr>
            <w:tcW w:w="2864" w:type="dxa"/>
            <w:tcBorders>
              <w:top w:val="single" w:sz="4" w:space="0" w:color="auto"/>
              <w:left w:val="single" w:sz="4" w:space="0" w:color="auto"/>
              <w:bottom w:val="single" w:sz="4" w:space="0" w:color="auto"/>
              <w:right w:val="single" w:sz="4" w:space="0" w:color="auto"/>
            </w:tcBorders>
          </w:tcPr>
          <w:p w:rsidR="002B6D1A" w:rsidRPr="000A3BC4" w:rsidRDefault="002B6D1A" w:rsidP="00EE2643">
            <w:pPr>
              <w:pStyle w:val="a7"/>
              <w:ind w:firstLine="0"/>
              <w:jc w:val="left"/>
              <w:rPr>
                <w:bCs/>
                <w:sz w:val="26"/>
                <w:szCs w:val="26"/>
              </w:rPr>
            </w:pPr>
            <w:r w:rsidRPr="000A3BC4">
              <w:rPr>
                <w:sz w:val="26"/>
                <w:szCs w:val="26"/>
              </w:rPr>
              <w:lastRenderedPageBreak/>
              <w:t xml:space="preserve">Оплата медицинской помощи,      оказанной </w:t>
            </w:r>
            <w:r w:rsidR="00EE2643" w:rsidRPr="000A3BC4">
              <w:rPr>
                <w:sz w:val="26"/>
                <w:szCs w:val="26"/>
              </w:rPr>
              <w:t>гражданам, не идентифицированными не застрахованным по обязательному медицинскому страхованию, при заболеваниях и состояниях, включенных в базовую программу обязательного медицинского страхования, в целях реализации территориальной программы государственных гарантий бесплатного оказания гражданам медицинской помощи в городе Москве</w:t>
            </w:r>
            <w:r w:rsidRPr="000A3BC4">
              <w:rPr>
                <w:sz w:val="26"/>
                <w:szCs w:val="26"/>
              </w:rPr>
              <w:t xml:space="preserve">  </w:t>
            </w:r>
          </w:p>
        </w:tc>
        <w:tc>
          <w:tcPr>
            <w:tcW w:w="747" w:type="dxa"/>
            <w:tcBorders>
              <w:left w:val="single" w:sz="4" w:space="0" w:color="auto"/>
            </w:tcBorders>
          </w:tcPr>
          <w:p w:rsidR="002B6D1A" w:rsidRPr="000A3BC4" w:rsidRDefault="002B6D1A" w:rsidP="00B10348">
            <w:pPr>
              <w:pStyle w:val="a7"/>
              <w:ind w:firstLine="0"/>
              <w:jc w:val="center"/>
              <w:rPr>
                <w:sz w:val="26"/>
                <w:szCs w:val="26"/>
              </w:rPr>
            </w:pPr>
            <w:r w:rsidRPr="000A3BC4">
              <w:rPr>
                <w:sz w:val="26"/>
                <w:szCs w:val="26"/>
              </w:rPr>
              <w:t>395</w:t>
            </w:r>
          </w:p>
        </w:tc>
        <w:tc>
          <w:tcPr>
            <w:tcW w:w="709" w:type="dxa"/>
          </w:tcPr>
          <w:p w:rsidR="002B6D1A" w:rsidRPr="000A3BC4" w:rsidRDefault="002B6D1A" w:rsidP="00B10348">
            <w:pPr>
              <w:pStyle w:val="a7"/>
              <w:ind w:firstLine="7"/>
              <w:jc w:val="center"/>
              <w:rPr>
                <w:sz w:val="26"/>
                <w:szCs w:val="26"/>
              </w:rPr>
            </w:pPr>
            <w:r w:rsidRPr="000A3BC4">
              <w:rPr>
                <w:sz w:val="26"/>
                <w:szCs w:val="26"/>
              </w:rPr>
              <w:t>09</w:t>
            </w:r>
          </w:p>
        </w:tc>
        <w:tc>
          <w:tcPr>
            <w:tcW w:w="851" w:type="dxa"/>
          </w:tcPr>
          <w:p w:rsidR="002B6D1A" w:rsidRPr="000A3BC4" w:rsidRDefault="002B6D1A" w:rsidP="00B10348">
            <w:pPr>
              <w:pStyle w:val="a7"/>
              <w:ind w:firstLine="0"/>
              <w:jc w:val="center"/>
              <w:rPr>
                <w:sz w:val="26"/>
                <w:szCs w:val="26"/>
              </w:rPr>
            </w:pPr>
            <w:r w:rsidRPr="000A3BC4">
              <w:rPr>
                <w:sz w:val="26"/>
                <w:szCs w:val="26"/>
              </w:rPr>
              <w:t>09</w:t>
            </w:r>
          </w:p>
        </w:tc>
        <w:tc>
          <w:tcPr>
            <w:tcW w:w="1842" w:type="dxa"/>
          </w:tcPr>
          <w:p w:rsidR="002B6D1A" w:rsidRPr="000A3BC4" w:rsidRDefault="002B6D1A" w:rsidP="00B10348">
            <w:pPr>
              <w:pStyle w:val="a7"/>
              <w:ind w:hanging="142"/>
              <w:jc w:val="center"/>
              <w:rPr>
                <w:sz w:val="26"/>
                <w:szCs w:val="26"/>
              </w:rPr>
            </w:pPr>
            <w:r w:rsidRPr="000A3BC4">
              <w:rPr>
                <w:sz w:val="26"/>
                <w:szCs w:val="26"/>
              </w:rPr>
              <w:t>02 Б 09 00000</w:t>
            </w:r>
          </w:p>
        </w:tc>
        <w:tc>
          <w:tcPr>
            <w:tcW w:w="671" w:type="dxa"/>
            <w:tcBorders>
              <w:right w:val="single" w:sz="4" w:space="0" w:color="auto"/>
            </w:tcBorders>
          </w:tcPr>
          <w:p w:rsidR="002B6D1A" w:rsidRPr="000A3BC4" w:rsidRDefault="002B6D1A" w:rsidP="00B10348">
            <w:pPr>
              <w:pStyle w:val="a7"/>
              <w:ind w:firstLine="38"/>
              <w:jc w:val="center"/>
              <w:rPr>
                <w:sz w:val="26"/>
                <w:szCs w:val="26"/>
              </w:rPr>
            </w:pP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tabs>
                <w:tab w:val="left" w:pos="600"/>
                <w:tab w:val="center" w:pos="846"/>
              </w:tabs>
              <w:ind w:left="-106" w:right="-108" w:firstLine="108"/>
              <w:jc w:val="center"/>
              <w:rPr>
                <w:color w:val="000000" w:themeColor="text1"/>
                <w:sz w:val="26"/>
                <w:szCs w:val="26"/>
              </w:rPr>
            </w:pPr>
            <w:r w:rsidRPr="000A3BC4">
              <w:rPr>
                <w:color w:val="000000" w:themeColor="text1"/>
                <w:sz w:val="26"/>
                <w:szCs w:val="26"/>
              </w:rPr>
              <w:t>7 496 382,1</w:t>
            </w:r>
          </w:p>
        </w:tc>
        <w:tc>
          <w:tcPr>
            <w:tcW w:w="1843"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8" w:right="-108" w:firstLine="32"/>
              <w:jc w:val="center"/>
              <w:rPr>
                <w:color w:val="000000" w:themeColor="text1"/>
                <w:sz w:val="26"/>
                <w:szCs w:val="26"/>
              </w:rPr>
            </w:pPr>
            <w:r w:rsidRPr="000A3BC4">
              <w:rPr>
                <w:color w:val="000000" w:themeColor="text1"/>
                <w:sz w:val="26"/>
                <w:szCs w:val="26"/>
              </w:rPr>
              <w:t>7 496 382,1</w:t>
            </w:r>
          </w:p>
        </w:tc>
      </w:tr>
      <w:tr w:rsidR="00B10348" w:rsidRPr="000A3BC4" w:rsidTr="00423F64">
        <w:trPr>
          <w:trHeight w:val="1186"/>
        </w:trPr>
        <w:tc>
          <w:tcPr>
            <w:tcW w:w="2864"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rPr>
                <w:sz w:val="26"/>
                <w:szCs w:val="26"/>
              </w:rPr>
            </w:pPr>
            <w:r w:rsidRPr="000A3BC4">
              <w:rPr>
                <w:bCs/>
                <w:sz w:val="26"/>
                <w:szCs w:val="26"/>
              </w:rPr>
              <w:t>Социальное обеспечение и иные выплаты населению</w:t>
            </w:r>
          </w:p>
        </w:tc>
        <w:tc>
          <w:tcPr>
            <w:tcW w:w="747" w:type="dxa"/>
            <w:tcBorders>
              <w:left w:val="single" w:sz="4" w:space="0" w:color="auto"/>
            </w:tcBorders>
          </w:tcPr>
          <w:p w:rsidR="002B6D1A" w:rsidRPr="000A3BC4" w:rsidRDefault="002B6D1A" w:rsidP="00B10348">
            <w:pPr>
              <w:pStyle w:val="a7"/>
              <w:ind w:firstLine="0"/>
              <w:jc w:val="center"/>
              <w:rPr>
                <w:sz w:val="26"/>
                <w:szCs w:val="26"/>
              </w:rPr>
            </w:pPr>
            <w:r w:rsidRPr="000A3BC4">
              <w:rPr>
                <w:sz w:val="26"/>
                <w:szCs w:val="26"/>
              </w:rPr>
              <w:t>395</w:t>
            </w:r>
          </w:p>
        </w:tc>
        <w:tc>
          <w:tcPr>
            <w:tcW w:w="709" w:type="dxa"/>
          </w:tcPr>
          <w:p w:rsidR="002B6D1A" w:rsidRPr="000A3BC4" w:rsidRDefault="002B6D1A" w:rsidP="00B10348">
            <w:pPr>
              <w:pStyle w:val="a7"/>
              <w:ind w:firstLine="7"/>
              <w:jc w:val="center"/>
              <w:rPr>
                <w:sz w:val="26"/>
                <w:szCs w:val="26"/>
              </w:rPr>
            </w:pPr>
            <w:r w:rsidRPr="000A3BC4">
              <w:rPr>
                <w:sz w:val="26"/>
                <w:szCs w:val="26"/>
              </w:rPr>
              <w:t>09</w:t>
            </w:r>
          </w:p>
        </w:tc>
        <w:tc>
          <w:tcPr>
            <w:tcW w:w="851" w:type="dxa"/>
          </w:tcPr>
          <w:p w:rsidR="002B6D1A" w:rsidRPr="000A3BC4" w:rsidRDefault="002B6D1A" w:rsidP="00B10348">
            <w:pPr>
              <w:pStyle w:val="a7"/>
              <w:ind w:firstLine="0"/>
              <w:jc w:val="center"/>
              <w:rPr>
                <w:sz w:val="26"/>
                <w:szCs w:val="26"/>
              </w:rPr>
            </w:pPr>
            <w:r w:rsidRPr="000A3BC4">
              <w:rPr>
                <w:sz w:val="26"/>
                <w:szCs w:val="26"/>
              </w:rPr>
              <w:t>09</w:t>
            </w:r>
          </w:p>
        </w:tc>
        <w:tc>
          <w:tcPr>
            <w:tcW w:w="1842" w:type="dxa"/>
          </w:tcPr>
          <w:p w:rsidR="002B6D1A" w:rsidRPr="000A3BC4" w:rsidRDefault="002B6D1A" w:rsidP="00B10348">
            <w:pPr>
              <w:pStyle w:val="a7"/>
              <w:ind w:left="-137" w:hanging="142"/>
              <w:jc w:val="center"/>
              <w:rPr>
                <w:sz w:val="26"/>
                <w:szCs w:val="26"/>
              </w:rPr>
            </w:pPr>
            <w:r w:rsidRPr="000A3BC4">
              <w:rPr>
                <w:sz w:val="26"/>
                <w:szCs w:val="26"/>
              </w:rPr>
              <w:t>02 Б 09 00000</w:t>
            </w:r>
          </w:p>
        </w:tc>
        <w:tc>
          <w:tcPr>
            <w:tcW w:w="671" w:type="dxa"/>
            <w:tcBorders>
              <w:right w:val="single" w:sz="4" w:space="0" w:color="auto"/>
            </w:tcBorders>
          </w:tcPr>
          <w:p w:rsidR="002B6D1A" w:rsidRPr="000A3BC4" w:rsidRDefault="002B6D1A" w:rsidP="00B10348">
            <w:pPr>
              <w:pStyle w:val="a7"/>
              <w:ind w:firstLine="38"/>
              <w:jc w:val="center"/>
              <w:rPr>
                <w:sz w:val="26"/>
                <w:szCs w:val="26"/>
              </w:rPr>
            </w:pPr>
            <w:r w:rsidRPr="000A3BC4">
              <w:rPr>
                <w:sz w:val="26"/>
                <w:szCs w:val="26"/>
              </w:rPr>
              <w:t>300</w:t>
            </w: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tabs>
                <w:tab w:val="left" w:pos="600"/>
                <w:tab w:val="center" w:pos="846"/>
              </w:tabs>
              <w:ind w:left="-107" w:right="-108" w:firstLine="108"/>
              <w:jc w:val="center"/>
              <w:rPr>
                <w:color w:val="000000" w:themeColor="text1"/>
                <w:sz w:val="26"/>
                <w:szCs w:val="26"/>
              </w:rPr>
            </w:pPr>
            <w:r w:rsidRPr="000A3BC4">
              <w:rPr>
                <w:color w:val="000000" w:themeColor="text1"/>
                <w:sz w:val="26"/>
                <w:szCs w:val="26"/>
              </w:rPr>
              <w:t>7 496 382,1</w:t>
            </w:r>
          </w:p>
        </w:tc>
        <w:tc>
          <w:tcPr>
            <w:tcW w:w="1843"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7" w:right="-108" w:firstLine="32"/>
              <w:jc w:val="center"/>
              <w:rPr>
                <w:color w:val="000000" w:themeColor="text1"/>
                <w:sz w:val="26"/>
                <w:szCs w:val="26"/>
              </w:rPr>
            </w:pPr>
            <w:r w:rsidRPr="000A3BC4">
              <w:rPr>
                <w:color w:val="000000" w:themeColor="text1"/>
                <w:sz w:val="26"/>
                <w:szCs w:val="26"/>
              </w:rPr>
              <w:t>7 496 382,1</w:t>
            </w:r>
          </w:p>
        </w:tc>
      </w:tr>
      <w:tr w:rsidR="00B10348" w:rsidRPr="000A3BC4" w:rsidTr="00423F64">
        <w:trPr>
          <w:trHeight w:val="1837"/>
        </w:trPr>
        <w:tc>
          <w:tcPr>
            <w:tcW w:w="2864"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rPr>
                <w:bCs/>
                <w:sz w:val="26"/>
                <w:szCs w:val="26"/>
              </w:rPr>
            </w:pPr>
            <w:r w:rsidRPr="000A3BC4">
              <w:rPr>
                <w:bCs/>
                <w:sz w:val="26"/>
                <w:szCs w:val="26"/>
              </w:rPr>
              <w:t>Социальные выплаты гражданам, кроме публичных нормативных социальных выплат</w:t>
            </w:r>
          </w:p>
        </w:tc>
        <w:tc>
          <w:tcPr>
            <w:tcW w:w="747" w:type="dxa"/>
            <w:tcBorders>
              <w:left w:val="single" w:sz="4" w:space="0" w:color="auto"/>
            </w:tcBorders>
          </w:tcPr>
          <w:p w:rsidR="002B6D1A" w:rsidRPr="000A3BC4" w:rsidRDefault="002B6D1A" w:rsidP="00B10348">
            <w:pPr>
              <w:pStyle w:val="a7"/>
              <w:ind w:firstLine="0"/>
              <w:jc w:val="center"/>
              <w:rPr>
                <w:sz w:val="26"/>
                <w:szCs w:val="26"/>
              </w:rPr>
            </w:pPr>
            <w:r w:rsidRPr="000A3BC4">
              <w:rPr>
                <w:sz w:val="26"/>
                <w:szCs w:val="26"/>
              </w:rPr>
              <w:t>395</w:t>
            </w:r>
          </w:p>
        </w:tc>
        <w:tc>
          <w:tcPr>
            <w:tcW w:w="709" w:type="dxa"/>
          </w:tcPr>
          <w:p w:rsidR="002B6D1A" w:rsidRPr="000A3BC4" w:rsidRDefault="002B6D1A" w:rsidP="00B10348">
            <w:pPr>
              <w:pStyle w:val="a7"/>
              <w:ind w:firstLine="7"/>
              <w:jc w:val="center"/>
              <w:rPr>
                <w:sz w:val="26"/>
                <w:szCs w:val="26"/>
              </w:rPr>
            </w:pPr>
            <w:r w:rsidRPr="000A3BC4">
              <w:rPr>
                <w:sz w:val="26"/>
                <w:szCs w:val="26"/>
              </w:rPr>
              <w:t>09</w:t>
            </w:r>
          </w:p>
        </w:tc>
        <w:tc>
          <w:tcPr>
            <w:tcW w:w="851" w:type="dxa"/>
          </w:tcPr>
          <w:p w:rsidR="002B6D1A" w:rsidRPr="000A3BC4" w:rsidRDefault="002B6D1A" w:rsidP="00B10348">
            <w:pPr>
              <w:pStyle w:val="a7"/>
              <w:ind w:firstLine="0"/>
              <w:jc w:val="center"/>
              <w:rPr>
                <w:sz w:val="26"/>
                <w:szCs w:val="26"/>
              </w:rPr>
            </w:pPr>
            <w:r w:rsidRPr="000A3BC4">
              <w:rPr>
                <w:sz w:val="26"/>
                <w:szCs w:val="26"/>
              </w:rPr>
              <w:t>09</w:t>
            </w:r>
          </w:p>
        </w:tc>
        <w:tc>
          <w:tcPr>
            <w:tcW w:w="1842" w:type="dxa"/>
          </w:tcPr>
          <w:p w:rsidR="002B6D1A" w:rsidRPr="000A3BC4" w:rsidRDefault="002B6D1A" w:rsidP="00B10348">
            <w:pPr>
              <w:pStyle w:val="a7"/>
              <w:ind w:left="-137" w:hanging="142"/>
              <w:jc w:val="center"/>
              <w:rPr>
                <w:sz w:val="26"/>
                <w:szCs w:val="26"/>
              </w:rPr>
            </w:pPr>
            <w:r w:rsidRPr="000A3BC4">
              <w:rPr>
                <w:sz w:val="26"/>
                <w:szCs w:val="26"/>
              </w:rPr>
              <w:t>02 Б 09 00000</w:t>
            </w:r>
          </w:p>
        </w:tc>
        <w:tc>
          <w:tcPr>
            <w:tcW w:w="671" w:type="dxa"/>
            <w:tcBorders>
              <w:right w:val="single" w:sz="4" w:space="0" w:color="auto"/>
            </w:tcBorders>
          </w:tcPr>
          <w:p w:rsidR="002B6D1A" w:rsidRPr="000A3BC4" w:rsidRDefault="002B6D1A" w:rsidP="00B10348">
            <w:pPr>
              <w:pStyle w:val="a7"/>
              <w:ind w:firstLine="38"/>
              <w:jc w:val="center"/>
              <w:rPr>
                <w:sz w:val="26"/>
                <w:szCs w:val="26"/>
              </w:rPr>
            </w:pPr>
            <w:r w:rsidRPr="000A3BC4">
              <w:rPr>
                <w:sz w:val="26"/>
                <w:szCs w:val="26"/>
              </w:rPr>
              <w:t>320</w:t>
            </w: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tabs>
                <w:tab w:val="left" w:pos="600"/>
                <w:tab w:val="center" w:pos="846"/>
              </w:tabs>
              <w:ind w:left="-107" w:right="-108" w:firstLine="108"/>
              <w:jc w:val="center"/>
              <w:rPr>
                <w:color w:val="000000" w:themeColor="text1"/>
                <w:sz w:val="26"/>
                <w:szCs w:val="26"/>
              </w:rPr>
            </w:pPr>
            <w:r w:rsidRPr="000A3BC4">
              <w:rPr>
                <w:color w:val="000000" w:themeColor="text1"/>
                <w:sz w:val="26"/>
                <w:szCs w:val="26"/>
              </w:rPr>
              <w:t>7 496 382,1</w:t>
            </w:r>
          </w:p>
        </w:tc>
        <w:tc>
          <w:tcPr>
            <w:tcW w:w="1843"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7" w:right="-108" w:firstLine="32"/>
              <w:jc w:val="center"/>
              <w:rPr>
                <w:color w:val="000000" w:themeColor="text1"/>
                <w:sz w:val="26"/>
                <w:szCs w:val="26"/>
              </w:rPr>
            </w:pPr>
            <w:r w:rsidRPr="000A3BC4">
              <w:rPr>
                <w:color w:val="000000" w:themeColor="text1"/>
                <w:sz w:val="26"/>
                <w:szCs w:val="26"/>
              </w:rPr>
              <w:t>7 496 382,1</w:t>
            </w:r>
          </w:p>
        </w:tc>
      </w:tr>
      <w:tr w:rsidR="00B10348" w:rsidRPr="000A3BC4" w:rsidTr="00423F64">
        <w:trPr>
          <w:trHeight w:val="5303"/>
        </w:trPr>
        <w:tc>
          <w:tcPr>
            <w:tcW w:w="2864"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rPr>
                <w:bCs/>
                <w:sz w:val="26"/>
                <w:szCs w:val="26"/>
              </w:rPr>
            </w:pPr>
            <w:r w:rsidRPr="000A3BC4">
              <w:rPr>
                <w:sz w:val="26"/>
                <w:szCs w:val="26"/>
              </w:rPr>
              <w:lastRenderedPageBreak/>
              <w:t>Оплата медицинской помощи, оказанной медицинскими организациями, осуществляющими деятельность   в сфере обязательного</w:t>
            </w:r>
            <w:r w:rsidR="00EE2643" w:rsidRPr="000A3BC4">
              <w:rPr>
                <w:sz w:val="26"/>
                <w:szCs w:val="26"/>
              </w:rPr>
              <w:t xml:space="preserve"> медицинского страхования в городе Москве, лицам, застрахованным по обязательному медицинскому страхованию на территории других субъектов Российской Федерации</w:t>
            </w:r>
            <w:r w:rsidRPr="000A3BC4">
              <w:rPr>
                <w:sz w:val="26"/>
                <w:szCs w:val="26"/>
              </w:rPr>
              <w:t xml:space="preserve"> </w:t>
            </w:r>
          </w:p>
        </w:tc>
        <w:tc>
          <w:tcPr>
            <w:tcW w:w="747" w:type="dxa"/>
            <w:tcBorders>
              <w:left w:val="single" w:sz="4" w:space="0" w:color="auto"/>
            </w:tcBorders>
          </w:tcPr>
          <w:p w:rsidR="002B6D1A" w:rsidRPr="000A3BC4" w:rsidRDefault="002B6D1A" w:rsidP="00B10348">
            <w:pPr>
              <w:pStyle w:val="a7"/>
              <w:ind w:firstLine="0"/>
              <w:jc w:val="center"/>
              <w:rPr>
                <w:sz w:val="26"/>
                <w:szCs w:val="26"/>
              </w:rPr>
            </w:pPr>
            <w:r w:rsidRPr="000A3BC4">
              <w:rPr>
                <w:sz w:val="26"/>
                <w:szCs w:val="26"/>
              </w:rPr>
              <w:t>395</w:t>
            </w:r>
          </w:p>
        </w:tc>
        <w:tc>
          <w:tcPr>
            <w:tcW w:w="709" w:type="dxa"/>
          </w:tcPr>
          <w:p w:rsidR="002B6D1A" w:rsidRPr="000A3BC4" w:rsidRDefault="002B6D1A" w:rsidP="00B10348">
            <w:pPr>
              <w:pStyle w:val="a7"/>
              <w:ind w:firstLine="7"/>
              <w:jc w:val="center"/>
              <w:rPr>
                <w:sz w:val="26"/>
                <w:szCs w:val="26"/>
              </w:rPr>
            </w:pPr>
            <w:r w:rsidRPr="000A3BC4">
              <w:rPr>
                <w:sz w:val="26"/>
                <w:szCs w:val="26"/>
              </w:rPr>
              <w:t>09</w:t>
            </w:r>
          </w:p>
        </w:tc>
        <w:tc>
          <w:tcPr>
            <w:tcW w:w="851" w:type="dxa"/>
          </w:tcPr>
          <w:p w:rsidR="002B6D1A" w:rsidRPr="000A3BC4" w:rsidRDefault="002B6D1A" w:rsidP="00B10348">
            <w:pPr>
              <w:pStyle w:val="a7"/>
              <w:ind w:firstLine="0"/>
              <w:jc w:val="center"/>
              <w:rPr>
                <w:sz w:val="26"/>
                <w:szCs w:val="26"/>
              </w:rPr>
            </w:pPr>
            <w:r w:rsidRPr="000A3BC4">
              <w:rPr>
                <w:sz w:val="26"/>
                <w:szCs w:val="26"/>
              </w:rPr>
              <w:t>09</w:t>
            </w:r>
          </w:p>
        </w:tc>
        <w:tc>
          <w:tcPr>
            <w:tcW w:w="1842" w:type="dxa"/>
          </w:tcPr>
          <w:p w:rsidR="002B6D1A" w:rsidRPr="000A3BC4" w:rsidRDefault="002B6D1A" w:rsidP="00B10348">
            <w:pPr>
              <w:pStyle w:val="a7"/>
              <w:ind w:left="-137" w:hanging="142"/>
              <w:jc w:val="center"/>
              <w:rPr>
                <w:sz w:val="26"/>
                <w:szCs w:val="26"/>
              </w:rPr>
            </w:pPr>
            <w:r w:rsidRPr="000A3BC4">
              <w:rPr>
                <w:sz w:val="26"/>
                <w:szCs w:val="26"/>
              </w:rPr>
              <w:t>02 Б 13 00000</w:t>
            </w:r>
          </w:p>
        </w:tc>
        <w:tc>
          <w:tcPr>
            <w:tcW w:w="671" w:type="dxa"/>
            <w:tcBorders>
              <w:right w:val="single" w:sz="4" w:space="0" w:color="auto"/>
            </w:tcBorders>
          </w:tcPr>
          <w:p w:rsidR="002B6D1A" w:rsidRPr="000A3BC4" w:rsidRDefault="002B6D1A" w:rsidP="00B10348">
            <w:pPr>
              <w:pStyle w:val="a7"/>
              <w:ind w:firstLine="38"/>
              <w:jc w:val="center"/>
              <w:rPr>
                <w:sz w:val="26"/>
                <w:szCs w:val="26"/>
              </w:rPr>
            </w:pP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tabs>
                <w:tab w:val="left" w:pos="600"/>
                <w:tab w:val="center" w:pos="846"/>
              </w:tabs>
              <w:ind w:left="-107" w:right="-108" w:firstLine="108"/>
              <w:jc w:val="center"/>
              <w:rPr>
                <w:color w:val="000000" w:themeColor="text1"/>
                <w:sz w:val="26"/>
                <w:szCs w:val="26"/>
              </w:rPr>
            </w:pPr>
            <w:r w:rsidRPr="000A3BC4">
              <w:rPr>
                <w:color w:val="000000" w:themeColor="text1"/>
                <w:sz w:val="26"/>
                <w:szCs w:val="26"/>
              </w:rPr>
              <w:t>50 108 258,9</w:t>
            </w:r>
          </w:p>
        </w:tc>
        <w:tc>
          <w:tcPr>
            <w:tcW w:w="1843"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7" w:right="-108" w:firstLine="32"/>
              <w:jc w:val="center"/>
              <w:rPr>
                <w:color w:val="000000" w:themeColor="text1"/>
                <w:sz w:val="26"/>
                <w:szCs w:val="26"/>
              </w:rPr>
            </w:pPr>
            <w:r w:rsidRPr="000A3BC4">
              <w:rPr>
                <w:color w:val="000000" w:themeColor="text1"/>
                <w:sz w:val="26"/>
                <w:szCs w:val="26"/>
              </w:rPr>
              <w:t>53 766 161,3</w:t>
            </w:r>
          </w:p>
        </w:tc>
      </w:tr>
      <w:tr w:rsidR="00B10348" w:rsidRPr="000A3BC4" w:rsidTr="00423F64">
        <w:trPr>
          <w:trHeight w:val="1127"/>
        </w:trPr>
        <w:tc>
          <w:tcPr>
            <w:tcW w:w="2864"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rPr>
                <w:snapToGrid w:val="0"/>
                <w:sz w:val="26"/>
                <w:szCs w:val="26"/>
              </w:rPr>
            </w:pPr>
            <w:r w:rsidRPr="000A3BC4">
              <w:rPr>
                <w:snapToGrid w:val="0"/>
                <w:sz w:val="26"/>
                <w:szCs w:val="26"/>
              </w:rPr>
              <w:t>Социальное обеспечение и иные выплаты населению</w:t>
            </w:r>
          </w:p>
        </w:tc>
        <w:tc>
          <w:tcPr>
            <w:tcW w:w="747" w:type="dxa"/>
            <w:tcBorders>
              <w:left w:val="single" w:sz="4" w:space="0" w:color="auto"/>
            </w:tcBorders>
          </w:tcPr>
          <w:p w:rsidR="002B6D1A" w:rsidRPr="000A3BC4" w:rsidRDefault="002B6D1A" w:rsidP="00B10348">
            <w:pPr>
              <w:pStyle w:val="a7"/>
              <w:ind w:firstLine="0"/>
              <w:jc w:val="center"/>
              <w:rPr>
                <w:sz w:val="26"/>
                <w:szCs w:val="26"/>
              </w:rPr>
            </w:pPr>
            <w:r w:rsidRPr="000A3BC4">
              <w:rPr>
                <w:sz w:val="26"/>
                <w:szCs w:val="26"/>
              </w:rPr>
              <w:t>395</w:t>
            </w:r>
          </w:p>
        </w:tc>
        <w:tc>
          <w:tcPr>
            <w:tcW w:w="709" w:type="dxa"/>
          </w:tcPr>
          <w:p w:rsidR="002B6D1A" w:rsidRPr="000A3BC4" w:rsidRDefault="002B6D1A" w:rsidP="00B10348">
            <w:pPr>
              <w:pStyle w:val="a7"/>
              <w:ind w:firstLine="7"/>
              <w:jc w:val="center"/>
              <w:rPr>
                <w:sz w:val="26"/>
                <w:szCs w:val="26"/>
              </w:rPr>
            </w:pPr>
            <w:r w:rsidRPr="000A3BC4">
              <w:rPr>
                <w:sz w:val="26"/>
                <w:szCs w:val="26"/>
              </w:rPr>
              <w:t>09</w:t>
            </w:r>
          </w:p>
        </w:tc>
        <w:tc>
          <w:tcPr>
            <w:tcW w:w="851" w:type="dxa"/>
          </w:tcPr>
          <w:p w:rsidR="002B6D1A" w:rsidRPr="000A3BC4" w:rsidRDefault="002B6D1A" w:rsidP="00B10348">
            <w:pPr>
              <w:pStyle w:val="a7"/>
              <w:ind w:firstLine="0"/>
              <w:jc w:val="center"/>
              <w:rPr>
                <w:sz w:val="26"/>
                <w:szCs w:val="26"/>
              </w:rPr>
            </w:pPr>
            <w:r w:rsidRPr="000A3BC4">
              <w:rPr>
                <w:sz w:val="26"/>
                <w:szCs w:val="26"/>
              </w:rPr>
              <w:t>09</w:t>
            </w:r>
          </w:p>
        </w:tc>
        <w:tc>
          <w:tcPr>
            <w:tcW w:w="1842" w:type="dxa"/>
          </w:tcPr>
          <w:p w:rsidR="002B6D1A" w:rsidRPr="000A3BC4" w:rsidRDefault="002B6D1A" w:rsidP="00B10348">
            <w:pPr>
              <w:pStyle w:val="a7"/>
              <w:ind w:hanging="142"/>
              <w:jc w:val="center"/>
              <w:rPr>
                <w:sz w:val="26"/>
                <w:szCs w:val="26"/>
              </w:rPr>
            </w:pPr>
            <w:r w:rsidRPr="000A3BC4">
              <w:rPr>
                <w:sz w:val="26"/>
                <w:szCs w:val="26"/>
              </w:rPr>
              <w:t>02 Б 13 00000</w:t>
            </w:r>
          </w:p>
        </w:tc>
        <w:tc>
          <w:tcPr>
            <w:tcW w:w="671" w:type="dxa"/>
            <w:tcBorders>
              <w:right w:val="single" w:sz="4" w:space="0" w:color="auto"/>
            </w:tcBorders>
          </w:tcPr>
          <w:p w:rsidR="002B6D1A" w:rsidRPr="000A3BC4" w:rsidRDefault="002B6D1A" w:rsidP="00B10348">
            <w:pPr>
              <w:pStyle w:val="a7"/>
              <w:ind w:firstLine="38"/>
              <w:jc w:val="center"/>
              <w:rPr>
                <w:sz w:val="26"/>
                <w:szCs w:val="26"/>
              </w:rPr>
            </w:pPr>
            <w:r w:rsidRPr="000A3BC4">
              <w:rPr>
                <w:sz w:val="26"/>
                <w:szCs w:val="26"/>
              </w:rPr>
              <w:t>300</w:t>
            </w: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6" w:right="-108" w:firstLine="108"/>
              <w:jc w:val="center"/>
              <w:rPr>
                <w:color w:val="000000" w:themeColor="text1"/>
                <w:sz w:val="26"/>
                <w:szCs w:val="26"/>
              </w:rPr>
            </w:pPr>
            <w:r w:rsidRPr="000A3BC4">
              <w:rPr>
                <w:color w:val="000000" w:themeColor="text1"/>
                <w:sz w:val="26"/>
                <w:szCs w:val="26"/>
              </w:rPr>
              <w:t>50 108 258,9</w:t>
            </w:r>
          </w:p>
        </w:tc>
        <w:tc>
          <w:tcPr>
            <w:tcW w:w="1843"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8" w:right="-108" w:firstLine="32"/>
              <w:jc w:val="center"/>
              <w:rPr>
                <w:color w:val="000000" w:themeColor="text1"/>
                <w:sz w:val="26"/>
                <w:szCs w:val="26"/>
              </w:rPr>
            </w:pPr>
            <w:r w:rsidRPr="000A3BC4">
              <w:rPr>
                <w:color w:val="000000" w:themeColor="text1"/>
                <w:sz w:val="26"/>
                <w:szCs w:val="26"/>
              </w:rPr>
              <w:t>53 766 161,3</w:t>
            </w:r>
          </w:p>
        </w:tc>
      </w:tr>
      <w:tr w:rsidR="00B10348" w:rsidRPr="000A3BC4" w:rsidTr="00423F64">
        <w:tc>
          <w:tcPr>
            <w:tcW w:w="2864" w:type="dxa"/>
            <w:tcBorders>
              <w:top w:val="single" w:sz="4" w:space="0" w:color="auto"/>
              <w:left w:val="single" w:sz="4" w:space="0" w:color="auto"/>
              <w:bottom w:val="single" w:sz="4" w:space="0" w:color="auto"/>
              <w:right w:val="single" w:sz="4" w:space="0" w:color="auto"/>
            </w:tcBorders>
          </w:tcPr>
          <w:p w:rsidR="002B6D1A" w:rsidRDefault="002B6D1A" w:rsidP="00B10348">
            <w:pPr>
              <w:pStyle w:val="a7"/>
              <w:ind w:firstLine="0"/>
              <w:rPr>
                <w:bCs/>
                <w:sz w:val="26"/>
                <w:szCs w:val="26"/>
              </w:rPr>
            </w:pPr>
            <w:r w:rsidRPr="000A3BC4">
              <w:rPr>
                <w:bCs/>
                <w:sz w:val="26"/>
                <w:szCs w:val="26"/>
              </w:rPr>
              <w:t>Социальные выплаты гражданам, кроме публичных нормативных социальных выплат</w:t>
            </w:r>
          </w:p>
          <w:p w:rsidR="00423F64" w:rsidRDefault="00423F64" w:rsidP="00B10348">
            <w:pPr>
              <w:pStyle w:val="a7"/>
              <w:ind w:firstLine="0"/>
              <w:rPr>
                <w:bCs/>
                <w:sz w:val="26"/>
                <w:szCs w:val="26"/>
              </w:rPr>
            </w:pPr>
          </w:p>
          <w:p w:rsidR="00423F64" w:rsidRPr="000A3BC4" w:rsidRDefault="00423F64" w:rsidP="00B10348">
            <w:pPr>
              <w:pStyle w:val="a7"/>
              <w:ind w:firstLine="0"/>
              <w:rPr>
                <w:snapToGrid w:val="0"/>
                <w:sz w:val="26"/>
                <w:szCs w:val="26"/>
              </w:rPr>
            </w:pPr>
          </w:p>
        </w:tc>
        <w:tc>
          <w:tcPr>
            <w:tcW w:w="747" w:type="dxa"/>
            <w:tcBorders>
              <w:left w:val="single" w:sz="4" w:space="0" w:color="auto"/>
            </w:tcBorders>
          </w:tcPr>
          <w:p w:rsidR="002B6D1A" w:rsidRPr="000A3BC4" w:rsidRDefault="002B6D1A" w:rsidP="00B10348">
            <w:pPr>
              <w:pStyle w:val="a7"/>
              <w:ind w:firstLine="0"/>
              <w:jc w:val="center"/>
              <w:rPr>
                <w:sz w:val="26"/>
                <w:szCs w:val="26"/>
              </w:rPr>
            </w:pPr>
            <w:r w:rsidRPr="000A3BC4">
              <w:rPr>
                <w:sz w:val="26"/>
                <w:szCs w:val="26"/>
              </w:rPr>
              <w:t>395</w:t>
            </w:r>
          </w:p>
        </w:tc>
        <w:tc>
          <w:tcPr>
            <w:tcW w:w="709" w:type="dxa"/>
          </w:tcPr>
          <w:p w:rsidR="002B6D1A" w:rsidRPr="000A3BC4" w:rsidRDefault="002B6D1A" w:rsidP="00B10348">
            <w:pPr>
              <w:pStyle w:val="a7"/>
              <w:ind w:firstLine="7"/>
              <w:jc w:val="center"/>
              <w:rPr>
                <w:sz w:val="26"/>
                <w:szCs w:val="26"/>
              </w:rPr>
            </w:pPr>
            <w:r w:rsidRPr="000A3BC4">
              <w:rPr>
                <w:sz w:val="26"/>
                <w:szCs w:val="26"/>
              </w:rPr>
              <w:t>09</w:t>
            </w:r>
          </w:p>
        </w:tc>
        <w:tc>
          <w:tcPr>
            <w:tcW w:w="851" w:type="dxa"/>
          </w:tcPr>
          <w:p w:rsidR="002B6D1A" w:rsidRPr="000A3BC4" w:rsidRDefault="002B6D1A" w:rsidP="00B10348">
            <w:pPr>
              <w:pStyle w:val="a7"/>
              <w:ind w:firstLine="0"/>
              <w:jc w:val="center"/>
              <w:rPr>
                <w:sz w:val="26"/>
                <w:szCs w:val="26"/>
              </w:rPr>
            </w:pPr>
            <w:r w:rsidRPr="000A3BC4">
              <w:rPr>
                <w:sz w:val="26"/>
                <w:szCs w:val="26"/>
              </w:rPr>
              <w:t>09</w:t>
            </w:r>
          </w:p>
        </w:tc>
        <w:tc>
          <w:tcPr>
            <w:tcW w:w="1842" w:type="dxa"/>
          </w:tcPr>
          <w:p w:rsidR="002B6D1A" w:rsidRPr="000A3BC4" w:rsidRDefault="002B6D1A" w:rsidP="00B10348">
            <w:pPr>
              <w:pStyle w:val="a7"/>
              <w:ind w:hanging="142"/>
              <w:jc w:val="center"/>
              <w:rPr>
                <w:sz w:val="26"/>
                <w:szCs w:val="26"/>
              </w:rPr>
            </w:pPr>
            <w:r w:rsidRPr="000A3BC4">
              <w:rPr>
                <w:sz w:val="26"/>
                <w:szCs w:val="26"/>
              </w:rPr>
              <w:t>02 Б 13 00000</w:t>
            </w:r>
          </w:p>
        </w:tc>
        <w:tc>
          <w:tcPr>
            <w:tcW w:w="671" w:type="dxa"/>
            <w:tcBorders>
              <w:right w:val="single" w:sz="4" w:space="0" w:color="auto"/>
            </w:tcBorders>
          </w:tcPr>
          <w:p w:rsidR="002B6D1A" w:rsidRPr="000A3BC4" w:rsidRDefault="002B6D1A" w:rsidP="00B10348">
            <w:pPr>
              <w:pStyle w:val="a7"/>
              <w:ind w:firstLine="38"/>
              <w:jc w:val="center"/>
              <w:rPr>
                <w:sz w:val="26"/>
                <w:szCs w:val="26"/>
              </w:rPr>
            </w:pPr>
            <w:r w:rsidRPr="000A3BC4">
              <w:rPr>
                <w:sz w:val="26"/>
                <w:szCs w:val="26"/>
              </w:rPr>
              <w:t>320</w:t>
            </w: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6" w:right="-108" w:firstLine="108"/>
              <w:jc w:val="center"/>
              <w:rPr>
                <w:color w:val="000000" w:themeColor="text1"/>
                <w:sz w:val="26"/>
                <w:szCs w:val="26"/>
              </w:rPr>
            </w:pPr>
            <w:r w:rsidRPr="000A3BC4">
              <w:rPr>
                <w:color w:val="000000" w:themeColor="text1"/>
                <w:sz w:val="26"/>
                <w:szCs w:val="26"/>
              </w:rPr>
              <w:t>50 108 258,9</w:t>
            </w:r>
          </w:p>
        </w:tc>
        <w:tc>
          <w:tcPr>
            <w:tcW w:w="1843"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8" w:right="-108" w:firstLine="32"/>
              <w:jc w:val="center"/>
              <w:rPr>
                <w:color w:val="000000" w:themeColor="text1"/>
                <w:sz w:val="26"/>
                <w:szCs w:val="26"/>
              </w:rPr>
            </w:pPr>
            <w:r w:rsidRPr="000A3BC4">
              <w:rPr>
                <w:color w:val="000000" w:themeColor="text1"/>
                <w:sz w:val="26"/>
                <w:szCs w:val="26"/>
              </w:rPr>
              <w:t>53 766 161,3</w:t>
            </w:r>
          </w:p>
        </w:tc>
      </w:tr>
      <w:tr w:rsidR="00B10348" w:rsidRPr="000A3BC4" w:rsidTr="00423F64">
        <w:trPr>
          <w:trHeight w:val="3943"/>
        </w:trPr>
        <w:tc>
          <w:tcPr>
            <w:tcW w:w="2864" w:type="dxa"/>
            <w:tcBorders>
              <w:top w:val="single" w:sz="4" w:space="0" w:color="auto"/>
              <w:left w:val="single" w:sz="4" w:space="0" w:color="auto"/>
              <w:bottom w:val="single" w:sz="4" w:space="0" w:color="auto"/>
              <w:right w:val="single" w:sz="4" w:space="0" w:color="auto"/>
            </w:tcBorders>
          </w:tcPr>
          <w:p w:rsidR="002B6D1A" w:rsidRPr="000A3BC4" w:rsidRDefault="002B6D1A" w:rsidP="00EE2643">
            <w:pPr>
              <w:pStyle w:val="a7"/>
              <w:ind w:firstLine="0"/>
              <w:jc w:val="left"/>
              <w:rPr>
                <w:bCs/>
                <w:sz w:val="26"/>
                <w:szCs w:val="26"/>
              </w:rPr>
            </w:pPr>
            <w:r w:rsidRPr="000A3BC4">
              <w:rPr>
                <w:sz w:val="26"/>
                <w:szCs w:val="26"/>
              </w:rPr>
              <w:t>Совершенствование оказания специализированной, включая высокотехнологичную, медицинской помощи, скорой, в том числе скорой специализированной</w:t>
            </w:r>
            <w:r w:rsidR="00EE2643" w:rsidRPr="000A3BC4">
              <w:rPr>
                <w:sz w:val="26"/>
                <w:szCs w:val="26"/>
              </w:rPr>
              <w:t>,</w:t>
            </w:r>
            <w:r w:rsidRPr="000A3BC4">
              <w:rPr>
                <w:sz w:val="26"/>
                <w:szCs w:val="26"/>
              </w:rPr>
              <w:t xml:space="preserve"> медицинской помощи, а также паллиативной помощи</w:t>
            </w:r>
          </w:p>
        </w:tc>
        <w:tc>
          <w:tcPr>
            <w:tcW w:w="747" w:type="dxa"/>
            <w:tcBorders>
              <w:left w:val="single" w:sz="4" w:space="0" w:color="auto"/>
            </w:tcBorders>
          </w:tcPr>
          <w:p w:rsidR="002B6D1A" w:rsidRPr="000A3BC4" w:rsidRDefault="002B6D1A" w:rsidP="00B10348">
            <w:pPr>
              <w:pStyle w:val="a7"/>
              <w:ind w:firstLine="0"/>
              <w:jc w:val="center"/>
              <w:rPr>
                <w:sz w:val="26"/>
                <w:szCs w:val="26"/>
              </w:rPr>
            </w:pPr>
            <w:r w:rsidRPr="000A3BC4">
              <w:rPr>
                <w:sz w:val="26"/>
                <w:szCs w:val="26"/>
              </w:rPr>
              <w:t>395</w:t>
            </w:r>
          </w:p>
        </w:tc>
        <w:tc>
          <w:tcPr>
            <w:tcW w:w="709" w:type="dxa"/>
          </w:tcPr>
          <w:p w:rsidR="002B6D1A" w:rsidRPr="000A3BC4" w:rsidRDefault="002B6D1A" w:rsidP="00B10348">
            <w:pPr>
              <w:pStyle w:val="a7"/>
              <w:ind w:firstLine="7"/>
              <w:jc w:val="center"/>
              <w:rPr>
                <w:sz w:val="26"/>
                <w:szCs w:val="26"/>
              </w:rPr>
            </w:pPr>
            <w:r w:rsidRPr="000A3BC4">
              <w:rPr>
                <w:sz w:val="26"/>
                <w:szCs w:val="26"/>
              </w:rPr>
              <w:t>09</w:t>
            </w:r>
          </w:p>
        </w:tc>
        <w:tc>
          <w:tcPr>
            <w:tcW w:w="851" w:type="dxa"/>
          </w:tcPr>
          <w:p w:rsidR="002B6D1A" w:rsidRPr="000A3BC4" w:rsidRDefault="002B6D1A" w:rsidP="00B10348">
            <w:pPr>
              <w:pStyle w:val="a7"/>
              <w:ind w:firstLine="0"/>
              <w:jc w:val="center"/>
              <w:rPr>
                <w:sz w:val="26"/>
                <w:szCs w:val="26"/>
              </w:rPr>
            </w:pPr>
            <w:r w:rsidRPr="000A3BC4">
              <w:rPr>
                <w:sz w:val="26"/>
                <w:szCs w:val="26"/>
              </w:rPr>
              <w:t>09</w:t>
            </w:r>
          </w:p>
        </w:tc>
        <w:tc>
          <w:tcPr>
            <w:tcW w:w="1842" w:type="dxa"/>
          </w:tcPr>
          <w:p w:rsidR="002B6D1A" w:rsidRPr="000A3BC4" w:rsidRDefault="002B6D1A" w:rsidP="00B10348">
            <w:pPr>
              <w:pStyle w:val="a7"/>
              <w:ind w:left="-137" w:hanging="142"/>
              <w:jc w:val="center"/>
              <w:rPr>
                <w:sz w:val="26"/>
                <w:szCs w:val="26"/>
              </w:rPr>
            </w:pPr>
            <w:r w:rsidRPr="000A3BC4">
              <w:rPr>
                <w:sz w:val="26"/>
                <w:szCs w:val="26"/>
              </w:rPr>
              <w:t>02 В 00 00000</w:t>
            </w:r>
          </w:p>
        </w:tc>
        <w:tc>
          <w:tcPr>
            <w:tcW w:w="671" w:type="dxa"/>
            <w:tcBorders>
              <w:right w:val="single" w:sz="4" w:space="0" w:color="auto"/>
            </w:tcBorders>
          </w:tcPr>
          <w:p w:rsidR="002B6D1A" w:rsidRPr="000A3BC4" w:rsidRDefault="002B6D1A" w:rsidP="00B10348">
            <w:pPr>
              <w:pStyle w:val="a7"/>
              <w:ind w:firstLine="38"/>
              <w:jc w:val="center"/>
              <w:rPr>
                <w:sz w:val="26"/>
                <w:szCs w:val="26"/>
              </w:rPr>
            </w:pP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tabs>
                <w:tab w:val="left" w:pos="600"/>
                <w:tab w:val="center" w:pos="846"/>
              </w:tabs>
              <w:ind w:left="-107" w:right="-108" w:firstLine="108"/>
              <w:jc w:val="center"/>
              <w:rPr>
                <w:color w:val="000000" w:themeColor="text1"/>
                <w:sz w:val="26"/>
                <w:szCs w:val="26"/>
              </w:rPr>
            </w:pPr>
            <w:r w:rsidRPr="000A3BC4">
              <w:rPr>
                <w:sz w:val="26"/>
                <w:szCs w:val="26"/>
              </w:rPr>
              <w:t>3 334 012,1</w:t>
            </w:r>
          </w:p>
        </w:tc>
        <w:tc>
          <w:tcPr>
            <w:tcW w:w="1843"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7" w:right="-108" w:firstLine="32"/>
              <w:jc w:val="center"/>
              <w:rPr>
                <w:color w:val="000000" w:themeColor="text1"/>
                <w:sz w:val="26"/>
                <w:szCs w:val="26"/>
              </w:rPr>
            </w:pPr>
            <w:r w:rsidRPr="000A3BC4">
              <w:rPr>
                <w:sz w:val="26"/>
                <w:szCs w:val="26"/>
              </w:rPr>
              <w:t>3 334 012,1</w:t>
            </w:r>
          </w:p>
        </w:tc>
      </w:tr>
      <w:tr w:rsidR="00B10348" w:rsidRPr="000A3BC4" w:rsidTr="00423F64">
        <w:trPr>
          <w:trHeight w:val="3312"/>
        </w:trPr>
        <w:tc>
          <w:tcPr>
            <w:tcW w:w="2864"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rPr>
                <w:sz w:val="26"/>
                <w:szCs w:val="26"/>
              </w:rPr>
            </w:pPr>
            <w:r w:rsidRPr="000A3BC4">
              <w:rPr>
                <w:rFonts w:eastAsiaTheme="minorHAnsi"/>
                <w:sz w:val="26"/>
                <w:szCs w:val="26"/>
                <w:lang w:eastAsia="en-US"/>
              </w:rPr>
              <w:lastRenderedPageBreak/>
              <w:t>Предоставление                  услуг по оказанию       специализированной</w:t>
            </w:r>
            <w:r w:rsidR="00423F64">
              <w:rPr>
                <w:rFonts w:eastAsiaTheme="minorHAnsi"/>
                <w:sz w:val="26"/>
                <w:szCs w:val="26"/>
                <w:lang w:eastAsia="en-US"/>
              </w:rPr>
              <w:t xml:space="preserve"> </w:t>
            </w:r>
            <w:r w:rsidR="00423F64" w:rsidRPr="000A3BC4">
              <w:rPr>
                <w:rFonts w:eastAsiaTheme="minorHAnsi"/>
                <w:sz w:val="26"/>
                <w:szCs w:val="26"/>
                <w:lang w:eastAsia="en-US"/>
              </w:rPr>
              <w:t>высокотехнологичной медицинской помощи, не включенной в базовую программу обязательного медицинского страхования</w:t>
            </w:r>
            <w:r w:rsidRPr="000A3BC4">
              <w:rPr>
                <w:rFonts w:eastAsiaTheme="minorHAnsi"/>
                <w:sz w:val="26"/>
                <w:szCs w:val="26"/>
                <w:lang w:eastAsia="en-US"/>
              </w:rPr>
              <w:t xml:space="preserve"> </w:t>
            </w:r>
          </w:p>
        </w:tc>
        <w:tc>
          <w:tcPr>
            <w:tcW w:w="747"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jc w:val="center"/>
              <w:rPr>
                <w:sz w:val="26"/>
                <w:szCs w:val="26"/>
              </w:rPr>
            </w:pPr>
            <w:r w:rsidRPr="000A3BC4">
              <w:rPr>
                <w:sz w:val="26"/>
                <w:szCs w:val="26"/>
              </w:rPr>
              <w:t>395</w:t>
            </w:r>
          </w:p>
        </w:tc>
        <w:tc>
          <w:tcPr>
            <w:tcW w:w="709"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7"/>
              <w:jc w:val="center"/>
              <w:rPr>
                <w:sz w:val="26"/>
                <w:szCs w:val="26"/>
              </w:rPr>
            </w:pPr>
            <w:r w:rsidRPr="000A3BC4">
              <w:rPr>
                <w:sz w:val="26"/>
                <w:szCs w:val="26"/>
              </w:rPr>
              <w:t>09</w:t>
            </w:r>
          </w:p>
        </w:tc>
        <w:tc>
          <w:tcPr>
            <w:tcW w:w="851"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jc w:val="center"/>
              <w:rPr>
                <w:sz w:val="26"/>
                <w:szCs w:val="26"/>
              </w:rPr>
            </w:pPr>
            <w:r w:rsidRPr="000A3BC4">
              <w:rPr>
                <w:sz w:val="26"/>
                <w:szCs w:val="26"/>
              </w:rPr>
              <w:t>09</w:t>
            </w: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53" w:right="-116" w:hanging="142"/>
              <w:jc w:val="center"/>
              <w:rPr>
                <w:sz w:val="26"/>
                <w:szCs w:val="26"/>
              </w:rPr>
            </w:pPr>
            <w:r w:rsidRPr="000A3BC4">
              <w:rPr>
                <w:sz w:val="26"/>
                <w:szCs w:val="26"/>
              </w:rPr>
              <w:t xml:space="preserve">02 В 03 00000 </w:t>
            </w:r>
          </w:p>
        </w:tc>
        <w:tc>
          <w:tcPr>
            <w:tcW w:w="671"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38"/>
              <w:jc w:val="center"/>
              <w:rPr>
                <w:sz w:val="26"/>
                <w:szCs w:val="26"/>
              </w:rPr>
            </w:pP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7" w:right="-108" w:firstLine="108"/>
              <w:jc w:val="center"/>
              <w:rPr>
                <w:color w:val="000000" w:themeColor="text1"/>
                <w:sz w:val="26"/>
                <w:szCs w:val="26"/>
              </w:rPr>
            </w:pPr>
            <w:r w:rsidRPr="000A3BC4">
              <w:rPr>
                <w:sz w:val="26"/>
                <w:szCs w:val="26"/>
              </w:rPr>
              <w:t>2 575 812,1</w:t>
            </w:r>
          </w:p>
        </w:tc>
        <w:tc>
          <w:tcPr>
            <w:tcW w:w="1843"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7" w:right="-108" w:firstLine="32"/>
              <w:jc w:val="center"/>
              <w:rPr>
                <w:color w:val="000000" w:themeColor="text1"/>
                <w:sz w:val="26"/>
                <w:szCs w:val="26"/>
              </w:rPr>
            </w:pPr>
            <w:r w:rsidRPr="000A3BC4">
              <w:rPr>
                <w:sz w:val="26"/>
                <w:szCs w:val="26"/>
              </w:rPr>
              <w:t>2 575 812,1</w:t>
            </w:r>
          </w:p>
        </w:tc>
      </w:tr>
      <w:tr w:rsidR="00B10348" w:rsidRPr="000A3BC4" w:rsidTr="00423F64">
        <w:tc>
          <w:tcPr>
            <w:tcW w:w="2864"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autoSpaceDE w:val="0"/>
              <w:autoSpaceDN w:val="0"/>
              <w:adjustRightInd w:val="0"/>
              <w:jc w:val="both"/>
              <w:rPr>
                <w:rFonts w:eastAsiaTheme="minorHAnsi"/>
                <w:sz w:val="26"/>
                <w:szCs w:val="26"/>
                <w:lang w:eastAsia="en-US"/>
              </w:rPr>
            </w:pPr>
            <w:r w:rsidRPr="000A3BC4">
              <w:rPr>
                <w:bCs/>
                <w:sz w:val="26"/>
                <w:szCs w:val="26"/>
              </w:rPr>
              <w:t>Социальное обеспечение и иные выплаты населению</w:t>
            </w:r>
          </w:p>
        </w:tc>
        <w:tc>
          <w:tcPr>
            <w:tcW w:w="747"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jc w:val="center"/>
              <w:rPr>
                <w:sz w:val="26"/>
                <w:szCs w:val="26"/>
              </w:rPr>
            </w:pPr>
            <w:r w:rsidRPr="000A3BC4">
              <w:rPr>
                <w:sz w:val="26"/>
                <w:szCs w:val="26"/>
              </w:rPr>
              <w:t>395</w:t>
            </w:r>
          </w:p>
        </w:tc>
        <w:tc>
          <w:tcPr>
            <w:tcW w:w="709"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7"/>
              <w:jc w:val="center"/>
              <w:rPr>
                <w:sz w:val="26"/>
                <w:szCs w:val="26"/>
              </w:rPr>
            </w:pPr>
            <w:r w:rsidRPr="000A3BC4">
              <w:rPr>
                <w:sz w:val="26"/>
                <w:szCs w:val="26"/>
              </w:rPr>
              <w:t>09</w:t>
            </w:r>
          </w:p>
        </w:tc>
        <w:tc>
          <w:tcPr>
            <w:tcW w:w="851"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jc w:val="center"/>
              <w:rPr>
                <w:sz w:val="26"/>
                <w:szCs w:val="26"/>
              </w:rPr>
            </w:pPr>
            <w:r w:rsidRPr="000A3BC4">
              <w:rPr>
                <w:sz w:val="26"/>
                <w:szCs w:val="26"/>
              </w:rPr>
              <w:t>09</w:t>
            </w: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53" w:right="-116" w:hanging="142"/>
              <w:jc w:val="center"/>
              <w:rPr>
                <w:sz w:val="26"/>
                <w:szCs w:val="26"/>
              </w:rPr>
            </w:pPr>
            <w:r w:rsidRPr="000A3BC4">
              <w:rPr>
                <w:sz w:val="26"/>
                <w:szCs w:val="26"/>
              </w:rPr>
              <w:t xml:space="preserve">02 В 03 00000 </w:t>
            </w:r>
          </w:p>
        </w:tc>
        <w:tc>
          <w:tcPr>
            <w:tcW w:w="671"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38"/>
              <w:jc w:val="center"/>
              <w:rPr>
                <w:sz w:val="26"/>
                <w:szCs w:val="26"/>
              </w:rPr>
            </w:pPr>
            <w:r w:rsidRPr="000A3BC4">
              <w:rPr>
                <w:sz w:val="26"/>
                <w:szCs w:val="26"/>
              </w:rPr>
              <w:t>300</w:t>
            </w: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7" w:right="-108" w:firstLine="108"/>
              <w:jc w:val="center"/>
              <w:rPr>
                <w:color w:val="000000" w:themeColor="text1"/>
                <w:sz w:val="26"/>
                <w:szCs w:val="26"/>
              </w:rPr>
            </w:pPr>
            <w:r w:rsidRPr="000A3BC4">
              <w:rPr>
                <w:sz w:val="26"/>
                <w:szCs w:val="26"/>
              </w:rPr>
              <w:t>2 575 812,1</w:t>
            </w:r>
          </w:p>
        </w:tc>
        <w:tc>
          <w:tcPr>
            <w:tcW w:w="1843"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7" w:right="-108" w:firstLine="32"/>
              <w:jc w:val="center"/>
              <w:rPr>
                <w:color w:val="000000" w:themeColor="text1"/>
                <w:sz w:val="26"/>
                <w:szCs w:val="26"/>
              </w:rPr>
            </w:pPr>
            <w:r w:rsidRPr="000A3BC4">
              <w:rPr>
                <w:sz w:val="26"/>
                <w:szCs w:val="26"/>
              </w:rPr>
              <w:t>2 575 812,1</w:t>
            </w:r>
          </w:p>
        </w:tc>
      </w:tr>
      <w:tr w:rsidR="00B10348" w:rsidRPr="000A3BC4" w:rsidTr="00423F64">
        <w:trPr>
          <w:trHeight w:val="1809"/>
        </w:trPr>
        <w:tc>
          <w:tcPr>
            <w:tcW w:w="2864"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autoSpaceDE w:val="0"/>
              <w:autoSpaceDN w:val="0"/>
              <w:adjustRightInd w:val="0"/>
              <w:jc w:val="both"/>
              <w:rPr>
                <w:bCs/>
                <w:sz w:val="26"/>
                <w:szCs w:val="26"/>
              </w:rPr>
            </w:pPr>
            <w:r w:rsidRPr="000A3BC4">
              <w:rPr>
                <w:bCs/>
                <w:sz w:val="26"/>
                <w:szCs w:val="26"/>
              </w:rPr>
              <w:t>Социальные выплаты гражданам, кроме публичных нормативных социальных выплат</w:t>
            </w:r>
          </w:p>
        </w:tc>
        <w:tc>
          <w:tcPr>
            <w:tcW w:w="747"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jc w:val="center"/>
              <w:rPr>
                <w:sz w:val="26"/>
                <w:szCs w:val="26"/>
              </w:rPr>
            </w:pPr>
            <w:r w:rsidRPr="000A3BC4">
              <w:rPr>
                <w:sz w:val="26"/>
                <w:szCs w:val="26"/>
              </w:rPr>
              <w:t>395</w:t>
            </w:r>
          </w:p>
        </w:tc>
        <w:tc>
          <w:tcPr>
            <w:tcW w:w="709"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7"/>
              <w:jc w:val="center"/>
              <w:rPr>
                <w:sz w:val="26"/>
                <w:szCs w:val="26"/>
              </w:rPr>
            </w:pPr>
            <w:r w:rsidRPr="000A3BC4">
              <w:rPr>
                <w:sz w:val="26"/>
                <w:szCs w:val="26"/>
              </w:rPr>
              <w:t>09</w:t>
            </w:r>
          </w:p>
        </w:tc>
        <w:tc>
          <w:tcPr>
            <w:tcW w:w="851"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jc w:val="center"/>
              <w:rPr>
                <w:sz w:val="26"/>
                <w:szCs w:val="26"/>
              </w:rPr>
            </w:pPr>
            <w:r w:rsidRPr="000A3BC4">
              <w:rPr>
                <w:sz w:val="26"/>
                <w:szCs w:val="26"/>
              </w:rPr>
              <w:t>09</w:t>
            </w: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53" w:right="-116" w:hanging="142"/>
              <w:jc w:val="center"/>
              <w:rPr>
                <w:sz w:val="26"/>
                <w:szCs w:val="26"/>
              </w:rPr>
            </w:pPr>
            <w:r w:rsidRPr="000A3BC4">
              <w:rPr>
                <w:sz w:val="26"/>
                <w:szCs w:val="26"/>
              </w:rPr>
              <w:t xml:space="preserve">02 В 03 00000 </w:t>
            </w:r>
          </w:p>
        </w:tc>
        <w:tc>
          <w:tcPr>
            <w:tcW w:w="671"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38"/>
              <w:jc w:val="center"/>
              <w:rPr>
                <w:sz w:val="26"/>
                <w:szCs w:val="26"/>
              </w:rPr>
            </w:pPr>
            <w:r w:rsidRPr="000A3BC4">
              <w:rPr>
                <w:sz w:val="26"/>
                <w:szCs w:val="26"/>
              </w:rPr>
              <w:t>320</w:t>
            </w: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7" w:right="-108" w:firstLine="108"/>
              <w:jc w:val="center"/>
              <w:rPr>
                <w:color w:val="000000" w:themeColor="text1"/>
                <w:sz w:val="26"/>
                <w:szCs w:val="26"/>
              </w:rPr>
            </w:pPr>
            <w:r w:rsidRPr="000A3BC4">
              <w:rPr>
                <w:sz w:val="26"/>
                <w:szCs w:val="26"/>
              </w:rPr>
              <w:t>2 575 812,1</w:t>
            </w:r>
          </w:p>
        </w:tc>
        <w:tc>
          <w:tcPr>
            <w:tcW w:w="1843"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7" w:right="-108" w:firstLine="32"/>
              <w:jc w:val="center"/>
              <w:rPr>
                <w:color w:val="000000" w:themeColor="text1"/>
                <w:sz w:val="26"/>
                <w:szCs w:val="26"/>
              </w:rPr>
            </w:pPr>
            <w:r w:rsidRPr="000A3BC4">
              <w:rPr>
                <w:sz w:val="26"/>
                <w:szCs w:val="26"/>
              </w:rPr>
              <w:t>2 575 812,1</w:t>
            </w:r>
          </w:p>
        </w:tc>
      </w:tr>
      <w:tr w:rsidR="00B10348" w:rsidRPr="000A3BC4" w:rsidTr="00423F64">
        <w:trPr>
          <w:trHeight w:val="4411"/>
        </w:trPr>
        <w:tc>
          <w:tcPr>
            <w:tcW w:w="2864"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rPr>
                <w:sz w:val="26"/>
                <w:szCs w:val="26"/>
              </w:rPr>
            </w:pPr>
            <w:r w:rsidRPr="000A3BC4">
              <w:rPr>
                <w:rFonts w:eastAsiaTheme="minorHAnsi"/>
                <w:sz w:val="26"/>
                <w:szCs w:val="26"/>
                <w:lang w:eastAsia="en-US"/>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 в целях реализации регионального проекта «Борьба с онкологическими заболеваниями»</w:t>
            </w:r>
          </w:p>
        </w:tc>
        <w:tc>
          <w:tcPr>
            <w:tcW w:w="747"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jc w:val="center"/>
              <w:rPr>
                <w:sz w:val="26"/>
                <w:szCs w:val="26"/>
              </w:rPr>
            </w:pPr>
            <w:r w:rsidRPr="000A3BC4">
              <w:rPr>
                <w:sz w:val="26"/>
                <w:szCs w:val="26"/>
              </w:rPr>
              <w:t>395</w:t>
            </w:r>
          </w:p>
        </w:tc>
        <w:tc>
          <w:tcPr>
            <w:tcW w:w="709"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7"/>
              <w:jc w:val="center"/>
              <w:rPr>
                <w:sz w:val="26"/>
                <w:szCs w:val="26"/>
              </w:rPr>
            </w:pPr>
            <w:r w:rsidRPr="000A3BC4">
              <w:rPr>
                <w:sz w:val="26"/>
                <w:szCs w:val="26"/>
              </w:rPr>
              <w:t>09</w:t>
            </w:r>
          </w:p>
        </w:tc>
        <w:tc>
          <w:tcPr>
            <w:tcW w:w="851"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jc w:val="center"/>
              <w:rPr>
                <w:sz w:val="26"/>
                <w:szCs w:val="26"/>
              </w:rPr>
            </w:pPr>
            <w:r w:rsidRPr="000A3BC4">
              <w:rPr>
                <w:sz w:val="26"/>
                <w:szCs w:val="26"/>
              </w:rPr>
              <w:t>09</w:t>
            </w: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53" w:right="-116" w:hanging="142"/>
              <w:jc w:val="center"/>
              <w:rPr>
                <w:sz w:val="26"/>
                <w:szCs w:val="26"/>
              </w:rPr>
            </w:pPr>
            <w:r w:rsidRPr="000A3BC4">
              <w:rPr>
                <w:sz w:val="26"/>
                <w:szCs w:val="26"/>
              </w:rPr>
              <w:t>02 В Д3 Д0002</w:t>
            </w:r>
          </w:p>
          <w:p w:rsidR="002B6D1A" w:rsidRPr="000A3BC4" w:rsidRDefault="002B6D1A" w:rsidP="00B10348">
            <w:pPr>
              <w:pStyle w:val="a7"/>
              <w:ind w:left="-138" w:right="-205" w:hanging="142"/>
              <w:jc w:val="center"/>
              <w:rPr>
                <w:sz w:val="26"/>
                <w:szCs w:val="26"/>
              </w:rPr>
            </w:pPr>
          </w:p>
        </w:tc>
        <w:tc>
          <w:tcPr>
            <w:tcW w:w="671"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38"/>
              <w:jc w:val="center"/>
              <w:rPr>
                <w:sz w:val="26"/>
                <w:szCs w:val="26"/>
              </w:rPr>
            </w:pP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7" w:right="-108" w:firstLine="108"/>
              <w:jc w:val="center"/>
              <w:rPr>
                <w:color w:val="000000" w:themeColor="text1"/>
                <w:sz w:val="26"/>
                <w:szCs w:val="26"/>
              </w:rPr>
            </w:pPr>
            <w:r w:rsidRPr="000A3BC4">
              <w:rPr>
                <w:color w:val="000000" w:themeColor="text1"/>
                <w:sz w:val="26"/>
                <w:szCs w:val="26"/>
              </w:rPr>
              <w:t xml:space="preserve">758 200,0  </w:t>
            </w:r>
          </w:p>
        </w:tc>
        <w:tc>
          <w:tcPr>
            <w:tcW w:w="1843"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7" w:right="-108" w:firstLine="32"/>
              <w:jc w:val="center"/>
              <w:rPr>
                <w:color w:val="000000" w:themeColor="text1"/>
                <w:sz w:val="26"/>
                <w:szCs w:val="26"/>
              </w:rPr>
            </w:pPr>
            <w:r w:rsidRPr="000A3BC4">
              <w:rPr>
                <w:color w:val="000000" w:themeColor="text1"/>
                <w:sz w:val="26"/>
                <w:szCs w:val="26"/>
              </w:rPr>
              <w:t xml:space="preserve">758 200,0  </w:t>
            </w:r>
          </w:p>
        </w:tc>
      </w:tr>
      <w:tr w:rsidR="00B10348" w:rsidRPr="000A3BC4" w:rsidTr="00423F64">
        <w:tc>
          <w:tcPr>
            <w:tcW w:w="2864"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rPr>
                <w:sz w:val="26"/>
                <w:szCs w:val="26"/>
              </w:rPr>
            </w:pPr>
            <w:r w:rsidRPr="000A3BC4">
              <w:rPr>
                <w:bCs/>
                <w:sz w:val="26"/>
                <w:szCs w:val="26"/>
              </w:rPr>
              <w:t>Социальное обеспечение и иные выплаты населению</w:t>
            </w:r>
          </w:p>
        </w:tc>
        <w:tc>
          <w:tcPr>
            <w:tcW w:w="747"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jc w:val="center"/>
              <w:rPr>
                <w:sz w:val="26"/>
                <w:szCs w:val="26"/>
              </w:rPr>
            </w:pPr>
            <w:r w:rsidRPr="000A3BC4">
              <w:rPr>
                <w:sz w:val="26"/>
                <w:szCs w:val="26"/>
              </w:rPr>
              <w:t>395</w:t>
            </w:r>
          </w:p>
        </w:tc>
        <w:tc>
          <w:tcPr>
            <w:tcW w:w="709"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7"/>
              <w:jc w:val="center"/>
              <w:rPr>
                <w:sz w:val="26"/>
                <w:szCs w:val="26"/>
              </w:rPr>
            </w:pPr>
            <w:r w:rsidRPr="000A3BC4">
              <w:rPr>
                <w:sz w:val="26"/>
                <w:szCs w:val="26"/>
              </w:rPr>
              <w:t>09</w:t>
            </w:r>
          </w:p>
        </w:tc>
        <w:tc>
          <w:tcPr>
            <w:tcW w:w="851"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jc w:val="center"/>
              <w:rPr>
                <w:sz w:val="26"/>
                <w:szCs w:val="26"/>
              </w:rPr>
            </w:pPr>
            <w:r w:rsidRPr="000A3BC4">
              <w:rPr>
                <w:sz w:val="26"/>
                <w:szCs w:val="26"/>
              </w:rPr>
              <w:t>09</w:t>
            </w: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53" w:right="-116" w:hanging="142"/>
              <w:jc w:val="center"/>
              <w:rPr>
                <w:sz w:val="26"/>
                <w:szCs w:val="26"/>
              </w:rPr>
            </w:pPr>
            <w:r w:rsidRPr="000A3BC4">
              <w:rPr>
                <w:sz w:val="26"/>
                <w:szCs w:val="26"/>
              </w:rPr>
              <w:t>02 В Д3 Д0002</w:t>
            </w:r>
          </w:p>
          <w:p w:rsidR="002B6D1A" w:rsidRPr="000A3BC4" w:rsidRDefault="002B6D1A" w:rsidP="00B10348">
            <w:pPr>
              <w:pStyle w:val="a7"/>
              <w:ind w:left="-138" w:right="-205" w:hanging="142"/>
              <w:jc w:val="center"/>
              <w:rPr>
                <w:sz w:val="26"/>
                <w:szCs w:val="26"/>
              </w:rPr>
            </w:pPr>
          </w:p>
        </w:tc>
        <w:tc>
          <w:tcPr>
            <w:tcW w:w="671"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38"/>
              <w:jc w:val="center"/>
              <w:rPr>
                <w:sz w:val="26"/>
                <w:szCs w:val="26"/>
              </w:rPr>
            </w:pPr>
            <w:r w:rsidRPr="000A3BC4">
              <w:rPr>
                <w:sz w:val="26"/>
                <w:szCs w:val="26"/>
              </w:rPr>
              <w:t>300</w:t>
            </w: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7" w:right="-108" w:firstLine="108"/>
              <w:jc w:val="center"/>
              <w:rPr>
                <w:color w:val="000000" w:themeColor="text1"/>
                <w:sz w:val="26"/>
                <w:szCs w:val="26"/>
              </w:rPr>
            </w:pPr>
            <w:r w:rsidRPr="000A3BC4">
              <w:rPr>
                <w:color w:val="000000" w:themeColor="text1"/>
                <w:sz w:val="26"/>
                <w:szCs w:val="26"/>
              </w:rPr>
              <w:t xml:space="preserve">758 200,0  </w:t>
            </w:r>
          </w:p>
        </w:tc>
        <w:tc>
          <w:tcPr>
            <w:tcW w:w="1843"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8" w:right="-108" w:firstLine="32"/>
              <w:jc w:val="center"/>
              <w:rPr>
                <w:color w:val="000000" w:themeColor="text1"/>
                <w:sz w:val="26"/>
                <w:szCs w:val="26"/>
              </w:rPr>
            </w:pPr>
            <w:r w:rsidRPr="000A3BC4">
              <w:rPr>
                <w:color w:val="000000" w:themeColor="text1"/>
                <w:sz w:val="26"/>
                <w:szCs w:val="26"/>
              </w:rPr>
              <w:t xml:space="preserve">758 200,0  </w:t>
            </w:r>
          </w:p>
        </w:tc>
      </w:tr>
      <w:tr w:rsidR="00B10348" w:rsidRPr="000A3BC4" w:rsidTr="00423F64">
        <w:tc>
          <w:tcPr>
            <w:tcW w:w="2864"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rPr>
                <w:rFonts w:eastAsiaTheme="minorHAnsi"/>
                <w:sz w:val="26"/>
                <w:szCs w:val="26"/>
                <w:lang w:eastAsia="en-US"/>
              </w:rPr>
            </w:pPr>
            <w:r w:rsidRPr="000A3BC4">
              <w:rPr>
                <w:bCs/>
                <w:sz w:val="26"/>
                <w:szCs w:val="26"/>
              </w:rPr>
              <w:t>Социальные выплаты гражданам, кроме публичных нормативных социальных выплат</w:t>
            </w:r>
          </w:p>
        </w:tc>
        <w:tc>
          <w:tcPr>
            <w:tcW w:w="747"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jc w:val="center"/>
              <w:rPr>
                <w:sz w:val="26"/>
                <w:szCs w:val="26"/>
              </w:rPr>
            </w:pPr>
            <w:r w:rsidRPr="000A3BC4">
              <w:rPr>
                <w:sz w:val="26"/>
                <w:szCs w:val="26"/>
              </w:rPr>
              <w:t>395</w:t>
            </w:r>
          </w:p>
        </w:tc>
        <w:tc>
          <w:tcPr>
            <w:tcW w:w="709"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jc w:val="center"/>
              <w:rPr>
                <w:sz w:val="26"/>
                <w:szCs w:val="26"/>
              </w:rPr>
            </w:pPr>
            <w:r w:rsidRPr="000A3BC4">
              <w:rPr>
                <w:sz w:val="26"/>
                <w:szCs w:val="26"/>
              </w:rPr>
              <w:t>09</w:t>
            </w:r>
          </w:p>
        </w:tc>
        <w:tc>
          <w:tcPr>
            <w:tcW w:w="851"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jc w:val="center"/>
              <w:rPr>
                <w:sz w:val="26"/>
                <w:szCs w:val="26"/>
              </w:rPr>
            </w:pPr>
            <w:r w:rsidRPr="000A3BC4">
              <w:rPr>
                <w:sz w:val="26"/>
                <w:szCs w:val="26"/>
              </w:rPr>
              <w:t>09</w:t>
            </w: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53" w:right="-116" w:hanging="142"/>
              <w:jc w:val="center"/>
              <w:rPr>
                <w:sz w:val="26"/>
                <w:szCs w:val="26"/>
              </w:rPr>
            </w:pPr>
            <w:r w:rsidRPr="000A3BC4">
              <w:rPr>
                <w:sz w:val="26"/>
                <w:szCs w:val="26"/>
              </w:rPr>
              <w:t xml:space="preserve"> 02 В Д3 Д0002</w:t>
            </w:r>
          </w:p>
          <w:p w:rsidR="002B6D1A" w:rsidRPr="000A3BC4" w:rsidRDefault="002B6D1A" w:rsidP="00B10348">
            <w:pPr>
              <w:pStyle w:val="a7"/>
              <w:ind w:left="-138" w:right="-141" w:hanging="142"/>
              <w:jc w:val="center"/>
              <w:rPr>
                <w:sz w:val="26"/>
                <w:szCs w:val="26"/>
              </w:rPr>
            </w:pPr>
          </w:p>
        </w:tc>
        <w:tc>
          <w:tcPr>
            <w:tcW w:w="671"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38"/>
              <w:jc w:val="center"/>
              <w:rPr>
                <w:sz w:val="26"/>
                <w:szCs w:val="26"/>
              </w:rPr>
            </w:pPr>
            <w:r w:rsidRPr="000A3BC4">
              <w:rPr>
                <w:sz w:val="26"/>
                <w:szCs w:val="26"/>
              </w:rPr>
              <w:t>320</w:t>
            </w: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7" w:right="-108" w:firstLine="108"/>
              <w:jc w:val="center"/>
              <w:rPr>
                <w:color w:val="000000" w:themeColor="text1"/>
                <w:sz w:val="26"/>
                <w:szCs w:val="26"/>
              </w:rPr>
            </w:pPr>
            <w:r w:rsidRPr="000A3BC4">
              <w:rPr>
                <w:color w:val="000000" w:themeColor="text1"/>
                <w:sz w:val="26"/>
                <w:szCs w:val="26"/>
              </w:rPr>
              <w:t xml:space="preserve">758 200,0  </w:t>
            </w:r>
          </w:p>
        </w:tc>
        <w:tc>
          <w:tcPr>
            <w:tcW w:w="1843"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8" w:right="-108" w:firstLine="32"/>
              <w:jc w:val="center"/>
              <w:rPr>
                <w:color w:val="000000" w:themeColor="text1"/>
                <w:sz w:val="26"/>
                <w:szCs w:val="26"/>
              </w:rPr>
            </w:pPr>
            <w:r w:rsidRPr="000A3BC4">
              <w:rPr>
                <w:color w:val="000000" w:themeColor="text1"/>
                <w:sz w:val="26"/>
                <w:szCs w:val="26"/>
              </w:rPr>
              <w:t xml:space="preserve">758 200,0  </w:t>
            </w:r>
          </w:p>
        </w:tc>
      </w:tr>
      <w:tr w:rsidR="00B10348" w:rsidRPr="000A3BC4" w:rsidTr="00423F64">
        <w:tc>
          <w:tcPr>
            <w:tcW w:w="2864"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rPr>
                <w:sz w:val="26"/>
                <w:szCs w:val="26"/>
              </w:rPr>
            </w:pPr>
            <w:r w:rsidRPr="000A3BC4">
              <w:rPr>
                <w:rFonts w:eastAsiaTheme="minorHAnsi"/>
                <w:sz w:val="26"/>
                <w:szCs w:val="26"/>
                <w:lang w:eastAsia="en-US"/>
              </w:rPr>
              <w:t>Охрана здоровья матери и ребенка</w:t>
            </w:r>
          </w:p>
        </w:tc>
        <w:tc>
          <w:tcPr>
            <w:tcW w:w="747"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jc w:val="center"/>
              <w:rPr>
                <w:sz w:val="26"/>
                <w:szCs w:val="26"/>
              </w:rPr>
            </w:pPr>
            <w:r w:rsidRPr="000A3BC4">
              <w:rPr>
                <w:sz w:val="26"/>
                <w:szCs w:val="26"/>
              </w:rPr>
              <w:t>395</w:t>
            </w:r>
          </w:p>
        </w:tc>
        <w:tc>
          <w:tcPr>
            <w:tcW w:w="709"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jc w:val="center"/>
              <w:rPr>
                <w:sz w:val="26"/>
                <w:szCs w:val="26"/>
              </w:rPr>
            </w:pPr>
            <w:r w:rsidRPr="000A3BC4">
              <w:rPr>
                <w:sz w:val="26"/>
                <w:szCs w:val="26"/>
              </w:rPr>
              <w:t>09</w:t>
            </w:r>
          </w:p>
        </w:tc>
        <w:tc>
          <w:tcPr>
            <w:tcW w:w="851"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jc w:val="center"/>
              <w:rPr>
                <w:sz w:val="26"/>
                <w:szCs w:val="26"/>
              </w:rPr>
            </w:pPr>
            <w:r w:rsidRPr="000A3BC4">
              <w:rPr>
                <w:sz w:val="26"/>
                <w:szCs w:val="26"/>
              </w:rPr>
              <w:t>09</w:t>
            </w: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right="-63" w:hanging="142"/>
              <w:jc w:val="center"/>
              <w:rPr>
                <w:sz w:val="26"/>
                <w:szCs w:val="26"/>
              </w:rPr>
            </w:pPr>
            <w:r w:rsidRPr="000A3BC4">
              <w:rPr>
                <w:sz w:val="26"/>
                <w:szCs w:val="26"/>
              </w:rPr>
              <w:t>02 Г 00 00000</w:t>
            </w:r>
          </w:p>
        </w:tc>
        <w:tc>
          <w:tcPr>
            <w:tcW w:w="671"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38"/>
              <w:jc w:val="center"/>
              <w:rPr>
                <w:sz w:val="26"/>
                <w:szCs w:val="26"/>
              </w:rPr>
            </w:pP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7" w:right="-108" w:firstLine="108"/>
              <w:jc w:val="center"/>
              <w:rPr>
                <w:b/>
                <w:color w:val="000000" w:themeColor="text1"/>
                <w:sz w:val="26"/>
                <w:szCs w:val="26"/>
              </w:rPr>
            </w:pPr>
            <w:r w:rsidRPr="000A3BC4">
              <w:rPr>
                <w:rFonts w:eastAsiaTheme="minorHAnsi"/>
                <w:sz w:val="26"/>
                <w:szCs w:val="26"/>
                <w:lang w:eastAsia="en-US"/>
              </w:rPr>
              <w:t>755 351,3</w:t>
            </w:r>
          </w:p>
        </w:tc>
        <w:tc>
          <w:tcPr>
            <w:tcW w:w="1843"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8" w:right="-108" w:firstLine="32"/>
              <w:jc w:val="center"/>
              <w:rPr>
                <w:b/>
                <w:color w:val="000000" w:themeColor="text1"/>
                <w:sz w:val="26"/>
                <w:szCs w:val="26"/>
              </w:rPr>
            </w:pPr>
            <w:r w:rsidRPr="000A3BC4">
              <w:rPr>
                <w:b/>
                <w:color w:val="000000" w:themeColor="text1"/>
                <w:sz w:val="26"/>
                <w:szCs w:val="26"/>
              </w:rPr>
              <w:t xml:space="preserve"> </w:t>
            </w:r>
            <w:r w:rsidRPr="000A3BC4">
              <w:rPr>
                <w:rFonts w:eastAsiaTheme="minorHAnsi"/>
                <w:sz w:val="26"/>
                <w:szCs w:val="26"/>
                <w:lang w:eastAsia="en-US"/>
              </w:rPr>
              <w:t>755 351,3</w:t>
            </w:r>
          </w:p>
        </w:tc>
      </w:tr>
      <w:tr w:rsidR="00B10348" w:rsidRPr="000A3BC4" w:rsidTr="00423F64">
        <w:tc>
          <w:tcPr>
            <w:tcW w:w="2864"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rPr>
                <w:sz w:val="26"/>
                <w:szCs w:val="26"/>
              </w:rPr>
            </w:pPr>
            <w:r w:rsidRPr="000A3BC4">
              <w:rPr>
                <w:sz w:val="26"/>
                <w:szCs w:val="26"/>
              </w:rPr>
              <w:t>Оказание медицинских услуг пренатального скрининга</w:t>
            </w:r>
          </w:p>
        </w:tc>
        <w:tc>
          <w:tcPr>
            <w:tcW w:w="747"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jc w:val="center"/>
              <w:rPr>
                <w:sz w:val="26"/>
                <w:szCs w:val="26"/>
              </w:rPr>
            </w:pPr>
            <w:r w:rsidRPr="000A3BC4">
              <w:rPr>
                <w:sz w:val="26"/>
                <w:szCs w:val="26"/>
              </w:rPr>
              <w:t>395</w:t>
            </w:r>
          </w:p>
        </w:tc>
        <w:tc>
          <w:tcPr>
            <w:tcW w:w="709"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jc w:val="center"/>
              <w:rPr>
                <w:sz w:val="26"/>
                <w:szCs w:val="26"/>
              </w:rPr>
            </w:pPr>
            <w:r w:rsidRPr="000A3BC4">
              <w:rPr>
                <w:sz w:val="26"/>
                <w:szCs w:val="26"/>
              </w:rPr>
              <w:t>09</w:t>
            </w:r>
          </w:p>
        </w:tc>
        <w:tc>
          <w:tcPr>
            <w:tcW w:w="851"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jc w:val="center"/>
              <w:rPr>
                <w:sz w:val="26"/>
                <w:szCs w:val="26"/>
              </w:rPr>
            </w:pPr>
            <w:r w:rsidRPr="000A3BC4">
              <w:rPr>
                <w:sz w:val="26"/>
                <w:szCs w:val="26"/>
              </w:rPr>
              <w:t>09</w:t>
            </w: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right="-63" w:hanging="142"/>
              <w:jc w:val="center"/>
              <w:rPr>
                <w:sz w:val="26"/>
                <w:szCs w:val="26"/>
              </w:rPr>
            </w:pPr>
            <w:r w:rsidRPr="000A3BC4">
              <w:rPr>
                <w:sz w:val="26"/>
                <w:szCs w:val="26"/>
              </w:rPr>
              <w:t>02 Г 03 00300</w:t>
            </w:r>
          </w:p>
        </w:tc>
        <w:tc>
          <w:tcPr>
            <w:tcW w:w="671"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38"/>
              <w:jc w:val="center"/>
              <w:rPr>
                <w:sz w:val="26"/>
                <w:szCs w:val="26"/>
              </w:rPr>
            </w:pP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7" w:right="-108" w:firstLine="108"/>
              <w:jc w:val="center"/>
              <w:rPr>
                <w:b/>
                <w:color w:val="000000" w:themeColor="text1"/>
                <w:sz w:val="26"/>
                <w:szCs w:val="26"/>
              </w:rPr>
            </w:pPr>
            <w:r w:rsidRPr="000A3BC4">
              <w:rPr>
                <w:color w:val="000000" w:themeColor="text1"/>
                <w:sz w:val="26"/>
                <w:szCs w:val="26"/>
              </w:rPr>
              <w:t>571 796,3</w:t>
            </w:r>
          </w:p>
        </w:tc>
        <w:tc>
          <w:tcPr>
            <w:tcW w:w="1843"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8" w:right="-108" w:firstLine="32"/>
              <w:jc w:val="center"/>
              <w:rPr>
                <w:b/>
                <w:color w:val="000000" w:themeColor="text1"/>
                <w:sz w:val="26"/>
                <w:szCs w:val="26"/>
              </w:rPr>
            </w:pPr>
            <w:r w:rsidRPr="000A3BC4">
              <w:rPr>
                <w:b/>
                <w:color w:val="000000" w:themeColor="text1"/>
                <w:sz w:val="26"/>
                <w:szCs w:val="26"/>
              </w:rPr>
              <w:t xml:space="preserve"> </w:t>
            </w:r>
            <w:r w:rsidRPr="000A3BC4">
              <w:rPr>
                <w:color w:val="000000" w:themeColor="text1"/>
                <w:sz w:val="26"/>
                <w:szCs w:val="26"/>
              </w:rPr>
              <w:t>571 796,3</w:t>
            </w:r>
          </w:p>
        </w:tc>
      </w:tr>
      <w:tr w:rsidR="00B10348" w:rsidRPr="000A3BC4" w:rsidTr="00423F64">
        <w:tc>
          <w:tcPr>
            <w:tcW w:w="2864"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rPr>
                <w:sz w:val="26"/>
                <w:szCs w:val="26"/>
              </w:rPr>
            </w:pPr>
            <w:r w:rsidRPr="000A3BC4">
              <w:rPr>
                <w:bCs/>
                <w:sz w:val="26"/>
                <w:szCs w:val="26"/>
              </w:rPr>
              <w:lastRenderedPageBreak/>
              <w:t>Социальное обеспечение и иные выплаты населению</w:t>
            </w:r>
          </w:p>
        </w:tc>
        <w:tc>
          <w:tcPr>
            <w:tcW w:w="747"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jc w:val="center"/>
              <w:rPr>
                <w:sz w:val="26"/>
                <w:szCs w:val="26"/>
              </w:rPr>
            </w:pPr>
            <w:r w:rsidRPr="000A3BC4">
              <w:rPr>
                <w:sz w:val="26"/>
                <w:szCs w:val="26"/>
              </w:rPr>
              <w:t>395</w:t>
            </w:r>
          </w:p>
        </w:tc>
        <w:tc>
          <w:tcPr>
            <w:tcW w:w="709"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jc w:val="center"/>
              <w:rPr>
                <w:sz w:val="26"/>
                <w:szCs w:val="26"/>
              </w:rPr>
            </w:pPr>
            <w:r w:rsidRPr="000A3BC4">
              <w:rPr>
                <w:sz w:val="26"/>
                <w:szCs w:val="26"/>
              </w:rPr>
              <w:t>09</w:t>
            </w:r>
          </w:p>
        </w:tc>
        <w:tc>
          <w:tcPr>
            <w:tcW w:w="851"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jc w:val="center"/>
              <w:rPr>
                <w:sz w:val="26"/>
                <w:szCs w:val="26"/>
              </w:rPr>
            </w:pPr>
            <w:r w:rsidRPr="000A3BC4">
              <w:rPr>
                <w:sz w:val="26"/>
                <w:szCs w:val="26"/>
              </w:rPr>
              <w:t>09</w:t>
            </w: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4" w:hanging="142"/>
              <w:jc w:val="center"/>
              <w:rPr>
                <w:sz w:val="26"/>
                <w:szCs w:val="26"/>
              </w:rPr>
            </w:pPr>
            <w:r w:rsidRPr="000A3BC4">
              <w:rPr>
                <w:sz w:val="26"/>
                <w:szCs w:val="26"/>
              </w:rPr>
              <w:t>02 Г 03 00300</w:t>
            </w:r>
          </w:p>
        </w:tc>
        <w:tc>
          <w:tcPr>
            <w:tcW w:w="671"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38"/>
              <w:jc w:val="center"/>
              <w:rPr>
                <w:sz w:val="26"/>
                <w:szCs w:val="26"/>
              </w:rPr>
            </w:pPr>
            <w:r w:rsidRPr="000A3BC4">
              <w:rPr>
                <w:sz w:val="26"/>
                <w:szCs w:val="26"/>
              </w:rPr>
              <w:t>300</w:t>
            </w: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7" w:right="-108" w:firstLine="108"/>
              <w:jc w:val="center"/>
              <w:rPr>
                <w:b/>
                <w:color w:val="000000" w:themeColor="text1"/>
                <w:sz w:val="26"/>
                <w:szCs w:val="26"/>
              </w:rPr>
            </w:pPr>
            <w:r w:rsidRPr="000A3BC4">
              <w:rPr>
                <w:color w:val="000000" w:themeColor="text1"/>
                <w:sz w:val="26"/>
                <w:szCs w:val="26"/>
              </w:rPr>
              <w:t>571 796,3</w:t>
            </w:r>
          </w:p>
        </w:tc>
        <w:tc>
          <w:tcPr>
            <w:tcW w:w="1843"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8" w:right="-108" w:firstLine="32"/>
              <w:jc w:val="center"/>
              <w:rPr>
                <w:b/>
                <w:color w:val="000000" w:themeColor="text1"/>
                <w:sz w:val="26"/>
                <w:szCs w:val="26"/>
              </w:rPr>
            </w:pPr>
            <w:r w:rsidRPr="000A3BC4">
              <w:rPr>
                <w:b/>
                <w:color w:val="000000" w:themeColor="text1"/>
                <w:sz w:val="26"/>
                <w:szCs w:val="26"/>
              </w:rPr>
              <w:t xml:space="preserve"> </w:t>
            </w:r>
            <w:r w:rsidRPr="000A3BC4">
              <w:rPr>
                <w:color w:val="000000" w:themeColor="text1"/>
                <w:sz w:val="26"/>
                <w:szCs w:val="26"/>
              </w:rPr>
              <w:t>571 796,3</w:t>
            </w:r>
          </w:p>
        </w:tc>
      </w:tr>
      <w:tr w:rsidR="00B10348" w:rsidRPr="000A3BC4" w:rsidTr="00423F64">
        <w:tc>
          <w:tcPr>
            <w:tcW w:w="2864"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rPr>
                <w:sz w:val="26"/>
                <w:szCs w:val="26"/>
              </w:rPr>
            </w:pPr>
            <w:r w:rsidRPr="000A3BC4">
              <w:rPr>
                <w:bCs/>
                <w:sz w:val="26"/>
                <w:szCs w:val="26"/>
              </w:rPr>
              <w:t>Социальные выплаты гражданам, кроме публичных нормативных социальных выплат</w:t>
            </w:r>
          </w:p>
        </w:tc>
        <w:tc>
          <w:tcPr>
            <w:tcW w:w="747"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jc w:val="center"/>
              <w:rPr>
                <w:sz w:val="26"/>
                <w:szCs w:val="26"/>
              </w:rPr>
            </w:pPr>
            <w:r w:rsidRPr="000A3BC4">
              <w:rPr>
                <w:sz w:val="26"/>
                <w:szCs w:val="26"/>
              </w:rPr>
              <w:t>395</w:t>
            </w:r>
          </w:p>
        </w:tc>
        <w:tc>
          <w:tcPr>
            <w:tcW w:w="709"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jc w:val="center"/>
              <w:rPr>
                <w:sz w:val="26"/>
                <w:szCs w:val="26"/>
              </w:rPr>
            </w:pPr>
            <w:r w:rsidRPr="000A3BC4">
              <w:rPr>
                <w:sz w:val="26"/>
                <w:szCs w:val="26"/>
              </w:rPr>
              <w:t>09</w:t>
            </w:r>
          </w:p>
        </w:tc>
        <w:tc>
          <w:tcPr>
            <w:tcW w:w="851"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jc w:val="center"/>
              <w:rPr>
                <w:sz w:val="26"/>
                <w:szCs w:val="26"/>
              </w:rPr>
            </w:pPr>
            <w:r w:rsidRPr="000A3BC4">
              <w:rPr>
                <w:sz w:val="26"/>
                <w:szCs w:val="26"/>
              </w:rPr>
              <w:t>09</w:t>
            </w: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4" w:hanging="142"/>
              <w:jc w:val="center"/>
              <w:rPr>
                <w:sz w:val="26"/>
                <w:szCs w:val="26"/>
              </w:rPr>
            </w:pPr>
            <w:r w:rsidRPr="000A3BC4">
              <w:rPr>
                <w:sz w:val="26"/>
                <w:szCs w:val="26"/>
              </w:rPr>
              <w:t>02 Г 03 00300</w:t>
            </w:r>
          </w:p>
        </w:tc>
        <w:tc>
          <w:tcPr>
            <w:tcW w:w="671"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38"/>
              <w:jc w:val="center"/>
              <w:rPr>
                <w:sz w:val="26"/>
                <w:szCs w:val="26"/>
              </w:rPr>
            </w:pPr>
            <w:r w:rsidRPr="000A3BC4">
              <w:rPr>
                <w:sz w:val="26"/>
                <w:szCs w:val="26"/>
              </w:rPr>
              <w:t>320</w:t>
            </w: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7" w:right="-108" w:firstLine="108"/>
              <w:jc w:val="center"/>
              <w:rPr>
                <w:b/>
                <w:color w:val="000000" w:themeColor="text1"/>
                <w:sz w:val="26"/>
                <w:szCs w:val="26"/>
              </w:rPr>
            </w:pPr>
            <w:r w:rsidRPr="000A3BC4">
              <w:rPr>
                <w:color w:val="000000" w:themeColor="text1"/>
                <w:sz w:val="26"/>
                <w:szCs w:val="26"/>
              </w:rPr>
              <w:t>571 796,3</w:t>
            </w:r>
          </w:p>
        </w:tc>
        <w:tc>
          <w:tcPr>
            <w:tcW w:w="1843"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8" w:right="-108" w:firstLine="32"/>
              <w:jc w:val="center"/>
              <w:rPr>
                <w:b/>
                <w:color w:val="000000" w:themeColor="text1"/>
                <w:sz w:val="26"/>
                <w:szCs w:val="26"/>
              </w:rPr>
            </w:pPr>
            <w:r w:rsidRPr="000A3BC4">
              <w:rPr>
                <w:b/>
                <w:color w:val="000000" w:themeColor="text1"/>
                <w:sz w:val="26"/>
                <w:szCs w:val="26"/>
              </w:rPr>
              <w:t xml:space="preserve"> </w:t>
            </w:r>
            <w:r w:rsidRPr="000A3BC4">
              <w:rPr>
                <w:color w:val="000000" w:themeColor="text1"/>
                <w:sz w:val="26"/>
                <w:szCs w:val="26"/>
              </w:rPr>
              <w:t>571 796,3</w:t>
            </w:r>
          </w:p>
        </w:tc>
      </w:tr>
      <w:tr w:rsidR="00B10348" w:rsidRPr="000A3BC4" w:rsidTr="00423F64">
        <w:tc>
          <w:tcPr>
            <w:tcW w:w="2864"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rPr>
                <w:bCs/>
                <w:sz w:val="26"/>
                <w:szCs w:val="26"/>
              </w:rPr>
            </w:pPr>
            <w:r w:rsidRPr="000A3BC4">
              <w:rPr>
                <w:bCs/>
                <w:sz w:val="26"/>
                <w:szCs w:val="26"/>
              </w:rPr>
              <w:t>Оказание услуг по преимплантационному генетическому тестированию эмбрионов</w:t>
            </w:r>
          </w:p>
        </w:tc>
        <w:tc>
          <w:tcPr>
            <w:tcW w:w="747"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jc w:val="center"/>
              <w:rPr>
                <w:sz w:val="26"/>
                <w:szCs w:val="26"/>
              </w:rPr>
            </w:pPr>
            <w:r w:rsidRPr="000A3BC4">
              <w:rPr>
                <w:bCs/>
                <w:sz w:val="26"/>
                <w:szCs w:val="26"/>
              </w:rPr>
              <w:t>395</w:t>
            </w:r>
          </w:p>
        </w:tc>
        <w:tc>
          <w:tcPr>
            <w:tcW w:w="709"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jc w:val="center"/>
              <w:rPr>
                <w:sz w:val="26"/>
                <w:szCs w:val="26"/>
              </w:rPr>
            </w:pPr>
            <w:r w:rsidRPr="000A3BC4">
              <w:rPr>
                <w:bCs/>
                <w:sz w:val="26"/>
                <w:szCs w:val="26"/>
              </w:rPr>
              <w:t>09</w:t>
            </w:r>
          </w:p>
        </w:tc>
        <w:tc>
          <w:tcPr>
            <w:tcW w:w="851"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jc w:val="center"/>
              <w:rPr>
                <w:sz w:val="26"/>
                <w:szCs w:val="26"/>
              </w:rPr>
            </w:pPr>
            <w:r w:rsidRPr="000A3BC4">
              <w:rPr>
                <w:bCs/>
                <w:sz w:val="26"/>
                <w:szCs w:val="26"/>
              </w:rPr>
              <w:t>09</w:t>
            </w: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hanging="142"/>
              <w:jc w:val="center"/>
              <w:rPr>
                <w:bCs/>
                <w:sz w:val="26"/>
                <w:szCs w:val="26"/>
              </w:rPr>
            </w:pPr>
            <w:r w:rsidRPr="000A3BC4">
              <w:rPr>
                <w:bCs/>
                <w:sz w:val="26"/>
                <w:szCs w:val="26"/>
              </w:rPr>
              <w:t>02 Г 03 00400</w:t>
            </w:r>
          </w:p>
          <w:p w:rsidR="002B6D1A" w:rsidRPr="000A3BC4" w:rsidRDefault="002B6D1A" w:rsidP="00B10348">
            <w:pPr>
              <w:pStyle w:val="a7"/>
              <w:ind w:left="-104" w:hanging="142"/>
              <w:jc w:val="center"/>
              <w:rPr>
                <w:sz w:val="26"/>
                <w:szCs w:val="26"/>
              </w:rPr>
            </w:pPr>
          </w:p>
        </w:tc>
        <w:tc>
          <w:tcPr>
            <w:tcW w:w="671"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38"/>
              <w:jc w:val="center"/>
              <w:rPr>
                <w:sz w:val="26"/>
                <w:szCs w:val="26"/>
              </w:rPr>
            </w:pP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7" w:right="-108" w:firstLine="108"/>
              <w:jc w:val="center"/>
              <w:rPr>
                <w:color w:val="000000" w:themeColor="text1"/>
                <w:sz w:val="26"/>
                <w:szCs w:val="26"/>
              </w:rPr>
            </w:pPr>
            <w:r w:rsidRPr="000A3BC4">
              <w:rPr>
                <w:bCs/>
                <w:sz w:val="26"/>
                <w:szCs w:val="26"/>
              </w:rPr>
              <w:t>183 555,0</w:t>
            </w:r>
          </w:p>
        </w:tc>
        <w:tc>
          <w:tcPr>
            <w:tcW w:w="1843"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8" w:right="-108" w:firstLine="32"/>
              <w:jc w:val="center"/>
              <w:rPr>
                <w:b/>
                <w:color w:val="000000" w:themeColor="text1"/>
                <w:sz w:val="26"/>
                <w:szCs w:val="26"/>
              </w:rPr>
            </w:pPr>
            <w:r w:rsidRPr="000A3BC4">
              <w:rPr>
                <w:bCs/>
                <w:sz w:val="26"/>
                <w:szCs w:val="26"/>
              </w:rPr>
              <w:t>183 555,0</w:t>
            </w:r>
          </w:p>
        </w:tc>
      </w:tr>
      <w:tr w:rsidR="00B10348" w:rsidRPr="000A3BC4" w:rsidTr="00423F64">
        <w:tc>
          <w:tcPr>
            <w:tcW w:w="2864"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rPr>
                <w:bCs/>
                <w:sz w:val="26"/>
                <w:szCs w:val="26"/>
              </w:rPr>
            </w:pPr>
            <w:r w:rsidRPr="000A3BC4">
              <w:rPr>
                <w:bCs/>
                <w:sz w:val="26"/>
                <w:szCs w:val="26"/>
              </w:rPr>
              <w:t>Социальное обеспечение и иные выплаты населению</w:t>
            </w:r>
          </w:p>
        </w:tc>
        <w:tc>
          <w:tcPr>
            <w:tcW w:w="747"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jc w:val="center"/>
              <w:rPr>
                <w:sz w:val="26"/>
                <w:szCs w:val="26"/>
              </w:rPr>
            </w:pPr>
            <w:r w:rsidRPr="000A3BC4">
              <w:rPr>
                <w:bCs/>
                <w:sz w:val="26"/>
                <w:szCs w:val="26"/>
              </w:rPr>
              <w:t>395</w:t>
            </w:r>
          </w:p>
        </w:tc>
        <w:tc>
          <w:tcPr>
            <w:tcW w:w="709"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jc w:val="center"/>
              <w:rPr>
                <w:sz w:val="26"/>
                <w:szCs w:val="26"/>
              </w:rPr>
            </w:pPr>
            <w:r w:rsidRPr="000A3BC4">
              <w:rPr>
                <w:bCs/>
                <w:sz w:val="26"/>
                <w:szCs w:val="26"/>
              </w:rPr>
              <w:t>09</w:t>
            </w:r>
          </w:p>
        </w:tc>
        <w:tc>
          <w:tcPr>
            <w:tcW w:w="851"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jc w:val="center"/>
              <w:rPr>
                <w:sz w:val="26"/>
                <w:szCs w:val="26"/>
              </w:rPr>
            </w:pPr>
            <w:r w:rsidRPr="000A3BC4">
              <w:rPr>
                <w:bCs/>
                <w:sz w:val="26"/>
                <w:szCs w:val="26"/>
              </w:rPr>
              <w:t>09</w:t>
            </w: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hanging="142"/>
              <w:jc w:val="center"/>
              <w:rPr>
                <w:bCs/>
                <w:sz w:val="26"/>
                <w:szCs w:val="26"/>
              </w:rPr>
            </w:pPr>
            <w:r w:rsidRPr="000A3BC4">
              <w:rPr>
                <w:bCs/>
                <w:sz w:val="26"/>
                <w:szCs w:val="26"/>
              </w:rPr>
              <w:t>02 Г 03 00400</w:t>
            </w:r>
          </w:p>
          <w:p w:rsidR="002B6D1A" w:rsidRPr="000A3BC4" w:rsidRDefault="002B6D1A" w:rsidP="00B10348">
            <w:pPr>
              <w:pStyle w:val="a7"/>
              <w:ind w:left="-104" w:hanging="142"/>
              <w:jc w:val="center"/>
              <w:rPr>
                <w:sz w:val="26"/>
                <w:szCs w:val="26"/>
              </w:rPr>
            </w:pPr>
          </w:p>
        </w:tc>
        <w:tc>
          <w:tcPr>
            <w:tcW w:w="671"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38"/>
              <w:jc w:val="center"/>
              <w:rPr>
                <w:sz w:val="26"/>
                <w:szCs w:val="26"/>
              </w:rPr>
            </w:pPr>
            <w:r w:rsidRPr="000A3BC4">
              <w:rPr>
                <w:sz w:val="26"/>
                <w:szCs w:val="26"/>
              </w:rPr>
              <w:t>300</w:t>
            </w: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7" w:right="-108" w:firstLine="108"/>
              <w:jc w:val="center"/>
              <w:rPr>
                <w:color w:val="000000" w:themeColor="text1"/>
                <w:sz w:val="26"/>
                <w:szCs w:val="26"/>
              </w:rPr>
            </w:pPr>
            <w:r w:rsidRPr="000A3BC4">
              <w:rPr>
                <w:bCs/>
                <w:sz w:val="26"/>
                <w:szCs w:val="26"/>
              </w:rPr>
              <w:t>183 555,0</w:t>
            </w:r>
          </w:p>
        </w:tc>
        <w:tc>
          <w:tcPr>
            <w:tcW w:w="1843"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8" w:right="-108" w:firstLine="32"/>
              <w:jc w:val="center"/>
              <w:rPr>
                <w:b/>
                <w:color w:val="000000" w:themeColor="text1"/>
                <w:sz w:val="26"/>
                <w:szCs w:val="26"/>
              </w:rPr>
            </w:pPr>
            <w:r w:rsidRPr="000A3BC4">
              <w:rPr>
                <w:bCs/>
                <w:sz w:val="26"/>
                <w:szCs w:val="26"/>
              </w:rPr>
              <w:t>183 555,0</w:t>
            </w:r>
          </w:p>
        </w:tc>
      </w:tr>
      <w:tr w:rsidR="00B10348" w:rsidRPr="000A3BC4" w:rsidTr="00423F64">
        <w:tc>
          <w:tcPr>
            <w:tcW w:w="2864"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rPr>
                <w:bCs/>
                <w:sz w:val="26"/>
                <w:szCs w:val="26"/>
              </w:rPr>
            </w:pPr>
            <w:r w:rsidRPr="000A3BC4">
              <w:rPr>
                <w:bCs/>
                <w:sz w:val="26"/>
                <w:szCs w:val="26"/>
              </w:rPr>
              <w:t>Социальные выплаты гражданам, кроме публичных нормативных социальных выплат</w:t>
            </w:r>
          </w:p>
        </w:tc>
        <w:tc>
          <w:tcPr>
            <w:tcW w:w="747"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jc w:val="center"/>
              <w:rPr>
                <w:sz w:val="26"/>
                <w:szCs w:val="26"/>
              </w:rPr>
            </w:pPr>
            <w:r w:rsidRPr="000A3BC4">
              <w:rPr>
                <w:bCs/>
                <w:sz w:val="26"/>
                <w:szCs w:val="26"/>
              </w:rPr>
              <w:t>395</w:t>
            </w:r>
          </w:p>
        </w:tc>
        <w:tc>
          <w:tcPr>
            <w:tcW w:w="709"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jc w:val="center"/>
              <w:rPr>
                <w:sz w:val="26"/>
                <w:szCs w:val="26"/>
              </w:rPr>
            </w:pPr>
            <w:r w:rsidRPr="000A3BC4">
              <w:rPr>
                <w:bCs/>
                <w:sz w:val="26"/>
                <w:szCs w:val="26"/>
              </w:rPr>
              <w:t>09</w:t>
            </w:r>
          </w:p>
        </w:tc>
        <w:tc>
          <w:tcPr>
            <w:tcW w:w="851"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0"/>
              <w:jc w:val="center"/>
              <w:rPr>
                <w:sz w:val="26"/>
                <w:szCs w:val="26"/>
              </w:rPr>
            </w:pPr>
            <w:r w:rsidRPr="000A3BC4">
              <w:rPr>
                <w:bCs/>
                <w:sz w:val="26"/>
                <w:szCs w:val="26"/>
              </w:rPr>
              <w:t>09</w:t>
            </w: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hanging="142"/>
              <w:jc w:val="center"/>
              <w:rPr>
                <w:bCs/>
                <w:sz w:val="26"/>
                <w:szCs w:val="26"/>
              </w:rPr>
            </w:pPr>
            <w:r w:rsidRPr="000A3BC4">
              <w:rPr>
                <w:bCs/>
                <w:sz w:val="26"/>
                <w:szCs w:val="26"/>
              </w:rPr>
              <w:t>02 Г 03 00400</w:t>
            </w:r>
          </w:p>
          <w:p w:rsidR="002B6D1A" w:rsidRPr="000A3BC4" w:rsidRDefault="002B6D1A" w:rsidP="00B10348">
            <w:pPr>
              <w:pStyle w:val="a7"/>
              <w:ind w:left="-104" w:hanging="142"/>
              <w:jc w:val="center"/>
              <w:rPr>
                <w:sz w:val="26"/>
                <w:szCs w:val="26"/>
              </w:rPr>
            </w:pPr>
          </w:p>
        </w:tc>
        <w:tc>
          <w:tcPr>
            <w:tcW w:w="671"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firstLine="38"/>
              <w:jc w:val="center"/>
              <w:rPr>
                <w:sz w:val="26"/>
                <w:szCs w:val="26"/>
              </w:rPr>
            </w:pPr>
            <w:r w:rsidRPr="000A3BC4">
              <w:rPr>
                <w:sz w:val="26"/>
                <w:szCs w:val="26"/>
              </w:rPr>
              <w:t>320</w:t>
            </w:r>
          </w:p>
        </w:tc>
        <w:tc>
          <w:tcPr>
            <w:tcW w:w="1842"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7" w:right="-108" w:firstLine="108"/>
              <w:jc w:val="center"/>
              <w:rPr>
                <w:color w:val="000000" w:themeColor="text1"/>
                <w:sz w:val="26"/>
                <w:szCs w:val="26"/>
              </w:rPr>
            </w:pPr>
            <w:r w:rsidRPr="000A3BC4">
              <w:rPr>
                <w:bCs/>
                <w:sz w:val="26"/>
                <w:szCs w:val="26"/>
              </w:rPr>
              <w:t>183 555,0</w:t>
            </w:r>
          </w:p>
        </w:tc>
        <w:tc>
          <w:tcPr>
            <w:tcW w:w="1843" w:type="dxa"/>
            <w:tcBorders>
              <w:top w:val="single" w:sz="4" w:space="0" w:color="auto"/>
              <w:left w:val="single" w:sz="4" w:space="0" w:color="auto"/>
              <w:bottom w:val="single" w:sz="4" w:space="0" w:color="auto"/>
              <w:right w:val="single" w:sz="4" w:space="0" w:color="auto"/>
            </w:tcBorders>
          </w:tcPr>
          <w:p w:rsidR="002B6D1A" w:rsidRPr="000A3BC4" w:rsidRDefault="002B6D1A" w:rsidP="00B10348">
            <w:pPr>
              <w:pStyle w:val="a7"/>
              <w:ind w:left="-108" w:right="-108" w:firstLine="32"/>
              <w:jc w:val="center"/>
              <w:rPr>
                <w:b/>
                <w:color w:val="000000" w:themeColor="text1"/>
                <w:sz w:val="26"/>
                <w:szCs w:val="26"/>
              </w:rPr>
            </w:pPr>
            <w:r w:rsidRPr="000A3BC4">
              <w:rPr>
                <w:bCs/>
                <w:sz w:val="26"/>
                <w:szCs w:val="26"/>
              </w:rPr>
              <w:t>183 555,0</w:t>
            </w:r>
          </w:p>
        </w:tc>
      </w:tr>
    </w:tbl>
    <w:p w:rsidR="00B641F2" w:rsidRDefault="00B641F2" w:rsidP="00B641F2">
      <w:pPr>
        <w:pStyle w:val="a7"/>
        <w:spacing w:line="400" w:lineRule="exact"/>
        <w:ind w:left="4956"/>
        <w:jc w:val="left"/>
      </w:pPr>
    </w:p>
    <w:p w:rsidR="00B641F2" w:rsidRDefault="00B641F2" w:rsidP="00B641F2">
      <w:pPr>
        <w:rPr>
          <w:rFonts w:eastAsiaTheme="minorEastAsia"/>
          <w:sz w:val="28"/>
          <w:szCs w:val="20"/>
        </w:rPr>
      </w:pPr>
      <w:r>
        <w:br w:type="page"/>
      </w:r>
    </w:p>
    <w:p w:rsidR="00B641F2" w:rsidRDefault="00B641F2" w:rsidP="002F0DF5">
      <w:pPr>
        <w:pStyle w:val="a7"/>
        <w:ind w:left="4956" w:firstLine="6"/>
        <w:jc w:val="left"/>
      </w:pPr>
      <w:r>
        <w:lastRenderedPageBreak/>
        <w:t>Приложение 3</w:t>
      </w:r>
    </w:p>
    <w:p w:rsidR="00B641F2" w:rsidRDefault="00B641F2" w:rsidP="002F0DF5">
      <w:pPr>
        <w:pStyle w:val="a7"/>
        <w:ind w:left="4956" w:firstLine="6"/>
      </w:pPr>
      <w:r>
        <w:t xml:space="preserve">к проекту закона города Москвы «О бюджете Московского городского фонда обязательного медицинского страхования на </w:t>
      </w:r>
      <w:r w:rsidR="009A3B9F">
        <w:t>2026</w:t>
      </w:r>
      <w:r>
        <w:t xml:space="preserve"> год и на плановый период </w:t>
      </w:r>
      <w:r w:rsidR="009A3B9F">
        <w:t>2027</w:t>
      </w:r>
      <w:r>
        <w:t xml:space="preserve"> и </w:t>
      </w:r>
      <w:r w:rsidR="009A3B9F">
        <w:t>2028</w:t>
      </w:r>
      <w:r>
        <w:t xml:space="preserve"> годов»</w:t>
      </w:r>
    </w:p>
    <w:p w:rsidR="00B641F2" w:rsidRDefault="00B641F2" w:rsidP="00B641F2">
      <w:pPr>
        <w:pStyle w:val="a7"/>
        <w:spacing w:line="400" w:lineRule="exact"/>
        <w:ind w:left="4956"/>
      </w:pPr>
    </w:p>
    <w:p w:rsidR="00B641F2" w:rsidRDefault="00B641F2" w:rsidP="00B641F2">
      <w:pPr>
        <w:pStyle w:val="a7"/>
        <w:spacing w:line="400" w:lineRule="exact"/>
        <w:ind w:left="4956"/>
      </w:pPr>
    </w:p>
    <w:p w:rsidR="00B641F2" w:rsidRDefault="00B641F2" w:rsidP="002F0DF5">
      <w:pPr>
        <w:pStyle w:val="a7"/>
        <w:jc w:val="center"/>
        <w:rPr>
          <w:b/>
          <w:bCs/>
          <w:szCs w:val="28"/>
        </w:rPr>
      </w:pPr>
      <w:r>
        <w:rPr>
          <w:b/>
          <w:bCs/>
          <w:szCs w:val="28"/>
        </w:rPr>
        <w:t>М</w:t>
      </w:r>
      <w:r w:rsidRPr="00847000">
        <w:rPr>
          <w:b/>
          <w:bCs/>
          <w:szCs w:val="28"/>
        </w:rPr>
        <w:t>ежбюджетны</w:t>
      </w:r>
      <w:r>
        <w:rPr>
          <w:b/>
          <w:bCs/>
          <w:szCs w:val="28"/>
        </w:rPr>
        <w:t>е</w:t>
      </w:r>
      <w:r w:rsidRPr="00847000">
        <w:rPr>
          <w:b/>
          <w:bCs/>
          <w:szCs w:val="28"/>
        </w:rPr>
        <w:t xml:space="preserve"> </w:t>
      </w:r>
      <w:hyperlink r:id="rId30" w:history="1">
        <w:r w:rsidRPr="00847000">
          <w:rPr>
            <w:b/>
            <w:bCs/>
            <w:szCs w:val="28"/>
          </w:rPr>
          <w:t>трансферт</w:t>
        </w:r>
      </w:hyperlink>
      <w:r>
        <w:rPr>
          <w:b/>
          <w:bCs/>
          <w:szCs w:val="28"/>
        </w:rPr>
        <w:t>ы</w:t>
      </w:r>
      <w:r w:rsidRPr="00847000">
        <w:rPr>
          <w:b/>
          <w:bCs/>
          <w:szCs w:val="28"/>
        </w:rPr>
        <w:t>, получаемы</w:t>
      </w:r>
      <w:r>
        <w:rPr>
          <w:b/>
          <w:bCs/>
          <w:szCs w:val="28"/>
        </w:rPr>
        <w:t>е</w:t>
      </w:r>
      <w:r w:rsidRPr="00847000">
        <w:rPr>
          <w:b/>
          <w:bCs/>
          <w:szCs w:val="28"/>
        </w:rPr>
        <w:t xml:space="preserve"> из других бюджетов </w:t>
      </w:r>
    </w:p>
    <w:p w:rsidR="00B641F2" w:rsidRDefault="00B641F2" w:rsidP="002F0DF5">
      <w:pPr>
        <w:pStyle w:val="a7"/>
        <w:jc w:val="center"/>
        <w:rPr>
          <w:b/>
          <w:bCs/>
          <w:color w:val="FF0000"/>
          <w:szCs w:val="28"/>
        </w:rPr>
      </w:pPr>
      <w:r w:rsidRPr="00847000">
        <w:rPr>
          <w:b/>
          <w:bCs/>
          <w:szCs w:val="28"/>
        </w:rPr>
        <w:t>бюджетной системы Российской Федерации</w:t>
      </w:r>
      <w:r w:rsidRPr="002173C9">
        <w:rPr>
          <w:b/>
          <w:bCs/>
          <w:szCs w:val="28"/>
        </w:rPr>
        <w:t>, на</w:t>
      </w:r>
      <w:r>
        <w:rPr>
          <w:b/>
          <w:bCs/>
          <w:szCs w:val="28"/>
        </w:rPr>
        <w:t xml:space="preserve"> </w:t>
      </w:r>
      <w:r w:rsidR="009A3B9F">
        <w:rPr>
          <w:b/>
          <w:bCs/>
          <w:szCs w:val="28"/>
        </w:rPr>
        <w:t>2026</w:t>
      </w:r>
      <w:r>
        <w:rPr>
          <w:b/>
          <w:bCs/>
          <w:szCs w:val="28"/>
        </w:rPr>
        <w:t xml:space="preserve"> год</w:t>
      </w:r>
    </w:p>
    <w:p w:rsidR="00E379D7" w:rsidRDefault="00E379D7" w:rsidP="009C7F07">
      <w:pPr>
        <w:suppressAutoHyphens/>
        <w:jc w:val="center"/>
        <w:rPr>
          <w:b/>
          <w:bCs/>
          <w:sz w:val="28"/>
          <w:szCs w:val="28"/>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68"/>
        <w:gridCol w:w="2880"/>
      </w:tblGrid>
      <w:tr w:rsidR="009B172A" w:rsidRPr="00232E8E" w:rsidTr="009B172A">
        <w:trPr>
          <w:trHeight w:val="677"/>
        </w:trPr>
        <w:tc>
          <w:tcPr>
            <w:tcW w:w="6768" w:type="dxa"/>
            <w:shd w:val="clear" w:color="auto" w:fill="auto"/>
          </w:tcPr>
          <w:p w:rsidR="009B172A" w:rsidRPr="00232E8E" w:rsidRDefault="009B172A" w:rsidP="009B172A">
            <w:pPr>
              <w:pStyle w:val="a7"/>
              <w:ind w:firstLine="0"/>
              <w:jc w:val="center"/>
              <w:rPr>
                <w:b/>
              </w:rPr>
            </w:pPr>
            <w:r w:rsidRPr="00232E8E">
              <w:rPr>
                <w:b/>
              </w:rPr>
              <w:t>Наименование межбюджетных трансфертов</w:t>
            </w:r>
          </w:p>
        </w:tc>
        <w:tc>
          <w:tcPr>
            <w:tcW w:w="2880" w:type="dxa"/>
            <w:shd w:val="clear" w:color="auto" w:fill="auto"/>
          </w:tcPr>
          <w:p w:rsidR="009B172A" w:rsidRPr="00232E8E" w:rsidRDefault="009B172A" w:rsidP="009B172A">
            <w:pPr>
              <w:pStyle w:val="a7"/>
              <w:ind w:firstLine="0"/>
              <w:jc w:val="center"/>
              <w:rPr>
                <w:b/>
              </w:rPr>
            </w:pPr>
            <w:r w:rsidRPr="00232E8E">
              <w:rPr>
                <w:b/>
              </w:rPr>
              <w:t>Сумма</w:t>
            </w:r>
          </w:p>
          <w:p w:rsidR="009B172A" w:rsidRPr="00232E8E" w:rsidRDefault="009B172A" w:rsidP="009B172A">
            <w:pPr>
              <w:pStyle w:val="a7"/>
              <w:ind w:firstLine="0"/>
              <w:jc w:val="center"/>
              <w:rPr>
                <w:b/>
              </w:rPr>
            </w:pPr>
            <w:r w:rsidRPr="00232E8E">
              <w:rPr>
                <w:b/>
              </w:rPr>
              <w:t>(тыс. рублей)</w:t>
            </w:r>
          </w:p>
        </w:tc>
      </w:tr>
      <w:tr w:rsidR="009B172A" w:rsidRPr="00D63BE0" w:rsidTr="009B172A">
        <w:trPr>
          <w:trHeight w:val="375"/>
        </w:trPr>
        <w:tc>
          <w:tcPr>
            <w:tcW w:w="6768" w:type="dxa"/>
            <w:shd w:val="clear" w:color="auto" w:fill="auto"/>
          </w:tcPr>
          <w:p w:rsidR="009B172A" w:rsidRPr="00D63BE0" w:rsidRDefault="009B172A" w:rsidP="009B172A">
            <w:pPr>
              <w:pStyle w:val="a7"/>
              <w:ind w:firstLine="0"/>
            </w:pPr>
            <w:r w:rsidRPr="00232E8E">
              <w:rPr>
                <w:bCs/>
                <w:szCs w:val="28"/>
              </w:rPr>
              <w:t>Межбюджетные трансферты, всего</w:t>
            </w:r>
          </w:p>
        </w:tc>
        <w:tc>
          <w:tcPr>
            <w:tcW w:w="2880" w:type="dxa"/>
            <w:shd w:val="clear" w:color="auto" w:fill="auto"/>
          </w:tcPr>
          <w:p w:rsidR="009B172A" w:rsidRPr="00BE04D6" w:rsidRDefault="009B172A" w:rsidP="009B172A">
            <w:pPr>
              <w:pStyle w:val="a7"/>
              <w:ind w:left="-36" w:firstLine="0"/>
              <w:jc w:val="center"/>
              <w:rPr>
                <w:color w:val="000000" w:themeColor="text1"/>
              </w:rPr>
            </w:pPr>
            <w:r>
              <w:rPr>
                <w:color w:val="000000" w:themeColor="text1"/>
              </w:rPr>
              <w:t>528 541 548,1</w:t>
            </w:r>
          </w:p>
        </w:tc>
      </w:tr>
      <w:tr w:rsidR="009B172A" w:rsidRPr="00D63BE0" w:rsidTr="009B172A">
        <w:trPr>
          <w:trHeight w:val="250"/>
        </w:trPr>
        <w:tc>
          <w:tcPr>
            <w:tcW w:w="6768" w:type="dxa"/>
            <w:shd w:val="clear" w:color="auto" w:fill="auto"/>
          </w:tcPr>
          <w:p w:rsidR="009B172A" w:rsidRPr="00D63BE0" w:rsidRDefault="009B172A" w:rsidP="009B172A">
            <w:pPr>
              <w:pStyle w:val="a7"/>
              <w:ind w:firstLine="0"/>
            </w:pPr>
            <w:r>
              <w:t>в том числе:</w:t>
            </w:r>
          </w:p>
        </w:tc>
        <w:tc>
          <w:tcPr>
            <w:tcW w:w="2880" w:type="dxa"/>
            <w:shd w:val="clear" w:color="auto" w:fill="auto"/>
          </w:tcPr>
          <w:p w:rsidR="009B172A" w:rsidRPr="00C544C1" w:rsidRDefault="009B172A" w:rsidP="009B172A">
            <w:pPr>
              <w:pStyle w:val="a7"/>
              <w:ind w:firstLine="0"/>
              <w:jc w:val="center"/>
              <w:rPr>
                <w:color w:val="FF0000"/>
              </w:rPr>
            </w:pPr>
          </w:p>
        </w:tc>
      </w:tr>
      <w:tr w:rsidR="009B172A" w:rsidRPr="00D63BE0" w:rsidTr="009B172A">
        <w:trPr>
          <w:trHeight w:val="631"/>
        </w:trPr>
        <w:tc>
          <w:tcPr>
            <w:tcW w:w="6768" w:type="dxa"/>
            <w:shd w:val="clear" w:color="auto" w:fill="auto"/>
          </w:tcPr>
          <w:p w:rsidR="009B172A" w:rsidRPr="00D63BE0" w:rsidRDefault="009B172A" w:rsidP="009B172A">
            <w:pPr>
              <w:pStyle w:val="a7"/>
              <w:ind w:firstLine="0"/>
            </w:pPr>
            <w:r>
              <w:t>из бюджета Федерального фонда обязательного медицинского страхования на:</w:t>
            </w:r>
          </w:p>
        </w:tc>
        <w:tc>
          <w:tcPr>
            <w:tcW w:w="2880" w:type="dxa"/>
            <w:shd w:val="clear" w:color="auto" w:fill="auto"/>
          </w:tcPr>
          <w:p w:rsidR="009B172A" w:rsidRPr="00BC62EF" w:rsidRDefault="009B172A" w:rsidP="009B172A">
            <w:pPr>
              <w:pStyle w:val="a7"/>
              <w:ind w:left="-36" w:firstLine="0"/>
              <w:jc w:val="center"/>
            </w:pPr>
            <w:r>
              <w:rPr>
                <w:szCs w:val="28"/>
              </w:rPr>
              <w:t>449 843 396,4</w:t>
            </w:r>
          </w:p>
        </w:tc>
      </w:tr>
      <w:tr w:rsidR="009B172A" w:rsidRPr="00D63BE0" w:rsidTr="009B172A">
        <w:trPr>
          <w:trHeight w:val="1251"/>
        </w:trPr>
        <w:tc>
          <w:tcPr>
            <w:tcW w:w="6768" w:type="dxa"/>
            <w:shd w:val="clear" w:color="auto" w:fill="auto"/>
          </w:tcPr>
          <w:p w:rsidR="009B172A" w:rsidRPr="00D63BE0" w:rsidRDefault="009B172A" w:rsidP="009B172A">
            <w:pPr>
              <w:pStyle w:val="a7"/>
              <w:ind w:firstLine="0"/>
            </w:pPr>
            <w:r w:rsidRPr="00232E8E">
              <w:rPr>
                <w:szCs w:val="28"/>
              </w:rPr>
              <w:t>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2880" w:type="dxa"/>
            <w:shd w:val="clear" w:color="auto" w:fill="auto"/>
          </w:tcPr>
          <w:p w:rsidR="009B172A" w:rsidRPr="00BC62EF" w:rsidRDefault="009B172A" w:rsidP="009B172A">
            <w:pPr>
              <w:pStyle w:val="a7"/>
              <w:ind w:firstLine="0"/>
              <w:jc w:val="center"/>
              <w:rPr>
                <w:color w:val="FF0000"/>
              </w:rPr>
            </w:pPr>
            <w:r>
              <w:rPr>
                <w:szCs w:val="28"/>
              </w:rPr>
              <w:t>449 843 396,4</w:t>
            </w:r>
          </w:p>
        </w:tc>
      </w:tr>
      <w:tr w:rsidR="009B172A" w:rsidRPr="00D63BE0" w:rsidTr="009B172A">
        <w:trPr>
          <w:trHeight w:val="294"/>
        </w:trPr>
        <w:tc>
          <w:tcPr>
            <w:tcW w:w="6768" w:type="dxa"/>
            <w:shd w:val="clear" w:color="auto" w:fill="auto"/>
          </w:tcPr>
          <w:p w:rsidR="009B172A" w:rsidRPr="00232E8E" w:rsidRDefault="009B172A" w:rsidP="009B172A">
            <w:pPr>
              <w:pStyle w:val="a7"/>
              <w:ind w:firstLine="0"/>
              <w:rPr>
                <w:szCs w:val="28"/>
              </w:rPr>
            </w:pPr>
            <w:r w:rsidRPr="00232E8E">
              <w:rPr>
                <w:szCs w:val="28"/>
              </w:rPr>
              <w:t>из бюджета города Москвы на:</w:t>
            </w:r>
          </w:p>
        </w:tc>
        <w:tc>
          <w:tcPr>
            <w:tcW w:w="2880" w:type="dxa"/>
            <w:shd w:val="clear" w:color="auto" w:fill="auto"/>
          </w:tcPr>
          <w:p w:rsidR="009B172A" w:rsidRPr="00BC62EF" w:rsidRDefault="009B172A" w:rsidP="009B172A">
            <w:pPr>
              <w:pStyle w:val="a7"/>
              <w:ind w:left="-36" w:firstLine="0"/>
              <w:jc w:val="center"/>
            </w:pPr>
            <w:r>
              <w:t>32 301 615,5</w:t>
            </w:r>
            <w:r w:rsidRPr="00BC62EF">
              <w:t xml:space="preserve">  </w:t>
            </w:r>
          </w:p>
        </w:tc>
      </w:tr>
      <w:tr w:rsidR="009B172A" w:rsidRPr="00A436CD" w:rsidTr="009B172A">
        <w:trPr>
          <w:trHeight w:val="1613"/>
        </w:trPr>
        <w:tc>
          <w:tcPr>
            <w:tcW w:w="6768" w:type="dxa"/>
            <w:shd w:val="clear" w:color="auto" w:fill="auto"/>
          </w:tcPr>
          <w:p w:rsidR="009B172A" w:rsidRPr="00A436CD" w:rsidRDefault="009B172A" w:rsidP="009B172A">
            <w:pPr>
              <w:pStyle w:val="a7"/>
              <w:ind w:firstLine="0"/>
            </w:pPr>
            <w:r w:rsidRPr="00232E8E">
              <w:rPr>
                <w:szCs w:val="28"/>
              </w:rPr>
              <w:t>дополнительное финансовое обеспечение реализации территориальной программы обязательного медицинского страхования города Москвы в пределах базовой программы обязательного медицинского страхования</w:t>
            </w:r>
          </w:p>
        </w:tc>
        <w:tc>
          <w:tcPr>
            <w:tcW w:w="2880" w:type="dxa"/>
            <w:shd w:val="clear" w:color="auto" w:fill="auto"/>
          </w:tcPr>
          <w:p w:rsidR="009B172A" w:rsidRPr="00EB2BAA" w:rsidRDefault="009B172A" w:rsidP="009B172A">
            <w:pPr>
              <w:pStyle w:val="a7"/>
              <w:ind w:left="-36" w:firstLine="0"/>
              <w:jc w:val="center"/>
              <w:rPr>
                <w:szCs w:val="28"/>
              </w:rPr>
            </w:pPr>
            <w:r>
              <w:rPr>
                <w:szCs w:val="28"/>
              </w:rPr>
              <w:t>20 715 870,0</w:t>
            </w:r>
            <w:r w:rsidRPr="00EB2BAA">
              <w:rPr>
                <w:szCs w:val="28"/>
              </w:rPr>
              <w:t xml:space="preserve">  </w:t>
            </w:r>
          </w:p>
        </w:tc>
      </w:tr>
      <w:tr w:rsidR="009B172A" w:rsidRPr="00D63BE0" w:rsidTr="00EF43ED">
        <w:tc>
          <w:tcPr>
            <w:tcW w:w="6768" w:type="dxa"/>
            <w:shd w:val="clear" w:color="auto" w:fill="auto"/>
          </w:tcPr>
          <w:p w:rsidR="009B172A" w:rsidRPr="00232E8E" w:rsidRDefault="009B172A" w:rsidP="009B172A">
            <w:pPr>
              <w:pStyle w:val="a7"/>
              <w:ind w:firstLine="0"/>
              <w:rPr>
                <w:szCs w:val="28"/>
              </w:rPr>
            </w:pPr>
            <w:r w:rsidRPr="00232E8E">
              <w:rPr>
                <w:szCs w:val="28"/>
              </w:rPr>
              <w:t>оплату медицинской помощи, оказанной гражданам,</w:t>
            </w:r>
            <w:r>
              <w:rPr>
                <w:szCs w:val="28"/>
              </w:rPr>
              <w:t xml:space="preserve"> </w:t>
            </w:r>
            <w:r w:rsidRPr="00232E8E">
              <w:rPr>
                <w:szCs w:val="28"/>
              </w:rPr>
              <w:t xml:space="preserve">                         не идентифицированным и не застрахованным по обязательному медицинскому страхованию,  при заболеваниях и состояниях, включенных в базовую программу обязательного медицинского страхования, в целях реализации территориальной программы государственных гарантий бесплатного оказания гражданам медицинской помощи в городе Москве</w:t>
            </w:r>
          </w:p>
        </w:tc>
        <w:tc>
          <w:tcPr>
            <w:tcW w:w="2880" w:type="dxa"/>
            <w:shd w:val="clear" w:color="auto" w:fill="auto"/>
          </w:tcPr>
          <w:p w:rsidR="009B172A" w:rsidRPr="00BC62EF" w:rsidRDefault="009B172A" w:rsidP="009B172A">
            <w:pPr>
              <w:pStyle w:val="a7"/>
              <w:ind w:left="-36" w:firstLine="0"/>
              <w:jc w:val="center"/>
              <w:rPr>
                <w:szCs w:val="28"/>
              </w:rPr>
            </w:pPr>
            <w:r>
              <w:rPr>
                <w:szCs w:val="28"/>
              </w:rPr>
              <w:t>7 496 382,1</w:t>
            </w:r>
          </w:p>
        </w:tc>
      </w:tr>
      <w:tr w:rsidR="009B172A" w:rsidRPr="00D63BE0" w:rsidTr="00EF43ED">
        <w:tc>
          <w:tcPr>
            <w:tcW w:w="6768" w:type="dxa"/>
            <w:shd w:val="clear" w:color="auto" w:fill="auto"/>
          </w:tcPr>
          <w:p w:rsidR="009B172A" w:rsidRPr="00232E8E" w:rsidRDefault="009B172A" w:rsidP="009B172A">
            <w:pPr>
              <w:pStyle w:val="a7"/>
              <w:ind w:firstLine="0"/>
              <w:rPr>
                <w:szCs w:val="28"/>
              </w:rPr>
            </w:pPr>
            <w:r w:rsidRPr="00894A82">
              <w:rPr>
                <w:rFonts w:eastAsiaTheme="minorHAnsi"/>
                <w:szCs w:val="28"/>
                <w:lang w:eastAsia="en-US"/>
              </w:rPr>
              <w:t>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w:t>
            </w:r>
          </w:p>
        </w:tc>
        <w:tc>
          <w:tcPr>
            <w:tcW w:w="2880" w:type="dxa"/>
            <w:shd w:val="clear" w:color="auto" w:fill="auto"/>
          </w:tcPr>
          <w:p w:rsidR="009B172A" w:rsidRPr="00BC62EF" w:rsidRDefault="009B172A" w:rsidP="009B172A">
            <w:pPr>
              <w:pStyle w:val="a7"/>
              <w:ind w:left="-36" w:firstLine="0"/>
              <w:jc w:val="center"/>
              <w:rPr>
                <w:szCs w:val="28"/>
              </w:rPr>
            </w:pPr>
            <w:r>
              <w:rPr>
                <w:szCs w:val="28"/>
              </w:rPr>
              <w:t>4 089 363,4</w:t>
            </w:r>
            <w:r w:rsidRPr="00BC62EF">
              <w:rPr>
                <w:szCs w:val="28"/>
              </w:rPr>
              <w:t xml:space="preserve"> </w:t>
            </w:r>
          </w:p>
        </w:tc>
      </w:tr>
      <w:tr w:rsidR="009B172A" w:rsidRPr="00D63BE0" w:rsidTr="00EF43ED">
        <w:tc>
          <w:tcPr>
            <w:tcW w:w="6768" w:type="dxa"/>
            <w:shd w:val="clear" w:color="auto" w:fill="auto"/>
          </w:tcPr>
          <w:p w:rsidR="009B172A" w:rsidRPr="00A00478" w:rsidRDefault="009B172A" w:rsidP="009B172A">
            <w:pPr>
              <w:pStyle w:val="a7"/>
              <w:ind w:firstLine="0"/>
              <w:rPr>
                <w:rFonts w:eastAsiaTheme="minorHAnsi"/>
                <w:szCs w:val="28"/>
                <w:lang w:eastAsia="en-US"/>
              </w:rPr>
            </w:pPr>
            <w:r w:rsidRPr="00A00478">
              <w:rPr>
                <w:rFonts w:eastAsiaTheme="minorHAnsi"/>
                <w:szCs w:val="28"/>
                <w:lang w:eastAsia="en-US"/>
              </w:rPr>
              <w:t>в том числе:</w:t>
            </w:r>
          </w:p>
        </w:tc>
        <w:tc>
          <w:tcPr>
            <w:tcW w:w="2880" w:type="dxa"/>
            <w:shd w:val="clear" w:color="auto" w:fill="auto"/>
          </w:tcPr>
          <w:p w:rsidR="009B172A" w:rsidRPr="00BC62EF" w:rsidRDefault="009B172A" w:rsidP="009B172A">
            <w:pPr>
              <w:pStyle w:val="a7"/>
              <w:ind w:left="-36" w:firstLine="0"/>
              <w:jc w:val="center"/>
              <w:rPr>
                <w:szCs w:val="28"/>
              </w:rPr>
            </w:pPr>
          </w:p>
        </w:tc>
      </w:tr>
      <w:tr w:rsidR="009B172A" w:rsidRPr="00D63BE0" w:rsidTr="00EF43ED">
        <w:tc>
          <w:tcPr>
            <w:tcW w:w="6768" w:type="dxa"/>
            <w:shd w:val="clear" w:color="auto" w:fill="auto"/>
          </w:tcPr>
          <w:p w:rsidR="009B172A" w:rsidRPr="00A00478" w:rsidRDefault="009B172A" w:rsidP="009B172A">
            <w:pPr>
              <w:pStyle w:val="a7"/>
              <w:ind w:firstLine="0"/>
              <w:rPr>
                <w:szCs w:val="28"/>
              </w:rPr>
            </w:pPr>
            <w:r w:rsidRPr="00A00478">
              <w:rPr>
                <w:rFonts w:eastAsiaTheme="minorHAnsi"/>
                <w:szCs w:val="28"/>
                <w:lang w:eastAsia="en-US"/>
              </w:rPr>
              <w:t>предоставлени</w:t>
            </w:r>
            <w:r>
              <w:rPr>
                <w:rFonts w:eastAsiaTheme="minorHAnsi"/>
                <w:szCs w:val="28"/>
                <w:lang w:eastAsia="en-US"/>
              </w:rPr>
              <w:t>е</w:t>
            </w:r>
            <w:r w:rsidRPr="00A00478">
              <w:rPr>
                <w:rFonts w:eastAsiaTheme="minorHAnsi"/>
                <w:szCs w:val="28"/>
                <w:lang w:eastAsia="en-US"/>
              </w:rPr>
              <w:t xml:space="preserve"> услуг по оказанию специализированной высокотехнологичной медицинской помощи, не включенной в базовую программу обязательного медицинского страхования</w:t>
            </w:r>
          </w:p>
        </w:tc>
        <w:tc>
          <w:tcPr>
            <w:tcW w:w="2880" w:type="dxa"/>
            <w:shd w:val="clear" w:color="auto" w:fill="auto"/>
          </w:tcPr>
          <w:p w:rsidR="009B172A" w:rsidRPr="00BC62EF" w:rsidRDefault="009B172A" w:rsidP="009B172A">
            <w:pPr>
              <w:pStyle w:val="a7"/>
              <w:ind w:left="-36" w:firstLine="0"/>
              <w:jc w:val="center"/>
              <w:rPr>
                <w:szCs w:val="28"/>
              </w:rPr>
            </w:pPr>
            <w:r w:rsidRPr="00BC62EF">
              <w:t>2</w:t>
            </w:r>
            <w:r>
              <w:t> 575 812,1</w:t>
            </w:r>
          </w:p>
        </w:tc>
      </w:tr>
      <w:tr w:rsidR="009B172A" w:rsidRPr="00D63BE0" w:rsidTr="00EF43ED">
        <w:tc>
          <w:tcPr>
            <w:tcW w:w="6768" w:type="dxa"/>
            <w:shd w:val="clear" w:color="auto" w:fill="auto"/>
          </w:tcPr>
          <w:p w:rsidR="009B172A" w:rsidRPr="00A00478" w:rsidRDefault="009B172A" w:rsidP="009B172A">
            <w:pPr>
              <w:pStyle w:val="a7"/>
              <w:ind w:firstLine="0"/>
              <w:rPr>
                <w:rFonts w:eastAsiaTheme="minorHAnsi"/>
                <w:szCs w:val="28"/>
                <w:lang w:eastAsia="en-US"/>
              </w:rPr>
            </w:pPr>
            <w:r w:rsidRPr="00805DE9">
              <w:rPr>
                <w:rFonts w:eastAsiaTheme="minorHAnsi"/>
                <w:szCs w:val="28"/>
                <w:lang w:eastAsia="en-US"/>
              </w:rPr>
              <w:lastRenderedPageBreak/>
              <w:t xml:space="preserve">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 в целях реализации регионального проекта </w:t>
            </w:r>
            <w:r>
              <w:rPr>
                <w:rFonts w:eastAsiaTheme="minorHAnsi"/>
                <w:szCs w:val="28"/>
                <w:lang w:eastAsia="en-US"/>
              </w:rPr>
              <w:t>«</w:t>
            </w:r>
            <w:r w:rsidRPr="00805DE9">
              <w:rPr>
                <w:rFonts w:eastAsiaTheme="minorHAnsi"/>
                <w:szCs w:val="28"/>
                <w:lang w:eastAsia="en-US"/>
              </w:rPr>
              <w:t>Борьба с онкологическими заболеваниями</w:t>
            </w:r>
            <w:r>
              <w:rPr>
                <w:rFonts w:eastAsiaTheme="minorHAnsi"/>
                <w:szCs w:val="28"/>
                <w:lang w:eastAsia="en-US"/>
              </w:rPr>
              <w:t>»</w:t>
            </w:r>
          </w:p>
        </w:tc>
        <w:tc>
          <w:tcPr>
            <w:tcW w:w="2880" w:type="dxa"/>
            <w:shd w:val="clear" w:color="auto" w:fill="auto"/>
          </w:tcPr>
          <w:p w:rsidR="009B172A" w:rsidRPr="00BC62EF" w:rsidRDefault="009B172A" w:rsidP="009B172A">
            <w:pPr>
              <w:pStyle w:val="a7"/>
              <w:ind w:left="-36" w:firstLine="0"/>
              <w:jc w:val="center"/>
            </w:pPr>
            <w:r>
              <w:t>758 200,0</w:t>
            </w:r>
          </w:p>
        </w:tc>
      </w:tr>
      <w:tr w:rsidR="009B172A" w:rsidRPr="00D63BE0" w:rsidTr="00EF43ED">
        <w:tc>
          <w:tcPr>
            <w:tcW w:w="6768" w:type="dxa"/>
            <w:shd w:val="clear" w:color="auto" w:fill="auto"/>
          </w:tcPr>
          <w:p w:rsidR="009B172A" w:rsidRPr="00A00478" w:rsidRDefault="009B172A" w:rsidP="009B172A">
            <w:pPr>
              <w:pStyle w:val="a7"/>
              <w:ind w:right="173" w:firstLine="0"/>
              <w:rPr>
                <w:rFonts w:eastAsiaTheme="minorHAnsi"/>
                <w:szCs w:val="28"/>
                <w:lang w:eastAsia="en-US"/>
              </w:rPr>
            </w:pPr>
            <w:r>
              <w:t>оказание</w:t>
            </w:r>
            <w:r w:rsidRPr="00A00478">
              <w:t xml:space="preserve"> медицинских услуг пренатального скрининга</w:t>
            </w:r>
          </w:p>
        </w:tc>
        <w:tc>
          <w:tcPr>
            <w:tcW w:w="2880" w:type="dxa"/>
            <w:shd w:val="clear" w:color="auto" w:fill="auto"/>
          </w:tcPr>
          <w:p w:rsidR="009B172A" w:rsidRPr="00BC62EF" w:rsidRDefault="009B172A" w:rsidP="009B172A">
            <w:pPr>
              <w:pStyle w:val="a7"/>
              <w:ind w:left="-36" w:firstLine="0"/>
              <w:jc w:val="center"/>
            </w:pPr>
            <w:r w:rsidRPr="00210904">
              <w:rPr>
                <w:b/>
              </w:rPr>
              <w:t xml:space="preserve"> </w:t>
            </w:r>
            <w:r w:rsidRPr="00BC62EF">
              <w:t>571 796,3</w:t>
            </w:r>
          </w:p>
        </w:tc>
      </w:tr>
      <w:tr w:rsidR="009B172A" w:rsidRPr="00D63BE0" w:rsidTr="00EF43ED">
        <w:tc>
          <w:tcPr>
            <w:tcW w:w="6768" w:type="dxa"/>
            <w:shd w:val="clear" w:color="auto" w:fill="auto"/>
          </w:tcPr>
          <w:p w:rsidR="009B172A" w:rsidRDefault="009B172A" w:rsidP="009B172A">
            <w:pPr>
              <w:pStyle w:val="a7"/>
              <w:ind w:right="173" w:firstLine="0"/>
            </w:pPr>
            <w:r>
              <w:t>о</w:t>
            </w:r>
            <w:r w:rsidRPr="00805DE9">
              <w:t>казание услуг по преимплантационному генетическому тестированию эмбрионов</w:t>
            </w:r>
          </w:p>
        </w:tc>
        <w:tc>
          <w:tcPr>
            <w:tcW w:w="2880" w:type="dxa"/>
            <w:shd w:val="clear" w:color="auto" w:fill="auto"/>
          </w:tcPr>
          <w:p w:rsidR="009B172A" w:rsidRPr="00805DE9" w:rsidRDefault="009B172A" w:rsidP="009B172A">
            <w:pPr>
              <w:pStyle w:val="a7"/>
              <w:ind w:left="-36" w:firstLine="0"/>
              <w:jc w:val="center"/>
            </w:pPr>
            <w:r w:rsidRPr="00805DE9">
              <w:t>183 555,0</w:t>
            </w:r>
          </w:p>
        </w:tc>
      </w:tr>
      <w:tr w:rsidR="009B172A" w:rsidRPr="00D63BE0" w:rsidTr="00EF43ED">
        <w:tc>
          <w:tcPr>
            <w:tcW w:w="6768" w:type="dxa"/>
            <w:shd w:val="clear" w:color="auto" w:fill="auto"/>
          </w:tcPr>
          <w:p w:rsidR="009B172A" w:rsidRPr="00232E8E" w:rsidRDefault="009B172A" w:rsidP="009B172A">
            <w:pPr>
              <w:pStyle w:val="a7"/>
              <w:ind w:firstLine="0"/>
              <w:rPr>
                <w:szCs w:val="28"/>
              </w:rPr>
            </w:pPr>
            <w:r w:rsidRPr="00232E8E">
              <w:rPr>
                <w:szCs w:val="28"/>
              </w:rPr>
              <w:t>из бюджетов территориальных фондов обязательного медицинского страхования других субъектов Российской Федерации на:</w:t>
            </w:r>
          </w:p>
        </w:tc>
        <w:tc>
          <w:tcPr>
            <w:tcW w:w="2880" w:type="dxa"/>
            <w:shd w:val="clear" w:color="auto" w:fill="auto"/>
          </w:tcPr>
          <w:p w:rsidR="009B172A" w:rsidRPr="00AE4128" w:rsidRDefault="009B172A" w:rsidP="009B172A">
            <w:pPr>
              <w:pStyle w:val="a7"/>
              <w:ind w:left="-36" w:firstLine="0"/>
              <w:jc w:val="center"/>
              <w:rPr>
                <w:color w:val="000000" w:themeColor="text1"/>
                <w:szCs w:val="28"/>
              </w:rPr>
            </w:pPr>
            <w:r>
              <w:rPr>
                <w:color w:val="000000" w:themeColor="text1"/>
                <w:szCs w:val="28"/>
              </w:rPr>
              <w:t>46 396 536,2</w:t>
            </w:r>
          </w:p>
        </w:tc>
      </w:tr>
      <w:tr w:rsidR="009B172A" w:rsidRPr="00D63BE0" w:rsidTr="00EF43ED">
        <w:tc>
          <w:tcPr>
            <w:tcW w:w="6768" w:type="dxa"/>
            <w:tcBorders>
              <w:top w:val="single" w:sz="4" w:space="0" w:color="auto"/>
              <w:left w:val="single" w:sz="4" w:space="0" w:color="auto"/>
              <w:bottom w:val="single" w:sz="4" w:space="0" w:color="auto"/>
              <w:right w:val="single" w:sz="4" w:space="0" w:color="auto"/>
            </w:tcBorders>
            <w:shd w:val="clear" w:color="auto" w:fill="auto"/>
          </w:tcPr>
          <w:p w:rsidR="009B172A" w:rsidRPr="002B24A6" w:rsidRDefault="009B172A" w:rsidP="009B172A">
            <w:pPr>
              <w:pStyle w:val="a7"/>
              <w:ind w:firstLine="0"/>
              <w:rPr>
                <w:szCs w:val="28"/>
              </w:rPr>
            </w:pPr>
            <w:r w:rsidRPr="002B24A6">
              <w:rPr>
                <w:szCs w:val="28"/>
              </w:rPr>
              <w:t>оплату медицинской помощи, оказанной в городе Москве застрахованным лицам по обязательному медицинскому страхованию в других субъектах Российской Федерации</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9B172A" w:rsidRDefault="009B172A" w:rsidP="009B172A">
            <w:pPr>
              <w:pStyle w:val="a7"/>
              <w:ind w:left="-36" w:firstLine="0"/>
              <w:jc w:val="center"/>
              <w:rPr>
                <w:color w:val="000000" w:themeColor="text1"/>
                <w:szCs w:val="28"/>
              </w:rPr>
            </w:pPr>
            <w:r>
              <w:rPr>
                <w:color w:val="000000" w:themeColor="text1"/>
                <w:szCs w:val="28"/>
              </w:rPr>
              <w:t>46 396 536,2</w:t>
            </w:r>
          </w:p>
        </w:tc>
      </w:tr>
    </w:tbl>
    <w:p w:rsidR="00B641F2" w:rsidRDefault="00B641F2" w:rsidP="00B641F2">
      <w:pPr>
        <w:pStyle w:val="a7"/>
        <w:spacing w:line="400" w:lineRule="exact"/>
        <w:ind w:left="4956"/>
        <w:jc w:val="left"/>
      </w:pPr>
    </w:p>
    <w:p w:rsidR="00B641F2" w:rsidRDefault="00B641F2" w:rsidP="00B641F2">
      <w:pPr>
        <w:rPr>
          <w:rFonts w:eastAsiaTheme="minorEastAsia"/>
          <w:sz w:val="28"/>
          <w:szCs w:val="20"/>
        </w:rPr>
      </w:pPr>
      <w:r>
        <w:br w:type="page"/>
      </w:r>
    </w:p>
    <w:p w:rsidR="00B641F2" w:rsidRDefault="00B641F2" w:rsidP="002F0DF5">
      <w:pPr>
        <w:pStyle w:val="a7"/>
        <w:ind w:left="4956" w:firstLine="6"/>
        <w:jc w:val="left"/>
      </w:pPr>
      <w:r>
        <w:lastRenderedPageBreak/>
        <w:t>Приложение 4</w:t>
      </w:r>
    </w:p>
    <w:p w:rsidR="00B641F2" w:rsidRDefault="00B641F2" w:rsidP="002F0DF5">
      <w:pPr>
        <w:pStyle w:val="a7"/>
        <w:ind w:left="4956" w:firstLine="6"/>
      </w:pPr>
      <w:r>
        <w:t xml:space="preserve">к проекту закона города Москвы «О бюджете Московского городского фонда обязательного медицинского страхования на </w:t>
      </w:r>
      <w:r w:rsidR="009A3B9F">
        <w:t>2026</w:t>
      </w:r>
      <w:r>
        <w:t xml:space="preserve"> год и на плановый период </w:t>
      </w:r>
      <w:r w:rsidR="009A3B9F">
        <w:t>2027</w:t>
      </w:r>
      <w:r>
        <w:t xml:space="preserve"> и </w:t>
      </w:r>
      <w:r w:rsidR="009A3B9F">
        <w:t>2028</w:t>
      </w:r>
      <w:r>
        <w:t xml:space="preserve"> годов»</w:t>
      </w:r>
    </w:p>
    <w:p w:rsidR="00B641F2" w:rsidRDefault="00B641F2" w:rsidP="00B641F2">
      <w:pPr>
        <w:pStyle w:val="a7"/>
        <w:spacing w:before="120" w:after="120" w:line="400" w:lineRule="exact"/>
        <w:jc w:val="center"/>
        <w:rPr>
          <w:b/>
          <w:bCs/>
          <w:szCs w:val="28"/>
        </w:rPr>
      </w:pPr>
    </w:p>
    <w:p w:rsidR="00B641F2" w:rsidRDefault="00B641F2" w:rsidP="002F0DF5">
      <w:pPr>
        <w:pStyle w:val="a7"/>
        <w:jc w:val="center"/>
        <w:rPr>
          <w:b/>
          <w:bCs/>
          <w:szCs w:val="28"/>
        </w:rPr>
      </w:pPr>
      <w:r>
        <w:rPr>
          <w:b/>
          <w:bCs/>
          <w:szCs w:val="28"/>
        </w:rPr>
        <w:t>М</w:t>
      </w:r>
      <w:r w:rsidRPr="00847000">
        <w:rPr>
          <w:b/>
          <w:bCs/>
          <w:szCs w:val="28"/>
        </w:rPr>
        <w:t>ежбюджетны</w:t>
      </w:r>
      <w:r>
        <w:rPr>
          <w:b/>
          <w:bCs/>
          <w:szCs w:val="28"/>
        </w:rPr>
        <w:t>е</w:t>
      </w:r>
      <w:r w:rsidRPr="00847000">
        <w:rPr>
          <w:b/>
          <w:bCs/>
          <w:szCs w:val="28"/>
        </w:rPr>
        <w:t xml:space="preserve"> </w:t>
      </w:r>
      <w:hyperlink r:id="rId31" w:history="1">
        <w:r w:rsidRPr="00847000">
          <w:rPr>
            <w:b/>
            <w:bCs/>
            <w:szCs w:val="28"/>
          </w:rPr>
          <w:t>трансферт</w:t>
        </w:r>
      </w:hyperlink>
      <w:r>
        <w:rPr>
          <w:b/>
          <w:bCs/>
          <w:szCs w:val="28"/>
        </w:rPr>
        <w:t>ы</w:t>
      </w:r>
      <w:r w:rsidRPr="00847000">
        <w:rPr>
          <w:b/>
          <w:bCs/>
          <w:szCs w:val="28"/>
        </w:rPr>
        <w:t>, получаемы</w:t>
      </w:r>
      <w:r>
        <w:rPr>
          <w:b/>
          <w:bCs/>
          <w:szCs w:val="28"/>
        </w:rPr>
        <w:t>е</w:t>
      </w:r>
      <w:r w:rsidRPr="00847000">
        <w:rPr>
          <w:b/>
          <w:bCs/>
          <w:szCs w:val="28"/>
        </w:rPr>
        <w:t xml:space="preserve"> из других бюджетов </w:t>
      </w:r>
    </w:p>
    <w:p w:rsidR="00B641F2" w:rsidRDefault="00B641F2" w:rsidP="002F0DF5">
      <w:pPr>
        <w:pStyle w:val="a7"/>
        <w:jc w:val="center"/>
        <w:rPr>
          <w:b/>
        </w:rPr>
      </w:pPr>
      <w:r w:rsidRPr="00847000">
        <w:rPr>
          <w:b/>
          <w:bCs/>
          <w:szCs w:val="28"/>
        </w:rPr>
        <w:t>бюджетной системы Российской Федерации</w:t>
      </w:r>
      <w:r>
        <w:rPr>
          <w:b/>
          <w:bCs/>
          <w:szCs w:val="28"/>
        </w:rPr>
        <w:t xml:space="preserve">, на </w:t>
      </w:r>
      <w:r w:rsidRPr="00B237E3">
        <w:rPr>
          <w:b/>
        </w:rPr>
        <w:t xml:space="preserve">плановый период </w:t>
      </w:r>
    </w:p>
    <w:p w:rsidR="00B641F2" w:rsidRDefault="009A3B9F" w:rsidP="002F0DF5">
      <w:pPr>
        <w:pStyle w:val="a7"/>
        <w:jc w:val="center"/>
        <w:rPr>
          <w:b/>
        </w:rPr>
      </w:pPr>
      <w:r>
        <w:rPr>
          <w:b/>
        </w:rPr>
        <w:t>2027</w:t>
      </w:r>
      <w:r w:rsidR="00B641F2">
        <w:rPr>
          <w:b/>
        </w:rPr>
        <w:t xml:space="preserve"> </w:t>
      </w:r>
      <w:r w:rsidR="00B641F2" w:rsidRPr="00B237E3">
        <w:rPr>
          <w:b/>
        </w:rPr>
        <w:t xml:space="preserve">и </w:t>
      </w:r>
      <w:r>
        <w:rPr>
          <w:b/>
        </w:rPr>
        <w:t>2028</w:t>
      </w:r>
      <w:r w:rsidR="00B641F2" w:rsidRPr="00B237E3">
        <w:rPr>
          <w:b/>
        </w:rPr>
        <w:t xml:space="preserve"> годов</w:t>
      </w:r>
    </w:p>
    <w:p w:rsidR="003447E6" w:rsidRDefault="003447E6" w:rsidP="002F0DF5">
      <w:pPr>
        <w:pStyle w:val="a7"/>
        <w:jc w:val="center"/>
        <w:rPr>
          <w:b/>
        </w:rPr>
      </w:pPr>
    </w:p>
    <w:tbl>
      <w:tblPr>
        <w:tblW w:w="10774" w:type="dxa"/>
        <w:tblInd w:w="-572" w:type="dxa"/>
        <w:tblLayout w:type="fixed"/>
        <w:tblLook w:val="01E0" w:firstRow="1" w:lastRow="1" w:firstColumn="1" w:lastColumn="1" w:noHBand="0" w:noVBand="0"/>
      </w:tblPr>
      <w:tblGrid>
        <w:gridCol w:w="5387"/>
        <w:gridCol w:w="2977"/>
        <w:gridCol w:w="2410"/>
      </w:tblGrid>
      <w:tr w:rsidR="009B172A" w:rsidRPr="00C17340" w:rsidTr="009B172A">
        <w:tc>
          <w:tcPr>
            <w:tcW w:w="5387" w:type="dxa"/>
            <w:tcBorders>
              <w:top w:val="single" w:sz="4" w:space="0" w:color="auto"/>
              <w:left w:val="single" w:sz="4" w:space="0" w:color="auto"/>
              <w:bottom w:val="nil"/>
              <w:right w:val="single" w:sz="4" w:space="0" w:color="auto"/>
            </w:tcBorders>
            <w:shd w:val="clear" w:color="auto" w:fill="auto"/>
          </w:tcPr>
          <w:p w:rsidR="009B172A" w:rsidRPr="00C17340" w:rsidRDefault="009B172A" w:rsidP="009B172A">
            <w:pPr>
              <w:pStyle w:val="a7"/>
              <w:ind w:firstLine="0"/>
              <w:jc w:val="center"/>
              <w:rPr>
                <w:bCs/>
                <w:szCs w:val="28"/>
              </w:rPr>
            </w:pPr>
            <w:r w:rsidRPr="00C17340">
              <w:rPr>
                <w:b/>
              </w:rPr>
              <w:t>Наименование межбюджетных              трансфертов</w:t>
            </w:r>
          </w:p>
        </w:tc>
        <w:tc>
          <w:tcPr>
            <w:tcW w:w="5387" w:type="dxa"/>
            <w:gridSpan w:val="2"/>
            <w:tcBorders>
              <w:top w:val="single" w:sz="4" w:space="0" w:color="auto"/>
              <w:left w:val="single" w:sz="4" w:space="0" w:color="auto"/>
              <w:bottom w:val="single" w:sz="4" w:space="0" w:color="auto"/>
              <w:right w:val="single" w:sz="4" w:space="0" w:color="auto"/>
            </w:tcBorders>
            <w:shd w:val="clear" w:color="auto" w:fill="auto"/>
          </w:tcPr>
          <w:p w:rsidR="009B172A" w:rsidRPr="00C17340" w:rsidRDefault="009B172A" w:rsidP="009B172A">
            <w:pPr>
              <w:pStyle w:val="a7"/>
              <w:spacing w:line="400" w:lineRule="exact"/>
              <w:ind w:firstLine="0"/>
              <w:jc w:val="center"/>
              <w:rPr>
                <w:b/>
              </w:rPr>
            </w:pPr>
            <w:r w:rsidRPr="00C17340">
              <w:rPr>
                <w:b/>
              </w:rPr>
              <w:t>Сумма</w:t>
            </w:r>
          </w:p>
          <w:p w:rsidR="009B172A" w:rsidRPr="00C17340" w:rsidRDefault="009B172A" w:rsidP="009B172A">
            <w:pPr>
              <w:pStyle w:val="a7"/>
              <w:spacing w:line="400" w:lineRule="exact"/>
              <w:ind w:firstLine="0"/>
              <w:jc w:val="center"/>
              <w:rPr>
                <w:bCs/>
                <w:szCs w:val="28"/>
              </w:rPr>
            </w:pPr>
            <w:r w:rsidRPr="00C17340">
              <w:rPr>
                <w:b/>
              </w:rPr>
              <w:t>(тыс. рублей)</w:t>
            </w:r>
          </w:p>
        </w:tc>
      </w:tr>
      <w:tr w:rsidR="009B172A" w:rsidRPr="00C17340" w:rsidTr="009B172A">
        <w:tc>
          <w:tcPr>
            <w:tcW w:w="5387" w:type="dxa"/>
            <w:tcBorders>
              <w:top w:val="nil"/>
              <w:left w:val="single" w:sz="4" w:space="0" w:color="auto"/>
              <w:bottom w:val="single" w:sz="4" w:space="0" w:color="auto"/>
              <w:right w:val="single" w:sz="4" w:space="0" w:color="auto"/>
            </w:tcBorders>
            <w:shd w:val="clear" w:color="auto" w:fill="auto"/>
          </w:tcPr>
          <w:p w:rsidR="009B172A" w:rsidRPr="00C17340" w:rsidRDefault="009B172A" w:rsidP="009B172A">
            <w:pPr>
              <w:pStyle w:val="a7"/>
              <w:ind w:firstLine="0"/>
              <w:jc w:val="center"/>
              <w:rPr>
                <w:bCs/>
                <w:szCs w:val="28"/>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B172A" w:rsidRPr="00C17340" w:rsidRDefault="009B172A" w:rsidP="009B172A">
            <w:pPr>
              <w:pStyle w:val="a7"/>
              <w:spacing w:line="400" w:lineRule="exact"/>
              <w:ind w:firstLine="0"/>
              <w:jc w:val="center"/>
              <w:rPr>
                <w:b/>
                <w:bCs/>
                <w:szCs w:val="28"/>
              </w:rPr>
            </w:pPr>
            <w:r w:rsidRPr="00C17340">
              <w:rPr>
                <w:b/>
                <w:bCs/>
                <w:szCs w:val="28"/>
              </w:rPr>
              <w:t>20</w:t>
            </w:r>
            <w:r>
              <w:rPr>
                <w:b/>
                <w:bCs/>
                <w:szCs w:val="28"/>
              </w:rPr>
              <w:t>27</w:t>
            </w:r>
            <w:r w:rsidRPr="00C17340">
              <w:rPr>
                <w:b/>
                <w:bCs/>
                <w:szCs w:val="28"/>
              </w:rPr>
              <w:t xml:space="preserve"> год</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B172A" w:rsidRPr="00C17340" w:rsidRDefault="009B172A" w:rsidP="009B172A">
            <w:pPr>
              <w:pStyle w:val="a7"/>
              <w:spacing w:line="400" w:lineRule="exact"/>
              <w:ind w:firstLine="31"/>
              <w:jc w:val="center"/>
              <w:rPr>
                <w:b/>
                <w:bCs/>
                <w:szCs w:val="28"/>
              </w:rPr>
            </w:pPr>
            <w:r w:rsidRPr="00C17340">
              <w:rPr>
                <w:b/>
                <w:bCs/>
                <w:szCs w:val="28"/>
              </w:rPr>
              <w:t>20</w:t>
            </w:r>
            <w:r>
              <w:rPr>
                <w:b/>
                <w:bCs/>
                <w:szCs w:val="28"/>
              </w:rPr>
              <w:t>28</w:t>
            </w:r>
            <w:r w:rsidRPr="00C17340">
              <w:rPr>
                <w:b/>
                <w:bCs/>
                <w:szCs w:val="28"/>
              </w:rPr>
              <w:t xml:space="preserve"> год</w:t>
            </w:r>
          </w:p>
        </w:tc>
      </w:tr>
      <w:tr w:rsidR="009B172A" w:rsidRPr="00C17340" w:rsidTr="009B172A">
        <w:tc>
          <w:tcPr>
            <w:tcW w:w="5387" w:type="dxa"/>
            <w:tcBorders>
              <w:top w:val="single" w:sz="4" w:space="0" w:color="auto"/>
              <w:left w:val="single" w:sz="4" w:space="0" w:color="auto"/>
              <w:bottom w:val="single" w:sz="4" w:space="0" w:color="auto"/>
              <w:right w:val="single" w:sz="4" w:space="0" w:color="auto"/>
            </w:tcBorders>
            <w:shd w:val="clear" w:color="auto" w:fill="auto"/>
          </w:tcPr>
          <w:p w:rsidR="009B172A" w:rsidRPr="00D63BE0" w:rsidRDefault="009B172A" w:rsidP="009B172A">
            <w:pPr>
              <w:pStyle w:val="a7"/>
              <w:spacing w:after="120"/>
              <w:ind w:right="-675" w:firstLine="0"/>
            </w:pPr>
            <w:r w:rsidRPr="00C17340">
              <w:rPr>
                <w:bCs/>
                <w:szCs w:val="28"/>
              </w:rPr>
              <w:t xml:space="preserve">Межбюджетные </w:t>
            </w:r>
            <w:hyperlink r:id="rId32" w:history="1">
              <w:r w:rsidRPr="00C17340">
                <w:rPr>
                  <w:bCs/>
                  <w:szCs w:val="28"/>
                </w:rPr>
                <w:t>трансферт</w:t>
              </w:r>
            </w:hyperlink>
            <w:r w:rsidRPr="00C17340">
              <w:rPr>
                <w:bCs/>
                <w:szCs w:val="28"/>
              </w:rPr>
              <w:t>ы, всего</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B172A" w:rsidRPr="008661BE" w:rsidRDefault="009B172A" w:rsidP="009B172A">
            <w:pPr>
              <w:pStyle w:val="a7"/>
              <w:spacing w:after="120" w:line="400" w:lineRule="exact"/>
              <w:ind w:left="-83" w:firstLine="0"/>
              <w:jc w:val="center"/>
            </w:pPr>
            <w:r>
              <w:t>593 879 696,7</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B172A" w:rsidRPr="008661BE" w:rsidRDefault="009B172A" w:rsidP="009B172A">
            <w:pPr>
              <w:pStyle w:val="a7"/>
              <w:spacing w:after="120" w:line="400" w:lineRule="exact"/>
              <w:ind w:left="-83" w:firstLine="31"/>
              <w:jc w:val="center"/>
            </w:pPr>
            <w:r>
              <w:t xml:space="preserve">635 093 977,8 </w:t>
            </w:r>
          </w:p>
        </w:tc>
      </w:tr>
      <w:tr w:rsidR="009B172A" w:rsidRPr="00C17340" w:rsidTr="009B172A">
        <w:trPr>
          <w:trHeight w:val="186"/>
        </w:trPr>
        <w:tc>
          <w:tcPr>
            <w:tcW w:w="5387" w:type="dxa"/>
            <w:tcBorders>
              <w:top w:val="single" w:sz="4" w:space="0" w:color="auto"/>
              <w:left w:val="single" w:sz="4" w:space="0" w:color="auto"/>
              <w:bottom w:val="single" w:sz="4" w:space="0" w:color="auto"/>
              <w:right w:val="single" w:sz="4" w:space="0" w:color="auto"/>
            </w:tcBorders>
            <w:shd w:val="clear" w:color="auto" w:fill="auto"/>
          </w:tcPr>
          <w:p w:rsidR="009B172A" w:rsidRPr="00C17340" w:rsidRDefault="009B172A" w:rsidP="009B172A">
            <w:pPr>
              <w:pStyle w:val="a7"/>
              <w:ind w:firstLine="0"/>
              <w:rPr>
                <w:bCs/>
                <w:szCs w:val="28"/>
              </w:rPr>
            </w:pPr>
            <w:r>
              <w:t>в том числе:</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B172A" w:rsidRPr="00C544C1" w:rsidRDefault="009B172A" w:rsidP="009B172A">
            <w:pPr>
              <w:pStyle w:val="a7"/>
              <w:spacing w:line="400" w:lineRule="exact"/>
              <w:ind w:left="-83" w:firstLine="0"/>
              <w:jc w:val="center"/>
              <w:rPr>
                <w:color w:val="FF0000"/>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B172A" w:rsidRPr="00C544C1" w:rsidRDefault="009B172A" w:rsidP="009B172A">
            <w:pPr>
              <w:pStyle w:val="a7"/>
              <w:spacing w:line="400" w:lineRule="exact"/>
              <w:ind w:left="-83" w:firstLine="31"/>
              <w:jc w:val="center"/>
              <w:rPr>
                <w:color w:val="FF0000"/>
              </w:rPr>
            </w:pPr>
          </w:p>
        </w:tc>
      </w:tr>
      <w:tr w:rsidR="009B172A" w:rsidRPr="00C17340" w:rsidTr="009B172A">
        <w:tc>
          <w:tcPr>
            <w:tcW w:w="5387" w:type="dxa"/>
            <w:tcBorders>
              <w:top w:val="single" w:sz="4" w:space="0" w:color="auto"/>
              <w:left w:val="single" w:sz="4" w:space="0" w:color="auto"/>
              <w:bottom w:val="single" w:sz="4" w:space="0" w:color="auto"/>
              <w:right w:val="single" w:sz="4" w:space="0" w:color="auto"/>
            </w:tcBorders>
            <w:shd w:val="clear" w:color="auto" w:fill="auto"/>
          </w:tcPr>
          <w:p w:rsidR="009B172A" w:rsidRPr="00D63BE0" w:rsidRDefault="009B172A" w:rsidP="009B172A">
            <w:pPr>
              <w:pStyle w:val="a7"/>
              <w:ind w:firstLine="0"/>
            </w:pPr>
            <w:r>
              <w:t>из бюджета Федерального фонда обязательного медицинского страхования на:</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B172A" w:rsidRPr="00410F7C" w:rsidRDefault="009B172A" w:rsidP="009B172A">
            <w:pPr>
              <w:pStyle w:val="a7"/>
              <w:spacing w:line="400" w:lineRule="exact"/>
              <w:ind w:left="-83" w:firstLine="0"/>
              <w:jc w:val="center"/>
            </w:pPr>
            <w:r>
              <w:t>511 469 822,3</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B172A" w:rsidRPr="00410F7C" w:rsidRDefault="009B172A" w:rsidP="009B172A">
            <w:pPr>
              <w:pStyle w:val="a7"/>
              <w:spacing w:line="400" w:lineRule="exact"/>
              <w:ind w:left="-83" w:firstLine="31"/>
              <w:jc w:val="center"/>
            </w:pPr>
            <w:r>
              <w:t>549 026 201,0</w:t>
            </w:r>
          </w:p>
        </w:tc>
      </w:tr>
      <w:tr w:rsidR="009B172A" w:rsidRPr="00C17340" w:rsidTr="009B172A">
        <w:tc>
          <w:tcPr>
            <w:tcW w:w="5387" w:type="dxa"/>
            <w:tcBorders>
              <w:top w:val="single" w:sz="4" w:space="0" w:color="auto"/>
              <w:left w:val="single" w:sz="4" w:space="0" w:color="auto"/>
              <w:bottom w:val="single" w:sz="4" w:space="0" w:color="auto"/>
              <w:right w:val="single" w:sz="4" w:space="0" w:color="auto"/>
            </w:tcBorders>
            <w:shd w:val="clear" w:color="auto" w:fill="auto"/>
          </w:tcPr>
          <w:p w:rsidR="009B172A" w:rsidRPr="00D63BE0" w:rsidRDefault="009B172A" w:rsidP="009B172A">
            <w:pPr>
              <w:pStyle w:val="a7"/>
              <w:ind w:firstLine="0"/>
            </w:pPr>
            <w:r w:rsidRPr="00C17340">
              <w:rPr>
                <w:szCs w:val="28"/>
              </w:rPr>
              <w:t>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B172A" w:rsidRPr="00410F7C" w:rsidRDefault="009B172A" w:rsidP="009B172A">
            <w:pPr>
              <w:pStyle w:val="a7"/>
              <w:spacing w:line="400" w:lineRule="exact"/>
              <w:ind w:left="-83" w:firstLine="0"/>
              <w:jc w:val="center"/>
            </w:pPr>
            <w:r>
              <w:t>511 469 822,3</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B172A" w:rsidRPr="00410F7C" w:rsidRDefault="009B172A" w:rsidP="009B172A">
            <w:pPr>
              <w:pStyle w:val="a7"/>
              <w:spacing w:line="400" w:lineRule="exact"/>
              <w:ind w:left="-83" w:firstLine="31"/>
              <w:jc w:val="center"/>
            </w:pPr>
            <w:r>
              <w:t>549 026 201,0</w:t>
            </w:r>
          </w:p>
        </w:tc>
      </w:tr>
      <w:tr w:rsidR="009B172A" w:rsidRPr="00C17340" w:rsidTr="009B172A">
        <w:tc>
          <w:tcPr>
            <w:tcW w:w="5387" w:type="dxa"/>
            <w:tcBorders>
              <w:top w:val="single" w:sz="4" w:space="0" w:color="auto"/>
              <w:left w:val="single" w:sz="4" w:space="0" w:color="auto"/>
              <w:bottom w:val="single" w:sz="4" w:space="0" w:color="auto"/>
              <w:right w:val="single" w:sz="4" w:space="0" w:color="auto"/>
            </w:tcBorders>
            <w:shd w:val="clear" w:color="auto" w:fill="auto"/>
          </w:tcPr>
          <w:p w:rsidR="009B172A" w:rsidRPr="00C17340" w:rsidRDefault="009B172A" w:rsidP="009B172A">
            <w:pPr>
              <w:pStyle w:val="a7"/>
              <w:ind w:firstLine="0"/>
              <w:rPr>
                <w:szCs w:val="28"/>
              </w:rPr>
            </w:pPr>
            <w:r w:rsidRPr="00C17340">
              <w:rPr>
                <w:szCs w:val="28"/>
              </w:rPr>
              <w:t>из бюджета города Москвы на:</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B172A" w:rsidRDefault="009B172A" w:rsidP="009B172A">
            <w:pPr>
              <w:pStyle w:val="a7"/>
              <w:spacing w:line="400" w:lineRule="exact"/>
              <w:ind w:left="-83" w:firstLine="0"/>
              <w:jc w:val="center"/>
            </w:pPr>
            <w:r>
              <w:t>32 301 615,5</w:t>
            </w:r>
            <w:r w:rsidRPr="00BC62EF">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B172A" w:rsidRDefault="009B172A" w:rsidP="009B172A">
            <w:pPr>
              <w:pStyle w:val="a7"/>
              <w:spacing w:line="400" w:lineRule="exact"/>
              <w:ind w:left="-83" w:firstLine="31"/>
              <w:jc w:val="center"/>
            </w:pPr>
            <w:r>
              <w:t>32 301 615,5</w:t>
            </w:r>
            <w:r w:rsidRPr="00BC62EF">
              <w:t xml:space="preserve">  </w:t>
            </w:r>
          </w:p>
        </w:tc>
      </w:tr>
      <w:tr w:rsidR="009B172A" w:rsidRPr="00C17340" w:rsidTr="009B172A">
        <w:tc>
          <w:tcPr>
            <w:tcW w:w="5387" w:type="dxa"/>
            <w:tcBorders>
              <w:top w:val="single" w:sz="4" w:space="0" w:color="auto"/>
              <w:left w:val="single" w:sz="4" w:space="0" w:color="auto"/>
              <w:bottom w:val="single" w:sz="4" w:space="0" w:color="auto"/>
              <w:right w:val="single" w:sz="4" w:space="0" w:color="auto"/>
            </w:tcBorders>
            <w:shd w:val="clear" w:color="auto" w:fill="auto"/>
          </w:tcPr>
          <w:p w:rsidR="009B172A" w:rsidRPr="00C17340" w:rsidRDefault="009B172A" w:rsidP="009B172A">
            <w:pPr>
              <w:pStyle w:val="a7"/>
              <w:ind w:firstLine="0"/>
              <w:rPr>
                <w:szCs w:val="28"/>
              </w:rPr>
            </w:pPr>
            <w:r w:rsidRPr="00232E8E">
              <w:rPr>
                <w:szCs w:val="28"/>
              </w:rPr>
              <w:t xml:space="preserve">дополнительное финансовое обеспечение реализации </w:t>
            </w:r>
            <w:r>
              <w:rPr>
                <w:szCs w:val="28"/>
              </w:rPr>
              <w:t>т</w:t>
            </w:r>
            <w:r w:rsidRPr="00232E8E">
              <w:rPr>
                <w:szCs w:val="28"/>
              </w:rPr>
              <w:t>ерриториальной программы</w:t>
            </w:r>
            <w:r>
              <w:rPr>
                <w:szCs w:val="28"/>
              </w:rPr>
              <w:t xml:space="preserve"> </w:t>
            </w:r>
            <w:r w:rsidRPr="00232E8E">
              <w:rPr>
                <w:szCs w:val="28"/>
              </w:rPr>
              <w:t>обязательного медицинского страхования</w:t>
            </w:r>
            <w:r>
              <w:rPr>
                <w:szCs w:val="28"/>
              </w:rPr>
              <w:t xml:space="preserve"> </w:t>
            </w:r>
            <w:r w:rsidRPr="00232E8E">
              <w:rPr>
                <w:szCs w:val="28"/>
              </w:rPr>
              <w:t xml:space="preserve"> города </w:t>
            </w:r>
            <w:r>
              <w:rPr>
                <w:szCs w:val="28"/>
              </w:rPr>
              <w:t xml:space="preserve">   </w:t>
            </w:r>
            <w:r w:rsidRPr="00232E8E">
              <w:rPr>
                <w:szCs w:val="28"/>
              </w:rPr>
              <w:t xml:space="preserve">Москвы </w:t>
            </w:r>
            <w:r>
              <w:rPr>
                <w:szCs w:val="28"/>
              </w:rPr>
              <w:t xml:space="preserve">   </w:t>
            </w:r>
            <w:r w:rsidRPr="00232E8E">
              <w:rPr>
                <w:szCs w:val="28"/>
              </w:rPr>
              <w:t xml:space="preserve">в </w:t>
            </w:r>
            <w:r>
              <w:rPr>
                <w:szCs w:val="28"/>
              </w:rPr>
              <w:t xml:space="preserve">   </w:t>
            </w:r>
            <w:r w:rsidRPr="00232E8E">
              <w:rPr>
                <w:szCs w:val="28"/>
              </w:rPr>
              <w:t xml:space="preserve">пределах </w:t>
            </w:r>
            <w:r>
              <w:rPr>
                <w:szCs w:val="28"/>
              </w:rPr>
              <w:t xml:space="preserve">   </w:t>
            </w:r>
            <w:r w:rsidRPr="00232E8E">
              <w:rPr>
                <w:szCs w:val="28"/>
              </w:rPr>
              <w:t>базовой</w:t>
            </w:r>
            <w:r>
              <w:rPr>
                <w:szCs w:val="28"/>
              </w:rPr>
              <w:t xml:space="preserve"> </w:t>
            </w:r>
            <w:r w:rsidRPr="00232E8E">
              <w:rPr>
                <w:szCs w:val="28"/>
              </w:rPr>
              <w:t>программы обязательного медицинского страхования</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B172A" w:rsidRPr="00BC62EF" w:rsidRDefault="009B172A" w:rsidP="009B172A">
            <w:pPr>
              <w:pStyle w:val="a7"/>
              <w:spacing w:line="400" w:lineRule="exact"/>
              <w:ind w:left="-83" w:firstLine="0"/>
              <w:jc w:val="center"/>
            </w:pPr>
            <w:r>
              <w:t xml:space="preserve"> 20 715 870,0   </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B172A" w:rsidRPr="00BC62EF" w:rsidRDefault="009B172A" w:rsidP="009B172A">
            <w:pPr>
              <w:pStyle w:val="a7"/>
              <w:spacing w:line="400" w:lineRule="exact"/>
              <w:ind w:left="-83" w:firstLine="31"/>
              <w:jc w:val="center"/>
            </w:pPr>
            <w:r>
              <w:t xml:space="preserve">20 715 870,0   </w:t>
            </w:r>
          </w:p>
        </w:tc>
      </w:tr>
      <w:tr w:rsidR="009B172A" w:rsidRPr="00C17340" w:rsidTr="009B172A">
        <w:tc>
          <w:tcPr>
            <w:tcW w:w="5387" w:type="dxa"/>
            <w:tcBorders>
              <w:top w:val="single" w:sz="4" w:space="0" w:color="auto"/>
              <w:left w:val="single" w:sz="4" w:space="0" w:color="auto"/>
              <w:bottom w:val="single" w:sz="4" w:space="0" w:color="auto"/>
              <w:right w:val="single" w:sz="4" w:space="0" w:color="auto"/>
            </w:tcBorders>
            <w:shd w:val="clear" w:color="auto" w:fill="auto"/>
          </w:tcPr>
          <w:p w:rsidR="009B172A" w:rsidRPr="00C17340" w:rsidRDefault="009B172A" w:rsidP="009B172A">
            <w:pPr>
              <w:pStyle w:val="a7"/>
              <w:ind w:firstLine="0"/>
              <w:rPr>
                <w:szCs w:val="28"/>
              </w:rPr>
            </w:pPr>
            <w:r w:rsidRPr="00232E8E">
              <w:rPr>
                <w:szCs w:val="28"/>
              </w:rPr>
              <w:t>оплату медицинской помощи, оказанной гражданам, не идентифицированным и не застрахованным по обязательному медицинскому страхованию, при заболеваниях и состояниях, включенных в базовую программу обязательного медицинского страхования, в целях реализации территориальной программы государственных гарантий бесплатного оказания гражданам медицинской помощи в городе Москве</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B172A" w:rsidRPr="004B205F" w:rsidRDefault="009B172A" w:rsidP="009B172A">
            <w:pPr>
              <w:pStyle w:val="a7"/>
              <w:spacing w:line="400" w:lineRule="exact"/>
              <w:ind w:left="-83" w:firstLine="0"/>
              <w:jc w:val="center"/>
              <w:rPr>
                <w:szCs w:val="28"/>
              </w:rPr>
            </w:pPr>
            <w:r>
              <w:rPr>
                <w:szCs w:val="28"/>
              </w:rPr>
              <w:t>7 496 382,1</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B172A" w:rsidRPr="004B205F" w:rsidRDefault="009B172A" w:rsidP="009B172A">
            <w:pPr>
              <w:pStyle w:val="a7"/>
              <w:spacing w:line="400" w:lineRule="exact"/>
              <w:ind w:left="-118" w:firstLine="31"/>
              <w:jc w:val="center"/>
              <w:rPr>
                <w:szCs w:val="28"/>
              </w:rPr>
            </w:pPr>
            <w:r>
              <w:rPr>
                <w:szCs w:val="28"/>
              </w:rPr>
              <w:t>7 496 382,1</w:t>
            </w:r>
          </w:p>
        </w:tc>
      </w:tr>
      <w:tr w:rsidR="009B172A" w:rsidRPr="00C17340" w:rsidTr="009B172A">
        <w:tc>
          <w:tcPr>
            <w:tcW w:w="5387" w:type="dxa"/>
            <w:tcBorders>
              <w:top w:val="single" w:sz="4" w:space="0" w:color="auto"/>
              <w:left w:val="single" w:sz="4" w:space="0" w:color="auto"/>
              <w:bottom w:val="single" w:sz="4" w:space="0" w:color="auto"/>
              <w:right w:val="single" w:sz="4" w:space="0" w:color="auto"/>
            </w:tcBorders>
            <w:shd w:val="clear" w:color="auto" w:fill="auto"/>
          </w:tcPr>
          <w:p w:rsidR="009B172A" w:rsidRPr="00232E8E" w:rsidRDefault="009B172A" w:rsidP="009B172A">
            <w:pPr>
              <w:pStyle w:val="a7"/>
              <w:ind w:firstLine="0"/>
              <w:rPr>
                <w:szCs w:val="28"/>
              </w:rPr>
            </w:pPr>
            <w:r w:rsidRPr="00894A82">
              <w:rPr>
                <w:rFonts w:eastAsiaTheme="minorHAnsi"/>
                <w:szCs w:val="28"/>
                <w:lang w:eastAsia="en-US"/>
              </w:rPr>
              <w:lastRenderedPageBreak/>
              <w:t>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B172A" w:rsidRPr="004B205F" w:rsidRDefault="009B172A" w:rsidP="009B172A">
            <w:pPr>
              <w:pStyle w:val="a7"/>
              <w:spacing w:line="400" w:lineRule="exact"/>
              <w:ind w:left="-83" w:firstLine="0"/>
              <w:jc w:val="center"/>
              <w:rPr>
                <w:szCs w:val="28"/>
              </w:rPr>
            </w:pPr>
            <w:r>
              <w:rPr>
                <w:szCs w:val="28"/>
              </w:rPr>
              <w:t>4 089 363,4</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B172A" w:rsidRPr="004B205F" w:rsidRDefault="009B172A" w:rsidP="009B172A">
            <w:pPr>
              <w:pStyle w:val="a7"/>
              <w:spacing w:line="400" w:lineRule="exact"/>
              <w:ind w:left="-118" w:firstLine="31"/>
              <w:jc w:val="center"/>
              <w:rPr>
                <w:szCs w:val="28"/>
              </w:rPr>
            </w:pPr>
            <w:r>
              <w:rPr>
                <w:szCs w:val="28"/>
              </w:rPr>
              <w:t>4 089 363,4</w:t>
            </w:r>
          </w:p>
        </w:tc>
      </w:tr>
      <w:tr w:rsidR="009B172A" w:rsidRPr="00C17340" w:rsidTr="009B172A">
        <w:tc>
          <w:tcPr>
            <w:tcW w:w="5387" w:type="dxa"/>
            <w:tcBorders>
              <w:top w:val="single" w:sz="4" w:space="0" w:color="auto"/>
              <w:left w:val="single" w:sz="4" w:space="0" w:color="auto"/>
              <w:bottom w:val="single" w:sz="4" w:space="0" w:color="auto"/>
              <w:right w:val="single" w:sz="4" w:space="0" w:color="auto"/>
            </w:tcBorders>
            <w:shd w:val="clear" w:color="auto" w:fill="auto"/>
          </w:tcPr>
          <w:p w:rsidR="009B172A" w:rsidRPr="00682383" w:rsidRDefault="009B172A" w:rsidP="009B172A">
            <w:pPr>
              <w:pStyle w:val="a7"/>
              <w:ind w:firstLine="0"/>
              <w:rPr>
                <w:rFonts w:eastAsiaTheme="minorHAnsi"/>
                <w:szCs w:val="28"/>
                <w:lang w:eastAsia="en-US"/>
              </w:rPr>
            </w:pPr>
            <w:r w:rsidRPr="00682383">
              <w:rPr>
                <w:rFonts w:eastAsiaTheme="minorHAnsi"/>
                <w:szCs w:val="28"/>
                <w:lang w:eastAsia="en-US"/>
              </w:rPr>
              <w:t>в том числе:</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B172A" w:rsidRPr="004B205F" w:rsidRDefault="009B172A" w:rsidP="009B172A">
            <w:pPr>
              <w:pStyle w:val="a7"/>
              <w:spacing w:line="400" w:lineRule="exact"/>
              <w:ind w:left="-83" w:firstLine="0"/>
              <w:jc w:val="center"/>
              <w:rPr>
                <w:szCs w:val="28"/>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B172A" w:rsidRPr="004B205F" w:rsidRDefault="009B172A" w:rsidP="009B172A">
            <w:pPr>
              <w:pStyle w:val="a7"/>
              <w:spacing w:line="400" w:lineRule="exact"/>
              <w:ind w:left="-118" w:firstLine="31"/>
              <w:jc w:val="center"/>
              <w:rPr>
                <w:szCs w:val="28"/>
              </w:rPr>
            </w:pPr>
          </w:p>
        </w:tc>
      </w:tr>
      <w:tr w:rsidR="009B172A" w:rsidRPr="00C17340" w:rsidTr="009B172A">
        <w:tc>
          <w:tcPr>
            <w:tcW w:w="5387" w:type="dxa"/>
            <w:tcBorders>
              <w:top w:val="single" w:sz="4" w:space="0" w:color="auto"/>
              <w:left w:val="single" w:sz="4" w:space="0" w:color="auto"/>
              <w:bottom w:val="single" w:sz="4" w:space="0" w:color="auto"/>
              <w:right w:val="single" w:sz="4" w:space="0" w:color="auto"/>
            </w:tcBorders>
            <w:shd w:val="clear" w:color="auto" w:fill="auto"/>
          </w:tcPr>
          <w:p w:rsidR="009B172A" w:rsidRPr="00682383" w:rsidRDefault="009B172A" w:rsidP="009B172A">
            <w:pPr>
              <w:pStyle w:val="a7"/>
              <w:ind w:firstLine="0"/>
              <w:rPr>
                <w:szCs w:val="28"/>
              </w:rPr>
            </w:pPr>
            <w:r>
              <w:rPr>
                <w:rFonts w:eastAsiaTheme="minorHAnsi"/>
                <w:szCs w:val="28"/>
                <w:lang w:eastAsia="en-US"/>
              </w:rPr>
              <w:t>предоставление</w:t>
            </w:r>
            <w:r w:rsidRPr="00682383">
              <w:rPr>
                <w:rFonts w:eastAsiaTheme="minorHAnsi"/>
                <w:szCs w:val="28"/>
                <w:lang w:eastAsia="en-US"/>
              </w:rPr>
              <w:t xml:space="preserve"> услуг по оказанию специализированной высокотехнологичной </w:t>
            </w:r>
            <w:r>
              <w:rPr>
                <w:rFonts w:eastAsiaTheme="minorHAnsi"/>
                <w:szCs w:val="28"/>
                <w:lang w:eastAsia="en-US"/>
              </w:rPr>
              <w:t xml:space="preserve"> </w:t>
            </w:r>
            <w:r w:rsidRPr="00682383">
              <w:rPr>
                <w:rFonts w:eastAsiaTheme="minorHAnsi"/>
                <w:szCs w:val="28"/>
                <w:lang w:eastAsia="en-US"/>
              </w:rPr>
              <w:t>медицинской помощи, не включенной в базовую программу обязательного медицинского страхования</w:t>
            </w:r>
            <w:r>
              <w:rPr>
                <w:rFonts w:eastAsiaTheme="minorHAnsi"/>
                <w:szCs w:val="28"/>
                <w:lang w:eastAsia="en-US"/>
              </w:rPr>
              <w:t xml:space="preserve"> </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B172A" w:rsidRPr="004B205F" w:rsidRDefault="009B172A" w:rsidP="009B172A">
            <w:pPr>
              <w:pStyle w:val="a7"/>
              <w:spacing w:line="400" w:lineRule="exact"/>
              <w:ind w:left="-83" w:firstLine="0"/>
              <w:jc w:val="center"/>
              <w:rPr>
                <w:szCs w:val="28"/>
              </w:rPr>
            </w:pPr>
            <w:r>
              <w:t>2 575 812,1</w:t>
            </w:r>
            <w:r w:rsidRPr="004B205F">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B172A" w:rsidRPr="004B205F" w:rsidRDefault="009B172A" w:rsidP="009B172A">
            <w:pPr>
              <w:pStyle w:val="a7"/>
              <w:spacing w:line="400" w:lineRule="exact"/>
              <w:ind w:left="-118" w:firstLine="31"/>
              <w:jc w:val="center"/>
              <w:rPr>
                <w:szCs w:val="28"/>
              </w:rPr>
            </w:pPr>
            <w:r>
              <w:t>2 575 812,1</w:t>
            </w:r>
          </w:p>
        </w:tc>
      </w:tr>
      <w:tr w:rsidR="009B172A" w:rsidRPr="00C17340" w:rsidTr="009B172A">
        <w:tc>
          <w:tcPr>
            <w:tcW w:w="5387" w:type="dxa"/>
            <w:tcBorders>
              <w:top w:val="single" w:sz="4" w:space="0" w:color="auto"/>
              <w:left w:val="single" w:sz="4" w:space="0" w:color="auto"/>
              <w:bottom w:val="single" w:sz="4" w:space="0" w:color="auto"/>
              <w:right w:val="single" w:sz="4" w:space="0" w:color="auto"/>
            </w:tcBorders>
            <w:shd w:val="clear" w:color="auto" w:fill="auto"/>
          </w:tcPr>
          <w:p w:rsidR="009B172A" w:rsidRDefault="009B172A" w:rsidP="009B172A">
            <w:pPr>
              <w:pStyle w:val="a7"/>
              <w:ind w:firstLine="0"/>
              <w:rPr>
                <w:rFonts w:eastAsiaTheme="minorHAnsi"/>
                <w:szCs w:val="28"/>
                <w:lang w:eastAsia="en-US"/>
              </w:rPr>
            </w:pPr>
            <w:r w:rsidRPr="00805DE9">
              <w:rPr>
                <w:rFonts w:eastAsiaTheme="minorHAnsi"/>
                <w:szCs w:val="28"/>
                <w:lang w:eastAsia="en-US"/>
              </w:rPr>
              <w:t xml:space="preserve">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 в целях реализации регионального проекта </w:t>
            </w:r>
            <w:r>
              <w:rPr>
                <w:rFonts w:eastAsiaTheme="minorHAnsi"/>
                <w:szCs w:val="28"/>
                <w:lang w:eastAsia="en-US"/>
              </w:rPr>
              <w:t>«</w:t>
            </w:r>
            <w:r w:rsidRPr="00805DE9">
              <w:rPr>
                <w:rFonts w:eastAsiaTheme="minorHAnsi"/>
                <w:szCs w:val="28"/>
                <w:lang w:eastAsia="en-US"/>
              </w:rPr>
              <w:t>Борьба с онкологическими заболеваниями</w:t>
            </w:r>
            <w:r>
              <w:rPr>
                <w:rFonts w:eastAsiaTheme="minorHAnsi"/>
                <w:szCs w:val="28"/>
                <w:lang w:eastAsia="en-US"/>
              </w:rPr>
              <w:t>»</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B172A" w:rsidRPr="004B205F" w:rsidRDefault="009B172A" w:rsidP="009B172A">
            <w:pPr>
              <w:pStyle w:val="a7"/>
              <w:spacing w:line="400" w:lineRule="exact"/>
              <w:ind w:left="-83" w:firstLine="0"/>
              <w:jc w:val="center"/>
            </w:pPr>
            <w:r>
              <w:t>758 200,0</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B172A" w:rsidRPr="004B205F" w:rsidRDefault="009B172A" w:rsidP="009B172A">
            <w:pPr>
              <w:pStyle w:val="a7"/>
              <w:spacing w:line="400" w:lineRule="exact"/>
              <w:ind w:left="-118" w:firstLine="31"/>
              <w:jc w:val="center"/>
            </w:pPr>
            <w:r>
              <w:t>758 200,0</w:t>
            </w:r>
          </w:p>
        </w:tc>
      </w:tr>
      <w:tr w:rsidR="009B172A" w:rsidRPr="00C17340" w:rsidTr="009B172A">
        <w:tc>
          <w:tcPr>
            <w:tcW w:w="5387" w:type="dxa"/>
            <w:tcBorders>
              <w:top w:val="single" w:sz="4" w:space="0" w:color="auto"/>
              <w:left w:val="single" w:sz="4" w:space="0" w:color="auto"/>
              <w:bottom w:val="single" w:sz="4" w:space="0" w:color="auto"/>
              <w:right w:val="single" w:sz="4" w:space="0" w:color="auto"/>
            </w:tcBorders>
            <w:shd w:val="clear" w:color="auto" w:fill="auto"/>
          </w:tcPr>
          <w:p w:rsidR="009B172A" w:rsidRPr="00C17340" w:rsidRDefault="009B172A" w:rsidP="009B172A">
            <w:pPr>
              <w:pStyle w:val="a7"/>
              <w:ind w:firstLine="0"/>
              <w:rPr>
                <w:szCs w:val="28"/>
              </w:rPr>
            </w:pPr>
            <w:r>
              <w:t>оказание</w:t>
            </w:r>
            <w:r w:rsidRPr="00682383">
              <w:t xml:space="preserve"> медицинских услуг пренатального скрининга</w:t>
            </w:r>
            <w:r w:rsidRPr="00232E8E" w:rsidDel="001C5649">
              <w:rPr>
                <w:szCs w:val="28"/>
              </w:rPr>
              <w:t xml:space="preserve"> </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B172A" w:rsidRPr="00410F7C" w:rsidRDefault="009B172A" w:rsidP="009B172A">
            <w:pPr>
              <w:pStyle w:val="a7"/>
              <w:spacing w:line="400" w:lineRule="exact"/>
              <w:ind w:left="-83" w:firstLine="0"/>
              <w:jc w:val="center"/>
            </w:pPr>
            <w:r w:rsidRPr="004B205F">
              <w:t xml:space="preserve"> 571 796,3</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B172A" w:rsidRPr="00410F7C" w:rsidRDefault="009B172A" w:rsidP="009B172A">
            <w:pPr>
              <w:pStyle w:val="a7"/>
              <w:spacing w:line="400" w:lineRule="exact"/>
              <w:ind w:left="-118" w:firstLine="31"/>
              <w:jc w:val="center"/>
            </w:pPr>
            <w:r w:rsidRPr="004B205F">
              <w:t xml:space="preserve"> 571 796,3</w:t>
            </w:r>
          </w:p>
        </w:tc>
      </w:tr>
      <w:tr w:rsidR="009B172A" w:rsidRPr="00C17340" w:rsidTr="009B172A">
        <w:tc>
          <w:tcPr>
            <w:tcW w:w="5387" w:type="dxa"/>
            <w:tcBorders>
              <w:top w:val="single" w:sz="4" w:space="0" w:color="auto"/>
              <w:left w:val="single" w:sz="4" w:space="0" w:color="auto"/>
              <w:bottom w:val="single" w:sz="4" w:space="0" w:color="auto"/>
              <w:right w:val="single" w:sz="4" w:space="0" w:color="auto"/>
            </w:tcBorders>
            <w:shd w:val="clear" w:color="auto" w:fill="auto"/>
          </w:tcPr>
          <w:p w:rsidR="009B172A" w:rsidRDefault="009B172A" w:rsidP="009B172A">
            <w:pPr>
              <w:pStyle w:val="a7"/>
              <w:ind w:firstLine="0"/>
            </w:pPr>
            <w:r>
              <w:t>о</w:t>
            </w:r>
            <w:r w:rsidRPr="00805DE9">
              <w:t>казание услуг по преимплантационному генетическому тестированию эмбрионов</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B172A" w:rsidRPr="004B205F" w:rsidRDefault="009B172A" w:rsidP="009B172A">
            <w:pPr>
              <w:pStyle w:val="a7"/>
              <w:spacing w:line="400" w:lineRule="exact"/>
              <w:ind w:left="-83" w:firstLine="0"/>
              <w:jc w:val="center"/>
            </w:pPr>
            <w:r>
              <w:t>183 555,0</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B172A" w:rsidRPr="004B205F" w:rsidRDefault="009B172A" w:rsidP="009B172A">
            <w:pPr>
              <w:pStyle w:val="a7"/>
              <w:spacing w:line="400" w:lineRule="exact"/>
              <w:ind w:left="-118" w:firstLine="31"/>
              <w:jc w:val="center"/>
            </w:pPr>
            <w:r>
              <w:t>183 555,0</w:t>
            </w:r>
          </w:p>
        </w:tc>
      </w:tr>
      <w:tr w:rsidR="009B172A" w:rsidRPr="00C17340" w:rsidTr="009B172A">
        <w:tc>
          <w:tcPr>
            <w:tcW w:w="5387" w:type="dxa"/>
            <w:tcBorders>
              <w:top w:val="single" w:sz="4" w:space="0" w:color="auto"/>
              <w:left w:val="single" w:sz="4" w:space="0" w:color="auto"/>
              <w:bottom w:val="single" w:sz="4" w:space="0" w:color="auto"/>
              <w:right w:val="single" w:sz="4" w:space="0" w:color="auto"/>
            </w:tcBorders>
            <w:shd w:val="clear" w:color="auto" w:fill="auto"/>
          </w:tcPr>
          <w:p w:rsidR="009B172A" w:rsidRPr="00232E8E" w:rsidRDefault="009B172A" w:rsidP="009B172A">
            <w:pPr>
              <w:pStyle w:val="a7"/>
              <w:ind w:firstLine="0"/>
              <w:rPr>
                <w:szCs w:val="28"/>
              </w:rPr>
            </w:pPr>
            <w:r w:rsidRPr="00232E8E">
              <w:rPr>
                <w:szCs w:val="28"/>
              </w:rPr>
              <w:t>из бюджетов территориальных фондов обязательного медицинского страхования других субъектов Российской Федерации на:</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B172A" w:rsidRDefault="009B172A" w:rsidP="009B172A">
            <w:pPr>
              <w:pStyle w:val="a7"/>
              <w:spacing w:line="400" w:lineRule="exact"/>
              <w:ind w:left="-83" w:firstLine="0"/>
              <w:jc w:val="center"/>
            </w:pPr>
            <w:r>
              <w:t xml:space="preserve">50 108 258,9   </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B172A" w:rsidRDefault="009B172A" w:rsidP="009B172A">
            <w:pPr>
              <w:pStyle w:val="a7"/>
              <w:spacing w:line="400" w:lineRule="exact"/>
              <w:ind w:left="-118" w:firstLine="31"/>
              <w:jc w:val="center"/>
            </w:pPr>
            <w:r>
              <w:t xml:space="preserve">53 766 161,3    </w:t>
            </w:r>
          </w:p>
        </w:tc>
      </w:tr>
      <w:tr w:rsidR="009B172A" w:rsidRPr="00C17340" w:rsidTr="009B172A">
        <w:tc>
          <w:tcPr>
            <w:tcW w:w="5387" w:type="dxa"/>
            <w:tcBorders>
              <w:top w:val="single" w:sz="4" w:space="0" w:color="auto"/>
              <w:left w:val="single" w:sz="4" w:space="0" w:color="auto"/>
              <w:bottom w:val="single" w:sz="4" w:space="0" w:color="auto"/>
              <w:right w:val="single" w:sz="4" w:space="0" w:color="auto"/>
            </w:tcBorders>
            <w:shd w:val="clear" w:color="auto" w:fill="auto"/>
          </w:tcPr>
          <w:p w:rsidR="009B172A" w:rsidRPr="00C17340" w:rsidRDefault="009B172A" w:rsidP="009B172A">
            <w:pPr>
              <w:pStyle w:val="a7"/>
              <w:ind w:firstLine="0"/>
              <w:rPr>
                <w:szCs w:val="28"/>
              </w:rPr>
            </w:pPr>
            <w:r w:rsidRPr="00C17340">
              <w:rPr>
                <w:szCs w:val="28"/>
              </w:rPr>
              <w:t>оплату медицинской помощи, оказанной в городе Москве застрахованным лицам по обязательному медицинскому страхованию в других субъектах Российской Федерации</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B172A" w:rsidRDefault="009B172A" w:rsidP="009B172A">
            <w:pPr>
              <w:pStyle w:val="a7"/>
              <w:spacing w:line="400" w:lineRule="exact"/>
              <w:ind w:left="-83" w:firstLine="0"/>
              <w:jc w:val="center"/>
            </w:pPr>
            <w:r>
              <w:t xml:space="preserve">50 108 258,9   </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B172A" w:rsidRDefault="009B172A" w:rsidP="009B172A">
            <w:pPr>
              <w:pStyle w:val="a7"/>
              <w:spacing w:line="400" w:lineRule="exact"/>
              <w:ind w:left="-118" w:firstLine="31"/>
              <w:jc w:val="center"/>
            </w:pPr>
            <w:r>
              <w:t xml:space="preserve">53 766 161,3    </w:t>
            </w:r>
          </w:p>
        </w:tc>
      </w:tr>
    </w:tbl>
    <w:p w:rsidR="00177B09" w:rsidRDefault="00177B09" w:rsidP="002F0DF5">
      <w:pPr>
        <w:pStyle w:val="a7"/>
        <w:jc w:val="center"/>
      </w:pPr>
    </w:p>
    <w:p w:rsidR="00B641F2" w:rsidRDefault="00B641F2" w:rsidP="009C7F07">
      <w:pPr>
        <w:suppressAutoHyphens/>
        <w:jc w:val="center"/>
        <w:rPr>
          <w:b/>
          <w:bCs/>
          <w:sz w:val="28"/>
          <w:szCs w:val="28"/>
        </w:rPr>
      </w:pPr>
    </w:p>
    <w:p w:rsidR="00B641F2" w:rsidRDefault="00B641F2" w:rsidP="009C7F07">
      <w:pPr>
        <w:suppressAutoHyphens/>
        <w:jc w:val="center"/>
        <w:rPr>
          <w:b/>
          <w:bCs/>
          <w:sz w:val="28"/>
          <w:szCs w:val="28"/>
        </w:rPr>
        <w:sectPr w:rsidR="00B641F2" w:rsidSect="00C20EF6">
          <w:pgSz w:w="11906" w:h="16838"/>
          <w:pgMar w:top="820" w:right="991" w:bottom="993" w:left="1276" w:header="709" w:footer="709" w:gutter="0"/>
          <w:cols w:space="708"/>
          <w:docGrid w:linePitch="360"/>
        </w:sectPr>
      </w:pPr>
    </w:p>
    <w:p w:rsidR="00531725" w:rsidRPr="006B00BC" w:rsidRDefault="00531725" w:rsidP="00033290">
      <w:pPr>
        <w:pStyle w:val="1"/>
        <w:jc w:val="center"/>
        <w:rPr>
          <w:rFonts w:ascii="Times New Roman" w:hAnsi="Times New Roman"/>
          <w:b/>
          <w:color w:val="auto"/>
          <w:sz w:val="28"/>
          <w:szCs w:val="28"/>
          <w:lang w:eastAsia="en-US"/>
        </w:rPr>
      </w:pPr>
      <w:r w:rsidRPr="006B00BC">
        <w:rPr>
          <w:rFonts w:ascii="Times New Roman" w:hAnsi="Times New Roman"/>
          <w:b/>
          <w:color w:val="auto"/>
          <w:sz w:val="28"/>
          <w:szCs w:val="28"/>
          <w:lang w:eastAsia="en-US"/>
        </w:rPr>
        <w:lastRenderedPageBreak/>
        <w:t>Реестр источников доходов бюджета города Москвы</w:t>
      </w:r>
    </w:p>
    <w:p w:rsidR="00B861B8" w:rsidRDefault="00F17233" w:rsidP="00F17233">
      <w:pPr>
        <w:spacing w:line="276" w:lineRule="auto"/>
        <w:jc w:val="right"/>
        <w:rPr>
          <w:rFonts w:eastAsia="Times New Roman"/>
        </w:rPr>
      </w:pPr>
      <w:r w:rsidRPr="00F57E44">
        <w:rPr>
          <w:rFonts w:eastAsia="Times New Roman"/>
        </w:rPr>
        <w:t>тыс. рублей</w:t>
      </w:r>
    </w:p>
    <w:p w:rsidR="00142BB3" w:rsidRDefault="00142BB3" w:rsidP="00F17233">
      <w:pPr>
        <w:spacing w:line="276" w:lineRule="auto"/>
        <w:jc w:val="right"/>
        <w:rPr>
          <w:rFonts w:eastAsia="Times New Roman"/>
        </w:rPr>
      </w:pPr>
    </w:p>
    <w:p w:rsidR="00EF43ED" w:rsidRDefault="00EF43ED" w:rsidP="00F17233">
      <w:pPr>
        <w:spacing w:line="276" w:lineRule="auto"/>
        <w:jc w:val="right"/>
        <w:rPr>
          <w:rFonts w:eastAsia="Times New Roman"/>
        </w:rPr>
      </w:pPr>
    </w:p>
    <w:tbl>
      <w:tblPr>
        <w:tblStyle w:val="a9"/>
        <w:tblW w:w="4964" w:type="pct"/>
        <w:tblLayout w:type="fixed"/>
        <w:tblLook w:val="04A0" w:firstRow="1" w:lastRow="0" w:firstColumn="1" w:lastColumn="0" w:noHBand="0" w:noVBand="1"/>
      </w:tblPr>
      <w:tblGrid>
        <w:gridCol w:w="1116"/>
        <w:gridCol w:w="1631"/>
        <w:gridCol w:w="1863"/>
        <w:gridCol w:w="2877"/>
        <w:gridCol w:w="1493"/>
        <w:gridCol w:w="1478"/>
        <w:gridCol w:w="1556"/>
        <w:gridCol w:w="1478"/>
        <w:gridCol w:w="1556"/>
      </w:tblGrid>
      <w:tr w:rsidR="00EF43ED" w:rsidTr="00EF43ED">
        <w:trPr>
          <w:cantSplit/>
          <w:tblHeader/>
        </w:trPr>
        <w:tc>
          <w:tcPr>
            <w:tcW w:w="371" w:type="pct"/>
            <w:vMerge w:val="restart"/>
            <w:vAlign w:val="center"/>
          </w:tcPr>
          <w:p w:rsidR="00EF43ED" w:rsidRDefault="00EF43ED" w:rsidP="00EF43ED">
            <w:pPr>
              <w:spacing w:before="84" w:after="84"/>
              <w:jc w:val="center"/>
            </w:pPr>
            <w:r>
              <w:rPr>
                <w:b/>
                <w:sz w:val="18"/>
                <w:szCs w:val="18"/>
              </w:rPr>
              <w:t>Номер реестровой записи*</w:t>
            </w:r>
          </w:p>
        </w:tc>
        <w:tc>
          <w:tcPr>
            <w:tcW w:w="542" w:type="pct"/>
            <w:vMerge w:val="restart"/>
            <w:vAlign w:val="center"/>
          </w:tcPr>
          <w:p w:rsidR="00EF43ED" w:rsidRDefault="00EF43ED" w:rsidP="00EF43ED">
            <w:pPr>
              <w:spacing w:before="84" w:after="84"/>
              <w:jc w:val="center"/>
            </w:pPr>
            <w:r>
              <w:rPr>
                <w:b/>
                <w:sz w:val="18"/>
                <w:szCs w:val="18"/>
              </w:rPr>
              <w:t>Наименование группы источников доходов бюджетов / наименование источника дохода бюджета</w:t>
            </w:r>
          </w:p>
        </w:tc>
        <w:tc>
          <w:tcPr>
            <w:tcW w:w="1575" w:type="pct"/>
            <w:gridSpan w:val="2"/>
            <w:vAlign w:val="center"/>
          </w:tcPr>
          <w:p w:rsidR="00EF43ED" w:rsidRDefault="00EF43ED" w:rsidP="00EF43ED">
            <w:pPr>
              <w:spacing w:before="168" w:after="168"/>
              <w:jc w:val="center"/>
            </w:pPr>
            <w:r>
              <w:rPr>
                <w:b/>
                <w:sz w:val="18"/>
                <w:szCs w:val="18"/>
              </w:rPr>
              <w:t>Код классификации доходов</w:t>
            </w:r>
          </w:p>
        </w:tc>
        <w:tc>
          <w:tcPr>
            <w:tcW w:w="496" w:type="pct"/>
            <w:vMerge w:val="restart"/>
            <w:vAlign w:val="center"/>
          </w:tcPr>
          <w:p w:rsidR="00EF43ED" w:rsidRDefault="00EF43ED" w:rsidP="00EF43ED">
            <w:pPr>
              <w:spacing w:before="84" w:after="84"/>
              <w:jc w:val="center"/>
            </w:pPr>
            <w:r>
              <w:rPr>
                <w:b/>
                <w:sz w:val="18"/>
                <w:szCs w:val="18"/>
              </w:rPr>
              <w:t>Наименование главного администратора доходов бюджета</w:t>
            </w:r>
          </w:p>
        </w:tc>
        <w:tc>
          <w:tcPr>
            <w:tcW w:w="491" w:type="pct"/>
            <w:vMerge w:val="restart"/>
            <w:vAlign w:val="center"/>
          </w:tcPr>
          <w:p w:rsidR="00EF43ED" w:rsidRDefault="00EF43ED" w:rsidP="00EF43ED">
            <w:pPr>
              <w:spacing w:before="84" w:after="84"/>
              <w:jc w:val="center"/>
            </w:pPr>
            <w:r>
              <w:rPr>
                <w:b/>
                <w:sz w:val="18"/>
                <w:szCs w:val="18"/>
              </w:rPr>
              <w:t>Оценка ожидаемого исполнения 2025 г. (текущий финансовый год)</w:t>
            </w:r>
          </w:p>
        </w:tc>
        <w:tc>
          <w:tcPr>
            <w:tcW w:w="1525" w:type="pct"/>
            <w:gridSpan w:val="3"/>
            <w:vAlign w:val="center"/>
          </w:tcPr>
          <w:p w:rsidR="00EF43ED" w:rsidRDefault="00EF43ED" w:rsidP="00EF43ED">
            <w:pPr>
              <w:spacing w:before="168" w:after="168"/>
              <w:jc w:val="center"/>
            </w:pPr>
            <w:r>
              <w:rPr>
                <w:b/>
                <w:sz w:val="18"/>
                <w:szCs w:val="18"/>
              </w:rPr>
              <w:t>Прогноз доходов</w:t>
            </w:r>
          </w:p>
        </w:tc>
      </w:tr>
      <w:tr w:rsidR="00EF43ED" w:rsidTr="00EF43ED">
        <w:trPr>
          <w:cantSplit/>
          <w:tblHeader/>
        </w:trPr>
        <w:tc>
          <w:tcPr>
            <w:tcW w:w="371" w:type="pct"/>
            <w:vMerge/>
          </w:tcPr>
          <w:p w:rsidR="00EF43ED" w:rsidRDefault="00EF43ED" w:rsidP="00EF43ED"/>
        </w:tc>
        <w:tc>
          <w:tcPr>
            <w:tcW w:w="542" w:type="pct"/>
            <w:vMerge/>
          </w:tcPr>
          <w:p w:rsidR="00EF43ED" w:rsidRDefault="00EF43ED" w:rsidP="00EF43ED"/>
        </w:tc>
        <w:tc>
          <w:tcPr>
            <w:tcW w:w="619" w:type="pct"/>
            <w:vAlign w:val="center"/>
          </w:tcPr>
          <w:p w:rsidR="00EF43ED" w:rsidRDefault="00EF43ED" w:rsidP="00EF43ED">
            <w:pPr>
              <w:spacing w:before="84" w:after="84"/>
              <w:jc w:val="center"/>
            </w:pPr>
            <w:r>
              <w:rPr>
                <w:b/>
                <w:sz w:val="18"/>
                <w:szCs w:val="18"/>
              </w:rPr>
              <w:t>код</w:t>
            </w:r>
          </w:p>
        </w:tc>
        <w:tc>
          <w:tcPr>
            <w:tcW w:w="956" w:type="pct"/>
            <w:vAlign w:val="center"/>
          </w:tcPr>
          <w:p w:rsidR="00EF43ED" w:rsidRDefault="00EF43ED" w:rsidP="00EF43ED">
            <w:pPr>
              <w:spacing w:before="84" w:after="84"/>
              <w:jc w:val="center"/>
            </w:pPr>
            <w:r>
              <w:rPr>
                <w:b/>
                <w:sz w:val="18"/>
                <w:szCs w:val="18"/>
              </w:rPr>
              <w:t>наименование</w:t>
            </w:r>
          </w:p>
        </w:tc>
        <w:tc>
          <w:tcPr>
            <w:tcW w:w="496" w:type="pct"/>
            <w:vMerge/>
          </w:tcPr>
          <w:p w:rsidR="00EF43ED" w:rsidRDefault="00EF43ED" w:rsidP="00EF43ED"/>
        </w:tc>
        <w:tc>
          <w:tcPr>
            <w:tcW w:w="491" w:type="pct"/>
            <w:vMerge/>
          </w:tcPr>
          <w:p w:rsidR="00EF43ED" w:rsidRDefault="00EF43ED" w:rsidP="00EF43ED"/>
        </w:tc>
        <w:tc>
          <w:tcPr>
            <w:tcW w:w="517" w:type="pct"/>
            <w:vAlign w:val="center"/>
          </w:tcPr>
          <w:p w:rsidR="00EF43ED" w:rsidRDefault="00EF43ED" w:rsidP="00EF43ED">
            <w:pPr>
              <w:spacing w:before="84" w:after="84"/>
              <w:jc w:val="center"/>
            </w:pPr>
            <w:r>
              <w:rPr>
                <w:b/>
                <w:sz w:val="18"/>
                <w:szCs w:val="18"/>
              </w:rPr>
              <w:t>на 2026 год (очередной финансовый год)</w:t>
            </w:r>
          </w:p>
        </w:tc>
        <w:tc>
          <w:tcPr>
            <w:tcW w:w="491" w:type="pct"/>
            <w:vAlign w:val="center"/>
          </w:tcPr>
          <w:p w:rsidR="00EF43ED" w:rsidRDefault="00EF43ED" w:rsidP="00EF43ED">
            <w:pPr>
              <w:spacing w:before="84" w:after="84"/>
              <w:jc w:val="center"/>
            </w:pPr>
            <w:r>
              <w:rPr>
                <w:b/>
                <w:sz w:val="18"/>
                <w:szCs w:val="18"/>
              </w:rPr>
              <w:t>на 2027 год (первый год планового периода)</w:t>
            </w:r>
          </w:p>
        </w:tc>
        <w:tc>
          <w:tcPr>
            <w:tcW w:w="518" w:type="pct"/>
            <w:vAlign w:val="center"/>
          </w:tcPr>
          <w:p w:rsidR="00EF43ED" w:rsidRDefault="00EF43ED" w:rsidP="00EF43ED">
            <w:pPr>
              <w:spacing w:before="84" w:after="84"/>
              <w:jc w:val="center"/>
            </w:pPr>
            <w:r>
              <w:rPr>
                <w:b/>
                <w:sz w:val="18"/>
                <w:szCs w:val="18"/>
              </w:rPr>
              <w:t>на 2028 год (второй год планового периода)</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10101012020000 110</w:t>
            </w:r>
          </w:p>
        </w:tc>
        <w:tc>
          <w:tcPr>
            <w:tcW w:w="956" w:type="pct"/>
            <w:shd w:val="clear" w:color="auto" w:fill="FFFFFF"/>
          </w:tcPr>
          <w:p w:rsidR="00EF43ED" w:rsidRDefault="00EF43ED" w:rsidP="00EF43ED">
            <w:pPr>
              <w:spacing w:before="60" w:after="60"/>
            </w:pPr>
            <w:r>
              <w:rPr>
                <w:sz w:val="18"/>
                <w:szCs w:val="18"/>
              </w:rPr>
              <w:t>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1 572 653 634,8</w:t>
            </w:r>
          </w:p>
        </w:tc>
        <w:tc>
          <w:tcPr>
            <w:tcW w:w="517" w:type="pct"/>
            <w:shd w:val="clear" w:color="auto" w:fill="FFFFFF"/>
            <w:noWrap/>
          </w:tcPr>
          <w:p w:rsidR="00EF43ED" w:rsidRDefault="00EF43ED" w:rsidP="00EF43ED">
            <w:pPr>
              <w:spacing w:before="60" w:after="60"/>
              <w:jc w:val="right"/>
            </w:pPr>
            <w:r>
              <w:rPr>
                <w:sz w:val="18"/>
                <w:szCs w:val="18"/>
              </w:rPr>
              <w:t>1 704 455 075,1</w:t>
            </w:r>
          </w:p>
        </w:tc>
        <w:tc>
          <w:tcPr>
            <w:tcW w:w="491" w:type="pct"/>
            <w:shd w:val="clear" w:color="auto" w:fill="FFFFFF"/>
            <w:noWrap/>
          </w:tcPr>
          <w:p w:rsidR="00EF43ED" w:rsidRDefault="00EF43ED" w:rsidP="00EF43ED">
            <w:pPr>
              <w:spacing w:before="60" w:after="60"/>
              <w:jc w:val="right"/>
            </w:pPr>
            <w:r>
              <w:rPr>
                <w:sz w:val="18"/>
                <w:szCs w:val="18"/>
              </w:rPr>
              <w:t>1 849 339 718,4</w:t>
            </w:r>
          </w:p>
        </w:tc>
        <w:tc>
          <w:tcPr>
            <w:tcW w:w="518" w:type="pct"/>
            <w:shd w:val="clear" w:color="auto" w:fill="FFFFFF"/>
            <w:noWrap/>
          </w:tcPr>
          <w:p w:rsidR="00EF43ED" w:rsidRDefault="00EF43ED" w:rsidP="00EF43ED">
            <w:pPr>
              <w:spacing w:before="60" w:after="60"/>
              <w:jc w:val="right"/>
            </w:pPr>
            <w:r>
              <w:rPr>
                <w:sz w:val="18"/>
                <w:szCs w:val="18"/>
              </w:rPr>
              <w:t>1 999 773 962,0</w:t>
            </w:r>
          </w:p>
        </w:tc>
      </w:tr>
      <w:tr w:rsidR="00EF43ED" w:rsidTr="00EF43ED">
        <w:trPr>
          <w:cantSplit/>
          <w:trHeight w:val="2712"/>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10101014020000 110</w:t>
            </w:r>
          </w:p>
        </w:tc>
        <w:tc>
          <w:tcPr>
            <w:tcW w:w="956" w:type="pct"/>
            <w:shd w:val="clear" w:color="auto" w:fill="FFFFFF"/>
          </w:tcPr>
          <w:p w:rsidR="00EF43ED" w:rsidRDefault="00EF43ED" w:rsidP="00EF43ED">
            <w:pPr>
              <w:spacing w:before="60" w:after="60"/>
            </w:pPr>
            <w:r>
              <w:rPr>
                <w:sz w:val="18"/>
                <w:szCs w:val="18"/>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 налоговые периоды до 1 января 2023 года (в том числе перерасчеты, недоимка и задолженность), зачисляемый в бюджеты субъектов Российской Федерации</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-565 627,7</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10101016020000 110</w:t>
            </w:r>
          </w:p>
        </w:tc>
        <w:tc>
          <w:tcPr>
            <w:tcW w:w="956" w:type="pct"/>
            <w:shd w:val="clear" w:color="auto" w:fill="FFFFFF"/>
          </w:tcPr>
          <w:p w:rsidR="00EF43ED" w:rsidRDefault="00EF43ED" w:rsidP="00EF43ED">
            <w:pPr>
              <w:spacing w:before="60" w:after="60"/>
            </w:pPr>
            <w:r>
              <w:rPr>
                <w:sz w:val="18"/>
                <w:szCs w:val="18"/>
              </w:rPr>
              <w:t>Налог на прибыль организаций, уплачиваемый международными холдинговыми компаниями, зачисляемый в бюджеты субъектов Российской Федерации</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31 213,5</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10101018020000 110</w:t>
            </w:r>
          </w:p>
        </w:tc>
        <w:tc>
          <w:tcPr>
            <w:tcW w:w="956" w:type="pct"/>
            <w:shd w:val="clear" w:color="auto" w:fill="FFFFFF"/>
          </w:tcPr>
          <w:p w:rsidR="00EF43ED" w:rsidRDefault="00EF43ED" w:rsidP="00EF43ED">
            <w:pPr>
              <w:spacing w:before="60" w:after="60"/>
            </w:pPr>
            <w:r>
              <w:rPr>
                <w:sz w:val="18"/>
                <w:szCs w:val="18"/>
              </w:rPr>
              <w:t xml:space="preserve">Налог на прибыль организаций, уплаченный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w:t>
            </w:r>
            <w:r>
              <w:rPr>
                <w:sz w:val="18"/>
                <w:szCs w:val="18"/>
              </w:rPr>
              <w:lastRenderedPageBreak/>
              <w:t>группы налогоплательщиков), зачисляемый в бюджеты субъектов Российской Федерации</w:t>
            </w:r>
          </w:p>
        </w:tc>
        <w:tc>
          <w:tcPr>
            <w:tcW w:w="496" w:type="pct"/>
            <w:shd w:val="clear" w:color="auto" w:fill="FFFFFF"/>
          </w:tcPr>
          <w:p w:rsidR="00EF43ED" w:rsidRDefault="00EF43ED" w:rsidP="00EF43ED">
            <w:pPr>
              <w:spacing w:before="60" w:after="60"/>
            </w:pPr>
            <w:r>
              <w:rPr>
                <w:sz w:val="18"/>
                <w:szCs w:val="18"/>
              </w:rPr>
              <w:lastRenderedPageBreak/>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5 173 777,5</w:t>
            </w:r>
          </w:p>
        </w:tc>
        <w:tc>
          <w:tcPr>
            <w:tcW w:w="517" w:type="pct"/>
            <w:shd w:val="clear" w:color="auto" w:fill="FFFFFF"/>
            <w:noWrap/>
          </w:tcPr>
          <w:p w:rsidR="00EF43ED" w:rsidRDefault="00EF43ED" w:rsidP="00EF43ED">
            <w:pPr>
              <w:spacing w:before="60" w:after="60"/>
              <w:jc w:val="right"/>
            </w:pPr>
            <w:r>
              <w:rPr>
                <w:sz w:val="18"/>
                <w:szCs w:val="18"/>
              </w:rPr>
              <w:t>5 699 830,2</w:t>
            </w:r>
          </w:p>
        </w:tc>
        <w:tc>
          <w:tcPr>
            <w:tcW w:w="491" w:type="pct"/>
            <w:shd w:val="clear" w:color="auto" w:fill="FFFFFF"/>
            <w:noWrap/>
          </w:tcPr>
          <w:p w:rsidR="00EF43ED" w:rsidRDefault="00EF43ED" w:rsidP="00EF43ED">
            <w:pPr>
              <w:spacing w:before="60" w:after="60"/>
              <w:jc w:val="right"/>
            </w:pPr>
            <w:r>
              <w:rPr>
                <w:sz w:val="18"/>
                <w:szCs w:val="18"/>
              </w:rPr>
              <w:t>5 855 295,3</w:t>
            </w:r>
          </w:p>
        </w:tc>
        <w:tc>
          <w:tcPr>
            <w:tcW w:w="518" w:type="pct"/>
            <w:shd w:val="clear" w:color="auto" w:fill="FFFFFF"/>
            <w:noWrap/>
          </w:tcPr>
          <w:p w:rsidR="00EF43ED" w:rsidRDefault="00EF43ED" w:rsidP="00EF43ED">
            <w:pPr>
              <w:spacing w:before="60" w:after="60"/>
              <w:jc w:val="right"/>
            </w:pPr>
            <w:r>
              <w:rPr>
                <w:sz w:val="18"/>
                <w:szCs w:val="18"/>
              </w:rPr>
              <w:t>6 330 454,8</w:t>
            </w:r>
          </w:p>
        </w:tc>
      </w:tr>
      <w:tr w:rsidR="00EF43ED" w:rsidTr="00EF43ED">
        <w:trPr>
          <w:cantSplit/>
          <w:trHeight w:val="2156"/>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10101022020000 110</w:t>
            </w:r>
          </w:p>
        </w:tc>
        <w:tc>
          <w:tcPr>
            <w:tcW w:w="956" w:type="pct"/>
            <w:shd w:val="clear" w:color="auto" w:fill="FFFFFF"/>
          </w:tcPr>
          <w:p w:rsidR="00EF43ED" w:rsidRDefault="00EF43ED" w:rsidP="00EF43ED">
            <w:pPr>
              <w:spacing w:before="60" w:after="60"/>
            </w:pPr>
            <w:r>
              <w:rPr>
                <w:sz w:val="18"/>
                <w:szCs w:val="1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53,0</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10101112020000 110</w:t>
            </w:r>
          </w:p>
        </w:tc>
        <w:tc>
          <w:tcPr>
            <w:tcW w:w="956" w:type="pct"/>
            <w:shd w:val="clear" w:color="auto" w:fill="FFFFFF"/>
          </w:tcPr>
          <w:p w:rsidR="00EF43ED" w:rsidRDefault="00EF43ED" w:rsidP="00EF43ED">
            <w:pPr>
              <w:spacing w:before="60" w:after="60"/>
            </w:pPr>
            <w:r>
              <w:rPr>
                <w:sz w:val="18"/>
                <w:szCs w:val="18"/>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в случае если уплаченная сумма налога на прибыль организаций в бюджет одного субъекта Российской Федерации в период с 2019 года по 30 июня 2022 года составляла более 99 процентов от совокупной суммы налога на прибыль организаций, уплаченной указанным налогоплательщиком в бюджеты всех субъектов Российской Федерации, зачисляемый в бюджеты субъектов Российской Федерации</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189 591,7</w:t>
            </w:r>
          </w:p>
        </w:tc>
        <w:tc>
          <w:tcPr>
            <w:tcW w:w="517" w:type="pct"/>
            <w:shd w:val="clear" w:color="auto" w:fill="FFFFFF"/>
            <w:noWrap/>
          </w:tcPr>
          <w:p w:rsidR="00EF43ED" w:rsidRDefault="00EF43ED" w:rsidP="00EF43ED">
            <w:pPr>
              <w:spacing w:before="60" w:after="60"/>
              <w:jc w:val="right"/>
            </w:pPr>
            <w:r>
              <w:rPr>
                <w:sz w:val="18"/>
                <w:szCs w:val="18"/>
              </w:rPr>
              <w:t>189 590,0</w:t>
            </w:r>
          </w:p>
        </w:tc>
        <w:tc>
          <w:tcPr>
            <w:tcW w:w="491" w:type="pct"/>
            <w:shd w:val="clear" w:color="auto" w:fill="FFFFFF"/>
            <w:noWrap/>
          </w:tcPr>
          <w:p w:rsidR="00EF43ED" w:rsidRDefault="00EF43ED" w:rsidP="00EF43ED">
            <w:pPr>
              <w:spacing w:before="60" w:after="60"/>
              <w:jc w:val="right"/>
            </w:pPr>
            <w:r>
              <w:rPr>
                <w:sz w:val="18"/>
                <w:szCs w:val="18"/>
              </w:rPr>
              <w:t>189 590,0</w:t>
            </w:r>
          </w:p>
        </w:tc>
        <w:tc>
          <w:tcPr>
            <w:tcW w:w="518" w:type="pct"/>
            <w:shd w:val="clear" w:color="auto" w:fill="FFFFFF"/>
            <w:noWrap/>
          </w:tcPr>
          <w:p w:rsidR="00EF43ED" w:rsidRDefault="00EF43ED" w:rsidP="00EF43ED">
            <w:pPr>
              <w:spacing w:before="60" w:after="60"/>
              <w:jc w:val="right"/>
            </w:pPr>
            <w:r>
              <w:rPr>
                <w:sz w:val="18"/>
                <w:szCs w:val="18"/>
              </w:rPr>
              <w:t>189 590,0</w:t>
            </w:r>
          </w:p>
        </w:tc>
      </w:tr>
      <w:tr w:rsidR="00EF43ED" w:rsidTr="00EF43ED">
        <w:trPr>
          <w:trHeight w:val="3988"/>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10101120010000 110</w:t>
            </w:r>
          </w:p>
        </w:tc>
        <w:tc>
          <w:tcPr>
            <w:tcW w:w="956" w:type="pct"/>
            <w:shd w:val="clear" w:color="auto" w:fill="FFFFFF"/>
          </w:tcPr>
          <w:p w:rsidR="00EF43ED" w:rsidRDefault="00EF43ED" w:rsidP="00EF43ED">
            <w:pPr>
              <w:spacing w:before="60" w:after="60"/>
            </w:pPr>
            <w:r>
              <w:rPr>
                <w:sz w:val="18"/>
                <w:szCs w:val="18"/>
              </w:rPr>
              <w:t>Доходы от налога на прибыль организаций, уплаченного налогоплательщиками, которые до 1 января 2023 года являлись участниками консолидированной группы налогоплательщиков, подлежащие зачислению в бюджеты субъектов Российской Федерации по нормативу, установленному Бюджетным кодексом Российской Федерации, распределяемые уполномоченным органом Федерального казначейства между бюджетами субъектов Российской Федерации по нормативам, установленным федеральным законом о федеральном бюджете</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27 084 766,3</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10101130010000 110</w:t>
            </w:r>
          </w:p>
        </w:tc>
        <w:tc>
          <w:tcPr>
            <w:tcW w:w="956" w:type="pct"/>
            <w:shd w:val="clear" w:color="auto" w:fill="FFFFFF"/>
          </w:tcPr>
          <w:p w:rsidR="00EF43ED" w:rsidRDefault="00EF43ED" w:rsidP="00EF43ED">
            <w:pPr>
              <w:spacing w:before="60" w:after="60"/>
            </w:pPr>
            <w:r>
              <w:rPr>
                <w:sz w:val="18"/>
                <w:szCs w:val="18"/>
              </w:rPr>
              <w:t xml:space="preserve">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 распределяемый уполномоченным органом Федерального казначейства между бюджетами субъектов </w:t>
            </w:r>
            <w:r>
              <w:rPr>
                <w:sz w:val="18"/>
                <w:szCs w:val="18"/>
              </w:rPr>
              <w:lastRenderedPageBreak/>
              <w:t>Российской Федерации и местными бюджетами</w:t>
            </w:r>
          </w:p>
        </w:tc>
        <w:tc>
          <w:tcPr>
            <w:tcW w:w="496" w:type="pct"/>
            <w:shd w:val="clear" w:color="auto" w:fill="FFFFFF"/>
          </w:tcPr>
          <w:p w:rsidR="00EF43ED" w:rsidRDefault="00EF43ED" w:rsidP="00EF43ED">
            <w:pPr>
              <w:spacing w:before="60" w:after="60"/>
            </w:pPr>
            <w:r>
              <w:rPr>
                <w:sz w:val="18"/>
                <w:szCs w:val="18"/>
              </w:rPr>
              <w:lastRenderedPageBreak/>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70 595 954,0</w:t>
            </w:r>
          </w:p>
        </w:tc>
        <w:tc>
          <w:tcPr>
            <w:tcW w:w="517" w:type="pct"/>
            <w:shd w:val="clear" w:color="auto" w:fill="FFFFFF"/>
            <w:noWrap/>
          </w:tcPr>
          <w:p w:rsidR="00EF43ED" w:rsidRDefault="00EF43ED" w:rsidP="00EF43ED">
            <w:pPr>
              <w:spacing w:before="60" w:after="60"/>
              <w:jc w:val="right"/>
            </w:pPr>
            <w:r>
              <w:rPr>
                <w:sz w:val="18"/>
                <w:szCs w:val="18"/>
              </w:rPr>
              <w:t>130 523 052,6</w:t>
            </w:r>
          </w:p>
        </w:tc>
        <w:tc>
          <w:tcPr>
            <w:tcW w:w="491" w:type="pct"/>
            <w:shd w:val="clear" w:color="auto" w:fill="FFFFFF"/>
            <w:noWrap/>
          </w:tcPr>
          <w:p w:rsidR="00EF43ED" w:rsidRDefault="00EF43ED" w:rsidP="00EF43ED">
            <w:pPr>
              <w:spacing w:before="60" w:after="60"/>
              <w:jc w:val="right"/>
            </w:pPr>
            <w:r>
              <w:rPr>
                <w:sz w:val="18"/>
                <w:szCs w:val="18"/>
              </w:rPr>
              <w:t>140 337 265,6</w:t>
            </w:r>
          </w:p>
        </w:tc>
        <w:tc>
          <w:tcPr>
            <w:tcW w:w="518" w:type="pct"/>
            <w:shd w:val="clear" w:color="auto" w:fill="FFFFFF"/>
            <w:noWrap/>
          </w:tcPr>
          <w:p w:rsidR="00EF43ED" w:rsidRDefault="00EF43ED" w:rsidP="00EF43ED">
            <w:pPr>
              <w:spacing w:before="60" w:after="60"/>
              <w:jc w:val="right"/>
            </w:pPr>
            <w:r>
              <w:rPr>
                <w:sz w:val="18"/>
                <w:szCs w:val="18"/>
              </w:rPr>
              <w:t>140 337 265,6</w:t>
            </w:r>
          </w:p>
        </w:tc>
      </w:tr>
      <w:tr w:rsidR="00EF43ED" w:rsidTr="00EF43ED">
        <w:trPr>
          <w:trHeight w:val="6334"/>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10102010010000 110</w:t>
            </w:r>
          </w:p>
        </w:tc>
        <w:tc>
          <w:tcPr>
            <w:tcW w:w="956" w:type="pct"/>
            <w:shd w:val="clear" w:color="auto" w:fill="FFFFFF"/>
          </w:tcPr>
          <w:p w:rsidR="00EF43ED" w:rsidRDefault="00EF43ED" w:rsidP="00EF43ED">
            <w:pPr>
              <w:spacing w:before="60" w:after="60"/>
            </w:pPr>
            <w:r>
              <w:rPr>
                <w:sz w:val="18"/>
                <w:szCs w:val="1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1 485 992 486,1</w:t>
            </w:r>
          </w:p>
        </w:tc>
        <w:tc>
          <w:tcPr>
            <w:tcW w:w="517" w:type="pct"/>
            <w:shd w:val="clear" w:color="auto" w:fill="FFFFFF"/>
            <w:noWrap/>
          </w:tcPr>
          <w:p w:rsidR="00EF43ED" w:rsidRDefault="00EF43ED" w:rsidP="00EF43ED">
            <w:pPr>
              <w:spacing w:before="60" w:after="60"/>
              <w:jc w:val="right"/>
            </w:pPr>
            <w:r>
              <w:rPr>
                <w:sz w:val="18"/>
                <w:szCs w:val="18"/>
              </w:rPr>
              <w:t>1 629 428 805,1</w:t>
            </w:r>
          </w:p>
        </w:tc>
        <w:tc>
          <w:tcPr>
            <w:tcW w:w="491" w:type="pct"/>
            <w:shd w:val="clear" w:color="auto" w:fill="FFFFFF"/>
            <w:noWrap/>
          </w:tcPr>
          <w:p w:rsidR="00EF43ED" w:rsidRDefault="00EF43ED" w:rsidP="00EF43ED">
            <w:pPr>
              <w:spacing w:before="60" w:after="60"/>
              <w:jc w:val="right"/>
            </w:pPr>
            <w:r>
              <w:rPr>
                <w:sz w:val="18"/>
                <w:szCs w:val="18"/>
              </w:rPr>
              <w:t>1 794 905 842,1</w:t>
            </w:r>
          </w:p>
        </w:tc>
        <w:tc>
          <w:tcPr>
            <w:tcW w:w="518" w:type="pct"/>
            <w:shd w:val="clear" w:color="auto" w:fill="FFFFFF"/>
            <w:noWrap/>
          </w:tcPr>
          <w:p w:rsidR="00EF43ED" w:rsidRDefault="00EF43ED" w:rsidP="00EF43ED">
            <w:pPr>
              <w:spacing w:before="60" w:after="60"/>
              <w:jc w:val="right"/>
            </w:pPr>
            <w:r>
              <w:rPr>
                <w:sz w:val="18"/>
                <w:szCs w:val="18"/>
              </w:rPr>
              <w:t>1 977 547 800,9</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10102020010000 110</w:t>
            </w:r>
          </w:p>
        </w:tc>
        <w:tc>
          <w:tcPr>
            <w:tcW w:w="956" w:type="pct"/>
            <w:shd w:val="clear" w:color="auto" w:fill="FFFFFF"/>
          </w:tcPr>
          <w:p w:rsidR="00EF43ED" w:rsidRDefault="00EF43ED" w:rsidP="00EF43ED">
            <w:pPr>
              <w:spacing w:before="60" w:after="60"/>
            </w:pPr>
            <w:r>
              <w:rPr>
                <w:sz w:val="18"/>
                <w:szCs w:val="1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2 244 543,9</w:t>
            </w:r>
          </w:p>
        </w:tc>
        <w:tc>
          <w:tcPr>
            <w:tcW w:w="517" w:type="pct"/>
            <w:shd w:val="clear" w:color="auto" w:fill="FFFFFF"/>
            <w:noWrap/>
          </w:tcPr>
          <w:p w:rsidR="00EF43ED" w:rsidRDefault="00EF43ED" w:rsidP="00EF43ED">
            <w:pPr>
              <w:spacing w:before="60" w:after="60"/>
              <w:jc w:val="right"/>
            </w:pPr>
            <w:r>
              <w:rPr>
                <w:sz w:val="18"/>
                <w:szCs w:val="18"/>
              </w:rPr>
              <w:t>2 470 456,9</w:t>
            </w:r>
          </w:p>
        </w:tc>
        <w:tc>
          <w:tcPr>
            <w:tcW w:w="491" w:type="pct"/>
            <w:shd w:val="clear" w:color="auto" w:fill="FFFFFF"/>
            <w:noWrap/>
          </w:tcPr>
          <w:p w:rsidR="00EF43ED" w:rsidRDefault="00EF43ED" w:rsidP="00EF43ED">
            <w:pPr>
              <w:spacing w:before="60" w:after="60"/>
              <w:jc w:val="right"/>
            </w:pPr>
            <w:r>
              <w:rPr>
                <w:sz w:val="18"/>
                <w:szCs w:val="18"/>
              </w:rPr>
              <w:t>2 693 797,1</w:t>
            </w:r>
          </w:p>
        </w:tc>
        <w:tc>
          <w:tcPr>
            <w:tcW w:w="518" w:type="pct"/>
            <w:shd w:val="clear" w:color="auto" w:fill="FFFFFF"/>
            <w:noWrap/>
          </w:tcPr>
          <w:p w:rsidR="00EF43ED" w:rsidRDefault="00EF43ED" w:rsidP="00EF43ED">
            <w:pPr>
              <w:spacing w:before="60" w:after="60"/>
              <w:jc w:val="right"/>
            </w:pPr>
            <w:r>
              <w:rPr>
                <w:sz w:val="18"/>
                <w:szCs w:val="18"/>
              </w:rPr>
              <w:t>2 908 452,1</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10102021010000 110</w:t>
            </w:r>
          </w:p>
        </w:tc>
        <w:tc>
          <w:tcPr>
            <w:tcW w:w="956" w:type="pct"/>
            <w:shd w:val="clear" w:color="auto" w:fill="FFFFFF"/>
          </w:tcPr>
          <w:p w:rsidR="00EF43ED" w:rsidRDefault="00EF43ED" w:rsidP="00EF43ED">
            <w:pPr>
              <w:spacing w:before="60" w:after="60"/>
            </w:pPr>
            <w:r>
              <w:rPr>
                <w:sz w:val="18"/>
                <w:szCs w:val="18"/>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r>
              <w:rPr>
                <w:sz w:val="18"/>
                <w:szCs w:val="18"/>
              </w:rPr>
              <w:lastRenderedPageBreak/>
              <w:t>статьей 227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w:t>
            </w:r>
          </w:p>
        </w:tc>
        <w:tc>
          <w:tcPr>
            <w:tcW w:w="496" w:type="pct"/>
            <w:shd w:val="clear" w:color="auto" w:fill="FFFFFF"/>
          </w:tcPr>
          <w:p w:rsidR="00EF43ED" w:rsidRDefault="00EF43ED" w:rsidP="00EF43ED">
            <w:pPr>
              <w:spacing w:before="60" w:after="60"/>
            </w:pPr>
            <w:r>
              <w:rPr>
                <w:sz w:val="18"/>
                <w:szCs w:val="18"/>
              </w:rPr>
              <w:lastRenderedPageBreak/>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488 902,4</w:t>
            </w:r>
          </w:p>
        </w:tc>
        <w:tc>
          <w:tcPr>
            <w:tcW w:w="517" w:type="pct"/>
            <w:shd w:val="clear" w:color="auto" w:fill="FFFFFF"/>
            <w:noWrap/>
          </w:tcPr>
          <w:p w:rsidR="00EF43ED" w:rsidRDefault="00EF43ED" w:rsidP="00EF43ED">
            <w:pPr>
              <w:spacing w:before="60" w:after="60"/>
              <w:jc w:val="right"/>
            </w:pPr>
            <w:r>
              <w:rPr>
                <w:sz w:val="18"/>
                <w:szCs w:val="18"/>
              </w:rPr>
              <w:t>538 110,4</w:t>
            </w:r>
          </w:p>
        </w:tc>
        <w:tc>
          <w:tcPr>
            <w:tcW w:w="491" w:type="pct"/>
            <w:shd w:val="clear" w:color="auto" w:fill="FFFFFF"/>
            <w:noWrap/>
          </w:tcPr>
          <w:p w:rsidR="00EF43ED" w:rsidRDefault="00EF43ED" w:rsidP="00EF43ED">
            <w:pPr>
              <w:spacing w:before="60" w:after="60"/>
              <w:jc w:val="right"/>
            </w:pPr>
            <w:r>
              <w:rPr>
                <w:sz w:val="18"/>
                <w:szCs w:val="18"/>
              </w:rPr>
              <w:t>586 758,0</w:t>
            </w:r>
          </w:p>
        </w:tc>
        <w:tc>
          <w:tcPr>
            <w:tcW w:w="518" w:type="pct"/>
            <w:shd w:val="clear" w:color="auto" w:fill="FFFFFF"/>
            <w:noWrap/>
          </w:tcPr>
          <w:p w:rsidR="00EF43ED" w:rsidRDefault="00EF43ED" w:rsidP="00EF43ED">
            <w:pPr>
              <w:spacing w:before="60" w:after="60"/>
              <w:jc w:val="right"/>
            </w:pPr>
            <w:r>
              <w:rPr>
                <w:sz w:val="18"/>
                <w:szCs w:val="18"/>
              </w:rPr>
              <w:t>633 513,7</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10102022010000 110</w:t>
            </w:r>
          </w:p>
        </w:tc>
        <w:tc>
          <w:tcPr>
            <w:tcW w:w="956" w:type="pct"/>
            <w:shd w:val="clear" w:color="auto" w:fill="FFFFFF"/>
          </w:tcPr>
          <w:p w:rsidR="00EF43ED" w:rsidRDefault="00EF43ED" w:rsidP="00EF43ED">
            <w:pPr>
              <w:spacing w:before="60" w:after="60"/>
            </w:pPr>
            <w:r>
              <w:rPr>
                <w:sz w:val="18"/>
                <w:szCs w:val="1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1 223 516,7</w:t>
            </w:r>
          </w:p>
        </w:tc>
        <w:tc>
          <w:tcPr>
            <w:tcW w:w="517" w:type="pct"/>
            <w:shd w:val="clear" w:color="auto" w:fill="FFFFFF"/>
            <w:noWrap/>
          </w:tcPr>
          <w:p w:rsidR="00EF43ED" w:rsidRDefault="00EF43ED" w:rsidP="00EF43ED">
            <w:pPr>
              <w:spacing w:before="60" w:after="60"/>
              <w:jc w:val="right"/>
            </w:pPr>
            <w:r>
              <w:rPr>
                <w:sz w:val="18"/>
                <w:szCs w:val="18"/>
              </w:rPr>
              <w:t>1 346 663,5</w:t>
            </w:r>
          </w:p>
        </w:tc>
        <w:tc>
          <w:tcPr>
            <w:tcW w:w="491" w:type="pct"/>
            <w:shd w:val="clear" w:color="auto" w:fill="FFFFFF"/>
            <w:noWrap/>
          </w:tcPr>
          <w:p w:rsidR="00EF43ED" w:rsidRDefault="00EF43ED" w:rsidP="00EF43ED">
            <w:pPr>
              <w:spacing w:before="60" w:after="60"/>
              <w:jc w:val="right"/>
            </w:pPr>
            <w:r>
              <w:rPr>
                <w:sz w:val="18"/>
                <w:szCs w:val="18"/>
              </w:rPr>
              <w:t>1 468 407,8</w:t>
            </w:r>
          </w:p>
        </w:tc>
        <w:tc>
          <w:tcPr>
            <w:tcW w:w="518" w:type="pct"/>
            <w:shd w:val="clear" w:color="auto" w:fill="FFFFFF"/>
            <w:noWrap/>
          </w:tcPr>
          <w:p w:rsidR="00EF43ED" w:rsidRDefault="00EF43ED" w:rsidP="00EF43ED">
            <w:pPr>
              <w:spacing w:before="60" w:after="60"/>
              <w:jc w:val="right"/>
            </w:pPr>
            <w:r>
              <w:rPr>
                <w:sz w:val="18"/>
                <w:szCs w:val="18"/>
              </w:rPr>
              <w:t>1 585 417,8</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10102023010000 110</w:t>
            </w:r>
          </w:p>
        </w:tc>
        <w:tc>
          <w:tcPr>
            <w:tcW w:w="956" w:type="pct"/>
            <w:shd w:val="clear" w:color="auto" w:fill="FFFFFF"/>
          </w:tcPr>
          <w:p w:rsidR="00EF43ED" w:rsidRDefault="00EF43ED" w:rsidP="00EF43ED">
            <w:pPr>
              <w:spacing w:before="60" w:after="60"/>
            </w:pPr>
            <w:r>
              <w:rPr>
                <w:sz w:val="18"/>
                <w:szCs w:val="18"/>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w:t>
            </w:r>
            <w:r>
              <w:rPr>
                <w:sz w:val="18"/>
                <w:szCs w:val="18"/>
              </w:rPr>
              <w:lastRenderedPageBreak/>
              <w:t>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w:t>
            </w:r>
          </w:p>
        </w:tc>
        <w:tc>
          <w:tcPr>
            <w:tcW w:w="496" w:type="pct"/>
            <w:shd w:val="clear" w:color="auto" w:fill="FFFFFF"/>
          </w:tcPr>
          <w:p w:rsidR="00EF43ED" w:rsidRDefault="00EF43ED" w:rsidP="00EF43ED">
            <w:pPr>
              <w:spacing w:before="60" w:after="60"/>
            </w:pPr>
            <w:r>
              <w:rPr>
                <w:sz w:val="18"/>
                <w:szCs w:val="18"/>
              </w:rPr>
              <w:lastRenderedPageBreak/>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901 823,3</w:t>
            </w:r>
          </w:p>
        </w:tc>
        <w:tc>
          <w:tcPr>
            <w:tcW w:w="517" w:type="pct"/>
            <w:shd w:val="clear" w:color="auto" w:fill="FFFFFF"/>
            <w:noWrap/>
          </w:tcPr>
          <w:p w:rsidR="00EF43ED" w:rsidRDefault="00EF43ED" w:rsidP="00EF43ED">
            <w:pPr>
              <w:spacing w:before="60" w:after="60"/>
              <w:jc w:val="right"/>
            </w:pPr>
            <w:r>
              <w:rPr>
                <w:sz w:val="18"/>
                <w:szCs w:val="18"/>
              </w:rPr>
              <w:t>992 591,7</w:t>
            </w:r>
          </w:p>
        </w:tc>
        <w:tc>
          <w:tcPr>
            <w:tcW w:w="491" w:type="pct"/>
            <w:shd w:val="clear" w:color="auto" w:fill="FFFFFF"/>
            <w:noWrap/>
          </w:tcPr>
          <w:p w:rsidR="00EF43ED" w:rsidRDefault="00EF43ED" w:rsidP="00EF43ED">
            <w:pPr>
              <w:spacing w:before="60" w:after="60"/>
              <w:jc w:val="right"/>
            </w:pPr>
            <w:r>
              <w:rPr>
                <w:sz w:val="18"/>
                <w:szCs w:val="18"/>
              </w:rPr>
              <w:t>1 082 326,3</w:t>
            </w:r>
          </w:p>
        </w:tc>
        <w:tc>
          <w:tcPr>
            <w:tcW w:w="518" w:type="pct"/>
            <w:shd w:val="clear" w:color="auto" w:fill="FFFFFF"/>
            <w:noWrap/>
          </w:tcPr>
          <w:p w:rsidR="00EF43ED" w:rsidRDefault="00EF43ED" w:rsidP="00EF43ED">
            <w:pPr>
              <w:spacing w:before="60" w:after="60"/>
              <w:jc w:val="right"/>
            </w:pPr>
            <w:r>
              <w:rPr>
                <w:sz w:val="18"/>
                <w:szCs w:val="18"/>
              </w:rPr>
              <w:t>1 168 571,4</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10102024010000 110</w:t>
            </w:r>
          </w:p>
        </w:tc>
        <w:tc>
          <w:tcPr>
            <w:tcW w:w="956" w:type="pct"/>
            <w:shd w:val="clear" w:color="auto" w:fill="FFFFFF"/>
          </w:tcPr>
          <w:p w:rsidR="00EF43ED" w:rsidRDefault="00EF43ED" w:rsidP="00EF43ED">
            <w:pPr>
              <w:spacing w:before="60" w:after="60"/>
            </w:pPr>
            <w:r>
              <w:rPr>
                <w:sz w:val="18"/>
                <w:szCs w:val="1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9 402 тысячи рублей, относящейся к части налоговой базы, превышающей 50 миллионов рублей)</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1 852 050,8</w:t>
            </w:r>
          </w:p>
        </w:tc>
        <w:tc>
          <w:tcPr>
            <w:tcW w:w="517" w:type="pct"/>
            <w:shd w:val="clear" w:color="auto" w:fill="FFFFFF"/>
            <w:noWrap/>
          </w:tcPr>
          <w:p w:rsidR="00EF43ED" w:rsidRDefault="00EF43ED" w:rsidP="00EF43ED">
            <w:pPr>
              <w:spacing w:before="60" w:after="60"/>
              <w:jc w:val="right"/>
            </w:pPr>
            <w:r>
              <w:rPr>
                <w:sz w:val="18"/>
                <w:szCs w:val="18"/>
              </w:rPr>
              <w:t>2 038 459,4</w:t>
            </w:r>
          </w:p>
        </w:tc>
        <w:tc>
          <w:tcPr>
            <w:tcW w:w="491" w:type="pct"/>
            <w:shd w:val="clear" w:color="auto" w:fill="FFFFFF"/>
            <w:noWrap/>
          </w:tcPr>
          <w:p w:rsidR="00EF43ED" w:rsidRDefault="00EF43ED" w:rsidP="00EF43ED">
            <w:pPr>
              <w:spacing w:before="60" w:after="60"/>
              <w:jc w:val="right"/>
            </w:pPr>
            <w:r>
              <w:rPr>
                <w:sz w:val="18"/>
                <w:szCs w:val="18"/>
              </w:rPr>
              <w:t>2 222 745,1</w:t>
            </w:r>
          </w:p>
        </w:tc>
        <w:tc>
          <w:tcPr>
            <w:tcW w:w="518" w:type="pct"/>
            <w:shd w:val="clear" w:color="auto" w:fill="FFFFFF"/>
            <w:noWrap/>
          </w:tcPr>
          <w:p w:rsidR="00EF43ED" w:rsidRDefault="00EF43ED" w:rsidP="00EF43ED">
            <w:pPr>
              <w:spacing w:before="60" w:after="60"/>
              <w:jc w:val="right"/>
            </w:pPr>
            <w:r>
              <w:rPr>
                <w:sz w:val="18"/>
                <w:szCs w:val="18"/>
              </w:rPr>
              <w:t>2 399 864,4</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10102030010000 110</w:t>
            </w:r>
          </w:p>
        </w:tc>
        <w:tc>
          <w:tcPr>
            <w:tcW w:w="956" w:type="pct"/>
            <w:shd w:val="clear" w:color="auto" w:fill="FFFFFF"/>
          </w:tcPr>
          <w:p w:rsidR="00EF43ED" w:rsidRDefault="00EF43ED" w:rsidP="00EF43ED">
            <w:pPr>
              <w:spacing w:before="60" w:after="60"/>
            </w:pPr>
            <w:r>
              <w:rPr>
                <w:sz w:val="18"/>
                <w:szCs w:val="18"/>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42 228 625,7</w:t>
            </w:r>
          </w:p>
        </w:tc>
        <w:tc>
          <w:tcPr>
            <w:tcW w:w="517" w:type="pct"/>
            <w:shd w:val="clear" w:color="auto" w:fill="FFFFFF"/>
            <w:noWrap/>
          </w:tcPr>
          <w:p w:rsidR="00EF43ED" w:rsidRDefault="00EF43ED" w:rsidP="00EF43ED">
            <w:pPr>
              <w:spacing w:before="60" w:after="60"/>
              <w:jc w:val="right"/>
            </w:pPr>
            <w:r>
              <w:rPr>
                <w:sz w:val="18"/>
                <w:szCs w:val="18"/>
              </w:rPr>
              <w:t>43 579 942,1</w:t>
            </w:r>
          </w:p>
        </w:tc>
        <w:tc>
          <w:tcPr>
            <w:tcW w:w="491" w:type="pct"/>
            <w:shd w:val="clear" w:color="auto" w:fill="FFFFFF"/>
            <w:noWrap/>
          </w:tcPr>
          <w:p w:rsidR="00EF43ED" w:rsidRDefault="00EF43ED" w:rsidP="00EF43ED">
            <w:pPr>
              <w:spacing w:before="60" w:after="60"/>
              <w:jc w:val="right"/>
            </w:pPr>
            <w:r>
              <w:rPr>
                <w:sz w:val="18"/>
                <w:szCs w:val="18"/>
              </w:rPr>
              <w:t>44 818 821,0</w:t>
            </w:r>
          </w:p>
        </w:tc>
        <w:tc>
          <w:tcPr>
            <w:tcW w:w="518" w:type="pct"/>
            <w:shd w:val="clear" w:color="auto" w:fill="FFFFFF"/>
            <w:noWrap/>
          </w:tcPr>
          <w:p w:rsidR="00EF43ED" w:rsidRDefault="00EF43ED" w:rsidP="00EF43ED">
            <w:pPr>
              <w:spacing w:before="60" w:after="60"/>
              <w:jc w:val="right"/>
            </w:pPr>
            <w:r>
              <w:rPr>
                <w:sz w:val="18"/>
                <w:szCs w:val="18"/>
              </w:rPr>
              <w:t>47 507 950,3</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10102040010000 110</w:t>
            </w:r>
          </w:p>
        </w:tc>
        <w:tc>
          <w:tcPr>
            <w:tcW w:w="956" w:type="pct"/>
            <w:shd w:val="clear" w:color="auto" w:fill="FFFFFF"/>
          </w:tcPr>
          <w:p w:rsidR="00EF43ED" w:rsidRDefault="00EF43ED" w:rsidP="00EF43ED">
            <w:pPr>
              <w:spacing w:before="60" w:after="60"/>
            </w:pPr>
            <w:r>
              <w:rPr>
                <w:sz w:val="18"/>
                <w:szCs w:val="1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47 696 600,0</w:t>
            </w:r>
          </w:p>
        </w:tc>
        <w:tc>
          <w:tcPr>
            <w:tcW w:w="517" w:type="pct"/>
            <w:shd w:val="clear" w:color="auto" w:fill="FFFFFF"/>
            <w:noWrap/>
          </w:tcPr>
          <w:p w:rsidR="00EF43ED" w:rsidRDefault="00EF43ED" w:rsidP="00EF43ED">
            <w:pPr>
              <w:spacing w:before="60" w:after="60"/>
              <w:jc w:val="right"/>
            </w:pPr>
            <w:r>
              <w:rPr>
                <w:sz w:val="18"/>
                <w:szCs w:val="18"/>
              </w:rPr>
              <w:t>50 081 400,0</w:t>
            </w:r>
          </w:p>
        </w:tc>
        <w:tc>
          <w:tcPr>
            <w:tcW w:w="491" w:type="pct"/>
            <w:shd w:val="clear" w:color="auto" w:fill="FFFFFF"/>
            <w:noWrap/>
          </w:tcPr>
          <w:p w:rsidR="00EF43ED" w:rsidRDefault="00EF43ED" w:rsidP="00EF43ED">
            <w:pPr>
              <w:spacing w:before="60" w:after="60"/>
              <w:jc w:val="right"/>
            </w:pPr>
            <w:r>
              <w:rPr>
                <w:sz w:val="18"/>
                <w:szCs w:val="18"/>
              </w:rPr>
              <w:t>52 585 500,0</w:t>
            </w:r>
          </w:p>
        </w:tc>
        <w:tc>
          <w:tcPr>
            <w:tcW w:w="518" w:type="pct"/>
            <w:shd w:val="clear" w:color="auto" w:fill="FFFFFF"/>
            <w:noWrap/>
          </w:tcPr>
          <w:p w:rsidR="00EF43ED" w:rsidRDefault="00EF43ED" w:rsidP="00EF43ED">
            <w:pPr>
              <w:spacing w:before="60" w:after="60"/>
              <w:jc w:val="right"/>
            </w:pPr>
            <w:r>
              <w:rPr>
                <w:sz w:val="18"/>
                <w:szCs w:val="18"/>
              </w:rPr>
              <w:t>55 214 800,0</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10102050010000 110</w:t>
            </w:r>
          </w:p>
        </w:tc>
        <w:tc>
          <w:tcPr>
            <w:tcW w:w="956" w:type="pct"/>
            <w:shd w:val="clear" w:color="auto" w:fill="FFFFFF"/>
          </w:tcPr>
          <w:p w:rsidR="00EF43ED" w:rsidRDefault="00EF43ED" w:rsidP="00EF43ED">
            <w:pPr>
              <w:spacing w:before="60" w:after="60"/>
            </w:pPr>
            <w:r>
              <w:rPr>
                <w:sz w:val="18"/>
                <w:szCs w:val="18"/>
              </w:rPr>
              <w:t xml:space="preserve">Налог на доходы физических лиц с сумм прибыли контролируемой иностранной компании, полученной физическими лицами, </w:t>
            </w:r>
            <w:r>
              <w:rPr>
                <w:sz w:val="18"/>
                <w:szCs w:val="18"/>
              </w:rPr>
              <w:lastRenderedPageBreak/>
              <w:t>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496" w:type="pct"/>
            <w:shd w:val="clear" w:color="auto" w:fill="FFFFFF"/>
          </w:tcPr>
          <w:p w:rsidR="00EF43ED" w:rsidRDefault="00EF43ED" w:rsidP="00EF43ED">
            <w:pPr>
              <w:spacing w:before="60" w:after="60"/>
            </w:pPr>
            <w:r>
              <w:rPr>
                <w:sz w:val="18"/>
                <w:szCs w:val="18"/>
              </w:rPr>
              <w:lastRenderedPageBreak/>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71 586,9</w:t>
            </w:r>
          </w:p>
        </w:tc>
        <w:tc>
          <w:tcPr>
            <w:tcW w:w="517" w:type="pct"/>
            <w:shd w:val="clear" w:color="auto" w:fill="FFFFFF"/>
            <w:noWrap/>
          </w:tcPr>
          <w:p w:rsidR="00EF43ED" w:rsidRDefault="00EF43ED" w:rsidP="00EF43ED">
            <w:pPr>
              <w:spacing w:before="60" w:after="60"/>
              <w:jc w:val="right"/>
            </w:pPr>
            <w:r>
              <w:rPr>
                <w:sz w:val="18"/>
                <w:szCs w:val="18"/>
              </w:rPr>
              <w:t>71 586,1</w:t>
            </w:r>
          </w:p>
        </w:tc>
        <w:tc>
          <w:tcPr>
            <w:tcW w:w="491" w:type="pct"/>
            <w:shd w:val="clear" w:color="auto" w:fill="FFFFFF"/>
            <w:noWrap/>
          </w:tcPr>
          <w:p w:rsidR="00EF43ED" w:rsidRDefault="00EF43ED" w:rsidP="00EF43ED">
            <w:pPr>
              <w:spacing w:before="60" w:after="60"/>
              <w:jc w:val="right"/>
            </w:pPr>
            <w:r>
              <w:rPr>
                <w:sz w:val="18"/>
                <w:szCs w:val="18"/>
              </w:rPr>
              <w:t>71 586,0</w:t>
            </w:r>
          </w:p>
        </w:tc>
        <w:tc>
          <w:tcPr>
            <w:tcW w:w="518" w:type="pct"/>
            <w:shd w:val="clear" w:color="auto" w:fill="FFFFFF"/>
            <w:noWrap/>
          </w:tcPr>
          <w:p w:rsidR="00EF43ED" w:rsidRDefault="00EF43ED" w:rsidP="00EF43ED">
            <w:pPr>
              <w:spacing w:before="60" w:after="60"/>
              <w:jc w:val="right"/>
            </w:pPr>
            <w:r>
              <w:rPr>
                <w:sz w:val="18"/>
                <w:szCs w:val="18"/>
              </w:rPr>
              <w:t>71 586,0</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10102080010000 110</w:t>
            </w:r>
          </w:p>
        </w:tc>
        <w:tc>
          <w:tcPr>
            <w:tcW w:w="956" w:type="pct"/>
            <w:shd w:val="clear" w:color="auto" w:fill="FFFFFF"/>
          </w:tcPr>
          <w:p w:rsidR="00EF43ED" w:rsidRDefault="00EF43ED" w:rsidP="00EF43ED">
            <w:pPr>
              <w:spacing w:before="60" w:after="60"/>
            </w:pPr>
            <w:r>
              <w:rPr>
                <w:sz w:val="18"/>
                <w:szCs w:val="18"/>
              </w:rPr>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за налоговые </w:t>
            </w:r>
            <w:r>
              <w:rPr>
                <w:sz w:val="18"/>
                <w:szCs w:val="18"/>
              </w:rPr>
              <w:lastRenderedPageBreak/>
              <w:t xml:space="preserve">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w:t>
            </w:r>
            <w:r>
              <w:rPr>
                <w:sz w:val="18"/>
                <w:szCs w:val="18"/>
              </w:rPr>
              <w:lastRenderedPageBreak/>
              <w:t>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p>
        </w:tc>
        <w:tc>
          <w:tcPr>
            <w:tcW w:w="496" w:type="pct"/>
            <w:shd w:val="clear" w:color="auto" w:fill="FFFFFF"/>
          </w:tcPr>
          <w:p w:rsidR="00EF43ED" w:rsidRDefault="00EF43ED" w:rsidP="00EF43ED">
            <w:pPr>
              <w:spacing w:before="60" w:after="60"/>
            </w:pPr>
            <w:r>
              <w:rPr>
                <w:sz w:val="18"/>
                <w:szCs w:val="18"/>
              </w:rPr>
              <w:lastRenderedPageBreak/>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287 761 319,5</w:t>
            </w:r>
          </w:p>
        </w:tc>
        <w:tc>
          <w:tcPr>
            <w:tcW w:w="517" w:type="pct"/>
            <w:shd w:val="clear" w:color="auto" w:fill="FFFFFF"/>
            <w:noWrap/>
          </w:tcPr>
          <w:p w:rsidR="00EF43ED" w:rsidRDefault="00EF43ED" w:rsidP="00EF43ED">
            <w:pPr>
              <w:spacing w:before="60" w:after="60"/>
              <w:jc w:val="right"/>
            </w:pPr>
            <w:r>
              <w:rPr>
                <w:sz w:val="18"/>
                <w:szCs w:val="18"/>
              </w:rPr>
              <w:t>316 537 451,0</w:t>
            </w:r>
          </w:p>
        </w:tc>
        <w:tc>
          <w:tcPr>
            <w:tcW w:w="491" w:type="pct"/>
            <w:shd w:val="clear" w:color="auto" w:fill="FFFFFF"/>
            <w:noWrap/>
          </w:tcPr>
          <w:p w:rsidR="00EF43ED" w:rsidRDefault="00EF43ED" w:rsidP="00EF43ED">
            <w:pPr>
              <w:spacing w:before="60" w:after="60"/>
              <w:jc w:val="right"/>
            </w:pPr>
            <w:r>
              <w:rPr>
                <w:sz w:val="18"/>
                <w:szCs w:val="18"/>
              </w:rPr>
              <w:t>341 860 447,0</w:t>
            </w:r>
          </w:p>
        </w:tc>
        <w:tc>
          <w:tcPr>
            <w:tcW w:w="518" w:type="pct"/>
            <w:shd w:val="clear" w:color="auto" w:fill="FFFFFF"/>
            <w:noWrap/>
          </w:tcPr>
          <w:p w:rsidR="00EF43ED" w:rsidRDefault="00EF43ED" w:rsidP="00EF43ED">
            <w:pPr>
              <w:spacing w:before="60" w:after="60"/>
              <w:jc w:val="right"/>
            </w:pPr>
            <w:r>
              <w:rPr>
                <w:sz w:val="18"/>
                <w:szCs w:val="18"/>
              </w:rPr>
              <w:t>367 499 980,6</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10102090010000 110</w:t>
            </w:r>
          </w:p>
        </w:tc>
        <w:tc>
          <w:tcPr>
            <w:tcW w:w="956" w:type="pct"/>
            <w:shd w:val="clear" w:color="auto" w:fill="FFFFFF"/>
          </w:tcPr>
          <w:p w:rsidR="00EF43ED" w:rsidRDefault="00EF43ED" w:rsidP="00EF43ED">
            <w:pPr>
              <w:spacing w:before="60" w:after="60"/>
            </w:pPr>
            <w:r>
              <w:rPr>
                <w:sz w:val="18"/>
                <w:szCs w:val="1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170 340,0</w:t>
            </w:r>
          </w:p>
        </w:tc>
        <w:tc>
          <w:tcPr>
            <w:tcW w:w="517" w:type="pct"/>
            <w:shd w:val="clear" w:color="auto" w:fill="FFFFFF"/>
            <w:noWrap/>
          </w:tcPr>
          <w:p w:rsidR="00EF43ED" w:rsidRDefault="00EF43ED" w:rsidP="00EF43ED">
            <w:pPr>
              <w:spacing w:before="60" w:after="60"/>
              <w:jc w:val="right"/>
            </w:pPr>
            <w:r>
              <w:rPr>
                <w:sz w:val="18"/>
                <w:szCs w:val="18"/>
              </w:rPr>
              <w:t>190 618,2</w:t>
            </w:r>
          </w:p>
        </w:tc>
        <w:tc>
          <w:tcPr>
            <w:tcW w:w="491" w:type="pct"/>
            <w:shd w:val="clear" w:color="auto" w:fill="FFFFFF"/>
            <w:noWrap/>
          </w:tcPr>
          <w:p w:rsidR="00EF43ED" w:rsidRDefault="00EF43ED" w:rsidP="00EF43ED">
            <w:pPr>
              <w:spacing w:before="60" w:after="60"/>
              <w:jc w:val="right"/>
            </w:pPr>
            <w:r>
              <w:rPr>
                <w:sz w:val="18"/>
                <w:szCs w:val="18"/>
              </w:rPr>
              <w:t>190 618,0</w:t>
            </w:r>
          </w:p>
        </w:tc>
        <w:tc>
          <w:tcPr>
            <w:tcW w:w="518" w:type="pct"/>
            <w:shd w:val="clear" w:color="auto" w:fill="FFFFFF"/>
            <w:noWrap/>
          </w:tcPr>
          <w:p w:rsidR="00EF43ED" w:rsidRDefault="00EF43ED" w:rsidP="00EF43ED">
            <w:pPr>
              <w:spacing w:before="60" w:after="60"/>
              <w:jc w:val="right"/>
            </w:pPr>
            <w:r>
              <w:rPr>
                <w:sz w:val="18"/>
                <w:szCs w:val="18"/>
              </w:rPr>
              <w:t>190 618,0</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10102100010000 110</w:t>
            </w:r>
          </w:p>
        </w:tc>
        <w:tc>
          <w:tcPr>
            <w:tcW w:w="956" w:type="pct"/>
            <w:shd w:val="clear" w:color="auto" w:fill="FFFFFF"/>
          </w:tcPr>
          <w:p w:rsidR="00EF43ED" w:rsidRDefault="00EF43ED" w:rsidP="00EF43ED">
            <w:pPr>
              <w:spacing w:before="60" w:after="60"/>
            </w:pPr>
            <w:r>
              <w:rPr>
                <w:sz w:val="18"/>
                <w:szCs w:val="18"/>
              </w:rPr>
              <w:t xml:space="preserve">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w:t>
            </w:r>
            <w:r>
              <w:rPr>
                <w:sz w:val="18"/>
                <w:szCs w:val="18"/>
              </w:rPr>
              <w:lastRenderedPageBreak/>
              <w:t>налоговый орган соответствующего уведомления (в части суммы налога, превышающей 650 тысяч рублей за налоговые периоды до 1 января 2025 года, а также в части суммы налога, превышающей 312 тысяч рублей, но не более 702 тысяч рублей за налоговые периоды после 1 января 2025 года)</w:t>
            </w:r>
          </w:p>
        </w:tc>
        <w:tc>
          <w:tcPr>
            <w:tcW w:w="496" w:type="pct"/>
            <w:shd w:val="clear" w:color="auto" w:fill="FFFFFF"/>
          </w:tcPr>
          <w:p w:rsidR="00EF43ED" w:rsidRDefault="00EF43ED" w:rsidP="00EF43ED">
            <w:pPr>
              <w:spacing w:before="60" w:after="60"/>
            </w:pPr>
            <w:r>
              <w:rPr>
                <w:sz w:val="18"/>
                <w:szCs w:val="18"/>
              </w:rPr>
              <w:lastRenderedPageBreak/>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670 817,8</w:t>
            </w:r>
          </w:p>
        </w:tc>
        <w:tc>
          <w:tcPr>
            <w:tcW w:w="517" w:type="pct"/>
            <w:shd w:val="clear" w:color="auto" w:fill="FFFFFF"/>
            <w:noWrap/>
          </w:tcPr>
          <w:p w:rsidR="00EF43ED" w:rsidRDefault="00EF43ED" w:rsidP="00EF43ED">
            <w:pPr>
              <w:spacing w:before="60" w:after="60"/>
              <w:jc w:val="right"/>
            </w:pPr>
            <w:r>
              <w:rPr>
                <w:sz w:val="18"/>
                <w:szCs w:val="18"/>
              </w:rPr>
              <w:t>665 055,3</w:t>
            </w:r>
          </w:p>
        </w:tc>
        <w:tc>
          <w:tcPr>
            <w:tcW w:w="491" w:type="pct"/>
            <w:shd w:val="clear" w:color="auto" w:fill="FFFFFF"/>
            <w:noWrap/>
          </w:tcPr>
          <w:p w:rsidR="00EF43ED" w:rsidRDefault="00EF43ED" w:rsidP="00EF43ED">
            <w:pPr>
              <w:spacing w:before="60" w:after="60"/>
              <w:jc w:val="right"/>
            </w:pPr>
            <w:r>
              <w:rPr>
                <w:sz w:val="18"/>
                <w:szCs w:val="18"/>
              </w:rPr>
              <w:t>643 705,0</w:t>
            </w:r>
          </w:p>
        </w:tc>
        <w:tc>
          <w:tcPr>
            <w:tcW w:w="518" w:type="pct"/>
            <w:shd w:val="clear" w:color="auto" w:fill="FFFFFF"/>
            <w:noWrap/>
          </w:tcPr>
          <w:p w:rsidR="00EF43ED" w:rsidRDefault="00EF43ED" w:rsidP="00EF43ED">
            <w:pPr>
              <w:spacing w:before="60" w:after="60"/>
              <w:jc w:val="right"/>
            </w:pPr>
            <w:r>
              <w:rPr>
                <w:sz w:val="18"/>
                <w:szCs w:val="18"/>
              </w:rPr>
              <w:t>643 705,0</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10102110010000 110</w:t>
            </w:r>
          </w:p>
        </w:tc>
        <w:tc>
          <w:tcPr>
            <w:tcW w:w="956" w:type="pct"/>
            <w:shd w:val="clear" w:color="auto" w:fill="FFFFFF"/>
          </w:tcPr>
          <w:p w:rsidR="00EF43ED" w:rsidRDefault="00EF43ED" w:rsidP="00EF43ED">
            <w:pPr>
              <w:spacing w:before="60" w:after="60"/>
            </w:pPr>
            <w:r>
              <w:rPr>
                <w:sz w:val="18"/>
                <w:szCs w:val="1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тысяч рублей за налоговые периоды до 1 января 2025 года, а также в части суммы налога, превышающей 312 тысяч рублей, но не более 702 тысяч рублей за налоговые периоды после 1 января 2025 года)</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1 020 840,1</w:t>
            </w:r>
          </w:p>
        </w:tc>
        <w:tc>
          <w:tcPr>
            <w:tcW w:w="517" w:type="pct"/>
            <w:shd w:val="clear" w:color="auto" w:fill="FFFFFF"/>
            <w:noWrap/>
          </w:tcPr>
          <w:p w:rsidR="00EF43ED" w:rsidRDefault="00EF43ED" w:rsidP="00EF43ED">
            <w:pPr>
              <w:spacing w:before="60" w:after="60"/>
              <w:jc w:val="right"/>
            </w:pPr>
            <w:r>
              <w:rPr>
                <w:sz w:val="18"/>
                <w:szCs w:val="18"/>
              </w:rPr>
              <w:t>1 006 325,2</w:t>
            </w:r>
          </w:p>
        </w:tc>
        <w:tc>
          <w:tcPr>
            <w:tcW w:w="491" w:type="pct"/>
            <w:shd w:val="clear" w:color="auto" w:fill="FFFFFF"/>
            <w:noWrap/>
          </w:tcPr>
          <w:p w:rsidR="00EF43ED" w:rsidRDefault="00EF43ED" w:rsidP="00EF43ED">
            <w:pPr>
              <w:spacing w:before="60" w:after="60"/>
              <w:jc w:val="right"/>
            </w:pPr>
            <w:r>
              <w:rPr>
                <w:sz w:val="18"/>
                <w:szCs w:val="18"/>
              </w:rPr>
              <w:t>1 027 675,8</w:t>
            </w:r>
          </w:p>
        </w:tc>
        <w:tc>
          <w:tcPr>
            <w:tcW w:w="518" w:type="pct"/>
            <w:shd w:val="clear" w:color="auto" w:fill="FFFFFF"/>
            <w:noWrap/>
          </w:tcPr>
          <w:p w:rsidR="00EF43ED" w:rsidRDefault="00EF43ED" w:rsidP="00EF43ED">
            <w:pPr>
              <w:spacing w:before="60" w:after="60"/>
              <w:jc w:val="right"/>
            </w:pPr>
            <w:r>
              <w:rPr>
                <w:sz w:val="18"/>
                <w:szCs w:val="18"/>
              </w:rPr>
              <w:t>1 027 675,8</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10102130010000 110</w:t>
            </w:r>
          </w:p>
        </w:tc>
        <w:tc>
          <w:tcPr>
            <w:tcW w:w="956" w:type="pct"/>
            <w:shd w:val="clear" w:color="auto" w:fill="FFFFFF"/>
          </w:tcPr>
          <w:p w:rsidR="00EF43ED" w:rsidRDefault="00EF43ED" w:rsidP="00EF43ED">
            <w:pPr>
              <w:spacing w:before="60" w:after="60"/>
            </w:pPr>
            <w:r>
              <w:rPr>
                <w:sz w:val="18"/>
                <w:szCs w:val="18"/>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41 111 946,6</w:t>
            </w:r>
          </w:p>
        </w:tc>
        <w:tc>
          <w:tcPr>
            <w:tcW w:w="517" w:type="pct"/>
            <w:shd w:val="clear" w:color="auto" w:fill="FFFFFF"/>
            <w:noWrap/>
          </w:tcPr>
          <w:p w:rsidR="00EF43ED" w:rsidRDefault="00EF43ED" w:rsidP="00EF43ED">
            <w:pPr>
              <w:spacing w:before="60" w:after="60"/>
              <w:jc w:val="right"/>
            </w:pPr>
            <w:r>
              <w:rPr>
                <w:sz w:val="18"/>
                <w:szCs w:val="18"/>
              </w:rPr>
              <w:t>40 777 454,9</w:t>
            </w:r>
          </w:p>
        </w:tc>
        <w:tc>
          <w:tcPr>
            <w:tcW w:w="491" w:type="pct"/>
            <w:shd w:val="clear" w:color="auto" w:fill="FFFFFF"/>
            <w:noWrap/>
          </w:tcPr>
          <w:p w:rsidR="00EF43ED" w:rsidRDefault="00EF43ED" w:rsidP="00EF43ED">
            <w:pPr>
              <w:spacing w:before="60" w:after="60"/>
              <w:jc w:val="right"/>
            </w:pPr>
            <w:r>
              <w:rPr>
                <w:sz w:val="18"/>
                <w:szCs w:val="18"/>
              </w:rPr>
              <w:t>39 613 186,5</w:t>
            </w:r>
          </w:p>
        </w:tc>
        <w:tc>
          <w:tcPr>
            <w:tcW w:w="518" w:type="pct"/>
            <w:shd w:val="clear" w:color="auto" w:fill="FFFFFF"/>
            <w:noWrap/>
          </w:tcPr>
          <w:p w:rsidR="00EF43ED" w:rsidRDefault="00EF43ED" w:rsidP="00EF43ED">
            <w:pPr>
              <w:spacing w:before="60" w:after="60"/>
              <w:jc w:val="right"/>
            </w:pPr>
            <w:r>
              <w:rPr>
                <w:sz w:val="18"/>
                <w:szCs w:val="18"/>
              </w:rPr>
              <w:t>43 658 616,7</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10102140010000 110</w:t>
            </w:r>
          </w:p>
        </w:tc>
        <w:tc>
          <w:tcPr>
            <w:tcW w:w="956" w:type="pct"/>
            <w:shd w:val="clear" w:color="auto" w:fill="FFFFFF"/>
          </w:tcPr>
          <w:p w:rsidR="00EF43ED" w:rsidRDefault="00EF43ED" w:rsidP="00EF43ED">
            <w:pPr>
              <w:spacing w:before="60" w:after="60"/>
            </w:pPr>
            <w:r>
              <w:rPr>
                <w:sz w:val="18"/>
                <w:szCs w:val="18"/>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1 января 2025 года)</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258 778 746,3</w:t>
            </w:r>
          </w:p>
        </w:tc>
        <w:tc>
          <w:tcPr>
            <w:tcW w:w="517" w:type="pct"/>
            <w:shd w:val="clear" w:color="auto" w:fill="FFFFFF"/>
            <w:noWrap/>
          </w:tcPr>
          <w:p w:rsidR="00EF43ED" w:rsidRDefault="00EF43ED" w:rsidP="00EF43ED">
            <w:pPr>
              <w:spacing w:before="60" w:after="60"/>
              <w:jc w:val="right"/>
            </w:pPr>
            <w:r>
              <w:rPr>
                <w:sz w:val="18"/>
                <w:szCs w:val="18"/>
              </w:rPr>
              <w:t>256 673 297,6</w:t>
            </w:r>
          </w:p>
        </w:tc>
        <w:tc>
          <w:tcPr>
            <w:tcW w:w="491" w:type="pct"/>
            <w:shd w:val="clear" w:color="auto" w:fill="FFFFFF"/>
            <w:noWrap/>
          </w:tcPr>
          <w:p w:rsidR="00EF43ED" w:rsidRDefault="00EF43ED" w:rsidP="00EF43ED">
            <w:pPr>
              <w:spacing w:before="60" w:after="60"/>
              <w:jc w:val="right"/>
            </w:pPr>
            <w:r>
              <w:rPr>
                <w:sz w:val="18"/>
                <w:szCs w:val="18"/>
              </w:rPr>
              <w:t>278 742 459,5</w:t>
            </w:r>
          </w:p>
        </w:tc>
        <w:tc>
          <w:tcPr>
            <w:tcW w:w="518" w:type="pct"/>
            <w:shd w:val="clear" w:color="auto" w:fill="FFFFFF"/>
            <w:noWrap/>
          </w:tcPr>
          <w:p w:rsidR="00EF43ED" w:rsidRDefault="00EF43ED" w:rsidP="00EF43ED">
            <w:pPr>
              <w:spacing w:before="60" w:after="60"/>
              <w:jc w:val="right"/>
            </w:pPr>
            <w:r>
              <w:rPr>
                <w:sz w:val="18"/>
                <w:szCs w:val="18"/>
              </w:rPr>
              <w:t>307 208 565,7</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10102150010000 110</w:t>
            </w:r>
          </w:p>
        </w:tc>
        <w:tc>
          <w:tcPr>
            <w:tcW w:w="956" w:type="pct"/>
            <w:shd w:val="clear" w:color="auto" w:fill="FFFFFF"/>
          </w:tcPr>
          <w:p w:rsidR="00EF43ED" w:rsidRDefault="00EF43ED" w:rsidP="00EF43ED">
            <w:pPr>
              <w:spacing w:before="60" w:after="60"/>
            </w:pPr>
            <w:r>
              <w:rPr>
                <w:sz w:val="18"/>
                <w:szCs w:val="18"/>
              </w:rPr>
              <w:t xml:space="preserve">Налог на доходы физических лиц в части суммы налога, превышающей 702 тысячи рублей, относящейся к части налоговой базы, превышающей 5 миллионов рублей и </w:t>
            </w:r>
            <w:r>
              <w:rPr>
                <w:sz w:val="18"/>
                <w:szCs w:val="18"/>
              </w:rPr>
              <w:lastRenderedPageBreak/>
              <w:t>составляющей не более 20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496" w:type="pct"/>
            <w:shd w:val="clear" w:color="auto" w:fill="FFFFFF"/>
          </w:tcPr>
          <w:p w:rsidR="00EF43ED" w:rsidRDefault="00EF43ED" w:rsidP="00EF43ED">
            <w:pPr>
              <w:spacing w:before="60" w:after="60"/>
            </w:pPr>
            <w:r>
              <w:rPr>
                <w:sz w:val="18"/>
                <w:szCs w:val="18"/>
              </w:rPr>
              <w:lastRenderedPageBreak/>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143 728 763,5</w:t>
            </w:r>
          </w:p>
        </w:tc>
        <w:tc>
          <w:tcPr>
            <w:tcW w:w="517" w:type="pct"/>
            <w:shd w:val="clear" w:color="auto" w:fill="FFFFFF"/>
            <w:noWrap/>
          </w:tcPr>
          <w:p w:rsidR="00EF43ED" w:rsidRDefault="00EF43ED" w:rsidP="00EF43ED">
            <w:pPr>
              <w:spacing w:before="60" w:after="60"/>
              <w:jc w:val="right"/>
            </w:pPr>
            <w:r>
              <w:rPr>
                <w:sz w:val="18"/>
                <w:szCs w:val="18"/>
              </w:rPr>
              <w:t>158 101 640,4</w:t>
            </w:r>
          </w:p>
        </w:tc>
        <w:tc>
          <w:tcPr>
            <w:tcW w:w="491" w:type="pct"/>
            <w:shd w:val="clear" w:color="auto" w:fill="FFFFFF"/>
            <w:noWrap/>
          </w:tcPr>
          <w:p w:rsidR="00EF43ED" w:rsidRDefault="00EF43ED" w:rsidP="00EF43ED">
            <w:pPr>
              <w:spacing w:before="60" w:after="60"/>
              <w:jc w:val="right"/>
            </w:pPr>
            <w:r>
              <w:rPr>
                <w:sz w:val="18"/>
                <w:szCs w:val="18"/>
              </w:rPr>
              <w:t>170 749 771,8</w:t>
            </w:r>
          </w:p>
        </w:tc>
        <w:tc>
          <w:tcPr>
            <w:tcW w:w="518" w:type="pct"/>
            <w:shd w:val="clear" w:color="auto" w:fill="FFFFFF"/>
            <w:noWrap/>
          </w:tcPr>
          <w:p w:rsidR="00EF43ED" w:rsidRDefault="00EF43ED" w:rsidP="00EF43ED">
            <w:pPr>
              <w:spacing w:before="60" w:after="60"/>
              <w:jc w:val="right"/>
            </w:pPr>
            <w:r>
              <w:rPr>
                <w:sz w:val="18"/>
                <w:szCs w:val="18"/>
              </w:rPr>
              <w:t>183 556 004,7</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10102160010000 110</w:t>
            </w:r>
          </w:p>
        </w:tc>
        <w:tc>
          <w:tcPr>
            <w:tcW w:w="956" w:type="pct"/>
            <w:shd w:val="clear" w:color="auto" w:fill="FFFFFF"/>
          </w:tcPr>
          <w:p w:rsidR="00EF43ED" w:rsidRDefault="00EF43ED" w:rsidP="00EF43ED">
            <w:pPr>
              <w:spacing w:before="60" w:after="60"/>
            </w:pPr>
            <w:r>
              <w:rPr>
                <w:sz w:val="18"/>
                <w:szCs w:val="18"/>
              </w:rPr>
              <w:t xml:space="preserve">Налог на доходы физических лиц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w:t>
            </w:r>
            <w:r>
              <w:rPr>
                <w:sz w:val="18"/>
                <w:szCs w:val="18"/>
              </w:rPr>
              <w:lastRenderedPageBreak/>
              <w:t>налога, превышающей 312 тысяч рублей, относящейся к части налоговой базы, превышающей 2,4 миллиона рублей)</w:t>
            </w:r>
          </w:p>
        </w:tc>
        <w:tc>
          <w:tcPr>
            <w:tcW w:w="496" w:type="pct"/>
            <w:shd w:val="clear" w:color="auto" w:fill="FFFFFF"/>
          </w:tcPr>
          <w:p w:rsidR="00EF43ED" w:rsidRDefault="00EF43ED" w:rsidP="00EF43ED">
            <w:pPr>
              <w:spacing w:before="60" w:after="60"/>
            </w:pPr>
            <w:r>
              <w:rPr>
                <w:sz w:val="18"/>
                <w:szCs w:val="18"/>
              </w:rPr>
              <w:lastRenderedPageBreak/>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45 698 805,1</w:t>
            </w:r>
          </w:p>
        </w:tc>
        <w:tc>
          <w:tcPr>
            <w:tcW w:w="517" w:type="pct"/>
            <w:shd w:val="clear" w:color="auto" w:fill="FFFFFF"/>
            <w:noWrap/>
          </w:tcPr>
          <w:p w:rsidR="00EF43ED" w:rsidRDefault="00EF43ED" w:rsidP="00EF43ED">
            <w:pPr>
              <w:spacing w:before="60" w:after="60"/>
              <w:jc w:val="right"/>
            </w:pPr>
            <w:r>
              <w:rPr>
                <w:sz w:val="18"/>
                <w:szCs w:val="18"/>
              </w:rPr>
              <w:t>50 268 684,9</w:t>
            </w:r>
          </w:p>
        </w:tc>
        <w:tc>
          <w:tcPr>
            <w:tcW w:w="491" w:type="pct"/>
            <w:shd w:val="clear" w:color="auto" w:fill="FFFFFF"/>
            <w:noWrap/>
          </w:tcPr>
          <w:p w:rsidR="00EF43ED" w:rsidRDefault="00EF43ED" w:rsidP="00EF43ED">
            <w:pPr>
              <w:spacing w:before="60" w:after="60"/>
              <w:jc w:val="right"/>
            </w:pPr>
            <w:r>
              <w:rPr>
                <w:sz w:val="18"/>
                <w:szCs w:val="18"/>
              </w:rPr>
              <w:t>54 290 179,8</w:t>
            </w:r>
          </w:p>
        </w:tc>
        <w:tc>
          <w:tcPr>
            <w:tcW w:w="518" w:type="pct"/>
            <w:shd w:val="clear" w:color="auto" w:fill="FFFFFF"/>
            <w:noWrap/>
          </w:tcPr>
          <w:p w:rsidR="00EF43ED" w:rsidRDefault="00EF43ED" w:rsidP="00EF43ED">
            <w:pPr>
              <w:spacing w:before="60" w:after="60"/>
              <w:jc w:val="right"/>
            </w:pPr>
            <w:r>
              <w:rPr>
                <w:sz w:val="18"/>
                <w:szCs w:val="18"/>
              </w:rPr>
              <w:t>58 361 943,2</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10102170010000 110</w:t>
            </w:r>
          </w:p>
        </w:tc>
        <w:tc>
          <w:tcPr>
            <w:tcW w:w="956" w:type="pct"/>
            <w:shd w:val="clear" w:color="auto" w:fill="FFFFFF"/>
          </w:tcPr>
          <w:p w:rsidR="00EF43ED" w:rsidRDefault="00EF43ED" w:rsidP="00EF43ED">
            <w:pPr>
              <w:spacing w:before="60" w:after="60"/>
            </w:pPr>
            <w:r>
              <w:rPr>
                <w:sz w:val="18"/>
                <w:szCs w:val="18"/>
              </w:rPr>
              <w:t xml:space="preserve">Налог на доходы физических лиц в части суммы налога, превышающей 9 402 тысячи рублей, относящейся к части налоговой базы, превышающей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w:t>
            </w:r>
            <w:r>
              <w:rPr>
                <w:sz w:val="18"/>
                <w:szCs w:val="18"/>
              </w:rPr>
              <w:lastRenderedPageBreak/>
              <w:t>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496" w:type="pct"/>
            <w:shd w:val="clear" w:color="auto" w:fill="FFFFFF"/>
          </w:tcPr>
          <w:p w:rsidR="00EF43ED" w:rsidRDefault="00EF43ED" w:rsidP="00EF43ED">
            <w:pPr>
              <w:spacing w:before="60" w:after="60"/>
            </w:pPr>
            <w:r>
              <w:rPr>
                <w:sz w:val="18"/>
                <w:szCs w:val="18"/>
              </w:rPr>
              <w:lastRenderedPageBreak/>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78 151 607,8</w:t>
            </w:r>
          </w:p>
        </w:tc>
        <w:tc>
          <w:tcPr>
            <w:tcW w:w="517" w:type="pct"/>
            <w:shd w:val="clear" w:color="auto" w:fill="FFFFFF"/>
            <w:noWrap/>
          </w:tcPr>
          <w:p w:rsidR="00EF43ED" w:rsidRDefault="00EF43ED" w:rsidP="00EF43ED">
            <w:pPr>
              <w:spacing w:before="60" w:after="60"/>
              <w:jc w:val="right"/>
            </w:pPr>
            <w:r>
              <w:rPr>
                <w:sz w:val="18"/>
                <w:szCs w:val="18"/>
              </w:rPr>
              <w:t>85 966 768,0</w:t>
            </w:r>
          </w:p>
        </w:tc>
        <w:tc>
          <w:tcPr>
            <w:tcW w:w="491" w:type="pct"/>
            <w:shd w:val="clear" w:color="auto" w:fill="FFFFFF"/>
            <w:noWrap/>
          </w:tcPr>
          <w:p w:rsidR="00EF43ED" w:rsidRDefault="00EF43ED" w:rsidP="00EF43ED">
            <w:pPr>
              <w:spacing w:before="60" w:after="60"/>
              <w:jc w:val="right"/>
            </w:pPr>
            <w:r>
              <w:rPr>
                <w:sz w:val="18"/>
                <w:szCs w:val="18"/>
              </w:rPr>
              <w:t>92 844 109,5</w:t>
            </w:r>
          </w:p>
        </w:tc>
        <w:tc>
          <w:tcPr>
            <w:tcW w:w="518" w:type="pct"/>
            <w:shd w:val="clear" w:color="auto" w:fill="FFFFFF"/>
            <w:noWrap/>
          </w:tcPr>
          <w:p w:rsidR="00EF43ED" w:rsidRDefault="00EF43ED" w:rsidP="00EF43ED">
            <w:pPr>
              <w:spacing w:before="60" w:after="60"/>
              <w:jc w:val="right"/>
            </w:pPr>
            <w:r>
              <w:rPr>
                <w:sz w:val="18"/>
                <w:szCs w:val="18"/>
              </w:rPr>
              <w:t>99 807 417,7</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10102180010000 110</w:t>
            </w:r>
          </w:p>
        </w:tc>
        <w:tc>
          <w:tcPr>
            <w:tcW w:w="956" w:type="pct"/>
            <w:shd w:val="clear" w:color="auto" w:fill="FFFFFF"/>
          </w:tcPr>
          <w:p w:rsidR="00EF43ED" w:rsidRDefault="00EF43ED" w:rsidP="00EF43ED">
            <w:pPr>
              <w:spacing w:before="60" w:after="60"/>
            </w:pPr>
            <w:r>
              <w:rPr>
                <w:sz w:val="18"/>
                <w:szCs w:val="18"/>
              </w:rPr>
              <w:t>Налог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312 тысяч рублей)</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44 768 361,8</w:t>
            </w:r>
          </w:p>
        </w:tc>
        <w:tc>
          <w:tcPr>
            <w:tcW w:w="517" w:type="pct"/>
            <w:shd w:val="clear" w:color="auto" w:fill="FFFFFF"/>
            <w:noWrap/>
          </w:tcPr>
          <w:p w:rsidR="00EF43ED" w:rsidRDefault="00EF43ED" w:rsidP="00EF43ED">
            <w:pPr>
              <w:spacing w:before="60" w:after="60"/>
              <w:jc w:val="right"/>
            </w:pPr>
            <w:r>
              <w:rPr>
                <w:sz w:val="18"/>
                <w:szCs w:val="18"/>
              </w:rPr>
              <w:t>47 006 780,2</w:t>
            </w:r>
          </w:p>
        </w:tc>
        <w:tc>
          <w:tcPr>
            <w:tcW w:w="491" w:type="pct"/>
            <w:shd w:val="clear" w:color="auto" w:fill="FFFFFF"/>
            <w:noWrap/>
          </w:tcPr>
          <w:p w:rsidR="00EF43ED" w:rsidRDefault="00EF43ED" w:rsidP="00EF43ED">
            <w:pPr>
              <w:spacing w:before="60" w:after="60"/>
              <w:jc w:val="right"/>
            </w:pPr>
            <w:r>
              <w:rPr>
                <w:sz w:val="18"/>
                <w:szCs w:val="18"/>
              </w:rPr>
              <w:t>40 750 132,0</w:t>
            </w:r>
          </w:p>
        </w:tc>
        <w:tc>
          <w:tcPr>
            <w:tcW w:w="518" w:type="pct"/>
            <w:shd w:val="clear" w:color="auto" w:fill="FFFFFF"/>
            <w:noWrap/>
          </w:tcPr>
          <w:p w:rsidR="00EF43ED" w:rsidRDefault="00EF43ED" w:rsidP="00EF43ED">
            <w:pPr>
              <w:spacing w:before="60" w:after="60"/>
              <w:jc w:val="right"/>
            </w:pPr>
            <w:r>
              <w:rPr>
                <w:sz w:val="18"/>
                <w:szCs w:val="18"/>
              </w:rPr>
              <w:t>40 750 132,0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10102200010000 110</w:t>
            </w:r>
          </w:p>
        </w:tc>
        <w:tc>
          <w:tcPr>
            <w:tcW w:w="956" w:type="pct"/>
            <w:shd w:val="clear" w:color="auto" w:fill="FFFFFF"/>
          </w:tcPr>
          <w:p w:rsidR="00EF43ED" w:rsidRDefault="00EF43ED" w:rsidP="00EF43ED">
            <w:pPr>
              <w:spacing w:before="60" w:after="60"/>
            </w:pPr>
            <w:r>
              <w:rPr>
                <w:sz w:val="18"/>
                <w:szCs w:val="18"/>
              </w:rPr>
              <w:t>Налог на доходы физических лиц в части суммы налога, относящейся к сумме налоговых баз, указанных в пункте 6.1 статьи 210 Налогового кодекса Российской Федерации, не превышающей 5 миллионов рублей, за налоговые периоды после 1 января 2025 года</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2 244 700,5</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10102210010000 110</w:t>
            </w:r>
          </w:p>
        </w:tc>
        <w:tc>
          <w:tcPr>
            <w:tcW w:w="956" w:type="pct"/>
            <w:shd w:val="clear" w:color="auto" w:fill="FFFFFF"/>
          </w:tcPr>
          <w:p w:rsidR="00EF43ED" w:rsidRDefault="00EF43ED" w:rsidP="00EF43ED">
            <w:pPr>
              <w:spacing w:before="60" w:after="60"/>
            </w:pPr>
            <w:r>
              <w:rPr>
                <w:sz w:val="18"/>
                <w:szCs w:val="18"/>
              </w:rPr>
              <w:t>Налог на доходы физических лиц в части суммы налога, относящейся к налоговой базе, указанной в пункте 6.2 статьи 210 Налогового кодекса Российской Федерации, не превышающей 5 миллионов рублей</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4 644 242,1</w:t>
            </w:r>
          </w:p>
        </w:tc>
        <w:tc>
          <w:tcPr>
            <w:tcW w:w="517" w:type="pct"/>
            <w:shd w:val="clear" w:color="auto" w:fill="FFFFFF"/>
            <w:noWrap/>
          </w:tcPr>
          <w:p w:rsidR="00EF43ED" w:rsidRDefault="00EF43ED" w:rsidP="00EF43ED">
            <w:pPr>
              <w:spacing w:before="60" w:after="60"/>
              <w:jc w:val="right"/>
            </w:pPr>
            <w:r>
              <w:rPr>
                <w:sz w:val="18"/>
                <w:szCs w:val="18"/>
              </w:rPr>
              <w:t>5 108 666,2</w:t>
            </w:r>
          </w:p>
        </w:tc>
        <w:tc>
          <w:tcPr>
            <w:tcW w:w="491" w:type="pct"/>
            <w:shd w:val="clear" w:color="auto" w:fill="FFFFFF"/>
            <w:noWrap/>
          </w:tcPr>
          <w:p w:rsidR="00EF43ED" w:rsidRDefault="00EF43ED" w:rsidP="00EF43ED">
            <w:pPr>
              <w:spacing w:before="60" w:after="60"/>
              <w:jc w:val="right"/>
            </w:pPr>
            <w:r>
              <w:rPr>
                <w:sz w:val="18"/>
                <w:szCs w:val="18"/>
              </w:rPr>
              <w:t>5 517 359,5</w:t>
            </w:r>
          </w:p>
        </w:tc>
        <w:tc>
          <w:tcPr>
            <w:tcW w:w="518" w:type="pct"/>
            <w:shd w:val="clear" w:color="auto" w:fill="FFFFFF"/>
            <w:noWrap/>
          </w:tcPr>
          <w:p w:rsidR="00EF43ED" w:rsidRDefault="00EF43ED" w:rsidP="00EF43ED">
            <w:pPr>
              <w:spacing w:before="60" w:after="60"/>
              <w:jc w:val="right"/>
            </w:pPr>
            <w:r>
              <w:rPr>
                <w:sz w:val="18"/>
                <w:szCs w:val="18"/>
              </w:rPr>
              <w:t>5 931 161,5</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10102220010000 110</w:t>
            </w:r>
          </w:p>
        </w:tc>
        <w:tc>
          <w:tcPr>
            <w:tcW w:w="956" w:type="pct"/>
            <w:shd w:val="clear" w:color="auto" w:fill="FFFFFF"/>
          </w:tcPr>
          <w:p w:rsidR="00EF43ED" w:rsidRDefault="00EF43ED" w:rsidP="00EF43ED">
            <w:pPr>
              <w:spacing w:before="60" w:after="60"/>
            </w:pPr>
            <w:r>
              <w:rPr>
                <w:sz w:val="18"/>
                <w:szCs w:val="18"/>
              </w:rPr>
              <w:t>Налог на доходы физических лиц в части суммы налога, превышающей 650 тысяч рублей, относящейся к сумме налоговых баз, указанных в пункте 6.1 статьи 210 Налогового кодекса Российской Федерации, превышающей 5 миллионов рублей, за налоговые периоды после 1 января 2025 года</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236 746,7</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10102230010000 110</w:t>
            </w:r>
          </w:p>
        </w:tc>
        <w:tc>
          <w:tcPr>
            <w:tcW w:w="956" w:type="pct"/>
            <w:shd w:val="clear" w:color="auto" w:fill="FFFFFF"/>
          </w:tcPr>
          <w:p w:rsidR="00EF43ED" w:rsidRDefault="00EF43ED" w:rsidP="00EF43ED">
            <w:pPr>
              <w:spacing w:before="60" w:after="60"/>
            </w:pPr>
            <w:r>
              <w:rPr>
                <w:sz w:val="18"/>
                <w:szCs w:val="18"/>
              </w:rPr>
              <w:t>Налог на доходы физических лиц в части суммы налога, превышающей 650 тысяч рублей, относящейся к налоговой базе, указанной в пункте 6.2 статьи 210 Налогового кодекса Российской Федерации, превышающей 5 миллионов рублей</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19 205,4</w:t>
            </w:r>
          </w:p>
        </w:tc>
        <w:tc>
          <w:tcPr>
            <w:tcW w:w="517" w:type="pct"/>
            <w:shd w:val="clear" w:color="auto" w:fill="FFFFFF"/>
            <w:noWrap/>
          </w:tcPr>
          <w:p w:rsidR="00EF43ED" w:rsidRDefault="00EF43ED" w:rsidP="00EF43ED">
            <w:pPr>
              <w:spacing w:before="60" w:after="60"/>
              <w:jc w:val="right"/>
            </w:pPr>
            <w:r>
              <w:rPr>
                <w:sz w:val="18"/>
                <w:szCs w:val="18"/>
              </w:rPr>
              <w:t>21 125,6</w:t>
            </w:r>
          </w:p>
        </w:tc>
        <w:tc>
          <w:tcPr>
            <w:tcW w:w="491" w:type="pct"/>
            <w:shd w:val="clear" w:color="auto" w:fill="FFFFFF"/>
            <w:noWrap/>
          </w:tcPr>
          <w:p w:rsidR="00EF43ED" w:rsidRDefault="00EF43ED" w:rsidP="00EF43ED">
            <w:pPr>
              <w:spacing w:before="60" w:after="60"/>
              <w:jc w:val="right"/>
            </w:pPr>
            <w:r>
              <w:rPr>
                <w:sz w:val="18"/>
                <w:szCs w:val="18"/>
              </w:rPr>
              <w:t>22 815,5</w:t>
            </w:r>
          </w:p>
        </w:tc>
        <w:tc>
          <w:tcPr>
            <w:tcW w:w="518" w:type="pct"/>
            <w:shd w:val="clear" w:color="auto" w:fill="FFFFFF"/>
            <w:noWrap/>
          </w:tcPr>
          <w:p w:rsidR="00EF43ED" w:rsidRDefault="00EF43ED" w:rsidP="00EF43ED">
            <w:pPr>
              <w:spacing w:before="60" w:after="60"/>
              <w:jc w:val="right"/>
            </w:pPr>
            <w:r>
              <w:rPr>
                <w:sz w:val="18"/>
                <w:szCs w:val="18"/>
              </w:rPr>
              <w:t>24 526,7</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10302011010000 110</w:t>
            </w:r>
          </w:p>
        </w:tc>
        <w:tc>
          <w:tcPr>
            <w:tcW w:w="956" w:type="pct"/>
            <w:shd w:val="clear" w:color="auto" w:fill="FFFFFF"/>
          </w:tcPr>
          <w:p w:rsidR="00EF43ED" w:rsidRDefault="00EF43ED" w:rsidP="00EF43ED">
            <w:pPr>
              <w:spacing w:before="60" w:after="60"/>
            </w:pPr>
            <w:r>
              <w:rPr>
                <w:sz w:val="18"/>
                <w:szCs w:val="18"/>
              </w:rPr>
              <w:t>Акцизы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108,6</w:t>
            </w:r>
          </w:p>
        </w:tc>
        <w:tc>
          <w:tcPr>
            <w:tcW w:w="517" w:type="pct"/>
            <w:shd w:val="clear" w:color="auto" w:fill="FFFFFF"/>
            <w:noWrap/>
          </w:tcPr>
          <w:p w:rsidR="00EF43ED" w:rsidRDefault="00EF43ED" w:rsidP="00EF43ED">
            <w:pPr>
              <w:spacing w:before="60" w:after="60"/>
              <w:jc w:val="right"/>
            </w:pPr>
            <w:r>
              <w:rPr>
                <w:sz w:val="18"/>
                <w:szCs w:val="18"/>
              </w:rPr>
              <w:t>199,0</w:t>
            </w:r>
          </w:p>
        </w:tc>
        <w:tc>
          <w:tcPr>
            <w:tcW w:w="491" w:type="pct"/>
            <w:shd w:val="clear" w:color="auto" w:fill="FFFFFF"/>
            <w:noWrap/>
          </w:tcPr>
          <w:p w:rsidR="00EF43ED" w:rsidRDefault="00EF43ED" w:rsidP="00EF43ED">
            <w:pPr>
              <w:spacing w:before="60" w:after="60"/>
              <w:jc w:val="right"/>
            </w:pPr>
            <w:r>
              <w:rPr>
                <w:sz w:val="18"/>
                <w:szCs w:val="18"/>
              </w:rPr>
              <w:t>199,0</w:t>
            </w:r>
          </w:p>
        </w:tc>
        <w:tc>
          <w:tcPr>
            <w:tcW w:w="518" w:type="pct"/>
            <w:shd w:val="clear" w:color="auto" w:fill="FFFFFF"/>
            <w:noWrap/>
          </w:tcPr>
          <w:p w:rsidR="00EF43ED" w:rsidRDefault="00EF43ED" w:rsidP="00EF43ED">
            <w:pPr>
              <w:spacing w:before="60" w:after="60"/>
              <w:jc w:val="right"/>
            </w:pPr>
            <w:r>
              <w:rPr>
                <w:sz w:val="18"/>
                <w:szCs w:val="18"/>
              </w:rPr>
              <w:t>199,0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10302012010000 110</w:t>
            </w:r>
          </w:p>
        </w:tc>
        <w:tc>
          <w:tcPr>
            <w:tcW w:w="956" w:type="pct"/>
            <w:shd w:val="clear" w:color="auto" w:fill="FFFFFF"/>
          </w:tcPr>
          <w:p w:rsidR="00EF43ED" w:rsidRDefault="00EF43ED" w:rsidP="00EF43ED">
            <w:pPr>
              <w:spacing w:before="60" w:after="60"/>
            </w:pPr>
            <w:r>
              <w:rPr>
                <w:sz w:val="18"/>
                <w:szCs w:val="18"/>
              </w:rPr>
              <w:t>Акцизы на этиловый спирт из непищевого сырья, производимый на территории Российской Федерации</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6 001,9</w:t>
            </w:r>
          </w:p>
        </w:tc>
        <w:tc>
          <w:tcPr>
            <w:tcW w:w="517" w:type="pct"/>
            <w:shd w:val="clear" w:color="auto" w:fill="FFFFFF"/>
            <w:noWrap/>
          </w:tcPr>
          <w:p w:rsidR="00EF43ED" w:rsidRDefault="00EF43ED" w:rsidP="00EF43ED">
            <w:pPr>
              <w:spacing w:before="60" w:after="60"/>
              <w:jc w:val="right"/>
            </w:pPr>
            <w:r>
              <w:rPr>
                <w:sz w:val="18"/>
                <w:szCs w:val="18"/>
              </w:rPr>
              <w:t>8 876,6</w:t>
            </w:r>
          </w:p>
        </w:tc>
        <w:tc>
          <w:tcPr>
            <w:tcW w:w="491" w:type="pct"/>
            <w:shd w:val="clear" w:color="auto" w:fill="FFFFFF"/>
            <w:noWrap/>
          </w:tcPr>
          <w:p w:rsidR="00EF43ED" w:rsidRDefault="00EF43ED" w:rsidP="00EF43ED">
            <w:pPr>
              <w:spacing w:before="60" w:after="60"/>
              <w:jc w:val="right"/>
            </w:pPr>
            <w:r>
              <w:rPr>
                <w:sz w:val="18"/>
                <w:szCs w:val="18"/>
              </w:rPr>
              <w:t>8 876,5</w:t>
            </w:r>
          </w:p>
        </w:tc>
        <w:tc>
          <w:tcPr>
            <w:tcW w:w="518" w:type="pct"/>
            <w:shd w:val="clear" w:color="auto" w:fill="FFFFFF"/>
            <w:noWrap/>
          </w:tcPr>
          <w:p w:rsidR="00EF43ED" w:rsidRDefault="00EF43ED" w:rsidP="00EF43ED">
            <w:pPr>
              <w:spacing w:before="60" w:after="60"/>
              <w:jc w:val="right"/>
            </w:pPr>
            <w:r>
              <w:rPr>
                <w:sz w:val="18"/>
                <w:szCs w:val="18"/>
              </w:rPr>
              <w:t>8 876,5</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10302020010000 110</w:t>
            </w:r>
          </w:p>
        </w:tc>
        <w:tc>
          <w:tcPr>
            <w:tcW w:w="956" w:type="pct"/>
            <w:shd w:val="clear" w:color="auto" w:fill="FFFFFF"/>
          </w:tcPr>
          <w:p w:rsidR="00EF43ED" w:rsidRDefault="00EF43ED" w:rsidP="00EF43ED">
            <w:pPr>
              <w:spacing w:before="60" w:after="60"/>
            </w:pPr>
            <w:r>
              <w:rPr>
                <w:sz w:val="18"/>
                <w:szCs w:val="18"/>
              </w:rPr>
              <w:t>Акцизы на спиртосодержащую продукцию, производимую на территории Российской Федерации</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39 766,0</w:t>
            </w:r>
          </w:p>
        </w:tc>
        <w:tc>
          <w:tcPr>
            <w:tcW w:w="517" w:type="pct"/>
            <w:shd w:val="clear" w:color="auto" w:fill="FFFFFF"/>
            <w:noWrap/>
          </w:tcPr>
          <w:p w:rsidR="00EF43ED" w:rsidRDefault="00EF43ED" w:rsidP="00EF43ED">
            <w:pPr>
              <w:spacing w:before="60" w:after="60"/>
              <w:jc w:val="right"/>
            </w:pPr>
            <w:r>
              <w:rPr>
                <w:sz w:val="18"/>
                <w:szCs w:val="18"/>
              </w:rPr>
              <w:t>45 416,0</w:t>
            </w:r>
          </w:p>
        </w:tc>
        <w:tc>
          <w:tcPr>
            <w:tcW w:w="491" w:type="pct"/>
            <w:shd w:val="clear" w:color="auto" w:fill="FFFFFF"/>
            <w:noWrap/>
          </w:tcPr>
          <w:p w:rsidR="00EF43ED" w:rsidRDefault="00EF43ED" w:rsidP="00EF43ED">
            <w:pPr>
              <w:spacing w:before="60" w:after="60"/>
              <w:jc w:val="right"/>
            </w:pPr>
            <w:r>
              <w:rPr>
                <w:sz w:val="18"/>
                <w:szCs w:val="18"/>
              </w:rPr>
              <w:t>48 655,5</w:t>
            </w:r>
          </w:p>
        </w:tc>
        <w:tc>
          <w:tcPr>
            <w:tcW w:w="518" w:type="pct"/>
            <w:shd w:val="clear" w:color="auto" w:fill="FFFFFF"/>
            <w:noWrap/>
          </w:tcPr>
          <w:p w:rsidR="00EF43ED" w:rsidRDefault="00EF43ED" w:rsidP="00EF43ED">
            <w:pPr>
              <w:spacing w:before="60" w:after="60"/>
              <w:jc w:val="right"/>
            </w:pPr>
            <w:r>
              <w:rPr>
                <w:sz w:val="18"/>
                <w:szCs w:val="18"/>
              </w:rPr>
              <w:t>50 601,7</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10302022010000 110</w:t>
            </w:r>
          </w:p>
        </w:tc>
        <w:tc>
          <w:tcPr>
            <w:tcW w:w="956" w:type="pct"/>
            <w:shd w:val="clear" w:color="auto" w:fill="FFFFFF"/>
          </w:tcPr>
          <w:p w:rsidR="00EF43ED" w:rsidRDefault="00EF43ED" w:rsidP="00EF43ED">
            <w:pPr>
              <w:spacing w:before="60" w:after="60"/>
            </w:pPr>
            <w:r>
              <w:rPr>
                <w:sz w:val="18"/>
                <w:szCs w:val="18"/>
              </w:rPr>
              <w:t>Акцизы на вино наливом, виноградное сусло, производимые на территории Российской Федерации из подакцизного виноград</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6 762,5</w:t>
            </w:r>
          </w:p>
        </w:tc>
        <w:tc>
          <w:tcPr>
            <w:tcW w:w="517" w:type="pct"/>
            <w:shd w:val="clear" w:color="auto" w:fill="FFFFFF"/>
            <w:noWrap/>
          </w:tcPr>
          <w:p w:rsidR="00EF43ED" w:rsidRDefault="00EF43ED" w:rsidP="00EF43ED">
            <w:pPr>
              <w:spacing w:before="60" w:after="60"/>
              <w:jc w:val="right"/>
            </w:pPr>
            <w:r>
              <w:rPr>
                <w:sz w:val="18"/>
                <w:szCs w:val="18"/>
              </w:rPr>
              <w:t>7 700,0</w:t>
            </w:r>
          </w:p>
        </w:tc>
        <w:tc>
          <w:tcPr>
            <w:tcW w:w="491" w:type="pct"/>
            <w:shd w:val="clear" w:color="auto" w:fill="FFFFFF"/>
            <w:noWrap/>
          </w:tcPr>
          <w:p w:rsidR="00EF43ED" w:rsidRDefault="00EF43ED" w:rsidP="00EF43ED">
            <w:pPr>
              <w:spacing w:before="60" w:after="60"/>
              <w:jc w:val="right"/>
            </w:pPr>
            <w:r>
              <w:rPr>
                <w:sz w:val="18"/>
                <w:szCs w:val="18"/>
              </w:rPr>
              <w:t>6 982,0</w:t>
            </w:r>
          </w:p>
        </w:tc>
        <w:tc>
          <w:tcPr>
            <w:tcW w:w="518" w:type="pct"/>
            <w:shd w:val="clear" w:color="auto" w:fill="FFFFFF"/>
            <w:noWrap/>
          </w:tcPr>
          <w:p w:rsidR="00EF43ED" w:rsidRDefault="00EF43ED" w:rsidP="00EF43ED">
            <w:pPr>
              <w:spacing w:before="60" w:after="60"/>
              <w:jc w:val="right"/>
            </w:pPr>
            <w:r>
              <w:rPr>
                <w:sz w:val="18"/>
                <w:szCs w:val="18"/>
              </w:rPr>
              <w:t>7 331,1</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10302090010000 110</w:t>
            </w:r>
          </w:p>
        </w:tc>
        <w:tc>
          <w:tcPr>
            <w:tcW w:w="956" w:type="pct"/>
            <w:shd w:val="clear" w:color="auto" w:fill="FFFFFF"/>
          </w:tcPr>
          <w:p w:rsidR="00EF43ED" w:rsidRDefault="00EF43ED" w:rsidP="00EF43ED">
            <w:pPr>
              <w:spacing w:before="60" w:after="60"/>
            </w:pPr>
            <w:r>
              <w:rPr>
                <w:sz w:val="18"/>
                <w:szCs w:val="18"/>
              </w:rPr>
              <w:t>Акцизы на вина, вина наливом, плодовую алкогольную продукцию, игристые вина, включая российское шампанское, а также виноградосодержащие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производимые на территории Российской Федерации, кроме производимых из подакцизного винограда</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80 859,9</w:t>
            </w:r>
          </w:p>
        </w:tc>
        <w:tc>
          <w:tcPr>
            <w:tcW w:w="517" w:type="pct"/>
            <w:shd w:val="clear" w:color="auto" w:fill="FFFFFF"/>
            <w:noWrap/>
          </w:tcPr>
          <w:p w:rsidR="00EF43ED" w:rsidRDefault="00EF43ED" w:rsidP="00EF43ED">
            <w:pPr>
              <w:spacing w:before="60" w:after="60"/>
              <w:jc w:val="right"/>
            </w:pPr>
            <w:r>
              <w:rPr>
                <w:sz w:val="18"/>
                <w:szCs w:val="18"/>
              </w:rPr>
              <w:t>91 764,0</w:t>
            </w:r>
          </w:p>
        </w:tc>
        <w:tc>
          <w:tcPr>
            <w:tcW w:w="491" w:type="pct"/>
            <w:shd w:val="clear" w:color="auto" w:fill="FFFFFF"/>
            <w:noWrap/>
          </w:tcPr>
          <w:p w:rsidR="00EF43ED" w:rsidRDefault="00EF43ED" w:rsidP="00EF43ED">
            <w:pPr>
              <w:spacing w:before="60" w:after="60"/>
              <w:jc w:val="right"/>
            </w:pPr>
            <w:r>
              <w:rPr>
                <w:sz w:val="18"/>
                <w:szCs w:val="18"/>
              </w:rPr>
              <w:t>110 117,0</w:t>
            </w:r>
          </w:p>
        </w:tc>
        <w:tc>
          <w:tcPr>
            <w:tcW w:w="518" w:type="pct"/>
            <w:shd w:val="clear" w:color="auto" w:fill="FFFFFF"/>
            <w:noWrap/>
          </w:tcPr>
          <w:p w:rsidR="00EF43ED" w:rsidRDefault="00EF43ED" w:rsidP="00EF43ED">
            <w:pPr>
              <w:spacing w:before="60" w:after="60"/>
              <w:jc w:val="right"/>
            </w:pPr>
            <w:r>
              <w:rPr>
                <w:sz w:val="18"/>
                <w:szCs w:val="18"/>
              </w:rPr>
              <w:t>132 140,4</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10302091010000 110</w:t>
            </w:r>
          </w:p>
        </w:tc>
        <w:tc>
          <w:tcPr>
            <w:tcW w:w="956" w:type="pct"/>
            <w:shd w:val="clear" w:color="auto" w:fill="FFFFFF"/>
          </w:tcPr>
          <w:p w:rsidR="00EF43ED" w:rsidRDefault="00EF43ED" w:rsidP="00EF43ED">
            <w:pPr>
              <w:spacing w:before="60" w:after="60"/>
            </w:pPr>
            <w:r>
              <w:rPr>
                <w:sz w:val="18"/>
                <w:szCs w:val="18"/>
              </w:rPr>
              <w:t>Акцизы на вина, игристые вина, включая российское шампанское, производимые на территории Российской Федерации из подакцизного винограда</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15 365,4</w:t>
            </w:r>
          </w:p>
        </w:tc>
        <w:tc>
          <w:tcPr>
            <w:tcW w:w="517" w:type="pct"/>
            <w:shd w:val="clear" w:color="auto" w:fill="FFFFFF"/>
            <w:noWrap/>
          </w:tcPr>
          <w:p w:rsidR="00EF43ED" w:rsidRDefault="00EF43ED" w:rsidP="00EF43ED">
            <w:pPr>
              <w:spacing w:before="60" w:after="60"/>
              <w:jc w:val="right"/>
            </w:pPr>
            <w:r>
              <w:rPr>
                <w:sz w:val="18"/>
                <w:szCs w:val="18"/>
              </w:rPr>
              <w:t>22 100,9</w:t>
            </w:r>
          </w:p>
        </w:tc>
        <w:tc>
          <w:tcPr>
            <w:tcW w:w="491" w:type="pct"/>
            <w:shd w:val="clear" w:color="auto" w:fill="FFFFFF"/>
            <w:noWrap/>
          </w:tcPr>
          <w:p w:rsidR="00EF43ED" w:rsidRDefault="00EF43ED" w:rsidP="00EF43ED">
            <w:pPr>
              <w:spacing w:before="60" w:after="60"/>
              <w:jc w:val="right"/>
            </w:pPr>
            <w:r>
              <w:rPr>
                <w:sz w:val="18"/>
                <w:szCs w:val="18"/>
              </w:rPr>
              <w:t>24 311,0</w:t>
            </w:r>
          </w:p>
        </w:tc>
        <w:tc>
          <w:tcPr>
            <w:tcW w:w="518" w:type="pct"/>
            <w:shd w:val="clear" w:color="auto" w:fill="FFFFFF"/>
            <w:noWrap/>
          </w:tcPr>
          <w:p w:rsidR="00EF43ED" w:rsidRDefault="00EF43ED" w:rsidP="00EF43ED">
            <w:pPr>
              <w:spacing w:before="60" w:after="60"/>
              <w:jc w:val="right"/>
            </w:pPr>
            <w:r>
              <w:rPr>
                <w:sz w:val="18"/>
                <w:szCs w:val="18"/>
              </w:rPr>
              <w:t>26 742,1</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10302100010000 110</w:t>
            </w:r>
          </w:p>
        </w:tc>
        <w:tc>
          <w:tcPr>
            <w:tcW w:w="956" w:type="pct"/>
            <w:shd w:val="clear" w:color="auto" w:fill="FFFFFF"/>
          </w:tcPr>
          <w:p w:rsidR="00EF43ED" w:rsidRDefault="00EF43ED" w:rsidP="00EF43ED">
            <w:pPr>
              <w:spacing w:before="60" w:after="60"/>
            </w:pPr>
            <w:r>
              <w:rPr>
                <w:sz w:val="18"/>
                <w:szCs w:val="18"/>
              </w:rPr>
              <w:t>Акцизы на пиво, напитки, изготавливаемые на основе пива, производимые на территории Российской Федерации</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1 285 377,6</w:t>
            </w:r>
          </w:p>
        </w:tc>
        <w:tc>
          <w:tcPr>
            <w:tcW w:w="517" w:type="pct"/>
            <w:shd w:val="clear" w:color="auto" w:fill="FFFFFF"/>
            <w:noWrap/>
          </w:tcPr>
          <w:p w:rsidR="00EF43ED" w:rsidRDefault="00EF43ED" w:rsidP="00EF43ED">
            <w:pPr>
              <w:spacing w:before="60" w:after="60"/>
              <w:jc w:val="right"/>
            </w:pPr>
            <w:r>
              <w:rPr>
                <w:sz w:val="18"/>
                <w:szCs w:val="18"/>
              </w:rPr>
              <w:t>1 325 623,0</w:t>
            </w:r>
          </w:p>
        </w:tc>
        <w:tc>
          <w:tcPr>
            <w:tcW w:w="491" w:type="pct"/>
            <w:shd w:val="clear" w:color="auto" w:fill="FFFFFF"/>
            <w:noWrap/>
          </w:tcPr>
          <w:p w:rsidR="00EF43ED" w:rsidRDefault="00EF43ED" w:rsidP="00EF43ED">
            <w:pPr>
              <w:spacing w:before="60" w:after="60"/>
              <w:jc w:val="right"/>
            </w:pPr>
            <w:r>
              <w:rPr>
                <w:sz w:val="18"/>
                <w:szCs w:val="18"/>
              </w:rPr>
              <w:t>1 395 601,0</w:t>
            </w:r>
          </w:p>
        </w:tc>
        <w:tc>
          <w:tcPr>
            <w:tcW w:w="518" w:type="pct"/>
            <w:shd w:val="clear" w:color="auto" w:fill="FFFFFF"/>
            <w:noWrap/>
          </w:tcPr>
          <w:p w:rsidR="00EF43ED" w:rsidRDefault="00EF43ED" w:rsidP="00EF43ED">
            <w:pPr>
              <w:spacing w:before="60" w:after="60"/>
              <w:jc w:val="right"/>
            </w:pPr>
            <w:r>
              <w:rPr>
                <w:sz w:val="18"/>
                <w:szCs w:val="18"/>
              </w:rPr>
              <w:t>1 464 986,4</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10302120010000 110</w:t>
            </w:r>
          </w:p>
        </w:tc>
        <w:tc>
          <w:tcPr>
            <w:tcW w:w="956" w:type="pct"/>
            <w:shd w:val="clear" w:color="auto" w:fill="FFFFFF"/>
          </w:tcPr>
          <w:p w:rsidR="00EF43ED" w:rsidRDefault="00EF43ED" w:rsidP="00EF43ED">
            <w:pPr>
              <w:spacing w:before="60" w:after="60"/>
            </w:pPr>
            <w:r>
              <w:rPr>
                <w:sz w:val="18"/>
                <w:szCs w:val="18"/>
              </w:rPr>
              <w:t>Акцизы на сидр, пуаре, медовуху, производимые на территории Российской Федерации</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8 483,7</w:t>
            </w:r>
          </w:p>
        </w:tc>
        <w:tc>
          <w:tcPr>
            <w:tcW w:w="517" w:type="pct"/>
            <w:shd w:val="clear" w:color="auto" w:fill="FFFFFF"/>
            <w:noWrap/>
          </w:tcPr>
          <w:p w:rsidR="00EF43ED" w:rsidRDefault="00EF43ED" w:rsidP="00EF43ED">
            <w:pPr>
              <w:spacing w:before="60" w:after="60"/>
              <w:jc w:val="right"/>
            </w:pPr>
            <w:r>
              <w:rPr>
                <w:sz w:val="18"/>
                <w:szCs w:val="18"/>
              </w:rPr>
              <w:t>8 740,2</w:t>
            </w:r>
          </w:p>
        </w:tc>
        <w:tc>
          <w:tcPr>
            <w:tcW w:w="491" w:type="pct"/>
            <w:shd w:val="clear" w:color="auto" w:fill="FFFFFF"/>
            <w:noWrap/>
          </w:tcPr>
          <w:p w:rsidR="00EF43ED" w:rsidRDefault="00EF43ED" w:rsidP="00EF43ED">
            <w:pPr>
              <w:spacing w:before="60" w:after="60"/>
              <w:jc w:val="right"/>
            </w:pPr>
            <w:r>
              <w:rPr>
                <w:sz w:val="18"/>
                <w:szCs w:val="18"/>
              </w:rPr>
              <w:t>9 002,0</w:t>
            </w:r>
          </w:p>
        </w:tc>
        <w:tc>
          <w:tcPr>
            <w:tcW w:w="518" w:type="pct"/>
            <w:shd w:val="clear" w:color="auto" w:fill="FFFFFF"/>
            <w:noWrap/>
          </w:tcPr>
          <w:p w:rsidR="00EF43ED" w:rsidRDefault="00EF43ED" w:rsidP="00EF43ED">
            <w:pPr>
              <w:spacing w:before="60" w:after="60"/>
              <w:jc w:val="right"/>
            </w:pPr>
            <w:r>
              <w:rPr>
                <w:sz w:val="18"/>
                <w:szCs w:val="18"/>
              </w:rPr>
              <w:t>9 272,0</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10302130010000 110</w:t>
            </w:r>
          </w:p>
        </w:tc>
        <w:tc>
          <w:tcPr>
            <w:tcW w:w="956" w:type="pct"/>
            <w:shd w:val="clear" w:color="auto" w:fill="FFFFFF"/>
          </w:tcPr>
          <w:p w:rsidR="00EF43ED" w:rsidRDefault="00EF43ED" w:rsidP="00EF43ED">
            <w:pPr>
              <w:spacing w:before="60" w:after="60"/>
            </w:pPr>
            <w:r>
              <w:rPr>
                <w:sz w:val="18"/>
                <w:szCs w:val="18"/>
              </w:rPr>
              <w:t>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производимую на территории Российской Федерации</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894,4</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10302142010000 110</w:t>
            </w:r>
          </w:p>
        </w:tc>
        <w:tc>
          <w:tcPr>
            <w:tcW w:w="956" w:type="pct"/>
            <w:shd w:val="clear" w:color="auto" w:fill="FFFFFF"/>
          </w:tcPr>
          <w:p w:rsidR="00EF43ED" w:rsidRDefault="00EF43ED" w:rsidP="00EF43ED">
            <w:pPr>
              <w:spacing w:before="60" w:after="60"/>
            </w:pPr>
            <w:r>
              <w:rPr>
                <w:sz w:val="18"/>
                <w:szCs w:val="18"/>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w:t>
            </w:r>
            <w:r>
              <w:rPr>
                <w:sz w:val="18"/>
                <w:szCs w:val="18"/>
              </w:rPr>
              <w:lastRenderedPageBreak/>
              <w:t>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496" w:type="pct"/>
            <w:shd w:val="clear" w:color="auto" w:fill="FFFFFF"/>
          </w:tcPr>
          <w:p w:rsidR="00EF43ED" w:rsidRDefault="00EF43ED" w:rsidP="00EF43ED">
            <w:pPr>
              <w:spacing w:before="60" w:after="60"/>
            </w:pPr>
            <w:r>
              <w:rPr>
                <w:sz w:val="18"/>
                <w:szCs w:val="18"/>
              </w:rPr>
              <w:lastRenderedPageBreak/>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10 052 080,2</w:t>
            </w:r>
          </w:p>
        </w:tc>
        <w:tc>
          <w:tcPr>
            <w:tcW w:w="517" w:type="pct"/>
            <w:shd w:val="clear" w:color="auto" w:fill="FFFFFF"/>
            <w:noWrap/>
          </w:tcPr>
          <w:p w:rsidR="00EF43ED" w:rsidRDefault="00EF43ED" w:rsidP="00EF43ED">
            <w:pPr>
              <w:spacing w:before="60" w:after="60"/>
              <w:jc w:val="right"/>
            </w:pPr>
            <w:r>
              <w:rPr>
                <w:sz w:val="18"/>
                <w:szCs w:val="18"/>
              </w:rPr>
              <w:t>10 799 037,8</w:t>
            </w:r>
          </w:p>
        </w:tc>
        <w:tc>
          <w:tcPr>
            <w:tcW w:w="491" w:type="pct"/>
            <w:shd w:val="clear" w:color="auto" w:fill="FFFFFF"/>
            <w:noWrap/>
          </w:tcPr>
          <w:p w:rsidR="00EF43ED" w:rsidRDefault="00EF43ED" w:rsidP="00EF43ED">
            <w:pPr>
              <w:spacing w:before="60" w:after="60"/>
              <w:jc w:val="right"/>
            </w:pPr>
            <w:r>
              <w:rPr>
                <w:sz w:val="18"/>
                <w:szCs w:val="18"/>
              </w:rPr>
              <w:t>11 025 990,7</w:t>
            </w:r>
          </w:p>
        </w:tc>
        <w:tc>
          <w:tcPr>
            <w:tcW w:w="518" w:type="pct"/>
            <w:shd w:val="clear" w:color="auto" w:fill="FFFFFF"/>
            <w:noWrap/>
          </w:tcPr>
          <w:p w:rsidR="00EF43ED" w:rsidRDefault="00EF43ED" w:rsidP="00EF43ED">
            <w:pPr>
              <w:spacing w:before="60" w:after="60"/>
              <w:jc w:val="right"/>
            </w:pPr>
            <w:r>
              <w:rPr>
                <w:sz w:val="18"/>
                <w:szCs w:val="18"/>
              </w:rPr>
              <w:t>11 135 651,9</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10302143010000 110</w:t>
            </w:r>
          </w:p>
        </w:tc>
        <w:tc>
          <w:tcPr>
            <w:tcW w:w="956" w:type="pct"/>
            <w:shd w:val="clear" w:color="auto" w:fill="FFFFFF"/>
          </w:tcPr>
          <w:p w:rsidR="00EF43ED" w:rsidRDefault="00EF43ED" w:rsidP="00EF43ED">
            <w:pPr>
              <w:spacing w:before="60" w:after="60"/>
            </w:pPr>
            <w:r>
              <w:rPr>
                <w:sz w:val="18"/>
                <w:szCs w:val="18"/>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w:t>
            </w:r>
            <w:r>
              <w:rPr>
                <w:sz w:val="18"/>
                <w:szCs w:val="18"/>
              </w:rPr>
              <w:lastRenderedPageBreak/>
              <w:t>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496" w:type="pct"/>
            <w:shd w:val="clear" w:color="auto" w:fill="FFFFFF"/>
          </w:tcPr>
          <w:p w:rsidR="00EF43ED" w:rsidRDefault="00EF43ED" w:rsidP="00EF43ED">
            <w:pPr>
              <w:spacing w:before="60" w:after="60"/>
            </w:pPr>
            <w:r>
              <w:rPr>
                <w:sz w:val="18"/>
                <w:szCs w:val="18"/>
              </w:rPr>
              <w:lastRenderedPageBreak/>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19 862 216,6</w:t>
            </w:r>
          </w:p>
        </w:tc>
        <w:tc>
          <w:tcPr>
            <w:tcW w:w="517" w:type="pct"/>
            <w:shd w:val="clear" w:color="auto" w:fill="FFFFFF"/>
            <w:noWrap/>
          </w:tcPr>
          <w:p w:rsidR="00EF43ED" w:rsidRDefault="00EF43ED" w:rsidP="00EF43ED">
            <w:pPr>
              <w:spacing w:before="60" w:after="60"/>
              <w:jc w:val="right"/>
            </w:pPr>
            <w:r>
              <w:rPr>
                <w:sz w:val="18"/>
                <w:szCs w:val="18"/>
              </w:rPr>
              <w:t>22 317 103,4</w:t>
            </w:r>
          </w:p>
        </w:tc>
        <w:tc>
          <w:tcPr>
            <w:tcW w:w="491" w:type="pct"/>
            <w:shd w:val="clear" w:color="auto" w:fill="FFFFFF"/>
            <w:noWrap/>
          </w:tcPr>
          <w:p w:rsidR="00EF43ED" w:rsidRDefault="00EF43ED" w:rsidP="00EF43ED">
            <w:pPr>
              <w:spacing w:before="60" w:after="60"/>
              <w:jc w:val="right"/>
            </w:pPr>
            <w:r>
              <w:rPr>
                <w:sz w:val="18"/>
                <w:szCs w:val="18"/>
              </w:rPr>
              <w:t>23 809 948,0</w:t>
            </w:r>
          </w:p>
        </w:tc>
        <w:tc>
          <w:tcPr>
            <w:tcW w:w="518" w:type="pct"/>
            <w:shd w:val="clear" w:color="auto" w:fill="FFFFFF"/>
            <w:noWrap/>
          </w:tcPr>
          <w:p w:rsidR="00EF43ED" w:rsidRDefault="00EF43ED" w:rsidP="00EF43ED">
            <w:pPr>
              <w:spacing w:before="60" w:after="60"/>
              <w:jc w:val="right"/>
            </w:pPr>
            <w:r>
              <w:rPr>
                <w:sz w:val="18"/>
                <w:szCs w:val="18"/>
              </w:rPr>
              <w:t>25 127 225,4</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10302144010000 110</w:t>
            </w:r>
          </w:p>
        </w:tc>
        <w:tc>
          <w:tcPr>
            <w:tcW w:w="956" w:type="pct"/>
            <w:shd w:val="clear" w:color="auto" w:fill="FFFFFF"/>
          </w:tcPr>
          <w:p w:rsidR="00EF43ED" w:rsidRDefault="00EF43ED" w:rsidP="00EF43ED">
            <w:pPr>
              <w:spacing w:before="60" w:after="60"/>
            </w:pPr>
            <w:r>
              <w:rPr>
                <w:sz w:val="18"/>
                <w:szCs w:val="18"/>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w:t>
            </w:r>
            <w:r>
              <w:rPr>
                <w:sz w:val="18"/>
                <w:szCs w:val="18"/>
              </w:rPr>
              <w:lastRenderedPageBreak/>
              <w:t>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выпадающих доходов бюджетов субъектов Российской Федерации в связи с передачей 50 процентов доходов от акцизов на средние дистилляты, производимые на территории Российской Федерации, в федеральный бюджет)</w:t>
            </w:r>
          </w:p>
        </w:tc>
        <w:tc>
          <w:tcPr>
            <w:tcW w:w="496" w:type="pct"/>
            <w:shd w:val="clear" w:color="auto" w:fill="FFFFFF"/>
          </w:tcPr>
          <w:p w:rsidR="00EF43ED" w:rsidRDefault="00EF43ED" w:rsidP="00EF43ED">
            <w:pPr>
              <w:spacing w:before="60" w:after="60"/>
            </w:pPr>
            <w:r>
              <w:rPr>
                <w:sz w:val="18"/>
                <w:szCs w:val="18"/>
              </w:rPr>
              <w:lastRenderedPageBreak/>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1 177 916,5</w:t>
            </w:r>
          </w:p>
        </w:tc>
        <w:tc>
          <w:tcPr>
            <w:tcW w:w="517" w:type="pct"/>
            <w:shd w:val="clear" w:color="auto" w:fill="FFFFFF"/>
            <w:noWrap/>
          </w:tcPr>
          <w:p w:rsidR="00EF43ED" w:rsidRDefault="00EF43ED" w:rsidP="00EF43ED">
            <w:pPr>
              <w:spacing w:before="60" w:after="60"/>
              <w:jc w:val="right"/>
            </w:pPr>
            <w:r>
              <w:rPr>
                <w:sz w:val="18"/>
                <w:szCs w:val="18"/>
              </w:rPr>
              <w:t>1 316 868,9</w:t>
            </w:r>
          </w:p>
        </w:tc>
        <w:tc>
          <w:tcPr>
            <w:tcW w:w="491" w:type="pct"/>
            <w:shd w:val="clear" w:color="auto" w:fill="FFFFFF"/>
            <w:noWrap/>
          </w:tcPr>
          <w:p w:rsidR="00EF43ED" w:rsidRDefault="00EF43ED" w:rsidP="00EF43ED">
            <w:pPr>
              <w:spacing w:before="60" w:after="60"/>
              <w:jc w:val="right"/>
            </w:pPr>
            <w:r>
              <w:rPr>
                <w:sz w:val="18"/>
                <w:szCs w:val="18"/>
              </w:rPr>
              <w:t>1 404 957,4</w:t>
            </w:r>
          </w:p>
        </w:tc>
        <w:tc>
          <w:tcPr>
            <w:tcW w:w="518" w:type="pct"/>
            <w:shd w:val="clear" w:color="auto" w:fill="FFFFFF"/>
            <w:noWrap/>
          </w:tcPr>
          <w:p w:rsidR="00EF43ED" w:rsidRDefault="00EF43ED" w:rsidP="00EF43ED">
            <w:pPr>
              <w:spacing w:before="60" w:after="60"/>
              <w:jc w:val="right"/>
            </w:pPr>
            <w:r>
              <w:rPr>
                <w:sz w:val="18"/>
                <w:szCs w:val="18"/>
              </w:rPr>
              <w:t>1 482 686,2</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10302190010000 110</w:t>
            </w:r>
          </w:p>
        </w:tc>
        <w:tc>
          <w:tcPr>
            <w:tcW w:w="956" w:type="pct"/>
            <w:shd w:val="clear" w:color="auto" w:fill="FFFFFF"/>
          </w:tcPr>
          <w:p w:rsidR="00EF43ED" w:rsidRDefault="00EF43ED" w:rsidP="00EF43ED">
            <w:pPr>
              <w:spacing w:before="60" w:after="60"/>
            </w:pPr>
            <w:r>
              <w:rPr>
                <w:sz w:val="18"/>
                <w:szCs w:val="18"/>
              </w:rPr>
              <w:t>Доходы от уплаты акцизов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466 615,7</w:t>
            </w:r>
          </w:p>
        </w:tc>
        <w:tc>
          <w:tcPr>
            <w:tcW w:w="517" w:type="pct"/>
            <w:shd w:val="clear" w:color="auto" w:fill="FFFFFF"/>
            <w:noWrap/>
          </w:tcPr>
          <w:p w:rsidR="00EF43ED" w:rsidRDefault="00EF43ED" w:rsidP="00EF43ED">
            <w:pPr>
              <w:spacing w:before="60" w:after="60"/>
              <w:jc w:val="right"/>
            </w:pPr>
            <w:r>
              <w:rPr>
                <w:sz w:val="18"/>
                <w:szCs w:val="18"/>
              </w:rPr>
              <w:t>401 708,6</w:t>
            </w:r>
          </w:p>
        </w:tc>
        <w:tc>
          <w:tcPr>
            <w:tcW w:w="491" w:type="pct"/>
            <w:shd w:val="clear" w:color="auto" w:fill="FFFFFF"/>
            <w:noWrap/>
          </w:tcPr>
          <w:p w:rsidR="00EF43ED" w:rsidRDefault="00EF43ED" w:rsidP="00EF43ED">
            <w:pPr>
              <w:spacing w:before="60" w:after="60"/>
              <w:jc w:val="right"/>
            </w:pPr>
            <w:r>
              <w:rPr>
                <w:sz w:val="18"/>
                <w:szCs w:val="18"/>
              </w:rPr>
              <w:t>426 245,4</w:t>
            </w:r>
          </w:p>
        </w:tc>
        <w:tc>
          <w:tcPr>
            <w:tcW w:w="518" w:type="pct"/>
            <w:shd w:val="clear" w:color="auto" w:fill="FFFFFF"/>
            <w:noWrap/>
          </w:tcPr>
          <w:p w:rsidR="00EF43ED" w:rsidRDefault="00EF43ED" w:rsidP="00EF43ED">
            <w:pPr>
              <w:spacing w:before="60" w:after="60"/>
              <w:jc w:val="right"/>
            </w:pPr>
            <w:r>
              <w:rPr>
                <w:sz w:val="18"/>
                <w:szCs w:val="18"/>
              </w:rPr>
              <w:t>449 803,1</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10302200010000 110</w:t>
            </w:r>
          </w:p>
        </w:tc>
        <w:tc>
          <w:tcPr>
            <w:tcW w:w="956" w:type="pct"/>
            <w:shd w:val="clear" w:color="auto" w:fill="FFFFFF"/>
          </w:tcPr>
          <w:p w:rsidR="00EF43ED" w:rsidRDefault="00EF43ED" w:rsidP="00EF43ED">
            <w:pPr>
              <w:spacing w:before="60" w:after="60"/>
            </w:pPr>
            <w:r>
              <w:rPr>
                <w:sz w:val="18"/>
                <w:szCs w:val="18"/>
              </w:rPr>
              <w:t>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1 723,1</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10302210010000 110</w:t>
            </w:r>
          </w:p>
        </w:tc>
        <w:tc>
          <w:tcPr>
            <w:tcW w:w="956" w:type="pct"/>
            <w:shd w:val="clear" w:color="auto" w:fill="FFFFFF"/>
          </w:tcPr>
          <w:p w:rsidR="00EF43ED" w:rsidRDefault="00EF43ED" w:rsidP="00EF43ED">
            <w:pPr>
              <w:spacing w:before="60" w:after="60"/>
            </w:pPr>
            <w:r>
              <w:rPr>
                <w:sz w:val="18"/>
                <w:szCs w:val="18"/>
              </w:rPr>
              <w:t>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27 594,2</w:t>
            </w:r>
          </w:p>
        </w:tc>
        <w:tc>
          <w:tcPr>
            <w:tcW w:w="517" w:type="pct"/>
            <w:shd w:val="clear" w:color="auto" w:fill="FFFFFF"/>
            <w:noWrap/>
          </w:tcPr>
          <w:p w:rsidR="00EF43ED" w:rsidRDefault="00EF43ED" w:rsidP="00EF43ED">
            <w:pPr>
              <w:spacing w:before="60" w:after="60"/>
              <w:jc w:val="right"/>
            </w:pPr>
            <w:r>
              <w:rPr>
                <w:sz w:val="18"/>
                <w:szCs w:val="18"/>
              </w:rPr>
              <w:t>12 090,7</w:t>
            </w:r>
          </w:p>
        </w:tc>
        <w:tc>
          <w:tcPr>
            <w:tcW w:w="491" w:type="pct"/>
            <w:shd w:val="clear" w:color="auto" w:fill="FFFFFF"/>
            <w:noWrap/>
          </w:tcPr>
          <w:p w:rsidR="00EF43ED" w:rsidRDefault="00EF43ED" w:rsidP="00EF43ED">
            <w:pPr>
              <w:spacing w:before="60" w:after="60"/>
              <w:jc w:val="right"/>
            </w:pPr>
            <w:r>
              <w:rPr>
                <w:sz w:val="18"/>
                <w:szCs w:val="18"/>
              </w:rPr>
              <w:t>12 829,2</w:t>
            </w:r>
          </w:p>
        </w:tc>
        <w:tc>
          <w:tcPr>
            <w:tcW w:w="518" w:type="pct"/>
            <w:shd w:val="clear" w:color="auto" w:fill="FFFFFF"/>
            <w:noWrap/>
          </w:tcPr>
          <w:p w:rsidR="00EF43ED" w:rsidRDefault="00EF43ED" w:rsidP="00EF43ED">
            <w:pPr>
              <w:spacing w:before="60" w:after="60"/>
              <w:jc w:val="right"/>
            </w:pPr>
            <w:r>
              <w:rPr>
                <w:sz w:val="18"/>
                <w:szCs w:val="18"/>
              </w:rPr>
              <w:t>13 538,1</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10302220010000 110</w:t>
            </w:r>
          </w:p>
        </w:tc>
        <w:tc>
          <w:tcPr>
            <w:tcW w:w="956" w:type="pct"/>
            <w:shd w:val="clear" w:color="auto" w:fill="FFFFFF"/>
          </w:tcPr>
          <w:p w:rsidR="00EF43ED" w:rsidRDefault="00EF43ED" w:rsidP="00EF43ED">
            <w:pPr>
              <w:spacing w:before="60" w:after="60"/>
            </w:pPr>
            <w:r>
              <w:rPr>
                <w:sz w:val="18"/>
                <w:szCs w:val="18"/>
              </w:rPr>
              <w:t>Доходы от уплаты акцизов на этиловый спирт из непищевого сырья,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195 170,7</w:t>
            </w:r>
          </w:p>
        </w:tc>
        <w:tc>
          <w:tcPr>
            <w:tcW w:w="517" w:type="pct"/>
            <w:shd w:val="clear" w:color="auto" w:fill="FFFFFF"/>
            <w:noWrap/>
          </w:tcPr>
          <w:p w:rsidR="00EF43ED" w:rsidRDefault="00EF43ED" w:rsidP="00EF43ED">
            <w:pPr>
              <w:spacing w:before="60" w:after="60"/>
              <w:jc w:val="right"/>
            </w:pPr>
            <w:r>
              <w:rPr>
                <w:sz w:val="18"/>
                <w:szCs w:val="18"/>
              </w:rPr>
              <w:t>242 700,7</w:t>
            </w:r>
          </w:p>
        </w:tc>
        <w:tc>
          <w:tcPr>
            <w:tcW w:w="491" w:type="pct"/>
            <w:shd w:val="clear" w:color="auto" w:fill="FFFFFF"/>
            <w:noWrap/>
          </w:tcPr>
          <w:p w:rsidR="00EF43ED" w:rsidRDefault="00EF43ED" w:rsidP="00EF43ED">
            <w:pPr>
              <w:spacing w:before="60" w:after="60"/>
              <w:jc w:val="right"/>
            </w:pPr>
            <w:r>
              <w:rPr>
                <w:sz w:val="18"/>
                <w:szCs w:val="18"/>
              </w:rPr>
              <w:t>257 525,4</w:t>
            </w:r>
          </w:p>
        </w:tc>
        <w:tc>
          <w:tcPr>
            <w:tcW w:w="518" w:type="pct"/>
            <w:shd w:val="clear" w:color="auto" w:fill="FFFFFF"/>
            <w:noWrap/>
          </w:tcPr>
          <w:p w:rsidR="00EF43ED" w:rsidRDefault="00EF43ED" w:rsidP="00EF43ED">
            <w:pPr>
              <w:spacing w:before="60" w:after="60"/>
              <w:jc w:val="right"/>
            </w:pPr>
            <w:r>
              <w:rPr>
                <w:sz w:val="18"/>
                <w:szCs w:val="18"/>
              </w:rPr>
              <w:t>271 758,7</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10302231010000 110</w:t>
            </w:r>
          </w:p>
        </w:tc>
        <w:tc>
          <w:tcPr>
            <w:tcW w:w="956" w:type="pct"/>
            <w:shd w:val="clear" w:color="auto" w:fill="FFFFFF"/>
          </w:tcPr>
          <w:p w:rsidR="00EF43ED" w:rsidRDefault="00EF43ED" w:rsidP="00EF43ED">
            <w:pPr>
              <w:spacing w:before="60" w:after="60"/>
            </w:pPr>
            <w:r>
              <w:rPr>
                <w:sz w:val="18"/>
                <w:szCs w:val="1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16 993 999,5</w:t>
            </w:r>
          </w:p>
        </w:tc>
        <w:tc>
          <w:tcPr>
            <w:tcW w:w="517" w:type="pct"/>
            <w:shd w:val="clear" w:color="auto" w:fill="FFFFFF"/>
            <w:noWrap/>
          </w:tcPr>
          <w:p w:rsidR="00EF43ED" w:rsidRDefault="00EF43ED" w:rsidP="00EF43ED">
            <w:pPr>
              <w:spacing w:before="60" w:after="60"/>
              <w:jc w:val="right"/>
            </w:pPr>
            <w:r>
              <w:rPr>
                <w:sz w:val="18"/>
                <w:szCs w:val="18"/>
              </w:rPr>
              <w:t>20 199 563,1</w:t>
            </w:r>
          </w:p>
        </w:tc>
        <w:tc>
          <w:tcPr>
            <w:tcW w:w="491" w:type="pct"/>
            <w:shd w:val="clear" w:color="auto" w:fill="FFFFFF"/>
            <w:noWrap/>
          </w:tcPr>
          <w:p w:rsidR="00EF43ED" w:rsidRDefault="00EF43ED" w:rsidP="00EF43ED">
            <w:pPr>
              <w:spacing w:before="60" w:after="60"/>
              <w:jc w:val="right"/>
            </w:pPr>
            <w:r>
              <w:rPr>
                <w:sz w:val="18"/>
                <w:szCs w:val="18"/>
              </w:rPr>
              <w:t>25 942 082,3</w:t>
            </w:r>
          </w:p>
        </w:tc>
        <w:tc>
          <w:tcPr>
            <w:tcW w:w="518" w:type="pct"/>
            <w:shd w:val="clear" w:color="auto" w:fill="FFFFFF"/>
            <w:noWrap/>
          </w:tcPr>
          <w:p w:rsidR="00EF43ED" w:rsidRDefault="00EF43ED" w:rsidP="00EF43ED">
            <w:pPr>
              <w:spacing w:before="60" w:after="60"/>
              <w:jc w:val="right"/>
            </w:pPr>
            <w:r>
              <w:rPr>
                <w:sz w:val="18"/>
                <w:szCs w:val="18"/>
              </w:rPr>
              <w:t>29 396 405,1</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10302241010000 110</w:t>
            </w:r>
          </w:p>
        </w:tc>
        <w:tc>
          <w:tcPr>
            <w:tcW w:w="956" w:type="pct"/>
            <w:shd w:val="clear" w:color="auto" w:fill="FFFFFF"/>
          </w:tcPr>
          <w:p w:rsidR="00EF43ED" w:rsidRDefault="00EF43ED" w:rsidP="00EF43ED">
            <w:pPr>
              <w:spacing w:before="60" w:after="60"/>
            </w:pPr>
            <w:r>
              <w:rPr>
                <w:sz w:val="18"/>
                <w:szCs w:val="1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91 012,4</w:t>
            </w:r>
          </w:p>
        </w:tc>
        <w:tc>
          <w:tcPr>
            <w:tcW w:w="517" w:type="pct"/>
            <w:shd w:val="clear" w:color="auto" w:fill="FFFFFF"/>
            <w:noWrap/>
          </w:tcPr>
          <w:p w:rsidR="00EF43ED" w:rsidRDefault="00EF43ED" w:rsidP="00EF43ED">
            <w:pPr>
              <w:spacing w:before="60" w:after="60"/>
              <w:jc w:val="right"/>
            </w:pPr>
            <w:r>
              <w:rPr>
                <w:sz w:val="18"/>
                <w:szCs w:val="18"/>
              </w:rPr>
              <w:t>98 648,6</w:t>
            </w:r>
          </w:p>
        </w:tc>
        <w:tc>
          <w:tcPr>
            <w:tcW w:w="491" w:type="pct"/>
            <w:shd w:val="clear" w:color="auto" w:fill="FFFFFF"/>
            <w:noWrap/>
          </w:tcPr>
          <w:p w:rsidR="00EF43ED" w:rsidRDefault="00EF43ED" w:rsidP="00EF43ED">
            <w:pPr>
              <w:spacing w:before="60" w:after="60"/>
              <w:jc w:val="right"/>
            </w:pPr>
            <w:r>
              <w:rPr>
                <w:sz w:val="18"/>
                <w:szCs w:val="18"/>
              </w:rPr>
              <w:t>126 485,4</w:t>
            </w:r>
          </w:p>
        </w:tc>
        <w:tc>
          <w:tcPr>
            <w:tcW w:w="518" w:type="pct"/>
            <w:shd w:val="clear" w:color="auto" w:fill="FFFFFF"/>
            <w:noWrap/>
          </w:tcPr>
          <w:p w:rsidR="00EF43ED" w:rsidRDefault="00EF43ED" w:rsidP="00EF43ED">
            <w:pPr>
              <w:spacing w:before="60" w:after="60"/>
              <w:jc w:val="right"/>
            </w:pPr>
            <w:r>
              <w:rPr>
                <w:sz w:val="18"/>
                <w:szCs w:val="18"/>
              </w:rPr>
              <w:t>143 197,0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10302251010000 110</w:t>
            </w:r>
          </w:p>
        </w:tc>
        <w:tc>
          <w:tcPr>
            <w:tcW w:w="956" w:type="pct"/>
            <w:shd w:val="clear" w:color="auto" w:fill="FFFFFF"/>
          </w:tcPr>
          <w:p w:rsidR="00EF43ED" w:rsidRDefault="00EF43ED" w:rsidP="00EF43ED">
            <w:pPr>
              <w:spacing w:before="60" w:after="60"/>
            </w:pPr>
            <w:r>
              <w:rPr>
                <w:sz w:val="18"/>
                <w:szCs w:val="1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17 371 543,6</w:t>
            </w:r>
          </w:p>
        </w:tc>
        <w:tc>
          <w:tcPr>
            <w:tcW w:w="517" w:type="pct"/>
            <w:shd w:val="clear" w:color="auto" w:fill="FFFFFF"/>
            <w:noWrap/>
          </w:tcPr>
          <w:p w:rsidR="00EF43ED" w:rsidRDefault="00EF43ED" w:rsidP="00EF43ED">
            <w:pPr>
              <w:spacing w:before="60" w:after="60"/>
              <w:jc w:val="right"/>
            </w:pPr>
            <w:r>
              <w:rPr>
                <w:sz w:val="18"/>
                <w:szCs w:val="18"/>
              </w:rPr>
              <w:t>19 535 380,0</w:t>
            </w:r>
          </w:p>
        </w:tc>
        <w:tc>
          <w:tcPr>
            <w:tcW w:w="491" w:type="pct"/>
            <w:shd w:val="clear" w:color="auto" w:fill="FFFFFF"/>
            <w:noWrap/>
          </w:tcPr>
          <w:p w:rsidR="00EF43ED" w:rsidRDefault="00EF43ED" w:rsidP="00EF43ED">
            <w:pPr>
              <w:spacing w:before="60" w:after="60"/>
              <w:jc w:val="right"/>
            </w:pPr>
            <w:r>
              <w:rPr>
                <w:sz w:val="18"/>
                <w:szCs w:val="18"/>
              </w:rPr>
              <w:t>25 091 488,1</w:t>
            </w:r>
          </w:p>
        </w:tc>
        <w:tc>
          <w:tcPr>
            <w:tcW w:w="518" w:type="pct"/>
            <w:shd w:val="clear" w:color="auto" w:fill="FFFFFF"/>
            <w:noWrap/>
          </w:tcPr>
          <w:p w:rsidR="00EF43ED" w:rsidRDefault="00EF43ED" w:rsidP="00EF43ED">
            <w:pPr>
              <w:spacing w:before="60" w:after="60"/>
              <w:jc w:val="right"/>
            </w:pPr>
            <w:r>
              <w:rPr>
                <w:sz w:val="18"/>
                <w:szCs w:val="18"/>
              </w:rPr>
              <w:t>28 453 594,7</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10302261010000 110</w:t>
            </w:r>
          </w:p>
        </w:tc>
        <w:tc>
          <w:tcPr>
            <w:tcW w:w="956" w:type="pct"/>
            <w:shd w:val="clear" w:color="auto" w:fill="FFFFFF"/>
          </w:tcPr>
          <w:p w:rsidR="00EF43ED" w:rsidRDefault="00EF43ED" w:rsidP="00EF43ED">
            <w:pPr>
              <w:spacing w:before="60" w:after="60"/>
            </w:pPr>
            <w:r>
              <w:rPr>
                <w:sz w:val="18"/>
                <w:szCs w:val="1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-1 510 238,4</w:t>
            </w:r>
          </w:p>
        </w:tc>
        <w:tc>
          <w:tcPr>
            <w:tcW w:w="517" w:type="pct"/>
            <w:shd w:val="clear" w:color="auto" w:fill="FFFFFF"/>
            <w:noWrap/>
          </w:tcPr>
          <w:p w:rsidR="00EF43ED" w:rsidRDefault="00EF43ED" w:rsidP="00EF43ED">
            <w:pPr>
              <w:spacing w:before="60" w:after="60"/>
              <w:jc w:val="right"/>
            </w:pPr>
            <w:r>
              <w:rPr>
                <w:sz w:val="18"/>
                <w:szCs w:val="18"/>
              </w:rPr>
              <w:t>-1 233 924,9</w:t>
            </w:r>
          </w:p>
        </w:tc>
        <w:tc>
          <w:tcPr>
            <w:tcW w:w="491" w:type="pct"/>
            <w:shd w:val="clear" w:color="auto" w:fill="FFFFFF"/>
            <w:noWrap/>
          </w:tcPr>
          <w:p w:rsidR="00EF43ED" w:rsidRDefault="00EF43ED" w:rsidP="00EF43ED">
            <w:pPr>
              <w:spacing w:before="60" w:after="60"/>
              <w:jc w:val="right"/>
            </w:pPr>
            <w:r>
              <w:rPr>
                <w:sz w:val="18"/>
                <w:szCs w:val="18"/>
              </w:rPr>
              <w:t>-1 521 439,2</w:t>
            </w:r>
          </w:p>
        </w:tc>
        <w:tc>
          <w:tcPr>
            <w:tcW w:w="518" w:type="pct"/>
            <w:shd w:val="clear" w:color="auto" w:fill="FFFFFF"/>
            <w:noWrap/>
          </w:tcPr>
          <w:p w:rsidR="00EF43ED" w:rsidRDefault="00EF43ED" w:rsidP="00EF43ED">
            <w:pPr>
              <w:spacing w:before="60" w:after="60"/>
              <w:jc w:val="right"/>
            </w:pPr>
            <w:r>
              <w:rPr>
                <w:sz w:val="18"/>
                <w:szCs w:val="18"/>
              </w:rPr>
              <w:t>-1 656 231,1</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10501011010000 110</w:t>
            </w:r>
          </w:p>
        </w:tc>
        <w:tc>
          <w:tcPr>
            <w:tcW w:w="956" w:type="pct"/>
            <w:shd w:val="clear" w:color="auto" w:fill="FFFFFF"/>
          </w:tcPr>
          <w:p w:rsidR="00EF43ED" w:rsidRDefault="00EF43ED" w:rsidP="00EF43ED">
            <w:pPr>
              <w:spacing w:before="60" w:after="60"/>
            </w:pPr>
            <w:r>
              <w:rPr>
                <w:sz w:val="18"/>
                <w:szCs w:val="18"/>
              </w:rPr>
              <w:t>Налог, взимаемый с налогоплательщиков, выбравших в качестве объекта налогообложения доходы</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255 652 239,4</w:t>
            </w:r>
          </w:p>
        </w:tc>
        <w:tc>
          <w:tcPr>
            <w:tcW w:w="517" w:type="pct"/>
            <w:shd w:val="clear" w:color="auto" w:fill="FFFFFF"/>
            <w:noWrap/>
          </w:tcPr>
          <w:p w:rsidR="00EF43ED" w:rsidRDefault="00EF43ED" w:rsidP="00EF43ED">
            <w:pPr>
              <w:spacing w:before="60" w:after="60"/>
              <w:jc w:val="right"/>
            </w:pPr>
            <w:r>
              <w:rPr>
                <w:sz w:val="18"/>
                <w:szCs w:val="18"/>
              </w:rPr>
              <w:t>293 760 343,5</w:t>
            </w:r>
          </w:p>
        </w:tc>
        <w:tc>
          <w:tcPr>
            <w:tcW w:w="491" w:type="pct"/>
            <w:shd w:val="clear" w:color="auto" w:fill="FFFFFF"/>
            <w:noWrap/>
          </w:tcPr>
          <w:p w:rsidR="00EF43ED" w:rsidRDefault="00EF43ED" w:rsidP="00EF43ED">
            <w:pPr>
              <w:spacing w:before="60" w:after="60"/>
              <w:jc w:val="right"/>
            </w:pPr>
            <w:r>
              <w:rPr>
                <w:sz w:val="18"/>
                <w:szCs w:val="18"/>
              </w:rPr>
              <w:t>333 464 910,2</w:t>
            </w:r>
          </w:p>
        </w:tc>
        <w:tc>
          <w:tcPr>
            <w:tcW w:w="518" w:type="pct"/>
            <w:shd w:val="clear" w:color="auto" w:fill="FFFFFF"/>
            <w:noWrap/>
          </w:tcPr>
          <w:p w:rsidR="00EF43ED" w:rsidRDefault="00EF43ED" w:rsidP="00EF43ED">
            <w:pPr>
              <w:spacing w:before="60" w:after="60"/>
              <w:jc w:val="right"/>
            </w:pPr>
            <w:r>
              <w:rPr>
                <w:sz w:val="18"/>
                <w:szCs w:val="18"/>
              </w:rPr>
              <w:t>379 865 884,7</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10501012010000 110</w:t>
            </w:r>
          </w:p>
        </w:tc>
        <w:tc>
          <w:tcPr>
            <w:tcW w:w="956" w:type="pct"/>
            <w:shd w:val="clear" w:color="auto" w:fill="FFFFFF"/>
          </w:tcPr>
          <w:p w:rsidR="00EF43ED" w:rsidRDefault="00EF43ED" w:rsidP="00EF43ED">
            <w:pPr>
              <w:spacing w:before="60" w:after="60"/>
            </w:pPr>
            <w:r>
              <w:rPr>
                <w:sz w:val="18"/>
                <w:szCs w:val="18"/>
              </w:rPr>
              <w:t>Налог, взимаемый с налогоплательщиков, выбравших в качестве объекта налогообложения доходы (за налоговые периоды, истекшие до 1 января 2011 года)</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-305,1</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10501021010000 110</w:t>
            </w:r>
          </w:p>
        </w:tc>
        <w:tc>
          <w:tcPr>
            <w:tcW w:w="956" w:type="pct"/>
            <w:shd w:val="clear" w:color="auto" w:fill="FFFFFF"/>
          </w:tcPr>
          <w:p w:rsidR="00EF43ED" w:rsidRDefault="00EF43ED" w:rsidP="00EF43ED">
            <w:pPr>
              <w:spacing w:before="60" w:after="60"/>
            </w:pPr>
            <w:r>
              <w:rPr>
                <w:sz w:val="18"/>
                <w:szCs w:val="1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62 751 213,4</w:t>
            </w:r>
          </w:p>
        </w:tc>
        <w:tc>
          <w:tcPr>
            <w:tcW w:w="517" w:type="pct"/>
            <w:shd w:val="clear" w:color="auto" w:fill="FFFFFF"/>
            <w:noWrap/>
          </w:tcPr>
          <w:p w:rsidR="00EF43ED" w:rsidRDefault="00EF43ED" w:rsidP="00EF43ED">
            <w:pPr>
              <w:spacing w:before="60" w:after="60"/>
              <w:jc w:val="right"/>
            </w:pPr>
            <w:r>
              <w:rPr>
                <w:sz w:val="18"/>
                <w:szCs w:val="18"/>
              </w:rPr>
              <w:t>70 180 263,6</w:t>
            </w:r>
          </w:p>
        </w:tc>
        <w:tc>
          <w:tcPr>
            <w:tcW w:w="491" w:type="pct"/>
            <w:shd w:val="clear" w:color="auto" w:fill="FFFFFF"/>
            <w:noWrap/>
          </w:tcPr>
          <w:p w:rsidR="00EF43ED" w:rsidRDefault="00EF43ED" w:rsidP="00EF43ED">
            <w:pPr>
              <w:spacing w:before="60" w:after="60"/>
              <w:jc w:val="right"/>
            </w:pPr>
            <w:r>
              <w:rPr>
                <w:sz w:val="18"/>
                <w:szCs w:val="18"/>
              </w:rPr>
              <w:t>81 864 330,0</w:t>
            </w:r>
          </w:p>
        </w:tc>
        <w:tc>
          <w:tcPr>
            <w:tcW w:w="518" w:type="pct"/>
            <w:shd w:val="clear" w:color="auto" w:fill="FFFFFF"/>
            <w:noWrap/>
          </w:tcPr>
          <w:p w:rsidR="00EF43ED" w:rsidRDefault="00EF43ED" w:rsidP="00EF43ED">
            <w:pPr>
              <w:spacing w:before="60" w:after="60"/>
              <w:jc w:val="right"/>
            </w:pPr>
            <w:r>
              <w:rPr>
                <w:sz w:val="18"/>
                <w:szCs w:val="18"/>
              </w:rPr>
              <w:t>93 255 587,5</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10501022010000 110</w:t>
            </w:r>
          </w:p>
        </w:tc>
        <w:tc>
          <w:tcPr>
            <w:tcW w:w="956" w:type="pct"/>
            <w:shd w:val="clear" w:color="auto" w:fill="FFFFFF"/>
          </w:tcPr>
          <w:p w:rsidR="00EF43ED" w:rsidRDefault="00EF43ED" w:rsidP="00EF43ED">
            <w:pPr>
              <w:spacing w:before="60" w:after="60"/>
            </w:pPr>
            <w:r>
              <w:rPr>
                <w:sz w:val="18"/>
                <w:szCs w:val="18"/>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10 037,4</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10501050010000 110</w:t>
            </w:r>
          </w:p>
        </w:tc>
        <w:tc>
          <w:tcPr>
            <w:tcW w:w="956" w:type="pct"/>
            <w:shd w:val="clear" w:color="auto" w:fill="FFFFFF"/>
          </w:tcPr>
          <w:p w:rsidR="00EF43ED" w:rsidRDefault="00EF43ED" w:rsidP="00EF43ED">
            <w:pPr>
              <w:spacing w:before="60" w:after="60"/>
            </w:pPr>
            <w:r>
              <w:rPr>
                <w:sz w:val="18"/>
                <w:szCs w:val="18"/>
              </w:rPr>
              <w:t>Минимальный налог, зачисляемый в бюджеты субъектов Российской Федерации (за налоговые периоды, истекшие до 1 января 2016 года)</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-41,5</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10502010020000 110</w:t>
            </w:r>
          </w:p>
        </w:tc>
        <w:tc>
          <w:tcPr>
            <w:tcW w:w="956" w:type="pct"/>
            <w:shd w:val="clear" w:color="auto" w:fill="FFFFFF"/>
          </w:tcPr>
          <w:p w:rsidR="00EF43ED" w:rsidRDefault="00EF43ED" w:rsidP="00EF43ED">
            <w:pPr>
              <w:spacing w:before="60" w:after="60"/>
            </w:pPr>
            <w:r>
              <w:rPr>
                <w:sz w:val="18"/>
                <w:szCs w:val="18"/>
              </w:rPr>
              <w:t>Единый налог на вмененный доход для отдельных видов деятельности</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-39,8</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10502020020000 110</w:t>
            </w:r>
          </w:p>
        </w:tc>
        <w:tc>
          <w:tcPr>
            <w:tcW w:w="956" w:type="pct"/>
            <w:shd w:val="clear" w:color="auto" w:fill="FFFFFF"/>
          </w:tcPr>
          <w:p w:rsidR="00EF43ED" w:rsidRDefault="00EF43ED" w:rsidP="00EF43ED">
            <w:pPr>
              <w:spacing w:before="60" w:after="60"/>
            </w:pPr>
            <w:r>
              <w:rPr>
                <w:sz w:val="18"/>
                <w:szCs w:val="18"/>
              </w:rPr>
              <w:t>Единый налог на вмененный доход для отдельных видов деятельности (за налоговые периоды, истекшие до 1 января 2011 года)</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-24,1</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10503010010000 110</w:t>
            </w:r>
          </w:p>
        </w:tc>
        <w:tc>
          <w:tcPr>
            <w:tcW w:w="956" w:type="pct"/>
            <w:shd w:val="clear" w:color="auto" w:fill="FFFFFF"/>
          </w:tcPr>
          <w:p w:rsidR="00EF43ED" w:rsidRDefault="00EF43ED" w:rsidP="00EF43ED">
            <w:pPr>
              <w:spacing w:before="60" w:after="60"/>
            </w:pPr>
            <w:r>
              <w:rPr>
                <w:sz w:val="18"/>
                <w:szCs w:val="18"/>
              </w:rPr>
              <w:t>Единый сельскохозяйственный налог</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119 820,8</w:t>
            </w:r>
          </w:p>
        </w:tc>
        <w:tc>
          <w:tcPr>
            <w:tcW w:w="517" w:type="pct"/>
            <w:shd w:val="clear" w:color="auto" w:fill="FFFFFF"/>
            <w:noWrap/>
          </w:tcPr>
          <w:p w:rsidR="00EF43ED" w:rsidRDefault="00EF43ED" w:rsidP="00EF43ED">
            <w:pPr>
              <w:spacing w:before="60" w:after="60"/>
              <w:jc w:val="right"/>
            </w:pPr>
            <w:r>
              <w:rPr>
                <w:sz w:val="18"/>
                <w:szCs w:val="18"/>
              </w:rPr>
              <w:t>123 176,1</w:t>
            </w:r>
          </w:p>
        </w:tc>
        <w:tc>
          <w:tcPr>
            <w:tcW w:w="491" w:type="pct"/>
            <w:shd w:val="clear" w:color="auto" w:fill="FFFFFF"/>
            <w:noWrap/>
          </w:tcPr>
          <w:p w:rsidR="00EF43ED" w:rsidRDefault="00EF43ED" w:rsidP="00EF43ED">
            <w:pPr>
              <w:spacing w:before="60" w:after="60"/>
              <w:jc w:val="right"/>
            </w:pPr>
            <w:r>
              <w:rPr>
                <w:sz w:val="18"/>
                <w:szCs w:val="18"/>
              </w:rPr>
              <w:t>126 871,3</w:t>
            </w:r>
          </w:p>
        </w:tc>
        <w:tc>
          <w:tcPr>
            <w:tcW w:w="518" w:type="pct"/>
            <w:shd w:val="clear" w:color="auto" w:fill="FFFFFF"/>
            <w:noWrap/>
          </w:tcPr>
          <w:p w:rsidR="00EF43ED" w:rsidRDefault="00EF43ED" w:rsidP="00EF43ED">
            <w:pPr>
              <w:spacing w:before="60" w:after="60"/>
              <w:jc w:val="right"/>
            </w:pPr>
            <w:r>
              <w:rPr>
                <w:sz w:val="18"/>
                <w:szCs w:val="18"/>
              </w:rPr>
              <w:t>130 931,1</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10504030020000 110</w:t>
            </w:r>
          </w:p>
        </w:tc>
        <w:tc>
          <w:tcPr>
            <w:tcW w:w="956" w:type="pct"/>
            <w:shd w:val="clear" w:color="auto" w:fill="FFFFFF"/>
          </w:tcPr>
          <w:p w:rsidR="00EF43ED" w:rsidRDefault="00EF43ED" w:rsidP="00EF43ED">
            <w:pPr>
              <w:spacing w:before="60" w:after="60"/>
            </w:pPr>
            <w:r>
              <w:rPr>
                <w:sz w:val="18"/>
                <w:szCs w:val="18"/>
              </w:rPr>
              <w:t>Налог, взимаемый в связи с применением патентной системы налогообложения, зачисляемый в бюджеты городов федерального значения</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16 194 485,2</w:t>
            </w:r>
          </w:p>
        </w:tc>
        <w:tc>
          <w:tcPr>
            <w:tcW w:w="517" w:type="pct"/>
            <w:shd w:val="clear" w:color="auto" w:fill="FFFFFF"/>
            <w:noWrap/>
          </w:tcPr>
          <w:p w:rsidR="00EF43ED" w:rsidRDefault="00EF43ED" w:rsidP="00EF43ED">
            <w:pPr>
              <w:spacing w:before="60" w:after="60"/>
              <w:jc w:val="right"/>
            </w:pPr>
            <w:r>
              <w:rPr>
                <w:sz w:val="18"/>
                <w:szCs w:val="18"/>
              </w:rPr>
              <w:t>5 701 424,0</w:t>
            </w:r>
          </w:p>
        </w:tc>
        <w:tc>
          <w:tcPr>
            <w:tcW w:w="491" w:type="pct"/>
            <w:shd w:val="clear" w:color="auto" w:fill="FFFFFF"/>
            <w:noWrap/>
          </w:tcPr>
          <w:p w:rsidR="00EF43ED" w:rsidRDefault="00EF43ED" w:rsidP="00EF43ED">
            <w:pPr>
              <w:spacing w:before="60" w:after="60"/>
              <w:jc w:val="right"/>
            </w:pPr>
            <w:r>
              <w:rPr>
                <w:sz w:val="18"/>
                <w:szCs w:val="18"/>
              </w:rPr>
              <w:t>6 210 104,4</w:t>
            </w:r>
          </w:p>
        </w:tc>
        <w:tc>
          <w:tcPr>
            <w:tcW w:w="518" w:type="pct"/>
            <w:shd w:val="clear" w:color="auto" w:fill="FFFFFF"/>
            <w:noWrap/>
          </w:tcPr>
          <w:p w:rsidR="00EF43ED" w:rsidRDefault="00EF43ED" w:rsidP="00EF43ED">
            <w:pPr>
              <w:spacing w:before="60" w:after="60"/>
              <w:jc w:val="right"/>
            </w:pPr>
            <w:r>
              <w:rPr>
                <w:sz w:val="18"/>
                <w:szCs w:val="18"/>
              </w:rPr>
              <w:t>6 713 121,4</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10505010020000 110</w:t>
            </w:r>
          </w:p>
        </w:tc>
        <w:tc>
          <w:tcPr>
            <w:tcW w:w="956" w:type="pct"/>
            <w:shd w:val="clear" w:color="auto" w:fill="FFFFFF"/>
          </w:tcPr>
          <w:p w:rsidR="00EF43ED" w:rsidRDefault="00EF43ED" w:rsidP="00EF43ED">
            <w:pPr>
              <w:spacing w:before="60" w:after="60"/>
            </w:pPr>
            <w:r>
              <w:rPr>
                <w:sz w:val="18"/>
                <w:szCs w:val="18"/>
              </w:rPr>
              <w:t>Торговый сбор, уплачиваемый на территориях городов федерального значения</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17 264 336,5</w:t>
            </w:r>
          </w:p>
        </w:tc>
        <w:tc>
          <w:tcPr>
            <w:tcW w:w="517" w:type="pct"/>
            <w:shd w:val="clear" w:color="auto" w:fill="FFFFFF"/>
            <w:noWrap/>
          </w:tcPr>
          <w:p w:rsidR="00EF43ED" w:rsidRDefault="00EF43ED" w:rsidP="00EF43ED">
            <w:pPr>
              <w:spacing w:before="60" w:after="60"/>
              <w:jc w:val="right"/>
            </w:pPr>
            <w:r>
              <w:rPr>
                <w:sz w:val="18"/>
                <w:szCs w:val="18"/>
              </w:rPr>
              <w:t>20 153 257,6</w:t>
            </w:r>
          </w:p>
        </w:tc>
        <w:tc>
          <w:tcPr>
            <w:tcW w:w="491" w:type="pct"/>
            <w:shd w:val="clear" w:color="auto" w:fill="FFFFFF"/>
            <w:noWrap/>
          </w:tcPr>
          <w:p w:rsidR="00EF43ED" w:rsidRDefault="00EF43ED" w:rsidP="00EF43ED">
            <w:pPr>
              <w:spacing w:before="60" w:after="60"/>
              <w:jc w:val="right"/>
            </w:pPr>
            <w:r>
              <w:rPr>
                <w:sz w:val="18"/>
                <w:szCs w:val="18"/>
              </w:rPr>
              <w:t>20 776 998,5</w:t>
            </w:r>
          </w:p>
        </w:tc>
        <w:tc>
          <w:tcPr>
            <w:tcW w:w="518" w:type="pct"/>
            <w:shd w:val="clear" w:color="auto" w:fill="FFFFFF"/>
            <w:noWrap/>
          </w:tcPr>
          <w:p w:rsidR="00EF43ED" w:rsidRDefault="00EF43ED" w:rsidP="00EF43ED">
            <w:pPr>
              <w:spacing w:before="60" w:after="60"/>
              <w:jc w:val="right"/>
            </w:pPr>
            <w:r>
              <w:rPr>
                <w:sz w:val="18"/>
                <w:szCs w:val="18"/>
              </w:rPr>
              <w:t>21 190 095,6</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10506000010000 110</w:t>
            </w:r>
          </w:p>
        </w:tc>
        <w:tc>
          <w:tcPr>
            <w:tcW w:w="956" w:type="pct"/>
            <w:shd w:val="clear" w:color="auto" w:fill="FFFFFF"/>
          </w:tcPr>
          <w:p w:rsidR="00EF43ED" w:rsidRDefault="00EF43ED" w:rsidP="00EF43ED">
            <w:pPr>
              <w:spacing w:before="60" w:after="60"/>
            </w:pPr>
            <w:r>
              <w:rPr>
                <w:sz w:val="18"/>
                <w:szCs w:val="18"/>
              </w:rPr>
              <w:t>Налог на профессиональный доход</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22 152 246,9</w:t>
            </w:r>
          </w:p>
        </w:tc>
        <w:tc>
          <w:tcPr>
            <w:tcW w:w="517" w:type="pct"/>
            <w:shd w:val="clear" w:color="auto" w:fill="FFFFFF"/>
            <w:noWrap/>
          </w:tcPr>
          <w:p w:rsidR="00EF43ED" w:rsidRDefault="00EF43ED" w:rsidP="00EF43ED">
            <w:pPr>
              <w:spacing w:before="60" w:after="60"/>
              <w:jc w:val="right"/>
            </w:pPr>
            <w:r>
              <w:rPr>
                <w:sz w:val="18"/>
                <w:szCs w:val="18"/>
              </w:rPr>
              <w:t>24 994 512,6</w:t>
            </w:r>
          </w:p>
        </w:tc>
        <w:tc>
          <w:tcPr>
            <w:tcW w:w="491" w:type="pct"/>
            <w:shd w:val="clear" w:color="auto" w:fill="FFFFFF"/>
            <w:noWrap/>
          </w:tcPr>
          <w:p w:rsidR="00EF43ED" w:rsidRDefault="00EF43ED" w:rsidP="00EF43ED">
            <w:pPr>
              <w:spacing w:before="60" w:after="60"/>
              <w:jc w:val="right"/>
            </w:pPr>
            <w:r>
              <w:rPr>
                <w:sz w:val="18"/>
                <w:szCs w:val="18"/>
              </w:rPr>
              <w:t>27 397 984,6</w:t>
            </w:r>
          </w:p>
        </w:tc>
        <w:tc>
          <w:tcPr>
            <w:tcW w:w="518" w:type="pct"/>
            <w:shd w:val="clear" w:color="auto" w:fill="FFFFFF"/>
            <w:noWrap/>
          </w:tcPr>
          <w:p w:rsidR="00EF43ED" w:rsidRDefault="00EF43ED" w:rsidP="00EF43ED">
            <w:pPr>
              <w:spacing w:before="60" w:after="60"/>
              <w:jc w:val="right"/>
            </w:pPr>
            <w:r>
              <w:rPr>
                <w:sz w:val="18"/>
                <w:szCs w:val="18"/>
              </w:rPr>
              <w:t>29 804 842,7</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10507000010000 110</w:t>
            </w:r>
          </w:p>
        </w:tc>
        <w:tc>
          <w:tcPr>
            <w:tcW w:w="956" w:type="pct"/>
            <w:shd w:val="clear" w:color="auto" w:fill="FFFFFF"/>
          </w:tcPr>
          <w:p w:rsidR="00EF43ED" w:rsidRDefault="00EF43ED" w:rsidP="00EF43ED">
            <w:pPr>
              <w:spacing w:before="60" w:after="60"/>
            </w:pPr>
            <w:r>
              <w:rPr>
                <w:sz w:val="18"/>
                <w:szCs w:val="18"/>
              </w:rPr>
              <w:t>Налог, взимаемый в связи с применением специального налогового режима «Автоматизированная упрощенная система налогообложения»</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1 069 147,6</w:t>
            </w:r>
          </w:p>
        </w:tc>
        <w:tc>
          <w:tcPr>
            <w:tcW w:w="517" w:type="pct"/>
            <w:shd w:val="clear" w:color="auto" w:fill="FFFFFF"/>
            <w:noWrap/>
          </w:tcPr>
          <w:p w:rsidR="00EF43ED" w:rsidRDefault="00EF43ED" w:rsidP="00EF43ED">
            <w:pPr>
              <w:spacing w:before="60" w:after="60"/>
              <w:jc w:val="right"/>
            </w:pPr>
            <w:r>
              <w:rPr>
                <w:sz w:val="18"/>
                <w:szCs w:val="18"/>
              </w:rPr>
              <w:t>1 353 954,9</w:t>
            </w:r>
          </w:p>
        </w:tc>
        <w:tc>
          <w:tcPr>
            <w:tcW w:w="491" w:type="pct"/>
            <w:shd w:val="clear" w:color="auto" w:fill="FFFFFF"/>
            <w:noWrap/>
          </w:tcPr>
          <w:p w:rsidR="00EF43ED" w:rsidRDefault="00EF43ED" w:rsidP="00EF43ED">
            <w:pPr>
              <w:spacing w:before="60" w:after="60"/>
              <w:jc w:val="right"/>
            </w:pPr>
            <w:r>
              <w:rPr>
                <w:sz w:val="18"/>
                <w:szCs w:val="18"/>
              </w:rPr>
              <w:t>1 692 443,6</w:t>
            </w:r>
          </w:p>
        </w:tc>
        <w:tc>
          <w:tcPr>
            <w:tcW w:w="518" w:type="pct"/>
            <w:shd w:val="clear" w:color="auto" w:fill="FFFFFF"/>
            <w:noWrap/>
          </w:tcPr>
          <w:p w:rsidR="00EF43ED" w:rsidRDefault="00EF43ED" w:rsidP="00EF43ED">
            <w:pPr>
              <w:spacing w:before="60" w:after="60"/>
              <w:jc w:val="right"/>
            </w:pPr>
            <w:r>
              <w:rPr>
                <w:sz w:val="18"/>
                <w:szCs w:val="18"/>
              </w:rPr>
              <w:t>2 030 932,3</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10601010030000 110</w:t>
            </w:r>
          </w:p>
        </w:tc>
        <w:tc>
          <w:tcPr>
            <w:tcW w:w="956" w:type="pct"/>
            <w:shd w:val="clear" w:color="auto" w:fill="FFFFFF"/>
          </w:tcPr>
          <w:p w:rsidR="00EF43ED" w:rsidRDefault="00EF43ED" w:rsidP="00EF43ED">
            <w:pPr>
              <w:spacing w:before="60" w:after="60"/>
            </w:pPr>
            <w:r>
              <w:rPr>
                <w:sz w:val="18"/>
                <w:szCs w:val="18"/>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37 915 000,0</w:t>
            </w:r>
          </w:p>
        </w:tc>
        <w:tc>
          <w:tcPr>
            <w:tcW w:w="517" w:type="pct"/>
            <w:shd w:val="clear" w:color="auto" w:fill="FFFFFF"/>
            <w:noWrap/>
          </w:tcPr>
          <w:p w:rsidR="00EF43ED" w:rsidRDefault="00EF43ED" w:rsidP="00EF43ED">
            <w:pPr>
              <w:spacing w:before="60" w:after="60"/>
              <w:jc w:val="right"/>
            </w:pPr>
            <w:r>
              <w:rPr>
                <w:sz w:val="18"/>
                <w:szCs w:val="18"/>
              </w:rPr>
              <w:t>40 936 000,0</w:t>
            </w:r>
          </w:p>
        </w:tc>
        <w:tc>
          <w:tcPr>
            <w:tcW w:w="491" w:type="pct"/>
            <w:shd w:val="clear" w:color="auto" w:fill="FFFFFF"/>
            <w:noWrap/>
          </w:tcPr>
          <w:p w:rsidR="00EF43ED" w:rsidRDefault="00EF43ED" w:rsidP="00EF43ED">
            <w:pPr>
              <w:spacing w:before="60" w:after="60"/>
              <w:jc w:val="right"/>
            </w:pPr>
            <w:r>
              <w:rPr>
                <w:sz w:val="18"/>
                <w:szCs w:val="18"/>
              </w:rPr>
              <w:t>48 341 000,0</w:t>
            </w:r>
          </w:p>
        </w:tc>
        <w:tc>
          <w:tcPr>
            <w:tcW w:w="518" w:type="pct"/>
            <w:shd w:val="clear" w:color="auto" w:fill="FFFFFF"/>
            <w:noWrap/>
          </w:tcPr>
          <w:p w:rsidR="00EF43ED" w:rsidRDefault="00EF43ED" w:rsidP="00EF43ED">
            <w:pPr>
              <w:spacing w:before="60" w:after="60"/>
              <w:jc w:val="right"/>
            </w:pPr>
            <w:r>
              <w:rPr>
                <w:sz w:val="18"/>
                <w:szCs w:val="18"/>
              </w:rPr>
              <w:t>52 912 000,0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10602010020000 110</w:t>
            </w:r>
          </w:p>
        </w:tc>
        <w:tc>
          <w:tcPr>
            <w:tcW w:w="956" w:type="pct"/>
            <w:shd w:val="clear" w:color="auto" w:fill="FFFFFF"/>
          </w:tcPr>
          <w:p w:rsidR="00EF43ED" w:rsidRDefault="00EF43ED" w:rsidP="00EF43ED">
            <w:pPr>
              <w:spacing w:before="60" w:after="60"/>
            </w:pPr>
            <w:r>
              <w:rPr>
                <w:sz w:val="18"/>
                <w:szCs w:val="18"/>
              </w:rPr>
              <w:t>Налог на имущество организаций по имуществу, не входящему в Единую систему газоснабжения</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215 425 000,0</w:t>
            </w:r>
          </w:p>
        </w:tc>
        <w:tc>
          <w:tcPr>
            <w:tcW w:w="517" w:type="pct"/>
            <w:shd w:val="clear" w:color="auto" w:fill="FFFFFF"/>
            <w:noWrap/>
          </w:tcPr>
          <w:p w:rsidR="00EF43ED" w:rsidRDefault="00EF43ED" w:rsidP="00EF43ED">
            <w:pPr>
              <w:spacing w:before="60" w:after="60"/>
              <w:jc w:val="right"/>
            </w:pPr>
            <w:r>
              <w:rPr>
                <w:sz w:val="18"/>
                <w:szCs w:val="18"/>
              </w:rPr>
              <w:t>249 236 000,0</w:t>
            </w:r>
          </w:p>
        </w:tc>
        <w:tc>
          <w:tcPr>
            <w:tcW w:w="491" w:type="pct"/>
            <w:shd w:val="clear" w:color="auto" w:fill="FFFFFF"/>
            <w:noWrap/>
          </w:tcPr>
          <w:p w:rsidR="00EF43ED" w:rsidRDefault="00EF43ED" w:rsidP="00EF43ED">
            <w:pPr>
              <w:spacing w:before="60" w:after="60"/>
              <w:jc w:val="right"/>
            </w:pPr>
            <w:r>
              <w:rPr>
                <w:sz w:val="18"/>
                <w:szCs w:val="18"/>
              </w:rPr>
              <w:t>262 914 000,0</w:t>
            </w:r>
          </w:p>
        </w:tc>
        <w:tc>
          <w:tcPr>
            <w:tcW w:w="518" w:type="pct"/>
            <w:shd w:val="clear" w:color="auto" w:fill="FFFFFF"/>
            <w:noWrap/>
          </w:tcPr>
          <w:p w:rsidR="00EF43ED" w:rsidRDefault="00EF43ED" w:rsidP="00EF43ED">
            <w:pPr>
              <w:spacing w:before="60" w:after="60"/>
              <w:jc w:val="right"/>
            </w:pPr>
            <w:r>
              <w:rPr>
                <w:sz w:val="18"/>
                <w:szCs w:val="18"/>
              </w:rPr>
              <w:t>278 839 000,0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10602020020000 110</w:t>
            </w:r>
          </w:p>
        </w:tc>
        <w:tc>
          <w:tcPr>
            <w:tcW w:w="956" w:type="pct"/>
            <w:shd w:val="clear" w:color="auto" w:fill="FFFFFF"/>
          </w:tcPr>
          <w:p w:rsidR="00EF43ED" w:rsidRDefault="00EF43ED" w:rsidP="00EF43ED">
            <w:pPr>
              <w:spacing w:before="60" w:after="60"/>
            </w:pPr>
            <w:r>
              <w:rPr>
                <w:sz w:val="18"/>
                <w:szCs w:val="18"/>
              </w:rPr>
              <w:t>Налог на имущество организаций по имуществу, входящему в Единую систему газоснабжения</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-0,5</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10604011020000 110</w:t>
            </w:r>
          </w:p>
        </w:tc>
        <w:tc>
          <w:tcPr>
            <w:tcW w:w="956" w:type="pct"/>
            <w:shd w:val="clear" w:color="auto" w:fill="FFFFFF"/>
          </w:tcPr>
          <w:p w:rsidR="00EF43ED" w:rsidRDefault="00EF43ED" w:rsidP="00EF43ED">
            <w:pPr>
              <w:spacing w:before="60" w:after="60"/>
            </w:pPr>
            <w:r>
              <w:rPr>
                <w:sz w:val="18"/>
                <w:szCs w:val="18"/>
              </w:rPr>
              <w:t>Транспортный налог с организаций</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8 000 709,2</w:t>
            </w:r>
          </w:p>
        </w:tc>
        <w:tc>
          <w:tcPr>
            <w:tcW w:w="517" w:type="pct"/>
            <w:shd w:val="clear" w:color="auto" w:fill="FFFFFF"/>
            <w:noWrap/>
          </w:tcPr>
          <w:p w:rsidR="00EF43ED" w:rsidRDefault="00EF43ED" w:rsidP="00EF43ED">
            <w:pPr>
              <w:spacing w:before="60" w:after="60"/>
              <w:jc w:val="right"/>
            </w:pPr>
            <w:r>
              <w:rPr>
                <w:sz w:val="18"/>
                <w:szCs w:val="18"/>
              </w:rPr>
              <w:t>8 605 032,3</w:t>
            </w:r>
          </w:p>
        </w:tc>
        <w:tc>
          <w:tcPr>
            <w:tcW w:w="491" w:type="pct"/>
            <w:shd w:val="clear" w:color="auto" w:fill="FFFFFF"/>
            <w:noWrap/>
          </w:tcPr>
          <w:p w:rsidR="00EF43ED" w:rsidRDefault="00EF43ED" w:rsidP="00EF43ED">
            <w:pPr>
              <w:spacing w:before="60" w:after="60"/>
              <w:jc w:val="right"/>
            </w:pPr>
            <w:r>
              <w:rPr>
                <w:sz w:val="18"/>
                <w:szCs w:val="18"/>
              </w:rPr>
              <w:t>9 407 473,0</w:t>
            </w:r>
          </w:p>
        </w:tc>
        <w:tc>
          <w:tcPr>
            <w:tcW w:w="518" w:type="pct"/>
            <w:shd w:val="clear" w:color="auto" w:fill="FFFFFF"/>
            <w:noWrap/>
          </w:tcPr>
          <w:p w:rsidR="00EF43ED" w:rsidRDefault="00EF43ED" w:rsidP="00EF43ED">
            <w:pPr>
              <w:spacing w:before="60" w:after="60"/>
              <w:jc w:val="right"/>
            </w:pPr>
            <w:r>
              <w:rPr>
                <w:sz w:val="18"/>
                <w:szCs w:val="18"/>
              </w:rPr>
              <w:t>10 611 311,0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10604012020000 110</w:t>
            </w:r>
          </w:p>
        </w:tc>
        <w:tc>
          <w:tcPr>
            <w:tcW w:w="956" w:type="pct"/>
            <w:shd w:val="clear" w:color="auto" w:fill="FFFFFF"/>
          </w:tcPr>
          <w:p w:rsidR="00EF43ED" w:rsidRDefault="00EF43ED" w:rsidP="00EF43ED">
            <w:pPr>
              <w:spacing w:before="60" w:after="60"/>
            </w:pPr>
            <w:r>
              <w:rPr>
                <w:sz w:val="18"/>
                <w:szCs w:val="18"/>
              </w:rPr>
              <w:t>Транспортный налог с физических лиц</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28 223 681,9</w:t>
            </w:r>
          </w:p>
        </w:tc>
        <w:tc>
          <w:tcPr>
            <w:tcW w:w="517" w:type="pct"/>
            <w:shd w:val="clear" w:color="auto" w:fill="FFFFFF"/>
            <w:noWrap/>
          </w:tcPr>
          <w:p w:rsidR="00EF43ED" w:rsidRDefault="00EF43ED" w:rsidP="00EF43ED">
            <w:pPr>
              <w:spacing w:before="60" w:after="60"/>
              <w:jc w:val="right"/>
            </w:pPr>
            <w:r>
              <w:rPr>
                <w:sz w:val="18"/>
                <w:szCs w:val="18"/>
              </w:rPr>
              <w:t>28 905 748,0</w:t>
            </w:r>
          </w:p>
        </w:tc>
        <w:tc>
          <w:tcPr>
            <w:tcW w:w="491" w:type="pct"/>
            <w:shd w:val="clear" w:color="auto" w:fill="FFFFFF"/>
            <w:noWrap/>
          </w:tcPr>
          <w:p w:rsidR="00EF43ED" w:rsidRDefault="00EF43ED" w:rsidP="00EF43ED">
            <w:pPr>
              <w:spacing w:before="60" w:after="60"/>
              <w:jc w:val="right"/>
            </w:pPr>
            <w:r>
              <w:rPr>
                <w:sz w:val="18"/>
                <w:szCs w:val="18"/>
              </w:rPr>
              <w:t>29 413 092,0</w:t>
            </w:r>
          </w:p>
        </w:tc>
        <w:tc>
          <w:tcPr>
            <w:tcW w:w="518" w:type="pct"/>
            <w:shd w:val="clear" w:color="auto" w:fill="FFFFFF"/>
            <w:noWrap/>
          </w:tcPr>
          <w:p w:rsidR="00EF43ED" w:rsidRDefault="00EF43ED" w:rsidP="00EF43ED">
            <w:pPr>
              <w:spacing w:before="60" w:after="60"/>
              <w:jc w:val="right"/>
            </w:pPr>
            <w:r>
              <w:rPr>
                <w:sz w:val="18"/>
                <w:szCs w:val="18"/>
              </w:rPr>
              <w:t>30 283 973,0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10605000020000 110</w:t>
            </w:r>
          </w:p>
        </w:tc>
        <w:tc>
          <w:tcPr>
            <w:tcW w:w="956" w:type="pct"/>
            <w:shd w:val="clear" w:color="auto" w:fill="FFFFFF"/>
          </w:tcPr>
          <w:p w:rsidR="00EF43ED" w:rsidRDefault="00EF43ED" w:rsidP="00EF43ED">
            <w:pPr>
              <w:spacing w:before="60" w:after="60"/>
            </w:pPr>
            <w:r>
              <w:rPr>
                <w:sz w:val="18"/>
                <w:szCs w:val="18"/>
              </w:rPr>
              <w:t>Налог на игорный бизнес</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780 314,6</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10606031030000 110</w:t>
            </w:r>
          </w:p>
        </w:tc>
        <w:tc>
          <w:tcPr>
            <w:tcW w:w="956" w:type="pct"/>
            <w:shd w:val="clear" w:color="auto" w:fill="FFFFFF"/>
          </w:tcPr>
          <w:p w:rsidR="00EF43ED" w:rsidRDefault="00EF43ED" w:rsidP="00EF43ED">
            <w:pPr>
              <w:spacing w:before="60" w:after="60"/>
            </w:pPr>
            <w:r>
              <w:rPr>
                <w:sz w:val="18"/>
                <w:szCs w:val="18"/>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36 336 703,4</w:t>
            </w:r>
          </w:p>
        </w:tc>
        <w:tc>
          <w:tcPr>
            <w:tcW w:w="517" w:type="pct"/>
            <w:shd w:val="clear" w:color="auto" w:fill="FFFFFF"/>
            <w:noWrap/>
          </w:tcPr>
          <w:p w:rsidR="00EF43ED" w:rsidRDefault="00EF43ED" w:rsidP="00EF43ED">
            <w:pPr>
              <w:spacing w:before="60" w:after="60"/>
              <w:jc w:val="right"/>
            </w:pPr>
            <w:r>
              <w:rPr>
                <w:sz w:val="18"/>
                <w:szCs w:val="18"/>
              </w:rPr>
              <w:t>36 484 010,0</w:t>
            </w:r>
          </w:p>
        </w:tc>
        <w:tc>
          <w:tcPr>
            <w:tcW w:w="491" w:type="pct"/>
            <w:shd w:val="clear" w:color="auto" w:fill="FFFFFF"/>
            <w:noWrap/>
          </w:tcPr>
          <w:p w:rsidR="00EF43ED" w:rsidRDefault="00EF43ED" w:rsidP="00EF43ED">
            <w:pPr>
              <w:spacing w:before="60" w:after="60"/>
              <w:jc w:val="right"/>
            </w:pPr>
            <w:r>
              <w:rPr>
                <w:sz w:val="18"/>
                <w:szCs w:val="18"/>
              </w:rPr>
              <w:t>36 580 342,0</w:t>
            </w:r>
          </w:p>
        </w:tc>
        <w:tc>
          <w:tcPr>
            <w:tcW w:w="518" w:type="pct"/>
            <w:shd w:val="clear" w:color="auto" w:fill="FFFFFF"/>
            <w:noWrap/>
          </w:tcPr>
          <w:p w:rsidR="00EF43ED" w:rsidRDefault="00EF43ED" w:rsidP="00EF43ED">
            <w:pPr>
              <w:spacing w:before="60" w:after="60"/>
              <w:jc w:val="right"/>
            </w:pPr>
            <w:r>
              <w:rPr>
                <w:sz w:val="18"/>
                <w:szCs w:val="18"/>
              </w:rPr>
              <w:t>36 676 929,0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10606041030000 110</w:t>
            </w:r>
          </w:p>
        </w:tc>
        <w:tc>
          <w:tcPr>
            <w:tcW w:w="956" w:type="pct"/>
            <w:shd w:val="clear" w:color="auto" w:fill="FFFFFF"/>
          </w:tcPr>
          <w:p w:rsidR="00EF43ED" w:rsidRDefault="00EF43ED" w:rsidP="00EF43ED">
            <w:pPr>
              <w:spacing w:before="60" w:after="60"/>
            </w:pPr>
            <w:r>
              <w:rPr>
                <w:sz w:val="18"/>
                <w:szCs w:val="18"/>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918 442,4</w:t>
            </w:r>
          </w:p>
        </w:tc>
        <w:tc>
          <w:tcPr>
            <w:tcW w:w="517" w:type="pct"/>
            <w:shd w:val="clear" w:color="auto" w:fill="FFFFFF"/>
            <w:noWrap/>
          </w:tcPr>
          <w:p w:rsidR="00EF43ED" w:rsidRDefault="00EF43ED" w:rsidP="00EF43ED">
            <w:pPr>
              <w:spacing w:before="60" w:after="60"/>
              <w:jc w:val="right"/>
            </w:pPr>
            <w:r>
              <w:rPr>
                <w:sz w:val="18"/>
                <w:szCs w:val="18"/>
              </w:rPr>
              <w:t>1 010 286,0</w:t>
            </w:r>
          </w:p>
        </w:tc>
        <w:tc>
          <w:tcPr>
            <w:tcW w:w="491" w:type="pct"/>
            <w:shd w:val="clear" w:color="auto" w:fill="FFFFFF"/>
            <w:noWrap/>
          </w:tcPr>
          <w:p w:rsidR="00EF43ED" w:rsidRDefault="00EF43ED" w:rsidP="00EF43ED">
            <w:pPr>
              <w:spacing w:before="60" w:after="60"/>
              <w:jc w:val="right"/>
            </w:pPr>
            <w:r>
              <w:rPr>
                <w:sz w:val="18"/>
                <w:szCs w:val="18"/>
              </w:rPr>
              <w:t>1 111 314,0</w:t>
            </w:r>
          </w:p>
        </w:tc>
        <w:tc>
          <w:tcPr>
            <w:tcW w:w="518" w:type="pct"/>
            <w:shd w:val="clear" w:color="auto" w:fill="FFFFFF"/>
            <w:noWrap/>
          </w:tcPr>
          <w:p w:rsidR="00EF43ED" w:rsidRDefault="00EF43ED" w:rsidP="00EF43ED">
            <w:pPr>
              <w:spacing w:before="60" w:after="60"/>
              <w:jc w:val="right"/>
            </w:pPr>
            <w:r>
              <w:rPr>
                <w:sz w:val="18"/>
                <w:szCs w:val="18"/>
              </w:rPr>
              <w:t>1 222 446,0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10701020010000 110</w:t>
            </w:r>
          </w:p>
        </w:tc>
        <w:tc>
          <w:tcPr>
            <w:tcW w:w="956" w:type="pct"/>
            <w:shd w:val="clear" w:color="auto" w:fill="FFFFFF"/>
          </w:tcPr>
          <w:p w:rsidR="00EF43ED" w:rsidRDefault="00EF43ED" w:rsidP="00EF43ED">
            <w:pPr>
              <w:spacing w:before="60" w:after="60"/>
            </w:pPr>
            <w:r>
              <w:rPr>
                <w:sz w:val="18"/>
                <w:szCs w:val="18"/>
              </w:rPr>
              <w:t>Налог на добычу общераспространенных полезных ископаемых</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-3 553,4</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10701030010000 110</w:t>
            </w:r>
          </w:p>
        </w:tc>
        <w:tc>
          <w:tcPr>
            <w:tcW w:w="956" w:type="pct"/>
            <w:shd w:val="clear" w:color="auto" w:fill="FFFFFF"/>
          </w:tcPr>
          <w:p w:rsidR="00EF43ED" w:rsidRDefault="00EF43ED" w:rsidP="00EF43ED">
            <w:pPr>
              <w:spacing w:before="60" w:after="60"/>
            </w:pPr>
            <w:r>
              <w:rPr>
                <w:sz w:val="18"/>
                <w:szCs w:val="18"/>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60 838,5</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10704010010000 110</w:t>
            </w:r>
          </w:p>
        </w:tc>
        <w:tc>
          <w:tcPr>
            <w:tcW w:w="956" w:type="pct"/>
            <w:shd w:val="clear" w:color="auto" w:fill="FFFFFF"/>
          </w:tcPr>
          <w:p w:rsidR="00EF43ED" w:rsidRDefault="00EF43ED" w:rsidP="00EF43ED">
            <w:pPr>
              <w:spacing w:before="60" w:after="60"/>
            </w:pPr>
            <w:r>
              <w:rPr>
                <w:sz w:val="18"/>
                <w:szCs w:val="18"/>
              </w:rPr>
              <w:t>Сбор за пользование объектами животного мира</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-152,8</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10704020010000 110</w:t>
            </w:r>
          </w:p>
        </w:tc>
        <w:tc>
          <w:tcPr>
            <w:tcW w:w="956" w:type="pct"/>
            <w:shd w:val="clear" w:color="auto" w:fill="FFFFFF"/>
          </w:tcPr>
          <w:p w:rsidR="00EF43ED" w:rsidRDefault="00EF43ED" w:rsidP="00EF43ED">
            <w:pPr>
              <w:spacing w:before="60" w:after="60"/>
            </w:pPr>
            <w:r>
              <w:rPr>
                <w:sz w:val="18"/>
                <w:szCs w:val="18"/>
              </w:rPr>
              <w:t>Сбор за пользование объектами водных биологических ресурсов (исключая внутренние водные объекты)</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5 251,7</w:t>
            </w:r>
          </w:p>
        </w:tc>
        <w:tc>
          <w:tcPr>
            <w:tcW w:w="517" w:type="pct"/>
            <w:shd w:val="clear" w:color="auto" w:fill="FFFFFF"/>
            <w:noWrap/>
          </w:tcPr>
          <w:p w:rsidR="00EF43ED" w:rsidRDefault="00EF43ED" w:rsidP="00EF43ED">
            <w:pPr>
              <w:spacing w:before="60" w:after="60"/>
              <w:jc w:val="right"/>
            </w:pPr>
            <w:r>
              <w:rPr>
                <w:sz w:val="18"/>
                <w:szCs w:val="18"/>
              </w:rPr>
              <w:t>5 304,5</w:t>
            </w:r>
          </w:p>
        </w:tc>
        <w:tc>
          <w:tcPr>
            <w:tcW w:w="491" w:type="pct"/>
            <w:shd w:val="clear" w:color="auto" w:fill="FFFFFF"/>
            <w:noWrap/>
          </w:tcPr>
          <w:p w:rsidR="00EF43ED" w:rsidRDefault="00EF43ED" w:rsidP="00EF43ED">
            <w:pPr>
              <w:spacing w:before="60" w:after="60"/>
              <w:jc w:val="right"/>
            </w:pPr>
            <w:r>
              <w:rPr>
                <w:sz w:val="18"/>
                <w:szCs w:val="18"/>
              </w:rPr>
              <w:t>5 357,6</w:t>
            </w:r>
          </w:p>
        </w:tc>
        <w:tc>
          <w:tcPr>
            <w:tcW w:w="518" w:type="pct"/>
            <w:shd w:val="clear" w:color="auto" w:fill="FFFFFF"/>
            <w:noWrap/>
          </w:tcPr>
          <w:p w:rsidR="00EF43ED" w:rsidRDefault="00EF43ED" w:rsidP="00EF43ED">
            <w:pPr>
              <w:spacing w:before="60" w:after="60"/>
              <w:jc w:val="right"/>
            </w:pPr>
            <w:r>
              <w:rPr>
                <w:sz w:val="18"/>
                <w:szCs w:val="18"/>
              </w:rPr>
              <w:t>5 411,1</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10704030010000 110</w:t>
            </w:r>
          </w:p>
        </w:tc>
        <w:tc>
          <w:tcPr>
            <w:tcW w:w="956" w:type="pct"/>
            <w:shd w:val="clear" w:color="auto" w:fill="FFFFFF"/>
          </w:tcPr>
          <w:p w:rsidR="00EF43ED" w:rsidRDefault="00EF43ED" w:rsidP="00EF43ED">
            <w:pPr>
              <w:spacing w:before="60" w:after="60"/>
            </w:pPr>
            <w:r>
              <w:rPr>
                <w:sz w:val="18"/>
                <w:szCs w:val="18"/>
              </w:rPr>
              <w:t>Сбор за пользование объектами водных биологических ресурсов (по внутренним водным объектам)</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450,9</w:t>
            </w:r>
          </w:p>
        </w:tc>
        <w:tc>
          <w:tcPr>
            <w:tcW w:w="517" w:type="pct"/>
            <w:shd w:val="clear" w:color="auto" w:fill="FFFFFF"/>
            <w:noWrap/>
          </w:tcPr>
          <w:p w:rsidR="00EF43ED" w:rsidRDefault="00EF43ED" w:rsidP="00EF43ED">
            <w:pPr>
              <w:spacing w:before="60" w:after="60"/>
              <w:jc w:val="right"/>
            </w:pPr>
            <w:r>
              <w:rPr>
                <w:sz w:val="18"/>
                <w:szCs w:val="18"/>
              </w:rPr>
              <w:t>451,0</w:t>
            </w:r>
          </w:p>
        </w:tc>
        <w:tc>
          <w:tcPr>
            <w:tcW w:w="491" w:type="pct"/>
            <w:shd w:val="clear" w:color="auto" w:fill="FFFFFF"/>
            <w:noWrap/>
          </w:tcPr>
          <w:p w:rsidR="00EF43ED" w:rsidRDefault="00EF43ED" w:rsidP="00EF43ED">
            <w:pPr>
              <w:spacing w:before="60" w:after="60"/>
              <w:jc w:val="right"/>
            </w:pPr>
            <w:r>
              <w:rPr>
                <w:sz w:val="18"/>
                <w:szCs w:val="18"/>
              </w:rPr>
              <w:t>451,0</w:t>
            </w:r>
          </w:p>
        </w:tc>
        <w:tc>
          <w:tcPr>
            <w:tcW w:w="518" w:type="pct"/>
            <w:shd w:val="clear" w:color="auto" w:fill="FFFFFF"/>
            <w:noWrap/>
          </w:tcPr>
          <w:p w:rsidR="00EF43ED" w:rsidRDefault="00EF43ED" w:rsidP="00EF43ED">
            <w:pPr>
              <w:spacing w:before="60" w:after="60"/>
              <w:jc w:val="right"/>
            </w:pPr>
            <w:r>
              <w:rPr>
                <w:sz w:val="18"/>
                <w:szCs w:val="18"/>
              </w:rPr>
              <w:t>451,0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10803010010000 110</w:t>
            </w:r>
          </w:p>
        </w:tc>
        <w:tc>
          <w:tcPr>
            <w:tcW w:w="956" w:type="pct"/>
            <w:shd w:val="clear" w:color="auto" w:fill="FFFFFF"/>
          </w:tcPr>
          <w:p w:rsidR="00EF43ED" w:rsidRDefault="00EF43ED" w:rsidP="00EF43ED">
            <w:pPr>
              <w:spacing w:before="60" w:after="60"/>
            </w:pPr>
            <w:r>
              <w:rPr>
                <w:sz w:val="18"/>
                <w:szCs w:val="18"/>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8 988 050,5</w:t>
            </w:r>
          </w:p>
        </w:tc>
        <w:tc>
          <w:tcPr>
            <w:tcW w:w="517" w:type="pct"/>
            <w:shd w:val="clear" w:color="auto" w:fill="FFFFFF"/>
            <w:noWrap/>
          </w:tcPr>
          <w:p w:rsidR="00EF43ED" w:rsidRDefault="00EF43ED" w:rsidP="00EF43ED">
            <w:pPr>
              <w:spacing w:before="60" w:after="60"/>
              <w:jc w:val="right"/>
            </w:pPr>
            <w:r>
              <w:rPr>
                <w:sz w:val="18"/>
                <w:szCs w:val="18"/>
              </w:rPr>
              <w:t>9 437 453,6</w:t>
            </w:r>
          </w:p>
        </w:tc>
        <w:tc>
          <w:tcPr>
            <w:tcW w:w="491" w:type="pct"/>
            <w:shd w:val="clear" w:color="auto" w:fill="FFFFFF"/>
            <w:noWrap/>
          </w:tcPr>
          <w:p w:rsidR="00EF43ED" w:rsidRDefault="00EF43ED" w:rsidP="00EF43ED">
            <w:pPr>
              <w:spacing w:before="60" w:after="60"/>
              <w:jc w:val="right"/>
            </w:pPr>
            <w:r>
              <w:rPr>
                <w:sz w:val="18"/>
                <w:szCs w:val="18"/>
              </w:rPr>
              <w:t>9 909 326,2</w:t>
            </w:r>
          </w:p>
        </w:tc>
        <w:tc>
          <w:tcPr>
            <w:tcW w:w="518" w:type="pct"/>
            <w:shd w:val="clear" w:color="auto" w:fill="FFFFFF"/>
            <w:noWrap/>
          </w:tcPr>
          <w:p w:rsidR="00EF43ED" w:rsidRDefault="00EF43ED" w:rsidP="00EF43ED">
            <w:pPr>
              <w:spacing w:before="60" w:after="60"/>
              <w:jc w:val="right"/>
            </w:pPr>
            <w:r>
              <w:rPr>
                <w:sz w:val="18"/>
                <w:szCs w:val="18"/>
              </w:rPr>
              <w:t>10 404 792,5</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10805000010000 110</w:t>
            </w:r>
          </w:p>
        </w:tc>
        <w:tc>
          <w:tcPr>
            <w:tcW w:w="956" w:type="pct"/>
            <w:shd w:val="clear" w:color="auto" w:fill="FFFFFF"/>
          </w:tcPr>
          <w:p w:rsidR="00EF43ED" w:rsidRDefault="00EF43ED" w:rsidP="00EF43ED">
            <w:pPr>
              <w:spacing w:before="60" w:after="60"/>
            </w:pPr>
            <w:r>
              <w:rPr>
                <w:sz w:val="18"/>
                <w:szCs w:val="1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w:t>
            </w:r>
          </w:p>
        </w:tc>
        <w:tc>
          <w:tcPr>
            <w:tcW w:w="496" w:type="pct"/>
            <w:shd w:val="clear" w:color="auto" w:fill="FFFFFF"/>
          </w:tcPr>
          <w:p w:rsidR="00EF43ED" w:rsidRDefault="00EF43ED" w:rsidP="00EF43ED">
            <w:pPr>
              <w:spacing w:before="60" w:after="60"/>
            </w:pPr>
            <w:r>
              <w:rPr>
                <w:sz w:val="18"/>
                <w:szCs w:val="18"/>
              </w:rPr>
              <w:t>Министерство юстиции Российской Федерации</w:t>
            </w:r>
          </w:p>
        </w:tc>
        <w:tc>
          <w:tcPr>
            <w:tcW w:w="491" w:type="pct"/>
            <w:shd w:val="clear" w:color="auto" w:fill="FFFFFF"/>
            <w:noWrap/>
          </w:tcPr>
          <w:p w:rsidR="00EF43ED" w:rsidRDefault="00EF43ED" w:rsidP="00EF43ED">
            <w:pPr>
              <w:spacing w:before="60" w:after="60"/>
              <w:jc w:val="right"/>
            </w:pPr>
            <w:r>
              <w:rPr>
                <w:sz w:val="18"/>
                <w:szCs w:val="18"/>
              </w:rPr>
              <w:t>93 831,0</w:t>
            </w:r>
          </w:p>
        </w:tc>
        <w:tc>
          <w:tcPr>
            <w:tcW w:w="517" w:type="pct"/>
            <w:shd w:val="clear" w:color="auto" w:fill="FFFFFF"/>
            <w:noWrap/>
          </w:tcPr>
          <w:p w:rsidR="00EF43ED" w:rsidRDefault="00EF43ED" w:rsidP="00EF43ED">
            <w:pPr>
              <w:spacing w:before="60" w:after="60"/>
              <w:jc w:val="right"/>
            </w:pPr>
            <w:r>
              <w:rPr>
                <w:sz w:val="18"/>
                <w:szCs w:val="18"/>
              </w:rPr>
              <w:t>97 584,2</w:t>
            </w:r>
          </w:p>
        </w:tc>
        <w:tc>
          <w:tcPr>
            <w:tcW w:w="491" w:type="pct"/>
            <w:shd w:val="clear" w:color="auto" w:fill="FFFFFF"/>
            <w:noWrap/>
          </w:tcPr>
          <w:p w:rsidR="00EF43ED" w:rsidRDefault="00EF43ED" w:rsidP="00EF43ED">
            <w:pPr>
              <w:spacing w:before="60" w:after="60"/>
              <w:jc w:val="right"/>
            </w:pPr>
            <w:r>
              <w:rPr>
                <w:sz w:val="18"/>
                <w:szCs w:val="18"/>
              </w:rPr>
              <w:t>101 487,6</w:t>
            </w:r>
          </w:p>
        </w:tc>
        <w:tc>
          <w:tcPr>
            <w:tcW w:w="518" w:type="pct"/>
            <w:shd w:val="clear" w:color="auto" w:fill="FFFFFF"/>
            <w:noWrap/>
          </w:tcPr>
          <w:p w:rsidR="00EF43ED" w:rsidRDefault="00EF43ED" w:rsidP="00EF43ED">
            <w:pPr>
              <w:spacing w:before="60" w:after="60"/>
              <w:jc w:val="right"/>
            </w:pPr>
            <w:r>
              <w:rPr>
                <w:sz w:val="18"/>
                <w:szCs w:val="18"/>
              </w:rPr>
              <w:t>105 547,1</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10806000010000 110</w:t>
            </w:r>
          </w:p>
        </w:tc>
        <w:tc>
          <w:tcPr>
            <w:tcW w:w="956" w:type="pct"/>
            <w:shd w:val="clear" w:color="auto" w:fill="FFFFFF"/>
          </w:tcPr>
          <w:p w:rsidR="00EF43ED" w:rsidRDefault="00EF43ED" w:rsidP="00EF43ED">
            <w:pPr>
              <w:spacing w:before="60" w:after="60"/>
            </w:pPr>
            <w:r>
              <w:rPr>
                <w:sz w:val="18"/>
                <w:szCs w:val="1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496" w:type="pct"/>
            <w:shd w:val="clear" w:color="auto" w:fill="FFFFFF"/>
          </w:tcPr>
          <w:p w:rsidR="00EF43ED" w:rsidRDefault="00EF43ED" w:rsidP="00EF43ED">
            <w:pPr>
              <w:spacing w:before="60" w:after="60"/>
            </w:pPr>
            <w:r>
              <w:rPr>
                <w:sz w:val="18"/>
                <w:szCs w:val="18"/>
              </w:rPr>
              <w:t>Министерство внутренних дел Российской Федерации</w:t>
            </w:r>
          </w:p>
        </w:tc>
        <w:tc>
          <w:tcPr>
            <w:tcW w:w="491" w:type="pct"/>
            <w:shd w:val="clear" w:color="auto" w:fill="FFFFFF"/>
            <w:noWrap/>
          </w:tcPr>
          <w:p w:rsidR="00EF43ED" w:rsidRDefault="00EF43ED" w:rsidP="00EF43ED">
            <w:pPr>
              <w:spacing w:before="60" w:after="60"/>
              <w:jc w:val="right"/>
            </w:pPr>
            <w:r>
              <w:rPr>
                <w:sz w:val="18"/>
                <w:szCs w:val="18"/>
              </w:rPr>
              <w:t>624 468,4</w:t>
            </w:r>
          </w:p>
        </w:tc>
        <w:tc>
          <w:tcPr>
            <w:tcW w:w="517" w:type="pct"/>
            <w:shd w:val="clear" w:color="auto" w:fill="FFFFFF"/>
            <w:noWrap/>
          </w:tcPr>
          <w:p w:rsidR="00EF43ED" w:rsidRDefault="00EF43ED" w:rsidP="00EF43ED">
            <w:pPr>
              <w:spacing w:before="60" w:after="60"/>
              <w:jc w:val="right"/>
            </w:pPr>
            <w:r>
              <w:rPr>
                <w:sz w:val="18"/>
                <w:szCs w:val="18"/>
              </w:rPr>
              <w:t>661 936,5</w:t>
            </w:r>
          </w:p>
        </w:tc>
        <w:tc>
          <w:tcPr>
            <w:tcW w:w="491" w:type="pct"/>
            <w:shd w:val="clear" w:color="auto" w:fill="FFFFFF"/>
            <w:noWrap/>
          </w:tcPr>
          <w:p w:rsidR="00EF43ED" w:rsidRDefault="00EF43ED" w:rsidP="00EF43ED">
            <w:pPr>
              <w:spacing w:before="60" w:after="60"/>
              <w:jc w:val="right"/>
            </w:pPr>
            <w:r>
              <w:rPr>
                <w:sz w:val="18"/>
                <w:szCs w:val="18"/>
              </w:rPr>
              <w:t>695 033,3</w:t>
            </w:r>
          </w:p>
        </w:tc>
        <w:tc>
          <w:tcPr>
            <w:tcW w:w="518" w:type="pct"/>
            <w:shd w:val="clear" w:color="auto" w:fill="FFFFFF"/>
            <w:noWrap/>
          </w:tcPr>
          <w:p w:rsidR="00EF43ED" w:rsidRDefault="00EF43ED" w:rsidP="00EF43ED">
            <w:pPr>
              <w:spacing w:before="60" w:after="60"/>
              <w:jc w:val="right"/>
            </w:pPr>
            <w:r>
              <w:rPr>
                <w:sz w:val="18"/>
                <w:szCs w:val="18"/>
              </w:rPr>
              <w:t>722 834,6</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10807020010000 110</w:t>
            </w:r>
          </w:p>
        </w:tc>
        <w:tc>
          <w:tcPr>
            <w:tcW w:w="956" w:type="pct"/>
            <w:shd w:val="clear" w:color="auto" w:fill="FFFFFF"/>
          </w:tcPr>
          <w:p w:rsidR="00EF43ED" w:rsidRDefault="00EF43ED" w:rsidP="00EF43ED">
            <w:pPr>
              <w:spacing w:before="60" w:after="60"/>
            </w:pPr>
            <w:r>
              <w:rPr>
                <w:sz w:val="18"/>
                <w:szCs w:val="18"/>
              </w:rPr>
              <w:t>Государственная пошлина за государственную регистрацию прав, ограничений (обременений) прав на недвижимое имущество и сделок с ним</w:t>
            </w:r>
          </w:p>
        </w:tc>
        <w:tc>
          <w:tcPr>
            <w:tcW w:w="496" w:type="pct"/>
            <w:shd w:val="clear" w:color="auto" w:fill="FFFFFF"/>
          </w:tcPr>
          <w:p w:rsidR="00EF43ED" w:rsidRDefault="00EF43ED" w:rsidP="00EF43ED">
            <w:pPr>
              <w:spacing w:before="60" w:after="60"/>
            </w:pPr>
            <w:r>
              <w:rPr>
                <w:sz w:val="18"/>
                <w:szCs w:val="18"/>
              </w:rPr>
              <w:t>Федеральная служба государственной регистрации, кадастра и картографии</w:t>
            </w:r>
          </w:p>
        </w:tc>
        <w:tc>
          <w:tcPr>
            <w:tcW w:w="491" w:type="pct"/>
            <w:shd w:val="clear" w:color="auto" w:fill="FFFFFF"/>
            <w:noWrap/>
          </w:tcPr>
          <w:p w:rsidR="00EF43ED" w:rsidRDefault="00EF43ED" w:rsidP="00EF43ED">
            <w:pPr>
              <w:spacing w:before="60" w:after="60"/>
              <w:jc w:val="right"/>
            </w:pPr>
            <w:r>
              <w:rPr>
                <w:sz w:val="18"/>
                <w:szCs w:val="18"/>
              </w:rPr>
              <w:t>853 625,1</w:t>
            </w:r>
          </w:p>
        </w:tc>
        <w:tc>
          <w:tcPr>
            <w:tcW w:w="517" w:type="pct"/>
            <w:shd w:val="clear" w:color="auto" w:fill="FFFFFF"/>
            <w:noWrap/>
          </w:tcPr>
          <w:p w:rsidR="00EF43ED" w:rsidRDefault="00EF43ED" w:rsidP="00EF43ED">
            <w:pPr>
              <w:spacing w:before="60" w:after="60"/>
              <w:jc w:val="right"/>
            </w:pPr>
            <w:r>
              <w:rPr>
                <w:sz w:val="18"/>
                <w:szCs w:val="18"/>
              </w:rPr>
              <w:t>847 425,3</w:t>
            </w:r>
          </w:p>
        </w:tc>
        <w:tc>
          <w:tcPr>
            <w:tcW w:w="491" w:type="pct"/>
            <w:shd w:val="clear" w:color="auto" w:fill="FFFFFF"/>
            <w:noWrap/>
          </w:tcPr>
          <w:p w:rsidR="00EF43ED" w:rsidRDefault="00EF43ED" w:rsidP="00EF43ED">
            <w:pPr>
              <w:spacing w:before="60" w:after="60"/>
              <w:jc w:val="right"/>
            </w:pPr>
            <w:r>
              <w:rPr>
                <w:sz w:val="18"/>
                <w:szCs w:val="18"/>
              </w:rPr>
              <w:t>841 248,9</w:t>
            </w:r>
          </w:p>
        </w:tc>
        <w:tc>
          <w:tcPr>
            <w:tcW w:w="518" w:type="pct"/>
            <w:shd w:val="clear" w:color="auto" w:fill="FFFFFF"/>
            <w:noWrap/>
          </w:tcPr>
          <w:p w:rsidR="00EF43ED" w:rsidRDefault="00EF43ED" w:rsidP="00EF43ED">
            <w:pPr>
              <w:spacing w:before="60" w:after="60"/>
              <w:jc w:val="right"/>
            </w:pPr>
            <w:r>
              <w:rPr>
                <w:sz w:val="18"/>
                <w:szCs w:val="18"/>
              </w:rPr>
              <w:t>835 843,3</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10807082010000 110</w:t>
            </w:r>
          </w:p>
        </w:tc>
        <w:tc>
          <w:tcPr>
            <w:tcW w:w="956" w:type="pct"/>
            <w:shd w:val="clear" w:color="auto" w:fill="FFFFFF"/>
          </w:tcPr>
          <w:p w:rsidR="00EF43ED" w:rsidRDefault="00EF43ED" w:rsidP="00EF43ED">
            <w:pPr>
              <w:spacing w:before="60" w:after="60"/>
            </w:pPr>
            <w:r>
              <w:rPr>
                <w:sz w:val="18"/>
                <w:szCs w:val="1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образования и науки города Москвы</w:t>
            </w:r>
          </w:p>
        </w:tc>
        <w:tc>
          <w:tcPr>
            <w:tcW w:w="491" w:type="pct"/>
            <w:shd w:val="clear" w:color="auto" w:fill="FFFFFF"/>
            <w:noWrap/>
          </w:tcPr>
          <w:p w:rsidR="00EF43ED" w:rsidRDefault="00EF43ED" w:rsidP="00EF43ED">
            <w:pPr>
              <w:spacing w:before="60" w:after="60"/>
              <w:jc w:val="right"/>
            </w:pPr>
            <w:r>
              <w:rPr>
                <w:sz w:val="18"/>
                <w:szCs w:val="18"/>
              </w:rPr>
              <w:t>456,5</w:t>
            </w:r>
          </w:p>
        </w:tc>
        <w:tc>
          <w:tcPr>
            <w:tcW w:w="517" w:type="pct"/>
            <w:shd w:val="clear" w:color="auto" w:fill="FFFFFF"/>
            <w:noWrap/>
          </w:tcPr>
          <w:p w:rsidR="00EF43ED" w:rsidRDefault="00EF43ED" w:rsidP="00EF43ED">
            <w:pPr>
              <w:spacing w:before="60" w:after="60"/>
              <w:jc w:val="right"/>
            </w:pPr>
            <w:r>
              <w:rPr>
                <w:sz w:val="18"/>
                <w:szCs w:val="18"/>
              </w:rPr>
              <w:t>398,5</w:t>
            </w:r>
          </w:p>
        </w:tc>
        <w:tc>
          <w:tcPr>
            <w:tcW w:w="491" w:type="pct"/>
            <w:shd w:val="clear" w:color="auto" w:fill="FFFFFF"/>
            <w:noWrap/>
          </w:tcPr>
          <w:p w:rsidR="00EF43ED" w:rsidRDefault="00EF43ED" w:rsidP="00EF43ED">
            <w:pPr>
              <w:spacing w:before="60" w:after="60"/>
              <w:jc w:val="right"/>
            </w:pPr>
            <w:r>
              <w:rPr>
                <w:sz w:val="18"/>
                <w:szCs w:val="18"/>
              </w:rPr>
              <w:t>286,0</w:t>
            </w:r>
          </w:p>
        </w:tc>
        <w:tc>
          <w:tcPr>
            <w:tcW w:w="518" w:type="pct"/>
            <w:shd w:val="clear" w:color="auto" w:fill="FFFFFF"/>
            <w:noWrap/>
          </w:tcPr>
          <w:p w:rsidR="00EF43ED" w:rsidRDefault="00EF43ED" w:rsidP="00EF43ED">
            <w:pPr>
              <w:spacing w:before="60" w:after="60"/>
              <w:jc w:val="right"/>
            </w:pPr>
            <w:r>
              <w:rPr>
                <w:sz w:val="18"/>
                <w:szCs w:val="18"/>
              </w:rPr>
              <w:t>295,1</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10807082010000 110</w:t>
            </w:r>
          </w:p>
        </w:tc>
        <w:tc>
          <w:tcPr>
            <w:tcW w:w="956" w:type="pct"/>
            <w:shd w:val="clear" w:color="auto" w:fill="FFFFFF"/>
          </w:tcPr>
          <w:p w:rsidR="00EF43ED" w:rsidRDefault="00EF43ED" w:rsidP="00EF43ED">
            <w:pPr>
              <w:spacing w:before="60" w:after="60"/>
            </w:pPr>
            <w:r>
              <w:rPr>
                <w:sz w:val="18"/>
                <w:szCs w:val="1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496" w:type="pct"/>
            <w:shd w:val="clear" w:color="auto" w:fill="FFFFFF"/>
          </w:tcPr>
          <w:p w:rsidR="00EF43ED" w:rsidRDefault="00EF43ED" w:rsidP="00EF43ED">
            <w:pPr>
              <w:spacing w:before="60" w:after="60"/>
            </w:pPr>
            <w:r>
              <w:rPr>
                <w:sz w:val="18"/>
                <w:szCs w:val="18"/>
              </w:rPr>
              <w:t>Комитет по туризму города Москвы</w:t>
            </w:r>
          </w:p>
        </w:tc>
        <w:tc>
          <w:tcPr>
            <w:tcW w:w="491" w:type="pct"/>
            <w:shd w:val="clear" w:color="auto" w:fill="FFFFFF"/>
            <w:noWrap/>
          </w:tcPr>
          <w:p w:rsidR="00EF43ED" w:rsidRDefault="00EF43ED" w:rsidP="00EF43ED">
            <w:pPr>
              <w:spacing w:before="60" w:after="60"/>
              <w:jc w:val="right"/>
            </w:pPr>
            <w:r>
              <w:rPr>
                <w:sz w:val="18"/>
                <w:szCs w:val="18"/>
              </w:rPr>
              <w:t>2 298,5</w:t>
            </w:r>
          </w:p>
        </w:tc>
        <w:tc>
          <w:tcPr>
            <w:tcW w:w="517" w:type="pct"/>
            <w:shd w:val="clear" w:color="auto" w:fill="FFFFFF"/>
            <w:noWrap/>
          </w:tcPr>
          <w:p w:rsidR="00EF43ED" w:rsidRDefault="00EF43ED" w:rsidP="00EF43ED">
            <w:pPr>
              <w:spacing w:before="60" w:after="60"/>
              <w:jc w:val="right"/>
            </w:pPr>
            <w:r>
              <w:rPr>
                <w:sz w:val="18"/>
                <w:szCs w:val="18"/>
              </w:rPr>
              <w:t>1 360,0</w:t>
            </w:r>
          </w:p>
        </w:tc>
        <w:tc>
          <w:tcPr>
            <w:tcW w:w="491" w:type="pct"/>
            <w:shd w:val="clear" w:color="auto" w:fill="FFFFFF"/>
            <w:noWrap/>
          </w:tcPr>
          <w:p w:rsidR="00EF43ED" w:rsidRDefault="00EF43ED" w:rsidP="00EF43ED">
            <w:pPr>
              <w:spacing w:before="60" w:after="60"/>
              <w:jc w:val="right"/>
            </w:pPr>
            <w:r>
              <w:rPr>
                <w:sz w:val="18"/>
                <w:szCs w:val="18"/>
              </w:rPr>
              <w:t>1 440,0</w:t>
            </w:r>
          </w:p>
        </w:tc>
        <w:tc>
          <w:tcPr>
            <w:tcW w:w="518" w:type="pct"/>
            <w:shd w:val="clear" w:color="auto" w:fill="FFFFFF"/>
            <w:noWrap/>
          </w:tcPr>
          <w:p w:rsidR="00EF43ED" w:rsidRDefault="00EF43ED" w:rsidP="00EF43ED">
            <w:pPr>
              <w:spacing w:before="60" w:after="60"/>
              <w:jc w:val="right"/>
            </w:pPr>
            <w:r>
              <w:rPr>
                <w:sz w:val="18"/>
                <w:szCs w:val="18"/>
              </w:rPr>
              <w:t>1 440,0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10807082010000 110</w:t>
            </w:r>
          </w:p>
        </w:tc>
        <w:tc>
          <w:tcPr>
            <w:tcW w:w="956" w:type="pct"/>
            <w:shd w:val="clear" w:color="auto" w:fill="FFFFFF"/>
          </w:tcPr>
          <w:p w:rsidR="00EF43ED" w:rsidRDefault="00EF43ED" w:rsidP="00EF43ED">
            <w:pPr>
              <w:spacing w:before="60" w:after="60"/>
            </w:pPr>
            <w:r>
              <w:rPr>
                <w:sz w:val="18"/>
                <w:szCs w:val="1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природопользования и охраны окружающей среды города Москвы</w:t>
            </w:r>
          </w:p>
        </w:tc>
        <w:tc>
          <w:tcPr>
            <w:tcW w:w="491" w:type="pct"/>
            <w:shd w:val="clear" w:color="auto" w:fill="FFFFFF"/>
            <w:noWrap/>
          </w:tcPr>
          <w:p w:rsidR="00EF43ED" w:rsidRDefault="00EF43ED" w:rsidP="00EF43ED">
            <w:pPr>
              <w:spacing w:before="60" w:after="60"/>
              <w:jc w:val="right"/>
            </w:pPr>
            <w:r>
              <w:rPr>
                <w:sz w:val="18"/>
                <w:szCs w:val="18"/>
              </w:rPr>
              <w:t>333,0</w:t>
            </w:r>
          </w:p>
        </w:tc>
        <w:tc>
          <w:tcPr>
            <w:tcW w:w="517" w:type="pct"/>
            <w:shd w:val="clear" w:color="auto" w:fill="FFFFFF"/>
            <w:noWrap/>
          </w:tcPr>
          <w:p w:rsidR="00EF43ED" w:rsidRDefault="00EF43ED" w:rsidP="00EF43ED">
            <w:pPr>
              <w:spacing w:before="60" w:after="60"/>
              <w:jc w:val="right"/>
            </w:pPr>
            <w:r>
              <w:rPr>
                <w:sz w:val="18"/>
                <w:szCs w:val="18"/>
              </w:rPr>
              <w:t>381,0</w:t>
            </w:r>
          </w:p>
        </w:tc>
        <w:tc>
          <w:tcPr>
            <w:tcW w:w="491" w:type="pct"/>
            <w:shd w:val="clear" w:color="auto" w:fill="FFFFFF"/>
            <w:noWrap/>
          </w:tcPr>
          <w:p w:rsidR="00EF43ED" w:rsidRDefault="00EF43ED" w:rsidP="00EF43ED">
            <w:pPr>
              <w:spacing w:before="60" w:after="60"/>
              <w:jc w:val="right"/>
            </w:pPr>
            <w:r>
              <w:rPr>
                <w:sz w:val="18"/>
                <w:szCs w:val="18"/>
              </w:rPr>
              <w:t>420,0</w:t>
            </w:r>
          </w:p>
        </w:tc>
        <w:tc>
          <w:tcPr>
            <w:tcW w:w="518" w:type="pct"/>
            <w:shd w:val="clear" w:color="auto" w:fill="FFFFFF"/>
            <w:noWrap/>
          </w:tcPr>
          <w:p w:rsidR="00EF43ED" w:rsidRDefault="00EF43ED" w:rsidP="00EF43ED">
            <w:pPr>
              <w:spacing w:before="60" w:after="60"/>
              <w:jc w:val="right"/>
            </w:pPr>
            <w:r>
              <w:rPr>
                <w:sz w:val="18"/>
                <w:szCs w:val="18"/>
              </w:rPr>
              <w:t>375,8</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10807082010000 110</w:t>
            </w:r>
          </w:p>
        </w:tc>
        <w:tc>
          <w:tcPr>
            <w:tcW w:w="956" w:type="pct"/>
            <w:shd w:val="clear" w:color="auto" w:fill="FFFFFF"/>
          </w:tcPr>
          <w:p w:rsidR="00EF43ED" w:rsidRDefault="00EF43ED" w:rsidP="00EF43ED">
            <w:pPr>
              <w:spacing w:before="60" w:after="60"/>
            </w:pPr>
            <w:r>
              <w:rPr>
                <w:sz w:val="18"/>
                <w:szCs w:val="1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торговли и услуг города Москвы</w:t>
            </w:r>
          </w:p>
        </w:tc>
        <w:tc>
          <w:tcPr>
            <w:tcW w:w="491" w:type="pct"/>
            <w:shd w:val="clear" w:color="auto" w:fill="FFFFFF"/>
            <w:noWrap/>
          </w:tcPr>
          <w:p w:rsidR="00EF43ED" w:rsidRDefault="00EF43ED" w:rsidP="00EF43ED">
            <w:pPr>
              <w:spacing w:before="60" w:after="60"/>
              <w:jc w:val="right"/>
            </w:pPr>
            <w:r>
              <w:rPr>
                <w:sz w:val="18"/>
                <w:szCs w:val="18"/>
              </w:rPr>
              <w:t>557 509,4</w:t>
            </w:r>
          </w:p>
        </w:tc>
        <w:tc>
          <w:tcPr>
            <w:tcW w:w="517" w:type="pct"/>
            <w:shd w:val="clear" w:color="auto" w:fill="FFFFFF"/>
            <w:noWrap/>
          </w:tcPr>
          <w:p w:rsidR="00EF43ED" w:rsidRDefault="00EF43ED" w:rsidP="00EF43ED">
            <w:pPr>
              <w:spacing w:before="60" w:after="60"/>
              <w:jc w:val="right"/>
            </w:pPr>
            <w:r>
              <w:rPr>
                <w:sz w:val="18"/>
                <w:szCs w:val="18"/>
              </w:rPr>
              <w:t>896 022,3</w:t>
            </w:r>
          </w:p>
        </w:tc>
        <w:tc>
          <w:tcPr>
            <w:tcW w:w="491" w:type="pct"/>
            <w:shd w:val="clear" w:color="auto" w:fill="FFFFFF"/>
            <w:noWrap/>
          </w:tcPr>
          <w:p w:rsidR="00EF43ED" w:rsidRDefault="00EF43ED" w:rsidP="00EF43ED">
            <w:pPr>
              <w:spacing w:before="60" w:after="60"/>
              <w:jc w:val="right"/>
            </w:pPr>
            <w:r>
              <w:rPr>
                <w:sz w:val="18"/>
                <w:szCs w:val="18"/>
              </w:rPr>
              <w:t>896 022,3</w:t>
            </w:r>
          </w:p>
        </w:tc>
        <w:tc>
          <w:tcPr>
            <w:tcW w:w="518" w:type="pct"/>
            <w:shd w:val="clear" w:color="auto" w:fill="FFFFFF"/>
            <w:noWrap/>
          </w:tcPr>
          <w:p w:rsidR="00EF43ED" w:rsidRDefault="00EF43ED" w:rsidP="00EF43ED">
            <w:pPr>
              <w:spacing w:before="60" w:after="60"/>
              <w:jc w:val="right"/>
            </w:pPr>
            <w:r>
              <w:rPr>
                <w:sz w:val="18"/>
                <w:szCs w:val="18"/>
              </w:rPr>
              <w:t>896 022,3</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10807100010000 110</w:t>
            </w:r>
          </w:p>
        </w:tc>
        <w:tc>
          <w:tcPr>
            <w:tcW w:w="956" w:type="pct"/>
            <w:shd w:val="clear" w:color="auto" w:fill="FFFFFF"/>
          </w:tcPr>
          <w:p w:rsidR="00EF43ED" w:rsidRDefault="00EF43ED" w:rsidP="00EF43ED">
            <w:pPr>
              <w:spacing w:before="60" w:after="60"/>
            </w:pPr>
            <w:r>
              <w:rPr>
                <w:sz w:val="18"/>
                <w:szCs w:val="18"/>
              </w:rPr>
              <w:t>Государственная пошлина за выдачу и обмен паспорта гражданина Российской Федерации</w:t>
            </w:r>
          </w:p>
        </w:tc>
        <w:tc>
          <w:tcPr>
            <w:tcW w:w="496" w:type="pct"/>
            <w:shd w:val="clear" w:color="auto" w:fill="FFFFFF"/>
          </w:tcPr>
          <w:p w:rsidR="00EF43ED" w:rsidRDefault="00EF43ED" w:rsidP="00EF43ED">
            <w:pPr>
              <w:spacing w:before="60" w:after="60"/>
            </w:pPr>
            <w:r>
              <w:rPr>
                <w:sz w:val="18"/>
                <w:szCs w:val="18"/>
              </w:rPr>
              <w:t>Министерство внутренних дел Российской Федерации</w:t>
            </w:r>
          </w:p>
        </w:tc>
        <w:tc>
          <w:tcPr>
            <w:tcW w:w="491" w:type="pct"/>
            <w:shd w:val="clear" w:color="auto" w:fill="FFFFFF"/>
            <w:noWrap/>
          </w:tcPr>
          <w:p w:rsidR="00EF43ED" w:rsidRDefault="00EF43ED" w:rsidP="00EF43ED">
            <w:pPr>
              <w:spacing w:before="60" w:after="60"/>
              <w:jc w:val="right"/>
            </w:pPr>
            <w:r>
              <w:rPr>
                <w:sz w:val="18"/>
                <w:szCs w:val="18"/>
              </w:rPr>
              <w:t>93 995,1</w:t>
            </w:r>
          </w:p>
        </w:tc>
        <w:tc>
          <w:tcPr>
            <w:tcW w:w="517" w:type="pct"/>
            <w:shd w:val="clear" w:color="auto" w:fill="FFFFFF"/>
            <w:noWrap/>
          </w:tcPr>
          <w:p w:rsidR="00EF43ED" w:rsidRDefault="00EF43ED" w:rsidP="00EF43ED">
            <w:pPr>
              <w:spacing w:before="60" w:after="60"/>
              <w:jc w:val="right"/>
            </w:pPr>
            <w:r>
              <w:rPr>
                <w:sz w:val="18"/>
                <w:szCs w:val="18"/>
              </w:rPr>
              <w:t>99 634,8</w:t>
            </w:r>
          </w:p>
        </w:tc>
        <w:tc>
          <w:tcPr>
            <w:tcW w:w="491" w:type="pct"/>
            <w:shd w:val="clear" w:color="auto" w:fill="FFFFFF"/>
            <w:noWrap/>
          </w:tcPr>
          <w:p w:rsidR="00EF43ED" w:rsidRDefault="00EF43ED" w:rsidP="00EF43ED">
            <w:pPr>
              <w:spacing w:before="60" w:after="60"/>
              <w:jc w:val="right"/>
            </w:pPr>
            <w:r>
              <w:rPr>
                <w:sz w:val="18"/>
                <w:szCs w:val="18"/>
              </w:rPr>
              <w:t>104 616,5</w:t>
            </w:r>
          </w:p>
        </w:tc>
        <w:tc>
          <w:tcPr>
            <w:tcW w:w="518" w:type="pct"/>
            <w:shd w:val="clear" w:color="auto" w:fill="FFFFFF"/>
            <w:noWrap/>
          </w:tcPr>
          <w:p w:rsidR="00EF43ED" w:rsidRDefault="00EF43ED" w:rsidP="00EF43ED">
            <w:pPr>
              <w:spacing w:before="60" w:after="60"/>
              <w:jc w:val="right"/>
            </w:pPr>
            <w:r>
              <w:rPr>
                <w:sz w:val="18"/>
                <w:szCs w:val="18"/>
              </w:rPr>
              <w:t>108 801,2</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10807110010000 110</w:t>
            </w:r>
          </w:p>
        </w:tc>
        <w:tc>
          <w:tcPr>
            <w:tcW w:w="956" w:type="pct"/>
            <w:shd w:val="clear" w:color="auto" w:fill="FFFFFF"/>
          </w:tcPr>
          <w:p w:rsidR="00EF43ED" w:rsidRDefault="00EF43ED" w:rsidP="00EF43ED">
            <w:pPr>
              <w:spacing w:before="60" w:after="60"/>
            </w:pPr>
            <w:r>
              <w:rPr>
                <w:sz w:val="18"/>
                <w:szCs w:val="1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496" w:type="pct"/>
            <w:shd w:val="clear" w:color="auto" w:fill="FFFFFF"/>
          </w:tcPr>
          <w:p w:rsidR="00EF43ED" w:rsidRDefault="00EF43ED" w:rsidP="00EF43ED">
            <w:pPr>
              <w:spacing w:before="60" w:after="60"/>
            </w:pPr>
            <w:r>
              <w:rPr>
                <w:sz w:val="18"/>
                <w:szCs w:val="18"/>
              </w:rPr>
              <w:t>Министерство юстиции Российской Федерации</w:t>
            </w:r>
          </w:p>
        </w:tc>
        <w:tc>
          <w:tcPr>
            <w:tcW w:w="491" w:type="pct"/>
            <w:shd w:val="clear" w:color="auto" w:fill="FFFFFF"/>
            <w:noWrap/>
          </w:tcPr>
          <w:p w:rsidR="00EF43ED" w:rsidRDefault="00EF43ED" w:rsidP="00EF43ED">
            <w:pPr>
              <w:spacing w:before="60" w:after="60"/>
              <w:jc w:val="right"/>
            </w:pPr>
            <w:r>
              <w:rPr>
                <w:sz w:val="18"/>
                <w:szCs w:val="18"/>
              </w:rPr>
              <w:t>223,2</w:t>
            </w:r>
          </w:p>
        </w:tc>
        <w:tc>
          <w:tcPr>
            <w:tcW w:w="517" w:type="pct"/>
            <w:shd w:val="clear" w:color="auto" w:fill="FFFFFF"/>
            <w:noWrap/>
          </w:tcPr>
          <w:p w:rsidR="00EF43ED" w:rsidRDefault="00EF43ED" w:rsidP="00EF43ED">
            <w:pPr>
              <w:spacing w:before="60" w:after="60"/>
              <w:jc w:val="right"/>
            </w:pPr>
            <w:r>
              <w:rPr>
                <w:sz w:val="18"/>
                <w:szCs w:val="18"/>
              </w:rPr>
              <w:t>413,6</w:t>
            </w:r>
          </w:p>
        </w:tc>
        <w:tc>
          <w:tcPr>
            <w:tcW w:w="491" w:type="pct"/>
            <w:shd w:val="clear" w:color="auto" w:fill="FFFFFF"/>
            <w:noWrap/>
          </w:tcPr>
          <w:p w:rsidR="00EF43ED" w:rsidRDefault="00EF43ED" w:rsidP="00EF43ED">
            <w:pPr>
              <w:spacing w:before="60" w:after="60"/>
              <w:jc w:val="right"/>
            </w:pPr>
            <w:r>
              <w:rPr>
                <w:sz w:val="18"/>
                <w:szCs w:val="18"/>
              </w:rPr>
              <w:t>430,1</w:t>
            </w:r>
          </w:p>
        </w:tc>
        <w:tc>
          <w:tcPr>
            <w:tcW w:w="518" w:type="pct"/>
            <w:shd w:val="clear" w:color="auto" w:fill="FFFFFF"/>
            <w:noWrap/>
          </w:tcPr>
          <w:p w:rsidR="00EF43ED" w:rsidRDefault="00EF43ED" w:rsidP="00EF43ED">
            <w:pPr>
              <w:spacing w:before="60" w:after="60"/>
              <w:jc w:val="right"/>
            </w:pPr>
            <w:r>
              <w:rPr>
                <w:sz w:val="18"/>
                <w:szCs w:val="18"/>
              </w:rPr>
              <w:t>447,3</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10807120010000 110</w:t>
            </w:r>
          </w:p>
        </w:tc>
        <w:tc>
          <w:tcPr>
            <w:tcW w:w="956" w:type="pct"/>
            <w:shd w:val="clear" w:color="auto" w:fill="FFFFFF"/>
          </w:tcPr>
          <w:p w:rsidR="00EF43ED" w:rsidRDefault="00EF43ED" w:rsidP="00EF43ED">
            <w:pPr>
              <w:spacing w:before="60" w:after="60"/>
            </w:pPr>
            <w:r>
              <w:rPr>
                <w:sz w:val="18"/>
                <w:szCs w:val="18"/>
              </w:rPr>
              <w:t>Государственная пошлина за государственную регистрацию политических партий и региональных отделений политических партий</w:t>
            </w:r>
          </w:p>
        </w:tc>
        <w:tc>
          <w:tcPr>
            <w:tcW w:w="496" w:type="pct"/>
            <w:shd w:val="clear" w:color="auto" w:fill="FFFFFF"/>
          </w:tcPr>
          <w:p w:rsidR="00EF43ED" w:rsidRDefault="00EF43ED" w:rsidP="00EF43ED">
            <w:pPr>
              <w:spacing w:before="60" w:after="60"/>
            </w:pPr>
            <w:r>
              <w:rPr>
                <w:sz w:val="18"/>
                <w:szCs w:val="18"/>
              </w:rPr>
              <w:t>Министерство юстиции Российской Федерации</w:t>
            </w:r>
          </w:p>
        </w:tc>
        <w:tc>
          <w:tcPr>
            <w:tcW w:w="491" w:type="pct"/>
            <w:shd w:val="clear" w:color="auto" w:fill="FFFFFF"/>
            <w:noWrap/>
          </w:tcPr>
          <w:p w:rsidR="00EF43ED" w:rsidRDefault="00EF43ED" w:rsidP="00EF43ED">
            <w:pPr>
              <w:spacing w:before="60" w:after="60"/>
              <w:jc w:val="right"/>
            </w:pPr>
          </w:p>
        </w:tc>
        <w:tc>
          <w:tcPr>
            <w:tcW w:w="517" w:type="pct"/>
            <w:shd w:val="clear" w:color="auto" w:fill="FFFFFF"/>
            <w:noWrap/>
          </w:tcPr>
          <w:p w:rsidR="00EF43ED" w:rsidRDefault="00EF43ED" w:rsidP="00EF43ED">
            <w:pPr>
              <w:spacing w:before="60" w:after="60"/>
              <w:jc w:val="right"/>
            </w:pPr>
            <w:r>
              <w:rPr>
                <w:sz w:val="18"/>
                <w:szCs w:val="18"/>
              </w:rPr>
              <w:t>5,9</w:t>
            </w:r>
          </w:p>
        </w:tc>
        <w:tc>
          <w:tcPr>
            <w:tcW w:w="491" w:type="pct"/>
            <w:shd w:val="clear" w:color="auto" w:fill="FFFFFF"/>
            <w:noWrap/>
          </w:tcPr>
          <w:p w:rsidR="00EF43ED" w:rsidRDefault="00EF43ED" w:rsidP="00EF43ED">
            <w:pPr>
              <w:spacing w:before="60" w:after="60"/>
              <w:jc w:val="right"/>
            </w:pPr>
            <w:r>
              <w:rPr>
                <w:sz w:val="18"/>
                <w:szCs w:val="18"/>
              </w:rPr>
              <w:t>6,1</w:t>
            </w:r>
          </w:p>
        </w:tc>
        <w:tc>
          <w:tcPr>
            <w:tcW w:w="518" w:type="pct"/>
            <w:shd w:val="clear" w:color="auto" w:fill="FFFFFF"/>
            <w:noWrap/>
          </w:tcPr>
          <w:p w:rsidR="00EF43ED" w:rsidRDefault="00EF43ED" w:rsidP="00EF43ED">
            <w:pPr>
              <w:spacing w:before="60" w:after="60"/>
              <w:jc w:val="right"/>
            </w:pPr>
            <w:r>
              <w:rPr>
                <w:sz w:val="18"/>
                <w:szCs w:val="18"/>
              </w:rPr>
              <w:t>6,3</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10807130010000 110</w:t>
            </w:r>
          </w:p>
        </w:tc>
        <w:tc>
          <w:tcPr>
            <w:tcW w:w="956" w:type="pct"/>
            <w:shd w:val="clear" w:color="auto" w:fill="FFFFFF"/>
          </w:tcPr>
          <w:p w:rsidR="00EF43ED" w:rsidRDefault="00EF43ED" w:rsidP="00EF43ED">
            <w:pPr>
              <w:spacing w:before="60" w:after="60"/>
            </w:pPr>
            <w:r>
              <w:rPr>
                <w:sz w:val="18"/>
                <w:szCs w:val="1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w:t>
            </w:r>
          </w:p>
        </w:tc>
        <w:tc>
          <w:tcPr>
            <w:tcW w:w="496" w:type="pct"/>
            <w:shd w:val="clear" w:color="auto" w:fill="FFFFFF"/>
          </w:tcPr>
          <w:p w:rsidR="00EF43ED" w:rsidRDefault="00EF43ED" w:rsidP="00EF43ED">
            <w:pPr>
              <w:spacing w:before="60" w:after="60"/>
            </w:pPr>
            <w:r>
              <w:rPr>
                <w:sz w:val="18"/>
                <w:szCs w:val="18"/>
              </w:rPr>
              <w:t>Федеральная служба по надзору в сфере связи, информационных технологий и массовых коммуникаций</w:t>
            </w:r>
          </w:p>
        </w:tc>
        <w:tc>
          <w:tcPr>
            <w:tcW w:w="491" w:type="pct"/>
            <w:shd w:val="clear" w:color="auto" w:fill="FFFFFF"/>
            <w:noWrap/>
          </w:tcPr>
          <w:p w:rsidR="00EF43ED" w:rsidRDefault="00EF43ED" w:rsidP="00EF43ED">
            <w:pPr>
              <w:spacing w:before="60" w:after="60"/>
              <w:jc w:val="right"/>
            </w:pPr>
            <w:r>
              <w:rPr>
                <w:sz w:val="18"/>
                <w:szCs w:val="18"/>
              </w:rPr>
              <w:t>313,6</w:t>
            </w:r>
          </w:p>
        </w:tc>
        <w:tc>
          <w:tcPr>
            <w:tcW w:w="517" w:type="pct"/>
            <w:shd w:val="clear" w:color="auto" w:fill="FFFFFF"/>
            <w:noWrap/>
          </w:tcPr>
          <w:p w:rsidR="00EF43ED" w:rsidRDefault="00EF43ED" w:rsidP="00EF43ED">
            <w:pPr>
              <w:spacing w:before="60" w:after="60"/>
              <w:jc w:val="right"/>
            </w:pPr>
            <w:r>
              <w:rPr>
                <w:sz w:val="18"/>
                <w:szCs w:val="18"/>
              </w:rPr>
              <w:t>328,8</w:t>
            </w:r>
          </w:p>
        </w:tc>
        <w:tc>
          <w:tcPr>
            <w:tcW w:w="491" w:type="pct"/>
            <w:shd w:val="clear" w:color="auto" w:fill="FFFFFF"/>
            <w:noWrap/>
          </w:tcPr>
          <w:p w:rsidR="00EF43ED" w:rsidRDefault="00EF43ED" w:rsidP="00EF43ED">
            <w:pPr>
              <w:spacing w:before="60" w:after="60"/>
              <w:jc w:val="right"/>
            </w:pPr>
            <w:r>
              <w:rPr>
                <w:sz w:val="18"/>
                <w:szCs w:val="18"/>
              </w:rPr>
              <w:t>358,4</w:t>
            </w:r>
          </w:p>
        </w:tc>
        <w:tc>
          <w:tcPr>
            <w:tcW w:w="518" w:type="pct"/>
            <w:shd w:val="clear" w:color="auto" w:fill="FFFFFF"/>
            <w:noWrap/>
          </w:tcPr>
          <w:p w:rsidR="00EF43ED" w:rsidRDefault="00EF43ED" w:rsidP="00EF43ED">
            <w:pPr>
              <w:spacing w:before="60" w:after="60"/>
              <w:jc w:val="right"/>
            </w:pPr>
            <w:r>
              <w:rPr>
                <w:sz w:val="18"/>
                <w:szCs w:val="18"/>
              </w:rPr>
              <w:t>344,0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10807131010000 110</w:t>
            </w:r>
          </w:p>
        </w:tc>
        <w:tc>
          <w:tcPr>
            <w:tcW w:w="956" w:type="pct"/>
            <w:shd w:val="clear" w:color="auto" w:fill="FFFFFF"/>
          </w:tcPr>
          <w:p w:rsidR="00EF43ED" w:rsidRDefault="00EF43ED" w:rsidP="00EF43ED">
            <w:pPr>
              <w:spacing w:before="60" w:after="60"/>
            </w:pPr>
            <w:r>
              <w:rPr>
                <w:sz w:val="18"/>
                <w:szCs w:val="1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всей территории Российской Федерации, за ее пределами, на территориях двух и более субъектов Российской Федерации</w:t>
            </w:r>
          </w:p>
        </w:tc>
        <w:tc>
          <w:tcPr>
            <w:tcW w:w="496" w:type="pct"/>
            <w:shd w:val="clear" w:color="auto" w:fill="FFFFFF"/>
          </w:tcPr>
          <w:p w:rsidR="00EF43ED" w:rsidRDefault="00EF43ED" w:rsidP="00EF43ED">
            <w:pPr>
              <w:spacing w:before="60" w:after="60"/>
            </w:pPr>
            <w:r>
              <w:rPr>
                <w:sz w:val="18"/>
                <w:szCs w:val="18"/>
              </w:rPr>
              <w:t>Федеральная служба по надзору в сфере связи, информационных технологий и массовых коммуникаций</w:t>
            </w:r>
          </w:p>
        </w:tc>
        <w:tc>
          <w:tcPr>
            <w:tcW w:w="491" w:type="pct"/>
            <w:shd w:val="clear" w:color="auto" w:fill="FFFFFF"/>
            <w:noWrap/>
          </w:tcPr>
          <w:p w:rsidR="00EF43ED" w:rsidRDefault="00EF43ED" w:rsidP="00EF43ED">
            <w:pPr>
              <w:spacing w:before="60" w:after="60"/>
              <w:jc w:val="right"/>
            </w:pPr>
            <w:r>
              <w:rPr>
                <w:sz w:val="18"/>
                <w:szCs w:val="18"/>
              </w:rPr>
              <w:t>15 747,2</w:t>
            </w:r>
          </w:p>
        </w:tc>
        <w:tc>
          <w:tcPr>
            <w:tcW w:w="517" w:type="pct"/>
            <w:shd w:val="clear" w:color="auto" w:fill="FFFFFF"/>
            <w:noWrap/>
          </w:tcPr>
          <w:p w:rsidR="00EF43ED" w:rsidRDefault="00EF43ED" w:rsidP="00EF43ED">
            <w:pPr>
              <w:spacing w:before="60" w:after="60"/>
              <w:jc w:val="right"/>
            </w:pPr>
            <w:r>
              <w:rPr>
                <w:sz w:val="18"/>
                <w:szCs w:val="18"/>
              </w:rPr>
              <w:t>16 252,8</w:t>
            </w:r>
          </w:p>
        </w:tc>
        <w:tc>
          <w:tcPr>
            <w:tcW w:w="491" w:type="pct"/>
            <w:shd w:val="clear" w:color="auto" w:fill="FFFFFF"/>
            <w:noWrap/>
          </w:tcPr>
          <w:p w:rsidR="00EF43ED" w:rsidRDefault="00EF43ED" w:rsidP="00EF43ED">
            <w:pPr>
              <w:spacing w:before="60" w:after="60"/>
              <w:jc w:val="right"/>
            </w:pPr>
            <w:r>
              <w:rPr>
                <w:sz w:val="18"/>
                <w:szCs w:val="18"/>
              </w:rPr>
              <w:t>16 488,0</w:t>
            </w:r>
          </w:p>
        </w:tc>
        <w:tc>
          <w:tcPr>
            <w:tcW w:w="518" w:type="pct"/>
            <w:shd w:val="clear" w:color="auto" w:fill="FFFFFF"/>
            <w:noWrap/>
          </w:tcPr>
          <w:p w:rsidR="00EF43ED" w:rsidRDefault="00EF43ED" w:rsidP="00EF43ED">
            <w:pPr>
              <w:spacing w:before="60" w:after="60"/>
              <w:jc w:val="right"/>
            </w:pPr>
            <w:r>
              <w:rPr>
                <w:sz w:val="18"/>
                <w:szCs w:val="18"/>
              </w:rPr>
              <w:t>16 174,4</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10807141010000 110</w:t>
            </w:r>
          </w:p>
        </w:tc>
        <w:tc>
          <w:tcPr>
            <w:tcW w:w="956" w:type="pct"/>
            <w:shd w:val="clear" w:color="auto" w:fill="FFFFFF"/>
          </w:tcPr>
          <w:p w:rsidR="00EF43ED" w:rsidRDefault="00EF43ED" w:rsidP="00EF43ED">
            <w:pPr>
              <w:spacing w:before="60" w:after="60"/>
            </w:pPr>
            <w:r>
              <w:rPr>
                <w:sz w:val="18"/>
                <w:szCs w:val="1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496" w:type="pct"/>
            <w:shd w:val="clear" w:color="auto" w:fill="FFFFFF"/>
          </w:tcPr>
          <w:p w:rsidR="00EF43ED" w:rsidRDefault="00EF43ED" w:rsidP="00EF43ED">
            <w:pPr>
              <w:spacing w:before="60" w:after="60"/>
            </w:pPr>
            <w:r>
              <w:rPr>
                <w:sz w:val="18"/>
                <w:szCs w:val="18"/>
              </w:rPr>
              <w:t>Министерство внутренних дел Российской Федерации</w:t>
            </w:r>
          </w:p>
        </w:tc>
        <w:tc>
          <w:tcPr>
            <w:tcW w:w="491" w:type="pct"/>
            <w:shd w:val="clear" w:color="auto" w:fill="FFFFFF"/>
            <w:noWrap/>
          </w:tcPr>
          <w:p w:rsidR="00EF43ED" w:rsidRDefault="00EF43ED" w:rsidP="00EF43ED">
            <w:pPr>
              <w:spacing w:before="60" w:after="60"/>
              <w:jc w:val="right"/>
            </w:pPr>
            <w:r>
              <w:rPr>
                <w:sz w:val="18"/>
                <w:szCs w:val="18"/>
              </w:rPr>
              <w:t>150 907,0</w:t>
            </w:r>
          </w:p>
        </w:tc>
        <w:tc>
          <w:tcPr>
            <w:tcW w:w="517" w:type="pct"/>
            <w:shd w:val="clear" w:color="auto" w:fill="FFFFFF"/>
            <w:noWrap/>
          </w:tcPr>
          <w:p w:rsidR="00EF43ED" w:rsidRDefault="00EF43ED" w:rsidP="00EF43ED">
            <w:pPr>
              <w:spacing w:before="60" w:after="60"/>
              <w:jc w:val="right"/>
            </w:pPr>
            <w:r>
              <w:rPr>
                <w:sz w:val="18"/>
                <w:szCs w:val="18"/>
              </w:rPr>
              <w:t>159 961,4</w:t>
            </w:r>
          </w:p>
        </w:tc>
        <w:tc>
          <w:tcPr>
            <w:tcW w:w="491" w:type="pct"/>
            <w:shd w:val="clear" w:color="auto" w:fill="FFFFFF"/>
            <w:noWrap/>
          </w:tcPr>
          <w:p w:rsidR="00EF43ED" w:rsidRDefault="00EF43ED" w:rsidP="00EF43ED">
            <w:pPr>
              <w:spacing w:before="60" w:after="60"/>
              <w:jc w:val="right"/>
            </w:pPr>
            <w:r>
              <w:rPr>
                <w:sz w:val="18"/>
                <w:szCs w:val="18"/>
              </w:rPr>
              <w:t>167 959,5</w:t>
            </w:r>
          </w:p>
        </w:tc>
        <w:tc>
          <w:tcPr>
            <w:tcW w:w="518" w:type="pct"/>
            <w:shd w:val="clear" w:color="auto" w:fill="FFFFFF"/>
            <w:noWrap/>
          </w:tcPr>
          <w:p w:rsidR="00EF43ED" w:rsidRDefault="00EF43ED" w:rsidP="00EF43ED">
            <w:pPr>
              <w:spacing w:before="60" w:after="60"/>
              <w:jc w:val="right"/>
            </w:pPr>
            <w:r>
              <w:rPr>
                <w:sz w:val="18"/>
                <w:szCs w:val="18"/>
              </w:rPr>
              <w:t>174 677,9</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10807142010000 110</w:t>
            </w:r>
          </w:p>
        </w:tc>
        <w:tc>
          <w:tcPr>
            <w:tcW w:w="956" w:type="pct"/>
            <w:shd w:val="clear" w:color="auto" w:fill="FFFFFF"/>
          </w:tcPr>
          <w:p w:rsidR="00EF43ED" w:rsidRDefault="00EF43ED" w:rsidP="00EF43ED">
            <w:pPr>
              <w:spacing w:before="60" w:after="60"/>
            </w:pPr>
            <w:r>
              <w:rPr>
                <w:sz w:val="18"/>
                <w:szCs w:val="18"/>
              </w:rP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496" w:type="pct"/>
            <w:shd w:val="clear" w:color="auto" w:fill="FFFFFF"/>
          </w:tcPr>
          <w:p w:rsidR="00EF43ED" w:rsidRDefault="00EF43ED" w:rsidP="00EF43ED">
            <w:pPr>
              <w:spacing w:before="60" w:after="60"/>
            </w:pPr>
            <w:r>
              <w:rPr>
                <w:sz w:val="18"/>
                <w:szCs w:val="18"/>
              </w:rPr>
              <w:t>Объединение административно-технических инспекций города Москвы</w:t>
            </w:r>
          </w:p>
        </w:tc>
        <w:tc>
          <w:tcPr>
            <w:tcW w:w="491" w:type="pct"/>
            <w:shd w:val="clear" w:color="auto" w:fill="FFFFFF"/>
            <w:noWrap/>
          </w:tcPr>
          <w:p w:rsidR="00EF43ED" w:rsidRDefault="00EF43ED" w:rsidP="00EF43ED">
            <w:pPr>
              <w:spacing w:before="60" w:after="60"/>
              <w:jc w:val="right"/>
            </w:pPr>
            <w:r>
              <w:rPr>
                <w:sz w:val="18"/>
                <w:szCs w:val="18"/>
              </w:rPr>
              <w:t>102 214,9</w:t>
            </w:r>
          </w:p>
        </w:tc>
        <w:tc>
          <w:tcPr>
            <w:tcW w:w="517" w:type="pct"/>
            <w:shd w:val="clear" w:color="auto" w:fill="FFFFFF"/>
            <w:noWrap/>
          </w:tcPr>
          <w:p w:rsidR="00EF43ED" w:rsidRDefault="00EF43ED" w:rsidP="00EF43ED">
            <w:pPr>
              <w:spacing w:before="60" w:after="60"/>
              <w:jc w:val="right"/>
            </w:pPr>
            <w:r>
              <w:rPr>
                <w:sz w:val="18"/>
                <w:szCs w:val="18"/>
              </w:rPr>
              <w:t>98 839,3</w:t>
            </w:r>
          </w:p>
        </w:tc>
        <w:tc>
          <w:tcPr>
            <w:tcW w:w="491" w:type="pct"/>
            <w:shd w:val="clear" w:color="auto" w:fill="FFFFFF"/>
            <w:noWrap/>
          </w:tcPr>
          <w:p w:rsidR="00EF43ED" w:rsidRDefault="00EF43ED" w:rsidP="00EF43ED">
            <w:pPr>
              <w:spacing w:before="60" w:after="60"/>
              <w:jc w:val="right"/>
            </w:pPr>
            <w:r>
              <w:rPr>
                <w:sz w:val="18"/>
                <w:szCs w:val="18"/>
              </w:rPr>
              <w:t>99 278,4</w:t>
            </w:r>
          </w:p>
        </w:tc>
        <w:tc>
          <w:tcPr>
            <w:tcW w:w="518" w:type="pct"/>
            <w:shd w:val="clear" w:color="auto" w:fill="FFFFFF"/>
            <w:noWrap/>
          </w:tcPr>
          <w:p w:rsidR="00EF43ED" w:rsidRDefault="00EF43ED" w:rsidP="00EF43ED">
            <w:pPr>
              <w:spacing w:before="60" w:after="60"/>
              <w:jc w:val="right"/>
            </w:pPr>
            <w:r>
              <w:rPr>
                <w:sz w:val="18"/>
                <w:szCs w:val="18"/>
              </w:rPr>
              <w:t>100 139,8</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10807150010000 110</w:t>
            </w:r>
          </w:p>
        </w:tc>
        <w:tc>
          <w:tcPr>
            <w:tcW w:w="956" w:type="pct"/>
            <w:shd w:val="clear" w:color="auto" w:fill="FFFFFF"/>
          </w:tcPr>
          <w:p w:rsidR="00EF43ED" w:rsidRDefault="00EF43ED" w:rsidP="00EF43ED">
            <w:pPr>
              <w:spacing w:before="60" w:after="60"/>
            </w:pPr>
            <w:r>
              <w:rPr>
                <w:sz w:val="18"/>
                <w:szCs w:val="18"/>
              </w:rPr>
              <w:t>Государственная пошлина за выдачу разрешения на установку рекламной конструкции</w:t>
            </w:r>
          </w:p>
        </w:tc>
        <w:tc>
          <w:tcPr>
            <w:tcW w:w="496" w:type="pct"/>
            <w:shd w:val="clear" w:color="auto" w:fill="FFFFFF"/>
          </w:tcPr>
          <w:p w:rsidR="00EF43ED" w:rsidRDefault="00EF43ED" w:rsidP="00EF43ED">
            <w:pPr>
              <w:spacing w:before="60" w:after="60"/>
            </w:pPr>
            <w:r>
              <w:rPr>
                <w:sz w:val="18"/>
                <w:szCs w:val="18"/>
              </w:rPr>
              <w:t>Департамент средств массовой информации и рекламы города Москвы</w:t>
            </w:r>
          </w:p>
        </w:tc>
        <w:tc>
          <w:tcPr>
            <w:tcW w:w="491" w:type="pct"/>
            <w:shd w:val="clear" w:color="auto" w:fill="FFFFFF"/>
            <w:noWrap/>
          </w:tcPr>
          <w:p w:rsidR="00EF43ED" w:rsidRDefault="00EF43ED" w:rsidP="00EF43ED">
            <w:pPr>
              <w:spacing w:before="60" w:after="60"/>
              <w:jc w:val="right"/>
            </w:pPr>
            <w:r>
              <w:rPr>
                <w:sz w:val="18"/>
                <w:szCs w:val="18"/>
              </w:rPr>
              <w:t>18 615,0</w:t>
            </w:r>
          </w:p>
        </w:tc>
        <w:tc>
          <w:tcPr>
            <w:tcW w:w="517" w:type="pct"/>
            <w:shd w:val="clear" w:color="auto" w:fill="FFFFFF"/>
            <w:noWrap/>
          </w:tcPr>
          <w:p w:rsidR="00EF43ED" w:rsidRDefault="00EF43ED" w:rsidP="00EF43ED">
            <w:pPr>
              <w:spacing w:before="60" w:after="60"/>
              <w:jc w:val="right"/>
            </w:pPr>
            <w:r>
              <w:rPr>
                <w:sz w:val="18"/>
                <w:szCs w:val="18"/>
              </w:rPr>
              <w:t>7 210,0</w:t>
            </w:r>
          </w:p>
        </w:tc>
        <w:tc>
          <w:tcPr>
            <w:tcW w:w="491" w:type="pct"/>
            <w:shd w:val="clear" w:color="auto" w:fill="FFFFFF"/>
            <w:noWrap/>
          </w:tcPr>
          <w:p w:rsidR="00EF43ED" w:rsidRDefault="00EF43ED" w:rsidP="00EF43ED">
            <w:pPr>
              <w:spacing w:before="60" w:after="60"/>
              <w:jc w:val="right"/>
            </w:pPr>
            <w:r>
              <w:rPr>
                <w:sz w:val="18"/>
                <w:szCs w:val="18"/>
              </w:rPr>
              <w:t>7 345,0</w:t>
            </w:r>
          </w:p>
        </w:tc>
        <w:tc>
          <w:tcPr>
            <w:tcW w:w="518" w:type="pct"/>
            <w:shd w:val="clear" w:color="auto" w:fill="FFFFFF"/>
            <w:noWrap/>
          </w:tcPr>
          <w:p w:rsidR="00EF43ED" w:rsidRDefault="00EF43ED" w:rsidP="00EF43ED">
            <w:pPr>
              <w:spacing w:before="60" w:after="60"/>
              <w:jc w:val="right"/>
            </w:pPr>
            <w:r>
              <w:rPr>
                <w:sz w:val="18"/>
                <w:szCs w:val="18"/>
              </w:rPr>
              <w:t>8 190,0</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10807172010000 110</w:t>
            </w:r>
          </w:p>
        </w:tc>
        <w:tc>
          <w:tcPr>
            <w:tcW w:w="956" w:type="pct"/>
            <w:shd w:val="clear" w:color="auto" w:fill="FFFFFF"/>
          </w:tcPr>
          <w:p w:rsidR="00EF43ED" w:rsidRDefault="00EF43ED" w:rsidP="00EF43ED">
            <w:pPr>
              <w:spacing w:before="60" w:after="60"/>
            </w:pPr>
            <w:r>
              <w:rPr>
                <w:sz w:val="18"/>
                <w:szCs w:val="18"/>
              </w:rPr>
              <w:t>Государственная пошлина за выдачу уполномоченным исполнительным органом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в пределах переданных полномочий Российской Федерации в области использования автомобильных дорог и осуществления дорожной деятельности, зачисляемая в бюджеты субъектов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транспорта и развития дорожно-транспортной инфраструктуры города Москвы</w:t>
            </w:r>
          </w:p>
        </w:tc>
        <w:tc>
          <w:tcPr>
            <w:tcW w:w="491" w:type="pct"/>
            <w:shd w:val="clear" w:color="auto" w:fill="FFFFFF"/>
            <w:noWrap/>
          </w:tcPr>
          <w:p w:rsidR="00EF43ED" w:rsidRDefault="00EF43ED" w:rsidP="00EF43ED">
            <w:pPr>
              <w:spacing w:before="60" w:after="60"/>
              <w:jc w:val="right"/>
            </w:pPr>
          </w:p>
        </w:tc>
        <w:tc>
          <w:tcPr>
            <w:tcW w:w="517" w:type="pct"/>
            <w:shd w:val="clear" w:color="auto" w:fill="FFFFFF"/>
            <w:noWrap/>
          </w:tcPr>
          <w:p w:rsidR="00EF43ED" w:rsidRDefault="00EF43ED" w:rsidP="00EF43ED">
            <w:pPr>
              <w:spacing w:before="60" w:after="60"/>
              <w:jc w:val="right"/>
            </w:pPr>
            <w:r>
              <w:rPr>
                <w:sz w:val="18"/>
                <w:szCs w:val="18"/>
              </w:rPr>
              <w:t>1 998,4</w:t>
            </w:r>
          </w:p>
        </w:tc>
        <w:tc>
          <w:tcPr>
            <w:tcW w:w="491" w:type="pct"/>
            <w:shd w:val="clear" w:color="auto" w:fill="FFFFFF"/>
            <w:noWrap/>
          </w:tcPr>
          <w:p w:rsidR="00EF43ED" w:rsidRDefault="00EF43ED" w:rsidP="00EF43ED">
            <w:pPr>
              <w:spacing w:before="60" w:after="60"/>
              <w:jc w:val="right"/>
            </w:pPr>
            <w:r>
              <w:rPr>
                <w:sz w:val="18"/>
                <w:szCs w:val="18"/>
              </w:rPr>
              <w:t>1 998,4</w:t>
            </w:r>
          </w:p>
        </w:tc>
        <w:tc>
          <w:tcPr>
            <w:tcW w:w="518" w:type="pct"/>
            <w:shd w:val="clear" w:color="auto" w:fill="FFFFFF"/>
            <w:noWrap/>
          </w:tcPr>
          <w:p w:rsidR="00EF43ED" w:rsidRDefault="00EF43ED" w:rsidP="00EF43ED">
            <w:pPr>
              <w:spacing w:before="60" w:after="60"/>
              <w:jc w:val="right"/>
            </w:pPr>
            <w:r>
              <w:rPr>
                <w:sz w:val="18"/>
                <w:szCs w:val="18"/>
              </w:rPr>
              <w:t>1 998,4</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10807200010000 110</w:t>
            </w:r>
          </w:p>
        </w:tc>
        <w:tc>
          <w:tcPr>
            <w:tcW w:w="956" w:type="pct"/>
            <w:shd w:val="clear" w:color="auto" w:fill="FFFFFF"/>
          </w:tcPr>
          <w:p w:rsidR="00EF43ED" w:rsidRDefault="00EF43ED" w:rsidP="00EF43ED">
            <w:pPr>
              <w:spacing w:before="60" w:after="60"/>
            </w:pPr>
            <w:r>
              <w:rPr>
                <w:sz w:val="18"/>
                <w:szCs w:val="18"/>
              </w:rPr>
              <w:t>Прочие государственные пошлины за государственную регистрацию, а также за совершение прочих юридически значимых действий</w:t>
            </w:r>
          </w:p>
        </w:tc>
        <w:tc>
          <w:tcPr>
            <w:tcW w:w="496" w:type="pct"/>
            <w:shd w:val="clear" w:color="auto" w:fill="FFFFFF"/>
          </w:tcPr>
          <w:p w:rsidR="00EF43ED" w:rsidRDefault="00EF43ED" w:rsidP="00EF43ED">
            <w:pPr>
              <w:spacing w:before="60" w:after="60"/>
            </w:pPr>
            <w:r>
              <w:rPr>
                <w:sz w:val="18"/>
                <w:szCs w:val="18"/>
              </w:rPr>
              <w:t>Министерство юстиции Российской Федерации</w:t>
            </w:r>
          </w:p>
        </w:tc>
        <w:tc>
          <w:tcPr>
            <w:tcW w:w="491" w:type="pct"/>
            <w:shd w:val="clear" w:color="auto" w:fill="FFFFFF"/>
            <w:noWrap/>
          </w:tcPr>
          <w:p w:rsidR="00EF43ED" w:rsidRDefault="00EF43ED" w:rsidP="00EF43ED">
            <w:pPr>
              <w:spacing w:before="60" w:after="60"/>
              <w:jc w:val="right"/>
            </w:pPr>
            <w:r>
              <w:rPr>
                <w:sz w:val="18"/>
                <w:szCs w:val="18"/>
              </w:rPr>
              <w:t>33 500,0</w:t>
            </w:r>
          </w:p>
        </w:tc>
        <w:tc>
          <w:tcPr>
            <w:tcW w:w="517" w:type="pct"/>
            <w:shd w:val="clear" w:color="auto" w:fill="FFFFFF"/>
            <w:noWrap/>
          </w:tcPr>
          <w:p w:rsidR="00EF43ED" w:rsidRDefault="00EF43ED" w:rsidP="00EF43ED">
            <w:pPr>
              <w:spacing w:before="60" w:after="60"/>
              <w:jc w:val="right"/>
            </w:pPr>
            <w:r>
              <w:rPr>
                <w:sz w:val="18"/>
                <w:szCs w:val="18"/>
              </w:rPr>
              <w:t>33 817,9</w:t>
            </w:r>
          </w:p>
        </w:tc>
        <w:tc>
          <w:tcPr>
            <w:tcW w:w="491" w:type="pct"/>
            <w:shd w:val="clear" w:color="auto" w:fill="FFFFFF"/>
            <w:noWrap/>
          </w:tcPr>
          <w:p w:rsidR="00EF43ED" w:rsidRDefault="00EF43ED" w:rsidP="00EF43ED">
            <w:pPr>
              <w:spacing w:before="60" w:after="60"/>
              <w:jc w:val="right"/>
            </w:pPr>
            <w:r>
              <w:rPr>
                <w:sz w:val="18"/>
                <w:szCs w:val="18"/>
              </w:rPr>
              <w:t>35 170,6</w:t>
            </w:r>
          </w:p>
        </w:tc>
        <w:tc>
          <w:tcPr>
            <w:tcW w:w="518" w:type="pct"/>
            <w:shd w:val="clear" w:color="auto" w:fill="FFFFFF"/>
            <w:noWrap/>
          </w:tcPr>
          <w:p w:rsidR="00EF43ED" w:rsidRDefault="00EF43ED" w:rsidP="00EF43ED">
            <w:pPr>
              <w:spacing w:before="60" w:after="60"/>
              <w:jc w:val="right"/>
            </w:pPr>
            <w:r>
              <w:rPr>
                <w:sz w:val="18"/>
                <w:szCs w:val="18"/>
              </w:rPr>
              <w:t>36 577,4</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10807300010000 110</w:t>
            </w:r>
          </w:p>
        </w:tc>
        <w:tc>
          <w:tcPr>
            <w:tcW w:w="956" w:type="pct"/>
            <w:shd w:val="clear" w:color="auto" w:fill="FFFFFF"/>
          </w:tcPr>
          <w:p w:rsidR="00EF43ED" w:rsidRDefault="00EF43ED" w:rsidP="00EF43ED">
            <w:pPr>
              <w:spacing w:before="60" w:after="60"/>
            </w:pPr>
            <w:r>
              <w:rPr>
                <w:sz w:val="18"/>
                <w:szCs w:val="18"/>
              </w:rP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c>
          <w:tcPr>
            <w:tcW w:w="496" w:type="pct"/>
            <w:shd w:val="clear" w:color="auto" w:fill="FFFFFF"/>
          </w:tcPr>
          <w:p w:rsidR="00EF43ED" w:rsidRDefault="00EF43ED" w:rsidP="00EF43ED">
            <w:pPr>
              <w:spacing w:before="60" w:after="60"/>
            </w:pPr>
            <w:r>
              <w:rPr>
                <w:sz w:val="18"/>
                <w:szCs w:val="18"/>
              </w:rPr>
              <w:t>Главное архивное управление города Москвы</w:t>
            </w:r>
          </w:p>
        </w:tc>
        <w:tc>
          <w:tcPr>
            <w:tcW w:w="491" w:type="pct"/>
            <w:shd w:val="clear" w:color="auto" w:fill="FFFFFF"/>
            <w:noWrap/>
          </w:tcPr>
          <w:p w:rsidR="00EF43ED" w:rsidRDefault="00EF43ED" w:rsidP="00EF43ED">
            <w:pPr>
              <w:spacing w:before="60" w:after="60"/>
              <w:jc w:val="right"/>
            </w:pPr>
            <w:r>
              <w:rPr>
                <w:sz w:val="18"/>
                <w:szCs w:val="18"/>
              </w:rPr>
              <w:t>55,0</w:t>
            </w:r>
          </w:p>
        </w:tc>
        <w:tc>
          <w:tcPr>
            <w:tcW w:w="517" w:type="pct"/>
            <w:shd w:val="clear" w:color="auto" w:fill="FFFFFF"/>
            <w:noWrap/>
          </w:tcPr>
          <w:p w:rsidR="00EF43ED" w:rsidRDefault="00EF43ED" w:rsidP="00EF43ED">
            <w:pPr>
              <w:spacing w:before="60" w:after="60"/>
              <w:jc w:val="right"/>
            </w:pPr>
            <w:r>
              <w:rPr>
                <w:sz w:val="18"/>
                <w:szCs w:val="18"/>
              </w:rPr>
              <w:t>67,5</w:t>
            </w:r>
          </w:p>
        </w:tc>
        <w:tc>
          <w:tcPr>
            <w:tcW w:w="491" w:type="pct"/>
            <w:shd w:val="clear" w:color="auto" w:fill="FFFFFF"/>
            <w:noWrap/>
          </w:tcPr>
          <w:p w:rsidR="00EF43ED" w:rsidRDefault="00EF43ED" w:rsidP="00EF43ED">
            <w:pPr>
              <w:spacing w:before="60" w:after="60"/>
              <w:jc w:val="right"/>
            </w:pPr>
            <w:r>
              <w:rPr>
                <w:sz w:val="18"/>
                <w:szCs w:val="18"/>
              </w:rPr>
              <w:t>57,5</w:t>
            </w:r>
          </w:p>
        </w:tc>
        <w:tc>
          <w:tcPr>
            <w:tcW w:w="518" w:type="pct"/>
            <w:shd w:val="clear" w:color="auto" w:fill="FFFFFF"/>
            <w:noWrap/>
          </w:tcPr>
          <w:p w:rsidR="00EF43ED" w:rsidRDefault="00EF43ED" w:rsidP="00EF43ED">
            <w:pPr>
              <w:spacing w:before="60" w:after="60"/>
              <w:jc w:val="right"/>
            </w:pPr>
            <w:r>
              <w:rPr>
                <w:sz w:val="18"/>
                <w:szCs w:val="18"/>
              </w:rPr>
              <w:t>60,0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10807340010000 110</w:t>
            </w:r>
          </w:p>
        </w:tc>
        <w:tc>
          <w:tcPr>
            <w:tcW w:w="956" w:type="pct"/>
            <w:shd w:val="clear" w:color="auto" w:fill="FFFFFF"/>
          </w:tcPr>
          <w:p w:rsidR="00EF43ED" w:rsidRDefault="00EF43ED" w:rsidP="00EF43ED">
            <w:pPr>
              <w:spacing w:before="60" w:after="60"/>
            </w:pPr>
            <w:r>
              <w:rPr>
                <w:sz w:val="18"/>
                <w:szCs w:val="18"/>
              </w:rPr>
              <w:t>Государственная пошлина за выдачу свидетельства о государственной аккредитации региональной спортивной федерации</w:t>
            </w:r>
          </w:p>
        </w:tc>
        <w:tc>
          <w:tcPr>
            <w:tcW w:w="496" w:type="pct"/>
            <w:shd w:val="clear" w:color="auto" w:fill="FFFFFF"/>
          </w:tcPr>
          <w:p w:rsidR="00EF43ED" w:rsidRDefault="00EF43ED" w:rsidP="00EF43ED">
            <w:pPr>
              <w:spacing w:before="60" w:after="60"/>
            </w:pPr>
            <w:r>
              <w:rPr>
                <w:sz w:val="18"/>
                <w:szCs w:val="18"/>
              </w:rPr>
              <w:t>Департамент спорта города Москвы</w:t>
            </w:r>
          </w:p>
        </w:tc>
        <w:tc>
          <w:tcPr>
            <w:tcW w:w="491" w:type="pct"/>
            <w:shd w:val="clear" w:color="auto" w:fill="FFFFFF"/>
            <w:noWrap/>
          </w:tcPr>
          <w:p w:rsidR="00EF43ED" w:rsidRDefault="00EF43ED" w:rsidP="00EF43ED">
            <w:pPr>
              <w:spacing w:before="60" w:after="60"/>
              <w:jc w:val="right"/>
            </w:pPr>
            <w:r>
              <w:rPr>
                <w:sz w:val="18"/>
                <w:szCs w:val="18"/>
              </w:rPr>
              <w:t>270,0</w:t>
            </w:r>
          </w:p>
        </w:tc>
        <w:tc>
          <w:tcPr>
            <w:tcW w:w="517" w:type="pct"/>
            <w:shd w:val="clear" w:color="auto" w:fill="FFFFFF"/>
            <w:noWrap/>
          </w:tcPr>
          <w:p w:rsidR="00EF43ED" w:rsidRDefault="00EF43ED" w:rsidP="00EF43ED">
            <w:pPr>
              <w:spacing w:before="60" w:after="60"/>
              <w:jc w:val="right"/>
            </w:pPr>
            <w:r>
              <w:rPr>
                <w:sz w:val="18"/>
                <w:szCs w:val="18"/>
              </w:rPr>
              <w:t>210,0</w:t>
            </w:r>
          </w:p>
        </w:tc>
        <w:tc>
          <w:tcPr>
            <w:tcW w:w="491" w:type="pct"/>
            <w:shd w:val="clear" w:color="auto" w:fill="FFFFFF"/>
            <w:noWrap/>
          </w:tcPr>
          <w:p w:rsidR="00EF43ED" w:rsidRDefault="00EF43ED" w:rsidP="00EF43ED">
            <w:pPr>
              <w:spacing w:before="60" w:after="60"/>
              <w:jc w:val="right"/>
            </w:pPr>
            <w:r>
              <w:rPr>
                <w:sz w:val="18"/>
                <w:szCs w:val="18"/>
              </w:rPr>
              <w:t>125,0</w:t>
            </w:r>
          </w:p>
        </w:tc>
        <w:tc>
          <w:tcPr>
            <w:tcW w:w="518" w:type="pct"/>
            <w:shd w:val="clear" w:color="auto" w:fill="FFFFFF"/>
            <w:noWrap/>
          </w:tcPr>
          <w:p w:rsidR="00EF43ED" w:rsidRDefault="00EF43ED" w:rsidP="00EF43ED">
            <w:pPr>
              <w:spacing w:before="60" w:after="60"/>
              <w:jc w:val="right"/>
            </w:pPr>
            <w:r>
              <w:rPr>
                <w:sz w:val="18"/>
                <w:szCs w:val="18"/>
              </w:rPr>
              <w:t>275,0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10807380010000 110</w:t>
            </w:r>
          </w:p>
        </w:tc>
        <w:tc>
          <w:tcPr>
            <w:tcW w:w="956" w:type="pct"/>
            <w:shd w:val="clear" w:color="auto" w:fill="FFFFFF"/>
          </w:tcPr>
          <w:p w:rsidR="00EF43ED" w:rsidRDefault="00EF43ED" w:rsidP="00EF43ED">
            <w:pPr>
              <w:spacing w:before="60" w:after="60"/>
            </w:pPr>
            <w:r>
              <w:rPr>
                <w:sz w:val="18"/>
                <w:szCs w:val="18"/>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496" w:type="pct"/>
            <w:shd w:val="clear" w:color="auto" w:fill="FFFFFF"/>
          </w:tcPr>
          <w:p w:rsidR="00EF43ED" w:rsidRDefault="00EF43ED" w:rsidP="00EF43ED">
            <w:pPr>
              <w:spacing w:before="60" w:after="60"/>
            </w:pPr>
            <w:r>
              <w:rPr>
                <w:sz w:val="18"/>
                <w:szCs w:val="18"/>
              </w:rPr>
              <w:t>Департамент образования и науки города Москвы</w:t>
            </w:r>
          </w:p>
        </w:tc>
        <w:tc>
          <w:tcPr>
            <w:tcW w:w="491" w:type="pct"/>
            <w:shd w:val="clear" w:color="auto" w:fill="FFFFFF"/>
            <w:noWrap/>
          </w:tcPr>
          <w:p w:rsidR="00EF43ED" w:rsidRDefault="00EF43ED" w:rsidP="00EF43ED">
            <w:pPr>
              <w:spacing w:before="60" w:after="60"/>
              <w:jc w:val="right"/>
            </w:pPr>
            <w:r>
              <w:rPr>
                <w:sz w:val="18"/>
                <w:szCs w:val="18"/>
              </w:rPr>
              <w:t>1 413,0</w:t>
            </w:r>
          </w:p>
        </w:tc>
        <w:tc>
          <w:tcPr>
            <w:tcW w:w="517" w:type="pct"/>
            <w:shd w:val="clear" w:color="auto" w:fill="FFFFFF"/>
            <w:noWrap/>
          </w:tcPr>
          <w:p w:rsidR="00EF43ED" w:rsidRDefault="00EF43ED" w:rsidP="00EF43ED">
            <w:pPr>
              <w:spacing w:before="60" w:after="60"/>
              <w:jc w:val="right"/>
            </w:pPr>
            <w:r>
              <w:rPr>
                <w:sz w:val="18"/>
                <w:szCs w:val="18"/>
              </w:rPr>
              <w:t>1 445,7</w:t>
            </w:r>
          </w:p>
        </w:tc>
        <w:tc>
          <w:tcPr>
            <w:tcW w:w="491" w:type="pct"/>
            <w:shd w:val="clear" w:color="auto" w:fill="FFFFFF"/>
            <w:noWrap/>
          </w:tcPr>
          <w:p w:rsidR="00EF43ED" w:rsidRDefault="00EF43ED" w:rsidP="00EF43ED">
            <w:pPr>
              <w:spacing w:before="60" w:after="60"/>
              <w:jc w:val="right"/>
            </w:pPr>
            <w:r>
              <w:rPr>
                <w:sz w:val="18"/>
                <w:szCs w:val="18"/>
              </w:rPr>
              <w:t>1 380,4</w:t>
            </w:r>
          </w:p>
        </w:tc>
        <w:tc>
          <w:tcPr>
            <w:tcW w:w="518" w:type="pct"/>
            <w:shd w:val="clear" w:color="auto" w:fill="FFFFFF"/>
            <w:noWrap/>
          </w:tcPr>
          <w:p w:rsidR="00EF43ED" w:rsidRDefault="00EF43ED" w:rsidP="00EF43ED">
            <w:pPr>
              <w:spacing w:before="60" w:after="60"/>
              <w:jc w:val="right"/>
            </w:pPr>
            <w:r>
              <w:rPr>
                <w:sz w:val="18"/>
                <w:szCs w:val="18"/>
              </w:rPr>
              <w:t>1 403,4</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10807390010000 110</w:t>
            </w:r>
          </w:p>
        </w:tc>
        <w:tc>
          <w:tcPr>
            <w:tcW w:w="956" w:type="pct"/>
            <w:shd w:val="clear" w:color="auto" w:fill="FFFFFF"/>
          </w:tcPr>
          <w:p w:rsidR="00EF43ED" w:rsidRDefault="00EF43ED" w:rsidP="00EF43ED">
            <w:pPr>
              <w:spacing w:before="60" w:after="60"/>
            </w:pPr>
            <w:r>
              <w:rPr>
                <w:sz w:val="18"/>
                <w:szCs w:val="18"/>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496" w:type="pct"/>
            <w:shd w:val="clear" w:color="auto" w:fill="FFFFFF"/>
          </w:tcPr>
          <w:p w:rsidR="00EF43ED" w:rsidRDefault="00EF43ED" w:rsidP="00EF43ED">
            <w:pPr>
              <w:spacing w:before="60" w:after="60"/>
            </w:pPr>
            <w:r>
              <w:rPr>
                <w:sz w:val="18"/>
                <w:szCs w:val="18"/>
              </w:rPr>
              <w:t>Департамент образования и науки города Москвы</w:t>
            </w:r>
          </w:p>
        </w:tc>
        <w:tc>
          <w:tcPr>
            <w:tcW w:w="491" w:type="pct"/>
            <w:shd w:val="clear" w:color="auto" w:fill="FFFFFF"/>
            <w:noWrap/>
          </w:tcPr>
          <w:p w:rsidR="00EF43ED" w:rsidRDefault="00EF43ED" w:rsidP="00EF43ED">
            <w:pPr>
              <w:spacing w:before="60" w:after="60"/>
              <w:jc w:val="right"/>
            </w:pPr>
            <w:r>
              <w:rPr>
                <w:sz w:val="18"/>
                <w:szCs w:val="18"/>
              </w:rPr>
              <w:t>40 248,8</w:t>
            </w:r>
          </w:p>
        </w:tc>
        <w:tc>
          <w:tcPr>
            <w:tcW w:w="517" w:type="pct"/>
            <w:shd w:val="clear" w:color="auto" w:fill="FFFFFF"/>
            <w:noWrap/>
          </w:tcPr>
          <w:p w:rsidR="00EF43ED" w:rsidRDefault="00EF43ED" w:rsidP="00EF43ED">
            <w:pPr>
              <w:spacing w:before="60" w:after="60"/>
              <w:jc w:val="right"/>
            </w:pPr>
            <w:r>
              <w:rPr>
                <w:sz w:val="18"/>
                <w:szCs w:val="18"/>
              </w:rPr>
              <w:t>32 735,0</w:t>
            </w:r>
          </w:p>
        </w:tc>
        <w:tc>
          <w:tcPr>
            <w:tcW w:w="491" w:type="pct"/>
            <w:shd w:val="clear" w:color="auto" w:fill="FFFFFF"/>
            <w:noWrap/>
          </w:tcPr>
          <w:p w:rsidR="00EF43ED" w:rsidRDefault="00EF43ED" w:rsidP="00EF43ED">
            <w:pPr>
              <w:spacing w:before="60" w:after="60"/>
              <w:jc w:val="right"/>
            </w:pPr>
            <w:r>
              <w:rPr>
                <w:sz w:val="18"/>
                <w:szCs w:val="18"/>
              </w:rPr>
              <w:t>38 922,5</w:t>
            </w:r>
          </w:p>
        </w:tc>
        <w:tc>
          <w:tcPr>
            <w:tcW w:w="518" w:type="pct"/>
            <w:shd w:val="clear" w:color="auto" w:fill="FFFFFF"/>
            <w:noWrap/>
          </w:tcPr>
          <w:p w:rsidR="00EF43ED" w:rsidRDefault="00EF43ED" w:rsidP="00EF43ED">
            <w:pPr>
              <w:spacing w:before="60" w:after="60"/>
              <w:jc w:val="right"/>
            </w:pPr>
            <w:r>
              <w:rPr>
                <w:sz w:val="18"/>
                <w:szCs w:val="18"/>
              </w:rPr>
              <w:t>37 302,5</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10807400010000 110</w:t>
            </w:r>
          </w:p>
        </w:tc>
        <w:tc>
          <w:tcPr>
            <w:tcW w:w="956" w:type="pct"/>
            <w:shd w:val="clear" w:color="auto" w:fill="FFFFFF"/>
          </w:tcPr>
          <w:p w:rsidR="00EF43ED" w:rsidRDefault="00EF43ED" w:rsidP="00EF43ED">
            <w:pPr>
              <w:spacing w:before="60" w:after="60"/>
            </w:pPr>
            <w:r>
              <w:rPr>
                <w:sz w:val="18"/>
                <w:szCs w:val="18"/>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496" w:type="pct"/>
            <w:shd w:val="clear" w:color="auto" w:fill="FFFFFF"/>
          </w:tcPr>
          <w:p w:rsidR="00EF43ED" w:rsidRDefault="00EF43ED" w:rsidP="00EF43ED">
            <w:pPr>
              <w:spacing w:before="60" w:after="60"/>
            </w:pPr>
            <w:r>
              <w:rPr>
                <w:sz w:val="18"/>
                <w:szCs w:val="18"/>
              </w:rPr>
              <w:t>Государственная жилищная инспекция города Москвы</w:t>
            </w:r>
          </w:p>
        </w:tc>
        <w:tc>
          <w:tcPr>
            <w:tcW w:w="491" w:type="pct"/>
            <w:shd w:val="clear" w:color="auto" w:fill="FFFFFF"/>
            <w:noWrap/>
          </w:tcPr>
          <w:p w:rsidR="00EF43ED" w:rsidRDefault="00EF43ED" w:rsidP="00EF43ED">
            <w:pPr>
              <w:spacing w:before="60" w:after="60"/>
              <w:jc w:val="right"/>
            </w:pPr>
            <w:r>
              <w:rPr>
                <w:sz w:val="18"/>
                <w:szCs w:val="18"/>
              </w:rPr>
              <w:t>48,0</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10807550010000 110</w:t>
            </w:r>
          </w:p>
        </w:tc>
        <w:tc>
          <w:tcPr>
            <w:tcW w:w="956" w:type="pct"/>
            <w:shd w:val="clear" w:color="auto" w:fill="FFFFFF"/>
          </w:tcPr>
          <w:p w:rsidR="00EF43ED" w:rsidRDefault="00EF43ED" w:rsidP="00EF43ED">
            <w:pPr>
              <w:spacing w:before="60" w:after="60"/>
            </w:pPr>
            <w:r>
              <w:rPr>
                <w:sz w:val="18"/>
                <w:szCs w:val="18"/>
              </w:rPr>
              <w:t>Государственная пошлина за государственный кадастровый учет</w:t>
            </w:r>
          </w:p>
        </w:tc>
        <w:tc>
          <w:tcPr>
            <w:tcW w:w="496" w:type="pct"/>
            <w:shd w:val="clear" w:color="auto" w:fill="FFFFFF"/>
          </w:tcPr>
          <w:p w:rsidR="00EF43ED" w:rsidRDefault="00EF43ED" w:rsidP="00EF43ED">
            <w:pPr>
              <w:spacing w:before="60" w:after="60"/>
            </w:pPr>
            <w:r>
              <w:rPr>
                <w:sz w:val="18"/>
                <w:szCs w:val="18"/>
              </w:rPr>
              <w:t>Федеральная служба государственной регистрации, кадастра и картографии</w:t>
            </w:r>
          </w:p>
        </w:tc>
        <w:tc>
          <w:tcPr>
            <w:tcW w:w="491" w:type="pct"/>
            <w:shd w:val="clear" w:color="auto" w:fill="FFFFFF"/>
            <w:noWrap/>
          </w:tcPr>
          <w:p w:rsidR="00EF43ED" w:rsidRDefault="00EF43ED" w:rsidP="00EF43ED">
            <w:pPr>
              <w:spacing w:before="60" w:after="60"/>
              <w:jc w:val="right"/>
            </w:pPr>
            <w:r>
              <w:rPr>
                <w:sz w:val="18"/>
                <w:szCs w:val="18"/>
              </w:rPr>
              <w:t>15 292,1</w:t>
            </w:r>
          </w:p>
        </w:tc>
        <w:tc>
          <w:tcPr>
            <w:tcW w:w="517" w:type="pct"/>
            <w:shd w:val="clear" w:color="auto" w:fill="FFFFFF"/>
            <w:noWrap/>
          </w:tcPr>
          <w:p w:rsidR="00EF43ED" w:rsidRDefault="00EF43ED" w:rsidP="00EF43ED">
            <w:pPr>
              <w:spacing w:before="60" w:after="60"/>
              <w:jc w:val="right"/>
            </w:pPr>
            <w:r>
              <w:rPr>
                <w:sz w:val="18"/>
                <w:szCs w:val="18"/>
              </w:rPr>
              <w:t>11 488,0</w:t>
            </w:r>
          </w:p>
        </w:tc>
        <w:tc>
          <w:tcPr>
            <w:tcW w:w="491" w:type="pct"/>
            <w:shd w:val="clear" w:color="auto" w:fill="FFFFFF"/>
            <w:noWrap/>
          </w:tcPr>
          <w:p w:rsidR="00EF43ED" w:rsidRDefault="00EF43ED" w:rsidP="00EF43ED">
            <w:pPr>
              <w:spacing w:before="60" w:after="60"/>
              <w:jc w:val="right"/>
            </w:pPr>
            <w:r>
              <w:rPr>
                <w:sz w:val="18"/>
                <w:szCs w:val="18"/>
              </w:rPr>
              <w:t>11 025,0</w:t>
            </w:r>
          </w:p>
        </w:tc>
        <w:tc>
          <w:tcPr>
            <w:tcW w:w="518" w:type="pct"/>
            <w:shd w:val="clear" w:color="auto" w:fill="FFFFFF"/>
            <w:noWrap/>
          </w:tcPr>
          <w:p w:rsidR="00EF43ED" w:rsidRDefault="00EF43ED" w:rsidP="00EF43ED">
            <w:pPr>
              <w:spacing w:before="60" w:after="60"/>
              <w:jc w:val="right"/>
            </w:pPr>
            <w:r>
              <w:rPr>
                <w:sz w:val="18"/>
                <w:szCs w:val="18"/>
              </w:rPr>
              <w:t>10 608,7</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10807560010000 110</w:t>
            </w:r>
          </w:p>
        </w:tc>
        <w:tc>
          <w:tcPr>
            <w:tcW w:w="956" w:type="pct"/>
            <w:shd w:val="clear" w:color="auto" w:fill="FFFFFF"/>
          </w:tcPr>
          <w:p w:rsidR="00EF43ED" w:rsidRDefault="00EF43ED" w:rsidP="00EF43ED">
            <w:pPr>
              <w:spacing w:before="60" w:after="60"/>
            </w:pPr>
            <w:r>
              <w:rPr>
                <w:sz w:val="18"/>
                <w:szCs w:val="18"/>
              </w:rPr>
              <w:t>Государственная пошлина за осуществляемые одновременно государственный кадастровый учет и государственную регистрацию прав</w:t>
            </w:r>
          </w:p>
        </w:tc>
        <w:tc>
          <w:tcPr>
            <w:tcW w:w="496" w:type="pct"/>
            <w:shd w:val="clear" w:color="auto" w:fill="FFFFFF"/>
          </w:tcPr>
          <w:p w:rsidR="00EF43ED" w:rsidRDefault="00EF43ED" w:rsidP="00EF43ED">
            <w:pPr>
              <w:spacing w:before="60" w:after="60"/>
            </w:pPr>
            <w:r>
              <w:rPr>
                <w:sz w:val="18"/>
                <w:szCs w:val="18"/>
              </w:rPr>
              <w:t>Федеральная служба государственной регистрации, кадастра и картографии</w:t>
            </w:r>
          </w:p>
        </w:tc>
        <w:tc>
          <w:tcPr>
            <w:tcW w:w="491" w:type="pct"/>
            <w:shd w:val="clear" w:color="auto" w:fill="FFFFFF"/>
            <w:noWrap/>
          </w:tcPr>
          <w:p w:rsidR="00EF43ED" w:rsidRDefault="00EF43ED" w:rsidP="00EF43ED">
            <w:pPr>
              <w:spacing w:before="60" w:after="60"/>
              <w:jc w:val="right"/>
            </w:pPr>
            <w:r>
              <w:rPr>
                <w:sz w:val="18"/>
                <w:szCs w:val="18"/>
              </w:rPr>
              <w:t>45 612,0</w:t>
            </w:r>
          </w:p>
        </w:tc>
        <w:tc>
          <w:tcPr>
            <w:tcW w:w="517" w:type="pct"/>
            <w:shd w:val="clear" w:color="auto" w:fill="FFFFFF"/>
            <w:noWrap/>
          </w:tcPr>
          <w:p w:rsidR="00EF43ED" w:rsidRDefault="00EF43ED" w:rsidP="00EF43ED">
            <w:pPr>
              <w:spacing w:before="60" w:after="60"/>
              <w:jc w:val="right"/>
            </w:pPr>
            <w:r>
              <w:rPr>
                <w:sz w:val="18"/>
                <w:szCs w:val="18"/>
              </w:rPr>
              <w:t>30 263,0</w:t>
            </w:r>
          </w:p>
        </w:tc>
        <w:tc>
          <w:tcPr>
            <w:tcW w:w="491" w:type="pct"/>
            <w:shd w:val="clear" w:color="auto" w:fill="FFFFFF"/>
            <w:noWrap/>
          </w:tcPr>
          <w:p w:rsidR="00EF43ED" w:rsidRDefault="00EF43ED" w:rsidP="00EF43ED">
            <w:pPr>
              <w:spacing w:before="60" w:after="60"/>
              <w:jc w:val="right"/>
            </w:pPr>
            <w:r>
              <w:rPr>
                <w:sz w:val="18"/>
                <w:szCs w:val="18"/>
              </w:rPr>
              <w:t>29 275,0</w:t>
            </w:r>
          </w:p>
        </w:tc>
        <w:tc>
          <w:tcPr>
            <w:tcW w:w="518" w:type="pct"/>
            <w:shd w:val="clear" w:color="auto" w:fill="FFFFFF"/>
            <w:noWrap/>
          </w:tcPr>
          <w:p w:rsidR="00EF43ED" w:rsidRDefault="00EF43ED" w:rsidP="00EF43ED">
            <w:pPr>
              <w:spacing w:before="60" w:after="60"/>
              <w:jc w:val="right"/>
            </w:pPr>
            <w:r>
              <w:rPr>
                <w:sz w:val="18"/>
                <w:szCs w:val="18"/>
              </w:rPr>
              <w:t>27 743,0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10807570010000 110</w:t>
            </w:r>
          </w:p>
        </w:tc>
        <w:tc>
          <w:tcPr>
            <w:tcW w:w="956" w:type="pct"/>
            <w:shd w:val="clear" w:color="auto" w:fill="FFFFFF"/>
          </w:tcPr>
          <w:p w:rsidR="00EF43ED" w:rsidRDefault="00EF43ED" w:rsidP="00EF43ED">
            <w:pPr>
              <w:spacing w:before="60" w:after="60"/>
            </w:pPr>
            <w:r>
              <w:rPr>
                <w:sz w:val="18"/>
                <w:szCs w:val="18"/>
              </w:rPr>
              <w:t>Государственная пошлина за ускоренную процедуру регистрации прав, ограничений (обременений) прав на недвижимое имущество и сделок с ним</w:t>
            </w:r>
          </w:p>
        </w:tc>
        <w:tc>
          <w:tcPr>
            <w:tcW w:w="496" w:type="pct"/>
            <w:shd w:val="clear" w:color="auto" w:fill="FFFFFF"/>
          </w:tcPr>
          <w:p w:rsidR="00EF43ED" w:rsidRDefault="00EF43ED" w:rsidP="00EF43ED">
            <w:pPr>
              <w:spacing w:before="60" w:after="60"/>
            </w:pPr>
            <w:r>
              <w:rPr>
                <w:sz w:val="18"/>
                <w:szCs w:val="18"/>
              </w:rPr>
              <w:t>Федеральная служба государственной регистрации, кадастра и картографии</w:t>
            </w:r>
          </w:p>
        </w:tc>
        <w:tc>
          <w:tcPr>
            <w:tcW w:w="491" w:type="pct"/>
            <w:shd w:val="clear" w:color="auto" w:fill="FFFFFF"/>
            <w:noWrap/>
          </w:tcPr>
          <w:p w:rsidR="00EF43ED" w:rsidRDefault="00EF43ED" w:rsidP="00EF43ED">
            <w:pPr>
              <w:spacing w:before="60" w:after="60"/>
              <w:jc w:val="right"/>
            </w:pPr>
            <w:r>
              <w:rPr>
                <w:sz w:val="18"/>
                <w:szCs w:val="18"/>
              </w:rPr>
              <w:t>9 139,3</w:t>
            </w:r>
          </w:p>
        </w:tc>
        <w:tc>
          <w:tcPr>
            <w:tcW w:w="517" w:type="pct"/>
            <w:shd w:val="clear" w:color="auto" w:fill="FFFFFF"/>
            <w:noWrap/>
          </w:tcPr>
          <w:p w:rsidR="00EF43ED" w:rsidRDefault="00EF43ED" w:rsidP="00EF43ED">
            <w:pPr>
              <w:spacing w:before="60" w:after="60"/>
              <w:jc w:val="right"/>
            </w:pPr>
            <w:r>
              <w:rPr>
                <w:sz w:val="18"/>
                <w:szCs w:val="18"/>
              </w:rPr>
              <w:t>5 009,3</w:t>
            </w:r>
          </w:p>
        </w:tc>
        <w:tc>
          <w:tcPr>
            <w:tcW w:w="491" w:type="pct"/>
            <w:shd w:val="clear" w:color="auto" w:fill="FFFFFF"/>
            <w:noWrap/>
          </w:tcPr>
          <w:p w:rsidR="00EF43ED" w:rsidRDefault="00EF43ED" w:rsidP="00EF43ED">
            <w:pPr>
              <w:spacing w:before="60" w:after="60"/>
              <w:jc w:val="right"/>
            </w:pPr>
            <w:r>
              <w:rPr>
                <w:sz w:val="18"/>
                <w:szCs w:val="18"/>
              </w:rPr>
              <w:t>4 829,3</w:t>
            </w:r>
          </w:p>
        </w:tc>
        <w:tc>
          <w:tcPr>
            <w:tcW w:w="518" w:type="pct"/>
            <w:shd w:val="clear" w:color="auto" w:fill="FFFFFF"/>
            <w:noWrap/>
          </w:tcPr>
          <w:p w:rsidR="00EF43ED" w:rsidRDefault="00EF43ED" w:rsidP="00EF43ED">
            <w:pPr>
              <w:spacing w:before="60" w:after="60"/>
              <w:jc w:val="right"/>
            </w:pPr>
            <w:r>
              <w:rPr>
                <w:sz w:val="18"/>
                <w:szCs w:val="18"/>
              </w:rPr>
              <w:t>4 661,3</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10904010020000 110</w:t>
            </w:r>
          </w:p>
        </w:tc>
        <w:tc>
          <w:tcPr>
            <w:tcW w:w="956" w:type="pct"/>
            <w:shd w:val="clear" w:color="auto" w:fill="FFFFFF"/>
          </w:tcPr>
          <w:p w:rsidR="00EF43ED" w:rsidRDefault="00EF43ED" w:rsidP="00EF43ED">
            <w:pPr>
              <w:spacing w:before="60" w:after="60"/>
            </w:pPr>
            <w:r>
              <w:rPr>
                <w:sz w:val="18"/>
                <w:szCs w:val="18"/>
              </w:rPr>
              <w:t>Налог на имущество предприятий</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0,6</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10904040010000 110</w:t>
            </w:r>
          </w:p>
        </w:tc>
        <w:tc>
          <w:tcPr>
            <w:tcW w:w="956" w:type="pct"/>
            <w:shd w:val="clear" w:color="auto" w:fill="FFFFFF"/>
          </w:tcPr>
          <w:p w:rsidR="00EF43ED" w:rsidRDefault="00EF43ED" w:rsidP="00EF43ED">
            <w:pPr>
              <w:spacing w:before="60" w:after="60"/>
            </w:pPr>
            <w:r>
              <w:rPr>
                <w:sz w:val="18"/>
                <w:szCs w:val="18"/>
              </w:rPr>
              <w:t>Налог с имущества, переходящего в порядке наследования или дарения</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-235,1</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10904051030000 110</w:t>
            </w:r>
          </w:p>
        </w:tc>
        <w:tc>
          <w:tcPr>
            <w:tcW w:w="956" w:type="pct"/>
            <w:shd w:val="clear" w:color="auto" w:fill="FFFFFF"/>
          </w:tcPr>
          <w:p w:rsidR="00EF43ED" w:rsidRDefault="00EF43ED" w:rsidP="00EF43ED">
            <w:pPr>
              <w:spacing w:before="60" w:after="60"/>
            </w:pPr>
            <w:r>
              <w:rPr>
                <w:sz w:val="18"/>
                <w:szCs w:val="18"/>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-442,5</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10906010020000 110</w:t>
            </w:r>
          </w:p>
        </w:tc>
        <w:tc>
          <w:tcPr>
            <w:tcW w:w="956" w:type="pct"/>
            <w:shd w:val="clear" w:color="auto" w:fill="FFFFFF"/>
          </w:tcPr>
          <w:p w:rsidR="00EF43ED" w:rsidRDefault="00EF43ED" w:rsidP="00EF43ED">
            <w:pPr>
              <w:spacing w:before="60" w:after="60"/>
            </w:pPr>
            <w:r>
              <w:rPr>
                <w:sz w:val="18"/>
                <w:szCs w:val="18"/>
              </w:rPr>
              <w:t>Налог с продаж</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-1,7</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10906020020000 110</w:t>
            </w:r>
          </w:p>
        </w:tc>
        <w:tc>
          <w:tcPr>
            <w:tcW w:w="956" w:type="pct"/>
            <w:shd w:val="clear" w:color="auto" w:fill="FFFFFF"/>
          </w:tcPr>
          <w:p w:rsidR="00EF43ED" w:rsidRDefault="00EF43ED" w:rsidP="00EF43ED">
            <w:pPr>
              <w:spacing w:before="60" w:after="60"/>
            </w:pPr>
            <w:r>
              <w:rPr>
                <w:sz w:val="18"/>
                <w:szCs w:val="18"/>
              </w:rPr>
              <w:t>Сбор на нужды образовательных учреждений, взимаемый с юридических лиц</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-0,1</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10906030020000 110</w:t>
            </w:r>
          </w:p>
        </w:tc>
        <w:tc>
          <w:tcPr>
            <w:tcW w:w="956" w:type="pct"/>
            <w:shd w:val="clear" w:color="auto" w:fill="FFFFFF"/>
          </w:tcPr>
          <w:p w:rsidR="00EF43ED" w:rsidRDefault="00EF43ED" w:rsidP="00EF43ED">
            <w:pPr>
              <w:spacing w:before="60" w:after="60"/>
            </w:pPr>
            <w:r>
              <w:rPr>
                <w:sz w:val="18"/>
                <w:szCs w:val="18"/>
              </w:rPr>
              <w:t>Прочие налоги и сборы субъектов Российской Федерации</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p>
        </w:tc>
        <w:tc>
          <w:tcPr>
            <w:tcW w:w="517" w:type="pct"/>
            <w:shd w:val="clear" w:color="auto" w:fill="FFFFFF"/>
            <w:noWrap/>
          </w:tcPr>
          <w:p w:rsidR="00EF43ED" w:rsidRDefault="00EF43ED" w:rsidP="00EF43ED">
            <w:pPr>
              <w:spacing w:before="60" w:after="60"/>
              <w:jc w:val="right"/>
            </w:pPr>
            <w:r>
              <w:rPr>
                <w:sz w:val="18"/>
                <w:szCs w:val="18"/>
              </w:rPr>
              <w:t>69 545,5</w:t>
            </w: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10907011030000 110</w:t>
            </w:r>
          </w:p>
        </w:tc>
        <w:tc>
          <w:tcPr>
            <w:tcW w:w="956" w:type="pct"/>
            <w:shd w:val="clear" w:color="auto" w:fill="FFFFFF"/>
          </w:tcPr>
          <w:p w:rsidR="00EF43ED" w:rsidRDefault="00EF43ED" w:rsidP="00EF43ED">
            <w:pPr>
              <w:spacing w:before="60" w:after="60"/>
            </w:pPr>
            <w:r>
              <w:rPr>
                <w:sz w:val="18"/>
                <w:szCs w:val="18"/>
              </w:rPr>
              <w:t>Налог на рекламу, мобилизуемый на территориях внутригородских муниципальных образований городов федерального значения</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0,1</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10907051030000 110</w:t>
            </w:r>
          </w:p>
        </w:tc>
        <w:tc>
          <w:tcPr>
            <w:tcW w:w="956" w:type="pct"/>
            <w:shd w:val="clear" w:color="auto" w:fill="FFFFFF"/>
          </w:tcPr>
          <w:p w:rsidR="00EF43ED" w:rsidRDefault="00EF43ED" w:rsidP="00EF43ED">
            <w:pPr>
              <w:spacing w:before="60" w:after="60"/>
            </w:pPr>
            <w:r>
              <w:rPr>
                <w:sz w:val="18"/>
                <w:szCs w:val="18"/>
              </w:rPr>
              <w:t>Прочие местные налоги и сборы, мобилизуемые на территориях внутригородских муниципальных образований городов федерального значения</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7,0</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10911010020000 110</w:t>
            </w:r>
          </w:p>
        </w:tc>
        <w:tc>
          <w:tcPr>
            <w:tcW w:w="956" w:type="pct"/>
            <w:shd w:val="clear" w:color="auto" w:fill="FFFFFF"/>
          </w:tcPr>
          <w:p w:rsidR="00EF43ED" w:rsidRDefault="00EF43ED" w:rsidP="00EF43ED">
            <w:pPr>
              <w:spacing w:before="60" w:after="60"/>
            </w:pPr>
            <w:r>
              <w:rPr>
                <w:sz w:val="18"/>
                <w:szCs w:val="18"/>
              </w:rPr>
              <w:t>Налог, взимаемый в виде стоимости патента в связи с применением упрощенной системы налогообложения</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198,6</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10911020020000 110</w:t>
            </w:r>
          </w:p>
        </w:tc>
        <w:tc>
          <w:tcPr>
            <w:tcW w:w="956" w:type="pct"/>
            <w:shd w:val="clear" w:color="auto" w:fill="FFFFFF"/>
          </w:tcPr>
          <w:p w:rsidR="00EF43ED" w:rsidRDefault="00EF43ED" w:rsidP="00EF43ED">
            <w:pPr>
              <w:spacing w:before="60" w:after="60"/>
            </w:pPr>
            <w:r>
              <w:rPr>
                <w:sz w:val="18"/>
                <w:szCs w:val="18"/>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-4,6</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11101020020000 120</w:t>
            </w:r>
          </w:p>
        </w:tc>
        <w:tc>
          <w:tcPr>
            <w:tcW w:w="956" w:type="pct"/>
            <w:shd w:val="clear" w:color="auto" w:fill="FFFFFF"/>
          </w:tcPr>
          <w:p w:rsidR="00EF43ED" w:rsidRDefault="00EF43ED" w:rsidP="00EF43ED">
            <w:pPr>
              <w:spacing w:before="60" w:after="60"/>
            </w:pPr>
            <w:r>
              <w:rPr>
                <w:sz w:val="18"/>
                <w:szCs w:val="1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городского имущества города Москвы</w:t>
            </w:r>
          </w:p>
        </w:tc>
        <w:tc>
          <w:tcPr>
            <w:tcW w:w="491" w:type="pct"/>
            <w:shd w:val="clear" w:color="auto" w:fill="FFFFFF"/>
            <w:noWrap/>
          </w:tcPr>
          <w:p w:rsidR="00EF43ED" w:rsidRDefault="00EF43ED" w:rsidP="00EF43ED">
            <w:pPr>
              <w:spacing w:before="60" w:after="60"/>
              <w:jc w:val="right"/>
            </w:pPr>
            <w:r>
              <w:rPr>
                <w:sz w:val="18"/>
                <w:szCs w:val="18"/>
              </w:rPr>
              <w:t>355 550,7</w:t>
            </w:r>
          </w:p>
        </w:tc>
        <w:tc>
          <w:tcPr>
            <w:tcW w:w="517" w:type="pct"/>
            <w:shd w:val="clear" w:color="auto" w:fill="FFFFFF"/>
            <w:noWrap/>
          </w:tcPr>
          <w:p w:rsidR="00EF43ED" w:rsidRDefault="00EF43ED" w:rsidP="00EF43ED">
            <w:pPr>
              <w:spacing w:before="60" w:after="60"/>
              <w:jc w:val="right"/>
            </w:pPr>
            <w:r>
              <w:rPr>
                <w:sz w:val="18"/>
                <w:szCs w:val="18"/>
              </w:rPr>
              <w:t>376 883,7</w:t>
            </w:r>
          </w:p>
        </w:tc>
        <w:tc>
          <w:tcPr>
            <w:tcW w:w="491" w:type="pct"/>
            <w:shd w:val="clear" w:color="auto" w:fill="FFFFFF"/>
            <w:noWrap/>
          </w:tcPr>
          <w:p w:rsidR="00EF43ED" w:rsidRDefault="00EF43ED" w:rsidP="00EF43ED">
            <w:pPr>
              <w:spacing w:before="60" w:after="60"/>
              <w:jc w:val="right"/>
            </w:pPr>
            <w:r>
              <w:rPr>
                <w:sz w:val="18"/>
                <w:szCs w:val="18"/>
              </w:rPr>
              <w:t>395 727,9</w:t>
            </w:r>
          </w:p>
        </w:tc>
        <w:tc>
          <w:tcPr>
            <w:tcW w:w="518" w:type="pct"/>
            <w:shd w:val="clear" w:color="auto" w:fill="FFFFFF"/>
            <w:noWrap/>
          </w:tcPr>
          <w:p w:rsidR="00EF43ED" w:rsidRDefault="00EF43ED" w:rsidP="00EF43ED">
            <w:pPr>
              <w:spacing w:before="60" w:after="60"/>
              <w:jc w:val="right"/>
            </w:pPr>
            <w:r>
              <w:rPr>
                <w:sz w:val="18"/>
                <w:szCs w:val="18"/>
              </w:rPr>
              <w:t>411 557,0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11102020020001 120</w:t>
            </w:r>
          </w:p>
        </w:tc>
        <w:tc>
          <w:tcPr>
            <w:tcW w:w="956" w:type="pct"/>
            <w:shd w:val="clear" w:color="auto" w:fill="FFFFFF"/>
          </w:tcPr>
          <w:p w:rsidR="00EF43ED" w:rsidRDefault="00EF43ED" w:rsidP="00EF43ED">
            <w:pPr>
              <w:spacing w:before="60" w:after="60"/>
            </w:pPr>
            <w:r>
              <w:rPr>
                <w:sz w:val="18"/>
                <w:szCs w:val="18"/>
              </w:rPr>
              <w:t>Доходы от размещения временно свободных средств бюджетов субъектов Российской Федерации (доходы от размещения временно свободных средств бюджета города Москвы в депозиты)</w:t>
            </w:r>
          </w:p>
        </w:tc>
        <w:tc>
          <w:tcPr>
            <w:tcW w:w="496" w:type="pct"/>
            <w:shd w:val="clear" w:color="auto" w:fill="FFFFFF"/>
          </w:tcPr>
          <w:p w:rsidR="00EF43ED" w:rsidRDefault="00EF43ED" w:rsidP="00EF43ED">
            <w:pPr>
              <w:spacing w:before="60" w:after="60"/>
            </w:pPr>
            <w:r>
              <w:rPr>
                <w:sz w:val="18"/>
                <w:szCs w:val="18"/>
              </w:rPr>
              <w:t>Департамент финансов города Москвы</w:t>
            </w:r>
          </w:p>
        </w:tc>
        <w:tc>
          <w:tcPr>
            <w:tcW w:w="491" w:type="pct"/>
            <w:shd w:val="clear" w:color="auto" w:fill="FFFFFF"/>
            <w:noWrap/>
          </w:tcPr>
          <w:p w:rsidR="00EF43ED" w:rsidRDefault="00EF43ED" w:rsidP="00EF43ED">
            <w:pPr>
              <w:spacing w:before="60" w:after="60"/>
              <w:jc w:val="right"/>
            </w:pPr>
            <w:r>
              <w:rPr>
                <w:sz w:val="18"/>
                <w:szCs w:val="18"/>
              </w:rPr>
              <w:t>275 091 919,1</w:t>
            </w:r>
          </w:p>
        </w:tc>
        <w:tc>
          <w:tcPr>
            <w:tcW w:w="517" w:type="pct"/>
            <w:shd w:val="clear" w:color="auto" w:fill="FFFFFF"/>
            <w:noWrap/>
          </w:tcPr>
          <w:p w:rsidR="00EF43ED" w:rsidRDefault="00EF43ED" w:rsidP="00EF43ED">
            <w:pPr>
              <w:spacing w:before="60" w:after="60"/>
              <w:jc w:val="right"/>
            </w:pPr>
            <w:r>
              <w:rPr>
                <w:sz w:val="18"/>
                <w:szCs w:val="18"/>
              </w:rPr>
              <w:t>156 118 111,0</w:t>
            </w:r>
          </w:p>
        </w:tc>
        <w:tc>
          <w:tcPr>
            <w:tcW w:w="491" w:type="pct"/>
            <w:shd w:val="clear" w:color="auto" w:fill="FFFFFF"/>
            <w:noWrap/>
          </w:tcPr>
          <w:p w:rsidR="00EF43ED" w:rsidRDefault="00EF43ED" w:rsidP="00EF43ED">
            <w:pPr>
              <w:spacing w:before="60" w:after="60"/>
              <w:jc w:val="right"/>
            </w:pPr>
            <w:r>
              <w:rPr>
                <w:sz w:val="18"/>
                <w:szCs w:val="18"/>
              </w:rPr>
              <w:t>105 325 934,1</w:t>
            </w:r>
          </w:p>
        </w:tc>
        <w:tc>
          <w:tcPr>
            <w:tcW w:w="518" w:type="pct"/>
            <w:shd w:val="clear" w:color="auto" w:fill="FFFFFF"/>
            <w:noWrap/>
          </w:tcPr>
          <w:p w:rsidR="00EF43ED" w:rsidRDefault="00EF43ED" w:rsidP="00EF43ED">
            <w:pPr>
              <w:spacing w:before="60" w:after="60"/>
              <w:jc w:val="right"/>
            </w:pPr>
            <w:r>
              <w:rPr>
                <w:sz w:val="18"/>
                <w:szCs w:val="18"/>
              </w:rPr>
              <w:t>83 329 037,5</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11102020020002 120</w:t>
            </w:r>
          </w:p>
        </w:tc>
        <w:tc>
          <w:tcPr>
            <w:tcW w:w="956" w:type="pct"/>
            <w:shd w:val="clear" w:color="auto" w:fill="FFFFFF"/>
          </w:tcPr>
          <w:p w:rsidR="00EF43ED" w:rsidRDefault="00EF43ED" w:rsidP="00EF43ED">
            <w:pPr>
              <w:spacing w:before="60" w:after="60"/>
            </w:pPr>
            <w:r>
              <w:rPr>
                <w:sz w:val="18"/>
                <w:szCs w:val="18"/>
              </w:rPr>
              <w:t>Доходы от размещения временно свободных средств бюджетов субъектов Российской Федерации (проценты, начисляемые банками по остаткам на рублевых счетах по исполнению бюджета города Москвы)</w:t>
            </w:r>
          </w:p>
        </w:tc>
        <w:tc>
          <w:tcPr>
            <w:tcW w:w="496" w:type="pct"/>
            <w:shd w:val="clear" w:color="auto" w:fill="FFFFFF"/>
          </w:tcPr>
          <w:p w:rsidR="00EF43ED" w:rsidRDefault="00EF43ED" w:rsidP="00EF43ED">
            <w:pPr>
              <w:spacing w:before="60" w:after="60"/>
            </w:pPr>
            <w:r>
              <w:rPr>
                <w:sz w:val="18"/>
                <w:szCs w:val="18"/>
              </w:rPr>
              <w:t>Департамент внешнеэкономических и международных связей города Москвы</w:t>
            </w:r>
          </w:p>
        </w:tc>
        <w:tc>
          <w:tcPr>
            <w:tcW w:w="491" w:type="pct"/>
            <w:shd w:val="clear" w:color="auto" w:fill="FFFFFF"/>
            <w:noWrap/>
          </w:tcPr>
          <w:p w:rsidR="00EF43ED" w:rsidRDefault="00EF43ED" w:rsidP="00EF43ED">
            <w:pPr>
              <w:spacing w:before="60" w:after="60"/>
              <w:jc w:val="right"/>
            </w:pPr>
            <w:r>
              <w:rPr>
                <w:sz w:val="18"/>
                <w:szCs w:val="18"/>
              </w:rPr>
              <w:t>0,5</w:t>
            </w:r>
          </w:p>
        </w:tc>
        <w:tc>
          <w:tcPr>
            <w:tcW w:w="517" w:type="pct"/>
            <w:shd w:val="clear" w:color="auto" w:fill="FFFFFF"/>
            <w:noWrap/>
          </w:tcPr>
          <w:p w:rsidR="00EF43ED" w:rsidRDefault="00EF43ED" w:rsidP="00EF43ED">
            <w:pPr>
              <w:spacing w:before="60" w:after="60"/>
              <w:jc w:val="right"/>
            </w:pPr>
            <w:r>
              <w:rPr>
                <w:sz w:val="18"/>
                <w:szCs w:val="18"/>
              </w:rPr>
              <w:t>0,2</w:t>
            </w:r>
          </w:p>
        </w:tc>
        <w:tc>
          <w:tcPr>
            <w:tcW w:w="491" w:type="pct"/>
            <w:shd w:val="clear" w:color="auto" w:fill="FFFFFF"/>
            <w:noWrap/>
          </w:tcPr>
          <w:p w:rsidR="00EF43ED" w:rsidRDefault="00EF43ED" w:rsidP="00EF43ED">
            <w:pPr>
              <w:spacing w:before="60" w:after="60"/>
              <w:jc w:val="right"/>
            </w:pPr>
            <w:r>
              <w:rPr>
                <w:sz w:val="18"/>
                <w:szCs w:val="18"/>
              </w:rPr>
              <w:t>0,2</w:t>
            </w:r>
          </w:p>
        </w:tc>
        <w:tc>
          <w:tcPr>
            <w:tcW w:w="518" w:type="pct"/>
            <w:shd w:val="clear" w:color="auto" w:fill="FFFFFF"/>
            <w:noWrap/>
          </w:tcPr>
          <w:p w:rsidR="00EF43ED" w:rsidRDefault="00EF43ED" w:rsidP="00EF43ED">
            <w:pPr>
              <w:spacing w:before="60" w:after="60"/>
              <w:jc w:val="right"/>
            </w:pPr>
            <w:r>
              <w:rPr>
                <w:sz w:val="18"/>
                <w:szCs w:val="18"/>
              </w:rPr>
              <w:t>0,3</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11102102020000 120</w:t>
            </w:r>
          </w:p>
        </w:tc>
        <w:tc>
          <w:tcPr>
            <w:tcW w:w="956" w:type="pct"/>
            <w:shd w:val="clear" w:color="auto" w:fill="FFFFFF"/>
          </w:tcPr>
          <w:p w:rsidR="00EF43ED" w:rsidRDefault="00EF43ED" w:rsidP="00EF43ED">
            <w:pPr>
              <w:spacing w:before="60" w:after="60"/>
            </w:pPr>
            <w:r>
              <w:rPr>
                <w:sz w:val="18"/>
                <w:szCs w:val="18"/>
              </w:rPr>
              <w:t>Доходы от операций по управлению остатками средств на едином казначейском счете, зачисляемые в бюджеты субъектов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финансов города Москвы</w:t>
            </w:r>
          </w:p>
        </w:tc>
        <w:tc>
          <w:tcPr>
            <w:tcW w:w="491" w:type="pct"/>
            <w:shd w:val="clear" w:color="auto" w:fill="FFFFFF"/>
            <w:noWrap/>
          </w:tcPr>
          <w:p w:rsidR="00EF43ED" w:rsidRDefault="00EF43ED" w:rsidP="00EF43ED">
            <w:pPr>
              <w:spacing w:before="60" w:after="60"/>
              <w:jc w:val="right"/>
            </w:pPr>
            <w:r>
              <w:rPr>
                <w:sz w:val="18"/>
                <w:szCs w:val="18"/>
              </w:rPr>
              <w:t>4 784 000,0</w:t>
            </w:r>
          </w:p>
        </w:tc>
        <w:tc>
          <w:tcPr>
            <w:tcW w:w="517" w:type="pct"/>
            <w:shd w:val="clear" w:color="auto" w:fill="FFFFFF"/>
            <w:noWrap/>
          </w:tcPr>
          <w:p w:rsidR="00EF43ED" w:rsidRDefault="00EF43ED" w:rsidP="00EF43ED">
            <w:pPr>
              <w:spacing w:before="60" w:after="60"/>
              <w:jc w:val="right"/>
            </w:pPr>
            <w:r>
              <w:rPr>
                <w:sz w:val="18"/>
                <w:szCs w:val="18"/>
              </w:rPr>
              <w:t>2 400 000,0</w:t>
            </w:r>
          </w:p>
        </w:tc>
        <w:tc>
          <w:tcPr>
            <w:tcW w:w="491" w:type="pct"/>
            <w:shd w:val="clear" w:color="auto" w:fill="FFFFFF"/>
            <w:noWrap/>
          </w:tcPr>
          <w:p w:rsidR="00EF43ED" w:rsidRDefault="00EF43ED" w:rsidP="00EF43ED">
            <w:pPr>
              <w:spacing w:before="60" w:after="60"/>
              <w:jc w:val="right"/>
            </w:pPr>
            <w:r>
              <w:rPr>
                <w:sz w:val="18"/>
                <w:szCs w:val="18"/>
              </w:rPr>
              <w:t>1 500 000,0</w:t>
            </w:r>
          </w:p>
        </w:tc>
        <w:tc>
          <w:tcPr>
            <w:tcW w:w="518" w:type="pct"/>
            <w:shd w:val="clear" w:color="auto" w:fill="FFFFFF"/>
            <w:noWrap/>
          </w:tcPr>
          <w:p w:rsidR="00EF43ED" w:rsidRDefault="00EF43ED" w:rsidP="00EF43ED">
            <w:pPr>
              <w:spacing w:before="60" w:after="60"/>
              <w:jc w:val="right"/>
            </w:pPr>
            <w:r>
              <w:rPr>
                <w:sz w:val="18"/>
                <w:szCs w:val="18"/>
              </w:rPr>
              <w:t>1 300 000,0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11105011020001 120</w:t>
            </w:r>
          </w:p>
        </w:tc>
        <w:tc>
          <w:tcPr>
            <w:tcW w:w="956" w:type="pct"/>
            <w:shd w:val="clear" w:color="auto" w:fill="FFFFFF"/>
          </w:tcPr>
          <w:p w:rsidR="00EF43ED" w:rsidRDefault="00EF43ED" w:rsidP="00EF43ED">
            <w:pPr>
              <w:spacing w:before="60" w:after="60"/>
            </w:pPr>
            <w:r>
              <w:rPr>
                <w:sz w:val="18"/>
                <w:szCs w:val="1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городов федерального значения, а также средства от продажи права на заключение договоров аренды указанных земельных участков (арендная плата за земельные участки, государственная собственность на которые не разграничена)</w:t>
            </w:r>
          </w:p>
        </w:tc>
        <w:tc>
          <w:tcPr>
            <w:tcW w:w="496" w:type="pct"/>
            <w:shd w:val="clear" w:color="auto" w:fill="FFFFFF"/>
          </w:tcPr>
          <w:p w:rsidR="00EF43ED" w:rsidRDefault="00EF43ED" w:rsidP="00EF43ED">
            <w:pPr>
              <w:spacing w:before="60" w:after="60"/>
            </w:pPr>
            <w:r>
              <w:rPr>
                <w:sz w:val="18"/>
                <w:szCs w:val="18"/>
              </w:rPr>
              <w:t>Департамент городского имущества города Москвы</w:t>
            </w:r>
          </w:p>
        </w:tc>
        <w:tc>
          <w:tcPr>
            <w:tcW w:w="491" w:type="pct"/>
            <w:shd w:val="clear" w:color="auto" w:fill="FFFFFF"/>
            <w:noWrap/>
          </w:tcPr>
          <w:p w:rsidR="00EF43ED" w:rsidRDefault="00EF43ED" w:rsidP="00EF43ED">
            <w:pPr>
              <w:spacing w:before="60" w:after="60"/>
              <w:jc w:val="right"/>
            </w:pPr>
            <w:r>
              <w:rPr>
                <w:sz w:val="18"/>
                <w:szCs w:val="18"/>
              </w:rPr>
              <w:t>112 636 927,6</w:t>
            </w:r>
          </w:p>
        </w:tc>
        <w:tc>
          <w:tcPr>
            <w:tcW w:w="517" w:type="pct"/>
            <w:shd w:val="clear" w:color="auto" w:fill="FFFFFF"/>
            <w:noWrap/>
          </w:tcPr>
          <w:p w:rsidR="00EF43ED" w:rsidRDefault="00EF43ED" w:rsidP="00EF43ED">
            <w:pPr>
              <w:spacing w:before="60" w:after="60"/>
              <w:jc w:val="right"/>
            </w:pPr>
            <w:r>
              <w:rPr>
                <w:sz w:val="18"/>
                <w:szCs w:val="18"/>
              </w:rPr>
              <w:t>110 661 657,7</w:t>
            </w:r>
          </w:p>
        </w:tc>
        <w:tc>
          <w:tcPr>
            <w:tcW w:w="491" w:type="pct"/>
            <w:shd w:val="clear" w:color="auto" w:fill="FFFFFF"/>
            <w:noWrap/>
          </w:tcPr>
          <w:p w:rsidR="00EF43ED" w:rsidRDefault="00EF43ED" w:rsidP="00EF43ED">
            <w:pPr>
              <w:spacing w:before="60" w:after="60"/>
              <w:jc w:val="right"/>
            </w:pPr>
            <w:r>
              <w:rPr>
                <w:sz w:val="18"/>
                <w:szCs w:val="18"/>
              </w:rPr>
              <w:t>107 287 123,6</w:t>
            </w:r>
          </w:p>
        </w:tc>
        <w:tc>
          <w:tcPr>
            <w:tcW w:w="518" w:type="pct"/>
            <w:shd w:val="clear" w:color="auto" w:fill="FFFFFF"/>
            <w:noWrap/>
          </w:tcPr>
          <w:p w:rsidR="00EF43ED" w:rsidRDefault="00EF43ED" w:rsidP="00EF43ED">
            <w:pPr>
              <w:spacing w:before="60" w:after="60"/>
              <w:jc w:val="right"/>
            </w:pPr>
            <w:r>
              <w:rPr>
                <w:sz w:val="18"/>
                <w:szCs w:val="18"/>
              </w:rPr>
              <w:t>106 802 397,6</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11105011020002 120</w:t>
            </w:r>
          </w:p>
        </w:tc>
        <w:tc>
          <w:tcPr>
            <w:tcW w:w="956" w:type="pct"/>
            <w:shd w:val="clear" w:color="auto" w:fill="FFFFFF"/>
          </w:tcPr>
          <w:p w:rsidR="00EF43ED" w:rsidRDefault="00EF43ED" w:rsidP="00EF43ED">
            <w:pPr>
              <w:spacing w:before="60" w:after="60"/>
            </w:pPr>
            <w:r>
              <w:rPr>
                <w:sz w:val="18"/>
                <w:szCs w:val="1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городов федерального значения, а также средства от продажи права на заключение договоров аренды указанных земельных участков (средства от продажи права на заключение договоров аренды земельных участков, государственная собственность на которые не разграничена)</w:t>
            </w:r>
          </w:p>
        </w:tc>
        <w:tc>
          <w:tcPr>
            <w:tcW w:w="496" w:type="pct"/>
            <w:shd w:val="clear" w:color="auto" w:fill="FFFFFF"/>
          </w:tcPr>
          <w:p w:rsidR="00EF43ED" w:rsidRDefault="00EF43ED" w:rsidP="00EF43ED">
            <w:pPr>
              <w:spacing w:before="60" w:after="60"/>
            </w:pPr>
            <w:r>
              <w:rPr>
                <w:sz w:val="18"/>
                <w:szCs w:val="18"/>
              </w:rPr>
              <w:t>Департамент городского имущества города Москвы</w:t>
            </w:r>
          </w:p>
        </w:tc>
        <w:tc>
          <w:tcPr>
            <w:tcW w:w="491" w:type="pct"/>
            <w:shd w:val="clear" w:color="auto" w:fill="FFFFFF"/>
            <w:noWrap/>
          </w:tcPr>
          <w:p w:rsidR="00EF43ED" w:rsidRDefault="00EF43ED" w:rsidP="00EF43ED">
            <w:pPr>
              <w:spacing w:before="60" w:after="60"/>
              <w:jc w:val="right"/>
            </w:pPr>
            <w:r>
              <w:rPr>
                <w:sz w:val="18"/>
                <w:szCs w:val="18"/>
              </w:rPr>
              <w:t>60 113,6</w:t>
            </w:r>
          </w:p>
        </w:tc>
        <w:tc>
          <w:tcPr>
            <w:tcW w:w="517" w:type="pct"/>
            <w:shd w:val="clear" w:color="auto" w:fill="FFFFFF"/>
            <w:noWrap/>
          </w:tcPr>
          <w:p w:rsidR="00EF43ED" w:rsidRDefault="00EF43ED" w:rsidP="00EF43ED">
            <w:pPr>
              <w:spacing w:before="60" w:after="60"/>
              <w:jc w:val="right"/>
            </w:pPr>
            <w:r>
              <w:rPr>
                <w:sz w:val="18"/>
                <w:szCs w:val="18"/>
              </w:rPr>
              <w:t>3 770,8</w:t>
            </w:r>
          </w:p>
        </w:tc>
        <w:tc>
          <w:tcPr>
            <w:tcW w:w="491" w:type="pct"/>
            <w:shd w:val="clear" w:color="auto" w:fill="FFFFFF"/>
            <w:noWrap/>
          </w:tcPr>
          <w:p w:rsidR="00EF43ED" w:rsidRDefault="00EF43ED" w:rsidP="00EF43ED">
            <w:pPr>
              <w:spacing w:before="60" w:after="60"/>
              <w:jc w:val="right"/>
            </w:pPr>
            <w:r>
              <w:rPr>
                <w:sz w:val="18"/>
                <w:szCs w:val="18"/>
              </w:rPr>
              <w:t>3 770,8</w:t>
            </w:r>
          </w:p>
        </w:tc>
        <w:tc>
          <w:tcPr>
            <w:tcW w:w="518" w:type="pct"/>
            <w:shd w:val="clear" w:color="auto" w:fill="FFFFFF"/>
            <w:noWrap/>
          </w:tcPr>
          <w:p w:rsidR="00EF43ED" w:rsidRDefault="00EF43ED" w:rsidP="00EF43ED">
            <w:pPr>
              <w:spacing w:before="60" w:after="60"/>
              <w:jc w:val="right"/>
            </w:pPr>
            <w:r>
              <w:rPr>
                <w:sz w:val="18"/>
                <w:szCs w:val="18"/>
              </w:rPr>
              <w:t>3 770,8</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11105022020001 120</w:t>
            </w:r>
          </w:p>
        </w:tc>
        <w:tc>
          <w:tcPr>
            <w:tcW w:w="956" w:type="pct"/>
            <w:shd w:val="clear" w:color="auto" w:fill="FFFFFF"/>
          </w:tcPr>
          <w:p w:rsidR="00EF43ED" w:rsidRDefault="00EF43ED" w:rsidP="00EF43ED">
            <w:pPr>
              <w:spacing w:before="60" w:after="60"/>
            </w:pPr>
            <w:r>
              <w:rPr>
                <w:sz w:val="18"/>
                <w:szCs w:val="18"/>
              </w:rPr>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w:t>
            </w:r>
            <w:r>
              <w:rPr>
                <w:sz w:val="18"/>
                <w:szCs w:val="18"/>
              </w:rPr>
              <w:lastRenderedPageBreak/>
              <w:t>субъектов Российской Федерации (за исключением земельных участков бюджетных и автономных учреждений субъектов Российской Федерации) (доходы, получаемые в виде арендной платы за земли, находящиеся в собственности города Москвы (за исключением земельных участков бюджетных и автономных учреждений города Москвы))</w:t>
            </w:r>
          </w:p>
        </w:tc>
        <w:tc>
          <w:tcPr>
            <w:tcW w:w="496" w:type="pct"/>
            <w:shd w:val="clear" w:color="auto" w:fill="FFFFFF"/>
          </w:tcPr>
          <w:p w:rsidR="00EF43ED" w:rsidRDefault="00EF43ED" w:rsidP="00EF43ED">
            <w:pPr>
              <w:spacing w:before="60" w:after="60"/>
            </w:pPr>
            <w:r>
              <w:rPr>
                <w:sz w:val="18"/>
                <w:szCs w:val="18"/>
              </w:rPr>
              <w:lastRenderedPageBreak/>
              <w:t>Департамент городского имущества города Москвы</w:t>
            </w:r>
          </w:p>
        </w:tc>
        <w:tc>
          <w:tcPr>
            <w:tcW w:w="491" w:type="pct"/>
            <w:shd w:val="clear" w:color="auto" w:fill="FFFFFF"/>
            <w:noWrap/>
          </w:tcPr>
          <w:p w:rsidR="00EF43ED" w:rsidRDefault="00EF43ED" w:rsidP="00EF43ED">
            <w:pPr>
              <w:spacing w:before="60" w:after="60"/>
              <w:jc w:val="right"/>
            </w:pPr>
            <w:r>
              <w:rPr>
                <w:sz w:val="18"/>
                <w:szCs w:val="18"/>
              </w:rPr>
              <w:t>3 383 986,1</w:t>
            </w:r>
          </w:p>
        </w:tc>
        <w:tc>
          <w:tcPr>
            <w:tcW w:w="517" w:type="pct"/>
            <w:shd w:val="clear" w:color="auto" w:fill="FFFFFF"/>
            <w:noWrap/>
          </w:tcPr>
          <w:p w:rsidR="00EF43ED" w:rsidRDefault="00EF43ED" w:rsidP="00EF43ED">
            <w:pPr>
              <w:spacing w:before="60" w:after="60"/>
              <w:jc w:val="right"/>
            </w:pPr>
            <w:r>
              <w:rPr>
                <w:sz w:val="18"/>
                <w:szCs w:val="18"/>
              </w:rPr>
              <w:t>1 780 316,0</w:t>
            </w:r>
          </w:p>
        </w:tc>
        <w:tc>
          <w:tcPr>
            <w:tcW w:w="491" w:type="pct"/>
            <w:shd w:val="clear" w:color="auto" w:fill="FFFFFF"/>
            <w:noWrap/>
          </w:tcPr>
          <w:p w:rsidR="00EF43ED" w:rsidRDefault="00EF43ED" w:rsidP="00EF43ED">
            <w:pPr>
              <w:spacing w:before="60" w:after="60"/>
              <w:jc w:val="right"/>
            </w:pPr>
            <w:r>
              <w:rPr>
                <w:sz w:val="18"/>
                <w:szCs w:val="18"/>
              </w:rPr>
              <w:t>1 780 316,0</w:t>
            </w:r>
          </w:p>
        </w:tc>
        <w:tc>
          <w:tcPr>
            <w:tcW w:w="518" w:type="pct"/>
            <w:shd w:val="clear" w:color="auto" w:fill="FFFFFF"/>
            <w:noWrap/>
          </w:tcPr>
          <w:p w:rsidR="00EF43ED" w:rsidRDefault="00EF43ED" w:rsidP="00EF43ED">
            <w:pPr>
              <w:spacing w:before="60" w:after="60"/>
              <w:jc w:val="right"/>
            </w:pPr>
            <w:r>
              <w:rPr>
                <w:sz w:val="18"/>
                <w:szCs w:val="18"/>
              </w:rPr>
              <w:t>1 780 316,0</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11105022020002 120</w:t>
            </w:r>
          </w:p>
        </w:tc>
        <w:tc>
          <w:tcPr>
            <w:tcW w:w="956" w:type="pct"/>
            <w:shd w:val="clear" w:color="auto" w:fill="FFFFFF"/>
          </w:tcPr>
          <w:p w:rsidR="00EF43ED" w:rsidRDefault="00EF43ED" w:rsidP="00EF43ED">
            <w:pPr>
              <w:spacing w:before="60" w:after="60"/>
            </w:pPr>
            <w:r>
              <w:rPr>
                <w:sz w:val="18"/>
                <w:szCs w:val="18"/>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 (средства от продажи права на заключение договоров аренды за земли, находящиеся в собственности города Москвы (за исключением земельных участков бюджетных и автономных учреждений города Москвы))</w:t>
            </w:r>
          </w:p>
        </w:tc>
        <w:tc>
          <w:tcPr>
            <w:tcW w:w="496" w:type="pct"/>
            <w:shd w:val="clear" w:color="auto" w:fill="FFFFFF"/>
          </w:tcPr>
          <w:p w:rsidR="00EF43ED" w:rsidRDefault="00EF43ED" w:rsidP="00EF43ED">
            <w:pPr>
              <w:spacing w:before="60" w:after="60"/>
            </w:pPr>
            <w:r>
              <w:rPr>
                <w:sz w:val="18"/>
                <w:szCs w:val="18"/>
              </w:rPr>
              <w:t>Департамент городского имущества города Москвы</w:t>
            </w:r>
          </w:p>
        </w:tc>
        <w:tc>
          <w:tcPr>
            <w:tcW w:w="491" w:type="pct"/>
            <w:shd w:val="clear" w:color="auto" w:fill="FFFFFF"/>
            <w:noWrap/>
          </w:tcPr>
          <w:p w:rsidR="00EF43ED" w:rsidRDefault="00EF43ED" w:rsidP="00EF43ED">
            <w:pPr>
              <w:spacing w:before="60" w:after="60"/>
              <w:jc w:val="right"/>
            </w:pPr>
            <w:r>
              <w:rPr>
                <w:sz w:val="18"/>
                <w:szCs w:val="18"/>
              </w:rPr>
              <w:t>50 861,0</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11105032020001 120</w:t>
            </w:r>
          </w:p>
        </w:tc>
        <w:tc>
          <w:tcPr>
            <w:tcW w:w="956" w:type="pct"/>
            <w:shd w:val="clear" w:color="auto" w:fill="FFFFFF"/>
          </w:tcPr>
          <w:p w:rsidR="00EF43ED" w:rsidRDefault="00EF43ED" w:rsidP="00EF43ED">
            <w:pPr>
              <w:spacing w:before="60" w:after="60"/>
            </w:pPr>
            <w:r>
              <w:rPr>
                <w:sz w:val="18"/>
                <w:szCs w:val="18"/>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 (доходы от сдачи в аренду нежилых помещений)</w:t>
            </w:r>
          </w:p>
        </w:tc>
        <w:tc>
          <w:tcPr>
            <w:tcW w:w="496" w:type="pct"/>
            <w:shd w:val="clear" w:color="auto" w:fill="FFFFFF"/>
          </w:tcPr>
          <w:p w:rsidR="00EF43ED" w:rsidRDefault="00EF43ED" w:rsidP="00EF43ED">
            <w:pPr>
              <w:spacing w:before="60" w:after="60"/>
            </w:pPr>
            <w:r>
              <w:rPr>
                <w:sz w:val="18"/>
                <w:szCs w:val="18"/>
              </w:rPr>
              <w:t>Департамент культуры города Москвы</w:t>
            </w:r>
          </w:p>
        </w:tc>
        <w:tc>
          <w:tcPr>
            <w:tcW w:w="491" w:type="pct"/>
            <w:shd w:val="clear" w:color="auto" w:fill="FFFFFF"/>
            <w:noWrap/>
          </w:tcPr>
          <w:p w:rsidR="00EF43ED" w:rsidRDefault="00EF43ED" w:rsidP="00EF43ED">
            <w:pPr>
              <w:spacing w:before="60" w:after="60"/>
              <w:jc w:val="right"/>
            </w:pPr>
            <w:r>
              <w:rPr>
                <w:sz w:val="18"/>
                <w:szCs w:val="18"/>
              </w:rPr>
              <w:t>1 372,1</w:t>
            </w:r>
          </w:p>
        </w:tc>
        <w:tc>
          <w:tcPr>
            <w:tcW w:w="517" w:type="pct"/>
            <w:shd w:val="clear" w:color="auto" w:fill="FFFFFF"/>
            <w:noWrap/>
          </w:tcPr>
          <w:p w:rsidR="00EF43ED" w:rsidRDefault="00EF43ED" w:rsidP="00EF43ED">
            <w:pPr>
              <w:spacing w:before="60" w:after="60"/>
              <w:jc w:val="right"/>
            </w:pPr>
            <w:r>
              <w:rPr>
                <w:sz w:val="18"/>
                <w:szCs w:val="18"/>
              </w:rPr>
              <w:t>2 345,6</w:t>
            </w:r>
          </w:p>
        </w:tc>
        <w:tc>
          <w:tcPr>
            <w:tcW w:w="491" w:type="pct"/>
            <w:shd w:val="clear" w:color="auto" w:fill="FFFFFF"/>
            <w:noWrap/>
          </w:tcPr>
          <w:p w:rsidR="00EF43ED" w:rsidRDefault="00EF43ED" w:rsidP="00EF43ED">
            <w:pPr>
              <w:spacing w:before="60" w:after="60"/>
              <w:jc w:val="right"/>
            </w:pPr>
            <w:r>
              <w:rPr>
                <w:sz w:val="18"/>
                <w:szCs w:val="18"/>
              </w:rPr>
              <w:t>2 472,3</w:t>
            </w:r>
          </w:p>
        </w:tc>
        <w:tc>
          <w:tcPr>
            <w:tcW w:w="518" w:type="pct"/>
            <w:shd w:val="clear" w:color="auto" w:fill="FFFFFF"/>
            <w:noWrap/>
          </w:tcPr>
          <w:p w:rsidR="00EF43ED" w:rsidRDefault="00EF43ED" w:rsidP="00EF43ED">
            <w:pPr>
              <w:spacing w:before="60" w:after="60"/>
              <w:jc w:val="right"/>
            </w:pPr>
            <w:r>
              <w:rPr>
                <w:sz w:val="18"/>
                <w:szCs w:val="18"/>
              </w:rPr>
              <w:t>2 581,0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11105032020001 120</w:t>
            </w:r>
          </w:p>
        </w:tc>
        <w:tc>
          <w:tcPr>
            <w:tcW w:w="956" w:type="pct"/>
            <w:shd w:val="clear" w:color="auto" w:fill="FFFFFF"/>
          </w:tcPr>
          <w:p w:rsidR="00EF43ED" w:rsidRDefault="00EF43ED" w:rsidP="00EF43ED">
            <w:pPr>
              <w:spacing w:before="60" w:after="60"/>
            </w:pPr>
            <w:r>
              <w:rPr>
                <w:sz w:val="18"/>
                <w:szCs w:val="18"/>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 (доходы от сдачи в аренду нежилых помещений)</w:t>
            </w:r>
          </w:p>
        </w:tc>
        <w:tc>
          <w:tcPr>
            <w:tcW w:w="496" w:type="pct"/>
            <w:shd w:val="clear" w:color="auto" w:fill="FFFFFF"/>
          </w:tcPr>
          <w:p w:rsidR="00EF43ED" w:rsidRDefault="00EF43ED" w:rsidP="00EF43ED">
            <w:pPr>
              <w:spacing w:before="60" w:after="60"/>
            </w:pPr>
            <w:r>
              <w:rPr>
                <w:sz w:val="18"/>
                <w:szCs w:val="18"/>
              </w:rPr>
              <w:t>Департамент городского имущества города Москвы</w:t>
            </w:r>
          </w:p>
        </w:tc>
        <w:tc>
          <w:tcPr>
            <w:tcW w:w="491" w:type="pct"/>
            <w:shd w:val="clear" w:color="auto" w:fill="FFFFFF"/>
            <w:noWrap/>
          </w:tcPr>
          <w:p w:rsidR="00EF43ED" w:rsidRDefault="00EF43ED" w:rsidP="00EF43ED">
            <w:pPr>
              <w:spacing w:before="60" w:after="60"/>
              <w:jc w:val="right"/>
            </w:pPr>
            <w:r>
              <w:rPr>
                <w:sz w:val="18"/>
                <w:szCs w:val="18"/>
              </w:rPr>
              <w:t>-25 277,0</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11105032020001 120</w:t>
            </w:r>
          </w:p>
        </w:tc>
        <w:tc>
          <w:tcPr>
            <w:tcW w:w="956" w:type="pct"/>
            <w:shd w:val="clear" w:color="auto" w:fill="FFFFFF"/>
          </w:tcPr>
          <w:p w:rsidR="00EF43ED" w:rsidRDefault="00EF43ED" w:rsidP="00EF43ED">
            <w:pPr>
              <w:spacing w:before="60" w:after="60"/>
            </w:pPr>
            <w:r>
              <w:rPr>
                <w:sz w:val="18"/>
                <w:szCs w:val="18"/>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 (доходы от сдачи в аренду нежилых помещений)</w:t>
            </w:r>
          </w:p>
        </w:tc>
        <w:tc>
          <w:tcPr>
            <w:tcW w:w="496" w:type="pct"/>
            <w:shd w:val="clear" w:color="auto" w:fill="FFFFFF"/>
          </w:tcPr>
          <w:p w:rsidR="00EF43ED" w:rsidRDefault="00EF43ED" w:rsidP="00EF43ED">
            <w:pPr>
              <w:spacing w:before="60" w:after="60"/>
            </w:pPr>
            <w:r>
              <w:rPr>
                <w:sz w:val="18"/>
                <w:szCs w:val="18"/>
              </w:rPr>
              <w:t>Департамент труда и социальной защиты населения города Москвы</w:t>
            </w:r>
          </w:p>
        </w:tc>
        <w:tc>
          <w:tcPr>
            <w:tcW w:w="491" w:type="pct"/>
            <w:shd w:val="clear" w:color="auto" w:fill="FFFFFF"/>
            <w:noWrap/>
          </w:tcPr>
          <w:p w:rsidR="00EF43ED" w:rsidRDefault="00EF43ED" w:rsidP="00EF43ED">
            <w:pPr>
              <w:spacing w:before="60" w:after="60"/>
              <w:jc w:val="right"/>
            </w:pPr>
            <w:r>
              <w:rPr>
                <w:sz w:val="18"/>
                <w:szCs w:val="18"/>
              </w:rPr>
              <w:t>438,9</w:t>
            </w:r>
          </w:p>
        </w:tc>
        <w:tc>
          <w:tcPr>
            <w:tcW w:w="517" w:type="pct"/>
            <w:shd w:val="clear" w:color="auto" w:fill="FFFFFF"/>
            <w:noWrap/>
          </w:tcPr>
          <w:p w:rsidR="00EF43ED" w:rsidRDefault="00EF43ED" w:rsidP="00EF43ED">
            <w:pPr>
              <w:spacing w:before="60" w:after="60"/>
              <w:jc w:val="right"/>
            </w:pPr>
            <w:r>
              <w:rPr>
                <w:sz w:val="18"/>
                <w:szCs w:val="18"/>
              </w:rPr>
              <w:t>472,7</w:t>
            </w:r>
          </w:p>
        </w:tc>
        <w:tc>
          <w:tcPr>
            <w:tcW w:w="491" w:type="pct"/>
            <w:shd w:val="clear" w:color="auto" w:fill="FFFFFF"/>
            <w:noWrap/>
          </w:tcPr>
          <w:p w:rsidR="00EF43ED" w:rsidRDefault="00EF43ED" w:rsidP="00EF43ED">
            <w:pPr>
              <w:spacing w:before="60" w:after="60"/>
              <w:jc w:val="right"/>
            </w:pPr>
            <w:r>
              <w:rPr>
                <w:sz w:val="18"/>
                <w:szCs w:val="18"/>
              </w:rPr>
              <w:t>498,2</w:t>
            </w:r>
          </w:p>
        </w:tc>
        <w:tc>
          <w:tcPr>
            <w:tcW w:w="518" w:type="pct"/>
            <w:shd w:val="clear" w:color="auto" w:fill="FFFFFF"/>
            <w:noWrap/>
          </w:tcPr>
          <w:p w:rsidR="00EF43ED" w:rsidRDefault="00EF43ED" w:rsidP="00EF43ED">
            <w:pPr>
              <w:spacing w:before="60" w:after="60"/>
              <w:jc w:val="right"/>
            </w:pPr>
            <w:r>
              <w:rPr>
                <w:sz w:val="18"/>
                <w:szCs w:val="18"/>
              </w:rPr>
              <w:t>520,1</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11105032020001 120</w:t>
            </w:r>
          </w:p>
        </w:tc>
        <w:tc>
          <w:tcPr>
            <w:tcW w:w="956" w:type="pct"/>
            <w:shd w:val="clear" w:color="auto" w:fill="FFFFFF"/>
          </w:tcPr>
          <w:p w:rsidR="00EF43ED" w:rsidRDefault="00EF43ED" w:rsidP="00EF43ED">
            <w:pPr>
              <w:spacing w:before="60" w:after="60"/>
            </w:pPr>
            <w:r>
              <w:rPr>
                <w:sz w:val="18"/>
                <w:szCs w:val="18"/>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 (доходы от сдачи в аренду нежилых помещений)</w:t>
            </w:r>
          </w:p>
        </w:tc>
        <w:tc>
          <w:tcPr>
            <w:tcW w:w="496" w:type="pct"/>
            <w:shd w:val="clear" w:color="auto" w:fill="FFFFFF"/>
          </w:tcPr>
          <w:p w:rsidR="00EF43ED" w:rsidRDefault="00EF43ED" w:rsidP="00EF43ED">
            <w:pPr>
              <w:spacing w:before="60" w:after="60"/>
            </w:pPr>
            <w:r>
              <w:rPr>
                <w:sz w:val="18"/>
                <w:szCs w:val="18"/>
              </w:rPr>
              <w:t>Комитет по архитектуре и градостроительству города Москвы</w:t>
            </w:r>
          </w:p>
        </w:tc>
        <w:tc>
          <w:tcPr>
            <w:tcW w:w="491" w:type="pct"/>
            <w:shd w:val="clear" w:color="auto" w:fill="FFFFFF"/>
            <w:noWrap/>
          </w:tcPr>
          <w:p w:rsidR="00EF43ED" w:rsidRDefault="00EF43ED" w:rsidP="00EF43ED">
            <w:pPr>
              <w:spacing w:before="60" w:after="60"/>
              <w:jc w:val="right"/>
            </w:pPr>
            <w:r>
              <w:rPr>
                <w:sz w:val="18"/>
                <w:szCs w:val="18"/>
              </w:rPr>
              <w:t>2 644,0</w:t>
            </w:r>
          </w:p>
        </w:tc>
        <w:tc>
          <w:tcPr>
            <w:tcW w:w="517" w:type="pct"/>
            <w:shd w:val="clear" w:color="auto" w:fill="FFFFFF"/>
            <w:noWrap/>
          </w:tcPr>
          <w:p w:rsidR="00EF43ED" w:rsidRDefault="00EF43ED" w:rsidP="00EF43ED">
            <w:pPr>
              <w:spacing w:before="60" w:after="60"/>
              <w:jc w:val="right"/>
            </w:pPr>
            <w:r>
              <w:rPr>
                <w:sz w:val="18"/>
                <w:szCs w:val="18"/>
              </w:rPr>
              <w:t>2 862,0</w:t>
            </w:r>
          </w:p>
        </w:tc>
        <w:tc>
          <w:tcPr>
            <w:tcW w:w="491" w:type="pct"/>
            <w:shd w:val="clear" w:color="auto" w:fill="FFFFFF"/>
            <w:noWrap/>
          </w:tcPr>
          <w:p w:rsidR="00EF43ED" w:rsidRDefault="00EF43ED" w:rsidP="00EF43ED">
            <w:pPr>
              <w:spacing w:before="60" w:after="60"/>
              <w:jc w:val="right"/>
            </w:pPr>
            <w:r>
              <w:rPr>
                <w:sz w:val="18"/>
                <w:szCs w:val="18"/>
              </w:rPr>
              <w:t>2 862,0</w:t>
            </w:r>
          </w:p>
        </w:tc>
        <w:tc>
          <w:tcPr>
            <w:tcW w:w="518" w:type="pct"/>
            <w:shd w:val="clear" w:color="auto" w:fill="FFFFFF"/>
            <w:noWrap/>
          </w:tcPr>
          <w:p w:rsidR="00EF43ED" w:rsidRDefault="00EF43ED" w:rsidP="00EF43ED">
            <w:pPr>
              <w:spacing w:before="60" w:after="60"/>
              <w:jc w:val="right"/>
            </w:pPr>
            <w:r>
              <w:rPr>
                <w:sz w:val="18"/>
                <w:szCs w:val="18"/>
              </w:rPr>
              <w:t>2 862,0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11105032020001 120</w:t>
            </w:r>
          </w:p>
        </w:tc>
        <w:tc>
          <w:tcPr>
            <w:tcW w:w="956" w:type="pct"/>
            <w:shd w:val="clear" w:color="auto" w:fill="FFFFFF"/>
          </w:tcPr>
          <w:p w:rsidR="00EF43ED" w:rsidRDefault="00EF43ED" w:rsidP="00EF43ED">
            <w:pPr>
              <w:spacing w:before="60" w:after="60"/>
            </w:pPr>
            <w:r>
              <w:rPr>
                <w:sz w:val="18"/>
                <w:szCs w:val="18"/>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 (доходы от сдачи в аренду нежилых помещений)</w:t>
            </w:r>
          </w:p>
        </w:tc>
        <w:tc>
          <w:tcPr>
            <w:tcW w:w="496" w:type="pct"/>
            <w:shd w:val="clear" w:color="auto" w:fill="FFFFFF"/>
          </w:tcPr>
          <w:p w:rsidR="00EF43ED" w:rsidRDefault="00EF43ED" w:rsidP="00EF43ED">
            <w:pPr>
              <w:spacing w:before="60" w:after="60"/>
            </w:pPr>
            <w:r>
              <w:rPr>
                <w:sz w:val="18"/>
                <w:szCs w:val="18"/>
              </w:rPr>
              <w:t>Департамент транспорта и развития дорожно-транспортной инфраструктуры города Москвы</w:t>
            </w:r>
          </w:p>
        </w:tc>
        <w:tc>
          <w:tcPr>
            <w:tcW w:w="491" w:type="pct"/>
            <w:shd w:val="clear" w:color="auto" w:fill="FFFFFF"/>
            <w:noWrap/>
          </w:tcPr>
          <w:p w:rsidR="00EF43ED" w:rsidRDefault="00EF43ED" w:rsidP="00EF43ED">
            <w:pPr>
              <w:spacing w:before="60" w:after="60"/>
              <w:jc w:val="right"/>
            </w:pPr>
            <w:r>
              <w:rPr>
                <w:sz w:val="18"/>
                <w:szCs w:val="18"/>
              </w:rPr>
              <w:t>315,6</w:t>
            </w:r>
          </w:p>
        </w:tc>
        <w:tc>
          <w:tcPr>
            <w:tcW w:w="517" w:type="pct"/>
            <w:shd w:val="clear" w:color="auto" w:fill="FFFFFF"/>
            <w:noWrap/>
          </w:tcPr>
          <w:p w:rsidR="00EF43ED" w:rsidRDefault="00EF43ED" w:rsidP="00EF43ED">
            <w:pPr>
              <w:spacing w:before="60" w:after="60"/>
              <w:jc w:val="right"/>
            </w:pPr>
            <w:r>
              <w:rPr>
                <w:sz w:val="18"/>
                <w:szCs w:val="18"/>
              </w:rPr>
              <w:t>398,4</w:t>
            </w:r>
          </w:p>
        </w:tc>
        <w:tc>
          <w:tcPr>
            <w:tcW w:w="491" w:type="pct"/>
            <w:shd w:val="clear" w:color="auto" w:fill="FFFFFF"/>
            <w:noWrap/>
          </w:tcPr>
          <w:p w:rsidR="00EF43ED" w:rsidRDefault="00EF43ED" w:rsidP="00EF43ED">
            <w:pPr>
              <w:spacing w:before="60" w:after="60"/>
              <w:jc w:val="right"/>
            </w:pPr>
            <w:r>
              <w:rPr>
                <w:sz w:val="18"/>
                <w:szCs w:val="18"/>
              </w:rPr>
              <w:t>423,8</w:t>
            </w:r>
          </w:p>
        </w:tc>
        <w:tc>
          <w:tcPr>
            <w:tcW w:w="518" w:type="pct"/>
            <w:shd w:val="clear" w:color="auto" w:fill="FFFFFF"/>
            <w:noWrap/>
          </w:tcPr>
          <w:p w:rsidR="00EF43ED" w:rsidRDefault="00EF43ED" w:rsidP="00EF43ED">
            <w:pPr>
              <w:spacing w:before="60" w:after="60"/>
              <w:jc w:val="right"/>
            </w:pPr>
            <w:r>
              <w:rPr>
                <w:sz w:val="18"/>
                <w:szCs w:val="18"/>
              </w:rPr>
              <w:t>442,4</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11105032020001 120</w:t>
            </w:r>
          </w:p>
        </w:tc>
        <w:tc>
          <w:tcPr>
            <w:tcW w:w="956" w:type="pct"/>
            <w:shd w:val="clear" w:color="auto" w:fill="FFFFFF"/>
          </w:tcPr>
          <w:p w:rsidR="00EF43ED" w:rsidRDefault="00EF43ED" w:rsidP="00EF43ED">
            <w:pPr>
              <w:spacing w:before="60" w:after="60"/>
            </w:pPr>
            <w:r>
              <w:rPr>
                <w:sz w:val="18"/>
                <w:szCs w:val="18"/>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 (доходы от сдачи в аренду нежилых помещений)</w:t>
            </w:r>
          </w:p>
        </w:tc>
        <w:tc>
          <w:tcPr>
            <w:tcW w:w="496" w:type="pct"/>
            <w:shd w:val="clear" w:color="auto" w:fill="FFFFFF"/>
          </w:tcPr>
          <w:p w:rsidR="00EF43ED" w:rsidRDefault="00EF43ED" w:rsidP="00EF43ED">
            <w:pPr>
              <w:spacing w:before="60" w:after="60"/>
            </w:pPr>
            <w:r>
              <w:rPr>
                <w:sz w:val="18"/>
                <w:szCs w:val="18"/>
              </w:rPr>
              <w:t>Комитет государственного строительного надзора города Москвы</w:t>
            </w:r>
          </w:p>
        </w:tc>
        <w:tc>
          <w:tcPr>
            <w:tcW w:w="491" w:type="pct"/>
            <w:shd w:val="clear" w:color="auto" w:fill="FFFFFF"/>
            <w:noWrap/>
          </w:tcPr>
          <w:p w:rsidR="00EF43ED" w:rsidRDefault="00EF43ED" w:rsidP="00EF43ED">
            <w:pPr>
              <w:spacing w:before="60" w:after="60"/>
              <w:jc w:val="right"/>
            </w:pPr>
            <w:r>
              <w:rPr>
                <w:sz w:val="18"/>
                <w:szCs w:val="18"/>
              </w:rPr>
              <w:t>841,4</w:t>
            </w:r>
          </w:p>
        </w:tc>
        <w:tc>
          <w:tcPr>
            <w:tcW w:w="517" w:type="pct"/>
            <w:shd w:val="clear" w:color="auto" w:fill="FFFFFF"/>
            <w:noWrap/>
          </w:tcPr>
          <w:p w:rsidR="00EF43ED" w:rsidRDefault="00EF43ED" w:rsidP="00EF43ED">
            <w:pPr>
              <w:spacing w:before="60" w:after="60"/>
              <w:jc w:val="right"/>
            </w:pPr>
            <w:r>
              <w:rPr>
                <w:sz w:val="18"/>
                <w:szCs w:val="18"/>
              </w:rPr>
              <w:t>841,4</w:t>
            </w: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11105032020001 120</w:t>
            </w:r>
          </w:p>
        </w:tc>
        <w:tc>
          <w:tcPr>
            <w:tcW w:w="956" w:type="pct"/>
            <w:shd w:val="clear" w:color="auto" w:fill="FFFFFF"/>
          </w:tcPr>
          <w:p w:rsidR="00EF43ED" w:rsidRDefault="00EF43ED" w:rsidP="00EF43ED">
            <w:pPr>
              <w:spacing w:before="60" w:after="60"/>
            </w:pPr>
            <w:r>
              <w:rPr>
                <w:sz w:val="18"/>
                <w:szCs w:val="18"/>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 (доходы от сдачи в аренду нежилых помещений)</w:t>
            </w:r>
          </w:p>
        </w:tc>
        <w:tc>
          <w:tcPr>
            <w:tcW w:w="496" w:type="pct"/>
            <w:shd w:val="clear" w:color="auto" w:fill="FFFFFF"/>
          </w:tcPr>
          <w:p w:rsidR="00EF43ED" w:rsidRDefault="00EF43ED" w:rsidP="00EF43ED">
            <w:pPr>
              <w:spacing w:before="60" w:after="60"/>
            </w:pPr>
            <w:r>
              <w:rPr>
                <w:sz w:val="18"/>
                <w:szCs w:val="18"/>
              </w:rPr>
              <w:t>Префектура 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2 689,0</w:t>
            </w:r>
          </w:p>
        </w:tc>
        <w:tc>
          <w:tcPr>
            <w:tcW w:w="517" w:type="pct"/>
            <w:shd w:val="clear" w:color="auto" w:fill="FFFFFF"/>
            <w:noWrap/>
          </w:tcPr>
          <w:p w:rsidR="00EF43ED" w:rsidRDefault="00EF43ED" w:rsidP="00EF43ED">
            <w:pPr>
              <w:spacing w:before="60" w:after="60"/>
              <w:jc w:val="right"/>
            </w:pPr>
            <w:r>
              <w:rPr>
                <w:sz w:val="18"/>
                <w:szCs w:val="18"/>
              </w:rPr>
              <w:t>2 689,0</w:t>
            </w:r>
          </w:p>
        </w:tc>
        <w:tc>
          <w:tcPr>
            <w:tcW w:w="491" w:type="pct"/>
            <w:shd w:val="clear" w:color="auto" w:fill="FFFFFF"/>
            <w:noWrap/>
          </w:tcPr>
          <w:p w:rsidR="00EF43ED" w:rsidRDefault="00EF43ED" w:rsidP="00EF43ED">
            <w:pPr>
              <w:spacing w:before="60" w:after="60"/>
              <w:jc w:val="right"/>
            </w:pPr>
            <w:r>
              <w:rPr>
                <w:sz w:val="18"/>
                <w:szCs w:val="18"/>
              </w:rPr>
              <w:t>2 689,0</w:t>
            </w:r>
          </w:p>
        </w:tc>
        <w:tc>
          <w:tcPr>
            <w:tcW w:w="518" w:type="pct"/>
            <w:shd w:val="clear" w:color="auto" w:fill="FFFFFF"/>
            <w:noWrap/>
          </w:tcPr>
          <w:p w:rsidR="00EF43ED" w:rsidRDefault="00EF43ED" w:rsidP="00EF43ED">
            <w:pPr>
              <w:spacing w:before="60" w:after="60"/>
              <w:jc w:val="right"/>
            </w:pPr>
            <w:r>
              <w:rPr>
                <w:sz w:val="18"/>
                <w:szCs w:val="18"/>
              </w:rPr>
              <w:t>2 689,0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11105032020001 120</w:t>
            </w:r>
          </w:p>
        </w:tc>
        <w:tc>
          <w:tcPr>
            <w:tcW w:w="956" w:type="pct"/>
            <w:shd w:val="clear" w:color="auto" w:fill="FFFFFF"/>
          </w:tcPr>
          <w:p w:rsidR="00EF43ED" w:rsidRDefault="00EF43ED" w:rsidP="00EF43ED">
            <w:pPr>
              <w:spacing w:before="60" w:after="60"/>
            </w:pPr>
            <w:r>
              <w:rPr>
                <w:sz w:val="18"/>
                <w:szCs w:val="18"/>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 (доходы от сдачи в аренду нежилых помещений)</w:t>
            </w:r>
          </w:p>
        </w:tc>
        <w:tc>
          <w:tcPr>
            <w:tcW w:w="496" w:type="pct"/>
            <w:shd w:val="clear" w:color="auto" w:fill="FFFFFF"/>
          </w:tcPr>
          <w:p w:rsidR="00EF43ED" w:rsidRDefault="00EF43ED" w:rsidP="00EF43ED">
            <w:pPr>
              <w:spacing w:before="60" w:after="60"/>
            </w:pPr>
            <w:r>
              <w:rPr>
                <w:sz w:val="18"/>
                <w:szCs w:val="18"/>
              </w:rPr>
              <w:t>Префектура Северного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472,5</w:t>
            </w:r>
          </w:p>
        </w:tc>
        <w:tc>
          <w:tcPr>
            <w:tcW w:w="517" w:type="pct"/>
            <w:shd w:val="clear" w:color="auto" w:fill="FFFFFF"/>
            <w:noWrap/>
          </w:tcPr>
          <w:p w:rsidR="00EF43ED" w:rsidRDefault="00EF43ED" w:rsidP="00EF43ED">
            <w:pPr>
              <w:spacing w:before="60" w:after="60"/>
              <w:jc w:val="right"/>
            </w:pPr>
            <w:r>
              <w:rPr>
                <w:sz w:val="18"/>
                <w:szCs w:val="18"/>
              </w:rPr>
              <w:t>472,5</w:t>
            </w:r>
          </w:p>
        </w:tc>
        <w:tc>
          <w:tcPr>
            <w:tcW w:w="491" w:type="pct"/>
            <w:shd w:val="clear" w:color="auto" w:fill="FFFFFF"/>
            <w:noWrap/>
          </w:tcPr>
          <w:p w:rsidR="00EF43ED" w:rsidRDefault="00EF43ED" w:rsidP="00EF43ED">
            <w:pPr>
              <w:spacing w:before="60" w:after="60"/>
              <w:jc w:val="right"/>
            </w:pPr>
            <w:r>
              <w:rPr>
                <w:sz w:val="18"/>
                <w:szCs w:val="18"/>
              </w:rPr>
              <w:t>472,5</w:t>
            </w:r>
          </w:p>
        </w:tc>
        <w:tc>
          <w:tcPr>
            <w:tcW w:w="518" w:type="pct"/>
            <w:shd w:val="clear" w:color="auto" w:fill="FFFFFF"/>
            <w:noWrap/>
          </w:tcPr>
          <w:p w:rsidR="00EF43ED" w:rsidRDefault="00EF43ED" w:rsidP="00EF43ED">
            <w:pPr>
              <w:spacing w:before="60" w:after="60"/>
              <w:jc w:val="right"/>
            </w:pPr>
            <w:r>
              <w:rPr>
                <w:sz w:val="18"/>
                <w:szCs w:val="18"/>
              </w:rPr>
              <w:t>472,5</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11105032020001 120</w:t>
            </w:r>
          </w:p>
        </w:tc>
        <w:tc>
          <w:tcPr>
            <w:tcW w:w="956" w:type="pct"/>
            <w:shd w:val="clear" w:color="auto" w:fill="FFFFFF"/>
          </w:tcPr>
          <w:p w:rsidR="00EF43ED" w:rsidRDefault="00EF43ED" w:rsidP="00EF43ED">
            <w:pPr>
              <w:spacing w:before="60" w:after="60"/>
            </w:pPr>
            <w:r>
              <w:rPr>
                <w:sz w:val="18"/>
                <w:szCs w:val="18"/>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 (доходы от сдачи в аренду нежилых помещений)</w:t>
            </w:r>
          </w:p>
        </w:tc>
        <w:tc>
          <w:tcPr>
            <w:tcW w:w="496" w:type="pct"/>
            <w:shd w:val="clear" w:color="auto" w:fill="FFFFFF"/>
          </w:tcPr>
          <w:p w:rsidR="00EF43ED" w:rsidRDefault="00EF43ED" w:rsidP="00EF43ED">
            <w:pPr>
              <w:spacing w:before="60" w:after="60"/>
            </w:pPr>
            <w:r>
              <w:rPr>
                <w:sz w:val="18"/>
                <w:szCs w:val="18"/>
              </w:rPr>
              <w:t>Префектура Северо-Восточного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1 013,3</w:t>
            </w:r>
          </w:p>
        </w:tc>
        <w:tc>
          <w:tcPr>
            <w:tcW w:w="517" w:type="pct"/>
            <w:shd w:val="clear" w:color="auto" w:fill="FFFFFF"/>
            <w:noWrap/>
          </w:tcPr>
          <w:p w:rsidR="00EF43ED" w:rsidRDefault="00EF43ED" w:rsidP="00EF43ED">
            <w:pPr>
              <w:spacing w:before="60" w:after="60"/>
              <w:jc w:val="right"/>
            </w:pPr>
            <w:r>
              <w:rPr>
                <w:sz w:val="18"/>
                <w:szCs w:val="18"/>
              </w:rPr>
              <w:t>1 013,3</w:t>
            </w:r>
          </w:p>
        </w:tc>
        <w:tc>
          <w:tcPr>
            <w:tcW w:w="491" w:type="pct"/>
            <w:shd w:val="clear" w:color="auto" w:fill="FFFFFF"/>
            <w:noWrap/>
          </w:tcPr>
          <w:p w:rsidR="00EF43ED" w:rsidRDefault="00EF43ED" w:rsidP="00EF43ED">
            <w:pPr>
              <w:spacing w:before="60" w:after="60"/>
              <w:jc w:val="right"/>
            </w:pPr>
            <w:r>
              <w:rPr>
                <w:sz w:val="18"/>
                <w:szCs w:val="18"/>
              </w:rPr>
              <w:t>1 013,3</w:t>
            </w:r>
          </w:p>
        </w:tc>
        <w:tc>
          <w:tcPr>
            <w:tcW w:w="518" w:type="pct"/>
            <w:shd w:val="clear" w:color="auto" w:fill="FFFFFF"/>
            <w:noWrap/>
          </w:tcPr>
          <w:p w:rsidR="00EF43ED" w:rsidRDefault="00EF43ED" w:rsidP="00EF43ED">
            <w:pPr>
              <w:spacing w:before="60" w:after="60"/>
              <w:jc w:val="right"/>
            </w:pPr>
            <w:r>
              <w:rPr>
                <w:sz w:val="18"/>
                <w:szCs w:val="18"/>
              </w:rPr>
              <w:t>1 013,3</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11105032020001 120</w:t>
            </w:r>
          </w:p>
        </w:tc>
        <w:tc>
          <w:tcPr>
            <w:tcW w:w="956" w:type="pct"/>
            <w:shd w:val="clear" w:color="auto" w:fill="FFFFFF"/>
          </w:tcPr>
          <w:p w:rsidR="00EF43ED" w:rsidRDefault="00EF43ED" w:rsidP="00EF43ED">
            <w:pPr>
              <w:spacing w:before="60" w:after="60"/>
            </w:pPr>
            <w:r>
              <w:rPr>
                <w:sz w:val="18"/>
                <w:szCs w:val="18"/>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 (доходы от сдачи в аренду нежилых помещений)</w:t>
            </w:r>
          </w:p>
        </w:tc>
        <w:tc>
          <w:tcPr>
            <w:tcW w:w="496" w:type="pct"/>
            <w:shd w:val="clear" w:color="auto" w:fill="FFFFFF"/>
          </w:tcPr>
          <w:p w:rsidR="00EF43ED" w:rsidRDefault="00EF43ED" w:rsidP="00EF43ED">
            <w:pPr>
              <w:spacing w:before="60" w:after="60"/>
            </w:pPr>
            <w:r>
              <w:rPr>
                <w:sz w:val="18"/>
                <w:szCs w:val="18"/>
              </w:rPr>
              <w:t>Префектура Центрального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331,5</w:t>
            </w:r>
          </w:p>
        </w:tc>
        <w:tc>
          <w:tcPr>
            <w:tcW w:w="517" w:type="pct"/>
            <w:shd w:val="clear" w:color="auto" w:fill="FFFFFF"/>
            <w:noWrap/>
          </w:tcPr>
          <w:p w:rsidR="00EF43ED" w:rsidRDefault="00EF43ED" w:rsidP="00EF43ED">
            <w:pPr>
              <w:spacing w:before="60" w:after="60"/>
              <w:jc w:val="right"/>
            </w:pPr>
            <w:r>
              <w:rPr>
                <w:sz w:val="18"/>
                <w:szCs w:val="18"/>
              </w:rPr>
              <w:t>357,0</w:t>
            </w:r>
          </w:p>
        </w:tc>
        <w:tc>
          <w:tcPr>
            <w:tcW w:w="491" w:type="pct"/>
            <w:shd w:val="clear" w:color="auto" w:fill="FFFFFF"/>
            <w:noWrap/>
          </w:tcPr>
          <w:p w:rsidR="00EF43ED" w:rsidRDefault="00EF43ED" w:rsidP="00EF43ED">
            <w:pPr>
              <w:spacing w:before="60" w:after="60"/>
              <w:jc w:val="right"/>
            </w:pPr>
            <w:r>
              <w:rPr>
                <w:sz w:val="18"/>
                <w:szCs w:val="18"/>
              </w:rPr>
              <w:t>376,3</w:t>
            </w:r>
          </w:p>
        </w:tc>
        <w:tc>
          <w:tcPr>
            <w:tcW w:w="518" w:type="pct"/>
            <w:shd w:val="clear" w:color="auto" w:fill="FFFFFF"/>
            <w:noWrap/>
          </w:tcPr>
          <w:p w:rsidR="00EF43ED" w:rsidRDefault="00EF43ED" w:rsidP="00EF43ED">
            <w:pPr>
              <w:spacing w:before="60" w:after="60"/>
              <w:jc w:val="right"/>
            </w:pPr>
            <w:r>
              <w:rPr>
                <w:sz w:val="18"/>
                <w:szCs w:val="18"/>
              </w:rPr>
              <w:t>392,9</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11105032020002 120</w:t>
            </w:r>
          </w:p>
        </w:tc>
        <w:tc>
          <w:tcPr>
            <w:tcW w:w="956" w:type="pct"/>
            <w:shd w:val="clear" w:color="auto" w:fill="FFFFFF"/>
          </w:tcPr>
          <w:p w:rsidR="00EF43ED" w:rsidRDefault="00EF43ED" w:rsidP="00EF43ED">
            <w:pPr>
              <w:spacing w:before="60" w:after="60"/>
            </w:pPr>
            <w:r>
              <w:rPr>
                <w:sz w:val="18"/>
                <w:szCs w:val="18"/>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 (доходы от сдачи в аренду жилых помещений)</w:t>
            </w:r>
          </w:p>
        </w:tc>
        <w:tc>
          <w:tcPr>
            <w:tcW w:w="496" w:type="pct"/>
            <w:shd w:val="clear" w:color="auto" w:fill="FFFFFF"/>
          </w:tcPr>
          <w:p w:rsidR="00EF43ED" w:rsidRDefault="00EF43ED" w:rsidP="00EF43ED">
            <w:pPr>
              <w:spacing w:before="60" w:after="60"/>
            </w:pPr>
            <w:r>
              <w:rPr>
                <w:sz w:val="18"/>
                <w:szCs w:val="18"/>
              </w:rPr>
              <w:t>Департамент городского имущества города Москвы</w:t>
            </w:r>
          </w:p>
        </w:tc>
        <w:tc>
          <w:tcPr>
            <w:tcW w:w="491" w:type="pct"/>
            <w:shd w:val="clear" w:color="auto" w:fill="FFFFFF"/>
            <w:noWrap/>
          </w:tcPr>
          <w:p w:rsidR="00EF43ED" w:rsidRDefault="00EF43ED" w:rsidP="00EF43ED">
            <w:pPr>
              <w:spacing w:before="60" w:after="60"/>
              <w:jc w:val="right"/>
            </w:pPr>
            <w:r>
              <w:rPr>
                <w:sz w:val="18"/>
                <w:szCs w:val="18"/>
              </w:rPr>
              <w:t>6 734,1</w:t>
            </w:r>
          </w:p>
        </w:tc>
        <w:tc>
          <w:tcPr>
            <w:tcW w:w="517" w:type="pct"/>
            <w:shd w:val="clear" w:color="auto" w:fill="FFFFFF"/>
            <w:noWrap/>
          </w:tcPr>
          <w:p w:rsidR="00EF43ED" w:rsidRDefault="00EF43ED" w:rsidP="00EF43ED">
            <w:pPr>
              <w:spacing w:before="60" w:after="60"/>
              <w:jc w:val="right"/>
            </w:pPr>
            <w:r>
              <w:rPr>
                <w:sz w:val="18"/>
                <w:szCs w:val="18"/>
              </w:rPr>
              <w:t>6 408,2</w:t>
            </w:r>
          </w:p>
        </w:tc>
        <w:tc>
          <w:tcPr>
            <w:tcW w:w="491" w:type="pct"/>
            <w:shd w:val="clear" w:color="auto" w:fill="FFFFFF"/>
            <w:noWrap/>
          </w:tcPr>
          <w:p w:rsidR="00EF43ED" w:rsidRDefault="00EF43ED" w:rsidP="00EF43ED">
            <w:pPr>
              <w:spacing w:before="60" w:after="60"/>
              <w:jc w:val="right"/>
            </w:pPr>
            <w:r>
              <w:rPr>
                <w:sz w:val="18"/>
                <w:szCs w:val="18"/>
              </w:rPr>
              <w:t>6 791,9</w:t>
            </w:r>
          </w:p>
        </w:tc>
        <w:tc>
          <w:tcPr>
            <w:tcW w:w="518" w:type="pct"/>
            <w:shd w:val="clear" w:color="auto" w:fill="FFFFFF"/>
            <w:noWrap/>
          </w:tcPr>
          <w:p w:rsidR="00EF43ED" w:rsidRDefault="00EF43ED" w:rsidP="00EF43ED">
            <w:pPr>
              <w:spacing w:before="60" w:after="60"/>
              <w:jc w:val="right"/>
            </w:pPr>
            <w:r>
              <w:rPr>
                <w:sz w:val="18"/>
                <w:szCs w:val="18"/>
              </w:rPr>
              <w:t>7 079,9</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11105032020003 120</w:t>
            </w:r>
          </w:p>
        </w:tc>
        <w:tc>
          <w:tcPr>
            <w:tcW w:w="956" w:type="pct"/>
            <w:shd w:val="clear" w:color="auto" w:fill="FFFFFF"/>
          </w:tcPr>
          <w:p w:rsidR="00EF43ED" w:rsidRDefault="00EF43ED" w:rsidP="00EF43ED">
            <w:pPr>
              <w:spacing w:before="60" w:after="60"/>
            </w:pPr>
            <w:r>
              <w:rPr>
                <w:sz w:val="18"/>
                <w:szCs w:val="18"/>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 (доходы от сдачи в аренду недвижимого имущества нежилого назначения, относящегося к объектам культурного наследия)</w:t>
            </w:r>
          </w:p>
        </w:tc>
        <w:tc>
          <w:tcPr>
            <w:tcW w:w="496" w:type="pct"/>
            <w:shd w:val="clear" w:color="auto" w:fill="FFFFFF"/>
          </w:tcPr>
          <w:p w:rsidR="00EF43ED" w:rsidRDefault="00EF43ED" w:rsidP="00EF43ED">
            <w:pPr>
              <w:spacing w:before="60" w:after="60"/>
            </w:pPr>
            <w:r>
              <w:rPr>
                <w:sz w:val="18"/>
                <w:szCs w:val="18"/>
              </w:rPr>
              <w:t>Департамент городского имущества города Москвы</w:t>
            </w:r>
          </w:p>
        </w:tc>
        <w:tc>
          <w:tcPr>
            <w:tcW w:w="491" w:type="pct"/>
            <w:shd w:val="clear" w:color="auto" w:fill="FFFFFF"/>
            <w:noWrap/>
          </w:tcPr>
          <w:p w:rsidR="00EF43ED" w:rsidRDefault="00EF43ED" w:rsidP="00EF43ED">
            <w:pPr>
              <w:spacing w:before="60" w:after="60"/>
              <w:jc w:val="right"/>
            </w:pPr>
            <w:r>
              <w:rPr>
                <w:sz w:val="18"/>
                <w:szCs w:val="18"/>
              </w:rPr>
              <w:t>4 023,0</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11105032020004 120</w:t>
            </w:r>
          </w:p>
        </w:tc>
        <w:tc>
          <w:tcPr>
            <w:tcW w:w="956" w:type="pct"/>
            <w:shd w:val="clear" w:color="auto" w:fill="FFFFFF"/>
          </w:tcPr>
          <w:p w:rsidR="00EF43ED" w:rsidRDefault="00EF43ED" w:rsidP="00EF43ED">
            <w:pPr>
              <w:spacing w:before="60" w:after="60"/>
            </w:pPr>
            <w:r>
              <w:rPr>
                <w:sz w:val="18"/>
                <w:szCs w:val="18"/>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 (доходы от сдачи в аренду движимого имущества)</w:t>
            </w:r>
          </w:p>
        </w:tc>
        <w:tc>
          <w:tcPr>
            <w:tcW w:w="496" w:type="pct"/>
            <w:shd w:val="clear" w:color="auto" w:fill="FFFFFF"/>
          </w:tcPr>
          <w:p w:rsidR="00EF43ED" w:rsidRDefault="00EF43ED" w:rsidP="00EF43ED">
            <w:pPr>
              <w:spacing w:before="60" w:after="60"/>
            </w:pPr>
            <w:r>
              <w:rPr>
                <w:sz w:val="18"/>
                <w:szCs w:val="18"/>
              </w:rPr>
              <w:t>Департамент городского имущества города Москвы</w:t>
            </w:r>
          </w:p>
        </w:tc>
        <w:tc>
          <w:tcPr>
            <w:tcW w:w="491" w:type="pct"/>
            <w:shd w:val="clear" w:color="auto" w:fill="FFFFFF"/>
            <w:noWrap/>
          </w:tcPr>
          <w:p w:rsidR="00EF43ED" w:rsidRDefault="00EF43ED" w:rsidP="00EF43ED">
            <w:pPr>
              <w:spacing w:before="60" w:after="60"/>
              <w:jc w:val="right"/>
            </w:pPr>
          </w:p>
        </w:tc>
        <w:tc>
          <w:tcPr>
            <w:tcW w:w="517" w:type="pct"/>
            <w:shd w:val="clear" w:color="auto" w:fill="FFFFFF"/>
            <w:noWrap/>
          </w:tcPr>
          <w:p w:rsidR="00EF43ED" w:rsidRDefault="00EF43ED" w:rsidP="00EF43ED">
            <w:pPr>
              <w:spacing w:before="60" w:after="60"/>
              <w:jc w:val="right"/>
            </w:pPr>
            <w:r>
              <w:rPr>
                <w:sz w:val="18"/>
                <w:szCs w:val="18"/>
              </w:rPr>
              <w:t>206,0</w:t>
            </w:r>
          </w:p>
        </w:tc>
        <w:tc>
          <w:tcPr>
            <w:tcW w:w="491" w:type="pct"/>
            <w:shd w:val="clear" w:color="auto" w:fill="FFFFFF"/>
            <w:noWrap/>
          </w:tcPr>
          <w:p w:rsidR="00EF43ED" w:rsidRDefault="00EF43ED" w:rsidP="00EF43ED">
            <w:pPr>
              <w:spacing w:before="60" w:after="60"/>
              <w:jc w:val="right"/>
            </w:pPr>
            <w:r>
              <w:rPr>
                <w:sz w:val="18"/>
                <w:szCs w:val="18"/>
              </w:rPr>
              <w:t>129,1</w:t>
            </w:r>
          </w:p>
        </w:tc>
        <w:tc>
          <w:tcPr>
            <w:tcW w:w="518" w:type="pct"/>
            <w:shd w:val="clear" w:color="auto" w:fill="FFFFFF"/>
            <w:noWrap/>
          </w:tcPr>
          <w:p w:rsidR="00EF43ED" w:rsidRDefault="00EF43ED" w:rsidP="00EF43ED">
            <w:pPr>
              <w:spacing w:before="60" w:after="60"/>
              <w:jc w:val="right"/>
            </w:pPr>
            <w:r>
              <w:rPr>
                <w:sz w:val="18"/>
                <w:szCs w:val="18"/>
              </w:rPr>
              <w:t>82,5</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11105032020005 120</w:t>
            </w:r>
          </w:p>
        </w:tc>
        <w:tc>
          <w:tcPr>
            <w:tcW w:w="956" w:type="pct"/>
            <w:shd w:val="clear" w:color="auto" w:fill="FFFFFF"/>
          </w:tcPr>
          <w:p w:rsidR="00EF43ED" w:rsidRDefault="00EF43ED" w:rsidP="00EF43ED">
            <w:pPr>
              <w:spacing w:before="60" w:after="60"/>
            </w:pPr>
            <w:r>
              <w:rPr>
                <w:sz w:val="18"/>
                <w:szCs w:val="18"/>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 (доходы от сдачи в аренду имущества, находящегося в оперативном управлении органов государственной власти города Москвы и созданных ими казенных учреждений здравоохранения города Москвы)</w:t>
            </w:r>
          </w:p>
        </w:tc>
        <w:tc>
          <w:tcPr>
            <w:tcW w:w="496" w:type="pct"/>
            <w:shd w:val="clear" w:color="auto" w:fill="FFFFFF"/>
          </w:tcPr>
          <w:p w:rsidR="00EF43ED" w:rsidRDefault="00EF43ED" w:rsidP="00EF43ED">
            <w:pPr>
              <w:spacing w:before="60" w:after="60"/>
            </w:pPr>
            <w:r>
              <w:rPr>
                <w:sz w:val="18"/>
                <w:szCs w:val="18"/>
              </w:rPr>
              <w:t>Департамент городского имущества города Москвы</w:t>
            </w:r>
          </w:p>
        </w:tc>
        <w:tc>
          <w:tcPr>
            <w:tcW w:w="491" w:type="pct"/>
            <w:shd w:val="clear" w:color="auto" w:fill="FFFFFF"/>
            <w:noWrap/>
          </w:tcPr>
          <w:p w:rsidR="00EF43ED" w:rsidRDefault="00EF43ED" w:rsidP="00EF43ED">
            <w:pPr>
              <w:spacing w:before="60" w:after="60"/>
              <w:jc w:val="right"/>
            </w:pPr>
          </w:p>
        </w:tc>
        <w:tc>
          <w:tcPr>
            <w:tcW w:w="517" w:type="pct"/>
            <w:shd w:val="clear" w:color="auto" w:fill="FFFFFF"/>
            <w:noWrap/>
          </w:tcPr>
          <w:p w:rsidR="00EF43ED" w:rsidRDefault="00EF43ED" w:rsidP="00EF43ED">
            <w:pPr>
              <w:spacing w:before="60" w:after="60"/>
              <w:jc w:val="right"/>
            </w:pPr>
            <w:r>
              <w:rPr>
                <w:sz w:val="18"/>
                <w:szCs w:val="18"/>
              </w:rPr>
              <w:t>1 148,7</w:t>
            </w:r>
          </w:p>
        </w:tc>
        <w:tc>
          <w:tcPr>
            <w:tcW w:w="491" w:type="pct"/>
            <w:shd w:val="clear" w:color="auto" w:fill="FFFFFF"/>
            <w:noWrap/>
          </w:tcPr>
          <w:p w:rsidR="00EF43ED" w:rsidRDefault="00EF43ED" w:rsidP="00EF43ED">
            <w:pPr>
              <w:spacing w:before="60" w:after="60"/>
              <w:jc w:val="right"/>
            </w:pPr>
            <w:r>
              <w:rPr>
                <w:sz w:val="18"/>
                <w:szCs w:val="18"/>
              </w:rPr>
              <w:t>1 507,7</w:t>
            </w:r>
          </w:p>
        </w:tc>
        <w:tc>
          <w:tcPr>
            <w:tcW w:w="518" w:type="pct"/>
            <w:shd w:val="clear" w:color="auto" w:fill="FFFFFF"/>
            <w:noWrap/>
          </w:tcPr>
          <w:p w:rsidR="00EF43ED" w:rsidRDefault="00EF43ED" w:rsidP="00EF43ED">
            <w:pPr>
              <w:spacing w:before="60" w:after="60"/>
              <w:jc w:val="right"/>
            </w:pPr>
            <w:r>
              <w:rPr>
                <w:sz w:val="18"/>
                <w:szCs w:val="18"/>
              </w:rPr>
              <w:t>1 507,7</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11105032020008 120</w:t>
            </w:r>
          </w:p>
        </w:tc>
        <w:tc>
          <w:tcPr>
            <w:tcW w:w="956" w:type="pct"/>
            <w:shd w:val="clear" w:color="auto" w:fill="FFFFFF"/>
          </w:tcPr>
          <w:p w:rsidR="00EF43ED" w:rsidRDefault="00EF43ED" w:rsidP="00EF43ED">
            <w:pPr>
              <w:spacing w:before="60" w:after="60"/>
            </w:pPr>
            <w:r>
              <w:rPr>
                <w:sz w:val="18"/>
                <w:szCs w:val="18"/>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 (доходы от сдачи в аренду имущества, находящегося в оперативном управлении органов государственной власти города Москвы и созданных ими прочих казенных учреждений города Москвы)</w:t>
            </w:r>
          </w:p>
        </w:tc>
        <w:tc>
          <w:tcPr>
            <w:tcW w:w="496" w:type="pct"/>
            <w:shd w:val="clear" w:color="auto" w:fill="FFFFFF"/>
          </w:tcPr>
          <w:p w:rsidR="00EF43ED" w:rsidRDefault="00EF43ED" w:rsidP="00EF43ED">
            <w:pPr>
              <w:spacing w:before="60" w:after="60"/>
            </w:pPr>
            <w:r>
              <w:rPr>
                <w:sz w:val="18"/>
                <w:szCs w:val="18"/>
              </w:rPr>
              <w:t>Департамент городского имущества города Москвы</w:t>
            </w:r>
          </w:p>
        </w:tc>
        <w:tc>
          <w:tcPr>
            <w:tcW w:w="491" w:type="pct"/>
            <w:shd w:val="clear" w:color="auto" w:fill="FFFFFF"/>
            <w:noWrap/>
          </w:tcPr>
          <w:p w:rsidR="00EF43ED" w:rsidRDefault="00EF43ED" w:rsidP="00EF43ED">
            <w:pPr>
              <w:spacing w:before="60" w:after="60"/>
              <w:jc w:val="right"/>
            </w:pPr>
            <w:r>
              <w:rPr>
                <w:sz w:val="18"/>
                <w:szCs w:val="18"/>
              </w:rPr>
              <w:t>23 755,3</w:t>
            </w:r>
          </w:p>
        </w:tc>
        <w:tc>
          <w:tcPr>
            <w:tcW w:w="517" w:type="pct"/>
            <w:shd w:val="clear" w:color="auto" w:fill="FFFFFF"/>
            <w:noWrap/>
          </w:tcPr>
          <w:p w:rsidR="00EF43ED" w:rsidRDefault="00EF43ED" w:rsidP="00EF43ED">
            <w:pPr>
              <w:spacing w:before="60" w:after="60"/>
              <w:jc w:val="right"/>
            </w:pPr>
            <w:r>
              <w:rPr>
                <w:sz w:val="18"/>
                <w:szCs w:val="18"/>
              </w:rPr>
              <w:t>24 496,5</w:t>
            </w:r>
          </w:p>
        </w:tc>
        <w:tc>
          <w:tcPr>
            <w:tcW w:w="491" w:type="pct"/>
            <w:shd w:val="clear" w:color="auto" w:fill="FFFFFF"/>
            <w:noWrap/>
          </w:tcPr>
          <w:p w:rsidR="00EF43ED" w:rsidRDefault="00EF43ED" w:rsidP="00EF43ED">
            <w:pPr>
              <w:spacing w:before="60" w:after="60"/>
              <w:jc w:val="right"/>
            </w:pPr>
            <w:r>
              <w:rPr>
                <w:sz w:val="18"/>
                <w:szCs w:val="18"/>
              </w:rPr>
              <w:t>23 628,6</w:t>
            </w:r>
          </w:p>
        </w:tc>
        <w:tc>
          <w:tcPr>
            <w:tcW w:w="518" w:type="pct"/>
            <w:shd w:val="clear" w:color="auto" w:fill="FFFFFF"/>
            <w:noWrap/>
          </w:tcPr>
          <w:p w:rsidR="00EF43ED" w:rsidRDefault="00EF43ED" w:rsidP="00EF43ED">
            <w:pPr>
              <w:spacing w:before="60" w:after="60"/>
              <w:jc w:val="right"/>
            </w:pPr>
            <w:r>
              <w:rPr>
                <w:sz w:val="18"/>
                <w:szCs w:val="18"/>
              </w:rPr>
              <w:t>23 717,7</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11105032020009 120</w:t>
            </w:r>
          </w:p>
        </w:tc>
        <w:tc>
          <w:tcPr>
            <w:tcW w:w="956" w:type="pct"/>
            <w:shd w:val="clear" w:color="auto" w:fill="FFFFFF"/>
          </w:tcPr>
          <w:p w:rsidR="00EF43ED" w:rsidRDefault="00EF43ED" w:rsidP="00EF43ED">
            <w:pPr>
              <w:spacing w:before="60" w:after="60"/>
            </w:pPr>
            <w:r>
              <w:rPr>
                <w:sz w:val="18"/>
                <w:szCs w:val="18"/>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 (прочие доходы от сдачи в аренду имущества)</w:t>
            </w:r>
          </w:p>
        </w:tc>
        <w:tc>
          <w:tcPr>
            <w:tcW w:w="496" w:type="pct"/>
            <w:shd w:val="clear" w:color="auto" w:fill="FFFFFF"/>
          </w:tcPr>
          <w:p w:rsidR="00EF43ED" w:rsidRDefault="00EF43ED" w:rsidP="00EF43ED">
            <w:pPr>
              <w:spacing w:before="60" w:after="60"/>
            </w:pPr>
            <w:r>
              <w:rPr>
                <w:sz w:val="18"/>
                <w:szCs w:val="18"/>
              </w:rPr>
              <w:t>Департамент городского имущества города Москвы</w:t>
            </w:r>
          </w:p>
        </w:tc>
        <w:tc>
          <w:tcPr>
            <w:tcW w:w="491" w:type="pct"/>
            <w:shd w:val="clear" w:color="auto" w:fill="FFFFFF"/>
            <w:noWrap/>
          </w:tcPr>
          <w:p w:rsidR="00EF43ED" w:rsidRDefault="00EF43ED" w:rsidP="00EF43ED">
            <w:pPr>
              <w:spacing w:before="60" w:after="60"/>
              <w:jc w:val="right"/>
            </w:pPr>
            <w:r>
              <w:rPr>
                <w:sz w:val="18"/>
                <w:szCs w:val="18"/>
              </w:rPr>
              <w:t>21 761,3</w:t>
            </w:r>
          </w:p>
        </w:tc>
        <w:tc>
          <w:tcPr>
            <w:tcW w:w="517" w:type="pct"/>
            <w:shd w:val="clear" w:color="auto" w:fill="FFFFFF"/>
            <w:noWrap/>
          </w:tcPr>
          <w:p w:rsidR="00EF43ED" w:rsidRDefault="00EF43ED" w:rsidP="00EF43ED">
            <w:pPr>
              <w:spacing w:before="60" w:after="60"/>
              <w:jc w:val="right"/>
            </w:pPr>
            <w:r>
              <w:rPr>
                <w:sz w:val="18"/>
                <w:szCs w:val="18"/>
              </w:rPr>
              <w:t>33 809,7</w:t>
            </w:r>
          </w:p>
        </w:tc>
        <w:tc>
          <w:tcPr>
            <w:tcW w:w="491" w:type="pct"/>
            <w:shd w:val="clear" w:color="auto" w:fill="FFFFFF"/>
            <w:noWrap/>
          </w:tcPr>
          <w:p w:rsidR="00EF43ED" w:rsidRDefault="00EF43ED" w:rsidP="00EF43ED">
            <w:pPr>
              <w:spacing w:before="60" w:after="60"/>
              <w:jc w:val="right"/>
            </w:pPr>
            <w:r>
              <w:rPr>
                <w:sz w:val="18"/>
                <w:szCs w:val="18"/>
              </w:rPr>
              <w:t>30 541,2</w:t>
            </w:r>
          </w:p>
        </w:tc>
        <w:tc>
          <w:tcPr>
            <w:tcW w:w="518" w:type="pct"/>
            <w:shd w:val="clear" w:color="auto" w:fill="FFFFFF"/>
            <w:noWrap/>
          </w:tcPr>
          <w:p w:rsidR="00EF43ED" w:rsidRDefault="00EF43ED" w:rsidP="00EF43ED">
            <w:pPr>
              <w:spacing w:before="60" w:after="60"/>
              <w:jc w:val="right"/>
            </w:pPr>
            <w:r>
              <w:rPr>
                <w:sz w:val="18"/>
                <w:szCs w:val="18"/>
              </w:rPr>
              <w:t>27 271,7</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11105072020000 120</w:t>
            </w:r>
          </w:p>
        </w:tc>
        <w:tc>
          <w:tcPr>
            <w:tcW w:w="956" w:type="pct"/>
            <w:shd w:val="clear" w:color="auto" w:fill="FFFFFF"/>
          </w:tcPr>
          <w:p w:rsidR="00EF43ED" w:rsidRDefault="00EF43ED" w:rsidP="00EF43ED">
            <w:pPr>
              <w:spacing w:before="60" w:after="60"/>
            </w:pPr>
            <w:r>
              <w:rPr>
                <w:sz w:val="18"/>
                <w:szCs w:val="18"/>
              </w:rPr>
              <w:t>Доходы от сдачи в аренду имущества, составляющего казну субъекта Российской Федерации (за исключением земельных участков)</w:t>
            </w:r>
          </w:p>
        </w:tc>
        <w:tc>
          <w:tcPr>
            <w:tcW w:w="496" w:type="pct"/>
            <w:shd w:val="clear" w:color="auto" w:fill="FFFFFF"/>
          </w:tcPr>
          <w:p w:rsidR="00EF43ED" w:rsidRDefault="00EF43ED" w:rsidP="00EF43ED">
            <w:pPr>
              <w:spacing w:before="60" w:after="60"/>
            </w:pPr>
            <w:r>
              <w:rPr>
                <w:sz w:val="18"/>
                <w:szCs w:val="18"/>
              </w:rPr>
              <w:t>Департамент городского имущества города Москвы</w:t>
            </w:r>
          </w:p>
        </w:tc>
        <w:tc>
          <w:tcPr>
            <w:tcW w:w="491" w:type="pct"/>
            <w:shd w:val="clear" w:color="auto" w:fill="FFFFFF"/>
            <w:noWrap/>
          </w:tcPr>
          <w:p w:rsidR="00EF43ED" w:rsidRDefault="00EF43ED" w:rsidP="00EF43ED">
            <w:pPr>
              <w:spacing w:before="60" w:after="60"/>
              <w:jc w:val="right"/>
            </w:pPr>
            <w:r>
              <w:rPr>
                <w:sz w:val="18"/>
                <w:szCs w:val="18"/>
              </w:rPr>
              <w:t>4 574 097,5</w:t>
            </w:r>
          </w:p>
        </w:tc>
        <w:tc>
          <w:tcPr>
            <w:tcW w:w="517" w:type="pct"/>
            <w:shd w:val="clear" w:color="auto" w:fill="FFFFFF"/>
            <w:noWrap/>
          </w:tcPr>
          <w:p w:rsidR="00EF43ED" w:rsidRDefault="00EF43ED" w:rsidP="00EF43ED">
            <w:pPr>
              <w:spacing w:before="60" w:after="60"/>
              <w:jc w:val="right"/>
            </w:pPr>
            <w:r>
              <w:rPr>
                <w:sz w:val="18"/>
                <w:szCs w:val="18"/>
              </w:rPr>
              <w:t>3 634 732,6</w:t>
            </w:r>
          </w:p>
        </w:tc>
        <w:tc>
          <w:tcPr>
            <w:tcW w:w="491" w:type="pct"/>
            <w:shd w:val="clear" w:color="auto" w:fill="FFFFFF"/>
            <w:noWrap/>
          </w:tcPr>
          <w:p w:rsidR="00EF43ED" w:rsidRDefault="00EF43ED" w:rsidP="00EF43ED">
            <w:pPr>
              <w:spacing w:before="60" w:after="60"/>
              <w:jc w:val="right"/>
            </w:pPr>
            <w:r>
              <w:rPr>
                <w:sz w:val="18"/>
                <w:szCs w:val="18"/>
              </w:rPr>
              <w:t>3 634 732,6</w:t>
            </w:r>
          </w:p>
        </w:tc>
        <w:tc>
          <w:tcPr>
            <w:tcW w:w="518" w:type="pct"/>
            <w:shd w:val="clear" w:color="auto" w:fill="FFFFFF"/>
            <w:noWrap/>
          </w:tcPr>
          <w:p w:rsidR="00EF43ED" w:rsidRDefault="00EF43ED" w:rsidP="00EF43ED">
            <w:pPr>
              <w:spacing w:before="60" w:after="60"/>
              <w:jc w:val="right"/>
            </w:pPr>
            <w:r>
              <w:rPr>
                <w:sz w:val="18"/>
                <w:szCs w:val="18"/>
              </w:rPr>
              <w:t>3 634 732,6</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11105091020000 120</w:t>
            </w:r>
          </w:p>
        </w:tc>
        <w:tc>
          <w:tcPr>
            <w:tcW w:w="956" w:type="pct"/>
            <w:shd w:val="clear" w:color="auto" w:fill="FFFFFF"/>
          </w:tcPr>
          <w:p w:rsidR="00EF43ED" w:rsidRDefault="00EF43ED" w:rsidP="00EF43ED">
            <w:pPr>
              <w:spacing w:before="60" w:after="60"/>
            </w:pPr>
            <w:r>
              <w:rPr>
                <w:sz w:val="18"/>
                <w:szCs w:val="18"/>
              </w:rPr>
              <w:t>Доходы от предоставления на платной основе парковок (парковочных мест), расположенных на автомобильных дорогах общего пользования регионального или межмуниципального значения и местах внеуличной дорожной сети, относящихся к собственности субъектов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транспорта и развития дорожно-транспортной инфраструктуры города Москвы</w:t>
            </w:r>
          </w:p>
        </w:tc>
        <w:tc>
          <w:tcPr>
            <w:tcW w:w="491" w:type="pct"/>
            <w:shd w:val="clear" w:color="auto" w:fill="FFFFFF"/>
            <w:noWrap/>
          </w:tcPr>
          <w:p w:rsidR="00EF43ED" w:rsidRDefault="00EF43ED" w:rsidP="00EF43ED">
            <w:pPr>
              <w:spacing w:before="60" w:after="60"/>
              <w:jc w:val="right"/>
            </w:pPr>
            <w:r>
              <w:rPr>
                <w:sz w:val="18"/>
                <w:szCs w:val="18"/>
              </w:rPr>
              <w:t>16 434 988,7</w:t>
            </w:r>
          </w:p>
        </w:tc>
        <w:tc>
          <w:tcPr>
            <w:tcW w:w="517" w:type="pct"/>
            <w:shd w:val="clear" w:color="auto" w:fill="FFFFFF"/>
            <w:noWrap/>
          </w:tcPr>
          <w:p w:rsidR="00EF43ED" w:rsidRDefault="00EF43ED" w:rsidP="00EF43ED">
            <w:pPr>
              <w:spacing w:before="60" w:after="60"/>
              <w:jc w:val="right"/>
            </w:pPr>
            <w:r>
              <w:rPr>
                <w:sz w:val="18"/>
                <w:szCs w:val="18"/>
              </w:rPr>
              <w:t>19 502 556,8</w:t>
            </w:r>
          </w:p>
        </w:tc>
        <w:tc>
          <w:tcPr>
            <w:tcW w:w="491" w:type="pct"/>
            <w:shd w:val="clear" w:color="auto" w:fill="FFFFFF"/>
            <w:noWrap/>
          </w:tcPr>
          <w:p w:rsidR="00EF43ED" w:rsidRDefault="00EF43ED" w:rsidP="00EF43ED">
            <w:pPr>
              <w:spacing w:before="60" w:after="60"/>
              <w:jc w:val="right"/>
            </w:pPr>
            <w:r>
              <w:rPr>
                <w:sz w:val="18"/>
                <w:szCs w:val="18"/>
              </w:rPr>
              <w:t>21 149 947,9</w:t>
            </w:r>
          </w:p>
        </w:tc>
        <w:tc>
          <w:tcPr>
            <w:tcW w:w="518" w:type="pct"/>
            <w:shd w:val="clear" w:color="auto" w:fill="FFFFFF"/>
            <w:noWrap/>
          </w:tcPr>
          <w:p w:rsidR="00EF43ED" w:rsidRDefault="00EF43ED" w:rsidP="00EF43ED">
            <w:pPr>
              <w:spacing w:before="60" w:after="60"/>
              <w:jc w:val="right"/>
            </w:pPr>
            <w:r>
              <w:rPr>
                <w:sz w:val="18"/>
                <w:szCs w:val="18"/>
              </w:rPr>
              <w:t>23 015 114,8</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11105311020000 120</w:t>
            </w:r>
          </w:p>
        </w:tc>
        <w:tc>
          <w:tcPr>
            <w:tcW w:w="956" w:type="pct"/>
            <w:shd w:val="clear" w:color="auto" w:fill="FFFFFF"/>
          </w:tcPr>
          <w:p w:rsidR="00EF43ED" w:rsidRDefault="00EF43ED" w:rsidP="00EF43ED">
            <w:pPr>
              <w:spacing w:before="60" w:after="60"/>
            </w:pPr>
            <w:r>
              <w:rPr>
                <w:sz w:val="18"/>
                <w:szCs w:val="18"/>
              </w:rPr>
              <w:t>Плата по соглашениям об установлении сервитута, заключенным органами исполнительной власти субъектов Российской Федерации - городов федерального значения,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городов федерального значения</w:t>
            </w:r>
          </w:p>
        </w:tc>
        <w:tc>
          <w:tcPr>
            <w:tcW w:w="496" w:type="pct"/>
            <w:shd w:val="clear" w:color="auto" w:fill="FFFFFF"/>
          </w:tcPr>
          <w:p w:rsidR="00EF43ED" w:rsidRDefault="00EF43ED" w:rsidP="00EF43ED">
            <w:pPr>
              <w:spacing w:before="60" w:after="60"/>
            </w:pPr>
            <w:r>
              <w:rPr>
                <w:sz w:val="18"/>
                <w:szCs w:val="18"/>
              </w:rPr>
              <w:t>Департамент городского имущества города Москвы</w:t>
            </w:r>
          </w:p>
        </w:tc>
        <w:tc>
          <w:tcPr>
            <w:tcW w:w="491" w:type="pct"/>
            <w:shd w:val="clear" w:color="auto" w:fill="FFFFFF"/>
            <w:noWrap/>
          </w:tcPr>
          <w:p w:rsidR="00EF43ED" w:rsidRDefault="00EF43ED" w:rsidP="00EF43ED">
            <w:pPr>
              <w:spacing w:before="60" w:after="60"/>
              <w:jc w:val="right"/>
            </w:pPr>
            <w:r>
              <w:rPr>
                <w:sz w:val="18"/>
                <w:szCs w:val="18"/>
              </w:rPr>
              <w:t>8 219,4</w:t>
            </w:r>
          </w:p>
        </w:tc>
        <w:tc>
          <w:tcPr>
            <w:tcW w:w="517" w:type="pct"/>
            <w:shd w:val="clear" w:color="auto" w:fill="FFFFFF"/>
            <w:noWrap/>
          </w:tcPr>
          <w:p w:rsidR="00EF43ED" w:rsidRDefault="00EF43ED" w:rsidP="00EF43ED">
            <w:pPr>
              <w:spacing w:before="60" w:after="60"/>
              <w:jc w:val="right"/>
            </w:pPr>
            <w:r>
              <w:rPr>
                <w:sz w:val="18"/>
                <w:szCs w:val="18"/>
              </w:rPr>
              <w:t>8 988,0</w:t>
            </w:r>
          </w:p>
        </w:tc>
        <w:tc>
          <w:tcPr>
            <w:tcW w:w="491" w:type="pct"/>
            <w:shd w:val="clear" w:color="auto" w:fill="FFFFFF"/>
            <w:noWrap/>
          </w:tcPr>
          <w:p w:rsidR="00EF43ED" w:rsidRDefault="00EF43ED" w:rsidP="00EF43ED">
            <w:pPr>
              <w:spacing w:before="60" w:after="60"/>
              <w:jc w:val="right"/>
            </w:pPr>
            <w:r>
              <w:rPr>
                <w:sz w:val="18"/>
                <w:szCs w:val="18"/>
              </w:rPr>
              <w:t>10 232,5</w:t>
            </w:r>
          </w:p>
        </w:tc>
        <w:tc>
          <w:tcPr>
            <w:tcW w:w="518" w:type="pct"/>
            <w:shd w:val="clear" w:color="auto" w:fill="FFFFFF"/>
            <w:noWrap/>
          </w:tcPr>
          <w:p w:rsidR="00EF43ED" w:rsidRDefault="00EF43ED" w:rsidP="00EF43ED">
            <w:pPr>
              <w:spacing w:before="60" w:after="60"/>
              <w:jc w:val="right"/>
            </w:pPr>
            <w:r>
              <w:rPr>
                <w:sz w:val="18"/>
                <w:szCs w:val="18"/>
              </w:rPr>
              <w:t>11 493,2</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11105322020000 120</w:t>
            </w:r>
          </w:p>
        </w:tc>
        <w:tc>
          <w:tcPr>
            <w:tcW w:w="956" w:type="pct"/>
            <w:shd w:val="clear" w:color="auto" w:fill="FFFFFF"/>
          </w:tcPr>
          <w:p w:rsidR="00EF43ED" w:rsidRDefault="00EF43ED" w:rsidP="00EF43ED">
            <w:pPr>
              <w:spacing w:before="60" w:after="60"/>
            </w:pPr>
            <w:r>
              <w:rPr>
                <w:sz w:val="18"/>
                <w:szCs w:val="18"/>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городского имущества города Москвы</w:t>
            </w:r>
          </w:p>
        </w:tc>
        <w:tc>
          <w:tcPr>
            <w:tcW w:w="491" w:type="pct"/>
            <w:shd w:val="clear" w:color="auto" w:fill="FFFFFF"/>
            <w:noWrap/>
          </w:tcPr>
          <w:p w:rsidR="00EF43ED" w:rsidRDefault="00EF43ED" w:rsidP="00EF43ED">
            <w:pPr>
              <w:spacing w:before="60" w:after="60"/>
              <w:jc w:val="right"/>
            </w:pPr>
            <w:r>
              <w:rPr>
                <w:sz w:val="18"/>
                <w:szCs w:val="18"/>
              </w:rPr>
              <w:t>11 453,8</w:t>
            </w:r>
          </w:p>
        </w:tc>
        <w:tc>
          <w:tcPr>
            <w:tcW w:w="517" w:type="pct"/>
            <w:shd w:val="clear" w:color="auto" w:fill="FFFFFF"/>
            <w:noWrap/>
          </w:tcPr>
          <w:p w:rsidR="00EF43ED" w:rsidRDefault="00EF43ED" w:rsidP="00EF43ED">
            <w:pPr>
              <w:spacing w:before="60" w:after="60"/>
              <w:jc w:val="right"/>
            </w:pPr>
            <w:r>
              <w:rPr>
                <w:sz w:val="18"/>
                <w:szCs w:val="18"/>
              </w:rPr>
              <w:t>1 543,2</w:t>
            </w:r>
          </w:p>
        </w:tc>
        <w:tc>
          <w:tcPr>
            <w:tcW w:w="491" w:type="pct"/>
            <w:shd w:val="clear" w:color="auto" w:fill="FFFFFF"/>
            <w:noWrap/>
          </w:tcPr>
          <w:p w:rsidR="00EF43ED" w:rsidRDefault="00EF43ED" w:rsidP="00EF43ED">
            <w:pPr>
              <w:spacing w:before="60" w:after="60"/>
              <w:jc w:val="right"/>
            </w:pPr>
            <w:r>
              <w:rPr>
                <w:sz w:val="18"/>
                <w:szCs w:val="18"/>
              </w:rPr>
              <w:t>2 288,2</w:t>
            </w:r>
          </w:p>
        </w:tc>
        <w:tc>
          <w:tcPr>
            <w:tcW w:w="518" w:type="pct"/>
            <w:shd w:val="clear" w:color="auto" w:fill="FFFFFF"/>
            <w:noWrap/>
          </w:tcPr>
          <w:p w:rsidR="00EF43ED" w:rsidRDefault="00EF43ED" w:rsidP="00EF43ED">
            <w:pPr>
              <w:spacing w:before="60" w:after="60"/>
              <w:jc w:val="right"/>
            </w:pPr>
            <w:r>
              <w:rPr>
                <w:sz w:val="18"/>
                <w:szCs w:val="18"/>
              </w:rPr>
              <w:t>2 656,5</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11105322020000 120</w:t>
            </w:r>
          </w:p>
        </w:tc>
        <w:tc>
          <w:tcPr>
            <w:tcW w:w="956" w:type="pct"/>
            <w:shd w:val="clear" w:color="auto" w:fill="FFFFFF"/>
          </w:tcPr>
          <w:p w:rsidR="00EF43ED" w:rsidRDefault="00EF43ED" w:rsidP="00EF43ED">
            <w:pPr>
              <w:spacing w:before="60" w:after="60"/>
            </w:pPr>
            <w:r>
              <w:rPr>
                <w:sz w:val="18"/>
                <w:szCs w:val="18"/>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по обеспечению деятельности мировых судей города Москвы</w:t>
            </w:r>
          </w:p>
        </w:tc>
        <w:tc>
          <w:tcPr>
            <w:tcW w:w="491" w:type="pct"/>
            <w:shd w:val="clear" w:color="auto" w:fill="FFFFFF"/>
            <w:noWrap/>
          </w:tcPr>
          <w:p w:rsidR="00EF43ED" w:rsidRDefault="00EF43ED" w:rsidP="00EF43ED">
            <w:pPr>
              <w:spacing w:before="60" w:after="60"/>
              <w:jc w:val="right"/>
            </w:pPr>
            <w:r>
              <w:rPr>
                <w:sz w:val="18"/>
                <w:szCs w:val="18"/>
              </w:rPr>
              <w:t>0,8</w:t>
            </w:r>
          </w:p>
        </w:tc>
        <w:tc>
          <w:tcPr>
            <w:tcW w:w="517" w:type="pct"/>
            <w:shd w:val="clear" w:color="auto" w:fill="FFFFFF"/>
            <w:noWrap/>
          </w:tcPr>
          <w:p w:rsidR="00EF43ED" w:rsidRDefault="00EF43ED" w:rsidP="00EF43ED">
            <w:pPr>
              <w:spacing w:before="60" w:after="60"/>
              <w:jc w:val="right"/>
            </w:pPr>
            <w:r>
              <w:rPr>
                <w:sz w:val="18"/>
                <w:szCs w:val="18"/>
              </w:rPr>
              <w:t>0,8</w:t>
            </w: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11107012020000 120</w:t>
            </w:r>
          </w:p>
        </w:tc>
        <w:tc>
          <w:tcPr>
            <w:tcW w:w="956" w:type="pct"/>
            <w:shd w:val="clear" w:color="auto" w:fill="FFFFFF"/>
          </w:tcPr>
          <w:p w:rsidR="00EF43ED" w:rsidRDefault="00EF43ED" w:rsidP="00EF43ED">
            <w:pPr>
              <w:spacing w:before="60" w:after="60"/>
            </w:pPr>
            <w:r>
              <w:rPr>
                <w:sz w:val="18"/>
                <w:szCs w:val="18"/>
              </w:rP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городского имущества города Москвы</w:t>
            </w:r>
          </w:p>
        </w:tc>
        <w:tc>
          <w:tcPr>
            <w:tcW w:w="491" w:type="pct"/>
            <w:shd w:val="clear" w:color="auto" w:fill="FFFFFF"/>
            <w:noWrap/>
          </w:tcPr>
          <w:p w:rsidR="00EF43ED" w:rsidRDefault="00EF43ED" w:rsidP="00EF43ED">
            <w:pPr>
              <w:spacing w:before="60" w:after="60"/>
              <w:jc w:val="right"/>
            </w:pPr>
            <w:r>
              <w:rPr>
                <w:sz w:val="18"/>
                <w:szCs w:val="18"/>
              </w:rPr>
              <w:t>502 250,9</w:t>
            </w:r>
          </w:p>
        </w:tc>
        <w:tc>
          <w:tcPr>
            <w:tcW w:w="517" w:type="pct"/>
            <w:shd w:val="clear" w:color="auto" w:fill="FFFFFF"/>
            <w:noWrap/>
          </w:tcPr>
          <w:p w:rsidR="00EF43ED" w:rsidRDefault="00EF43ED" w:rsidP="00EF43ED">
            <w:pPr>
              <w:spacing w:before="60" w:after="60"/>
              <w:jc w:val="right"/>
            </w:pPr>
            <w:r>
              <w:rPr>
                <w:sz w:val="18"/>
                <w:szCs w:val="18"/>
              </w:rPr>
              <w:t>155 629,4</w:t>
            </w:r>
          </w:p>
        </w:tc>
        <w:tc>
          <w:tcPr>
            <w:tcW w:w="491" w:type="pct"/>
            <w:shd w:val="clear" w:color="auto" w:fill="FFFFFF"/>
            <w:noWrap/>
          </w:tcPr>
          <w:p w:rsidR="00EF43ED" w:rsidRDefault="00EF43ED" w:rsidP="00EF43ED">
            <w:pPr>
              <w:spacing w:before="60" w:after="60"/>
              <w:jc w:val="right"/>
            </w:pPr>
            <w:r>
              <w:rPr>
                <w:sz w:val="18"/>
                <w:szCs w:val="18"/>
              </w:rPr>
              <w:t>176 473,3</w:t>
            </w:r>
          </w:p>
        </w:tc>
        <w:tc>
          <w:tcPr>
            <w:tcW w:w="518" w:type="pct"/>
            <w:shd w:val="clear" w:color="auto" w:fill="FFFFFF"/>
            <w:noWrap/>
          </w:tcPr>
          <w:p w:rsidR="00EF43ED" w:rsidRDefault="00EF43ED" w:rsidP="00EF43ED">
            <w:pPr>
              <w:spacing w:before="60" w:after="60"/>
              <w:jc w:val="right"/>
            </w:pPr>
            <w:r>
              <w:rPr>
                <w:sz w:val="18"/>
                <w:szCs w:val="18"/>
              </w:rPr>
              <w:t>159 129,1</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11108020020000 120</w:t>
            </w:r>
          </w:p>
        </w:tc>
        <w:tc>
          <w:tcPr>
            <w:tcW w:w="956" w:type="pct"/>
            <w:shd w:val="clear" w:color="auto" w:fill="FFFFFF"/>
          </w:tcPr>
          <w:p w:rsidR="00EF43ED" w:rsidRDefault="00EF43ED" w:rsidP="00EF43ED">
            <w:pPr>
              <w:spacing w:before="60" w:after="60"/>
            </w:pPr>
            <w:r>
              <w:rPr>
                <w:sz w:val="18"/>
                <w:szCs w:val="18"/>
              </w:rPr>
              <w:t>Средства, получаемые от передачи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залог, в доверительное управление</w:t>
            </w:r>
          </w:p>
        </w:tc>
        <w:tc>
          <w:tcPr>
            <w:tcW w:w="496" w:type="pct"/>
            <w:shd w:val="clear" w:color="auto" w:fill="FFFFFF"/>
          </w:tcPr>
          <w:p w:rsidR="00EF43ED" w:rsidRDefault="00EF43ED" w:rsidP="00EF43ED">
            <w:pPr>
              <w:spacing w:before="60" w:after="60"/>
            </w:pPr>
            <w:r>
              <w:rPr>
                <w:sz w:val="18"/>
                <w:szCs w:val="18"/>
              </w:rPr>
              <w:t>Департамент городского имущества города Москвы</w:t>
            </w:r>
          </w:p>
        </w:tc>
        <w:tc>
          <w:tcPr>
            <w:tcW w:w="491" w:type="pct"/>
            <w:shd w:val="clear" w:color="auto" w:fill="FFFFFF"/>
            <w:noWrap/>
          </w:tcPr>
          <w:p w:rsidR="00EF43ED" w:rsidRDefault="00EF43ED" w:rsidP="00EF43ED">
            <w:pPr>
              <w:spacing w:before="60" w:after="60"/>
              <w:jc w:val="right"/>
            </w:pPr>
            <w:r>
              <w:rPr>
                <w:sz w:val="18"/>
                <w:szCs w:val="18"/>
              </w:rPr>
              <w:t>118 738,8</w:t>
            </w:r>
          </w:p>
        </w:tc>
        <w:tc>
          <w:tcPr>
            <w:tcW w:w="517" w:type="pct"/>
            <w:shd w:val="clear" w:color="auto" w:fill="FFFFFF"/>
            <w:noWrap/>
          </w:tcPr>
          <w:p w:rsidR="00EF43ED" w:rsidRDefault="00EF43ED" w:rsidP="00EF43ED">
            <w:pPr>
              <w:spacing w:before="60" w:after="60"/>
              <w:jc w:val="right"/>
            </w:pPr>
            <w:r>
              <w:rPr>
                <w:sz w:val="18"/>
                <w:szCs w:val="18"/>
              </w:rPr>
              <w:t>73 066,3</w:t>
            </w: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11109032020000 120</w:t>
            </w:r>
          </w:p>
        </w:tc>
        <w:tc>
          <w:tcPr>
            <w:tcW w:w="956" w:type="pct"/>
            <w:shd w:val="clear" w:color="auto" w:fill="FFFFFF"/>
          </w:tcPr>
          <w:p w:rsidR="00EF43ED" w:rsidRDefault="00EF43ED" w:rsidP="00EF43ED">
            <w:pPr>
              <w:spacing w:before="60" w:after="60"/>
            </w:pPr>
            <w:r>
              <w:rPr>
                <w:sz w:val="18"/>
                <w:szCs w:val="18"/>
              </w:rPr>
              <w:t>Доходы от эксплуатации и использования имущества автомобильных дорог, находящихся в собственности субъектов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транспорта и развития дорожно-транспортной инфраструктуры города Москвы</w:t>
            </w:r>
          </w:p>
        </w:tc>
        <w:tc>
          <w:tcPr>
            <w:tcW w:w="491" w:type="pct"/>
            <w:shd w:val="clear" w:color="auto" w:fill="FFFFFF"/>
            <w:noWrap/>
          </w:tcPr>
          <w:p w:rsidR="00EF43ED" w:rsidRDefault="00EF43ED" w:rsidP="00EF43ED">
            <w:pPr>
              <w:spacing w:before="60" w:after="60"/>
              <w:jc w:val="right"/>
            </w:pPr>
            <w:r>
              <w:rPr>
                <w:sz w:val="18"/>
                <w:szCs w:val="18"/>
              </w:rPr>
              <w:t>426 813,1</w:t>
            </w:r>
          </w:p>
        </w:tc>
        <w:tc>
          <w:tcPr>
            <w:tcW w:w="517" w:type="pct"/>
            <w:shd w:val="clear" w:color="auto" w:fill="FFFFFF"/>
            <w:noWrap/>
          </w:tcPr>
          <w:p w:rsidR="00EF43ED" w:rsidRDefault="00EF43ED" w:rsidP="00EF43ED">
            <w:pPr>
              <w:spacing w:before="60" w:after="60"/>
              <w:jc w:val="right"/>
            </w:pPr>
            <w:r>
              <w:rPr>
                <w:sz w:val="18"/>
                <w:szCs w:val="18"/>
              </w:rPr>
              <w:t>428 231,2</w:t>
            </w:r>
          </w:p>
        </w:tc>
        <w:tc>
          <w:tcPr>
            <w:tcW w:w="491" w:type="pct"/>
            <w:shd w:val="clear" w:color="auto" w:fill="FFFFFF"/>
            <w:noWrap/>
          </w:tcPr>
          <w:p w:rsidR="00EF43ED" w:rsidRDefault="00EF43ED" w:rsidP="00EF43ED">
            <w:pPr>
              <w:spacing w:before="60" w:after="60"/>
              <w:jc w:val="right"/>
            </w:pPr>
            <w:r>
              <w:rPr>
                <w:sz w:val="18"/>
                <w:szCs w:val="18"/>
              </w:rPr>
              <w:t>428 231,2</w:t>
            </w:r>
          </w:p>
        </w:tc>
        <w:tc>
          <w:tcPr>
            <w:tcW w:w="518" w:type="pct"/>
            <w:shd w:val="clear" w:color="auto" w:fill="FFFFFF"/>
            <w:noWrap/>
          </w:tcPr>
          <w:p w:rsidR="00EF43ED" w:rsidRDefault="00EF43ED" w:rsidP="00EF43ED">
            <w:pPr>
              <w:spacing w:before="60" w:after="60"/>
              <w:jc w:val="right"/>
            </w:pPr>
            <w:r>
              <w:rPr>
                <w:sz w:val="18"/>
                <w:szCs w:val="18"/>
              </w:rPr>
              <w:t>428 599,8</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11109042020001 120</w:t>
            </w:r>
          </w:p>
        </w:tc>
        <w:tc>
          <w:tcPr>
            <w:tcW w:w="956" w:type="pct"/>
            <w:shd w:val="clear" w:color="auto" w:fill="FFFFFF"/>
          </w:tcPr>
          <w:p w:rsidR="00EF43ED" w:rsidRDefault="00EF43ED" w:rsidP="00EF43ED">
            <w:pPr>
              <w:spacing w:before="60" w:after="60"/>
            </w:pPr>
            <w:r>
              <w:rPr>
                <w:sz w:val="18"/>
                <w:szCs w:val="18"/>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(платежи, взимаемые за наем жилых помещений в бездотационных домах)</w:t>
            </w:r>
          </w:p>
        </w:tc>
        <w:tc>
          <w:tcPr>
            <w:tcW w:w="496" w:type="pct"/>
            <w:shd w:val="clear" w:color="auto" w:fill="FFFFFF"/>
          </w:tcPr>
          <w:p w:rsidR="00EF43ED" w:rsidRDefault="00EF43ED" w:rsidP="00EF43ED">
            <w:pPr>
              <w:spacing w:before="60" w:after="60"/>
            </w:pPr>
            <w:r>
              <w:rPr>
                <w:sz w:val="18"/>
                <w:szCs w:val="18"/>
              </w:rPr>
              <w:t>Департамент городского имущества города Москвы</w:t>
            </w:r>
          </w:p>
        </w:tc>
        <w:tc>
          <w:tcPr>
            <w:tcW w:w="491" w:type="pct"/>
            <w:shd w:val="clear" w:color="auto" w:fill="FFFFFF"/>
            <w:noWrap/>
          </w:tcPr>
          <w:p w:rsidR="00EF43ED" w:rsidRDefault="00EF43ED" w:rsidP="00EF43ED">
            <w:pPr>
              <w:spacing w:before="60" w:after="60"/>
              <w:jc w:val="right"/>
            </w:pPr>
            <w:r>
              <w:rPr>
                <w:sz w:val="18"/>
                <w:szCs w:val="18"/>
              </w:rPr>
              <w:t>80 632,6</w:t>
            </w:r>
          </w:p>
        </w:tc>
        <w:tc>
          <w:tcPr>
            <w:tcW w:w="517" w:type="pct"/>
            <w:shd w:val="clear" w:color="auto" w:fill="FFFFFF"/>
            <w:noWrap/>
          </w:tcPr>
          <w:p w:rsidR="00EF43ED" w:rsidRDefault="00EF43ED" w:rsidP="00EF43ED">
            <w:pPr>
              <w:spacing w:before="60" w:after="60"/>
              <w:jc w:val="right"/>
            </w:pPr>
            <w:r>
              <w:rPr>
                <w:sz w:val="18"/>
                <w:szCs w:val="18"/>
              </w:rPr>
              <w:t>95 366,2</w:t>
            </w:r>
          </w:p>
        </w:tc>
        <w:tc>
          <w:tcPr>
            <w:tcW w:w="491" w:type="pct"/>
            <w:shd w:val="clear" w:color="auto" w:fill="FFFFFF"/>
            <w:noWrap/>
          </w:tcPr>
          <w:p w:rsidR="00EF43ED" w:rsidRDefault="00EF43ED" w:rsidP="00EF43ED">
            <w:pPr>
              <w:spacing w:before="60" w:after="60"/>
              <w:jc w:val="right"/>
            </w:pPr>
            <w:r>
              <w:rPr>
                <w:sz w:val="18"/>
                <w:szCs w:val="18"/>
              </w:rPr>
              <w:t>108 717,5</w:t>
            </w:r>
          </w:p>
        </w:tc>
        <w:tc>
          <w:tcPr>
            <w:tcW w:w="518" w:type="pct"/>
            <w:shd w:val="clear" w:color="auto" w:fill="FFFFFF"/>
            <w:noWrap/>
          </w:tcPr>
          <w:p w:rsidR="00EF43ED" w:rsidRDefault="00EF43ED" w:rsidP="00EF43ED">
            <w:pPr>
              <w:spacing w:before="60" w:after="60"/>
              <w:jc w:val="right"/>
            </w:pPr>
            <w:r>
              <w:rPr>
                <w:sz w:val="18"/>
                <w:szCs w:val="18"/>
              </w:rPr>
              <w:t>123 937,9</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11109042020002 120</w:t>
            </w:r>
          </w:p>
        </w:tc>
        <w:tc>
          <w:tcPr>
            <w:tcW w:w="956" w:type="pct"/>
            <w:shd w:val="clear" w:color="auto" w:fill="FFFFFF"/>
          </w:tcPr>
          <w:p w:rsidR="00EF43ED" w:rsidRDefault="00EF43ED" w:rsidP="00EF43ED">
            <w:pPr>
              <w:spacing w:before="60" w:after="60"/>
            </w:pPr>
            <w:r>
              <w:rPr>
                <w:sz w:val="18"/>
                <w:szCs w:val="18"/>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(плата за социальный наем жилых помещений)</w:t>
            </w:r>
          </w:p>
        </w:tc>
        <w:tc>
          <w:tcPr>
            <w:tcW w:w="496" w:type="pct"/>
            <w:shd w:val="clear" w:color="auto" w:fill="FFFFFF"/>
          </w:tcPr>
          <w:p w:rsidR="00EF43ED" w:rsidRDefault="00EF43ED" w:rsidP="00EF43ED">
            <w:pPr>
              <w:spacing w:before="60" w:after="60"/>
            </w:pPr>
            <w:r>
              <w:rPr>
                <w:sz w:val="18"/>
                <w:szCs w:val="18"/>
              </w:rPr>
              <w:t>Департамент городского имущества города Москвы</w:t>
            </w:r>
          </w:p>
        </w:tc>
        <w:tc>
          <w:tcPr>
            <w:tcW w:w="491" w:type="pct"/>
            <w:shd w:val="clear" w:color="auto" w:fill="FFFFFF"/>
            <w:noWrap/>
          </w:tcPr>
          <w:p w:rsidR="00EF43ED" w:rsidRDefault="00EF43ED" w:rsidP="00EF43ED">
            <w:pPr>
              <w:spacing w:before="60" w:after="60"/>
              <w:jc w:val="right"/>
            </w:pPr>
            <w:r>
              <w:rPr>
                <w:sz w:val="18"/>
                <w:szCs w:val="18"/>
              </w:rPr>
              <w:t>6 128 924,5</w:t>
            </w:r>
          </w:p>
        </w:tc>
        <w:tc>
          <w:tcPr>
            <w:tcW w:w="517" w:type="pct"/>
            <w:shd w:val="clear" w:color="auto" w:fill="FFFFFF"/>
            <w:noWrap/>
          </w:tcPr>
          <w:p w:rsidR="00EF43ED" w:rsidRDefault="00EF43ED" w:rsidP="00EF43ED">
            <w:pPr>
              <w:spacing w:before="60" w:after="60"/>
              <w:jc w:val="right"/>
            </w:pPr>
            <w:r>
              <w:rPr>
                <w:sz w:val="18"/>
                <w:szCs w:val="18"/>
              </w:rPr>
              <w:t>6 743 924,7</w:t>
            </w:r>
          </w:p>
        </w:tc>
        <w:tc>
          <w:tcPr>
            <w:tcW w:w="491" w:type="pct"/>
            <w:shd w:val="clear" w:color="auto" w:fill="FFFFFF"/>
            <w:noWrap/>
          </w:tcPr>
          <w:p w:rsidR="00EF43ED" w:rsidRDefault="00EF43ED" w:rsidP="00EF43ED">
            <w:pPr>
              <w:spacing w:before="60" w:after="60"/>
              <w:jc w:val="right"/>
            </w:pPr>
            <w:r>
              <w:rPr>
                <w:sz w:val="18"/>
                <w:szCs w:val="18"/>
              </w:rPr>
              <w:t>7 553 195,6</w:t>
            </w:r>
          </w:p>
        </w:tc>
        <w:tc>
          <w:tcPr>
            <w:tcW w:w="518" w:type="pct"/>
            <w:shd w:val="clear" w:color="auto" w:fill="FFFFFF"/>
            <w:noWrap/>
          </w:tcPr>
          <w:p w:rsidR="00EF43ED" w:rsidRDefault="00EF43ED" w:rsidP="00EF43ED">
            <w:pPr>
              <w:spacing w:before="60" w:after="60"/>
              <w:jc w:val="right"/>
            </w:pPr>
            <w:r>
              <w:rPr>
                <w:sz w:val="18"/>
                <w:szCs w:val="18"/>
              </w:rPr>
              <w:t>8 459 579,1</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11109042020003 120</w:t>
            </w:r>
          </w:p>
        </w:tc>
        <w:tc>
          <w:tcPr>
            <w:tcW w:w="956" w:type="pct"/>
            <w:shd w:val="clear" w:color="auto" w:fill="FFFFFF"/>
          </w:tcPr>
          <w:p w:rsidR="00EF43ED" w:rsidRDefault="00EF43ED" w:rsidP="00EF43ED">
            <w:pPr>
              <w:spacing w:before="60" w:after="60"/>
            </w:pPr>
            <w:r>
              <w:rPr>
                <w:sz w:val="18"/>
                <w:szCs w:val="18"/>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(плата за коммерческий наем жилых помещений) (государственные органы города Москвы)</w:t>
            </w:r>
          </w:p>
        </w:tc>
        <w:tc>
          <w:tcPr>
            <w:tcW w:w="496" w:type="pct"/>
            <w:shd w:val="clear" w:color="auto" w:fill="FFFFFF"/>
          </w:tcPr>
          <w:p w:rsidR="00EF43ED" w:rsidRDefault="00EF43ED" w:rsidP="00EF43ED">
            <w:pPr>
              <w:spacing w:before="60" w:after="60"/>
            </w:pPr>
            <w:r>
              <w:rPr>
                <w:sz w:val="18"/>
                <w:szCs w:val="18"/>
              </w:rPr>
              <w:t>Департамент городского имущества города Москвы</w:t>
            </w:r>
          </w:p>
        </w:tc>
        <w:tc>
          <w:tcPr>
            <w:tcW w:w="491" w:type="pct"/>
            <w:shd w:val="clear" w:color="auto" w:fill="FFFFFF"/>
            <w:noWrap/>
          </w:tcPr>
          <w:p w:rsidR="00EF43ED" w:rsidRDefault="00EF43ED" w:rsidP="00EF43ED">
            <w:pPr>
              <w:spacing w:before="60" w:after="60"/>
              <w:jc w:val="right"/>
            </w:pPr>
            <w:r>
              <w:rPr>
                <w:sz w:val="18"/>
                <w:szCs w:val="18"/>
              </w:rPr>
              <w:t>157 059,4</w:t>
            </w:r>
          </w:p>
        </w:tc>
        <w:tc>
          <w:tcPr>
            <w:tcW w:w="517" w:type="pct"/>
            <w:shd w:val="clear" w:color="auto" w:fill="FFFFFF"/>
            <w:noWrap/>
          </w:tcPr>
          <w:p w:rsidR="00EF43ED" w:rsidRDefault="00EF43ED" w:rsidP="00EF43ED">
            <w:pPr>
              <w:spacing w:before="60" w:after="60"/>
              <w:jc w:val="right"/>
            </w:pPr>
            <w:r>
              <w:rPr>
                <w:sz w:val="18"/>
                <w:szCs w:val="18"/>
              </w:rPr>
              <w:t>176 755,3</w:t>
            </w:r>
          </w:p>
        </w:tc>
        <w:tc>
          <w:tcPr>
            <w:tcW w:w="491" w:type="pct"/>
            <w:shd w:val="clear" w:color="auto" w:fill="FFFFFF"/>
            <w:noWrap/>
          </w:tcPr>
          <w:p w:rsidR="00EF43ED" w:rsidRDefault="00EF43ED" w:rsidP="00EF43ED">
            <w:pPr>
              <w:spacing w:before="60" w:after="60"/>
              <w:jc w:val="right"/>
            </w:pPr>
            <w:r>
              <w:rPr>
                <w:sz w:val="18"/>
                <w:szCs w:val="18"/>
              </w:rPr>
              <w:t>201 501,1</w:t>
            </w:r>
          </w:p>
        </w:tc>
        <w:tc>
          <w:tcPr>
            <w:tcW w:w="518" w:type="pct"/>
            <w:shd w:val="clear" w:color="auto" w:fill="FFFFFF"/>
            <w:noWrap/>
          </w:tcPr>
          <w:p w:rsidR="00EF43ED" w:rsidRDefault="00EF43ED" w:rsidP="00EF43ED">
            <w:pPr>
              <w:spacing w:before="60" w:after="60"/>
              <w:jc w:val="right"/>
            </w:pPr>
            <w:r>
              <w:rPr>
                <w:sz w:val="18"/>
                <w:szCs w:val="18"/>
              </w:rPr>
              <w:t>229 711,2</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11109042020009 120</w:t>
            </w:r>
          </w:p>
        </w:tc>
        <w:tc>
          <w:tcPr>
            <w:tcW w:w="956" w:type="pct"/>
            <w:shd w:val="clear" w:color="auto" w:fill="FFFFFF"/>
          </w:tcPr>
          <w:p w:rsidR="00EF43ED" w:rsidRDefault="00EF43ED" w:rsidP="00EF43ED">
            <w:pPr>
              <w:spacing w:before="60" w:after="60"/>
            </w:pPr>
            <w:r>
              <w:rPr>
                <w:sz w:val="18"/>
                <w:szCs w:val="18"/>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(прочие поступления от использования имущества, находящегося в собственности города Москвы)</w:t>
            </w:r>
          </w:p>
        </w:tc>
        <w:tc>
          <w:tcPr>
            <w:tcW w:w="496" w:type="pct"/>
            <w:shd w:val="clear" w:color="auto" w:fill="FFFFFF"/>
          </w:tcPr>
          <w:p w:rsidR="00EF43ED" w:rsidRDefault="00EF43ED" w:rsidP="00EF43ED">
            <w:pPr>
              <w:spacing w:before="60" w:after="60"/>
            </w:pPr>
            <w:r>
              <w:rPr>
                <w:sz w:val="18"/>
                <w:szCs w:val="18"/>
              </w:rPr>
              <w:t>Департамент транспорта и развития дорожно-транспортной инфраструктуры города Москвы</w:t>
            </w:r>
          </w:p>
        </w:tc>
        <w:tc>
          <w:tcPr>
            <w:tcW w:w="491" w:type="pct"/>
            <w:shd w:val="clear" w:color="auto" w:fill="FFFFFF"/>
            <w:noWrap/>
          </w:tcPr>
          <w:p w:rsidR="00EF43ED" w:rsidRDefault="00EF43ED" w:rsidP="00EF43ED">
            <w:pPr>
              <w:spacing w:before="60" w:after="60"/>
              <w:jc w:val="right"/>
            </w:pPr>
            <w:r>
              <w:rPr>
                <w:sz w:val="18"/>
                <w:szCs w:val="18"/>
              </w:rPr>
              <w:t>1 872,7</w:t>
            </w:r>
          </w:p>
        </w:tc>
        <w:tc>
          <w:tcPr>
            <w:tcW w:w="517" w:type="pct"/>
            <w:shd w:val="clear" w:color="auto" w:fill="FFFFFF"/>
            <w:noWrap/>
          </w:tcPr>
          <w:p w:rsidR="00EF43ED" w:rsidRDefault="00EF43ED" w:rsidP="00EF43ED">
            <w:pPr>
              <w:spacing w:before="60" w:after="60"/>
              <w:jc w:val="right"/>
            </w:pPr>
            <w:r>
              <w:rPr>
                <w:sz w:val="18"/>
                <w:szCs w:val="18"/>
              </w:rPr>
              <w:t>1 945,6</w:t>
            </w:r>
          </w:p>
        </w:tc>
        <w:tc>
          <w:tcPr>
            <w:tcW w:w="491" w:type="pct"/>
            <w:shd w:val="clear" w:color="auto" w:fill="FFFFFF"/>
            <w:noWrap/>
          </w:tcPr>
          <w:p w:rsidR="00EF43ED" w:rsidRDefault="00EF43ED" w:rsidP="00EF43ED">
            <w:pPr>
              <w:spacing w:before="60" w:after="60"/>
              <w:jc w:val="right"/>
            </w:pPr>
            <w:r>
              <w:rPr>
                <w:sz w:val="18"/>
                <w:szCs w:val="18"/>
              </w:rPr>
              <w:t>1 945,6</w:t>
            </w:r>
          </w:p>
        </w:tc>
        <w:tc>
          <w:tcPr>
            <w:tcW w:w="518" w:type="pct"/>
            <w:shd w:val="clear" w:color="auto" w:fill="FFFFFF"/>
            <w:noWrap/>
          </w:tcPr>
          <w:p w:rsidR="00EF43ED" w:rsidRDefault="00EF43ED" w:rsidP="00EF43ED">
            <w:pPr>
              <w:spacing w:before="60" w:after="60"/>
              <w:jc w:val="right"/>
            </w:pPr>
            <w:r>
              <w:rPr>
                <w:sz w:val="18"/>
                <w:szCs w:val="18"/>
              </w:rPr>
              <w:t>1 945,6</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11109042020009 120</w:t>
            </w:r>
          </w:p>
        </w:tc>
        <w:tc>
          <w:tcPr>
            <w:tcW w:w="956" w:type="pct"/>
            <w:shd w:val="clear" w:color="auto" w:fill="FFFFFF"/>
          </w:tcPr>
          <w:p w:rsidR="00EF43ED" w:rsidRDefault="00EF43ED" w:rsidP="00EF43ED">
            <w:pPr>
              <w:spacing w:before="60" w:after="60"/>
            </w:pPr>
            <w:r>
              <w:rPr>
                <w:sz w:val="18"/>
                <w:szCs w:val="18"/>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(прочие поступления от использования имущества, находящегося в собственности города Москвы)</w:t>
            </w:r>
          </w:p>
        </w:tc>
        <w:tc>
          <w:tcPr>
            <w:tcW w:w="496" w:type="pct"/>
            <w:shd w:val="clear" w:color="auto" w:fill="FFFFFF"/>
          </w:tcPr>
          <w:p w:rsidR="00EF43ED" w:rsidRDefault="00EF43ED" w:rsidP="00EF43ED">
            <w:pPr>
              <w:spacing w:before="60" w:after="60"/>
            </w:pPr>
            <w:r>
              <w:rPr>
                <w:sz w:val="18"/>
                <w:szCs w:val="18"/>
              </w:rPr>
              <w:t>Департамент средств массовой информации и рекламы города Москвы</w:t>
            </w:r>
          </w:p>
        </w:tc>
        <w:tc>
          <w:tcPr>
            <w:tcW w:w="491" w:type="pct"/>
            <w:shd w:val="clear" w:color="auto" w:fill="FFFFFF"/>
            <w:noWrap/>
          </w:tcPr>
          <w:p w:rsidR="00EF43ED" w:rsidRDefault="00EF43ED" w:rsidP="00EF43ED">
            <w:pPr>
              <w:spacing w:before="60" w:after="60"/>
              <w:jc w:val="right"/>
            </w:pPr>
            <w:r>
              <w:rPr>
                <w:sz w:val="18"/>
                <w:szCs w:val="18"/>
              </w:rPr>
              <w:t>6 009,2</w:t>
            </w:r>
          </w:p>
        </w:tc>
        <w:tc>
          <w:tcPr>
            <w:tcW w:w="517" w:type="pct"/>
            <w:shd w:val="clear" w:color="auto" w:fill="FFFFFF"/>
            <w:noWrap/>
          </w:tcPr>
          <w:p w:rsidR="00EF43ED" w:rsidRDefault="00EF43ED" w:rsidP="00EF43ED">
            <w:pPr>
              <w:spacing w:before="60" w:after="60"/>
              <w:jc w:val="right"/>
            </w:pPr>
            <w:r>
              <w:rPr>
                <w:sz w:val="18"/>
                <w:szCs w:val="18"/>
              </w:rPr>
              <w:t>6 009,2</w:t>
            </w:r>
          </w:p>
        </w:tc>
        <w:tc>
          <w:tcPr>
            <w:tcW w:w="491" w:type="pct"/>
            <w:shd w:val="clear" w:color="auto" w:fill="FFFFFF"/>
            <w:noWrap/>
          </w:tcPr>
          <w:p w:rsidR="00EF43ED" w:rsidRDefault="00EF43ED" w:rsidP="00EF43ED">
            <w:pPr>
              <w:spacing w:before="60" w:after="60"/>
              <w:jc w:val="right"/>
            </w:pPr>
            <w:r>
              <w:rPr>
                <w:sz w:val="18"/>
                <w:szCs w:val="18"/>
              </w:rPr>
              <w:t>6 009,2</w:t>
            </w:r>
          </w:p>
        </w:tc>
        <w:tc>
          <w:tcPr>
            <w:tcW w:w="518" w:type="pct"/>
            <w:shd w:val="clear" w:color="auto" w:fill="FFFFFF"/>
            <w:noWrap/>
          </w:tcPr>
          <w:p w:rsidR="00EF43ED" w:rsidRDefault="00EF43ED" w:rsidP="00EF43ED">
            <w:pPr>
              <w:spacing w:before="60" w:after="60"/>
              <w:jc w:val="right"/>
            </w:pPr>
            <w:r>
              <w:rPr>
                <w:sz w:val="18"/>
                <w:szCs w:val="18"/>
              </w:rPr>
              <w:t>6 009,2</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11109042020009 120</w:t>
            </w:r>
          </w:p>
        </w:tc>
        <w:tc>
          <w:tcPr>
            <w:tcW w:w="956" w:type="pct"/>
            <w:shd w:val="clear" w:color="auto" w:fill="FFFFFF"/>
          </w:tcPr>
          <w:p w:rsidR="00EF43ED" w:rsidRDefault="00EF43ED" w:rsidP="00EF43ED">
            <w:pPr>
              <w:spacing w:before="60" w:after="60"/>
            </w:pPr>
            <w:r>
              <w:rPr>
                <w:sz w:val="18"/>
                <w:szCs w:val="18"/>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(прочие поступления от использования имущества, находящегося в собственности города Москвы)</w:t>
            </w:r>
          </w:p>
        </w:tc>
        <w:tc>
          <w:tcPr>
            <w:tcW w:w="496" w:type="pct"/>
            <w:shd w:val="clear" w:color="auto" w:fill="FFFFFF"/>
          </w:tcPr>
          <w:p w:rsidR="00EF43ED" w:rsidRDefault="00EF43ED" w:rsidP="00EF43ED">
            <w:pPr>
              <w:spacing w:before="60" w:after="60"/>
            </w:pPr>
            <w:r>
              <w:rPr>
                <w:sz w:val="18"/>
                <w:szCs w:val="18"/>
              </w:rPr>
              <w:t>Департамент капитального ремонта города Москвы</w:t>
            </w:r>
          </w:p>
        </w:tc>
        <w:tc>
          <w:tcPr>
            <w:tcW w:w="491" w:type="pct"/>
            <w:shd w:val="clear" w:color="auto" w:fill="FFFFFF"/>
            <w:noWrap/>
          </w:tcPr>
          <w:p w:rsidR="00EF43ED" w:rsidRDefault="00EF43ED" w:rsidP="00EF43ED">
            <w:pPr>
              <w:spacing w:before="60" w:after="60"/>
              <w:jc w:val="right"/>
            </w:pPr>
            <w:r>
              <w:rPr>
                <w:sz w:val="18"/>
                <w:szCs w:val="18"/>
              </w:rPr>
              <w:t>855,6</w:t>
            </w:r>
          </w:p>
        </w:tc>
        <w:tc>
          <w:tcPr>
            <w:tcW w:w="517" w:type="pct"/>
            <w:shd w:val="clear" w:color="auto" w:fill="FFFFFF"/>
            <w:noWrap/>
          </w:tcPr>
          <w:p w:rsidR="00EF43ED" w:rsidRDefault="00EF43ED" w:rsidP="00EF43ED">
            <w:pPr>
              <w:spacing w:before="60" w:after="60"/>
              <w:jc w:val="right"/>
            </w:pPr>
            <w:r>
              <w:rPr>
                <w:sz w:val="18"/>
                <w:szCs w:val="18"/>
              </w:rPr>
              <w:t>855,6</w:t>
            </w:r>
          </w:p>
        </w:tc>
        <w:tc>
          <w:tcPr>
            <w:tcW w:w="491" w:type="pct"/>
            <w:shd w:val="clear" w:color="auto" w:fill="FFFFFF"/>
            <w:noWrap/>
          </w:tcPr>
          <w:p w:rsidR="00EF43ED" w:rsidRDefault="00EF43ED" w:rsidP="00EF43ED">
            <w:pPr>
              <w:spacing w:before="60" w:after="60"/>
              <w:jc w:val="right"/>
            </w:pPr>
            <w:r>
              <w:rPr>
                <w:sz w:val="18"/>
                <w:szCs w:val="18"/>
              </w:rPr>
              <w:t>855,6</w:t>
            </w:r>
          </w:p>
        </w:tc>
        <w:tc>
          <w:tcPr>
            <w:tcW w:w="518" w:type="pct"/>
            <w:shd w:val="clear" w:color="auto" w:fill="FFFFFF"/>
            <w:noWrap/>
          </w:tcPr>
          <w:p w:rsidR="00EF43ED" w:rsidRDefault="00EF43ED" w:rsidP="00EF43ED">
            <w:pPr>
              <w:spacing w:before="60" w:after="60"/>
              <w:jc w:val="right"/>
            </w:pPr>
            <w:r>
              <w:rPr>
                <w:sz w:val="18"/>
                <w:szCs w:val="18"/>
              </w:rPr>
              <w:t>855,6</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11109064010000 120</w:t>
            </w:r>
          </w:p>
        </w:tc>
        <w:tc>
          <w:tcPr>
            <w:tcW w:w="956" w:type="pct"/>
            <w:shd w:val="clear" w:color="auto" w:fill="FFFFFF"/>
          </w:tcPr>
          <w:p w:rsidR="00EF43ED" w:rsidRDefault="00EF43ED" w:rsidP="00EF43ED">
            <w:pPr>
              <w:spacing w:before="60" w:after="60"/>
            </w:pPr>
            <w:r>
              <w:rPr>
                <w:sz w:val="18"/>
                <w:szCs w:val="18"/>
              </w:rPr>
              <w:t>Плата за пользование пространственными данными и материалами, не являющимися объектами авторского права, содержащимися в региональных фондах пространственных данных</w:t>
            </w:r>
          </w:p>
        </w:tc>
        <w:tc>
          <w:tcPr>
            <w:tcW w:w="496" w:type="pct"/>
            <w:shd w:val="clear" w:color="auto" w:fill="FFFFFF"/>
          </w:tcPr>
          <w:p w:rsidR="00EF43ED" w:rsidRDefault="00EF43ED" w:rsidP="00EF43ED">
            <w:pPr>
              <w:spacing w:before="60" w:after="60"/>
            </w:pPr>
            <w:r>
              <w:rPr>
                <w:sz w:val="18"/>
                <w:szCs w:val="18"/>
              </w:rPr>
              <w:t>Комитет по архитектуре и градостроительству города Москвы</w:t>
            </w:r>
          </w:p>
        </w:tc>
        <w:tc>
          <w:tcPr>
            <w:tcW w:w="491" w:type="pct"/>
            <w:shd w:val="clear" w:color="auto" w:fill="FFFFFF"/>
            <w:noWrap/>
          </w:tcPr>
          <w:p w:rsidR="00EF43ED" w:rsidRDefault="00EF43ED" w:rsidP="00EF43ED">
            <w:pPr>
              <w:spacing w:before="60" w:after="60"/>
              <w:jc w:val="right"/>
            </w:pPr>
            <w:r>
              <w:rPr>
                <w:sz w:val="18"/>
                <w:szCs w:val="18"/>
              </w:rPr>
              <w:t>4 990,1</w:t>
            </w:r>
          </w:p>
        </w:tc>
        <w:tc>
          <w:tcPr>
            <w:tcW w:w="517" w:type="pct"/>
            <w:shd w:val="clear" w:color="auto" w:fill="FFFFFF"/>
            <w:noWrap/>
          </w:tcPr>
          <w:p w:rsidR="00EF43ED" w:rsidRDefault="00EF43ED" w:rsidP="00EF43ED">
            <w:pPr>
              <w:spacing w:before="60" w:after="60"/>
              <w:jc w:val="right"/>
            </w:pPr>
            <w:r>
              <w:rPr>
                <w:sz w:val="18"/>
                <w:szCs w:val="18"/>
              </w:rPr>
              <w:t>4 990,1</w:t>
            </w:r>
          </w:p>
        </w:tc>
        <w:tc>
          <w:tcPr>
            <w:tcW w:w="491" w:type="pct"/>
            <w:shd w:val="clear" w:color="auto" w:fill="FFFFFF"/>
            <w:noWrap/>
          </w:tcPr>
          <w:p w:rsidR="00EF43ED" w:rsidRDefault="00EF43ED" w:rsidP="00EF43ED">
            <w:pPr>
              <w:spacing w:before="60" w:after="60"/>
              <w:jc w:val="right"/>
            </w:pPr>
            <w:r>
              <w:rPr>
                <w:sz w:val="18"/>
                <w:szCs w:val="18"/>
              </w:rPr>
              <w:t>4 990,1</w:t>
            </w:r>
          </w:p>
        </w:tc>
        <w:tc>
          <w:tcPr>
            <w:tcW w:w="518" w:type="pct"/>
            <w:shd w:val="clear" w:color="auto" w:fill="FFFFFF"/>
            <w:noWrap/>
          </w:tcPr>
          <w:p w:rsidR="00EF43ED" w:rsidRDefault="00EF43ED" w:rsidP="00EF43ED">
            <w:pPr>
              <w:spacing w:before="60" w:after="60"/>
              <w:jc w:val="right"/>
            </w:pPr>
            <w:r>
              <w:rPr>
                <w:sz w:val="18"/>
                <w:szCs w:val="18"/>
              </w:rPr>
              <w:t>4 990,1</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11109080020001 120</w:t>
            </w:r>
          </w:p>
        </w:tc>
        <w:tc>
          <w:tcPr>
            <w:tcW w:w="956" w:type="pct"/>
            <w:shd w:val="clear" w:color="auto" w:fill="FFFFFF"/>
          </w:tcPr>
          <w:p w:rsidR="00EF43ED" w:rsidRDefault="00EF43ED" w:rsidP="00EF43ED">
            <w:pPr>
              <w:spacing w:before="60" w:after="60"/>
            </w:pPr>
            <w:r>
              <w:rPr>
                <w:sz w:val="18"/>
                <w:szCs w:val="18"/>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субъектов Российской Федерации, и на землях или земельных участках, государственная собственность на которые не разграничена (плата за предоставление права на размещение и эксплуатацию нестационарного торгового объекта)</w:t>
            </w:r>
          </w:p>
        </w:tc>
        <w:tc>
          <w:tcPr>
            <w:tcW w:w="496" w:type="pct"/>
            <w:shd w:val="clear" w:color="auto" w:fill="FFFFFF"/>
          </w:tcPr>
          <w:p w:rsidR="00EF43ED" w:rsidRDefault="00EF43ED" w:rsidP="00EF43ED">
            <w:pPr>
              <w:spacing w:before="60" w:after="60"/>
            </w:pPr>
            <w:r>
              <w:rPr>
                <w:sz w:val="18"/>
                <w:szCs w:val="18"/>
              </w:rPr>
              <w:t>Департамент природопользования и охраны окружающей среды города Москвы</w:t>
            </w:r>
          </w:p>
        </w:tc>
        <w:tc>
          <w:tcPr>
            <w:tcW w:w="491" w:type="pct"/>
            <w:shd w:val="clear" w:color="auto" w:fill="FFFFFF"/>
            <w:noWrap/>
          </w:tcPr>
          <w:p w:rsidR="00EF43ED" w:rsidRDefault="00EF43ED" w:rsidP="00EF43ED">
            <w:pPr>
              <w:spacing w:before="60" w:after="60"/>
              <w:jc w:val="right"/>
            </w:pPr>
            <w:r>
              <w:rPr>
                <w:sz w:val="18"/>
                <w:szCs w:val="18"/>
              </w:rPr>
              <w:t>-606,3</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11109080020001 120</w:t>
            </w:r>
          </w:p>
        </w:tc>
        <w:tc>
          <w:tcPr>
            <w:tcW w:w="956" w:type="pct"/>
            <w:shd w:val="clear" w:color="auto" w:fill="FFFFFF"/>
          </w:tcPr>
          <w:p w:rsidR="00EF43ED" w:rsidRDefault="00EF43ED" w:rsidP="00EF43ED">
            <w:pPr>
              <w:spacing w:before="60" w:after="60"/>
            </w:pPr>
            <w:r>
              <w:rPr>
                <w:sz w:val="18"/>
                <w:szCs w:val="18"/>
              </w:rPr>
              <w:t xml:space="preserve">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субъектов Российской Федерации, и на землях или земельных участках, </w:t>
            </w:r>
            <w:r>
              <w:rPr>
                <w:sz w:val="18"/>
                <w:szCs w:val="18"/>
              </w:rPr>
              <w:lastRenderedPageBreak/>
              <w:t>государственная собственность на которые не разграничена (плата за предоставление права на размещение и эксплуатацию нестационарного торгового объекта)</w:t>
            </w:r>
          </w:p>
        </w:tc>
        <w:tc>
          <w:tcPr>
            <w:tcW w:w="496" w:type="pct"/>
            <w:shd w:val="clear" w:color="auto" w:fill="FFFFFF"/>
          </w:tcPr>
          <w:p w:rsidR="00EF43ED" w:rsidRDefault="00EF43ED" w:rsidP="00EF43ED">
            <w:pPr>
              <w:spacing w:before="60" w:after="60"/>
            </w:pPr>
            <w:r>
              <w:rPr>
                <w:sz w:val="18"/>
                <w:szCs w:val="18"/>
              </w:rPr>
              <w:lastRenderedPageBreak/>
              <w:t>Департамент торговли и услуг города Москвы</w:t>
            </w:r>
          </w:p>
        </w:tc>
        <w:tc>
          <w:tcPr>
            <w:tcW w:w="491" w:type="pct"/>
            <w:shd w:val="clear" w:color="auto" w:fill="FFFFFF"/>
            <w:noWrap/>
          </w:tcPr>
          <w:p w:rsidR="00EF43ED" w:rsidRDefault="00EF43ED" w:rsidP="00EF43ED">
            <w:pPr>
              <w:spacing w:before="60" w:after="60"/>
              <w:jc w:val="right"/>
            </w:pPr>
            <w:r>
              <w:rPr>
                <w:sz w:val="18"/>
                <w:szCs w:val="18"/>
              </w:rPr>
              <w:t>157 138,9</w:t>
            </w:r>
          </w:p>
        </w:tc>
        <w:tc>
          <w:tcPr>
            <w:tcW w:w="517" w:type="pct"/>
            <w:shd w:val="clear" w:color="auto" w:fill="FFFFFF"/>
            <w:noWrap/>
          </w:tcPr>
          <w:p w:rsidR="00EF43ED" w:rsidRDefault="00EF43ED" w:rsidP="00EF43ED">
            <w:pPr>
              <w:spacing w:before="60" w:after="60"/>
              <w:jc w:val="right"/>
            </w:pPr>
            <w:r>
              <w:rPr>
                <w:sz w:val="18"/>
                <w:szCs w:val="18"/>
              </w:rPr>
              <w:t>53 499,9</w:t>
            </w:r>
          </w:p>
        </w:tc>
        <w:tc>
          <w:tcPr>
            <w:tcW w:w="491" w:type="pct"/>
            <w:shd w:val="clear" w:color="auto" w:fill="FFFFFF"/>
            <w:noWrap/>
          </w:tcPr>
          <w:p w:rsidR="00EF43ED" w:rsidRDefault="00EF43ED" w:rsidP="00EF43ED">
            <w:pPr>
              <w:spacing w:before="60" w:after="60"/>
              <w:jc w:val="right"/>
            </w:pPr>
            <w:r>
              <w:rPr>
                <w:sz w:val="18"/>
                <w:szCs w:val="18"/>
              </w:rPr>
              <w:t>47 744,5</w:t>
            </w:r>
          </w:p>
        </w:tc>
        <w:tc>
          <w:tcPr>
            <w:tcW w:w="518" w:type="pct"/>
            <w:shd w:val="clear" w:color="auto" w:fill="FFFFFF"/>
            <w:noWrap/>
          </w:tcPr>
          <w:p w:rsidR="00EF43ED" w:rsidRDefault="00EF43ED" w:rsidP="00EF43ED">
            <w:pPr>
              <w:spacing w:before="60" w:after="60"/>
              <w:jc w:val="right"/>
            </w:pPr>
            <w:r>
              <w:rPr>
                <w:sz w:val="18"/>
                <w:szCs w:val="18"/>
              </w:rPr>
              <w:t>31 105,0</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11109080020001 120</w:t>
            </w:r>
          </w:p>
        </w:tc>
        <w:tc>
          <w:tcPr>
            <w:tcW w:w="956" w:type="pct"/>
            <w:shd w:val="clear" w:color="auto" w:fill="FFFFFF"/>
          </w:tcPr>
          <w:p w:rsidR="00EF43ED" w:rsidRDefault="00EF43ED" w:rsidP="00EF43ED">
            <w:pPr>
              <w:spacing w:before="60" w:after="60"/>
            </w:pPr>
            <w:r>
              <w:rPr>
                <w:sz w:val="18"/>
                <w:szCs w:val="18"/>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субъектов Российской Федерации, и на землях или земельных участках, государственная собственность на которые не разграничена (плата за предоставление права на размещение и эксплуатацию нестационарного торгового объекта)</w:t>
            </w:r>
          </w:p>
        </w:tc>
        <w:tc>
          <w:tcPr>
            <w:tcW w:w="496" w:type="pct"/>
            <w:shd w:val="clear" w:color="auto" w:fill="FFFFFF"/>
          </w:tcPr>
          <w:p w:rsidR="00EF43ED" w:rsidRDefault="00EF43ED" w:rsidP="00EF43ED">
            <w:pPr>
              <w:spacing w:before="60" w:after="60"/>
            </w:pPr>
            <w:r>
              <w:rPr>
                <w:sz w:val="18"/>
                <w:szCs w:val="18"/>
              </w:rPr>
              <w:t>Префектура 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24,0</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11109080020001 120</w:t>
            </w:r>
          </w:p>
        </w:tc>
        <w:tc>
          <w:tcPr>
            <w:tcW w:w="956" w:type="pct"/>
            <w:shd w:val="clear" w:color="auto" w:fill="FFFFFF"/>
          </w:tcPr>
          <w:p w:rsidR="00EF43ED" w:rsidRDefault="00EF43ED" w:rsidP="00EF43ED">
            <w:pPr>
              <w:spacing w:before="60" w:after="60"/>
            </w:pPr>
            <w:r>
              <w:rPr>
                <w:sz w:val="18"/>
                <w:szCs w:val="18"/>
              </w:rPr>
              <w:t xml:space="preserve">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субъектов Российской Федерации, и на землях или земельных участках, государственная собственность на </w:t>
            </w:r>
            <w:r>
              <w:rPr>
                <w:sz w:val="18"/>
                <w:szCs w:val="18"/>
              </w:rPr>
              <w:lastRenderedPageBreak/>
              <w:t>которые не разграничена (плата за предоставление права на размещение и эксплуатацию нестационарного торгового объекта)</w:t>
            </w:r>
          </w:p>
        </w:tc>
        <w:tc>
          <w:tcPr>
            <w:tcW w:w="496" w:type="pct"/>
            <w:shd w:val="clear" w:color="auto" w:fill="FFFFFF"/>
          </w:tcPr>
          <w:p w:rsidR="00EF43ED" w:rsidRDefault="00EF43ED" w:rsidP="00EF43ED">
            <w:pPr>
              <w:spacing w:before="60" w:after="60"/>
            </w:pPr>
            <w:r>
              <w:rPr>
                <w:sz w:val="18"/>
                <w:szCs w:val="18"/>
              </w:rPr>
              <w:lastRenderedPageBreak/>
              <w:t>Префектура Западного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6 352,4</w:t>
            </w:r>
          </w:p>
        </w:tc>
        <w:tc>
          <w:tcPr>
            <w:tcW w:w="517" w:type="pct"/>
            <w:shd w:val="clear" w:color="auto" w:fill="FFFFFF"/>
            <w:noWrap/>
          </w:tcPr>
          <w:p w:rsidR="00EF43ED" w:rsidRDefault="00EF43ED" w:rsidP="00EF43ED">
            <w:pPr>
              <w:spacing w:before="60" w:after="60"/>
              <w:jc w:val="right"/>
            </w:pPr>
            <w:r>
              <w:rPr>
                <w:sz w:val="18"/>
                <w:szCs w:val="18"/>
              </w:rPr>
              <w:t>4 718,1</w:t>
            </w:r>
          </w:p>
        </w:tc>
        <w:tc>
          <w:tcPr>
            <w:tcW w:w="491" w:type="pct"/>
            <w:shd w:val="clear" w:color="auto" w:fill="FFFFFF"/>
            <w:noWrap/>
          </w:tcPr>
          <w:p w:rsidR="00EF43ED" w:rsidRDefault="00EF43ED" w:rsidP="00EF43ED">
            <w:pPr>
              <w:spacing w:before="60" w:after="60"/>
              <w:jc w:val="right"/>
            </w:pPr>
            <w:r>
              <w:rPr>
                <w:sz w:val="18"/>
                <w:szCs w:val="18"/>
              </w:rPr>
              <w:t>707,8</w:t>
            </w:r>
          </w:p>
        </w:tc>
        <w:tc>
          <w:tcPr>
            <w:tcW w:w="518" w:type="pct"/>
            <w:shd w:val="clear" w:color="auto" w:fill="FFFFFF"/>
            <w:noWrap/>
          </w:tcPr>
          <w:p w:rsidR="00EF43ED" w:rsidRDefault="00EF43ED" w:rsidP="00EF43ED">
            <w:pPr>
              <w:spacing w:before="60" w:after="60"/>
              <w:jc w:val="right"/>
            </w:pPr>
            <w:r>
              <w:rPr>
                <w:sz w:val="18"/>
                <w:szCs w:val="18"/>
              </w:rPr>
              <w:t>43,5</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11109080020001 120</w:t>
            </w:r>
          </w:p>
        </w:tc>
        <w:tc>
          <w:tcPr>
            <w:tcW w:w="956" w:type="pct"/>
            <w:shd w:val="clear" w:color="auto" w:fill="FFFFFF"/>
          </w:tcPr>
          <w:p w:rsidR="00EF43ED" w:rsidRDefault="00EF43ED" w:rsidP="00EF43ED">
            <w:pPr>
              <w:spacing w:before="60" w:after="60"/>
            </w:pPr>
            <w:r>
              <w:rPr>
                <w:sz w:val="18"/>
                <w:szCs w:val="18"/>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субъектов Российской Федерации, и на землях или земельных участках, государственная собственность на которые не разграничена (плата за предоставление права на размещение и эксплуатацию нестационарного торгового объекта)</w:t>
            </w:r>
          </w:p>
        </w:tc>
        <w:tc>
          <w:tcPr>
            <w:tcW w:w="496" w:type="pct"/>
            <w:shd w:val="clear" w:color="auto" w:fill="FFFFFF"/>
          </w:tcPr>
          <w:p w:rsidR="00EF43ED" w:rsidRDefault="00EF43ED" w:rsidP="00EF43ED">
            <w:pPr>
              <w:spacing w:before="60" w:after="60"/>
            </w:pPr>
            <w:r>
              <w:rPr>
                <w:sz w:val="18"/>
                <w:szCs w:val="18"/>
              </w:rPr>
              <w:t>Префектура Зеленоградского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797,3</w:t>
            </w:r>
          </w:p>
        </w:tc>
        <w:tc>
          <w:tcPr>
            <w:tcW w:w="517" w:type="pct"/>
            <w:shd w:val="clear" w:color="auto" w:fill="FFFFFF"/>
            <w:noWrap/>
          </w:tcPr>
          <w:p w:rsidR="00EF43ED" w:rsidRDefault="00EF43ED" w:rsidP="00EF43ED">
            <w:pPr>
              <w:spacing w:before="60" w:after="60"/>
              <w:jc w:val="right"/>
            </w:pPr>
            <w:r>
              <w:rPr>
                <w:sz w:val="18"/>
                <w:szCs w:val="18"/>
              </w:rPr>
              <w:t>457,2</w:t>
            </w:r>
          </w:p>
        </w:tc>
        <w:tc>
          <w:tcPr>
            <w:tcW w:w="491" w:type="pct"/>
            <w:shd w:val="clear" w:color="auto" w:fill="FFFFFF"/>
            <w:noWrap/>
          </w:tcPr>
          <w:p w:rsidR="00EF43ED" w:rsidRDefault="00EF43ED" w:rsidP="00EF43ED">
            <w:pPr>
              <w:spacing w:before="60" w:after="60"/>
              <w:jc w:val="right"/>
            </w:pPr>
            <w:r>
              <w:rPr>
                <w:sz w:val="18"/>
                <w:szCs w:val="18"/>
              </w:rPr>
              <w:t>330,5</w:t>
            </w:r>
          </w:p>
        </w:tc>
        <w:tc>
          <w:tcPr>
            <w:tcW w:w="518" w:type="pct"/>
            <w:shd w:val="clear" w:color="auto" w:fill="FFFFFF"/>
            <w:noWrap/>
          </w:tcPr>
          <w:p w:rsidR="00EF43ED" w:rsidRDefault="00EF43ED" w:rsidP="00EF43ED">
            <w:pPr>
              <w:spacing w:before="60" w:after="60"/>
              <w:jc w:val="right"/>
            </w:pPr>
            <w:r>
              <w:rPr>
                <w:sz w:val="18"/>
                <w:szCs w:val="18"/>
              </w:rPr>
              <w:t>128,6</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11109080020001 120</w:t>
            </w:r>
          </w:p>
        </w:tc>
        <w:tc>
          <w:tcPr>
            <w:tcW w:w="956" w:type="pct"/>
            <w:shd w:val="clear" w:color="auto" w:fill="FFFFFF"/>
          </w:tcPr>
          <w:p w:rsidR="00EF43ED" w:rsidRDefault="00EF43ED" w:rsidP="00EF43ED">
            <w:pPr>
              <w:spacing w:before="60" w:after="60"/>
            </w:pPr>
            <w:r>
              <w:rPr>
                <w:sz w:val="18"/>
                <w:szCs w:val="18"/>
              </w:rPr>
              <w:t xml:space="preserve">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субъектов Российской Федерации, и на землях или земельных участках, государственная собственность на которые не разграничена (плата за </w:t>
            </w:r>
            <w:r>
              <w:rPr>
                <w:sz w:val="18"/>
                <w:szCs w:val="18"/>
              </w:rPr>
              <w:lastRenderedPageBreak/>
              <w:t>предоставление права на размещение и эксплуатацию нестационарного торгового объекта)</w:t>
            </w:r>
          </w:p>
        </w:tc>
        <w:tc>
          <w:tcPr>
            <w:tcW w:w="496" w:type="pct"/>
            <w:shd w:val="clear" w:color="auto" w:fill="FFFFFF"/>
          </w:tcPr>
          <w:p w:rsidR="00EF43ED" w:rsidRDefault="00EF43ED" w:rsidP="00EF43ED">
            <w:pPr>
              <w:spacing w:before="60" w:after="60"/>
            </w:pPr>
            <w:r>
              <w:rPr>
                <w:sz w:val="18"/>
                <w:szCs w:val="18"/>
              </w:rPr>
              <w:lastRenderedPageBreak/>
              <w:t>Префектура Северного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350,7</w:t>
            </w:r>
          </w:p>
        </w:tc>
        <w:tc>
          <w:tcPr>
            <w:tcW w:w="517" w:type="pct"/>
            <w:shd w:val="clear" w:color="auto" w:fill="FFFFFF"/>
            <w:noWrap/>
          </w:tcPr>
          <w:p w:rsidR="00EF43ED" w:rsidRDefault="00EF43ED" w:rsidP="00EF43ED">
            <w:pPr>
              <w:spacing w:before="60" w:after="60"/>
              <w:jc w:val="right"/>
            </w:pPr>
            <w:r>
              <w:rPr>
                <w:sz w:val="18"/>
                <w:szCs w:val="18"/>
              </w:rPr>
              <w:t>174,2</w:t>
            </w:r>
          </w:p>
        </w:tc>
        <w:tc>
          <w:tcPr>
            <w:tcW w:w="491" w:type="pct"/>
            <w:shd w:val="clear" w:color="auto" w:fill="FFFFFF"/>
            <w:noWrap/>
          </w:tcPr>
          <w:p w:rsidR="00EF43ED" w:rsidRDefault="00EF43ED" w:rsidP="00EF43ED">
            <w:pPr>
              <w:spacing w:before="60" w:after="60"/>
              <w:jc w:val="right"/>
            </w:pPr>
            <w:r>
              <w:rPr>
                <w:sz w:val="18"/>
                <w:szCs w:val="18"/>
              </w:rPr>
              <w:t>19,8</w:t>
            </w:r>
          </w:p>
        </w:tc>
        <w:tc>
          <w:tcPr>
            <w:tcW w:w="518" w:type="pct"/>
            <w:shd w:val="clear" w:color="auto" w:fill="FFFFFF"/>
            <w:noWrap/>
          </w:tcPr>
          <w:p w:rsidR="00EF43ED" w:rsidRDefault="00EF43ED" w:rsidP="00EF43ED">
            <w:pPr>
              <w:spacing w:before="60" w:after="60"/>
              <w:jc w:val="right"/>
            </w:pPr>
            <w:r>
              <w:rPr>
                <w:sz w:val="18"/>
                <w:szCs w:val="18"/>
              </w:rPr>
              <w:t>19,8</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11109080020001 120</w:t>
            </w:r>
          </w:p>
        </w:tc>
        <w:tc>
          <w:tcPr>
            <w:tcW w:w="956" w:type="pct"/>
            <w:shd w:val="clear" w:color="auto" w:fill="FFFFFF"/>
          </w:tcPr>
          <w:p w:rsidR="00EF43ED" w:rsidRDefault="00EF43ED" w:rsidP="00EF43ED">
            <w:pPr>
              <w:spacing w:before="60" w:after="60"/>
            </w:pPr>
            <w:r>
              <w:rPr>
                <w:sz w:val="18"/>
                <w:szCs w:val="18"/>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субъектов Российской Федерации, и на землях или земельных участках, государственная собственность на которые не разграничена (плата за предоставление права на размещение и эксплуатацию нестационарного торгового объекта)</w:t>
            </w:r>
          </w:p>
        </w:tc>
        <w:tc>
          <w:tcPr>
            <w:tcW w:w="496" w:type="pct"/>
            <w:shd w:val="clear" w:color="auto" w:fill="FFFFFF"/>
          </w:tcPr>
          <w:p w:rsidR="00EF43ED" w:rsidRDefault="00EF43ED" w:rsidP="00EF43ED">
            <w:pPr>
              <w:spacing w:before="60" w:after="60"/>
            </w:pPr>
            <w:r>
              <w:rPr>
                <w:sz w:val="18"/>
                <w:szCs w:val="18"/>
              </w:rPr>
              <w:t>Префектура Северо-Восточного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5 031,4</w:t>
            </w:r>
          </w:p>
        </w:tc>
        <w:tc>
          <w:tcPr>
            <w:tcW w:w="517" w:type="pct"/>
            <w:shd w:val="clear" w:color="auto" w:fill="FFFFFF"/>
            <w:noWrap/>
          </w:tcPr>
          <w:p w:rsidR="00EF43ED" w:rsidRDefault="00EF43ED" w:rsidP="00EF43ED">
            <w:pPr>
              <w:spacing w:before="60" w:after="60"/>
              <w:jc w:val="right"/>
            </w:pPr>
            <w:r>
              <w:rPr>
                <w:sz w:val="18"/>
                <w:szCs w:val="18"/>
              </w:rPr>
              <w:t>3 527,0</w:t>
            </w:r>
          </w:p>
        </w:tc>
        <w:tc>
          <w:tcPr>
            <w:tcW w:w="491" w:type="pct"/>
            <w:shd w:val="clear" w:color="auto" w:fill="FFFFFF"/>
            <w:noWrap/>
          </w:tcPr>
          <w:p w:rsidR="00EF43ED" w:rsidRDefault="00EF43ED" w:rsidP="00EF43ED">
            <w:pPr>
              <w:spacing w:before="60" w:after="60"/>
              <w:jc w:val="right"/>
            </w:pPr>
            <w:r>
              <w:rPr>
                <w:sz w:val="18"/>
                <w:szCs w:val="18"/>
              </w:rPr>
              <w:t>1 775,3</w:t>
            </w:r>
          </w:p>
        </w:tc>
        <w:tc>
          <w:tcPr>
            <w:tcW w:w="518" w:type="pct"/>
            <w:shd w:val="clear" w:color="auto" w:fill="FFFFFF"/>
            <w:noWrap/>
          </w:tcPr>
          <w:p w:rsidR="00EF43ED" w:rsidRDefault="00EF43ED" w:rsidP="00EF43ED">
            <w:pPr>
              <w:spacing w:before="60" w:after="60"/>
              <w:jc w:val="right"/>
            </w:pPr>
            <w:r>
              <w:rPr>
                <w:sz w:val="18"/>
                <w:szCs w:val="18"/>
              </w:rPr>
              <w:t>1 775,3</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11109080020001 120</w:t>
            </w:r>
          </w:p>
        </w:tc>
        <w:tc>
          <w:tcPr>
            <w:tcW w:w="956" w:type="pct"/>
            <w:shd w:val="clear" w:color="auto" w:fill="FFFFFF"/>
          </w:tcPr>
          <w:p w:rsidR="00EF43ED" w:rsidRDefault="00EF43ED" w:rsidP="00EF43ED">
            <w:pPr>
              <w:spacing w:before="60" w:after="60"/>
            </w:pPr>
            <w:r>
              <w:rPr>
                <w:sz w:val="18"/>
                <w:szCs w:val="18"/>
              </w:rPr>
              <w:t xml:space="preserve">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субъектов Российской Федерации, и на землях или земельных участках, государственная собственность на которые не разграничена (плата за предоставление права на </w:t>
            </w:r>
            <w:r>
              <w:rPr>
                <w:sz w:val="18"/>
                <w:szCs w:val="18"/>
              </w:rPr>
              <w:lastRenderedPageBreak/>
              <w:t>размещение и эксплуатацию нестационарного торгового объекта)</w:t>
            </w:r>
          </w:p>
        </w:tc>
        <w:tc>
          <w:tcPr>
            <w:tcW w:w="496" w:type="pct"/>
            <w:shd w:val="clear" w:color="auto" w:fill="FFFFFF"/>
          </w:tcPr>
          <w:p w:rsidR="00EF43ED" w:rsidRDefault="00EF43ED" w:rsidP="00EF43ED">
            <w:pPr>
              <w:spacing w:before="60" w:after="60"/>
            </w:pPr>
            <w:r>
              <w:rPr>
                <w:sz w:val="18"/>
                <w:szCs w:val="18"/>
              </w:rPr>
              <w:lastRenderedPageBreak/>
              <w:t>Префектура Северо-Западного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456,4</w:t>
            </w:r>
          </w:p>
        </w:tc>
        <w:tc>
          <w:tcPr>
            <w:tcW w:w="517" w:type="pct"/>
            <w:shd w:val="clear" w:color="auto" w:fill="FFFFFF"/>
            <w:noWrap/>
          </w:tcPr>
          <w:p w:rsidR="00EF43ED" w:rsidRDefault="00EF43ED" w:rsidP="00EF43ED">
            <w:pPr>
              <w:spacing w:before="60" w:after="60"/>
              <w:jc w:val="right"/>
            </w:pPr>
            <w:r>
              <w:rPr>
                <w:sz w:val="18"/>
                <w:szCs w:val="18"/>
              </w:rPr>
              <w:t>438,8</w:t>
            </w:r>
          </w:p>
        </w:tc>
        <w:tc>
          <w:tcPr>
            <w:tcW w:w="491" w:type="pct"/>
            <w:shd w:val="clear" w:color="auto" w:fill="FFFFFF"/>
            <w:noWrap/>
          </w:tcPr>
          <w:p w:rsidR="00EF43ED" w:rsidRDefault="00EF43ED" w:rsidP="00EF43ED">
            <w:pPr>
              <w:spacing w:before="60" w:after="60"/>
              <w:jc w:val="right"/>
            </w:pPr>
            <w:r>
              <w:rPr>
                <w:sz w:val="18"/>
                <w:szCs w:val="18"/>
              </w:rPr>
              <w:t>245,7</w:t>
            </w:r>
          </w:p>
        </w:tc>
        <w:tc>
          <w:tcPr>
            <w:tcW w:w="518" w:type="pct"/>
            <w:shd w:val="clear" w:color="auto" w:fill="FFFFFF"/>
            <w:noWrap/>
          </w:tcPr>
          <w:p w:rsidR="00EF43ED" w:rsidRDefault="00EF43ED" w:rsidP="00EF43ED">
            <w:pPr>
              <w:spacing w:before="60" w:after="60"/>
              <w:jc w:val="right"/>
            </w:pPr>
            <w:r>
              <w:rPr>
                <w:sz w:val="18"/>
                <w:szCs w:val="18"/>
              </w:rPr>
              <w:t>16,6</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11109080020001 120</w:t>
            </w:r>
          </w:p>
        </w:tc>
        <w:tc>
          <w:tcPr>
            <w:tcW w:w="956" w:type="pct"/>
            <w:shd w:val="clear" w:color="auto" w:fill="FFFFFF"/>
          </w:tcPr>
          <w:p w:rsidR="00EF43ED" w:rsidRDefault="00EF43ED" w:rsidP="00EF43ED">
            <w:pPr>
              <w:spacing w:before="60" w:after="60"/>
            </w:pPr>
            <w:r>
              <w:rPr>
                <w:sz w:val="18"/>
                <w:szCs w:val="18"/>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субъектов Российской Федерации, и на землях или земельных участках, государственная собственность на которые не разграничена (плата за предоставление права на размещение и эксплуатацию нестационарного торгового объекта)</w:t>
            </w:r>
          </w:p>
        </w:tc>
        <w:tc>
          <w:tcPr>
            <w:tcW w:w="496" w:type="pct"/>
            <w:shd w:val="clear" w:color="auto" w:fill="FFFFFF"/>
          </w:tcPr>
          <w:p w:rsidR="00EF43ED" w:rsidRDefault="00EF43ED" w:rsidP="00EF43ED">
            <w:pPr>
              <w:spacing w:before="60" w:after="60"/>
            </w:pPr>
            <w:r>
              <w:rPr>
                <w:sz w:val="18"/>
                <w:szCs w:val="18"/>
              </w:rPr>
              <w:t>Префектура Центрального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21 973,5</w:t>
            </w:r>
          </w:p>
        </w:tc>
        <w:tc>
          <w:tcPr>
            <w:tcW w:w="517" w:type="pct"/>
            <w:shd w:val="clear" w:color="auto" w:fill="FFFFFF"/>
            <w:noWrap/>
          </w:tcPr>
          <w:p w:rsidR="00EF43ED" w:rsidRDefault="00EF43ED" w:rsidP="00EF43ED">
            <w:pPr>
              <w:spacing w:before="60" w:after="60"/>
              <w:jc w:val="right"/>
            </w:pPr>
            <w:r>
              <w:rPr>
                <w:sz w:val="18"/>
                <w:szCs w:val="18"/>
              </w:rPr>
              <w:t>22 923,9</w:t>
            </w:r>
          </w:p>
        </w:tc>
        <w:tc>
          <w:tcPr>
            <w:tcW w:w="491" w:type="pct"/>
            <w:shd w:val="clear" w:color="auto" w:fill="FFFFFF"/>
            <w:noWrap/>
          </w:tcPr>
          <w:p w:rsidR="00EF43ED" w:rsidRDefault="00EF43ED" w:rsidP="00EF43ED">
            <w:pPr>
              <w:spacing w:before="60" w:after="60"/>
              <w:jc w:val="right"/>
            </w:pPr>
            <w:r>
              <w:rPr>
                <w:sz w:val="18"/>
                <w:szCs w:val="18"/>
              </w:rPr>
              <w:t>23 645,8</w:t>
            </w:r>
          </w:p>
        </w:tc>
        <w:tc>
          <w:tcPr>
            <w:tcW w:w="518" w:type="pct"/>
            <w:shd w:val="clear" w:color="auto" w:fill="FFFFFF"/>
            <w:noWrap/>
          </w:tcPr>
          <w:p w:rsidR="00EF43ED" w:rsidRDefault="00EF43ED" w:rsidP="00EF43ED">
            <w:pPr>
              <w:spacing w:before="60" w:after="60"/>
              <w:jc w:val="right"/>
            </w:pPr>
            <w:r>
              <w:rPr>
                <w:sz w:val="18"/>
                <w:szCs w:val="18"/>
              </w:rPr>
              <w:t>24 451,9</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11109080020001 120</w:t>
            </w:r>
          </w:p>
        </w:tc>
        <w:tc>
          <w:tcPr>
            <w:tcW w:w="956" w:type="pct"/>
            <w:shd w:val="clear" w:color="auto" w:fill="FFFFFF"/>
          </w:tcPr>
          <w:p w:rsidR="00EF43ED" w:rsidRDefault="00EF43ED" w:rsidP="00EF43ED">
            <w:pPr>
              <w:spacing w:before="60" w:after="60"/>
            </w:pPr>
            <w:r>
              <w:rPr>
                <w:sz w:val="18"/>
                <w:szCs w:val="18"/>
              </w:rPr>
              <w:t xml:space="preserve">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субъектов Российской Федерации, и на землях или земельных участках, государственная собственность на которые не разграничена (плата за предоставление права на размещение и эксплуатацию </w:t>
            </w:r>
            <w:r>
              <w:rPr>
                <w:sz w:val="18"/>
                <w:szCs w:val="18"/>
              </w:rPr>
              <w:lastRenderedPageBreak/>
              <w:t>нестационарного торгового объекта)</w:t>
            </w:r>
          </w:p>
        </w:tc>
        <w:tc>
          <w:tcPr>
            <w:tcW w:w="496" w:type="pct"/>
            <w:shd w:val="clear" w:color="auto" w:fill="FFFFFF"/>
          </w:tcPr>
          <w:p w:rsidR="00EF43ED" w:rsidRDefault="00EF43ED" w:rsidP="00EF43ED">
            <w:pPr>
              <w:spacing w:before="60" w:after="60"/>
            </w:pPr>
            <w:r>
              <w:rPr>
                <w:sz w:val="18"/>
                <w:szCs w:val="18"/>
              </w:rPr>
              <w:lastRenderedPageBreak/>
              <w:t>Префектура Юго-Восточного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11 249,6</w:t>
            </w:r>
          </w:p>
        </w:tc>
        <w:tc>
          <w:tcPr>
            <w:tcW w:w="517" w:type="pct"/>
            <w:shd w:val="clear" w:color="auto" w:fill="FFFFFF"/>
            <w:noWrap/>
          </w:tcPr>
          <w:p w:rsidR="00EF43ED" w:rsidRDefault="00EF43ED" w:rsidP="00EF43ED">
            <w:pPr>
              <w:spacing w:before="60" w:after="60"/>
              <w:jc w:val="right"/>
            </w:pPr>
            <w:r>
              <w:rPr>
                <w:sz w:val="18"/>
                <w:szCs w:val="18"/>
              </w:rPr>
              <w:t>11 414,5</w:t>
            </w:r>
          </w:p>
        </w:tc>
        <w:tc>
          <w:tcPr>
            <w:tcW w:w="491" w:type="pct"/>
            <w:shd w:val="clear" w:color="auto" w:fill="FFFFFF"/>
            <w:noWrap/>
          </w:tcPr>
          <w:p w:rsidR="00EF43ED" w:rsidRDefault="00EF43ED" w:rsidP="00EF43ED">
            <w:pPr>
              <w:spacing w:before="60" w:after="60"/>
              <w:jc w:val="right"/>
            </w:pPr>
            <w:r>
              <w:rPr>
                <w:sz w:val="18"/>
                <w:szCs w:val="18"/>
              </w:rPr>
              <w:t>11 945,1</w:t>
            </w:r>
          </w:p>
        </w:tc>
        <w:tc>
          <w:tcPr>
            <w:tcW w:w="518" w:type="pct"/>
            <w:shd w:val="clear" w:color="auto" w:fill="FFFFFF"/>
            <w:noWrap/>
          </w:tcPr>
          <w:p w:rsidR="00EF43ED" w:rsidRDefault="00EF43ED" w:rsidP="00EF43ED">
            <w:pPr>
              <w:spacing w:before="60" w:after="60"/>
              <w:jc w:val="right"/>
            </w:pPr>
            <w:r>
              <w:rPr>
                <w:sz w:val="18"/>
                <w:szCs w:val="18"/>
              </w:rPr>
              <w:t>11 934,3</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11109080020001 120</w:t>
            </w:r>
          </w:p>
        </w:tc>
        <w:tc>
          <w:tcPr>
            <w:tcW w:w="956" w:type="pct"/>
            <w:shd w:val="clear" w:color="auto" w:fill="FFFFFF"/>
          </w:tcPr>
          <w:p w:rsidR="00EF43ED" w:rsidRDefault="00EF43ED" w:rsidP="00EF43ED">
            <w:pPr>
              <w:spacing w:before="60" w:after="60"/>
            </w:pPr>
            <w:r>
              <w:rPr>
                <w:sz w:val="18"/>
                <w:szCs w:val="18"/>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субъектов Российской Федерации, и на землях или земельных участках, государственная собственность на которые не разграничена (плата за предоставление права на размещение и эксплуатацию нестационарного торгового объекта)</w:t>
            </w:r>
          </w:p>
        </w:tc>
        <w:tc>
          <w:tcPr>
            <w:tcW w:w="496" w:type="pct"/>
            <w:shd w:val="clear" w:color="auto" w:fill="FFFFFF"/>
          </w:tcPr>
          <w:p w:rsidR="00EF43ED" w:rsidRDefault="00EF43ED" w:rsidP="00EF43ED">
            <w:pPr>
              <w:spacing w:before="60" w:after="60"/>
            </w:pPr>
            <w:r>
              <w:rPr>
                <w:sz w:val="18"/>
                <w:szCs w:val="18"/>
              </w:rPr>
              <w:t>Префектура Юго-Западного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11 779,1</w:t>
            </w:r>
          </w:p>
        </w:tc>
        <w:tc>
          <w:tcPr>
            <w:tcW w:w="517" w:type="pct"/>
            <w:shd w:val="clear" w:color="auto" w:fill="FFFFFF"/>
            <w:noWrap/>
          </w:tcPr>
          <w:p w:rsidR="00EF43ED" w:rsidRDefault="00EF43ED" w:rsidP="00EF43ED">
            <w:pPr>
              <w:spacing w:before="60" w:after="60"/>
              <w:jc w:val="right"/>
            </w:pPr>
            <w:r>
              <w:rPr>
                <w:sz w:val="18"/>
                <w:szCs w:val="18"/>
              </w:rPr>
              <w:t>10 359,9</w:t>
            </w:r>
          </w:p>
        </w:tc>
        <w:tc>
          <w:tcPr>
            <w:tcW w:w="491" w:type="pct"/>
            <w:shd w:val="clear" w:color="auto" w:fill="FFFFFF"/>
            <w:noWrap/>
          </w:tcPr>
          <w:p w:rsidR="00EF43ED" w:rsidRDefault="00EF43ED" w:rsidP="00EF43ED">
            <w:pPr>
              <w:spacing w:before="60" w:after="60"/>
              <w:jc w:val="right"/>
            </w:pPr>
            <w:r>
              <w:rPr>
                <w:sz w:val="18"/>
                <w:szCs w:val="18"/>
              </w:rPr>
              <w:t>2 886,2</w:t>
            </w:r>
          </w:p>
        </w:tc>
        <w:tc>
          <w:tcPr>
            <w:tcW w:w="518" w:type="pct"/>
            <w:shd w:val="clear" w:color="auto" w:fill="FFFFFF"/>
            <w:noWrap/>
          </w:tcPr>
          <w:p w:rsidR="00EF43ED" w:rsidRDefault="00EF43ED" w:rsidP="00EF43ED">
            <w:pPr>
              <w:spacing w:before="60" w:after="60"/>
              <w:jc w:val="right"/>
            </w:pPr>
            <w:r>
              <w:rPr>
                <w:sz w:val="18"/>
                <w:szCs w:val="18"/>
              </w:rPr>
              <w:t>1 346,1</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11109080020001 120</w:t>
            </w:r>
          </w:p>
        </w:tc>
        <w:tc>
          <w:tcPr>
            <w:tcW w:w="956" w:type="pct"/>
            <w:shd w:val="clear" w:color="auto" w:fill="FFFFFF"/>
          </w:tcPr>
          <w:p w:rsidR="00EF43ED" w:rsidRDefault="00EF43ED" w:rsidP="00EF43ED">
            <w:pPr>
              <w:spacing w:before="60" w:after="60"/>
            </w:pPr>
            <w:r>
              <w:rPr>
                <w:sz w:val="18"/>
                <w:szCs w:val="18"/>
              </w:rPr>
              <w:t xml:space="preserve">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субъектов Российской Федерации, и на землях или земельных участках, государственная собственность на которые не разграничена (плата за предоставление права на размещение и эксплуатацию </w:t>
            </w:r>
            <w:r>
              <w:rPr>
                <w:sz w:val="18"/>
                <w:szCs w:val="18"/>
              </w:rPr>
              <w:lastRenderedPageBreak/>
              <w:t>нестационарного торгового объекта)</w:t>
            </w:r>
          </w:p>
        </w:tc>
        <w:tc>
          <w:tcPr>
            <w:tcW w:w="496" w:type="pct"/>
            <w:shd w:val="clear" w:color="auto" w:fill="FFFFFF"/>
          </w:tcPr>
          <w:p w:rsidR="00EF43ED" w:rsidRDefault="00EF43ED" w:rsidP="00EF43ED">
            <w:pPr>
              <w:spacing w:before="60" w:after="60"/>
            </w:pPr>
            <w:r>
              <w:rPr>
                <w:sz w:val="18"/>
                <w:szCs w:val="18"/>
              </w:rPr>
              <w:lastRenderedPageBreak/>
              <w:t>Префектура Южного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7 710,6</w:t>
            </w:r>
          </w:p>
        </w:tc>
        <w:tc>
          <w:tcPr>
            <w:tcW w:w="517" w:type="pct"/>
            <w:shd w:val="clear" w:color="auto" w:fill="FFFFFF"/>
            <w:noWrap/>
          </w:tcPr>
          <w:p w:rsidR="00EF43ED" w:rsidRDefault="00EF43ED" w:rsidP="00EF43ED">
            <w:pPr>
              <w:spacing w:before="60" w:after="60"/>
              <w:jc w:val="right"/>
            </w:pPr>
            <w:r>
              <w:rPr>
                <w:sz w:val="18"/>
                <w:szCs w:val="18"/>
              </w:rPr>
              <w:t>3 842,7</w:t>
            </w:r>
          </w:p>
        </w:tc>
        <w:tc>
          <w:tcPr>
            <w:tcW w:w="491" w:type="pct"/>
            <w:shd w:val="clear" w:color="auto" w:fill="FFFFFF"/>
            <w:noWrap/>
          </w:tcPr>
          <w:p w:rsidR="00EF43ED" w:rsidRDefault="00EF43ED" w:rsidP="00EF43ED">
            <w:pPr>
              <w:spacing w:before="60" w:after="60"/>
              <w:jc w:val="right"/>
            </w:pPr>
            <w:r>
              <w:rPr>
                <w:sz w:val="18"/>
                <w:szCs w:val="18"/>
              </w:rPr>
              <w:t>2 496,6</w:t>
            </w:r>
          </w:p>
        </w:tc>
        <w:tc>
          <w:tcPr>
            <w:tcW w:w="518" w:type="pct"/>
            <w:shd w:val="clear" w:color="auto" w:fill="FFFFFF"/>
            <w:noWrap/>
          </w:tcPr>
          <w:p w:rsidR="00EF43ED" w:rsidRDefault="00EF43ED" w:rsidP="00EF43ED">
            <w:pPr>
              <w:spacing w:before="60" w:after="60"/>
              <w:jc w:val="right"/>
            </w:pPr>
            <w:r>
              <w:rPr>
                <w:sz w:val="18"/>
                <w:szCs w:val="18"/>
              </w:rPr>
              <w:t>1 558,6</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11109080020001 120</w:t>
            </w:r>
          </w:p>
        </w:tc>
        <w:tc>
          <w:tcPr>
            <w:tcW w:w="956" w:type="pct"/>
            <w:shd w:val="clear" w:color="auto" w:fill="FFFFFF"/>
          </w:tcPr>
          <w:p w:rsidR="00EF43ED" w:rsidRDefault="00EF43ED" w:rsidP="00EF43ED">
            <w:pPr>
              <w:spacing w:before="60" w:after="60"/>
            </w:pPr>
            <w:r>
              <w:rPr>
                <w:sz w:val="18"/>
                <w:szCs w:val="18"/>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субъектов Российской Федерации, и на землях или земельных участках, государственная собственность на которые не разграничена (плата за предоставление права на размещение и эксплуатацию нестационарного торгового объекта)</w:t>
            </w:r>
          </w:p>
        </w:tc>
        <w:tc>
          <w:tcPr>
            <w:tcW w:w="496" w:type="pct"/>
            <w:shd w:val="clear" w:color="auto" w:fill="FFFFFF"/>
          </w:tcPr>
          <w:p w:rsidR="00EF43ED" w:rsidRDefault="00EF43ED" w:rsidP="00EF43ED">
            <w:pPr>
              <w:spacing w:before="60" w:after="60"/>
            </w:pPr>
            <w:r>
              <w:rPr>
                <w:sz w:val="18"/>
                <w:szCs w:val="18"/>
              </w:rPr>
              <w:t>Префектура Троицкого и Новомосковского административных округов города Москвы</w:t>
            </w:r>
          </w:p>
        </w:tc>
        <w:tc>
          <w:tcPr>
            <w:tcW w:w="491" w:type="pct"/>
            <w:shd w:val="clear" w:color="auto" w:fill="FFFFFF"/>
            <w:noWrap/>
          </w:tcPr>
          <w:p w:rsidR="00EF43ED" w:rsidRDefault="00EF43ED" w:rsidP="00EF43ED">
            <w:pPr>
              <w:spacing w:before="60" w:after="60"/>
              <w:jc w:val="right"/>
            </w:pPr>
            <w:r>
              <w:rPr>
                <w:sz w:val="18"/>
                <w:szCs w:val="18"/>
              </w:rPr>
              <w:t>1 897,5</w:t>
            </w:r>
          </w:p>
        </w:tc>
        <w:tc>
          <w:tcPr>
            <w:tcW w:w="517" w:type="pct"/>
            <w:shd w:val="clear" w:color="auto" w:fill="FFFFFF"/>
            <w:noWrap/>
          </w:tcPr>
          <w:p w:rsidR="00EF43ED" w:rsidRDefault="00EF43ED" w:rsidP="00EF43ED">
            <w:pPr>
              <w:spacing w:before="60" w:after="60"/>
              <w:jc w:val="right"/>
            </w:pPr>
            <w:r>
              <w:rPr>
                <w:sz w:val="18"/>
                <w:szCs w:val="18"/>
              </w:rPr>
              <w:t>1 161,8</w:t>
            </w:r>
          </w:p>
        </w:tc>
        <w:tc>
          <w:tcPr>
            <w:tcW w:w="491" w:type="pct"/>
            <w:shd w:val="clear" w:color="auto" w:fill="FFFFFF"/>
            <w:noWrap/>
          </w:tcPr>
          <w:p w:rsidR="00EF43ED" w:rsidRDefault="00EF43ED" w:rsidP="00EF43ED">
            <w:pPr>
              <w:spacing w:before="60" w:after="60"/>
              <w:jc w:val="right"/>
            </w:pPr>
            <w:r>
              <w:rPr>
                <w:sz w:val="18"/>
                <w:szCs w:val="18"/>
              </w:rPr>
              <w:t>1 077,8</w:t>
            </w:r>
          </w:p>
        </w:tc>
        <w:tc>
          <w:tcPr>
            <w:tcW w:w="518" w:type="pct"/>
            <w:shd w:val="clear" w:color="auto" w:fill="FFFFFF"/>
            <w:noWrap/>
          </w:tcPr>
          <w:p w:rsidR="00EF43ED" w:rsidRDefault="00EF43ED" w:rsidP="00EF43ED">
            <w:pPr>
              <w:spacing w:before="60" w:after="60"/>
              <w:jc w:val="right"/>
            </w:pPr>
            <w:r>
              <w:rPr>
                <w:sz w:val="18"/>
                <w:szCs w:val="18"/>
              </w:rPr>
              <w:t>730,9</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11109080020002 120</w:t>
            </w:r>
          </w:p>
        </w:tc>
        <w:tc>
          <w:tcPr>
            <w:tcW w:w="956" w:type="pct"/>
            <w:shd w:val="clear" w:color="auto" w:fill="FFFFFF"/>
          </w:tcPr>
          <w:p w:rsidR="00EF43ED" w:rsidRDefault="00EF43ED" w:rsidP="00EF43ED">
            <w:pPr>
              <w:spacing w:before="60" w:after="60"/>
            </w:pPr>
            <w:r>
              <w:rPr>
                <w:sz w:val="18"/>
                <w:szCs w:val="18"/>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субъектов Российской Федерации, и на землях или земельных участках, государственная собственность на которые не разграничена (плата за установку и эксплуатацию рекламных конструкций на имуществе города Москвы)</w:t>
            </w:r>
          </w:p>
        </w:tc>
        <w:tc>
          <w:tcPr>
            <w:tcW w:w="496" w:type="pct"/>
            <w:shd w:val="clear" w:color="auto" w:fill="FFFFFF"/>
          </w:tcPr>
          <w:p w:rsidR="00EF43ED" w:rsidRDefault="00EF43ED" w:rsidP="00EF43ED">
            <w:pPr>
              <w:spacing w:before="60" w:after="60"/>
            </w:pPr>
            <w:r>
              <w:rPr>
                <w:sz w:val="18"/>
                <w:szCs w:val="18"/>
              </w:rPr>
              <w:t>Департамент средств массовой информации и рекламы города Москвы</w:t>
            </w:r>
          </w:p>
        </w:tc>
        <w:tc>
          <w:tcPr>
            <w:tcW w:w="491" w:type="pct"/>
            <w:shd w:val="clear" w:color="auto" w:fill="FFFFFF"/>
            <w:noWrap/>
          </w:tcPr>
          <w:p w:rsidR="00EF43ED" w:rsidRDefault="00EF43ED" w:rsidP="00EF43ED">
            <w:pPr>
              <w:spacing w:before="60" w:after="60"/>
              <w:jc w:val="right"/>
            </w:pPr>
            <w:r>
              <w:rPr>
                <w:sz w:val="18"/>
                <w:szCs w:val="18"/>
              </w:rPr>
              <w:t>7 225 776,4</w:t>
            </w:r>
          </w:p>
        </w:tc>
        <w:tc>
          <w:tcPr>
            <w:tcW w:w="517" w:type="pct"/>
            <w:shd w:val="clear" w:color="auto" w:fill="FFFFFF"/>
            <w:noWrap/>
          </w:tcPr>
          <w:p w:rsidR="00EF43ED" w:rsidRDefault="00EF43ED" w:rsidP="00EF43ED">
            <w:pPr>
              <w:spacing w:before="60" w:after="60"/>
              <w:jc w:val="right"/>
            </w:pPr>
            <w:r>
              <w:rPr>
                <w:sz w:val="18"/>
                <w:szCs w:val="18"/>
              </w:rPr>
              <w:t>6 821 047,5</w:t>
            </w:r>
          </w:p>
        </w:tc>
        <w:tc>
          <w:tcPr>
            <w:tcW w:w="491" w:type="pct"/>
            <w:shd w:val="clear" w:color="auto" w:fill="FFFFFF"/>
            <w:noWrap/>
          </w:tcPr>
          <w:p w:rsidR="00EF43ED" w:rsidRDefault="00EF43ED" w:rsidP="00EF43ED">
            <w:pPr>
              <w:spacing w:before="60" w:after="60"/>
              <w:jc w:val="right"/>
            </w:pPr>
            <w:r>
              <w:rPr>
                <w:sz w:val="18"/>
                <w:szCs w:val="18"/>
              </w:rPr>
              <w:t>7 095 517,3</w:t>
            </w:r>
          </w:p>
        </w:tc>
        <w:tc>
          <w:tcPr>
            <w:tcW w:w="518" w:type="pct"/>
            <w:shd w:val="clear" w:color="auto" w:fill="FFFFFF"/>
            <w:noWrap/>
          </w:tcPr>
          <w:p w:rsidR="00EF43ED" w:rsidRDefault="00EF43ED" w:rsidP="00EF43ED">
            <w:pPr>
              <w:spacing w:before="60" w:after="60"/>
              <w:jc w:val="right"/>
            </w:pPr>
            <w:r>
              <w:rPr>
                <w:sz w:val="18"/>
                <w:szCs w:val="18"/>
              </w:rPr>
              <w:t>7 377 045,8</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11201010010000 120</w:t>
            </w:r>
          </w:p>
        </w:tc>
        <w:tc>
          <w:tcPr>
            <w:tcW w:w="956" w:type="pct"/>
            <w:shd w:val="clear" w:color="auto" w:fill="FFFFFF"/>
          </w:tcPr>
          <w:p w:rsidR="00EF43ED" w:rsidRDefault="00EF43ED" w:rsidP="00EF43ED">
            <w:pPr>
              <w:spacing w:before="60" w:after="60"/>
            </w:pPr>
            <w:r>
              <w:rPr>
                <w:sz w:val="18"/>
                <w:szCs w:val="18"/>
              </w:rPr>
              <w:t>Плата за выбросы загрязняющих веществ в атмосферный воздух стационарными объектами</w:t>
            </w:r>
          </w:p>
        </w:tc>
        <w:tc>
          <w:tcPr>
            <w:tcW w:w="496" w:type="pct"/>
            <w:shd w:val="clear" w:color="auto" w:fill="FFFFFF"/>
          </w:tcPr>
          <w:p w:rsidR="00EF43ED" w:rsidRDefault="00EF43ED" w:rsidP="00EF43ED">
            <w:pPr>
              <w:spacing w:before="60" w:after="60"/>
            </w:pPr>
            <w:r>
              <w:rPr>
                <w:sz w:val="18"/>
                <w:szCs w:val="18"/>
              </w:rPr>
              <w:t>Федеральная служба по надзору в сфере природопользования</w:t>
            </w:r>
          </w:p>
        </w:tc>
        <w:tc>
          <w:tcPr>
            <w:tcW w:w="491" w:type="pct"/>
            <w:shd w:val="clear" w:color="auto" w:fill="FFFFFF"/>
            <w:noWrap/>
          </w:tcPr>
          <w:p w:rsidR="00EF43ED" w:rsidRDefault="00EF43ED" w:rsidP="00EF43ED">
            <w:pPr>
              <w:spacing w:before="60" w:after="60"/>
              <w:jc w:val="right"/>
            </w:pPr>
            <w:r>
              <w:rPr>
                <w:sz w:val="18"/>
                <w:szCs w:val="18"/>
              </w:rPr>
              <w:t>61 777,2</w:t>
            </w:r>
          </w:p>
        </w:tc>
        <w:tc>
          <w:tcPr>
            <w:tcW w:w="517" w:type="pct"/>
            <w:shd w:val="clear" w:color="auto" w:fill="FFFFFF"/>
            <w:noWrap/>
          </w:tcPr>
          <w:p w:rsidR="00EF43ED" w:rsidRDefault="00EF43ED" w:rsidP="00EF43ED">
            <w:pPr>
              <w:spacing w:before="60" w:after="60"/>
              <w:jc w:val="right"/>
            </w:pPr>
            <w:r>
              <w:rPr>
                <w:sz w:val="18"/>
                <w:szCs w:val="18"/>
              </w:rPr>
              <w:t>82 029,7</w:t>
            </w:r>
          </w:p>
        </w:tc>
        <w:tc>
          <w:tcPr>
            <w:tcW w:w="491" w:type="pct"/>
            <w:shd w:val="clear" w:color="auto" w:fill="FFFFFF"/>
            <w:noWrap/>
          </w:tcPr>
          <w:p w:rsidR="00EF43ED" w:rsidRDefault="00EF43ED" w:rsidP="00EF43ED">
            <w:pPr>
              <w:spacing w:before="60" w:after="60"/>
              <w:jc w:val="right"/>
            </w:pPr>
            <w:r>
              <w:rPr>
                <w:sz w:val="18"/>
                <w:szCs w:val="18"/>
              </w:rPr>
              <w:t>74 881,3</w:t>
            </w:r>
          </w:p>
        </w:tc>
        <w:tc>
          <w:tcPr>
            <w:tcW w:w="518" w:type="pct"/>
            <w:shd w:val="clear" w:color="auto" w:fill="FFFFFF"/>
            <w:noWrap/>
          </w:tcPr>
          <w:p w:rsidR="00EF43ED" w:rsidRDefault="00EF43ED" w:rsidP="00EF43ED">
            <w:pPr>
              <w:spacing w:before="60" w:after="60"/>
              <w:jc w:val="right"/>
            </w:pPr>
            <w:r>
              <w:rPr>
                <w:sz w:val="18"/>
                <w:szCs w:val="18"/>
              </w:rPr>
              <w:t>59 872,0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11201030010000 120</w:t>
            </w:r>
          </w:p>
        </w:tc>
        <w:tc>
          <w:tcPr>
            <w:tcW w:w="956" w:type="pct"/>
            <w:shd w:val="clear" w:color="auto" w:fill="FFFFFF"/>
          </w:tcPr>
          <w:p w:rsidR="00EF43ED" w:rsidRDefault="00EF43ED" w:rsidP="00EF43ED">
            <w:pPr>
              <w:spacing w:before="60" w:after="60"/>
            </w:pPr>
            <w:r>
              <w:rPr>
                <w:sz w:val="18"/>
                <w:szCs w:val="18"/>
              </w:rPr>
              <w:t>Плата за сбросы загрязняющих веществ в водные объекты</w:t>
            </w:r>
          </w:p>
        </w:tc>
        <w:tc>
          <w:tcPr>
            <w:tcW w:w="496" w:type="pct"/>
            <w:shd w:val="clear" w:color="auto" w:fill="FFFFFF"/>
          </w:tcPr>
          <w:p w:rsidR="00EF43ED" w:rsidRDefault="00EF43ED" w:rsidP="00EF43ED">
            <w:pPr>
              <w:spacing w:before="60" w:after="60"/>
            </w:pPr>
            <w:r>
              <w:rPr>
                <w:sz w:val="18"/>
                <w:szCs w:val="18"/>
              </w:rPr>
              <w:t>Федеральная служба по надзору в сфере природопользования</w:t>
            </w:r>
          </w:p>
        </w:tc>
        <w:tc>
          <w:tcPr>
            <w:tcW w:w="491" w:type="pct"/>
            <w:shd w:val="clear" w:color="auto" w:fill="FFFFFF"/>
            <w:noWrap/>
          </w:tcPr>
          <w:p w:rsidR="00EF43ED" w:rsidRDefault="00EF43ED" w:rsidP="00EF43ED">
            <w:pPr>
              <w:spacing w:before="60" w:after="60"/>
              <w:jc w:val="right"/>
            </w:pPr>
            <w:r>
              <w:rPr>
                <w:sz w:val="18"/>
                <w:szCs w:val="18"/>
              </w:rPr>
              <w:t>94 140,7</w:t>
            </w:r>
          </w:p>
        </w:tc>
        <w:tc>
          <w:tcPr>
            <w:tcW w:w="517" w:type="pct"/>
            <w:shd w:val="clear" w:color="auto" w:fill="FFFFFF"/>
            <w:noWrap/>
          </w:tcPr>
          <w:p w:rsidR="00EF43ED" w:rsidRDefault="00EF43ED" w:rsidP="00EF43ED">
            <w:pPr>
              <w:spacing w:before="60" w:after="60"/>
              <w:jc w:val="right"/>
            </w:pPr>
            <w:r>
              <w:rPr>
                <w:sz w:val="18"/>
                <w:szCs w:val="18"/>
              </w:rPr>
              <w:t>106 738,7</w:t>
            </w:r>
          </w:p>
        </w:tc>
        <w:tc>
          <w:tcPr>
            <w:tcW w:w="491" w:type="pct"/>
            <w:shd w:val="clear" w:color="auto" w:fill="FFFFFF"/>
            <w:noWrap/>
          </w:tcPr>
          <w:p w:rsidR="00EF43ED" w:rsidRDefault="00EF43ED" w:rsidP="00EF43ED">
            <w:pPr>
              <w:spacing w:before="60" w:after="60"/>
              <w:jc w:val="right"/>
            </w:pPr>
            <w:r>
              <w:rPr>
                <w:sz w:val="18"/>
                <w:szCs w:val="18"/>
              </w:rPr>
              <w:t>116 689,2</w:t>
            </w:r>
          </w:p>
        </w:tc>
        <w:tc>
          <w:tcPr>
            <w:tcW w:w="518" w:type="pct"/>
            <w:shd w:val="clear" w:color="auto" w:fill="FFFFFF"/>
            <w:noWrap/>
          </w:tcPr>
          <w:p w:rsidR="00EF43ED" w:rsidRDefault="00EF43ED" w:rsidP="00EF43ED">
            <w:pPr>
              <w:spacing w:before="60" w:after="60"/>
              <w:jc w:val="right"/>
            </w:pPr>
            <w:r>
              <w:rPr>
                <w:sz w:val="18"/>
                <w:szCs w:val="18"/>
              </w:rPr>
              <w:t>133 417,3</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11201041010000 120</w:t>
            </w:r>
          </w:p>
        </w:tc>
        <w:tc>
          <w:tcPr>
            <w:tcW w:w="956" w:type="pct"/>
            <w:shd w:val="clear" w:color="auto" w:fill="FFFFFF"/>
          </w:tcPr>
          <w:p w:rsidR="00EF43ED" w:rsidRDefault="00EF43ED" w:rsidP="00EF43ED">
            <w:pPr>
              <w:spacing w:before="60" w:after="60"/>
            </w:pPr>
            <w:r>
              <w:rPr>
                <w:sz w:val="18"/>
                <w:szCs w:val="18"/>
              </w:rPr>
              <w:t>Плата за размещение отходов производства</w:t>
            </w:r>
          </w:p>
        </w:tc>
        <w:tc>
          <w:tcPr>
            <w:tcW w:w="496" w:type="pct"/>
            <w:shd w:val="clear" w:color="auto" w:fill="FFFFFF"/>
          </w:tcPr>
          <w:p w:rsidR="00EF43ED" w:rsidRDefault="00EF43ED" w:rsidP="00EF43ED">
            <w:pPr>
              <w:spacing w:before="60" w:after="60"/>
            </w:pPr>
            <w:r>
              <w:rPr>
                <w:sz w:val="18"/>
                <w:szCs w:val="18"/>
              </w:rPr>
              <w:t>Федеральная служба по надзору в сфере природопользования</w:t>
            </w:r>
          </w:p>
        </w:tc>
        <w:tc>
          <w:tcPr>
            <w:tcW w:w="491" w:type="pct"/>
            <w:shd w:val="clear" w:color="auto" w:fill="FFFFFF"/>
            <w:noWrap/>
          </w:tcPr>
          <w:p w:rsidR="00EF43ED" w:rsidRDefault="00EF43ED" w:rsidP="00EF43ED">
            <w:pPr>
              <w:spacing w:before="60" w:after="60"/>
              <w:jc w:val="right"/>
            </w:pPr>
            <w:r>
              <w:rPr>
                <w:sz w:val="18"/>
                <w:szCs w:val="18"/>
              </w:rPr>
              <w:t>942,4</w:t>
            </w:r>
          </w:p>
        </w:tc>
        <w:tc>
          <w:tcPr>
            <w:tcW w:w="517" w:type="pct"/>
            <w:shd w:val="clear" w:color="auto" w:fill="FFFFFF"/>
            <w:noWrap/>
          </w:tcPr>
          <w:p w:rsidR="00EF43ED" w:rsidRDefault="00EF43ED" w:rsidP="00EF43ED">
            <w:pPr>
              <w:spacing w:before="60" w:after="60"/>
              <w:jc w:val="right"/>
            </w:pPr>
            <w:r>
              <w:rPr>
                <w:sz w:val="18"/>
                <w:szCs w:val="18"/>
              </w:rPr>
              <w:t>635,6</w:t>
            </w:r>
          </w:p>
        </w:tc>
        <w:tc>
          <w:tcPr>
            <w:tcW w:w="491" w:type="pct"/>
            <w:shd w:val="clear" w:color="auto" w:fill="FFFFFF"/>
            <w:noWrap/>
          </w:tcPr>
          <w:p w:rsidR="00EF43ED" w:rsidRDefault="00EF43ED" w:rsidP="00EF43ED">
            <w:pPr>
              <w:spacing w:before="60" w:after="60"/>
              <w:jc w:val="right"/>
            </w:pPr>
            <w:r>
              <w:rPr>
                <w:sz w:val="18"/>
                <w:szCs w:val="18"/>
              </w:rPr>
              <w:t>535,6</w:t>
            </w:r>
          </w:p>
        </w:tc>
        <w:tc>
          <w:tcPr>
            <w:tcW w:w="518" w:type="pct"/>
            <w:shd w:val="clear" w:color="auto" w:fill="FFFFFF"/>
            <w:noWrap/>
          </w:tcPr>
          <w:p w:rsidR="00EF43ED" w:rsidRDefault="00EF43ED" w:rsidP="00EF43ED">
            <w:pPr>
              <w:spacing w:before="60" w:after="60"/>
              <w:jc w:val="right"/>
            </w:pPr>
            <w:r>
              <w:rPr>
                <w:sz w:val="18"/>
                <w:szCs w:val="18"/>
              </w:rPr>
              <w:t>406,2</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11202030010000 120</w:t>
            </w:r>
          </w:p>
        </w:tc>
        <w:tc>
          <w:tcPr>
            <w:tcW w:w="956" w:type="pct"/>
            <w:shd w:val="clear" w:color="auto" w:fill="FFFFFF"/>
          </w:tcPr>
          <w:p w:rsidR="00EF43ED" w:rsidRDefault="00EF43ED" w:rsidP="00EF43ED">
            <w:pPr>
              <w:spacing w:before="60" w:after="60"/>
            </w:pPr>
            <w:r>
              <w:rPr>
                <w:sz w:val="18"/>
                <w:szCs w:val="18"/>
              </w:rPr>
              <w:t>Регулярные платежи за пользование недрами при пользовании недрами на территории Российской Федерации</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5 649,1</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11202052010000 120</w:t>
            </w:r>
          </w:p>
        </w:tc>
        <w:tc>
          <w:tcPr>
            <w:tcW w:w="956" w:type="pct"/>
            <w:shd w:val="clear" w:color="auto" w:fill="FFFFFF"/>
          </w:tcPr>
          <w:p w:rsidR="00EF43ED" w:rsidRDefault="00EF43ED" w:rsidP="00EF43ED">
            <w:pPr>
              <w:spacing w:before="60" w:after="60"/>
            </w:pPr>
            <w:r>
              <w:rPr>
                <w:sz w:val="18"/>
                <w:szCs w:val="18"/>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в сутки</w:t>
            </w:r>
          </w:p>
        </w:tc>
        <w:tc>
          <w:tcPr>
            <w:tcW w:w="496" w:type="pct"/>
            <w:shd w:val="clear" w:color="auto" w:fill="FFFFFF"/>
          </w:tcPr>
          <w:p w:rsidR="00EF43ED" w:rsidRDefault="00EF43ED" w:rsidP="00EF43ED">
            <w:pPr>
              <w:spacing w:before="60" w:after="60"/>
            </w:pPr>
            <w:r>
              <w:rPr>
                <w:sz w:val="18"/>
                <w:szCs w:val="18"/>
              </w:rPr>
              <w:t>Департамент природопользования и охраны окружающей среды города Москвы</w:t>
            </w:r>
          </w:p>
        </w:tc>
        <w:tc>
          <w:tcPr>
            <w:tcW w:w="491" w:type="pct"/>
            <w:shd w:val="clear" w:color="auto" w:fill="FFFFFF"/>
            <w:noWrap/>
          </w:tcPr>
          <w:p w:rsidR="00EF43ED" w:rsidRDefault="00EF43ED" w:rsidP="00EF43ED">
            <w:pPr>
              <w:spacing w:before="60" w:after="60"/>
              <w:jc w:val="right"/>
            </w:pPr>
            <w:r>
              <w:rPr>
                <w:sz w:val="18"/>
                <w:szCs w:val="18"/>
              </w:rPr>
              <w:t>90,0</w:t>
            </w:r>
          </w:p>
        </w:tc>
        <w:tc>
          <w:tcPr>
            <w:tcW w:w="517" w:type="pct"/>
            <w:shd w:val="clear" w:color="auto" w:fill="FFFFFF"/>
            <w:noWrap/>
          </w:tcPr>
          <w:p w:rsidR="00EF43ED" w:rsidRDefault="00EF43ED" w:rsidP="00EF43ED">
            <w:pPr>
              <w:spacing w:before="60" w:after="60"/>
              <w:jc w:val="right"/>
            </w:pPr>
            <w:r>
              <w:rPr>
                <w:sz w:val="18"/>
                <w:szCs w:val="18"/>
              </w:rPr>
              <w:t>50,0</w:t>
            </w:r>
          </w:p>
        </w:tc>
        <w:tc>
          <w:tcPr>
            <w:tcW w:w="491" w:type="pct"/>
            <w:shd w:val="clear" w:color="auto" w:fill="FFFFFF"/>
            <w:noWrap/>
          </w:tcPr>
          <w:p w:rsidR="00EF43ED" w:rsidRDefault="00EF43ED" w:rsidP="00EF43ED">
            <w:pPr>
              <w:spacing w:before="60" w:after="60"/>
              <w:jc w:val="right"/>
            </w:pPr>
            <w:r>
              <w:rPr>
                <w:sz w:val="18"/>
                <w:szCs w:val="18"/>
              </w:rPr>
              <w:t>50,0</w:t>
            </w:r>
          </w:p>
        </w:tc>
        <w:tc>
          <w:tcPr>
            <w:tcW w:w="518" w:type="pct"/>
            <w:shd w:val="clear" w:color="auto" w:fill="FFFFFF"/>
            <w:noWrap/>
          </w:tcPr>
          <w:p w:rsidR="00EF43ED" w:rsidRDefault="00EF43ED" w:rsidP="00EF43ED">
            <w:pPr>
              <w:spacing w:before="60" w:after="60"/>
              <w:jc w:val="right"/>
            </w:pPr>
            <w:r>
              <w:rPr>
                <w:sz w:val="18"/>
                <w:szCs w:val="18"/>
              </w:rPr>
              <w:t>50,0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11301020010000 130</w:t>
            </w:r>
          </w:p>
        </w:tc>
        <w:tc>
          <w:tcPr>
            <w:tcW w:w="956" w:type="pct"/>
            <w:shd w:val="clear" w:color="auto" w:fill="FFFFFF"/>
          </w:tcPr>
          <w:p w:rsidR="00EF43ED" w:rsidRDefault="00EF43ED" w:rsidP="00EF43ED">
            <w:pPr>
              <w:spacing w:before="60" w:after="60"/>
            </w:pPr>
            <w:r>
              <w:rPr>
                <w:sz w:val="18"/>
                <w:szCs w:val="18"/>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295,1</w:t>
            </w:r>
          </w:p>
        </w:tc>
        <w:tc>
          <w:tcPr>
            <w:tcW w:w="517" w:type="pct"/>
            <w:shd w:val="clear" w:color="auto" w:fill="FFFFFF"/>
            <w:noWrap/>
          </w:tcPr>
          <w:p w:rsidR="00EF43ED" w:rsidRDefault="00EF43ED" w:rsidP="00EF43ED">
            <w:pPr>
              <w:spacing w:before="60" w:after="60"/>
              <w:jc w:val="right"/>
            </w:pPr>
            <w:r>
              <w:rPr>
                <w:sz w:val="18"/>
                <w:szCs w:val="18"/>
              </w:rPr>
              <w:t>295,0</w:t>
            </w:r>
          </w:p>
        </w:tc>
        <w:tc>
          <w:tcPr>
            <w:tcW w:w="491" w:type="pct"/>
            <w:shd w:val="clear" w:color="auto" w:fill="FFFFFF"/>
            <w:noWrap/>
          </w:tcPr>
          <w:p w:rsidR="00EF43ED" w:rsidRDefault="00EF43ED" w:rsidP="00EF43ED">
            <w:pPr>
              <w:spacing w:before="60" w:after="60"/>
              <w:jc w:val="right"/>
            </w:pPr>
            <w:r>
              <w:rPr>
                <w:sz w:val="18"/>
                <w:szCs w:val="18"/>
              </w:rPr>
              <w:t>295,0</w:t>
            </w:r>
          </w:p>
        </w:tc>
        <w:tc>
          <w:tcPr>
            <w:tcW w:w="518" w:type="pct"/>
            <w:shd w:val="clear" w:color="auto" w:fill="FFFFFF"/>
            <w:noWrap/>
          </w:tcPr>
          <w:p w:rsidR="00EF43ED" w:rsidRDefault="00EF43ED" w:rsidP="00EF43ED">
            <w:pPr>
              <w:spacing w:before="60" w:after="60"/>
              <w:jc w:val="right"/>
            </w:pPr>
            <w:r>
              <w:rPr>
                <w:sz w:val="18"/>
                <w:szCs w:val="18"/>
              </w:rPr>
              <w:t>295,0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11301031010000 130</w:t>
            </w:r>
          </w:p>
        </w:tc>
        <w:tc>
          <w:tcPr>
            <w:tcW w:w="956" w:type="pct"/>
            <w:shd w:val="clear" w:color="auto" w:fill="FFFFFF"/>
          </w:tcPr>
          <w:p w:rsidR="00EF43ED" w:rsidRDefault="00EF43ED" w:rsidP="00EF43ED">
            <w:pPr>
              <w:spacing w:before="60" w:after="60"/>
            </w:pPr>
            <w:r>
              <w:rPr>
                <w:sz w:val="18"/>
                <w:szCs w:val="18"/>
              </w:rPr>
              <w:t>Плата за предоставление сведений из Единого государственного реестра недвижимости</w:t>
            </w:r>
          </w:p>
        </w:tc>
        <w:tc>
          <w:tcPr>
            <w:tcW w:w="496" w:type="pct"/>
            <w:shd w:val="clear" w:color="auto" w:fill="FFFFFF"/>
          </w:tcPr>
          <w:p w:rsidR="00EF43ED" w:rsidRDefault="00EF43ED" w:rsidP="00EF43ED">
            <w:pPr>
              <w:spacing w:before="60" w:after="60"/>
            </w:pPr>
            <w:r>
              <w:rPr>
                <w:sz w:val="18"/>
                <w:szCs w:val="18"/>
              </w:rPr>
              <w:t>Федеральная служба государственной регистрации, кадастра и картографии</w:t>
            </w:r>
          </w:p>
        </w:tc>
        <w:tc>
          <w:tcPr>
            <w:tcW w:w="491" w:type="pct"/>
            <w:shd w:val="clear" w:color="auto" w:fill="FFFFFF"/>
            <w:noWrap/>
          </w:tcPr>
          <w:p w:rsidR="00EF43ED" w:rsidRDefault="00EF43ED" w:rsidP="00EF43ED">
            <w:pPr>
              <w:spacing w:before="60" w:after="60"/>
              <w:jc w:val="right"/>
            </w:pPr>
            <w:r>
              <w:rPr>
                <w:sz w:val="18"/>
                <w:szCs w:val="18"/>
              </w:rPr>
              <w:t>32 219,1</w:t>
            </w:r>
          </w:p>
        </w:tc>
        <w:tc>
          <w:tcPr>
            <w:tcW w:w="517" w:type="pct"/>
            <w:shd w:val="clear" w:color="auto" w:fill="FFFFFF"/>
            <w:noWrap/>
          </w:tcPr>
          <w:p w:rsidR="00EF43ED" w:rsidRDefault="00EF43ED" w:rsidP="00EF43ED">
            <w:pPr>
              <w:spacing w:before="60" w:after="60"/>
              <w:jc w:val="right"/>
            </w:pPr>
            <w:r>
              <w:rPr>
                <w:sz w:val="18"/>
                <w:szCs w:val="18"/>
              </w:rPr>
              <w:t>30 061,2</w:t>
            </w:r>
          </w:p>
        </w:tc>
        <w:tc>
          <w:tcPr>
            <w:tcW w:w="491" w:type="pct"/>
            <w:shd w:val="clear" w:color="auto" w:fill="FFFFFF"/>
            <w:noWrap/>
          </w:tcPr>
          <w:p w:rsidR="00EF43ED" w:rsidRDefault="00EF43ED" w:rsidP="00EF43ED">
            <w:pPr>
              <w:spacing w:before="60" w:after="60"/>
              <w:jc w:val="right"/>
            </w:pPr>
            <w:r>
              <w:rPr>
                <w:sz w:val="18"/>
                <w:szCs w:val="18"/>
              </w:rPr>
              <w:t>28 607,7</w:t>
            </w:r>
          </w:p>
        </w:tc>
        <w:tc>
          <w:tcPr>
            <w:tcW w:w="518" w:type="pct"/>
            <w:shd w:val="clear" w:color="auto" w:fill="FFFFFF"/>
            <w:noWrap/>
          </w:tcPr>
          <w:p w:rsidR="00EF43ED" w:rsidRDefault="00EF43ED" w:rsidP="00EF43ED">
            <w:pPr>
              <w:spacing w:before="60" w:after="60"/>
              <w:jc w:val="right"/>
            </w:pPr>
            <w:r>
              <w:rPr>
                <w:sz w:val="18"/>
                <w:szCs w:val="18"/>
              </w:rPr>
              <w:t>27 309,4</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11301190010000 130</w:t>
            </w:r>
          </w:p>
        </w:tc>
        <w:tc>
          <w:tcPr>
            <w:tcW w:w="956" w:type="pct"/>
            <w:shd w:val="clear" w:color="auto" w:fill="FFFFFF"/>
          </w:tcPr>
          <w:p w:rsidR="00EF43ED" w:rsidRDefault="00EF43ED" w:rsidP="00EF43ED">
            <w:pPr>
              <w:spacing w:before="60" w:after="60"/>
            </w:pPr>
            <w:r>
              <w:rPr>
                <w:sz w:val="18"/>
                <w:szCs w:val="18"/>
              </w:rPr>
              <w:t>Плата за предоставление информации из реестра дисквалифицированных лиц</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26,1</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11301991010000 130</w:t>
            </w:r>
          </w:p>
        </w:tc>
        <w:tc>
          <w:tcPr>
            <w:tcW w:w="956" w:type="pct"/>
            <w:shd w:val="clear" w:color="auto" w:fill="FFFFFF"/>
          </w:tcPr>
          <w:p w:rsidR="00EF43ED" w:rsidRDefault="00EF43ED" w:rsidP="00EF43ED">
            <w:pPr>
              <w:spacing w:before="60" w:after="60"/>
            </w:pPr>
            <w:r>
              <w:rPr>
                <w:sz w:val="18"/>
                <w:szCs w:val="18"/>
              </w:rPr>
              <w:t>Прочие доходы от оказания платных услуг (работ) получателями средств федерального бюджета</w:t>
            </w:r>
          </w:p>
        </w:tc>
        <w:tc>
          <w:tcPr>
            <w:tcW w:w="496" w:type="pct"/>
            <w:shd w:val="clear" w:color="auto" w:fill="FFFFFF"/>
          </w:tcPr>
          <w:p w:rsidR="00EF43ED" w:rsidRDefault="00EF43ED" w:rsidP="00EF43ED">
            <w:pPr>
              <w:spacing w:before="60" w:after="60"/>
            </w:pPr>
            <w:r>
              <w:rPr>
                <w:sz w:val="18"/>
                <w:szCs w:val="18"/>
              </w:rPr>
              <w:t>Федеральное агентство по управлению государственным имуществом</w:t>
            </w:r>
          </w:p>
        </w:tc>
        <w:tc>
          <w:tcPr>
            <w:tcW w:w="491" w:type="pct"/>
            <w:shd w:val="clear" w:color="auto" w:fill="FFFFFF"/>
            <w:noWrap/>
          </w:tcPr>
          <w:p w:rsidR="00EF43ED" w:rsidRDefault="00EF43ED" w:rsidP="00EF43ED">
            <w:pPr>
              <w:spacing w:before="60" w:after="60"/>
              <w:jc w:val="right"/>
            </w:pPr>
            <w:r>
              <w:rPr>
                <w:sz w:val="18"/>
                <w:szCs w:val="18"/>
              </w:rPr>
              <w:t>22,6</w:t>
            </w:r>
          </w:p>
        </w:tc>
        <w:tc>
          <w:tcPr>
            <w:tcW w:w="517" w:type="pct"/>
            <w:shd w:val="clear" w:color="auto" w:fill="FFFFFF"/>
            <w:noWrap/>
          </w:tcPr>
          <w:p w:rsidR="00EF43ED" w:rsidRDefault="00EF43ED" w:rsidP="00EF43ED">
            <w:pPr>
              <w:spacing w:before="60" w:after="60"/>
              <w:jc w:val="right"/>
            </w:pPr>
            <w:r>
              <w:rPr>
                <w:sz w:val="18"/>
                <w:szCs w:val="18"/>
              </w:rPr>
              <w:t>21,4</w:t>
            </w:r>
          </w:p>
        </w:tc>
        <w:tc>
          <w:tcPr>
            <w:tcW w:w="491" w:type="pct"/>
            <w:shd w:val="clear" w:color="auto" w:fill="FFFFFF"/>
            <w:noWrap/>
          </w:tcPr>
          <w:p w:rsidR="00EF43ED" w:rsidRDefault="00EF43ED" w:rsidP="00EF43ED">
            <w:pPr>
              <w:spacing w:before="60" w:after="60"/>
              <w:jc w:val="right"/>
            </w:pPr>
            <w:r>
              <w:rPr>
                <w:sz w:val="18"/>
                <w:szCs w:val="18"/>
              </w:rPr>
              <w:t>17,8</w:t>
            </w:r>
          </w:p>
        </w:tc>
        <w:tc>
          <w:tcPr>
            <w:tcW w:w="518" w:type="pct"/>
            <w:shd w:val="clear" w:color="auto" w:fill="FFFFFF"/>
            <w:noWrap/>
          </w:tcPr>
          <w:p w:rsidR="00EF43ED" w:rsidRDefault="00EF43ED" w:rsidP="00EF43ED">
            <w:pPr>
              <w:spacing w:before="60" w:after="60"/>
              <w:jc w:val="right"/>
            </w:pPr>
            <w:r>
              <w:rPr>
                <w:sz w:val="18"/>
                <w:szCs w:val="18"/>
              </w:rPr>
              <w:t>8,7</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11301992020000 130</w:t>
            </w:r>
          </w:p>
        </w:tc>
        <w:tc>
          <w:tcPr>
            <w:tcW w:w="956" w:type="pct"/>
            <w:shd w:val="clear" w:color="auto" w:fill="FFFFFF"/>
          </w:tcPr>
          <w:p w:rsidR="00EF43ED" w:rsidRDefault="00EF43ED" w:rsidP="00EF43ED">
            <w:pPr>
              <w:spacing w:before="60" w:after="60"/>
            </w:pPr>
            <w:r>
              <w:rPr>
                <w:sz w:val="18"/>
                <w:szCs w:val="18"/>
              </w:rPr>
              <w:t>Прочие доходы от оказания платных услуг (работ) получателями средств бюджетов субъектов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образования и науки города Москвы</w:t>
            </w:r>
          </w:p>
        </w:tc>
        <w:tc>
          <w:tcPr>
            <w:tcW w:w="491" w:type="pct"/>
            <w:shd w:val="clear" w:color="auto" w:fill="FFFFFF"/>
            <w:noWrap/>
          </w:tcPr>
          <w:p w:rsidR="00EF43ED" w:rsidRDefault="00EF43ED" w:rsidP="00EF43ED">
            <w:pPr>
              <w:spacing w:before="60" w:after="60"/>
              <w:jc w:val="right"/>
            </w:pPr>
            <w:r>
              <w:rPr>
                <w:sz w:val="18"/>
                <w:szCs w:val="18"/>
              </w:rPr>
              <w:t>3 050,5</w:t>
            </w:r>
          </w:p>
        </w:tc>
        <w:tc>
          <w:tcPr>
            <w:tcW w:w="517" w:type="pct"/>
            <w:shd w:val="clear" w:color="auto" w:fill="FFFFFF"/>
            <w:noWrap/>
          </w:tcPr>
          <w:p w:rsidR="00EF43ED" w:rsidRDefault="00EF43ED" w:rsidP="00EF43ED">
            <w:pPr>
              <w:spacing w:before="60" w:after="60"/>
              <w:jc w:val="right"/>
            </w:pPr>
            <w:r>
              <w:rPr>
                <w:sz w:val="18"/>
                <w:szCs w:val="18"/>
              </w:rPr>
              <w:t>3 318,2</w:t>
            </w:r>
          </w:p>
        </w:tc>
        <w:tc>
          <w:tcPr>
            <w:tcW w:w="491" w:type="pct"/>
            <w:shd w:val="clear" w:color="auto" w:fill="FFFFFF"/>
            <w:noWrap/>
          </w:tcPr>
          <w:p w:rsidR="00EF43ED" w:rsidRDefault="00EF43ED" w:rsidP="00EF43ED">
            <w:pPr>
              <w:spacing w:before="60" w:after="60"/>
              <w:jc w:val="right"/>
            </w:pPr>
            <w:r>
              <w:rPr>
                <w:sz w:val="18"/>
                <w:szCs w:val="18"/>
              </w:rPr>
              <w:t>3 318,2</w:t>
            </w:r>
          </w:p>
        </w:tc>
        <w:tc>
          <w:tcPr>
            <w:tcW w:w="518" w:type="pct"/>
            <w:shd w:val="clear" w:color="auto" w:fill="FFFFFF"/>
            <w:noWrap/>
          </w:tcPr>
          <w:p w:rsidR="00EF43ED" w:rsidRDefault="00EF43ED" w:rsidP="00EF43ED">
            <w:pPr>
              <w:spacing w:before="60" w:after="60"/>
              <w:jc w:val="right"/>
            </w:pPr>
            <w:r>
              <w:rPr>
                <w:sz w:val="18"/>
                <w:szCs w:val="18"/>
              </w:rPr>
              <w:t>3 318,2</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11301992020000 130</w:t>
            </w:r>
          </w:p>
        </w:tc>
        <w:tc>
          <w:tcPr>
            <w:tcW w:w="956" w:type="pct"/>
            <w:shd w:val="clear" w:color="auto" w:fill="FFFFFF"/>
          </w:tcPr>
          <w:p w:rsidR="00EF43ED" w:rsidRDefault="00EF43ED" w:rsidP="00EF43ED">
            <w:pPr>
              <w:spacing w:before="60" w:after="60"/>
            </w:pPr>
            <w:r>
              <w:rPr>
                <w:sz w:val="18"/>
                <w:szCs w:val="18"/>
              </w:rPr>
              <w:t>Прочие доходы от оказания платных услуг (работ) получателями средств бюджетов субъектов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труда и социальной защиты населения города Москвы</w:t>
            </w:r>
          </w:p>
        </w:tc>
        <w:tc>
          <w:tcPr>
            <w:tcW w:w="491" w:type="pct"/>
            <w:shd w:val="clear" w:color="auto" w:fill="FFFFFF"/>
            <w:noWrap/>
          </w:tcPr>
          <w:p w:rsidR="00EF43ED" w:rsidRDefault="00EF43ED" w:rsidP="00EF43ED">
            <w:pPr>
              <w:spacing w:before="60" w:after="60"/>
              <w:jc w:val="right"/>
            </w:pPr>
            <w:r>
              <w:rPr>
                <w:sz w:val="18"/>
                <w:szCs w:val="18"/>
              </w:rPr>
              <w:t>40,5</w:t>
            </w:r>
          </w:p>
        </w:tc>
        <w:tc>
          <w:tcPr>
            <w:tcW w:w="517" w:type="pct"/>
            <w:shd w:val="clear" w:color="auto" w:fill="FFFFFF"/>
            <w:noWrap/>
          </w:tcPr>
          <w:p w:rsidR="00EF43ED" w:rsidRDefault="00EF43ED" w:rsidP="00EF43ED">
            <w:pPr>
              <w:spacing w:before="60" w:after="60"/>
              <w:jc w:val="right"/>
            </w:pPr>
            <w:r>
              <w:rPr>
                <w:sz w:val="18"/>
                <w:szCs w:val="18"/>
              </w:rPr>
              <w:t>14,5</w:t>
            </w:r>
          </w:p>
        </w:tc>
        <w:tc>
          <w:tcPr>
            <w:tcW w:w="491" w:type="pct"/>
            <w:shd w:val="clear" w:color="auto" w:fill="FFFFFF"/>
            <w:noWrap/>
          </w:tcPr>
          <w:p w:rsidR="00EF43ED" w:rsidRDefault="00EF43ED" w:rsidP="00EF43ED">
            <w:pPr>
              <w:spacing w:before="60" w:after="60"/>
              <w:jc w:val="right"/>
            </w:pPr>
            <w:r>
              <w:rPr>
                <w:sz w:val="18"/>
                <w:szCs w:val="18"/>
              </w:rPr>
              <w:t>14,5</w:t>
            </w:r>
          </w:p>
        </w:tc>
        <w:tc>
          <w:tcPr>
            <w:tcW w:w="518" w:type="pct"/>
            <w:shd w:val="clear" w:color="auto" w:fill="FFFFFF"/>
            <w:noWrap/>
          </w:tcPr>
          <w:p w:rsidR="00EF43ED" w:rsidRDefault="00EF43ED" w:rsidP="00EF43ED">
            <w:pPr>
              <w:spacing w:before="60" w:after="60"/>
              <w:jc w:val="right"/>
            </w:pPr>
            <w:r>
              <w:rPr>
                <w:sz w:val="18"/>
                <w:szCs w:val="18"/>
              </w:rPr>
              <w:t>14,5</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11301992020000 130</w:t>
            </w:r>
          </w:p>
        </w:tc>
        <w:tc>
          <w:tcPr>
            <w:tcW w:w="956" w:type="pct"/>
            <w:shd w:val="clear" w:color="auto" w:fill="FFFFFF"/>
          </w:tcPr>
          <w:p w:rsidR="00EF43ED" w:rsidRDefault="00EF43ED" w:rsidP="00EF43ED">
            <w:pPr>
              <w:spacing w:before="60" w:after="60"/>
            </w:pPr>
            <w:r>
              <w:rPr>
                <w:sz w:val="18"/>
                <w:szCs w:val="18"/>
              </w:rPr>
              <w:t>Прочие доходы от оказания платных услуг (работ) получателями средств бюджетов субъектов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транспорта и развития дорожно-транспортной инфраструктуры города Москвы</w:t>
            </w:r>
          </w:p>
        </w:tc>
        <w:tc>
          <w:tcPr>
            <w:tcW w:w="491" w:type="pct"/>
            <w:shd w:val="clear" w:color="auto" w:fill="FFFFFF"/>
            <w:noWrap/>
          </w:tcPr>
          <w:p w:rsidR="00EF43ED" w:rsidRDefault="00EF43ED" w:rsidP="00EF43ED">
            <w:pPr>
              <w:spacing w:before="60" w:after="60"/>
              <w:jc w:val="right"/>
            </w:pPr>
            <w:r>
              <w:rPr>
                <w:sz w:val="18"/>
                <w:szCs w:val="18"/>
              </w:rPr>
              <w:t>90 895,5</w:t>
            </w:r>
          </w:p>
        </w:tc>
        <w:tc>
          <w:tcPr>
            <w:tcW w:w="517" w:type="pct"/>
            <w:shd w:val="clear" w:color="auto" w:fill="FFFFFF"/>
            <w:noWrap/>
          </w:tcPr>
          <w:p w:rsidR="00EF43ED" w:rsidRDefault="00EF43ED" w:rsidP="00EF43ED">
            <w:pPr>
              <w:spacing w:before="60" w:after="60"/>
              <w:jc w:val="right"/>
            </w:pPr>
            <w:r>
              <w:rPr>
                <w:sz w:val="18"/>
                <w:szCs w:val="18"/>
              </w:rPr>
              <w:t>89 337,1</w:t>
            </w:r>
          </w:p>
        </w:tc>
        <w:tc>
          <w:tcPr>
            <w:tcW w:w="491" w:type="pct"/>
            <w:shd w:val="clear" w:color="auto" w:fill="FFFFFF"/>
            <w:noWrap/>
          </w:tcPr>
          <w:p w:rsidR="00EF43ED" w:rsidRDefault="00EF43ED" w:rsidP="00EF43ED">
            <w:pPr>
              <w:spacing w:before="60" w:after="60"/>
              <w:jc w:val="right"/>
            </w:pPr>
            <w:r>
              <w:rPr>
                <w:sz w:val="18"/>
                <w:szCs w:val="18"/>
              </w:rPr>
              <w:t>89 583,6</w:t>
            </w:r>
          </w:p>
        </w:tc>
        <w:tc>
          <w:tcPr>
            <w:tcW w:w="518" w:type="pct"/>
            <w:shd w:val="clear" w:color="auto" w:fill="FFFFFF"/>
            <w:noWrap/>
          </w:tcPr>
          <w:p w:rsidR="00EF43ED" w:rsidRDefault="00EF43ED" w:rsidP="00EF43ED">
            <w:pPr>
              <w:spacing w:before="60" w:after="60"/>
              <w:jc w:val="right"/>
            </w:pPr>
            <w:r>
              <w:rPr>
                <w:sz w:val="18"/>
                <w:szCs w:val="18"/>
              </w:rPr>
              <w:t>89 830,0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11301992020000 130</w:t>
            </w:r>
          </w:p>
        </w:tc>
        <w:tc>
          <w:tcPr>
            <w:tcW w:w="956" w:type="pct"/>
            <w:shd w:val="clear" w:color="auto" w:fill="FFFFFF"/>
          </w:tcPr>
          <w:p w:rsidR="00EF43ED" w:rsidRDefault="00EF43ED" w:rsidP="00EF43ED">
            <w:pPr>
              <w:spacing w:before="60" w:after="60"/>
            </w:pPr>
            <w:r>
              <w:rPr>
                <w:sz w:val="18"/>
                <w:szCs w:val="18"/>
              </w:rPr>
              <w:t>Прочие доходы от оказания платных услуг (работ) получателями средств бюджетов субъектов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торговли и услуг города Москвы</w:t>
            </w:r>
          </w:p>
        </w:tc>
        <w:tc>
          <w:tcPr>
            <w:tcW w:w="491" w:type="pct"/>
            <w:shd w:val="clear" w:color="auto" w:fill="FFFFFF"/>
            <w:noWrap/>
          </w:tcPr>
          <w:p w:rsidR="00EF43ED" w:rsidRDefault="00EF43ED" w:rsidP="00EF43ED">
            <w:pPr>
              <w:spacing w:before="60" w:after="60"/>
              <w:jc w:val="right"/>
            </w:pPr>
            <w:r>
              <w:rPr>
                <w:sz w:val="18"/>
                <w:szCs w:val="18"/>
              </w:rPr>
              <w:t>1 470 312,9</w:t>
            </w:r>
          </w:p>
        </w:tc>
        <w:tc>
          <w:tcPr>
            <w:tcW w:w="517" w:type="pct"/>
            <w:shd w:val="clear" w:color="auto" w:fill="FFFFFF"/>
            <w:noWrap/>
          </w:tcPr>
          <w:p w:rsidR="00EF43ED" w:rsidRDefault="00EF43ED" w:rsidP="00EF43ED">
            <w:pPr>
              <w:spacing w:before="60" w:after="60"/>
              <w:jc w:val="right"/>
            </w:pPr>
            <w:r>
              <w:rPr>
                <w:sz w:val="18"/>
                <w:szCs w:val="18"/>
              </w:rPr>
              <w:t>1 470 312,9</w:t>
            </w:r>
          </w:p>
        </w:tc>
        <w:tc>
          <w:tcPr>
            <w:tcW w:w="491" w:type="pct"/>
            <w:shd w:val="clear" w:color="auto" w:fill="FFFFFF"/>
            <w:noWrap/>
          </w:tcPr>
          <w:p w:rsidR="00EF43ED" w:rsidRDefault="00EF43ED" w:rsidP="00EF43ED">
            <w:pPr>
              <w:spacing w:before="60" w:after="60"/>
              <w:jc w:val="right"/>
            </w:pPr>
            <w:r>
              <w:rPr>
                <w:sz w:val="18"/>
                <w:szCs w:val="18"/>
              </w:rPr>
              <w:t>1 470 312,9</w:t>
            </w:r>
          </w:p>
        </w:tc>
        <w:tc>
          <w:tcPr>
            <w:tcW w:w="518" w:type="pct"/>
            <w:shd w:val="clear" w:color="auto" w:fill="FFFFFF"/>
            <w:noWrap/>
          </w:tcPr>
          <w:p w:rsidR="00EF43ED" w:rsidRDefault="00EF43ED" w:rsidP="00EF43ED">
            <w:pPr>
              <w:spacing w:before="60" w:after="60"/>
              <w:jc w:val="right"/>
            </w:pPr>
            <w:r>
              <w:rPr>
                <w:sz w:val="18"/>
                <w:szCs w:val="18"/>
              </w:rPr>
              <w:t>1 470 312,9</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11301992020000 130</w:t>
            </w:r>
          </w:p>
        </w:tc>
        <w:tc>
          <w:tcPr>
            <w:tcW w:w="956" w:type="pct"/>
            <w:shd w:val="clear" w:color="auto" w:fill="FFFFFF"/>
          </w:tcPr>
          <w:p w:rsidR="00EF43ED" w:rsidRDefault="00EF43ED" w:rsidP="00EF43ED">
            <w:pPr>
              <w:spacing w:before="60" w:after="60"/>
            </w:pPr>
            <w:r>
              <w:rPr>
                <w:sz w:val="18"/>
                <w:szCs w:val="18"/>
              </w:rPr>
              <w:t>Прочие доходы от оказания платных услуг (работ) получателями средств бюджетов субъектов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информационных технологий города Москвы</w:t>
            </w:r>
          </w:p>
        </w:tc>
        <w:tc>
          <w:tcPr>
            <w:tcW w:w="491" w:type="pct"/>
            <w:shd w:val="clear" w:color="auto" w:fill="FFFFFF"/>
            <w:noWrap/>
          </w:tcPr>
          <w:p w:rsidR="00EF43ED" w:rsidRDefault="00EF43ED" w:rsidP="00EF43ED">
            <w:pPr>
              <w:spacing w:before="60" w:after="60"/>
              <w:jc w:val="right"/>
            </w:pPr>
            <w:r>
              <w:rPr>
                <w:sz w:val="18"/>
                <w:szCs w:val="18"/>
              </w:rPr>
              <w:t>80,0</w:t>
            </w:r>
          </w:p>
        </w:tc>
        <w:tc>
          <w:tcPr>
            <w:tcW w:w="517" w:type="pct"/>
            <w:shd w:val="clear" w:color="auto" w:fill="FFFFFF"/>
            <w:noWrap/>
          </w:tcPr>
          <w:p w:rsidR="00EF43ED" w:rsidRDefault="00EF43ED" w:rsidP="00EF43ED">
            <w:pPr>
              <w:spacing w:before="60" w:after="60"/>
              <w:jc w:val="right"/>
            </w:pPr>
            <w:r>
              <w:rPr>
                <w:sz w:val="18"/>
                <w:szCs w:val="18"/>
              </w:rPr>
              <w:t>70,0</w:t>
            </w:r>
          </w:p>
        </w:tc>
        <w:tc>
          <w:tcPr>
            <w:tcW w:w="491" w:type="pct"/>
            <w:shd w:val="clear" w:color="auto" w:fill="FFFFFF"/>
            <w:noWrap/>
          </w:tcPr>
          <w:p w:rsidR="00EF43ED" w:rsidRDefault="00EF43ED" w:rsidP="00EF43ED">
            <w:pPr>
              <w:spacing w:before="60" w:after="60"/>
              <w:jc w:val="right"/>
            </w:pPr>
            <w:r>
              <w:rPr>
                <w:sz w:val="18"/>
                <w:szCs w:val="18"/>
              </w:rPr>
              <w:t>70,0</w:t>
            </w:r>
          </w:p>
        </w:tc>
        <w:tc>
          <w:tcPr>
            <w:tcW w:w="518" w:type="pct"/>
            <w:shd w:val="clear" w:color="auto" w:fill="FFFFFF"/>
            <w:noWrap/>
          </w:tcPr>
          <w:p w:rsidR="00EF43ED" w:rsidRDefault="00EF43ED" w:rsidP="00EF43ED">
            <w:pPr>
              <w:spacing w:before="60" w:after="60"/>
              <w:jc w:val="right"/>
            </w:pPr>
            <w:r>
              <w:rPr>
                <w:sz w:val="18"/>
                <w:szCs w:val="18"/>
              </w:rPr>
              <w:t>70,0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11301992020000 130</w:t>
            </w:r>
          </w:p>
        </w:tc>
        <w:tc>
          <w:tcPr>
            <w:tcW w:w="956" w:type="pct"/>
            <w:shd w:val="clear" w:color="auto" w:fill="FFFFFF"/>
          </w:tcPr>
          <w:p w:rsidR="00EF43ED" w:rsidRDefault="00EF43ED" w:rsidP="00EF43ED">
            <w:pPr>
              <w:spacing w:before="60" w:after="60"/>
            </w:pPr>
            <w:r>
              <w:rPr>
                <w:sz w:val="18"/>
                <w:szCs w:val="18"/>
              </w:rPr>
              <w:t>Прочие доходы от оказания платных услуг (работ) получателями средств бюджетов субъектов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по делам гражданской обороны, чрезвычайным ситуациям и пожарной безопасности города Москвы</w:t>
            </w:r>
          </w:p>
        </w:tc>
        <w:tc>
          <w:tcPr>
            <w:tcW w:w="491" w:type="pct"/>
            <w:shd w:val="clear" w:color="auto" w:fill="FFFFFF"/>
            <w:noWrap/>
          </w:tcPr>
          <w:p w:rsidR="00EF43ED" w:rsidRDefault="00EF43ED" w:rsidP="00EF43ED">
            <w:pPr>
              <w:spacing w:before="60" w:after="60"/>
              <w:jc w:val="right"/>
            </w:pPr>
            <w:r>
              <w:rPr>
                <w:sz w:val="18"/>
                <w:szCs w:val="18"/>
              </w:rPr>
              <w:t>45 000,0</w:t>
            </w:r>
          </w:p>
        </w:tc>
        <w:tc>
          <w:tcPr>
            <w:tcW w:w="517" w:type="pct"/>
            <w:shd w:val="clear" w:color="auto" w:fill="FFFFFF"/>
            <w:noWrap/>
          </w:tcPr>
          <w:p w:rsidR="00EF43ED" w:rsidRDefault="00EF43ED" w:rsidP="00EF43ED">
            <w:pPr>
              <w:spacing w:before="60" w:after="60"/>
              <w:jc w:val="right"/>
            </w:pPr>
            <w:r>
              <w:rPr>
                <w:sz w:val="18"/>
                <w:szCs w:val="18"/>
              </w:rPr>
              <w:t>44 860,4</w:t>
            </w:r>
          </w:p>
        </w:tc>
        <w:tc>
          <w:tcPr>
            <w:tcW w:w="491" w:type="pct"/>
            <w:shd w:val="clear" w:color="auto" w:fill="FFFFFF"/>
            <w:noWrap/>
          </w:tcPr>
          <w:p w:rsidR="00EF43ED" w:rsidRDefault="00EF43ED" w:rsidP="00EF43ED">
            <w:pPr>
              <w:spacing w:before="60" w:after="60"/>
              <w:jc w:val="right"/>
            </w:pPr>
            <w:r>
              <w:rPr>
                <w:sz w:val="18"/>
                <w:szCs w:val="18"/>
              </w:rPr>
              <w:t>49 182,5</w:t>
            </w:r>
          </w:p>
        </w:tc>
        <w:tc>
          <w:tcPr>
            <w:tcW w:w="518" w:type="pct"/>
            <w:shd w:val="clear" w:color="auto" w:fill="FFFFFF"/>
            <w:noWrap/>
          </w:tcPr>
          <w:p w:rsidR="00EF43ED" w:rsidRDefault="00EF43ED" w:rsidP="00EF43ED">
            <w:pPr>
              <w:spacing w:before="60" w:after="60"/>
              <w:jc w:val="right"/>
            </w:pPr>
            <w:r>
              <w:rPr>
                <w:sz w:val="18"/>
                <w:szCs w:val="18"/>
              </w:rPr>
              <w:t>50 354,9</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11301992020000 130</w:t>
            </w:r>
          </w:p>
        </w:tc>
        <w:tc>
          <w:tcPr>
            <w:tcW w:w="956" w:type="pct"/>
            <w:shd w:val="clear" w:color="auto" w:fill="FFFFFF"/>
          </w:tcPr>
          <w:p w:rsidR="00EF43ED" w:rsidRDefault="00EF43ED" w:rsidP="00EF43ED">
            <w:pPr>
              <w:spacing w:before="60" w:after="60"/>
            </w:pPr>
            <w:r>
              <w:rPr>
                <w:sz w:val="18"/>
                <w:szCs w:val="18"/>
              </w:rPr>
              <w:t>Прочие доходы от оказания платных услуг (работ) получателями средств бюджетов субъектов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экономической политики и развития города Москвы</w:t>
            </w:r>
          </w:p>
        </w:tc>
        <w:tc>
          <w:tcPr>
            <w:tcW w:w="491" w:type="pct"/>
            <w:shd w:val="clear" w:color="auto" w:fill="FFFFFF"/>
            <w:noWrap/>
          </w:tcPr>
          <w:p w:rsidR="00EF43ED" w:rsidRDefault="00EF43ED" w:rsidP="00EF43ED">
            <w:pPr>
              <w:spacing w:before="60" w:after="60"/>
              <w:jc w:val="right"/>
            </w:pPr>
            <w:r>
              <w:rPr>
                <w:sz w:val="18"/>
                <w:szCs w:val="18"/>
              </w:rPr>
              <w:t>24 096,3</w:t>
            </w:r>
          </w:p>
        </w:tc>
        <w:tc>
          <w:tcPr>
            <w:tcW w:w="517" w:type="pct"/>
            <w:shd w:val="clear" w:color="auto" w:fill="FFFFFF"/>
            <w:noWrap/>
          </w:tcPr>
          <w:p w:rsidR="00EF43ED" w:rsidRDefault="00EF43ED" w:rsidP="00EF43ED">
            <w:pPr>
              <w:spacing w:before="60" w:after="60"/>
              <w:jc w:val="right"/>
            </w:pPr>
            <w:r>
              <w:rPr>
                <w:sz w:val="18"/>
                <w:szCs w:val="18"/>
              </w:rPr>
              <w:t>26 022,0</w:t>
            </w:r>
          </w:p>
        </w:tc>
        <w:tc>
          <w:tcPr>
            <w:tcW w:w="491" w:type="pct"/>
            <w:shd w:val="clear" w:color="auto" w:fill="FFFFFF"/>
            <w:noWrap/>
          </w:tcPr>
          <w:p w:rsidR="00EF43ED" w:rsidRDefault="00EF43ED" w:rsidP="00EF43ED">
            <w:pPr>
              <w:spacing w:before="60" w:after="60"/>
              <w:jc w:val="right"/>
            </w:pPr>
            <w:r>
              <w:rPr>
                <w:sz w:val="18"/>
                <w:szCs w:val="18"/>
              </w:rPr>
              <w:t>26 022,0</w:t>
            </w:r>
          </w:p>
        </w:tc>
        <w:tc>
          <w:tcPr>
            <w:tcW w:w="518" w:type="pct"/>
            <w:shd w:val="clear" w:color="auto" w:fill="FFFFFF"/>
            <w:noWrap/>
          </w:tcPr>
          <w:p w:rsidR="00EF43ED" w:rsidRDefault="00EF43ED" w:rsidP="00EF43ED">
            <w:pPr>
              <w:spacing w:before="60" w:after="60"/>
              <w:jc w:val="right"/>
            </w:pPr>
            <w:r>
              <w:rPr>
                <w:sz w:val="18"/>
                <w:szCs w:val="18"/>
              </w:rPr>
              <w:t>26 022,0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11302062020000 130</w:t>
            </w:r>
          </w:p>
        </w:tc>
        <w:tc>
          <w:tcPr>
            <w:tcW w:w="956" w:type="pct"/>
            <w:shd w:val="clear" w:color="auto" w:fill="FFFFFF"/>
          </w:tcPr>
          <w:p w:rsidR="00EF43ED" w:rsidRDefault="00EF43ED" w:rsidP="00EF43ED">
            <w:pPr>
              <w:spacing w:before="60" w:after="60"/>
            </w:pPr>
            <w:r>
              <w:rPr>
                <w:sz w:val="18"/>
                <w:szCs w:val="18"/>
              </w:rPr>
              <w:t>Доходы, поступающие в порядке возмещения расходов, понесенных в связи с эксплуатацией имущества субъектов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здравоохранения города Москвы</w:t>
            </w:r>
          </w:p>
        </w:tc>
        <w:tc>
          <w:tcPr>
            <w:tcW w:w="491" w:type="pct"/>
            <w:shd w:val="clear" w:color="auto" w:fill="FFFFFF"/>
            <w:noWrap/>
          </w:tcPr>
          <w:p w:rsidR="00EF43ED" w:rsidRDefault="00EF43ED" w:rsidP="00EF43ED">
            <w:pPr>
              <w:spacing w:before="60" w:after="60"/>
              <w:jc w:val="right"/>
            </w:pPr>
            <w:r>
              <w:rPr>
                <w:sz w:val="18"/>
                <w:szCs w:val="18"/>
              </w:rPr>
              <w:t>84,0</w:t>
            </w:r>
          </w:p>
        </w:tc>
        <w:tc>
          <w:tcPr>
            <w:tcW w:w="517" w:type="pct"/>
            <w:shd w:val="clear" w:color="auto" w:fill="FFFFFF"/>
            <w:noWrap/>
          </w:tcPr>
          <w:p w:rsidR="00EF43ED" w:rsidRDefault="00EF43ED" w:rsidP="00EF43ED">
            <w:pPr>
              <w:spacing w:before="60" w:after="60"/>
              <w:jc w:val="right"/>
            </w:pPr>
            <w:r>
              <w:rPr>
                <w:sz w:val="18"/>
                <w:szCs w:val="18"/>
              </w:rPr>
              <w:t>84,0</w:t>
            </w:r>
          </w:p>
        </w:tc>
        <w:tc>
          <w:tcPr>
            <w:tcW w:w="491" w:type="pct"/>
            <w:shd w:val="clear" w:color="auto" w:fill="FFFFFF"/>
            <w:noWrap/>
          </w:tcPr>
          <w:p w:rsidR="00EF43ED" w:rsidRDefault="00EF43ED" w:rsidP="00EF43ED">
            <w:pPr>
              <w:spacing w:before="60" w:after="60"/>
              <w:jc w:val="right"/>
            </w:pPr>
            <w:r>
              <w:rPr>
                <w:sz w:val="18"/>
                <w:szCs w:val="18"/>
              </w:rPr>
              <w:t>84,0</w:t>
            </w:r>
          </w:p>
        </w:tc>
        <w:tc>
          <w:tcPr>
            <w:tcW w:w="518" w:type="pct"/>
            <w:shd w:val="clear" w:color="auto" w:fill="FFFFFF"/>
            <w:noWrap/>
          </w:tcPr>
          <w:p w:rsidR="00EF43ED" w:rsidRDefault="00EF43ED" w:rsidP="00EF43ED">
            <w:pPr>
              <w:spacing w:before="60" w:after="60"/>
              <w:jc w:val="right"/>
            </w:pPr>
            <w:r>
              <w:rPr>
                <w:sz w:val="18"/>
                <w:szCs w:val="18"/>
              </w:rPr>
              <w:t>84,0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11302062020000 130</w:t>
            </w:r>
          </w:p>
        </w:tc>
        <w:tc>
          <w:tcPr>
            <w:tcW w:w="956" w:type="pct"/>
            <w:shd w:val="clear" w:color="auto" w:fill="FFFFFF"/>
          </w:tcPr>
          <w:p w:rsidR="00EF43ED" w:rsidRDefault="00EF43ED" w:rsidP="00EF43ED">
            <w:pPr>
              <w:spacing w:before="60" w:after="60"/>
            </w:pPr>
            <w:r>
              <w:rPr>
                <w:sz w:val="18"/>
                <w:szCs w:val="18"/>
              </w:rPr>
              <w:t>Доходы, поступающие в порядке возмещения расходов, понесенных в связи с эксплуатацией имущества субъектов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образования и науки города Москвы</w:t>
            </w:r>
          </w:p>
        </w:tc>
        <w:tc>
          <w:tcPr>
            <w:tcW w:w="491" w:type="pct"/>
            <w:shd w:val="clear" w:color="auto" w:fill="FFFFFF"/>
            <w:noWrap/>
          </w:tcPr>
          <w:p w:rsidR="00EF43ED" w:rsidRDefault="00EF43ED" w:rsidP="00EF43ED">
            <w:pPr>
              <w:spacing w:before="60" w:after="60"/>
              <w:jc w:val="right"/>
            </w:pPr>
            <w:r>
              <w:rPr>
                <w:sz w:val="18"/>
                <w:szCs w:val="18"/>
              </w:rPr>
              <w:t>3 293,6</w:t>
            </w:r>
          </w:p>
        </w:tc>
        <w:tc>
          <w:tcPr>
            <w:tcW w:w="517" w:type="pct"/>
            <w:shd w:val="clear" w:color="auto" w:fill="FFFFFF"/>
            <w:noWrap/>
          </w:tcPr>
          <w:p w:rsidR="00EF43ED" w:rsidRDefault="00EF43ED" w:rsidP="00EF43ED">
            <w:pPr>
              <w:spacing w:before="60" w:after="60"/>
              <w:jc w:val="right"/>
            </w:pPr>
            <w:r>
              <w:rPr>
                <w:sz w:val="18"/>
                <w:szCs w:val="18"/>
              </w:rPr>
              <w:t>2 870,5</w:t>
            </w:r>
          </w:p>
        </w:tc>
        <w:tc>
          <w:tcPr>
            <w:tcW w:w="491" w:type="pct"/>
            <w:shd w:val="clear" w:color="auto" w:fill="FFFFFF"/>
            <w:noWrap/>
          </w:tcPr>
          <w:p w:rsidR="00EF43ED" w:rsidRDefault="00EF43ED" w:rsidP="00EF43ED">
            <w:pPr>
              <w:spacing w:before="60" w:after="60"/>
              <w:jc w:val="right"/>
            </w:pPr>
            <w:r>
              <w:rPr>
                <w:sz w:val="18"/>
                <w:szCs w:val="18"/>
              </w:rPr>
              <w:t>3 112,8</w:t>
            </w:r>
          </w:p>
        </w:tc>
        <w:tc>
          <w:tcPr>
            <w:tcW w:w="518" w:type="pct"/>
            <w:shd w:val="clear" w:color="auto" w:fill="FFFFFF"/>
            <w:noWrap/>
          </w:tcPr>
          <w:p w:rsidR="00EF43ED" w:rsidRDefault="00EF43ED" w:rsidP="00EF43ED">
            <w:pPr>
              <w:spacing w:before="60" w:after="60"/>
              <w:jc w:val="right"/>
            </w:pPr>
            <w:r>
              <w:rPr>
                <w:sz w:val="18"/>
                <w:szCs w:val="18"/>
              </w:rPr>
              <w:t>3 375,5</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11302062020000 130</w:t>
            </w:r>
          </w:p>
        </w:tc>
        <w:tc>
          <w:tcPr>
            <w:tcW w:w="956" w:type="pct"/>
            <w:shd w:val="clear" w:color="auto" w:fill="FFFFFF"/>
          </w:tcPr>
          <w:p w:rsidR="00EF43ED" w:rsidRDefault="00EF43ED" w:rsidP="00EF43ED">
            <w:pPr>
              <w:spacing w:before="60" w:after="60"/>
            </w:pPr>
            <w:r>
              <w:rPr>
                <w:sz w:val="18"/>
                <w:szCs w:val="18"/>
              </w:rPr>
              <w:t>Доходы, поступающие в порядке возмещения расходов, понесенных в связи с эксплуатацией имущества субъектов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труда и социальной защиты населения города Москвы</w:t>
            </w:r>
          </w:p>
        </w:tc>
        <w:tc>
          <w:tcPr>
            <w:tcW w:w="491" w:type="pct"/>
            <w:shd w:val="clear" w:color="auto" w:fill="FFFFFF"/>
            <w:noWrap/>
          </w:tcPr>
          <w:p w:rsidR="00EF43ED" w:rsidRDefault="00EF43ED" w:rsidP="00EF43ED">
            <w:pPr>
              <w:spacing w:before="60" w:after="60"/>
              <w:jc w:val="right"/>
            </w:pPr>
            <w:r>
              <w:rPr>
                <w:sz w:val="18"/>
                <w:szCs w:val="18"/>
              </w:rPr>
              <w:t>29 015,4</w:t>
            </w:r>
          </w:p>
        </w:tc>
        <w:tc>
          <w:tcPr>
            <w:tcW w:w="517" w:type="pct"/>
            <w:shd w:val="clear" w:color="auto" w:fill="FFFFFF"/>
            <w:noWrap/>
          </w:tcPr>
          <w:p w:rsidR="00EF43ED" w:rsidRDefault="00EF43ED" w:rsidP="00EF43ED">
            <w:pPr>
              <w:spacing w:before="60" w:after="60"/>
              <w:jc w:val="right"/>
            </w:pPr>
            <w:r>
              <w:rPr>
                <w:sz w:val="18"/>
                <w:szCs w:val="18"/>
              </w:rPr>
              <w:t>31 189,5</w:t>
            </w:r>
          </w:p>
        </w:tc>
        <w:tc>
          <w:tcPr>
            <w:tcW w:w="491" w:type="pct"/>
            <w:shd w:val="clear" w:color="auto" w:fill="FFFFFF"/>
            <w:noWrap/>
          </w:tcPr>
          <w:p w:rsidR="00EF43ED" w:rsidRDefault="00EF43ED" w:rsidP="00EF43ED">
            <w:pPr>
              <w:spacing w:before="60" w:after="60"/>
              <w:jc w:val="right"/>
            </w:pPr>
            <w:r>
              <w:rPr>
                <w:sz w:val="18"/>
                <w:szCs w:val="18"/>
              </w:rPr>
              <w:t>32 873,8</w:t>
            </w:r>
          </w:p>
        </w:tc>
        <w:tc>
          <w:tcPr>
            <w:tcW w:w="518" w:type="pct"/>
            <w:shd w:val="clear" w:color="auto" w:fill="FFFFFF"/>
            <w:noWrap/>
          </w:tcPr>
          <w:p w:rsidR="00EF43ED" w:rsidRDefault="00EF43ED" w:rsidP="00EF43ED">
            <w:pPr>
              <w:spacing w:before="60" w:after="60"/>
              <w:jc w:val="right"/>
            </w:pPr>
            <w:r>
              <w:rPr>
                <w:sz w:val="18"/>
                <w:szCs w:val="18"/>
              </w:rPr>
              <w:t>34 320,2</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11302062020000 130</w:t>
            </w:r>
          </w:p>
        </w:tc>
        <w:tc>
          <w:tcPr>
            <w:tcW w:w="956" w:type="pct"/>
            <w:shd w:val="clear" w:color="auto" w:fill="FFFFFF"/>
          </w:tcPr>
          <w:p w:rsidR="00EF43ED" w:rsidRDefault="00EF43ED" w:rsidP="00EF43ED">
            <w:pPr>
              <w:spacing w:before="60" w:after="60"/>
            </w:pPr>
            <w:r>
              <w:rPr>
                <w:sz w:val="18"/>
                <w:szCs w:val="18"/>
              </w:rPr>
              <w:t>Доходы, поступающие в порядке возмещения расходов, понесенных в связи с эксплуатацией имущества субъектов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финансов города Москвы</w:t>
            </w:r>
          </w:p>
        </w:tc>
        <w:tc>
          <w:tcPr>
            <w:tcW w:w="491" w:type="pct"/>
            <w:shd w:val="clear" w:color="auto" w:fill="FFFFFF"/>
            <w:noWrap/>
          </w:tcPr>
          <w:p w:rsidR="00EF43ED" w:rsidRDefault="00EF43ED" w:rsidP="00EF43ED">
            <w:pPr>
              <w:spacing w:before="60" w:after="60"/>
              <w:jc w:val="right"/>
            </w:pPr>
            <w:r>
              <w:rPr>
                <w:sz w:val="18"/>
                <w:szCs w:val="18"/>
              </w:rPr>
              <w:t>3 169,3</w:t>
            </w:r>
          </w:p>
        </w:tc>
        <w:tc>
          <w:tcPr>
            <w:tcW w:w="517" w:type="pct"/>
            <w:shd w:val="clear" w:color="auto" w:fill="FFFFFF"/>
            <w:noWrap/>
          </w:tcPr>
          <w:p w:rsidR="00EF43ED" w:rsidRDefault="00EF43ED" w:rsidP="00EF43ED">
            <w:pPr>
              <w:spacing w:before="60" w:after="60"/>
              <w:jc w:val="right"/>
            </w:pPr>
            <w:r>
              <w:rPr>
                <w:sz w:val="18"/>
                <w:szCs w:val="18"/>
              </w:rPr>
              <w:t>3 106,7</w:t>
            </w:r>
          </w:p>
        </w:tc>
        <w:tc>
          <w:tcPr>
            <w:tcW w:w="491" w:type="pct"/>
            <w:shd w:val="clear" w:color="auto" w:fill="FFFFFF"/>
            <w:noWrap/>
          </w:tcPr>
          <w:p w:rsidR="00EF43ED" w:rsidRDefault="00EF43ED" w:rsidP="00EF43ED">
            <w:pPr>
              <w:spacing w:before="60" w:after="60"/>
              <w:jc w:val="right"/>
            </w:pPr>
            <w:r>
              <w:rPr>
                <w:sz w:val="18"/>
                <w:szCs w:val="18"/>
              </w:rPr>
              <w:t>3 324,2</w:t>
            </w:r>
          </w:p>
        </w:tc>
        <w:tc>
          <w:tcPr>
            <w:tcW w:w="518" w:type="pct"/>
            <w:shd w:val="clear" w:color="auto" w:fill="FFFFFF"/>
            <w:noWrap/>
          </w:tcPr>
          <w:p w:rsidR="00EF43ED" w:rsidRDefault="00EF43ED" w:rsidP="00EF43ED">
            <w:pPr>
              <w:spacing w:before="60" w:after="60"/>
              <w:jc w:val="right"/>
            </w:pPr>
            <w:r>
              <w:rPr>
                <w:sz w:val="18"/>
                <w:szCs w:val="18"/>
              </w:rPr>
              <w:t>3 556,9</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11302062020000 130</w:t>
            </w:r>
          </w:p>
        </w:tc>
        <w:tc>
          <w:tcPr>
            <w:tcW w:w="956" w:type="pct"/>
            <w:shd w:val="clear" w:color="auto" w:fill="FFFFFF"/>
          </w:tcPr>
          <w:p w:rsidR="00EF43ED" w:rsidRDefault="00EF43ED" w:rsidP="00EF43ED">
            <w:pPr>
              <w:spacing w:before="60" w:after="60"/>
            </w:pPr>
            <w:r>
              <w:rPr>
                <w:sz w:val="18"/>
                <w:szCs w:val="18"/>
              </w:rPr>
              <w:t>Доходы, поступающие в порядке возмещения расходов, понесенных в связи с эксплуатацией имущества субъектов Российской Федерации</w:t>
            </w:r>
          </w:p>
        </w:tc>
        <w:tc>
          <w:tcPr>
            <w:tcW w:w="496" w:type="pct"/>
            <w:shd w:val="clear" w:color="auto" w:fill="FFFFFF"/>
          </w:tcPr>
          <w:p w:rsidR="00EF43ED" w:rsidRDefault="00EF43ED" w:rsidP="00EF43ED">
            <w:pPr>
              <w:spacing w:before="60" w:after="60"/>
            </w:pPr>
            <w:r>
              <w:rPr>
                <w:sz w:val="18"/>
                <w:szCs w:val="18"/>
              </w:rPr>
              <w:t>Комитет по архитектуре и градостроительству города Москвы</w:t>
            </w:r>
          </w:p>
        </w:tc>
        <w:tc>
          <w:tcPr>
            <w:tcW w:w="491" w:type="pct"/>
            <w:shd w:val="clear" w:color="auto" w:fill="FFFFFF"/>
            <w:noWrap/>
          </w:tcPr>
          <w:p w:rsidR="00EF43ED" w:rsidRDefault="00EF43ED" w:rsidP="00EF43ED">
            <w:pPr>
              <w:spacing w:before="60" w:after="60"/>
              <w:jc w:val="right"/>
            </w:pPr>
            <w:r>
              <w:rPr>
                <w:sz w:val="18"/>
                <w:szCs w:val="18"/>
              </w:rPr>
              <w:t>11 185,5</w:t>
            </w:r>
          </w:p>
        </w:tc>
        <w:tc>
          <w:tcPr>
            <w:tcW w:w="517" w:type="pct"/>
            <w:shd w:val="clear" w:color="auto" w:fill="FFFFFF"/>
            <w:noWrap/>
          </w:tcPr>
          <w:p w:rsidR="00EF43ED" w:rsidRDefault="00EF43ED" w:rsidP="00EF43ED">
            <w:pPr>
              <w:spacing w:before="60" w:after="60"/>
              <w:jc w:val="right"/>
            </w:pPr>
            <w:r>
              <w:rPr>
                <w:sz w:val="18"/>
                <w:szCs w:val="18"/>
              </w:rPr>
              <w:t>11 056,0</w:t>
            </w:r>
          </w:p>
        </w:tc>
        <w:tc>
          <w:tcPr>
            <w:tcW w:w="491" w:type="pct"/>
            <w:shd w:val="clear" w:color="auto" w:fill="FFFFFF"/>
            <w:noWrap/>
          </w:tcPr>
          <w:p w:rsidR="00EF43ED" w:rsidRDefault="00EF43ED" w:rsidP="00EF43ED">
            <w:pPr>
              <w:spacing w:before="60" w:after="60"/>
              <w:jc w:val="right"/>
            </w:pPr>
            <w:r>
              <w:rPr>
                <w:sz w:val="18"/>
                <w:szCs w:val="18"/>
              </w:rPr>
              <w:t>10 417,6</w:t>
            </w:r>
          </w:p>
        </w:tc>
        <w:tc>
          <w:tcPr>
            <w:tcW w:w="518" w:type="pct"/>
            <w:shd w:val="clear" w:color="auto" w:fill="FFFFFF"/>
            <w:noWrap/>
          </w:tcPr>
          <w:p w:rsidR="00EF43ED" w:rsidRDefault="00EF43ED" w:rsidP="00EF43ED">
            <w:pPr>
              <w:spacing w:before="60" w:after="60"/>
              <w:jc w:val="right"/>
            </w:pPr>
            <w:r>
              <w:rPr>
                <w:sz w:val="18"/>
                <w:szCs w:val="18"/>
              </w:rPr>
              <w:t>10 886,4</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11302062020000 130</w:t>
            </w:r>
          </w:p>
        </w:tc>
        <w:tc>
          <w:tcPr>
            <w:tcW w:w="956" w:type="pct"/>
            <w:shd w:val="clear" w:color="auto" w:fill="FFFFFF"/>
          </w:tcPr>
          <w:p w:rsidR="00EF43ED" w:rsidRDefault="00EF43ED" w:rsidP="00EF43ED">
            <w:pPr>
              <w:spacing w:before="60" w:after="60"/>
            </w:pPr>
            <w:r>
              <w:rPr>
                <w:sz w:val="18"/>
                <w:szCs w:val="18"/>
              </w:rPr>
              <w:t>Доходы, поступающие в порядке возмещения расходов, понесенных в связи с эксплуатацией имущества субъектов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транспорта и развития дорожно-транспортной инфраструктуры города Москвы</w:t>
            </w:r>
          </w:p>
        </w:tc>
        <w:tc>
          <w:tcPr>
            <w:tcW w:w="491" w:type="pct"/>
            <w:shd w:val="clear" w:color="auto" w:fill="FFFFFF"/>
            <w:noWrap/>
          </w:tcPr>
          <w:p w:rsidR="00EF43ED" w:rsidRDefault="00EF43ED" w:rsidP="00EF43ED">
            <w:pPr>
              <w:spacing w:before="60" w:after="60"/>
              <w:jc w:val="right"/>
            </w:pPr>
            <w:r>
              <w:rPr>
                <w:sz w:val="18"/>
                <w:szCs w:val="18"/>
              </w:rPr>
              <w:t>568,0</w:t>
            </w:r>
          </w:p>
        </w:tc>
        <w:tc>
          <w:tcPr>
            <w:tcW w:w="517" w:type="pct"/>
            <w:shd w:val="clear" w:color="auto" w:fill="FFFFFF"/>
            <w:noWrap/>
          </w:tcPr>
          <w:p w:rsidR="00EF43ED" w:rsidRDefault="00EF43ED" w:rsidP="00EF43ED">
            <w:pPr>
              <w:spacing w:before="60" w:after="60"/>
              <w:jc w:val="right"/>
            </w:pPr>
            <w:r>
              <w:rPr>
                <w:sz w:val="18"/>
                <w:szCs w:val="18"/>
              </w:rPr>
              <w:t>568,0</w:t>
            </w:r>
          </w:p>
        </w:tc>
        <w:tc>
          <w:tcPr>
            <w:tcW w:w="491" w:type="pct"/>
            <w:shd w:val="clear" w:color="auto" w:fill="FFFFFF"/>
            <w:noWrap/>
          </w:tcPr>
          <w:p w:rsidR="00EF43ED" w:rsidRDefault="00EF43ED" w:rsidP="00EF43ED">
            <w:pPr>
              <w:spacing w:before="60" w:after="60"/>
              <w:jc w:val="right"/>
            </w:pPr>
            <w:r>
              <w:rPr>
                <w:sz w:val="18"/>
                <w:szCs w:val="18"/>
              </w:rPr>
              <w:t>568,0</w:t>
            </w:r>
          </w:p>
        </w:tc>
        <w:tc>
          <w:tcPr>
            <w:tcW w:w="518" w:type="pct"/>
            <w:shd w:val="clear" w:color="auto" w:fill="FFFFFF"/>
            <w:noWrap/>
          </w:tcPr>
          <w:p w:rsidR="00EF43ED" w:rsidRDefault="00EF43ED" w:rsidP="00EF43ED">
            <w:pPr>
              <w:spacing w:before="60" w:after="60"/>
              <w:jc w:val="right"/>
            </w:pPr>
            <w:r>
              <w:rPr>
                <w:sz w:val="18"/>
                <w:szCs w:val="18"/>
              </w:rPr>
              <w:t>567,9</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11302062020000 130</w:t>
            </w:r>
          </w:p>
        </w:tc>
        <w:tc>
          <w:tcPr>
            <w:tcW w:w="956" w:type="pct"/>
            <w:shd w:val="clear" w:color="auto" w:fill="FFFFFF"/>
          </w:tcPr>
          <w:p w:rsidR="00EF43ED" w:rsidRDefault="00EF43ED" w:rsidP="00EF43ED">
            <w:pPr>
              <w:spacing w:before="60" w:after="60"/>
            </w:pPr>
            <w:r>
              <w:rPr>
                <w:sz w:val="18"/>
                <w:szCs w:val="18"/>
              </w:rPr>
              <w:t>Доходы, поступающие в порядке возмещения расходов, понесенных в связи с эксплуатацией имущества субъектов Российской Федерации</w:t>
            </w:r>
          </w:p>
        </w:tc>
        <w:tc>
          <w:tcPr>
            <w:tcW w:w="496" w:type="pct"/>
            <w:shd w:val="clear" w:color="auto" w:fill="FFFFFF"/>
          </w:tcPr>
          <w:p w:rsidR="00EF43ED" w:rsidRDefault="00EF43ED" w:rsidP="00EF43ED">
            <w:pPr>
              <w:spacing w:before="60" w:after="60"/>
            </w:pPr>
            <w:r>
              <w:rPr>
                <w:sz w:val="18"/>
                <w:szCs w:val="18"/>
              </w:rPr>
              <w:t>Объединение административно-технических инспекций города Москвы</w:t>
            </w:r>
          </w:p>
        </w:tc>
        <w:tc>
          <w:tcPr>
            <w:tcW w:w="491" w:type="pct"/>
            <w:shd w:val="clear" w:color="auto" w:fill="FFFFFF"/>
            <w:noWrap/>
          </w:tcPr>
          <w:p w:rsidR="00EF43ED" w:rsidRDefault="00EF43ED" w:rsidP="00EF43ED">
            <w:pPr>
              <w:spacing w:before="60" w:after="60"/>
              <w:jc w:val="right"/>
            </w:pPr>
            <w:r>
              <w:rPr>
                <w:sz w:val="18"/>
                <w:szCs w:val="18"/>
              </w:rPr>
              <w:t>1 964,8</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11302062020000 130</w:t>
            </w:r>
          </w:p>
        </w:tc>
        <w:tc>
          <w:tcPr>
            <w:tcW w:w="956" w:type="pct"/>
            <w:shd w:val="clear" w:color="auto" w:fill="FFFFFF"/>
          </w:tcPr>
          <w:p w:rsidR="00EF43ED" w:rsidRDefault="00EF43ED" w:rsidP="00EF43ED">
            <w:pPr>
              <w:spacing w:before="60" w:after="60"/>
            </w:pPr>
            <w:r>
              <w:rPr>
                <w:sz w:val="18"/>
                <w:szCs w:val="18"/>
              </w:rPr>
              <w:t>Доходы, поступающие в порядке возмещения расходов, понесенных в связи с эксплуатацией имущества субъектов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региональной безопасности и противодействия коррупции города Москвы</w:t>
            </w:r>
          </w:p>
        </w:tc>
        <w:tc>
          <w:tcPr>
            <w:tcW w:w="491" w:type="pct"/>
            <w:shd w:val="clear" w:color="auto" w:fill="FFFFFF"/>
            <w:noWrap/>
          </w:tcPr>
          <w:p w:rsidR="00EF43ED" w:rsidRDefault="00EF43ED" w:rsidP="00EF43ED">
            <w:pPr>
              <w:spacing w:before="60" w:after="60"/>
              <w:jc w:val="right"/>
            </w:pPr>
            <w:r>
              <w:rPr>
                <w:sz w:val="18"/>
                <w:szCs w:val="18"/>
              </w:rPr>
              <w:t>1 711,7</w:t>
            </w:r>
          </w:p>
        </w:tc>
        <w:tc>
          <w:tcPr>
            <w:tcW w:w="517" w:type="pct"/>
            <w:shd w:val="clear" w:color="auto" w:fill="FFFFFF"/>
            <w:noWrap/>
          </w:tcPr>
          <w:p w:rsidR="00EF43ED" w:rsidRDefault="00EF43ED" w:rsidP="00EF43ED">
            <w:pPr>
              <w:spacing w:before="60" w:after="60"/>
              <w:jc w:val="right"/>
            </w:pPr>
            <w:r>
              <w:rPr>
                <w:sz w:val="18"/>
                <w:szCs w:val="18"/>
              </w:rPr>
              <w:t>1 141,2</w:t>
            </w: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11302062020000 130</w:t>
            </w:r>
          </w:p>
        </w:tc>
        <w:tc>
          <w:tcPr>
            <w:tcW w:w="956" w:type="pct"/>
            <w:shd w:val="clear" w:color="auto" w:fill="FFFFFF"/>
          </w:tcPr>
          <w:p w:rsidR="00EF43ED" w:rsidRDefault="00EF43ED" w:rsidP="00EF43ED">
            <w:pPr>
              <w:spacing w:before="60" w:after="60"/>
            </w:pPr>
            <w:r>
              <w:rPr>
                <w:sz w:val="18"/>
                <w:szCs w:val="18"/>
              </w:rPr>
              <w:t>Доходы, поступающие в порядке возмещения расходов, понесенных в связи с эксплуатацией имущества субъектов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города Москвы по конкурентной политике</w:t>
            </w:r>
          </w:p>
        </w:tc>
        <w:tc>
          <w:tcPr>
            <w:tcW w:w="491" w:type="pct"/>
            <w:shd w:val="clear" w:color="auto" w:fill="FFFFFF"/>
            <w:noWrap/>
          </w:tcPr>
          <w:p w:rsidR="00EF43ED" w:rsidRDefault="00EF43ED" w:rsidP="00EF43ED">
            <w:pPr>
              <w:spacing w:before="60" w:after="60"/>
              <w:jc w:val="right"/>
            </w:pPr>
            <w:r>
              <w:rPr>
                <w:sz w:val="18"/>
                <w:szCs w:val="18"/>
              </w:rPr>
              <w:t>13,0</w:t>
            </w:r>
          </w:p>
        </w:tc>
        <w:tc>
          <w:tcPr>
            <w:tcW w:w="517" w:type="pct"/>
            <w:shd w:val="clear" w:color="auto" w:fill="FFFFFF"/>
            <w:noWrap/>
          </w:tcPr>
          <w:p w:rsidR="00EF43ED" w:rsidRDefault="00EF43ED" w:rsidP="00EF43ED">
            <w:pPr>
              <w:spacing w:before="60" w:after="60"/>
              <w:jc w:val="right"/>
            </w:pPr>
            <w:r>
              <w:rPr>
                <w:sz w:val="18"/>
                <w:szCs w:val="18"/>
              </w:rPr>
              <w:t>14,0</w:t>
            </w:r>
          </w:p>
        </w:tc>
        <w:tc>
          <w:tcPr>
            <w:tcW w:w="491" w:type="pct"/>
            <w:shd w:val="clear" w:color="auto" w:fill="FFFFFF"/>
            <w:noWrap/>
          </w:tcPr>
          <w:p w:rsidR="00EF43ED" w:rsidRDefault="00EF43ED" w:rsidP="00EF43ED">
            <w:pPr>
              <w:spacing w:before="60" w:after="60"/>
              <w:jc w:val="right"/>
            </w:pPr>
            <w:r>
              <w:rPr>
                <w:sz w:val="18"/>
                <w:szCs w:val="18"/>
              </w:rPr>
              <w:t>14,7</w:t>
            </w:r>
          </w:p>
        </w:tc>
        <w:tc>
          <w:tcPr>
            <w:tcW w:w="518" w:type="pct"/>
            <w:shd w:val="clear" w:color="auto" w:fill="FFFFFF"/>
            <w:noWrap/>
          </w:tcPr>
          <w:p w:rsidR="00EF43ED" w:rsidRDefault="00EF43ED" w:rsidP="00EF43ED">
            <w:pPr>
              <w:spacing w:before="60" w:after="60"/>
              <w:jc w:val="right"/>
            </w:pPr>
            <w:r>
              <w:rPr>
                <w:sz w:val="18"/>
                <w:szCs w:val="18"/>
              </w:rPr>
              <w:t>15,4</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11302062020000 130</w:t>
            </w:r>
          </w:p>
        </w:tc>
        <w:tc>
          <w:tcPr>
            <w:tcW w:w="956" w:type="pct"/>
            <w:shd w:val="clear" w:color="auto" w:fill="FFFFFF"/>
          </w:tcPr>
          <w:p w:rsidR="00EF43ED" w:rsidRDefault="00EF43ED" w:rsidP="00EF43ED">
            <w:pPr>
              <w:spacing w:before="60" w:after="60"/>
            </w:pPr>
            <w:r>
              <w:rPr>
                <w:sz w:val="18"/>
                <w:szCs w:val="18"/>
              </w:rPr>
              <w:t>Доходы, поступающие в порядке возмещения расходов, понесенных в связи с эксплуатацией имущества субъектов Российской Федерации</w:t>
            </w:r>
          </w:p>
        </w:tc>
        <w:tc>
          <w:tcPr>
            <w:tcW w:w="496" w:type="pct"/>
            <w:shd w:val="clear" w:color="auto" w:fill="FFFFFF"/>
          </w:tcPr>
          <w:p w:rsidR="00EF43ED" w:rsidRDefault="00EF43ED" w:rsidP="00EF43ED">
            <w:pPr>
              <w:spacing w:before="60" w:after="60"/>
            </w:pPr>
            <w:r>
              <w:rPr>
                <w:sz w:val="18"/>
                <w:szCs w:val="18"/>
              </w:rPr>
              <w:t>Комитет государственного строительного надзора города Москвы</w:t>
            </w:r>
          </w:p>
        </w:tc>
        <w:tc>
          <w:tcPr>
            <w:tcW w:w="491" w:type="pct"/>
            <w:shd w:val="clear" w:color="auto" w:fill="FFFFFF"/>
            <w:noWrap/>
          </w:tcPr>
          <w:p w:rsidR="00EF43ED" w:rsidRDefault="00EF43ED" w:rsidP="00EF43ED">
            <w:pPr>
              <w:spacing w:before="60" w:after="60"/>
              <w:jc w:val="right"/>
            </w:pPr>
            <w:r>
              <w:rPr>
                <w:sz w:val="18"/>
                <w:szCs w:val="18"/>
              </w:rPr>
              <w:t>6 227,5</w:t>
            </w:r>
          </w:p>
        </w:tc>
        <w:tc>
          <w:tcPr>
            <w:tcW w:w="517" w:type="pct"/>
            <w:shd w:val="clear" w:color="auto" w:fill="FFFFFF"/>
            <w:noWrap/>
          </w:tcPr>
          <w:p w:rsidR="00EF43ED" w:rsidRDefault="00EF43ED" w:rsidP="00EF43ED">
            <w:pPr>
              <w:spacing w:before="60" w:after="60"/>
              <w:jc w:val="right"/>
            </w:pPr>
            <w:r>
              <w:rPr>
                <w:sz w:val="18"/>
                <w:szCs w:val="18"/>
              </w:rPr>
              <w:t>9 735,9</w:t>
            </w:r>
          </w:p>
        </w:tc>
        <w:tc>
          <w:tcPr>
            <w:tcW w:w="491" w:type="pct"/>
            <w:shd w:val="clear" w:color="auto" w:fill="FFFFFF"/>
            <w:noWrap/>
          </w:tcPr>
          <w:p w:rsidR="00EF43ED" w:rsidRDefault="00EF43ED" w:rsidP="00EF43ED">
            <w:pPr>
              <w:spacing w:before="60" w:after="60"/>
              <w:jc w:val="right"/>
            </w:pPr>
            <w:r>
              <w:rPr>
                <w:sz w:val="18"/>
                <w:szCs w:val="18"/>
              </w:rPr>
              <w:t>10 261,6</w:t>
            </w:r>
          </w:p>
        </w:tc>
        <w:tc>
          <w:tcPr>
            <w:tcW w:w="518" w:type="pct"/>
            <w:shd w:val="clear" w:color="auto" w:fill="FFFFFF"/>
            <w:noWrap/>
          </w:tcPr>
          <w:p w:rsidR="00EF43ED" w:rsidRDefault="00EF43ED" w:rsidP="00EF43ED">
            <w:pPr>
              <w:spacing w:before="60" w:after="60"/>
              <w:jc w:val="right"/>
            </w:pPr>
            <w:r>
              <w:rPr>
                <w:sz w:val="18"/>
                <w:szCs w:val="18"/>
              </w:rPr>
              <w:t>10 713,1</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11302062020000 130</w:t>
            </w:r>
          </w:p>
        </w:tc>
        <w:tc>
          <w:tcPr>
            <w:tcW w:w="956" w:type="pct"/>
            <w:shd w:val="clear" w:color="auto" w:fill="FFFFFF"/>
          </w:tcPr>
          <w:p w:rsidR="00EF43ED" w:rsidRDefault="00EF43ED" w:rsidP="00EF43ED">
            <w:pPr>
              <w:spacing w:before="60" w:after="60"/>
            </w:pPr>
            <w:r>
              <w:rPr>
                <w:sz w:val="18"/>
                <w:szCs w:val="18"/>
              </w:rPr>
              <w:t>Доходы, поступающие в порядке возмещения расходов, понесенных в связи с эксплуатацией имущества субъектов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по делам гражданской обороны, чрезвычайным ситуациям и пожарной безопасности города Москвы</w:t>
            </w:r>
          </w:p>
        </w:tc>
        <w:tc>
          <w:tcPr>
            <w:tcW w:w="491" w:type="pct"/>
            <w:shd w:val="clear" w:color="auto" w:fill="FFFFFF"/>
            <w:noWrap/>
          </w:tcPr>
          <w:p w:rsidR="00EF43ED" w:rsidRDefault="00EF43ED" w:rsidP="00EF43ED">
            <w:pPr>
              <w:spacing w:before="60" w:after="60"/>
              <w:jc w:val="right"/>
            </w:pPr>
            <w:r>
              <w:rPr>
                <w:sz w:val="18"/>
                <w:szCs w:val="18"/>
              </w:rPr>
              <w:t>8 293,2</w:t>
            </w:r>
          </w:p>
        </w:tc>
        <w:tc>
          <w:tcPr>
            <w:tcW w:w="517" w:type="pct"/>
            <w:shd w:val="clear" w:color="auto" w:fill="FFFFFF"/>
            <w:noWrap/>
          </w:tcPr>
          <w:p w:rsidR="00EF43ED" w:rsidRDefault="00EF43ED" w:rsidP="00EF43ED">
            <w:pPr>
              <w:spacing w:before="60" w:after="60"/>
              <w:jc w:val="right"/>
            </w:pPr>
            <w:r>
              <w:rPr>
                <w:sz w:val="18"/>
                <w:szCs w:val="18"/>
              </w:rPr>
              <w:t>8 931,8</w:t>
            </w:r>
          </w:p>
        </w:tc>
        <w:tc>
          <w:tcPr>
            <w:tcW w:w="491" w:type="pct"/>
            <w:shd w:val="clear" w:color="auto" w:fill="FFFFFF"/>
            <w:noWrap/>
          </w:tcPr>
          <w:p w:rsidR="00EF43ED" w:rsidRDefault="00EF43ED" w:rsidP="00EF43ED">
            <w:pPr>
              <w:spacing w:before="60" w:after="60"/>
              <w:jc w:val="right"/>
            </w:pPr>
            <w:r>
              <w:rPr>
                <w:sz w:val="18"/>
                <w:szCs w:val="18"/>
              </w:rPr>
              <w:t>9 414,1</w:t>
            </w:r>
          </w:p>
        </w:tc>
        <w:tc>
          <w:tcPr>
            <w:tcW w:w="518" w:type="pct"/>
            <w:shd w:val="clear" w:color="auto" w:fill="FFFFFF"/>
            <w:noWrap/>
          </w:tcPr>
          <w:p w:rsidR="00EF43ED" w:rsidRDefault="00EF43ED" w:rsidP="00EF43ED">
            <w:pPr>
              <w:spacing w:before="60" w:after="60"/>
              <w:jc w:val="right"/>
            </w:pPr>
            <w:r>
              <w:rPr>
                <w:sz w:val="18"/>
                <w:szCs w:val="18"/>
              </w:rPr>
              <w:t>9 828,3</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11302062020000 130</w:t>
            </w:r>
          </w:p>
        </w:tc>
        <w:tc>
          <w:tcPr>
            <w:tcW w:w="956" w:type="pct"/>
            <w:shd w:val="clear" w:color="auto" w:fill="FFFFFF"/>
          </w:tcPr>
          <w:p w:rsidR="00EF43ED" w:rsidRDefault="00EF43ED" w:rsidP="00EF43ED">
            <w:pPr>
              <w:spacing w:before="60" w:after="60"/>
            </w:pPr>
            <w:r>
              <w:rPr>
                <w:sz w:val="18"/>
                <w:szCs w:val="18"/>
              </w:rPr>
              <w:t>Доходы, поступающие в порядке возмещения расходов, понесенных в связи с эксплуатацией имущества субъектов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экономической политики и развития города Москвы</w:t>
            </w:r>
          </w:p>
        </w:tc>
        <w:tc>
          <w:tcPr>
            <w:tcW w:w="491" w:type="pct"/>
            <w:shd w:val="clear" w:color="auto" w:fill="FFFFFF"/>
            <w:noWrap/>
          </w:tcPr>
          <w:p w:rsidR="00EF43ED" w:rsidRDefault="00EF43ED" w:rsidP="00EF43ED">
            <w:pPr>
              <w:spacing w:before="60" w:after="60"/>
              <w:jc w:val="right"/>
            </w:pPr>
            <w:r>
              <w:rPr>
                <w:sz w:val="18"/>
                <w:szCs w:val="18"/>
              </w:rPr>
              <w:t>2 933,6</w:t>
            </w:r>
          </w:p>
        </w:tc>
        <w:tc>
          <w:tcPr>
            <w:tcW w:w="517" w:type="pct"/>
            <w:shd w:val="clear" w:color="auto" w:fill="FFFFFF"/>
            <w:noWrap/>
          </w:tcPr>
          <w:p w:rsidR="00EF43ED" w:rsidRDefault="00EF43ED" w:rsidP="00EF43ED">
            <w:pPr>
              <w:spacing w:before="60" w:after="60"/>
              <w:jc w:val="right"/>
            </w:pPr>
            <w:r>
              <w:rPr>
                <w:sz w:val="18"/>
                <w:szCs w:val="18"/>
              </w:rPr>
              <w:t>3 159,5</w:t>
            </w:r>
          </w:p>
        </w:tc>
        <w:tc>
          <w:tcPr>
            <w:tcW w:w="491" w:type="pct"/>
            <w:shd w:val="clear" w:color="auto" w:fill="FFFFFF"/>
            <w:noWrap/>
          </w:tcPr>
          <w:p w:rsidR="00EF43ED" w:rsidRDefault="00EF43ED" w:rsidP="00EF43ED">
            <w:pPr>
              <w:spacing w:before="60" w:after="60"/>
              <w:jc w:val="right"/>
            </w:pPr>
            <w:r>
              <w:rPr>
                <w:sz w:val="18"/>
                <w:szCs w:val="18"/>
              </w:rPr>
              <w:t>3 330,1</w:t>
            </w:r>
          </w:p>
        </w:tc>
        <w:tc>
          <w:tcPr>
            <w:tcW w:w="518" w:type="pct"/>
            <w:shd w:val="clear" w:color="auto" w:fill="FFFFFF"/>
            <w:noWrap/>
          </w:tcPr>
          <w:p w:rsidR="00EF43ED" w:rsidRDefault="00EF43ED" w:rsidP="00EF43ED">
            <w:pPr>
              <w:spacing w:before="60" w:after="60"/>
              <w:jc w:val="right"/>
            </w:pPr>
            <w:r>
              <w:rPr>
                <w:sz w:val="18"/>
                <w:szCs w:val="18"/>
              </w:rPr>
              <w:t>3 476,6</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11302062020000 130</w:t>
            </w:r>
          </w:p>
        </w:tc>
        <w:tc>
          <w:tcPr>
            <w:tcW w:w="956" w:type="pct"/>
            <w:shd w:val="clear" w:color="auto" w:fill="FFFFFF"/>
          </w:tcPr>
          <w:p w:rsidR="00EF43ED" w:rsidRDefault="00EF43ED" w:rsidP="00EF43ED">
            <w:pPr>
              <w:spacing w:before="60" w:after="60"/>
            </w:pPr>
            <w:r>
              <w:rPr>
                <w:sz w:val="18"/>
                <w:szCs w:val="18"/>
              </w:rPr>
              <w:t>Доходы, поступающие в порядке возмещения расходов, понесенных в связи с эксплуатацией имущества субъектов Российской Федерации</w:t>
            </w:r>
          </w:p>
        </w:tc>
        <w:tc>
          <w:tcPr>
            <w:tcW w:w="496" w:type="pct"/>
            <w:shd w:val="clear" w:color="auto" w:fill="FFFFFF"/>
          </w:tcPr>
          <w:p w:rsidR="00EF43ED" w:rsidRDefault="00EF43ED" w:rsidP="00EF43ED">
            <w:pPr>
              <w:spacing w:before="60" w:after="60"/>
            </w:pPr>
            <w:r>
              <w:rPr>
                <w:sz w:val="18"/>
                <w:szCs w:val="18"/>
              </w:rPr>
              <w:t>Государственная инспекция по контролю за использованием объектов недвижимости города Москвы</w:t>
            </w:r>
          </w:p>
        </w:tc>
        <w:tc>
          <w:tcPr>
            <w:tcW w:w="491" w:type="pct"/>
            <w:shd w:val="clear" w:color="auto" w:fill="FFFFFF"/>
            <w:noWrap/>
          </w:tcPr>
          <w:p w:rsidR="00EF43ED" w:rsidRDefault="00EF43ED" w:rsidP="00EF43ED">
            <w:pPr>
              <w:spacing w:before="60" w:after="60"/>
              <w:jc w:val="right"/>
            </w:pPr>
            <w:r>
              <w:rPr>
                <w:sz w:val="18"/>
                <w:szCs w:val="18"/>
              </w:rPr>
              <w:t>401,4</w:t>
            </w:r>
          </w:p>
        </w:tc>
        <w:tc>
          <w:tcPr>
            <w:tcW w:w="517" w:type="pct"/>
            <w:shd w:val="clear" w:color="auto" w:fill="FFFFFF"/>
            <w:noWrap/>
          </w:tcPr>
          <w:p w:rsidR="00EF43ED" w:rsidRDefault="00EF43ED" w:rsidP="00EF43ED">
            <w:pPr>
              <w:spacing w:before="60" w:after="60"/>
              <w:jc w:val="right"/>
            </w:pPr>
            <w:r>
              <w:rPr>
                <w:sz w:val="18"/>
                <w:szCs w:val="18"/>
              </w:rPr>
              <w:t>393,6</w:t>
            </w:r>
          </w:p>
        </w:tc>
        <w:tc>
          <w:tcPr>
            <w:tcW w:w="491" w:type="pct"/>
            <w:shd w:val="clear" w:color="auto" w:fill="FFFFFF"/>
            <w:noWrap/>
          </w:tcPr>
          <w:p w:rsidR="00EF43ED" w:rsidRDefault="00EF43ED" w:rsidP="00EF43ED">
            <w:pPr>
              <w:spacing w:before="60" w:after="60"/>
              <w:jc w:val="right"/>
            </w:pPr>
            <w:r>
              <w:rPr>
                <w:sz w:val="18"/>
                <w:szCs w:val="18"/>
              </w:rPr>
              <w:t>397,1</w:t>
            </w:r>
          </w:p>
        </w:tc>
        <w:tc>
          <w:tcPr>
            <w:tcW w:w="518" w:type="pct"/>
            <w:shd w:val="clear" w:color="auto" w:fill="FFFFFF"/>
            <w:noWrap/>
          </w:tcPr>
          <w:p w:rsidR="00EF43ED" w:rsidRDefault="00EF43ED" w:rsidP="00EF43ED">
            <w:pPr>
              <w:spacing w:before="60" w:after="60"/>
              <w:jc w:val="right"/>
            </w:pPr>
            <w:r>
              <w:rPr>
                <w:sz w:val="18"/>
                <w:szCs w:val="18"/>
              </w:rPr>
              <w:t>397,4</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11302062020000 130</w:t>
            </w:r>
          </w:p>
        </w:tc>
        <w:tc>
          <w:tcPr>
            <w:tcW w:w="956" w:type="pct"/>
            <w:shd w:val="clear" w:color="auto" w:fill="FFFFFF"/>
          </w:tcPr>
          <w:p w:rsidR="00EF43ED" w:rsidRDefault="00EF43ED" w:rsidP="00EF43ED">
            <w:pPr>
              <w:spacing w:before="60" w:after="60"/>
            </w:pPr>
            <w:r>
              <w:rPr>
                <w:sz w:val="18"/>
                <w:szCs w:val="18"/>
              </w:rPr>
              <w:t>Доходы, поступающие в порядке возмещения расходов, понесенных в связи с эксплуатацией имущества субъектов Российской Федерации</w:t>
            </w:r>
          </w:p>
        </w:tc>
        <w:tc>
          <w:tcPr>
            <w:tcW w:w="496" w:type="pct"/>
            <w:shd w:val="clear" w:color="auto" w:fill="FFFFFF"/>
          </w:tcPr>
          <w:p w:rsidR="00EF43ED" w:rsidRDefault="00EF43ED" w:rsidP="00EF43ED">
            <w:pPr>
              <w:spacing w:before="60" w:after="60"/>
            </w:pPr>
            <w:r>
              <w:rPr>
                <w:sz w:val="18"/>
                <w:szCs w:val="18"/>
              </w:rPr>
              <w:t>Префектура 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8 713,6</w:t>
            </w:r>
          </w:p>
        </w:tc>
        <w:tc>
          <w:tcPr>
            <w:tcW w:w="517" w:type="pct"/>
            <w:shd w:val="clear" w:color="auto" w:fill="FFFFFF"/>
            <w:noWrap/>
          </w:tcPr>
          <w:p w:rsidR="00EF43ED" w:rsidRDefault="00EF43ED" w:rsidP="00EF43ED">
            <w:pPr>
              <w:spacing w:before="60" w:after="60"/>
              <w:jc w:val="right"/>
            </w:pPr>
            <w:r>
              <w:rPr>
                <w:sz w:val="18"/>
                <w:szCs w:val="18"/>
              </w:rPr>
              <w:t>6 133,0</w:t>
            </w:r>
          </w:p>
        </w:tc>
        <w:tc>
          <w:tcPr>
            <w:tcW w:w="491" w:type="pct"/>
            <w:shd w:val="clear" w:color="auto" w:fill="FFFFFF"/>
            <w:noWrap/>
          </w:tcPr>
          <w:p w:rsidR="00EF43ED" w:rsidRDefault="00EF43ED" w:rsidP="00EF43ED">
            <w:pPr>
              <w:spacing w:before="60" w:after="60"/>
              <w:jc w:val="right"/>
            </w:pPr>
            <w:r>
              <w:rPr>
                <w:sz w:val="18"/>
                <w:szCs w:val="18"/>
              </w:rPr>
              <w:t>6 639,5</w:t>
            </w:r>
          </w:p>
        </w:tc>
        <w:tc>
          <w:tcPr>
            <w:tcW w:w="518" w:type="pct"/>
            <w:shd w:val="clear" w:color="auto" w:fill="FFFFFF"/>
            <w:noWrap/>
          </w:tcPr>
          <w:p w:rsidR="00EF43ED" w:rsidRDefault="00EF43ED" w:rsidP="00EF43ED">
            <w:pPr>
              <w:spacing w:before="60" w:after="60"/>
              <w:jc w:val="right"/>
            </w:pPr>
            <w:r>
              <w:rPr>
                <w:sz w:val="18"/>
                <w:szCs w:val="18"/>
              </w:rPr>
              <w:t>7 162,0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11302062020000 130</w:t>
            </w:r>
          </w:p>
        </w:tc>
        <w:tc>
          <w:tcPr>
            <w:tcW w:w="956" w:type="pct"/>
            <w:shd w:val="clear" w:color="auto" w:fill="FFFFFF"/>
          </w:tcPr>
          <w:p w:rsidR="00EF43ED" w:rsidRDefault="00EF43ED" w:rsidP="00EF43ED">
            <w:pPr>
              <w:spacing w:before="60" w:after="60"/>
            </w:pPr>
            <w:r>
              <w:rPr>
                <w:sz w:val="18"/>
                <w:szCs w:val="18"/>
              </w:rPr>
              <w:t>Доходы, поступающие в порядке возмещения расходов, понесенных в связи с эксплуатацией имущества субъектов Российской Федерации</w:t>
            </w:r>
          </w:p>
        </w:tc>
        <w:tc>
          <w:tcPr>
            <w:tcW w:w="496" w:type="pct"/>
            <w:shd w:val="clear" w:color="auto" w:fill="FFFFFF"/>
          </w:tcPr>
          <w:p w:rsidR="00EF43ED" w:rsidRDefault="00EF43ED" w:rsidP="00EF43ED">
            <w:pPr>
              <w:spacing w:before="60" w:after="60"/>
            </w:pPr>
            <w:r>
              <w:rPr>
                <w:sz w:val="18"/>
                <w:szCs w:val="18"/>
              </w:rPr>
              <w:t>Префектура Западного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144,6</w:t>
            </w:r>
          </w:p>
        </w:tc>
        <w:tc>
          <w:tcPr>
            <w:tcW w:w="517" w:type="pct"/>
            <w:shd w:val="clear" w:color="auto" w:fill="FFFFFF"/>
            <w:noWrap/>
          </w:tcPr>
          <w:p w:rsidR="00EF43ED" w:rsidRDefault="00EF43ED" w:rsidP="00EF43ED">
            <w:pPr>
              <w:spacing w:before="60" w:after="60"/>
              <w:jc w:val="right"/>
            </w:pPr>
            <w:r>
              <w:rPr>
                <w:sz w:val="18"/>
                <w:szCs w:val="18"/>
              </w:rPr>
              <w:t>48,5</w:t>
            </w:r>
          </w:p>
        </w:tc>
        <w:tc>
          <w:tcPr>
            <w:tcW w:w="491" w:type="pct"/>
            <w:shd w:val="clear" w:color="auto" w:fill="FFFFFF"/>
            <w:noWrap/>
          </w:tcPr>
          <w:p w:rsidR="00EF43ED" w:rsidRDefault="00EF43ED" w:rsidP="00EF43ED">
            <w:pPr>
              <w:spacing w:before="60" w:after="60"/>
              <w:jc w:val="right"/>
            </w:pPr>
            <w:r>
              <w:rPr>
                <w:sz w:val="18"/>
                <w:szCs w:val="18"/>
              </w:rPr>
              <w:t>64,4</w:t>
            </w:r>
          </w:p>
        </w:tc>
        <w:tc>
          <w:tcPr>
            <w:tcW w:w="518" w:type="pct"/>
            <w:shd w:val="clear" w:color="auto" w:fill="FFFFFF"/>
            <w:noWrap/>
          </w:tcPr>
          <w:p w:rsidR="00EF43ED" w:rsidRDefault="00EF43ED" w:rsidP="00EF43ED">
            <w:pPr>
              <w:spacing w:before="60" w:after="60"/>
              <w:jc w:val="right"/>
            </w:pPr>
            <w:r>
              <w:rPr>
                <w:sz w:val="18"/>
                <w:szCs w:val="18"/>
              </w:rPr>
              <w:t>85,8</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11302062020000 130</w:t>
            </w:r>
          </w:p>
        </w:tc>
        <w:tc>
          <w:tcPr>
            <w:tcW w:w="956" w:type="pct"/>
            <w:shd w:val="clear" w:color="auto" w:fill="FFFFFF"/>
          </w:tcPr>
          <w:p w:rsidR="00EF43ED" w:rsidRDefault="00EF43ED" w:rsidP="00EF43ED">
            <w:pPr>
              <w:spacing w:before="60" w:after="60"/>
            </w:pPr>
            <w:r>
              <w:rPr>
                <w:sz w:val="18"/>
                <w:szCs w:val="18"/>
              </w:rPr>
              <w:t>Доходы, поступающие в порядке возмещения расходов, понесенных в связи с эксплуатацией имущества субъектов Российской Федерации</w:t>
            </w:r>
          </w:p>
        </w:tc>
        <w:tc>
          <w:tcPr>
            <w:tcW w:w="496" w:type="pct"/>
            <w:shd w:val="clear" w:color="auto" w:fill="FFFFFF"/>
          </w:tcPr>
          <w:p w:rsidR="00EF43ED" w:rsidRDefault="00EF43ED" w:rsidP="00EF43ED">
            <w:pPr>
              <w:spacing w:before="60" w:after="60"/>
            </w:pPr>
            <w:r>
              <w:rPr>
                <w:sz w:val="18"/>
                <w:szCs w:val="18"/>
              </w:rPr>
              <w:t>Префектура Зеленоградского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4 514,8</w:t>
            </w:r>
          </w:p>
        </w:tc>
        <w:tc>
          <w:tcPr>
            <w:tcW w:w="517" w:type="pct"/>
            <w:shd w:val="clear" w:color="auto" w:fill="FFFFFF"/>
            <w:noWrap/>
          </w:tcPr>
          <w:p w:rsidR="00EF43ED" w:rsidRDefault="00EF43ED" w:rsidP="00EF43ED">
            <w:pPr>
              <w:spacing w:before="60" w:after="60"/>
              <w:jc w:val="right"/>
            </w:pPr>
            <w:r>
              <w:rPr>
                <w:sz w:val="18"/>
                <w:szCs w:val="18"/>
              </w:rPr>
              <w:t>4 760,0</w:t>
            </w:r>
          </w:p>
        </w:tc>
        <w:tc>
          <w:tcPr>
            <w:tcW w:w="491" w:type="pct"/>
            <w:shd w:val="clear" w:color="auto" w:fill="FFFFFF"/>
            <w:noWrap/>
          </w:tcPr>
          <w:p w:rsidR="00EF43ED" w:rsidRDefault="00EF43ED" w:rsidP="00EF43ED">
            <w:pPr>
              <w:spacing w:before="60" w:after="60"/>
              <w:jc w:val="right"/>
            </w:pPr>
            <w:r>
              <w:rPr>
                <w:sz w:val="18"/>
                <w:szCs w:val="18"/>
              </w:rPr>
              <w:t>5 019,3</w:t>
            </w:r>
          </w:p>
        </w:tc>
        <w:tc>
          <w:tcPr>
            <w:tcW w:w="518" w:type="pct"/>
            <w:shd w:val="clear" w:color="auto" w:fill="FFFFFF"/>
            <w:noWrap/>
          </w:tcPr>
          <w:p w:rsidR="00EF43ED" w:rsidRDefault="00EF43ED" w:rsidP="00EF43ED">
            <w:pPr>
              <w:spacing w:before="60" w:after="60"/>
              <w:jc w:val="right"/>
            </w:pPr>
            <w:r>
              <w:rPr>
                <w:sz w:val="18"/>
                <w:szCs w:val="18"/>
              </w:rPr>
              <w:t>5 235,1</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11302062020000 130</w:t>
            </w:r>
          </w:p>
        </w:tc>
        <w:tc>
          <w:tcPr>
            <w:tcW w:w="956" w:type="pct"/>
            <w:shd w:val="clear" w:color="auto" w:fill="FFFFFF"/>
          </w:tcPr>
          <w:p w:rsidR="00EF43ED" w:rsidRDefault="00EF43ED" w:rsidP="00EF43ED">
            <w:pPr>
              <w:spacing w:before="60" w:after="60"/>
            </w:pPr>
            <w:r>
              <w:rPr>
                <w:sz w:val="18"/>
                <w:szCs w:val="18"/>
              </w:rPr>
              <w:t>Доходы, поступающие в порядке возмещения расходов, понесенных в связи с эксплуатацией имущества субъектов Российской Федерации</w:t>
            </w:r>
          </w:p>
        </w:tc>
        <w:tc>
          <w:tcPr>
            <w:tcW w:w="496" w:type="pct"/>
            <w:shd w:val="clear" w:color="auto" w:fill="FFFFFF"/>
          </w:tcPr>
          <w:p w:rsidR="00EF43ED" w:rsidRDefault="00EF43ED" w:rsidP="00EF43ED">
            <w:pPr>
              <w:spacing w:before="60" w:after="60"/>
            </w:pPr>
            <w:r>
              <w:rPr>
                <w:sz w:val="18"/>
                <w:szCs w:val="18"/>
              </w:rPr>
              <w:t>Префектура Северного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690,6</w:t>
            </w:r>
          </w:p>
        </w:tc>
        <w:tc>
          <w:tcPr>
            <w:tcW w:w="517" w:type="pct"/>
            <w:shd w:val="clear" w:color="auto" w:fill="FFFFFF"/>
            <w:noWrap/>
          </w:tcPr>
          <w:p w:rsidR="00EF43ED" w:rsidRDefault="00EF43ED" w:rsidP="00EF43ED">
            <w:pPr>
              <w:spacing w:before="60" w:after="60"/>
              <w:jc w:val="right"/>
            </w:pPr>
            <w:r>
              <w:rPr>
                <w:sz w:val="18"/>
                <w:szCs w:val="18"/>
              </w:rPr>
              <w:t>717,4</w:t>
            </w:r>
          </w:p>
        </w:tc>
        <w:tc>
          <w:tcPr>
            <w:tcW w:w="491" w:type="pct"/>
            <w:shd w:val="clear" w:color="auto" w:fill="FFFFFF"/>
            <w:noWrap/>
          </w:tcPr>
          <w:p w:rsidR="00EF43ED" w:rsidRDefault="00EF43ED" w:rsidP="00EF43ED">
            <w:pPr>
              <w:spacing w:before="60" w:after="60"/>
              <w:jc w:val="right"/>
            </w:pPr>
            <w:r>
              <w:rPr>
                <w:sz w:val="18"/>
                <w:szCs w:val="18"/>
              </w:rPr>
              <w:t>685,7</w:t>
            </w:r>
          </w:p>
        </w:tc>
        <w:tc>
          <w:tcPr>
            <w:tcW w:w="518" w:type="pct"/>
            <w:shd w:val="clear" w:color="auto" w:fill="FFFFFF"/>
            <w:noWrap/>
          </w:tcPr>
          <w:p w:rsidR="00EF43ED" w:rsidRDefault="00EF43ED" w:rsidP="00EF43ED">
            <w:pPr>
              <w:spacing w:before="60" w:after="60"/>
              <w:jc w:val="right"/>
            </w:pPr>
            <w:r>
              <w:rPr>
                <w:sz w:val="18"/>
                <w:szCs w:val="18"/>
              </w:rPr>
              <w:t>725,8</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11302062020000 130</w:t>
            </w:r>
          </w:p>
        </w:tc>
        <w:tc>
          <w:tcPr>
            <w:tcW w:w="956" w:type="pct"/>
            <w:shd w:val="clear" w:color="auto" w:fill="FFFFFF"/>
          </w:tcPr>
          <w:p w:rsidR="00EF43ED" w:rsidRDefault="00EF43ED" w:rsidP="00EF43ED">
            <w:pPr>
              <w:spacing w:before="60" w:after="60"/>
            </w:pPr>
            <w:r>
              <w:rPr>
                <w:sz w:val="18"/>
                <w:szCs w:val="18"/>
              </w:rPr>
              <w:t>Доходы, поступающие в порядке возмещения расходов, понесенных в связи с эксплуатацией имущества субъектов Российской Федерации</w:t>
            </w:r>
          </w:p>
        </w:tc>
        <w:tc>
          <w:tcPr>
            <w:tcW w:w="496" w:type="pct"/>
            <w:shd w:val="clear" w:color="auto" w:fill="FFFFFF"/>
          </w:tcPr>
          <w:p w:rsidR="00EF43ED" w:rsidRDefault="00EF43ED" w:rsidP="00EF43ED">
            <w:pPr>
              <w:spacing w:before="60" w:after="60"/>
            </w:pPr>
            <w:r>
              <w:rPr>
                <w:sz w:val="18"/>
                <w:szCs w:val="18"/>
              </w:rPr>
              <w:t>Префектура Северо-Западного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982,5</w:t>
            </w:r>
          </w:p>
        </w:tc>
        <w:tc>
          <w:tcPr>
            <w:tcW w:w="517" w:type="pct"/>
            <w:shd w:val="clear" w:color="auto" w:fill="FFFFFF"/>
            <w:noWrap/>
          </w:tcPr>
          <w:p w:rsidR="00EF43ED" w:rsidRDefault="00EF43ED" w:rsidP="00EF43ED">
            <w:pPr>
              <w:spacing w:before="60" w:after="60"/>
              <w:jc w:val="right"/>
            </w:pPr>
            <w:r>
              <w:rPr>
                <w:sz w:val="18"/>
                <w:szCs w:val="18"/>
              </w:rPr>
              <w:t>1 037,9</w:t>
            </w:r>
          </w:p>
        </w:tc>
        <w:tc>
          <w:tcPr>
            <w:tcW w:w="491" w:type="pct"/>
            <w:shd w:val="clear" w:color="auto" w:fill="FFFFFF"/>
            <w:noWrap/>
          </w:tcPr>
          <w:p w:rsidR="00EF43ED" w:rsidRDefault="00EF43ED" w:rsidP="00EF43ED">
            <w:pPr>
              <w:spacing w:before="60" w:after="60"/>
              <w:jc w:val="right"/>
            </w:pPr>
            <w:r>
              <w:rPr>
                <w:sz w:val="18"/>
                <w:szCs w:val="18"/>
              </w:rPr>
              <w:t>1 095,3</w:t>
            </w:r>
          </w:p>
        </w:tc>
        <w:tc>
          <w:tcPr>
            <w:tcW w:w="518" w:type="pct"/>
            <w:shd w:val="clear" w:color="auto" w:fill="FFFFFF"/>
            <w:noWrap/>
          </w:tcPr>
          <w:p w:rsidR="00EF43ED" w:rsidRDefault="00EF43ED" w:rsidP="00EF43ED">
            <w:pPr>
              <w:spacing w:before="60" w:after="60"/>
              <w:jc w:val="right"/>
            </w:pPr>
            <w:r>
              <w:rPr>
                <w:sz w:val="18"/>
                <w:szCs w:val="18"/>
              </w:rPr>
              <w:t>1 144,9</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11302062020000 130</w:t>
            </w:r>
          </w:p>
        </w:tc>
        <w:tc>
          <w:tcPr>
            <w:tcW w:w="956" w:type="pct"/>
            <w:shd w:val="clear" w:color="auto" w:fill="FFFFFF"/>
          </w:tcPr>
          <w:p w:rsidR="00EF43ED" w:rsidRDefault="00EF43ED" w:rsidP="00EF43ED">
            <w:pPr>
              <w:spacing w:before="60" w:after="60"/>
            </w:pPr>
            <w:r>
              <w:rPr>
                <w:sz w:val="18"/>
                <w:szCs w:val="18"/>
              </w:rPr>
              <w:t>Доходы, поступающие в порядке возмещения расходов, понесенных в связи с эксплуатацией имущества субъектов Российской Федерации</w:t>
            </w:r>
          </w:p>
        </w:tc>
        <w:tc>
          <w:tcPr>
            <w:tcW w:w="496" w:type="pct"/>
            <w:shd w:val="clear" w:color="auto" w:fill="FFFFFF"/>
          </w:tcPr>
          <w:p w:rsidR="00EF43ED" w:rsidRDefault="00EF43ED" w:rsidP="00EF43ED">
            <w:pPr>
              <w:spacing w:before="60" w:after="60"/>
            </w:pPr>
            <w:r>
              <w:rPr>
                <w:sz w:val="18"/>
                <w:szCs w:val="18"/>
              </w:rPr>
              <w:t>Префектура Центрального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45 349,2</w:t>
            </w:r>
          </w:p>
        </w:tc>
        <w:tc>
          <w:tcPr>
            <w:tcW w:w="517" w:type="pct"/>
            <w:shd w:val="clear" w:color="auto" w:fill="FFFFFF"/>
            <w:noWrap/>
          </w:tcPr>
          <w:p w:rsidR="00EF43ED" w:rsidRDefault="00EF43ED" w:rsidP="00EF43ED">
            <w:pPr>
              <w:spacing w:before="60" w:after="60"/>
              <w:jc w:val="right"/>
            </w:pPr>
            <w:r>
              <w:rPr>
                <w:sz w:val="18"/>
                <w:szCs w:val="18"/>
              </w:rPr>
              <w:t>48 841,1</w:t>
            </w:r>
          </w:p>
        </w:tc>
        <w:tc>
          <w:tcPr>
            <w:tcW w:w="491" w:type="pct"/>
            <w:shd w:val="clear" w:color="auto" w:fill="FFFFFF"/>
            <w:noWrap/>
          </w:tcPr>
          <w:p w:rsidR="00EF43ED" w:rsidRDefault="00EF43ED" w:rsidP="00EF43ED">
            <w:pPr>
              <w:spacing w:before="60" w:after="60"/>
              <w:jc w:val="right"/>
            </w:pPr>
            <w:r>
              <w:rPr>
                <w:sz w:val="18"/>
                <w:szCs w:val="18"/>
              </w:rPr>
              <w:t>51 478,5</w:t>
            </w:r>
          </w:p>
        </w:tc>
        <w:tc>
          <w:tcPr>
            <w:tcW w:w="518" w:type="pct"/>
            <w:shd w:val="clear" w:color="auto" w:fill="FFFFFF"/>
            <w:noWrap/>
          </w:tcPr>
          <w:p w:rsidR="00EF43ED" w:rsidRDefault="00EF43ED" w:rsidP="00EF43ED">
            <w:pPr>
              <w:spacing w:before="60" w:after="60"/>
              <w:jc w:val="right"/>
            </w:pPr>
            <w:r>
              <w:rPr>
                <w:sz w:val="18"/>
                <w:szCs w:val="18"/>
              </w:rPr>
              <w:t>53 743,6</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11302062020000 130</w:t>
            </w:r>
          </w:p>
        </w:tc>
        <w:tc>
          <w:tcPr>
            <w:tcW w:w="956" w:type="pct"/>
            <w:shd w:val="clear" w:color="auto" w:fill="FFFFFF"/>
          </w:tcPr>
          <w:p w:rsidR="00EF43ED" w:rsidRDefault="00EF43ED" w:rsidP="00EF43ED">
            <w:pPr>
              <w:spacing w:before="60" w:after="60"/>
            </w:pPr>
            <w:r>
              <w:rPr>
                <w:sz w:val="18"/>
                <w:szCs w:val="18"/>
              </w:rPr>
              <w:t>Доходы, поступающие в порядке возмещения расходов, понесенных в связи с эксплуатацией имущества субъектов Российской Федерации</w:t>
            </w:r>
          </w:p>
        </w:tc>
        <w:tc>
          <w:tcPr>
            <w:tcW w:w="496" w:type="pct"/>
            <w:shd w:val="clear" w:color="auto" w:fill="FFFFFF"/>
          </w:tcPr>
          <w:p w:rsidR="00EF43ED" w:rsidRDefault="00EF43ED" w:rsidP="00EF43ED">
            <w:pPr>
              <w:spacing w:before="60" w:after="60"/>
            </w:pPr>
            <w:r>
              <w:rPr>
                <w:sz w:val="18"/>
                <w:szCs w:val="18"/>
              </w:rPr>
              <w:t>Префектура Юго-Восточного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63,0</w:t>
            </w:r>
          </w:p>
        </w:tc>
        <w:tc>
          <w:tcPr>
            <w:tcW w:w="517" w:type="pct"/>
            <w:shd w:val="clear" w:color="auto" w:fill="FFFFFF"/>
            <w:noWrap/>
          </w:tcPr>
          <w:p w:rsidR="00EF43ED" w:rsidRDefault="00EF43ED" w:rsidP="00EF43ED">
            <w:pPr>
              <w:spacing w:before="60" w:after="60"/>
              <w:jc w:val="right"/>
            </w:pPr>
            <w:r>
              <w:rPr>
                <w:sz w:val="18"/>
                <w:szCs w:val="18"/>
              </w:rPr>
              <w:t>37,6</w:t>
            </w:r>
          </w:p>
        </w:tc>
        <w:tc>
          <w:tcPr>
            <w:tcW w:w="491" w:type="pct"/>
            <w:shd w:val="clear" w:color="auto" w:fill="FFFFFF"/>
            <w:noWrap/>
          </w:tcPr>
          <w:p w:rsidR="00EF43ED" w:rsidRDefault="00EF43ED" w:rsidP="00EF43ED">
            <w:pPr>
              <w:spacing w:before="60" w:after="60"/>
              <w:jc w:val="right"/>
            </w:pPr>
            <w:r>
              <w:rPr>
                <w:sz w:val="18"/>
                <w:szCs w:val="18"/>
              </w:rPr>
              <w:t>37,6</w:t>
            </w:r>
          </w:p>
        </w:tc>
        <w:tc>
          <w:tcPr>
            <w:tcW w:w="518" w:type="pct"/>
            <w:shd w:val="clear" w:color="auto" w:fill="FFFFFF"/>
            <w:noWrap/>
          </w:tcPr>
          <w:p w:rsidR="00EF43ED" w:rsidRDefault="00EF43ED" w:rsidP="00EF43ED">
            <w:pPr>
              <w:spacing w:before="60" w:after="60"/>
              <w:jc w:val="right"/>
            </w:pPr>
            <w:r>
              <w:rPr>
                <w:sz w:val="18"/>
                <w:szCs w:val="18"/>
              </w:rPr>
              <w:t>37,6</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11302062020000 130</w:t>
            </w:r>
          </w:p>
        </w:tc>
        <w:tc>
          <w:tcPr>
            <w:tcW w:w="956" w:type="pct"/>
            <w:shd w:val="clear" w:color="auto" w:fill="FFFFFF"/>
          </w:tcPr>
          <w:p w:rsidR="00EF43ED" w:rsidRDefault="00EF43ED" w:rsidP="00EF43ED">
            <w:pPr>
              <w:spacing w:before="60" w:after="60"/>
            </w:pPr>
            <w:r>
              <w:rPr>
                <w:sz w:val="18"/>
                <w:szCs w:val="18"/>
              </w:rPr>
              <w:t>Доходы, поступающие в порядке возмещения расходов, понесенных в связи с эксплуатацией имущества субъектов Российской Федерации</w:t>
            </w:r>
          </w:p>
        </w:tc>
        <w:tc>
          <w:tcPr>
            <w:tcW w:w="496" w:type="pct"/>
            <w:shd w:val="clear" w:color="auto" w:fill="FFFFFF"/>
          </w:tcPr>
          <w:p w:rsidR="00EF43ED" w:rsidRDefault="00EF43ED" w:rsidP="00EF43ED">
            <w:pPr>
              <w:spacing w:before="60" w:after="60"/>
            </w:pPr>
            <w:r>
              <w:rPr>
                <w:sz w:val="18"/>
                <w:szCs w:val="18"/>
              </w:rPr>
              <w:t>Префектура Юго-Западного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349,8</w:t>
            </w:r>
          </w:p>
        </w:tc>
        <w:tc>
          <w:tcPr>
            <w:tcW w:w="517" w:type="pct"/>
            <w:shd w:val="clear" w:color="auto" w:fill="FFFFFF"/>
            <w:noWrap/>
          </w:tcPr>
          <w:p w:rsidR="00EF43ED" w:rsidRDefault="00EF43ED" w:rsidP="00EF43ED">
            <w:pPr>
              <w:spacing w:before="60" w:after="60"/>
              <w:jc w:val="right"/>
            </w:pPr>
            <w:r>
              <w:rPr>
                <w:sz w:val="18"/>
                <w:szCs w:val="18"/>
              </w:rPr>
              <w:t>326,5</w:t>
            </w:r>
          </w:p>
        </w:tc>
        <w:tc>
          <w:tcPr>
            <w:tcW w:w="491" w:type="pct"/>
            <w:shd w:val="clear" w:color="auto" w:fill="FFFFFF"/>
            <w:noWrap/>
          </w:tcPr>
          <w:p w:rsidR="00EF43ED" w:rsidRDefault="00EF43ED" w:rsidP="00EF43ED">
            <w:pPr>
              <w:spacing w:before="60" w:after="60"/>
              <w:jc w:val="right"/>
            </w:pPr>
            <w:r>
              <w:rPr>
                <w:sz w:val="18"/>
                <w:szCs w:val="18"/>
              </w:rPr>
              <w:t>304,7</w:t>
            </w:r>
          </w:p>
        </w:tc>
        <w:tc>
          <w:tcPr>
            <w:tcW w:w="518" w:type="pct"/>
            <w:shd w:val="clear" w:color="auto" w:fill="FFFFFF"/>
            <w:noWrap/>
          </w:tcPr>
          <w:p w:rsidR="00EF43ED" w:rsidRDefault="00EF43ED" w:rsidP="00EF43ED">
            <w:pPr>
              <w:spacing w:before="60" w:after="60"/>
              <w:jc w:val="right"/>
            </w:pPr>
            <w:r>
              <w:rPr>
                <w:sz w:val="18"/>
                <w:szCs w:val="18"/>
              </w:rPr>
              <w:t>284,4</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11302062020000 130</w:t>
            </w:r>
          </w:p>
        </w:tc>
        <w:tc>
          <w:tcPr>
            <w:tcW w:w="956" w:type="pct"/>
            <w:shd w:val="clear" w:color="auto" w:fill="FFFFFF"/>
          </w:tcPr>
          <w:p w:rsidR="00EF43ED" w:rsidRDefault="00EF43ED" w:rsidP="00EF43ED">
            <w:pPr>
              <w:spacing w:before="60" w:after="60"/>
            </w:pPr>
            <w:r>
              <w:rPr>
                <w:sz w:val="18"/>
                <w:szCs w:val="18"/>
              </w:rPr>
              <w:t>Доходы, поступающие в порядке возмещения расходов, понесенных в связи с эксплуатацией имущества субъектов Российской Федерации</w:t>
            </w:r>
          </w:p>
        </w:tc>
        <w:tc>
          <w:tcPr>
            <w:tcW w:w="496" w:type="pct"/>
            <w:shd w:val="clear" w:color="auto" w:fill="FFFFFF"/>
          </w:tcPr>
          <w:p w:rsidR="00EF43ED" w:rsidRDefault="00EF43ED" w:rsidP="00EF43ED">
            <w:pPr>
              <w:spacing w:before="60" w:after="60"/>
            </w:pPr>
            <w:r>
              <w:rPr>
                <w:sz w:val="18"/>
                <w:szCs w:val="18"/>
              </w:rPr>
              <w:t>Префектура Южного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2 317,4</w:t>
            </w:r>
          </w:p>
        </w:tc>
        <w:tc>
          <w:tcPr>
            <w:tcW w:w="517" w:type="pct"/>
            <w:shd w:val="clear" w:color="auto" w:fill="FFFFFF"/>
            <w:noWrap/>
          </w:tcPr>
          <w:p w:rsidR="00EF43ED" w:rsidRDefault="00EF43ED" w:rsidP="00EF43ED">
            <w:pPr>
              <w:spacing w:before="60" w:after="60"/>
              <w:jc w:val="right"/>
            </w:pPr>
            <w:r>
              <w:rPr>
                <w:sz w:val="18"/>
                <w:szCs w:val="18"/>
              </w:rPr>
              <w:t>2 302,1</w:t>
            </w:r>
          </w:p>
        </w:tc>
        <w:tc>
          <w:tcPr>
            <w:tcW w:w="491" w:type="pct"/>
            <w:shd w:val="clear" w:color="auto" w:fill="FFFFFF"/>
            <w:noWrap/>
          </w:tcPr>
          <w:p w:rsidR="00EF43ED" w:rsidRDefault="00EF43ED" w:rsidP="00EF43ED">
            <w:pPr>
              <w:spacing w:before="60" w:after="60"/>
              <w:jc w:val="right"/>
            </w:pPr>
            <w:r>
              <w:rPr>
                <w:sz w:val="18"/>
                <w:szCs w:val="18"/>
              </w:rPr>
              <w:t>2 289,6</w:t>
            </w:r>
          </w:p>
        </w:tc>
        <w:tc>
          <w:tcPr>
            <w:tcW w:w="518" w:type="pct"/>
            <w:shd w:val="clear" w:color="auto" w:fill="FFFFFF"/>
            <w:noWrap/>
          </w:tcPr>
          <w:p w:rsidR="00EF43ED" w:rsidRDefault="00EF43ED" w:rsidP="00EF43ED">
            <w:pPr>
              <w:spacing w:before="60" w:after="60"/>
              <w:jc w:val="right"/>
            </w:pPr>
            <w:r>
              <w:rPr>
                <w:sz w:val="18"/>
                <w:szCs w:val="18"/>
              </w:rPr>
              <w:t>2 303,1</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11302992020001 130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(средства, поступающие от возврата учреждениями субсидий на выполнение государственного задания прошлых лет)</w:t>
            </w:r>
          </w:p>
        </w:tc>
        <w:tc>
          <w:tcPr>
            <w:tcW w:w="496" w:type="pct"/>
            <w:shd w:val="clear" w:color="auto" w:fill="FFFFFF"/>
          </w:tcPr>
          <w:p w:rsidR="00EF43ED" w:rsidRDefault="00EF43ED" w:rsidP="00EF43ED">
            <w:pPr>
              <w:spacing w:before="60" w:after="60"/>
            </w:pPr>
            <w:r>
              <w:rPr>
                <w:sz w:val="18"/>
                <w:szCs w:val="18"/>
              </w:rPr>
              <w:t>Департамент жилищно-коммунального хозяйства города Москвы</w:t>
            </w:r>
          </w:p>
        </w:tc>
        <w:tc>
          <w:tcPr>
            <w:tcW w:w="491" w:type="pct"/>
            <w:shd w:val="clear" w:color="auto" w:fill="FFFFFF"/>
            <w:noWrap/>
          </w:tcPr>
          <w:p w:rsidR="00EF43ED" w:rsidRDefault="00EF43ED" w:rsidP="00EF43ED">
            <w:pPr>
              <w:spacing w:before="60" w:after="60"/>
              <w:jc w:val="right"/>
            </w:pPr>
            <w:r>
              <w:rPr>
                <w:sz w:val="18"/>
                <w:szCs w:val="18"/>
              </w:rPr>
              <w:t>336 268,6</w:t>
            </w:r>
          </w:p>
        </w:tc>
        <w:tc>
          <w:tcPr>
            <w:tcW w:w="517" w:type="pct"/>
            <w:shd w:val="clear" w:color="auto" w:fill="FFFFFF"/>
            <w:noWrap/>
          </w:tcPr>
          <w:p w:rsidR="00EF43ED" w:rsidRDefault="00EF43ED" w:rsidP="00EF43ED">
            <w:pPr>
              <w:spacing w:before="60" w:after="60"/>
              <w:jc w:val="right"/>
            </w:pPr>
            <w:r>
              <w:rPr>
                <w:sz w:val="18"/>
                <w:szCs w:val="18"/>
              </w:rPr>
              <w:t>161 225,8</w:t>
            </w:r>
          </w:p>
        </w:tc>
        <w:tc>
          <w:tcPr>
            <w:tcW w:w="491" w:type="pct"/>
            <w:shd w:val="clear" w:color="auto" w:fill="FFFFFF"/>
            <w:noWrap/>
          </w:tcPr>
          <w:p w:rsidR="00EF43ED" w:rsidRDefault="00EF43ED" w:rsidP="00EF43ED">
            <w:pPr>
              <w:spacing w:before="60" w:after="60"/>
              <w:jc w:val="right"/>
            </w:pPr>
            <w:r>
              <w:rPr>
                <w:sz w:val="18"/>
                <w:szCs w:val="18"/>
              </w:rPr>
              <w:t>161 147,5</w:t>
            </w:r>
          </w:p>
        </w:tc>
        <w:tc>
          <w:tcPr>
            <w:tcW w:w="518" w:type="pct"/>
            <w:shd w:val="clear" w:color="auto" w:fill="FFFFFF"/>
            <w:noWrap/>
          </w:tcPr>
          <w:p w:rsidR="00EF43ED" w:rsidRDefault="00EF43ED" w:rsidP="00EF43ED">
            <w:pPr>
              <w:spacing w:before="60" w:after="60"/>
              <w:jc w:val="right"/>
            </w:pPr>
            <w:r>
              <w:rPr>
                <w:sz w:val="18"/>
                <w:szCs w:val="18"/>
              </w:rPr>
              <w:t>187 198,8</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11302992020001 130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(средства, поступающие от возврата учреждениями субсидий на выполнение государственного задания прошлых лет)</w:t>
            </w:r>
          </w:p>
        </w:tc>
        <w:tc>
          <w:tcPr>
            <w:tcW w:w="496" w:type="pct"/>
            <w:shd w:val="clear" w:color="auto" w:fill="FFFFFF"/>
          </w:tcPr>
          <w:p w:rsidR="00EF43ED" w:rsidRDefault="00EF43ED" w:rsidP="00EF43ED">
            <w:pPr>
              <w:spacing w:before="60" w:after="60"/>
            </w:pPr>
            <w:r>
              <w:rPr>
                <w:sz w:val="18"/>
                <w:szCs w:val="18"/>
              </w:rPr>
              <w:t>Департамент здравоохранения города Москвы</w:t>
            </w:r>
          </w:p>
        </w:tc>
        <w:tc>
          <w:tcPr>
            <w:tcW w:w="491" w:type="pct"/>
            <w:shd w:val="clear" w:color="auto" w:fill="FFFFFF"/>
            <w:noWrap/>
          </w:tcPr>
          <w:p w:rsidR="00EF43ED" w:rsidRDefault="00EF43ED" w:rsidP="00EF43ED">
            <w:pPr>
              <w:spacing w:before="60" w:after="60"/>
              <w:jc w:val="right"/>
            </w:pPr>
            <w:r>
              <w:rPr>
                <w:sz w:val="18"/>
                <w:szCs w:val="18"/>
              </w:rPr>
              <w:t>48 226,3</w:t>
            </w:r>
          </w:p>
        </w:tc>
        <w:tc>
          <w:tcPr>
            <w:tcW w:w="517" w:type="pct"/>
            <w:shd w:val="clear" w:color="auto" w:fill="FFFFFF"/>
            <w:noWrap/>
          </w:tcPr>
          <w:p w:rsidR="00EF43ED" w:rsidRDefault="00EF43ED" w:rsidP="00EF43ED">
            <w:pPr>
              <w:spacing w:before="60" w:after="60"/>
              <w:jc w:val="right"/>
            </w:pPr>
            <w:r>
              <w:rPr>
                <w:sz w:val="18"/>
                <w:szCs w:val="18"/>
              </w:rPr>
              <w:t>23 975,0</w:t>
            </w:r>
          </w:p>
        </w:tc>
        <w:tc>
          <w:tcPr>
            <w:tcW w:w="491" w:type="pct"/>
            <w:shd w:val="clear" w:color="auto" w:fill="FFFFFF"/>
            <w:noWrap/>
          </w:tcPr>
          <w:p w:rsidR="00EF43ED" w:rsidRDefault="00EF43ED" w:rsidP="00EF43ED">
            <w:pPr>
              <w:spacing w:before="60" w:after="60"/>
              <w:jc w:val="right"/>
            </w:pPr>
            <w:r>
              <w:rPr>
                <w:sz w:val="18"/>
                <w:szCs w:val="18"/>
              </w:rPr>
              <w:t>31 680,6</w:t>
            </w:r>
          </w:p>
        </w:tc>
        <w:tc>
          <w:tcPr>
            <w:tcW w:w="518" w:type="pct"/>
            <w:shd w:val="clear" w:color="auto" w:fill="FFFFFF"/>
            <w:noWrap/>
          </w:tcPr>
          <w:p w:rsidR="00EF43ED" w:rsidRDefault="00EF43ED" w:rsidP="00EF43ED">
            <w:pPr>
              <w:spacing w:before="60" w:after="60"/>
              <w:jc w:val="right"/>
            </w:pPr>
            <w:r>
              <w:rPr>
                <w:sz w:val="18"/>
                <w:szCs w:val="18"/>
              </w:rPr>
              <w:t>34 627,3</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11302992020001 130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(средства, поступающие от возврата учреждениями субсидий на выполнение государственного задания прошлых лет)</w:t>
            </w:r>
          </w:p>
        </w:tc>
        <w:tc>
          <w:tcPr>
            <w:tcW w:w="496" w:type="pct"/>
            <w:shd w:val="clear" w:color="auto" w:fill="FFFFFF"/>
          </w:tcPr>
          <w:p w:rsidR="00EF43ED" w:rsidRDefault="00EF43ED" w:rsidP="00EF43ED">
            <w:pPr>
              <w:spacing w:before="60" w:after="60"/>
            </w:pPr>
            <w:r>
              <w:rPr>
                <w:sz w:val="18"/>
                <w:szCs w:val="18"/>
              </w:rPr>
              <w:t>Департамент образования и науки города Москвы</w:t>
            </w:r>
          </w:p>
        </w:tc>
        <w:tc>
          <w:tcPr>
            <w:tcW w:w="491" w:type="pct"/>
            <w:shd w:val="clear" w:color="auto" w:fill="FFFFFF"/>
            <w:noWrap/>
          </w:tcPr>
          <w:p w:rsidR="00EF43ED" w:rsidRDefault="00EF43ED" w:rsidP="00EF43ED">
            <w:pPr>
              <w:spacing w:before="60" w:after="60"/>
              <w:jc w:val="right"/>
            </w:pPr>
            <w:r>
              <w:rPr>
                <w:sz w:val="18"/>
                <w:szCs w:val="18"/>
              </w:rPr>
              <w:t>167 376,1</w:t>
            </w:r>
          </w:p>
        </w:tc>
        <w:tc>
          <w:tcPr>
            <w:tcW w:w="517" w:type="pct"/>
            <w:shd w:val="clear" w:color="auto" w:fill="FFFFFF"/>
            <w:noWrap/>
          </w:tcPr>
          <w:p w:rsidR="00EF43ED" w:rsidRDefault="00EF43ED" w:rsidP="00EF43ED">
            <w:pPr>
              <w:spacing w:before="60" w:after="60"/>
              <w:jc w:val="right"/>
            </w:pPr>
            <w:r>
              <w:rPr>
                <w:sz w:val="18"/>
                <w:szCs w:val="18"/>
              </w:rPr>
              <w:t>147 692,7</w:t>
            </w:r>
          </w:p>
        </w:tc>
        <w:tc>
          <w:tcPr>
            <w:tcW w:w="491" w:type="pct"/>
            <w:shd w:val="clear" w:color="auto" w:fill="FFFFFF"/>
            <w:noWrap/>
          </w:tcPr>
          <w:p w:rsidR="00EF43ED" w:rsidRDefault="00EF43ED" w:rsidP="00EF43ED">
            <w:pPr>
              <w:spacing w:before="60" w:after="60"/>
              <w:jc w:val="right"/>
            </w:pPr>
            <w:r>
              <w:rPr>
                <w:sz w:val="18"/>
                <w:szCs w:val="18"/>
              </w:rPr>
              <w:t>130 324,0</w:t>
            </w:r>
          </w:p>
        </w:tc>
        <w:tc>
          <w:tcPr>
            <w:tcW w:w="518" w:type="pct"/>
            <w:shd w:val="clear" w:color="auto" w:fill="FFFFFF"/>
            <w:noWrap/>
          </w:tcPr>
          <w:p w:rsidR="00EF43ED" w:rsidRDefault="00EF43ED" w:rsidP="00EF43ED">
            <w:pPr>
              <w:spacing w:before="60" w:after="60"/>
              <w:jc w:val="right"/>
            </w:pPr>
            <w:r>
              <w:rPr>
                <w:sz w:val="18"/>
                <w:szCs w:val="18"/>
              </w:rPr>
              <w:t>114 998,0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11302992020001 130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(средства, поступающие от возврата учреждениями субсидий на выполнение государственного задания прошлых лет)</w:t>
            </w:r>
          </w:p>
        </w:tc>
        <w:tc>
          <w:tcPr>
            <w:tcW w:w="496" w:type="pct"/>
            <w:shd w:val="clear" w:color="auto" w:fill="FFFFFF"/>
          </w:tcPr>
          <w:p w:rsidR="00EF43ED" w:rsidRDefault="00EF43ED" w:rsidP="00EF43ED">
            <w:pPr>
              <w:spacing w:before="60" w:after="60"/>
            </w:pPr>
            <w:r>
              <w:rPr>
                <w:sz w:val="18"/>
                <w:szCs w:val="18"/>
              </w:rPr>
              <w:t>Департамент спорта города Москвы</w:t>
            </w:r>
          </w:p>
        </w:tc>
        <w:tc>
          <w:tcPr>
            <w:tcW w:w="491" w:type="pct"/>
            <w:shd w:val="clear" w:color="auto" w:fill="FFFFFF"/>
            <w:noWrap/>
          </w:tcPr>
          <w:p w:rsidR="00EF43ED" w:rsidRDefault="00EF43ED" w:rsidP="00EF43ED">
            <w:pPr>
              <w:spacing w:before="60" w:after="60"/>
              <w:jc w:val="right"/>
            </w:pPr>
            <w:r>
              <w:rPr>
                <w:sz w:val="18"/>
                <w:szCs w:val="18"/>
              </w:rPr>
              <w:t>18 189,3</w:t>
            </w:r>
          </w:p>
        </w:tc>
        <w:tc>
          <w:tcPr>
            <w:tcW w:w="517" w:type="pct"/>
            <w:shd w:val="clear" w:color="auto" w:fill="FFFFFF"/>
            <w:noWrap/>
          </w:tcPr>
          <w:p w:rsidR="00EF43ED" w:rsidRDefault="00EF43ED" w:rsidP="00EF43ED">
            <w:pPr>
              <w:spacing w:before="60" w:after="60"/>
              <w:jc w:val="right"/>
            </w:pPr>
            <w:r>
              <w:rPr>
                <w:sz w:val="18"/>
                <w:szCs w:val="18"/>
              </w:rPr>
              <w:t>23 768,9</w:t>
            </w:r>
          </w:p>
        </w:tc>
        <w:tc>
          <w:tcPr>
            <w:tcW w:w="491" w:type="pct"/>
            <w:shd w:val="clear" w:color="auto" w:fill="FFFFFF"/>
            <w:noWrap/>
          </w:tcPr>
          <w:p w:rsidR="00EF43ED" w:rsidRDefault="00EF43ED" w:rsidP="00EF43ED">
            <w:pPr>
              <w:spacing w:before="60" w:after="60"/>
              <w:jc w:val="right"/>
            </w:pPr>
            <w:r>
              <w:rPr>
                <w:sz w:val="18"/>
                <w:szCs w:val="18"/>
              </w:rPr>
              <w:t>26 743,6</w:t>
            </w:r>
          </w:p>
        </w:tc>
        <w:tc>
          <w:tcPr>
            <w:tcW w:w="518" w:type="pct"/>
            <w:shd w:val="clear" w:color="auto" w:fill="FFFFFF"/>
            <w:noWrap/>
          </w:tcPr>
          <w:p w:rsidR="00EF43ED" w:rsidRDefault="00EF43ED" w:rsidP="00EF43ED">
            <w:pPr>
              <w:spacing w:before="60" w:after="60"/>
              <w:jc w:val="right"/>
            </w:pPr>
            <w:r>
              <w:rPr>
                <w:sz w:val="18"/>
                <w:szCs w:val="18"/>
              </w:rPr>
              <w:t>22 900,6</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11302992020001 130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(средства, поступающие от возврата учреждениями субсидий на выполнение государственного задания прошлых лет)</w:t>
            </w:r>
          </w:p>
        </w:tc>
        <w:tc>
          <w:tcPr>
            <w:tcW w:w="496" w:type="pct"/>
            <w:shd w:val="clear" w:color="auto" w:fill="FFFFFF"/>
          </w:tcPr>
          <w:p w:rsidR="00EF43ED" w:rsidRDefault="00EF43ED" w:rsidP="00EF43ED">
            <w:pPr>
              <w:spacing w:before="60" w:after="60"/>
            </w:pPr>
            <w:r>
              <w:rPr>
                <w:sz w:val="18"/>
                <w:szCs w:val="18"/>
              </w:rPr>
              <w:t>Департамент гражданского строительства города Москвы</w:t>
            </w:r>
          </w:p>
        </w:tc>
        <w:tc>
          <w:tcPr>
            <w:tcW w:w="491" w:type="pct"/>
            <w:shd w:val="clear" w:color="auto" w:fill="FFFFFF"/>
            <w:noWrap/>
          </w:tcPr>
          <w:p w:rsidR="00EF43ED" w:rsidRDefault="00EF43ED" w:rsidP="00EF43ED">
            <w:pPr>
              <w:spacing w:before="60" w:after="60"/>
              <w:jc w:val="right"/>
            </w:pPr>
          </w:p>
        </w:tc>
        <w:tc>
          <w:tcPr>
            <w:tcW w:w="517" w:type="pct"/>
            <w:shd w:val="clear" w:color="auto" w:fill="FFFFFF"/>
            <w:noWrap/>
          </w:tcPr>
          <w:p w:rsidR="00EF43ED" w:rsidRDefault="00EF43ED" w:rsidP="00EF43ED">
            <w:pPr>
              <w:spacing w:before="60" w:after="60"/>
              <w:jc w:val="right"/>
            </w:pPr>
            <w:r>
              <w:rPr>
                <w:sz w:val="18"/>
                <w:szCs w:val="18"/>
              </w:rPr>
              <w:t>69,3</w:t>
            </w:r>
          </w:p>
        </w:tc>
        <w:tc>
          <w:tcPr>
            <w:tcW w:w="491" w:type="pct"/>
            <w:shd w:val="clear" w:color="auto" w:fill="FFFFFF"/>
            <w:noWrap/>
          </w:tcPr>
          <w:p w:rsidR="00EF43ED" w:rsidRDefault="00EF43ED" w:rsidP="00EF43ED">
            <w:pPr>
              <w:spacing w:before="60" w:after="60"/>
              <w:jc w:val="right"/>
            </w:pPr>
            <w:r>
              <w:rPr>
                <w:sz w:val="18"/>
                <w:szCs w:val="18"/>
              </w:rPr>
              <w:t>92,4</w:t>
            </w:r>
          </w:p>
        </w:tc>
        <w:tc>
          <w:tcPr>
            <w:tcW w:w="518" w:type="pct"/>
            <w:shd w:val="clear" w:color="auto" w:fill="FFFFFF"/>
            <w:noWrap/>
          </w:tcPr>
          <w:p w:rsidR="00EF43ED" w:rsidRDefault="00EF43ED" w:rsidP="00EF43ED">
            <w:pPr>
              <w:spacing w:before="60" w:after="60"/>
              <w:jc w:val="right"/>
            </w:pPr>
            <w:r>
              <w:rPr>
                <w:sz w:val="18"/>
                <w:szCs w:val="18"/>
              </w:rPr>
              <w:t>53,9</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11302992020001 130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(средства, поступающие от возврата учреждениями субсидий на выполнение государственного задания прошлых лет)</w:t>
            </w:r>
          </w:p>
        </w:tc>
        <w:tc>
          <w:tcPr>
            <w:tcW w:w="496" w:type="pct"/>
            <w:shd w:val="clear" w:color="auto" w:fill="FFFFFF"/>
          </w:tcPr>
          <w:p w:rsidR="00EF43ED" w:rsidRDefault="00EF43ED" w:rsidP="00EF43ED">
            <w:pPr>
              <w:spacing w:before="60" w:after="60"/>
            </w:pPr>
            <w:r>
              <w:rPr>
                <w:sz w:val="18"/>
                <w:szCs w:val="18"/>
              </w:rPr>
              <w:t>Департамент капитального ремонта города Москвы</w:t>
            </w:r>
          </w:p>
        </w:tc>
        <w:tc>
          <w:tcPr>
            <w:tcW w:w="491" w:type="pct"/>
            <w:shd w:val="clear" w:color="auto" w:fill="FFFFFF"/>
            <w:noWrap/>
          </w:tcPr>
          <w:p w:rsidR="00EF43ED" w:rsidRDefault="00EF43ED" w:rsidP="00EF43ED">
            <w:pPr>
              <w:spacing w:before="60" w:after="60"/>
              <w:jc w:val="right"/>
            </w:pPr>
          </w:p>
        </w:tc>
        <w:tc>
          <w:tcPr>
            <w:tcW w:w="517" w:type="pct"/>
            <w:shd w:val="clear" w:color="auto" w:fill="FFFFFF"/>
            <w:noWrap/>
          </w:tcPr>
          <w:p w:rsidR="00EF43ED" w:rsidRDefault="00EF43ED" w:rsidP="00EF43ED">
            <w:pPr>
              <w:spacing w:before="60" w:after="60"/>
              <w:jc w:val="right"/>
            </w:pPr>
            <w:r>
              <w:rPr>
                <w:sz w:val="18"/>
                <w:szCs w:val="18"/>
              </w:rPr>
              <w:t>75 208,0</w:t>
            </w:r>
          </w:p>
        </w:tc>
        <w:tc>
          <w:tcPr>
            <w:tcW w:w="491" w:type="pct"/>
            <w:shd w:val="clear" w:color="auto" w:fill="FFFFFF"/>
            <w:noWrap/>
          </w:tcPr>
          <w:p w:rsidR="00EF43ED" w:rsidRDefault="00EF43ED" w:rsidP="00EF43ED">
            <w:pPr>
              <w:spacing w:before="60" w:after="60"/>
              <w:jc w:val="right"/>
            </w:pPr>
            <w:r>
              <w:rPr>
                <w:sz w:val="18"/>
                <w:szCs w:val="18"/>
              </w:rPr>
              <w:t>65 975,7</w:t>
            </w:r>
          </w:p>
        </w:tc>
        <w:tc>
          <w:tcPr>
            <w:tcW w:w="518" w:type="pct"/>
            <w:shd w:val="clear" w:color="auto" w:fill="FFFFFF"/>
            <w:noWrap/>
          </w:tcPr>
          <w:p w:rsidR="00EF43ED" w:rsidRDefault="00EF43ED" w:rsidP="00EF43ED">
            <w:pPr>
              <w:spacing w:before="60" w:after="60"/>
              <w:jc w:val="right"/>
            </w:pPr>
            <w:r>
              <w:rPr>
                <w:sz w:val="18"/>
                <w:szCs w:val="18"/>
              </w:rPr>
              <w:t>47 061,2</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11302992020001 130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(средства, поступающие от возврата учреждениями субсидий на выполнение государственного задания прошлых лет)</w:t>
            </w:r>
          </w:p>
        </w:tc>
        <w:tc>
          <w:tcPr>
            <w:tcW w:w="496" w:type="pct"/>
            <w:shd w:val="clear" w:color="auto" w:fill="FFFFFF"/>
          </w:tcPr>
          <w:p w:rsidR="00EF43ED" w:rsidRDefault="00EF43ED" w:rsidP="00EF43ED">
            <w:pPr>
              <w:spacing w:before="60" w:after="60"/>
            </w:pPr>
            <w:r>
              <w:rPr>
                <w:sz w:val="18"/>
                <w:szCs w:val="18"/>
              </w:rPr>
              <w:t>Департамент экономической политики и развития города Москвы</w:t>
            </w:r>
          </w:p>
        </w:tc>
        <w:tc>
          <w:tcPr>
            <w:tcW w:w="491" w:type="pct"/>
            <w:shd w:val="clear" w:color="auto" w:fill="FFFFFF"/>
            <w:noWrap/>
          </w:tcPr>
          <w:p w:rsidR="00EF43ED" w:rsidRDefault="00EF43ED" w:rsidP="00EF43ED">
            <w:pPr>
              <w:spacing w:before="60" w:after="60"/>
              <w:jc w:val="right"/>
            </w:pPr>
            <w:r>
              <w:rPr>
                <w:sz w:val="18"/>
                <w:szCs w:val="18"/>
              </w:rPr>
              <w:t>17 594,4</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11302992020001 130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(средства, поступающие от возврата учреждениями субсидий на выполнение государственного задания прошлых лет)</w:t>
            </w:r>
          </w:p>
        </w:tc>
        <w:tc>
          <w:tcPr>
            <w:tcW w:w="496" w:type="pct"/>
            <w:shd w:val="clear" w:color="auto" w:fill="FFFFFF"/>
          </w:tcPr>
          <w:p w:rsidR="00EF43ED" w:rsidRDefault="00EF43ED" w:rsidP="00EF43ED">
            <w:pPr>
              <w:spacing w:before="60" w:after="60"/>
            </w:pPr>
            <w:r>
              <w:rPr>
                <w:sz w:val="18"/>
                <w:szCs w:val="18"/>
              </w:rPr>
              <w:t>Префектура 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109,5</w:t>
            </w:r>
          </w:p>
        </w:tc>
        <w:tc>
          <w:tcPr>
            <w:tcW w:w="517" w:type="pct"/>
            <w:shd w:val="clear" w:color="auto" w:fill="FFFFFF"/>
            <w:noWrap/>
          </w:tcPr>
          <w:p w:rsidR="00EF43ED" w:rsidRDefault="00EF43ED" w:rsidP="00EF43ED">
            <w:pPr>
              <w:spacing w:before="60" w:after="60"/>
              <w:jc w:val="right"/>
            </w:pPr>
            <w:r>
              <w:rPr>
                <w:sz w:val="18"/>
                <w:szCs w:val="18"/>
              </w:rPr>
              <w:t>1 708,9</w:t>
            </w:r>
          </w:p>
        </w:tc>
        <w:tc>
          <w:tcPr>
            <w:tcW w:w="491" w:type="pct"/>
            <w:shd w:val="clear" w:color="auto" w:fill="FFFFFF"/>
            <w:noWrap/>
          </w:tcPr>
          <w:p w:rsidR="00EF43ED" w:rsidRDefault="00EF43ED" w:rsidP="00EF43ED">
            <w:pPr>
              <w:spacing w:before="60" w:after="60"/>
              <w:jc w:val="right"/>
            </w:pPr>
            <w:r>
              <w:rPr>
                <w:sz w:val="18"/>
                <w:szCs w:val="18"/>
              </w:rPr>
              <w:t>1 188,3</w:t>
            </w:r>
          </w:p>
        </w:tc>
        <w:tc>
          <w:tcPr>
            <w:tcW w:w="518" w:type="pct"/>
            <w:shd w:val="clear" w:color="auto" w:fill="FFFFFF"/>
            <w:noWrap/>
          </w:tcPr>
          <w:p w:rsidR="00EF43ED" w:rsidRDefault="00EF43ED" w:rsidP="00EF43ED">
            <w:pPr>
              <w:spacing w:before="60" w:after="60"/>
              <w:jc w:val="right"/>
            </w:pPr>
            <w:r>
              <w:rPr>
                <w:sz w:val="18"/>
                <w:szCs w:val="18"/>
              </w:rPr>
              <w:t>1 002,2</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11302992020001 130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(средства, поступающие от возврата учреждениями субсидий на выполнение государственного задания прошлых лет)</w:t>
            </w:r>
          </w:p>
        </w:tc>
        <w:tc>
          <w:tcPr>
            <w:tcW w:w="496" w:type="pct"/>
            <w:shd w:val="clear" w:color="auto" w:fill="FFFFFF"/>
          </w:tcPr>
          <w:p w:rsidR="00EF43ED" w:rsidRDefault="00EF43ED" w:rsidP="00EF43ED">
            <w:pPr>
              <w:spacing w:before="60" w:after="60"/>
            </w:pPr>
            <w:r>
              <w:rPr>
                <w:sz w:val="18"/>
                <w:szCs w:val="18"/>
              </w:rPr>
              <w:t>Префектура Западного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35 877,0</w:t>
            </w:r>
          </w:p>
        </w:tc>
        <w:tc>
          <w:tcPr>
            <w:tcW w:w="517" w:type="pct"/>
            <w:shd w:val="clear" w:color="auto" w:fill="FFFFFF"/>
            <w:noWrap/>
          </w:tcPr>
          <w:p w:rsidR="00EF43ED" w:rsidRDefault="00EF43ED" w:rsidP="00EF43ED">
            <w:pPr>
              <w:spacing w:before="60" w:after="60"/>
              <w:jc w:val="right"/>
            </w:pPr>
            <w:r>
              <w:rPr>
                <w:sz w:val="18"/>
                <w:szCs w:val="18"/>
              </w:rPr>
              <w:t>29 149,4</w:t>
            </w:r>
          </w:p>
        </w:tc>
        <w:tc>
          <w:tcPr>
            <w:tcW w:w="491" w:type="pct"/>
            <w:shd w:val="clear" w:color="auto" w:fill="FFFFFF"/>
            <w:noWrap/>
          </w:tcPr>
          <w:p w:rsidR="00EF43ED" w:rsidRDefault="00EF43ED" w:rsidP="00EF43ED">
            <w:pPr>
              <w:spacing w:before="60" w:after="60"/>
              <w:jc w:val="right"/>
            </w:pPr>
            <w:r>
              <w:rPr>
                <w:sz w:val="18"/>
                <w:szCs w:val="18"/>
              </w:rPr>
              <w:t>22 827,0</w:t>
            </w:r>
          </w:p>
        </w:tc>
        <w:tc>
          <w:tcPr>
            <w:tcW w:w="518" w:type="pct"/>
            <w:shd w:val="clear" w:color="auto" w:fill="FFFFFF"/>
            <w:noWrap/>
          </w:tcPr>
          <w:p w:rsidR="00EF43ED" w:rsidRDefault="00EF43ED" w:rsidP="00EF43ED">
            <w:pPr>
              <w:spacing w:before="60" w:after="60"/>
              <w:jc w:val="right"/>
            </w:pPr>
            <w:r>
              <w:rPr>
                <w:sz w:val="18"/>
                <w:szCs w:val="18"/>
              </w:rPr>
              <w:t>29 284,5</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11302992020001 130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(средства, поступающие от возврата учреждениями субсидий на выполнение государственного задания прошлых лет)</w:t>
            </w:r>
          </w:p>
        </w:tc>
        <w:tc>
          <w:tcPr>
            <w:tcW w:w="496" w:type="pct"/>
            <w:shd w:val="clear" w:color="auto" w:fill="FFFFFF"/>
          </w:tcPr>
          <w:p w:rsidR="00EF43ED" w:rsidRDefault="00EF43ED" w:rsidP="00EF43ED">
            <w:pPr>
              <w:spacing w:before="60" w:after="60"/>
            </w:pPr>
            <w:r>
              <w:rPr>
                <w:sz w:val="18"/>
                <w:szCs w:val="18"/>
              </w:rPr>
              <w:t>Префектура Зеленоградского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276,0</w:t>
            </w:r>
          </w:p>
        </w:tc>
        <w:tc>
          <w:tcPr>
            <w:tcW w:w="517" w:type="pct"/>
            <w:shd w:val="clear" w:color="auto" w:fill="FFFFFF"/>
            <w:noWrap/>
          </w:tcPr>
          <w:p w:rsidR="00EF43ED" w:rsidRDefault="00EF43ED" w:rsidP="00EF43ED">
            <w:pPr>
              <w:spacing w:before="60" w:after="60"/>
              <w:jc w:val="right"/>
            </w:pPr>
            <w:r>
              <w:rPr>
                <w:sz w:val="18"/>
                <w:szCs w:val="18"/>
              </w:rPr>
              <w:t>92,0</w:t>
            </w:r>
          </w:p>
        </w:tc>
        <w:tc>
          <w:tcPr>
            <w:tcW w:w="491" w:type="pct"/>
            <w:shd w:val="clear" w:color="auto" w:fill="FFFFFF"/>
            <w:noWrap/>
          </w:tcPr>
          <w:p w:rsidR="00EF43ED" w:rsidRDefault="00EF43ED" w:rsidP="00EF43ED">
            <w:pPr>
              <w:spacing w:before="60" w:after="60"/>
              <w:jc w:val="right"/>
            </w:pPr>
            <w:r>
              <w:rPr>
                <w:sz w:val="18"/>
                <w:szCs w:val="18"/>
              </w:rPr>
              <w:t>122,7</w:t>
            </w:r>
          </w:p>
        </w:tc>
        <w:tc>
          <w:tcPr>
            <w:tcW w:w="518" w:type="pct"/>
            <w:shd w:val="clear" w:color="auto" w:fill="FFFFFF"/>
            <w:noWrap/>
          </w:tcPr>
          <w:p w:rsidR="00EF43ED" w:rsidRDefault="00EF43ED" w:rsidP="00EF43ED">
            <w:pPr>
              <w:spacing w:before="60" w:after="60"/>
              <w:jc w:val="right"/>
            </w:pPr>
            <w:r>
              <w:rPr>
                <w:sz w:val="18"/>
                <w:szCs w:val="18"/>
              </w:rPr>
              <w:t>163,6</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11302992020001 130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(средства, поступающие от возврата учреждениями субсидий на выполнение государственного задания прошлых лет)</w:t>
            </w:r>
          </w:p>
        </w:tc>
        <w:tc>
          <w:tcPr>
            <w:tcW w:w="496" w:type="pct"/>
            <w:shd w:val="clear" w:color="auto" w:fill="FFFFFF"/>
          </w:tcPr>
          <w:p w:rsidR="00EF43ED" w:rsidRDefault="00EF43ED" w:rsidP="00EF43ED">
            <w:pPr>
              <w:spacing w:before="60" w:after="60"/>
            </w:pPr>
            <w:r>
              <w:rPr>
                <w:sz w:val="18"/>
                <w:szCs w:val="18"/>
              </w:rPr>
              <w:t>Префектура Северного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409,4</w:t>
            </w:r>
          </w:p>
        </w:tc>
        <w:tc>
          <w:tcPr>
            <w:tcW w:w="517" w:type="pct"/>
            <w:shd w:val="clear" w:color="auto" w:fill="FFFFFF"/>
            <w:noWrap/>
          </w:tcPr>
          <w:p w:rsidR="00EF43ED" w:rsidRDefault="00EF43ED" w:rsidP="00EF43ED">
            <w:pPr>
              <w:spacing w:before="60" w:after="60"/>
              <w:jc w:val="right"/>
            </w:pPr>
            <w:r>
              <w:rPr>
                <w:sz w:val="18"/>
                <w:szCs w:val="18"/>
              </w:rPr>
              <w:t>12 455,8</w:t>
            </w:r>
          </w:p>
        </w:tc>
        <w:tc>
          <w:tcPr>
            <w:tcW w:w="491" w:type="pct"/>
            <w:shd w:val="clear" w:color="auto" w:fill="FFFFFF"/>
            <w:noWrap/>
          </w:tcPr>
          <w:p w:rsidR="00EF43ED" w:rsidRDefault="00EF43ED" w:rsidP="00EF43ED">
            <w:pPr>
              <w:spacing w:before="60" w:after="60"/>
              <w:jc w:val="right"/>
            </w:pPr>
            <w:r>
              <w:rPr>
                <w:sz w:val="18"/>
                <w:szCs w:val="18"/>
              </w:rPr>
              <w:t>6 412,2</w:t>
            </w:r>
          </w:p>
        </w:tc>
        <w:tc>
          <w:tcPr>
            <w:tcW w:w="518" w:type="pct"/>
            <w:shd w:val="clear" w:color="auto" w:fill="FFFFFF"/>
            <w:noWrap/>
          </w:tcPr>
          <w:p w:rsidR="00EF43ED" w:rsidRDefault="00EF43ED" w:rsidP="00EF43ED">
            <w:pPr>
              <w:spacing w:before="60" w:after="60"/>
              <w:jc w:val="right"/>
            </w:pPr>
            <w:r>
              <w:rPr>
                <w:sz w:val="18"/>
                <w:szCs w:val="18"/>
              </w:rPr>
              <w:t>6 425,8</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11302992020001 130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(средства, поступающие от возврата учреждениями субсидий на выполнение государственного задания прошлых лет)</w:t>
            </w:r>
          </w:p>
        </w:tc>
        <w:tc>
          <w:tcPr>
            <w:tcW w:w="496" w:type="pct"/>
            <w:shd w:val="clear" w:color="auto" w:fill="FFFFFF"/>
          </w:tcPr>
          <w:p w:rsidR="00EF43ED" w:rsidRDefault="00EF43ED" w:rsidP="00EF43ED">
            <w:pPr>
              <w:spacing w:before="60" w:after="60"/>
            </w:pPr>
            <w:r>
              <w:rPr>
                <w:sz w:val="18"/>
                <w:szCs w:val="18"/>
              </w:rPr>
              <w:t>Префектура Северо-Восточного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8 302,7</w:t>
            </w:r>
          </w:p>
        </w:tc>
        <w:tc>
          <w:tcPr>
            <w:tcW w:w="517" w:type="pct"/>
            <w:shd w:val="clear" w:color="auto" w:fill="FFFFFF"/>
            <w:noWrap/>
          </w:tcPr>
          <w:p w:rsidR="00EF43ED" w:rsidRDefault="00EF43ED" w:rsidP="00EF43ED">
            <w:pPr>
              <w:spacing w:before="60" w:after="60"/>
              <w:jc w:val="right"/>
            </w:pPr>
            <w:r>
              <w:rPr>
                <w:sz w:val="18"/>
                <w:szCs w:val="18"/>
              </w:rPr>
              <w:t>7 028,1</w:t>
            </w:r>
          </w:p>
        </w:tc>
        <w:tc>
          <w:tcPr>
            <w:tcW w:w="491" w:type="pct"/>
            <w:shd w:val="clear" w:color="auto" w:fill="FFFFFF"/>
            <w:noWrap/>
          </w:tcPr>
          <w:p w:rsidR="00EF43ED" w:rsidRDefault="00EF43ED" w:rsidP="00EF43ED">
            <w:pPr>
              <w:spacing w:before="60" w:after="60"/>
              <w:jc w:val="right"/>
            </w:pPr>
            <w:r>
              <w:rPr>
                <w:sz w:val="18"/>
                <w:szCs w:val="18"/>
              </w:rPr>
              <w:t>7 262,0</w:t>
            </w:r>
          </w:p>
        </w:tc>
        <w:tc>
          <w:tcPr>
            <w:tcW w:w="518" w:type="pct"/>
            <w:shd w:val="clear" w:color="auto" w:fill="FFFFFF"/>
            <w:noWrap/>
          </w:tcPr>
          <w:p w:rsidR="00EF43ED" w:rsidRDefault="00EF43ED" w:rsidP="00EF43ED">
            <w:pPr>
              <w:spacing w:before="60" w:after="60"/>
              <w:jc w:val="right"/>
            </w:pPr>
            <w:r>
              <w:rPr>
                <w:sz w:val="18"/>
                <w:szCs w:val="18"/>
              </w:rPr>
              <w:t>7 530,9</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11302992020001 130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(средства, поступающие от возврата учреждениями субсидий на выполнение государственного задания прошлых лет)</w:t>
            </w:r>
          </w:p>
        </w:tc>
        <w:tc>
          <w:tcPr>
            <w:tcW w:w="496" w:type="pct"/>
            <w:shd w:val="clear" w:color="auto" w:fill="FFFFFF"/>
          </w:tcPr>
          <w:p w:rsidR="00EF43ED" w:rsidRDefault="00EF43ED" w:rsidP="00EF43ED">
            <w:pPr>
              <w:spacing w:before="60" w:after="60"/>
            </w:pPr>
            <w:r>
              <w:rPr>
                <w:sz w:val="18"/>
                <w:szCs w:val="18"/>
              </w:rPr>
              <w:t>Префектура Центрального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12 697,7</w:t>
            </w:r>
          </w:p>
        </w:tc>
        <w:tc>
          <w:tcPr>
            <w:tcW w:w="517" w:type="pct"/>
            <w:shd w:val="clear" w:color="auto" w:fill="FFFFFF"/>
            <w:noWrap/>
          </w:tcPr>
          <w:p w:rsidR="00EF43ED" w:rsidRDefault="00EF43ED" w:rsidP="00EF43ED">
            <w:pPr>
              <w:spacing w:before="60" w:after="60"/>
              <w:jc w:val="right"/>
            </w:pPr>
            <w:r>
              <w:rPr>
                <w:sz w:val="18"/>
                <w:szCs w:val="18"/>
              </w:rPr>
              <w:t>6 603,4</w:t>
            </w:r>
          </w:p>
        </w:tc>
        <w:tc>
          <w:tcPr>
            <w:tcW w:w="491" w:type="pct"/>
            <w:shd w:val="clear" w:color="auto" w:fill="FFFFFF"/>
            <w:noWrap/>
          </w:tcPr>
          <w:p w:rsidR="00EF43ED" w:rsidRDefault="00EF43ED" w:rsidP="00EF43ED">
            <w:pPr>
              <w:spacing w:before="60" w:after="60"/>
              <w:jc w:val="right"/>
            </w:pPr>
            <w:r>
              <w:rPr>
                <w:sz w:val="18"/>
                <w:szCs w:val="18"/>
              </w:rPr>
              <w:t>8 685,0</w:t>
            </w:r>
          </w:p>
        </w:tc>
        <w:tc>
          <w:tcPr>
            <w:tcW w:w="518" w:type="pct"/>
            <w:shd w:val="clear" w:color="auto" w:fill="FFFFFF"/>
            <w:noWrap/>
          </w:tcPr>
          <w:p w:rsidR="00EF43ED" w:rsidRDefault="00EF43ED" w:rsidP="00EF43ED">
            <w:pPr>
              <w:spacing w:before="60" w:after="60"/>
              <w:jc w:val="right"/>
            </w:pPr>
            <w:r>
              <w:rPr>
                <w:sz w:val="18"/>
                <w:szCs w:val="18"/>
              </w:rPr>
              <w:t>9 328,7</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11302992020001 130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(средства, поступающие от возврата учреждениями субсидий на выполнение государственного задания прошлых лет)</w:t>
            </w:r>
          </w:p>
        </w:tc>
        <w:tc>
          <w:tcPr>
            <w:tcW w:w="496" w:type="pct"/>
            <w:shd w:val="clear" w:color="auto" w:fill="FFFFFF"/>
          </w:tcPr>
          <w:p w:rsidR="00EF43ED" w:rsidRDefault="00EF43ED" w:rsidP="00EF43ED">
            <w:pPr>
              <w:spacing w:before="60" w:after="60"/>
            </w:pPr>
            <w:r>
              <w:rPr>
                <w:sz w:val="18"/>
                <w:szCs w:val="18"/>
              </w:rPr>
              <w:t>Префектура Юго-Восточного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1 450,2</w:t>
            </w:r>
          </w:p>
        </w:tc>
        <w:tc>
          <w:tcPr>
            <w:tcW w:w="517" w:type="pct"/>
            <w:shd w:val="clear" w:color="auto" w:fill="FFFFFF"/>
            <w:noWrap/>
          </w:tcPr>
          <w:p w:rsidR="00EF43ED" w:rsidRDefault="00EF43ED" w:rsidP="00EF43ED">
            <w:pPr>
              <w:spacing w:before="60" w:after="60"/>
              <w:jc w:val="right"/>
            </w:pPr>
            <w:r>
              <w:rPr>
                <w:sz w:val="18"/>
                <w:szCs w:val="18"/>
              </w:rPr>
              <w:t>8 987,0</w:t>
            </w:r>
          </w:p>
        </w:tc>
        <w:tc>
          <w:tcPr>
            <w:tcW w:w="491" w:type="pct"/>
            <w:shd w:val="clear" w:color="auto" w:fill="FFFFFF"/>
            <w:noWrap/>
          </w:tcPr>
          <w:p w:rsidR="00EF43ED" w:rsidRDefault="00EF43ED" w:rsidP="00EF43ED">
            <w:pPr>
              <w:spacing w:before="60" w:after="60"/>
              <w:jc w:val="right"/>
            </w:pPr>
            <w:r>
              <w:rPr>
                <w:sz w:val="18"/>
                <w:szCs w:val="18"/>
              </w:rPr>
              <w:t>4 752,3</w:t>
            </w:r>
          </w:p>
        </w:tc>
        <w:tc>
          <w:tcPr>
            <w:tcW w:w="518" w:type="pct"/>
            <w:shd w:val="clear" w:color="auto" w:fill="FFFFFF"/>
            <w:noWrap/>
          </w:tcPr>
          <w:p w:rsidR="00EF43ED" w:rsidRDefault="00EF43ED" w:rsidP="00EF43ED">
            <w:pPr>
              <w:spacing w:before="60" w:after="60"/>
              <w:jc w:val="right"/>
            </w:pPr>
            <w:r>
              <w:rPr>
                <w:sz w:val="18"/>
                <w:szCs w:val="18"/>
              </w:rPr>
              <w:t>5 063,2</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11302992020001 130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(средства, поступающие от возврата учреждениями субсидий на выполнение государственного задания прошлых лет)</w:t>
            </w:r>
          </w:p>
        </w:tc>
        <w:tc>
          <w:tcPr>
            <w:tcW w:w="496" w:type="pct"/>
            <w:shd w:val="clear" w:color="auto" w:fill="FFFFFF"/>
          </w:tcPr>
          <w:p w:rsidR="00EF43ED" w:rsidRDefault="00EF43ED" w:rsidP="00EF43ED">
            <w:pPr>
              <w:spacing w:before="60" w:after="60"/>
            </w:pPr>
            <w:r>
              <w:rPr>
                <w:sz w:val="18"/>
                <w:szCs w:val="18"/>
              </w:rPr>
              <w:t>Префектура Юго-Западного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6 130,0</w:t>
            </w:r>
          </w:p>
        </w:tc>
        <w:tc>
          <w:tcPr>
            <w:tcW w:w="517" w:type="pct"/>
            <w:shd w:val="clear" w:color="auto" w:fill="FFFFFF"/>
            <w:noWrap/>
          </w:tcPr>
          <w:p w:rsidR="00EF43ED" w:rsidRDefault="00EF43ED" w:rsidP="00EF43ED">
            <w:pPr>
              <w:spacing w:before="60" w:after="60"/>
              <w:jc w:val="right"/>
            </w:pPr>
            <w:r>
              <w:rPr>
                <w:sz w:val="18"/>
                <w:szCs w:val="18"/>
              </w:rPr>
              <w:t>3 399,5</w:t>
            </w:r>
          </w:p>
        </w:tc>
        <w:tc>
          <w:tcPr>
            <w:tcW w:w="491" w:type="pct"/>
            <w:shd w:val="clear" w:color="auto" w:fill="FFFFFF"/>
            <w:noWrap/>
          </w:tcPr>
          <w:p w:rsidR="00EF43ED" w:rsidRDefault="00EF43ED" w:rsidP="00EF43ED">
            <w:pPr>
              <w:spacing w:before="60" w:after="60"/>
              <w:jc w:val="right"/>
            </w:pPr>
            <w:r>
              <w:rPr>
                <w:sz w:val="18"/>
                <w:szCs w:val="18"/>
              </w:rPr>
              <w:t>3 176,5</w:t>
            </w:r>
          </w:p>
        </w:tc>
        <w:tc>
          <w:tcPr>
            <w:tcW w:w="518" w:type="pct"/>
            <w:shd w:val="clear" w:color="auto" w:fill="FFFFFF"/>
            <w:noWrap/>
          </w:tcPr>
          <w:p w:rsidR="00EF43ED" w:rsidRDefault="00EF43ED" w:rsidP="00EF43ED">
            <w:pPr>
              <w:spacing w:before="60" w:after="60"/>
              <w:jc w:val="right"/>
            </w:pPr>
            <w:r>
              <w:rPr>
                <w:sz w:val="18"/>
                <w:szCs w:val="18"/>
              </w:rPr>
              <w:t>4 235,3</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11302992020001 130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(средства, поступающие от возврата учреждениями субсидий на выполнение государственного задания прошлых лет)</w:t>
            </w:r>
          </w:p>
        </w:tc>
        <w:tc>
          <w:tcPr>
            <w:tcW w:w="496" w:type="pct"/>
            <w:shd w:val="clear" w:color="auto" w:fill="FFFFFF"/>
          </w:tcPr>
          <w:p w:rsidR="00EF43ED" w:rsidRDefault="00EF43ED" w:rsidP="00EF43ED">
            <w:pPr>
              <w:spacing w:before="60" w:after="60"/>
            </w:pPr>
            <w:r>
              <w:rPr>
                <w:sz w:val="18"/>
                <w:szCs w:val="18"/>
              </w:rPr>
              <w:t>Префектура Южного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123 101,5</w:t>
            </w:r>
          </w:p>
        </w:tc>
        <w:tc>
          <w:tcPr>
            <w:tcW w:w="517" w:type="pct"/>
            <w:shd w:val="clear" w:color="auto" w:fill="FFFFFF"/>
            <w:noWrap/>
          </w:tcPr>
          <w:p w:rsidR="00EF43ED" w:rsidRDefault="00EF43ED" w:rsidP="00EF43ED">
            <w:pPr>
              <w:spacing w:before="60" w:after="60"/>
              <w:jc w:val="right"/>
            </w:pPr>
            <w:r>
              <w:rPr>
                <w:sz w:val="18"/>
                <w:szCs w:val="18"/>
              </w:rPr>
              <w:t>107 033,2</w:t>
            </w:r>
          </w:p>
        </w:tc>
        <w:tc>
          <w:tcPr>
            <w:tcW w:w="491" w:type="pct"/>
            <w:shd w:val="clear" w:color="auto" w:fill="FFFFFF"/>
            <w:noWrap/>
          </w:tcPr>
          <w:p w:rsidR="00EF43ED" w:rsidRDefault="00EF43ED" w:rsidP="00EF43ED">
            <w:pPr>
              <w:spacing w:before="60" w:after="60"/>
              <w:jc w:val="right"/>
            </w:pPr>
            <w:r>
              <w:rPr>
                <w:sz w:val="18"/>
                <w:szCs w:val="18"/>
              </w:rPr>
              <w:t>119 926,1</w:t>
            </w:r>
          </w:p>
        </w:tc>
        <w:tc>
          <w:tcPr>
            <w:tcW w:w="518" w:type="pct"/>
            <w:shd w:val="clear" w:color="auto" w:fill="FFFFFF"/>
            <w:noWrap/>
          </w:tcPr>
          <w:p w:rsidR="00EF43ED" w:rsidRDefault="00EF43ED" w:rsidP="00EF43ED">
            <w:pPr>
              <w:spacing w:before="60" w:after="60"/>
              <w:jc w:val="right"/>
            </w:pPr>
            <w:r>
              <w:rPr>
                <w:sz w:val="18"/>
                <w:szCs w:val="18"/>
              </w:rPr>
              <w:t>116 686,9</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11302992020001 130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(средства, поступающие от возврата учреждениями субсидий на выполнение государственного задания прошлых лет)</w:t>
            </w:r>
          </w:p>
        </w:tc>
        <w:tc>
          <w:tcPr>
            <w:tcW w:w="496" w:type="pct"/>
            <w:shd w:val="clear" w:color="auto" w:fill="FFFFFF"/>
          </w:tcPr>
          <w:p w:rsidR="00EF43ED" w:rsidRDefault="00EF43ED" w:rsidP="00EF43ED">
            <w:pPr>
              <w:spacing w:before="60" w:after="60"/>
            </w:pPr>
            <w:r>
              <w:rPr>
                <w:sz w:val="18"/>
                <w:szCs w:val="18"/>
              </w:rPr>
              <w:t>Префектура Троицкого и Новомосковского административных округов города Москвы</w:t>
            </w:r>
          </w:p>
        </w:tc>
        <w:tc>
          <w:tcPr>
            <w:tcW w:w="491" w:type="pct"/>
            <w:shd w:val="clear" w:color="auto" w:fill="FFFFFF"/>
            <w:noWrap/>
          </w:tcPr>
          <w:p w:rsidR="00EF43ED" w:rsidRDefault="00EF43ED" w:rsidP="00EF43ED">
            <w:pPr>
              <w:spacing w:before="60" w:after="60"/>
              <w:jc w:val="right"/>
            </w:pPr>
            <w:r>
              <w:rPr>
                <w:sz w:val="18"/>
                <w:szCs w:val="18"/>
              </w:rPr>
              <w:t>7 243,1</w:t>
            </w:r>
          </w:p>
        </w:tc>
        <w:tc>
          <w:tcPr>
            <w:tcW w:w="517" w:type="pct"/>
            <w:shd w:val="clear" w:color="auto" w:fill="FFFFFF"/>
            <w:noWrap/>
          </w:tcPr>
          <w:p w:rsidR="00EF43ED" w:rsidRDefault="00EF43ED" w:rsidP="00EF43ED">
            <w:pPr>
              <w:spacing w:before="60" w:after="60"/>
              <w:jc w:val="right"/>
            </w:pPr>
            <w:r>
              <w:rPr>
                <w:sz w:val="18"/>
                <w:szCs w:val="18"/>
              </w:rPr>
              <w:t>10 158,3</w:t>
            </w:r>
          </w:p>
        </w:tc>
        <w:tc>
          <w:tcPr>
            <w:tcW w:w="491" w:type="pct"/>
            <w:shd w:val="clear" w:color="auto" w:fill="FFFFFF"/>
            <w:noWrap/>
          </w:tcPr>
          <w:p w:rsidR="00EF43ED" w:rsidRDefault="00EF43ED" w:rsidP="00EF43ED">
            <w:pPr>
              <w:spacing w:before="60" w:after="60"/>
              <w:jc w:val="right"/>
            </w:pPr>
            <w:r>
              <w:rPr>
                <w:sz w:val="18"/>
                <w:szCs w:val="18"/>
              </w:rPr>
              <w:t>6 774,5</w:t>
            </w:r>
          </w:p>
        </w:tc>
        <w:tc>
          <w:tcPr>
            <w:tcW w:w="518" w:type="pct"/>
            <w:shd w:val="clear" w:color="auto" w:fill="FFFFFF"/>
            <w:noWrap/>
          </w:tcPr>
          <w:p w:rsidR="00EF43ED" w:rsidRDefault="00EF43ED" w:rsidP="00EF43ED">
            <w:pPr>
              <w:spacing w:before="60" w:after="60"/>
              <w:jc w:val="right"/>
            </w:pPr>
            <w:r>
              <w:rPr>
                <w:sz w:val="18"/>
                <w:szCs w:val="18"/>
              </w:rPr>
              <w:t>8 058,6</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11302992020002 130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(доходы от реализации модели транспортного обслуживания населения на маршрутах регулярных перевозок пассажиров и багажа транспортом в городском и пригородном сообщении)</w:t>
            </w:r>
          </w:p>
        </w:tc>
        <w:tc>
          <w:tcPr>
            <w:tcW w:w="496" w:type="pct"/>
            <w:shd w:val="clear" w:color="auto" w:fill="FFFFFF"/>
          </w:tcPr>
          <w:p w:rsidR="00EF43ED" w:rsidRDefault="00EF43ED" w:rsidP="00EF43ED">
            <w:pPr>
              <w:spacing w:before="60" w:after="60"/>
            </w:pPr>
            <w:r>
              <w:rPr>
                <w:sz w:val="18"/>
                <w:szCs w:val="18"/>
              </w:rPr>
              <w:t>Департамент транспорта и развития дорожно-транспортной инфраструктуры города Москвы</w:t>
            </w:r>
          </w:p>
        </w:tc>
        <w:tc>
          <w:tcPr>
            <w:tcW w:w="491" w:type="pct"/>
            <w:shd w:val="clear" w:color="auto" w:fill="FFFFFF"/>
            <w:noWrap/>
          </w:tcPr>
          <w:p w:rsidR="00EF43ED" w:rsidRDefault="00EF43ED" w:rsidP="00EF43ED">
            <w:pPr>
              <w:spacing w:before="60" w:after="60"/>
              <w:jc w:val="right"/>
            </w:pPr>
            <w:r>
              <w:rPr>
                <w:sz w:val="18"/>
                <w:szCs w:val="18"/>
              </w:rPr>
              <w:t>12 809 739,2</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11302992020012 130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(доходы от реализации модели транспортного обслуживания населения на маршрутах регулярных перевозок пассажиров и багажа транспортом в городском и пригородном сообщении) (доходы от перевозок пассажиров и багажа городским наземным рельсовым электрическим транспортом)</w:t>
            </w:r>
          </w:p>
        </w:tc>
        <w:tc>
          <w:tcPr>
            <w:tcW w:w="496" w:type="pct"/>
            <w:shd w:val="clear" w:color="auto" w:fill="FFFFFF"/>
          </w:tcPr>
          <w:p w:rsidR="00EF43ED" w:rsidRDefault="00EF43ED" w:rsidP="00EF43ED">
            <w:pPr>
              <w:spacing w:before="60" w:after="60"/>
            </w:pPr>
            <w:r>
              <w:rPr>
                <w:sz w:val="18"/>
                <w:szCs w:val="18"/>
              </w:rPr>
              <w:t>Департамент транспорта и развития дорожно-транспортной инфраструктуры города Москвы</w:t>
            </w:r>
          </w:p>
        </w:tc>
        <w:tc>
          <w:tcPr>
            <w:tcW w:w="491" w:type="pct"/>
            <w:shd w:val="clear" w:color="auto" w:fill="FFFFFF"/>
            <w:noWrap/>
          </w:tcPr>
          <w:p w:rsidR="00EF43ED" w:rsidRDefault="00EF43ED" w:rsidP="00EF43ED">
            <w:pPr>
              <w:spacing w:before="60" w:after="60"/>
              <w:jc w:val="right"/>
            </w:pPr>
          </w:p>
        </w:tc>
        <w:tc>
          <w:tcPr>
            <w:tcW w:w="517" w:type="pct"/>
            <w:shd w:val="clear" w:color="auto" w:fill="FFFFFF"/>
            <w:noWrap/>
          </w:tcPr>
          <w:p w:rsidR="00EF43ED" w:rsidRDefault="00EF43ED" w:rsidP="00EF43ED">
            <w:pPr>
              <w:spacing w:before="60" w:after="60"/>
              <w:jc w:val="right"/>
            </w:pPr>
            <w:r>
              <w:rPr>
                <w:sz w:val="18"/>
                <w:szCs w:val="18"/>
              </w:rPr>
              <w:t>6 719 346,9</w:t>
            </w:r>
          </w:p>
        </w:tc>
        <w:tc>
          <w:tcPr>
            <w:tcW w:w="491" w:type="pct"/>
            <w:shd w:val="clear" w:color="auto" w:fill="FFFFFF"/>
            <w:noWrap/>
          </w:tcPr>
          <w:p w:rsidR="00EF43ED" w:rsidRDefault="00EF43ED" w:rsidP="00EF43ED">
            <w:pPr>
              <w:spacing w:before="60" w:after="60"/>
              <w:jc w:val="right"/>
            </w:pPr>
            <w:r>
              <w:rPr>
                <w:sz w:val="18"/>
                <w:szCs w:val="18"/>
              </w:rPr>
              <w:t>7 167 177,9</w:t>
            </w:r>
          </w:p>
        </w:tc>
        <w:tc>
          <w:tcPr>
            <w:tcW w:w="518" w:type="pct"/>
            <w:shd w:val="clear" w:color="auto" w:fill="FFFFFF"/>
            <w:noWrap/>
          </w:tcPr>
          <w:p w:rsidR="00EF43ED" w:rsidRDefault="00EF43ED" w:rsidP="00EF43ED">
            <w:pPr>
              <w:spacing w:before="60" w:after="60"/>
              <w:jc w:val="right"/>
            </w:pPr>
            <w:r>
              <w:rPr>
                <w:sz w:val="18"/>
                <w:szCs w:val="18"/>
              </w:rPr>
              <w:t>7 572 324,1</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11302992020022 130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(доходы от реализации модели транспортного обслуживания населения на маршрутах регулярных перевозок пассажиров и багажа транспортом в городском и пригородном сообщении) (доходы от перевозок пассажиров и багажа автомобильным транспортом в пригородном сообщении на смежных межрегиональных маршрутах между городом Москвой и Московской областью)</w:t>
            </w:r>
          </w:p>
        </w:tc>
        <w:tc>
          <w:tcPr>
            <w:tcW w:w="496" w:type="pct"/>
            <w:shd w:val="clear" w:color="auto" w:fill="FFFFFF"/>
          </w:tcPr>
          <w:p w:rsidR="00EF43ED" w:rsidRDefault="00EF43ED" w:rsidP="00EF43ED">
            <w:pPr>
              <w:spacing w:before="60" w:after="60"/>
            </w:pPr>
            <w:r>
              <w:rPr>
                <w:sz w:val="18"/>
                <w:szCs w:val="18"/>
              </w:rPr>
              <w:t>Департамент транспорта и развития дорожно-транспортной инфраструктуры города Москвы</w:t>
            </w:r>
          </w:p>
        </w:tc>
        <w:tc>
          <w:tcPr>
            <w:tcW w:w="491" w:type="pct"/>
            <w:shd w:val="clear" w:color="auto" w:fill="FFFFFF"/>
            <w:noWrap/>
          </w:tcPr>
          <w:p w:rsidR="00EF43ED" w:rsidRDefault="00EF43ED" w:rsidP="00EF43ED">
            <w:pPr>
              <w:spacing w:before="60" w:after="60"/>
              <w:jc w:val="right"/>
            </w:pPr>
          </w:p>
        </w:tc>
        <w:tc>
          <w:tcPr>
            <w:tcW w:w="517" w:type="pct"/>
            <w:shd w:val="clear" w:color="auto" w:fill="FFFFFF"/>
            <w:noWrap/>
          </w:tcPr>
          <w:p w:rsidR="00EF43ED" w:rsidRDefault="00EF43ED" w:rsidP="00EF43ED">
            <w:pPr>
              <w:spacing w:before="60" w:after="60"/>
              <w:jc w:val="right"/>
            </w:pPr>
            <w:r>
              <w:rPr>
                <w:sz w:val="18"/>
                <w:szCs w:val="18"/>
              </w:rPr>
              <w:t>1 602 288,8</w:t>
            </w:r>
          </w:p>
        </w:tc>
        <w:tc>
          <w:tcPr>
            <w:tcW w:w="491" w:type="pct"/>
            <w:shd w:val="clear" w:color="auto" w:fill="FFFFFF"/>
            <w:noWrap/>
          </w:tcPr>
          <w:p w:rsidR="00EF43ED" w:rsidRDefault="00EF43ED" w:rsidP="00EF43ED">
            <w:pPr>
              <w:spacing w:before="60" w:after="60"/>
              <w:jc w:val="right"/>
            </w:pPr>
            <w:r>
              <w:rPr>
                <w:sz w:val="18"/>
                <w:szCs w:val="18"/>
              </w:rPr>
              <w:t>2 769 273,0</w:t>
            </w:r>
          </w:p>
        </w:tc>
        <w:tc>
          <w:tcPr>
            <w:tcW w:w="518" w:type="pct"/>
            <w:shd w:val="clear" w:color="auto" w:fill="FFFFFF"/>
            <w:noWrap/>
          </w:tcPr>
          <w:p w:rsidR="00EF43ED" w:rsidRDefault="00EF43ED" w:rsidP="00EF43ED">
            <w:pPr>
              <w:spacing w:before="60" w:after="60"/>
              <w:jc w:val="right"/>
            </w:pPr>
            <w:r>
              <w:rPr>
                <w:sz w:val="18"/>
                <w:szCs w:val="18"/>
              </w:rPr>
              <w:t>3 082 731,4</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11302992020032 130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(доходы от реализации модели транспортного обслуживания населения на маршрутах регулярных перевозок пассажиров и багажа транспортом в городском и пригородном сообщении) (доходы от перевозок пассажиров и багажа автомобильным и городским наземным электрическим транспортом (за исключением рельсового электрического транспорта) в городском сообщении)</w:t>
            </w:r>
          </w:p>
        </w:tc>
        <w:tc>
          <w:tcPr>
            <w:tcW w:w="496" w:type="pct"/>
            <w:shd w:val="clear" w:color="auto" w:fill="FFFFFF"/>
          </w:tcPr>
          <w:p w:rsidR="00EF43ED" w:rsidRDefault="00EF43ED" w:rsidP="00EF43ED">
            <w:pPr>
              <w:spacing w:before="60" w:after="60"/>
            </w:pPr>
            <w:r>
              <w:rPr>
                <w:sz w:val="18"/>
                <w:szCs w:val="18"/>
              </w:rPr>
              <w:t>Департамент транспорта и развития дорожно-транспортной инфраструктуры города Москвы</w:t>
            </w:r>
          </w:p>
        </w:tc>
        <w:tc>
          <w:tcPr>
            <w:tcW w:w="491" w:type="pct"/>
            <w:shd w:val="clear" w:color="auto" w:fill="FFFFFF"/>
            <w:noWrap/>
          </w:tcPr>
          <w:p w:rsidR="00EF43ED" w:rsidRDefault="00EF43ED" w:rsidP="00EF43ED">
            <w:pPr>
              <w:spacing w:before="60" w:after="60"/>
              <w:jc w:val="right"/>
            </w:pPr>
          </w:p>
        </w:tc>
        <w:tc>
          <w:tcPr>
            <w:tcW w:w="517" w:type="pct"/>
            <w:shd w:val="clear" w:color="auto" w:fill="FFFFFF"/>
            <w:noWrap/>
          </w:tcPr>
          <w:p w:rsidR="00EF43ED" w:rsidRDefault="00EF43ED" w:rsidP="00EF43ED">
            <w:pPr>
              <w:spacing w:before="60" w:after="60"/>
              <w:jc w:val="right"/>
            </w:pPr>
            <w:r>
              <w:rPr>
                <w:sz w:val="18"/>
                <w:szCs w:val="18"/>
              </w:rPr>
              <w:t>31 138 898,9</w:t>
            </w:r>
          </w:p>
        </w:tc>
        <w:tc>
          <w:tcPr>
            <w:tcW w:w="491" w:type="pct"/>
            <w:shd w:val="clear" w:color="auto" w:fill="FFFFFF"/>
            <w:noWrap/>
          </w:tcPr>
          <w:p w:rsidR="00EF43ED" w:rsidRDefault="00EF43ED" w:rsidP="00EF43ED">
            <w:pPr>
              <w:spacing w:before="60" w:after="60"/>
              <w:jc w:val="right"/>
            </w:pPr>
            <w:r>
              <w:rPr>
                <w:sz w:val="18"/>
                <w:szCs w:val="18"/>
              </w:rPr>
              <w:t>32 830 145,3</w:t>
            </w:r>
          </w:p>
        </w:tc>
        <w:tc>
          <w:tcPr>
            <w:tcW w:w="518" w:type="pct"/>
            <w:shd w:val="clear" w:color="auto" w:fill="FFFFFF"/>
            <w:noWrap/>
          </w:tcPr>
          <w:p w:rsidR="00EF43ED" w:rsidRDefault="00EF43ED" w:rsidP="00EF43ED">
            <w:pPr>
              <w:spacing w:before="60" w:after="60"/>
              <w:jc w:val="right"/>
            </w:pPr>
            <w:r>
              <w:rPr>
                <w:sz w:val="18"/>
                <w:szCs w:val="18"/>
              </w:rPr>
              <w:t>34 539 197,0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11302992020003 130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(доходы от взимания платы за перемещение и хранение задержанных  транспортных средств на специализированных стоянках)</w:t>
            </w:r>
          </w:p>
        </w:tc>
        <w:tc>
          <w:tcPr>
            <w:tcW w:w="496" w:type="pct"/>
            <w:shd w:val="clear" w:color="auto" w:fill="FFFFFF"/>
          </w:tcPr>
          <w:p w:rsidR="00EF43ED" w:rsidRDefault="00EF43ED" w:rsidP="00EF43ED">
            <w:pPr>
              <w:spacing w:before="60" w:after="60"/>
            </w:pPr>
            <w:r>
              <w:rPr>
                <w:sz w:val="18"/>
                <w:szCs w:val="18"/>
              </w:rPr>
              <w:t>Департамент транспорта и развития дорожно-транспортной инфраструктуры города Москвы</w:t>
            </w:r>
          </w:p>
        </w:tc>
        <w:tc>
          <w:tcPr>
            <w:tcW w:w="491" w:type="pct"/>
            <w:shd w:val="clear" w:color="auto" w:fill="FFFFFF"/>
            <w:noWrap/>
          </w:tcPr>
          <w:p w:rsidR="00EF43ED" w:rsidRDefault="00EF43ED" w:rsidP="00EF43ED">
            <w:pPr>
              <w:spacing w:before="60" w:after="60"/>
              <w:jc w:val="right"/>
            </w:pPr>
            <w:r>
              <w:rPr>
                <w:sz w:val="18"/>
                <w:szCs w:val="18"/>
              </w:rPr>
              <w:t>2 482 592,1</w:t>
            </w:r>
          </w:p>
        </w:tc>
        <w:tc>
          <w:tcPr>
            <w:tcW w:w="517" w:type="pct"/>
            <w:shd w:val="clear" w:color="auto" w:fill="FFFFFF"/>
            <w:noWrap/>
          </w:tcPr>
          <w:p w:rsidR="00EF43ED" w:rsidRDefault="00EF43ED" w:rsidP="00EF43ED">
            <w:pPr>
              <w:spacing w:before="60" w:after="60"/>
              <w:jc w:val="right"/>
            </w:pPr>
            <w:r>
              <w:rPr>
                <w:sz w:val="18"/>
                <w:szCs w:val="18"/>
              </w:rPr>
              <w:t>2 657 054,1</w:t>
            </w:r>
          </w:p>
        </w:tc>
        <w:tc>
          <w:tcPr>
            <w:tcW w:w="491" w:type="pct"/>
            <w:shd w:val="clear" w:color="auto" w:fill="FFFFFF"/>
            <w:noWrap/>
          </w:tcPr>
          <w:p w:rsidR="00EF43ED" w:rsidRDefault="00EF43ED" w:rsidP="00EF43ED">
            <w:pPr>
              <w:spacing w:before="60" w:after="60"/>
              <w:jc w:val="right"/>
            </w:pPr>
            <w:r>
              <w:rPr>
                <w:sz w:val="18"/>
                <w:szCs w:val="18"/>
              </w:rPr>
              <w:t>2 655 388,2</w:t>
            </w:r>
          </w:p>
        </w:tc>
        <w:tc>
          <w:tcPr>
            <w:tcW w:w="518" w:type="pct"/>
            <w:shd w:val="clear" w:color="auto" w:fill="FFFFFF"/>
            <w:noWrap/>
          </w:tcPr>
          <w:p w:rsidR="00EF43ED" w:rsidRDefault="00EF43ED" w:rsidP="00EF43ED">
            <w:pPr>
              <w:spacing w:before="60" w:after="60"/>
              <w:jc w:val="right"/>
            </w:pPr>
            <w:r>
              <w:rPr>
                <w:sz w:val="18"/>
                <w:szCs w:val="18"/>
              </w:rPr>
              <w:t>2 660 945,0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11302992020008 130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(средства, подлежащие возврату по  предписаниям, вынесенным Главным контрольным управлением города Москвы)</w:t>
            </w:r>
          </w:p>
        </w:tc>
        <w:tc>
          <w:tcPr>
            <w:tcW w:w="496" w:type="pct"/>
            <w:shd w:val="clear" w:color="auto" w:fill="FFFFFF"/>
          </w:tcPr>
          <w:p w:rsidR="00EF43ED" w:rsidRDefault="00EF43ED" w:rsidP="00EF43ED">
            <w:pPr>
              <w:spacing w:before="60" w:after="60"/>
            </w:pPr>
            <w:r>
              <w:rPr>
                <w:sz w:val="18"/>
                <w:szCs w:val="18"/>
              </w:rPr>
              <w:t>Департамент труда и социальной защиты населения города Москвы</w:t>
            </w:r>
          </w:p>
        </w:tc>
        <w:tc>
          <w:tcPr>
            <w:tcW w:w="491" w:type="pct"/>
            <w:shd w:val="clear" w:color="auto" w:fill="FFFFFF"/>
            <w:noWrap/>
          </w:tcPr>
          <w:p w:rsidR="00EF43ED" w:rsidRDefault="00EF43ED" w:rsidP="00EF43ED">
            <w:pPr>
              <w:spacing w:before="60" w:after="60"/>
              <w:jc w:val="right"/>
            </w:pPr>
            <w:r>
              <w:rPr>
                <w:sz w:val="18"/>
                <w:szCs w:val="18"/>
              </w:rPr>
              <w:t>91,2</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11302992020008 130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(средства, подлежащие возврату по  предписаниям, вынесенным Главным контрольным управлением города Москвы)</w:t>
            </w:r>
          </w:p>
        </w:tc>
        <w:tc>
          <w:tcPr>
            <w:tcW w:w="496" w:type="pct"/>
            <w:shd w:val="clear" w:color="auto" w:fill="FFFFFF"/>
          </w:tcPr>
          <w:p w:rsidR="00EF43ED" w:rsidRDefault="00EF43ED" w:rsidP="00EF43ED">
            <w:pPr>
              <w:spacing w:before="60" w:after="60"/>
            </w:pPr>
            <w:r>
              <w:rPr>
                <w:sz w:val="18"/>
                <w:szCs w:val="18"/>
              </w:rPr>
              <w:t>Главное контрольное управление города Москвы</w:t>
            </w:r>
          </w:p>
        </w:tc>
        <w:tc>
          <w:tcPr>
            <w:tcW w:w="491" w:type="pct"/>
            <w:shd w:val="clear" w:color="auto" w:fill="FFFFFF"/>
            <w:noWrap/>
          </w:tcPr>
          <w:p w:rsidR="00EF43ED" w:rsidRDefault="00EF43ED" w:rsidP="00EF43ED">
            <w:pPr>
              <w:spacing w:before="60" w:after="60"/>
              <w:jc w:val="right"/>
            </w:pPr>
            <w:r>
              <w:rPr>
                <w:sz w:val="18"/>
                <w:szCs w:val="18"/>
              </w:rPr>
              <w:t>2 400,0</w:t>
            </w:r>
          </w:p>
        </w:tc>
        <w:tc>
          <w:tcPr>
            <w:tcW w:w="517" w:type="pct"/>
            <w:shd w:val="clear" w:color="auto" w:fill="FFFFFF"/>
            <w:noWrap/>
          </w:tcPr>
          <w:p w:rsidR="00EF43ED" w:rsidRDefault="00EF43ED" w:rsidP="00EF43ED">
            <w:pPr>
              <w:spacing w:before="60" w:after="60"/>
              <w:jc w:val="right"/>
            </w:pPr>
            <w:r>
              <w:rPr>
                <w:sz w:val="18"/>
                <w:szCs w:val="18"/>
              </w:rPr>
              <w:t>2 400,0</w:t>
            </w:r>
          </w:p>
        </w:tc>
        <w:tc>
          <w:tcPr>
            <w:tcW w:w="491" w:type="pct"/>
            <w:shd w:val="clear" w:color="auto" w:fill="FFFFFF"/>
            <w:noWrap/>
          </w:tcPr>
          <w:p w:rsidR="00EF43ED" w:rsidRDefault="00EF43ED" w:rsidP="00EF43ED">
            <w:pPr>
              <w:spacing w:before="60" w:after="60"/>
              <w:jc w:val="right"/>
            </w:pPr>
            <w:r>
              <w:rPr>
                <w:sz w:val="18"/>
                <w:szCs w:val="18"/>
              </w:rPr>
              <w:t>592,6</w:t>
            </w: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11302992020008 130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(средства, подлежащие возврату по  предписаниям, вынесенным Главным контрольным управлением города Москвы)</w:t>
            </w:r>
          </w:p>
        </w:tc>
        <w:tc>
          <w:tcPr>
            <w:tcW w:w="496" w:type="pct"/>
            <w:shd w:val="clear" w:color="auto" w:fill="FFFFFF"/>
          </w:tcPr>
          <w:p w:rsidR="00EF43ED" w:rsidRDefault="00EF43ED" w:rsidP="00EF43ED">
            <w:pPr>
              <w:spacing w:before="60" w:after="60"/>
            </w:pPr>
            <w:r>
              <w:rPr>
                <w:sz w:val="18"/>
                <w:szCs w:val="18"/>
              </w:rPr>
              <w:t>Комитет города Москвы по ценовой политике в строительстве и государственной экспертизе проектов</w:t>
            </w:r>
          </w:p>
        </w:tc>
        <w:tc>
          <w:tcPr>
            <w:tcW w:w="491" w:type="pct"/>
            <w:shd w:val="clear" w:color="auto" w:fill="FFFFFF"/>
            <w:noWrap/>
          </w:tcPr>
          <w:p w:rsidR="00EF43ED" w:rsidRDefault="00EF43ED" w:rsidP="00EF43ED">
            <w:pPr>
              <w:spacing w:before="60" w:after="60"/>
              <w:jc w:val="right"/>
            </w:pPr>
            <w:r>
              <w:rPr>
                <w:sz w:val="18"/>
                <w:szCs w:val="18"/>
              </w:rPr>
              <w:t>24 910,7</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11302992020008 130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(средства, подлежащие возврату по  предписаниям, вынесенным Главным контрольным управлением города Москвы)</w:t>
            </w:r>
          </w:p>
        </w:tc>
        <w:tc>
          <w:tcPr>
            <w:tcW w:w="496" w:type="pct"/>
            <w:shd w:val="clear" w:color="auto" w:fill="FFFFFF"/>
          </w:tcPr>
          <w:p w:rsidR="00EF43ED" w:rsidRDefault="00EF43ED" w:rsidP="00EF43ED">
            <w:pPr>
              <w:spacing w:before="60" w:after="60"/>
            </w:pPr>
            <w:r>
              <w:rPr>
                <w:sz w:val="18"/>
                <w:szCs w:val="18"/>
              </w:rPr>
              <w:t>Префектура 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1 228,2</w:t>
            </w:r>
          </w:p>
        </w:tc>
        <w:tc>
          <w:tcPr>
            <w:tcW w:w="517" w:type="pct"/>
            <w:shd w:val="clear" w:color="auto" w:fill="FFFFFF"/>
            <w:noWrap/>
          </w:tcPr>
          <w:p w:rsidR="00EF43ED" w:rsidRDefault="00EF43ED" w:rsidP="00EF43ED">
            <w:pPr>
              <w:spacing w:before="60" w:after="60"/>
              <w:jc w:val="right"/>
            </w:pPr>
            <w:r>
              <w:rPr>
                <w:sz w:val="18"/>
                <w:szCs w:val="18"/>
              </w:rPr>
              <w:t>846,0</w:t>
            </w:r>
          </w:p>
        </w:tc>
        <w:tc>
          <w:tcPr>
            <w:tcW w:w="491" w:type="pct"/>
            <w:shd w:val="clear" w:color="auto" w:fill="FFFFFF"/>
            <w:noWrap/>
          </w:tcPr>
          <w:p w:rsidR="00EF43ED" w:rsidRDefault="00EF43ED" w:rsidP="00EF43ED">
            <w:pPr>
              <w:spacing w:before="60" w:after="60"/>
              <w:jc w:val="right"/>
            </w:pPr>
            <w:r>
              <w:rPr>
                <w:sz w:val="18"/>
                <w:szCs w:val="18"/>
              </w:rPr>
              <w:t>916,6</w:t>
            </w: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11302992020008 130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(средства, подлежащие возврату по  предписаниям, вынесенным Главным контрольным управлением города Москвы)</w:t>
            </w:r>
          </w:p>
        </w:tc>
        <w:tc>
          <w:tcPr>
            <w:tcW w:w="496" w:type="pct"/>
            <w:shd w:val="clear" w:color="auto" w:fill="FFFFFF"/>
          </w:tcPr>
          <w:p w:rsidR="00EF43ED" w:rsidRDefault="00EF43ED" w:rsidP="00EF43ED">
            <w:pPr>
              <w:spacing w:before="60" w:after="60"/>
            </w:pPr>
            <w:r>
              <w:rPr>
                <w:sz w:val="18"/>
                <w:szCs w:val="18"/>
              </w:rPr>
              <w:t>Префектура Юго-Восточного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4 717,6</w:t>
            </w:r>
          </w:p>
        </w:tc>
        <w:tc>
          <w:tcPr>
            <w:tcW w:w="517" w:type="pct"/>
            <w:shd w:val="clear" w:color="auto" w:fill="FFFFFF"/>
            <w:noWrap/>
          </w:tcPr>
          <w:p w:rsidR="00EF43ED" w:rsidRDefault="00EF43ED" w:rsidP="00EF43ED">
            <w:pPr>
              <w:spacing w:before="60" w:after="60"/>
              <w:jc w:val="right"/>
            </w:pPr>
            <w:r>
              <w:rPr>
                <w:sz w:val="18"/>
                <w:szCs w:val="18"/>
              </w:rPr>
              <w:t>4 717,6</w:t>
            </w:r>
          </w:p>
        </w:tc>
        <w:tc>
          <w:tcPr>
            <w:tcW w:w="491" w:type="pct"/>
            <w:shd w:val="clear" w:color="auto" w:fill="FFFFFF"/>
            <w:noWrap/>
          </w:tcPr>
          <w:p w:rsidR="00EF43ED" w:rsidRDefault="00EF43ED" w:rsidP="00EF43ED">
            <w:pPr>
              <w:spacing w:before="60" w:after="60"/>
              <w:jc w:val="right"/>
            </w:pPr>
            <w:r>
              <w:rPr>
                <w:sz w:val="18"/>
                <w:szCs w:val="18"/>
              </w:rPr>
              <w:t>4 717,6</w:t>
            </w:r>
          </w:p>
        </w:tc>
        <w:tc>
          <w:tcPr>
            <w:tcW w:w="518" w:type="pct"/>
            <w:shd w:val="clear" w:color="auto" w:fill="FFFFFF"/>
            <w:noWrap/>
          </w:tcPr>
          <w:p w:rsidR="00EF43ED" w:rsidRDefault="00EF43ED" w:rsidP="00EF43ED">
            <w:pPr>
              <w:spacing w:before="60" w:after="60"/>
              <w:jc w:val="right"/>
            </w:pPr>
            <w:r>
              <w:rPr>
                <w:sz w:val="18"/>
                <w:szCs w:val="18"/>
              </w:rPr>
              <w:t>4 717,6</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11302992020009 130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496" w:type="pct"/>
            <w:shd w:val="clear" w:color="auto" w:fill="FFFFFF"/>
          </w:tcPr>
          <w:p w:rsidR="00EF43ED" w:rsidRDefault="00EF43ED" w:rsidP="00EF43ED">
            <w:pPr>
              <w:spacing w:before="60" w:after="60"/>
            </w:pPr>
            <w:r>
              <w:rPr>
                <w:sz w:val="18"/>
                <w:szCs w:val="18"/>
              </w:rPr>
              <w:t>Департамент жилищно-коммунального хозяйства города Москвы</w:t>
            </w:r>
          </w:p>
        </w:tc>
        <w:tc>
          <w:tcPr>
            <w:tcW w:w="491" w:type="pct"/>
            <w:shd w:val="clear" w:color="auto" w:fill="FFFFFF"/>
            <w:noWrap/>
          </w:tcPr>
          <w:p w:rsidR="00EF43ED" w:rsidRDefault="00EF43ED" w:rsidP="00EF43ED">
            <w:pPr>
              <w:spacing w:before="60" w:after="60"/>
              <w:jc w:val="right"/>
            </w:pPr>
            <w:r>
              <w:rPr>
                <w:sz w:val="18"/>
                <w:szCs w:val="18"/>
              </w:rPr>
              <w:t>626,1</w:t>
            </w:r>
          </w:p>
        </w:tc>
        <w:tc>
          <w:tcPr>
            <w:tcW w:w="517" w:type="pct"/>
            <w:shd w:val="clear" w:color="auto" w:fill="FFFFFF"/>
            <w:noWrap/>
          </w:tcPr>
          <w:p w:rsidR="00EF43ED" w:rsidRDefault="00EF43ED" w:rsidP="00EF43ED">
            <w:pPr>
              <w:spacing w:before="60" w:after="60"/>
              <w:jc w:val="right"/>
            </w:pPr>
            <w:r>
              <w:rPr>
                <w:sz w:val="18"/>
                <w:szCs w:val="18"/>
              </w:rPr>
              <w:t>617,8</w:t>
            </w:r>
          </w:p>
        </w:tc>
        <w:tc>
          <w:tcPr>
            <w:tcW w:w="491" w:type="pct"/>
            <w:shd w:val="clear" w:color="auto" w:fill="FFFFFF"/>
            <w:noWrap/>
          </w:tcPr>
          <w:p w:rsidR="00EF43ED" w:rsidRDefault="00EF43ED" w:rsidP="00EF43ED">
            <w:pPr>
              <w:spacing w:before="60" w:after="60"/>
              <w:jc w:val="right"/>
            </w:pPr>
            <w:r>
              <w:rPr>
                <w:sz w:val="18"/>
                <w:szCs w:val="18"/>
              </w:rPr>
              <w:t>561,2</w:t>
            </w:r>
          </w:p>
        </w:tc>
        <w:tc>
          <w:tcPr>
            <w:tcW w:w="518" w:type="pct"/>
            <w:shd w:val="clear" w:color="auto" w:fill="FFFFFF"/>
            <w:noWrap/>
          </w:tcPr>
          <w:p w:rsidR="00EF43ED" w:rsidRDefault="00EF43ED" w:rsidP="00EF43ED">
            <w:pPr>
              <w:spacing w:before="60" w:after="60"/>
              <w:jc w:val="right"/>
            </w:pPr>
            <w:r>
              <w:rPr>
                <w:sz w:val="18"/>
                <w:szCs w:val="18"/>
              </w:rPr>
              <w:t>559,0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11302992020009 130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496" w:type="pct"/>
            <w:shd w:val="clear" w:color="auto" w:fill="FFFFFF"/>
          </w:tcPr>
          <w:p w:rsidR="00EF43ED" w:rsidRDefault="00EF43ED" w:rsidP="00EF43ED">
            <w:pPr>
              <w:spacing w:before="60" w:after="60"/>
            </w:pPr>
            <w:r>
              <w:rPr>
                <w:sz w:val="18"/>
                <w:szCs w:val="18"/>
              </w:rPr>
              <w:t>Департамент здравоохранения города Москвы</w:t>
            </w:r>
          </w:p>
        </w:tc>
        <w:tc>
          <w:tcPr>
            <w:tcW w:w="491" w:type="pct"/>
            <w:shd w:val="clear" w:color="auto" w:fill="FFFFFF"/>
            <w:noWrap/>
          </w:tcPr>
          <w:p w:rsidR="00EF43ED" w:rsidRDefault="00EF43ED" w:rsidP="00EF43ED">
            <w:pPr>
              <w:spacing w:before="60" w:after="60"/>
              <w:jc w:val="right"/>
            </w:pPr>
            <w:r>
              <w:rPr>
                <w:sz w:val="18"/>
                <w:szCs w:val="18"/>
              </w:rPr>
              <w:t>461 932,5</w:t>
            </w:r>
          </w:p>
        </w:tc>
        <w:tc>
          <w:tcPr>
            <w:tcW w:w="517" w:type="pct"/>
            <w:shd w:val="clear" w:color="auto" w:fill="FFFFFF"/>
            <w:noWrap/>
          </w:tcPr>
          <w:p w:rsidR="00EF43ED" w:rsidRDefault="00EF43ED" w:rsidP="00EF43ED">
            <w:pPr>
              <w:spacing w:before="60" w:after="60"/>
              <w:jc w:val="right"/>
            </w:pPr>
            <w:r>
              <w:rPr>
                <w:sz w:val="18"/>
                <w:szCs w:val="18"/>
              </w:rPr>
              <w:t>258 246,9</w:t>
            </w:r>
          </w:p>
        </w:tc>
        <w:tc>
          <w:tcPr>
            <w:tcW w:w="491" w:type="pct"/>
            <w:shd w:val="clear" w:color="auto" w:fill="FFFFFF"/>
            <w:noWrap/>
          </w:tcPr>
          <w:p w:rsidR="00EF43ED" w:rsidRDefault="00EF43ED" w:rsidP="00EF43ED">
            <w:pPr>
              <w:spacing w:before="60" w:after="60"/>
              <w:jc w:val="right"/>
            </w:pPr>
            <w:r>
              <w:rPr>
                <w:sz w:val="18"/>
                <w:szCs w:val="18"/>
              </w:rPr>
              <w:t>299 552,1</w:t>
            </w:r>
          </w:p>
        </w:tc>
        <w:tc>
          <w:tcPr>
            <w:tcW w:w="518" w:type="pct"/>
            <w:shd w:val="clear" w:color="auto" w:fill="FFFFFF"/>
            <w:noWrap/>
          </w:tcPr>
          <w:p w:rsidR="00EF43ED" w:rsidRDefault="00EF43ED" w:rsidP="00EF43ED">
            <w:pPr>
              <w:spacing w:before="60" w:after="60"/>
              <w:jc w:val="right"/>
            </w:pPr>
            <w:r>
              <w:rPr>
                <w:sz w:val="18"/>
                <w:szCs w:val="18"/>
              </w:rPr>
              <w:t>339 910,5</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11302992020009 130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496" w:type="pct"/>
            <w:shd w:val="clear" w:color="auto" w:fill="FFFFFF"/>
          </w:tcPr>
          <w:p w:rsidR="00EF43ED" w:rsidRDefault="00EF43ED" w:rsidP="00EF43ED">
            <w:pPr>
              <w:spacing w:before="60" w:after="60"/>
            </w:pPr>
            <w:r>
              <w:rPr>
                <w:sz w:val="18"/>
                <w:szCs w:val="18"/>
              </w:rPr>
              <w:t>Департамент культуры города Москвы</w:t>
            </w:r>
          </w:p>
        </w:tc>
        <w:tc>
          <w:tcPr>
            <w:tcW w:w="491" w:type="pct"/>
            <w:shd w:val="clear" w:color="auto" w:fill="FFFFFF"/>
            <w:noWrap/>
          </w:tcPr>
          <w:p w:rsidR="00EF43ED" w:rsidRDefault="00EF43ED" w:rsidP="00EF43ED">
            <w:pPr>
              <w:spacing w:before="60" w:after="60"/>
              <w:jc w:val="right"/>
            </w:pPr>
            <w:r>
              <w:rPr>
                <w:sz w:val="18"/>
                <w:szCs w:val="18"/>
              </w:rPr>
              <w:t>3 740,7</w:t>
            </w:r>
          </w:p>
        </w:tc>
        <w:tc>
          <w:tcPr>
            <w:tcW w:w="517" w:type="pct"/>
            <w:shd w:val="clear" w:color="auto" w:fill="FFFFFF"/>
            <w:noWrap/>
          </w:tcPr>
          <w:p w:rsidR="00EF43ED" w:rsidRDefault="00EF43ED" w:rsidP="00EF43ED">
            <w:pPr>
              <w:spacing w:before="60" w:after="60"/>
              <w:jc w:val="right"/>
            </w:pPr>
            <w:r>
              <w:rPr>
                <w:sz w:val="18"/>
                <w:szCs w:val="18"/>
              </w:rPr>
              <w:t>3 273,3</w:t>
            </w:r>
          </w:p>
        </w:tc>
        <w:tc>
          <w:tcPr>
            <w:tcW w:w="491" w:type="pct"/>
            <w:shd w:val="clear" w:color="auto" w:fill="FFFFFF"/>
            <w:noWrap/>
          </w:tcPr>
          <w:p w:rsidR="00EF43ED" w:rsidRDefault="00EF43ED" w:rsidP="00EF43ED">
            <w:pPr>
              <w:spacing w:before="60" w:after="60"/>
              <w:jc w:val="right"/>
            </w:pPr>
            <w:r>
              <w:rPr>
                <w:sz w:val="18"/>
                <w:szCs w:val="18"/>
              </w:rPr>
              <w:t>1 911,9</w:t>
            </w:r>
          </w:p>
        </w:tc>
        <w:tc>
          <w:tcPr>
            <w:tcW w:w="518" w:type="pct"/>
            <w:shd w:val="clear" w:color="auto" w:fill="FFFFFF"/>
            <w:noWrap/>
          </w:tcPr>
          <w:p w:rsidR="00EF43ED" w:rsidRDefault="00EF43ED" w:rsidP="00EF43ED">
            <w:pPr>
              <w:spacing w:before="60" w:after="60"/>
              <w:jc w:val="right"/>
            </w:pPr>
            <w:r>
              <w:rPr>
                <w:sz w:val="18"/>
                <w:szCs w:val="18"/>
              </w:rPr>
              <w:t>2 409,5</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11302992020009 130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496" w:type="pct"/>
            <w:shd w:val="clear" w:color="auto" w:fill="FFFFFF"/>
          </w:tcPr>
          <w:p w:rsidR="00EF43ED" w:rsidRDefault="00EF43ED" w:rsidP="00EF43ED">
            <w:pPr>
              <w:spacing w:before="60" w:after="60"/>
            </w:pPr>
            <w:r>
              <w:rPr>
                <w:sz w:val="18"/>
                <w:szCs w:val="18"/>
              </w:rPr>
              <w:t>Департамент городского имущества города Москвы</w:t>
            </w:r>
          </w:p>
        </w:tc>
        <w:tc>
          <w:tcPr>
            <w:tcW w:w="491" w:type="pct"/>
            <w:shd w:val="clear" w:color="auto" w:fill="FFFFFF"/>
            <w:noWrap/>
          </w:tcPr>
          <w:p w:rsidR="00EF43ED" w:rsidRDefault="00EF43ED" w:rsidP="00EF43ED">
            <w:pPr>
              <w:spacing w:before="60" w:after="60"/>
              <w:jc w:val="right"/>
            </w:pPr>
            <w:r>
              <w:rPr>
                <w:sz w:val="18"/>
                <w:szCs w:val="18"/>
              </w:rPr>
              <w:t>704 081,4</w:t>
            </w:r>
          </w:p>
        </w:tc>
        <w:tc>
          <w:tcPr>
            <w:tcW w:w="517" w:type="pct"/>
            <w:shd w:val="clear" w:color="auto" w:fill="FFFFFF"/>
            <w:noWrap/>
          </w:tcPr>
          <w:p w:rsidR="00EF43ED" w:rsidRDefault="00EF43ED" w:rsidP="00EF43ED">
            <w:pPr>
              <w:spacing w:before="60" w:after="60"/>
              <w:jc w:val="right"/>
            </w:pPr>
            <w:r>
              <w:rPr>
                <w:sz w:val="18"/>
                <w:szCs w:val="18"/>
              </w:rPr>
              <w:t>687 500,8</w:t>
            </w:r>
          </w:p>
        </w:tc>
        <w:tc>
          <w:tcPr>
            <w:tcW w:w="491" w:type="pct"/>
            <w:shd w:val="clear" w:color="auto" w:fill="FFFFFF"/>
            <w:noWrap/>
          </w:tcPr>
          <w:p w:rsidR="00EF43ED" w:rsidRDefault="00EF43ED" w:rsidP="00EF43ED">
            <w:pPr>
              <w:spacing w:before="60" w:after="60"/>
              <w:jc w:val="right"/>
            </w:pPr>
            <w:r>
              <w:rPr>
                <w:sz w:val="18"/>
                <w:szCs w:val="18"/>
              </w:rPr>
              <w:t>748 185,6</w:t>
            </w:r>
          </w:p>
        </w:tc>
        <w:tc>
          <w:tcPr>
            <w:tcW w:w="518" w:type="pct"/>
            <w:shd w:val="clear" w:color="auto" w:fill="FFFFFF"/>
            <w:noWrap/>
          </w:tcPr>
          <w:p w:rsidR="00EF43ED" w:rsidRDefault="00EF43ED" w:rsidP="00EF43ED">
            <w:pPr>
              <w:spacing w:before="60" w:after="60"/>
              <w:jc w:val="right"/>
            </w:pPr>
            <w:r>
              <w:rPr>
                <w:sz w:val="18"/>
                <w:szCs w:val="18"/>
              </w:rPr>
              <w:t>786 044,1</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11302992020009 130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496" w:type="pct"/>
            <w:shd w:val="clear" w:color="auto" w:fill="FFFFFF"/>
          </w:tcPr>
          <w:p w:rsidR="00EF43ED" w:rsidRDefault="00EF43ED" w:rsidP="00EF43ED">
            <w:pPr>
              <w:spacing w:before="60" w:after="60"/>
            </w:pPr>
            <w:r>
              <w:rPr>
                <w:sz w:val="18"/>
                <w:szCs w:val="18"/>
              </w:rPr>
              <w:t>Департамент образования и науки города Москвы</w:t>
            </w:r>
          </w:p>
        </w:tc>
        <w:tc>
          <w:tcPr>
            <w:tcW w:w="491" w:type="pct"/>
            <w:shd w:val="clear" w:color="auto" w:fill="FFFFFF"/>
            <w:noWrap/>
          </w:tcPr>
          <w:p w:rsidR="00EF43ED" w:rsidRDefault="00EF43ED" w:rsidP="00EF43ED">
            <w:pPr>
              <w:spacing w:before="60" w:after="60"/>
              <w:jc w:val="right"/>
            </w:pPr>
            <w:r>
              <w:rPr>
                <w:sz w:val="18"/>
                <w:szCs w:val="18"/>
              </w:rPr>
              <w:t>22 214,9</w:t>
            </w:r>
          </w:p>
        </w:tc>
        <w:tc>
          <w:tcPr>
            <w:tcW w:w="517" w:type="pct"/>
            <w:shd w:val="clear" w:color="auto" w:fill="FFFFFF"/>
            <w:noWrap/>
          </w:tcPr>
          <w:p w:rsidR="00EF43ED" w:rsidRDefault="00EF43ED" w:rsidP="00EF43ED">
            <w:pPr>
              <w:spacing w:before="60" w:after="60"/>
              <w:jc w:val="right"/>
            </w:pPr>
            <w:r>
              <w:rPr>
                <w:sz w:val="18"/>
                <w:szCs w:val="18"/>
              </w:rPr>
              <w:t>10 632,5</w:t>
            </w:r>
          </w:p>
        </w:tc>
        <w:tc>
          <w:tcPr>
            <w:tcW w:w="491" w:type="pct"/>
            <w:shd w:val="clear" w:color="auto" w:fill="FFFFFF"/>
            <w:noWrap/>
          </w:tcPr>
          <w:p w:rsidR="00EF43ED" w:rsidRDefault="00EF43ED" w:rsidP="00EF43ED">
            <w:pPr>
              <w:spacing w:before="60" w:after="60"/>
              <w:jc w:val="right"/>
            </w:pPr>
            <w:r>
              <w:rPr>
                <w:sz w:val="18"/>
                <w:szCs w:val="18"/>
              </w:rPr>
              <w:t>6 698,9</w:t>
            </w:r>
          </w:p>
        </w:tc>
        <w:tc>
          <w:tcPr>
            <w:tcW w:w="518" w:type="pct"/>
            <w:shd w:val="clear" w:color="auto" w:fill="FFFFFF"/>
            <w:noWrap/>
          </w:tcPr>
          <w:p w:rsidR="00EF43ED" w:rsidRDefault="00EF43ED" w:rsidP="00EF43ED">
            <w:pPr>
              <w:spacing w:before="60" w:after="60"/>
              <w:jc w:val="right"/>
            </w:pPr>
            <w:r>
              <w:rPr>
                <w:sz w:val="18"/>
                <w:szCs w:val="18"/>
              </w:rPr>
              <w:t>9 629,4</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11302992020009 130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496" w:type="pct"/>
            <w:shd w:val="clear" w:color="auto" w:fill="FFFFFF"/>
          </w:tcPr>
          <w:p w:rsidR="00EF43ED" w:rsidRDefault="00EF43ED" w:rsidP="00EF43ED">
            <w:pPr>
              <w:spacing w:before="60" w:after="60"/>
            </w:pPr>
            <w:r>
              <w:rPr>
                <w:sz w:val="18"/>
                <w:szCs w:val="18"/>
              </w:rPr>
              <w:t>Департамент труда и социальной защиты населения города Москвы</w:t>
            </w:r>
          </w:p>
        </w:tc>
        <w:tc>
          <w:tcPr>
            <w:tcW w:w="491" w:type="pct"/>
            <w:shd w:val="clear" w:color="auto" w:fill="FFFFFF"/>
            <w:noWrap/>
          </w:tcPr>
          <w:p w:rsidR="00EF43ED" w:rsidRDefault="00EF43ED" w:rsidP="00EF43ED">
            <w:pPr>
              <w:spacing w:before="60" w:after="60"/>
              <w:jc w:val="right"/>
            </w:pPr>
            <w:r>
              <w:rPr>
                <w:sz w:val="18"/>
                <w:szCs w:val="18"/>
              </w:rPr>
              <w:t>213 045,1</w:t>
            </w:r>
          </w:p>
        </w:tc>
        <w:tc>
          <w:tcPr>
            <w:tcW w:w="517" w:type="pct"/>
            <w:shd w:val="clear" w:color="auto" w:fill="FFFFFF"/>
            <w:noWrap/>
          </w:tcPr>
          <w:p w:rsidR="00EF43ED" w:rsidRDefault="00EF43ED" w:rsidP="00EF43ED">
            <w:pPr>
              <w:spacing w:before="60" w:after="60"/>
              <w:jc w:val="right"/>
            </w:pPr>
            <w:r>
              <w:rPr>
                <w:sz w:val="18"/>
                <w:szCs w:val="18"/>
              </w:rPr>
              <w:t>304 485,8</w:t>
            </w:r>
          </w:p>
        </w:tc>
        <w:tc>
          <w:tcPr>
            <w:tcW w:w="491" w:type="pct"/>
            <w:shd w:val="clear" w:color="auto" w:fill="FFFFFF"/>
            <w:noWrap/>
          </w:tcPr>
          <w:p w:rsidR="00EF43ED" w:rsidRDefault="00EF43ED" w:rsidP="00EF43ED">
            <w:pPr>
              <w:spacing w:before="60" w:after="60"/>
              <w:jc w:val="right"/>
            </w:pPr>
            <w:r>
              <w:rPr>
                <w:sz w:val="18"/>
                <w:szCs w:val="18"/>
              </w:rPr>
              <w:t>254 923,3</w:t>
            </w:r>
          </w:p>
        </w:tc>
        <w:tc>
          <w:tcPr>
            <w:tcW w:w="518" w:type="pct"/>
            <w:shd w:val="clear" w:color="auto" w:fill="FFFFFF"/>
            <w:noWrap/>
          </w:tcPr>
          <w:p w:rsidR="00EF43ED" w:rsidRDefault="00EF43ED" w:rsidP="00EF43ED">
            <w:pPr>
              <w:spacing w:before="60" w:after="60"/>
              <w:jc w:val="right"/>
            </w:pPr>
            <w:r>
              <w:rPr>
                <w:sz w:val="18"/>
                <w:szCs w:val="18"/>
              </w:rPr>
              <w:t>257 484,7</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11302992020009 130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496" w:type="pct"/>
            <w:shd w:val="clear" w:color="auto" w:fill="FFFFFF"/>
          </w:tcPr>
          <w:p w:rsidR="00EF43ED" w:rsidRDefault="00EF43ED" w:rsidP="00EF43ED">
            <w:pPr>
              <w:spacing w:before="60" w:after="60"/>
            </w:pPr>
            <w:r>
              <w:rPr>
                <w:sz w:val="18"/>
                <w:szCs w:val="18"/>
              </w:rPr>
              <w:t>Главное архивное управление города Москвы</w:t>
            </w:r>
          </w:p>
        </w:tc>
        <w:tc>
          <w:tcPr>
            <w:tcW w:w="491" w:type="pct"/>
            <w:shd w:val="clear" w:color="auto" w:fill="FFFFFF"/>
            <w:noWrap/>
          </w:tcPr>
          <w:p w:rsidR="00EF43ED" w:rsidRDefault="00EF43ED" w:rsidP="00EF43ED">
            <w:pPr>
              <w:spacing w:before="60" w:after="60"/>
              <w:jc w:val="right"/>
            </w:pPr>
            <w:r>
              <w:rPr>
                <w:sz w:val="18"/>
                <w:szCs w:val="18"/>
              </w:rPr>
              <w:t>193,5</w:t>
            </w:r>
          </w:p>
        </w:tc>
        <w:tc>
          <w:tcPr>
            <w:tcW w:w="517" w:type="pct"/>
            <w:shd w:val="clear" w:color="auto" w:fill="FFFFFF"/>
            <w:noWrap/>
          </w:tcPr>
          <w:p w:rsidR="00EF43ED" w:rsidRDefault="00EF43ED" w:rsidP="00EF43ED">
            <w:pPr>
              <w:spacing w:before="60" w:after="60"/>
              <w:jc w:val="right"/>
            </w:pPr>
            <w:r>
              <w:rPr>
                <w:sz w:val="18"/>
                <w:szCs w:val="18"/>
              </w:rPr>
              <w:t>123,2</w:t>
            </w:r>
          </w:p>
        </w:tc>
        <w:tc>
          <w:tcPr>
            <w:tcW w:w="491" w:type="pct"/>
            <w:shd w:val="clear" w:color="auto" w:fill="FFFFFF"/>
            <w:noWrap/>
          </w:tcPr>
          <w:p w:rsidR="00EF43ED" w:rsidRDefault="00EF43ED" w:rsidP="00EF43ED">
            <w:pPr>
              <w:spacing w:before="60" w:after="60"/>
              <w:jc w:val="right"/>
            </w:pPr>
            <w:r>
              <w:rPr>
                <w:sz w:val="18"/>
                <w:szCs w:val="18"/>
              </w:rPr>
              <w:t>123,0</w:t>
            </w:r>
          </w:p>
        </w:tc>
        <w:tc>
          <w:tcPr>
            <w:tcW w:w="518" w:type="pct"/>
            <w:shd w:val="clear" w:color="auto" w:fill="FFFFFF"/>
            <w:noWrap/>
          </w:tcPr>
          <w:p w:rsidR="00EF43ED" w:rsidRDefault="00EF43ED" w:rsidP="00EF43ED">
            <w:pPr>
              <w:spacing w:before="60" w:after="60"/>
              <w:jc w:val="right"/>
            </w:pPr>
            <w:r>
              <w:rPr>
                <w:sz w:val="18"/>
                <w:szCs w:val="18"/>
              </w:rPr>
              <w:t>123,0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11302992020009 130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496" w:type="pct"/>
            <w:shd w:val="clear" w:color="auto" w:fill="FFFFFF"/>
          </w:tcPr>
          <w:p w:rsidR="00EF43ED" w:rsidRDefault="00EF43ED" w:rsidP="00EF43ED">
            <w:pPr>
              <w:spacing w:before="60" w:after="60"/>
            </w:pPr>
            <w:r>
              <w:rPr>
                <w:sz w:val="18"/>
                <w:szCs w:val="18"/>
              </w:rPr>
              <w:t>Департамент инвестиционной и промышленной политики города Москвы</w:t>
            </w:r>
          </w:p>
        </w:tc>
        <w:tc>
          <w:tcPr>
            <w:tcW w:w="491" w:type="pct"/>
            <w:shd w:val="clear" w:color="auto" w:fill="FFFFFF"/>
            <w:noWrap/>
          </w:tcPr>
          <w:p w:rsidR="00EF43ED" w:rsidRDefault="00EF43ED" w:rsidP="00EF43ED">
            <w:pPr>
              <w:spacing w:before="60" w:after="60"/>
              <w:jc w:val="right"/>
            </w:pPr>
            <w:r>
              <w:rPr>
                <w:sz w:val="18"/>
                <w:szCs w:val="18"/>
              </w:rPr>
              <w:t>144,5</w:t>
            </w:r>
          </w:p>
        </w:tc>
        <w:tc>
          <w:tcPr>
            <w:tcW w:w="517" w:type="pct"/>
            <w:shd w:val="clear" w:color="auto" w:fill="FFFFFF"/>
            <w:noWrap/>
          </w:tcPr>
          <w:p w:rsidR="00EF43ED" w:rsidRDefault="00EF43ED" w:rsidP="00EF43ED">
            <w:pPr>
              <w:spacing w:before="60" w:after="60"/>
              <w:jc w:val="right"/>
            </w:pPr>
            <w:r>
              <w:rPr>
                <w:sz w:val="18"/>
                <w:szCs w:val="18"/>
              </w:rPr>
              <w:t>313,0</w:t>
            </w:r>
          </w:p>
        </w:tc>
        <w:tc>
          <w:tcPr>
            <w:tcW w:w="491" w:type="pct"/>
            <w:shd w:val="clear" w:color="auto" w:fill="FFFFFF"/>
            <w:noWrap/>
          </w:tcPr>
          <w:p w:rsidR="00EF43ED" w:rsidRDefault="00EF43ED" w:rsidP="00EF43ED">
            <w:pPr>
              <w:spacing w:before="60" w:after="60"/>
              <w:jc w:val="right"/>
            </w:pPr>
            <w:r>
              <w:rPr>
                <w:sz w:val="18"/>
                <w:szCs w:val="18"/>
              </w:rPr>
              <w:t>353,6</w:t>
            </w:r>
          </w:p>
        </w:tc>
        <w:tc>
          <w:tcPr>
            <w:tcW w:w="518" w:type="pct"/>
            <w:shd w:val="clear" w:color="auto" w:fill="FFFFFF"/>
            <w:noWrap/>
          </w:tcPr>
          <w:p w:rsidR="00EF43ED" w:rsidRDefault="00EF43ED" w:rsidP="00EF43ED">
            <w:pPr>
              <w:spacing w:before="60" w:after="60"/>
              <w:jc w:val="right"/>
            </w:pPr>
            <w:r>
              <w:rPr>
                <w:sz w:val="18"/>
                <w:szCs w:val="18"/>
              </w:rPr>
              <w:t>270,4</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11302992020009 130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496" w:type="pct"/>
            <w:shd w:val="clear" w:color="auto" w:fill="FFFFFF"/>
          </w:tcPr>
          <w:p w:rsidR="00EF43ED" w:rsidRDefault="00EF43ED" w:rsidP="00EF43ED">
            <w:pPr>
              <w:spacing w:before="60" w:after="60"/>
            </w:pPr>
            <w:r>
              <w:rPr>
                <w:sz w:val="18"/>
                <w:szCs w:val="18"/>
              </w:rPr>
              <w:t>Департамент предпринимательства и инновационного развития города Москвы</w:t>
            </w:r>
          </w:p>
        </w:tc>
        <w:tc>
          <w:tcPr>
            <w:tcW w:w="491" w:type="pct"/>
            <w:shd w:val="clear" w:color="auto" w:fill="FFFFFF"/>
            <w:noWrap/>
          </w:tcPr>
          <w:p w:rsidR="00EF43ED" w:rsidRDefault="00EF43ED" w:rsidP="00EF43ED">
            <w:pPr>
              <w:spacing w:before="60" w:after="60"/>
              <w:jc w:val="right"/>
            </w:pPr>
            <w:r>
              <w:rPr>
                <w:sz w:val="18"/>
                <w:szCs w:val="18"/>
              </w:rPr>
              <w:t>630,0</w:t>
            </w:r>
          </w:p>
        </w:tc>
        <w:tc>
          <w:tcPr>
            <w:tcW w:w="517" w:type="pct"/>
            <w:shd w:val="clear" w:color="auto" w:fill="FFFFFF"/>
            <w:noWrap/>
          </w:tcPr>
          <w:p w:rsidR="00EF43ED" w:rsidRDefault="00EF43ED" w:rsidP="00EF43ED">
            <w:pPr>
              <w:spacing w:before="60" w:after="60"/>
              <w:jc w:val="right"/>
            </w:pPr>
            <w:r>
              <w:rPr>
                <w:sz w:val="18"/>
                <w:szCs w:val="18"/>
              </w:rPr>
              <w:t>584,3</w:t>
            </w:r>
          </w:p>
        </w:tc>
        <w:tc>
          <w:tcPr>
            <w:tcW w:w="491" w:type="pct"/>
            <w:shd w:val="clear" w:color="auto" w:fill="FFFFFF"/>
            <w:noWrap/>
          </w:tcPr>
          <w:p w:rsidR="00EF43ED" w:rsidRDefault="00EF43ED" w:rsidP="00EF43ED">
            <w:pPr>
              <w:spacing w:before="60" w:after="60"/>
              <w:jc w:val="right"/>
            </w:pPr>
            <w:r>
              <w:rPr>
                <w:sz w:val="18"/>
                <w:szCs w:val="18"/>
              </w:rPr>
              <w:t>644,7</w:t>
            </w:r>
          </w:p>
        </w:tc>
        <w:tc>
          <w:tcPr>
            <w:tcW w:w="518" w:type="pct"/>
            <w:shd w:val="clear" w:color="auto" w:fill="FFFFFF"/>
            <w:noWrap/>
          </w:tcPr>
          <w:p w:rsidR="00EF43ED" w:rsidRDefault="00EF43ED" w:rsidP="00EF43ED">
            <w:pPr>
              <w:spacing w:before="60" w:after="60"/>
              <w:jc w:val="right"/>
            </w:pPr>
            <w:r>
              <w:rPr>
                <w:sz w:val="18"/>
                <w:szCs w:val="18"/>
              </w:rPr>
              <w:t>619,6</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11302992020009 130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496" w:type="pct"/>
            <w:shd w:val="clear" w:color="auto" w:fill="FFFFFF"/>
          </w:tcPr>
          <w:p w:rsidR="00EF43ED" w:rsidRDefault="00EF43ED" w:rsidP="00EF43ED">
            <w:pPr>
              <w:spacing w:before="60" w:after="60"/>
            </w:pPr>
            <w:r>
              <w:rPr>
                <w:sz w:val="18"/>
                <w:szCs w:val="18"/>
              </w:rPr>
              <w:t>Департамент финансов города Москвы</w:t>
            </w:r>
          </w:p>
        </w:tc>
        <w:tc>
          <w:tcPr>
            <w:tcW w:w="491" w:type="pct"/>
            <w:shd w:val="clear" w:color="auto" w:fill="FFFFFF"/>
            <w:noWrap/>
          </w:tcPr>
          <w:p w:rsidR="00EF43ED" w:rsidRDefault="00EF43ED" w:rsidP="00EF43ED">
            <w:pPr>
              <w:spacing w:before="60" w:after="60"/>
              <w:jc w:val="right"/>
            </w:pPr>
            <w:r>
              <w:rPr>
                <w:sz w:val="18"/>
                <w:szCs w:val="18"/>
              </w:rPr>
              <w:t>1 448,3</w:t>
            </w:r>
          </w:p>
        </w:tc>
        <w:tc>
          <w:tcPr>
            <w:tcW w:w="517" w:type="pct"/>
            <w:shd w:val="clear" w:color="auto" w:fill="FFFFFF"/>
            <w:noWrap/>
          </w:tcPr>
          <w:p w:rsidR="00EF43ED" w:rsidRDefault="00EF43ED" w:rsidP="00EF43ED">
            <w:pPr>
              <w:spacing w:before="60" w:after="60"/>
              <w:jc w:val="right"/>
            </w:pPr>
            <w:r>
              <w:rPr>
                <w:sz w:val="18"/>
                <w:szCs w:val="18"/>
              </w:rPr>
              <w:t>643,5</w:t>
            </w:r>
          </w:p>
        </w:tc>
        <w:tc>
          <w:tcPr>
            <w:tcW w:w="491" w:type="pct"/>
            <w:shd w:val="clear" w:color="auto" w:fill="FFFFFF"/>
            <w:noWrap/>
          </w:tcPr>
          <w:p w:rsidR="00EF43ED" w:rsidRDefault="00EF43ED" w:rsidP="00EF43ED">
            <w:pPr>
              <w:spacing w:before="60" w:after="60"/>
              <w:jc w:val="right"/>
            </w:pPr>
            <w:r>
              <w:rPr>
                <w:sz w:val="18"/>
                <w:szCs w:val="18"/>
              </w:rPr>
              <w:t>720,1</w:t>
            </w:r>
          </w:p>
        </w:tc>
        <w:tc>
          <w:tcPr>
            <w:tcW w:w="518" w:type="pct"/>
            <w:shd w:val="clear" w:color="auto" w:fill="FFFFFF"/>
            <w:noWrap/>
          </w:tcPr>
          <w:p w:rsidR="00EF43ED" w:rsidRDefault="00EF43ED" w:rsidP="00EF43ED">
            <w:pPr>
              <w:spacing w:before="60" w:after="60"/>
              <w:jc w:val="right"/>
            </w:pPr>
            <w:r>
              <w:rPr>
                <w:sz w:val="18"/>
                <w:szCs w:val="18"/>
              </w:rPr>
              <w:t>832,6</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11302992020009 130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496" w:type="pct"/>
            <w:shd w:val="clear" w:color="auto" w:fill="FFFFFF"/>
          </w:tcPr>
          <w:p w:rsidR="00EF43ED" w:rsidRDefault="00EF43ED" w:rsidP="00EF43ED">
            <w:pPr>
              <w:spacing w:before="60" w:after="60"/>
            </w:pPr>
            <w:r>
              <w:rPr>
                <w:sz w:val="18"/>
                <w:szCs w:val="18"/>
              </w:rPr>
              <w:t>Управление записи актов гражданского состояния города Москвы</w:t>
            </w:r>
          </w:p>
        </w:tc>
        <w:tc>
          <w:tcPr>
            <w:tcW w:w="491" w:type="pct"/>
            <w:shd w:val="clear" w:color="auto" w:fill="FFFFFF"/>
            <w:noWrap/>
          </w:tcPr>
          <w:p w:rsidR="00EF43ED" w:rsidRDefault="00EF43ED" w:rsidP="00EF43ED">
            <w:pPr>
              <w:spacing w:before="60" w:after="60"/>
              <w:jc w:val="right"/>
            </w:pPr>
            <w:r>
              <w:rPr>
                <w:sz w:val="18"/>
                <w:szCs w:val="18"/>
              </w:rPr>
              <w:t>2 088,4</w:t>
            </w:r>
          </w:p>
        </w:tc>
        <w:tc>
          <w:tcPr>
            <w:tcW w:w="517" w:type="pct"/>
            <w:shd w:val="clear" w:color="auto" w:fill="FFFFFF"/>
            <w:noWrap/>
          </w:tcPr>
          <w:p w:rsidR="00EF43ED" w:rsidRDefault="00EF43ED" w:rsidP="00EF43ED">
            <w:pPr>
              <w:spacing w:before="60" w:after="60"/>
              <w:jc w:val="right"/>
            </w:pPr>
            <w:r>
              <w:rPr>
                <w:sz w:val="18"/>
                <w:szCs w:val="18"/>
              </w:rPr>
              <w:t>2 229,9</w:t>
            </w:r>
          </w:p>
        </w:tc>
        <w:tc>
          <w:tcPr>
            <w:tcW w:w="491" w:type="pct"/>
            <w:shd w:val="clear" w:color="auto" w:fill="FFFFFF"/>
            <w:noWrap/>
          </w:tcPr>
          <w:p w:rsidR="00EF43ED" w:rsidRDefault="00EF43ED" w:rsidP="00EF43ED">
            <w:pPr>
              <w:spacing w:before="60" w:after="60"/>
              <w:jc w:val="right"/>
            </w:pPr>
            <w:r>
              <w:rPr>
                <w:sz w:val="18"/>
                <w:szCs w:val="18"/>
              </w:rPr>
              <w:t>2 308,8</w:t>
            </w:r>
          </w:p>
        </w:tc>
        <w:tc>
          <w:tcPr>
            <w:tcW w:w="518" w:type="pct"/>
            <w:shd w:val="clear" w:color="auto" w:fill="FFFFFF"/>
            <w:noWrap/>
          </w:tcPr>
          <w:p w:rsidR="00EF43ED" w:rsidRDefault="00EF43ED" w:rsidP="00EF43ED">
            <w:pPr>
              <w:spacing w:before="60" w:after="60"/>
              <w:jc w:val="right"/>
            </w:pPr>
            <w:r>
              <w:rPr>
                <w:sz w:val="18"/>
                <w:szCs w:val="18"/>
              </w:rPr>
              <w:t>2 209,0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11302992020009 130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496" w:type="pct"/>
            <w:shd w:val="clear" w:color="auto" w:fill="FFFFFF"/>
          </w:tcPr>
          <w:p w:rsidR="00EF43ED" w:rsidRDefault="00EF43ED" w:rsidP="00EF43ED">
            <w:pPr>
              <w:spacing w:before="60" w:after="60"/>
            </w:pPr>
            <w:r>
              <w:rPr>
                <w:sz w:val="18"/>
                <w:szCs w:val="18"/>
              </w:rPr>
              <w:t>Департамент национальной политики и межрегиональных связей города Москвы</w:t>
            </w:r>
          </w:p>
        </w:tc>
        <w:tc>
          <w:tcPr>
            <w:tcW w:w="491" w:type="pct"/>
            <w:shd w:val="clear" w:color="auto" w:fill="FFFFFF"/>
            <w:noWrap/>
          </w:tcPr>
          <w:p w:rsidR="00EF43ED" w:rsidRDefault="00EF43ED" w:rsidP="00EF43ED">
            <w:pPr>
              <w:spacing w:before="60" w:after="60"/>
              <w:jc w:val="right"/>
            </w:pPr>
            <w:r>
              <w:rPr>
                <w:sz w:val="18"/>
                <w:szCs w:val="18"/>
              </w:rPr>
              <w:t>0,5</w:t>
            </w:r>
          </w:p>
        </w:tc>
        <w:tc>
          <w:tcPr>
            <w:tcW w:w="517" w:type="pct"/>
            <w:shd w:val="clear" w:color="auto" w:fill="FFFFFF"/>
            <w:noWrap/>
          </w:tcPr>
          <w:p w:rsidR="00EF43ED" w:rsidRDefault="00EF43ED" w:rsidP="00EF43ED">
            <w:pPr>
              <w:spacing w:before="60" w:after="60"/>
              <w:jc w:val="right"/>
            </w:pPr>
            <w:r>
              <w:rPr>
                <w:sz w:val="18"/>
                <w:szCs w:val="18"/>
              </w:rPr>
              <w:t>0,4</w:t>
            </w:r>
          </w:p>
        </w:tc>
        <w:tc>
          <w:tcPr>
            <w:tcW w:w="491" w:type="pct"/>
            <w:shd w:val="clear" w:color="auto" w:fill="FFFFFF"/>
            <w:noWrap/>
          </w:tcPr>
          <w:p w:rsidR="00EF43ED" w:rsidRDefault="00EF43ED" w:rsidP="00EF43ED">
            <w:pPr>
              <w:spacing w:before="60" w:after="60"/>
              <w:jc w:val="right"/>
            </w:pPr>
            <w:r>
              <w:rPr>
                <w:sz w:val="18"/>
                <w:szCs w:val="18"/>
              </w:rPr>
              <w:t>0,4</w:t>
            </w:r>
          </w:p>
        </w:tc>
        <w:tc>
          <w:tcPr>
            <w:tcW w:w="518" w:type="pct"/>
            <w:shd w:val="clear" w:color="auto" w:fill="FFFFFF"/>
            <w:noWrap/>
          </w:tcPr>
          <w:p w:rsidR="00EF43ED" w:rsidRDefault="00EF43ED" w:rsidP="00EF43ED">
            <w:pPr>
              <w:spacing w:before="60" w:after="60"/>
              <w:jc w:val="right"/>
            </w:pPr>
            <w:r>
              <w:rPr>
                <w:sz w:val="18"/>
                <w:szCs w:val="18"/>
              </w:rPr>
              <w:t>0,4</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11302992020009 130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496" w:type="pct"/>
            <w:shd w:val="clear" w:color="auto" w:fill="FFFFFF"/>
          </w:tcPr>
          <w:p w:rsidR="00EF43ED" w:rsidRDefault="00EF43ED" w:rsidP="00EF43ED">
            <w:pPr>
              <w:spacing w:before="60" w:after="60"/>
            </w:pPr>
            <w:r>
              <w:rPr>
                <w:sz w:val="18"/>
                <w:szCs w:val="18"/>
              </w:rPr>
              <w:t>Комитет общественных связей и молодежной политики города Москвы</w:t>
            </w:r>
          </w:p>
        </w:tc>
        <w:tc>
          <w:tcPr>
            <w:tcW w:w="491" w:type="pct"/>
            <w:shd w:val="clear" w:color="auto" w:fill="FFFFFF"/>
            <w:noWrap/>
          </w:tcPr>
          <w:p w:rsidR="00EF43ED" w:rsidRDefault="00EF43ED" w:rsidP="00EF43ED">
            <w:pPr>
              <w:spacing w:before="60" w:after="60"/>
              <w:jc w:val="right"/>
            </w:pPr>
            <w:r>
              <w:rPr>
                <w:sz w:val="18"/>
                <w:szCs w:val="18"/>
              </w:rPr>
              <w:t>392,9</w:t>
            </w:r>
          </w:p>
        </w:tc>
        <w:tc>
          <w:tcPr>
            <w:tcW w:w="517" w:type="pct"/>
            <w:shd w:val="clear" w:color="auto" w:fill="FFFFFF"/>
            <w:noWrap/>
          </w:tcPr>
          <w:p w:rsidR="00EF43ED" w:rsidRDefault="00EF43ED" w:rsidP="00EF43ED">
            <w:pPr>
              <w:spacing w:before="60" w:after="60"/>
              <w:jc w:val="right"/>
            </w:pPr>
            <w:r>
              <w:rPr>
                <w:sz w:val="18"/>
                <w:szCs w:val="18"/>
              </w:rPr>
              <w:t>233,0</w:t>
            </w:r>
          </w:p>
        </w:tc>
        <w:tc>
          <w:tcPr>
            <w:tcW w:w="491" w:type="pct"/>
            <w:shd w:val="clear" w:color="auto" w:fill="FFFFFF"/>
            <w:noWrap/>
          </w:tcPr>
          <w:p w:rsidR="00EF43ED" w:rsidRDefault="00EF43ED" w:rsidP="00EF43ED">
            <w:pPr>
              <w:spacing w:before="60" w:after="60"/>
              <w:jc w:val="right"/>
            </w:pPr>
            <w:r>
              <w:rPr>
                <w:sz w:val="18"/>
                <w:szCs w:val="18"/>
              </w:rPr>
              <w:t>156,5</w:t>
            </w:r>
          </w:p>
        </w:tc>
        <w:tc>
          <w:tcPr>
            <w:tcW w:w="518" w:type="pct"/>
            <w:shd w:val="clear" w:color="auto" w:fill="FFFFFF"/>
            <w:noWrap/>
          </w:tcPr>
          <w:p w:rsidR="00EF43ED" w:rsidRDefault="00EF43ED" w:rsidP="00EF43ED">
            <w:pPr>
              <w:spacing w:before="60" w:after="60"/>
              <w:jc w:val="right"/>
            </w:pPr>
            <w:r>
              <w:rPr>
                <w:sz w:val="18"/>
                <w:szCs w:val="18"/>
              </w:rPr>
              <w:t>195,6</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11302992020009 130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496" w:type="pct"/>
            <w:shd w:val="clear" w:color="auto" w:fill="FFFFFF"/>
          </w:tcPr>
          <w:p w:rsidR="00EF43ED" w:rsidRDefault="00EF43ED" w:rsidP="00EF43ED">
            <w:pPr>
              <w:spacing w:before="60" w:after="60"/>
            </w:pPr>
            <w:r>
              <w:rPr>
                <w:sz w:val="18"/>
                <w:szCs w:val="18"/>
              </w:rPr>
              <w:t>Комитет по архитектуре и градостроительству города Москвы</w:t>
            </w:r>
          </w:p>
        </w:tc>
        <w:tc>
          <w:tcPr>
            <w:tcW w:w="491" w:type="pct"/>
            <w:shd w:val="clear" w:color="auto" w:fill="FFFFFF"/>
            <w:noWrap/>
          </w:tcPr>
          <w:p w:rsidR="00EF43ED" w:rsidRDefault="00EF43ED" w:rsidP="00EF43ED">
            <w:pPr>
              <w:spacing w:before="60" w:after="60"/>
              <w:jc w:val="right"/>
            </w:pPr>
            <w:r>
              <w:rPr>
                <w:sz w:val="18"/>
                <w:szCs w:val="18"/>
              </w:rPr>
              <w:t>184,3</w:t>
            </w:r>
          </w:p>
        </w:tc>
        <w:tc>
          <w:tcPr>
            <w:tcW w:w="517" w:type="pct"/>
            <w:shd w:val="clear" w:color="auto" w:fill="FFFFFF"/>
            <w:noWrap/>
          </w:tcPr>
          <w:p w:rsidR="00EF43ED" w:rsidRDefault="00EF43ED" w:rsidP="00EF43ED">
            <w:pPr>
              <w:spacing w:before="60" w:after="60"/>
              <w:jc w:val="right"/>
            </w:pPr>
            <w:r>
              <w:rPr>
                <w:sz w:val="18"/>
                <w:szCs w:val="18"/>
              </w:rPr>
              <w:t>198,9</w:t>
            </w:r>
          </w:p>
        </w:tc>
        <w:tc>
          <w:tcPr>
            <w:tcW w:w="491" w:type="pct"/>
            <w:shd w:val="clear" w:color="auto" w:fill="FFFFFF"/>
            <w:noWrap/>
          </w:tcPr>
          <w:p w:rsidR="00EF43ED" w:rsidRDefault="00EF43ED" w:rsidP="00EF43ED">
            <w:pPr>
              <w:spacing w:before="60" w:after="60"/>
              <w:jc w:val="right"/>
            </w:pPr>
            <w:r>
              <w:rPr>
                <w:sz w:val="18"/>
                <w:szCs w:val="18"/>
              </w:rPr>
              <w:t>192,5</w:t>
            </w:r>
          </w:p>
        </w:tc>
        <w:tc>
          <w:tcPr>
            <w:tcW w:w="518" w:type="pct"/>
            <w:shd w:val="clear" w:color="auto" w:fill="FFFFFF"/>
            <w:noWrap/>
          </w:tcPr>
          <w:p w:rsidR="00EF43ED" w:rsidRDefault="00EF43ED" w:rsidP="00EF43ED">
            <w:pPr>
              <w:spacing w:before="60" w:after="60"/>
              <w:jc w:val="right"/>
            </w:pPr>
            <w:r>
              <w:rPr>
                <w:sz w:val="18"/>
                <w:szCs w:val="18"/>
              </w:rPr>
              <w:t>191,9</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11302992020009 130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496" w:type="pct"/>
            <w:shd w:val="clear" w:color="auto" w:fill="FFFFFF"/>
          </w:tcPr>
          <w:p w:rsidR="00EF43ED" w:rsidRDefault="00EF43ED" w:rsidP="00EF43ED">
            <w:pPr>
              <w:spacing w:before="60" w:after="60"/>
            </w:pPr>
            <w:r>
              <w:rPr>
                <w:sz w:val="18"/>
                <w:szCs w:val="18"/>
              </w:rPr>
              <w:t>Комитет по туризму города Москвы</w:t>
            </w:r>
          </w:p>
        </w:tc>
        <w:tc>
          <w:tcPr>
            <w:tcW w:w="491" w:type="pct"/>
            <w:shd w:val="clear" w:color="auto" w:fill="FFFFFF"/>
            <w:noWrap/>
          </w:tcPr>
          <w:p w:rsidR="00EF43ED" w:rsidRDefault="00EF43ED" w:rsidP="00EF43ED">
            <w:pPr>
              <w:spacing w:before="60" w:after="60"/>
              <w:jc w:val="right"/>
            </w:pPr>
            <w:r>
              <w:rPr>
                <w:sz w:val="18"/>
                <w:szCs w:val="18"/>
              </w:rPr>
              <w:t>0,4</w:t>
            </w:r>
          </w:p>
        </w:tc>
        <w:tc>
          <w:tcPr>
            <w:tcW w:w="517" w:type="pct"/>
            <w:shd w:val="clear" w:color="auto" w:fill="FFFFFF"/>
            <w:noWrap/>
          </w:tcPr>
          <w:p w:rsidR="00EF43ED" w:rsidRDefault="00EF43ED" w:rsidP="00EF43ED">
            <w:pPr>
              <w:spacing w:before="60" w:after="60"/>
              <w:jc w:val="right"/>
            </w:pPr>
            <w:r>
              <w:rPr>
                <w:sz w:val="18"/>
                <w:szCs w:val="18"/>
              </w:rPr>
              <w:t>0,4</w:t>
            </w:r>
          </w:p>
        </w:tc>
        <w:tc>
          <w:tcPr>
            <w:tcW w:w="491" w:type="pct"/>
            <w:shd w:val="clear" w:color="auto" w:fill="FFFFFF"/>
            <w:noWrap/>
          </w:tcPr>
          <w:p w:rsidR="00EF43ED" w:rsidRDefault="00EF43ED" w:rsidP="00EF43ED">
            <w:pPr>
              <w:spacing w:before="60" w:after="60"/>
              <w:jc w:val="right"/>
            </w:pPr>
            <w:r>
              <w:rPr>
                <w:sz w:val="18"/>
                <w:szCs w:val="18"/>
              </w:rPr>
              <w:t>0,4</w:t>
            </w:r>
          </w:p>
        </w:tc>
        <w:tc>
          <w:tcPr>
            <w:tcW w:w="518" w:type="pct"/>
            <w:shd w:val="clear" w:color="auto" w:fill="FFFFFF"/>
            <w:noWrap/>
          </w:tcPr>
          <w:p w:rsidR="00EF43ED" w:rsidRDefault="00EF43ED" w:rsidP="00EF43ED">
            <w:pPr>
              <w:spacing w:before="60" w:after="60"/>
              <w:jc w:val="right"/>
            </w:pPr>
            <w:r>
              <w:rPr>
                <w:sz w:val="18"/>
                <w:szCs w:val="18"/>
              </w:rPr>
              <w:t>0,5</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11302992020009 130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496" w:type="pct"/>
            <w:shd w:val="clear" w:color="auto" w:fill="FFFFFF"/>
          </w:tcPr>
          <w:p w:rsidR="00EF43ED" w:rsidRDefault="00EF43ED" w:rsidP="00EF43ED">
            <w:pPr>
              <w:spacing w:before="60" w:after="60"/>
            </w:pPr>
            <w:r>
              <w:rPr>
                <w:sz w:val="18"/>
                <w:szCs w:val="18"/>
              </w:rPr>
              <w:t>Главное контрольное управление города Москвы</w:t>
            </w:r>
          </w:p>
        </w:tc>
        <w:tc>
          <w:tcPr>
            <w:tcW w:w="491" w:type="pct"/>
            <w:shd w:val="clear" w:color="auto" w:fill="FFFFFF"/>
            <w:noWrap/>
          </w:tcPr>
          <w:p w:rsidR="00EF43ED" w:rsidRDefault="00EF43ED" w:rsidP="00EF43ED">
            <w:pPr>
              <w:spacing w:before="60" w:after="60"/>
              <w:jc w:val="right"/>
            </w:pPr>
            <w:r>
              <w:rPr>
                <w:sz w:val="18"/>
                <w:szCs w:val="18"/>
              </w:rPr>
              <w:t>454,7</w:t>
            </w:r>
          </w:p>
        </w:tc>
        <w:tc>
          <w:tcPr>
            <w:tcW w:w="517" w:type="pct"/>
            <w:shd w:val="clear" w:color="auto" w:fill="FFFFFF"/>
            <w:noWrap/>
          </w:tcPr>
          <w:p w:rsidR="00EF43ED" w:rsidRDefault="00EF43ED" w:rsidP="00EF43ED">
            <w:pPr>
              <w:spacing w:before="60" w:after="60"/>
              <w:jc w:val="right"/>
            </w:pPr>
            <w:r>
              <w:rPr>
                <w:sz w:val="18"/>
                <w:szCs w:val="18"/>
              </w:rPr>
              <w:t>466,8</w:t>
            </w:r>
          </w:p>
        </w:tc>
        <w:tc>
          <w:tcPr>
            <w:tcW w:w="491" w:type="pct"/>
            <w:shd w:val="clear" w:color="auto" w:fill="FFFFFF"/>
            <w:noWrap/>
          </w:tcPr>
          <w:p w:rsidR="00EF43ED" w:rsidRDefault="00EF43ED" w:rsidP="00EF43ED">
            <w:pPr>
              <w:spacing w:before="60" w:after="60"/>
              <w:jc w:val="right"/>
            </w:pPr>
            <w:r>
              <w:rPr>
                <w:sz w:val="18"/>
                <w:szCs w:val="18"/>
              </w:rPr>
              <w:t>472,7</w:t>
            </w:r>
          </w:p>
        </w:tc>
        <w:tc>
          <w:tcPr>
            <w:tcW w:w="518" w:type="pct"/>
            <w:shd w:val="clear" w:color="auto" w:fill="FFFFFF"/>
            <w:noWrap/>
          </w:tcPr>
          <w:p w:rsidR="00EF43ED" w:rsidRDefault="00EF43ED" w:rsidP="00EF43ED">
            <w:pPr>
              <w:spacing w:before="60" w:after="60"/>
              <w:jc w:val="right"/>
            </w:pPr>
            <w:r>
              <w:rPr>
                <w:sz w:val="18"/>
                <w:szCs w:val="18"/>
              </w:rPr>
              <w:t>464,7</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11302992020009 130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496" w:type="pct"/>
            <w:shd w:val="clear" w:color="auto" w:fill="FFFFFF"/>
          </w:tcPr>
          <w:p w:rsidR="00EF43ED" w:rsidRDefault="00EF43ED" w:rsidP="00EF43ED">
            <w:pPr>
              <w:spacing w:before="60" w:after="60"/>
            </w:pPr>
            <w:r>
              <w:rPr>
                <w:sz w:val="18"/>
                <w:szCs w:val="18"/>
              </w:rPr>
              <w:t>Департамент транспорта и развития дорожно-транспортной инфраструктуры города Москвы</w:t>
            </w:r>
          </w:p>
        </w:tc>
        <w:tc>
          <w:tcPr>
            <w:tcW w:w="491" w:type="pct"/>
            <w:shd w:val="clear" w:color="auto" w:fill="FFFFFF"/>
            <w:noWrap/>
          </w:tcPr>
          <w:p w:rsidR="00EF43ED" w:rsidRDefault="00EF43ED" w:rsidP="00EF43ED">
            <w:pPr>
              <w:spacing w:before="60" w:after="60"/>
              <w:jc w:val="right"/>
            </w:pPr>
            <w:r>
              <w:rPr>
                <w:sz w:val="18"/>
                <w:szCs w:val="18"/>
              </w:rPr>
              <w:t>268 736,5</w:t>
            </w:r>
          </w:p>
        </w:tc>
        <w:tc>
          <w:tcPr>
            <w:tcW w:w="517" w:type="pct"/>
            <w:shd w:val="clear" w:color="auto" w:fill="FFFFFF"/>
            <w:noWrap/>
          </w:tcPr>
          <w:p w:rsidR="00EF43ED" w:rsidRDefault="00EF43ED" w:rsidP="00EF43ED">
            <w:pPr>
              <w:spacing w:before="60" w:after="60"/>
              <w:jc w:val="right"/>
            </w:pPr>
            <w:r>
              <w:rPr>
                <w:sz w:val="18"/>
                <w:szCs w:val="18"/>
              </w:rPr>
              <w:t>341 551,0</w:t>
            </w:r>
          </w:p>
        </w:tc>
        <w:tc>
          <w:tcPr>
            <w:tcW w:w="491" w:type="pct"/>
            <w:shd w:val="clear" w:color="auto" w:fill="FFFFFF"/>
            <w:noWrap/>
          </w:tcPr>
          <w:p w:rsidR="00EF43ED" w:rsidRDefault="00EF43ED" w:rsidP="00EF43ED">
            <w:pPr>
              <w:spacing w:before="60" w:after="60"/>
              <w:jc w:val="right"/>
            </w:pPr>
            <w:r>
              <w:rPr>
                <w:sz w:val="18"/>
                <w:szCs w:val="18"/>
              </w:rPr>
              <w:t>377 828,9</w:t>
            </w:r>
          </w:p>
        </w:tc>
        <w:tc>
          <w:tcPr>
            <w:tcW w:w="518" w:type="pct"/>
            <w:shd w:val="clear" w:color="auto" w:fill="FFFFFF"/>
            <w:noWrap/>
          </w:tcPr>
          <w:p w:rsidR="00EF43ED" w:rsidRDefault="00EF43ED" w:rsidP="00EF43ED">
            <w:pPr>
              <w:spacing w:before="60" w:after="60"/>
              <w:jc w:val="right"/>
            </w:pPr>
            <w:r>
              <w:rPr>
                <w:sz w:val="18"/>
                <w:szCs w:val="18"/>
              </w:rPr>
              <w:t>952 822,7</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11302992020009 130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496" w:type="pct"/>
            <w:shd w:val="clear" w:color="auto" w:fill="FFFFFF"/>
          </w:tcPr>
          <w:p w:rsidR="00EF43ED" w:rsidRDefault="00EF43ED" w:rsidP="00EF43ED">
            <w:pPr>
              <w:spacing w:before="60" w:after="60"/>
            </w:pPr>
            <w:r>
              <w:rPr>
                <w:sz w:val="18"/>
                <w:szCs w:val="18"/>
              </w:rPr>
              <w:t>Московская административная дорожная инспекция</w:t>
            </w:r>
          </w:p>
        </w:tc>
        <w:tc>
          <w:tcPr>
            <w:tcW w:w="491" w:type="pct"/>
            <w:shd w:val="clear" w:color="auto" w:fill="FFFFFF"/>
            <w:noWrap/>
          </w:tcPr>
          <w:p w:rsidR="00EF43ED" w:rsidRDefault="00EF43ED" w:rsidP="00EF43ED">
            <w:pPr>
              <w:spacing w:before="60" w:after="60"/>
              <w:jc w:val="right"/>
            </w:pPr>
            <w:r>
              <w:rPr>
                <w:sz w:val="18"/>
                <w:szCs w:val="18"/>
              </w:rPr>
              <w:t>2 090,4</w:t>
            </w:r>
          </w:p>
        </w:tc>
        <w:tc>
          <w:tcPr>
            <w:tcW w:w="517" w:type="pct"/>
            <w:shd w:val="clear" w:color="auto" w:fill="FFFFFF"/>
            <w:noWrap/>
          </w:tcPr>
          <w:p w:rsidR="00EF43ED" w:rsidRDefault="00EF43ED" w:rsidP="00EF43ED">
            <w:pPr>
              <w:spacing w:before="60" w:after="60"/>
              <w:jc w:val="right"/>
            </w:pPr>
            <w:r>
              <w:rPr>
                <w:sz w:val="18"/>
                <w:szCs w:val="18"/>
              </w:rPr>
              <w:t>1 618,2</w:t>
            </w:r>
          </w:p>
        </w:tc>
        <w:tc>
          <w:tcPr>
            <w:tcW w:w="491" w:type="pct"/>
            <w:shd w:val="clear" w:color="auto" w:fill="FFFFFF"/>
            <w:noWrap/>
          </w:tcPr>
          <w:p w:rsidR="00EF43ED" w:rsidRDefault="00EF43ED" w:rsidP="00EF43ED">
            <w:pPr>
              <w:spacing w:before="60" w:after="60"/>
              <w:jc w:val="right"/>
            </w:pPr>
            <w:r>
              <w:rPr>
                <w:sz w:val="18"/>
                <w:szCs w:val="18"/>
              </w:rPr>
              <w:t>1 686,1</w:t>
            </w:r>
          </w:p>
        </w:tc>
        <w:tc>
          <w:tcPr>
            <w:tcW w:w="518" w:type="pct"/>
            <w:shd w:val="clear" w:color="auto" w:fill="FFFFFF"/>
            <w:noWrap/>
          </w:tcPr>
          <w:p w:rsidR="00EF43ED" w:rsidRDefault="00EF43ED" w:rsidP="00EF43ED">
            <w:pPr>
              <w:spacing w:before="60" w:after="60"/>
              <w:jc w:val="right"/>
            </w:pPr>
            <w:r>
              <w:rPr>
                <w:sz w:val="18"/>
                <w:szCs w:val="18"/>
              </w:rPr>
              <w:t>1 798,2</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11302992020009 130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496" w:type="pct"/>
            <w:shd w:val="clear" w:color="auto" w:fill="FFFFFF"/>
          </w:tcPr>
          <w:p w:rsidR="00EF43ED" w:rsidRDefault="00EF43ED" w:rsidP="00EF43ED">
            <w:pPr>
              <w:spacing w:before="60" w:after="60"/>
            </w:pPr>
            <w:r>
              <w:rPr>
                <w:sz w:val="18"/>
                <w:szCs w:val="18"/>
              </w:rPr>
              <w:t>Департамент спорта города Москвы</w:t>
            </w:r>
          </w:p>
        </w:tc>
        <w:tc>
          <w:tcPr>
            <w:tcW w:w="491" w:type="pct"/>
            <w:shd w:val="clear" w:color="auto" w:fill="FFFFFF"/>
            <w:noWrap/>
          </w:tcPr>
          <w:p w:rsidR="00EF43ED" w:rsidRDefault="00EF43ED" w:rsidP="00EF43ED">
            <w:pPr>
              <w:spacing w:before="60" w:after="60"/>
              <w:jc w:val="right"/>
            </w:pPr>
            <w:r>
              <w:rPr>
                <w:sz w:val="18"/>
                <w:szCs w:val="18"/>
              </w:rPr>
              <w:t>8 435,3</w:t>
            </w:r>
          </w:p>
        </w:tc>
        <w:tc>
          <w:tcPr>
            <w:tcW w:w="517" w:type="pct"/>
            <w:shd w:val="clear" w:color="auto" w:fill="FFFFFF"/>
            <w:noWrap/>
          </w:tcPr>
          <w:p w:rsidR="00EF43ED" w:rsidRDefault="00EF43ED" w:rsidP="00EF43ED">
            <w:pPr>
              <w:spacing w:before="60" w:after="60"/>
              <w:jc w:val="right"/>
            </w:pPr>
            <w:r>
              <w:rPr>
                <w:sz w:val="18"/>
                <w:szCs w:val="18"/>
              </w:rPr>
              <w:t>9 601,1</w:t>
            </w:r>
          </w:p>
        </w:tc>
        <w:tc>
          <w:tcPr>
            <w:tcW w:w="491" w:type="pct"/>
            <w:shd w:val="clear" w:color="auto" w:fill="FFFFFF"/>
            <w:noWrap/>
          </w:tcPr>
          <w:p w:rsidR="00EF43ED" w:rsidRDefault="00EF43ED" w:rsidP="00EF43ED">
            <w:pPr>
              <w:spacing w:before="60" w:after="60"/>
              <w:jc w:val="right"/>
            </w:pPr>
            <w:r>
              <w:rPr>
                <w:sz w:val="18"/>
                <w:szCs w:val="18"/>
              </w:rPr>
              <w:t>8 700,9</w:t>
            </w:r>
          </w:p>
        </w:tc>
        <w:tc>
          <w:tcPr>
            <w:tcW w:w="518" w:type="pct"/>
            <w:shd w:val="clear" w:color="auto" w:fill="FFFFFF"/>
            <w:noWrap/>
          </w:tcPr>
          <w:p w:rsidR="00EF43ED" w:rsidRDefault="00EF43ED" w:rsidP="00EF43ED">
            <w:pPr>
              <w:spacing w:before="60" w:after="60"/>
              <w:jc w:val="right"/>
            </w:pPr>
            <w:r>
              <w:rPr>
                <w:sz w:val="18"/>
                <w:szCs w:val="18"/>
              </w:rPr>
              <w:t>8 912,4</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11302992020009 130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496" w:type="pct"/>
            <w:shd w:val="clear" w:color="auto" w:fill="FFFFFF"/>
          </w:tcPr>
          <w:p w:rsidR="00EF43ED" w:rsidRDefault="00EF43ED" w:rsidP="00EF43ED">
            <w:pPr>
              <w:spacing w:before="60" w:after="60"/>
            </w:pPr>
            <w:r>
              <w:rPr>
                <w:sz w:val="18"/>
                <w:szCs w:val="18"/>
              </w:rPr>
              <w:t>Объединение административно-технических инспекций города Москвы</w:t>
            </w:r>
          </w:p>
        </w:tc>
        <w:tc>
          <w:tcPr>
            <w:tcW w:w="491" w:type="pct"/>
            <w:shd w:val="clear" w:color="auto" w:fill="FFFFFF"/>
            <w:noWrap/>
          </w:tcPr>
          <w:p w:rsidR="00EF43ED" w:rsidRDefault="00EF43ED" w:rsidP="00EF43ED">
            <w:pPr>
              <w:spacing w:before="60" w:after="60"/>
              <w:jc w:val="right"/>
            </w:pPr>
            <w:r>
              <w:rPr>
                <w:sz w:val="18"/>
                <w:szCs w:val="18"/>
              </w:rPr>
              <w:t>730,3</w:t>
            </w:r>
          </w:p>
        </w:tc>
        <w:tc>
          <w:tcPr>
            <w:tcW w:w="517" w:type="pct"/>
            <w:shd w:val="clear" w:color="auto" w:fill="FFFFFF"/>
            <w:noWrap/>
          </w:tcPr>
          <w:p w:rsidR="00EF43ED" w:rsidRDefault="00EF43ED" w:rsidP="00EF43ED">
            <w:pPr>
              <w:spacing w:before="60" w:after="60"/>
              <w:jc w:val="right"/>
            </w:pPr>
            <w:r>
              <w:rPr>
                <w:sz w:val="18"/>
                <w:szCs w:val="18"/>
              </w:rPr>
              <w:t>528,9</w:t>
            </w:r>
          </w:p>
        </w:tc>
        <w:tc>
          <w:tcPr>
            <w:tcW w:w="491" w:type="pct"/>
            <w:shd w:val="clear" w:color="auto" w:fill="FFFFFF"/>
            <w:noWrap/>
          </w:tcPr>
          <w:p w:rsidR="00EF43ED" w:rsidRDefault="00EF43ED" w:rsidP="00EF43ED">
            <w:pPr>
              <w:spacing w:before="60" w:after="60"/>
              <w:jc w:val="right"/>
            </w:pPr>
            <w:r>
              <w:rPr>
                <w:sz w:val="18"/>
                <w:szCs w:val="18"/>
              </w:rPr>
              <w:t>545,1</w:t>
            </w:r>
          </w:p>
        </w:tc>
        <w:tc>
          <w:tcPr>
            <w:tcW w:w="518" w:type="pct"/>
            <w:shd w:val="clear" w:color="auto" w:fill="FFFFFF"/>
            <w:noWrap/>
          </w:tcPr>
          <w:p w:rsidR="00EF43ED" w:rsidRDefault="00EF43ED" w:rsidP="00EF43ED">
            <w:pPr>
              <w:spacing w:before="60" w:after="60"/>
              <w:jc w:val="right"/>
            </w:pPr>
            <w:r>
              <w:rPr>
                <w:sz w:val="18"/>
                <w:szCs w:val="18"/>
              </w:rPr>
              <w:t>601,4</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11302992020009 130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496" w:type="pct"/>
            <w:shd w:val="clear" w:color="auto" w:fill="FFFFFF"/>
          </w:tcPr>
          <w:p w:rsidR="00EF43ED" w:rsidRDefault="00EF43ED" w:rsidP="00EF43ED">
            <w:pPr>
              <w:spacing w:before="60" w:after="60"/>
            </w:pPr>
            <w:r>
              <w:rPr>
                <w:sz w:val="18"/>
                <w:szCs w:val="18"/>
              </w:rPr>
              <w:t>Государственная жилищная инспекция города Москвы</w:t>
            </w:r>
          </w:p>
        </w:tc>
        <w:tc>
          <w:tcPr>
            <w:tcW w:w="491" w:type="pct"/>
            <w:shd w:val="clear" w:color="auto" w:fill="FFFFFF"/>
            <w:noWrap/>
          </w:tcPr>
          <w:p w:rsidR="00EF43ED" w:rsidRDefault="00EF43ED" w:rsidP="00EF43ED">
            <w:pPr>
              <w:spacing w:before="60" w:after="60"/>
              <w:jc w:val="right"/>
            </w:pPr>
            <w:r>
              <w:rPr>
                <w:sz w:val="18"/>
                <w:szCs w:val="18"/>
              </w:rPr>
              <w:t>892,9</w:t>
            </w:r>
          </w:p>
        </w:tc>
        <w:tc>
          <w:tcPr>
            <w:tcW w:w="517" w:type="pct"/>
            <w:shd w:val="clear" w:color="auto" w:fill="FFFFFF"/>
            <w:noWrap/>
          </w:tcPr>
          <w:p w:rsidR="00EF43ED" w:rsidRDefault="00EF43ED" w:rsidP="00EF43ED">
            <w:pPr>
              <w:spacing w:before="60" w:after="60"/>
              <w:jc w:val="right"/>
            </w:pPr>
            <w:r>
              <w:rPr>
                <w:sz w:val="18"/>
                <w:szCs w:val="18"/>
              </w:rPr>
              <w:t>900,5</w:t>
            </w:r>
          </w:p>
        </w:tc>
        <w:tc>
          <w:tcPr>
            <w:tcW w:w="491" w:type="pct"/>
            <w:shd w:val="clear" w:color="auto" w:fill="FFFFFF"/>
            <w:noWrap/>
          </w:tcPr>
          <w:p w:rsidR="00EF43ED" w:rsidRDefault="00EF43ED" w:rsidP="00EF43ED">
            <w:pPr>
              <w:spacing w:before="60" w:after="60"/>
              <w:jc w:val="right"/>
            </w:pPr>
            <w:r>
              <w:rPr>
                <w:sz w:val="18"/>
                <w:szCs w:val="18"/>
              </w:rPr>
              <w:t>1 038,5</w:t>
            </w:r>
          </w:p>
        </w:tc>
        <w:tc>
          <w:tcPr>
            <w:tcW w:w="518" w:type="pct"/>
            <w:shd w:val="clear" w:color="auto" w:fill="FFFFFF"/>
            <w:noWrap/>
          </w:tcPr>
          <w:p w:rsidR="00EF43ED" w:rsidRDefault="00EF43ED" w:rsidP="00EF43ED">
            <w:pPr>
              <w:spacing w:before="60" w:after="60"/>
              <w:jc w:val="right"/>
            </w:pPr>
            <w:r>
              <w:rPr>
                <w:sz w:val="18"/>
                <w:szCs w:val="18"/>
              </w:rPr>
              <w:t>944,0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11302992020009 130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496" w:type="pct"/>
            <w:shd w:val="clear" w:color="auto" w:fill="FFFFFF"/>
          </w:tcPr>
          <w:p w:rsidR="00EF43ED" w:rsidRDefault="00EF43ED" w:rsidP="00EF43ED">
            <w:pPr>
              <w:spacing w:before="60" w:after="60"/>
            </w:pPr>
            <w:r>
              <w:rPr>
                <w:sz w:val="18"/>
                <w:szCs w:val="18"/>
              </w:rPr>
              <w:t>Московская городская Дума</w:t>
            </w:r>
          </w:p>
        </w:tc>
        <w:tc>
          <w:tcPr>
            <w:tcW w:w="491" w:type="pct"/>
            <w:shd w:val="clear" w:color="auto" w:fill="FFFFFF"/>
            <w:noWrap/>
          </w:tcPr>
          <w:p w:rsidR="00EF43ED" w:rsidRDefault="00EF43ED" w:rsidP="00EF43ED">
            <w:pPr>
              <w:spacing w:before="60" w:after="60"/>
              <w:jc w:val="right"/>
            </w:pPr>
            <w:r>
              <w:rPr>
                <w:sz w:val="18"/>
                <w:szCs w:val="18"/>
              </w:rPr>
              <w:t>48,1</w:t>
            </w:r>
          </w:p>
        </w:tc>
        <w:tc>
          <w:tcPr>
            <w:tcW w:w="517" w:type="pct"/>
            <w:shd w:val="clear" w:color="auto" w:fill="FFFFFF"/>
            <w:noWrap/>
          </w:tcPr>
          <w:p w:rsidR="00EF43ED" w:rsidRDefault="00EF43ED" w:rsidP="00EF43ED">
            <w:pPr>
              <w:spacing w:before="60" w:after="60"/>
              <w:jc w:val="right"/>
            </w:pPr>
            <w:r>
              <w:rPr>
                <w:sz w:val="18"/>
                <w:szCs w:val="18"/>
              </w:rPr>
              <w:t>93,8</w:t>
            </w:r>
          </w:p>
        </w:tc>
        <w:tc>
          <w:tcPr>
            <w:tcW w:w="491" w:type="pct"/>
            <w:shd w:val="clear" w:color="auto" w:fill="FFFFFF"/>
            <w:noWrap/>
          </w:tcPr>
          <w:p w:rsidR="00EF43ED" w:rsidRDefault="00EF43ED" w:rsidP="00EF43ED">
            <w:pPr>
              <w:spacing w:before="60" w:after="60"/>
              <w:jc w:val="right"/>
            </w:pPr>
            <w:r>
              <w:rPr>
                <w:sz w:val="18"/>
                <w:szCs w:val="18"/>
              </w:rPr>
              <w:t>93,8</w:t>
            </w:r>
          </w:p>
        </w:tc>
        <w:tc>
          <w:tcPr>
            <w:tcW w:w="518" w:type="pct"/>
            <w:shd w:val="clear" w:color="auto" w:fill="FFFFFF"/>
            <w:noWrap/>
          </w:tcPr>
          <w:p w:rsidR="00EF43ED" w:rsidRDefault="00EF43ED" w:rsidP="00EF43ED">
            <w:pPr>
              <w:spacing w:before="60" w:after="60"/>
              <w:jc w:val="right"/>
            </w:pPr>
            <w:r>
              <w:rPr>
                <w:sz w:val="18"/>
                <w:szCs w:val="18"/>
              </w:rPr>
              <w:t>93,8</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11302992020009 130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496" w:type="pct"/>
            <w:shd w:val="clear" w:color="auto" w:fill="FFFFFF"/>
          </w:tcPr>
          <w:p w:rsidR="00EF43ED" w:rsidRDefault="00EF43ED" w:rsidP="00EF43ED">
            <w:pPr>
              <w:spacing w:before="60" w:after="60"/>
            </w:pPr>
            <w:r>
              <w:rPr>
                <w:sz w:val="18"/>
                <w:szCs w:val="18"/>
              </w:rPr>
              <w:t>Контрольно-счетная палата Москвы</w:t>
            </w:r>
          </w:p>
        </w:tc>
        <w:tc>
          <w:tcPr>
            <w:tcW w:w="491" w:type="pct"/>
            <w:shd w:val="clear" w:color="auto" w:fill="FFFFFF"/>
            <w:noWrap/>
          </w:tcPr>
          <w:p w:rsidR="00EF43ED" w:rsidRDefault="00EF43ED" w:rsidP="00EF43ED">
            <w:pPr>
              <w:spacing w:before="60" w:after="60"/>
              <w:jc w:val="right"/>
            </w:pPr>
            <w:r>
              <w:rPr>
                <w:sz w:val="18"/>
                <w:szCs w:val="18"/>
              </w:rPr>
              <w:t>56,4</w:t>
            </w:r>
          </w:p>
        </w:tc>
        <w:tc>
          <w:tcPr>
            <w:tcW w:w="517" w:type="pct"/>
            <w:shd w:val="clear" w:color="auto" w:fill="FFFFFF"/>
            <w:noWrap/>
          </w:tcPr>
          <w:p w:rsidR="00EF43ED" w:rsidRDefault="00EF43ED" w:rsidP="00EF43ED">
            <w:pPr>
              <w:spacing w:before="60" w:after="60"/>
              <w:jc w:val="right"/>
            </w:pPr>
            <w:r>
              <w:rPr>
                <w:sz w:val="18"/>
                <w:szCs w:val="18"/>
              </w:rPr>
              <w:t>51,3</w:t>
            </w:r>
          </w:p>
        </w:tc>
        <w:tc>
          <w:tcPr>
            <w:tcW w:w="491" w:type="pct"/>
            <w:shd w:val="clear" w:color="auto" w:fill="FFFFFF"/>
            <w:noWrap/>
          </w:tcPr>
          <w:p w:rsidR="00EF43ED" w:rsidRDefault="00EF43ED" w:rsidP="00EF43ED">
            <w:pPr>
              <w:spacing w:before="60" w:after="60"/>
              <w:jc w:val="right"/>
            </w:pPr>
            <w:r>
              <w:rPr>
                <w:sz w:val="18"/>
                <w:szCs w:val="18"/>
              </w:rPr>
              <w:t>44,2</w:t>
            </w:r>
          </w:p>
        </w:tc>
        <w:tc>
          <w:tcPr>
            <w:tcW w:w="518" w:type="pct"/>
            <w:shd w:val="clear" w:color="auto" w:fill="FFFFFF"/>
            <w:noWrap/>
          </w:tcPr>
          <w:p w:rsidR="00EF43ED" w:rsidRDefault="00EF43ED" w:rsidP="00EF43ED">
            <w:pPr>
              <w:spacing w:before="60" w:after="60"/>
              <w:jc w:val="right"/>
            </w:pPr>
            <w:r>
              <w:rPr>
                <w:sz w:val="18"/>
                <w:szCs w:val="18"/>
              </w:rPr>
              <w:t>50,6</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11302992020009 130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496" w:type="pct"/>
            <w:shd w:val="clear" w:color="auto" w:fill="FFFFFF"/>
          </w:tcPr>
          <w:p w:rsidR="00EF43ED" w:rsidRDefault="00EF43ED" w:rsidP="00EF43ED">
            <w:pPr>
              <w:spacing w:before="60" w:after="60"/>
            </w:pPr>
            <w:r>
              <w:rPr>
                <w:sz w:val="18"/>
                <w:szCs w:val="18"/>
              </w:rPr>
              <w:t>Департамент природопользования и охраны окружающей среды города Москвы</w:t>
            </w:r>
          </w:p>
        </w:tc>
        <w:tc>
          <w:tcPr>
            <w:tcW w:w="491" w:type="pct"/>
            <w:shd w:val="clear" w:color="auto" w:fill="FFFFFF"/>
            <w:noWrap/>
          </w:tcPr>
          <w:p w:rsidR="00EF43ED" w:rsidRDefault="00EF43ED" w:rsidP="00EF43ED">
            <w:pPr>
              <w:spacing w:before="60" w:after="60"/>
              <w:jc w:val="right"/>
            </w:pPr>
            <w:r>
              <w:rPr>
                <w:sz w:val="18"/>
                <w:szCs w:val="18"/>
              </w:rPr>
              <w:t>2 009,3</w:t>
            </w:r>
          </w:p>
        </w:tc>
        <w:tc>
          <w:tcPr>
            <w:tcW w:w="517" w:type="pct"/>
            <w:shd w:val="clear" w:color="auto" w:fill="FFFFFF"/>
            <w:noWrap/>
          </w:tcPr>
          <w:p w:rsidR="00EF43ED" w:rsidRDefault="00EF43ED" w:rsidP="00EF43ED">
            <w:pPr>
              <w:spacing w:before="60" w:after="60"/>
              <w:jc w:val="right"/>
            </w:pPr>
            <w:r>
              <w:rPr>
                <w:sz w:val="18"/>
                <w:szCs w:val="18"/>
              </w:rPr>
              <w:t>1 451,6</w:t>
            </w:r>
          </w:p>
        </w:tc>
        <w:tc>
          <w:tcPr>
            <w:tcW w:w="491" w:type="pct"/>
            <w:shd w:val="clear" w:color="auto" w:fill="FFFFFF"/>
            <w:noWrap/>
          </w:tcPr>
          <w:p w:rsidR="00EF43ED" w:rsidRDefault="00EF43ED" w:rsidP="00EF43ED">
            <w:pPr>
              <w:spacing w:before="60" w:after="60"/>
              <w:jc w:val="right"/>
            </w:pPr>
            <w:r>
              <w:rPr>
                <w:sz w:val="18"/>
                <w:szCs w:val="18"/>
              </w:rPr>
              <w:t>1 592,0</w:t>
            </w:r>
          </w:p>
        </w:tc>
        <w:tc>
          <w:tcPr>
            <w:tcW w:w="518" w:type="pct"/>
            <w:shd w:val="clear" w:color="auto" w:fill="FFFFFF"/>
            <w:noWrap/>
          </w:tcPr>
          <w:p w:rsidR="00EF43ED" w:rsidRDefault="00EF43ED" w:rsidP="00EF43ED">
            <w:pPr>
              <w:spacing w:before="60" w:after="60"/>
              <w:jc w:val="right"/>
            </w:pPr>
            <w:r>
              <w:rPr>
                <w:sz w:val="18"/>
                <w:szCs w:val="18"/>
              </w:rPr>
              <w:t>1 684,3</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11302992020009 130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496" w:type="pct"/>
            <w:shd w:val="clear" w:color="auto" w:fill="FFFFFF"/>
          </w:tcPr>
          <w:p w:rsidR="00EF43ED" w:rsidRDefault="00EF43ED" w:rsidP="00EF43ED">
            <w:pPr>
              <w:spacing w:before="60" w:after="60"/>
            </w:pPr>
            <w:r>
              <w:rPr>
                <w:sz w:val="18"/>
                <w:szCs w:val="18"/>
              </w:rPr>
              <w:t>Департамент по обеспечению деятельности мировых судей города Москвы</w:t>
            </w:r>
          </w:p>
        </w:tc>
        <w:tc>
          <w:tcPr>
            <w:tcW w:w="491" w:type="pct"/>
            <w:shd w:val="clear" w:color="auto" w:fill="FFFFFF"/>
            <w:noWrap/>
          </w:tcPr>
          <w:p w:rsidR="00EF43ED" w:rsidRDefault="00EF43ED" w:rsidP="00EF43ED">
            <w:pPr>
              <w:spacing w:before="60" w:after="60"/>
              <w:jc w:val="right"/>
            </w:pPr>
            <w:r>
              <w:rPr>
                <w:sz w:val="18"/>
                <w:szCs w:val="18"/>
              </w:rPr>
              <w:t>2 838,1</w:t>
            </w:r>
          </w:p>
        </w:tc>
        <w:tc>
          <w:tcPr>
            <w:tcW w:w="517" w:type="pct"/>
            <w:shd w:val="clear" w:color="auto" w:fill="FFFFFF"/>
            <w:noWrap/>
          </w:tcPr>
          <w:p w:rsidR="00EF43ED" w:rsidRDefault="00EF43ED" w:rsidP="00EF43ED">
            <w:pPr>
              <w:spacing w:before="60" w:after="60"/>
              <w:jc w:val="right"/>
            </w:pPr>
            <w:r>
              <w:rPr>
                <w:sz w:val="18"/>
                <w:szCs w:val="18"/>
              </w:rPr>
              <w:t>2 691,1</w:t>
            </w:r>
          </w:p>
        </w:tc>
        <w:tc>
          <w:tcPr>
            <w:tcW w:w="491" w:type="pct"/>
            <w:shd w:val="clear" w:color="auto" w:fill="FFFFFF"/>
            <w:noWrap/>
          </w:tcPr>
          <w:p w:rsidR="00EF43ED" w:rsidRDefault="00EF43ED" w:rsidP="00EF43ED">
            <w:pPr>
              <w:spacing w:before="60" w:after="60"/>
              <w:jc w:val="right"/>
            </w:pPr>
            <w:r>
              <w:rPr>
                <w:sz w:val="18"/>
                <w:szCs w:val="18"/>
              </w:rPr>
              <w:t>2 452,6</w:t>
            </w:r>
          </w:p>
        </w:tc>
        <w:tc>
          <w:tcPr>
            <w:tcW w:w="518" w:type="pct"/>
            <w:shd w:val="clear" w:color="auto" w:fill="FFFFFF"/>
            <w:noWrap/>
          </w:tcPr>
          <w:p w:rsidR="00EF43ED" w:rsidRDefault="00EF43ED" w:rsidP="00EF43ED">
            <w:pPr>
              <w:spacing w:before="60" w:after="60"/>
              <w:jc w:val="right"/>
            </w:pPr>
            <w:r>
              <w:rPr>
                <w:sz w:val="18"/>
                <w:szCs w:val="18"/>
              </w:rPr>
              <w:t>2 660,6</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11302992020009 130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496" w:type="pct"/>
            <w:shd w:val="clear" w:color="auto" w:fill="FFFFFF"/>
          </w:tcPr>
          <w:p w:rsidR="00EF43ED" w:rsidRDefault="00EF43ED" w:rsidP="00EF43ED">
            <w:pPr>
              <w:spacing w:before="60" w:after="60"/>
            </w:pPr>
            <w:r>
              <w:rPr>
                <w:sz w:val="18"/>
                <w:szCs w:val="18"/>
              </w:rPr>
              <w:t>Департамент гражданского строительства города Москвы</w:t>
            </w:r>
          </w:p>
        </w:tc>
        <w:tc>
          <w:tcPr>
            <w:tcW w:w="491" w:type="pct"/>
            <w:shd w:val="clear" w:color="auto" w:fill="FFFFFF"/>
            <w:noWrap/>
          </w:tcPr>
          <w:p w:rsidR="00EF43ED" w:rsidRDefault="00EF43ED" w:rsidP="00EF43ED">
            <w:pPr>
              <w:spacing w:before="60" w:after="60"/>
              <w:jc w:val="right"/>
            </w:pPr>
            <w:r>
              <w:rPr>
                <w:sz w:val="18"/>
                <w:szCs w:val="18"/>
              </w:rPr>
              <w:t>2 198 610,6</w:t>
            </w:r>
          </w:p>
        </w:tc>
        <w:tc>
          <w:tcPr>
            <w:tcW w:w="517" w:type="pct"/>
            <w:shd w:val="clear" w:color="auto" w:fill="FFFFFF"/>
            <w:noWrap/>
          </w:tcPr>
          <w:p w:rsidR="00EF43ED" w:rsidRDefault="00EF43ED" w:rsidP="00EF43ED">
            <w:pPr>
              <w:spacing w:before="60" w:after="60"/>
              <w:jc w:val="right"/>
            </w:pPr>
            <w:r>
              <w:rPr>
                <w:sz w:val="18"/>
                <w:szCs w:val="18"/>
              </w:rPr>
              <w:t>3 688 268,4</w:t>
            </w:r>
          </w:p>
        </w:tc>
        <w:tc>
          <w:tcPr>
            <w:tcW w:w="491" w:type="pct"/>
            <w:shd w:val="clear" w:color="auto" w:fill="FFFFFF"/>
            <w:noWrap/>
          </w:tcPr>
          <w:p w:rsidR="00EF43ED" w:rsidRDefault="00EF43ED" w:rsidP="00EF43ED">
            <w:pPr>
              <w:spacing w:before="60" w:after="60"/>
              <w:jc w:val="right"/>
            </w:pPr>
            <w:r>
              <w:rPr>
                <w:sz w:val="18"/>
                <w:szCs w:val="18"/>
              </w:rPr>
              <w:t>3 792 020,1</w:t>
            </w:r>
          </w:p>
        </w:tc>
        <w:tc>
          <w:tcPr>
            <w:tcW w:w="518" w:type="pct"/>
            <w:shd w:val="clear" w:color="auto" w:fill="FFFFFF"/>
            <w:noWrap/>
          </w:tcPr>
          <w:p w:rsidR="00EF43ED" w:rsidRDefault="00EF43ED" w:rsidP="00EF43ED">
            <w:pPr>
              <w:spacing w:before="60" w:after="60"/>
              <w:jc w:val="right"/>
            </w:pPr>
            <w:r>
              <w:rPr>
                <w:sz w:val="18"/>
                <w:szCs w:val="18"/>
              </w:rPr>
              <w:t>3 226 299,7</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11302992020009 130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496" w:type="pct"/>
            <w:shd w:val="clear" w:color="auto" w:fill="FFFFFF"/>
          </w:tcPr>
          <w:p w:rsidR="00EF43ED" w:rsidRDefault="00EF43ED" w:rsidP="00EF43ED">
            <w:pPr>
              <w:spacing w:before="60" w:after="60"/>
            </w:pPr>
            <w:r>
              <w:rPr>
                <w:sz w:val="18"/>
                <w:szCs w:val="18"/>
              </w:rPr>
              <w:t>Департамент строительства транспортной и инженерной инфраструктуры города Москвы</w:t>
            </w:r>
          </w:p>
        </w:tc>
        <w:tc>
          <w:tcPr>
            <w:tcW w:w="491" w:type="pct"/>
            <w:shd w:val="clear" w:color="auto" w:fill="FFFFFF"/>
            <w:noWrap/>
          </w:tcPr>
          <w:p w:rsidR="00EF43ED" w:rsidRDefault="00EF43ED" w:rsidP="00EF43ED">
            <w:pPr>
              <w:spacing w:before="60" w:after="60"/>
              <w:jc w:val="right"/>
            </w:pPr>
            <w:r>
              <w:rPr>
                <w:sz w:val="18"/>
                <w:szCs w:val="18"/>
              </w:rPr>
              <w:t>1 993 235,6</w:t>
            </w:r>
          </w:p>
        </w:tc>
        <w:tc>
          <w:tcPr>
            <w:tcW w:w="517" w:type="pct"/>
            <w:shd w:val="clear" w:color="auto" w:fill="FFFFFF"/>
            <w:noWrap/>
          </w:tcPr>
          <w:p w:rsidR="00EF43ED" w:rsidRDefault="00EF43ED" w:rsidP="00EF43ED">
            <w:pPr>
              <w:spacing w:before="60" w:after="60"/>
              <w:jc w:val="right"/>
            </w:pPr>
            <w:r>
              <w:rPr>
                <w:sz w:val="18"/>
                <w:szCs w:val="18"/>
              </w:rPr>
              <w:t>1 979 534,8</w:t>
            </w:r>
          </w:p>
        </w:tc>
        <w:tc>
          <w:tcPr>
            <w:tcW w:w="491" w:type="pct"/>
            <w:shd w:val="clear" w:color="auto" w:fill="FFFFFF"/>
            <w:noWrap/>
          </w:tcPr>
          <w:p w:rsidR="00EF43ED" w:rsidRDefault="00EF43ED" w:rsidP="00EF43ED">
            <w:pPr>
              <w:spacing w:before="60" w:after="60"/>
              <w:jc w:val="right"/>
            </w:pPr>
            <w:r>
              <w:rPr>
                <w:sz w:val="18"/>
                <w:szCs w:val="18"/>
              </w:rPr>
              <w:t>2 204 576,7</w:t>
            </w:r>
          </w:p>
        </w:tc>
        <w:tc>
          <w:tcPr>
            <w:tcW w:w="518" w:type="pct"/>
            <w:shd w:val="clear" w:color="auto" w:fill="FFFFFF"/>
            <w:noWrap/>
          </w:tcPr>
          <w:p w:rsidR="00EF43ED" w:rsidRDefault="00EF43ED" w:rsidP="00EF43ED">
            <w:pPr>
              <w:spacing w:before="60" w:after="60"/>
              <w:jc w:val="right"/>
            </w:pPr>
            <w:r>
              <w:rPr>
                <w:sz w:val="18"/>
                <w:szCs w:val="18"/>
              </w:rPr>
              <w:t>2 059 115,7</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11302992020009 130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496" w:type="pct"/>
            <w:shd w:val="clear" w:color="auto" w:fill="FFFFFF"/>
          </w:tcPr>
          <w:p w:rsidR="00EF43ED" w:rsidRDefault="00EF43ED" w:rsidP="00EF43ED">
            <w:pPr>
              <w:spacing w:before="60" w:after="60"/>
            </w:pPr>
            <w:r>
              <w:rPr>
                <w:sz w:val="18"/>
                <w:szCs w:val="18"/>
              </w:rPr>
              <w:t>Департамент торговли и услуг города Москвы</w:t>
            </w:r>
          </w:p>
        </w:tc>
        <w:tc>
          <w:tcPr>
            <w:tcW w:w="491" w:type="pct"/>
            <w:shd w:val="clear" w:color="auto" w:fill="FFFFFF"/>
            <w:noWrap/>
          </w:tcPr>
          <w:p w:rsidR="00EF43ED" w:rsidRDefault="00EF43ED" w:rsidP="00EF43ED">
            <w:pPr>
              <w:spacing w:before="60" w:after="60"/>
              <w:jc w:val="right"/>
            </w:pPr>
            <w:r>
              <w:rPr>
                <w:sz w:val="18"/>
                <w:szCs w:val="18"/>
              </w:rPr>
              <w:t>-33,2</w:t>
            </w:r>
          </w:p>
        </w:tc>
        <w:tc>
          <w:tcPr>
            <w:tcW w:w="517" w:type="pct"/>
            <w:shd w:val="clear" w:color="auto" w:fill="FFFFFF"/>
            <w:noWrap/>
          </w:tcPr>
          <w:p w:rsidR="00EF43ED" w:rsidRDefault="00EF43ED" w:rsidP="00EF43ED">
            <w:pPr>
              <w:spacing w:before="60" w:after="60"/>
              <w:jc w:val="right"/>
            </w:pPr>
            <w:r>
              <w:rPr>
                <w:sz w:val="18"/>
                <w:szCs w:val="18"/>
              </w:rPr>
              <w:t>233,3</w:t>
            </w:r>
          </w:p>
        </w:tc>
        <w:tc>
          <w:tcPr>
            <w:tcW w:w="491" w:type="pct"/>
            <w:shd w:val="clear" w:color="auto" w:fill="FFFFFF"/>
            <w:noWrap/>
          </w:tcPr>
          <w:p w:rsidR="00EF43ED" w:rsidRDefault="00EF43ED" w:rsidP="00EF43ED">
            <w:pPr>
              <w:spacing w:before="60" w:after="60"/>
              <w:jc w:val="right"/>
            </w:pPr>
            <w:r>
              <w:rPr>
                <w:sz w:val="18"/>
                <w:szCs w:val="18"/>
              </w:rPr>
              <w:t>185,1</w:t>
            </w:r>
          </w:p>
        </w:tc>
        <w:tc>
          <w:tcPr>
            <w:tcW w:w="518" w:type="pct"/>
            <w:shd w:val="clear" w:color="auto" w:fill="FFFFFF"/>
            <w:noWrap/>
          </w:tcPr>
          <w:p w:rsidR="00EF43ED" w:rsidRDefault="00EF43ED" w:rsidP="00EF43ED">
            <w:pPr>
              <w:spacing w:before="60" w:after="60"/>
              <w:jc w:val="right"/>
            </w:pPr>
            <w:r>
              <w:rPr>
                <w:sz w:val="18"/>
                <w:szCs w:val="18"/>
              </w:rPr>
              <w:t>128,4</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11302992020009 130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496" w:type="pct"/>
            <w:shd w:val="clear" w:color="auto" w:fill="FFFFFF"/>
          </w:tcPr>
          <w:p w:rsidR="00EF43ED" w:rsidRDefault="00EF43ED" w:rsidP="00EF43ED">
            <w:pPr>
              <w:spacing w:before="60" w:after="60"/>
            </w:pPr>
            <w:r>
              <w:rPr>
                <w:sz w:val="18"/>
                <w:szCs w:val="18"/>
              </w:rPr>
              <w:t>Департамент информационных технологий города Москвы</w:t>
            </w:r>
          </w:p>
        </w:tc>
        <w:tc>
          <w:tcPr>
            <w:tcW w:w="491" w:type="pct"/>
            <w:shd w:val="clear" w:color="auto" w:fill="FFFFFF"/>
            <w:noWrap/>
          </w:tcPr>
          <w:p w:rsidR="00EF43ED" w:rsidRDefault="00EF43ED" w:rsidP="00EF43ED">
            <w:pPr>
              <w:spacing w:before="60" w:after="60"/>
              <w:jc w:val="right"/>
            </w:pPr>
            <w:r>
              <w:rPr>
                <w:sz w:val="18"/>
                <w:szCs w:val="18"/>
              </w:rPr>
              <w:t>11 323,8</w:t>
            </w:r>
          </w:p>
        </w:tc>
        <w:tc>
          <w:tcPr>
            <w:tcW w:w="517" w:type="pct"/>
            <w:shd w:val="clear" w:color="auto" w:fill="FFFFFF"/>
            <w:noWrap/>
          </w:tcPr>
          <w:p w:rsidR="00EF43ED" w:rsidRDefault="00EF43ED" w:rsidP="00EF43ED">
            <w:pPr>
              <w:spacing w:before="60" w:after="60"/>
              <w:jc w:val="right"/>
            </w:pPr>
            <w:r>
              <w:rPr>
                <w:sz w:val="18"/>
                <w:szCs w:val="18"/>
              </w:rPr>
              <w:t>9 576,4</w:t>
            </w:r>
          </w:p>
        </w:tc>
        <w:tc>
          <w:tcPr>
            <w:tcW w:w="491" w:type="pct"/>
            <w:shd w:val="clear" w:color="auto" w:fill="FFFFFF"/>
            <w:noWrap/>
          </w:tcPr>
          <w:p w:rsidR="00EF43ED" w:rsidRDefault="00EF43ED" w:rsidP="00EF43ED">
            <w:pPr>
              <w:spacing w:before="60" w:after="60"/>
              <w:jc w:val="right"/>
            </w:pPr>
            <w:r>
              <w:rPr>
                <w:sz w:val="18"/>
                <w:szCs w:val="18"/>
              </w:rPr>
              <w:t>9 756,8</w:t>
            </w:r>
          </w:p>
        </w:tc>
        <w:tc>
          <w:tcPr>
            <w:tcW w:w="518" w:type="pct"/>
            <w:shd w:val="clear" w:color="auto" w:fill="FFFFFF"/>
            <w:noWrap/>
          </w:tcPr>
          <w:p w:rsidR="00EF43ED" w:rsidRDefault="00EF43ED" w:rsidP="00EF43ED">
            <w:pPr>
              <w:spacing w:before="60" w:after="60"/>
              <w:jc w:val="right"/>
            </w:pPr>
            <w:r>
              <w:rPr>
                <w:sz w:val="18"/>
                <w:szCs w:val="18"/>
              </w:rPr>
              <w:t>9 513,4</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11302992020009 130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496" w:type="pct"/>
            <w:shd w:val="clear" w:color="auto" w:fill="FFFFFF"/>
          </w:tcPr>
          <w:p w:rsidR="00EF43ED" w:rsidRDefault="00EF43ED" w:rsidP="00EF43ED">
            <w:pPr>
              <w:spacing w:before="60" w:after="60"/>
            </w:pPr>
            <w:r>
              <w:rPr>
                <w:sz w:val="18"/>
                <w:szCs w:val="18"/>
              </w:rPr>
              <w:t>Департамент средств массовой информации и рекламы города Москвы</w:t>
            </w:r>
          </w:p>
        </w:tc>
        <w:tc>
          <w:tcPr>
            <w:tcW w:w="491" w:type="pct"/>
            <w:shd w:val="clear" w:color="auto" w:fill="FFFFFF"/>
            <w:noWrap/>
          </w:tcPr>
          <w:p w:rsidR="00EF43ED" w:rsidRDefault="00EF43ED" w:rsidP="00EF43ED">
            <w:pPr>
              <w:spacing w:before="60" w:after="60"/>
              <w:jc w:val="right"/>
            </w:pPr>
            <w:r>
              <w:rPr>
                <w:sz w:val="18"/>
                <w:szCs w:val="18"/>
              </w:rPr>
              <w:t>14 057,5</w:t>
            </w:r>
          </w:p>
        </w:tc>
        <w:tc>
          <w:tcPr>
            <w:tcW w:w="517" w:type="pct"/>
            <w:shd w:val="clear" w:color="auto" w:fill="FFFFFF"/>
            <w:noWrap/>
          </w:tcPr>
          <w:p w:rsidR="00EF43ED" w:rsidRDefault="00EF43ED" w:rsidP="00EF43ED">
            <w:pPr>
              <w:spacing w:before="60" w:after="60"/>
              <w:jc w:val="right"/>
            </w:pPr>
            <w:r>
              <w:rPr>
                <w:sz w:val="18"/>
                <w:szCs w:val="18"/>
              </w:rPr>
              <w:t>8 531,7</w:t>
            </w:r>
          </w:p>
        </w:tc>
        <w:tc>
          <w:tcPr>
            <w:tcW w:w="491" w:type="pct"/>
            <w:shd w:val="clear" w:color="auto" w:fill="FFFFFF"/>
            <w:noWrap/>
          </w:tcPr>
          <w:p w:rsidR="00EF43ED" w:rsidRDefault="00EF43ED" w:rsidP="00EF43ED">
            <w:pPr>
              <w:spacing w:before="60" w:after="60"/>
              <w:jc w:val="right"/>
            </w:pPr>
            <w:r>
              <w:rPr>
                <w:sz w:val="18"/>
                <w:szCs w:val="18"/>
              </w:rPr>
              <w:t>9 622,3</w:t>
            </w:r>
          </w:p>
        </w:tc>
        <w:tc>
          <w:tcPr>
            <w:tcW w:w="518" w:type="pct"/>
            <w:shd w:val="clear" w:color="auto" w:fill="FFFFFF"/>
            <w:noWrap/>
          </w:tcPr>
          <w:p w:rsidR="00EF43ED" w:rsidRDefault="00EF43ED" w:rsidP="00EF43ED">
            <w:pPr>
              <w:spacing w:before="60" w:after="60"/>
              <w:jc w:val="right"/>
            </w:pPr>
            <w:r>
              <w:rPr>
                <w:sz w:val="18"/>
                <w:szCs w:val="18"/>
              </w:rPr>
              <w:t>10 734,3</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11302992020009 130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496" w:type="pct"/>
            <w:shd w:val="clear" w:color="auto" w:fill="FFFFFF"/>
          </w:tcPr>
          <w:p w:rsidR="00EF43ED" w:rsidRDefault="00EF43ED" w:rsidP="00EF43ED">
            <w:pPr>
              <w:spacing w:before="60" w:after="60"/>
            </w:pPr>
            <w:r>
              <w:rPr>
                <w:sz w:val="18"/>
                <w:szCs w:val="18"/>
              </w:rPr>
              <w:t>Департамент капитального ремонта города Москвы</w:t>
            </w:r>
          </w:p>
        </w:tc>
        <w:tc>
          <w:tcPr>
            <w:tcW w:w="491" w:type="pct"/>
            <w:shd w:val="clear" w:color="auto" w:fill="FFFFFF"/>
            <w:noWrap/>
          </w:tcPr>
          <w:p w:rsidR="00EF43ED" w:rsidRDefault="00EF43ED" w:rsidP="00EF43ED">
            <w:pPr>
              <w:spacing w:before="60" w:after="60"/>
              <w:jc w:val="right"/>
            </w:pPr>
            <w:r>
              <w:rPr>
                <w:sz w:val="18"/>
                <w:szCs w:val="18"/>
              </w:rPr>
              <w:t>138 999,6</w:t>
            </w:r>
          </w:p>
        </w:tc>
        <w:tc>
          <w:tcPr>
            <w:tcW w:w="517" w:type="pct"/>
            <w:shd w:val="clear" w:color="auto" w:fill="FFFFFF"/>
            <w:noWrap/>
          </w:tcPr>
          <w:p w:rsidR="00EF43ED" w:rsidRDefault="00EF43ED" w:rsidP="00EF43ED">
            <w:pPr>
              <w:spacing w:before="60" w:after="60"/>
              <w:jc w:val="right"/>
            </w:pPr>
            <w:r>
              <w:rPr>
                <w:sz w:val="18"/>
                <w:szCs w:val="18"/>
              </w:rPr>
              <w:t>408 114,7</w:t>
            </w:r>
          </w:p>
        </w:tc>
        <w:tc>
          <w:tcPr>
            <w:tcW w:w="491" w:type="pct"/>
            <w:shd w:val="clear" w:color="auto" w:fill="FFFFFF"/>
            <w:noWrap/>
          </w:tcPr>
          <w:p w:rsidR="00EF43ED" w:rsidRDefault="00EF43ED" w:rsidP="00EF43ED">
            <w:pPr>
              <w:spacing w:before="60" w:after="60"/>
              <w:jc w:val="right"/>
            </w:pPr>
            <w:r>
              <w:rPr>
                <w:sz w:val="18"/>
                <w:szCs w:val="18"/>
              </w:rPr>
              <w:t>242 079,5</w:t>
            </w:r>
          </w:p>
        </w:tc>
        <w:tc>
          <w:tcPr>
            <w:tcW w:w="518" w:type="pct"/>
            <w:shd w:val="clear" w:color="auto" w:fill="FFFFFF"/>
            <w:noWrap/>
          </w:tcPr>
          <w:p w:rsidR="00EF43ED" w:rsidRDefault="00EF43ED" w:rsidP="00EF43ED">
            <w:pPr>
              <w:spacing w:before="60" w:after="60"/>
              <w:jc w:val="right"/>
            </w:pPr>
            <w:r>
              <w:rPr>
                <w:sz w:val="18"/>
                <w:szCs w:val="18"/>
              </w:rPr>
              <w:t>263 064,6</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11302992020009 130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496" w:type="pct"/>
            <w:shd w:val="clear" w:color="auto" w:fill="FFFFFF"/>
          </w:tcPr>
          <w:p w:rsidR="00EF43ED" w:rsidRDefault="00EF43ED" w:rsidP="00EF43ED">
            <w:pPr>
              <w:spacing w:before="60" w:after="60"/>
            </w:pPr>
            <w:r>
              <w:rPr>
                <w:sz w:val="18"/>
                <w:szCs w:val="18"/>
              </w:rPr>
              <w:t>Департамент региональной безопасности и противодействия коррупции города Москвы</w:t>
            </w:r>
          </w:p>
        </w:tc>
        <w:tc>
          <w:tcPr>
            <w:tcW w:w="491" w:type="pct"/>
            <w:shd w:val="clear" w:color="auto" w:fill="FFFFFF"/>
            <w:noWrap/>
          </w:tcPr>
          <w:p w:rsidR="00EF43ED" w:rsidRDefault="00EF43ED" w:rsidP="00EF43ED">
            <w:pPr>
              <w:spacing w:before="60" w:after="60"/>
              <w:jc w:val="right"/>
            </w:pPr>
            <w:r>
              <w:rPr>
                <w:sz w:val="18"/>
                <w:szCs w:val="18"/>
              </w:rPr>
              <w:t>215,3</w:t>
            </w:r>
          </w:p>
        </w:tc>
        <w:tc>
          <w:tcPr>
            <w:tcW w:w="517" w:type="pct"/>
            <w:shd w:val="clear" w:color="auto" w:fill="FFFFFF"/>
            <w:noWrap/>
          </w:tcPr>
          <w:p w:rsidR="00EF43ED" w:rsidRDefault="00EF43ED" w:rsidP="00EF43ED">
            <w:pPr>
              <w:spacing w:before="60" w:after="60"/>
              <w:jc w:val="right"/>
            </w:pPr>
            <w:r>
              <w:rPr>
                <w:sz w:val="18"/>
                <w:szCs w:val="18"/>
              </w:rPr>
              <w:t>100,2</w:t>
            </w:r>
          </w:p>
        </w:tc>
        <w:tc>
          <w:tcPr>
            <w:tcW w:w="491" w:type="pct"/>
            <w:shd w:val="clear" w:color="auto" w:fill="FFFFFF"/>
            <w:noWrap/>
          </w:tcPr>
          <w:p w:rsidR="00EF43ED" w:rsidRDefault="00EF43ED" w:rsidP="00EF43ED">
            <w:pPr>
              <w:spacing w:before="60" w:after="60"/>
              <w:jc w:val="right"/>
            </w:pPr>
            <w:r>
              <w:rPr>
                <w:sz w:val="18"/>
                <w:szCs w:val="18"/>
              </w:rPr>
              <w:t>103,4</w:t>
            </w:r>
          </w:p>
        </w:tc>
        <w:tc>
          <w:tcPr>
            <w:tcW w:w="518" w:type="pct"/>
            <w:shd w:val="clear" w:color="auto" w:fill="FFFFFF"/>
            <w:noWrap/>
          </w:tcPr>
          <w:p w:rsidR="00EF43ED" w:rsidRDefault="00EF43ED" w:rsidP="00EF43ED">
            <w:pPr>
              <w:spacing w:before="60" w:after="60"/>
              <w:jc w:val="right"/>
            </w:pPr>
            <w:r>
              <w:rPr>
                <w:sz w:val="18"/>
                <w:szCs w:val="18"/>
              </w:rPr>
              <w:t>101,8</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11302992020009 130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496" w:type="pct"/>
            <w:shd w:val="clear" w:color="auto" w:fill="FFFFFF"/>
          </w:tcPr>
          <w:p w:rsidR="00EF43ED" w:rsidRDefault="00EF43ED" w:rsidP="00EF43ED">
            <w:pPr>
              <w:spacing w:before="60" w:after="60"/>
            </w:pPr>
            <w:r>
              <w:rPr>
                <w:sz w:val="18"/>
                <w:szCs w:val="18"/>
              </w:rPr>
              <w:t>Департамент градостроительной политики города Москвы</w:t>
            </w:r>
          </w:p>
        </w:tc>
        <w:tc>
          <w:tcPr>
            <w:tcW w:w="491" w:type="pct"/>
            <w:shd w:val="clear" w:color="auto" w:fill="FFFFFF"/>
            <w:noWrap/>
          </w:tcPr>
          <w:p w:rsidR="00EF43ED" w:rsidRDefault="00EF43ED" w:rsidP="00EF43ED">
            <w:pPr>
              <w:spacing w:before="60" w:after="60"/>
              <w:jc w:val="right"/>
            </w:pPr>
          </w:p>
        </w:tc>
        <w:tc>
          <w:tcPr>
            <w:tcW w:w="517" w:type="pct"/>
            <w:shd w:val="clear" w:color="auto" w:fill="FFFFFF"/>
            <w:noWrap/>
          </w:tcPr>
          <w:p w:rsidR="00EF43ED" w:rsidRDefault="00EF43ED" w:rsidP="00EF43ED">
            <w:pPr>
              <w:spacing w:before="60" w:after="60"/>
              <w:jc w:val="right"/>
            </w:pPr>
            <w:r>
              <w:rPr>
                <w:sz w:val="18"/>
                <w:szCs w:val="18"/>
              </w:rPr>
              <w:t>106,8</w:t>
            </w:r>
          </w:p>
        </w:tc>
        <w:tc>
          <w:tcPr>
            <w:tcW w:w="491" w:type="pct"/>
            <w:shd w:val="clear" w:color="auto" w:fill="FFFFFF"/>
            <w:noWrap/>
          </w:tcPr>
          <w:p w:rsidR="00EF43ED" w:rsidRDefault="00EF43ED" w:rsidP="00EF43ED">
            <w:pPr>
              <w:spacing w:before="60" w:after="60"/>
              <w:jc w:val="right"/>
            </w:pPr>
            <w:r>
              <w:rPr>
                <w:sz w:val="18"/>
                <w:szCs w:val="18"/>
              </w:rPr>
              <w:t>64,0</w:t>
            </w:r>
          </w:p>
        </w:tc>
        <w:tc>
          <w:tcPr>
            <w:tcW w:w="518" w:type="pct"/>
            <w:shd w:val="clear" w:color="auto" w:fill="FFFFFF"/>
            <w:noWrap/>
          </w:tcPr>
          <w:p w:rsidR="00EF43ED" w:rsidRDefault="00EF43ED" w:rsidP="00EF43ED">
            <w:pPr>
              <w:spacing w:before="60" w:after="60"/>
              <w:jc w:val="right"/>
            </w:pPr>
            <w:r>
              <w:rPr>
                <w:sz w:val="18"/>
                <w:szCs w:val="18"/>
              </w:rPr>
              <w:t>56,9</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11302992020009 130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496" w:type="pct"/>
            <w:shd w:val="clear" w:color="auto" w:fill="FFFFFF"/>
          </w:tcPr>
          <w:p w:rsidR="00EF43ED" w:rsidRDefault="00EF43ED" w:rsidP="00EF43ED">
            <w:pPr>
              <w:spacing w:before="60" w:after="60"/>
            </w:pPr>
            <w:r>
              <w:rPr>
                <w:sz w:val="18"/>
                <w:szCs w:val="18"/>
              </w:rPr>
              <w:t>Комитет города Москвы по ценовой политике в строительстве и государственной экспертизе проектов</w:t>
            </w:r>
          </w:p>
        </w:tc>
        <w:tc>
          <w:tcPr>
            <w:tcW w:w="491" w:type="pct"/>
            <w:shd w:val="clear" w:color="auto" w:fill="FFFFFF"/>
            <w:noWrap/>
          </w:tcPr>
          <w:p w:rsidR="00EF43ED" w:rsidRDefault="00EF43ED" w:rsidP="00EF43ED">
            <w:pPr>
              <w:spacing w:before="60" w:after="60"/>
              <w:jc w:val="right"/>
            </w:pPr>
            <w:r>
              <w:rPr>
                <w:sz w:val="18"/>
                <w:szCs w:val="18"/>
              </w:rPr>
              <w:t>280,8</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11302992020009 130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496" w:type="pct"/>
            <w:shd w:val="clear" w:color="auto" w:fill="FFFFFF"/>
          </w:tcPr>
          <w:p w:rsidR="00EF43ED" w:rsidRDefault="00EF43ED" w:rsidP="00EF43ED">
            <w:pPr>
              <w:spacing w:before="60" w:after="60"/>
            </w:pPr>
            <w:r>
              <w:rPr>
                <w:sz w:val="18"/>
                <w:szCs w:val="18"/>
              </w:rPr>
              <w:t>Департамент города Москвы по конкурентной политике</w:t>
            </w:r>
          </w:p>
        </w:tc>
        <w:tc>
          <w:tcPr>
            <w:tcW w:w="491" w:type="pct"/>
            <w:shd w:val="clear" w:color="auto" w:fill="FFFFFF"/>
            <w:noWrap/>
          </w:tcPr>
          <w:p w:rsidR="00EF43ED" w:rsidRDefault="00EF43ED" w:rsidP="00EF43ED">
            <w:pPr>
              <w:spacing w:before="60" w:after="60"/>
              <w:jc w:val="right"/>
            </w:pPr>
            <w:r>
              <w:rPr>
                <w:sz w:val="18"/>
                <w:szCs w:val="18"/>
              </w:rPr>
              <w:t>449,3</w:t>
            </w:r>
          </w:p>
        </w:tc>
        <w:tc>
          <w:tcPr>
            <w:tcW w:w="517" w:type="pct"/>
            <w:shd w:val="clear" w:color="auto" w:fill="FFFFFF"/>
            <w:noWrap/>
          </w:tcPr>
          <w:p w:rsidR="00EF43ED" w:rsidRDefault="00EF43ED" w:rsidP="00EF43ED">
            <w:pPr>
              <w:spacing w:before="60" w:after="60"/>
              <w:jc w:val="right"/>
            </w:pPr>
            <w:r>
              <w:rPr>
                <w:sz w:val="18"/>
                <w:szCs w:val="18"/>
              </w:rPr>
              <w:t>186,8</w:t>
            </w:r>
          </w:p>
        </w:tc>
        <w:tc>
          <w:tcPr>
            <w:tcW w:w="491" w:type="pct"/>
            <w:shd w:val="clear" w:color="auto" w:fill="FFFFFF"/>
            <w:noWrap/>
          </w:tcPr>
          <w:p w:rsidR="00EF43ED" w:rsidRDefault="00EF43ED" w:rsidP="00EF43ED">
            <w:pPr>
              <w:spacing w:before="60" w:after="60"/>
              <w:jc w:val="right"/>
            </w:pPr>
            <w:r>
              <w:rPr>
                <w:sz w:val="18"/>
                <w:szCs w:val="18"/>
              </w:rPr>
              <w:t>248,9</w:t>
            </w:r>
          </w:p>
        </w:tc>
        <w:tc>
          <w:tcPr>
            <w:tcW w:w="518" w:type="pct"/>
            <w:shd w:val="clear" w:color="auto" w:fill="FFFFFF"/>
            <w:noWrap/>
          </w:tcPr>
          <w:p w:rsidR="00EF43ED" w:rsidRDefault="00EF43ED" w:rsidP="00EF43ED">
            <w:pPr>
              <w:spacing w:before="60" w:after="60"/>
              <w:jc w:val="right"/>
            </w:pPr>
            <w:r>
              <w:rPr>
                <w:sz w:val="18"/>
                <w:szCs w:val="18"/>
              </w:rPr>
              <w:t>295,0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11302992020009 130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496" w:type="pct"/>
            <w:shd w:val="clear" w:color="auto" w:fill="FFFFFF"/>
          </w:tcPr>
          <w:p w:rsidR="00EF43ED" w:rsidRDefault="00EF43ED" w:rsidP="00EF43ED">
            <w:pPr>
              <w:spacing w:before="60" w:after="60"/>
            </w:pPr>
            <w:r>
              <w:rPr>
                <w:sz w:val="18"/>
                <w:szCs w:val="18"/>
              </w:rPr>
              <w:t>Департамент территориальных органов исполнительной власти города Москвы</w:t>
            </w:r>
          </w:p>
        </w:tc>
        <w:tc>
          <w:tcPr>
            <w:tcW w:w="491" w:type="pct"/>
            <w:shd w:val="clear" w:color="auto" w:fill="FFFFFF"/>
            <w:noWrap/>
          </w:tcPr>
          <w:p w:rsidR="00EF43ED" w:rsidRDefault="00EF43ED" w:rsidP="00EF43ED">
            <w:pPr>
              <w:spacing w:before="60" w:after="60"/>
              <w:jc w:val="right"/>
            </w:pPr>
            <w:r>
              <w:rPr>
                <w:sz w:val="18"/>
                <w:szCs w:val="18"/>
              </w:rPr>
              <w:t>0,2</w:t>
            </w:r>
          </w:p>
        </w:tc>
        <w:tc>
          <w:tcPr>
            <w:tcW w:w="517" w:type="pct"/>
            <w:shd w:val="clear" w:color="auto" w:fill="FFFFFF"/>
            <w:noWrap/>
          </w:tcPr>
          <w:p w:rsidR="00EF43ED" w:rsidRDefault="00EF43ED" w:rsidP="00EF43ED">
            <w:pPr>
              <w:spacing w:before="60" w:after="60"/>
              <w:jc w:val="right"/>
            </w:pPr>
            <w:r>
              <w:rPr>
                <w:sz w:val="18"/>
                <w:szCs w:val="18"/>
              </w:rPr>
              <w:t>0,2</w:t>
            </w:r>
          </w:p>
        </w:tc>
        <w:tc>
          <w:tcPr>
            <w:tcW w:w="491" w:type="pct"/>
            <w:shd w:val="clear" w:color="auto" w:fill="FFFFFF"/>
            <w:noWrap/>
          </w:tcPr>
          <w:p w:rsidR="00EF43ED" w:rsidRDefault="00EF43ED" w:rsidP="00EF43ED">
            <w:pPr>
              <w:spacing w:before="60" w:after="60"/>
              <w:jc w:val="right"/>
            </w:pPr>
            <w:r>
              <w:rPr>
                <w:sz w:val="18"/>
                <w:szCs w:val="18"/>
              </w:rPr>
              <w:t>0,2</w:t>
            </w:r>
          </w:p>
        </w:tc>
        <w:tc>
          <w:tcPr>
            <w:tcW w:w="518" w:type="pct"/>
            <w:shd w:val="clear" w:color="auto" w:fill="FFFFFF"/>
            <w:noWrap/>
          </w:tcPr>
          <w:p w:rsidR="00EF43ED" w:rsidRDefault="00EF43ED" w:rsidP="00EF43ED">
            <w:pPr>
              <w:spacing w:before="60" w:after="60"/>
              <w:jc w:val="right"/>
            </w:pPr>
            <w:r>
              <w:rPr>
                <w:sz w:val="18"/>
                <w:szCs w:val="18"/>
              </w:rPr>
              <w:t>0,2</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11302992020009 130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496" w:type="pct"/>
            <w:shd w:val="clear" w:color="auto" w:fill="FFFFFF"/>
          </w:tcPr>
          <w:p w:rsidR="00EF43ED" w:rsidRDefault="00EF43ED" w:rsidP="00EF43ED">
            <w:pPr>
              <w:spacing w:before="60" w:after="60"/>
            </w:pPr>
            <w:r>
              <w:rPr>
                <w:sz w:val="18"/>
                <w:szCs w:val="18"/>
              </w:rPr>
              <w:t>Департамент культурного наследия города Москвы</w:t>
            </w:r>
          </w:p>
        </w:tc>
        <w:tc>
          <w:tcPr>
            <w:tcW w:w="491" w:type="pct"/>
            <w:shd w:val="clear" w:color="auto" w:fill="FFFFFF"/>
            <w:noWrap/>
          </w:tcPr>
          <w:p w:rsidR="00EF43ED" w:rsidRDefault="00EF43ED" w:rsidP="00EF43ED">
            <w:pPr>
              <w:spacing w:before="60" w:after="60"/>
              <w:jc w:val="right"/>
            </w:pPr>
            <w:r>
              <w:rPr>
                <w:sz w:val="18"/>
                <w:szCs w:val="18"/>
              </w:rPr>
              <w:t>4 574,3</w:t>
            </w:r>
          </w:p>
        </w:tc>
        <w:tc>
          <w:tcPr>
            <w:tcW w:w="517" w:type="pct"/>
            <w:shd w:val="clear" w:color="auto" w:fill="FFFFFF"/>
            <w:noWrap/>
          </w:tcPr>
          <w:p w:rsidR="00EF43ED" w:rsidRDefault="00EF43ED" w:rsidP="00EF43ED">
            <w:pPr>
              <w:spacing w:before="60" w:after="60"/>
              <w:jc w:val="right"/>
            </w:pPr>
            <w:r>
              <w:rPr>
                <w:sz w:val="18"/>
                <w:szCs w:val="18"/>
              </w:rPr>
              <w:t>4 437,1</w:t>
            </w:r>
          </w:p>
        </w:tc>
        <w:tc>
          <w:tcPr>
            <w:tcW w:w="491" w:type="pct"/>
            <w:shd w:val="clear" w:color="auto" w:fill="FFFFFF"/>
            <w:noWrap/>
          </w:tcPr>
          <w:p w:rsidR="00EF43ED" w:rsidRDefault="00EF43ED" w:rsidP="00EF43ED">
            <w:pPr>
              <w:spacing w:before="60" w:after="60"/>
              <w:jc w:val="right"/>
            </w:pPr>
            <w:r>
              <w:rPr>
                <w:sz w:val="18"/>
                <w:szCs w:val="18"/>
              </w:rPr>
              <w:t>4 259,6</w:t>
            </w:r>
          </w:p>
        </w:tc>
        <w:tc>
          <w:tcPr>
            <w:tcW w:w="518" w:type="pct"/>
            <w:shd w:val="clear" w:color="auto" w:fill="FFFFFF"/>
            <w:noWrap/>
          </w:tcPr>
          <w:p w:rsidR="00EF43ED" w:rsidRDefault="00EF43ED" w:rsidP="00EF43ED">
            <w:pPr>
              <w:spacing w:before="60" w:after="60"/>
              <w:jc w:val="right"/>
            </w:pPr>
            <w:r>
              <w:rPr>
                <w:sz w:val="18"/>
                <w:szCs w:val="18"/>
              </w:rPr>
              <w:t>4 600,4</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11302992020009 130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496" w:type="pct"/>
            <w:shd w:val="clear" w:color="auto" w:fill="FFFFFF"/>
          </w:tcPr>
          <w:p w:rsidR="00EF43ED" w:rsidRDefault="00EF43ED" w:rsidP="00EF43ED">
            <w:pPr>
              <w:spacing w:before="60" w:after="60"/>
            </w:pPr>
            <w:r>
              <w:rPr>
                <w:sz w:val="18"/>
                <w:szCs w:val="18"/>
              </w:rPr>
              <w:t>Комитет государственного строительного надзора города Москвы</w:t>
            </w:r>
          </w:p>
        </w:tc>
        <w:tc>
          <w:tcPr>
            <w:tcW w:w="491" w:type="pct"/>
            <w:shd w:val="clear" w:color="auto" w:fill="FFFFFF"/>
            <w:noWrap/>
          </w:tcPr>
          <w:p w:rsidR="00EF43ED" w:rsidRDefault="00EF43ED" w:rsidP="00EF43ED">
            <w:pPr>
              <w:spacing w:before="60" w:after="60"/>
              <w:jc w:val="right"/>
            </w:pPr>
            <w:r>
              <w:rPr>
                <w:sz w:val="18"/>
                <w:szCs w:val="18"/>
              </w:rPr>
              <w:t>125,9</w:t>
            </w:r>
          </w:p>
        </w:tc>
        <w:tc>
          <w:tcPr>
            <w:tcW w:w="517" w:type="pct"/>
            <w:shd w:val="clear" w:color="auto" w:fill="FFFFFF"/>
            <w:noWrap/>
          </w:tcPr>
          <w:p w:rsidR="00EF43ED" w:rsidRDefault="00EF43ED" w:rsidP="00EF43ED">
            <w:pPr>
              <w:spacing w:before="60" w:after="60"/>
              <w:jc w:val="right"/>
            </w:pPr>
            <w:r>
              <w:rPr>
                <w:sz w:val="18"/>
                <w:szCs w:val="18"/>
              </w:rPr>
              <w:t>484,1</w:t>
            </w:r>
          </w:p>
        </w:tc>
        <w:tc>
          <w:tcPr>
            <w:tcW w:w="491" w:type="pct"/>
            <w:shd w:val="clear" w:color="auto" w:fill="FFFFFF"/>
            <w:noWrap/>
          </w:tcPr>
          <w:p w:rsidR="00EF43ED" w:rsidRDefault="00EF43ED" w:rsidP="00EF43ED">
            <w:pPr>
              <w:spacing w:before="60" w:after="60"/>
              <w:jc w:val="right"/>
            </w:pPr>
            <w:r>
              <w:rPr>
                <w:sz w:val="18"/>
                <w:szCs w:val="18"/>
              </w:rPr>
              <w:t>570,7</w:t>
            </w:r>
          </w:p>
        </w:tc>
        <w:tc>
          <w:tcPr>
            <w:tcW w:w="518" w:type="pct"/>
            <w:shd w:val="clear" w:color="auto" w:fill="FFFFFF"/>
            <w:noWrap/>
          </w:tcPr>
          <w:p w:rsidR="00EF43ED" w:rsidRDefault="00EF43ED" w:rsidP="00EF43ED">
            <w:pPr>
              <w:spacing w:before="60" w:after="60"/>
              <w:jc w:val="right"/>
            </w:pPr>
            <w:r>
              <w:rPr>
                <w:sz w:val="18"/>
                <w:szCs w:val="18"/>
              </w:rPr>
              <w:t>509,7</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11302992020009 130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496" w:type="pct"/>
            <w:shd w:val="clear" w:color="auto" w:fill="FFFFFF"/>
          </w:tcPr>
          <w:p w:rsidR="00EF43ED" w:rsidRDefault="00EF43ED" w:rsidP="00EF43ED">
            <w:pPr>
              <w:spacing w:before="60" w:after="60"/>
            </w:pPr>
            <w:r>
              <w:rPr>
                <w:sz w:val="18"/>
                <w:szCs w:val="18"/>
              </w:rPr>
              <w:t>Департамент по делам гражданской обороны, чрезвычайным ситуациям и пожарной безопасности города Москвы</w:t>
            </w:r>
          </w:p>
        </w:tc>
        <w:tc>
          <w:tcPr>
            <w:tcW w:w="491" w:type="pct"/>
            <w:shd w:val="clear" w:color="auto" w:fill="FFFFFF"/>
            <w:noWrap/>
          </w:tcPr>
          <w:p w:rsidR="00EF43ED" w:rsidRDefault="00EF43ED" w:rsidP="00EF43ED">
            <w:pPr>
              <w:spacing w:before="60" w:after="60"/>
              <w:jc w:val="right"/>
            </w:pPr>
            <w:r>
              <w:rPr>
                <w:sz w:val="18"/>
                <w:szCs w:val="18"/>
              </w:rPr>
              <w:t>13 657,7</w:t>
            </w:r>
          </w:p>
        </w:tc>
        <w:tc>
          <w:tcPr>
            <w:tcW w:w="517" w:type="pct"/>
            <w:shd w:val="clear" w:color="auto" w:fill="FFFFFF"/>
            <w:noWrap/>
          </w:tcPr>
          <w:p w:rsidR="00EF43ED" w:rsidRDefault="00EF43ED" w:rsidP="00EF43ED">
            <w:pPr>
              <w:spacing w:before="60" w:after="60"/>
              <w:jc w:val="right"/>
            </w:pPr>
            <w:r>
              <w:rPr>
                <w:sz w:val="18"/>
                <w:szCs w:val="18"/>
              </w:rPr>
              <w:t>10 131,2</w:t>
            </w:r>
          </w:p>
        </w:tc>
        <w:tc>
          <w:tcPr>
            <w:tcW w:w="491" w:type="pct"/>
            <w:shd w:val="clear" w:color="auto" w:fill="FFFFFF"/>
            <w:noWrap/>
          </w:tcPr>
          <w:p w:rsidR="00EF43ED" w:rsidRDefault="00EF43ED" w:rsidP="00EF43ED">
            <w:pPr>
              <w:spacing w:before="60" w:after="60"/>
              <w:jc w:val="right"/>
            </w:pPr>
            <w:r>
              <w:rPr>
                <w:sz w:val="18"/>
                <w:szCs w:val="18"/>
              </w:rPr>
              <w:t>9 825,6</w:t>
            </w:r>
          </w:p>
        </w:tc>
        <w:tc>
          <w:tcPr>
            <w:tcW w:w="518" w:type="pct"/>
            <w:shd w:val="clear" w:color="auto" w:fill="FFFFFF"/>
            <w:noWrap/>
          </w:tcPr>
          <w:p w:rsidR="00EF43ED" w:rsidRDefault="00EF43ED" w:rsidP="00EF43ED">
            <w:pPr>
              <w:spacing w:before="60" w:after="60"/>
              <w:jc w:val="right"/>
            </w:pPr>
            <w:r>
              <w:rPr>
                <w:sz w:val="18"/>
                <w:szCs w:val="18"/>
              </w:rPr>
              <w:t>9 934,3</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11302992020009 130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496" w:type="pct"/>
            <w:shd w:val="clear" w:color="auto" w:fill="FFFFFF"/>
          </w:tcPr>
          <w:p w:rsidR="00EF43ED" w:rsidRDefault="00EF43ED" w:rsidP="00EF43ED">
            <w:pPr>
              <w:spacing w:before="60" w:after="60"/>
            </w:pPr>
            <w:r>
              <w:rPr>
                <w:sz w:val="18"/>
                <w:szCs w:val="18"/>
              </w:rPr>
              <w:t>Департамент экономической политики и развития города Москвы</w:t>
            </w:r>
          </w:p>
        </w:tc>
        <w:tc>
          <w:tcPr>
            <w:tcW w:w="491" w:type="pct"/>
            <w:shd w:val="clear" w:color="auto" w:fill="FFFFFF"/>
            <w:noWrap/>
          </w:tcPr>
          <w:p w:rsidR="00EF43ED" w:rsidRDefault="00EF43ED" w:rsidP="00EF43ED">
            <w:pPr>
              <w:spacing w:before="60" w:after="60"/>
              <w:jc w:val="right"/>
            </w:pPr>
            <w:r>
              <w:rPr>
                <w:sz w:val="18"/>
                <w:szCs w:val="18"/>
              </w:rPr>
              <w:t>454,7</w:t>
            </w:r>
          </w:p>
        </w:tc>
        <w:tc>
          <w:tcPr>
            <w:tcW w:w="517" w:type="pct"/>
            <w:shd w:val="clear" w:color="auto" w:fill="FFFFFF"/>
            <w:noWrap/>
          </w:tcPr>
          <w:p w:rsidR="00EF43ED" w:rsidRDefault="00EF43ED" w:rsidP="00EF43ED">
            <w:pPr>
              <w:spacing w:before="60" w:after="60"/>
              <w:jc w:val="right"/>
            </w:pPr>
            <w:r>
              <w:rPr>
                <w:sz w:val="18"/>
                <w:szCs w:val="18"/>
              </w:rPr>
              <w:t>409,3</w:t>
            </w:r>
          </w:p>
        </w:tc>
        <w:tc>
          <w:tcPr>
            <w:tcW w:w="491" w:type="pct"/>
            <w:shd w:val="clear" w:color="auto" w:fill="FFFFFF"/>
            <w:noWrap/>
          </w:tcPr>
          <w:p w:rsidR="00EF43ED" w:rsidRDefault="00EF43ED" w:rsidP="00EF43ED">
            <w:pPr>
              <w:spacing w:before="60" w:after="60"/>
              <w:jc w:val="right"/>
            </w:pPr>
            <w:r>
              <w:rPr>
                <w:sz w:val="18"/>
                <w:szCs w:val="18"/>
              </w:rPr>
              <w:t>366,6</w:t>
            </w:r>
          </w:p>
        </w:tc>
        <w:tc>
          <w:tcPr>
            <w:tcW w:w="518" w:type="pct"/>
            <w:shd w:val="clear" w:color="auto" w:fill="FFFFFF"/>
            <w:noWrap/>
          </w:tcPr>
          <w:p w:rsidR="00EF43ED" w:rsidRDefault="00EF43ED" w:rsidP="00EF43ED">
            <w:pPr>
              <w:spacing w:before="60" w:after="60"/>
              <w:jc w:val="right"/>
            </w:pPr>
            <w:r>
              <w:rPr>
                <w:sz w:val="18"/>
                <w:szCs w:val="18"/>
              </w:rPr>
              <w:t>410,2</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11302992020009 130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496" w:type="pct"/>
            <w:shd w:val="clear" w:color="auto" w:fill="FFFFFF"/>
          </w:tcPr>
          <w:p w:rsidR="00EF43ED" w:rsidRDefault="00EF43ED" w:rsidP="00EF43ED">
            <w:pPr>
              <w:spacing w:before="60" w:after="60"/>
            </w:pPr>
            <w:r>
              <w:rPr>
                <w:sz w:val="18"/>
                <w:szCs w:val="18"/>
              </w:rPr>
              <w:t>Государственная инспекция по контролю за использованием объектов недвижимости города Москвы</w:t>
            </w:r>
          </w:p>
        </w:tc>
        <w:tc>
          <w:tcPr>
            <w:tcW w:w="491" w:type="pct"/>
            <w:shd w:val="clear" w:color="auto" w:fill="FFFFFF"/>
            <w:noWrap/>
          </w:tcPr>
          <w:p w:rsidR="00EF43ED" w:rsidRDefault="00EF43ED" w:rsidP="00EF43ED">
            <w:pPr>
              <w:spacing w:before="60" w:after="60"/>
              <w:jc w:val="right"/>
            </w:pPr>
            <w:r>
              <w:rPr>
                <w:sz w:val="18"/>
                <w:szCs w:val="18"/>
              </w:rPr>
              <w:t>116 636,6</w:t>
            </w:r>
          </w:p>
        </w:tc>
        <w:tc>
          <w:tcPr>
            <w:tcW w:w="517" w:type="pct"/>
            <w:shd w:val="clear" w:color="auto" w:fill="FFFFFF"/>
            <w:noWrap/>
          </w:tcPr>
          <w:p w:rsidR="00EF43ED" w:rsidRDefault="00EF43ED" w:rsidP="00EF43ED">
            <w:pPr>
              <w:spacing w:before="60" w:after="60"/>
              <w:jc w:val="right"/>
            </w:pPr>
            <w:r>
              <w:rPr>
                <w:sz w:val="18"/>
                <w:szCs w:val="18"/>
              </w:rPr>
              <w:t>102 618,2</w:t>
            </w:r>
          </w:p>
        </w:tc>
        <w:tc>
          <w:tcPr>
            <w:tcW w:w="491" w:type="pct"/>
            <w:shd w:val="clear" w:color="auto" w:fill="FFFFFF"/>
            <w:noWrap/>
          </w:tcPr>
          <w:p w:rsidR="00EF43ED" w:rsidRDefault="00EF43ED" w:rsidP="00EF43ED">
            <w:pPr>
              <w:spacing w:before="60" w:after="60"/>
              <w:jc w:val="right"/>
            </w:pPr>
            <w:r>
              <w:rPr>
                <w:sz w:val="18"/>
                <w:szCs w:val="18"/>
              </w:rPr>
              <w:t>108 337,8</w:t>
            </w:r>
          </w:p>
        </w:tc>
        <w:tc>
          <w:tcPr>
            <w:tcW w:w="518" w:type="pct"/>
            <w:shd w:val="clear" w:color="auto" w:fill="FFFFFF"/>
            <w:noWrap/>
          </w:tcPr>
          <w:p w:rsidR="00EF43ED" w:rsidRDefault="00EF43ED" w:rsidP="00EF43ED">
            <w:pPr>
              <w:spacing w:before="60" w:after="60"/>
              <w:jc w:val="right"/>
            </w:pPr>
            <w:r>
              <w:rPr>
                <w:sz w:val="18"/>
                <w:szCs w:val="18"/>
              </w:rPr>
              <w:t>109 247,5</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11302992020009 130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496" w:type="pct"/>
            <w:shd w:val="clear" w:color="auto" w:fill="FFFFFF"/>
          </w:tcPr>
          <w:p w:rsidR="00EF43ED" w:rsidRDefault="00EF43ED" w:rsidP="00EF43ED">
            <w:pPr>
              <w:spacing w:before="60" w:after="60"/>
            </w:pPr>
            <w:r>
              <w:rPr>
                <w:sz w:val="18"/>
                <w:szCs w:val="18"/>
              </w:rPr>
              <w:t>Управление делами Мэра и Правительства Москвы</w:t>
            </w:r>
          </w:p>
        </w:tc>
        <w:tc>
          <w:tcPr>
            <w:tcW w:w="491" w:type="pct"/>
            <w:shd w:val="clear" w:color="auto" w:fill="FFFFFF"/>
            <w:noWrap/>
          </w:tcPr>
          <w:p w:rsidR="00EF43ED" w:rsidRDefault="00EF43ED" w:rsidP="00EF43ED">
            <w:pPr>
              <w:spacing w:before="60" w:after="60"/>
              <w:jc w:val="right"/>
            </w:pPr>
            <w:r>
              <w:rPr>
                <w:sz w:val="18"/>
                <w:szCs w:val="18"/>
              </w:rPr>
              <w:t>163,3</w:t>
            </w:r>
          </w:p>
        </w:tc>
        <w:tc>
          <w:tcPr>
            <w:tcW w:w="517" w:type="pct"/>
            <w:shd w:val="clear" w:color="auto" w:fill="FFFFFF"/>
            <w:noWrap/>
          </w:tcPr>
          <w:p w:rsidR="00EF43ED" w:rsidRDefault="00EF43ED" w:rsidP="00EF43ED">
            <w:pPr>
              <w:spacing w:before="60" w:after="60"/>
              <w:jc w:val="right"/>
            </w:pPr>
            <w:r>
              <w:rPr>
                <w:sz w:val="18"/>
                <w:szCs w:val="18"/>
              </w:rPr>
              <w:t>99,8</w:t>
            </w:r>
          </w:p>
        </w:tc>
        <w:tc>
          <w:tcPr>
            <w:tcW w:w="491" w:type="pct"/>
            <w:shd w:val="clear" w:color="auto" w:fill="FFFFFF"/>
            <w:noWrap/>
          </w:tcPr>
          <w:p w:rsidR="00EF43ED" w:rsidRDefault="00EF43ED" w:rsidP="00EF43ED">
            <w:pPr>
              <w:spacing w:before="60" w:after="60"/>
              <w:jc w:val="right"/>
            </w:pPr>
            <w:r>
              <w:rPr>
                <w:sz w:val="18"/>
                <w:szCs w:val="18"/>
              </w:rPr>
              <w:t>116,8</w:t>
            </w:r>
          </w:p>
        </w:tc>
        <w:tc>
          <w:tcPr>
            <w:tcW w:w="518" w:type="pct"/>
            <w:shd w:val="clear" w:color="auto" w:fill="FFFFFF"/>
            <w:noWrap/>
          </w:tcPr>
          <w:p w:rsidR="00EF43ED" w:rsidRDefault="00EF43ED" w:rsidP="00EF43ED">
            <w:pPr>
              <w:spacing w:before="60" w:after="60"/>
              <w:jc w:val="right"/>
            </w:pPr>
            <w:r>
              <w:rPr>
                <w:sz w:val="18"/>
                <w:szCs w:val="18"/>
              </w:rPr>
              <w:t>126,6</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11302992020009 130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496" w:type="pct"/>
            <w:shd w:val="clear" w:color="auto" w:fill="FFFFFF"/>
          </w:tcPr>
          <w:p w:rsidR="00EF43ED" w:rsidRDefault="00EF43ED" w:rsidP="00EF43ED">
            <w:pPr>
              <w:spacing w:before="60" w:after="60"/>
            </w:pPr>
            <w:r>
              <w:rPr>
                <w:sz w:val="18"/>
                <w:szCs w:val="18"/>
              </w:rPr>
              <w:t>Префектура 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1 620,3</w:t>
            </w:r>
          </w:p>
        </w:tc>
        <w:tc>
          <w:tcPr>
            <w:tcW w:w="517" w:type="pct"/>
            <w:shd w:val="clear" w:color="auto" w:fill="FFFFFF"/>
            <w:noWrap/>
          </w:tcPr>
          <w:p w:rsidR="00EF43ED" w:rsidRDefault="00EF43ED" w:rsidP="00EF43ED">
            <w:pPr>
              <w:spacing w:before="60" w:after="60"/>
              <w:jc w:val="right"/>
            </w:pPr>
            <w:r>
              <w:rPr>
                <w:sz w:val="18"/>
                <w:szCs w:val="18"/>
              </w:rPr>
              <w:t>1 346,5</w:t>
            </w:r>
          </w:p>
        </w:tc>
        <w:tc>
          <w:tcPr>
            <w:tcW w:w="491" w:type="pct"/>
            <w:shd w:val="clear" w:color="auto" w:fill="FFFFFF"/>
            <w:noWrap/>
          </w:tcPr>
          <w:p w:rsidR="00EF43ED" w:rsidRDefault="00EF43ED" w:rsidP="00EF43ED">
            <w:pPr>
              <w:spacing w:before="60" w:after="60"/>
              <w:jc w:val="right"/>
            </w:pPr>
            <w:r>
              <w:rPr>
                <w:sz w:val="18"/>
                <w:szCs w:val="18"/>
              </w:rPr>
              <w:t>1 410,4</w:t>
            </w:r>
          </w:p>
        </w:tc>
        <w:tc>
          <w:tcPr>
            <w:tcW w:w="518" w:type="pct"/>
            <w:shd w:val="clear" w:color="auto" w:fill="FFFFFF"/>
            <w:noWrap/>
          </w:tcPr>
          <w:p w:rsidR="00EF43ED" w:rsidRDefault="00EF43ED" w:rsidP="00EF43ED">
            <w:pPr>
              <w:spacing w:before="60" w:after="60"/>
              <w:jc w:val="right"/>
            </w:pPr>
            <w:r>
              <w:rPr>
                <w:sz w:val="18"/>
                <w:szCs w:val="18"/>
              </w:rPr>
              <w:t>1 459,1</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11302992020009 130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496" w:type="pct"/>
            <w:shd w:val="clear" w:color="auto" w:fill="FFFFFF"/>
          </w:tcPr>
          <w:p w:rsidR="00EF43ED" w:rsidRDefault="00EF43ED" w:rsidP="00EF43ED">
            <w:pPr>
              <w:spacing w:before="60" w:after="60"/>
            </w:pPr>
            <w:r>
              <w:rPr>
                <w:sz w:val="18"/>
                <w:szCs w:val="18"/>
              </w:rPr>
              <w:t>Префектура Западного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1 571,9</w:t>
            </w:r>
          </w:p>
        </w:tc>
        <w:tc>
          <w:tcPr>
            <w:tcW w:w="517" w:type="pct"/>
            <w:shd w:val="clear" w:color="auto" w:fill="FFFFFF"/>
            <w:noWrap/>
          </w:tcPr>
          <w:p w:rsidR="00EF43ED" w:rsidRDefault="00EF43ED" w:rsidP="00EF43ED">
            <w:pPr>
              <w:spacing w:before="60" w:after="60"/>
              <w:jc w:val="right"/>
            </w:pPr>
            <w:r>
              <w:rPr>
                <w:sz w:val="18"/>
                <w:szCs w:val="18"/>
              </w:rPr>
              <w:t>2 431,4</w:t>
            </w:r>
          </w:p>
        </w:tc>
        <w:tc>
          <w:tcPr>
            <w:tcW w:w="491" w:type="pct"/>
            <w:shd w:val="clear" w:color="auto" w:fill="FFFFFF"/>
            <w:noWrap/>
          </w:tcPr>
          <w:p w:rsidR="00EF43ED" w:rsidRDefault="00EF43ED" w:rsidP="00EF43ED">
            <w:pPr>
              <w:spacing w:before="60" w:after="60"/>
              <w:jc w:val="right"/>
            </w:pPr>
            <w:r>
              <w:rPr>
                <w:sz w:val="18"/>
                <w:szCs w:val="18"/>
              </w:rPr>
              <w:t>2 036,4</w:t>
            </w:r>
          </w:p>
        </w:tc>
        <w:tc>
          <w:tcPr>
            <w:tcW w:w="518" w:type="pct"/>
            <w:shd w:val="clear" w:color="auto" w:fill="FFFFFF"/>
            <w:noWrap/>
          </w:tcPr>
          <w:p w:rsidR="00EF43ED" w:rsidRDefault="00EF43ED" w:rsidP="00EF43ED">
            <w:pPr>
              <w:spacing w:before="60" w:after="60"/>
              <w:jc w:val="right"/>
            </w:pPr>
            <w:r>
              <w:rPr>
                <w:sz w:val="18"/>
                <w:szCs w:val="18"/>
              </w:rPr>
              <w:t>2 013,2</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11302992020009 130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496" w:type="pct"/>
            <w:shd w:val="clear" w:color="auto" w:fill="FFFFFF"/>
          </w:tcPr>
          <w:p w:rsidR="00EF43ED" w:rsidRDefault="00EF43ED" w:rsidP="00EF43ED">
            <w:pPr>
              <w:spacing w:before="60" w:after="60"/>
            </w:pPr>
            <w:r>
              <w:rPr>
                <w:sz w:val="18"/>
                <w:szCs w:val="18"/>
              </w:rPr>
              <w:t>Префектура Зеленоградского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2 418,1</w:t>
            </w:r>
          </w:p>
        </w:tc>
        <w:tc>
          <w:tcPr>
            <w:tcW w:w="517" w:type="pct"/>
            <w:shd w:val="clear" w:color="auto" w:fill="FFFFFF"/>
            <w:noWrap/>
          </w:tcPr>
          <w:p w:rsidR="00EF43ED" w:rsidRDefault="00EF43ED" w:rsidP="00EF43ED">
            <w:pPr>
              <w:spacing w:before="60" w:after="60"/>
              <w:jc w:val="right"/>
            </w:pPr>
            <w:r>
              <w:rPr>
                <w:sz w:val="18"/>
                <w:szCs w:val="18"/>
              </w:rPr>
              <w:t>1 242,5</w:t>
            </w:r>
          </w:p>
        </w:tc>
        <w:tc>
          <w:tcPr>
            <w:tcW w:w="491" w:type="pct"/>
            <w:shd w:val="clear" w:color="auto" w:fill="FFFFFF"/>
            <w:noWrap/>
          </w:tcPr>
          <w:p w:rsidR="00EF43ED" w:rsidRDefault="00EF43ED" w:rsidP="00EF43ED">
            <w:pPr>
              <w:spacing w:before="60" w:after="60"/>
              <w:jc w:val="right"/>
            </w:pPr>
            <w:r>
              <w:rPr>
                <w:sz w:val="18"/>
                <w:szCs w:val="18"/>
              </w:rPr>
              <w:t>1 461,5</w:t>
            </w:r>
          </w:p>
        </w:tc>
        <w:tc>
          <w:tcPr>
            <w:tcW w:w="518" w:type="pct"/>
            <w:shd w:val="clear" w:color="auto" w:fill="FFFFFF"/>
            <w:noWrap/>
          </w:tcPr>
          <w:p w:rsidR="00EF43ED" w:rsidRDefault="00EF43ED" w:rsidP="00EF43ED">
            <w:pPr>
              <w:spacing w:before="60" w:after="60"/>
              <w:jc w:val="right"/>
            </w:pPr>
            <w:r>
              <w:rPr>
                <w:sz w:val="18"/>
                <w:szCs w:val="18"/>
              </w:rPr>
              <w:t>1 707,4</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11302992020009 130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496" w:type="pct"/>
            <w:shd w:val="clear" w:color="auto" w:fill="FFFFFF"/>
          </w:tcPr>
          <w:p w:rsidR="00EF43ED" w:rsidRDefault="00EF43ED" w:rsidP="00EF43ED">
            <w:pPr>
              <w:spacing w:before="60" w:after="60"/>
            </w:pPr>
            <w:r>
              <w:rPr>
                <w:sz w:val="18"/>
                <w:szCs w:val="18"/>
              </w:rPr>
              <w:t>Префектура Северного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989,7</w:t>
            </w:r>
          </w:p>
        </w:tc>
        <w:tc>
          <w:tcPr>
            <w:tcW w:w="517" w:type="pct"/>
            <w:shd w:val="clear" w:color="auto" w:fill="FFFFFF"/>
            <w:noWrap/>
          </w:tcPr>
          <w:p w:rsidR="00EF43ED" w:rsidRDefault="00EF43ED" w:rsidP="00EF43ED">
            <w:pPr>
              <w:spacing w:before="60" w:after="60"/>
              <w:jc w:val="right"/>
            </w:pPr>
            <w:r>
              <w:rPr>
                <w:sz w:val="18"/>
                <w:szCs w:val="18"/>
              </w:rPr>
              <w:t>684,3</w:t>
            </w:r>
          </w:p>
        </w:tc>
        <w:tc>
          <w:tcPr>
            <w:tcW w:w="491" w:type="pct"/>
            <w:shd w:val="clear" w:color="auto" w:fill="FFFFFF"/>
            <w:noWrap/>
          </w:tcPr>
          <w:p w:rsidR="00EF43ED" w:rsidRDefault="00EF43ED" w:rsidP="00EF43ED">
            <w:pPr>
              <w:spacing w:before="60" w:after="60"/>
              <w:jc w:val="right"/>
            </w:pPr>
            <w:r>
              <w:rPr>
                <w:sz w:val="18"/>
                <w:szCs w:val="18"/>
              </w:rPr>
              <w:t>820,9</w:t>
            </w:r>
          </w:p>
        </w:tc>
        <w:tc>
          <w:tcPr>
            <w:tcW w:w="518" w:type="pct"/>
            <w:shd w:val="clear" w:color="auto" w:fill="FFFFFF"/>
            <w:noWrap/>
          </w:tcPr>
          <w:p w:rsidR="00EF43ED" w:rsidRDefault="00EF43ED" w:rsidP="00EF43ED">
            <w:pPr>
              <w:spacing w:before="60" w:after="60"/>
              <w:jc w:val="right"/>
            </w:pPr>
            <w:r>
              <w:rPr>
                <w:sz w:val="18"/>
                <w:szCs w:val="18"/>
              </w:rPr>
              <w:t>831,6</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11302992020009 130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496" w:type="pct"/>
            <w:shd w:val="clear" w:color="auto" w:fill="FFFFFF"/>
          </w:tcPr>
          <w:p w:rsidR="00EF43ED" w:rsidRDefault="00EF43ED" w:rsidP="00EF43ED">
            <w:pPr>
              <w:spacing w:before="60" w:after="60"/>
            </w:pPr>
            <w:r>
              <w:rPr>
                <w:sz w:val="18"/>
                <w:szCs w:val="18"/>
              </w:rPr>
              <w:t>Префектура Северо-Восточного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10 437,5</w:t>
            </w:r>
          </w:p>
        </w:tc>
        <w:tc>
          <w:tcPr>
            <w:tcW w:w="517" w:type="pct"/>
            <w:shd w:val="clear" w:color="auto" w:fill="FFFFFF"/>
            <w:noWrap/>
          </w:tcPr>
          <w:p w:rsidR="00EF43ED" w:rsidRDefault="00EF43ED" w:rsidP="00EF43ED">
            <w:pPr>
              <w:spacing w:before="60" w:after="60"/>
              <w:jc w:val="right"/>
            </w:pPr>
            <w:r>
              <w:rPr>
                <w:sz w:val="18"/>
                <w:szCs w:val="18"/>
              </w:rPr>
              <w:t>12 216,6</w:t>
            </w:r>
          </w:p>
        </w:tc>
        <w:tc>
          <w:tcPr>
            <w:tcW w:w="491" w:type="pct"/>
            <w:shd w:val="clear" w:color="auto" w:fill="FFFFFF"/>
            <w:noWrap/>
          </w:tcPr>
          <w:p w:rsidR="00EF43ED" w:rsidRDefault="00EF43ED" w:rsidP="00EF43ED">
            <w:pPr>
              <w:spacing w:before="60" w:after="60"/>
              <w:jc w:val="right"/>
            </w:pPr>
            <w:r>
              <w:rPr>
                <w:sz w:val="18"/>
                <w:szCs w:val="18"/>
              </w:rPr>
              <w:t>12 634,8</w:t>
            </w:r>
          </w:p>
        </w:tc>
        <w:tc>
          <w:tcPr>
            <w:tcW w:w="518" w:type="pct"/>
            <w:shd w:val="clear" w:color="auto" w:fill="FFFFFF"/>
            <w:noWrap/>
          </w:tcPr>
          <w:p w:rsidR="00EF43ED" w:rsidRDefault="00EF43ED" w:rsidP="00EF43ED">
            <w:pPr>
              <w:spacing w:before="60" w:after="60"/>
              <w:jc w:val="right"/>
            </w:pPr>
            <w:r>
              <w:rPr>
                <w:sz w:val="18"/>
                <w:szCs w:val="18"/>
              </w:rPr>
              <w:t>11 763,0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11302992020009 130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496" w:type="pct"/>
            <w:shd w:val="clear" w:color="auto" w:fill="FFFFFF"/>
          </w:tcPr>
          <w:p w:rsidR="00EF43ED" w:rsidRDefault="00EF43ED" w:rsidP="00EF43ED">
            <w:pPr>
              <w:spacing w:before="60" w:after="60"/>
            </w:pPr>
            <w:r>
              <w:rPr>
                <w:sz w:val="18"/>
                <w:szCs w:val="18"/>
              </w:rPr>
              <w:t>Префектура Северо-Западного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5 582,0</w:t>
            </w:r>
          </w:p>
        </w:tc>
        <w:tc>
          <w:tcPr>
            <w:tcW w:w="517" w:type="pct"/>
            <w:shd w:val="clear" w:color="auto" w:fill="FFFFFF"/>
            <w:noWrap/>
          </w:tcPr>
          <w:p w:rsidR="00EF43ED" w:rsidRDefault="00EF43ED" w:rsidP="00EF43ED">
            <w:pPr>
              <w:spacing w:before="60" w:after="60"/>
              <w:jc w:val="right"/>
            </w:pPr>
            <w:r>
              <w:rPr>
                <w:sz w:val="18"/>
                <w:szCs w:val="18"/>
              </w:rPr>
              <w:t>5 115,7</w:t>
            </w:r>
          </w:p>
        </w:tc>
        <w:tc>
          <w:tcPr>
            <w:tcW w:w="491" w:type="pct"/>
            <w:shd w:val="clear" w:color="auto" w:fill="FFFFFF"/>
            <w:noWrap/>
          </w:tcPr>
          <w:p w:rsidR="00EF43ED" w:rsidRDefault="00EF43ED" w:rsidP="00EF43ED">
            <w:pPr>
              <w:spacing w:before="60" w:after="60"/>
              <w:jc w:val="right"/>
            </w:pPr>
            <w:r>
              <w:rPr>
                <w:sz w:val="18"/>
                <w:szCs w:val="18"/>
              </w:rPr>
              <w:t>5 641,8</w:t>
            </w:r>
          </w:p>
        </w:tc>
        <w:tc>
          <w:tcPr>
            <w:tcW w:w="518" w:type="pct"/>
            <w:shd w:val="clear" w:color="auto" w:fill="FFFFFF"/>
            <w:noWrap/>
          </w:tcPr>
          <w:p w:rsidR="00EF43ED" w:rsidRDefault="00EF43ED" w:rsidP="00EF43ED">
            <w:pPr>
              <w:spacing w:before="60" w:after="60"/>
              <w:jc w:val="right"/>
            </w:pPr>
            <w:r>
              <w:rPr>
                <w:sz w:val="18"/>
                <w:szCs w:val="18"/>
              </w:rPr>
              <w:t>5 446,5</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11302992020009 130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496" w:type="pct"/>
            <w:shd w:val="clear" w:color="auto" w:fill="FFFFFF"/>
          </w:tcPr>
          <w:p w:rsidR="00EF43ED" w:rsidRDefault="00EF43ED" w:rsidP="00EF43ED">
            <w:pPr>
              <w:spacing w:before="60" w:after="60"/>
            </w:pPr>
            <w:r>
              <w:rPr>
                <w:sz w:val="18"/>
                <w:szCs w:val="18"/>
              </w:rPr>
              <w:t>Префектура Центрального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7 039,1</w:t>
            </w:r>
          </w:p>
        </w:tc>
        <w:tc>
          <w:tcPr>
            <w:tcW w:w="517" w:type="pct"/>
            <w:shd w:val="clear" w:color="auto" w:fill="FFFFFF"/>
            <w:noWrap/>
          </w:tcPr>
          <w:p w:rsidR="00EF43ED" w:rsidRDefault="00EF43ED" w:rsidP="00EF43ED">
            <w:pPr>
              <w:spacing w:before="60" w:after="60"/>
              <w:jc w:val="right"/>
            </w:pPr>
            <w:r>
              <w:rPr>
                <w:sz w:val="18"/>
                <w:szCs w:val="18"/>
              </w:rPr>
              <w:t>16 652,0</w:t>
            </w:r>
          </w:p>
        </w:tc>
        <w:tc>
          <w:tcPr>
            <w:tcW w:w="491" w:type="pct"/>
            <w:shd w:val="clear" w:color="auto" w:fill="FFFFFF"/>
            <w:noWrap/>
          </w:tcPr>
          <w:p w:rsidR="00EF43ED" w:rsidRDefault="00EF43ED" w:rsidP="00EF43ED">
            <w:pPr>
              <w:spacing w:before="60" w:after="60"/>
              <w:jc w:val="right"/>
            </w:pPr>
            <w:r>
              <w:rPr>
                <w:sz w:val="18"/>
                <w:szCs w:val="18"/>
              </w:rPr>
              <w:t>15 178,8</w:t>
            </w:r>
          </w:p>
        </w:tc>
        <w:tc>
          <w:tcPr>
            <w:tcW w:w="518" w:type="pct"/>
            <w:shd w:val="clear" w:color="auto" w:fill="FFFFFF"/>
            <w:noWrap/>
          </w:tcPr>
          <w:p w:rsidR="00EF43ED" w:rsidRDefault="00EF43ED" w:rsidP="00EF43ED">
            <w:pPr>
              <w:spacing w:before="60" w:after="60"/>
              <w:jc w:val="right"/>
            </w:pPr>
            <w:r>
              <w:rPr>
                <w:sz w:val="18"/>
                <w:szCs w:val="18"/>
              </w:rPr>
              <w:t>12 956,6</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11302992020009 130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496" w:type="pct"/>
            <w:shd w:val="clear" w:color="auto" w:fill="FFFFFF"/>
          </w:tcPr>
          <w:p w:rsidR="00EF43ED" w:rsidRDefault="00EF43ED" w:rsidP="00EF43ED">
            <w:pPr>
              <w:spacing w:before="60" w:after="60"/>
            </w:pPr>
            <w:r>
              <w:rPr>
                <w:sz w:val="18"/>
                <w:szCs w:val="18"/>
              </w:rPr>
              <w:t>Префектура Юго-Восточного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3 490,2</w:t>
            </w:r>
          </w:p>
        </w:tc>
        <w:tc>
          <w:tcPr>
            <w:tcW w:w="517" w:type="pct"/>
            <w:shd w:val="clear" w:color="auto" w:fill="FFFFFF"/>
            <w:noWrap/>
          </w:tcPr>
          <w:p w:rsidR="00EF43ED" w:rsidRDefault="00EF43ED" w:rsidP="00EF43ED">
            <w:pPr>
              <w:spacing w:before="60" w:after="60"/>
              <w:jc w:val="right"/>
            </w:pPr>
            <w:r>
              <w:rPr>
                <w:sz w:val="18"/>
                <w:szCs w:val="18"/>
              </w:rPr>
              <w:t>4 703,1</w:t>
            </w:r>
          </w:p>
        </w:tc>
        <w:tc>
          <w:tcPr>
            <w:tcW w:w="491" w:type="pct"/>
            <w:shd w:val="clear" w:color="auto" w:fill="FFFFFF"/>
            <w:noWrap/>
          </w:tcPr>
          <w:p w:rsidR="00EF43ED" w:rsidRDefault="00EF43ED" w:rsidP="00EF43ED">
            <w:pPr>
              <w:spacing w:before="60" w:after="60"/>
              <w:jc w:val="right"/>
            </w:pPr>
            <w:r>
              <w:rPr>
                <w:sz w:val="18"/>
                <w:szCs w:val="18"/>
              </w:rPr>
              <w:t>3 037,1</w:t>
            </w:r>
          </w:p>
        </w:tc>
        <w:tc>
          <w:tcPr>
            <w:tcW w:w="518" w:type="pct"/>
            <w:shd w:val="clear" w:color="auto" w:fill="FFFFFF"/>
            <w:noWrap/>
          </w:tcPr>
          <w:p w:rsidR="00EF43ED" w:rsidRDefault="00EF43ED" w:rsidP="00EF43ED">
            <w:pPr>
              <w:spacing w:before="60" w:after="60"/>
              <w:jc w:val="right"/>
            </w:pPr>
            <w:r>
              <w:rPr>
                <w:sz w:val="18"/>
                <w:szCs w:val="18"/>
              </w:rPr>
              <w:t>3 743,5</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11302992020009 130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496" w:type="pct"/>
            <w:shd w:val="clear" w:color="auto" w:fill="FFFFFF"/>
          </w:tcPr>
          <w:p w:rsidR="00EF43ED" w:rsidRDefault="00EF43ED" w:rsidP="00EF43ED">
            <w:pPr>
              <w:spacing w:before="60" w:after="60"/>
            </w:pPr>
            <w:r>
              <w:rPr>
                <w:sz w:val="18"/>
                <w:szCs w:val="18"/>
              </w:rPr>
              <w:t>Префектура Юго-Западного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1 951,5</w:t>
            </w:r>
          </w:p>
        </w:tc>
        <w:tc>
          <w:tcPr>
            <w:tcW w:w="517" w:type="pct"/>
            <w:shd w:val="clear" w:color="auto" w:fill="FFFFFF"/>
            <w:noWrap/>
          </w:tcPr>
          <w:p w:rsidR="00EF43ED" w:rsidRDefault="00EF43ED" w:rsidP="00EF43ED">
            <w:pPr>
              <w:spacing w:before="60" w:after="60"/>
              <w:jc w:val="right"/>
            </w:pPr>
            <w:r>
              <w:rPr>
                <w:sz w:val="18"/>
                <w:szCs w:val="18"/>
              </w:rPr>
              <w:t>1 512,9</w:t>
            </w:r>
          </w:p>
        </w:tc>
        <w:tc>
          <w:tcPr>
            <w:tcW w:w="491" w:type="pct"/>
            <w:shd w:val="clear" w:color="auto" w:fill="FFFFFF"/>
            <w:noWrap/>
          </w:tcPr>
          <w:p w:rsidR="00EF43ED" w:rsidRDefault="00EF43ED" w:rsidP="00EF43ED">
            <w:pPr>
              <w:spacing w:before="60" w:after="60"/>
              <w:jc w:val="right"/>
            </w:pPr>
            <w:r>
              <w:rPr>
                <w:sz w:val="18"/>
                <w:szCs w:val="18"/>
              </w:rPr>
              <w:t>1 179,0</w:t>
            </w:r>
          </w:p>
        </w:tc>
        <w:tc>
          <w:tcPr>
            <w:tcW w:w="518" w:type="pct"/>
            <w:shd w:val="clear" w:color="auto" w:fill="FFFFFF"/>
            <w:noWrap/>
          </w:tcPr>
          <w:p w:rsidR="00EF43ED" w:rsidRDefault="00EF43ED" w:rsidP="00EF43ED">
            <w:pPr>
              <w:spacing w:before="60" w:after="60"/>
              <w:jc w:val="right"/>
            </w:pPr>
            <w:r>
              <w:rPr>
                <w:sz w:val="18"/>
                <w:szCs w:val="18"/>
              </w:rPr>
              <w:t>1 547,8</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11302992020009 130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496" w:type="pct"/>
            <w:shd w:val="clear" w:color="auto" w:fill="FFFFFF"/>
          </w:tcPr>
          <w:p w:rsidR="00EF43ED" w:rsidRDefault="00EF43ED" w:rsidP="00EF43ED">
            <w:pPr>
              <w:spacing w:before="60" w:after="60"/>
            </w:pPr>
            <w:r>
              <w:rPr>
                <w:sz w:val="18"/>
                <w:szCs w:val="18"/>
              </w:rPr>
              <w:t>Префектура Южного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6 299,7</w:t>
            </w:r>
          </w:p>
        </w:tc>
        <w:tc>
          <w:tcPr>
            <w:tcW w:w="517" w:type="pct"/>
            <w:shd w:val="clear" w:color="auto" w:fill="FFFFFF"/>
            <w:noWrap/>
          </w:tcPr>
          <w:p w:rsidR="00EF43ED" w:rsidRDefault="00EF43ED" w:rsidP="00EF43ED">
            <w:pPr>
              <w:spacing w:before="60" w:after="60"/>
              <w:jc w:val="right"/>
            </w:pPr>
            <w:r>
              <w:rPr>
                <w:sz w:val="18"/>
                <w:szCs w:val="18"/>
              </w:rPr>
              <w:t>4 433,1</w:t>
            </w:r>
          </w:p>
        </w:tc>
        <w:tc>
          <w:tcPr>
            <w:tcW w:w="491" w:type="pct"/>
            <w:shd w:val="clear" w:color="auto" w:fill="FFFFFF"/>
            <w:noWrap/>
          </w:tcPr>
          <w:p w:rsidR="00EF43ED" w:rsidRDefault="00EF43ED" w:rsidP="00EF43ED">
            <w:pPr>
              <w:spacing w:before="60" w:after="60"/>
              <w:jc w:val="right"/>
            </w:pPr>
            <w:r>
              <w:rPr>
                <w:sz w:val="18"/>
                <w:szCs w:val="18"/>
              </w:rPr>
              <w:t>4 874,7</w:t>
            </w:r>
          </w:p>
        </w:tc>
        <w:tc>
          <w:tcPr>
            <w:tcW w:w="518" w:type="pct"/>
            <w:shd w:val="clear" w:color="auto" w:fill="FFFFFF"/>
            <w:noWrap/>
          </w:tcPr>
          <w:p w:rsidR="00EF43ED" w:rsidRDefault="00EF43ED" w:rsidP="00EF43ED">
            <w:pPr>
              <w:spacing w:before="60" w:after="60"/>
              <w:jc w:val="right"/>
            </w:pPr>
            <w:r>
              <w:rPr>
                <w:sz w:val="18"/>
                <w:szCs w:val="18"/>
              </w:rPr>
              <w:t>5 202,5</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11302992020009 130</w:t>
            </w:r>
          </w:p>
        </w:tc>
        <w:tc>
          <w:tcPr>
            <w:tcW w:w="956" w:type="pct"/>
            <w:shd w:val="clear" w:color="auto" w:fill="FFFFFF"/>
          </w:tcPr>
          <w:p w:rsidR="00EF43ED" w:rsidRDefault="00EF43ED" w:rsidP="00EF43ED">
            <w:pPr>
              <w:spacing w:before="60" w:after="60"/>
            </w:pPr>
            <w:r>
              <w:rPr>
                <w:sz w:val="18"/>
                <w:szCs w:val="18"/>
              </w:rPr>
              <w:t>Прочие доходы от компенсации затрат бюджетов субъектов Российской Федерации (прочие доходы от компенсации затрат бюджета города Москвы)</w:t>
            </w:r>
          </w:p>
        </w:tc>
        <w:tc>
          <w:tcPr>
            <w:tcW w:w="496" w:type="pct"/>
            <w:shd w:val="clear" w:color="auto" w:fill="FFFFFF"/>
          </w:tcPr>
          <w:p w:rsidR="00EF43ED" w:rsidRDefault="00EF43ED" w:rsidP="00EF43ED">
            <w:pPr>
              <w:spacing w:before="60" w:after="60"/>
            </w:pPr>
            <w:r>
              <w:rPr>
                <w:sz w:val="18"/>
                <w:szCs w:val="18"/>
              </w:rPr>
              <w:t>Префектура Троицкого и Новомосковского административных округов города Москвы</w:t>
            </w:r>
          </w:p>
        </w:tc>
        <w:tc>
          <w:tcPr>
            <w:tcW w:w="491" w:type="pct"/>
            <w:shd w:val="clear" w:color="auto" w:fill="FFFFFF"/>
            <w:noWrap/>
          </w:tcPr>
          <w:p w:rsidR="00EF43ED" w:rsidRDefault="00EF43ED" w:rsidP="00EF43ED">
            <w:pPr>
              <w:spacing w:before="60" w:after="60"/>
              <w:jc w:val="right"/>
            </w:pPr>
            <w:r>
              <w:rPr>
                <w:sz w:val="18"/>
                <w:szCs w:val="18"/>
              </w:rPr>
              <w:t>3 764,4</w:t>
            </w:r>
          </w:p>
        </w:tc>
        <w:tc>
          <w:tcPr>
            <w:tcW w:w="517" w:type="pct"/>
            <w:shd w:val="clear" w:color="auto" w:fill="FFFFFF"/>
            <w:noWrap/>
          </w:tcPr>
          <w:p w:rsidR="00EF43ED" w:rsidRDefault="00EF43ED" w:rsidP="00EF43ED">
            <w:pPr>
              <w:spacing w:before="60" w:after="60"/>
              <w:jc w:val="right"/>
            </w:pPr>
            <w:r>
              <w:rPr>
                <w:sz w:val="18"/>
                <w:szCs w:val="18"/>
              </w:rPr>
              <w:t>2 528,0</w:t>
            </w:r>
          </w:p>
        </w:tc>
        <w:tc>
          <w:tcPr>
            <w:tcW w:w="491" w:type="pct"/>
            <w:shd w:val="clear" w:color="auto" w:fill="FFFFFF"/>
            <w:noWrap/>
          </w:tcPr>
          <w:p w:rsidR="00EF43ED" w:rsidRDefault="00EF43ED" w:rsidP="00EF43ED">
            <w:pPr>
              <w:spacing w:before="60" w:after="60"/>
              <w:jc w:val="right"/>
            </w:pPr>
            <w:r>
              <w:rPr>
                <w:sz w:val="18"/>
                <w:szCs w:val="18"/>
              </w:rPr>
              <w:t>2 336,0</w:t>
            </w:r>
          </w:p>
        </w:tc>
        <w:tc>
          <w:tcPr>
            <w:tcW w:w="518" w:type="pct"/>
            <w:shd w:val="clear" w:color="auto" w:fill="FFFFFF"/>
            <w:noWrap/>
          </w:tcPr>
          <w:p w:rsidR="00EF43ED" w:rsidRDefault="00EF43ED" w:rsidP="00EF43ED">
            <w:pPr>
              <w:spacing w:before="60" w:after="60"/>
              <w:jc w:val="right"/>
            </w:pPr>
            <w:r>
              <w:rPr>
                <w:sz w:val="18"/>
                <w:szCs w:val="18"/>
              </w:rPr>
              <w:t>2 876,1</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11401020020000 410</w:t>
            </w:r>
          </w:p>
        </w:tc>
        <w:tc>
          <w:tcPr>
            <w:tcW w:w="956" w:type="pct"/>
            <w:shd w:val="clear" w:color="auto" w:fill="FFFFFF"/>
          </w:tcPr>
          <w:p w:rsidR="00EF43ED" w:rsidRDefault="00EF43ED" w:rsidP="00EF43ED">
            <w:pPr>
              <w:spacing w:before="60" w:after="60"/>
            </w:pPr>
            <w:r>
              <w:rPr>
                <w:sz w:val="18"/>
                <w:szCs w:val="18"/>
              </w:rPr>
              <w:t>Доходы от продажи квартир, находящихся в собственности субъектов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городского имущества города Москвы</w:t>
            </w:r>
          </w:p>
        </w:tc>
        <w:tc>
          <w:tcPr>
            <w:tcW w:w="491" w:type="pct"/>
            <w:shd w:val="clear" w:color="auto" w:fill="FFFFFF"/>
            <w:noWrap/>
          </w:tcPr>
          <w:p w:rsidR="00EF43ED" w:rsidRDefault="00EF43ED" w:rsidP="00EF43ED">
            <w:pPr>
              <w:spacing w:before="60" w:after="60"/>
              <w:jc w:val="right"/>
            </w:pPr>
            <w:r>
              <w:rPr>
                <w:sz w:val="18"/>
                <w:szCs w:val="18"/>
              </w:rPr>
              <w:t>4 691 314,6</w:t>
            </w:r>
          </w:p>
        </w:tc>
        <w:tc>
          <w:tcPr>
            <w:tcW w:w="517" w:type="pct"/>
            <w:shd w:val="clear" w:color="auto" w:fill="FFFFFF"/>
            <w:noWrap/>
          </w:tcPr>
          <w:p w:rsidR="00EF43ED" w:rsidRDefault="00EF43ED" w:rsidP="00EF43ED">
            <w:pPr>
              <w:spacing w:before="60" w:after="60"/>
              <w:jc w:val="right"/>
            </w:pPr>
            <w:r>
              <w:rPr>
                <w:sz w:val="18"/>
                <w:szCs w:val="18"/>
              </w:rPr>
              <w:t>4 838 398,0</w:t>
            </w:r>
          </w:p>
        </w:tc>
        <w:tc>
          <w:tcPr>
            <w:tcW w:w="491" w:type="pct"/>
            <w:shd w:val="clear" w:color="auto" w:fill="FFFFFF"/>
            <w:noWrap/>
          </w:tcPr>
          <w:p w:rsidR="00EF43ED" w:rsidRDefault="00EF43ED" w:rsidP="00EF43ED">
            <w:pPr>
              <w:spacing w:before="60" w:after="60"/>
              <w:jc w:val="right"/>
            </w:pPr>
            <w:r>
              <w:rPr>
                <w:sz w:val="18"/>
                <w:szCs w:val="18"/>
              </w:rPr>
              <w:t>5 541 253,7</w:t>
            </w:r>
          </w:p>
        </w:tc>
        <w:tc>
          <w:tcPr>
            <w:tcW w:w="518" w:type="pct"/>
            <w:shd w:val="clear" w:color="auto" w:fill="FFFFFF"/>
            <w:noWrap/>
          </w:tcPr>
          <w:p w:rsidR="00EF43ED" w:rsidRDefault="00EF43ED" w:rsidP="00EF43ED">
            <w:pPr>
              <w:spacing w:before="60" w:after="60"/>
              <w:jc w:val="right"/>
            </w:pPr>
            <w:r>
              <w:rPr>
                <w:sz w:val="18"/>
                <w:szCs w:val="18"/>
              </w:rPr>
              <w:t>5 783 711,2</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11402022020000 410</w:t>
            </w:r>
          </w:p>
        </w:tc>
        <w:tc>
          <w:tcPr>
            <w:tcW w:w="956" w:type="pct"/>
            <w:shd w:val="clear" w:color="auto" w:fill="FFFFFF"/>
          </w:tcPr>
          <w:p w:rsidR="00EF43ED" w:rsidRDefault="00EF43ED" w:rsidP="00EF43ED">
            <w:pPr>
              <w:spacing w:before="60" w:after="60"/>
            </w:pPr>
            <w:r>
              <w:rPr>
                <w:sz w:val="18"/>
                <w:szCs w:val="1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496" w:type="pct"/>
            <w:shd w:val="clear" w:color="auto" w:fill="FFFFFF"/>
          </w:tcPr>
          <w:p w:rsidR="00EF43ED" w:rsidRDefault="00EF43ED" w:rsidP="00EF43ED">
            <w:pPr>
              <w:spacing w:before="60" w:after="60"/>
            </w:pPr>
            <w:r>
              <w:rPr>
                <w:sz w:val="18"/>
                <w:szCs w:val="18"/>
              </w:rPr>
              <w:t>Департамент здравоохранения города Москвы</w:t>
            </w:r>
          </w:p>
        </w:tc>
        <w:tc>
          <w:tcPr>
            <w:tcW w:w="491" w:type="pct"/>
            <w:shd w:val="clear" w:color="auto" w:fill="FFFFFF"/>
            <w:noWrap/>
          </w:tcPr>
          <w:p w:rsidR="00EF43ED" w:rsidRDefault="00EF43ED" w:rsidP="00EF43ED">
            <w:pPr>
              <w:spacing w:before="60" w:after="60"/>
              <w:jc w:val="right"/>
            </w:pPr>
            <w:r>
              <w:rPr>
                <w:sz w:val="18"/>
                <w:szCs w:val="18"/>
              </w:rPr>
              <w:t>28,5</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11402022020000 410</w:t>
            </w:r>
          </w:p>
        </w:tc>
        <w:tc>
          <w:tcPr>
            <w:tcW w:w="956" w:type="pct"/>
            <w:shd w:val="clear" w:color="auto" w:fill="FFFFFF"/>
          </w:tcPr>
          <w:p w:rsidR="00EF43ED" w:rsidRDefault="00EF43ED" w:rsidP="00EF43ED">
            <w:pPr>
              <w:spacing w:before="60" w:after="60"/>
            </w:pPr>
            <w:r>
              <w:rPr>
                <w:sz w:val="18"/>
                <w:szCs w:val="1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496" w:type="pct"/>
            <w:shd w:val="clear" w:color="auto" w:fill="FFFFFF"/>
          </w:tcPr>
          <w:p w:rsidR="00EF43ED" w:rsidRDefault="00EF43ED" w:rsidP="00EF43ED">
            <w:pPr>
              <w:spacing w:before="60" w:after="60"/>
            </w:pPr>
            <w:r>
              <w:rPr>
                <w:sz w:val="18"/>
                <w:szCs w:val="18"/>
              </w:rPr>
              <w:t>Департамент городского имущества города Москвы</w:t>
            </w:r>
          </w:p>
        </w:tc>
        <w:tc>
          <w:tcPr>
            <w:tcW w:w="491" w:type="pct"/>
            <w:shd w:val="clear" w:color="auto" w:fill="FFFFFF"/>
            <w:noWrap/>
          </w:tcPr>
          <w:p w:rsidR="00EF43ED" w:rsidRDefault="00EF43ED" w:rsidP="00EF43ED">
            <w:pPr>
              <w:spacing w:before="60" w:after="60"/>
              <w:jc w:val="right"/>
            </w:pPr>
            <w:r>
              <w:rPr>
                <w:sz w:val="18"/>
                <w:szCs w:val="18"/>
              </w:rPr>
              <w:t>170,5</w:t>
            </w:r>
          </w:p>
        </w:tc>
        <w:tc>
          <w:tcPr>
            <w:tcW w:w="517" w:type="pct"/>
            <w:shd w:val="clear" w:color="auto" w:fill="FFFFFF"/>
            <w:noWrap/>
          </w:tcPr>
          <w:p w:rsidR="00EF43ED" w:rsidRDefault="00EF43ED" w:rsidP="00EF43ED">
            <w:pPr>
              <w:spacing w:before="60" w:after="60"/>
              <w:jc w:val="right"/>
            </w:pPr>
            <w:r>
              <w:rPr>
                <w:sz w:val="18"/>
                <w:szCs w:val="18"/>
              </w:rPr>
              <w:t>6 715,6</w:t>
            </w:r>
          </w:p>
        </w:tc>
        <w:tc>
          <w:tcPr>
            <w:tcW w:w="491" w:type="pct"/>
            <w:shd w:val="clear" w:color="auto" w:fill="FFFFFF"/>
            <w:noWrap/>
          </w:tcPr>
          <w:p w:rsidR="00EF43ED" w:rsidRDefault="00EF43ED" w:rsidP="00EF43ED">
            <w:pPr>
              <w:spacing w:before="60" w:after="60"/>
              <w:jc w:val="right"/>
            </w:pPr>
            <w:r>
              <w:rPr>
                <w:sz w:val="18"/>
                <w:szCs w:val="18"/>
              </w:rPr>
              <w:t>7 496,8</w:t>
            </w:r>
          </w:p>
        </w:tc>
        <w:tc>
          <w:tcPr>
            <w:tcW w:w="518" w:type="pct"/>
            <w:shd w:val="clear" w:color="auto" w:fill="FFFFFF"/>
            <w:noWrap/>
          </w:tcPr>
          <w:p w:rsidR="00EF43ED" w:rsidRDefault="00EF43ED" w:rsidP="00EF43ED">
            <w:pPr>
              <w:spacing w:before="60" w:after="60"/>
              <w:jc w:val="right"/>
            </w:pPr>
            <w:r>
              <w:rPr>
                <w:sz w:val="18"/>
                <w:szCs w:val="18"/>
              </w:rPr>
              <w:t>8 288,0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11402022020000 410</w:t>
            </w:r>
          </w:p>
        </w:tc>
        <w:tc>
          <w:tcPr>
            <w:tcW w:w="956" w:type="pct"/>
            <w:shd w:val="clear" w:color="auto" w:fill="FFFFFF"/>
          </w:tcPr>
          <w:p w:rsidR="00EF43ED" w:rsidRDefault="00EF43ED" w:rsidP="00EF43ED">
            <w:pPr>
              <w:spacing w:before="60" w:after="60"/>
            </w:pPr>
            <w:r>
              <w:rPr>
                <w:sz w:val="18"/>
                <w:szCs w:val="1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496" w:type="pct"/>
            <w:shd w:val="clear" w:color="auto" w:fill="FFFFFF"/>
          </w:tcPr>
          <w:p w:rsidR="00EF43ED" w:rsidRDefault="00EF43ED" w:rsidP="00EF43ED">
            <w:pPr>
              <w:spacing w:before="60" w:after="60"/>
            </w:pPr>
            <w:r>
              <w:rPr>
                <w:sz w:val="18"/>
                <w:szCs w:val="18"/>
              </w:rPr>
              <w:t>Департамент труда и социальной защиты населения города Москвы</w:t>
            </w:r>
          </w:p>
        </w:tc>
        <w:tc>
          <w:tcPr>
            <w:tcW w:w="491" w:type="pct"/>
            <w:shd w:val="clear" w:color="auto" w:fill="FFFFFF"/>
            <w:noWrap/>
          </w:tcPr>
          <w:p w:rsidR="00EF43ED" w:rsidRDefault="00EF43ED" w:rsidP="00EF43ED">
            <w:pPr>
              <w:spacing w:before="60" w:after="60"/>
              <w:jc w:val="right"/>
            </w:pPr>
            <w:r>
              <w:rPr>
                <w:sz w:val="18"/>
                <w:szCs w:val="18"/>
              </w:rPr>
              <w:t>14,4</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11402022020000 410</w:t>
            </w:r>
          </w:p>
        </w:tc>
        <w:tc>
          <w:tcPr>
            <w:tcW w:w="956" w:type="pct"/>
            <w:shd w:val="clear" w:color="auto" w:fill="FFFFFF"/>
          </w:tcPr>
          <w:p w:rsidR="00EF43ED" w:rsidRDefault="00EF43ED" w:rsidP="00EF43ED">
            <w:pPr>
              <w:spacing w:before="60" w:after="60"/>
            </w:pPr>
            <w:r>
              <w:rPr>
                <w:sz w:val="18"/>
                <w:szCs w:val="1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496" w:type="pct"/>
            <w:shd w:val="clear" w:color="auto" w:fill="FFFFFF"/>
          </w:tcPr>
          <w:p w:rsidR="00EF43ED" w:rsidRDefault="00EF43ED" w:rsidP="00EF43ED">
            <w:pPr>
              <w:spacing w:before="60" w:after="60"/>
            </w:pPr>
            <w:r>
              <w:rPr>
                <w:sz w:val="18"/>
                <w:szCs w:val="18"/>
              </w:rPr>
              <w:t>Департамент транспорта и развития дорожно-транспортной инфраструктуры города Москвы</w:t>
            </w:r>
          </w:p>
        </w:tc>
        <w:tc>
          <w:tcPr>
            <w:tcW w:w="491" w:type="pct"/>
            <w:shd w:val="clear" w:color="auto" w:fill="FFFFFF"/>
            <w:noWrap/>
          </w:tcPr>
          <w:p w:rsidR="00EF43ED" w:rsidRDefault="00EF43ED" w:rsidP="00EF43ED">
            <w:pPr>
              <w:spacing w:before="60" w:after="60"/>
              <w:jc w:val="right"/>
            </w:pPr>
            <w:r>
              <w:rPr>
                <w:sz w:val="18"/>
                <w:szCs w:val="18"/>
              </w:rPr>
              <w:t>25 213,2</w:t>
            </w:r>
          </w:p>
        </w:tc>
        <w:tc>
          <w:tcPr>
            <w:tcW w:w="517" w:type="pct"/>
            <w:shd w:val="clear" w:color="auto" w:fill="FFFFFF"/>
            <w:noWrap/>
          </w:tcPr>
          <w:p w:rsidR="00EF43ED" w:rsidRDefault="00EF43ED" w:rsidP="00EF43ED">
            <w:pPr>
              <w:spacing w:before="60" w:after="60"/>
              <w:jc w:val="right"/>
            </w:pPr>
            <w:r>
              <w:rPr>
                <w:sz w:val="18"/>
                <w:szCs w:val="18"/>
              </w:rPr>
              <w:t>20 035,2</w:t>
            </w:r>
          </w:p>
        </w:tc>
        <w:tc>
          <w:tcPr>
            <w:tcW w:w="491" w:type="pct"/>
            <w:shd w:val="clear" w:color="auto" w:fill="FFFFFF"/>
            <w:noWrap/>
          </w:tcPr>
          <w:p w:rsidR="00EF43ED" w:rsidRDefault="00EF43ED" w:rsidP="00EF43ED">
            <w:pPr>
              <w:spacing w:before="60" w:after="60"/>
              <w:jc w:val="right"/>
            </w:pPr>
            <w:r>
              <w:rPr>
                <w:sz w:val="18"/>
                <w:szCs w:val="18"/>
              </w:rPr>
              <w:t>21 513,7</w:t>
            </w:r>
          </w:p>
        </w:tc>
        <w:tc>
          <w:tcPr>
            <w:tcW w:w="518" w:type="pct"/>
            <w:shd w:val="clear" w:color="auto" w:fill="FFFFFF"/>
            <w:noWrap/>
          </w:tcPr>
          <w:p w:rsidR="00EF43ED" w:rsidRDefault="00EF43ED" w:rsidP="00EF43ED">
            <w:pPr>
              <w:spacing w:before="60" w:after="60"/>
              <w:jc w:val="right"/>
            </w:pPr>
            <w:r>
              <w:rPr>
                <w:sz w:val="18"/>
                <w:szCs w:val="18"/>
              </w:rPr>
              <w:t>21 503,6</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11402022020000 410</w:t>
            </w:r>
          </w:p>
        </w:tc>
        <w:tc>
          <w:tcPr>
            <w:tcW w:w="956" w:type="pct"/>
            <w:shd w:val="clear" w:color="auto" w:fill="FFFFFF"/>
          </w:tcPr>
          <w:p w:rsidR="00EF43ED" w:rsidRDefault="00EF43ED" w:rsidP="00EF43ED">
            <w:pPr>
              <w:spacing w:before="60" w:after="60"/>
            </w:pPr>
            <w:r>
              <w:rPr>
                <w:sz w:val="18"/>
                <w:szCs w:val="1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496" w:type="pct"/>
            <w:shd w:val="clear" w:color="auto" w:fill="FFFFFF"/>
          </w:tcPr>
          <w:p w:rsidR="00EF43ED" w:rsidRDefault="00EF43ED" w:rsidP="00EF43ED">
            <w:pPr>
              <w:spacing w:before="60" w:after="60"/>
            </w:pPr>
            <w:r>
              <w:rPr>
                <w:sz w:val="18"/>
                <w:szCs w:val="18"/>
              </w:rPr>
              <w:t>Московская административная дорожная инспекция</w:t>
            </w:r>
          </w:p>
        </w:tc>
        <w:tc>
          <w:tcPr>
            <w:tcW w:w="491" w:type="pct"/>
            <w:shd w:val="clear" w:color="auto" w:fill="FFFFFF"/>
            <w:noWrap/>
          </w:tcPr>
          <w:p w:rsidR="00EF43ED" w:rsidRDefault="00EF43ED" w:rsidP="00EF43ED">
            <w:pPr>
              <w:spacing w:before="60" w:after="60"/>
              <w:jc w:val="right"/>
            </w:pPr>
            <w:r>
              <w:rPr>
                <w:sz w:val="18"/>
                <w:szCs w:val="18"/>
              </w:rPr>
              <w:t>22,9</w:t>
            </w:r>
          </w:p>
        </w:tc>
        <w:tc>
          <w:tcPr>
            <w:tcW w:w="517" w:type="pct"/>
            <w:shd w:val="clear" w:color="auto" w:fill="FFFFFF"/>
            <w:noWrap/>
          </w:tcPr>
          <w:p w:rsidR="00EF43ED" w:rsidRDefault="00EF43ED" w:rsidP="00EF43ED">
            <w:pPr>
              <w:spacing w:before="60" w:after="60"/>
              <w:jc w:val="right"/>
            </w:pPr>
            <w:r>
              <w:rPr>
                <w:sz w:val="18"/>
                <w:szCs w:val="18"/>
              </w:rPr>
              <w:t>28,3</w:t>
            </w:r>
          </w:p>
        </w:tc>
        <w:tc>
          <w:tcPr>
            <w:tcW w:w="491" w:type="pct"/>
            <w:shd w:val="clear" w:color="auto" w:fill="FFFFFF"/>
            <w:noWrap/>
          </w:tcPr>
          <w:p w:rsidR="00EF43ED" w:rsidRDefault="00EF43ED" w:rsidP="00EF43ED">
            <w:pPr>
              <w:spacing w:before="60" w:after="60"/>
              <w:jc w:val="right"/>
            </w:pPr>
            <w:r>
              <w:rPr>
                <w:sz w:val="18"/>
                <w:szCs w:val="18"/>
              </w:rPr>
              <w:t>29,1</w:t>
            </w:r>
          </w:p>
        </w:tc>
        <w:tc>
          <w:tcPr>
            <w:tcW w:w="518" w:type="pct"/>
            <w:shd w:val="clear" w:color="auto" w:fill="FFFFFF"/>
            <w:noWrap/>
          </w:tcPr>
          <w:p w:rsidR="00EF43ED" w:rsidRDefault="00EF43ED" w:rsidP="00EF43ED">
            <w:pPr>
              <w:spacing w:before="60" w:after="60"/>
              <w:jc w:val="right"/>
            </w:pPr>
            <w:r>
              <w:rPr>
                <w:sz w:val="18"/>
                <w:szCs w:val="18"/>
              </w:rPr>
              <w:t>26,8</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11402022020000 410</w:t>
            </w:r>
          </w:p>
        </w:tc>
        <w:tc>
          <w:tcPr>
            <w:tcW w:w="956" w:type="pct"/>
            <w:shd w:val="clear" w:color="auto" w:fill="FFFFFF"/>
          </w:tcPr>
          <w:p w:rsidR="00EF43ED" w:rsidRDefault="00EF43ED" w:rsidP="00EF43ED">
            <w:pPr>
              <w:spacing w:before="60" w:after="60"/>
            </w:pPr>
            <w:r>
              <w:rPr>
                <w:sz w:val="18"/>
                <w:szCs w:val="1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496" w:type="pct"/>
            <w:shd w:val="clear" w:color="auto" w:fill="FFFFFF"/>
          </w:tcPr>
          <w:p w:rsidR="00EF43ED" w:rsidRDefault="00EF43ED" w:rsidP="00EF43ED">
            <w:pPr>
              <w:spacing w:before="60" w:after="60"/>
            </w:pPr>
            <w:r>
              <w:rPr>
                <w:sz w:val="18"/>
                <w:szCs w:val="18"/>
              </w:rPr>
              <w:t>Объединение административно-технических инспекций города Москвы</w:t>
            </w:r>
          </w:p>
        </w:tc>
        <w:tc>
          <w:tcPr>
            <w:tcW w:w="491" w:type="pct"/>
            <w:shd w:val="clear" w:color="auto" w:fill="FFFFFF"/>
            <w:noWrap/>
          </w:tcPr>
          <w:p w:rsidR="00EF43ED" w:rsidRDefault="00EF43ED" w:rsidP="00EF43ED">
            <w:pPr>
              <w:spacing w:before="60" w:after="60"/>
              <w:jc w:val="right"/>
            </w:pPr>
            <w:r>
              <w:rPr>
                <w:sz w:val="18"/>
                <w:szCs w:val="18"/>
              </w:rPr>
              <w:t>9 760,3</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11402022020000 410</w:t>
            </w:r>
          </w:p>
        </w:tc>
        <w:tc>
          <w:tcPr>
            <w:tcW w:w="956" w:type="pct"/>
            <w:shd w:val="clear" w:color="auto" w:fill="FFFFFF"/>
          </w:tcPr>
          <w:p w:rsidR="00EF43ED" w:rsidRDefault="00EF43ED" w:rsidP="00EF43ED">
            <w:pPr>
              <w:spacing w:before="60" w:after="60"/>
            </w:pPr>
            <w:r>
              <w:rPr>
                <w:sz w:val="18"/>
                <w:szCs w:val="1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496" w:type="pct"/>
            <w:shd w:val="clear" w:color="auto" w:fill="FFFFFF"/>
          </w:tcPr>
          <w:p w:rsidR="00EF43ED" w:rsidRDefault="00EF43ED" w:rsidP="00EF43ED">
            <w:pPr>
              <w:spacing w:before="60" w:after="60"/>
            </w:pPr>
            <w:r>
              <w:rPr>
                <w:sz w:val="18"/>
                <w:szCs w:val="18"/>
              </w:rPr>
              <w:t>Департамент по обеспечению деятельности мировых судей города Москвы</w:t>
            </w:r>
          </w:p>
        </w:tc>
        <w:tc>
          <w:tcPr>
            <w:tcW w:w="491" w:type="pct"/>
            <w:shd w:val="clear" w:color="auto" w:fill="FFFFFF"/>
            <w:noWrap/>
          </w:tcPr>
          <w:p w:rsidR="00EF43ED" w:rsidRDefault="00EF43ED" w:rsidP="00EF43ED">
            <w:pPr>
              <w:spacing w:before="60" w:after="60"/>
              <w:jc w:val="right"/>
            </w:pPr>
            <w:r>
              <w:rPr>
                <w:sz w:val="18"/>
                <w:szCs w:val="18"/>
              </w:rPr>
              <w:t>3,5</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11402022020000 410</w:t>
            </w:r>
          </w:p>
        </w:tc>
        <w:tc>
          <w:tcPr>
            <w:tcW w:w="956" w:type="pct"/>
            <w:shd w:val="clear" w:color="auto" w:fill="FFFFFF"/>
          </w:tcPr>
          <w:p w:rsidR="00EF43ED" w:rsidRDefault="00EF43ED" w:rsidP="00EF43ED">
            <w:pPr>
              <w:spacing w:before="60" w:after="60"/>
            </w:pPr>
            <w:r>
              <w:rPr>
                <w:sz w:val="18"/>
                <w:szCs w:val="1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496" w:type="pct"/>
            <w:shd w:val="clear" w:color="auto" w:fill="FFFFFF"/>
          </w:tcPr>
          <w:p w:rsidR="00EF43ED" w:rsidRDefault="00EF43ED" w:rsidP="00EF43ED">
            <w:pPr>
              <w:spacing w:before="60" w:after="60"/>
            </w:pPr>
            <w:r>
              <w:rPr>
                <w:sz w:val="18"/>
                <w:szCs w:val="18"/>
              </w:rPr>
              <w:t>Департамент информационных технологий города Москвы</w:t>
            </w:r>
          </w:p>
        </w:tc>
        <w:tc>
          <w:tcPr>
            <w:tcW w:w="491" w:type="pct"/>
            <w:shd w:val="clear" w:color="auto" w:fill="FFFFFF"/>
            <w:noWrap/>
          </w:tcPr>
          <w:p w:rsidR="00EF43ED" w:rsidRDefault="00EF43ED" w:rsidP="00EF43ED">
            <w:pPr>
              <w:spacing w:before="60" w:after="60"/>
              <w:jc w:val="right"/>
            </w:pPr>
            <w:r>
              <w:rPr>
                <w:sz w:val="18"/>
                <w:szCs w:val="18"/>
              </w:rPr>
              <w:t>499,8</w:t>
            </w:r>
          </w:p>
        </w:tc>
        <w:tc>
          <w:tcPr>
            <w:tcW w:w="517" w:type="pct"/>
            <w:shd w:val="clear" w:color="auto" w:fill="FFFFFF"/>
            <w:noWrap/>
          </w:tcPr>
          <w:p w:rsidR="00EF43ED" w:rsidRDefault="00EF43ED" w:rsidP="00EF43ED">
            <w:pPr>
              <w:spacing w:before="60" w:after="60"/>
              <w:jc w:val="right"/>
            </w:pPr>
            <w:r>
              <w:rPr>
                <w:sz w:val="18"/>
                <w:szCs w:val="18"/>
              </w:rPr>
              <w:t>375,4</w:t>
            </w:r>
          </w:p>
        </w:tc>
        <w:tc>
          <w:tcPr>
            <w:tcW w:w="491" w:type="pct"/>
            <w:shd w:val="clear" w:color="auto" w:fill="FFFFFF"/>
            <w:noWrap/>
          </w:tcPr>
          <w:p w:rsidR="00EF43ED" w:rsidRDefault="00EF43ED" w:rsidP="00EF43ED">
            <w:pPr>
              <w:spacing w:before="60" w:after="60"/>
              <w:jc w:val="right"/>
            </w:pPr>
            <w:r>
              <w:rPr>
                <w:sz w:val="18"/>
                <w:szCs w:val="18"/>
              </w:rPr>
              <w:t>447,2</w:t>
            </w:r>
          </w:p>
        </w:tc>
        <w:tc>
          <w:tcPr>
            <w:tcW w:w="518" w:type="pct"/>
            <w:shd w:val="clear" w:color="auto" w:fill="FFFFFF"/>
            <w:noWrap/>
          </w:tcPr>
          <w:p w:rsidR="00EF43ED" w:rsidRDefault="00EF43ED" w:rsidP="00EF43ED">
            <w:pPr>
              <w:spacing w:before="60" w:after="60"/>
              <w:jc w:val="right"/>
            </w:pPr>
            <w:r>
              <w:rPr>
                <w:sz w:val="18"/>
                <w:szCs w:val="18"/>
              </w:rPr>
              <w:t>389,8</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11402022020000 410</w:t>
            </w:r>
          </w:p>
        </w:tc>
        <w:tc>
          <w:tcPr>
            <w:tcW w:w="956" w:type="pct"/>
            <w:shd w:val="clear" w:color="auto" w:fill="FFFFFF"/>
          </w:tcPr>
          <w:p w:rsidR="00EF43ED" w:rsidRDefault="00EF43ED" w:rsidP="00EF43ED">
            <w:pPr>
              <w:spacing w:before="60" w:after="60"/>
            </w:pPr>
            <w:r>
              <w:rPr>
                <w:sz w:val="18"/>
                <w:szCs w:val="1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496" w:type="pct"/>
            <w:shd w:val="clear" w:color="auto" w:fill="FFFFFF"/>
          </w:tcPr>
          <w:p w:rsidR="00EF43ED" w:rsidRDefault="00EF43ED" w:rsidP="00EF43ED">
            <w:pPr>
              <w:spacing w:before="60" w:after="60"/>
            </w:pPr>
            <w:r>
              <w:rPr>
                <w:sz w:val="18"/>
                <w:szCs w:val="18"/>
              </w:rPr>
              <w:t>Комитет государственного строительного надзора города Москвы</w:t>
            </w:r>
          </w:p>
        </w:tc>
        <w:tc>
          <w:tcPr>
            <w:tcW w:w="491" w:type="pct"/>
            <w:shd w:val="clear" w:color="auto" w:fill="FFFFFF"/>
            <w:noWrap/>
          </w:tcPr>
          <w:p w:rsidR="00EF43ED" w:rsidRDefault="00EF43ED" w:rsidP="00EF43ED">
            <w:pPr>
              <w:spacing w:before="60" w:after="60"/>
              <w:jc w:val="right"/>
            </w:pPr>
          </w:p>
        </w:tc>
        <w:tc>
          <w:tcPr>
            <w:tcW w:w="517" w:type="pct"/>
            <w:shd w:val="clear" w:color="auto" w:fill="FFFFFF"/>
            <w:noWrap/>
          </w:tcPr>
          <w:p w:rsidR="00EF43ED" w:rsidRDefault="00EF43ED" w:rsidP="00EF43ED">
            <w:pPr>
              <w:spacing w:before="60" w:after="60"/>
              <w:jc w:val="right"/>
            </w:pPr>
            <w:r>
              <w:rPr>
                <w:sz w:val="18"/>
                <w:szCs w:val="18"/>
              </w:rPr>
              <w:t>6,6</w:t>
            </w:r>
          </w:p>
        </w:tc>
        <w:tc>
          <w:tcPr>
            <w:tcW w:w="491" w:type="pct"/>
            <w:shd w:val="clear" w:color="auto" w:fill="FFFFFF"/>
            <w:noWrap/>
          </w:tcPr>
          <w:p w:rsidR="00EF43ED" w:rsidRDefault="00EF43ED" w:rsidP="00EF43ED">
            <w:pPr>
              <w:spacing w:before="60" w:after="60"/>
              <w:jc w:val="right"/>
            </w:pPr>
            <w:r>
              <w:rPr>
                <w:sz w:val="18"/>
                <w:szCs w:val="18"/>
              </w:rPr>
              <w:t>8,8</w:t>
            </w:r>
          </w:p>
        </w:tc>
        <w:tc>
          <w:tcPr>
            <w:tcW w:w="518" w:type="pct"/>
            <w:shd w:val="clear" w:color="auto" w:fill="FFFFFF"/>
            <w:noWrap/>
          </w:tcPr>
          <w:p w:rsidR="00EF43ED" w:rsidRDefault="00EF43ED" w:rsidP="00EF43ED">
            <w:pPr>
              <w:spacing w:before="60" w:after="60"/>
              <w:jc w:val="right"/>
            </w:pPr>
            <w:r>
              <w:rPr>
                <w:sz w:val="18"/>
                <w:szCs w:val="18"/>
              </w:rPr>
              <w:t>5,1</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11402022020000 410</w:t>
            </w:r>
          </w:p>
        </w:tc>
        <w:tc>
          <w:tcPr>
            <w:tcW w:w="956" w:type="pct"/>
            <w:shd w:val="clear" w:color="auto" w:fill="FFFFFF"/>
          </w:tcPr>
          <w:p w:rsidR="00EF43ED" w:rsidRDefault="00EF43ED" w:rsidP="00EF43ED">
            <w:pPr>
              <w:spacing w:before="60" w:after="60"/>
            </w:pPr>
            <w:r>
              <w:rPr>
                <w:sz w:val="18"/>
                <w:szCs w:val="1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496" w:type="pct"/>
            <w:shd w:val="clear" w:color="auto" w:fill="FFFFFF"/>
          </w:tcPr>
          <w:p w:rsidR="00EF43ED" w:rsidRDefault="00EF43ED" w:rsidP="00EF43ED">
            <w:pPr>
              <w:spacing w:before="60" w:after="60"/>
            </w:pPr>
            <w:r>
              <w:rPr>
                <w:sz w:val="18"/>
                <w:szCs w:val="18"/>
              </w:rPr>
              <w:t>Департамент по делам гражданской обороны, чрезвычайным ситуациям и пожарной безопасности города Москвы</w:t>
            </w:r>
          </w:p>
        </w:tc>
        <w:tc>
          <w:tcPr>
            <w:tcW w:w="491" w:type="pct"/>
            <w:shd w:val="clear" w:color="auto" w:fill="FFFFFF"/>
            <w:noWrap/>
          </w:tcPr>
          <w:p w:rsidR="00EF43ED" w:rsidRDefault="00EF43ED" w:rsidP="00EF43ED">
            <w:pPr>
              <w:spacing w:before="60" w:after="60"/>
              <w:jc w:val="right"/>
            </w:pPr>
            <w:r>
              <w:rPr>
                <w:sz w:val="18"/>
                <w:szCs w:val="18"/>
              </w:rPr>
              <w:t>21 039,2</w:t>
            </w:r>
          </w:p>
        </w:tc>
        <w:tc>
          <w:tcPr>
            <w:tcW w:w="517" w:type="pct"/>
            <w:shd w:val="clear" w:color="auto" w:fill="FFFFFF"/>
            <w:noWrap/>
          </w:tcPr>
          <w:p w:rsidR="00EF43ED" w:rsidRDefault="00EF43ED" w:rsidP="00EF43ED">
            <w:pPr>
              <w:spacing w:before="60" w:after="60"/>
              <w:jc w:val="right"/>
            </w:pPr>
            <w:r>
              <w:rPr>
                <w:sz w:val="18"/>
                <w:szCs w:val="18"/>
              </w:rPr>
              <w:t>7 106,8</w:t>
            </w:r>
          </w:p>
        </w:tc>
        <w:tc>
          <w:tcPr>
            <w:tcW w:w="491" w:type="pct"/>
            <w:shd w:val="clear" w:color="auto" w:fill="FFFFFF"/>
            <w:noWrap/>
          </w:tcPr>
          <w:p w:rsidR="00EF43ED" w:rsidRDefault="00EF43ED" w:rsidP="00EF43ED">
            <w:pPr>
              <w:spacing w:before="60" w:after="60"/>
              <w:jc w:val="right"/>
            </w:pPr>
            <w:r>
              <w:rPr>
                <w:sz w:val="18"/>
                <w:szCs w:val="18"/>
              </w:rPr>
              <w:t>9 473,7</w:t>
            </w:r>
          </w:p>
        </w:tc>
        <w:tc>
          <w:tcPr>
            <w:tcW w:w="518" w:type="pct"/>
            <w:shd w:val="clear" w:color="auto" w:fill="FFFFFF"/>
            <w:noWrap/>
          </w:tcPr>
          <w:p w:rsidR="00EF43ED" w:rsidRDefault="00EF43ED" w:rsidP="00EF43ED">
            <w:pPr>
              <w:spacing w:before="60" w:after="60"/>
              <w:jc w:val="right"/>
            </w:pPr>
            <w:r>
              <w:rPr>
                <w:sz w:val="18"/>
                <w:szCs w:val="18"/>
              </w:rPr>
              <w:t>12 539,9</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11402022020000 410</w:t>
            </w:r>
          </w:p>
        </w:tc>
        <w:tc>
          <w:tcPr>
            <w:tcW w:w="956" w:type="pct"/>
            <w:shd w:val="clear" w:color="auto" w:fill="FFFFFF"/>
          </w:tcPr>
          <w:p w:rsidR="00EF43ED" w:rsidRDefault="00EF43ED" w:rsidP="00EF43ED">
            <w:pPr>
              <w:spacing w:before="60" w:after="60"/>
            </w:pPr>
            <w:r>
              <w:rPr>
                <w:sz w:val="18"/>
                <w:szCs w:val="1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496" w:type="pct"/>
            <w:shd w:val="clear" w:color="auto" w:fill="FFFFFF"/>
          </w:tcPr>
          <w:p w:rsidR="00EF43ED" w:rsidRDefault="00EF43ED" w:rsidP="00EF43ED">
            <w:pPr>
              <w:spacing w:before="60" w:after="60"/>
            </w:pPr>
            <w:r>
              <w:rPr>
                <w:sz w:val="18"/>
                <w:szCs w:val="18"/>
              </w:rPr>
              <w:t>Префектура 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p>
        </w:tc>
        <w:tc>
          <w:tcPr>
            <w:tcW w:w="517" w:type="pct"/>
            <w:shd w:val="clear" w:color="auto" w:fill="FFFFFF"/>
            <w:noWrap/>
          </w:tcPr>
          <w:p w:rsidR="00EF43ED" w:rsidRDefault="00EF43ED" w:rsidP="00EF43ED">
            <w:pPr>
              <w:spacing w:before="60" w:after="60"/>
              <w:jc w:val="right"/>
            </w:pPr>
            <w:r>
              <w:rPr>
                <w:sz w:val="18"/>
                <w:szCs w:val="18"/>
              </w:rPr>
              <w:t>0,6</w:t>
            </w:r>
          </w:p>
        </w:tc>
        <w:tc>
          <w:tcPr>
            <w:tcW w:w="491" w:type="pct"/>
            <w:shd w:val="clear" w:color="auto" w:fill="FFFFFF"/>
            <w:noWrap/>
          </w:tcPr>
          <w:p w:rsidR="00EF43ED" w:rsidRDefault="00EF43ED" w:rsidP="00EF43ED">
            <w:pPr>
              <w:spacing w:before="60" w:after="60"/>
              <w:jc w:val="right"/>
            </w:pPr>
            <w:r>
              <w:rPr>
                <w:sz w:val="18"/>
                <w:szCs w:val="18"/>
              </w:rPr>
              <w:t>0,2</w:t>
            </w:r>
          </w:p>
        </w:tc>
        <w:tc>
          <w:tcPr>
            <w:tcW w:w="518" w:type="pct"/>
            <w:shd w:val="clear" w:color="auto" w:fill="FFFFFF"/>
            <w:noWrap/>
          </w:tcPr>
          <w:p w:rsidR="00EF43ED" w:rsidRDefault="00EF43ED" w:rsidP="00EF43ED">
            <w:pPr>
              <w:spacing w:before="60" w:after="60"/>
              <w:jc w:val="right"/>
            </w:pPr>
            <w:r>
              <w:rPr>
                <w:sz w:val="18"/>
                <w:szCs w:val="18"/>
              </w:rPr>
              <w:t>0,3</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11402022020000 410</w:t>
            </w:r>
          </w:p>
        </w:tc>
        <w:tc>
          <w:tcPr>
            <w:tcW w:w="956" w:type="pct"/>
            <w:shd w:val="clear" w:color="auto" w:fill="FFFFFF"/>
          </w:tcPr>
          <w:p w:rsidR="00EF43ED" w:rsidRDefault="00EF43ED" w:rsidP="00EF43ED">
            <w:pPr>
              <w:spacing w:before="60" w:after="60"/>
            </w:pPr>
            <w:r>
              <w:rPr>
                <w:sz w:val="18"/>
                <w:szCs w:val="1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496" w:type="pct"/>
            <w:shd w:val="clear" w:color="auto" w:fill="FFFFFF"/>
          </w:tcPr>
          <w:p w:rsidR="00EF43ED" w:rsidRDefault="00EF43ED" w:rsidP="00EF43ED">
            <w:pPr>
              <w:spacing w:before="60" w:after="60"/>
            </w:pPr>
            <w:r>
              <w:rPr>
                <w:sz w:val="18"/>
                <w:szCs w:val="18"/>
              </w:rPr>
              <w:t>Префектура Юго-Западного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p>
        </w:tc>
        <w:tc>
          <w:tcPr>
            <w:tcW w:w="517" w:type="pct"/>
            <w:shd w:val="clear" w:color="auto" w:fill="FFFFFF"/>
            <w:noWrap/>
          </w:tcPr>
          <w:p w:rsidR="00EF43ED" w:rsidRDefault="00EF43ED" w:rsidP="00EF43ED">
            <w:pPr>
              <w:spacing w:before="60" w:after="60"/>
              <w:jc w:val="right"/>
            </w:pPr>
            <w:r>
              <w:rPr>
                <w:sz w:val="18"/>
                <w:szCs w:val="18"/>
              </w:rPr>
              <w:t>132,3</w:t>
            </w:r>
          </w:p>
        </w:tc>
        <w:tc>
          <w:tcPr>
            <w:tcW w:w="491" w:type="pct"/>
            <w:shd w:val="clear" w:color="auto" w:fill="FFFFFF"/>
            <w:noWrap/>
          </w:tcPr>
          <w:p w:rsidR="00EF43ED" w:rsidRDefault="00EF43ED" w:rsidP="00EF43ED">
            <w:pPr>
              <w:spacing w:before="60" w:after="60"/>
              <w:jc w:val="right"/>
            </w:pPr>
            <w:r>
              <w:rPr>
                <w:sz w:val="18"/>
                <w:szCs w:val="18"/>
              </w:rPr>
              <w:t>44,1</w:t>
            </w:r>
          </w:p>
        </w:tc>
        <w:tc>
          <w:tcPr>
            <w:tcW w:w="518" w:type="pct"/>
            <w:shd w:val="clear" w:color="auto" w:fill="FFFFFF"/>
            <w:noWrap/>
          </w:tcPr>
          <w:p w:rsidR="00EF43ED" w:rsidRDefault="00EF43ED" w:rsidP="00EF43ED">
            <w:pPr>
              <w:spacing w:before="60" w:after="60"/>
              <w:jc w:val="right"/>
            </w:pPr>
            <w:r>
              <w:rPr>
                <w:sz w:val="18"/>
                <w:szCs w:val="18"/>
              </w:rPr>
              <w:t>58,8</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11402022020000 440</w:t>
            </w:r>
          </w:p>
        </w:tc>
        <w:tc>
          <w:tcPr>
            <w:tcW w:w="956" w:type="pct"/>
            <w:shd w:val="clear" w:color="auto" w:fill="FFFFFF"/>
          </w:tcPr>
          <w:p w:rsidR="00EF43ED" w:rsidRDefault="00EF43ED" w:rsidP="00EF43ED">
            <w:pPr>
              <w:spacing w:before="60" w:after="60"/>
            </w:pPr>
            <w:r>
              <w:rPr>
                <w:sz w:val="18"/>
                <w:szCs w:val="1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496" w:type="pct"/>
            <w:shd w:val="clear" w:color="auto" w:fill="FFFFFF"/>
          </w:tcPr>
          <w:p w:rsidR="00EF43ED" w:rsidRDefault="00EF43ED" w:rsidP="00EF43ED">
            <w:pPr>
              <w:spacing w:before="60" w:after="60"/>
            </w:pPr>
            <w:r>
              <w:rPr>
                <w:sz w:val="18"/>
                <w:szCs w:val="18"/>
              </w:rPr>
              <w:t>Департамент здравоохранения города Москвы</w:t>
            </w:r>
          </w:p>
        </w:tc>
        <w:tc>
          <w:tcPr>
            <w:tcW w:w="491" w:type="pct"/>
            <w:shd w:val="clear" w:color="auto" w:fill="FFFFFF"/>
            <w:noWrap/>
          </w:tcPr>
          <w:p w:rsidR="00EF43ED" w:rsidRDefault="00EF43ED" w:rsidP="00EF43ED">
            <w:pPr>
              <w:spacing w:before="60" w:after="60"/>
              <w:jc w:val="right"/>
            </w:pPr>
          </w:p>
        </w:tc>
        <w:tc>
          <w:tcPr>
            <w:tcW w:w="517" w:type="pct"/>
            <w:shd w:val="clear" w:color="auto" w:fill="FFFFFF"/>
            <w:noWrap/>
          </w:tcPr>
          <w:p w:rsidR="00EF43ED" w:rsidRDefault="00EF43ED" w:rsidP="00EF43ED">
            <w:pPr>
              <w:spacing w:before="60" w:after="60"/>
              <w:jc w:val="right"/>
            </w:pPr>
            <w:r>
              <w:rPr>
                <w:sz w:val="18"/>
                <w:szCs w:val="18"/>
              </w:rPr>
              <w:t>3 025,1</w:t>
            </w:r>
          </w:p>
        </w:tc>
        <w:tc>
          <w:tcPr>
            <w:tcW w:w="491" w:type="pct"/>
            <w:shd w:val="clear" w:color="auto" w:fill="FFFFFF"/>
            <w:noWrap/>
          </w:tcPr>
          <w:p w:rsidR="00EF43ED" w:rsidRDefault="00EF43ED" w:rsidP="00EF43ED">
            <w:pPr>
              <w:spacing w:before="60" w:after="60"/>
              <w:jc w:val="right"/>
            </w:pPr>
            <w:r>
              <w:rPr>
                <w:sz w:val="18"/>
                <w:szCs w:val="18"/>
              </w:rPr>
              <w:t>3 079,4</w:t>
            </w:r>
          </w:p>
        </w:tc>
        <w:tc>
          <w:tcPr>
            <w:tcW w:w="518" w:type="pct"/>
            <w:shd w:val="clear" w:color="auto" w:fill="FFFFFF"/>
            <w:noWrap/>
          </w:tcPr>
          <w:p w:rsidR="00EF43ED" w:rsidRDefault="00EF43ED" w:rsidP="00EF43ED">
            <w:pPr>
              <w:spacing w:before="60" w:after="60"/>
              <w:jc w:val="right"/>
            </w:pPr>
            <w:r>
              <w:rPr>
                <w:sz w:val="18"/>
                <w:szCs w:val="18"/>
              </w:rPr>
              <w:t>2 034,8</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11402022020000 440</w:t>
            </w:r>
          </w:p>
        </w:tc>
        <w:tc>
          <w:tcPr>
            <w:tcW w:w="956" w:type="pct"/>
            <w:shd w:val="clear" w:color="auto" w:fill="FFFFFF"/>
          </w:tcPr>
          <w:p w:rsidR="00EF43ED" w:rsidRDefault="00EF43ED" w:rsidP="00EF43ED">
            <w:pPr>
              <w:spacing w:before="60" w:after="60"/>
            </w:pPr>
            <w:r>
              <w:rPr>
                <w:sz w:val="18"/>
                <w:szCs w:val="1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496" w:type="pct"/>
            <w:shd w:val="clear" w:color="auto" w:fill="FFFFFF"/>
          </w:tcPr>
          <w:p w:rsidR="00EF43ED" w:rsidRDefault="00EF43ED" w:rsidP="00EF43ED">
            <w:pPr>
              <w:spacing w:before="60" w:after="60"/>
            </w:pPr>
            <w:r>
              <w:rPr>
                <w:sz w:val="18"/>
                <w:szCs w:val="18"/>
              </w:rPr>
              <w:t>Департамент городского имущества города Москвы</w:t>
            </w:r>
          </w:p>
        </w:tc>
        <w:tc>
          <w:tcPr>
            <w:tcW w:w="491" w:type="pct"/>
            <w:shd w:val="clear" w:color="auto" w:fill="FFFFFF"/>
            <w:noWrap/>
          </w:tcPr>
          <w:p w:rsidR="00EF43ED" w:rsidRDefault="00EF43ED" w:rsidP="00EF43ED">
            <w:pPr>
              <w:spacing w:before="60" w:after="60"/>
              <w:jc w:val="right"/>
            </w:pPr>
            <w:r>
              <w:rPr>
                <w:sz w:val="18"/>
                <w:szCs w:val="18"/>
              </w:rPr>
              <w:t>20,6</w:t>
            </w:r>
          </w:p>
        </w:tc>
        <w:tc>
          <w:tcPr>
            <w:tcW w:w="517" w:type="pct"/>
            <w:shd w:val="clear" w:color="auto" w:fill="FFFFFF"/>
            <w:noWrap/>
          </w:tcPr>
          <w:p w:rsidR="00EF43ED" w:rsidRDefault="00EF43ED" w:rsidP="00EF43ED">
            <w:pPr>
              <w:spacing w:before="60" w:after="60"/>
              <w:jc w:val="right"/>
            </w:pPr>
            <w:r>
              <w:rPr>
                <w:sz w:val="18"/>
                <w:szCs w:val="18"/>
              </w:rPr>
              <w:t>257,8</w:t>
            </w:r>
          </w:p>
        </w:tc>
        <w:tc>
          <w:tcPr>
            <w:tcW w:w="491" w:type="pct"/>
            <w:shd w:val="clear" w:color="auto" w:fill="FFFFFF"/>
            <w:noWrap/>
          </w:tcPr>
          <w:p w:rsidR="00EF43ED" w:rsidRDefault="00EF43ED" w:rsidP="00EF43ED">
            <w:pPr>
              <w:spacing w:before="60" w:after="60"/>
              <w:jc w:val="right"/>
            </w:pPr>
            <w:r>
              <w:rPr>
                <w:sz w:val="18"/>
                <w:szCs w:val="18"/>
              </w:rPr>
              <w:t>292,8</w:t>
            </w:r>
          </w:p>
        </w:tc>
        <w:tc>
          <w:tcPr>
            <w:tcW w:w="518" w:type="pct"/>
            <w:shd w:val="clear" w:color="auto" w:fill="FFFFFF"/>
            <w:noWrap/>
          </w:tcPr>
          <w:p w:rsidR="00EF43ED" w:rsidRDefault="00EF43ED" w:rsidP="00EF43ED">
            <w:pPr>
              <w:spacing w:before="60" w:after="60"/>
              <w:jc w:val="right"/>
            </w:pPr>
            <w:r>
              <w:rPr>
                <w:sz w:val="18"/>
                <w:szCs w:val="18"/>
              </w:rPr>
              <w:t>333,7</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11402022020000 440</w:t>
            </w:r>
          </w:p>
        </w:tc>
        <w:tc>
          <w:tcPr>
            <w:tcW w:w="956" w:type="pct"/>
            <w:shd w:val="clear" w:color="auto" w:fill="FFFFFF"/>
          </w:tcPr>
          <w:p w:rsidR="00EF43ED" w:rsidRDefault="00EF43ED" w:rsidP="00EF43ED">
            <w:pPr>
              <w:spacing w:before="60" w:after="60"/>
            </w:pPr>
            <w:r>
              <w:rPr>
                <w:sz w:val="18"/>
                <w:szCs w:val="1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496" w:type="pct"/>
            <w:shd w:val="clear" w:color="auto" w:fill="FFFFFF"/>
          </w:tcPr>
          <w:p w:rsidR="00EF43ED" w:rsidRDefault="00EF43ED" w:rsidP="00EF43ED">
            <w:pPr>
              <w:spacing w:before="60" w:after="60"/>
            </w:pPr>
            <w:r>
              <w:rPr>
                <w:sz w:val="18"/>
                <w:szCs w:val="18"/>
              </w:rPr>
              <w:t>Департамент образования и науки города Москвы</w:t>
            </w:r>
          </w:p>
        </w:tc>
        <w:tc>
          <w:tcPr>
            <w:tcW w:w="491" w:type="pct"/>
            <w:shd w:val="clear" w:color="auto" w:fill="FFFFFF"/>
            <w:noWrap/>
          </w:tcPr>
          <w:p w:rsidR="00EF43ED" w:rsidRDefault="00EF43ED" w:rsidP="00EF43ED">
            <w:pPr>
              <w:spacing w:before="60" w:after="60"/>
              <w:jc w:val="right"/>
            </w:pPr>
            <w:r>
              <w:rPr>
                <w:sz w:val="18"/>
                <w:szCs w:val="18"/>
              </w:rPr>
              <w:t>27,9</w:t>
            </w:r>
          </w:p>
        </w:tc>
        <w:tc>
          <w:tcPr>
            <w:tcW w:w="517" w:type="pct"/>
            <w:shd w:val="clear" w:color="auto" w:fill="FFFFFF"/>
            <w:noWrap/>
          </w:tcPr>
          <w:p w:rsidR="00EF43ED" w:rsidRDefault="00EF43ED" w:rsidP="00EF43ED">
            <w:pPr>
              <w:spacing w:before="60" w:after="60"/>
              <w:jc w:val="right"/>
            </w:pPr>
            <w:r>
              <w:rPr>
                <w:sz w:val="18"/>
                <w:szCs w:val="18"/>
              </w:rPr>
              <w:t>26,5</w:t>
            </w:r>
          </w:p>
        </w:tc>
        <w:tc>
          <w:tcPr>
            <w:tcW w:w="491" w:type="pct"/>
            <w:shd w:val="clear" w:color="auto" w:fill="FFFFFF"/>
            <w:noWrap/>
          </w:tcPr>
          <w:p w:rsidR="00EF43ED" w:rsidRDefault="00EF43ED" w:rsidP="00EF43ED">
            <w:pPr>
              <w:spacing w:before="60" w:after="60"/>
              <w:jc w:val="right"/>
            </w:pPr>
            <w:r>
              <w:rPr>
                <w:sz w:val="18"/>
                <w:szCs w:val="18"/>
              </w:rPr>
              <w:t>35,0</w:t>
            </w:r>
          </w:p>
        </w:tc>
        <w:tc>
          <w:tcPr>
            <w:tcW w:w="518" w:type="pct"/>
            <w:shd w:val="clear" w:color="auto" w:fill="FFFFFF"/>
            <w:noWrap/>
          </w:tcPr>
          <w:p w:rsidR="00EF43ED" w:rsidRDefault="00EF43ED" w:rsidP="00EF43ED">
            <w:pPr>
              <w:spacing w:before="60" w:after="60"/>
              <w:jc w:val="right"/>
            </w:pPr>
            <w:r>
              <w:rPr>
                <w:sz w:val="18"/>
                <w:szCs w:val="18"/>
              </w:rPr>
              <w:t>29,8</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11402022020000 440</w:t>
            </w:r>
          </w:p>
        </w:tc>
        <w:tc>
          <w:tcPr>
            <w:tcW w:w="956" w:type="pct"/>
            <w:shd w:val="clear" w:color="auto" w:fill="FFFFFF"/>
          </w:tcPr>
          <w:p w:rsidR="00EF43ED" w:rsidRDefault="00EF43ED" w:rsidP="00EF43ED">
            <w:pPr>
              <w:spacing w:before="60" w:after="60"/>
            </w:pPr>
            <w:r>
              <w:rPr>
                <w:sz w:val="18"/>
                <w:szCs w:val="1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496" w:type="pct"/>
            <w:shd w:val="clear" w:color="auto" w:fill="FFFFFF"/>
          </w:tcPr>
          <w:p w:rsidR="00EF43ED" w:rsidRDefault="00EF43ED" w:rsidP="00EF43ED">
            <w:pPr>
              <w:spacing w:before="60" w:after="60"/>
            </w:pPr>
            <w:r>
              <w:rPr>
                <w:sz w:val="18"/>
                <w:szCs w:val="18"/>
              </w:rPr>
              <w:t>Департамент труда и социальной защиты населения города Москвы</w:t>
            </w:r>
          </w:p>
        </w:tc>
        <w:tc>
          <w:tcPr>
            <w:tcW w:w="491" w:type="pct"/>
            <w:shd w:val="clear" w:color="auto" w:fill="FFFFFF"/>
            <w:noWrap/>
          </w:tcPr>
          <w:p w:rsidR="00EF43ED" w:rsidRDefault="00EF43ED" w:rsidP="00EF43ED">
            <w:pPr>
              <w:spacing w:before="60" w:after="60"/>
              <w:jc w:val="right"/>
            </w:pPr>
            <w:r>
              <w:rPr>
                <w:sz w:val="18"/>
                <w:szCs w:val="18"/>
              </w:rPr>
              <w:t>8,6</w:t>
            </w:r>
          </w:p>
        </w:tc>
        <w:tc>
          <w:tcPr>
            <w:tcW w:w="517" w:type="pct"/>
            <w:shd w:val="clear" w:color="auto" w:fill="FFFFFF"/>
            <w:noWrap/>
          </w:tcPr>
          <w:p w:rsidR="00EF43ED" w:rsidRDefault="00EF43ED" w:rsidP="00EF43ED">
            <w:pPr>
              <w:spacing w:before="60" w:after="60"/>
              <w:jc w:val="right"/>
            </w:pPr>
            <w:r>
              <w:rPr>
                <w:sz w:val="18"/>
                <w:szCs w:val="18"/>
              </w:rPr>
              <w:t>43,1</w:t>
            </w:r>
          </w:p>
        </w:tc>
        <w:tc>
          <w:tcPr>
            <w:tcW w:w="491" w:type="pct"/>
            <w:shd w:val="clear" w:color="auto" w:fill="FFFFFF"/>
            <w:noWrap/>
          </w:tcPr>
          <w:p w:rsidR="00EF43ED" w:rsidRDefault="00EF43ED" w:rsidP="00EF43ED">
            <w:pPr>
              <w:spacing w:before="60" w:after="60"/>
              <w:jc w:val="right"/>
            </w:pPr>
            <w:r>
              <w:rPr>
                <w:sz w:val="18"/>
                <w:szCs w:val="18"/>
              </w:rPr>
              <w:t>54,7</w:t>
            </w:r>
          </w:p>
        </w:tc>
        <w:tc>
          <w:tcPr>
            <w:tcW w:w="518" w:type="pct"/>
            <w:shd w:val="clear" w:color="auto" w:fill="FFFFFF"/>
            <w:noWrap/>
          </w:tcPr>
          <w:p w:rsidR="00EF43ED" w:rsidRDefault="00EF43ED" w:rsidP="00EF43ED">
            <w:pPr>
              <w:spacing w:before="60" w:after="60"/>
              <w:jc w:val="right"/>
            </w:pPr>
            <w:r>
              <w:rPr>
                <w:sz w:val="18"/>
                <w:szCs w:val="18"/>
              </w:rPr>
              <w:t>23,0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11402022020000 440</w:t>
            </w:r>
          </w:p>
        </w:tc>
        <w:tc>
          <w:tcPr>
            <w:tcW w:w="956" w:type="pct"/>
            <w:shd w:val="clear" w:color="auto" w:fill="FFFFFF"/>
          </w:tcPr>
          <w:p w:rsidR="00EF43ED" w:rsidRDefault="00EF43ED" w:rsidP="00EF43ED">
            <w:pPr>
              <w:spacing w:before="60" w:after="60"/>
            </w:pPr>
            <w:r>
              <w:rPr>
                <w:sz w:val="18"/>
                <w:szCs w:val="1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496" w:type="pct"/>
            <w:shd w:val="clear" w:color="auto" w:fill="FFFFFF"/>
          </w:tcPr>
          <w:p w:rsidR="00EF43ED" w:rsidRDefault="00EF43ED" w:rsidP="00EF43ED">
            <w:pPr>
              <w:spacing w:before="60" w:after="60"/>
            </w:pPr>
            <w:r>
              <w:rPr>
                <w:sz w:val="18"/>
                <w:szCs w:val="18"/>
              </w:rPr>
              <w:t>Департамент финансов города Москвы</w:t>
            </w:r>
          </w:p>
        </w:tc>
        <w:tc>
          <w:tcPr>
            <w:tcW w:w="491" w:type="pct"/>
            <w:shd w:val="clear" w:color="auto" w:fill="FFFFFF"/>
            <w:noWrap/>
          </w:tcPr>
          <w:p w:rsidR="00EF43ED" w:rsidRDefault="00EF43ED" w:rsidP="00EF43ED">
            <w:pPr>
              <w:spacing w:before="60" w:after="60"/>
              <w:jc w:val="right"/>
            </w:pPr>
            <w:r>
              <w:rPr>
                <w:sz w:val="18"/>
                <w:szCs w:val="18"/>
              </w:rPr>
              <w:t>17,2</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11402022020000 440</w:t>
            </w:r>
          </w:p>
        </w:tc>
        <w:tc>
          <w:tcPr>
            <w:tcW w:w="956" w:type="pct"/>
            <w:shd w:val="clear" w:color="auto" w:fill="FFFFFF"/>
          </w:tcPr>
          <w:p w:rsidR="00EF43ED" w:rsidRDefault="00EF43ED" w:rsidP="00EF43ED">
            <w:pPr>
              <w:spacing w:before="60" w:after="60"/>
            </w:pPr>
            <w:r>
              <w:rPr>
                <w:sz w:val="18"/>
                <w:szCs w:val="1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496" w:type="pct"/>
            <w:shd w:val="clear" w:color="auto" w:fill="FFFFFF"/>
          </w:tcPr>
          <w:p w:rsidR="00EF43ED" w:rsidRDefault="00EF43ED" w:rsidP="00EF43ED">
            <w:pPr>
              <w:spacing w:before="60" w:after="60"/>
            </w:pPr>
            <w:r>
              <w:rPr>
                <w:sz w:val="18"/>
                <w:szCs w:val="18"/>
              </w:rPr>
              <w:t>Департамент транспорта и развития дорожно-транспортной инфраструктуры города Москвы</w:t>
            </w:r>
          </w:p>
        </w:tc>
        <w:tc>
          <w:tcPr>
            <w:tcW w:w="491" w:type="pct"/>
            <w:shd w:val="clear" w:color="auto" w:fill="FFFFFF"/>
            <w:noWrap/>
          </w:tcPr>
          <w:p w:rsidR="00EF43ED" w:rsidRDefault="00EF43ED" w:rsidP="00EF43ED">
            <w:pPr>
              <w:spacing w:before="60" w:after="60"/>
              <w:jc w:val="right"/>
            </w:pPr>
            <w:r>
              <w:rPr>
                <w:sz w:val="18"/>
                <w:szCs w:val="18"/>
              </w:rPr>
              <w:t>235,9</w:t>
            </w:r>
          </w:p>
        </w:tc>
        <w:tc>
          <w:tcPr>
            <w:tcW w:w="517" w:type="pct"/>
            <w:shd w:val="clear" w:color="auto" w:fill="FFFFFF"/>
            <w:noWrap/>
          </w:tcPr>
          <w:p w:rsidR="00EF43ED" w:rsidRDefault="00EF43ED" w:rsidP="00EF43ED">
            <w:pPr>
              <w:spacing w:before="60" w:after="60"/>
              <w:jc w:val="right"/>
            </w:pPr>
            <w:r>
              <w:rPr>
                <w:sz w:val="18"/>
                <w:szCs w:val="18"/>
              </w:rPr>
              <w:t>65,9</w:t>
            </w:r>
          </w:p>
        </w:tc>
        <w:tc>
          <w:tcPr>
            <w:tcW w:w="491" w:type="pct"/>
            <w:shd w:val="clear" w:color="auto" w:fill="FFFFFF"/>
            <w:noWrap/>
          </w:tcPr>
          <w:p w:rsidR="00EF43ED" w:rsidRDefault="00EF43ED" w:rsidP="00EF43ED">
            <w:pPr>
              <w:spacing w:before="60" w:after="60"/>
              <w:jc w:val="right"/>
            </w:pPr>
            <w:r>
              <w:rPr>
                <w:sz w:val="18"/>
                <w:szCs w:val="18"/>
              </w:rPr>
              <w:t>87,1</w:t>
            </w:r>
          </w:p>
        </w:tc>
        <w:tc>
          <w:tcPr>
            <w:tcW w:w="518" w:type="pct"/>
            <w:shd w:val="clear" w:color="auto" w:fill="FFFFFF"/>
            <w:noWrap/>
          </w:tcPr>
          <w:p w:rsidR="00EF43ED" w:rsidRDefault="00EF43ED" w:rsidP="00EF43ED">
            <w:pPr>
              <w:spacing w:before="60" w:after="60"/>
              <w:jc w:val="right"/>
            </w:pPr>
            <w:r>
              <w:rPr>
                <w:sz w:val="18"/>
                <w:szCs w:val="18"/>
              </w:rPr>
              <w:t>95,9</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11402022020000 440</w:t>
            </w:r>
          </w:p>
        </w:tc>
        <w:tc>
          <w:tcPr>
            <w:tcW w:w="956" w:type="pct"/>
            <w:shd w:val="clear" w:color="auto" w:fill="FFFFFF"/>
          </w:tcPr>
          <w:p w:rsidR="00EF43ED" w:rsidRDefault="00EF43ED" w:rsidP="00EF43ED">
            <w:pPr>
              <w:spacing w:before="60" w:after="60"/>
            </w:pPr>
            <w:r>
              <w:rPr>
                <w:sz w:val="18"/>
                <w:szCs w:val="1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496" w:type="pct"/>
            <w:shd w:val="clear" w:color="auto" w:fill="FFFFFF"/>
          </w:tcPr>
          <w:p w:rsidR="00EF43ED" w:rsidRDefault="00EF43ED" w:rsidP="00EF43ED">
            <w:pPr>
              <w:spacing w:before="60" w:after="60"/>
            </w:pPr>
            <w:r>
              <w:rPr>
                <w:sz w:val="18"/>
                <w:szCs w:val="18"/>
              </w:rPr>
              <w:t>Московская административная дорожная инспекция</w:t>
            </w:r>
          </w:p>
        </w:tc>
        <w:tc>
          <w:tcPr>
            <w:tcW w:w="491" w:type="pct"/>
            <w:shd w:val="clear" w:color="auto" w:fill="FFFFFF"/>
            <w:noWrap/>
          </w:tcPr>
          <w:p w:rsidR="00EF43ED" w:rsidRDefault="00EF43ED" w:rsidP="00EF43ED">
            <w:pPr>
              <w:spacing w:before="60" w:after="60"/>
              <w:jc w:val="right"/>
            </w:pPr>
            <w:r>
              <w:rPr>
                <w:sz w:val="18"/>
                <w:szCs w:val="18"/>
              </w:rPr>
              <w:t>4,4</w:t>
            </w:r>
          </w:p>
        </w:tc>
        <w:tc>
          <w:tcPr>
            <w:tcW w:w="517" w:type="pct"/>
            <w:shd w:val="clear" w:color="auto" w:fill="FFFFFF"/>
            <w:noWrap/>
          </w:tcPr>
          <w:p w:rsidR="00EF43ED" w:rsidRDefault="00EF43ED" w:rsidP="00EF43ED">
            <w:pPr>
              <w:spacing w:before="60" w:after="60"/>
              <w:jc w:val="right"/>
            </w:pPr>
            <w:r>
              <w:rPr>
                <w:sz w:val="18"/>
                <w:szCs w:val="18"/>
              </w:rPr>
              <w:t>4,1</w:t>
            </w:r>
          </w:p>
        </w:tc>
        <w:tc>
          <w:tcPr>
            <w:tcW w:w="491" w:type="pct"/>
            <w:shd w:val="clear" w:color="auto" w:fill="FFFFFF"/>
            <w:noWrap/>
          </w:tcPr>
          <w:p w:rsidR="00EF43ED" w:rsidRDefault="00EF43ED" w:rsidP="00EF43ED">
            <w:pPr>
              <w:spacing w:before="60" w:after="60"/>
              <w:jc w:val="right"/>
            </w:pPr>
            <w:r>
              <w:rPr>
                <w:sz w:val="18"/>
                <w:szCs w:val="18"/>
              </w:rPr>
              <w:t>4,1</w:t>
            </w:r>
          </w:p>
        </w:tc>
        <w:tc>
          <w:tcPr>
            <w:tcW w:w="518" w:type="pct"/>
            <w:shd w:val="clear" w:color="auto" w:fill="FFFFFF"/>
            <w:noWrap/>
          </w:tcPr>
          <w:p w:rsidR="00EF43ED" w:rsidRDefault="00EF43ED" w:rsidP="00EF43ED">
            <w:pPr>
              <w:spacing w:before="60" w:after="60"/>
              <w:jc w:val="right"/>
            </w:pPr>
            <w:r>
              <w:rPr>
                <w:sz w:val="18"/>
                <w:szCs w:val="18"/>
              </w:rPr>
              <w:t>4,2</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11402022020000 440</w:t>
            </w:r>
          </w:p>
        </w:tc>
        <w:tc>
          <w:tcPr>
            <w:tcW w:w="956" w:type="pct"/>
            <w:shd w:val="clear" w:color="auto" w:fill="FFFFFF"/>
          </w:tcPr>
          <w:p w:rsidR="00EF43ED" w:rsidRDefault="00EF43ED" w:rsidP="00EF43ED">
            <w:pPr>
              <w:spacing w:before="60" w:after="60"/>
            </w:pPr>
            <w:r>
              <w:rPr>
                <w:sz w:val="18"/>
                <w:szCs w:val="1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496" w:type="pct"/>
            <w:shd w:val="clear" w:color="auto" w:fill="FFFFFF"/>
          </w:tcPr>
          <w:p w:rsidR="00EF43ED" w:rsidRDefault="00EF43ED" w:rsidP="00EF43ED">
            <w:pPr>
              <w:spacing w:before="60" w:after="60"/>
            </w:pPr>
            <w:r>
              <w:rPr>
                <w:sz w:val="18"/>
                <w:szCs w:val="18"/>
              </w:rPr>
              <w:t>Объединение административно-технических инспекций города Москвы</w:t>
            </w:r>
          </w:p>
        </w:tc>
        <w:tc>
          <w:tcPr>
            <w:tcW w:w="491" w:type="pct"/>
            <w:shd w:val="clear" w:color="auto" w:fill="FFFFFF"/>
            <w:noWrap/>
          </w:tcPr>
          <w:p w:rsidR="00EF43ED" w:rsidRDefault="00EF43ED" w:rsidP="00EF43ED">
            <w:pPr>
              <w:spacing w:before="60" w:after="60"/>
              <w:jc w:val="right"/>
            </w:pPr>
            <w:r>
              <w:rPr>
                <w:sz w:val="18"/>
                <w:szCs w:val="18"/>
              </w:rPr>
              <w:t>0,9</w:t>
            </w:r>
          </w:p>
        </w:tc>
        <w:tc>
          <w:tcPr>
            <w:tcW w:w="517" w:type="pct"/>
            <w:shd w:val="clear" w:color="auto" w:fill="FFFFFF"/>
            <w:noWrap/>
          </w:tcPr>
          <w:p w:rsidR="00EF43ED" w:rsidRDefault="00EF43ED" w:rsidP="00EF43ED">
            <w:pPr>
              <w:spacing w:before="60" w:after="60"/>
              <w:jc w:val="right"/>
            </w:pPr>
            <w:r>
              <w:rPr>
                <w:sz w:val="18"/>
                <w:szCs w:val="18"/>
              </w:rPr>
              <w:t>0,9</w:t>
            </w:r>
          </w:p>
        </w:tc>
        <w:tc>
          <w:tcPr>
            <w:tcW w:w="491" w:type="pct"/>
            <w:shd w:val="clear" w:color="auto" w:fill="FFFFFF"/>
            <w:noWrap/>
          </w:tcPr>
          <w:p w:rsidR="00EF43ED" w:rsidRDefault="00EF43ED" w:rsidP="00EF43ED">
            <w:pPr>
              <w:spacing w:before="60" w:after="60"/>
              <w:jc w:val="right"/>
            </w:pPr>
            <w:r>
              <w:rPr>
                <w:sz w:val="18"/>
                <w:szCs w:val="18"/>
              </w:rPr>
              <w:t>0,9</w:t>
            </w:r>
          </w:p>
        </w:tc>
        <w:tc>
          <w:tcPr>
            <w:tcW w:w="518" w:type="pct"/>
            <w:shd w:val="clear" w:color="auto" w:fill="FFFFFF"/>
            <w:noWrap/>
          </w:tcPr>
          <w:p w:rsidR="00EF43ED" w:rsidRDefault="00EF43ED" w:rsidP="00EF43ED">
            <w:pPr>
              <w:spacing w:before="60" w:after="60"/>
              <w:jc w:val="right"/>
            </w:pPr>
            <w:r>
              <w:rPr>
                <w:sz w:val="18"/>
                <w:szCs w:val="18"/>
              </w:rPr>
              <w:t>0,9</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11402022020000 440</w:t>
            </w:r>
          </w:p>
        </w:tc>
        <w:tc>
          <w:tcPr>
            <w:tcW w:w="956" w:type="pct"/>
            <w:shd w:val="clear" w:color="auto" w:fill="FFFFFF"/>
          </w:tcPr>
          <w:p w:rsidR="00EF43ED" w:rsidRDefault="00EF43ED" w:rsidP="00EF43ED">
            <w:pPr>
              <w:spacing w:before="60" w:after="60"/>
            </w:pPr>
            <w:r>
              <w:rPr>
                <w:sz w:val="18"/>
                <w:szCs w:val="1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496" w:type="pct"/>
            <w:shd w:val="clear" w:color="auto" w:fill="FFFFFF"/>
          </w:tcPr>
          <w:p w:rsidR="00EF43ED" w:rsidRDefault="00EF43ED" w:rsidP="00EF43ED">
            <w:pPr>
              <w:spacing w:before="60" w:after="60"/>
            </w:pPr>
            <w:r>
              <w:rPr>
                <w:sz w:val="18"/>
                <w:szCs w:val="18"/>
              </w:rPr>
              <w:t>Департамент природопользования и охраны окружающей среды города Москвы</w:t>
            </w:r>
          </w:p>
        </w:tc>
        <w:tc>
          <w:tcPr>
            <w:tcW w:w="491" w:type="pct"/>
            <w:shd w:val="clear" w:color="auto" w:fill="FFFFFF"/>
            <w:noWrap/>
          </w:tcPr>
          <w:p w:rsidR="00EF43ED" w:rsidRDefault="00EF43ED" w:rsidP="00EF43ED">
            <w:pPr>
              <w:spacing w:before="60" w:after="60"/>
              <w:jc w:val="right"/>
            </w:pPr>
          </w:p>
        </w:tc>
        <w:tc>
          <w:tcPr>
            <w:tcW w:w="517" w:type="pct"/>
            <w:shd w:val="clear" w:color="auto" w:fill="FFFFFF"/>
            <w:noWrap/>
          </w:tcPr>
          <w:p w:rsidR="00EF43ED" w:rsidRDefault="00EF43ED" w:rsidP="00EF43ED">
            <w:pPr>
              <w:spacing w:before="60" w:after="60"/>
              <w:jc w:val="right"/>
            </w:pPr>
            <w:r>
              <w:rPr>
                <w:sz w:val="18"/>
                <w:szCs w:val="18"/>
              </w:rPr>
              <w:t>0,1</w:t>
            </w: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11402022020000 440</w:t>
            </w:r>
          </w:p>
        </w:tc>
        <w:tc>
          <w:tcPr>
            <w:tcW w:w="956" w:type="pct"/>
            <w:shd w:val="clear" w:color="auto" w:fill="FFFFFF"/>
          </w:tcPr>
          <w:p w:rsidR="00EF43ED" w:rsidRDefault="00EF43ED" w:rsidP="00EF43ED">
            <w:pPr>
              <w:spacing w:before="60" w:after="60"/>
            </w:pPr>
            <w:r>
              <w:rPr>
                <w:sz w:val="18"/>
                <w:szCs w:val="1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496" w:type="pct"/>
            <w:shd w:val="clear" w:color="auto" w:fill="FFFFFF"/>
          </w:tcPr>
          <w:p w:rsidR="00EF43ED" w:rsidRDefault="00EF43ED" w:rsidP="00EF43ED">
            <w:pPr>
              <w:spacing w:before="60" w:after="60"/>
            </w:pPr>
            <w:r>
              <w:rPr>
                <w:sz w:val="18"/>
                <w:szCs w:val="18"/>
              </w:rPr>
              <w:t>Департамент по обеспечению деятельности мировых судей города Москвы</w:t>
            </w:r>
          </w:p>
        </w:tc>
        <w:tc>
          <w:tcPr>
            <w:tcW w:w="491" w:type="pct"/>
            <w:shd w:val="clear" w:color="auto" w:fill="FFFFFF"/>
            <w:noWrap/>
          </w:tcPr>
          <w:p w:rsidR="00EF43ED" w:rsidRDefault="00EF43ED" w:rsidP="00EF43ED">
            <w:pPr>
              <w:spacing w:before="60" w:after="60"/>
              <w:jc w:val="right"/>
            </w:pPr>
            <w:r>
              <w:rPr>
                <w:sz w:val="18"/>
                <w:szCs w:val="18"/>
              </w:rPr>
              <w:t>73,6</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11402022020000 440</w:t>
            </w:r>
          </w:p>
        </w:tc>
        <w:tc>
          <w:tcPr>
            <w:tcW w:w="956" w:type="pct"/>
            <w:shd w:val="clear" w:color="auto" w:fill="FFFFFF"/>
          </w:tcPr>
          <w:p w:rsidR="00EF43ED" w:rsidRDefault="00EF43ED" w:rsidP="00EF43ED">
            <w:pPr>
              <w:spacing w:before="60" w:after="60"/>
            </w:pPr>
            <w:r>
              <w:rPr>
                <w:sz w:val="18"/>
                <w:szCs w:val="1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496" w:type="pct"/>
            <w:shd w:val="clear" w:color="auto" w:fill="FFFFFF"/>
          </w:tcPr>
          <w:p w:rsidR="00EF43ED" w:rsidRDefault="00EF43ED" w:rsidP="00EF43ED">
            <w:pPr>
              <w:spacing w:before="60" w:after="60"/>
            </w:pPr>
            <w:r>
              <w:rPr>
                <w:sz w:val="18"/>
                <w:szCs w:val="18"/>
              </w:rPr>
              <w:t>Департамент информационных технологий города Москвы</w:t>
            </w:r>
          </w:p>
        </w:tc>
        <w:tc>
          <w:tcPr>
            <w:tcW w:w="491" w:type="pct"/>
            <w:shd w:val="clear" w:color="auto" w:fill="FFFFFF"/>
            <w:noWrap/>
          </w:tcPr>
          <w:p w:rsidR="00EF43ED" w:rsidRDefault="00EF43ED" w:rsidP="00EF43ED">
            <w:pPr>
              <w:spacing w:before="60" w:after="60"/>
              <w:jc w:val="right"/>
            </w:pPr>
            <w:r>
              <w:rPr>
                <w:sz w:val="18"/>
                <w:szCs w:val="18"/>
              </w:rPr>
              <w:t>0,7</w:t>
            </w:r>
          </w:p>
        </w:tc>
        <w:tc>
          <w:tcPr>
            <w:tcW w:w="517" w:type="pct"/>
            <w:shd w:val="clear" w:color="auto" w:fill="FFFFFF"/>
            <w:noWrap/>
          </w:tcPr>
          <w:p w:rsidR="00EF43ED" w:rsidRDefault="00EF43ED" w:rsidP="00EF43ED">
            <w:pPr>
              <w:spacing w:before="60" w:after="60"/>
              <w:jc w:val="right"/>
            </w:pPr>
            <w:r>
              <w:rPr>
                <w:sz w:val="18"/>
                <w:szCs w:val="18"/>
              </w:rPr>
              <w:t>52,2</w:t>
            </w:r>
          </w:p>
        </w:tc>
        <w:tc>
          <w:tcPr>
            <w:tcW w:w="491" w:type="pct"/>
            <w:shd w:val="clear" w:color="auto" w:fill="FFFFFF"/>
            <w:noWrap/>
          </w:tcPr>
          <w:p w:rsidR="00EF43ED" w:rsidRDefault="00EF43ED" w:rsidP="00EF43ED">
            <w:pPr>
              <w:spacing w:before="60" w:after="60"/>
              <w:jc w:val="right"/>
            </w:pPr>
            <w:r>
              <w:rPr>
                <w:sz w:val="18"/>
                <w:szCs w:val="18"/>
              </w:rPr>
              <w:t>64,9</w:t>
            </w:r>
          </w:p>
        </w:tc>
        <w:tc>
          <w:tcPr>
            <w:tcW w:w="518" w:type="pct"/>
            <w:shd w:val="clear" w:color="auto" w:fill="FFFFFF"/>
            <w:noWrap/>
          </w:tcPr>
          <w:p w:rsidR="00EF43ED" w:rsidRDefault="00EF43ED" w:rsidP="00EF43ED">
            <w:pPr>
              <w:spacing w:before="60" w:after="60"/>
              <w:jc w:val="right"/>
            </w:pPr>
            <w:r>
              <w:rPr>
                <w:sz w:val="18"/>
                <w:szCs w:val="18"/>
              </w:rPr>
              <w:t>81,2</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11402022020000 440</w:t>
            </w:r>
          </w:p>
        </w:tc>
        <w:tc>
          <w:tcPr>
            <w:tcW w:w="956" w:type="pct"/>
            <w:shd w:val="clear" w:color="auto" w:fill="FFFFFF"/>
          </w:tcPr>
          <w:p w:rsidR="00EF43ED" w:rsidRDefault="00EF43ED" w:rsidP="00EF43ED">
            <w:pPr>
              <w:spacing w:before="60" w:after="60"/>
            </w:pPr>
            <w:r>
              <w:rPr>
                <w:sz w:val="18"/>
                <w:szCs w:val="1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496" w:type="pct"/>
            <w:shd w:val="clear" w:color="auto" w:fill="FFFFFF"/>
          </w:tcPr>
          <w:p w:rsidR="00EF43ED" w:rsidRDefault="00EF43ED" w:rsidP="00EF43ED">
            <w:pPr>
              <w:spacing w:before="60" w:after="60"/>
            </w:pPr>
            <w:r>
              <w:rPr>
                <w:sz w:val="18"/>
                <w:szCs w:val="18"/>
              </w:rPr>
              <w:t>Департамент средств массовой информации и рекламы города Москвы</w:t>
            </w:r>
          </w:p>
        </w:tc>
        <w:tc>
          <w:tcPr>
            <w:tcW w:w="491" w:type="pct"/>
            <w:shd w:val="clear" w:color="auto" w:fill="FFFFFF"/>
            <w:noWrap/>
          </w:tcPr>
          <w:p w:rsidR="00EF43ED" w:rsidRDefault="00EF43ED" w:rsidP="00EF43ED">
            <w:pPr>
              <w:spacing w:before="60" w:after="60"/>
              <w:jc w:val="right"/>
            </w:pPr>
            <w:r>
              <w:rPr>
                <w:sz w:val="18"/>
                <w:szCs w:val="18"/>
              </w:rPr>
              <w:t>8,9</w:t>
            </w:r>
          </w:p>
        </w:tc>
        <w:tc>
          <w:tcPr>
            <w:tcW w:w="517" w:type="pct"/>
            <w:shd w:val="clear" w:color="auto" w:fill="FFFFFF"/>
            <w:noWrap/>
          </w:tcPr>
          <w:p w:rsidR="00EF43ED" w:rsidRDefault="00EF43ED" w:rsidP="00EF43ED">
            <w:pPr>
              <w:spacing w:before="60" w:after="60"/>
              <w:jc w:val="right"/>
            </w:pPr>
            <w:r>
              <w:rPr>
                <w:sz w:val="18"/>
                <w:szCs w:val="18"/>
              </w:rPr>
              <w:t>3,0</w:t>
            </w:r>
          </w:p>
        </w:tc>
        <w:tc>
          <w:tcPr>
            <w:tcW w:w="491" w:type="pct"/>
            <w:shd w:val="clear" w:color="auto" w:fill="FFFFFF"/>
            <w:noWrap/>
          </w:tcPr>
          <w:p w:rsidR="00EF43ED" w:rsidRDefault="00EF43ED" w:rsidP="00EF43ED">
            <w:pPr>
              <w:spacing w:before="60" w:after="60"/>
              <w:jc w:val="right"/>
            </w:pPr>
            <w:r>
              <w:rPr>
                <w:sz w:val="18"/>
                <w:szCs w:val="18"/>
              </w:rPr>
              <w:t>4,0</w:t>
            </w:r>
          </w:p>
        </w:tc>
        <w:tc>
          <w:tcPr>
            <w:tcW w:w="518" w:type="pct"/>
            <w:shd w:val="clear" w:color="auto" w:fill="FFFFFF"/>
            <w:noWrap/>
          </w:tcPr>
          <w:p w:rsidR="00EF43ED" w:rsidRDefault="00EF43ED" w:rsidP="00EF43ED">
            <w:pPr>
              <w:spacing w:before="60" w:after="60"/>
              <w:jc w:val="right"/>
            </w:pPr>
            <w:r>
              <w:rPr>
                <w:sz w:val="18"/>
                <w:szCs w:val="18"/>
              </w:rPr>
              <w:t>5,3</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11402022020000 440</w:t>
            </w:r>
          </w:p>
        </w:tc>
        <w:tc>
          <w:tcPr>
            <w:tcW w:w="956" w:type="pct"/>
            <w:shd w:val="clear" w:color="auto" w:fill="FFFFFF"/>
          </w:tcPr>
          <w:p w:rsidR="00EF43ED" w:rsidRDefault="00EF43ED" w:rsidP="00EF43ED">
            <w:pPr>
              <w:spacing w:before="60" w:after="60"/>
            </w:pPr>
            <w:r>
              <w:rPr>
                <w:sz w:val="18"/>
                <w:szCs w:val="1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496" w:type="pct"/>
            <w:shd w:val="clear" w:color="auto" w:fill="FFFFFF"/>
          </w:tcPr>
          <w:p w:rsidR="00EF43ED" w:rsidRDefault="00EF43ED" w:rsidP="00EF43ED">
            <w:pPr>
              <w:spacing w:before="60" w:after="60"/>
            </w:pPr>
            <w:r>
              <w:rPr>
                <w:sz w:val="18"/>
                <w:szCs w:val="18"/>
              </w:rPr>
              <w:t>Комитет государственного строительного надзора города Москвы</w:t>
            </w:r>
          </w:p>
        </w:tc>
        <w:tc>
          <w:tcPr>
            <w:tcW w:w="491" w:type="pct"/>
            <w:shd w:val="clear" w:color="auto" w:fill="FFFFFF"/>
            <w:noWrap/>
          </w:tcPr>
          <w:p w:rsidR="00EF43ED" w:rsidRDefault="00EF43ED" w:rsidP="00EF43ED">
            <w:pPr>
              <w:spacing w:before="60" w:after="60"/>
              <w:jc w:val="right"/>
            </w:pPr>
          </w:p>
        </w:tc>
        <w:tc>
          <w:tcPr>
            <w:tcW w:w="517" w:type="pct"/>
            <w:shd w:val="clear" w:color="auto" w:fill="FFFFFF"/>
            <w:noWrap/>
          </w:tcPr>
          <w:p w:rsidR="00EF43ED" w:rsidRDefault="00EF43ED" w:rsidP="00EF43ED">
            <w:pPr>
              <w:spacing w:before="60" w:after="60"/>
              <w:jc w:val="right"/>
            </w:pPr>
            <w:r>
              <w:rPr>
                <w:sz w:val="18"/>
                <w:szCs w:val="18"/>
              </w:rPr>
              <w:t>2,6</w:t>
            </w:r>
          </w:p>
        </w:tc>
        <w:tc>
          <w:tcPr>
            <w:tcW w:w="491" w:type="pct"/>
            <w:shd w:val="clear" w:color="auto" w:fill="FFFFFF"/>
            <w:noWrap/>
          </w:tcPr>
          <w:p w:rsidR="00EF43ED" w:rsidRDefault="00EF43ED" w:rsidP="00EF43ED">
            <w:pPr>
              <w:spacing w:before="60" w:after="60"/>
              <w:jc w:val="right"/>
            </w:pPr>
            <w:r>
              <w:rPr>
                <w:sz w:val="18"/>
                <w:szCs w:val="18"/>
              </w:rPr>
              <w:t>3,4</w:t>
            </w:r>
          </w:p>
        </w:tc>
        <w:tc>
          <w:tcPr>
            <w:tcW w:w="518" w:type="pct"/>
            <w:shd w:val="clear" w:color="auto" w:fill="FFFFFF"/>
            <w:noWrap/>
          </w:tcPr>
          <w:p w:rsidR="00EF43ED" w:rsidRDefault="00EF43ED" w:rsidP="00EF43ED">
            <w:pPr>
              <w:spacing w:before="60" w:after="60"/>
              <w:jc w:val="right"/>
            </w:pPr>
            <w:r>
              <w:rPr>
                <w:sz w:val="18"/>
                <w:szCs w:val="18"/>
              </w:rPr>
              <w:t>2,0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11402022020000 440</w:t>
            </w:r>
          </w:p>
        </w:tc>
        <w:tc>
          <w:tcPr>
            <w:tcW w:w="956" w:type="pct"/>
            <w:shd w:val="clear" w:color="auto" w:fill="FFFFFF"/>
          </w:tcPr>
          <w:p w:rsidR="00EF43ED" w:rsidRDefault="00EF43ED" w:rsidP="00EF43ED">
            <w:pPr>
              <w:spacing w:before="60" w:after="60"/>
            </w:pPr>
            <w:r>
              <w:rPr>
                <w:sz w:val="18"/>
                <w:szCs w:val="1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496" w:type="pct"/>
            <w:shd w:val="clear" w:color="auto" w:fill="FFFFFF"/>
          </w:tcPr>
          <w:p w:rsidR="00EF43ED" w:rsidRDefault="00EF43ED" w:rsidP="00EF43ED">
            <w:pPr>
              <w:spacing w:before="60" w:after="60"/>
            </w:pPr>
            <w:r>
              <w:rPr>
                <w:sz w:val="18"/>
                <w:szCs w:val="18"/>
              </w:rPr>
              <w:t>Департамент по делам гражданской обороны, чрезвычайным ситуациям и пожарной безопасности города Москвы</w:t>
            </w:r>
          </w:p>
        </w:tc>
        <w:tc>
          <w:tcPr>
            <w:tcW w:w="491" w:type="pct"/>
            <w:shd w:val="clear" w:color="auto" w:fill="FFFFFF"/>
            <w:noWrap/>
          </w:tcPr>
          <w:p w:rsidR="00EF43ED" w:rsidRDefault="00EF43ED" w:rsidP="00EF43ED">
            <w:pPr>
              <w:spacing w:before="60" w:after="60"/>
              <w:jc w:val="right"/>
            </w:pPr>
            <w:r>
              <w:rPr>
                <w:sz w:val="18"/>
                <w:szCs w:val="18"/>
              </w:rPr>
              <w:t>216,8</w:t>
            </w:r>
          </w:p>
        </w:tc>
        <w:tc>
          <w:tcPr>
            <w:tcW w:w="517" w:type="pct"/>
            <w:shd w:val="clear" w:color="auto" w:fill="FFFFFF"/>
            <w:noWrap/>
          </w:tcPr>
          <w:p w:rsidR="00EF43ED" w:rsidRDefault="00EF43ED" w:rsidP="00EF43ED">
            <w:pPr>
              <w:spacing w:before="60" w:after="60"/>
              <w:jc w:val="right"/>
            </w:pPr>
            <w:r>
              <w:rPr>
                <w:sz w:val="18"/>
                <w:szCs w:val="18"/>
              </w:rPr>
              <w:t>617,2</w:t>
            </w:r>
          </w:p>
        </w:tc>
        <w:tc>
          <w:tcPr>
            <w:tcW w:w="491" w:type="pct"/>
            <w:shd w:val="clear" w:color="auto" w:fill="FFFFFF"/>
            <w:noWrap/>
          </w:tcPr>
          <w:p w:rsidR="00EF43ED" w:rsidRDefault="00EF43ED" w:rsidP="00EF43ED">
            <w:pPr>
              <w:spacing w:before="60" w:after="60"/>
              <w:jc w:val="right"/>
            </w:pPr>
            <w:r>
              <w:rPr>
                <w:sz w:val="18"/>
                <w:szCs w:val="18"/>
              </w:rPr>
              <w:t>504,1</w:t>
            </w:r>
          </w:p>
        </w:tc>
        <w:tc>
          <w:tcPr>
            <w:tcW w:w="518" w:type="pct"/>
            <w:shd w:val="clear" w:color="auto" w:fill="FFFFFF"/>
            <w:noWrap/>
          </w:tcPr>
          <w:p w:rsidR="00EF43ED" w:rsidRDefault="00EF43ED" w:rsidP="00EF43ED">
            <w:pPr>
              <w:spacing w:before="60" w:after="60"/>
              <w:jc w:val="right"/>
            </w:pPr>
            <w:r>
              <w:rPr>
                <w:sz w:val="18"/>
                <w:szCs w:val="18"/>
              </w:rPr>
              <w:t>446,0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11402022020000 440</w:t>
            </w:r>
          </w:p>
        </w:tc>
        <w:tc>
          <w:tcPr>
            <w:tcW w:w="956" w:type="pct"/>
            <w:shd w:val="clear" w:color="auto" w:fill="FFFFFF"/>
          </w:tcPr>
          <w:p w:rsidR="00EF43ED" w:rsidRDefault="00EF43ED" w:rsidP="00EF43ED">
            <w:pPr>
              <w:spacing w:before="60" w:after="60"/>
            </w:pPr>
            <w:r>
              <w:rPr>
                <w:sz w:val="18"/>
                <w:szCs w:val="1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496" w:type="pct"/>
            <w:shd w:val="clear" w:color="auto" w:fill="FFFFFF"/>
          </w:tcPr>
          <w:p w:rsidR="00EF43ED" w:rsidRDefault="00EF43ED" w:rsidP="00EF43ED">
            <w:pPr>
              <w:spacing w:before="60" w:after="60"/>
            </w:pPr>
            <w:r>
              <w:rPr>
                <w:sz w:val="18"/>
                <w:szCs w:val="18"/>
              </w:rPr>
              <w:t>Префектура Зеленоградского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0,8</w:t>
            </w:r>
          </w:p>
        </w:tc>
        <w:tc>
          <w:tcPr>
            <w:tcW w:w="517" w:type="pct"/>
            <w:shd w:val="clear" w:color="auto" w:fill="FFFFFF"/>
            <w:noWrap/>
          </w:tcPr>
          <w:p w:rsidR="00EF43ED" w:rsidRDefault="00EF43ED" w:rsidP="00EF43ED">
            <w:pPr>
              <w:spacing w:before="60" w:after="60"/>
              <w:jc w:val="right"/>
            </w:pPr>
            <w:r>
              <w:rPr>
                <w:sz w:val="18"/>
                <w:szCs w:val="18"/>
              </w:rPr>
              <w:t>1,1</w:t>
            </w:r>
          </w:p>
        </w:tc>
        <w:tc>
          <w:tcPr>
            <w:tcW w:w="491" w:type="pct"/>
            <w:shd w:val="clear" w:color="auto" w:fill="FFFFFF"/>
            <w:noWrap/>
          </w:tcPr>
          <w:p w:rsidR="00EF43ED" w:rsidRDefault="00EF43ED" w:rsidP="00EF43ED">
            <w:pPr>
              <w:spacing w:before="60" w:after="60"/>
              <w:jc w:val="right"/>
            </w:pPr>
            <w:r>
              <w:rPr>
                <w:sz w:val="18"/>
                <w:szCs w:val="18"/>
              </w:rPr>
              <w:t>0,6</w:t>
            </w:r>
          </w:p>
        </w:tc>
        <w:tc>
          <w:tcPr>
            <w:tcW w:w="518" w:type="pct"/>
            <w:shd w:val="clear" w:color="auto" w:fill="FFFFFF"/>
            <w:noWrap/>
          </w:tcPr>
          <w:p w:rsidR="00EF43ED" w:rsidRDefault="00EF43ED" w:rsidP="00EF43ED">
            <w:pPr>
              <w:spacing w:before="60" w:after="60"/>
              <w:jc w:val="right"/>
            </w:pPr>
            <w:r>
              <w:rPr>
                <w:sz w:val="18"/>
                <w:szCs w:val="18"/>
              </w:rPr>
              <w:t>0,8</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11402022020000 440</w:t>
            </w:r>
          </w:p>
        </w:tc>
        <w:tc>
          <w:tcPr>
            <w:tcW w:w="956" w:type="pct"/>
            <w:shd w:val="clear" w:color="auto" w:fill="FFFFFF"/>
          </w:tcPr>
          <w:p w:rsidR="00EF43ED" w:rsidRDefault="00EF43ED" w:rsidP="00EF43ED">
            <w:pPr>
              <w:spacing w:before="60" w:after="60"/>
            </w:pPr>
            <w:r>
              <w:rPr>
                <w:sz w:val="18"/>
                <w:szCs w:val="1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496" w:type="pct"/>
            <w:shd w:val="clear" w:color="auto" w:fill="FFFFFF"/>
          </w:tcPr>
          <w:p w:rsidR="00EF43ED" w:rsidRDefault="00EF43ED" w:rsidP="00EF43ED">
            <w:pPr>
              <w:spacing w:before="60" w:after="60"/>
            </w:pPr>
            <w:r>
              <w:rPr>
                <w:sz w:val="18"/>
                <w:szCs w:val="18"/>
              </w:rPr>
              <w:t>Префектура Центрального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3,9</w:t>
            </w:r>
          </w:p>
        </w:tc>
        <w:tc>
          <w:tcPr>
            <w:tcW w:w="517" w:type="pct"/>
            <w:shd w:val="clear" w:color="auto" w:fill="FFFFFF"/>
            <w:noWrap/>
          </w:tcPr>
          <w:p w:rsidR="00EF43ED" w:rsidRDefault="00EF43ED" w:rsidP="00EF43ED">
            <w:pPr>
              <w:spacing w:before="60" w:after="60"/>
              <w:jc w:val="right"/>
            </w:pPr>
            <w:r>
              <w:rPr>
                <w:sz w:val="18"/>
                <w:szCs w:val="18"/>
              </w:rPr>
              <w:t>4,9</w:t>
            </w:r>
          </w:p>
        </w:tc>
        <w:tc>
          <w:tcPr>
            <w:tcW w:w="491" w:type="pct"/>
            <w:shd w:val="clear" w:color="auto" w:fill="FFFFFF"/>
            <w:noWrap/>
          </w:tcPr>
          <w:p w:rsidR="00EF43ED" w:rsidRDefault="00EF43ED" w:rsidP="00EF43ED">
            <w:pPr>
              <w:spacing w:before="60" w:after="60"/>
              <w:jc w:val="right"/>
            </w:pPr>
            <w:r>
              <w:rPr>
                <w:sz w:val="18"/>
                <w:szCs w:val="18"/>
              </w:rPr>
              <w:t>4,9</w:t>
            </w:r>
          </w:p>
        </w:tc>
        <w:tc>
          <w:tcPr>
            <w:tcW w:w="518" w:type="pct"/>
            <w:shd w:val="clear" w:color="auto" w:fill="FFFFFF"/>
            <w:noWrap/>
          </w:tcPr>
          <w:p w:rsidR="00EF43ED" w:rsidRDefault="00EF43ED" w:rsidP="00EF43ED">
            <w:pPr>
              <w:spacing w:before="60" w:after="60"/>
              <w:jc w:val="right"/>
            </w:pPr>
            <w:r>
              <w:rPr>
                <w:sz w:val="18"/>
                <w:szCs w:val="18"/>
              </w:rPr>
              <w:t>4,6</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11402022020000 440</w:t>
            </w:r>
          </w:p>
        </w:tc>
        <w:tc>
          <w:tcPr>
            <w:tcW w:w="956" w:type="pct"/>
            <w:shd w:val="clear" w:color="auto" w:fill="FFFFFF"/>
          </w:tcPr>
          <w:p w:rsidR="00EF43ED" w:rsidRDefault="00EF43ED" w:rsidP="00EF43ED">
            <w:pPr>
              <w:spacing w:before="60" w:after="60"/>
            </w:pPr>
            <w:r>
              <w:rPr>
                <w:sz w:val="18"/>
                <w:szCs w:val="1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496" w:type="pct"/>
            <w:shd w:val="clear" w:color="auto" w:fill="FFFFFF"/>
          </w:tcPr>
          <w:p w:rsidR="00EF43ED" w:rsidRDefault="00EF43ED" w:rsidP="00EF43ED">
            <w:pPr>
              <w:spacing w:before="60" w:after="60"/>
            </w:pPr>
            <w:r>
              <w:rPr>
                <w:sz w:val="18"/>
                <w:szCs w:val="18"/>
              </w:rPr>
              <w:t>Префектура Юго-Западного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0,5</w:t>
            </w:r>
          </w:p>
        </w:tc>
        <w:tc>
          <w:tcPr>
            <w:tcW w:w="517" w:type="pct"/>
            <w:shd w:val="clear" w:color="auto" w:fill="FFFFFF"/>
            <w:noWrap/>
          </w:tcPr>
          <w:p w:rsidR="00EF43ED" w:rsidRDefault="00EF43ED" w:rsidP="00EF43ED">
            <w:pPr>
              <w:spacing w:before="60" w:after="60"/>
              <w:jc w:val="right"/>
            </w:pPr>
            <w:r>
              <w:rPr>
                <w:sz w:val="18"/>
                <w:szCs w:val="18"/>
              </w:rPr>
              <w:t>0,3</w:t>
            </w:r>
          </w:p>
        </w:tc>
        <w:tc>
          <w:tcPr>
            <w:tcW w:w="491" w:type="pct"/>
            <w:shd w:val="clear" w:color="auto" w:fill="FFFFFF"/>
            <w:noWrap/>
          </w:tcPr>
          <w:p w:rsidR="00EF43ED" w:rsidRDefault="00EF43ED" w:rsidP="00EF43ED">
            <w:pPr>
              <w:spacing w:before="60" w:after="60"/>
              <w:jc w:val="right"/>
            </w:pPr>
            <w:r>
              <w:rPr>
                <w:sz w:val="18"/>
                <w:szCs w:val="18"/>
              </w:rPr>
              <w:t>0,4</w:t>
            </w:r>
          </w:p>
        </w:tc>
        <w:tc>
          <w:tcPr>
            <w:tcW w:w="518" w:type="pct"/>
            <w:shd w:val="clear" w:color="auto" w:fill="FFFFFF"/>
            <w:noWrap/>
          </w:tcPr>
          <w:p w:rsidR="00EF43ED" w:rsidRDefault="00EF43ED" w:rsidP="00EF43ED">
            <w:pPr>
              <w:spacing w:before="60" w:after="60"/>
              <w:jc w:val="right"/>
            </w:pPr>
            <w:r>
              <w:rPr>
                <w:sz w:val="18"/>
                <w:szCs w:val="18"/>
              </w:rPr>
              <w:t>0,4</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11402022020000 440</w:t>
            </w:r>
          </w:p>
        </w:tc>
        <w:tc>
          <w:tcPr>
            <w:tcW w:w="956" w:type="pct"/>
            <w:shd w:val="clear" w:color="auto" w:fill="FFFFFF"/>
          </w:tcPr>
          <w:p w:rsidR="00EF43ED" w:rsidRDefault="00EF43ED" w:rsidP="00EF43ED">
            <w:pPr>
              <w:spacing w:before="60" w:after="60"/>
            </w:pPr>
            <w:r>
              <w:rPr>
                <w:sz w:val="18"/>
                <w:szCs w:val="1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496" w:type="pct"/>
            <w:shd w:val="clear" w:color="auto" w:fill="FFFFFF"/>
          </w:tcPr>
          <w:p w:rsidR="00EF43ED" w:rsidRDefault="00EF43ED" w:rsidP="00EF43ED">
            <w:pPr>
              <w:spacing w:before="60" w:after="60"/>
            </w:pPr>
            <w:r>
              <w:rPr>
                <w:sz w:val="18"/>
                <w:szCs w:val="18"/>
              </w:rPr>
              <w:t>Префектура Южного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p>
        </w:tc>
        <w:tc>
          <w:tcPr>
            <w:tcW w:w="517" w:type="pct"/>
            <w:shd w:val="clear" w:color="auto" w:fill="FFFFFF"/>
            <w:noWrap/>
          </w:tcPr>
          <w:p w:rsidR="00EF43ED" w:rsidRDefault="00EF43ED" w:rsidP="00EF43ED">
            <w:pPr>
              <w:spacing w:before="60" w:after="60"/>
              <w:jc w:val="right"/>
            </w:pPr>
            <w:r>
              <w:rPr>
                <w:sz w:val="18"/>
                <w:szCs w:val="18"/>
              </w:rPr>
              <w:t>7,8</w:t>
            </w:r>
          </w:p>
        </w:tc>
        <w:tc>
          <w:tcPr>
            <w:tcW w:w="491" w:type="pct"/>
            <w:shd w:val="clear" w:color="auto" w:fill="FFFFFF"/>
            <w:noWrap/>
          </w:tcPr>
          <w:p w:rsidR="00EF43ED" w:rsidRDefault="00EF43ED" w:rsidP="00EF43ED">
            <w:pPr>
              <w:spacing w:before="60" w:after="60"/>
              <w:jc w:val="right"/>
            </w:pPr>
            <w:r>
              <w:rPr>
                <w:sz w:val="18"/>
                <w:szCs w:val="18"/>
              </w:rPr>
              <w:t>9,4</w:t>
            </w:r>
          </w:p>
        </w:tc>
        <w:tc>
          <w:tcPr>
            <w:tcW w:w="518" w:type="pct"/>
            <w:shd w:val="clear" w:color="auto" w:fill="FFFFFF"/>
            <w:noWrap/>
          </w:tcPr>
          <w:p w:rsidR="00EF43ED" w:rsidRDefault="00EF43ED" w:rsidP="00EF43ED">
            <w:pPr>
              <w:spacing w:before="60" w:after="60"/>
              <w:jc w:val="right"/>
            </w:pPr>
            <w:r>
              <w:rPr>
                <w:sz w:val="18"/>
                <w:szCs w:val="18"/>
              </w:rPr>
              <w:t>5,7</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11402023020000 410</w:t>
            </w:r>
          </w:p>
        </w:tc>
        <w:tc>
          <w:tcPr>
            <w:tcW w:w="956" w:type="pct"/>
            <w:shd w:val="clear" w:color="auto" w:fill="FFFFFF"/>
          </w:tcPr>
          <w:p w:rsidR="00EF43ED" w:rsidRDefault="00EF43ED" w:rsidP="00EF43ED">
            <w:pPr>
              <w:spacing w:before="60" w:after="60"/>
            </w:pPr>
            <w:r>
              <w:rPr>
                <w:sz w:val="18"/>
                <w:szCs w:val="18"/>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496" w:type="pct"/>
            <w:shd w:val="clear" w:color="auto" w:fill="FFFFFF"/>
          </w:tcPr>
          <w:p w:rsidR="00EF43ED" w:rsidRDefault="00EF43ED" w:rsidP="00EF43ED">
            <w:pPr>
              <w:spacing w:before="60" w:after="60"/>
            </w:pPr>
            <w:r>
              <w:rPr>
                <w:sz w:val="18"/>
                <w:szCs w:val="18"/>
              </w:rPr>
              <w:t>Департамент городского имущества города Москвы</w:t>
            </w:r>
          </w:p>
        </w:tc>
        <w:tc>
          <w:tcPr>
            <w:tcW w:w="491" w:type="pct"/>
            <w:shd w:val="clear" w:color="auto" w:fill="FFFFFF"/>
            <w:noWrap/>
          </w:tcPr>
          <w:p w:rsidR="00EF43ED" w:rsidRDefault="00EF43ED" w:rsidP="00EF43ED">
            <w:pPr>
              <w:spacing w:before="60" w:after="60"/>
              <w:jc w:val="right"/>
            </w:pPr>
            <w:r>
              <w:rPr>
                <w:sz w:val="18"/>
                <w:szCs w:val="18"/>
              </w:rPr>
              <w:t>8 722 935,7</w:t>
            </w:r>
          </w:p>
        </w:tc>
        <w:tc>
          <w:tcPr>
            <w:tcW w:w="517" w:type="pct"/>
            <w:shd w:val="clear" w:color="auto" w:fill="FFFFFF"/>
            <w:noWrap/>
          </w:tcPr>
          <w:p w:rsidR="00EF43ED" w:rsidRDefault="00EF43ED" w:rsidP="00EF43ED">
            <w:pPr>
              <w:spacing w:before="60" w:after="60"/>
              <w:jc w:val="right"/>
            </w:pPr>
            <w:r>
              <w:rPr>
                <w:sz w:val="18"/>
                <w:szCs w:val="18"/>
              </w:rPr>
              <w:t>8 644 651,5</w:t>
            </w:r>
          </w:p>
        </w:tc>
        <w:tc>
          <w:tcPr>
            <w:tcW w:w="491" w:type="pct"/>
            <w:shd w:val="clear" w:color="auto" w:fill="FFFFFF"/>
            <w:noWrap/>
          </w:tcPr>
          <w:p w:rsidR="00EF43ED" w:rsidRDefault="00EF43ED" w:rsidP="00EF43ED">
            <w:pPr>
              <w:spacing w:before="60" w:after="60"/>
              <w:jc w:val="right"/>
            </w:pPr>
            <w:r>
              <w:rPr>
                <w:sz w:val="18"/>
                <w:szCs w:val="18"/>
              </w:rPr>
              <w:t>8 593 387,2</w:t>
            </w:r>
          </w:p>
        </w:tc>
        <w:tc>
          <w:tcPr>
            <w:tcW w:w="518" w:type="pct"/>
            <w:shd w:val="clear" w:color="auto" w:fill="FFFFFF"/>
            <w:noWrap/>
          </w:tcPr>
          <w:p w:rsidR="00EF43ED" w:rsidRDefault="00EF43ED" w:rsidP="00EF43ED">
            <w:pPr>
              <w:spacing w:before="60" w:after="60"/>
              <w:jc w:val="right"/>
            </w:pPr>
            <w:r>
              <w:rPr>
                <w:sz w:val="18"/>
                <w:szCs w:val="18"/>
              </w:rPr>
              <w:t>8 616 966,9</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11402023020000 440</w:t>
            </w:r>
          </w:p>
        </w:tc>
        <w:tc>
          <w:tcPr>
            <w:tcW w:w="956" w:type="pct"/>
            <w:shd w:val="clear" w:color="auto" w:fill="FFFFFF"/>
          </w:tcPr>
          <w:p w:rsidR="00EF43ED" w:rsidRDefault="00EF43ED" w:rsidP="00EF43ED">
            <w:pPr>
              <w:spacing w:before="60" w:after="60"/>
            </w:pPr>
            <w:r>
              <w:rPr>
                <w:sz w:val="18"/>
                <w:szCs w:val="18"/>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496" w:type="pct"/>
            <w:shd w:val="clear" w:color="auto" w:fill="FFFFFF"/>
          </w:tcPr>
          <w:p w:rsidR="00EF43ED" w:rsidRDefault="00EF43ED" w:rsidP="00EF43ED">
            <w:pPr>
              <w:spacing w:before="60" w:after="60"/>
            </w:pPr>
            <w:r>
              <w:rPr>
                <w:sz w:val="18"/>
                <w:szCs w:val="18"/>
              </w:rPr>
              <w:t>Департамент городского имущества города Москвы</w:t>
            </w:r>
          </w:p>
        </w:tc>
        <w:tc>
          <w:tcPr>
            <w:tcW w:w="491" w:type="pct"/>
            <w:shd w:val="clear" w:color="auto" w:fill="FFFFFF"/>
            <w:noWrap/>
          </w:tcPr>
          <w:p w:rsidR="00EF43ED" w:rsidRDefault="00EF43ED" w:rsidP="00EF43ED">
            <w:pPr>
              <w:spacing w:before="60" w:after="60"/>
              <w:jc w:val="right"/>
            </w:pPr>
          </w:p>
        </w:tc>
        <w:tc>
          <w:tcPr>
            <w:tcW w:w="517" w:type="pct"/>
            <w:shd w:val="clear" w:color="auto" w:fill="FFFFFF"/>
            <w:noWrap/>
          </w:tcPr>
          <w:p w:rsidR="00EF43ED" w:rsidRDefault="00EF43ED" w:rsidP="00EF43ED">
            <w:pPr>
              <w:spacing w:before="60" w:after="60"/>
              <w:jc w:val="right"/>
            </w:pPr>
            <w:r>
              <w:rPr>
                <w:sz w:val="18"/>
                <w:szCs w:val="18"/>
              </w:rPr>
              <w:t>5,9</w:t>
            </w:r>
          </w:p>
        </w:tc>
        <w:tc>
          <w:tcPr>
            <w:tcW w:w="491" w:type="pct"/>
            <w:shd w:val="clear" w:color="auto" w:fill="FFFFFF"/>
            <w:noWrap/>
          </w:tcPr>
          <w:p w:rsidR="00EF43ED" w:rsidRDefault="00EF43ED" w:rsidP="00EF43ED">
            <w:pPr>
              <w:spacing w:before="60" w:after="60"/>
              <w:jc w:val="right"/>
            </w:pPr>
            <w:r>
              <w:rPr>
                <w:sz w:val="18"/>
                <w:szCs w:val="18"/>
              </w:rPr>
              <w:t>1,5</w:t>
            </w: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11402028020000 410</w:t>
            </w:r>
          </w:p>
        </w:tc>
        <w:tc>
          <w:tcPr>
            <w:tcW w:w="956" w:type="pct"/>
            <w:shd w:val="clear" w:color="auto" w:fill="FFFFFF"/>
          </w:tcPr>
          <w:p w:rsidR="00EF43ED" w:rsidRDefault="00EF43ED" w:rsidP="00EF43ED">
            <w:pPr>
              <w:spacing w:before="60" w:after="60"/>
            </w:pPr>
            <w:r>
              <w:rPr>
                <w:sz w:val="18"/>
                <w:szCs w:val="18"/>
              </w:rPr>
              <w:t>Доходы от реализации недвижимого имущества бюджетных, автономных учреждений, находящегося в собственности субъекта Российской Федерации, в части реализации основных средств</w:t>
            </w:r>
          </w:p>
        </w:tc>
        <w:tc>
          <w:tcPr>
            <w:tcW w:w="496" w:type="pct"/>
            <w:shd w:val="clear" w:color="auto" w:fill="FFFFFF"/>
          </w:tcPr>
          <w:p w:rsidR="00EF43ED" w:rsidRDefault="00EF43ED" w:rsidP="00EF43ED">
            <w:pPr>
              <w:spacing w:before="60" w:after="60"/>
            </w:pPr>
            <w:r>
              <w:rPr>
                <w:sz w:val="18"/>
                <w:szCs w:val="18"/>
              </w:rPr>
              <w:t>Департамент городского имущества города Москвы</w:t>
            </w:r>
          </w:p>
        </w:tc>
        <w:tc>
          <w:tcPr>
            <w:tcW w:w="491" w:type="pct"/>
            <w:shd w:val="clear" w:color="auto" w:fill="FFFFFF"/>
            <w:noWrap/>
          </w:tcPr>
          <w:p w:rsidR="00EF43ED" w:rsidRDefault="00EF43ED" w:rsidP="00EF43ED">
            <w:pPr>
              <w:spacing w:before="60" w:after="60"/>
              <w:jc w:val="right"/>
            </w:pPr>
            <w:r>
              <w:rPr>
                <w:sz w:val="18"/>
                <w:szCs w:val="18"/>
              </w:rPr>
              <w:t>1 049 953,5</w:t>
            </w:r>
          </w:p>
        </w:tc>
        <w:tc>
          <w:tcPr>
            <w:tcW w:w="517" w:type="pct"/>
            <w:shd w:val="clear" w:color="auto" w:fill="FFFFFF"/>
            <w:noWrap/>
          </w:tcPr>
          <w:p w:rsidR="00EF43ED" w:rsidRDefault="00EF43ED" w:rsidP="00EF43ED">
            <w:pPr>
              <w:spacing w:before="60" w:after="60"/>
              <w:jc w:val="right"/>
            </w:pPr>
            <w:r>
              <w:rPr>
                <w:sz w:val="18"/>
                <w:szCs w:val="18"/>
              </w:rPr>
              <w:t>1 298 590,1</w:t>
            </w:r>
          </w:p>
        </w:tc>
        <w:tc>
          <w:tcPr>
            <w:tcW w:w="491" w:type="pct"/>
            <w:shd w:val="clear" w:color="auto" w:fill="FFFFFF"/>
            <w:noWrap/>
          </w:tcPr>
          <w:p w:rsidR="00EF43ED" w:rsidRDefault="00EF43ED" w:rsidP="00EF43ED">
            <w:pPr>
              <w:spacing w:before="60" w:after="60"/>
              <w:jc w:val="right"/>
            </w:pPr>
            <w:r>
              <w:rPr>
                <w:sz w:val="18"/>
                <w:szCs w:val="18"/>
              </w:rPr>
              <w:t>1 298 590,1</w:t>
            </w:r>
          </w:p>
        </w:tc>
        <w:tc>
          <w:tcPr>
            <w:tcW w:w="518" w:type="pct"/>
            <w:shd w:val="clear" w:color="auto" w:fill="FFFFFF"/>
            <w:noWrap/>
          </w:tcPr>
          <w:p w:rsidR="00EF43ED" w:rsidRDefault="00EF43ED" w:rsidP="00EF43ED">
            <w:pPr>
              <w:spacing w:before="60" w:after="60"/>
              <w:jc w:val="right"/>
            </w:pPr>
            <w:r>
              <w:rPr>
                <w:sz w:val="18"/>
                <w:szCs w:val="18"/>
              </w:rPr>
              <w:t>1 298 590,1</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11406011020000 430</w:t>
            </w:r>
          </w:p>
        </w:tc>
        <w:tc>
          <w:tcPr>
            <w:tcW w:w="956" w:type="pct"/>
            <w:shd w:val="clear" w:color="auto" w:fill="FFFFFF"/>
          </w:tcPr>
          <w:p w:rsidR="00EF43ED" w:rsidRDefault="00EF43ED" w:rsidP="00EF43ED">
            <w:pPr>
              <w:spacing w:before="60" w:after="60"/>
            </w:pPr>
            <w:r>
              <w:rPr>
                <w:sz w:val="18"/>
                <w:szCs w:val="18"/>
              </w:rPr>
              <w:t>Доходы от продажи земельных участков, государственная собственность на которые не разграничена и которые расположены в границах городов федерального значения</w:t>
            </w:r>
          </w:p>
        </w:tc>
        <w:tc>
          <w:tcPr>
            <w:tcW w:w="496" w:type="pct"/>
            <w:shd w:val="clear" w:color="auto" w:fill="FFFFFF"/>
          </w:tcPr>
          <w:p w:rsidR="00EF43ED" w:rsidRDefault="00EF43ED" w:rsidP="00EF43ED">
            <w:pPr>
              <w:spacing w:before="60" w:after="60"/>
            </w:pPr>
            <w:r>
              <w:rPr>
                <w:sz w:val="18"/>
                <w:szCs w:val="18"/>
              </w:rPr>
              <w:t>Департамент городского имущества города Москвы</w:t>
            </w:r>
          </w:p>
        </w:tc>
        <w:tc>
          <w:tcPr>
            <w:tcW w:w="491" w:type="pct"/>
            <w:shd w:val="clear" w:color="auto" w:fill="FFFFFF"/>
            <w:noWrap/>
          </w:tcPr>
          <w:p w:rsidR="00EF43ED" w:rsidRDefault="00EF43ED" w:rsidP="00EF43ED">
            <w:pPr>
              <w:spacing w:before="60" w:after="60"/>
              <w:jc w:val="right"/>
            </w:pPr>
            <w:r>
              <w:rPr>
                <w:sz w:val="18"/>
                <w:szCs w:val="18"/>
              </w:rPr>
              <w:t>631 196,0</w:t>
            </w:r>
          </w:p>
        </w:tc>
        <w:tc>
          <w:tcPr>
            <w:tcW w:w="517" w:type="pct"/>
            <w:shd w:val="clear" w:color="auto" w:fill="FFFFFF"/>
            <w:noWrap/>
          </w:tcPr>
          <w:p w:rsidR="00EF43ED" w:rsidRDefault="00EF43ED" w:rsidP="00EF43ED">
            <w:pPr>
              <w:spacing w:before="60" w:after="60"/>
              <w:jc w:val="right"/>
            </w:pPr>
            <w:r>
              <w:rPr>
                <w:sz w:val="18"/>
                <w:szCs w:val="18"/>
              </w:rPr>
              <w:t>2 090 075,7</w:t>
            </w:r>
          </w:p>
        </w:tc>
        <w:tc>
          <w:tcPr>
            <w:tcW w:w="491" w:type="pct"/>
            <w:shd w:val="clear" w:color="auto" w:fill="FFFFFF"/>
            <w:noWrap/>
          </w:tcPr>
          <w:p w:rsidR="00EF43ED" w:rsidRDefault="00EF43ED" w:rsidP="00EF43ED">
            <w:pPr>
              <w:spacing w:before="60" w:after="60"/>
              <w:jc w:val="right"/>
            </w:pPr>
            <w:r>
              <w:rPr>
                <w:sz w:val="18"/>
                <w:szCs w:val="18"/>
              </w:rPr>
              <w:t>2 090 075,7</w:t>
            </w:r>
          </w:p>
        </w:tc>
        <w:tc>
          <w:tcPr>
            <w:tcW w:w="518" w:type="pct"/>
            <w:shd w:val="clear" w:color="auto" w:fill="FFFFFF"/>
            <w:noWrap/>
          </w:tcPr>
          <w:p w:rsidR="00EF43ED" w:rsidRDefault="00EF43ED" w:rsidP="00EF43ED">
            <w:pPr>
              <w:spacing w:before="60" w:after="60"/>
              <w:jc w:val="right"/>
            </w:pPr>
            <w:r>
              <w:rPr>
                <w:sz w:val="18"/>
                <w:szCs w:val="18"/>
              </w:rPr>
              <w:t>2 090 075,7</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11406022020000 430</w:t>
            </w:r>
          </w:p>
        </w:tc>
        <w:tc>
          <w:tcPr>
            <w:tcW w:w="956" w:type="pct"/>
            <w:shd w:val="clear" w:color="auto" w:fill="FFFFFF"/>
          </w:tcPr>
          <w:p w:rsidR="00EF43ED" w:rsidRDefault="00EF43ED" w:rsidP="00EF43ED">
            <w:pPr>
              <w:spacing w:before="60" w:after="60"/>
            </w:pPr>
            <w:r>
              <w:rPr>
                <w:sz w:val="18"/>
                <w:szCs w:val="18"/>
              </w:rP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городского имущества города Москвы</w:t>
            </w:r>
          </w:p>
        </w:tc>
        <w:tc>
          <w:tcPr>
            <w:tcW w:w="491" w:type="pct"/>
            <w:shd w:val="clear" w:color="auto" w:fill="FFFFFF"/>
            <w:noWrap/>
          </w:tcPr>
          <w:p w:rsidR="00EF43ED" w:rsidRDefault="00EF43ED" w:rsidP="00EF43ED">
            <w:pPr>
              <w:spacing w:before="60" w:after="60"/>
              <w:jc w:val="right"/>
            </w:pPr>
            <w:r>
              <w:rPr>
                <w:sz w:val="18"/>
                <w:szCs w:val="18"/>
              </w:rPr>
              <w:t>2 785 109,5</w:t>
            </w:r>
          </w:p>
        </w:tc>
        <w:tc>
          <w:tcPr>
            <w:tcW w:w="517" w:type="pct"/>
            <w:shd w:val="clear" w:color="auto" w:fill="FFFFFF"/>
            <w:noWrap/>
          </w:tcPr>
          <w:p w:rsidR="00EF43ED" w:rsidRDefault="00EF43ED" w:rsidP="00EF43ED">
            <w:pPr>
              <w:spacing w:before="60" w:after="60"/>
              <w:jc w:val="right"/>
            </w:pPr>
            <w:r>
              <w:rPr>
                <w:sz w:val="18"/>
                <w:szCs w:val="18"/>
              </w:rPr>
              <w:t>811 962,0</w:t>
            </w:r>
          </w:p>
        </w:tc>
        <w:tc>
          <w:tcPr>
            <w:tcW w:w="491" w:type="pct"/>
            <w:shd w:val="clear" w:color="auto" w:fill="FFFFFF"/>
            <w:noWrap/>
          </w:tcPr>
          <w:p w:rsidR="00EF43ED" w:rsidRDefault="00EF43ED" w:rsidP="00EF43ED">
            <w:pPr>
              <w:spacing w:before="60" w:after="60"/>
              <w:jc w:val="right"/>
            </w:pPr>
            <w:r>
              <w:rPr>
                <w:sz w:val="18"/>
                <w:szCs w:val="18"/>
              </w:rPr>
              <w:t>811 962,0</w:t>
            </w:r>
          </w:p>
        </w:tc>
        <w:tc>
          <w:tcPr>
            <w:tcW w:w="518" w:type="pct"/>
            <w:shd w:val="clear" w:color="auto" w:fill="FFFFFF"/>
            <w:noWrap/>
          </w:tcPr>
          <w:p w:rsidR="00EF43ED" w:rsidRDefault="00EF43ED" w:rsidP="00EF43ED">
            <w:pPr>
              <w:spacing w:before="60" w:after="60"/>
              <w:jc w:val="right"/>
            </w:pPr>
            <w:r>
              <w:rPr>
                <w:sz w:val="18"/>
                <w:szCs w:val="18"/>
              </w:rPr>
              <w:t>811 962,0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11406042020000 430</w:t>
            </w:r>
          </w:p>
        </w:tc>
        <w:tc>
          <w:tcPr>
            <w:tcW w:w="956" w:type="pct"/>
            <w:shd w:val="clear" w:color="auto" w:fill="FFFFFF"/>
          </w:tcPr>
          <w:p w:rsidR="00EF43ED" w:rsidRDefault="00EF43ED" w:rsidP="00EF43ED">
            <w:pPr>
              <w:spacing w:before="60" w:after="60"/>
            </w:pPr>
            <w:r>
              <w:rPr>
                <w:sz w:val="18"/>
                <w:szCs w:val="18"/>
              </w:rPr>
              <w:t>Доходы от продажи земельных участков, находящихся в собственности субъектов Российской Федерации, находящихся в пользовании бюджетных и автономных учреждений</w:t>
            </w:r>
          </w:p>
        </w:tc>
        <w:tc>
          <w:tcPr>
            <w:tcW w:w="496" w:type="pct"/>
            <w:shd w:val="clear" w:color="auto" w:fill="FFFFFF"/>
          </w:tcPr>
          <w:p w:rsidR="00EF43ED" w:rsidRDefault="00EF43ED" w:rsidP="00EF43ED">
            <w:pPr>
              <w:spacing w:before="60" w:after="60"/>
            </w:pPr>
            <w:r>
              <w:rPr>
                <w:sz w:val="18"/>
                <w:szCs w:val="18"/>
              </w:rPr>
              <w:t>Департамент городского имущества города Москвы</w:t>
            </w:r>
          </w:p>
        </w:tc>
        <w:tc>
          <w:tcPr>
            <w:tcW w:w="491" w:type="pct"/>
            <w:shd w:val="clear" w:color="auto" w:fill="FFFFFF"/>
            <w:noWrap/>
          </w:tcPr>
          <w:p w:rsidR="00EF43ED" w:rsidRDefault="00EF43ED" w:rsidP="00EF43ED">
            <w:pPr>
              <w:spacing w:before="60" w:after="60"/>
              <w:jc w:val="right"/>
            </w:pPr>
            <w:r>
              <w:rPr>
                <w:sz w:val="18"/>
                <w:szCs w:val="18"/>
              </w:rPr>
              <w:t>8 499,0</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11406311020000 430</w:t>
            </w:r>
          </w:p>
        </w:tc>
        <w:tc>
          <w:tcPr>
            <w:tcW w:w="956" w:type="pct"/>
            <w:shd w:val="clear" w:color="auto" w:fill="FFFFFF"/>
          </w:tcPr>
          <w:p w:rsidR="00EF43ED" w:rsidRDefault="00EF43ED" w:rsidP="00EF43ED">
            <w:pPr>
              <w:spacing w:before="60" w:after="60"/>
            </w:pPr>
            <w:r>
              <w:rPr>
                <w:sz w:val="18"/>
                <w:szCs w:val="1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городов федерального значения</w:t>
            </w:r>
          </w:p>
        </w:tc>
        <w:tc>
          <w:tcPr>
            <w:tcW w:w="496" w:type="pct"/>
            <w:shd w:val="clear" w:color="auto" w:fill="FFFFFF"/>
          </w:tcPr>
          <w:p w:rsidR="00EF43ED" w:rsidRDefault="00EF43ED" w:rsidP="00EF43ED">
            <w:pPr>
              <w:spacing w:before="60" w:after="60"/>
            </w:pPr>
            <w:r>
              <w:rPr>
                <w:sz w:val="18"/>
                <w:szCs w:val="18"/>
              </w:rPr>
              <w:t>Департамент городского имущества города Москвы</w:t>
            </w:r>
          </w:p>
        </w:tc>
        <w:tc>
          <w:tcPr>
            <w:tcW w:w="491" w:type="pct"/>
            <w:shd w:val="clear" w:color="auto" w:fill="FFFFFF"/>
            <w:noWrap/>
          </w:tcPr>
          <w:p w:rsidR="00EF43ED" w:rsidRDefault="00EF43ED" w:rsidP="00EF43ED">
            <w:pPr>
              <w:spacing w:before="60" w:after="60"/>
              <w:jc w:val="right"/>
            </w:pPr>
            <w:r>
              <w:rPr>
                <w:sz w:val="18"/>
                <w:szCs w:val="18"/>
              </w:rPr>
              <w:t>1 544 074,5</w:t>
            </w:r>
          </w:p>
        </w:tc>
        <w:tc>
          <w:tcPr>
            <w:tcW w:w="517" w:type="pct"/>
            <w:shd w:val="clear" w:color="auto" w:fill="FFFFFF"/>
            <w:noWrap/>
          </w:tcPr>
          <w:p w:rsidR="00EF43ED" w:rsidRDefault="00EF43ED" w:rsidP="00EF43ED">
            <w:pPr>
              <w:spacing w:before="60" w:after="60"/>
              <w:jc w:val="right"/>
            </w:pPr>
            <w:r>
              <w:rPr>
                <w:sz w:val="18"/>
                <w:szCs w:val="18"/>
              </w:rPr>
              <w:t>1 320 818,4</w:t>
            </w:r>
          </w:p>
        </w:tc>
        <w:tc>
          <w:tcPr>
            <w:tcW w:w="491" w:type="pct"/>
            <w:shd w:val="clear" w:color="auto" w:fill="FFFFFF"/>
            <w:noWrap/>
          </w:tcPr>
          <w:p w:rsidR="00EF43ED" w:rsidRDefault="00EF43ED" w:rsidP="00EF43ED">
            <w:pPr>
              <w:spacing w:before="60" w:after="60"/>
              <w:jc w:val="right"/>
            </w:pPr>
            <w:r>
              <w:rPr>
                <w:sz w:val="18"/>
                <w:szCs w:val="18"/>
              </w:rPr>
              <w:t>1 295 559,3</w:t>
            </w:r>
          </w:p>
        </w:tc>
        <w:tc>
          <w:tcPr>
            <w:tcW w:w="518" w:type="pct"/>
            <w:shd w:val="clear" w:color="auto" w:fill="FFFFFF"/>
            <w:noWrap/>
          </w:tcPr>
          <w:p w:rsidR="00EF43ED" w:rsidRDefault="00EF43ED" w:rsidP="00EF43ED">
            <w:pPr>
              <w:spacing w:before="60" w:after="60"/>
              <w:jc w:val="right"/>
            </w:pPr>
            <w:r>
              <w:rPr>
                <w:sz w:val="18"/>
                <w:szCs w:val="18"/>
              </w:rPr>
              <w:t>1 386 817,4</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11413020020000 410</w:t>
            </w:r>
          </w:p>
        </w:tc>
        <w:tc>
          <w:tcPr>
            <w:tcW w:w="956" w:type="pct"/>
            <w:shd w:val="clear" w:color="auto" w:fill="FFFFFF"/>
          </w:tcPr>
          <w:p w:rsidR="00EF43ED" w:rsidRDefault="00EF43ED" w:rsidP="00EF43ED">
            <w:pPr>
              <w:spacing w:before="60" w:after="60"/>
            </w:pPr>
            <w:r>
              <w:rPr>
                <w:sz w:val="18"/>
                <w:szCs w:val="18"/>
              </w:rPr>
              <w:t>Доходы от приватизации имущества, находящегося в собственности субъектов Российской Федерации, в части приватизации нефинансовых активов имущества казны</w:t>
            </w:r>
          </w:p>
        </w:tc>
        <w:tc>
          <w:tcPr>
            <w:tcW w:w="496" w:type="pct"/>
            <w:shd w:val="clear" w:color="auto" w:fill="FFFFFF"/>
          </w:tcPr>
          <w:p w:rsidR="00EF43ED" w:rsidRDefault="00EF43ED" w:rsidP="00EF43ED">
            <w:pPr>
              <w:spacing w:before="60" w:after="60"/>
            </w:pPr>
            <w:r>
              <w:rPr>
                <w:sz w:val="18"/>
                <w:szCs w:val="18"/>
              </w:rPr>
              <w:t>Департамент городского имущества города Москвы</w:t>
            </w:r>
          </w:p>
        </w:tc>
        <w:tc>
          <w:tcPr>
            <w:tcW w:w="491" w:type="pct"/>
            <w:shd w:val="clear" w:color="auto" w:fill="FFFFFF"/>
            <w:noWrap/>
          </w:tcPr>
          <w:p w:rsidR="00EF43ED" w:rsidRDefault="00EF43ED" w:rsidP="00EF43ED">
            <w:pPr>
              <w:spacing w:before="60" w:after="60"/>
              <w:jc w:val="right"/>
            </w:pPr>
            <w:r>
              <w:rPr>
                <w:sz w:val="18"/>
                <w:szCs w:val="18"/>
              </w:rPr>
              <w:t>17 982 496,2</w:t>
            </w:r>
          </w:p>
        </w:tc>
        <w:tc>
          <w:tcPr>
            <w:tcW w:w="517" w:type="pct"/>
            <w:shd w:val="clear" w:color="auto" w:fill="FFFFFF"/>
            <w:noWrap/>
          </w:tcPr>
          <w:p w:rsidR="00EF43ED" w:rsidRDefault="00EF43ED" w:rsidP="00EF43ED">
            <w:pPr>
              <w:spacing w:before="60" w:after="60"/>
              <w:jc w:val="right"/>
            </w:pPr>
            <w:r>
              <w:rPr>
                <w:sz w:val="18"/>
                <w:szCs w:val="18"/>
              </w:rPr>
              <w:t>17 804 769,8</w:t>
            </w:r>
          </w:p>
        </w:tc>
        <w:tc>
          <w:tcPr>
            <w:tcW w:w="491" w:type="pct"/>
            <w:shd w:val="clear" w:color="auto" w:fill="FFFFFF"/>
            <w:noWrap/>
          </w:tcPr>
          <w:p w:rsidR="00EF43ED" w:rsidRDefault="00EF43ED" w:rsidP="00EF43ED">
            <w:pPr>
              <w:spacing w:before="60" w:after="60"/>
              <w:jc w:val="right"/>
            </w:pPr>
            <w:r>
              <w:rPr>
                <w:sz w:val="18"/>
                <w:szCs w:val="18"/>
              </w:rPr>
              <w:t>19 421 962,3</w:t>
            </w:r>
          </w:p>
        </w:tc>
        <w:tc>
          <w:tcPr>
            <w:tcW w:w="518" w:type="pct"/>
            <w:shd w:val="clear" w:color="auto" w:fill="FFFFFF"/>
            <w:noWrap/>
          </w:tcPr>
          <w:p w:rsidR="00EF43ED" w:rsidRDefault="00EF43ED" w:rsidP="00EF43ED">
            <w:pPr>
              <w:spacing w:before="60" w:after="60"/>
              <w:jc w:val="right"/>
            </w:pPr>
            <w:r>
              <w:rPr>
                <w:sz w:val="18"/>
                <w:szCs w:val="18"/>
              </w:rPr>
              <w:t>19 444 597,4</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11502020020000 140</w:t>
            </w:r>
          </w:p>
        </w:tc>
        <w:tc>
          <w:tcPr>
            <w:tcW w:w="956" w:type="pct"/>
            <w:shd w:val="clear" w:color="auto" w:fill="FFFFFF"/>
          </w:tcPr>
          <w:p w:rsidR="00EF43ED" w:rsidRDefault="00EF43ED" w:rsidP="00EF43ED">
            <w:pPr>
              <w:spacing w:before="60" w:after="60"/>
            </w:pPr>
            <w:r>
              <w:rPr>
                <w:sz w:val="18"/>
                <w:szCs w:val="18"/>
              </w:rPr>
              <w:t>Платежи, взимаемые государственными органами (организациями) субъектов Российской Федерации за выполнение определенных функций</w:t>
            </w:r>
          </w:p>
        </w:tc>
        <w:tc>
          <w:tcPr>
            <w:tcW w:w="496" w:type="pct"/>
            <w:shd w:val="clear" w:color="auto" w:fill="FFFFFF"/>
          </w:tcPr>
          <w:p w:rsidR="00EF43ED" w:rsidRDefault="00EF43ED" w:rsidP="00EF43ED">
            <w:pPr>
              <w:spacing w:before="60" w:after="60"/>
            </w:pPr>
            <w:r>
              <w:rPr>
                <w:sz w:val="18"/>
                <w:szCs w:val="18"/>
              </w:rPr>
              <w:t>Департамент природопользования и охраны окружающей среды города Москвы</w:t>
            </w:r>
          </w:p>
        </w:tc>
        <w:tc>
          <w:tcPr>
            <w:tcW w:w="491" w:type="pct"/>
            <w:shd w:val="clear" w:color="auto" w:fill="FFFFFF"/>
            <w:noWrap/>
          </w:tcPr>
          <w:p w:rsidR="00EF43ED" w:rsidRDefault="00EF43ED" w:rsidP="00EF43ED">
            <w:pPr>
              <w:spacing w:before="60" w:after="60"/>
              <w:jc w:val="right"/>
            </w:pPr>
            <w:r>
              <w:rPr>
                <w:sz w:val="18"/>
                <w:szCs w:val="18"/>
              </w:rPr>
              <w:t>349 000,5</w:t>
            </w:r>
          </w:p>
        </w:tc>
        <w:tc>
          <w:tcPr>
            <w:tcW w:w="517" w:type="pct"/>
            <w:shd w:val="clear" w:color="auto" w:fill="FFFFFF"/>
            <w:noWrap/>
          </w:tcPr>
          <w:p w:rsidR="00EF43ED" w:rsidRDefault="00EF43ED" w:rsidP="00EF43ED">
            <w:pPr>
              <w:spacing w:before="60" w:after="60"/>
              <w:jc w:val="right"/>
            </w:pPr>
            <w:r>
              <w:rPr>
                <w:sz w:val="18"/>
                <w:szCs w:val="18"/>
              </w:rPr>
              <w:t>334 838,1</w:t>
            </w:r>
          </w:p>
        </w:tc>
        <w:tc>
          <w:tcPr>
            <w:tcW w:w="491" w:type="pct"/>
            <w:shd w:val="clear" w:color="auto" w:fill="FFFFFF"/>
            <w:noWrap/>
          </w:tcPr>
          <w:p w:rsidR="00EF43ED" w:rsidRDefault="00EF43ED" w:rsidP="00EF43ED">
            <w:pPr>
              <w:spacing w:before="60" w:after="60"/>
              <w:jc w:val="right"/>
            </w:pPr>
            <w:r>
              <w:rPr>
                <w:sz w:val="18"/>
                <w:szCs w:val="18"/>
              </w:rPr>
              <w:t>362 122,8</w:t>
            </w:r>
          </w:p>
        </w:tc>
        <w:tc>
          <w:tcPr>
            <w:tcW w:w="518" w:type="pct"/>
            <w:shd w:val="clear" w:color="auto" w:fill="FFFFFF"/>
            <w:noWrap/>
          </w:tcPr>
          <w:p w:rsidR="00EF43ED" w:rsidRDefault="00EF43ED" w:rsidP="00EF43ED">
            <w:pPr>
              <w:spacing w:before="60" w:after="60"/>
              <w:jc w:val="right"/>
            </w:pPr>
            <w:r>
              <w:rPr>
                <w:sz w:val="18"/>
                <w:szCs w:val="18"/>
              </w:rPr>
              <w:t>349 092,5</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11601053010000 140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Департамент по обеспечению деятельности мировых судей города Москвы</w:t>
            </w:r>
          </w:p>
        </w:tc>
        <w:tc>
          <w:tcPr>
            <w:tcW w:w="491" w:type="pct"/>
            <w:shd w:val="clear" w:color="auto" w:fill="FFFFFF"/>
            <w:noWrap/>
          </w:tcPr>
          <w:p w:rsidR="00EF43ED" w:rsidRDefault="00EF43ED" w:rsidP="00EF43ED">
            <w:pPr>
              <w:spacing w:before="60" w:after="60"/>
              <w:jc w:val="right"/>
            </w:pPr>
            <w:r>
              <w:rPr>
                <w:sz w:val="18"/>
                <w:szCs w:val="18"/>
              </w:rPr>
              <w:t>6 148,9</w:t>
            </w:r>
          </w:p>
        </w:tc>
        <w:tc>
          <w:tcPr>
            <w:tcW w:w="517" w:type="pct"/>
            <w:shd w:val="clear" w:color="auto" w:fill="FFFFFF"/>
            <w:noWrap/>
          </w:tcPr>
          <w:p w:rsidR="00EF43ED" w:rsidRDefault="00EF43ED" w:rsidP="00EF43ED">
            <w:pPr>
              <w:spacing w:before="60" w:after="60"/>
              <w:jc w:val="right"/>
            </w:pPr>
            <w:r>
              <w:rPr>
                <w:sz w:val="18"/>
                <w:szCs w:val="18"/>
              </w:rPr>
              <w:t>6 119,4</w:t>
            </w:r>
          </w:p>
        </w:tc>
        <w:tc>
          <w:tcPr>
            <w:tcW w:w="491" w:type="pct"/>
            <w:shd w:val="clear" w:color="auto" w:fill="FFFFFF"/>
            <w:noWrap/>
          </w:tcPr>
          <w:p w:rsidR="00EF43ED" w:rsidRDefault="00EF43ED" w:rsidP="00EF43ED">
            <w:pPr>
              <w:spacing w:before="60" w:after="60"/>
              <w:jc w:val="right"/>
            </w:pPr>
            <w:r>
              <w:rPr>
                <w:sz w:val="18"/>
                <w:szCs w:val="18"/>
              </w:rPr>
              <w:t>6 640,1</w:t>
            </w:r>
          </w:p>
        </w:tc>
        <w:tc>
          <w:tcPr>
            <w:tcW w:w="518" w:type="pct"/>
            <w:shd w:val="clear" w:color="auto" w:fill="FFFFFF"/>
            <w:noWrap/>
          </w:tcPr>
          <w:p w:rsidR="00EF43ED" w:rsidRDefault="00EF43ED" w:rsidP="00EF43ED">
            <w:pPr>
              <w:spacing w:before="60" w:after="60"/>
              <w:jc w:val="right"/>
            </w:pPr>
            <w:r>
              <w:rPr>
                <w:sz w:val="18"/>
                <w:szCs w:val="18"/>
              </w:rPr>
              <w:t>6 489,6</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11601053010000 140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77,5</w:t>
            </w:r>
          </w:p>
        </w:tc>
        <w:tc>
          <w:tcPr>
            <w:tcW w:w="517" w:type="pct"/>
            <w:shd w:val="clear" w:color="auto" w:fill="FFFFFF"/>
            <w:noWrap/>
          </w:tcPr>
          <w:p w:rsidR="00EF43ED" w:rsidRDefault="00EF43ED" w:rsidP="00EF43ED">
            <w:pPr>
              <w:spacing w:before="60" w:after="60"/>
              <w:jc w:val="right"/>
            </w:pPr>
            <w:r>
              <w:rPr>
                <w:sz w:val="18"/>
                <w:szCs w:val="18"/>
              </w:rPr>
              <w:t>72,8</w:t>
            </w:r>
          </w:p>
        </w:tc>
        <w:tc>
          <w:tcPr>
            <w:tcW w:w="491" w:type="pct"/>
            <w:shd w:val="clear" w:color="auto" w:fill="FFFFFF"/>
            <w:noWrap/>
          </w:tcPr>
          <w:p w:rsidR="00EF43ED" w:rsidRDefault="00EF43ED" w:rsidP="00EF43ED">
            <w:pPr>
              <w:spacing w:before="60" w:after="60"/>
              <w:jc w:val="right"/>
            </w:pPr>
            <w:r>
              <w:rPr>
                <w:sz w:val="18"/>
                <w:szCs w:val="18"/>
              </w:rPr>
              <w:t>77,8</w:t>
            </w:r>
          </w:p>
        </w:tc>
        <w:tc>
          <w:tcPr>
            <w:tcW w:w="518" w:type="pct"/>
            <w:shd w:val="clear" w:color="auto" w:fill="FFFFFF"/>
            <w:noWrap/>
          </w:tcPr>
          <w:p w:rsidR="00EF43ED" w:rsidRDefault="00EF43ED" w:rsidP="00EF43ED">
            <w:pPr>
              <w:spacing w:before="60" w:after="60"/>
              <w:jc w:val="right"/>
            </w:pPr>
            <w:r>
              <w:rPr>
                <w:sz w:val="18"/>
                <w:szCs w:val="18"/>
              </w:rPr>
              <w:t>76,2</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11601053010000 140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Западного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66,5</w:t>
            </w:r>
          </w:p>
        </w:tc>
        <w:tc>
          <w:tcPr>
            <w:tcW w:w="517" w:type="pct"/>
            <w:shd w:val="clear" w:color="auto" w:fill="FFFFFF"/>
            <w:noWrap/>
          </w:tcPr>
          <w:p w:rsidR="00EF43ED" w:rsidRDefault="00EF43ED" w:rsidP="00EF43ED">
            <w:pPr>
              <w:spacing w:before="60" w:after="60"/>
              <w:jc w:val="right"/>
            </w:pPr>
            <w:r>
              <w:rPr>
                <w:sz w:val="18"/>
                <w:szCs w:val="18"/>
              </w:rPr>
              <w:t>201,4</w:t>
            </w:r>
          </w:p>
        </w:tc>
        <w:tc>
          <w:tcPr>
            <w:tcW w:w="491" w:type="pct"/>
            <w:shd w:val="clear" w:color="auto" w:fill="FFFFFF"/>
            <w:noWrap/>
          </w:tcPr>
          <w:p w:rsidR="00EF43ED" w:rsidRDefault="00EF43ED" w:rsidP="00EF43ED">
            <w:pPr>
              <w:spacing w:before="60" w:after="60"/>
              <w:jc w:val="right"/>
            </w:pPr>
            <w:r>
              <w:rPr>
                <w:sz w:val="18"/>
                <w:szCs w:val="18"/>
              </w:rPr>
              <w:t>213,6</w:t>
            </w:r>
          </w:p>
        </w:tc>
        <w:tc>
          <w:tcPr>
            <w:tcW w:w="518" w:type="pct"/>
            <w:shd w:val="clear" w:color="auto" w:fill="FFFFFF"/>
            <w:noWrap/>
          </w:tcPr>
          <w:p w:rsidR="00EF43ED" w:rsidRDefault="00EF43ED" w:rsidP="00EF43ED">
            <w:pPr>
              <w:spacing w:before="60" w:after="60"/>
              <w:jc w:val="right"/>
            </w:pPr>
            <w:r>
              <w:rPr>
                <w:sz w:val="18"/>
                <w:szCs w:val="18"/>
              </w:rPr>
              <w:t>229,7</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11601053010000 140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Зеленоградского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64,3</w:t>
            </w:r>
          </w:p>
        </w:tc>
        <w:tc>
          <w:tcPr>
            <w:tcW w:w="517" w:type="pct"/>
            <w:shd w:val="clear" w:color="auto" w:fill="FFFFFF"/>
            <w:noWrap/>
          </w:tcPr>
          <w:p w:rsidR="00EF43ED" w:rsidRDefault="00EF43ED" w:rsidP="00EF43ED">
            <w:pPr>
              <w:spacing w:before="60" w:after="60"/>
              <w:jc w:val="right"/>
            </w:pPr>
            <w:r>
              <w:rPr>
                <w:sz w:val="18"/>
                <w:szCs w:val="18"/>
              </w:rPr>
              <w:t>140,5</w:t>
            </w:r>
          </w:p>
        </w:tc>
        <w:tc>
          <w:tcPr>
            <w:tcW w:w="491" w:type="pct"/>
            <w:shd w:val="clear" w:color="auto" w:fill="FFFFFF"/>
            <w:noWrap/>
          </w:tcPr>
          <w:p w:rsidR="00EF43ED" w:rsidRDefault="00EF43ED" w:rsidP="00EF43ED">
            <w:pPr>
              <w:spacing w:before="60" w:after="60"/>
              <w:jc w:val="right"/>
            </w:pPr>
            <w:r>
              <w:rPr>
                <w:sz w:val="18"/>
                <w:szCs w:val="18"/>
              </w:rPr>
              <w:t>128,6</w:t>
            </w:r>
          </w:p>
        </w:tc>
        <w:tc>
          <w:tcPr>
            <w:tcW w:w="518" w:type="pct"/>
            <w:shd w:val="clear" w:color="auto" w:fill="FFFFFF"/>
            <w:noWrap/>
          </w:tcPr>
          <w:p w:rsidR="00EF43ED" w:rsidRDefault="00EF43ED" w:rsidP="00EF43ED">
            <w:pPr>
              <w:spacing w:before="60" w:after="60"/>
              <w:jc w:val="right"/>
            </w:pPr>
            <w:r>
              <w:rPr>
                <w:sz w:val="18"/>
                <w:szCs w:val="18"/>
              </w:rPr>
              <w:t>111,3</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11601053010000 140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Северного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87,8</w:t>
            </w:r>
          </w:p>
        </w:tc>
        <w:tc>
          <w:tcPr>
            <w:tcW w:w="517" w:type="pct"/>
            <w:shd w:val="clear" w:color="auto" w:fill="FFFFFF"/>
            <w:noWrap/>
          </w:tcPr>
          <w:p w:rsidR="00EF43ED" w:rsidRDefault="00EF43ED" w:rsidP="00EF43ED">
            <w:pPr>
              <w:spacing w:before="60" w:after="60"/>
              <w:jc w:val="right"/>
            </w:pPr>
            <w:r>
              <w:rPr>
                <w:sz w:val="18"/>
                <w:szCs w:val="18"/>
              </w:rPr>
              <w:t>107,0</w:t>
            </w:r>
          </w:p>
        </w:tc>
        <w:tc>
          <w:tcPr>
            <w:tcW w:w="491" w:type="pct"/>
            <w:shd w:val="clear" w:color="auto" w:fill="FFFFFF"/>
            <w:noWrap/>
          </w:tcPr>
          <w:p w:rsidR="00EF43ED" w:rsidRDefault="00EF43ED" w:rsidP="00EF43ED">
            <w:pPr>
              <w:spacing w:before="60" w:after="60"/>
              <w:jc w:val="right"/>
            </w:pPr>
            <w:r>
              <w:rPr>
                <w:sz w:val="18"/>
                <w:szCs w:val="18"/>
              </w:rPr>
              <w:t>122,0</w:t>
            </w:r>
          </w:p>
        </w:tc>
        <w:tc>
          <w:tcPr>
            <w:tcW w:w="518" w:type="pct"/>
            <w:shd w:val="clear" w:color="auto" w:fill="FFFFFF"/>
            <w:noWrap/>
          </w:tcPr>
          <w:p w:rsidR="00EF43ED" w:rsidRDefault="00EF43ED" w:rsidP="00EF43ED">
            <w:pPr>
              <w:spacing w:before="60" w:after="60"/>
              <w:jc w:val="right"/>
            </w:pPr>
            <w:r>
              <w:rPr>
                <w:sz w:val="18"/>
                <w:szCs w:val="18"/>
              </w:rPr>
              <w:t>105,0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11601053010000 140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Северо-Восточного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86,0</w:t>
            </w:r>
          </w:p>
        </w:tc>
        <w:tc>
          <w:tcPr>
            <w:tcW w:w="517" w:type="pct"/>
            <w:shd w:val="clear" w:color="auto" w:fill="FFFFFF"/>
            <w:noWrap/>
          </w:tcPr>
          <w:p w:rsidR="00EF43ED" w:rsidRDefault="00EF43ED" w:rsidP="00EF43ED">
            <w:pPr>
              <w:spacing w:before="60" w:after="60"/>
              <w:jc w:val="right"/>
            </w:pPr>
            <w:r>
              <w:rPr>
                <w:sz w:val="18"/>
                <w:szCs w:val="18"/>
              </w:rPr>
              <w:t>432,3</w:t>
            </w:r>
          </w:p>
        </w:tc>
        <w:tc>
          <w:tcPr>
            <w:tcW w:w="491" w:type="pct"/>
            <w:shd w:val="clear" w:color="auto" w:fill="FFFFFF"/>
            <w:noWrap/>
          </w:tcPr>
          <w:p w:rsidR="00EF43ED" w:rsidRDefault="00EF43ED" w:rsidP="00EF43ED">
            <w:pPr>
              <w:spacing w:before="60" w:after="60"/>
              <w:jc w:val="right"/>
            </w:pPr>
            <w:r>
              <w:rPr>
                <w:sz w:val="18"/>
                <w:szCs w:val="18"/>
              </w:rPr>
              <w:t>447,7</w:t>
            </w:r>
          </w:p>
        </w:tc>
        <w:tc>
          <w:tcPr>
            <w:tcW w:w="518" w:type="pct"/>
            <w:shd w:val="clear" w:color="auto" w:fill="FFFFFF"/>
            <w:noWrap/>
          </w:tcPr>
          <w:p w:rsidR="00EF43ED" w:rsidRDefault="00EF43ED" w:rsidP="00EF43ED">
            <w:pPr>
              <w:spacing w:before="60" w:after="60"/>
              <w:jc w:val="right"/>
            </w:pPr>
            <w:r>
              <w:rPr>
                <w:sz w:val="18"/>
                <w:szCs w:val="18"/>
              </w:rPr>
              <w:t>425,8</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11601053010000 140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Северо-Западного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56,5</w:t>
            </w:r>
          </w:p>
        </w:tc>
        <w:tc>
          <w:tcPr>
            <w:tcW w:w="517" w:type="pct"/>
            <w:shd w:val="clear" w:color="auto" w:fill="FFFFFF"/>
            <w:noWrap/>
          </w:tcPr>
          <w:p w:rsidR="00EF43ED" w:rsidRDefault="00EF43ED" w:rsidP="00EF43ED">
            <w:pPr>
              <w:spacing w:before="60" w:after="60"/>
              <w:jc w:val="right"/>
            </w:pPr>
            <w:r>
              <w:rPr>
                <w:sz w:val="18"/>
                <w:szCs w:val="18"/>
              </w:rPr>
              <w:t>41,6</w:t>
            </w:r>
          </w:p>
        </w:tc>
        <w:tc>
          <w:tcPr>
            <w:tcW w:w="491" w:type="pct"/>
            <w:shd w:val="clear" w:color="auto" w:fill="FFFFFF"/>
            <w:noWrap/>
          </w:tcPr>
          <w:p w:rsidR="00EF43ED" w:rsidRDefault="00EF43ED" w:rsidP="00EF43ED">
            <w:pPr>
              <w:spacing w:before="60" w:after="60"/>
              <w:jc w:val="right"/>
            </w:pPr>
            <w:r>
              <w:rPr>
                <w:sz w:val="18"/>
                <w:szCs w:val="18"/>
              </w:rPr>
              <w:t>52,7</w:t>
            </w:r>
          </w:p>
        </w:tc>
        <w:tc>
          <w:tcPr>
            <w:tcW w:w="518" w:type="pct"/>
            <w:shd w:val="clear" w:color="auto" w:fill="FFFFFF"/>
            <w:noWrap/>
          </w:tcPr>
          <w:p w:rsidR="00EF43ED" w:rsidRDefault="00EF43ED" w:rsidP="00EF43ED">
            <w:pPr>
              <w:spacing w:before="60" w:after="60"/>
              <w:jc w:val="right"/>
            </w:pPr>
            <w:r>
              <w:rPr>
                <w:sz w:val="18"/>
                <w:szCs w:val="18"/>
              </w:rPr>
              <w:t>50,5</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11601053010000 140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Центрального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50,6</w:t>
            </w:r>
          </w:p>
        </w:tc>
        <w:tc>
          <w:tcPr>
            <w:tcW w:w="517" w:type="pct"/>
            <w:shd w:val="clear" w:color="auto" w:fill="FFFFFF"/>
            <w:noWrap/>
          </w:tcPr>
          <w:p w:rsidR="00EF43ED" w:rsidRDefault="00EF43ED" w:rsidP="00EF43ED">
            <w:pPr>
              <w:spacing w:before="60" w:after="60"/>
              <w:jc w:val="right"/>
            </w:pPr>
            <w:r>
              <w:rPr>
                <w:sz w:val="18"/>
                <w:szCs w:val="18"/>
              </w:rPr>
              <w:t>31,5</w:t>
            </w:r>
          </w:p>
        </w:tc>
        <w:tc>
          <w:tcPr>
            <w:tcW w:w="491" w:type="pct"/>
            <w:shd w:val="clear" w:color="auto" w:fill="FFFFFF"/>
            <w:noWrap/>
          </w:tcPr>
          <w:p w:rsidR="00EF43ED" w:rsidRDefault="00EF43ED" w:rsidP="00EF43ED">
            <w:pPr>
              <w:spacing w:before="60" w:after="60"/>
              <w:jc w:val="right"/>
            </w:pPr>
            <w:r>
              <w:rPr>
                <w:sz w:val="18"/>
                <w:szCs w:val="18"/>
              </w:rPr>
              <w:t>33,5</w:t>
            </w:r>
          </w:p>
        </w:tc>
        <w:tc>
          <w:tcPr>
            <w:tcW w:w="518" w:type="pct"/>
            <w:shd w:val="clear" w:color="auto" w:fill="FFFFFF"/>
            <w:noWrap/>
          </w:tcPr>
          <w:p w:rsidR="00EF43ED" w:rsidRDefault="00EF43ED" w:rsidP="00EF43ED">
            <w:pPr>
              <w:spacing w:before="60" w:after="60"/>
              <w:jc w:val="right"/>
            </w:pPr>
            <w:r>
              <w:rPr>
                <w:sz w:val="18"/>
                <w:szCs w:val="18"/>
              </w:rPr>
              <w:t>37,5</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11601053010000 140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Юго-Восточного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66,3</w:t>
            </w:r>
          </w:p>
        </w:tc>
        <w:tc>
          <w:tcPr>
            <w:tcW w:w="517" w:type="pct"/>
            <w:shd w:val="clear" w:color="auto" w:fill="FFFFFF"/>
            <w:noWrap/>
          </w:tcPr>
          <w:p w:rsidR="00EF43ED" w:rsidRDefault="00EF43ED" w:rsidP="00EF43ED">
            <w:pPr>
              <w:spacing w:before="60" w:after="60"/>
              <w:jc w:val="right"/>
            </w:pPr>
            <w:r>
              <w:rPr>
                <w:sz w:val="18"/>
                <w:szCs w:val="18"/>
              </w:rPr>
              <w:t>61,2</w:t>
            </w:r>
          </w:p>
        </w:tc>
        <w:tc>
          <w:tcPr>
            <w:tcW w:w="491" w:type="pct"/>
            <w:shd w:val="clear" w:color="auto" w:fill="FFFFFF"/>
            <w:noWrap/>
          </w:tcPr>
          <w:p w:rsidR="00EF43ED" w:rsidRDefault="00EF43ED" w:rsidP="00EF43ED">
            <w:pPr>
              <w:spacing w:before="60" w:after="60"/>
              <w:jc w:val="right"/>
            </w:pPr>
            <w:r>
              <w:rPr>
                <w:sz w:val="18"/>
                <w:szCs w:val="18"/>
              </w:rPr>
              <w:t>61,8</w:t>
            </w:r>
          </w:p>
        </w:tc>
        <w:tc>
          <w:tcPr>
            <w:tcW w:w="518" w:type="pct"/>
            <w:shd w:val="clear" w:color="auto" w:fill="FFFFFF"/>
            <w:noWrap/>
          </w:tcPr>
          <w:p w:rsidR="00EF43ED" w:rsidRDefault="00EF43ED" w:rsidP="00EF43ED">
            <w:pPr>
              <w:spacing w:before="60" w:after="60"/>
              <w:jc w:val="right"/>
            </w:pPr>
            <w:r>
              <w:rPr>
                <w:sz w:val="18"/>
                <w:szCs w:val="18"/>
              </w:rPr>
              <w:t>61,8</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11601053010000 140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Юго-Западного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123,6</w:t>
            </w:r>
          </w:p>
        </w:tc>
        <w:tc>
          <w:tcPr>
            <w:tcW w:w="517" w:type="pct"/>
            <w:shd w:val="clear" w:color="auto" w:fill="FFFFFF"/>
            <w:noWrap/>
          </w:tcPr>
          <w:p w:rsidR="00EF43ED" w:rsidRDefault="00EF43ED" w:rsidP="00EF43ED">
            <w:pPr>
              <w:spacing w:before="60" w:after="60"/>
              <w:jc w:val="right"/>
            </w:pPr>
            <w:r>
              <w:rPr>
                <w:sz w:val="18"/>
                <w:szCs w:val="18"/>
              </w:rPr>
              <w:t>89,0</w:t>
            </w:r>
          </w:p>
        </w:tc>
        <w:tc>
          <w:tcPr>
            <w:tcW w:w="491" w:type="pct"/>
            <w:shd w:val="clear" w:color="auto" w:fill="FFFFFF"/>
            <w:noWrap/>
          </w:tcPr>
          <w:p w:rsidR="00EF43ED" w:rsidRDefault="00EF43ED" w:rsidP="00EF43ED">
            <w:pPr>
              <w:spacing w:before="60" w:after="60"/>
              <w:jc w:val="right"/>
            </w:pPr>
            <w:r>
              <w:rPr>
                <w:sz w:val="18"/>
                <w:szCs w:val="18"/>
              </w:rPr>
              <w:t>76,9</w:t>
            </w:r>
          </w:p>
        </w:tc>
        <w:tc>
          <w:tcPr>
            <w:tcW w:w="518" w:type="pct"/>
            <w:shd w:val="clear" w:color="auto" w:fill="FFFFFF"/>
            <w:noWrap/>
          </w:tcPr>
          <w:p w:rsidR="00EF43ED" w:rsidRDefault="00EF43ED" w:rsidP="00EF43ED">
            <w:pPr>
              <w:spacing w:before="60" w:after="60"/>
              <w:jc w:val="right"/>
            </w:pPr>
            <w:r>
              <w:rPr>
                <w:sz w:val="18"/>
                <w:szCs w:val="18"/>
              </w:rPr>
              <w:t>77,9</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11601053010000 140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Южного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64,8</w:t>
            </w:r>
          </w:p>
        </w:tc>
        <w:tc>
          <w:tcPr>
            <w:tcW w:w="517" w:type="pct"/>
            <w:shd w:val="clear" w:color="auto" w:fill="FFFFFF"/>
            <w:noWrap/>
          </w:tcPr>
          <w:p w:rsidR="00EF43ED" w:rsidRDefault="00EF43ED" w:rsidP="00EF43ED">
            <w:pPr>
              <w:spacing w:before="60" w:after="60"/>
              <w:jc w:val="right"/>
            </w:pPr>
            <w:r>
              <w:rPr>
                <w:sz w:val="18"/>
                <w:szCs w:val="18"/>
              </w:rPr>
              <w:t>78,8</w:t>
            </w:r>
          </w:p>
        </w:tc>
        <w:tc>
          <w:tcPr>
            <w:tcW w:w="491" w:type="pct"/>
            <w:shd w:val="clear" w:color="auto" w:fill="FFFFFF"/>
            <w:noWrap/>
          </w:tcPr>
          <w:p w:rsidR="00EF43ED" w:rsidRDefault="00EF43ED" w:rsidP="00EF43ED">
            <w:pPr>
              <w:spacing w:before="60" w:after="60"/>
              <w:jc w:val="right"/>
            </w:pPr>
            <w:r>
              <w:rPr>
                <w:sz w:val="18"/>
                <w:szCs w:val="18"/>
              </w:rPr>
              <w:t>84,3</w:t>
            </w:r>
          </w:p>
        </w:tc>
        <w:tc>
          <w:tcPr>
            <w:tcW w:w="518" w:type="pct"/>
            <w:shd w:val="clear" w:color="auto" w:fill="FFFFFF"/>
            <w:noWrap/>
          </w:tcPr>
          <w:p w:rsidR="00EF43ED" w:rsidRDefault="00EF43ED" w:rsidP="00EF43ED">
            <w:pPr>
              <w:spacing w:before="60" w:after="60"/>
              <w:jc w:val="right"/>
            </w:pPr>
            <w:r>
              <w:rPr>
                <w:sz w:val="18"/>
                <w:szCs w:val="18"/>
              </w:rPr>
              <w:t>82,9</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11601053010000 140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Троицкого и Новомосковского административных округов города Москвы</w:t>
            </w:r>
          </w:p>
        </w:tc>
        <w:tc>
          <w:tcPr>
            <w:tcW w:w="491" w:type="pct"/>
            <w:shd w:val="clear" w:color="auto" w:fill="FFFFFF"/>
            <w:noWrap/>
          </w:tcPr>
          <w:p w:rsidR="00EF43ED" w:rsidRDefault="00EF43ED" w:rsidP="00EF43ED">
            <w:pPr>
              <w:spacing w:before="60" w:after="60"/>
              <w:jc w:val="right"/>
            </w:pPr>
            <w:r>
              <w:rPr>
                <w:sz w:val="18"/>
                <w:szCs w:val="18"/>
              </w:rPr>
              <w:t>92,5</w:t>
            </w:r>
          </w:p>
        </w:tc>
        <w:tc>
          <w:tcPr>
            <w:tcW w:w="517" w:type="pct"/>
            <w:shd w:val="clear" w:color="auto" w:fill="FFFFFF"/>
            <w:noWrap/>
          </w:tcPr>
          <w:p w:rsidR="00EF43ED" w:rsidRDefault="00EF43ED" w:rsidP="00EF43ED">
            <w:pPr>
              <w:spacing w:before="60" w:after="60"/>
              <w:jc w:val="right"/>
            </w:pPr>
            <w:r>
              <w:rPr>
                <w:sz w:val="18"/>
                <w:szCs w:val="18"/>
              </w:rPr>
              <w:t>25,1</w:t>
            </w:r>
          </w:p>
        </w:tc>
        <w:tc>
          <w:tcPr>
            <w:tcW w:w="491" w:type="pct"/>
            <w:shd w:val="clear" w:color="auto" w:fill="FFFFFF"/>
            <w:noWrap/>
          </w:tcPr>
          <w:p w:rsidR="00EF43ED" w:rsidRDefault="00EF43ED" w:rsidP="00EF43ED">
            <w:pPr>
              <w:spacing w:before="60" w:after="60"/>
              <w:jc w:val="right"/>
            </w:pPr>
            <w:r>
              <w:rPr>
                <w:sz w:val="18"/>
                <w:szCs w:val="18"/>
              </w:rPr>
              <w:t>26,9</w:t>
            </w:r>
          </w:p>
        </w:tc>
        <w:tc>
          <w:tcPr>
            <w:tcW w:w="518" w:type="pct"/>
            <w:shd w:val="clear" w:color="auto" w:fill="FFFFFF"/>
            <w:noWrap/>
          </w:tcPr>
          <w:p w:rsidR="00EF43ED" w:rsidRDefault="00EF43ED" w:rsidP="00EF43ED">
            <w:pPr>
              <w:spacing w:before="60" w:after="60"/>
              <w:jc w:val="right"/>
            </w:pPr>
            <w:r>
              <w:rPr>
                <w:sz w:val="18"/>
                <w:szCs w:val="18"/>
              </w:rPr>
              <w:t>27,9</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11601063010000 140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Департамент по обеспечению деятельности мировых судей города Москвы</w:t>
            </w:r>
          </w:p>
        </w:tc>
        <w:tc>
          <w:tcPr>
            <w:tcW w:w="491" w:type="pct"/>
            <w:shd w:val="clear" w:color="auto" w:fill="FFFFFF"/>
            <w:noWrap/>
          </w:tcPr>
          <w:p w:rsidR="00EF43ED" w:rsidRDefault="00EF43ED" w:rsidP="00EF43ED">
            <w:pPr>
              <w:spacing w:before="60" w:after="60"/>
              <w:jc w:val="right"/>
            </w:pPr>
            <w:r>
              <w:rPr>
                <w:sz w:val="18"/>
                <w:szCs w:val="18"/>
              </w:rPr>
              <w:t>27 445,1</w:t>
            </w:r>
          </w:p>
        </w:tc>
        <w:tc>
          <w:tcPr>
            <w:tcW w:w="517" w:type="pct"/>
            <w:shd w:val="clear" w:color="auto" w:fill="FFFFFF"/>
            <w:noWrap/>
          </w:tcPr>
          <w:p w:rsidR="00EF43ED" w:rsidRDefault="00EF43ED" w:rsidP="00EF43ED">
            <w:pPr>
              <w:spacing w:before="60" w:after="60"/>
              <w:jc w:val="right"/>
            </w:pPr>
            <w:r>
              <w:rPr>
                <w:sz w:val="18"/>
                <w:szCs w:val="18"/>
              </w:rPr>
              <w:t>26 898,1</w:t>
            </w:r>
          </w:p>
        </w:tc>
        <w:tc>
          <w:tcPr>
            <w:tcW w:w="491" w:type="pct"/>
            <w:shd w:val="clear" w:color="auto" w:fill="FFFFFF"/>
            <w:noWrap/>
          </w:tcPr>
          <w:p w:rsidR="00EF43ED" w:rsidRDefault="00EF43ED" w:rsidP="00EF43ED">
            <w:pPr>
              <w:spacing w:before="60" w:after="60"/>
              <w:jc w:val="right"/>
            </w:pPr>
            <w:r>
              <w:rPr>
                <w:sz w:val="18"/>
                <w:szCs w:val="18"/>
              </w:rPr>
              <w:t>26 890,8</w:t>
            </w:r>
          </w:p>
        </w:tc>
        <w:tc>
          <w:tcPr>
            <w:tcW w:w="518" w:type="pct"/>
            <w:shd w:val="clear" w:color="auto" w:fill="FFFFFF"/>
            <w:noWrap/>
          </w:tcPr>
          <w:p w:rsidR="00EF43ED" w:rsidRDefault="00EF43ED" w:rsidP="00EF43ED">
            <w:pPr>
              <w:spacing w:before="60" w:after="60"/>
              <w:jc w:val="right"/>
            </w:pPr>
            <w:r>
              <w:rPr>
                <w:sz w:val="18"/>
                <w:szCs w:val="18"/>
              </w:rPr>
              <w:t>26 677,0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11601063010000 140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317,0</w:t>
            </w:r>
          </w:p>
        </w:tc>
        <w:tc>
          <w:tcPr>
            <w:tcW w:w="517" w:type="pct"/>
            <w:shd w:val="clear" w:color="auto" w:fill="FFFFFF"/>
            <w:noWrap/>
          </w:tcPr>
          <w:p w:rsidR="00EF43ED" w:rsidRDefault="00EF43ED" w:rsidP="00EF43ED">
            <w:pPr>
              <w:spacing w:before="60" w:after="60"/>
              <w:jc w:val="right"/>
            </w:pPr>
            <w:r>
              <w:rPr>
                <w:sz w:val="18"/>
                <w:szCs w:val="18"/>
              </w:rPr>
              <w:t>263,2</w:t>
            </w:r>
          </w:p>
        </w:tc>
        <w:tc>
          <w:tcPr>
            <w:tcW w:w="491" w:type="pct"/>
            <w:shd w:val="clear" w:color="auto" w:fill="FFFFFF"/>
            <w:noWrap/>
          </w:tcPr>
          <w:p w:rsidR="00EF43ED" w:rsidRDefault="00EF43ED" w:rsidP="00EF43ED">
            <w:pPr>
              <w:spacing w:before="60" w:after="60"/>
              <w:jc w:val="right"/>
            </w:pPr>
            <w:r>
              <w:rPr>
                <w:sz w:val="18"/>
                <w:szCs w:val="18"/>
              </w:rPr>
              <w:t>277,4</w:t>
            </w:r>
          </w:p>
        </w:tc>
        <w:tc>
          <w:tcPr>
            <w:tcW w:w="518" w:type="pct"/>
            <w:shd w:val="clear" w:color="auto" w:fill="FFFFFF"/>
            <w:noWrap/>
          </w:tcPr>
          <w:p w:rsidR="00EF43ED" w:rsidRDefault="00EF43ED" w:rsidP="00EF43ED">
            <w:pPr>
              <w:spacing w:before="60" w:after="60"/>
              <w:jc w:val="right"/>
            </w:pPr>
            <w:r>
              <w:rPr>
                <w:sz w:val="18"/>
                <w:szCs w:val="18"/>
              </w:rPr>
              <w:t>286,4</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11601063010000 140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Западного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254,1</w:t>
            </w:r>
          </w:p>
        </w:tc>
        <w:tc>
          <w:tcPr>
            <w:tcW w:w="517" w:type="pct"/>
            <w:shd w:val="clear" w:color="auto" w:fill="FFFFFF"/>
            <w:noWrap/>
          </w:tcPr>
          <w:p w:rsidR="00EF43ED" w:rsidRDefault="00EF43ED" w:rsidP="00EF43ED">
            <w:pPr>
              <w:spacing w:before="60" w:after="60"/>
              <w:jc w:val="right"/>
            </w:pPr>
            <w:r>
              <w:rPr>
                <w:sz w:val="18"/>
                <w:szCs w:val="18"/>
              </w:rPr>
              <w:t>120,7</w:t>
            </w:r>
          </w:p>
        </w:tc>
        <w:tc>
          <w:tcPr>
            <w:tcW w:w="491" w:type="pct"/>
            <w:shd w:val="clear" w:color="auto" w:fill="FFFFFF"/>
            <w:noWrap/>
          </w:tcPr>
          <w:p w:rsidR="00EF43ED" w:rsidRDefault="00EF43ED" w:rsidP="00EF43ED">
            <w:pPr>
              <w:spacing w:before="60" w:after="60"/>
              <w:jc w:val="right"/>
            </w:pPr>
            <w:r>
              <w:rPr>
                <w:sz w:val="18"/>
                <w:szCs w:val="18"/>
              </w:rPr>
              <w:t>130,5</w:t>
            </w:r>
          </w:p>
        </w:tc>
        <w:tc>
          <w:tcPr>
            <w:tcW w:w="518" w:type="pct"/>
            <w:shd w:val="clear" w:color="auto" w:fill="FFFFFF"/>
            <w:noWrap/>
          </w:tcPr>
          <w:p w:rsidR="00EF43ED" w:rsidRDefault="00EF43ED" w:rsidP="00EF43ED">
            <w:pPr>
              <w:spacing w:before="60" w:after="60"/>
              <w:jc w:val="right"/>
            </w:pPr>
            <w:r>
              <w:rPr>
                <w:sz w:val="18"/>
                <w:szCs w:val="18"/>
              </w:rPr>
              <w:t>138,0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11601063010000 140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Зеленоградского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43,7</w:t>
            </w:r>
          </w:p>
        </w:tc>
        <w:tc>
          <w:tcPr>
            <w:tcW w:w="517" w:type="pct"/>
            <w:shd w:val="clear" w:color="auto" w:fill="FFFFFF"/>
            <w:noWrap/>
          </w:tcPr>
          <w:p w:rsidR="00EF43ED" w:rsidRDefault="00EF43ED" w:rsidP="00EF43ED">
            <w:pPr>
              <w:spacing w:before="60" w:after="60"/>
              <w:jc w:val="right"/>
            </w:pPr>
            <w:r>
              <w:rPr>
                <w:sz w:val="18"/>
                <w:szCs w:val="18"/>
              </w:rPr>
              <w:t>39,0</w:t>
            </w:r>
          </w:p>
        </w:tc>
        <w:tc>
          <w:tcPr>
            <w:tcW w:w="491" w:type="pct"/>
            <w:shd w:val="clear" w:color="auto" w:fill="FFFFFF"/>
            <w:noWrap/>
          </w:tcPr>
          <w:p w:rsidR="00EF43ED" w:rsidRDefault="00EF43ED" w:rsidP="00EF43ED">
            <w:pPr>
              <w:spacing w:before="60" w:after="60"/>
              <w:jc w:val="right"/>
            </w:pPr>
            <w:r>
              <w:rPr>
                <w:sz w:val="18"/>
                <w:szCs w:val="18"/>
              </w:rPr>
              <w:t>40,6</w:t>
            </w:r>
          </w:p>
        </w:tc>
        <w:tc>
          <w:tcPr>
            <w:tcW w:w="518" w:type="pct"/>
            <w:shd w:val="clear" w:color="auto" w:fill="FFFFFF"/>
            <w:noWrap/>
          </w:tcPr>
          <w:p w:rsidR="00EF43ED" w:rsidRDefault="00EF43ED" w:rsidP="00EF43ED">
            <w:pPr>
              <w:spacing w:before="60" w:after="60"/>
              <w:jc w:val="right"/>
            </w:pPr>
            <w:r>
              <w:rPr>
                <w:sz w:val="18"/>
                <w:szCs w:val="18"/>
              </w:rPr>
              <w:t>36,4</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11601063010000 140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Северного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283,0</w:t>
            </w:r>
          </w:p>
        </w:tc>
        <w:tc>
          <w:tcPr>
            <w:tcW w:w="517" w:type="pct"/>
            <w:shd w:val="clear" w:color="auto" w:fill="FFFFFF"/>
            <w:noWrap/>
          </w:tcPr>
          <w:p w:rsidR="00EF43ED" w:rsidRDefault="00EF43ED" w:rsidP="00EF43ED">
            <w:pPr>
              <w:spacing w:before="60" w:after="60"/>
              <w:jc w:val="right"/>
            </w:pPr>
            <w:r>
              <w:rPr>
                <w:sz w:val="18"/>
                <w:szCs w:val="18"/>
              </w:rPr>
              <w:t>257,0</w:t>
            </w:r>
          </w:p>
        </w:tc>
        <w:tc>
          <w:tcPr>
            <w:tcW w:w="491" w:type="pct"/>
            <w:shd w:val="clear" w:color="auto" w:fill="FFFFFF"/>
            <w:noWrap/>
          </w:tcPr>
          <w:p w:rsidR="00EF43ED" w:rsidRDefault="00EF43ED" w:rsidP="00EF43ED">
            <w:pPr>
              <w:spacing w:before="60" w:after="60"/>
              <w:jc w:val="right"/>
            </w:pPr>
            <w:r>
              <w:rPr>
                <w:sz w:val="18"/>
                <w:szCs w:val="18"/>
              </w:rPr>
              <w:t>256,0</w:t>
            </w:r>
          </w:p>
        </w:tc>
        <w:tc>
          <w:tcPr>
            <w:tcW w:w="518" w:type="pct"/>
            <w:shd w:val="clear" w:color="auto" w:fill="FFFFFF"/>
            <w:noWrap/>
          </w:tcPr>
          <w:p w:rsidR="00EF43ED" w:rsidRDefault="00EF43ED" w:rsidP="00EF43ED">
            <w:pPr>
              <w:spacing w:before="60" w:after="60"/>
              <w:jc w:val="right"/>
            </w:pPr>
            <w:r>
              <w:rPr>
                <w:sz w:val="18"/>
                <w:szCs w:val="18"/>
              </w:rPr>
              <w:t>265,0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11601063010000 140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Северо-Восточного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363,7</w:t>
            </w:r>
          </w:p>
        </w:tc>
        <w:tc>
          <w:tcPr>
            <w:tcW w:w="517" w:type="pct"/>
            <w:shd w:val="clear" w:color="auto" w:fill="FFFFFF"/>
            <w:noWrap/>
          </w:tcPr>
          <w:p w:rsidR="00EF43ED" w:rsidRDefault="00EF43ED" w:rsidP="00EF43ED">
            <w:pPr>
              <w:spacing w:before="60" w:after="60"/>
              <w:jc w:val="right"/>
            </w:pPr>
            <w:r>
              <w:rPr>
                <w:sz w:val="18"/>
                <w:szCs w:val="18"/>
              </w:rPr>
              <w:t>324,1</w:t>
            </w:r>
          </w:p>
        </w:tc>
        <w:tc>
          <w:tcPr>
            <w:tcW w:w="491" w:type="pct"/>
            <w:shd w:val="clear" w:color="auto" w:fill="FFFFFF"/>
            <w:noWrap/>
          </w:tcPr>
          <w:p w:rsidR="00EF43ED" w:rsidRDefault="00EF43ED" w:rsidP="00EF43ED">
            <w:pPr>
              <w:spacing w:before="60" w:after="60"/>
              <w:jc w:val="right"/>
            </w:pPr>
            <w:r>
              <w:rPr>
                <w:sz w:val="18"/>
                <w:szCs w:val="18"/>
              </w:rPr>
              <w:t>334,9</w:t>
            </w:r>
          </w:p>
        </w:tc>
        <w:tc>
          <w:tcPr>
            <w:tcW w:w="518" w:type="pct"/>
            <w:shd w:val="clear" w:color="auto" w:fill="FFFFFF"/>
            <w:noWrap/>
          </w:tcPr>
          <w:p w:rsidR="00EF43ED" w:rsidRDefault="00EF43ED" w:rsidP="00EF43ED">
            <w:pPr>
              <w:spacing w:before="60" w:after="60"/>
              <w:jc w:val="right"/>
            </w:pPr>
            <w:r>
              <w:rPr>
                <w:sz w:val="18"/>
                <w:szCs w:val="18"/>
              </w:rPr>
              <w:t>322,0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11601063010000 140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Северо-Западного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177,3</w:t>
            </w:r>
          </w:p>
        </w:tc>
        <w:tc>
          <w:tcPr>
            <w:tcW w:w="517" w:type="pct"/>
            <w:shd w:val="clear" w:color="auto" w:fill="FFFFFF"/>
            <w:noWrap/>
          </w:tcPr>
          <w:p w:rsidR="00EF43ED" w:rsidRDefault="00EF43ED" w:rsidP="00EF43ED">
            <w:pPr>
              <w:spacing w:before="60" w:after="60"/>
              <w:jc w:val="right"/>
            </w:pPr>
            <w:r>
              <w:rPr>
                <w:sz w:val="18"/>
                <w:szCs w:val="18"/>
              </w:rPr>
              <w:t>151,0</w:t>
            </w:r>
          </w:p>
        </w:tc>
        <w:tc>
          <w:tcPr>
            <w:tcW w:w="491" w:type="pct"/>
            <w:shd w:val="clear" w:color="auto" w:fill="FFFFFF"/>
            <w:noWrap/>
          </w:tcPr>
          <w:p w:rsidR="00EF43ED" w:rsidRDefault="00EF43ED" w:rsidP="00EF43ED">
            <w:pPr>
              <w:spacing w:before="60" w:after="60"/>
              <w:jc w:val="right"/>
            </w:pPr>
            <w:r>
              <w:rPr>
                <w:sz w:val="18"/>
                <w:szCs w:val="18"/>
              </w:rPr>
              <w:t>167,8</w:t>
            </w:r>
          </w:p>
        </w:tc>
        <w:tc>
          <w:tcPr>
            <w:tcW w:w="518" w:type="pct"/>
            <w:shd w:val="clear" w:color="auto" w:fill="FFFFFF"/>
            <w:noWrap/>
          </w:tcPr>
          <w:p w:rsidR="00EF43ED" w:rsidRDefault="00EF43ED" w:rsidP="00EF43ED">
            <w:pPr>
              <w:spacing w:before="60" w:after="60"/>
              <w:jc w:val="right"/>
            </w:pPr>
            <w:r>
              <w:rPr>
                <w:sz w:val="18"/>
                <w:szCs w:val="18"/>
              </w:rPr>
              <w:t>172,4</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11601063010000 140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Центрального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82,3</w:t>
            </w:r>
          </w:p>
        </w:tc>
        <w:tc>
          <w:tcPr>
            <w:tcW w:w="517" w:type="pct"/>
            <w:shd w:val="clear" w:color="auto" w:fill="FFFFFF"/>
            <w:noWrap/>
          </w:tcPr>
          <w:p w:rsidR="00EF43ED" w:rsidRDefault="00EF43ED" w:rsidP="00EF43ED">
            <w:pPr>
              <w:spacing w:before="60" w:after="60"/>
              <w:jc w:val="right"/>
            </w:pPr>
            <w:r>
              <w:rPr>
                <w:sz w:val="18"/>
                <w:szCs w:val="18"/>
              </w:rPr>
              <w:t>100,5</w:t>
            </w:r>
          </w:p>
        </w:tc>
        <w:tc>
          <w:tcPr>
            <w:tcW w:w="491" w:type="pct"/>
            <w:shd w:val="clear" w:color="auto" w:fill="FFFFFF"/>
            <w:noWrap/>
          </w:tcPr>
          <w:p w:rsidR="00EF43ED" w:rsidRDefault="00EF43ED" w:rsidP="00EF43ED">
            <w:pPr>
              <w:spacing w:before="60" w:after="60"/>
              <w:jc w:val="right"/>
            </w:pPr>
            <w:r>
              <w:rPr>
                <w:sz w:val="18"/>
                <w:szCs w:val="18"/>
              </w:rPr>
              <w:t>99,5</w:t>
            </w:r>
          </w:p>
        </w:tc>
        <w:tc>
          <w:tcPr>
            <w:tcW w:w="518" w:type="pct"/>
            <w:shd w:val="clear" w:color="auto" w:fill="FFFFFF"/>
            <w:noWrap/>
          </w:tcPr>
          <w:p w:rsidR="00EF43ED" w:rsidRDefault="00EF43ED" w:rsidP="00EF43ED">
            <w:pPr>
              <w:spacing w:before="60" w:after="60"/>
              <w:jc w:val="right"/>
            </w:pPr>
            <w:r>
              <w:rPr>
                <w:sz w:val="18"/>
                <w:szCs w:val="18"/>
              </w:rPr>
              <w:t>94,5</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11601063010000 140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Юго-Восточного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327,8</w:t>
            </w:r>
          </w:p>
        </w:tc>
        <w:tc>
          <w:tcPr>
            <w:tcW w:w="517" w:type="pct"/>
            <w:shd w:val="clear" w:color="auto" w:fill="FFFFFF"/>
            <w:noWrap/>
          </w:tcPr>
          <w:p w:rsidR="00EF43ED" w:rsidRDefault="00EF43ED" w:rsidP="00EF43ED">
            <w:pPr>
              <w:spacing w:before="60" w:after="60"/>
              <w:jc w:val="right"/>
            </w:pPr>
            <w:r>
              <w:rPr>
                <w:sz w:val="18"/>
                <w:szCs w:val="18"/>
              </w:rPr>
              <w:t>238,5</w:t>
            </w:r>
          </w:p>
        </w:tc>
        <w:tc>
          <w:tcPr>
            <w:tcW w:w="491" w:type="pct"/>
            <w:shd w:val="clear" w:color="auto" w:fill="FFFFFF"/>
            <w:noWrap/>
          </w:tcPr>
          <w:p w:rsidR="00EF43ED" w:rsidRDefault="00EF43ED" w:rsidP="00EF43ED">
            <w:pPr>
              <w:spacing w:before="60" w:after="60"/>
              <w:jc w:val="right"/>
            </w:pPr>
            <w:r>
              <w:rPr>
                <w:sz w:val="18"/>
                <w:szCs w:val="18"/>
              </w:rPr>
              <w:t>234,0</w:t>
            </w:r>
          </w:p>
        </w:tc>
        <w:tc>
          <w:tcPr>
            <w:tcW w:w="518" w:type="pct"/>
            <w:shd w:val="clear" w:color="auto" w:fill="FFFFFF"/>
            <w:noWrap/>
          </w:tcPr>
          <w:p w:rsidR="00EF43ED" w:rsidRDefault="00EF43ED" w:rsidP="00EF43ED">
            <w:pPr>
              <w:spacing w:before="60" w:after="60"/>
              <w:jc w:val="right"/>
            </w:pPr>
            <w:r>
              <w:rPr>
                <w:sz w:val="18"/>
                <w:szCs w:val="18"/>
              </w:rPr>
              <w:t>249,5</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11601063010000 140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Юго-Западного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359,2</w:t>
            </w:r>
          </w:p>
        </w:tc>
        <w:tc>
          <w:tcPr>
            <w:tcW w:w="517" w:type="pct"/>
            <w:shd w:val="clear" w:color="auto" w:fill="FFFFFF"/>
            <w:noWrap/>
          </w:tcPr>
          <w:p w:rsidR="00EF43ED" w:rsidRDefault="00EF43ED" w:rsidP="00EF43ED">
            <w:pPr>
              <w:spacing w:before="60" w:after="60"/>
              <w:jc w:val="right"/>
            </w:pPr>
            <w:r>
              <w:rPr>
                <w:sz w:val="18"/>
                <w:szCs w:val="18"/>
              </w:rPr>
              <w:t>231,3</w:t>
            </w:r>
          </w:p>
        </w:tc>
        <w:tc>
          <w:tcPr>
            <w:tcW w:w="491" w:type="pct"/>
            <w:shd w:val="clear" w:color="auto" w:fill="FFFFFF"/>
            <w:noWrap/>
          </w:tcPr>
          <w:p w:rsidR="00EF43ED" w:rsidRDefault="00EF43ED" w:rsidP="00EF43ED">
            <w:pPr>
              <w:spacing w:before="60" w:after="60"/>
              <w:jc w:val="right"/>
            </w:pPr>
            <w:r>
              <w:rPr>
                <w:sz w:val="18"/>
                <w:szCs w:val="18"/>
              </w:rPr>
              <w:t>216,6</w:t>
            </w:r>
          </w:p>
        </w:tc>
        <w:tc>
          <w:tcPr>
            <w:tcW w:w="518" w:type="pct"/>
            <w:shd w:val="clear" w:color="auto" w:fill="FFFFFF"/>
            <w:noWrap/>
          </w:tcPr>
          <w:p w:rsidR="00EF43ED" w:rsidRDefault="00EF43ED" w:rsidP="00EF43ED">
            <w:pPr>
              <w:spacing w:before="60" w:after="60"/>
              <w:jc w:val="right"/>
            </w:pPr>
            <w:r>
              <w:rPr>
                <w:sz w:val="18"/>
                <w:szCs w:val="18"/>
              </w:rPr>
              <w:t>223,6</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11601063010000 140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Южного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330,6</w:t>
            </w:r>
          </w:p>
        </w:tc>
        <w:tc>
          <w:tcPr>
            <w:tcW w:w="517" w:type="pct"/>
            <w:shd w:val="clear" w:color="auto" w:fill="FFFFFF"/>
            <w:noWrap/>
          </w:tcPr>
          <w:p w:rsidR="00EF43ED" w:rsidRDefault="00EF43ED" w:rsidP="00EF43ED">
            <w:pPr>
              <w:spacing w:before="60" w:after="60"/>
              <w:jc w:val="right"/>
            </w:pPr>
            <w:r>
              <w:rPr>
                <w:sz w:val="18"/>
                <w:szCs w:val="18"/>
              </w:rPr>
              <w:t>353,4</w:t>
            </w:r>
          </w:p>
        </w:tc>
        <w:tc>
          <w:tcPr>
            <w:tcW w:w="491" w:type="pct"/>
            <w:shd w:val="clear" w:color="auto" w:fill="FFFFFF"/>
            <w:noWrap/>
          </w:tcPr>
          <w:p w:rsidR="00EF43ED" w:rsidRDefault="00EF43ED" w:rsidP="00EF43ED">
            <w:pPr>
              <w:spacing w:before="60" w:after="60"/>
              <w:jc w:val="right"/>
            </w:pPr>
            <w:r>
              <w:rPr>
                <w:sz w:val="18"/>
                <w:szCs w:val="18"/>
              </w:rPr>
              <w:t>323,6</w:t>
            </w:r>
          </w:p>
        </w:tc>
        <w:tc>
          <w:tcPr>
            <w:tcW w:w="518" w:type="pct"/>
            <w:shd w:val="clear" w:color="auto" w:fill="FFFFFF"/>
            <w:noWrap/>
          </w:tcPr>
          <w:p w:rsidR="00EF43ED" w:rsidRDefault="00EF43ED" w:rsidP="00EF43ED">
            <w:pPr>
              <w:spacing w:before="60" w:after="60"/>
              <w:jc w:val="right"/>
            </w:pPr>
            <w:r>
              <w:rPr>
                <w:sz w:val="18"/>
                <w:szCs w:val="18"/>
              </w:rPr>
              <w:t>342,9</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11601063010000 140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Троицкого и Новомосковского административных округов города Москвы</w:t>
            </w:r>
          </w:p>
        </w:tc>
        <w:tc>
          <w:tcPr>
            <w:tcW w:w="491" w:type="pct"/>
            <w:shd w:val="clear" w:color="auto" w:fill="FFFFFF"/>
            <w:noWrap/>
          </w:tcPr>
          <w:p w:rsidR="00EF43ED" w:rsidRDefault="00EF43ED" w:rsidP="00EF43ED">
            <w:pPr>
              <w:spacing w:before="60" w:after="60"/>
              <w:jc w:val="right"/>
            </w:pPr>
            <w:r>
              <w:rPr>
                <w:sz w:val="18"/>
                <w:szCs w:val="18"/>
              </w:rPr>
              <w:t>212,4</w:t>
            </w:r>
          </w:p>
        </w:tc>
        <w:tc>
          <w:tcPr>
            <w:tcW w:w="517" w:type="pct"/>
            <w:shd w:val="clear" w:color="auto" w:fill="FFFFFF"/>
            <w:noWrap/>
          </w:tcPr>
          <w:p w:rsidR="00EF43ED" w:rsidRDefault="00EF43ED" w:rsidP="00EF43ED">
            <w:pPr>
              <w:spacing w:before="60" w:after="60"/>
              <w:jc w:val="right"/>
            </w:pPr>
            <w:r>
              <w:rPr>
                <w:sz w:val="18"/>
                <w:szCs w:val="18"/>
              </w:rPr>
              <w:t>91,0</w:t>
            </w:r>
          </w:p>
        </w:tc>
        <w:tc>
          <w:tcPr>
            <w:tcW w:w="491" w:type="pct"/>
            <w:shd w:val="clear" w:color="auto" w:fill="FFFFFF"/>
            <w:noWrap/>
          </w:tcPr>
          <w:p w:rsidR="00EF43ED" w:rsidRDefault="00EF43ED" w:rsidP="00EF43ED">
            <w:pPr>
              <w:spacing w:before="60" w:after="60"/>
              <w:jc w:val="right"/>
            </w:pPr>
            <w:r>
              <w:rPr>
                <w:sz w:val="18"/>
                <w:szCs w:val="18"/>
              </w:rPr>
              <w:t>103,1</w:t>
            </w:r>
          </w:p>
        </w:tc>
        <w:tc>
          <w:tcPr>
            <w:tcW w:w="518" w:type="pct"/>
            <w:shd w:val="clear" w:color="auto" w:fill="FFFFFF"/>
            <w:noWrap/>
          </w:tcPr>
          <w:p w:rsidR="00EF43ED" w:rsidRDefault="00EF43ED" w:rsidP="00EF43ED">
            <w:pPr>
              <w:spacing w:before="60" w:after="60"/>
              <w:jc w:val="right"/>
            </w:pPr>
            <w:r>
              <w:rPr>
                <w:sz w:val="18"/>
                <w:szCs w:val="18"/>
              </w:rPr>
              <w:t>108,7</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11601072010000 140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496" w:type="pct"/>
            <w:shd w:val="clear" w:color="auto" w:fill="FFFFFF"/>
          </w:tcPr>
          <w:p w:rsidR="00EF43ED" w:rsidRDefault="00EF43ED" w:rsidP="00EF43ED">
            <w:pPr>
              <w:spacing w:before="60" w:after="60"/>
            </w:pPr>
            <w:r>
              <w:rPr>
                <w:sz w:val="18"/>
                <w:szCs w:val="18"/>
              </w:rPr>
              <w:t>Главное контрольное управление города Москвы</w:t>
            </w:r>
          </w:p>
        </w:tc>
        <w:tc>
          <w:tcPr>
            <w:tcW w:w="491" w:type="pct"/>
            <w:shd w:val="clear" w:color="auto" w:fill="FFFFFF"/>
            <w:noWrap/>
          </w:tcPr>
          <w:p w:rsidR="00EF43ED" w:rsidRDefault="00EF43ED" w:rsidP="00EF43ED">
            <w:pPr>
              <w:spacing w:before="60" w:after="60"/>
              <w:jc w:val="right"/>
            </w:pPr>
            <w:r>
              <w:rPr>
                <w:sz w:val="18"/>
                <w:szCs w:val="18"/>
              </w:rPr>
              <w:t>2 026,9</w:t>
            </w:r>
          </w:p>
        </w:tc>
        <w:tc>
          <w:tcPr>
            <w:tcW w:w="517" w:type="pct"/>
            <w:shd w:val="clear" w:color="auto" w:fill="FFFFFF"/>
            <w:noWrap/>
          </w:tcPr>
          <w:p w:rsidR="00EF43ED" w:rsidRDefault="00EF43ED" w:rsidP="00EF43ED">
            <w:pPr>
              <w:spacing w:before="60" w:after="60"/>
              <w:jc w:val="right"/>
            </w:pPr>
            <w:r>
              <w:rPr>
                <w:sz w:val="18"/>
                <w:szCs w:val="18"/>
              </w:rPr>
              <w:t>1 985,6</w:t>
            </w:r>
          </w:p>
        </w:tc>
        <w:tc>
          <w:tcPr>
            <w:tcW w:w="491" w:type="pct"/>
            <w:shd w:val="clear" w:color="auto" w:fill="FFFFFF"/>
            <w:noWrap/>
          </w:tcPr>
          <w:p w:rsidR="00EF43ED" w:rsidRDefault="00EF43ED" w:rsidP="00EF43ED">
            <w:pPr>
              <w:spacing w:before="60" w:after="60"/>
              <w:jc w:val="right"/>
            </w:pPr>
            <w:r>
              <w:rPr>
                <w:sz w:val="18"/>
                <w:szCs w:val="18"/>
              </w:rPr>
              <w:t>1 777,4</w:t>
            </w:r>
          </w:p>
        </w:tc>
        <w:tc>
          <w:tcPr>
            <w:tcW w:w="518" w:type="pct"/>
            <w:shd w:val="clear" w:color="auto" w:fill="FFFFFF"/>
            <w:noWrap/>
          </w:tcPr>
          <w:p w:rsidR="00EF43ED" w:rsidRDefault="00EF43ED" w:rsidP="00EF43ED">
            <w:pPr>
              <w:spacing w:before="60" w:after="60"/>
              <w:jc w:val="right"/>
            </w:pPr>
            <w:r>
              <w:rPr>
                <w:sz w:val="18"/>
                <w:szCs w:val="18"/>
              </w:rPr>
              <w:t>1 743,7</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11601072010000 140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496" w:type="pct"/>
            <w:shd w:val="clear" w:color="auto" w:fill="FFFFFF"/>
          </w:tcPr>
          <w:p w:rsidR="00EF43ED" w:rsidRDefault="00EF43ED" w:rsidP="00EF43ED">
            <w:pPr>
              <w:spacing w:before="60" w:after="60"/>
            </w:pPr>
            <w:r>
              <w:rPr>
                <w:sz w:val="18"/>
                <w:szCs w:val="18"/>
              </w:rPr>
              <w:t>Государственная жилищная инспекция города Москвы</w:t>
            </w:r>
          </w:p>
        </w:tc>
        <w:tc>
          <w:tcPr>
            <w:tcW w:w="491" w:type="pct"/>
            <w:shd w:val="clear" w:color="auto" w:fill="FFFFFF"/>
            <w:noWrap/>
          </w:tcPr>
          <w:p w:rsidR="00EF43ED" w:rsidRDefault="00EF43ED" w:rsidP="00EF43ED">
            <w:pPr>
              <w:spacing w:before="60" w:after="60"/>
              <w:jc w:val="right"/>
            </w:pPr>
            <w:r>
              <w:rPr>
                <w:sz w:val="18"/>
                <w:szCs w:val="18"/>
              </w:rPr>
              <w:t>23 693,0</w:t>
            </w:r>
          </w:p>
        </w:tc>
        <w:tc>
          <w:tcPr>
            <w:tcW w:w="517" w:type="pct"/>
            <w:shd w:val="clear" w:color="auto" w:fill="FFFFFF"/>
            <w:noWrap/>
          </w:tcPr>
          <w:p w:rsidR="00EF43ED" w:rsidRDefault="00EF43ED" w:rsidP="00EF43ED">
            <w:pPr>
              <w:spacing w:before="60" w:after="60"/>
              <w:jc w:val="right"/>
            </w:pPr>
            <w:r>
              <w:rPr>
                <w:sz w:val="18"/>
                <w:szCs w:val="18"/>
              </w:rPr>
              <w:t>28 624,1</w:t>
            </w:r>
          </w:p>
        </w:tc>
        <w:tc>
          <w:tcPr>
            <w:tcW w:w="491" w:type="pct"/>
            <w:shd w:val="clear" w:color="auto" w:fill="FFFFFF"/>
            <w:noWrap/>
          </w:tcPr>
          <w:p w:rsidR="00EF43ED" w:rsidRDefault="00EF43ED" w:rsidP="00EF43ED">
            <w:pPr>
              <w:spacing w:before="60" w:after="60"/>
              <w:jc w:val="right"/>
            </w:pPr>
            <w:r>
              <w:rPr>
                <w:sz w:val="18"/>
                <w:szCs w:val="18"/>
              </w:rPr>
              <w:t>25 403,3</w:t>
            </w:r>
          </w:p>
        </w:tc>
        <w:tc>
          <w:tcPr>
            <w:tcW w:w="518" w:type="pct"/>
            <w:shd w:val="clear" w:color="auto" w:fill="FFFFFF"/>
            <w:noWrap/>
          </w:tcPr>
          <w:p w:rsidR="00EF43ED" w:rsidRDefault="00EF43ED" w:rsidP="00EF43ED">
            <w:pPr>
              <w:spacing w:before="60" w:after="60"/>
              <w:jc w:val="right"/>
            </w:pPr>
            <w:r>
              <w:rPr>
                <w:sz w:val="18"/>
                <w:szCs w:val="18"/>
              </w:rPr>
              <w:t>24 567,5</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11601072010000 140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природопользования и охраны окружающей среды города Москвы</w:t>
            </w:r>
          </w:p>
        </w:tc>
        <w:tc>
          <w:tcPr>
            <w:tcW w:w="491" w:type="pct"/>
            <w:shd w:val="clear" w:color="auto" w:fill="FFFFFF"/>
            <w:noWrap/>
          </w:tcPr>
          <w:p w:rsidR="00EF43ED" w:rsidRDefault="00EF43ED" w:rsidP="00EF43ED">
            <w:pPr>
              <w:spacing w:before="60" w:after="60"/>
              <w:jc w:val="right"/>
            </w:pPr>
            <w:r>
              <w:rPr>
                <w:sz w:val="18"/>
                <w:szCs w:val="18"/>
              </w:rPr>
              <w:t>45,0</w:t>
            </w:r>
          </w:p>
        </w:tc>
        <w:tc>
          <w:tcPr>
            <w:tcW w:w="517" w:type="pct"/>
            <w:shd w:val="clear" w:color="auto" w:fill="FFFFFF"/>
            <w:noWrap/>
          </w:tcPr>
          <w:p w:rsidR="00EF43ED" w:rsidRDefault="00EF43ED" w:rsidP="00EF43ED">
            <w:pPr>
              <w:spacing w:before="60" w:after="60"/>
              <w:jc w:val="right"/>
            </w:pPr>
            <w:r>
              <w:rPr>
                <w:sz w:val="18"/>
                <w:szCs w:val="18"/>
              </w:rPr>
              <w:t>60,0</w:t>
            </w:r>
          </w:p>
        </w:tc>
        <w:tc>
          <w:tcPr>
            <w:tcW w:w="491" w:type="pct"/>
            <w:shd w:val="clear" w:color="auto" w:fill="FFFFFF"/>
            <w:noWrap/>
          </w:tcPr>
          <w:p w:rsidR="00EF43ED" w:rsidRDefault="00EF43ED" w:rsidP="00EF43ED">
            <w:pPr>
              <w:spacing w:before="60" w:after="60"/>
              <w:jc w:val="right"/>
            </w:pPr>
            <w:r>
              <w:rPr>
                <w:sz w:val="18"/>
                <w:szCs w:val="18"/>
              </w:rPr>
              <w:t>75,0</w:t>
            </w:r>
          </w:p>
        </w:tc>
        <w:tc>
          <w:tcPr>
            <w:tcW w:w="518" w:type="pct"/>
            <w:shd w:val="clear" w:color="auto" w:fill="FFFFFF"/>
            <w:noWrap/>
          </w:tcPr>
          <w:p w:rsidR="00EF43ED" w:rsidRDefault="00EF43ED" w:rsidP="00EF43ED">
            <w:pPr>
              <w:spacing w:before="60" w:after="60"/>
              <w:jc w:val="right"/>
            </w:pPr>
            <w:r>
              <w:rPr>
                <w:sz w:val="18"/>
                <w:szCs w:val="18"/>
              </w:rPr>
              <w:t>60,0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11601073010000 140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Департамент по обеспечению деятельности мировых судей города Москвы</w:t>
            </w:r>
          </w:p>
        </w:tc>
        <w:tc>
          <w:tcPr>
            <w:tcW w:w="491" w:type="pct"/>
            <w:shd w:val="clear" w:color="auto" w:fill="FFFFFF"/>
            <w:noWrap/>
          </w:tcPr>
          <w:p w:rsidR="00EF43ED" w:rsidRDefault="00EF43ED" w:rsidP="00EF43ED">
            <w:pPr>
              <w:spacing w:before="60" w:after="60"/>
              <w:jc w:val="right"/>
            </w:pPr>
            <w:r>
              <w:rPr>
                <w:sz w:val="18"/>
                <w:szCs w:val="18"/>
              </w:rPr>
              <w:t>8 323,8</w:t>
            </w:r>
          </w:p>
        </w:tc>
        <w:tc>
          <w:tcPr>
            <w:tcW w:w="517" w:type="pct"/>
            <w:shd w:val="clear" w:color="auto" w:fill="FFFFFF"/>
            <w:noWrap/>
          </w:tcPr>
          <w:p w:rsidR="00EF43ED" w:rsidRDefault="00EF43ED" w:rsidP="00EF43ED">
            <w:pPr>
              <w:spacing w:before="60" w:after="60"/>
              <w:jc w:val="right"/>
            </w:pPr>
            <w:r>
              <w:rPr>
                <w:sz w:val="18"/>
                <w:szCs w:val="18"/>
              </w:rPr>
              <w:t>9 271,8</w:t>
            </w:r>
          </w:p>
        </w:tc>
        <w:tc>
          <w:tcPr>
            <w:tcW w:w="491" w:type="pct"/>
            <w:shd w:val="clear" w:color="auto" w:fill="FFFFFF"/>
            <w:noWrap/>
          </w:tcPr>
          <w:p w:rsidR="00EF43ED" w:rsidRDefault="00EF43ED" w:rsidP="00EF43ED">
            <w:pPr>
              <w:spacing w:before="60" w:after="60"/>
              <w:jc w:val="right"/>
            </w:pPr>
            <w:r>
              <w:rPr>
                <w:sz w:val="18"/>
                <w:szCs w:val="18"/>
              </w:rPr>
              <w:t>9 937,0</w:t>
            </w:r>
          </w:p>
        </w:tc>
        <w:tc>
          <w:tcPr>
            <w:tcW w:w="518" w:type="pct"/>
            <w:shd w:val="clear" w:color="auto" w:fill="FFFFFF"/>
            <w:noWrap/>
          </w:tcPr>
          <w:p w:rsidR="00EF43ED" w:rsidRDefault="00EF43ED" w:rsidP="00EF43ED">
            <w:pPr>
              <w:spacing w:before="60" w:after="60"/>
              <w:jc w:val="right"/>
            </w:pPr>
            <w:r>
              <w:rPr>
                <w:sz w:val="18"/>
                <w:szCs w:val="18"/>
              </w:rPr>
              <w:t>9 822,3</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11601073010000 140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11,0</w:t>
            </w:r>
          </w:p>
        </w:tc>
        <w:tc>
          <w:tcPr>
            <w:tcW w:w="517" w:type="pct"/>
            <w:shd w:val="clear" w:color="auto" w:fill="FFFFFF"/>
            <w:noWrap/>
          </w:tcPr>
          <w:p w:rsidR="00EF43ED" w:rsidRDefault="00EF43ED" w:rsidP="00EF43ED">
            <w:pPr>
              <w:spacing w:before="60" w:after="60"/>
              <w:jc w:val="right"/>
            </w:pPr>
            <w:r>
              <w:rPr>
                <w:sz w:val="18"/>
                <w:szCs w:val="18"/>
              </w:rPr>
              <w:t>9,2</w:t>
            </w:r>
          </w:p>
        </w:tc>
        <w:tc>
          <w:tcPr>
            <w:tcW w:w="491" w:type="pct"/>
            <w:shd w:val="clear" w:color="auto" w:fill="FFFFFF"/>
            <w:noWrap/>
          </w:tcPr>
          <w:p w:rsidR="00EF43ED" w:rsidRDefault="00EF43ED" w:rsidP="00EF43ED">
            <w:pPr>
              <w:spacing w:before="60" w:after="60"/>
              <w:jc w:val="right"/>
            </w:pPr>
            <w:r>
              <w:rPr>
                <w:sz w:val="18"/>
                <w:szCs w:val="18"/>
              </w:rPr>
              <w:t>8,7</w:t>
            </w:r>
          </w:p>
        </w:tc>
        <w:tc>
          <w:tcPr>
            <w:tcW w:w="518" w:type="pct"/>
            <w:shd w:val="clear" w:color="auto" w:fill="FFFFFF"/>
            <w:noWrap/>
          </w:tcPr>
          <w:p w:rsidR="00EF43ED" w:rsidRDefault="00EF43ED" w:rsidP="00EF43ED">
            <w:pPr>
              <w:spacing w:before="60" w:after="60"/>
              <w:jc w:val="right"/>
            </w:pPr>
            <w:r>
              <w:rPr>
                <w:sz w:val="18"/>
                <w:szCs w:val="18"/>
              </w:rPr>
              <w:t>9,8</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11601073010000 140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Западного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9,5</w:t>
            </w:r>
          </w:p>
        </w:tc>
        <w:tc>
          <w:tcPr>
            <w:tcW w:w="517" w:type="pct"/>
            <w:shd w:val="clear" w:color="auto" w:fill="FFFFFF"/>
            <w:noWrap/>
          </w:tcPr>
          <w:p w:rsidR="00EF43ED" w:rsidRDefault="00EF43ED" w:rsidP="00EF43ED">
            <w:pPr>
              <w:spacing w:before="60" w:after="60"/>
              <w:jc w:val="right"/>
            </w:pPr>
            <w:r>
              <w:rPr>
                <w:sz w:val="18"/>
                <w:szCs w:val="18"/>
              </w:rPr>
              <w:t>6,9</w:t>
            </w:r>
          </w:p>
        </w:tc>
        <w:tc>
          <w:tcPr>
            <w:tcW w:w="491" w:type="pct"/>
            <w:shd w:val="clear" w:color="auto" w:fill="FFFFFF"/>
            <w:noWrap/>
          </w:tcPr>
          <w:p w:rsidR="00EF43ED" w:rsidRDefault="00EF43ED" w:rsidP="00EF43ED">
            <w:pPr>
              <w:spacing w:before="60" w:after="60"/>
              <w:jc w:val="right"/>
            </w:pPr>
            <w:r>
              <w:rPr>
                <w:sz w:val="18"/>
                <w:szCs w:val="18"/>
              </w:rPr>
              <w:t>6,4</w:t>
            </w:r>
          </w:p>
        </w:tc>
        <w:tc>
          <w:tcPr>
            <w:tcW w:w="518" w:type="pct"/>
            <w:shd w:val="clear" w:color="auto" w:fill="FFFFFF"/>
            <w:noWrap/>
          </w:tcPr>
          <w:p w:rsidR="00EF43ED" w:rsidRDefault="00EF43ED" w:rsidP="00EF43ED">
            <w:pPr>
              <w:spacing w:before="60" w:after="60"/>
              <w:jc w:val="right"/>
            </w:pPr>
            <w:r>
              <w:rPr>
                <w:sz w:val="18"/>
                <w:szCs w:val="18"/>
              </w:rPr>
              <w:t>6,5</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11601073010000 140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Зеленоградского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1,1</w:t>
            </w:r>
          </w:p>
        </w:tc>
        <w:tc>
          <w:tcPr>
            <w:tcW w:w="517" w:type="pct"/>
            <w:shd w:val="clear" w:color="auto" w:fill="FFFFFF"/>
            <w:noWrap/>
          </w:tcPr>
          <w:p w:rsidR="00EF43ED" w:rsidRDefault="00EF43ED" w:rsidP="00EF43ED">
            <w:pPr>
              <w:spacing w:before="60" w:after="60"/>
              <w:jc w:val="right"/>
            </w:pPr>
            <w:r>
              <w:rPr>
                <w:sz w:val="18"/>
                <w:szCs w:val="18"/>
              </w:rPr>
              <w:t>0,8</w:t>
            </w:r>
          </w:p>
        </w:tc>
        <w:tc>
          <w:tcPr>
            <w:tcW w:w="491" w:type="pct"/>
            <w:shd w:val="clear" w:color="auto" w:fill="FFFFFF"/>
            <w:noWrap/>
          </w:tcPr>
          <w:p w:rsidR="00EF43ED" w:rsidRDefault="00EF43ED" w:rsidP="00EF43ED">
            <w:pPr>
              <w:spacing w:before="60" w:after="60"/>
              <w:jc w:val="right"/>
            </w:pPr>
            <w:r>
              <w:rPr>
                <w:sz w:val="18"/>
                <w:szCs w:val="18"/>
              </w:rPr>
              <w:t>0,8</w:t>
            </w:r>
          </w:p>
        </w:tc>
        <w:tc>
          <w:tcPr>
            <w:tcW w:w="518" w:type="pct"/>
            <w:shd w:val="clear" w:color="auto" w:fill="FFFFFF"/>
            <w:noWrap/>
          </w:tcPr>
          <w:p w:rsidR="00EF43ED" w:rsidRDefault="00EF43ED" w:rsidP="00EF43ED">
            <w:pPr>
              <w:spacing w:before="60" w:after="60"/>
              <w:jc w:val="right"/>
            </w:pPr>
            <w:r>
              <w:rPr>
                <w:sz w:val="18"/>
                <w:szCs w:val="18"/>
              </w:rPr>
              <w:t>0,8</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11601073010000 140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Северо-Восточного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22,5</w:t>
            </w:r>
          </w:p>
        </w:tc>
        <w:tc>
          <w:tcPr>
            <w:tcW w:w="517" w:type="pct"/>
            <w:shd w:val="clear" w:color="auto" w:fill="FFFFFF"/>
            <w:noWrap/>
          </w:tcPr>
          <w:p w:rsidR="00EF43ED" w:rsidRDefault="00EF43ED" w:rsidP="00EF43ED">
            <w:pPr>
              <w:spacing w:before="60" w:after="60"/>
              <w:jc w:val="right"/>
            </w:pPr>
            <w:r>
              <w:rPr>
                <w:sz w:val="18"/>
                <w:szCs w:val="18"/>
              </w:rPr>
              <w:t>15,6</w:t>
            </w:r>
          </w:p>
        </w:tc>
        <w:tc>
          <w:tcPr>
            <w:tcW w:w="491" w:type="pct"/>
            <w:shd w:val="clear" w:color="auto" w:fill="FFFFFF"/>
            <w:noWrap/>
          </w:tcPr>
          <w:p w:rsidR="00EF43ED" w:rsidRDefault="00EF43ED" w:rsidP="00EF43ED">
            <w:pPr>
              <w:spacing w:before="60" w:after="60"/>
              <w:jc w:val="right"/>
            </w:pPr>
            <w:r>
              <w:rPr>
                <w:sz w:val="18"/>
                <w:szCs w:val="18"/>
              </w:rPr>
              <w:t>17,1</w:t>
            </w:r>
          </w:p>
        </w:tc>
        <w:tc>
          <w:tcPr>
            <w:tcW w:w="518" w:type="pct"/>
            <w:shd w:val="clear" w:color="auto" w:fill="FFFFFF"/>
            <w:noWrap/>
          </w:tcPr>
          <w:p w:rsidR="00EF43ED" w:rsidRDefault="00EF43ED" w:rsidP="00EF43ED">
            <w:pPr>
              <w:spacing w:before="60" w:after="60"/>
              <w:jc w:val="right"/>
            </w:pPr>
            <w:r>
              <w:rPr>
                <w:sz w:val="18"/>
                <w:szCs w:val="18"/>
              </w:rPr>
              <w:t>17,1</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11601073010000 140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Северо-Западного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6,0</w:t>
            </w:r>
          </w:p>
        </w:tc>
        <w:tc>
          <w:tcPr>
            <w:tcW w:w="517" w:type="pct"/>
            <w:shd w:val="clear" w:color="auto" w:fill="FFFFFF"/>
            <w:noWrap/>
          </w:tcPr>
          <w:p w:rsidR="00EF43ED" w:rsidRDefault="00EF43ED" w:rsidP="00EF43ED">
            <w:pPr>
              <w:spacing w:before="60" w:after="60"/>
              <w:jc w:val="right"/>
            </w:pPr>
            <w:r>
              <w:rPr>
                <w:sz w:val="18"/>
                <w:szCs w:val="18"/>
              </w:rPr>
              <w:t>5,3</w:t>
            </w:r>
          </w:p>
        </w:tc>
        <w:tc>
          <w:tcPr>
            <w:tcW w:w="491" w:type="pct"/>
            <w:shd w:val="clear" w:color="auto" w:fill="FFFFFF"/>
            <w:noWrap/>
          </w:tcPr>
          <w:p w:rsidR="00EF43ED" w:rsidRDefault="00EF43ED" w:rsidP="00EF43ED">
            <w:pPr>
              <w:spacing w:before="60" w:after="60"/>
              <w:jc w:val="right"/>
            </w:pPr>
            <w:r>
              <w:rPr>
                <w:sz w:val="18"/>
                <w:szCs w:val="18"/>
              </w:rPr>
              <w:t>6,1</w:t>
            </w:r>
          </w:p>
        </w:tc>
        <w:tc>
          <w:tcPr>
            <w:tcW w:w="518" w:type="pct"/>
            <w:shd w:val="clear" w:color="auto" w:fill="FFFFFF"/>
            <w:noWrap/>
          </w:tcPr>
          <w:p w:rsidR="00EF43ED" w:rsidRDefault="00EF43ED" w:rsidP="00EF43ED">
            <w:pPr>
              <w:spacing w:before="60" w:after="60"/>
              <w:jc w:val="right"/>
            </w:pPr>
            <w:r>
              <w:rPr>
                <w:sz w:val="18"/>
                <w:szCs w:val="18"/>
              </w:rPr>
              <w:t>6,7</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11601073010000 140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Центрального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p>
        </w:tc>
        <w:tc>
          <w:tcPr>
            <w:tcW w:w="517" w:type="pct"/>
            <w:shd w:val="clear" w:color="auto" w:fill="FFFFFF"/>
            <w:noWrap/>
          </w:tcPr>
          <w:p w:rsidR="00EF43ED" w:rsidRDefault="00EF43ED" w:rsidP="00EF43ED">
            <w:pPr>
              <w:spacing w:before="60" w:after="60"/>
              <w:jc w:val="right"/>
            </w:pPr>
            <w:r>
              <w:rPr>
                <w:sz w:val="18"/>
                <w:szCs w:val="18"/>
              </w:rPr>
              <w:t>1,5</w:t>
            </w:r>
          </w:p>
        </w:tc>
        <w:tc>
          <w:tcPr>
            <w:tcW w:w="491" w:type="pct"/>
            <w:shd w:val="clear" w:color="auto" w:fill="FFFFFF"/>
            <w:noWrap/>
          </w:tcPr>
          <w:p w:rsidR="00EF43ED" w:rsidRDefault="00EF43ED" w:rsidP="00EF43ED">
            <w:pPr>
              <w:spacing w:before="60" w:after="60"/>
              <w:jc w:val="right"/>
            </w:pPr>
            <w:r>
              <w:rPr>
                <w:sz w:val="18"/>
                <w:szCs w:val="18"/>
              </w:rPr>
              <w:t>1,5</w:t>
            </w:r>
          </w:p>
        </w:tc>
        <w:tc>
          <w:tcPr>
            <w:tcW w:w="518" w:type="pct"/>
            <w:shd w:val="clear" w:color="auto" w:fill="FFFFFF"/>
            <w:noWrap/>
          </w:tcPr>
          <w:p w:rsidR="00EF43ED" w:rsidRDefault="00EF43ED" w:rsidP="00EF43ED">
            <w:pPr>
              <w:spacing w:before="60" w:after="60"/>
              <w:jc w:val="right"/>
            </w:pPr>
            <w:r>
              <w:rPr>
                <w:sz w:val="18"/>
                <w:szCs w:val="18"/>
              </w:rPr>
              <w:t>1,5</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11601073010000 140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Юго-Восточного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49,1</w:t>
            </w:r>
          </w:p>
        </w:tc>
        <w:tc>
          <w:tcPr>
            <w:tcW w:w="517" w:type="pct"/>
            <w:shd w:val="clear" w:color="auto" w:fill="FFFFFF"/>
            <w:noWrap/>
          </w:tcPr>
          <w:p w:rsidR="00EF43ED" w:rsidRDefault="00EF43ED" w:rsidP="00EF43ED">
            <w:pPr>
              <w:spacing w:before="60" w:after="60"/>
              <w:jc w:val="right"/>
            </w:pPr>
            <w:r>
              <w:rPr>
                <w:sz w:val="18"/>
                <w:szCs w:val="18"/>
              </w:rPr>
              <w:t>34,0</w:t>
            </w:r>
          </w:p>
        </w:tc>
        <w:tc>
          <w:tcPr>
            <w:tcW w:w="491" w:type="pct"/>
            <w:shd w:val="clear" w:color="auto" w:fill="FFFFFF"/>
            <w:noWrap/>
          </w:tcPr>
          <w:p w:rsidR="00EF43ED" w:rsidRDefault="00EF43ED" w:rsidP="00EF43ED">
            <w:pPr>
              <w:spacing w:before="60" w:after="60"/>
              <w:jc w:val="right"/>
            </w:pPr>
            <w:r>
              <w:rPr>
                <w:sz w:val="18"/>
                <w:szCs w:val="18"/>
              </w:rPr>
              <w:t>41,0</w:t>
            </w:r>
          </w:p>
        </w:tc>
        <w:tc>
          <w:tcPr>
            <w:tcW w:w="518" w:type="pct"/>
            <w:shd w:val="clear" w:color="auto" w:fill="FFFFFF"/>
            <w:noWrap/>
          </w:tcPr>
          <w:p w:rsidR="00EF43ED" w:rsidRDefault="00EF43ED" w:rsidP="00EF43ED">
            <w:pPr>
              <w:spacing w:before="60" w:after="60"/>
              <w:jc w:val="right"/>
            </w:pPr>
            <w:r>
              <w:rPr>
                <w:sz w:val="18"/>
                <w:szCs w:val="18"/>
              </w:rPr>
              <w:t>39,9</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11601073010000 140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Юго-Западного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5,0</w:t>
            </w:r>
          </w:p>
        </w:tc>
        <w:tc>
          <w:tcPr>
            <w:tcW w:w="517" w:type="pct"/>
            <w:shd w:val="clear" w:color="auto" w:fill="FFFFFF"/>
            <w:noWrap/>
          </w:tcPr>
          <w:p w:rsidR="00EF43ED" w:rsidRDefault="00EF43ED" w:rsidP="00EF43ED">
            <w:pPr>
              <w:spacing w:before="60" w:after="60"/>
              <w:jc w:val="right"/>
            </w:pPr>
            <w:r>
              <w:rPr>
                <w:sz w:val="18"/>
                <w:szCs w:val="18"/>
              </w:rPr>
              <w:t>3,0</w:t>
            </w:r>
          </w:p>
        </w:tc>
        <w:tc>
          <w:tcPr>
            <w:tcW w:w="491" w:type="pct"/>
            <w:shd w:val="clear" w:color="auto" w:fill="FFFFFF"/>
            <w:noWrap/>
          </w:tcPr>
          <w:p w:rsidR="00EF43ED" w:rsidRDefault="00EF43ED" w:rsidP="00EF43ED">
            <w:pPr>
              <w:spacing w:before="60" w:after="60"/>
              <w:jc w:val="right"/>
            </w:pPr>
            <w:r>
              <w:rPr>
                <w:sz w:val="18"/>
                <w:szCs w:val="18"/>
              </w:rPr>
              <w:t>3,0</w:t>
            </w:r>
          </w:p>
        </w:tc>
        <w:tc>
          <w:tcPr>
            <w:tcW w:w="518" w:type="pct"/>
            <w:shd w:val="clear" w:color="auto" w:fill="FFFFFF"/>
            <w:noWrap/>
          </w:tcPr>
          <w:p w:rsidR="00EF43ED" w:rsidRDefault="00EF43ED" w:rsidP="00EF43ED">
            <w:pPr>
              <w:spacing w:before="60" w:after="60"/>
              <w:jc w:val="right"/>
            </w:pPr>
            <w:r>
              <w:rPr>
                <w:sz w:val="18"/>
                <w:szCs w:val="18"/>
              </w:rPr>
              <w:t>3,0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11601073010000 140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Южного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11,8</w:t>
            </w:r>
          </w:p>
        </w:tc>
        <w:tc>
          <w:tcPr>
            <w:tcW w:w="517" w:type="pct"/>
            <w:shd w:val="clear" w:color="auto" w:fill="FFFFFF"/>
            <w:noWrap/>
          </w:tcPr>
          <w:p w:rsidR="00EF43ED" w:rsidRDefault="00EF43ED" w:rsidP="00EF43ED">
            <w:pPr>
              <w:spacing w:before="60" w:after="60"/>
              <w:jc w:val="right"/>
            </w:pPr>
            <w:r>
              <w:rPr>
                <w:sz w:val="18"/>
                <w:szCs w:val="18"/>
              </w:rPr>
              <w:t>17,2</w:t>
            </w:r>
          </w:p>
        </w:tc>
        <w:tc>
          <w:tcPr>
            <w:tcW w:w="491" w:type="pct"/>
            <w:shd w:val="clear" w:color="auto" w:fill="FFFFFF"/>
            <w:noWrap/>
          </w:tcPr>
          <w:p w:rsidR="00EF43ED" w:rsidRDefault="00EF43ED" w:rsidP="00EF43ED">
            <w:pPr>
              <w:spacing w:before="60" w:after="60"/>
              <w:jc w:val="right"/>
            </w:pPr>
            <w:r>
              <w:rPr>
                <w:sz w:val="18"/>
                <w:szCs w:val="18"/>
              </w:rPr>
              <w:t>19,2</w:t>
            </w:r>
          </w:p>
        </w:tc>
        <w:tc>
          <w:tcPr>
            <w:tcW w:w="518" w:type="pct"/>
            <w:shd w:val="clear" w:color="auto" w:fill="FFFFFF"/>
            <w:noWrap/>
          </w:tcPr>
          <w:p w:rsidR="00EF43ED" w:rsidRDefault="00EF43ED" w:rsidP="00EF43ED">
            <w:pPr>
              <w:spacing w:before="60" w:after="60"/>
              <w:jc w:val="right"/>
            </w:pPr>
            <w:r>
              <w:rPr>
                <w:sz w:val="18"/>
                <w:szCs w:val="18"/>
              </w:rPr>
              <w:t>16,0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11601077010000 140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исполнительных органов субъектов Российской Федерации, осуществляющих государственный надзор за состоянием, содержанием, сохранением, использованием, популяризацией и государственной охраной объектов культурного наследия</w:t>
            </w:r>
          </w:p>
        </w:tc>
        <w:tc>
          <w:tcPr>
            <w:tcW w:w="496" w:type="pct"/>
            <w:shd w:val="clear" w:color="auto" w:fill="FFFFFF"/>
          </w:tcPr>
          <w:p w:rsidR="00EF43ED" w:rsidRDefault="00EF43ED" w:rsidP="00EF43ED">
            <w:pPr>
              <w:spacing w:before="60" w:after="60"/>
            </w:pPr>
            <w:r>
              <w:rPr>
                <w:sz w:val="18"/>
                <w:szCs w:val="18"/>
              </w:rPr>
              <w:t>Департамент культурного наследия города Москвы</w:t>
            </w:r>
          </w:p>
        </w:tc>
        <w:tc>
          <w:tcPr>
            <w:tcW w:w="491" w:type="pct"/>
            <w:shd w:val="clear" w:color="auto" w:fill="FFFFFF"/>
            <w:noWrap/>
          </w:tcPr>
          <w:p w:rsidR="00EF43ED" w:rsidRDefault="00EF43ED" w:rsidP="00EF43ED">
            <w:pPr>
              <w:spacing w:before="60" w:after="60"/>
              <w:jc w:val="right"/>
            </w:pPr>
            <w:r>
              <w:rPr>
                <w:sz w:val="18"/>
                <w:szCs w:val="18"/>
              </w:rPr>
              <w:t>2 500,0</w:t>
            </w:r>
          </w:p>
        </w:tc>
        <w:tc>
          <w:tcPr>
            <w:tcW w:w="517" w:type="pct"/>
            <w:shd w:val="clear" w:color="auto" w:fill="FFFFFF"/>
            <w:noWrap/>
          </w:tcPr>
          <w:p w:rsidR="00EF43ED" w:rsidRDefault="00EF43ED" w:rsidP="00EF43ED">
            <w:pPr>
              <w:spacing w:before="60" w:after="60"/>
              <w:jc w:val="right"/>
            </w:pPr>
            <w:r>
              <w:rPr>
                <w:sz w:val="18"/>
                <w:szCs w:val="18"/>
              </w:rPr>
              <w:t>6 000,0</w:t>
            </w:r>
          </w:p>
        </w:tc>
        <w:tc>
          <w:tcPr>
            <w:tcW w:w="491" w:type="pct"/>
            <w:shd w:val="clear" w:color="auto" w:fill="FFFFFF"/>
            <w:noWrap/>
          </w:tcPr>
          <w:p w:rsidR="00EF43ED" w:rsidRDefault="00EF43ED" w:rsidP="00EF43ED">
            <w:pPr>
              <w:spacing w:before="60" w:after="60"/>
              <w:jc w:val="right"/>
            </w:pPr>
            <w:r>
              <w:rPr>
                <w:sz w:val="18"/>
                <w:szCs w:val="18"/>
              </w:rPr>
              <w:t>4 250,0</w:t>
            </w:r>
          </w:p>
        </w:tc>
        <w:tc>
          <w:tcPr>
            <w:tcW w:w="518" w:type="pct"/>
            <w:shd w:val="clear" w:color="auto" w:fill="FFFFFF"/>
            <w:noWrap/>
          </w:tcPr>
          <w:p w:rsidR="00EF43ED" w:rsidRDefault="00EF43ED" w:rsidP="00EF43ED">
            <w:pPr>
              <w:spacing w:before="60" w:after="60"/>
              <w:jc w:val="right"/>
            </w:pPr>
            <w:r>
              <w:rPr>
                <w:sz w:val="18"/>
                <w:szCs w:val="18"/>
              </w:rPr>
              <w:t>5 250,0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11601082010000 140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природопользования и охраны окружающей среды города Москвы</w:t>
            </w:r>
          </w:p>
        </w:tc>
        <w:tc>
          <w:tcPr>
            <w:tcW w:w="491" w:type="pct"/>
            <w:shd w:val="clear" w:color="auto" w:fill="FFFFFF"/>
            <w:noWrap/>
          </w:tcPr>
          <w:p w:rsidR="00EF43ED" w:rsidRDefault="00EF43ED" w:rsidP="00EF43ED">
            <w:pPr>
              <w:spacing w:before="60" w:after="60"/>
              <w:jc w:val="right"/>
            </w:pPr>
            <w:r>
              <w:rPr>
                <w:sz w:val="18"/>
                <w:szCs w:val="18"/>
              </w:rPr>
              <w:t>7 720,5</w:t>
            </w:r>
          </w:p>
        </w:tc>
        <w:tc>
          <w:tcPr>
            <w:tcW w:w="517" w:type="pct"/>
            <w:shd w:val="clear" w:color="auto" w:fill="FFFFFF"/>
            <w:noWrap/>
          </w:tcPr>
          <w:p w:rsidR="00EF43ED" w:rsidRDefault="00EF43ED" w:rsidP="00EF43ED">
            <w:pPr>
              <w:spacing w:before="60" w:after="60"/>
              <w:jc w:val="right"/>
            </w:pPr>
            <w:r>
              <w:rPr>
                <w:sz w:val="18"/>
                <w:szCs w:val="18"/>
              </w:rPr>
              <w:t>6 232,2</w:t>
            </w:r>
          </w:p>
        </w:tc>
        <w:tc>
          <w:tcPr>
            <w:tcW w:w="491" w:type="pct"/>
            <w:shd w:val="clear" w:color="auto" w:fill="FFFFFF"/>
            <w:noWrap/>
          </w:tcPr>
          <w:p w:rsidR="00EF43ED" w:rsidRDefault="00EF43ED" w:rsidP="00EF43ED">
            <w:pPr>
              <w:spacing w:before="60" w:after="60"/>
              <w:jc w:val="right"/>
            </w:pPr>
            <w:r>
              <w:rPr>
                <w:sz w:val="18"/>
                <w:szCs w:val="18"/>
              </w:rPr>
              <w:t>6 416,0</w:t>
            </w:r>
          </w:p>
        </w:tc>
        <w:tc>
          <w:tcPr>
            <w:tcW w:w="518" w:type="pct"/>
            <w:shd w:val="clear" w:color="auto" w:fill="FFFFFF"/>
            <w:noWrap/>
          </w:tcPr>
          <w:p w:rsidR="00EF43ED" w:rsidRDefault="00EF43ED" w:rsidP="00EF43ED">
            <w:pPr>
              <w:spacing w:before="60" w:after="60"/>
              <w:jc w:val="right"/>
            </w:pPr>
            <w:r>
              <w:rPr>
                <w:sz w:val="18"/>
                <w:szCs w:val="18"/>
              </w:rPr>
              <w:t>6 789,6</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11601082010000 140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496" w:type="pct"/>
            <w:shd w:val="clear" w:color="auto" w:fill="FFFFFF"/>
          </w:tcPr>
          <w:p w:rsidR="00EF43ED" w:rsidRDefault="00EF43ED" w:rsidP="00EF43ED">
            <w:pPr>
              <w:spacing w:before="60" w:after="60"/>
            </w:pPr>
            <w:r>
              <w:rPr>
                <w:sz w:val="18"/>
                <w:szCs w:val="18"/>
              </w:rPr>
              <w:t>Комитет ветеринарии города Москвы</w:t>
            </w:r>
          </w:p>
        </w:tc>
        <w:tc>
          <w:tcPr>
            <w:tcW w:w="491" w:type="pct"/>
            <w:shd w:val="clear" w:color="auto" w:fill="FFFFFF"/>
            <w:noWrap/>
          </w:tcPr>
          <w:p w:rsidR="00EF43ED" w:rsidRDefault="00EF43ED" w:rsidP="00EF43ED">
            <w:pPr>
              <w:spacing w:before="60" w:after="60"/>
              <w:jc w:val="right"/>
            </w:pPr>
            <w:r>
              <w:rPr>
                <w:sz w:val="18"/>
                <w:szCs w:val="18"/>
              </w:rPr>
              <w:t>1 159,9</w:t>
            </w:r>
          </w:p>
        </w:tc>
        <w:tc>
          <w:tcPr>
            <w:tcW w:w="517" w:type="pct"/>
            <w:shd w:val="clear" w:color="auto" w:fill="FFFFFF"/>
            <w:noWrap/>
          </w:tcPr>
          <w:p w:rsidR="00EF43ED" w:rsidRDefault="00EF43ED" w:rsidP="00EF43ED">
            <w:pPr>
              <w:spacing w:before="60" w:after="60"/>
              <w:jc w:val="right"/>
            </w:pPr>
            <w:r>
              <w:rPr>
                <w:sz w:val="18"/>
                <w:szCs w:val="18"/>
              </w:rPr>
              <w:t>1 301,7</w:t>
            </w:r>
          </w:p>
        </w:tc>
        <w:tc>
          <w:tcPr>
            <w:tcW w:w="491" w:type="pct"/>
            <w:shd w:val="clear" w:color="auto" w:fill="FFFFFF"/>
            <w:noWrap/>
          </w:tcPr>
          <w:p w:rsidR="00EF43ED" w:rsidRDefault="00EF43ED" w:rsidP="00EF43ED">
            <w:pPr>
              <w:spacing w:before="60" w:after="60"/>
              <w:jc w:val="right"/>
            </w:pPr>
            <w:r>
              <w:rPr>
                <w:sz w:val="18"/>
                <w:szCs w:val="18"/>
              </w:rPr>
              <w:t>1 331,0</w:t>
            </w:r>
          </w:p>
        </w:tc>
        <w:tc>
          <w:tcPr>
            <w:tcW w:w="518" w:type="pct"/>
            <w:shd w:val="clear" w:color="auto" w:fill="FFFFFF"/>
            <w:noWrap/>
          </w:tcPr>
          <w:p w:rsidR="00EF43ED" w:rsidRDefault="00EF43ED" w:rsidP="00EF43ED">
            <w:pPr>
              <w:spacing w:before="60" w:after="60"/>
              <w:jc w:val="right"/>
            </w:pPr>
            <w:r>
              <w:rPr>
                <w:sz w:val="18"/>
                <w:szCs w:val="18"/>
              </w:rPr>
              <w:t>1 342,5</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11601082010000 140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496" w:type="pct"/>
            <w:shd w:val="clear" w:color="auto" w:fill="FFFFFF"/>
          </w:tcPr>
          <w:p w:rsidR="00EF43ED" w:rsidRDefault="00EF43ED" w:rsidP="00EF43ED">
            <w:pPr>
              <w:spacing w:before="60" w:after="60"/>
            </w:pPr>
            <w:r>
              <w:rPr>
                <w:sz w:val="18"/>
                <w:szCs w:val="18"/>
              </w:rPr>
              <w:t>Государственная инспекция по контролю за использованием объектов недвижимости города Москвы</w:t>
            </w:r>
          </w:p>
        </w:tc>
        <w:tc>
          <w:tcPr>
            <w:tcW w:w="491" w:type="pct"/>
            <w:shd w:val="clear" w:color="auto" w:fill="FFFFFF"/>
            <w:noWrap/>
          </w:tcPr>
          <w:p w:rsidR="00EF43ED" w:rsidRDefault="00EF43ED" w:rsidP="00EF43ED">
            <w:pPr>
              <w:spacing w:before="60" w:after="60"/>
              <w:jc w:val="right"/>
            </w:pPr>
            <w:r>
              <w:rPr>
                <w:sz w:val="18"/>
                <w:szCs w:val="18"/>
              </w:rPr>
              <w:t>576,8</w:t>
            </w:r>
          </w:p>
        </w:tc>
        <w:tc>
          <w:tcPr>
            <w:tcW w:w="517" w:type="pct"/>
            <w:shd w:val="clear" w:color="auto" w:fill="FFFFFF"/>
            <w:noWrap/>
          </w:tcPr>
          <w:p w:rsidR="00EF43ED" w:rsidRDefault="00EF43ED" w:rsidP="00EF43ED">
            <w:pPr>
              <w:spacing w:before="60" w:after="60"/>
              <w:jc w:val="right"/>
            </w:pPr>
            <w:r>
              <w:rPr>
                <w:sz w:val="18"/>
                <w:szCs w:val="18"/>
              </w:rPr>
              <w:t>538,1</w:t>
            </w:r>
          </w:p>
        </w:tc>
        <w:tc>
          <w:tcPr>
            <w:tcW w:w="491" w:type="pct"/>
            <w:shd w:val="clear" w:color="auto" w:fill="FFFFFF"/>
            <w:noWrap/>
          </w:tcPr>
          <w:p w:rsidR="00EF43ED" w:rsidRDefault="00EF43ED" w:rsidP="00EF43ED">
            <w:pPr>
              <w:spacing w:before="60" w:after="60"/>
              <w:jc w:val="right"/>
            </w:pPr>
            <w:r>
              <w:rPr>
                <w:sz w:val="18"/>
                <w:szCs w:val="18"/>
              </w:rPr>
              <w:t>502,1</w:t>
            </w:r>
          </w:p>
        </w:tc>
        <w:tc>
          <w:tcPr>
            <w:tcW w:w="518" w:type="pct"/>
            <w:shd w:val="clear" w:color="auto" w:fill="FFFFFF"/>
            <w:noWrap/>
          </w:tcPr>
          <w:p w:rsidR="00EF43ED" w:rsidRDefault="00EF43ED" w:rsidP="00EF43ED">
            <w:pPr>
              <w:spacing w:before="60" w:after="60"/>
              <w:jc w:val="right"/>
            </w:pPr>
            <w:r>
              <w:rPr>
                <w:sz w:val="18"/>
                <w:szCs w:val="18"/>
              </w:rPr>
              <w:t>468,4</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11601083010000 140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Департамент по обеспечению деятельности мировых судей города Москвы</w:t>
            </w:r>
          </w:p>
        </w:tc>
        <w:tc>
          <w:tcPr>
            <w:tcW w:w="491" w:type="pct"/>
            <w:shd w:val="clear" w:color="auto" w:fill="FFFFFF"/>
            <w:noWrap/>
          </w:tcPr>
          <w:p w:rsidR="00EF43ED" w:rsidRDefault="00EF43ED" w:rsidP="00EF43ED">
            <w:pPr>
              <w:spacing w:before="60" w:after="60"/>
              <w:jc w:val="right"/>
            </w:pPr>
            <w:r>
              <w:rPr>
                <w:sz w:val="18"/>
                <w:szCs w:val="18"/>
              </w:rPr>
              <w:t>737,5</w:t>
            </w:r>
          </w:p>
        </w:tc>
        <w:tc>
          <w:tcPr>
            <w:tcW w:w="517" w:type="pct"/>
            <w:shd w:val="clear" w:color="auto" w:fill="FFFFFF"/>
            <w:noWrap/>
          </w:tcPr>
          <w:p w:rsidR="00EF43ED" w:rsidRDefault="00EF43ED" w:rsidP="00EF43ED">
            <w:pPr>
              <w:spacing w:before="60" w:after="60"/>
              <w:jc w:val="right"/>
            </w:pPr>
            <w:r>
              <w:rPr>
                <w:sz w:val="18"/>
                <w:szCs w:val="18"/>
              </w:rPr>
              <w:t>2 781,0</w:t>
            </w:r>
          </w:p>
        </w:tc>
        <w:tc>
          <w:tcPr>
            <w:tcW w:w="491" w:type="pct"/>
            <w:shd w:val="clear" w:color="auto" w:fill="FFFFFF"/>
            <w:noWrap/>
          </w:tcPr>
          <w:p w:rsidR="00EF43ED" w:rsidRDefault="00EF43ED" w:rsidP="00EF43ED">
            <w:pPr>
              <w:spacing w:before="60" w:after="60"/>
              <w:jc w:val="right"/>
            </w:pPr>
            <w:r>
              <w:rPr>
                <w:sz w:val="18"/>
                <w:szCs w:val="18"/>
              </w:rPr>
              <w:t>1 733,5</w:t>
            </w:r>
          </w:p>
        </w:tc>
        <w:tc>
          <w:tcPr>
            <w:tcW w:w="518" w:type="pct"/>
            <w:shd w:val="clear" w:color="auto" w:fill="FFFFFF"/>
            <w:noWrap/>
          </w:tcPr>
          <w:p w:rsidR="00EF43ED" w:rsidRDefault="00EF43ED" w:rsidP="00EF43ED">
            <w:pPr>
              <w:spacing w:before="60" w:after="60"/>
              <w:jc w:val="right"/>
            </w:pPr>
            <w:r>
              <w:rPr>
                <w:sz w:val="18"/>
                <w:szCs w:val="18"/>
              </w:rPr>
              <w:t>1 772,3</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11601083010000 140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28,0</w:t>
            </w:r>
          </w:p>
        </w:tc>
        <w:tc>
          <w:tcPr>
            <w:tcW w:w="517" w:type="pct"/>
            <w:shd w:val="clear" w:color="auto" w:fill="FFFFFF"/>
            <w:noWrap/>
          </w:tcPr>
          <w:p w:rsidR="00EF43ED" w:rsidRDefault="00EF43ED" w:rsidP="00EF43ED">
            <w:pPr>
              <w:spacing w:before="60" w:after="60"/>
              <w:jc w:val="right"/>
            </w:pPr>
            <w:r>
              <w:rPr>
                <w:sz w:val="18"/>
                <w:szCs w:val="18"/>
              </w:rPr>
              <w:t>6,9</w:t>
            </w:r>
          </w:p>
        </w:tc>
        <w:tc>
          <w:tcPr>
            <w:tcW w:w="491" w:type="pct"/>
            <w:shd w:val="clear" w:color="auto" w:fill="FFFFFF"/>
            <w:noWrap/>
          </w:tcPr>
          <w:p w:rsidR="00EF43ED" w:rsidRDefault="00EF43ED" w:rsidP="00EF43ED">
            <w:pPr>
              <w:spacing w:before="60" w:after="60"/>
              <w:jc w:val="right"/>
            </w:pPr>
            <w:r>
              <w:rPr>
                <w:sz w:val="18"/>
                <w:szCs w:val="18"/>
              </w:rPr>
              <w:t>12,2</w:t>
            </w:r>
          </w:p>
        </w:tc>
        <w:tc>
          <w:tcPr>
            <w:tcW w:w="518" w:type="pct"/>
            <w:shd w:val="clear" w:color="auto" w:fill="FFFFFF"/>
            <w:noWrap/>
          </w:tcPr>
          <w:p w:rsidR="00EF43ED" w:rsidRDefault="00EF43ED" w:rsidP="00EF43ED">
            <w:pPr>
              <w:spacing w:before="60" w:after="60"/>
              <w:jc w:val="right"/>
            </w:pPr>
            <w:r>
              <w:rPr>
                <w:sz w:val="18"/>
                <w:szCs w:val="18"/>
              </w:rPr>
              <w:t>14,5</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11601092010000 140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496" w:type="pct"/>
            <w:shd w:val="clear" w:color="auto" w:fill="FFFFFF"/>
          </w:tcPr>
          <w:p w:rsidR="00EF43ED" w:rsidRDefault="00EF43ED" w:rsidP="00EF43ED">
            <w:pPr>
              <w:spacing w:before="60" w:after="60"/>
            </w:pPr>
            <w:r>
              <w:rPr>
                <w:sz w:val="18"/>
                <w:szCs w:val="18"/>
              </w:rPr>
              <w:t>Московская административная дорожная инспекция</w:t>
            </w:r>
          </w:p>
        </w:tc>
        <w:tc>
          <w:tcPr>
            <w:tcW w:w="491" w:type="pct"/>
            <w:shd w:val="clear" w:color="auto" w:fill="FFFFFF"/>
            <w:noWrap/>
          </w:tcPr>
          <w:p w:rsidR="00EF43ED" w:rsidRDefault="00EF43ED" w:rsidP="00EF43ED">
            <w:pPr>
              <w:spacing w:before="60" w:after="60"/>
              <w:jc w:val="right"/>
            </w:pPr>
            <w:r>
              <w:rPr>
                <w:sz w:val="18"/>
                <w:szCs w:val="18"/>
              </w:rPr>
              <w:t>79,5</w:t>
            </w:r>
          </w:p>
        </w:tc>
        <w:tc>
          <w:tcPr>
            <w:tcW w:w="517" w:type="pct"/>
            <w:shd w:val="clear" w:color="auto" w:fill="FFFFFF"/>
            <w:noWrap/>
          </w:tcPr>
          <w:p w:rsidR="00EF43ED" w:rsidRDefault="00EF43ED" w:rsidP="00EF43ED">
            <w:pPr>
              <w:spacing w:before="60" w:after="60"/>
              <w:jc w:val="right"/>
            </w:pPr>
            <w:r>
              <w:rPr>
                <w:sz w:val="18"/>
                <w:szCs w:val="18"/>
              </w:rPr>
              <w:t>81,8</w:t>
            </w:r>
          </w:p>
        </w:tc>
        <w:tc>
          <w:tcPr>
            <w:tcW w:w="491" w:type="pct"/>
            <w:shd w:val="clear" w:color="auto" w:fill="FFFFFF"/>
            <w:noWrap/>
          </w:tcPr>
          <w:p w:rsidR="00EF43ED" w:rsidRDefault="00EF43ED" w:rsidP="00EF43ED">
            <w:pPr>
              <w:spacing w:before="60" w:after="60"/>
              <w:jc w:val="right"/>
            </w:pPr>
            <w:r>
              <w:rPr>
                <w:sz w:val="18"/>
                <w:szCs w:val="18"/>
              </w:rPr>
              <w:t>81,8</w:t>
            </w:r>
          </w:p>
        </w:tc>
        <w:tc>
          <w:tcPr>
            <w:tcW w:w="518" w:type="pct"/>
            <w:shd w:val="clear" w:color="auto" w:fill="FFFFFF"/>
            <w:noWrap/>
          </w:tcPr>
          <w:p w:rsidR="00EF43ED" w:rsidRDefault="00EF43ED" w:rsidP="00EF43ED">
            <w:pPr>
              <w:spacing w:before="60" w:after="60"/>
              <w:jc w:val="right"/>
            </w:pPr>
            <w:r>
              <w:rPr>
                <w:sz w:val="18"/>
                <w:szCs w:val="18"/>
              </w:rPr>
              <w:t>81,4</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11601092010000 140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496" w:type="pct"/>
            <w:shd w:val="clear" w:color="auto" w:fill="FFFFFF"/>
          </w:tcPr>
          <w:p w:rsidR="00EF43ED" w:rsidRDefault="00EF43ED" w:rsidP="00EF43ED">
            <w:pPr>
              <w:spacing w:before="60" w:after="60"/>
            </w:pPr>
            <w:r>
              <w:rPr>
                <w:sz w:val="18"/>
                <w:szCs w:val="18"/>
              </w:rPr>
              <w:t>Государственная жилищная инспекция города Москвы</w:t>
            </w:r>
          </w:p>
        </w:tc>
        <w:tc>
          <w:tcPr>
            <w:tcW w:w="491" w:type="pct"/>
            <w:shd w:val="clear" w:color="auto" w:fill="FFFFFF"/>
            <w:noWrap/>
          </w:tcPr>
          <w:p w:rsidR="00EF43ED" w:rsidRDefault="00EF43ED" w:rsidP="00EF43ED">
            <w:pPr>
              <w:spacing w:before="60" w:after="60"/>
              <w:jc w:val="right"/>
            </w:pPr>
            <w:r>
              <w:rPr>
                <w:sz w:val="18"/>
                <w:szCs w:val="18"/>
              </w:rPr>
              <w:t>476,8</w:t>
            </w:r>
          </w:p>
        </w:tc>
        <w:tc>
          <w:tcPr>
            <w:tcW w:w="517" w:type="pct"/>
            <w:shd w:val="clear" w:color="auto" w:fill="FFFFFF"/>
            <w:noWrap/>
          </w:tcPr>
          <w:p w:rsidR="00EF43ED" w:rsidRDefault="00EF43ED" w:rsidP="00EF43ED">
            <w:pPr>
              <w:spacing w:before="60" w:after="60"/>
              <w:jc w:val="right"/>
            </w:pPr>
            <w:r>
              <w:rPr>
                <w:sz w:val="18"/>
                <w:szCs w:val="18"/>
              </w:rPr>
              <w:t>371,1</w:t>
            </w:r>
          </w:p>
        </w:tc>
        <w:tc>
          <w:tcPr>
            <w:tcW w:w="491" w:type="pct"/>
            <w:shd w:val="clear" w:color="auto" w:fill="FFFFFF"/>
            <w:noWrap/>
          </w:tcPr>
          <w:p w:rsidR="00EF43ED" w:rsidRDefault="00EF43ED" w:rsidP="00EF43ED">
            <w:pPr>
              <w:spacing w:before="60" w:after="60"/>
              <w:jc w:val="right"/>
            </w:pPr>
            <w:r>
              <w:rPr>
                <w:sz w:val="18"/>
                <w:szCs w:val="18"/>
              </w:rPr>
              <w:t>458,3</w:t>
            </w:r>
          </w:p>
        </w:tc>
        <w:tc>
          <w:tcPr>
            <w:tcW w:w="518" w:type="pct"/>
            <w:shd w:val="clear" w:color="auto" w:fill="FFFFFF"/>
            <w:noWrap/>
          </w:tcPr>
          <w:p w:rsidR="00EF43ED" w:rsidRDefault="00EF43ED" w:rsidP="00EF43ED">
            <w:pPr>
              <w:spacing w:before="60" w:after="60"/>
              <w:jc w:val="right"/>
            </w:pPr>
            <w:r>
              <w:rPr>
                <w:sz w:val="18"/>
                <w:szCs w:val="18"/>
              </w:rPr>
              <w:t>376,3</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11601092010000 140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496" w:type="pct"/>
            <w:shd w:val="clear" w:color="auto" w:fill="FFFFFF"/>
          </w:tcPr>
          <w:p w:rsidR="00EF43ED" w:rsidRDefault="00EF43ED" w:rsidP="00EF43ED">
            <w:pPr>
              <w:spacing w:before="60" w:after="60"/>
            </w:pPr>
            <w:r>
              <w:rPr>
                <w:sz w:val="18"/>
                <w:szCs w:val="18"/>
              </w:rPr>
              <w:t>Комитет государственного строительного надзора города Москвы</w:t>
            </w:r>
          </w:p>
        </w:tc>
        <w:tc>
          <w:tcPr>
            <w:tcW w:w="491" w:type="pct"/>
            <w:shd w:val="clear" w:color="auto" w:fill="FFFFFF"/>
            <w:noWrap/>
          </w:tcPr>
          <w:p w:rsidR="00EF43ED" w:rsidRDefault="00EF43ED" w:rsidP="00EF43ED">
            <w:pPr>
              <w:spacing w:before="60" w:after="60"/>
              <w:jc w:val="right"/>
            </w:pPr>
            <w:r>
              <w:rPr>
                <w:sz w:val="18"/>
                <w:szCs w:val="18"/>
              </w:rPr>
              <w:t>852 616,2</w:t>
            </w:r>
          </w:p>
        </w:tc>
        <w:tc>
          <w:tcPr>
            <w:tcW w:w="517" w:type="pct"/>
            <w:shd w:val="clear" w:color="auto" w:fill="FFFFFF"/>
            <w:noWrap/>
          </w:tcPr>
          <w:p w:rsidR="00EF43ED" w:rsidRDefault="00EF43ED" w:rsidP="00EF43ED">
            <w:pPr>
              <w:spacing w:before="60" w:after="60"/>
              <w:jc w:val="right"/>
            </w:pPr>
            <w:r>
              <w:rPr>
                <w:sz w:val="18"/>
                <w:szCs w:val="18"/>
              </w:rPr>
              <w:t>775 350,0</w:t>
            </w:r>
          </w:p>
        </w:tc>
        <w:tc>
          <w:tcPr>
            <w:tcW w:w="491" w:type="pct"/>
            <w:shd w:val="clear" w:color="auto" w:fill="FFFFFF"/>
            <w:noWrap/>
          </w:tcPr>
          <w:p w:rsidR="00EF43ED" w:rsidRDefault="00EF43ED" w:rsidP="00EF43ED">
            <w:pPr>
              <w:spacing w:before="60" w:after="60"/>
              <w:jc w:val="right"/>
            </w:pPr>
            <w:r>
              <w:rPr>
                <w:sz w:val="18"/>
                <w:szCs w:val="18"/>
              </w:rPr>
              <w:t>695 126,5</w:t>
            </w:r>
          </w:p>
        </w:tc>
        <w:tc>
          <w:tcPr>
            <w:tcW w:w="518" w:type="pct"/>
            <w:shd w:val="clear" w:color="auto" w:fill="FFFFFF"/>
            <w:noWrap/>
          </w:tcPr>
          <w:p w:rsidR="00EF43ED" w:rsidRDefault="00EF43ED" w:rsidP="00EF43ED">
            <w:pPr>
              <w:spacing w:before="60" w:after="60"/>
              <w:jc w:val="right"/>
            </w:pPr>
            <w:r>
              <w:rPr>
                <w:sz w:val="18"/>
                <w:szCs w:val="18"/>
              </w:rPr>
              <w:t>742 393,5</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11601093010000 140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Департамент по обеспечению деятельности мировых судей города Москвы</w:t>
            </w:r>
          </w:p>
        </w:tc>
        <w:tc>
          <w:tcPr>
            <w:tcW w:w="491" w:type="pct"/>
            <w:shd w:val="clear" w:color="auto" w:fill="FFFFFF"/>
            <w:noWrap/>
          </w:tcPr>
          <w:p w:rsidR="00EF43ED" w:rsidRDefault="00EF43ED" w:rsidP="00EF43ED">
            <w:pPr>
              <w:spacing w:before="60" w:after="60"/>
              <w:jc w:val="right"/>
            </w:pPr>
            <w:r>
              <w:rPr>
                <w:sz w:val="18"/>
                <w:szCs w:val="18"/>
              </w:rPr>
              <w:t>2 349,4</w:t>
            </w:r>
          </w:p>
        </w:tc>
        <w:tc>
          <w:tcPr>
            <w:tcW w:w="517" w:type="pct"/>
            <w:shd w:val="clear" w:color="auto" w:fill="FFFFFF"/>
            <w:noWrap/>
          </w:tcPr>
          <w:p w:rsidR="00EF43ED" w:rsidRDefault="00EF43ED" w:rsidP="00EF43ED">
            <w:pPr>
              <w:spacing w:before="60" w:after="60"/>
              <w:jc w:val="right"/>
            </w:pPr>
            <w:r>
              <w:rPr>
                <w:sz w:val="18"/>
                <w:szCs w:val="18"/>
              </w:rPr>
              <w:t>2 674,3</w:t>
            </w:r>
          </w:p>
        </w:tc>
        <w:tc>
          <w:tcPr>
            <w:tcW w:w="491" w:type="pct"/>
            <w:shd w:val="clear" w:color="auto" w:fill="FFFFFF"/>
            <w:noWrap/>
          </w:tcPr>
          <w:p w:rsidR="00EF43ED" w:rsidRDefault="00EF43ED" w:rsidP="00EF43ED">
            <w:pPr>
              <w:spacing w:before="60" w:after="60"/>
              <w:jc w:val="right"/>
            </w:pPr>
            <w:r>
              <w:rPr>
                <w:sz w:val="18"/>
                <w:szCs w:val="18"/>
              </w:rPr>
              <w:t>2 889,3</w:t>
            </w:r>
          </w:p>
        </w:tc>
        <w:tc>
          <w:tcPr>
            <w:tcW w:w="518" w:type="pct"/>
            <w:shd w:val="clear" w:color="auto" w:fill="FFFFFF"/>
            <w:noWrap/>
          </w:tcPr>
          <w:p w:rsidR="00EF43ED" w:rsidRDefault="00EF43ED" w:rsidP="00EF43ED">
            <w:pPr>
              <w:spacing w:before="60" w:after="60"/>
              <w:jc w:val="right"/>
            </w:pPr>
            <w:r>
              <w:rPr>
                <w:sz w:val="18"/>
                <w:szCs w:val="18"/>
              </w:rPr>
              <w:t>2 634,9</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11601103010000 140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Департамент по обеспечению деятельности мировых судей города Москвы</w:t>
            </w:r>
          </w:p>
        </w:tc>
        <w:tc>
          <w:tcPr>
            <w:tcW w:w="491" w:type="pct"/>
            <w:shd w:val="clear" w:color="auto" w:fill="FFFFFF"/>
            <w:noWrap/>
          </w:tcPr>
          <w:p w:rsidR="00EF43ED" w:rsidRDefault="00EF43ED" w:rsidP="00EF43ED">
            <w:pPr>
              <w:spacing w:before="60" w:after="60"/>
              <w:jc w:val="right"/>
            </w:pPr>
            <w:r>
              <w:rPr>
                <w:sz w:val="18"/>
                <w:szCs w:val="18"/>
              </w:rPr>
              <w:t>29,3</w:t>
            </w:r>
          </w:p>
        </w:tc>
        <w:tc>
          <w:tcPr>
            <w:tcW w:w="517" w:type="pct"/>
            <w:shd w:val="clear" w:color="auto" w:fill="FFFFFF"/>
            <w:noWrap/>
          </w:tcPr>
          <w:p w:rsidR="00EF43ED" w:rsidRDefault="00EF43ED" w:rsidP="00EF43ED">
            <w:pPr>
              <w:spacing w:before="60" w:after="60"/>
              <w:jc w:val="right"/>
            </w:pPr>
            <w:r>
              <w:rPr>
                <w:sz w:val="18"/>
                <w:szCs w:val="18"/>
              </w:rPr>
              <w:t>29,4</w:t>
            </w:r>
          </w:p>
        </w:tc>
        <w:tc>
          <w:tcPr>
            <w:tcW w:w="491" w:type="pct"/>
            <w:shd w:val="clear" w:color="auto" w:fill="FFFFFF"/>
            <w:noWrap/>
          </w:tcPr>
          <w:p w:rsidR="00EF43ED" w:rsidRDefault="00EF43ED" w:rsidP="00EF43ED">
            <w:pPr>
              <w:spacing w:before="60" w:after="60"/>
              <w:jc w:val="right"/>
            </w:pPr>
            <w:r>
              <w:rPr>
                <w:sz w:val="18"/>
                <w:szCs w:val="18"/>
              </w:rPr>
              <w:t>29,4</w:t>
            </w:r>
          </w:p>
        </w:tc>
        <w:tc>
          <w:tcPr>
            <w:tcW w:w="518" w:type="pct"/>
            <w:shd w:val="clear" w:color="auto" w:fill="FFFFFF"/>
            <w:noWrap/>
          </w:tcPr>
          <w:p w:rsidR="00EF43ED" w:rsidRDefault="00EF43ED" w:rsidP="00EF43ED">
            <w:pPr>
              <w:spacing w:before="60" w:after="60"/>
              <w:jc w:val="right"/>
            </w:pPr>
            <w:r>
              <w:rPr>
                <w:sz w:val="18"/>
                <w:szCs w:val="18"/>
              </w:rPr>
              <w:t>29,4</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11601112010000 140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496" w:type="pct"/>
            <w:shd w:val="clear" w:color="auto" w:fill="FFFFFF"/>
          </w:tcPr>
          <w:p w:rsidR="00EF43ED" w:rsidRDefault="00EF43ED" w:rsidP="00EF43ED">
            <w:pPr>
              <w:spacing w:before="60" w:after="60"/>
            </w:pPr>
            <w:r>
              <w:rPr>
                <w:sz w:val="18"/>
                <w:szCs w:val="18"/>
              </w:rPr>
              <w:t>Московская административная дорожная инспекция</w:t>
            </w:r>
          </w:p>
        </w:tc>
        <w:tc>
          <w:tcPr>
            <w:tcW w:w="491" w:type="pct"/>
            <w:shd w:val="clear" w:color="auto" w:fill="FFFFFF"/>
            <w:noWrap/>
          </w:tcPr>
          <w:p w:rsidR="00EF43ED" w:rsidRDefault="00EF43ED" w:rsidP="00EF43ED">
            <w:pPr>
              <w:spacing w:before="60" w:after="60"/>
              <w:jc w:val="right"/>
            </w:pPr>
            <w:r>
              <w:rPr>
                <w:sz w:val="18"/>
                <w:szCs w:val="18"/>
              </w:rPr>
              <w:t>19 029,7</w:t>
            </w:r>
          </w:p>
        </w:tc>
        <w:tc>
          <w:tcPr>
            <w:tcW w:w="517" w:type="pct"/>
            <w:shd w:val="clear" w:color="auto" w:fill="FFFFFF"/>
            <w:noWrap/>
          </w:tcPr>
          <w:p w:rsidR="00EF43ED" w:rsidRDefault="00EF43ED" w:rsidP="00EF43ED">
            <w:pPr>
              <w:spacing w:before="60" w:after="60"/>
              <w:jc w:val="right"/>
            </w:pPr>
            <w:r>
              <w:rPr>
                <w:sz w:val="18"/>
                <w:szCs w:val="18"/>
              </w:rPr>
              <w:t>14 016,7</w:t>
            </w:r>
          </w:p>
        </w:tc>
        <w:tc>
          <w:tcPr>
            <w:tcW w:w="491" w:type="pct"/>
            <w:shd w:val="clear" w:color="auto" w:fill="FFFFFF"/>
            <w:noWrap/>
          </w:tcPr>
          <w:p w:rsidR="00EF43ED" w:rsidRDefault="00EF43ED" w:rsidP="00EF43ED">
            <w:pPr>
              <w:spacing w:before="60" w:after="60"/>
              <w:jc w:val="right"/>
            </w:pPr>
            <w:r>
              <w:rPr>
                <w:sz w:val="18"/>
                <w:szCs w:val="18"/>
              </w:rPr>
              <w:t>14 016,7</w:t>
            </w:r>
          </w:p>
        </w:tc>
        <w:tc>
          <w:tcPr>
            <w:tcW w:w="518" w:type="pct"/>
            <w:shd w:val="clear" w:color="auto" w:fill="FFFFFF"/>
            <w:noWrap/>
          </w:tcPr>
          <w:p w:rsidR="00EF43ED" w:rsidRDefault="00EF43ED" w:rsidP="00EF43ED">
            <w:pPr>
              <w:spacing w:before="60" w:after="60"/>
              <w:jc w:val="right"/>
            </w:pPr>
            <w:r>
              <w:rPr>
                <w:sz w:val="18"/>
                <w:szCs w:val="18"/>
              </w:rPr>
              <w:t>14 022,5</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11601113010000 140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Департамент по обеспечению деятельности мировых судей города Москвы</w:t>
            </w:r>
          </w:p>
        </w:tc>
        <w:tc>
          <w:tcPr>
            <w:tcW w:w="491" w:type="pct"/>
            <w:shd w:val="clear" w:color="auto" w:fill="FFFFFF"/>
            <w:noWrap/>
          </w:tcPr>
          <w:p w:rsidR="00EF43ED" w:rsidRDefault="00EF43ED" w:rsidP="00EF43ED">
            <w:pPr>
              <w:spacing w:before="60" w:after="60"/>
              <w:jc w:val="right"/>
            </w:pPr>
            <w:r>
              <w:rPr>
                <w:sz w:val="18"/>
                <w:szCs w:val="18"/>
              </w:rPr>
              <w:t>2 444,4</w:t>
            </w:r>
          </w:p>
        </w:tc>
        <w:tc>
          <w:tcPr>
            <w:tcW w:w="517" w:type="pct"/>
            <w:shd w:val="clear" w:color="auto" w:fill="FFFFFF"/>
            <w:noWrap/>
          </w:tcPr>
          <w:p w:rsidR="00EF43ED" w:rsidRDefault="00EF43ED" w:rsidP="00EF43ED">
            <w:pPr>
              <w:spacing w:before="60" w:after="60"/>
              <w:jc w:val="right"/>
            </w:pPr>
            <w:r>
              <w:rPr>
                <w:sz w:val="18"/>
                <w:szCs w:val="18"/>
              </w:rPr>
              <w:t>2 395,0</w:t>
            </w:r>
          </w:p>
        </w:tc>
        <w:tc>
          <w:tcPr>
            <w:tcW w:w="491" w:type="pct"/>
            <w:shd w:val="clear" w:color="auto" w:fill="FFFFFF"/>
            <w:noWrap/>
          </w:tcPr>
          <w:p w:rsidR="00EF43ED" w:rsidRDefault="00EF43ED" w:rsidP="00EF43ED">
            <w:pPr>
              <w:spacing w:before="60" w:after="60"/>
              <w:jc w:val="right"/>
            </w:pPr>
            <w:r>
              <w:rPr>
                <w:sz w:val="18"/>
                <w:szCs w:val="18"/>
              </w:rPr>
              <w:t>2 328,1</w:t>
            </w:r>
          </w:p>
        </w:tc>
        <w:tc>
          <w:tcPr>
            <w:tcW w:w="518" w:type="pct"/>
            <w:shd w:val="clear" w:color="auto" w:fill="FFFFFF"/>
            <w:noWrap/>
          </w:tcPr>
          <w:p w:rsidR="00EF43ED" w:rsidRDefault="00EF43ED" w:rsidP="00EF43ED">
            <w:pPr>
              <w:spacing w:before="60" w:after="60"/>
              <w:jc w:val="right"/>
            </w:pPr>
            <w:r>
              <w:rPr>
                <w:sz w:val="18"/>
                <w:szCs w:val="18"/>
              </w:rPr>
              <w:t>2 360,6</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11601113010000 140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37,5</w:t>
            </w:r>
          </w:p>
        </w:tc>
        <w:tc>
          <w:tcPr>
            <w:tcW w:w="517" w:type="pct"/>
            <w:shd w:val="clear" w:color="auto" w:fill="FFFFFF"/>
            <w:noWrap/>
          </w:tcPr>
          <w:p w:rsidR="00EF43ED" w:rsidRDefault="00EF43ED" w:rsidP="00EF43ED">
            <w:pPr>
              <w:spacing w:before="60" w:after="60"/>
              <w:jc w:val="right"/>
            </w:pPr>
            <w:r>
              <w:rPr>
                <w:sz w:val="18"/>
                <w:szCs w:val="18"/>
              </w:rPr>
              <w:t>81,3</w:t>
            </w:r>
          </w:p>
        </w:tc>
        <w:tc>
          <w:tcPr>
            <w:tcW w:w="491" w:type="pct"/>
            <w:shd w:val="clear" w:color="auto" w:fill="FFFFFF"/>
            <w:noWrap/>
          </w:tcPr>
          <w:p w:rsidR="00EF43ED" w:rsidRDefault="00EF43ED" w:rsidP="00EF43ED">
            <w:pPr>
              <w:spacing w:before="60" w:after="60"/>
              <w:jc w:val="right"/>
            </w:pPr>
            <w:r>
              <w:rPr>
                <w:sz w:val="18"/>
                <w:szCs w:val="18"/>
              </w:rPr>
              <w:t>86,0</w:t>
            </w:r>
          </w:p>
        </w:tc>
        <w:tc>
          <w:tcPr>
            <w:tcW w:w="518" w:type="pct"/>
            <w:shd w:val="clear" w:color="auto" w:fill="FFFFFF"/>
            <w:noWrap/>
          </w:tcPr>
          <w:p w:rsidR="00EF43ED" w:rsidRDefault="00EF43ED" w:rsidP="00EF43ED">
            <w:pPr>
              <w:spacing w:before="60" w:after="60"/>
              <w:jc w:val="right"/>
            </w:pPr>
            <w:r>
              <w:rPr>
                <w:sz w:val="18"/>
                <w:szCs w:val="18"/>
              </w:rPr>
              <w:t>72,8</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11601113010000 140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Западного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9,8</w:t>
            </w:r>
          </w:p>
        </w:tc>
        <w:tc>
          <w:tcPr>
            <w:tcW w:w="517" w:type="pct"/>
            <w:shd w:val="clear" w:color="auto" w:fill="FFFFFF"/>
            <w:noWrap/>
          </w:tcPr>
          <w:p w:rsidR="00EF43ED" w:rsidRDefault="00EF43ED" w:rsidP="00EF43ED">
            <w:pPr>
              <w:spacing w:before="60" w:after="60"/>
              <w:jc w:val="right"/>
            </w:pPr>
            <w:r>
              <w:rPr>
                <w:sz w:val="18"/>
                <w:szCs w:val="18"/>
              </w:rPr>
              <w:t>16,0</w:t>
            </w:r>
          </w:p>
        </w:tc>
        <w:tc>
          <w:tcPr>
            <w:tcW w:w="491" w:type="pct"/>
            <w:shd w:val="clear" w:color="auto" w:fill="FFFFFF"/>
            <w:noWrap/>
          </w:tcPr>
          <w:p w:rsidR="00EF43ED" w:rsidRDefault="00EF43ED" w:rsidP="00EF43ED">
            <w:pPr>
              <w:spacing w:before="60" w:after="60"/>
              <w:jc w:val="right"/>
            </w:pPr>
            <w:r>
              <w:rPr>
                <w:sz w:val="18"/>
                <w:szCs w:val="18"/>
              </w:rPr>
              <w:t>11,0</w:t>
            </w:r>
          </w:p>
        </w:tc>
        <w:tc>
          <w:tcPr>
            <w:tcW w:w="518" w:type="pct"/>
            <w:shd w:val="clear" w:color="auto" w:fill="FFFFFF"/>
            <w:noWrap/>
          </w:tcPr>
          <w:p w:rsidR="00EF43ED" w:rsidRDefault="00EF43ED" w:rsidP="00EF43ED">
            <w:pPr>
              <w:spacing w:before="60" w:after="60"/>
              <w:jc w:val="right"/>
            </w:pPr>
            <w:r>
              <w:rPr>
                <w:sz w:val="18"/>
                <w:szCs w:val="18"/>
              </w:rPr>
              <w:t>10,0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11601113010000 140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Зеленоградского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3,0</w:t>
            </w:r>
          </w:p>
        </w:tc>
        <w:tc>
          <w:tcPr>
            <w:tcW w:w="517" w:type="pct"/>
            <w:shd w:val="clear" w:color="auto" w:fill="FFFFFF"/>
            <w:noWrap/>
          </w:tcPr>
          <w:p w:rsidR="00EF43ED" w:rsidRDefault="00EF43ED" w:rsidP="00EF43ED">
            <w:pPr>
              <w:spacing w:before="60" w:after="60"/>
              <w:jc w:val="right"/>
            </w:pPr>
            <w:r>
              <w:rPr>
                <w:sz w:val="18"/>
                <w:szCs w:val="18"/>
              </w:rPr>
              <w:t>1,5</w:t>
            </w:r>
          </w:p>
        </w:tc>
        <w:tc>
          <w:tcPr>
            <w:tcW w:w="491" w:type="pct"/>
            <w:shd w:val="clear" w:color="auto" w:fill="FFFFFF"/>
            <w:noWrap/>
          </w:tcPr>
          <w:p w:rsidR="00EF43ED" w:rsidRDefault="00EF43ED" w:rsidP="00EF43ED">
            <w:pPr>
              <w:spacing w:before="60" w:after="60"/>
              <w:jc w:val="right"/>
            </w:pPr>
            <w:r>
              <w:rPr>
                <w:sz w:val="18"/>
                <w:szCs w:val="18"/>
              </w:rPr>
              <w:t>1,5</w:t>
            </w:r>
          </w:p>
        </w:tc>
        <w:tc>
          <w:tcPr>
            <w:tcW w:w="518" w:type="pct"/>
            <w:shd w:val="clear" w:color="auto" w:fill="FFFFFF"/>
            <w:noWrap/>
          </w:tcPr>
          <w:p w:rsidR="00EF43ED" w:rsidRDefault="00EF43ED" w:rsidP="00EF43ED">
            <w:pPr>
              <w:spacing w:before="60" w:after="60"/>
              <w:jc w:val="right"/>
            </w:pPr>
            <w:r>
              <w:rPr>
                <w:sz w:val="18"/>
                <w:szCs w:val="18"/>
              </w:rPr>
              <w:t>1,5</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11601113010000 140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Северо-Восточного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7,5</w:t>
            </w:r>
          </w:p>
        </w:tc>
        <w:tc>
          <w:tcPr>
            <w:tcW w:w="517" w:type="pct"/>
            <w:shd w:val="clear" w:color="auto" w:fill="FFFFFF"/>
            <w:noWrap/>
          </w:tcPr>
          <w:p w:rsidR="00EF43ED" w:rsidRDefault="00EF43ED" w:rsidP="00EF43ED">
            <w:pPr>
              <w:spacing w:before="60" w:after="60"/>
              <w:jc w:val="right"/>
            </w:pPr>
            <w:r>
              <w:rPr>
                <w:sz w:val="18"/>
                <w:szCs w:val="18"/>
              </w:rPr>
              <w:t>62,1</w:t>
            </w:r>
          </w:p>
        </w:tc>
        <w:tc>
          <w:tcPr>
            <w:tcW w:w="491" w:type="pct"/>
            <w:shd w:val="clear" w:color="auto" w:fill="FFFFFF"/>
            <w:noWrap/>
          </w:tcPr>
          <w:p w:rsidR="00EF43ED" w:rsidRDefault="00EF43ED" w:rsidP="00EF43ED">
            <w:pPr>
              <w:spacing w:before="60" w:after="60"/>
              <w:jc w:val="right"/>
            </w:pPr>
            <w:r>
              <w:rPr>
                <w:sz w:val="18"/>
                <w:szCs w:val="18"/>
              </w:rPr>
              <w:t>77,4</w:t>
            </w:r>
          </w:p>
        </w:tc>
        <w:tc>
          <w:tcPr>
            <w:tcW w:w="518" w:type="pct"/>
            <w:shd w:val="clear" w:color="auto" w:fill="FFFFFF"/>
            <w:noWrap/>
          </w:tcPr>
          <w:p w:rsidR="00EF43ED" w:rsidRDefault="00EF43ED" w:rsidP="00EF43ED">
            <w:pPr>
              <w:spacing w:before="60" w:after="60"/>
              <w:jc w:val="right"/>
            </w:pPr>
            <w:r>
              <w:rPr>
                <w:sz w:val="18"/>
                <w:szCs w:val="18"/>
              </w:rPr>
              <w:t>62,1</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11601113010000 140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Северо-Западного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66,8</w:t>
            </w:r>
          </w:p>
        </w:tc>
        <w:tc>
          <w:tcPr>
            <w:tcW w:w="517" w:type="pct"/>
            <w:shd w:val="clear" w:color="auto" w:fill="FFFFFF"/>
            <w:noWrap/>
          </w:tcPr>
          <w:p w:rsidR="00EF43ED" w:rsidRDefault="00EF43ED" w:rsidP="00EF43ED">
            <w:pPr>
              <w:spacing w:before="60" w:after="60"/>
              <w:jc w:val="right"/>
            </w:pPr>
            <w:r>
              <w:rPr>
                <w:sz w:val="18"/>
                <w:szCs w:val="18"/>
              </w:rPr>
              <w:t>2,1</w:t>
            </w:r>
          </w:p>
        </w:tc>
        <w:tc>
          <w:tcPr>
            <w:tcW w:w="491" w:type="pct"/>
            <w:shd w:val="clear" w:color="auto" w:fill="FFFFFF"/>
            <w:noWrap/>
          </w:tcPr>
          <w:p w:rsidR="00EF43ED" w:rsidRDefault="00EF43ED" w:rsidP="00EF43ED">
            <w:pPr>
              <w:spacing w:before="60" w:after="60"/>
              <w:jc w:val="right"/>
            </w:pPr>
            <w:r>
              <w:rPr>
                <w:sz w:val="18"/>
                <w:szCs w:val="18"/>
              </w:rPr>
              <w:t>2,8</w:t>
            </w:r>
          </w:p>
        </w:tc>
        <w:tc>
          <w:tcPr>
            <w:tcW w:w="518" w:type="pct"/>
            <w:shd w:val="clear" w:color="auto" w:fill="FFFFFF"/>
            <w:noWrap/>
          </w:tcPr>
          <w:p w:rsidR="00EF43ED" w:rsidRDefault="00EF43ED" w:rsidP="00EF43ED">
            <w:pPr>
              <w:spacing w:before="60" w:after="60"/>
              <w:jc w:val="right"/>
            </w:pPr>
            <w:r>
              <w:rPr>
                <w:sz w:val="18"/>
                <w:szCs w:val="18"/>
              </w:rPr>
              <w:t>3,1</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11601113010000 140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Центрального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642,2</w:t>
            </w:r>
          </w:p>
        </w:tc>
        <w:tc>
          <w:tcPr>
            <w:tcW w:w="517" w:type="pct"/>
            <w:shd w:val="clear" w:color="auto" w:fill="FFFFFF"/>
            <w:noWrap/>
          </w:tcPr>
          <w:p w:rsidR="00EF43ED" w:rsidRDefault="00EF43ED" w:rsidP="00EF43ED">
            <w:pPr>
              <w:spacing w:before="60" w:after="60"/>
              <w:jc w:val="right"/>
            </w:pPr>
            <w:r>
              <w:rPr>
                <w:sz w:val="18"/>
                <w:szCs w:val="18"/>
              </w:rPr>
              <w:t>275,0</w:t>
            </w:r>
          </w:p>
        </w:tc>
        <w:tc>
          <w:tcPr>
            <w:tcW w:w="491" w:type="pct"/>
            <w:shd w:val="clear" w:color="auto" w:fill="FFFFFF"/>
            <w:noWrap/>
          </w:tcPr>
          <w:p w:rsidR="00EF43ED" w:rsidRDefault="00EF43ED" w:rsidP="00EF43ED">
            <w:pPr>
              <w:spacing w:before="60" w:after="60"/>
              <w:jc w:val="right"/>
            </w:pPr>
            <w:r>
              <w:rPr>
                <w:sz w:val="18"/>
                <w:szCs w:val="18"/>
              </w:rPr>
              <w:t>298,0</w:t>
            </w:r>
          </w:p>
        </w:tc>
        <w:tc>
          <w:tcPr>
            <w:tcW w:w="518" w:type="pct"/>
            <w:shd w:val="clear" w:color="auto" w:fill="FFFFFF"/>
            <w:noWrap/>
          </w:tcPr>
          <w:p w:rsidR="00EF43ED" w:rsidRDefault="00EF43ED" w:rsidP="00EF43ED">
            <w:pPr>
              <w:spacing w:before="60" w:after="60"/>
              <w:jc w:val="right"/>
            </w:pPr>
            <w:r>
              <w:rPr>
                <w:sz w:val="18"/>
                <w:szCs w:val="18"/>
              </w:rPr>
              <w:t>253,0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11601113010000 140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Юго-Восточного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12,0</w:t>
            </w:r>
          </w:p>
        </w:tc>
        <w:tc>
          <w:tcPr>
            <w:tcW w:w="517" w:type="pct"/>
            <w:shd w:val="clear" w:color="auto" w:fill="FFFFFF"/>
            <w:noWrap/>
          </w:tcPr>
          <w:p w:rsidR="00EF43ED" w:rsidRDefault="00EF43ED" w:rsidP="00EF43ED">
            <w:pPr>
              <w:spacing w:before="60" w:after="60"/>
              <w:jc w:val="right"/>
            </w:pPr>
            <w:r>
              <w:rPr>
                <w:sz w:val="18"/>
                <w:szCs w:val="18"/>
              </w:rPr>
              <w:t>44,0</w:t>
            </w:r>
          </w:p>
        </w:tc>
        <w:tc>
          <w:tcPr>
            <w:tcW w:w="491" w:type="pct"/>
            <w:shd w:val="clear" w:color="auto" w:fill="FFFFFF"/>
            <w:noWrap/>
          </w:tcPr>
          <w:p w:rsidR="00EF43ED" w:rsidRDefault="00EF43ED" w:rsidP="00EF43ED">
            <w:pPr>
              <w:spacing w:before="60" w:after="60"/>
              <w:jc w:val="right"/>
            </w:pPr>
            <w:r>
              <w:rPr>
                <w:sz w:val="18"/>
                <w:szCs w:val="18"/>
              </w:rPr>
              <w:t>39,5</w:t>
            </w:r>
          </w:p>
        </w:tc>
        <w:tc>
          <w:tcPr>
            <w:tcW w:w="518" w:type="pct"/>
            <w:shd w:val="clear" w:color="auto" w:fill="FFFFFF"/>
            <w:noWrap/>
          </w:tcPr>
          <w:p w:rsidR="00EF43ED" w:rsidRDefault="00EF43ED" w:rsidP="00EF43ED">
            <w:pPr>
              <w:spacing w:before="60" w:after="60"/>
              <w:jc w:val="right"/>
            </w:pPr>
            <w:r>
              <w:rPr>
                <w:sz w:val="18"/>
                <w:szCs w:val="18"/>
              </w:rPr>
              <w:t>41,0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11601113010000 140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Южного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11,3</w:t>
            </w:r>
          </w:p>
        </w:tc>
        <w:tc>
          <w:tcPr>
            <w:tcW w:w="517" w:type="pct"/>
            <w:shd w:val="clear" w:color="auto" w:fill="FFFFFF"/>
            <w:noWrap/>
          </w:tcPr>
          <w:p w:rsidR="00EF43ED" w:rsidRDefault="00EF43ED" w:rsidP="00EF43ED">
            <w:pPr>
              <w:spacing w:before="60" w:after="60"/>
              <w:jc w:val="right"/>
            </w:pPr>
            <w:r>
              <w:rPr>
                <w:sz w:val="18"/>
                <w:szCs w:val="18"/>
              </w:rPr>
              <w:t>9,7</w:t>
            </w:r>
          </w:p>
        </w:tc>
        <w:tc>
          <w:tcPr>
            <w:tcW w:w="491" w:type="pct"/>
            <w:shd w:val="clear" w:color="auto" w:fill="FFFFFF"/>
            <w:noWrap/>
          </w:tcPr>
          <w:p w:rsidR="00EF43ED" w:rsidRDefault="00EF43ED" w:rsidP="00EF43ED">
            <w:pPr>
              <w:spacing w:before="60" w:after="60"/>
              <w:jc w:val="right"/>
            </w:pPr>
            <w:r>
              <w:rPr>
                <w:sz w:val="18"/>
                <w:szCs w:val="18"/>
              </w:rPr>
              <w:t>5,9</w:t>
            </w:r>
          </w:p>
        </w:tc>
        <w:tc>
          <w:tcPr>
            <w:tcW w:w="518" w:type="pct"/>
            <w:shd w:val="clear" w:color="auto" w:fill="FFFFFF"/>
            <w:noWrap/>
          </w:tcPr>
          <w:p w:rsidR="00EF43ED" w:rsidRDefault="00EF43ED" w:rsidP="00EF43ED">
            <w:pPr>
              <w:spacing w:before="60" w:after="60"/>
              <w:jc w:val="right"/>
            </w:pPr>
            <w:r>
              <w:rPr>
                <w:sz w:val="18"/>
                <w:szCs w:val="18"/>
              </w:rPr>
              <w:t>6,5</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11601113010000 140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Троицкого и Новомосковского административных округов города Москвы</w:t>
            </w:r>
          </w:p>
        </w:tc>
        <w:tc>
          <w:tcPr>
            <w:tcW w:w="491" w:type="pct"/>
            <w:shd w:val="clear" w:color="auto" w:fill="FFFFFF"/>
            <w:noWrap/>
          </w:tcPr>
          <w:p w:rsidR="00EF43ED" w:rsidRDefault="00EF43ED" w:rsidP="00EF43ED">
            <w:pPr>
              <w:spacing w:before="60" w:after="60"/>
              <w:jc w:val="right"/>
            </w:pPr>
            <w:r>
              <w:rPr>
                <w:sz w:val="18"/>
                <w:szCs w:val="18"/>
              </w:rPr>
              <w:t>2,3</w:t>
            </w:r>
          </w:p>
        </w:tc>
        <w:tc>
          <w:tcPr>
            <w:tcW w:w="517" w:type="pct"/>
            <w:shd w:val="clear" w:color="auto" w:fill="FFFFFF"/>
            <w:noWrap/>
          </w:tcPr>
          <w:p w:rsidR="00EF43ED" w:rsidRDefault="00EF43ED" w:rsidP="00EF43ED">
            <w:pPr>
              <w:spacing w:before="60" w:after="60"/>
              <w:jc w:val="right"/>
            </w:pPr>
            <w:r>
              <w:rPr>
                <w:sz w:val="18"/>
                <w:szCs w:val="18"/>
              </w:rPr>
              <w:t>2,8</w:t>
            </w:r>
          </w:p>
        </w:tc>
        <w:tc>
          <w:tcPr>
            <w:tcW w:w="491" w:type="pct"/>
            <w:shd w:val="clear" w:color="auto" w:fill="FFFFFF"/>
            <w:noWrap/>
          </w:tcPr>
          <w:p w:rsidR="00EF43ED" w:rsidRDefault="00EF43ED" w:rsidP="00EF43ED">
            <w:pPr>
              <w:spacing w:before="60" w:after="60"/>
              <w:jc w:val="right"/>
            </w:pPr>
            <w:r>
              <w:rPr>
                <w:sz w:val="18"/>
                <w:szCs w:val="18"/>
              </w:rPr>
              <w:t>1,9</w:t>
            </w:r>
          </w:p>
        </w:tc>
        <w:tc>
          <w:tcPr>
            <w:tcW w:w="518" w:type="pct"/>
            <w:shd w:val="clear" w:color="auto" w:fill="FFFFFF"/>
            <w:noWrap/>
          </w:tcPr>
          <w:p w:rsidR="00EF43ED" w:rsidRDefault="00EF43ED" w:rsidP="00EF43ED">
            <w:pPr>
              <w:spacing w:before="60" w:after="60"/>
              <w:jc w:val="right"/>
            </w:pPr>
            <w:r>
              <w:rPr>
                <w:sz w:val="18"/>
                <w:szCs w:val="18"/>
              </w:rPr>
              <w:t>2,3</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11601121010001 140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дорожного движения, правил эксплуатации транспортного средства)</w:t>
            </w:r>
          </w:p>
        </w:tc>
        <w:tc>
          <w:tcPr>
            <w:tcW w:w="496" w:type="pct"/>
            <w:shd w:val="clear" w:color="auto" w:fill="FFFFFF"/>
          </w:tcPr>
          <w:p w:rsidR="00EF43ED" w:rsidRDefault="00EF43ED" w:rsidP="00EF43ED">
            <w:pPr>
              <w:spacing w:before="60" w:after="60"/>
            </w:pPr>
            <w:r>
              <w:rPr>
                <w:sz w:val="18"/>
                <w:szCs w:val="18"/>
              </w:rPr>
              <w:t>Федеральная служба по надзору в сфере транспорта</w:t>
            </w:r>
          </w:p>
        </w:tc>
        <w:tc>
          <w:tcPr>
            <w:tcW w:w="491" w:type="pct"/>
            <w:shd w:val="clear" w:color="auto" w:fill="FFFFFF"/>
            <w:noWrap/>
          </w:tcPr>
          <w:p w:rsidR="00EF43ED" w:rsidRDefault="00EF43ED" w:rsidP="00EF43ED">
            <w:pPr>
              <w:spacing w:before="60" w:after="60"/>
              <w:jc w:val="right"/>
            </w:pPr>
            <w:r>
              <w:rPr>
                <w:sz w:val="18"/>
                <w:szCs w:val="18"/>
              </w:rPr>
              <w:t>17 233,0</w:t>
            </w:r>
          </w:p>
        </w:tc>
        <w:tc>
          <w:tcPr>
            <w:tcW w:w="517" w:type="pct"/>
            <w:shd w:val="clear" w:color="auto" w:fill="FFFFFF"/>
            <w:noWrap/>
          </w:tcPr>
          <w:p w:rsidR="00EF43ED" w:rsidRDefault="00EF43ED" w:rsidP="00EF43ED">
            <w:pPr>
              <w:spacing w:before="60" w:after="60"/>
              <w:jc w:val="right"/>
            </w:pPr>
            <w:r>
              <w:rPr>
                <w:sz w:val="18"/>
                <w:szCs w:val="18"/>
              </w:rPr>
              <w:t>17 233,0</w:t>
            </w:r>
          </w:p>
        </w:tc>
        <w:tc>
          <w:tcPr>
            <w:tcW w:w="491" w:type="pct"/>
            <w:shd w:val="clear" w:color="auto" w:fill="FFFFFF"/>
            <w:noWrap/>
          </w:tcPr>
          <w:p w:rsidR="00EF43ED" w:rsidRDefault="00EF43ED" w:rsidP="00EF43ED">
            <w:pPr>
              <w:spacing w:before="60" w:after="60"/>
              <w:jc w:val="right"/>
            </w:pPr>
            <w:r>
              <w:rPr>
                <w:sz w:val="18"/>
                <w:szCs w:val="18"/>
              </w:rPr>
              <w:t>17 233,0</w:t>
            </w:r>
          </w:p>
        </w:tc>
        <w:tc>
          <w:tcPr>
            <w:tcW w:w="518" w:type="pct"/>
            <w:shd w:val="clear" w:color="auto" w:fill="FFFFFF"/>
            <w:noWrap/>
          </w:tcPr>
          <w:p w:rsidR="00EF43ED" w:rsidRDefault="00EF43ED" w:rsidP="00EF43ED">
            <w:pPr>
              <w:spacing w:before="60" w:after="60"/>
              <w:jc w:val="right"/>
            </w:pPr>
            <w:r>
              <w:rPr>
                <w:sz w:val="18"/>
                <w:szCs w:val="18"/>
              </w:rPr>
              <w:t>17 233,0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11601121010001 140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дорожного движения, правил эксплуатации транспортного средства)</w:t>
            </w:r>
          </w:p>
        </w:tc>
        <w:tc>
          <w:tcPr>
            <w:tcW w:w="496" w:type="pct"/>
            <w:shd w:val="clear" w:color="auto" w:fill="FFFFFF"/>
          </w:tcPr>
          <w:p w:rsidR="00EF43ED" w:rsidRDefault="00EF43ED" w:rsidP="00EF43ED">
            <w:pPr>
              <w:spacing w:before="60" w:after="60"/>
            </w:pPr>
            <w:r>
              <w:rPr>
                <w:sz w:val="18"/>
                <w:szCs w:val="18"/>
              </w:rPr>
              <w:t>Федеральная служба войск национальной гвардии Российской Федерации</w:t>
            </w:r>
          </w:p>
        </w:tc>
        <w:tc>
          <w:tcPr>
            <w:tcW w:w="491" w:type="pct"/>
            <w:shd w:val="clear" w:color="auto" w:fill="FFFFFF"/>
            <w:noWrap/>
          </w:tcPr>
          <w:p w:rsidR="00EF43ED" w:rsidRDefault="00EF43ED" w:rsidP="00EF43ED">
            <w:pPr>
              <w:spacing w:before="60" w:after="60"/>
              <w:jc w:val="right"/>
            </w:pPr>
            <w:r>
              <w:rPr>
                <w:sz w:val="18"/>
                <w:szCs w:val="18"/>
              </w:rPr>
              <w:t>346,4</w:t>
            </w:r>
          </w:p>
        </w:tc>
        <w:tc>
          <w:tcPr>
            <w:tcW w:w="517" w:type="pct"/>
            <w:shd w:val="clear" w:color="auto" w:fill="FFFFFF"/>
            <w:noWrap/>
          </w:tcPr>
          <w:p w:rsidR="00EF43ED" w:rsidRDefault="00EF43ED" w:rsidP="00EF43ED">
            <w:pPr>
              <w:spacing w:before="60" w:after="60"/>
              <w:jc w:val="right"/>
            </w:pPr>
            <w:r>
              <w:rPr>
                <w:sz w:val="18"/>
                <w:szCs w:val="18"/>
              </w:rPr>
              <w:t>331,7</w:t>
            </w:r>
          </w:p>
        </w:tc>
        <w:tc>
          <w:tcPr>
            <w:tcW w:w="491" w:type="pct"/>
            <w:shd w:val="clear" w:color="auto" w:fill="FFFFFF"/>
            <w:noWrap/>
          </w:tcPr>
          <w:p w:rsidR="00EF43ED" w:rsidRDefault="00EF43ED" w:rsidP="00EF43ED">
            <w:pPr>
              <w:spacing w:before="60" w:after="60"/>
              <w:jc w:val="right"/>
            </w:pPr>
            <w:r>
              <w:rPr>
                <w:sz w:val="18"/>
                <w:szCs w:val="18"/>
              </w:rPr>
              <w:t>331,7</w:t>
            </w:r>
          </w:p>
        </w:tc>
        <w:tc>
          <w:tcPr>
            <w:tcW w:w="518" w:type="pct"/>
            <w:shd w:val="clear" w:color="auto" w:fill="FFFFFF"/>
            <w:noWrap/>
          </w:tcPr>
          <w:p w:rsidR="00EF43ED" w:rsidRDefault="00EF43ED" w:rsidP="00EF43ED">
            <w:pPr>
              <w:spacing w:before="60" w:after="60"/>
              <w:jc w:val="right"/>
            </w:pPr>
            <w:r>
              <w:rPr>
                <w:sz w:val="18"/>
                <w:szCs w:val="18"/>
              </w:rPr>
              <w:t>331,7</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11601121010001 140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дорожного движения, правил эксплуатации транспортного средства)</w:t>
            </w:r>
          </w:p>
        </w:tc>
        <w:tc>
          <w:tcPr>
            <w:tcW w:w="496" w:type="pct"/>
            <w:shd w:val="clear" w:color="auto" w:fill="FFFFFF"/>
          </w:tcPr>
          <w:p w:rsidR="00EF43ED" w:rsidRDefault="00EF43ED" w:rsidP="00EF43ED">
            <w:pPr>
              <w:spacing w:before="60" w:after="60"/>
            </w:pPr>
            <w:r>
              <w:rPr>
                <w:sz w:val="18"/>
                <w:szCs w:val="18"/>
              </w:rPr>
              <w:t>Министерство обороны Российской Федерации</w:t>
            </w:r>
          </w:p>
        </w:tc>
        <w:tc>
          <w:tcPr>
            <w:tcW w:w="491" w:type="pct"/>
            <w:shd w:val="clear" w:color="auto" w:fill="FFFFFF"/>
            <w:noWrap/>
          </w:tcPr>
          <w:p w:rsidR="00EF43ED" w:rsidRDefault="00EF43ED" w:rsidP="00EF43ED">
            <w:pPr>
              <w:spacing w:before="60" w:after="60"/>
              <w:jc w:val="right"/>
            </w:pPr>
            <w:r>
              <w:rPr>
                <w:sz w:val="18"/>
                <w:szCs w:val="18"/>
              </w:rPr>
              <w:t>2 804,0</w:t>
            </w:r>
          </w:p>
        </w:tc>
        <w:tc>
          <w:tcPr>
            <w:tcW w:w="517" w:type="pct"/>
            <w:shd w:val="clear" w:color="auto" w:fill="FFFFFF"/>
            <w:noWrap/>
          </w:tcPr>
          <w:p w:rsidR="00EF43ED" w:rsidRDefault="00EF43ED" w:rsidP="00EF43ED">
            <w:pPr>
              <w:spacing w:before="60" w:after="60"/>
              <w:jc w:val="right"/>
            </w:pPr>
            <w:r>
              <w:rPr>
                <w:sz w:val="18"/>
                <w:szCs w:val="18"/>
              </w:rPr>
              <w:t>1 800,0</w:t>
            </w:r>
          </w:p>
        </w:tc>
        <w:tc>
          <w:tcPr>
            <w:tcW w:w="491" w:type="pct"/>
            <w:shd w:val="clear" w:color="auto" w:fill="FFFFFF"/>
            <w:noWrap/>
          </w:tcPr>
          <w:p w:rsidR="00EF43ED" w:rsidRDefault="00EF43ED" w:rsidP="00EF43ED">
            <w:pPr>
              <w:spacing w:before="60" w:after="60"/>
              <w:jc w:val="right"/>
            </w:pPr>
            <w:r>
              <w:rPr>
                <w:sz w:val="18"/>
                <w:szCs w:val="18"/>
              </w:rPr>
              <w:t>1 800,0</w:t>
            </w:r>
          </w:p>
        </w:tc>
        <w:tc>
          <w:tcPr>
            <w:tcW w:w="518" w:type="pct"/>
            <w:shd w:val="clear" w:color="auto" w:fill="FFFFFF"/>
            <w:noWrap/>
          </w:tcPr>
          <w:p w:rsidR="00EF43ED" w:rsidRDefault="00EF43ED" w:rsidP="00EF43ED">
            <w:pPr>
              <w:spacing w:before="60" w:after="60"/>
              <w:jc w:val="right"/>
            </w:pPr>
            <w:r>
              <w:rPr>
                <w:sz w:val="18"/>
                <w:szCs w:val="18"/>
              </w:rPr>
              <w:t>1 800,0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11601121010001 140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дорожного движения, правил эксплуатации транспортного средства)</w:t>
            </w:r>
          </w:p>
        </w:tc>
        <w:tc>
          <w:tcPr>
            <w:tcW w:w="496" w:type="pct"/>
            <w:shd w:val="clear" w:color="auto" w:fill="FFFFFF"/>
          </w:tcPr>
          <w:p w:rsidR="00EF43ED" w:rsidRDefault="00EF43ED" w:rsidP="00EF43ED">
            <w:pPr>
              <w:spacing w:before="60" w:after="60"/>
            </w:pPr>
            <w:r>
              <w:rPr>
                <w:sz w:val="18"/>
                <w:szCs w:val="18"/>
              </w:rPr>
              <w:t>Министерство внутренних дел Российской Федерации</w:t>
            </w:r>
          </w:p>
        </w:tc>
        <w:tc>
          <w:tcPr>
            <w:tcW w:w="491" w:type="pct"/>
            <w:shd w:val="clear" w:color="auto" w:fill="FFFFFF"/>
            <w:noWrap/>
          </w:tcPr>
          <w:p w:rsidR="00EF43ED" w:rsidRDefault="00EF43ED" w:rsidP="00EF43ED">
            <w:pPr>
              <w:spacing w:before="60" w:after="60"/>
              <w:jc w:val="right"/>
            </w:pPr>
            <w:r>
              <w:rPr>
                <w:sz w:val="18"/>
                <w:szCs w:val="18"/>
              </w:rPr>
              <w:t>19 821 729,2</w:t>
            </w:r>
          </w:p>
        </w:tc>
        <w:tc>
          <w:tcPr>
            <w:tcW w:w="517" w:type="pct"/>
            <w:shd w:val="clear" w:color="auto" w:fill="FFFFFF"/>
            <w:noWrap/>
          </w:tcPr>
          <w:p w:rsidR="00EF43ED" w:rsidRDefault="00EF43ED" w:rsidP="00EF43ED">
            <w:pPr>
              <w:spacing w:before="60" w:after="60"/>
              <w:jc w:val="right"/>
            </w:pPr>
            <w:r>
              <w:rPr>
                <w:sz w:val="18"/>
                <w:szCs w:val="18"/>
              </w:rPr>
              <w:t>21 011 085,2</w:t>
            </w:r>
          </w:p>
        </w:tc>
        <w:tc>
          <w:tcPr>
            <w:tcW w:w="491" w:type="pct"/>
            <w:shd w:val="clear" w:color="auto" w:fill="FFFFFF"/>
            <w:noWrap/>
          </w:tcPr>
          <w:p w:rsidR="00EF43ED" w:rsidRDefault="00EF43ED" w:rsidP="00EF43ED">
            <w:pPr>
              <w:spacing w:before="60" w:after="60"/>
              <w:jc w:val="right"/>
            </w:pPr>
            <w:r>
              <w:rPr>
                <w:sz w:val="18"/>
                <w:szCs w:val="18"/>
              </w:rPr>
              <w:t>22 061 624,4</w:t>
            </w:r>
          </w:p>
        </w:tc>
        <w:tc>
          <w:tcPr>
            <w:tcW w:w="518" w:type="pct"/>
            <w:shd w:val="clear" w:color="auto" w:fill="FFFFFF"/>
            <w:noWrap/>
          </w:tcPr>
          <w:p w:rsidR="00EF43ED" w:rsidRDefault="00EF43ED" w:rsidP="00EF43ED">
            <w:pPr>
              <w:spacing w:before="60" w:after="60"/>
              <w:jc w:val="right"/>
            </w:pPr>
            <w:r>
              <w:rPr>
                <w:sz w:val="18"/>
                <w:szCs w:val="18"/>
              </w:rPr>
              <w:t>22 944 077,4</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11601121010007 140</w:t>
            </w:r>
          </w:p>
        </w:tc>
        <w:tc>
          <w:tcPr>
            <w:tcW w:w="956" w:type="pct"/>
            <w:shd w:val="clear" w:color="auto" w:fill="FFFFFF"/>
          </w:tcPr>
          <w:p w:rsidR="00EF43ED" w:rsidRDefault="00EF43ED" w:rsidP="00EF43ED">
            <w:pPr>
              <w:spacing w:before="60" w:after="60"/>
            </w:pPr>
            <w:r>
              <w:rPr>
                <w:sz w:val="18"/>
                <w:szCs w:val="18"/>
              </w:rPr>
              <w:t xml:space="preserve">Административные штрафы, установленные главой 12 Кодекса Российской Федерации об административных </w:t>
            </w:r>
            <w:r>
              <w:rPr>
                <w:sz w:val="18"/>
                <w:szCs w:val="18"/>
              </w:rPr>
              <w:lastRenderedPageBreak/>
              <w:t>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 на автомобильных дорогах общего пользования регионального, межмуниципального или местного значения)</w:t>
            </w:r>
          </w:p>
        </w:tc>
        <w:tc>
          <w:tcPr>
            <w:tcW w:w="496" w:type="pct"/>
            <w:shd w:val="clear" w:color="auto" w:fill="FFFFFF"/>
          </w:tcPr>
          <w:p w:rsidR="00EF43ED" w:rsidRDefault="00EF43ED" w:rsidP="00EF43ED">
            <w:pPr>
              <w:spacing w:before="60" w:after="60"/>
            </w:pPr>
            <w:r>
              <w:rPr>
                <w:sz w:val="18"/>
                <w:szCs w:val="18"/>
              </w:rPr>
              <w:lastRenderedPageBreak/>
              <w:t>Федеральная служба по надзору в сфере транспорта</w:t>
            </w:r>
          </w:p>
        </w:tc>
        <w:tc>
          <w:tcPr>
            <w:tcW w:w="491" w:type="pct"/>
            <w:shd w:val="clear" w:color="auto" w:fill="FFFFFF"/>
            <w:noWrap/>
          </w:tcPr>
          <w:p w:rsidR="00EF43ED" w:rsidRDefault="00EF43ED" w:rsidP="00EF43ED">
            <w:pPr>
              <w:spacing w:before="60" w:after="60"/>
              <w:jc w:val="right"/>
            </w:pPr>
            <w:r>
              <w:rPr>
                <w:sz w:val="18"/>
                <w:szCs w:val="18"/>
              </w:rPr>
              <w:t>264 048,0</w:t>
            </w:r>
          </w:p>
        </w:tc>
        <w:tc>
          <w:tcPr>
            <w:tcW w:w="517" w:type="pct"/>
            <w:shd w:val="clear" w:color="auto" w:fill="FFFFFF"/>
            <w:noWrap/>
          </w:tcPr>
          <w:p w:rsidR="00EF43ED" w:rsidRDefault="00EF43ED" w:rsidP="00EF43ED">
            <w:pPr>
              <w:spacing w:before="60" w:after="60"/>
              <w:jc w:val="right"/>
            </w:pPr>
            <w:r>
              <w:rPr>
                <w:sz w:val="18"/>
                <w:szCs w:val="18"/>
              </w:rPr>
              <w:t>213 743,3</w:t>
            </w:r>
          </w:p>
        </w:tc>
        <w:tc>
          <w:tcPr>
            <w:tcW w:w="491" w:type="pct"/>
            <w:shd w:val="clear" w:color="auto" w:fill="FFFFFF"/>
            <w:noWrap/>
          </w:tcPr>
          <w:p w:rsidR="00EF43ED" w:rsidRDefault="00EF43ED" w:rsidP="00EF43ED">
            <w:pPr>
              <w:spacing w:before="60" w:after="60"/>
              <w:jc w:val="right"/>
            </w:pPr>
            <w:r>
              <w:rPr>
                <w:sz w:val="18"/>
                <w:szCs w:val="18"/>
              </w:rPr>
              <w:t>213 743,3</w:t>
            </w:r>
          </w:p>
        </w:tc>
        <w:tc>
          <w:tcPr>
            <w:tcW w:w="518" w:type="pct"/>
            <w:shd w:val="clear" w:color="auto" w:fill="FFFFFF"/>
            <w:noWrap/>
          </w:tcPr>
          <w:p w:rsidR="00EF43ED" w:rsidRDefault="00EF43ED" w:rsidP="00EF43ED">
            <w:pPr>
              <w:spacing w:before="60" w:after="60"/>
              <w:jc w:val="right"/>
            </w:pPr>
            <w:r>
              <w:rPr>
                <w:sz w:val="18"/>
                <w:szCs w:val="18"/>
              </w:rPr>
              <w:t>213 743,3</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11601122010000 140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496" w:type="pct"/>
            <w:shd w:val="clear" w:color="auto" w:fill="FFFFFF"/>
          </w:tcPr>
          <w:p w:rsidR="00EF43ED" w:rsidRDefault="00EF43ED" w:rsidP="00EF43ED">
            <w:pPr>
              <w:spacing w:before="60" w:after="60"/>
            </w:pPr>
            <w:r>
              <w:rPr>
                <w:sz w:val="18"/>
                <w:szCs w:val="18"/>
              </w:rPr>
              <w:t>Московская административная дорожная инспекция</w:t>
            </w:r>
          </w:p>
        </w:tc>
        <w:tc>
          <w:tcPr>
            <w:tcW w:w="491" w:type="pct"/>
            <w:shd w:val="clear" w:color="auto" w:fill="FFFFFF"/>
            <w:noWrap/>
          </w:tcPr>
          <w:p w:rsidR="00EF43ED" w:rsidRDefault="00EF43ED" w:rsidP="00EF43ED">
            <w:pPr>
              <w:spacing w:before="60" w:after="60"/>
              <w:jc w:val="right"/>
            </w:pPr>
            <w:r>
              <w:rPr>
                <w:sz w:val="18"/>
                <w:szCs w:val="18"/>
              </w:rPr>
              <w:t>66 792,0</w:t>
            </w:r>
          </w:p>
        </w:tc>
        <w:tc>
          <w:tcPr>
            <w:tcW w:w="517" w:type="pct"/>
            <w:shd w:val="clear" w:color="auto" w:fill="FFFFFF"/>
            <w:noWrap/>
          </w:tcPr>
          <w:p w:rsidR="00EF43ED" w:rsidRDefault="00EF43ED" w:rsidP="00EF43ED">
            <w:pPr>
              <w:spacing w:before="60" w:after="60"/>
              <w:jc w:val="right"/>
            </w:pPr>
            <w:r>
              <w:rPr>
                <w:sz w:val="18"/>
                <w:szCs w:val="18"/>
              </w:rPr>
              <w:t>76 454,7</w:t>
            </w:r>
          </w:p>
        </w:tc>
        <w:tc>
          <w:tcPr>
            <w:tcW w:w="491" w:type="pct"/>
            <w:shd w:val="clear" w:color="auto" w:fill="FFFFFF"/>
            <w:noWrap/>
          </w:tcPr>
          <w:p w:rsidR="00EF43ED" w:rsidRDefault="00EF43ED" w:rsidP="00EF43ED">
            <w:pPr>
              <w:spacing w:before="60" w:after="60"/>
              <w:jc w:val="right"/>
            </w:pPr>
            <w:r>
              <w:rPr>
                <w:sz w:val="18"/>
                <w:szCs w:val="18"/>
              </w:rPr>
              <w:t>76 454,7</w:t>
            </w:r>
          </w:p>
        </w:tc>
        <w:tc>
          <w:tcPr>
            <w:tcW w:w="518" w:type="pct"/>
            <w:shd w:val="clear" w:color="auto" w:fill="FFFFFF"/>
            <w:noWrap/>
          </w:tcPr>
          <w:p w:rsidR="00EF43ED" w:rsidRDefault="00EF43ED" w:rsidP="00EF43ED">
            <w:pPr>
              <w:spacing w:before="60" w:after="60"/>
              <w:jc w:val="right"/>
            </w:pPr>
            <w:r>
              <w:rPr>
                <w:sz w:val="18"/>
                <w:szCs w:val="18"/>
              </w:rPr>
              <w:t>81 206,1</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11601122010001 140</w:t>
            </w:r>
          </w:p>
        </w:tc>
        <w:tc>
          <w:tcPr>
            <w:tcW w:w="956" w:type="pct"/>
            <w:shd w:val="clear" w:color="auto" w:fill="FFFFFF"/>
          </w:tcPr>
          <w:p w:rsidR="00EF43ED" w:rsidRDefault="00EF43ED" w:rsidP="00EF43ED">
            <w:pPr>
              <w:spacing w:before="60" w:after="60"/>
            </w:pPr>
            <w:r>
              <w:rPr>
                <w:sz w:val="18"/>
                <w:szCs w:val="18"/>
              </w:rPr>
              <w:t xml:space="preserve">Административные штрафы, установленные главой 12 Кодекса Российской Федерации об </w:t>
            </w:r>
            <w:r>
              <w:rPr>
                <w:sz w:val="18"/>
                <w:szCs w:val="18"/>
              </w:rPr>
              <w:lastRenderedPageBreak/>
              <w:t>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дорожного движения, правил эксплуатации транспортного средства, налагаемые должностными лицами органов исполнительной власти субъектов Российской Федерации при осуществлении полномочий в рамках соглашения с федеральным органом исполнительной власти о передаче осуществления части полномочий, заключенного в соответствии со статьей 23.79 Кодекса Российской Федерации об административных правонарушениях)</w:t>
            </w:r>
          </w:p>
        </w:tc>
        <w:tc>
          <w:tcPr>
            <w:tcW w:w="496" w:type="pct"/>
            <w:shd w:val="clear" w:color="auto" w:fill="FFFFFF"/>
          </w:tcPr>
          <w:p w:rsidR="00EF43ED" w:rsidRDefault="00EF43ED" w:rsidP="00EF43ED">
            <w:pPr>
              <w:spacing w:before="60" w:after="60"/>
            </w:pPr>
            <w:r>
              <w:rPr>
                <w:sz w:val="18"/>
                <w:szCs w:val="18"/>
              </w:rPr>
              <w:lastRenderedPageBreak/>
              <w:t xml:space="preserve">Министерство внутренних дел </w:t>
            </w:r>
            <w:r>
              <w:rPr>
                <w:sz w:val="18"/>
                <w:szCs w:val="18"/>
              </w:rPr>
              <w:lastRenderedPageBreak/>
              <w:t>Российской Федерации</w:t>
            </w:r>
          </w:p>
        </w:tc>
        <w:tc>
          <w:tcPr>
            <w:tcW w:w="491" w:type="pct"/>
            <w:shd w:val="clear" w:color="auto" w:fill="FFFFFF"/>
            <w:noWrap/>
          </w:tcPr>
          <w:p w:rsidR="00EF43ED" w:rsidRDefault="00EF43ED" w:rsidP="00EF43ED">
            <w:pPr>
              <w:spacing w:before="60" w:after="60"/>
              <w:jc w:val="right"/>
            </w:pPr>
            <w:r>
              <w:rPr>
                <w:sz w:val="18"/>
                <w:szCs w:val="18"/>
              </w:rPr>
              <w:lastRenderedPageBreak/>
              <w:t>3 870 505,5</w:t>
            </w:r>
          </w:p>
        </w:tc>
        <w:tc>
          <w:tcPr>
            <w:tcW w:w="517" w:type="pct"/>
            <w:shd w:val="clear" w:color="auto" w:fill="FFFFFF"/>
            <w:noWrap/>
          </w:tcPr>
          <w:p w:rsidR="00EF43ED" w:rsidRDefault="00EF43ED" w:rsidP="00EF43ED">
            <w:pPr>
              <w:spacing w:before="60" w:after="60"/>
              <w:jc w:val="right"/>
            </w:pPr>
            <w:r>
              <w:rPr>
                <w:sz w:val="18"/>
                <w:szCs w:val="18"/>
              </w:rPr>
              <w:t>3 958 717,4</w:t>
            </w:r>
          </w:p>
        </w:tc>
        <w:tc>
          <w:tcPr>
            <w:tcW w:w="491" w:type="pct"/>
            <w:shd w:val="clear" w:color="auto" w:fill="FFFFFF"/>
            <w:noWrap/>
          </w:tcPr>
          <w:p w:rsidR="00EF43ED" w:rsidRDefault="00EF43ED" w:rsidP="00EF43ED">
            <w:pPr>
              <w:spacing w:before="60" w:after="60"/>
              <w:jc w:val="right"/>
            </w:pPr>
            <w:r>
              <w:rPr>
                <w:sz w:val="18"/>
                <w:szCs w:val="18"/>
              </w:rPr>
              <w:t>3 984 163,6</w:t>
            </w:r>
          </w:p>
        </w:tc>
        <w:tc>
          <w:tcPr>
            <w:tcW w:w="518" w:type="pct"/>
            <w:shd w:val="clear" w:color="auto" w:fill="FFFFFF"/>
            <w:noWrap/>
          </w:tcPr>
          <w:p w:rsidR="00EF43ED" w:rsidRDefault="00EF43ED" w:rsidP="00EF43ED">
            <w:pPr>
              <w:spacing w:before="60" w:after="60"/>
              <w:jc w:val="right"/>
            </w:pPr>
            <w:r>
              <w:rPr>
                <w:sz w:val="18"/>
                <w:szCs w:val="18"/>
              </w:rPr>
              <w:t>3 992 318,0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11601123010000 140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Департамент по обеспечению деятельности мировых судей города Москвы</w:t>
            </w:r>
          </w:p>
        </w:tc>
        <w:tc>
          <w:tcPr>
            <w:tcW w:w="491" w:type="pct"/>
            <w:shd w:val="clear" w:color="auto" w:fill="FFFFFF"/>
            <w:noWrap/>
          </w:tcPr>
          <w:p w:rsidR="00EF43ED" w:rsidRDefault="00EF43ED" w:rsidP="00EF43ED">
            <w:pPr>
              <w:spacing w:before="60" w:after="60"/>
              <w:jc w:val="right"/>
            </w:pPr>
            <w:r>
              <w:rPr>
                <w:sz w:val="18"/>
                <w:szCs w:val="18"/>
              </w:rPr>
              <w:t>2 001,7</w:t>
            </w:r>
          </w:p>
        </w:tc>
        <w:tc>
          <w:tcPr>
            <w:tcW w:w="517" w:type="pct"/>
            <w:shd w:val="clear" w:color="auto" w:fill="FFFFFF"/>
            <w:noWrap/>
          </w:tcPr>
          <w:p w:rsidR="00EF43ED" w:rsidRDefault="00EF43ED" w:rsidP="00EF43ED">
            <w:pPr>
              <w:spacing w:before="60" w:after="60"/>
              <w:jc w:val="right"/>
            </w:pPr>
            <w:r>
              <w:rPr>
                <w:sz w:val="18"/>
                <w:szCs w:val="18"/>
              </w:rPr>
              <w:t>1 938,0</w:t>
            </w:r>
          </w:p>
        </w:tc>
        <w:tc>
          <w:tcPr>
            <w:tcW w:w="491" w:type="pct"/>
            <w:shd w:val="clear" w:color="auto" w:fill="FFFFFF"/>
            <w:noWrap/>
          </w:tcPr>
          <w:p w:rsidR="00EF43ED" w:rsidRDefault="00EF43ED" w:rsidP="00EF43ED">
            <w:pPr>
              <w:spacing w:before="60" w:after="60"/>
              <w:jc w:val="right"/>
            </w:pPr>
            <w:r>
              <w:rPr>
                <w:sz w:val="18"/>
                <w:szCs w:val="18"/>
              </w:rPr>
              <w:t>2 160,0</w:t>
            </w:r>
          </w:p>
        </w:tc>
        <w:tc>
          <w:tcPr>
            <w:tcW w:w="518" w:type="pct"/>
            <w:shd w:val="clear" w:color="auto" w:fill="FFFFFF"/>
            <w:noWrap/>
          </w:tcPr>
          <w:p w:rsidR="00EF43ED" w:rsidRDefault="00EF43ED" w:rsidP="00EF43ED">
            <w:pPr>
              <w:spacing w:before="60" w:after="60"/>
              <w:jc w:val="right"/>
            </w:pPr>
            <w:r>
              <w:rPr>
                <w:sz w:val="18"/>
                <w:szCs w:val="18"/>
              </w:rPr>
              <w:t>2 226,0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11601123010000 140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75,9</w:t>
            </w:r>
          </w:p>
        </w:tc>
        <w:tc>
          <w:tcPr>
            <w:tcW w:w="517" w:type="pct"/>
            <w:shd w:val="clear" w:color="auto" w:fill="FFFFFF"/>
            <w:noWrap/>
          </w:tcPr>
          <w:p w:rsidR="00EF43ED" w:rsidRDefault="00EF43ED" w:rsidP="00EF43ED">
            <w:pPr>
              <w:spacing w:before="60" w:after="60"/>
              <w:jc w:val="right"/>
            </w:pPr>
            <w:r>
              <w:rPr>
                <w:sz w:val="18"/>
                <w:szCs w:val="18"/>
              </w:rPr>
              <w:t>52,7</w:t>
            </w:r>
          </w:p>
        </w:tc>
        <w:tc>
          <w:tcPr>
            <w:tcW w:w="491" w:type="pct"/>
            <w:shd w:val="clear" w:color="auto" w:fill="FFFFFF"/>
            <w:noWrap/>
          </w:tcPr>
          <w:p w:rsidR="00EF43ED" w:rsidRDefault="00EF43ED" w:rsidP="00EF43ED">
            <w:pPr>
              <w:spacing w:before="60" w:after="60"/>
              <w:jc w:val="right"/>
            </w:pPr>
            <w:r>
              <w:rPr>
                <w:sz w:val="18"/>
                <w:szCs w:val="18"/>
              </w:rPr>
              <w:t>61,8</w:t>
            </w:r>
          </w:p>
        </w:tc>
        <w:tc>
          <w:tcPr>
            <w:tcW w:w="518" w:type="pct"/>
            <w:shd w:val="clear" w:color="auto" w:fill="FFFFFF"/>
            <w:noWrap/>
          </w:tcPr>
          <w:p w:rsidR="00EF43ED" w:rsidRDefault="00EF43ED" w:rsidP="00EF43ED">
            <w:pPr>
              <w:spacing w:before="60" w:after="60"/>
              <w:jc w:val="right"/>
            </w:pPr>
            <w:r>
              <w:rPr>
                <w:sz w:val="18"/>
                <w:szCs w:val="18"/>
              </w:rPr>
              <w:t>63,3</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11601123010000 140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Западного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27,0</w:t>
            </w:r>
          </w:p>
        </w:tc>
        <w:tc>
          <w:tcPr>
            <w:tcW w:w="517" w:type="pct"/>
            <w:shd w:val="clear" w:color="auto" w:fill="FFFFFF"/>
            <w:noWrap/>
          </w:tcPr>
          <w:p w:rsidR="00EF43ED" w:rsidRDefault="00EF43ED" w:rsidP="00EF43ED">
            <w:pPr>
              <w:spacing w:before="60" w:after="60"/>
              <w:jc w:val="right"/>
            </w:pPr>
            <w:r>
              <w:rPr>
                <w:sz w:val="18"/>
                <w:szCs w:val="18"/>
              </w:rPr>
              <w:t>53,0</w:t>
            </w:r>
          </w:p>
        </w:tc>
        <w:tc>
          <w:tcPr>
            <w:tcW w:w="491" w:type="pct"/>
            <w:shd w:val="clear" w:color="auto" w:fill="FFFFFF"/>
            <w:noWrap/>
          </w:tcPr>
          <w:p w:rsidR="00EF43ED" w:rsidRDefault="00EF43ED" w:rsidP="00EF43ED">
            <w:pPr>
              <w:spacing w:before="60" w:after="60"/>
              <w:jc w:val="right"/>
            </w:pPr>
            <w:r>
              <w:rPr>
                <w:sz w:val="18"/>
                <w:szCs w:val="18"/>
              </w:rPr>
              <w:t>49,6</w:t>
            </w:r>
          </w:p>
        </w:tc>
        <w:tc>
          <w:tcPr>
            <w:tcW w:w="518" w:type="pct"/>
            <w:shd w:val="clear" w:color="auto" w:fill="FFFFFF"/>
            <w:noWrap/>
          </w:tcPr>
          <w:p w:rsidR="00EF43ED" w:rsidRDefault="00EF43ED" w:rsidP="00EF43ED">
            <w:pPr>
              <w:spacing w:before="60" w:after="60"/>
              <w:jc w:val="right"/>
            </w:pPr>
            <w:r>
              <w:rPr>
                <w:sz w:val="18"/>
                <w:szCs w:val="18"/>
              </w:rPr>
              <w:t>45,7</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11601123010000 140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Зеленоградского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33,5</w:t>
            </w:r>
          </w:p>
        </w:tc>
        <w:tc>
          <w:tcPr>
            <w:tcW w:w="517" w:type="pct"/>
            <w:shd w:val="clear" w:color="auto" w:fill="FFFFFF"/>
            <w:noWrap/>
          </w:tcPr>
          <w:p w:rsidR="00EF43ED" w:rsidRDefault="00EF43ED" w:rsidP="00EF43ED">
            <w:pPr>
              <w:spacing w:before="60" w:after="60"/>
              <w:jc w:val="right"/>
            </w:pPr>
            <w:r>
              <w:rPr>
                <w:sz w:val="18"/>
                <w:szCs w:val="18"/>
              </w:rPr>
              <w:t>120,3</w:t>
            </w:r>
          </w:p>
        </w:tc>
        <w:tc>
          <w:tcPr>
            <w:tcW w:w="491" w:type="pct"/>
            <w:shd w:val="clear" w:color="auto" w:fill="FFFFFF"/>
            <w:noWrap/>
          </w:tcPr>
          <w:p w:rsidR="00EF43ED" w:rsidRDefault="00EF43ED" w:rsidP="00EF43ED">
            <w:pPr>
              <w:spacing w:before="60" w:after="60"/>
              <w:jc w:val="right"/>
            </w:pPr>
            <w:r>
              <w:rPr>
                <w:sz w:val="18"/>
                <w:szCs w:val="18"/>
              </w:rPr>
              <w:t>71,6</w:t>
            </w:r>
          </w:p>
        </w:tc>
        <w:tc>
          <w:tcPr>
            <w:tcW w:w="518" w:type="pct"/>
            <w:shd w:val="clear" w:color="auto" w:fill="FFFFFF"/>
            <w:noWrap/>
          </w:tcPr>
          <w:p w:rsidR="00EF43ED" w:rsidRDefault="00EF43ED" w:rsidP="00EF43ED">
            <w:pPr>
              <w:spacing w:before="60" w:after="60"/>
              <w:jc w:val="right"/>
            </w:pPr>
            <w:r>
              <w:rPr>
                <w:sz w:val="18"/>
                <w:szCs w:val="18"/>
              </w:rPr>
              <w:t>68,2</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11601123010000 140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Северо-Восточного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169,4</w:t>
            </w:r>
          </w:p>
        </w:tc>
        <w:tc>
          <w:tcPr>
            <w:tcW w:w="517" w:type="pct"/>
            <w:shd w:val="clear" w:color="auto" w:fill="FFFFFF"/>
            <w:noWrap/>
          </w:tcPr>
          <w:p w:rsidR="00EF43ED" w:rsidRDefault="00EF43ED" w:rsidP="00EF43ED">
            <w:pPr>
              <w:spacing w:before="60" w:after="60"/>
              <w:jc w:val="right"/>
            </w:pPr>
            <w:r>
              <w:rPr>
                <w:sz w:val="18"/>
                <w:szCs w:val="18"/>
              </w:rPr>
              <w:t>141,9</w:t>
            </w:r>
          </w:p>
        </w:tc>
        <w:tc>
          <w:tcPr>
            <w:tcW w:w="491" w:type="pct"/>
            <w:shd w:val="clear" w:color="auto" w:fill="FFFFFF"/>
            <w:noWrap/>
          </w:tcPr>
          <w:p w:rsidR="00EF43ED" w:rsidRDefault="00EF43ED" w:rsidP="00EF43ED">
            <w:pPr>
              <w:spacing w:before="60" w:after="60"/>
              <w:jc w:val="right"/>
            </w:pPr>
            <w:r>
              <w:rPr>
                <w:sz w:val="18"/>
                <w:szCs w:val="18"/>
              </w:rPr>
              <w:t>151,0</w:t>
            </w:r>
          </w:p>
        </w:tc>
        <w:tc>
          <w:tcPr>
            <w:tcW w:w="518" w:type="pct"/>
            <w:shd w:val="clear" w:color="auto" w:fill="FFFFFF"/>
            <w:noWrap/>
          </w:tcPr>
          <w:p w:rsidR="00EF43ED" w:rsidRDefault="00EF43ED" w:rsidP="00EF43ED">
            <w:pPr>
              <w:spacing w:before="60" w:after="60"/>
              <w:jc w:val="right"/>
            </w:pPr>
            <w:r>
              <w:rPr>
                <w:sz w:val="18"/>
                <w:szCs w:val="18"/>
              </w:rPr>
              <w:t>141,9</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11601123010000 140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Северо-Западного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32,1</w:t>
            </w:r>
          </w:p>
        </w:tc>
        <w:tc>
          <w:tcPr>
            <w:tcW w:w="517" w:type="pct"/>
            <w:shd w:val="clear" w:color="auto" w:fill="FFFFFF"/>
            <w:noWrap/>
          </w:tcPr>
          <w:p w:rsidR="00EF43ED" w:rsidRDefault="00EF43ED" w:rsidP="00EF43ED">
            <w:pPr>
              <w:spacing w:before="60" w:after="60"/>
              <w:jc w:val="right"/>
            </w:pPr>
            <w:r>
              <w:rPr>
                <w:sz w:val="18"/>
                <w:szCs w:val="18"/>
              </w:rPr>
              <w:t>30,9</w:t>
            </w:r>
          </w:p>
        </w:tc>
        <w:tc>
          <w:tcPr>
            <w:tcW w:w="491" w:type="pct"/>
            <w:shd w:val="clear" w:color="auto" w:fill="FFFFFF"/>
            <w:noWrap/>
          </w:tcPr>
          <w:p w:rsidR="00EF43ED" w:rsidRDefault="00EF43ED" w:rsidP="00EF43ED">
            <w:pPr>
              <w:spacing w:before="60" w:after="60"/>
              <w:jc w:val="right"/>
            </w:pPr>
            <w:r>
              <w:rPr>
                <w:sz w:val="18"/>
                <w:szCs w:val="18"/>
              </w:rPr>
              <w:t>40,7</w:t>
            </w:r>
          </w:p>
        </w:tc>
        <w:tc>
          <w:tcPr>
            <w:tcW w:w="518" w:type="pct"/>
            <w:shd w:val="clear" w:color="auto" w:fill="FFFFFF"/>
            <w:noWrap/>
          </w:tcPr>
          <w:p w:rsidR="00EF43ED" w:rsidRDefault="00EF43ED" w:rsidP="00EF43ED">
            <w:pPr>
              <w:spacing w:before="60" w:after="60"/>
              <w:jc w:val="right"/>
            </w:pPr>
            <w:r>
              <w:rPr>
                <w:sz w:val="18"/>
                <w:szCs w:val="18"/>
              </w:rPr>
              <w:t>38,3</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11601123010000 140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Центрального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15,8</w:t>
            </w:r>
          </w:p>
        </w:tc>
        <w:tc>
          <w:tcPr>
            <w:tcW w:w="517" w:type="pct"/>
            <w:shd w:val="clear" w:color="auto" w:fill="FFFFFF"/>
            <w:noWrap/>
          </w:tcPr>
          <w:p w:rsidR="00EF43ED" w:rsidRDefault="00EF43ED" w:rsidP="00EF43ED">
            <w:pPr>
              <w:spacing w:before="60" w:after="60"/>
              <w:jc w:val="right"/>
            </w:pPr>
            <w:r>
              <w:rPr>
                <w:sz w:val="18"/>
                <w:szCs w:val="18"/>
              </w:rPr>
              <w:t>26,0</w:t>
            </w:r>
          </w:p>
        </w:tc>
        <w:tc>
          <w:tcPr>
            <w:tcW w:w="491" w:type="pct"/>
            <w:shd w:val="clear" w:color="auto" w:fill="FFFFFF"/>
            <w:noWrap/>
          </w:tcPr>
          <w:p w:rsidR="00EF43ED" w:rsidRDefault="00EF43ED" w:rsidP="00EF43ED">
            <w:pPr>
              <w:spacing w:before="60" w:after="60"/>
              <w:jc w:val="right"/>
            </w:pPr>
            <w:r>
              <w:rPr>
                <w:sz w:val="18"/>
                <w:szCs w:val="18"/>
              </w:rPr>
              <w:t>26,0</w:t>
            </w:r>
          </w:p>
        </w:tc>
        <w:tc>
          <w:tcPr>
            <w:tcW w:w="518" w:type="pct"/>
            <w:shd w:val="clear" w:color="auto" w:fill="FFFFFF"/>
            <w:noWrap/>
          </w:tcPr>
          <w:p w:rsidR="00EF43ED" w:rsidRDefault="00EF43ED" w:rsidP="00EF43ED">
            <w:pPr>
              <w:spacing w:before="60" w:after="60"/>
              <w:jc w:val="right"/>
            </w:pPr>
            <w:r>
              <w:rPr>
                <w:sz w:val="18"/>
                <w:szCs w:val="18"/>
              </w:rPr>
              <w:t>22,0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11601123010000 140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Юго-Восточного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78,2</w:t>
            </w:r>
          </w:p>
        </w:tc>
        <w:tc>
          <w:tcPr>
            <w:tcW w:w="517" w:type="pct"/>
            <w:shd w:val="clear" w:color="auto" w:fill="FFFFFF"/>
            <w:noWrap/>
          </w:tcPr>
          <w:p w:rsidR="00EF43ED" w:rsidRDefault="00EF43ED" w:rsidP="00EF43ED">
            <w:pPr>
              <w:spacing w:before="60" w:after="60"/>
              <w:jc w:val="right"/>
            </w:pPr>
            <w:r>
              <w:rPr>
                <w:sz w:val="18"/>
                <w:szCs w:val="18"/>
              </w:rPr>
              <w:t>73,2</w:t>
            </w:r>
          </w:p>
        </w:tc>
        <w:tc>
          <w:tcPr>
            <w:tcW w:w="491" w:type="pct"/>
            <w:shd w:val="clear" w:color="auto" w:fill="FFFFFF"/>
            <w:noWrap/>
          </w:tcPr>
          <w:p w:rsidR="00EF43ED" w:rsidRDefault="00EF43ED" w:rsidP="00EF43ED">
            <w:pPr>
              <w:spacing w:before="60" w:after="60"/>
              <w:jc w:val="right"/>
            </w:pPr>
            <w:r>
              <w:rPr>
                <w:sz w:val="18"/>
                <w:szCs w:val="18"/>
              </w:rPr>
              <w:t>74,0</w:t>
            </w:r>
          </w:p>
        </w:tc>
        <w:tc>
          <w:tcPr>
            <w:tcW w:w="518" w:type="pct"/>
            <w:shd w:val="clear" w:color="auto" w:fill="FFFFFF"/>
            <w:noWrap/>
          </w:tcPr>
          <w:p w:rsidR="00EF43ED" w:rsidRDefault="00EF43ED" w:rsidP="00EF43ED">
            <w:pPr>
              <w:spacing w:before="60" w:after="60"/>
              <w:jc w:val="right"/>
            </w:pPr>
            <w:r>
              <w:rPr>
                <w:sz w:val="18"/>
                <w:szCs w:val="18"/>
              </w:rPr>
              <w:t>73,2</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11601123010000 140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Юго-Западного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171,8</w:t>
            </w:r>
          </w:p>
        </w:tc>
        <w:tc>
          <w:tcPr>
            <w:tcW w:w="517" w:type="pct"/>
            <w:shd w:val="clear" w:color="auto" w:fill="FFFFFF"/>
            <w:noWrap/>
          </w:tcPr>
          <w:p w:rsidR="00EF43ED" w:rsidRDefault="00EF43ED" w:rsidP="00EF43ED">
            <w:pPr>
              <w:spacing w:before="60" w:after="60"/>
              <w:jc w:val="right"/>
            </w:pPr>
            <w:r>
              <w:rPr>
                <w:sz w:val="18"/>
                <w:szCs w:val="18"/>
              </w:rPr>
              <w:t>101,3</w:t>
            </w:r>
          </w:p>
        </w:tc>
        <w:tc>
          <w:tcPr>
            <w:tcW w:w="491" w:type="pct"/>
            <w:shd w:val="clear" w:color="auto" w:fill="FFFFFF"/>
            <w:noWrap/>
          </w:tcPr>
          <w:p w:rsidR="00EF43ED" w:rsidRDefault="00EF43ED" w:rsidP="00EF43ED">
            <w:pPr>
              <w:spacing w:before="60" w:after="60"/>
              <w:jc w:val="right"/>
            </w:pPr>
            <w:r>
              <w:rPr>
                <w:sz w:val="18"/>
                <w:szCs w:val="18"/>
              </w:rPr>
              <w:t>97,8</w:t>
            </w:r>
          </w:p>
        </w:tc>
        <w:tc>
          <w:tcPr>
            <w:tcW w:w="518" w:type="pct"/>
            <w:shd w:val="clear" w:color="auto" w:fill="FFFFFF"/>
            <w:noWrap/>
          </w:tcPr>
          <w:p w:rsidR="00EF43ED" w:rsidRDefault="00EF43ED" w:rsidP="00EF43ED">
            <w:pPr>
              <w:spacing w:before="60" w:after="60"/>
              <w:jc w:val="right"/>
            </w:pPr>
            <w:r>
              <w:rPr>
                <w:sz w:val="18"/>
                <w:szCs w:val="18"/>
              </w:rPr>
              <w:t>104,5</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11601123010000 140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Южного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232,5</w:t>
            </w:r>
          </w:p>
        </w:tc>
        <w:tc>
          <w:tcPr>
            <w:tcW w:w="517" w:type="pct"/>
            <w:shd w:val="clear" w:color="auto" w:fill="FFFFFF"/>
            <w:noWrap/>
          </w:tcPr>
          <w:p w:rsidR="00EF43ED" w:rsidRDefault="00EF43ED" w:rsidP="00EF43ED">
            <w:pPr>
              <w:spacing w:before="60" w:after="60"/>
              <w:jc w:val="right"/>
            </w:pPr>
            <w:r>
              <w:rPr>
                <w:sz w:val="18"/>
                <w:szCs w:val="18"/>
              </w:rPr>
              <w:t>132,6</w:t>
            </w:r>
          </w:p>
        </w:tc>
        <w:tc>
          <w:tcPr>
            <w:tcW w:w="491" w:type="pct"/>
            <w:shd w:val="clear" w:color="auto" w:fill="FFFFFF"/>
            <w:noWrap/>
          </w:tcPr>
          <w:p w:rsidR="00EF43ED" w:rsidRDefault="00EF43ED" w:rsidP="00EF43ED">
            <w:pPr>
              <w:spacing w:before="60" w:after="60"/>
              <w:jc w:val="right"/>
            </w:pPr>
            <w:r>
              <w:rPr>
                <w:sz w:val="18"/>
                <w:szCs w:val="18"/>
              </w:rPr>
              <w:t>147,8</w:t>
            </w:r>
          </w:p>
        </w:tc>
        <w:tc>
          <w:tcPr>
            <w:tcW w:w="518" w:type="pct"/>
            <w:shd w:val="clear" w:color="auto" w:fill="FFFFFF"/>
            <w:noWrap/>
          </w:tcPr>
          <w:p w:rsidR="00EF43ED" w:rsidRDefault="00EF43ED" w:rsidP="00EF43ED">
            <w:pPr>
              <w:spacing w:before="60" w:after="60"/>
              <w:jc w:val="right"/>
            </w:pPr>
            <w:r>
              <w:rPr>
                <w:sz w:val="18"/>
                <w:szCs w:val="18"/>
              </w:rPr>
              <w:t>142,6</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11601123010001 140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нарушение Правил дорожного движения, правил эксплуатации транспортного средства)</w:t>
            </w:r>
          </w:p>
        </w:tc>
        <w:tc>
          <w:tcPr>
            <w:tcW w:w="496" w:type="pct"/>
            <w:shd w:val="clear" w:color="auto" w:fill="FFFFFF"/>
          </w:tcPr>
          <w:p w:rsidR="00EF43ED" w:rsidRDefault="00EF43ED" w:rsidP="00EF43ED">
            <w:pPr>
              <w:spacing w:before="60" w:after="60"/>
            </w:pPr>
            <w:r>
              <w:rPr>
                <w:sz w:val="18"/>
                <w:szCs w:val="18"/>
              </w:rPr>
              <w:t>Министерство внутренних дел Российской Федерации</w:t>
            </w:r>
          </w:p>
        </w:tc>
        <w:tc>
          <w:tcPr>
            <w:tcW w:w="491" w:type="pct"/>
            <w:shd w:val="clear" w:color="auto" w:fill="FFFFFF"/>
            <w:noWrap/>
          </w:tcPr>
          <w:p w:rsidR="00EF43ED" w:rsidRDefault="00EF43ED" w:rsidP="00EF43ED">
            <w:pPr>
              <w:spacing w:before="60" w:after="60"/>
              <w:jc w:val="right"/>
            </w:pPr>
            <w:r>
              <w:rPr>
                <w:sz w:val="18"/>
                <w:szCs w:val="18"/>
              </w:rPr>
              <w:t>419 345,4</w:t>
            </w:r>
          </w:p>
        </w:tc>
        <w:tc>
          <w:tcPr>
            <w:tcW w:w="517" w:type="pct"/>
            <w:shd w:val="clear" w:color="auto" w:fill="FFFFFF"/>
            <w:noWrap/>
          </w:tcPr>
          <w:p w:rsidR="00EF43ED" w:rsidRDefault="00EF43ED" w:rsidP="00EF43ED">
            <w:pPr>
              <w:spacing w:before="60" w:after="60"/>
              <w:jc w:val="right"/>
            </w:pPr>
            <w:r>
              <w:rPr>
                <w:sz w:val="18"/>
                <w:szCs w:val="18"/>
              </w:rPr>
              <w:t>444 445,0</w:t>
            </w:r>
          </w:p>
        </w:tc>
        <w:tc>
          <w:tcPr>
            <w:tcW w:w="491" w:type="pct"/>
            <w:shd w:val="clear" w:color="auto" w:fill="FFFFFF"/>
            <w:noWrap/>
          </w:tcPr>
          <w:p w:rsidR="00EF43ED" w:rsidRDefault="00EF43ED" w:rsidP="00EF43ED">
            <w:pPr>
              <w:spacing w:before="60" w:after="60"/>
              <w:jc w:val="right"/>
            </w:pPr>
            <w:r>
              <w:rPr>
                <w:sz w:val="18"/>
                <w:szCs w:val="18"/>
              </w:rPr>
              <w:t>466 664,7</w:t>
            </w:r>
          </w:p>
        </w:tc>
        <w:tc>
          <w:tcPr>
            <w:tcW w:w="518" w:type="pct"/>
            <w:shd w:val="clear" w:color="auto" w:fill="FFFFFF"/>
            <w:noWrap/>
          </w:tcPr>
          <w:p w:rsidR="00EF43ED" w:rsidRDefault="00EF43ED" w:rsidP="00EF43ED">
            <w:pPr>
              <w:spacing w:before="60" w:after="60"/>
              <w:jc w:val="right"/>
            </w:pPr>
            <w:r>
              <w:rPr>
                <w:sz w:val="18"/>
                <w:szCs w:val="18"/>
              </w:rPr>
              <w:t>485 329,3</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11601133010000 140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Департамент по обеспечению деятельности мировых судей города Москвы</w:t>
            </w:r>
          </w:p>
        </w:tc>
        <w:tc>
          <w:tcPr>
            <w:tcW w:w="491" w:type="pct"/>
            <w:shd w:val="clear" w:color="auto" w:fill="FFFFFF"/>
            <w:noWrap/>
          </w:tcPr>
          <w:p w:rsidR="00EF43ED" w:rsidRDefault="00EF43ED" w:rsidP="00EF43ED">
            <w:pPr>
              <w:spacing w:before="60" w:after="60"/>
              <w:jc w:val="right"/>
            </w:pPr>
            <w:r>
              <w:rPr>
                <w:sz w:val="18"/>
                <w:szCs w:val="18"/>
              </w:rPr>
              <w:t>110 038,7</w:t>
            </w:r>
          </w:p>
        </w:tc>
        <w:tc>
          <w:tcPr>
            <w:tcW w:w="517" w:type="pct"/>
            <w:shd w:val="clear" w:color="auto" w:fill="FFFFFF"/>
            <w:noWrap/>
          </w:tcPr>
          <w:p w:rsidR="00EF43ED" w:rsidRDefault="00EF43ED" w:rsidP="00EF43ED">
            <w:pPr>
              <w:spacing w:before="60" w:after="60"/>
              <w:jc w:val="right"/>
            </w:pPr>
            <w:r>
              <w:rPr>
                <w:sz w:val="18"/>
                <w:szCs w:val="18"/>
              </w:rPr>
              <w:t>113 787,1</w:t>
            </w:r>
          </w:p>
        </w:tc>
        <w:tc>
          <w:tcPr>
            <w:tcW w:w="491" w:type="pct"/>
            <w:shd w:val="clear" w:color="auto" w:fill="FFFFFF"/>
            <w:noWrap/>
          </w:tcPr>
          <w:p w:rsidR="00EF43ED" w:rsidRDefault="00EF43ED" w:rsidP="00EF43ED">
            <w:pPr>
              <w:spacing w:before="60" w:after="60"/>
              <w:jc w:val="right"/>
            </w:pPr>
            <w:r>
              <w:rPr>
                <w:sz w:val="18"/>
                <w:szCs w:val="18"/>
              </w:rPr>
              <w:t>122 262,9</w:t>
            </w:r>
          </w:p>
        </w:tc>
        <w:tc>
          <w:tcPr>
            <w:tcW w:w="518" w:type="pct"/>
            <w:shd w:val="clear" w:color="auto" w:fill="FFFFFF"/>
            <w:noWrap/>
          </w:tcPr>
          <w:p w:rsidR="00EF43ED" w:rsidRDefault="00EF43ED" w:rsidP="00EF43ED">
            <w:pPr>
              <w:spacing w:before="60" w:after="60"/>
              <w:jc w:val="right"/>
            </w:pPr>
            <w:r>
              <w:rPr>
                <w:sz w:val="18"/>
                <w:szCs w:val="18"/>
              </w:rPr>
              <w:t>114 526,2</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11601142010000 140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здравоохранения города Москвы</w:t>
            </w:r>
          </w:p>
        </w:tc>
        <w:tc>
          <w:tcPr>
            <w:tcW w:w="491" w:type="pct"/>
            <w:shd w:val="clear" w:color="auto" w:fill="FFFFFF"/>
            <w:noWrap/>
          </w:tcPr>
          <w:p w:rsidR="00EF43ED" w:rsidRDefault="00EF43ED" w:rsidP="00EF43ED">
            <w:pPr>
              <w:spacing w:before="60" w:after="60"/>
              <w:jc w:val="right"/>
            </w:pPr>
            <w:r>
              <w:rPr>
                <w:sz w:val="18"/>
                <w:szCs w:val="18"/>
              </w:rPr>
              <w:t>11,7</w:t>
            </w:r>
          </w:p>
        </w:tc>
        <w:tc>
          <w:tcPr>
            <w:tcW w:w="517" w:type="pct"/>
            <w:shd w:val="clear" w:color="auto" w:fill="FFFFFF"/>
            <w:noWrap/>
          </w:tcPr>
          <w:p w:rsidR="00EF43ED" w:rsidRDefault="00EF43ED" w:rsidP="00EF43ED">
            <w:pPr>
              <w:spacing w:before="60" w:after="60"/>
              <w:jc w:val="right"/>
            </w:pPr>
            <w:r>
              <w:rPr>
                <w:sz w:val="18"/>
                <w:szCs w:val="18"/>
              </w:rPr>
              <w:t>651,9</w:t>
            </w:r>
          </w:p>
        </w:tc>
        <w:tc>
          <w:tcPr>
            <w:tcW w:w="491" w:type="pct"/>
            <w:shd w:val="clear" w:color="auto" w:fill="FFFFFF"/>
            <w:noWrap/>
          </w:tcPr>
          <w:p w:rsidR="00EF43ED" w:rsidRDefault="00EF43ED" w:rsidP="00EF43ED">
            <w:pPr>
              <w:spacing w:before="60" w:after="60"/>
              <w:jc w:val="right"/>
            </w:pPr>
            <w:r>
              <w:rPr>
                <w:sz w:val="18"/>
                <w:szCs w:val="18"/>
              </w:rPr>
              <w:t>335,9</w:t>
            </w:r>
          </w:p>
        </w:tc>
        <w:tc>
          <w:tcPr>
            <w:tcW w:w="518" w:type="pct"/>
            <w:shd w:val="clear" w:color="auto" w:fill="FFFFFF"/>
            <w:noWrap/>
          </w:tcPr>
          <w:p w:rsidR="00EF43ED" w:rsidRDefault="00EF43ED" w:rsidP="00EF43ED">
            <w:pPr>
              <w:spacing w:before="60" w:after="60"/>
              <w:jc w:val="right"/>
            </w:pPr>
            <w:r>
              <w:rPr>
                <w:sz w:val="18"/>
                <w:szCs w:val="18"/>
              </w:rPr>
              <w:t>329,3</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11601142010000 140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496" w:type="pct"/>
            <w:shd w:val="clear" w:color="auto" w:fill="FFFFFF"/>
          </w:tcPr>
          <w:p w:rsidR="00EF43ED" w:rsidRDefault="00EF43ED" w:rsidP="00EF43ED">
            <w:pPr>
              <w:spacing w:before="60" w:after="60"/>
            </w:pPr>
            <w:r>
              <w:rPr>
                <w:sz w:val="18"/>
                <w:szCs w:val="18"/>
              </w:rPr>
              <w:t>Комитет по туризму города Москвы</w:t>
            </w:r>
          </w:p>
        </w:tc>
        <w:tc>
          <w:tcPr>
            <w:tcW w:w="491" w:type="pct"/>
            <w:shd w:val="clear" w:color="auto" w:fill="FFFFFF"/>
            <w:noWrap/>
          </w:tcPr>
          <w:p w:rsidR="00EF43ED" w:rsidRDefault="00EF43ED" w:rsidP="00EF43ED">
            <w:pPr>
              <w:spacing w:before="60" w:after="60"/>
              <w:jc w:val="right"/>
            </w:pPr>
            <w:r>
              <w:rPr>
                <w:sz w:val="18"/>
                <w:szCs w:val="18"/>
              </w:rPr>
              <w:t>42,0</w:t>
            </w:r>
          </w:p>
        </w:tc>
        <w:tc>
          <w:tcPr>
            <w:tcW w:w="517" w:type="pct"/>
            <w:shd w:val="clear" w:color="auto" w:fill="FFFFFF"/>
            <w:noWrap/>
          </w:tcPr>
          <w:p w:rsidR="00EF43ED" w:rsidRDefault="00EF43ED" w:rsidP="00EF43ED">
            <w:pPr>
              <w:spacing w:before="60" w:after="60"/>
              <w:jc w:val="right"/>
            </w:pPr>
            <w:r>
              <w:rPr>
                <w:sz w:val="18"/>
                <w:szCs w:val="18"/>
              </w:rPr>
              <w:t>23 680,0</w:t>
            </w:r>
          </w:p>
        </w:tc>
        <w:tc>
          <w:tcPr>
            <w:tcW w:w="491" w:type="pct"/>
            <w:shd w:val="clear" w:color="auto" w:fill="FFFFFF"/>
            <w:noWrap/>
          </w:tcPr>
          <w:p w:rsidR="00EF43ED" w:rsidRDefault="00EF43ED" w:rsidP="00EF43ED">
            <w:pPr>
              <w:spacing w:before="60" w:after="60"/>
              <w:jc w:val="right"/>
            </w:pPr>
            <w:r>
              <w:rPr>
                <w:sz w:val="18"/>
                <w:szCs w:val="18"/>
              </w:rPr>
              <w:t>32 165,0</w:t>
            </w:r>
          </w:p>
        </w:tc>
        <w:tc>
          <w:tcPr>
            <w:tcW w:w="518" w:type="pct"/>
            <w:shd w:val="clear" w:color="auto" w:fill="FFFFFF"/>
            <w:noWrap/>
          </w:tcPr>
          <w:p w:rsidR="00EF43ED" w:rsidRDefault="00EF43ED" w:rsidP="00EF43ED">
            <w:pPr>
              <w:spacing w:before="60" w:after="60"/>
              <w:jc w:val="right"/>
            </w:pPr>
            <w:r>
              <w:rPr>
                <w:sz w:val="18"/>
                <w:szCs w:val="18"/>
              </w:rPr>
              <w:t>32 955,0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11601142010000 140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496" w:type="pct"/>
            <w:shd w:val="clear" w:color="auto" w:fill="FFFFFF"/>
          </w:tcPr>
          <w:p w:rsidR="00EF43ED" w:rsidRDefault="00EF43ED" w:rsidP="00EF43ED">
            <w:pPr>
              <w:spacing w:before="60" w:after="60"/>
            </w:pPr>
            <w:r>
              <w:rPr>
                <w:sz w:val="18"/>
                <w:szCs w:val="18"/>
              </w:rPr>
              <w:t>Объединение административно-технических инспекций города Москвы</w:t>
            </w:r>
          </w:p>
        </w:tc>
        <w:tc>
          <w:tcPr>
            <w:tcW w:w="491" w:type="pct"/>
            <w:shd w:val="clear" w:color="auto" w:fill="FFFFFF"/>
            <w:noWrap/>
          </w:tcPr>
          <w:p w:rsidR="00EF43ED" w:rsidRDefault="00EF43ED" w:rsidP="00EF43ED">
            <w:pPr>
              <w:spacing w:before="60" w:after="60"/>
              <w:jc w:val="right"/>
            </w:pPr>
            <w:r>
              <w:rPr>
                <w:sz w:val="18"/>
                <w:szCs w:val="18"/>
              </w:rPr>
              <w:t>17 256,8</w:t>
            </w:r>
          </w:p>
        </w:tc>
        <w:tc>
          <w:tcPr>
            <w:tcW w:w="517" w:type="pct"/>
            <w:shd w:val="clear" w:color="auto" w:fill="FFFFFF"/>
            <w:noWrap/>
          </w:tcPr>
          <w:p w:rsidR="00EF43ED" w:rsidRDefault="00EF43ED" w:rsidP="00EF43ED">
            <w:pPr>
              <w:spacing w:before="60" w:after="60"/>
              <w:jc w:val="right"/>
            </w:pPr>
            <w:r>
              <w:rPr>
                <w:sz w:val="18"/>
                <w:szCs w:val="18"/>
              </w:rPr>
              <w:t>23 076,5</w:t>
            </w:r>
          </w:p>
        </w:tc>
        <w:tc>
          <w:tcPr>
            <w:tcW w:w="491" w:type="pct"/>
            <w:shd w:val="clear" w:color="auto" w:fill="FFFFFF"/>
            <w:noWrap/>
          </w:tcPr>
          <w:p w:rsidR="00EF43ED" w:rsidRDefault="00EF43ED" w:rsidP="00EF43ED">
            <w:pPr>
              <w:spacing w:before="60" w:after="60"/>
              <w:jc w:val="right"/>
            </w:pPr>
            <w:r>
              <w:rPr>
                <w:sz w:val="18"/>
                <w:szCs w:val="18"/>
              </w:rPr>
              <w:t>23 076,5</w:t>
            </w:r>
          </w:p>
        </w:tc>
        <w:tc>
          <w:tcPr>
            <w:tcW w:w="518" w:type="pct"/>
            <w:shd w:val="clear" w:color="auto" w:fill="FFFFFF"/>
            <w:noWrap/>
          </w:tcPr>
          <w:p w:rsidR="00EF43ED" w:rsidRDefault="00EF43ED" w:rsidP="00EF43ED">
            <w:pPr>
              <w:spacing w:before="60" w:after="60"/>
              <w:jc w:val="right"/>
            </w:pPr>
            <w:r>
              <w:rPr>
                <w:sz w:val="18"/>
                <w:szCs w:val="18"/>
              </w:rPr>
              <w:t>23 076,5</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11601142010000 140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496" w:type="pct"/>
            <w:shd w:val="clear" w:color="auto" w:fill="FFFFFF"/>
          </w:tcPr>
          <w:p w:rsidR="00EF43ED" w:rsidRDefault="00EF43ED" w:rsidP="00EF43ED">
            <w:pPr>
              <w:spacing w:before="60" w:after="60"/>
            </w:pPr>
            <w:r>
              <w:rPr>
                <w:sz w:val="18"/>
                <w:szCs w:val="18"/>
              </w:rPr>
              <w:t>Государственная жилищная инспекция города Москвы</w:t>
            </w:r>
          </w:p>
        </w:tc>
        <w:tc>
          <w:tcPr>
            <w:tcW w:w="491" w:type="pct"/>
            <w:shd w:val="clear" w:color="auto" w:fill="FFFFFF"/>
            <w:noWrap/>
          </w:tcPr>
          <w:p w:rsidR="00EF43ED" w:rsidRDefault="00EF43ED" w:rsidP="00EF43ED">
            <w:pPr>
              <w:spacing w:before="60" w:after="60"/>
              <w:jc w:val="right"/>
            </w:pPr>
            <w:r>
              <w:rPr>
                <w:sz w:val="18"/>
                <w:szCs w:val="18"/>
              </w:rPr>
              <w:t>359 684,6</w:t>
            </w:r>
          </w:p>
        </w:tc>
        <w:tc>
          <w:tcPr>
            <w:tcW w:w="517" w:type="pct"/>
            <w:shd w:val="clear" w:color="auto" w:fill="FFFFFF"/>
            <w:noWrap/>
          </w:tcPr>
          <w:p w:rsidR="00EF43ED" w:rsidRDefault="00EF43ED" w:rsidP="00EF43ED">
            <w:pPr>
              <w:spacing w:before="60" w:after="60"/>
              <w:jc w:val="right"/>
            </w:pPr>
            <w:r>
              <w:rPr>
                <w:sz w:val="18"/>
                <w:szCs w:val="18"/>
              </w:rPr>
              <w:t>170 438,6</w:t>
            </w:r>
          </w:p>
        </w:tc>
        <w:tc>
          <w:tcPr>
            <w:tcW w:w="491" w:type="pct"/>
            <w:shd w:val="clear" w:color="auto" w:fill="FFFFFF"/>
            <w:noWrap/>
          </w:tcPr>
          <w:p w:rsidR="00EF43ED" w:rsidRDefault="00EF43ED" w:rsidP="00EF43ED">
            <w:pPr>
              <w:spacing w:before="60" w:after="60"/>
              <w:jc w:val="right"/>
            </w:pPr>
            <w:r>
              <w:rPr>
                <w:sz w:val="18"/>
                <w:szCs w:val="18"/>
              </w:rPr>
              <w:t>191 224,4</w:t>
            </w:r>
          </w:p>
        </w:tc>
        <w:tc>
          <w:tcPr>
            <w:tcW w:w="518" w:type="pct"/>
            <w:shd w:val="clear" w:color="auto" w:fill="FFFFFF"/>
            <w:noWrap/>
          </w:tcPr>
          <w:p w:rsidR="00EF43ED" w:rsidRDefault="00EF43ED" w:rsidP="00EF43ED">
            <w:pPr>
              <w:spacing w:before="60" w:after="60"/>
              <w:jc w:val="right"/>
            </w:pPr>
            <w:r>
              <w:rPr>
                <w:sz w:val="18"/>
                <w:szCs w:val="18"/>
              </w:rPr>
              <w:t>187 538,9</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11601142010000 140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496" w:type="pct"/>
            <w:shd w:val="clear" w:color="auto" w:fill="FFFFFF"/>
          </w:tcPr>
          <w:p w:rsidR="00EF43ED" w:rsidRDefault="00EF43ED" w:rsidP="00EF43ED">
            <w:pPr>
              <w:spacing w:before="60" w:after="60"/>
            </w:pPr>
            <w:r>
              <w:rPr>
                <w:sz w:val="18"/>
                <w:szCs w:val="18"/>
              </w:rPr>
              <w:t>Комитет государственного строительного надзора города Москвы</w:t>
            </w:r>
          </w:p>
        </w:tc>
        <w:tc>
          <w:tcPr>
            <w:tcW w:w="491" w:type="pct"/>
            <w:shd w:val="clear" w:color="auto" w:fill="FFFFFF"/>
            <w:noWrap/>
          </w:tcPr>
          <w:p w:rsidR="00EF43ED" w:rsidRDefault="00EF43ED" w:rsidP="00EF43ED">
            <w:pPr>
              <w:spacing w:before="60" w:after="60"/>
              <w:jc w:val="right"/>
            </w:pPr>
            <w:r>
              <w:rPr>
                <w:sz w:val="18"/>
                <w:szCs w:val="18"/>
              </w:rPr>
              <w:t>1 178,3</w:t>
            </w:r>
          </w:p>
        </w:tc>
        <w:tc>
          <w:tcPr>
            <w:tcW w:w="517" w:type="pct"/>
            <w:shd w:val="clear" w:color="auto" w:fill="FFFFFF"/>
            <w:noWrap/>
          </w:tcPr>
          <w:p w:rsidR="00EF43ED" w:rsidRDefault="00EF43ED" w:rsidP="00EF43ED">
            <w:pPr>
              <w:spacing w:before="60" w:after="60"/>
              <w:jc w:val="right"/>
            </w:pPr>
            <w:r>
              <w:rPr>
                <w:sz w:val="18"/>
                <w:szCs w:val="18"/>
              </w:rPr>
              <w:t>2 167,9</w:t>
            </w:r>
          </w:p>
        </w:tc>
        <w:tc>
          <w:tcPr>
            <w:tcW w:w="491" w:type="pct"/>
            <w:shd w:val="clear" w:color="auto" w:fill="FFFFFF"/>
            <w:noWrap/>
          </w:tcPr>
          <w:p w:rsidR="00EF43ED" w:rsidRDefault="00EF43ED" w:rsidP="00EF43ED">
            <w:pPr>
              <w:spacing w:before="60" w:after="60"/>
              <w:jc w:val="right"/>
            </w:pPr>
            <w:r>
              <w:rPr>
                <w:sz w:val="18"/>
                <w:szCs w:val="18"/>
              </w:rPr>
              <w:t>2 018,7</w:t>
            </w:r>
          </w:p>
        </w:tc>
        <w:tc>
          <w:tcPr>
            <w:tcW w:w="518" w:type="pct"/>
            <w:shd w:val="clear" w:color="auto" w:fill="FFFFFF"/>
            <w:noWrap/>
          </w:tcPr>
          <w:p w:rsidR="00EF43ED" w:rsidRDefault="00EF43ED" w:rsidP="00EF43ED">
            <w:pPr>
              <w:spacing w:before="60" w:after="60"/>
              <w:jc w:val="right"/>
            </w:pPr>
            <w:r>
              <w:rPr>
                <w:sz w:val="18"/>
                <w:szCs w:val="18"/>
              </w:rPr>
              <w:t>2 109,5</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11601143010000 140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Департамент по обеспечению деятельности мировых судей города Москвы</w:t>
            </w:r>
          </w:p>
        </w:tc>
        <w:tc>
          <w:tcPr>
            <w:tcW w:w="491" w:type="pct"/>
            <w:shd w:val="clear" w:color="auto" w:fill="FFFFFF"/>
            <w:noWrap/>
          </w:tcPr>
          <w:p w:rsidR="00EF43ED" w:rsidRDefault="00EF43ED" w:rsidP="00EF43ED">
            <w:pPr>
              <w:spacing w:before="60" w:after="60"/>
              <w:jc w:val="right"/>
            </w:pPr>
            <w:r>
              <w:rPr>
                <w:sz w:val="18"/>
                <w:szCs w:val="18"/>
              </w:rPr>
              <w:t>21 838,3</w:t>
            </w:r>
          </w:p>
        </w:tc>
        <w:tc>
          <w:tcPr>
            <w:tcW w:w="517" w:type="pct"/>
            <w:shd w:val="clear" w:color="auto" w:fill="FFFFFF"/>
            <w:noWrap/>
          </w:tcPr>
          <w:p w:rsidR="00EF43ED" w:rsidRDefault="00EF43ED" w:rsidP="00EF43ED">
            <w:pPr>
              <w:spacing w:before="60" w:after="60"/>
              <w:jc w:val="right"/>
            </w:pPr>
            <w:r>
              <w:rPr>
                <w:sz w:val="18"/>
                <w:szCs w:val="18"/>
              </w:rPr>
              <w:t>18 891,2</w:t>
            </w:r>
          </w:p>
        </w:tc>
        <w:tc>
          <w:tcPr>
            <w:tcW w:w="491" w:type="pct"/>
            <w:shd w:val="clear" w:color="auto" w:fill="FFFFFF"/>
            <w:noWrap/>
          </w:tcPr>
          <w:p w:rsidR="00EF43ED" w:rsidRDefault="00EF43ED" w:rsidP="00EF43ED">
            <w:pPr>
              <w:spacing w:before="60" w:after="60"/>
              <w:jc w:val="right"/>
            </w:pPr>
            <w:r>
              <w:rPr>
                <w:sz w:val="18"/>
                <w:szCs w:val="18"/>
              </w:rPr>
              <w:t>19 098,8</w:t>
            </w:r>
          </w:p>
        </w:tc>
        <w:tc>
          <w:tcPr>
            <w:tcW w:w="518" w:type="pct"/>
            <w:shd w:val="clear" w:color="auto" w:fill="FFFFFF"/>
            <w:noWrap/>
          </w:tcPr>
          <w:p w:rsidR="00EF43ED" w:rsidRDefault="00EF43ED" w:rsidP="00EF43ED">
            <w:pPr>
              <w:spacing w:before="60" w:after="60"/>
              <w:jc w:val="right"/>
            </w:pPr>
            <w:r>
              <w:rPr>
                <w:sz w:val="18"/>
                <w:szCs w:val="18"/>
              </w:rPr>
              <w:t>21 168,7</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11601143010000 140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1,5</w:t>
            </w:r>
          </w:p>
        </w:tc>
        <w:tc>
          <w:tcPr>
            <w:tcW w:w="517" w:type="pct"/>
            <w:shd w:val="clear" w:color="auto" w:fill="FFFFFF"/>
            <w:noWrap/>
          </w:tcPr>
          <w:p w:rsidR="00EF43ED" w:rsidRDefault="00EF43ED" w:rsidP="00EF43ED">
            <w:pPr>
              <w:spacing w:before="60" w:after="60"/>
              <w:jc w:val="right"/>
            </w:pPr>
            <w:r>
              <w:rPr>
                <w:sz w:val="18"/>
                <w:szCs w:val="18"/>
              </w:rPr>
              <w:t>0,2</w:t>
            </w:r>
          </w:p>
        </w:tc>
        <w:tc>
          <w:tcPr>
            <w:tcW w:w="491" w:type="pct"/>
            <w:shd w:val="clear" w:color="auto" w:fill="FFFFFF"/>
            <w:noWrap/>
          </w:tcPr>
          <w:p w:rsidR="00EF43ED" w:rsidRDefault="00EF43ED" w:rsidP="00EF43ED">
            <w:pPr>
              <w:spacing w:before="60" w:after="60"/>
              <w:jc w:val="right"/>
            </w:pPr>
            <w:r>
              <w:rPr>
                <w:sz w:val="18"/>
                <w:szCs w:val="18"/>
              </w:rPr>
              <w:t>0,3</w:t>
            </w:r>
          </w:p>
        </w:tc>
        <w:tc>
          <w:tcPr>
            <w:tcW w:w="518" w:type="pct"/>
            <w:shd w:val="clear" w:color="auto" w:fill="FFFFFF"/>
            <w:noWrap/>
          </w:tcPr>
          <w:p w:rsidR="00EF43ED" w:rsidRDefault="00EF43ED" w:rsidP="00EF43ED">
            <w:pPr>
              <w:spacing w:before="60" w:after="60"/>
              <w:jc w:val="right"/>
            </w:pPr>
            <w:r>
              <w:rPr>
                <w:sz w:val="18"/>
                <w:szCs w:val="18"/>
              </w:rPr>
              <w:t>0,5</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11601152010000 140</w:t>
            </w:r>
          </w:p>
        </w:tc>
        <w:tc>
          <w:tcPr>
            <w:tcW w:w="956" w:type="pct"/>
            <w:shd w:val="clear" w:color="auto" w:fill="FFFFFF"/>
          </w:tcPr>
          <w:p w:rsidR="00EF43ED" w:rsidRDefault="00EF43ED" w:rsidP="00EF43ED">
            <w:pPr>
              <w:spacing w:before="60" w:after="60"/>
            </w:pPr>
            <w:r>
              <w:rPr>
                <w:sz w:val="18"/>
                <w:szCs w:val="18"/>
              </w:rPr>
              <w:t xml:space="preserve">Административные штрафы, установленные главой 15 Кодекса Российской Федерации об административных правонарушениях, за административные </w:t>
            </w:r>
            <w:r>
              <w:rPr>
                <w:sz w:val="18"/>
                <w:szCs w:val="18"/>
              </w:rPr>
              <w:lastRenderedPageBreak/>
              <w:t>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496" w:type="pct"/>
            <w:shd w:val="clear" w:color="auto" w:fill="FFFFFF"/>
          </w:tcPr>
          <w:p w:rsidR="00EF43ED" w:rsidRDefault="00EF43ED" w:rsidP="00EF43ED">
            <w:pPr>
              <w:spacing w:before="60" w:after="60"/>
            </w:pPr>
            <w:r>
              <w:rPr>
                <w:sz w:val="18"/>
                <w:szCs w:val="18"/>
              </w:rPr>
              <w:lastRenderedPageBreak/>
              <w:t>Главное контрольное управление города Москвы</w:t>
            </w:r>
          </w:p>
        </w:tc>
        <w:tc>
          <w:tcPr>
            <w:tcW w:w="491" w:type="pct"/>
            <w:shd w:val="clear" w:color="auto" w:fill="FFFFFF"/>
            <w:noWrap/>
          </w:tcPr>
          <w:p w:rsidR="00EF43ED" w:rsidRDefault="00EF43ED" w:rsidP="00EF43ED">
            <w:pPr>
              <w:spacing w:before="60" w:after="60"/>
              <w:jc w:val="right"/>
            </w:pPr>
            <w:r>
              <w:rPr>
                <w:sz w:val="18"/>
                <w:szCs w:val="18"/>
              </w:rPr>
              <w:t>36,5</w:t>
            </w:r>
          </w:p>
        </w:tc>
        <w:tc>
          <w:tcPr>
            <w:tcW w:w="517" w:type="pct"/>
            <w:shd w:val="clear" w:color="auto" w:fill="FFFFFF"/>
            <w:noWrap/>
          </w:tcPr>
          <w:p w:rsidR="00EF43ED" w:rsidRDefault="00EF43ED" w:rsidP="00EF43ED">
            <w:pPr>
              <w:spacing w:before="60" w:after="60"/>
              <w:jc w:val="right"/>
            </w:pPr>
            <w:r>
              <w:rPr>
                <w:sz w:val="18"/>
                <w:szCs w:val="18"/>
              </w:rPr>
              <w:t>107,8</w:t>
            </w:r>
          </w:p>
        </w:tc>
        <w:tc>
          <w:tcPr>
            <w:tcW w:w="491" w:type="pct"/>
            <w:shd w:val="clear" w:color="auto" w:fill="FFFFFF"/>
            <w:noWrap/>
          </w:tcPr>
          <w:p w:rsidR="00EF43ED" w:rsidRDefault="00EF43ED" w:rsidP="00EF43ED">
            <w:pPr>
              <w:spacing w:before="60" w:after="60"/>
              <w:jc w:val="right"/>
            </w:pPr>
            <w:r>
              <w:rPr>
                <w:sz w:val="18"/>
                <w:szCs w:val="18"/>
              </w:rPr>
              <w:t>115,0</w:t>
            </w:r>
          </w:p>
        </w:tc>
        <w:tc>
          <w:tcPr>
            <w:tcW w:w="518" w:type="pct"/>
            <w:shd w:val="clear" w:color="auto" w:fill="FFFFFF"/>
            <w:noWrap/>
          </w:tcPr>
          <w:p w:rsidR="00EF43ED" w:rsidRDefault="00EF43ED" w:rsidP="00EF43ED">
            <w:pPr>
              <w:spacing w:before="60" w:after="60"/>
              <w:jc w:val="right"/>
            </w:pPr>
            <w:r>
              <w:rPr>
                <w:sz w:val="18"/>
                <w:szCs w:val="18"/>
              </w:rPr>
              <w:t>111,5</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11601153010000 140</w:t>
            </w:r>
          </w:p>
        </w:tc>
        <w:tc>
          <w:tcPr>
            <w:tcW w:w="956" w:type="pct"/>
            <w:shd w:val="clear" w:color="auto" w:fill="FFFFFF"/>
          </w:tcPr>
          <w:p w:rsidR="00EF43ED" w:rsidRDefault="00EF43ED" w:rsidP="00EF43ED">
            <w:pPr>
              <w:spacing w:before="60" w:after="60"/>
            </w:pPr>
            <w:r>
              <w:rPr>
                <w:sz w:val="18"/>
                <w:szCs w:val="18"/>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w:t>
            </w:r>
            <w:r>
              <w:rPr>
                <w:sz w:val="18"/>
                <w:szCs w:val="18"/>
              </w:rPr>
              <w:lastRenderedPageBreak/>
              <w:t>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lastRenderedPageBreak/>
              <w:t>Департамент по обеспечению деятельности мировых судей города Москвы</w:t>
            </w:r>
          </w:p>
        </w:tc>
        <w:tc>
          <w:tcPr>
            <w:tcW w:w="491" w:type="pct"/>
            <w:shd w:val="clear" w:color="auto" w:fill="FFFFFF"/>
            <w:noWrap/>
          </w:tcPr>
          <w:p w:rsidR="00EF43ED" w:rsidRDefault="00EF43ED" w:rsidP="00EF43ED">
            <w:pPr>
              <w:spacing w:before="60" w:after="60"/>
              <w:jc w:val="right"/>
            </w:pPr>
            <w:r>
              <w:rPr>
                <w:sz w:val="18"/>
                <w:szCs w:val="18"/>
              </w:rPr>
              <w:t>258 220,2</w:t>
            </w:r>
          </w:p>
        </w:tc>
        <w:tc>
          <w:tcPr>
            <w:tcW w:w="517" w:type="pct"/>
            <w:shd w:val="clear" w:color="auto" w:fill="FFFFFF"/>
            <w:noWrap/>
          </w:tcPr>
          <w:p w:rsidR="00EF43ED" w:rsidRDefault="00EF43ED" w:rsidP="00EF43ED">
            <w:pPr>
              <w:spacing w:before="60" w:after="60"/>
              <w:jc w:val="right"/>
            </w:pPr>
            <w:r>
              <w:rPr>
                <w:sz w:val="18"/>
                <w:szCs w:val="18"/>
              </w:rPr>
              <w:t>18 312,2</w:t>
            </w:r>
          </w:p>
        </w:tc>
        <w:tc>
          <w:tcPr>
            <w:tcW w:w="491" w:type="pct"/>
            <w:shd w:val="clear" w:color="auto" w:fill="FFFFFF"/>
            <w:noWrap/>
          </w:tcPr>
          <w:p w:rsidR="00EF43ED" w:rsidRDefault="00EF43ED" w:rsidP="00EF43ED">
            <w:pPr>
              <w:spacing w:before="60" w:after="60"/>
              <w:jc w:val="right"/>
            </w:pPr>
            <w:r>
              <w:rPr>
                <w:sz w:val="18"/>
                <w:szCs w:val="18"/>
              </w:rPr>
              <w:t>15 974,1</w:t>
            </w:r>
          </w:p>
        </w:tc>
        <w:tc>
          <w:tcPr>
            <w:tcW w:w="518" w:type="pct"/>
            <w:shd w:val="clear" w:color="auto" w:fill="FFFFFF"/>
            <w:noWrap/>
          </w:tcPr>
          <w:p w:rsidR="00EF43ED" w:rsidRDefault="00EF43ED" w:rsidP="00EF43ED">
            <w:pPr>
              <w:spacing w:before="60" w:after="60"/>
              <w:jc w:val="right"/>
            </w:pPr>
            <w:r>
              <w:rPr>
                <w:sz w:val="18"/>
                <w:szCs w:val="18"/>
              </w:rPr>
              <w:t>18 546,3</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11601156010000 140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496" w:type="pct"/>
            <w:shd w:val="clear" w:color="auto" w:fill="FFFFFF"/>
          </w:tcPr>
          <w:p w:rsidR="00EF43ED" w:rsidRDefault="00EF43ED" w:rsidP="00EF43ED">
            <w:pPr>
              <w:spacing w:before="60" w:after="60"/>
            </w:pPr>
            <w:r>
              <w:rPr>
                <w:sz w:val="18"/>
                <w:szCs w:val="18"/>
              </w:rPr>
              <w:t>Главное контрольное управление города Москвы</w:t>
            </w:r>
          </w:p>
        </w:tc>
        <w:tc>
          <w:tcPr>
            <w:tcW w:w="491" w:type="pct"/>
            <w:shd w:val="clear" w:color="auto" w:fill="FFFFFF"/>
            <w:noWrap/>
          </w:tcPr>
          <w:p w:rsidR="00EF43ED" w:rsidRDefault="00EF43ED" w:rsidP="00EF43ED">
            <w:pPr>
              <w:spacing w:before="60" w:after="60"/>
              <w:jc w:val="right"/>
            </w:pPr>
            <w:r>
              <w:rPr>
                <w:sz w:val="18"/>
                <w:szCs w:val="18"/>
              </w:rPr>
              <w:t>250,5</w:t>
            </w:r>
          </w:p>
        </w:tc>
        <w:tc>
          <w:tcPr>
            <w:tcW w:w="517" w:type="pct"/>
            <w:shd w:val="clear" w:color="auto" w:fill="FFFFFF"/>
            <w:noWrap/>
          </w:tcPr>
          <w:p w:rsidR="00EF43ED" w:rsidRDefault="00EF43ED" w:rsidP="00EF43ED">
            <w:pPr>
              <w:spacing w:before="60" w:after="60"/>
              <w:jc w:val="right"/>
            </w:pPr>
            <w:r>
              <w:rPr>
                <w:sz w:val="18"/>
                <w:szCs w:val="18"/>
              </w:rPr>
              <w:t>290,6</w:t>
            </w:r>
          </w:p>
        </w:tc>
        <w:tc>
          <w:tcPr>
            <w:tcW w:w="491" w:type="pct"/>
            <w:shd w:val="clear" w:color="auto" w:fill="FFFFFF"/>
            <w:noWrap/>
          </w:tcPr>
          <w:p w:rsidR="00EF43ED" w:rsidRDefault="00EF43ED" w:rsidP="00EF43ED">
            <w:pPr>
              <w:spacing w:before="60" w:after="60"/>
              <w:jc w:val="right"/>
            </w:pPr>
            <w:r>
              <w:rPr>
                <w:sz w:val="18"/>
                <w:szCs w:val="18"/>
              </w:rPr>
              <w:t>309,2</w:t>
            </w:r>
          </w:p>
        </w:tc>
        <w:tc>
          <w:tcPr>
            <w:tcW w:w="518" w:type="pct"/>
            <w:shd w:val="clear" w:color="auto" w:fill="FFFFFF"/>
            <w:noWrap/>
          </w:tcPr>
          <w:p w:rsidR="00EF43ED" w:rsidRDefault="00EF43ED" w:rsidP="00EF43ED">
            <w:pPr>
              <w:spacing w:before="60" w:after="60"/>
              <w:jc w:val="right"/>
            </w:pPr>
            <w:r>
              <w:rPr>
                <w:sz w:val="18"/>
                <w:szCs w:val="18"/>
              </w:rPr>
              <w:t>342,5</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11601163010000 140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Департамент по обеспечению деятельности мировых судей города Москвы</w:t>
            </w:r>
          </w:p>
        </w:tc>
        <w:tc>
          <w:tcPr>
            <w:tcW w:w="491" w:type="pct"/>
            <w:shd w:val="clear" w:color="auto" w:fill="FFFFFF"/>
            <w:noWrap/>
          </w:tcPr>
          <w:p w:rsidR="00EF43ED" w:rsidRDefault="00EF43ED" w:rsidP="00EF43ED">
            <w:pPr>
              <w:spacing w:before="60" w:after="60"/>
              <w:jc w:val="right"/>
            </w:pPr>
            <w:r>
              <w:rPr>
                <w:sz w:val="18"/>
                <w:szCs w:val="18"/>
              </w:rPr>
              <w:t>2 157,1</w:t>
            </w:r>
          </w:p>
        </w:tc>
        <w:tc>
          <w:tcPr>
            <w:tcW w:w="517" w:type="pct"/>
            <w:shd w:val="clear" w:color="auto" w:fill="FFFFFF"/>
            <w:noWrap/>
          </w:tcPr>
          <w:p w:rsidR="00EF43ED" w:rsidRDefault="00EF43ED" w:rsidP="00EF43ED">
            <w:pPr>
              <w:spacing w:before="60" w:after="60"/>
              <w:jc w:val="right"/>
            </w:pPr>
            <w:r>
              <w:rPr>
                <w:sz w:val="18"/>
                <w:szCs w:val="18"/>
              </w:rPr>
              <w:t>2 128,0</w:t>
            </w:r>
          </w:p>
        </w:tc>
        <w:tc>
          <w:tcPr>
            <w:tcW w:w="491" w:type="pct"/>
            <w:shd w:val="clear" w:color="auto" w:fill="FFFFFF"/>
            <w:noWrap/>
          </w:tcPr>
          <w:p w:rsidR="00EF43ED" w:rsidRDefault="00EF43ED" w:rsidP="00EF43ED">
            <w:pPr>
              <w:spacing w:before="60" w:after="60"/>
              <w:jc w:val="right"/>
            </w:pPr>
            <w:r>
              <w:rPr>
                <w:sz w:val="18"/>
                <w:szCs w:val="18"/>
              </w:rPr>
              <w:t>2 653,9</w:t>
            </w:r>
          </w:p>
        </w:tc>
        <w:tc>
          <w:tcPr>
            <w:tcW w:w="518" w:type="pct"/>
            <w:shd w:val="clear" w:color="auto" w:fill="FFFFFF"/>
            <w:noWrap/>
          </w:tcPr>
          <w:p w:rsidR="00EF43ED" w:rsidRDefault="00EF43ED" w:rsidP="00EF43ED">
            <w:pPr>
              <w:spacing w:before="60" w:after="60"/>
              <w:jc w:val="right"/>
            </w:pPr>
            <w:r>
              <w:rPr>
                <w:sz w:val="18"/>
                <w:szCs w:val="18"/>
              </w:rPr>
              <w:t>2 278,5</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11601172010000 140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496" w:type="pct"/>
            <w:shd w:val="clear" w:color="auto" w:fill="FFFFFF"/>
          </w:tcPr>
          <w:p w:rsidR="00EF43ED" w:rsidRDefault="00EF43ED" w:rsidP="00EF43ED">
            <w:pPr>
              <w:spacing w:before="60" w:after="60"/>
            </w:pPr>
            <w:r>
              <w:rPr>
                <w:sz w:val="18"/>
                <w:szCs w:val="18"/>
              </w:rPr>
              <w:t>Московская административная дорожная инспекция</w:t>
            </w:r>
          </w:p>
        </w:tc>
        <w:tc>
          <w:tcPr>
            <w:tcW w:w="491" w:type="pct"/>
            <w:shd w:val="clear" w:color="auto" w:fill="FFFFFF"/>
            <w:noWrap/>
          </w:tcPr>
          <w:p w:rsidR="00EF43ED" w:rsidRDefault="00EF43ED" w:rsidP="00EF43ED">
            <w:pPr>
              <w:spacing w:before="60" w:after="60"/>
              <w:jc w:val="right"/>
            </w:pPr>
            <w:r>
              <w:rPr>
                <w:sz w:val="18"/>
                <w:szCs w:val="18"/>
              </w:rPr>
              <w:t>31 999,3</w:t>
            </w:r>
          </w:p>
        </w:tc>
        <w:tc>
          <w:tcPr>
            <w:tcW w:w="517" w:type="pct"/>
            <w:shd w:val="clear" w:color="auto" w:fill="FFFFFF"/>
            <w:noWrap/>
          </w:tcPr>
          <w:p w:rsidR="00EF43ED" w:rsidRDefault="00EF43ED" w:rsidP="00EF43ED">
            <w:pPr>
              <w:spacing w:before="60" w:after="60"/>
              <w:jc w:val="right"/>
            </w:pPr>
            <w:r>
              <w:rPr>
                <w:sz w:val="18"/>
                <w:szCs w:val="18"/>
              </w:rPr>
              <w:t>31 933,5</w:t>
            </w:r>
          </w:p>
        </w:tc>
        <w:tc>
          <w:tcPr>
            <w:tcW w:w="491" w:type="pct"/>
            <w:shd w:val="clear" w:color="auto" w:fill="FFFFFF"/>
            <w:noWrap/>
          </w:tcPr>
          <w:p w:rsidR="00EF43ED" w:rsidRDefault="00EF43ED" w:rsidP="00EF43ED">
            <w:pPr>
              <w:spacing w:before="60" w:after="60"/>
              <w:jc w:val="right"/>
            </w:pPr>
            <w:r>
              <w:rPr>
                <w:sz w:val="18"/>
                <w:szCs w:val="18"/>
              </w:rPr>
              <w:t>32 000,8</w:t>
            </w:r>
          </w:p>
        </w:tc>
        <w:tc>
          <w:tcPr>
            <w:tcW w:w="518" w:type="pct"/>
            <w:shd w:val="clear" w:color="auto" w:fill="FFFFFF"/>
            <w:noWrap/>
          </w:tcPr>
          <w:p w:rsidR="00EF43ED" w:rsidRDefault="00EF43ED" w:rsidP="00EF43ED">
            <w:pPr>
              <w:spacing w:before="60" w:after="60"/>
              <w:jc w:val="right"/>
            </w:pPr>
            <w:r>
              <w:rPr>
                <w:sz w:val="18"/>
                <w:szCs w:val="18"/>
              </w:rPr>
              <w:t>32 362,1</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11601173010000 140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Департамент по обеспечению деятельности мировых судей города Москвы</w:t>
            </w:r>
          </w:p>
        </w:tc>
        <w:tc>
          <w:tcPr>
            <w:tcW w:w="491" w:type="pct"/>
            <w:shd w:val="clear" w:color="auto" w:fill="FFFFFF"/>
            <w:noWrap/>
          </w:tcPr>
          <w:p w:rsidR="00EF43ED" w:rsidRDefault="00EF43ED" w:rsidP="00EF43ED">
            <w:pPr>
              <w:spacing w:before="60" w:after="60"/>
              <w:jc w:val="right"/>
            </w:pPr>
            <w:r>
              <w:rPr>
                <w:sz w:val="18"/>
                <w:szCs w:val="18"/>
              </w:rPr>
              <w:t>1 580,0</w:t>
            </w:r>
          </w:p>
        </w:tc>
        <w:tc>
          <w:tcPr>
            <w:tcW w:w="517" w:type="pct"/>
            <w:shd w:val="clear" w:color="auto" w:fill="FFFFFF"/>
            <w:noWrap/>
          </w:tcPr>
          <w:p w:rsidR="00EF43ED" w:rsidRDefault="00EF43ED" w:rsidP="00EF43ED">
            <w:pPr>
              <w:spacing w:before="60" w:after="60"/>
              <w:jc w:val="right"/>
            </w:pPr>
            <w:r>
              <w:rPr>
                <w:sz w:val="18"/>
                <w:szCs w:val="18"/>
              </w:rPr>
              <w:t>1 673,0</w:t>
            </w:r>
          </w:p>
        </w:tc>
        <w:tc>
          <w:tcPr>
            <w:tcW w:w="491" w:type="pct"/>
            <w:shd w:val="clear" w:color="auto" w:fill="FFFFFF"/>
            <w:noWrap/>
          </w:tcPr>
          <w:p w:rsidR="00EF43ED" w:rsidRDefault="00EF43ED" w:rsidP="00EF43ED">
            <w:pPr>
              <w:spacing w:before="60" w:after="60"/>
              <w:jc w:val="right"/>
            </w:pPr>
            <w:r>
              <w:rPr>
                <w:sz w:val="18"/>
                <w:szCs w:val="18"/>
              </w:rPr>
              <w:t>1 688,5</w:t>
            </w:r>
          </w:p>
        </w:tc>
        <w:tc>
          <w:tcPr>
            <w:tcW w:w="518" w:type="pct"/>
            <w:shd w:val="clear" w:color="auto" w:fill="FFFFFF"/>
            <w:noWrap/>
          </w:tcPr>
          <w:p w:rsidR="00EF43ED" w:rsidRDefault="00EF43ED" w:rsidP="00EF43ED">
            <w:pPr>
              <w:spacing w:before="60" w:after="60"/>
              <w:jc w:val="right"/>
            </w:pPr>
            <w:r>
              <w:rPr>
                <w:sz w:val="18"/>
                <w:szCs w:val="18"/>
              </w:rPr>
              <w:t>1 647,6</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11601183010000 140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Департамент по обеспечению деятельности мировых судей города Москвы</w:t>
            </w:r>
          </w:p>
        </w:tc>
        <w:tc>
          <w:tcPr>
            <w:tcW w:w="491" w:type="pct"/>
            <w:shd w:val="clear" w:color="auto" w:fill="FFFFFF"/>
            <w:noWrap/>
          </w:tcPr>
          <w:p w:rsidR="00EF43ED" w:rsidRDefault="00EF43ED" w:rsidP="00EF43ED">
            <w:pPr>
              <w:spacing w:before="60" w:after="60"/>
              <w:jc w:val="right"/>
            </w:pPr>
            <w:r>
              <w:rPr>
                <w:sz w:val="18"/>
                <w:szCs w:val="18"/>
              </w:rPr>
              <w:t>898,4</w:t>
            </w:r>
          </w:p>
        </w:tc>
        <w:tc>
          <w:tcPr>
            <w:tcW w:w="517" w:type="pct"/>
            <w:shd w:val="clear" w:color="auto" w:fill="FFFFFF"/>
            <w:noWrap/>
          </w:tcPr>
          <w:p w:rsidR="00EF43ED" w:rsidRDefault="00EF43ED" w:rsidP="00EF43ED">
            <w:pPr>
              <w:spacing w:before="60" w:after="60"/>
              <w:jc w:val="right"/>
            </w:pPr>
            <w:r>
              <w:rPr>
                <w:sz w:val="18"/>
                <w:szCs w:val="18"/>
              </w:rPr>
              <w:t>920,5</w:t>
            </w:r>
          </w:p>
        </w:tc>
        <w:tc>
          <w:tcPr>
            <w:tcW w:w="491" w:type="pct"/>
            <w:shd w:val="clear" w:color="auto" w:fill="FFFFFF"/>
            <w:noWrap/>
          </w:tcPr>
          <w:p w:rsidR="00EF43ED" w:rsidRDefault="00EF43ED" w:rsidP="00EF43ED">
            <w:pPr>
              <w:spacing w:before="60" w:after="60"/>
              <w:jc w:val="right"/>
            </w:pPr>
            <w:r>
              <w:rPr>
                <w:sz w:val="18"/>
                <w:szCs w:val="18"/>
              </w:rPr>
              <w:t>917,8</w:t>
            </w:r>
          </w:p>
        </w:tc>
        <w:tc>
          <w:tcPr>
            <w:tcW w:w="518" w:type="pct"/>
            <w:shd w:val="clear" w:color="auto" w:fill="FFFFFF"/>
            <w:noWrap/>
          </w:tcPr>
          <w:p w:rsidR="00EF43ED" w:rsidRDefault="00EF43ED" w:rsidP="00EF43ED">
            <w:pPr>
              <w:spacing w:before="60" w:after="60"/>
              <w:jc w:val="right"/>
            </w:pPr>
            <w:r>
              <w:rPr>
                <w:sz w:val="18"/>
                <w:szCs w:val="18"/>
              </w:rPr>
              <w:t>965,9</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11601183010000 140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40,5</w:t>
            </w:r>
          </w:p>
        </w:tc>
        <w:tc>
          <w:tcPr>
            <w:tcW w:w="517" w:type="pct"/>
            <w:shd w:val="clear" w:color="auto" w:fill="FFFFFF"/>
            <w:noWrap/>
          </w:tcPr>
          <w:p w:rsidR="00EF43ED" w:rsidRDefault="00EF43ED" w:rsidP="00EF43ED">
            <w:pPr>
              <w:spacing w:before="60" w:after="60"/>
              <w:jc w:val="right"/>
            </w:pPr>
            <w:r>
              <w:rPr>
                <w:sz w:val="18"/>
                <w:szCs w:val="18"/>
              </w:rPr>
              <w:t>76,1</w:t>
            </w:r>
          </w:p>
        </w:tc>
        <w:tc>
          <w:tcPr>
            <w:tcW w:w="491" w:type="pct"/>
            <w:shd w:val="clear" w:color="auto" w:fill="FFFFFF"/>
            <w:noWrap/>
          </w:tcPr>
          <w:p w:rsidR="00EF43ED" w:rsidRDefault="00EF43ED" w:rsidP="00EF43ED">
            <w:pPr>
              <w:spacing w:before="60" w:after="60"/>
              <w:jc w:val="right"/>
            </w:pPr>
            <w:r>
              <w:rPr>
                <w:sz w:val="18"/>
                <w:szCs w:val="18"/>
              </w:rPr>
              <w:t>56,0</w:t>
            </w:r>
          </w:p>
        </w:tc>
        <w:tc>
          <w:tcPr>
            <w:tcW w:w="518" w:type="pct"/>
            <w:shd w:val="clear" w:color="auto" w:fill="FFFFFF"/>
            <w:noWrap/>
          </w:tcPr>
          <w:p w:rsidR="00EF43ED" w:rsidRDefault="00EF43ED" w:rsidP="00EF43ED">
            <w:pPr>
              <w:spacing w:before="60" w:after="60"/>
              <w:jc w:val="right"/>
            </w:pPr>
            <w:r>
              <w:rPr>
                <w:sz w:val="18"/>
                <w:szCs w:val="18"/>
              </w:rPr>
              <w:t>61,3</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11601183010000 140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Западного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113,0</w:t>
            </w:r>
          </w:p>
        </w:tc>
        <w:tc>
          <w:tcPr>
            <w:tcW w:w="517" w:type="pct"/>
            <w:shd w:val="clear" w:color="auto" w:fill="FFFFFF"/>
            <w:noWrap/>
          </w:tcPr>
          <w:p w:rsidR="00EF43ED" w:rsidRDefault="00EF43ED" w:rsidP="00EF43ED">
            <w:pPr>
              <w:spacing w:before="60" w:after="60"/>
              <w:jc w:val="right"/>
            </w:pPr>
            <w:r>
              <w:rPr>
                <w:sz w:val="18"/>
                <w:szCs w:val="18"/>
              </w:rPr>
              <w:t>94,3</w:t>
            </w:r>
          </w:p>
        </w:tc>
        <w:tc>
          <w:tcPr>
            <w:tcW w:w="491" w:type="pct"/>
            <w:shd w:val="clear" w:color="auto" w:fill="FFFFFF"/>
            <w:noWrap/>
          </w:tcPr>
          <w:p w:rsidR="00EF43ED" w:rsidRDefault="00EF43ED" w:rsidP="00EF43ED">
            <w:pPr>
              <w:spacing w:before="60" w:after="60"/>
              <w:jc w:val="right"/>
            </w:pPr>
            <w:r>
              <w:rPr>
                <w:sz w:val="18"/>
                <w:szCs w:val="18"/>
              </w:rPr>
              <w:t>84,3</w:t>
            </w:r>
          </w:p>
        </w:tc>
        <w:tc>
          <w:tcPr>
            <w:tcW w:w="518" w:type="pct"/>
            <w:shd w:val="clear" w:color="auto" w:fill="FFFFFF"/>
            <w:noWrap/>
          </w:tcPr>
          <w:p w:rsidR="00EF43ED" w:rsidRDefault="00EF43ED" w:rsidP="00EF43ED">
            <w:pPr>
              <w:spacing w:before="60" w:after="60"/>
              <w:jc w:val="right"/>
            </w:pPr>
            <w:r>
              <w:rPr>
                <w:sz w:val="18"/>
                <w:szCs w:val="18"/>
              </w:rPr>
              <w:t>96,9</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11601183010000 140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Зеленоградского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70,0</w:t>
            </w:r>
          </w:p>
        </w:tc>
        <w:tc>
          <w:tcPr>
            <w:tcW w:w="517" w:type="pct"/>
            <w:shd w:val="clear" w:color="auto" w:fill="FFFFFF"/>
            <w:noWrap/>
          </w:tcPr>
          <w:p w:rsidR="00EF43ED" w:rsidRDefault="00EF43ED" w:rsidP="00EF43ED">
            <w:pPr>
              <w:spacing w:before="60" w:after="60"/>
              <w:jc w:val="right"/>
            </w:pPr>
            <w:r>
              <w:rPr>
                <w:sz w:val="18"/>
                <w:szCs w:val="18"/>
              </w:rPr>
              <w:t>50,0</w:t>
            </w:r>
          </w:p>
        </w:tc>
        <w:tc>
          <w:tcPr>
            <w:tcW w:w="491" w:type="pct"/>
            <w:shd w:val="clear" w:color="auto" w:fill="FFFFFF"/>
            <w:noWrap/>
          </w:tcPr>
          <w:p w:rsidR="00EF43ED" w:rsidRDefault="00EF43ED" w:rsidP="00EF43ED">
            <w:pPr>
              <w:spacing w:before="60" w:after="60"/>
              <w:jc w:val="right"/>
            </w:pPr>
            <w:r>
              <w:rPr>
                <w:sz w:val="18"/>
                <w:szCs w:val="18"/>
              </w:rPr>
              <w:t>50,0</w:t>
            </w:r>
          </w:p>
        </w:tc>
        <w:tc>
          <w:tcPr>
            <w:tcW w:w="518" w:type="pct"/>
            <w:shd w:val="clear" w:color="auto" w:fill="FFFFFF"/>
            <w:noWrap/>
          </w:tcPr>
          <w:p w:rsidR="00EF43ED" w:rsidRDefault="00EF43ED" w:rsidP="00EF43ED">
            <w:pPr>
              <w:spacing w:before="60" w:after="60"/>
              <w:jc w:val="right"/>
            </w:pPr>
            <w:r>
              <w:rPr>
                <w:sz w:val="18"/>
                <w:szCs w:val="18"/>
              </w:rPr>
              <w:t>55,0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11601183010000 140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Северо-Восточного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321,8</w:t>
            </w:r>
          </w:p>
        </w:tc>
        <w:tc>
          <w:tcPr>
            <w:tcW w:w="517" w:type="pct"/>
            <w:shd w:val="clear" w:color="auto" w:fill="FFFFFF"/>
            <w:noWrap/>
          </w:tcPr>
          <w:p w:rsidR="00EF43ED" w:rsidRDefault="00EF43ED" w:rsidP="00EF43ED">
            <w:pPr>
              <w:spacing w:before="60" w:after="60"/>
              <w:jc w:val="right"/>
            </w:pPr>
            <w:r>
              <w:rPr>
                <w:sz w:val="18"/>
                <w:szCs w:val="18"/>
              </w:rPr>
              <w:t>392,7</w:t>
            </w:r>
          </w:p>
        </w:tc>
        <w:tc>
          <w:tcPr>
            <w:tcW w:w="491" w:type="pct"/>
            <w:shd w:val="clear" w:color="auto" w:fill="FFFFFF"/>
            <w:noWrap/>
          </w:tcPr>
          <w:p w:rsidR="00EF43ED" w:rsidRDefault="00EF43ED" w:rsidP="00EF43ED">
            <w:pPr>
              <w:spacing w:before="60" w:after="60"/>
              <w:jc w:val="right"/>
            </w:pPr>
            <w:r>
              <w:rPr>
                <w:sz w:val="18"/>
                <w:szCs w:val="18"/>
              </w:rPr>
              <w:t>396,3</w:t>
            </w:r>
          </w:p>
        </w:tc>
        <w:tc>
          <w:tcPr>
            <w:tcW w:w="518" w:type="pct"/>
            <w:shd w:val="clear" w:color="auto" w:fill="FFFFFF"/>
            <w:noWrap/>
          </w:tcPr>
          <w:p w:rsidR="00EF43ED" w:rsidRDefault="00EF43ED" w:rsidP="00EF43ED">
            <w:pPr>
              <w:spacing w:before="60" w:after="60"/>
              <w:jc w:val="right"/>
            </w:pPr>
            <w:r>
              <w:rPr>
                <w:sz w:val="18"/>
                <w:szCs w:val="18"/>
              </w:rPr>
              <w:t>380,3</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11601183010000 140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Северо-Западного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45,0</w:t>
            </w:r>
          </w:p>
        </w:tc>
        <w:tc>
          <w:tcPr>
            <w:tcW w:w="517" w:type="pct"/>
            <w:shd w:val="clear" w:color="auto" w:fill="FFFFFF"/>
            <w:noWrap/>
          </w:tcPr>
          <w:p w:rsidR="00EF43ED" w:rsidRDefault="00EF43ED" w:rsidP="00EF43ED">
            <w:pPr>
              <w:spacing w:before="60" w:after="60"/>
              <w:jc w:val="right"/>
            </w:pPr>
            <w:r>
              <w:rPr>
                <w:sz w:val="18"/>
                <w:szCs w:val="18"/>
              </w:rPr>
              <w:t>24,8</w:t>
            </w:r>
          </w:p>
        </w:tc>
        <w:tc>
          <w:tcPr>
            <w:tcW w:w="491" w:type="pct"/>
            <w:shd w:val="clear" w:color="auto" w:fill="FFFFFF"/>
            <w:noWrap/>
          </w:tcPr>
          <w:p w:rsidR="00EF43ED" w:rsidRDefault="00EF43ED" w:rsidP="00EF43ED">
            <w:pPr>
              <w:spacing w:before="60" w:after="60"/>
              <w:jc w:val="right"/>
            </w:pPr>
            <w:r>
              <w:rPr>
                <w:sz w:val="18"/>
                <w:szCs w:val="18"/>
              </w:rPr>
              <w:t>25,9</w:t>
            </w:r>
          </w:p>
        </w:tc>
        <w:tc>
          <w:tcPr>
            <w:tcW w:w="518" w:type="pct"/>
            <w:shd w:val="clear" w:color="auto" w:fill="FFFFFF"/>
            <w:noWrap/>
          </w:tcPr>
          <w:p w:rsidR="00EF43ED" w:rsidRDefault="00EF43ED" w:rsidP="00EF43ED">
            <w:pPr>
              <w:spacing w:before="60" w:after="60"/>
              <w:jc w:val="right"/>
            </w:pPr>
            <w:r>
              <w:rPr>
                <w:sz w:val="18"/>
                <w:szCs w:val="18"/>
              </w:rPr>
              <w:t>26,2</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11601183010000 140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Центрального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185,8</w:t>
            </w:r>
          </w:p>
        </w:tc>
        <w:tc>
          <w:tcPr>
            <w:tcW w:w="517" w:type="pct"/>
            <w:shd w:val="clear" w:color="auto" w:fill="FFFFFF"/>
            <w:noWrap/>
          </w:tcPr>
          <w:p w:rsidR="00EF43ED" w:rsidRDefault="00EF43ED" w:rsidP="00EF43ED">
            <w:pPr>
              <w:spacing w:before="60" w:after="60"/>
              <w:jc w:val="right"/>
            </w:pPr>
            <w:r>
              <w:rPr>
                <w:sz w:val="18"/>
                <w:szCs w:val="18"/>
              </w:rPr>
              <w:t>137,5</w:t>
            </w:r>
          </w:p>
        </w:tc>
        <w:tc>
          <w:tcPr>
            <w:tcW w:w="491" w:type="pct"/>
            <w:shd w:val="clear" w:color="auto" w:fill="FFFFFF"/>
            <w:noWrap/>
          </w:tcPr>
          <w:p w:rsidR="00EF43ED" w:rsidRDefault="00EF43ED" w:rsidP="00EF43ED">
            <w:pPr>
              <w:spacing w:before="60" w:after="60"/>
              <w:jc w:val="right"/>
            </w:pPr>
            <w:r>
              <w:rPr>
                <w:sz w:val="18"/>
                <w:szCs w:val="18"/>
              </w:rPr>
              <w:t>143,5</w:t>
            </w:r>
          </w:p>
        </w:tc>
        <w:tc>
          <w:tcPr>
            <w:tcW w:w="518" w:type="pct"/>
            <w:shd w:val="clear" w:color="auto" w:fill="FFFFFF"/>
            <w:noWrap/>
          </w:tcPr>
          <w:p w:rsidR="00EF43ED" w:rsidRDefault="00EF43ED" w:rsidP="00EF43ED">
            <w:pPr>
              <w:spacing w:before="60" w:after="60"/>
              <w:jc w:val="right"/>
            </w:pPr>
            <w:r>
              <w:rPr>
                <w:sz w:val="18"/>
                <w:szCs w:val="18"/>
              </w:rPr>
              <w:t>151,5</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11601183010000 140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Юго-Восточного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336,0</w:t>
            </w:r>
          </w:p>
        </w:tc>
        <w:tc>
          <w:tcPr>
            <w:tcW w:w="517" w:type="pct"/>
            <w:shd w:val="clear" w:color="auto" w:fill="FFFFFF"/>
            <w:noWrap/>
          </w:tcPr>
          <w:p w:rsidR="00EF43ED" w:rsidRDefault="00EF43ED" w:rsidP="00EF43ED">
            <w:pPr>
              <w:spacing w:before="60" w:after="60"/>
              <w:jc w:val="right"/>
            </w:pPr>
            <w:r>
              <w:rPr>
                <w:sz w:val="18"/>
                <w:szCs w:val="18"/>
              </w:rPr>
              <w:t>396,0</w:t>
            </w:r>
          </w:p>
        </w:tc>
        <w:tc>
          <w:tcPr>
            <w:tcW w:w="491" w:type="pct"/>
            <w:shd w:val="clear" w:color="auto" w:fill="FFFFFF"/>
            <w:noWrap/>
          </w:tcPr>
          <w:p w:rsidR="00EF43ED" w:rsidRDefault="00EF43ED" w:rsidP="00EF43ED">
            <w:pPr>
              <w:spacing w:before="60" w:after="60"/>
              <w:jc w:val="right"/>
            </w:pPr>
            <w:r>
              <w:rPr>
                <w:sz w:val="18"/>
                <w:szCs w:val="18"/>
              </w:rPr>
              <w:t>384,0</w:t>
            </w:r>
          </w:p>
        </w:tc>
        <w:tc>
          <w:tcPr>
            <w:tcW w:w="518" w:type="pct"/>
            <w:shd w:val="clear" w:color="auto" w:fill="FFFFFF"/>
            <w:noWrap/>
          </w:tcPr>
          <w:p w:rsidR="00EF43ED" w:rsidRDefault="00EF43ED" w:rsidP="00EF43ED">
            <w:pPr>
              <w:spacing w:before="60" w:after="60"/>
              <w:jc w:val="right"/>
            </w:pPr>
            <w:r>
              <w:rPr>
                <w:sz w:val="18"/>
                <w:szCs w:val="18"/>
              </w:rPr>
              <w:t>388,0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11601183010000 140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Южного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180,5</w:t>
            </w:r>
          </w:p>
        </w:tc>
        <w:tc>
          <w:tcPr>
            <w:tcW w:w="517" w:type="pct"/>
            <w:shd w:val="clear" w:color="auto" w:fill="FFFFFF"/>
            <w:noWrap/>
          </w:tcPr>
          <w:p w:rsidR="00EF43ED" w:rsidRDefault="00EF43ED" w:rsidP="00EF43ED">
            <w:pPr>
              <w:spacing w:before="60" w:after="60"/>
              <w:jc w:val="right"/>
            </w:pPr>
            <w:r>
              <w:rPr>
                <w:sz w:val="18"/>
                <w:szCs w:val="18"/>
              </w:rPr>
              <w:t>152,2</w:t>
            </w:r>
          </w:p>
        </w:tc>
        <w:tc>
          <w:tcPr>
            <w:tcW w:w="491" w:type="pct"/>
            <w:shd w:val="clear" w:color="auto" w:fill="FFFFFF"/>
            <w:noWrap/>
          </w:tcPr>
          <w:p w:rsidR="00EF43ED" w:rsidRDefault="00EF43ED" w:rsidP="00EF43ED">
            <w:pPr>
              <w:spacing w:before="60" w:after="60"/>
              <w:jc w:val="right"/>
            </w:pPr>
            <w:r>
              <w:rPr>
                <w:sz w:val="18"/>
                <w:szCs w:val="18"/>
              </w:rPr>
              <w:t>161,6</w:t>
            </w:r>
          </w:p>
        </w:tc>
        <w:tc>
          <w:tcPr>
            <w:tcW w:w="518" w:type="pct"/>
            <w:shd w:val="clear" w:color="auto" w:fill="FFFFFF"/>
            <w:noWrap/>
          </w:tcPr>
          <w:p w:rsidR="00EF43ED" w:rsidRDefault="00EF43ED" w:rsidP="00EF43ED">
            <w:pPr>
              <w:spacing w:before="60" w:after="60"/>
              <w:jc w:val="right"/>
            </w:pPr>
            <w:r>
              <w:rPr>
                <w:sz w:val="18"/>
                <w:szCs w:val="18"/>
              </w:rPr>
              <w:t>158,1</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11601183010000 140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Троицкого и Новомосковского административных округов города Москвы</w:t>
            </w:r>
          </w:p>
        </w:tc>
        <w:tc>
          <w:tcPr>
            <w:tcW w:w="491" w:type="pct"/>
            <w:shd w:val="clear" w:color="auto" w:fill="FFFFFF"/>
            <w:noWrap/>
          </w:tcPr>
          <w:p w:rsidR="00EF43ED" w:rsidRDefault="00EF43ED" w:rsidP="00EF43ED">
            <w:pPr>
              <w:spacing w:before="60" w:after="60"/>
              <w:jc w:val="right"/>
            </w:pPr>
            <w:r>
              <w:rPr>
                <w:sz w:val="18"/>
                <w:szCs w:val="18"/>
              </w:rPr>
              <w:t>41,0</w:t>
            </w:r>
          </w:p>
        </w:tc>
        <w:tc>
          <w:tcPr>
            <w:tcW w:w="517" w:type="pct"/>
            <w:shd w:val="clear" w:color="auto" w:fill="FFFFFF"/>
            <w:noWrap/>
          </w:tcPr>
          <w:p w:rsidR="00EF43ED" w:rsidRDefault="00EF43ED" w:rsidP="00EF43ED">
            <w:pPr>
              <w:spacing w:before="60" w:after="60"/>
              <w:jc w:val="right"/>
            </w:pPr>
            <w:r>
              <w:rPr>
                <w:sz w:val="18"/>
                <w:szCs w:val="18"/>
              </w:rPr>
              <w:t>23,2</w:t>
            </w:r>
          </w:p>
        </w:tc>
        <w:tc>
          <w:tcPr>
            <w:tcW w:w="491" w:type="pct"/>
            <w:shd w:val="clear" w:color="auto" w:fill="FFFFFF"/>
            <w:noWrap/>
          </w:tcPr>
          <w:p w:rsidR="00EF43ED" w:rsidRDefault="00EF43ED" w:rsidP="00EF43ED">
            <w:pPr>
              <w:spacing w:before="60" w:after="60"/>
              <w:jc w:val="right"/>
            </w:pPr>
            <w:r>
              <w:rPr>
                <w:sz w:val="18"/>
                <w:szCs w:val="18"/>
              </w:rPr>
              <w:t>24,2</w:t>
            </w:r>
          </w:p>
        </w:tc>
        <w:tc>
          <w:tcPr>
            <w:tcW w:w="518" w:type="pct"/>
            <w:shd w:val="clear" w:color="auto" w:fill="FFFFFF"/>
            <w:noWrap/>
          </w:tcPr>
          <w:p w:rsidR="00EF43ED" w:rsidRDefault="00EF43ED" w:rsidP="00EF43ED">
            <w:pPr>
              <w:spacing w:before="60" w:after="60"/>
              <w:jc w:val="right"/>
            </w:pPr>
            <w:r>
              <w:rPr>
                <w:sz w:val="18"/>
                <w:szCs w:val="18"/>
              </w:rPr>
              <w:t>21,4</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11601192010000 140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496" w:type="pct"/>
            <w:shd w:val="clear" w:color="auto" w:fill="FFFFFF"/>
          </w:tcPr>
          <w:p w:rsidR="00EF43ED" w:rsidRDefault="00EF43ED" w:rsidP="00EF43ED">
            <w:pPr>
              <w:spacing w:before="60" w:after="60"/>
            </w:pPr>
            <w:r>
              <w:rPr>
                <w:sz w:val="18"/>
                <w:szCs w:val="18"/>
              </w:rPr>
              <w:t>Главное контрольное управление города Москвы</w:t>
            </w:r>
          </w:p>
        </w:tc>
        <w:tc>
          <w:tcPr>
            <w:tcW w:w="491" w:type="pct"/>
            <w:shd w:val="clear" w:color="auto" w:fill="FFFFFF"/>
            <w:noWrap/>
          </w:tcPr>
          <w:p w:rsidR="00EF43ED" w:rsidRDefault="00EF43ED" w:rsidP="00EF43ED">
            <w:pPr>
              <w:spacing w:before="60" w:after="60"/>
              <w:jc w:val="right"/>
            </w:pPr>
            <w:r>
              <w:rPr>
                <w:sz w:val="18"/>
                <w:szCs w:val="18"/>
              </w:rPr>
              <w:t>107,5</w:t>
            </w:r>
          </w:p>
        </w:tc>
        <w:tc>
          <w:tcPr>
            <w:tcW w:w="517" w:type="pct"/>
            <w:shd w:val="clear" w:color="auto" w:fill="FFFFFF"/>
            <w:noWrap/>
          </w:tcPr>
          <w:p w:rsidR="00EF43ED" w:rsidRDefault="00EF43ED" w:rsidP="00EF43ED">
            <w:pPr>
              <w:spacing w:before="60" w:after="60"/>
              <w:jc w:val="right"/>
            </w:pPr>
            <w:r>
              <w:rPr>
                <w:sz w:val="18"/>
                <w:szCs w:val="18"/>
              </w:rPr>
              <w:t>22,6</w:t>
            </w:r>
          </w:p>
        </w:tc>
        <w:tc>
          <w:tcPr>
            <w:tcW w:w="491" w:type="pct"/>
            <w:shd w:val="clear" w:color="auto" w:fill="FFFFFF"/>
            <w:noWrap/>
          </w:tcPr>
          <w:p w:rsidR="00EF43ED" w:rsidRDefault="00EF43ED" w:rsidP="00EF43ED">
            <w:pPr>
              <w:spacing w:before="60" w:after="60"/>
              <w:jc w:val="right"/>
            </w:pPr>
            <w:r>
              <w:rPr>
                <w:sz w:val="18"/>
                <w:szCs w:val="18"/>
              </w:rPr>
              <w:t>30,0</w:t>
            </w:r>
          </w:p>
        </w:tc>
        <w:tc>
          <w:tcPr>
            <w:tcW w:w="518" w:type="pct"/>
            <w:shd w:val="clear" w:color="auto" w:fill="FFFFFF"/>
            <w:noWrap/>
          </w:tcPr>
          <w:p w:rsidR="00EF43ED" w:rsidRDefault="00EF43ED" w:rsidP="00EF43ED">
            <w:pPr>
              <w:spacing w:before="60" w:after="60"/>
              <w:jc w:val="right"/>
            </w:pPr>
            <w:r>
              <w:rPr>
                <w:sz w:val="18"/>
                <w:szCs w:val="18"/>
              </w:rPr>
              <w:t>37,6</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11601192010000 140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496" w:type="pct"/>
            <w:shd w:val="clear" w:color="auto" w:fill="FFFFFF"/>
          </w:tcPr>
          <w:p w:rsidR="00EF43ED" w:rsidRDefault="00EF43ED" w:rsidP="00EF43ED">
            <w:pPr>
              <w:spacing w:before="60" w:after="60"/>
            </w:pPr>
            <w:r>
              <w:rPr>
                <w:sz w:val="18"/>
                <w:szCs w:val="18"/>
              </w:rPr>
              <w:t>Объединение административно-технических инспекций города Москвы</w:t>
            </w:r>
          </w:p>
        </w:tc>
        <w:tc>
          <w:tcPr>
            <w:tcW w:w="491" w:type="pct"/>
            <w:shd w:val="clear" w:color="auto" w:fill="FFFFFF"/>
            <w:noWrap/>
          </w:tcPr>
          <w:p w:rsidR="00EF43ED" w:rsidRDefault="00EF43ED" w:rsidP="00EF43ED">
            <w:pPr>
              <w:spacing w:before="60" w:after="60"/>
              <w:jc w:val="right"/>
            </w:pPr>
            <w:r>
              <w:rPr>
                <w:sz w:val="18"/>
                <w:szCs w:val="18"/>
              </w:rPr>
              <w:t>5,0</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11601192010000 140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496" w:type="pct"/>
            <w:shd w:val="clear" w:color="auto" w:fill="FFFFFF"/>
          </w:tcPr>
          <w:p w:rsidR="00EF43ED" w:rsidRDefault="00EF43ED" w:rsidP="00EF43ED">
            <w:pPr>
              <w:spacing w:before="60" w:after="60"/>
            </w:pPr>
            <w:r>
              <w:rPr>
                <w:sz w:val="18"/>
                <w:szCs w:val="18"/>
              </w:rPr>
              <w:t>Комитет государственного строительного надзора города Москвы</w:t>
            </w:r>
          </w:p>
        </w:tc>
        <w:tc>
          <w:tcPr>
            <w:tcW w:w="491" w:type="pct"/>
            <w:shd w:val="clear" w:color="auto" w:fill="FFFFFF"/>
            <w:noWrap/>
          </w:tcPr>
          <w:p w:rsidR="00EF43ED" w:rsidRDefault="00EF43ED" w:rsidP="00EF43ED">
            <w:pPr>
              <w:spacing w:before="60" w:after="60"/>
              <w:jc w:val="right"/>
            </w:pPr>
            <w:r>
              <w:rPr>
                <w:sz w:val="18"/>
                <w:szCs w:val="18"/>
              </w:rPr>
              <w:t>1 800,0</w:t>
            </w:r>
          </w:p>
        </w:tc>
        <w:tc>
          <w:tcPr>
            <w:tcW w:w="517" w:type="pct"/>
            <w:shd w:val="clear" w:color="auto" w:fill="FFFFFF"/>
            <w:noWrap/>
          </w:tcPr>
          <w:p w:rsidR="00EF43ED" w:rsidRDefault="00EF43ED" w:rsidP="00EF43ED">
            <w:pPr>
              <w:spacing w:before="60" w:after="60"/>
              <w:jc w:val="right"/>
            </w:pPr>
            <w:r>
              <w:rPr>
                <w:sz w:val="18"/>
                <w:szCs w:val="18"/>
              </w:rPr>
              <w:t>1 796,3</w:t>
            </w:r>
          </w:p>
        </w:tc>
        <w:tc>
          <w:tcPr>
            <w:tcW w:w="491" w:type="pct"/>
            <w:shd w:val="clear" w:color="auto" w:fill="FFFFFF"/>
            <w:noWrap/>
          </w:tcPr>
          <w:p w:rsidR="00EF43ED" w:rsidRDefault="00EF43ED" w:rsidP="00EF43ED">
            <w:pPr>
              <w:spacing w:before="60" w:after="60"/>
              <w:jc w:val="right"/>
            </w:pPr>
            <w:r>
              <w:rPr>
                <w:sz w:val="18"/>
                <w:szCs w:val="18"/>
              </w:rPr>
              <w:t>2 079,3</w:t>
            </w:r>
          </w:p>
        </w:tc>
        <w:tc>
          <w:tcPr>
            <w:tcW w:w="518" w:type="pct"/>
            <w:shd w:val="clear" w:color="auto" w:fill="FFFFFF"/>
            <w:noWrap/>
          </w:tcPr>
          <w:p w:rsidR="00EF43ED" w:rsidRDefault="00EF43ED" w:rsidP="00EF43ED">
            <w:pPr>
              <w:spacing w:before="60" w:after="60"/>
              <w:jc w:val="right"/>
            </w:pPr>
            <w:r>
              <w:rPr>
                <w:sz w:val="18"/>
                <w:szCs w:val="18"/>
              </w:rPr>
              <w:t>2 337,9</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11601192010000 140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496" w:type="pct"/>
            <w:shd w:val="clear" w:color="auto" w:fill="FFFFFF"/>
          </w:tcPr>
          <w:p w:rsidR="00EF43ED" w:rsidRDefault="00EF43ED" w:rsidP="00EF43ED">
            <w:pPr>
              <w:spacing w:before="60" w:after="60"/>
            </w:pPr>
            <w:r>
              <w:rPr>
                <w:sz w:val="18"/>
                <w:szCs w:val="18"/>
              </w:rPr>
              <w:t>Государственная инспекция по контролю за использованием объектов недвижимости города Москвы</w:t>
            </w:r>
          </w:p>
        </w:tc>
        <w:tc>
          <w:tcPr>
            <w:tcW w:w="491" w:type="pct"/>
            <w:shd w:val="clear" w:color="auto" w:fill="FFFFFF"/>
            <w:noWrap/>
          </w:tcPr>
          <w:p w:rsidR="00EF43ED" w:rsidRDefault="00EF43ED" w:rsidP="00EF43ED">
            <w:pPr>
              <w:spacing w:before="60" w:after="60"/>
              <w:jc w:val="right"/>
            </w:pPr>
            <w:r>
              <w:rPr>
                <w:sz w:val="18"/>
                <w:szCs w:val="18"/>
              </w:rPr>
              <w:t>15,0</w:t>
            </w:r>
          </w:p>
        </w:tc>
        <w:tc>
          <w:tcPr>
            <w:tcW w:w="517" w:type="pct"/>
            <w:shd w:val="clear" w:color="auto" w:fill="FFFFFF"/>
            <w:noWrap/>
          </w:tcPr>
          <w:p w:rsidR="00EF43ED" w:rsidRDefault="00EF43ED" w:rsidP="00EF43ED">
            <w:pPr>
              <w:spacing w:before="60" w:after="60"/>
              <w:jc w:val="right"/>
            </w:pPr>
            <w:r>
              <w:rPr>
                <w:sz w:val="18"/>
                <w:szCs w:val="18"/>
              </w:rPr>
              <w:t>15,0</w:t>
            </w:r>
          </w:p>
        </w:tc>
        <w:tc>
          <w:tcPr>
            <w:tcW w:w="491" w:type="pct"/>
            <w:shd w:val="clear" w:color="auto" w:fill="FFFFFF"/>
            <w:noWrap/>
          </w:tcPr>
          <w:p w:rsidR="00EF43ED" w:rsidRDefault="00EF43ED" w:rsidP="00EF43ED">
            <w:pPr>
              <w:spacing w:before="60" w:after="60"/>
              <w:jc w:val="right"/>
            </w:pPr>
            <w:r>
              <w:rPr>
                <w:sz w:val="18"/>
                <w:szCs w:val="18"/>
              </w:rPr>
              <w:t>15,0</w:t>
            </w:r>
          </w:p>
        </w:tc>
        <w:tc>
          <w:tcPr>
            <w:tcW w:w="518" w:type="pct"/>
            <w:shd w:val="clear" w:color="auto" w:fill="FFFFFF"/>
            <w:noWrap/>
          </w:tcPr>
          <w:p w:rsidR="00EF43ED" w:rsidRDefault="00EF43ED" w:rsidP="00EF43ED">
            <w:pPr>
              <w:spacing w:before="60" w:after="60"/>
              <w:jc w:val="right"/>
            </w:pPr>
            <w:r>
              <w:rPr>
                <w:sz w:val="18"/>
                <w:szCs w:val="18"/>
              </w:rPr>
              <w:t>15,0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11601193010000 140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Департамент по обеспечению деятельности мировых судей города Москвы</w:t>
            </w:r>
          </w:p>
        </w:tc>
        <w:tc>
          <w:tcPr>
            <w:tcW w:w="491" w:type="pct"/>
            <w:shd w:val="clear" w:color="auto" w:fill="FFFFFF"/>
            <w:noWrap/>
          </w:tcPr>
          <w:p w:rsidR="00EF43ED" w:rsidRDefault="00EF43ED" w:rsidP="00EF43ED">
            <w:pPr>
              <w:spacing w:before="60" w:after="60"/>
              <w:jc w:val="right"/>
            </w:pPr>
            <w:r>
              <w:rPr>
                <w:sz w:val="18"/>
                <w:szCs w:val="18"/>
              </w:rPr>
              <w:t>185 760,5</w:t>
            </w:r>
          </w:p>
        </w:tc>
        <w:tc>
          <w:tcPr>
            <w:tcW w:w="517" w:type="pct"/>
            <w:shd w:val="clear" w:color="auto" w:fill="FFFFFF"/>
            <w:noWrap/>
          </w:tcPr>
          <w:p w:rsidR="00EF43ED" w:rsidRDefault="00EF43ED" w:rsidP="00EF43ED">
            <w:pPr>
              <w:spacing w:before="60" w:after="60"/>
              <w:jc w:val="right"/>
            </w:pPr>
            <w:r>
              <w:rPr>
                <w:sz w:val="18"/>
                <w:szCs w:val="18"/>
              </w:rPr>
              <w:t>160 119,8</w:t>
            </w:r>
          </w:p>
        </w:tc>
        <w:tc>
          <w:tcPr>
            <w:tcW w:w="491" w:type="pct"/>
            <w:shd w:val="clear" w:color="auto" w:fill="FFFFFF"/>
            <w:noWrap/>
          </w:tcPr>
          <w:p w:rsidR="00EF43ED" w:rsidRDefault="00EF43ED" w:rsidP="00EF43ED">
            <w:pPr>
              <w:spacing w:before="60" w:after="60"/>
              <w:jc w:val="right"/>
            </w:pPr>
            <w:r>
              <w:rPr>
                <w:sz w:val="18"/>
                <w:szCs w:val="18"/>
              </w:rPr>
              <w:t>162 065,7</w:t>
            </w:r>
          </w:p>
        </w:tc>
        <w:tc>
          <w:tcPr>
            <w:tcW w:w="518" w:type="pct"/>
            <w:shd w:val="clear" w:color="auto" w:fill="FFFFFF"/>
            <w:noWrap/>
          </w:tcPr>
          <w:p w:rsidR="00EF43ED" w:rsidRDefault="00EF43ED" w:rsidP="00EF43ED">
            <w:pPr>
              <w:spacing w:before="60" w:after="60"/>
              <w:jc w:val="right"/>
            </w:pPr>
            <w:r>
              <w:rPr>
                <w:sz w:val="18"/>
                <w:szCs w:val="18"/>
              </w:rPr>
              <w:t>169 314,5</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11601193010000 140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p>
        </w:tc>
        <w:tc>
          <w:tcPr>
            <w:tcW w:w="517" w:type="pct"/>
            <w:shd w:val="clear" w:color="auto" w:fill="FFFFFF"/>
            <w:noWrap/>
          </w:tcPr>
          <w:p w:rsidR="00EF43ED" w:rsidRDefault="00EF43ED" w:rsidP="00EF43ED">
            <w:pPr>
              <w:spacing w:before="60" w:after="60"/>
              <w:jc w:val="right"/>
            </w:pPr>
            <w:r>
              <w:rPr>
                <w:sz w:val="18"/>
                <w:szCs w:val="18"/>
              </w:rPr>
              <w:t>3,3</w:t>
            </w:r>
          </w:p>
        </w:tc>
        <w:tc>
          <w:tcPr>
            <w:tcW w:w="491" w:type="pct"/>
            <w:shd w:val="clear" w:color="auto" w:fill="FFFFFF"/>
            <w:noWrap/>
          </w:tcPr>
          <w:p w:rsidR="00EF43ED" w:rsidRDefault="00EF43ED" w:rsidP="00EF43ED">
            <w:pPr>
              <w:spacing w:before="60" w:after="60"/>
              <w:jc w:val="right"/>
            </w:pPr>
            <w:r>
              <w:rPr>
                <w:sz w:val="18"/>
                <w:szCs w:val="18"/>
              </w:rPr>
              <w:t>3,2</w:t>
            </w:r>
          </w:p>
        </w:tc>
        <w:tc>
          <w:tcPr>
            <w:tcW w:w="518" w:type="pct"/>
            <w:shd w:val="clear" w:color="auto" w:fill="FFFFFF"/>
            <w:noWrap/>
          </w:tcPr>
          <w:p w:rsidR="00EF43ED" w:rsidRDefault="00EF43ED" w:rsidP="00EF43ED">
            <w:pPr>
              <w:spacing w:before="60" w:after="60"/>
              <w:jc w:val="right"/>
            </w:pPr>
            <w:r>
              <w:rPr>
                <w:sz w:val="18"/>
                <w:szCs w:val="18"/>
              </w:rPr>
              <w:t>1,5</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11601193010000 140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Западного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4,7</w:t>
            </w:r>
          </w:p>
        </w:tc>
        <w:tc>
          <w:tcPr>
            <w:tcW w:w="517" w:type="pct"/>
            <w:shd w:val="clear" w:color="auto" w:fill="FFFFFF"/>
            <w:noWrap/>
          </w:tcPr>
          <w:p w:rsidR="00EF43ED" w:rsidRDefault="00EF43ED" w:rsidP="00EF43ED">
            <w:pPr>
              <w:spacing w:before="60" w:after="60"/>
              <w:jc w:val="right"/>
            </w:pPr>
            <w:r>
              <w:rPr>
                <w:sz w:val="18"/>
                <w:szCs w:val="18"/>
              </w:rPr>
              <w:t>8,7</w:t>
            </w:r>
          </w:p>
        </w:tc>
        <w:tc>
          <w:tcPr>
            <w:tcW w:w="491" w:type="pct"/>
            <w:shd w:val="clear" w:color="auto" w:fill="FFFFFF"/>
            <w:noWrap/>
          </w:tcPr>
          <w:p w:rsidR="00EF43ED" w:rsidRDefault="00EF43ED" w:rsidP="00EF43ED">
            <w:pPr>
              <w:spacing w:before="60" w:after="60"/>
              <w:jc w:val="right"/>
            </w:pPr>
            <w:r>
              <w:rPr>
                <w:sz w:val="18"/>
                <w:szCs w:val="18"/>
              </w:rPr>
              <w:t>8,6</w:t>
            </w:r>
          </w:p>
        </w:tc>
        <w:tc>
          <w:tcPr>
            <w:tcW w:w="518" w:type="pct"/>
            <w:shd w:val="clear" w:color="auto" w:fill="FFFFFF"/>
            <w:noWrap/>
          </w:tcPr>
          <w:p w:rsidR="00EF43ED" w:rsidRDefault="00EF43ED" w:rsidP="00EF43ED">
            <w:pPr>
              <w:spacing w:before="60" w:after="60"/>
              <w:jc w:val="right"/>
            </w:pPr>
            <w:r>
              <w:rPr>
                <w:sz w:val="18"/>
                <w:szCs w:val="18"/>
              </w:rPr>
              <w:t>7,5</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11601193010000 140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Зеленоградского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3,6</w:t>
            </w:r>
          </w:p>
        </w:tc>
        <w:tc>
          <w:tcPr>
            <w:tcW w:w="517" w:type="pct"/>
            <w:shd w:val="clear" w:color="auto" w:fill="FFFFFF"/>
            <w:noWrap/>
          </w:tcPr>
          <w:p w:rsidR="00EF43ED" w:rsidRDefault="00EF43ED" w:rsidP="00EF43ED">
            <w:pPr>
              <w:spacing w:before="60" w:after="60"/>
              <w:jc w:val="right"/>
            </w:pPr>
            <w:r>
              <w:rPr>
                <w:sz w:val="18"/>
                <w:szCs w:val="18"/>
              </w:rPr>
              <w:t>11,5</w:t>
            </w:r>
          </w:p>
        </w:tc>
        <w:tc>
          <w:tcPr>
            <w:tcW w:w="491" w:type="pct"/>
            <w:shd w:val="clear" w:color="auto" w:fill="FFFFFF"/>
            <w:noWrap/>
          </w:tcPr>
          <w:p w:rsidR="00EF43ED" w:rsidRDefault="00EF43ED" w:rsidP="00EF43ED">
            <w:pPr>
              <w:spacing w:before="60" w:after="60"/>
              <w:jc w:val="right"/>
            </w:pPr>
            <w:r>
              <w:rPr>
                <w:sz w:val="18"/>
                <w:szCs w:val="18"/>
              </w:rPr>
              <w:t>9,6</w:t>
            </w:r>
          </w:p>
        </w:tc>
        <w:tc>
          <w:tcPr>
            <w:tcW w:w="518" w:type="pct"/>
            <w:shd w:val="clear" w:color="auto" w:fill="FFFFFF"/>
            <w:noWrap/>
          </w:tcPr>
          <w:p w:rsidR="00EF43ED" w:rsidRDefault="00EF43ED" w:rsidP="00EF43ED">
            <w:pPr>
              <w:spacing w:before="60" w:after="60"/>
              <w:jc w:val="right"/>
            </w:pPr>
            <w:r>
              <w:rPr>
                <w:sz w:val="18"/>
                <w:szCs w:val="18"/>
              </w:rPr>
              <w:t>6,6</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11601193010000 140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Северо-Восточного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5,3</w:t>
            </w:r>
          </w:p>
        </w:tc>
        <w:tc>
          <w:tcPr>
            <w:tcW w:w="517" w:type="pct"/>
            <w:shd w:val="clear" w:color="auto" w:fill="FFFFFF"/>
            <w:noWrap/>
          </w:tcPr>
          <w:p w:rsidR="00EF43ED" w:rsidRDefault="00EF43ED" w:rsidP="00EF43ED">
            <w:pPr>
              <w:spacing w:before="60" w:after="60"/>
              <w:jc w:val="right"/>
            </w:pPr>
            <w:r>
              <w:rPr>
                <w:sz w:val="18"/>
                <w:szCs w:val="18"/>
              </w:rPr>
              <w:t>28,2</w:t>
            </w:r>
          </w:p>
        </w:tc>
        <w:tc>
          <w:tcPr>
            <w:tcW w:w="491" w:type="pct"/>
            <w:shd w:val="clear" w:color="auto" w:fill="FFFFFF"/>
            <w:noWrap/>
          </w:tcPr>
          <w:p w:rsidR="00EF43ED" w:rsidRDefault="00EF43ED" w:rsidP="00EF43ED">
            <w:pPr>
              <w:spacing w:before="60" w:after="60"/>
              <w:jc w:val="right"/>
            </w:pPr>
            <w:r>
              <w:rPr>
                <w:sz w:val="18"/>
                <w:szCs w:val="18"/>
              </w:rPr>
              <w:t>28,2</w:t>
            </w:r>
          </w:p>
        </w:tc>
        <w:tc>
          <w:tcPr>
            <w:tcW w:w="518" w:type="pct"/>
            <w:shd w:val="clear" w:color="auto" w:fill="FFFFFF"/>
            <w:noWrap/>
          </w:tcPr>
          <w:p w:rsidR="00EF43ED" w:rsidRDefault="00EF43ED" w:rsidP="00EF43ED">
            <w:pPr>
              <w:spacing w:before="60" w:after="60"/>
              <w:jc w:val="right"/>
            </w:pPr>
            <w:r>
              <w:rPr>
                <w:sz w:val="18"/>
                <w:szCs w:val="18"/>
              </w:rPr>
              <w:t>28,2</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11601193010000 140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Северо-Западного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5,3</w:t>
            </w:r>
          </w:p>
        </w:tc>
        <w:tc>
          <w:tcPr>
            <w:tcW w:w="517" w:type="pct"/>
            <w:shd w:val="clear" w:color="auto" w:fill="FFFFFF"/>
            <w:noWrap/>
          </w:tcPr>
          <w:p w:rsidR="00EF43ED" w:rsidRDefault="00EF43ED" w:rsidP="00EF43ED">
            <w:pPr>
              <w:spacing w:before="60" w:after="60"/>
              <w:jc w:val="right"/>
            </w:pPr>
            <w:r>
              <w:rPr>
                <w:sz w:val="18"/>
                <w:szCs w:val="18"/>
              </w:rPr>
              <w:t>8,5</w:t>
            </w:r>
          </w:p>
        </w:tc>
        <w:tc>
          <w:tcPr>
            <w:tcW w:w="491" w:type="pct"/>
            <w:shd w:val="clear" w:color="auto" w:fill="FFFFFF"/>
            <w:noWrap/>
          </w:tcPr>
          <w:p w:rsidR="00EF43ED" w:rsidRDefault="00EF43ED" w:rsidP="00EF43ED">
            <w:pPr>
              <w:spacing w:before="60" w:after="60"/>
              <w:jc w:val="right"/>
            </w:pPr>
            <w:r>
              <w:rPr>
                <w:sz w:val="18"/>
                <w:szCs w:val="18"/>
              </w:rPr>
              <w:t>10,3</w:t>
            </w:r>
          </w:p>
        </w:tc>
        <w:tc>
          <w:tcPr>
            <w:tcW w:w="518" w:type="pct"/>
            <w:shd w:val="clear" w:color="auto" w:fill="FFFFFF"/>
            <w:noWrap/>
          </w:tcPr>
          <w:p w:rsidR="00EF43ED" w:rsidRDefault="00EF43ED" w:rsidP="00EF43ED">
            <w:pPr>
              <w:spacing w:before="60" w:after="60"/>
              <w:jc w:val="right"/>
            </w:pPr>
            <w:r>
              <w:rPr>
                <w:sz w:val="18"/>
                <w:szCs w:val="18"/>
              </w:rPr>
              <w:t>8,9</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11601193010000 140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Центрального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0,5</w:t>
            </w:r>
          </w:p>
        </w:tc>
        <w:tc>
          <w:tcPr>
            <w:tcW w:w="517" w:type="pct"/>
            <w:shd w:val="clear" w:color="auto" w:fill="FFFFFF"/>
            <w:noWrap/>
          </w:tcPr>
          <w:p w:rsidR="00EF43ED" w:rsidRDefault="00EF43ED" w:rsidP="00EF43ED">
            <w:pPr>
              <w:spacing w:before="60" w:after="60"/>
              <w:jc w:val="right"/>
            </w:pPr>
            <w:r>
              <w:rPr>
                <w:sz w:val="18"/>
                <w:szCs w:val="18"/>
              </w:rPr>
              <w:t>0,3</w:t>
            </w:r>
          </w:p>
        </w:tc>
        <w:tc>
          <w:tcPr>
            <w:tcW w:w="491" w:type="pct"/>
            <w:shd w:val="clear" w:color="auto" w:fill="FFFFFF"/>
            <w:noWrap/>
          </w:tcPr>
          <w:p w:rsidR="00EF43ED" w:rsidRDefault="00EF43ED" w:rsidP="00EF43ED">
            <w:pPr>
              <w:spacing w:before="60" w:after="60"/>
              <w:jc w:val="right"/>
            </w:pPr>
            <w:r>
              <w:rPr>
                <w:sz w:val="18"/>
                <w:szCs w:val="18"/>
              </w:rPr>
              <w:t>0,3</w:t>
            </w:r>
          </w:p>
        </w:tc>
        <w:tc>
          <w:tcPr>
            <w:tcW w:w="518" w:type="pct"/>
            <w:shd w:val="clear" w:color="auto" w:fill="FFFFFF"/>
            <w:noWrap/>
          </w:tcPr>
          <w:p w:rsidR="00EF43ED" w:rsidRDefault="00EF43ED" w:rsidP="00EF43ED">
            <w:pPr>
              <w:spacing w:before="60" w:after="60"/>
              <w:jc w:val="right"/>
            </w:pPr>
            <w:r>
              <w:rPr>
                <w:sz w:val="18"/>
                <w:szCs w:val="18"/>
              </w:rPr>
              <w:t>0,3</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11601193010000 140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Юго-Восточного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9,6</w:t>
            </w:r>
          </w:p>
        </w:tc>
        <w:tc>
          <w:tcPr>
            <w:tcW w:w="517" w:type="pct"/>
            <w:shd w:val="clear" w:color="auto" w:fill="FFFFFF"/>
            <w:noWrap/>
          </w:tcPr>
          <w:p w:rsidR="00EF43ED" w:rsidRDefault="00EF43ED" w:rsidP="00EF43ED">
            <w:pPr>
              <w:spacing w:before="60" w:after="60"/>
              <w:jc w:val="right"/>
            </w:pPr>
            <w:r>
              <w:rPr>
                <w:sz w:val="18"/>
                <w:szCs w:val="18"/>
              </w:rPr>
              <w:t>6,4</w:t>
            </w:r>
          </w:p>
        </w:tc>
        <w:tc>
          <w:tcPr>
            <w:tcW w:w="491" w:type="pct"/>
            <w:shd w:val="clear" w:color="auto" w:fill="FFFFFF"/>
            <w:noWrap/>
          </w:tcPr>
          <w:p w:rsidR="00EF43ED" w:rsidRDefault="00EF43ED" w:rsidP="00EF43ED">
            <w:pPr>
              <w:spacing w:before="60" w:after="60"/>
              <w:jc w:val="right"/>
            </w:pPr>
            <w:r>
              <w:rPr>
                <w:sz w:val="18"/>
                <w:szCs w:val="18"/>
              </w:rPr>
              <w:t>6,4</w:t>
            </w:r>
          </w:p>
        </w:tc>
        <w:tc>
          <w:tcPr>
            <w:tcW w:w="518" w:type="pct"/>
            <w:shd w:val="clear" w:color="auto" w:fill="FFFFFF"/>
            <w:noWrap/>
          </w:tcPr>
          <w:p w:rsidR="00EF43ED" w:rsidRDefault="00EF43ED" w:rsidP="00EF43ED">
            <w:pPr>
              <w:spacing w:before="60" w:after="60"/>
              <w:jc w:val="right"/>
            </w:pPr>
            <w:r>
              <w:rPr>
                <w:sz w:val="18"/>
                <w:szCs w:val="18"/>
              </w:rPr>
              <w:t>6,4</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11601193010000 140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Юго-Западного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176,3</w:t>
            </w:r>
          </w:p>
        </w:tc>
        <w:tc>
          <w:tcPr>
            <w:tcW w:w="517" w:type="pct"/>
            <w:shd w:val="clear" w:color="auto" w:fill="FFFFFF"/>
            <w:noWrap/>
          </w:tcPr>
          <w:p w:rsidR="00EF43ED" w:rsidRDefault="00EF43ED" w:rsidP="00EF43ED">
            <w:pPr>
              <w:spacing w:before="60" w:after="60"/>
              <w:jc w:val="right"/>
            </w:pPr>
            <w:r>
              <w:rPr>
                <w:sz w:val="18"/>
                <w:szCs w:val="18"/>
              </w:rPr>
              <w:t>259,0</w:t>
            </w:r>
          </w:p>
        </w:tc>
        <w:tc>
          <w:tcPr>
            <w:tcW w:w="491" w:type="pct"/>
            <w:shd w:val="clear" w:color="auto" w:fill="FFFFFF"/>
            <w:noWrap/>
          </w:tcPr>
          <w:p w:rsidR="00EF43ED" w:rsidRDefault="00EF43ED" w:rsidP="00EF43ED">
            <w:pPr>
              <w:spacing w:before="60" w:after="60"/>
              <w:jc w:val="right"/>
            </w:pPr>
            <w:r>
              <w:rPr>
                <w:sz w:val="18"/>
                <w:szCs w:val="18"/>
              </w:rPr>
              <w:t>197,4</w:t>
            </w:r>
          </w:p>
        </w:tc>
        <w:tc>
          <w:tcPr>
            <w:tcW w:w="518" w:type="pct"/>
            <w:shd w:val="clear" w:color="auto" w:fill="FFFFFF"/>
            <w:noWrap/>
          </w:tcPr>
          <w:p w:rsidR="00EF43ED" w:rsidRDefault="00EF43ED" w:rsidP="00EF43ED">
            <w:pPr>
              <w:spacing w:before="60" w:after="60"/>
              <w:jc w:val="right"/>
            </w:pPr>
            <w:r>
              <w:rPr>
                <w:sz w:val="18"/>
                <w:szCs w:val="18"/>
              </w:rPr>
              <w:t>191,3</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11601193010000 140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Южного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0,2</w:t>
            </w:r>
          </w:p>
        </w:tc>
        <w:tc>
          <w:tcPr>
            <w:tcW w:w="517" w:type="pct"/>
            <w:shd w:val="clear" w:color="auto" w:fill="FFFFFF"/>
            <w:noWrap/>
          </w:tcPr>
          <w:p w:rsidR="00EF43ED" w:rsidRDefault="00EF43ED" w:rsidP="00EF43ED">
            <w:pPr>
              <w:spacing w:before="60" w:after="60"/>
              <w:jc w:val="right"/>
            </w:pPr>
            <w:r>
              <w:rPr>
                <w:sz w:val="18"/>
                <w:szCs w:val="18"/>
              </w:rPr>
              <w:t>10,0</w:t>
            </w:r>
          </w:p>
        </w:tc>
        <w:tc>
          <w:tcPr>
            <w:tcW w:w="491" w:type="pct"/>
            <w:shd w:val="clear" w:color="auto" w:fill="FFFFFF"/>
            <w:noWrap/>
          </w:tcPr>
          <w:p w:rsidR="00EF43ED" w:rsidRDefault="00EF43ED" w:rsidP="00EF43ED">
            <w:pPr>
              <w:spacing w:before="60" w:after="60"/>
              <w:jc w:val="right"/>
            </w:pPr>
            <w:r>
              <w:rPr>
                <w:sz w:val="18"/>
                <w:szCs w:val="18"/>
              </w:rPr>
              <w:t>8,1</w:t>
            </w:r>
          </w:p>
        </w:tc>
        <w:tc>
          <w:tcPr>
            <w:tcW w:w="518" w:type="pct"/>
            <w:shd w:val="clear" w:color="auto" w:fill="FFFFFF"/>
            <w:noWrap/>
          </w:tcPr>
          <w:p w:rsidR="00EF43ED" w:rsidRDefault="00EF43ED" w:rsidP="00EF43ED">
            <w:pPr>
              <w:spacing w:before="60" w:after="60"/>
              <w:jc w:val="right"/>
            </w:pPr>
            <w:r>
              <w:rPr>
                <w:sz w:val="18"/>
                <w:szCs w:val="18"/>
              </w:rPr>
              <w:t>6,1</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11601197010000 140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исполнительных органов субъектов Российской Федерации, осуществляющих государственный надзор за состоянием, содержанием, сохранением, использованием, популяризацией и государственной охраной объектов культурного наследия</w:t>
            </w:r>
          </w:p>
        </w:tc>
        <w:tc>
          <w:tcPr>
            <w:tcW w:w="496" w:type="pct"/>
            <w:shd w:val="clear" w:color="auto" w:fill="FFFFFF"/>
          </w:tcPr>
          <w:p w:rsidR="00EF43ED" w:rsidRDefault="00EF43ED" w:rsidP="00EF43ED">
            <w:pPr>
              <w:spacing w:before="60" w:after="60"/>
            </w:pPr>
            <w:r>
              <w:rPr>
                <w:sz w:val="18"/>
                <w:szCs w:val="18"/>
              </w:rPr>
              <w:t>Департамент культурного наследия города Москвы</w:t>
            </w:r>
          </w:p>
        </w:tc>
        <w:tc>
          <w:tcPr>
            <w:tcW w:w="491" w:type="pct"/>
            <w:shd w:val="clear" w:color="auto" w:fill="FFFFFF"/>
            <w:noWrap/>
          </w:tcPr>
          <w:p w:rsidR="00EF43ED" w:rsidRDefault="00EF43ED" w:rsidP="00EF43ED">
            <w:pPr>
              <w:spacing w:before="60" w:after="60"/>
              <w:jc w:val="right"/>
            </w:pPr>
            <w:r>
              <w:rPr>
                <w:sz w:val="18"/>
                <w:szCs w:val="18"/>
              </w:rPr>
              <w:t>200,0</w:t>
            </w:r>
          </w:p>
        </w:tc>
        <w:tc>
          <w:tcPr>
            <w:tcW w:w="517" w:type="pct"/>
            <w:shd w:val="clear" w:color="auto" w:fill="FFFFFF"/>
            <w:noWrap/>
          </w:tcPr>
          <w:p w:rsidR="00EF43ED" w:rsidRDefault="00EF43ED" w:rsidP="00EF43ED">
            <w:pPr>
              <w:spacing w:before="60" w:after="60"/>
              <w:jc w:val="right"/>
            </w:pPr>
            <w:r>
              <w:rPr>
                <w:sz w:val="18"/>
                <w:szCs w:val="18"/>
              </w:rPr>
              <w:t>400,0</w:t>
            </w:r>
          </w:p>
        </w:tc>
        <w:tc>
          <w:tcPr>
            <w:tcW w:w="491" w:type="pct"/>
            <w:shd w:val="clear" w:color="auto" w:fill="FFFFFF"/>
            <w:noWrap/>
          </w:tcPr>
          <w:p w:rsidR="00EF43ED" w:rsidRDefault="00EF43ED" w:rsidP="00EF43ED">
            <w:pPr>
              <w:spacing w:before="60" w:after="60"/>
              <w:jc w:val="right"/>
            </w:pPr>
            <w:r>
              <w:rPr>
                <w:sz w:val="18"/>
                <w:szCs w:val="18"/>
              </w:rPr>
              <w:t>300,0</w:t>
            </w:r>
          </w:p>
        </w:tc>
        <w:tc>
          <w:tcPr>
            <w:tcW w:w="518" w:type="pct"/>
            <w:shd w:val="clear" w:color="auto" w:fill="FFFFFF"/>
            <w:noWrap/>
          </w:tcPr>
          <w:p w:rsidR="00EF43ED" w:rsidRDefault="00EF43ED" w:rsidP="00EF43ED">
            <w:pPr>
              <w:spacing w:before="60" w:after="60"/>
              <w:jc w:val="right"/>
            </w:pPr>
            <w:r>
              <w:rPr>
                <w:sz w:val="18"/>
                <w:szCs w:val="18"/>
              </w:rPr>
              <w:t>400,0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11601203010000 140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Департамент по обеспечению деятельности мировых судей города Москвы</w:t>
            </w:r>
          </w:p>
        </w:tc>
        <w:tc>
          <w:tcPr>
            <w:tcW w:w="491" w:type="pct"/>
            <w:shd w:val="clear" w:color="auto" w:fill="FFFFFF"/>
            <w:noWrap/>
          </w:tcPr>
          <w:p w:rsidR="00EF43ED" w:rsidRDefault="00EF43ED" w:rsidP="00EF43ED">
            <w:pPr>
              <w:spacing w:before="60" w:after="60"/>
              <w:jc w:val="right"/>
            </w:pPr>
            <w:r>
              <w:rPr>
                <w:sz w:val="18"/>
                <w:szCs w:val="18"/>
              </w:rPr>
              <w:t>3 651 883,2</w:t>
            </w:r>
          </w:p>
        </w:tc>
        <w:tc>
          <w:tcPr>
            <w:tcW w:w="517" w:type="pct"/>
            <w:shd w:val="clear" w:color="auto" w:fill="FFFFFF"/>
            <w:noWrap/>
          </w:tcPr>
          <w:p w:rsidR="00EF43ED" w:rsidRDefault="00EF43ED" w:rsidP="00EF43ED">
            <w:pPr>
              <w:spacing w:before="60" w:after="60"/>
              <w:jc w:val="right"/>
            </w:pPr>
            <w:r>
              <w:rPr>
                <w:sz w:val="18"/>
                <w:szCs w:val="18"/>
              </w:rPr>
              <w:t>2 808 042,0</w:t>
            </w:r>
          </w:p>
        </w:tc>
        <w:tc>
          <w:tcPr>
            <w:tcW w:w="491" w:type="pct"/>
            <w:shd w:val="clear" w:color="auto" w:fill="FFFFFF"/>
            <w:noWrap/>
          </w:tcPr>
          <w:p w:rsidR="00EF43ED" w:rsidRDefault="00EF43ED" w:rsidP="00EF43ED">
            <w:pPr>
              <w:spacing w:before="60" w:after="60"/>
              <w:jc w:val="right"/>
            </w:pPr>
            <w:r>
              <w:rPr>
                <w:sz w:val="18"/>
                <w:szCs w:val="18"/>
              </w:rPr>
              <w:t>2 455 251,5</w:t>
            </w:r>
          </w:p>
        </w:tc>
        <w:tc>
          <w:tcPr>
            <w:tcW w:w="518" w:type="pct"/>
            <w:shd w:val="clear" w:color="auto" w:fill="FFFFFF"/>
            <w:noWrap/>
          </w:tcPr>
          <w:p w:rsidR="00EF43ED" w:rsidRDefault="00EF43ED" w:rsidP="00EF43ED">
            <w:pPr>
              <w:spacing w:before="60" w:after="60"/>
              <w:jc w:val="right"/>
            </w:pPr>
            <w:r>
              <w:rPr>
                <w:sz w:val="18"/>
                <w:szCs w:val="18"/>
              </w:rPr>
              <w:t>2 824 364,4</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11601203010000 140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241,6</w:t>
            </w:r>
          </w:p>
        </w:tc>
        <w:tc>
          <w:tcPr>
            <w:tcW w:w="517" w:type="pct"/>
            <w:shd w:val="clear" w:color="auto" w:fill="FFFFFF"/>
            <w:noWrap/>
          </w:tcPr>
          <w:p w:rsidR="00EF43ED" w:rsidRDefault="00EF43ED" w:rsidP="00EF43ED">
            <w:pPr>
              <w:spacing w:before="60" w:after="60"/>
              <w:jc w:val="right"/>
            </w:pPr>
            <w:r>
              <w:rPr>
                <w:sz w:val="18"/>
                <w:szCs w:val="18"/>
              </w:rPr>
              <w:t>221,6</w:t>
            </w:r>
          </w:p>
        </w:tc>
        <w:tc>
          <w:tcPr>
            <w:tcW w:w="491" w:type="pct"/>
            <w:shd w:val="clear" w:color="auto" w:fill="FFFFFF"/>
            <w:noWrap/>
          </w:tcPr>
          <w:p w:rsidR="00EF43ED" w:rsidRDefault="00EF43ED" w:rsidP="00EF43ED">
            <w:pPr>
              <w:spacing w:before="60" w:after="60"/>
              <w:jc w:val="right"/>
            </w:pPr>
            <w:r>
              <w:rPr>
                <w:sz w:val="18"/>
                <w:szCs w:val="18"/>
              </w:rPr>
              <w:t>224,1</w:t>
            </w:r>
          </w:p>
        </w:tc>
        <w:tc>
          <w:tcPr>
            <w:tcW w:w="518" w:type="pct"/>
            <w:shd w:val="clear" w:color="auto" w:fill="FFFFFF"/>
            <w:noWrap/>
          </w:tcPr>
          <w:p w:rsidR="00EF43ED" w:rsidRDefault="00EF43ED" w:rsidP="00EF43ED">
            <w:pPr>
              <w:spacing w:before="60" w:after="60"/>
              <w:jc w:val="right"/>
            </w:pPr>
            <w:r>
              <w:rPr>
                <w:sz w:val="18"/>
                <w:szCs w:val="18"/>
              </w:rPr>
              <w:t>229,1</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11601203010000 140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Западного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296,4</w:t>
            </w:r>
          </w:p>
        </w:tc>
        <w:tc>
          <w:tcPr>
            <w:tcW w:w="517" w:type="pct"/>
            <w:shd w:val="clear" w:color="auto" w:fill="FFFFFF"/>
            <w:noWrap/>
          </w:tcPr>
          <w:p w:rsidR="00EF43ED" w:rsidRDefault="00EF43ED" w:rsidP="00EF43ED">
            <w:pPr>
              <w:spacing w:before="60" w:after="60"/>
              <w:jc w:val="right"/>
            </w:pPr>
            <w:r>
              <w:rPr>
                <w:sz w:val="18"/>
                <w:szCs w:val="18"/>
              </w:rPr>
              <w:t>253,3</w:t>
            </w:r>
          </w:p>
        </w:tc>
        <w:tc>
          <w:tcPr>
            <w:tcW w:w="491" w:type="pct"/>
            <w:shd w:val="clear" w:color="auto" w:fill="FFFFFF"/>
            <w:noWrap/>
          </w:tcPr>
          <w:p w:rsidR="00EF43ED" w:rsidRDefault="00EF43ED" w:rsidP="00EF43ED">
            <w:pPr>
              <w:spacing w:before="60" w:after="60"/>
              <w:jc w:val="right"/>
            </w:pPr>
            <w:r>
              <w:rPr>
                <w:sz w:val="18"/>
                <w:szCs w:val="18"/>
              </w:rPr>
              <w:t>238,8</w:t>
            </w:r>
          </w:p>
        </w:tc>
        <w:tc>
          <w:tcPr>
            <w:tcW w:w="518" w:type="pct"/>
            <w:shd w:val="clear" w:color="auto" w:fill="FFFFFF"/>
            <w:noWrap/>
          </w:tcPr>
          <w:p w:rsidR="00EF43ED" w:rsidRDefault="00EF43ED" w:rsidP="00EF43ED">
            <w:pPr>
              <w:spacing w:before="60" w:after="60"/>
              <w:jc w:val="right"/>
            </w:pPr>
            <w:r>
              <w:rPr>
                <w:sz w:val="18"/>
                <w:szCs w:val="18"/>
              </w:rPr>
              <w:t>254,8</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11601203010000 140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Зеленоградского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64,5</w:t>
            </w:r>
          </w:p>
        </w:tc>
        <w:tc>
          <w:tcPr>
            <w:tcW w:w="517" w:type="pct"/>
            <w:shd w:val="clear" w:color="auto" w:fill="FFFFFF"/>
            <w:noWrap/>
          </w:tcPr>
          <w:p w:rsidR="00EF43ED" w:rsidRDefault="00EF43ED" w:rsidP="00EF43ED">
            <w:pPr>
              <w:spacing w:before="60" w:after="60"/>
              <w:jc w:val="right"/>
            </w:pPr>
            <w:r>
              <w:rPr>
                <w:sz w:val="18"/>
                <w:szCs w:val="18"/>
              </w:rPr>
              <w:t>56,0</w:t>
            </w:r>
          </w:p>
        </w:tc>
        <w:tc>
          <w:tcPr>
            <w:tcW w:w="491" w:type="pct"/>
            <w:shd w:val="clear" w:color="auto" w:fill="FFFFFF"/>
            <w:noWrap/>
          </w:tcPr>
          <w:p w:rsidR="00EF43ED" w:rsidRDefault="00EF43ED" w:rsidP="00EF43ED">
            <w:pPr>
              <w:spacing w:before="60" w:after="60"/>
              <w:jc w:val="right"/>
            </w:pPr>
            <w:r>
              <w:rPr>
                <w:sz w:val="18"/>
                <w:szCs w:val="18"/>
              </w:rPr>
              <w:t>57,5</w:t>
            </w:r>
          </w:p>
        </w:tc>
        <w:tc>
          <w:tcPr>
            <w:tcW w:w="518" w:type="pct"/>
            <w:shd w:val="clear" w:color="auto" w:fill="FFFFFF"/>
            <w:noWrap/>
          </w:tcPr>
          <w:p w:rsidR="00EF43ED" w:rsidRDefault="00EF43ED" w:rsidP="00EF43ED">
            <w:pPr>
              <w:spacing w:before="60" w:after="60"/>
              <w:jc w:val="right"/>
            </w:pPr>
            <w:r>
              <w:rPr>
                <w:sz w:val="18"/>
                <w:szCs w:val="18"/>
              </w:rPr>
              <w:t>58,0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11601203010000 140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Северного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345,0</w:t>
            </w:r>
          </w:p>
        </w:tc>
        <w:tc>
          <w:tcPr>
            <w:tcW w:w="517" w:type="pct"/>
            <w:shd w:val="clear" w:color="auto" w:fill="FFFFFF"/>
            <w:noWrap/>
          </w:tcPr>
          <w:p w:rsidR="00EF43ED" w:rsidRDefault="00EF43ED" w:rsidP="00EF43ED">
            <w:pPr>
              <w:spacing w:before="60" w:after="60"/>
              <w:jc w:val="right"/>
            </w:pPr>
            <w:r>
              <w:rPr>
                <w:sz w:val="18"/>
                <w:szCs w:val="18"/>
              </w:rPr>
              <w:t>322,0</w:t>
            </w:r>
          </w:p>
        </w:tc>
        <w:tc>
          <w:tcPr>
            <w:tcW w:w="491" w:type="pct"/>
            <w:shd w:val="clear" w:color="auto" w:fill="FFFFFF"/>
            <w:noWrap/>
          </w:tcPr>
          <w:p w:rsidR="00EF43ED" w:rsidRDefault="00EF43ED" w:rsidP="00EF43ED">
            <w:pPr>
              <w:spacing w:before="60" w:after="60"/>
              <w:jc w:val="right"/>
            </w:pPr>
            <w:r>
              <w:rPr>
                <w:sz w:val="18"/>
                <w:szCs w:val="18"/>
              </w:rPr>
              <w:t>325,0</w:t>
            </w:r>
          </w:p>
        </w:tc>
        <w:tc>
          <w:tcPr>
            <w:tcW w:w="518" w:type="pct"/>
            <w:shd w:val="clear" w:color="auto" w:fill="FFFFFF"/>
            <w:noWrap/>
          </w:tcPr>
          <w:p w:rsidR="00EF43ED" w:rsidRDefault="00EF43ED" w:rsidP="00EF43ED">
            <w:pPr>
              <w:spacing w:before="60" w:after="60"/>
              <w:jc w:val="right"/>
            </w:pPr>
            <w:r>
              <w:rPr>
                <w:sz w:val="18"/>
                <w:szCs w:val="18"/>
              </w:rPr>
              <w:t>331,0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11601203010000 140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Северо-Восточного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216,6</w:t>
            </w:r>
          </w:p>
        </w:tc>
        <w:tc>
          <w:tcPr>
            <w:tcW w:w="517" w:type="pct"/>
            <w:shd w:val="clear" w:color="auto" w:fill="FFFFFF"/>
            <w:noWrap/>
          </w:tcPr>
          <w:p w:rsidR="00EF43ED" w:rsidRDefault="00EF43ED" w:rsidP="00EF43ED">
            <w:pPr>
              <w:spacing w:before="60" w:after="60"/>
              <w:jc w:val="right"/>
            </w:pPr>
            <w:r>
              <w:rPr>
                <w:sz w:val="18"/>
                <w:szCs w:val="18"/>
              </w:rPr>
              <w:t>205,6</w:t>
            </w:r>
          </w:p>
        </w:tc>
        <w:tc>
          <w:tcPr>
            <w:tcW w:w="491" w:type="pct"/>
            <w:shd w:val="clear" w:color="auto" w:fill="FFFFFF"/>
            <w:noWrap/>
          </w:tcPr>
          <w:p w:rsidR="00EF43ED" w:rsidRDefault="00EF43ED" w:rsidP="00EF43ED">
            <w:pPr>
              <w:spacing w:before="60" w:after="60"/>
              <w:jc w:val="right"/>
            </w:pPr>
            <w:r>
              <w:rPr>
                <w:sz w:val="18"/>
                <w:szCs w:val="18"/>
              </w:rPr>
              <w:t>213,0</w:t>
            </w:r>
          </w:p>
        </w:tc>
        <w:tc>
          <w:tcPr>
            <w:tcW w:w="518" w:type="pct"/>
            <w:shd w:val="clear" w:color="auto" w:fill="FFFFFF"/>
            <w:noWrap/>
          </w:tcPr>
          <w:p w:rsidR="00EF43ED" w:rsidRDefault="00EF43ED" w:rsidP="00EF43ED">
            <w:pPr>
              <w:spacing w:before="60" w:after="60"/>
              <w:jc w:val="right"/>
            </w:pPr>
            <w:r>
              <w:rPr>
                <w:sz w:val="18"/>
                <w:szCs w:val="18"/>
              </w:rPr>
              <w:t>217,7</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11601203010000 140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Северо-Западного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131,0</w:t>
            </w:r>
          </w:p>
        </w:tc>
        <w:tc>
          <w:tcPr>
            <w:tcW w:w="517" w:type="pct"/>
            <w:shd w:val="clear" w:color="auto" w:fill="FFFFFF"/>
            <w:noWrap/>
          </w:tcPr>
          <w:p w:rsidR="00EF43ED" w:rsidRDefault="00EF43ED" w:rsidP="00EF43ED">
            <w:pPr>
              <w:spacing w:before="60" w:after="60"/>
              <w:jc w:val="right"/>
            </w:pPr>
            <w:r>
              <w:rPr>
                <w:sz w:val="18"/>
                <w:szCs w:val="18"/>
              </w:rPr>
              <w:t>149,9</w:t>
            </w:r>
          </w:p>
        </w:tc>
        <w:tc>
          <w:tcPr>
            <w:tcW w:w="491" w:type="pct"/>
            <w:shd w:val="clear" w:color="auto" w:fill="FFFFFF"/>
            <w:noWrap/>
          </w:tcPr>
          <w:p w:rsidR="00EF43ED" w:rsidRDefault="00EF43ED" w:rsidP="00EF43ED">
            <w:pPr>
              <w:spacing w:before="60" w:after="60"/>
              <w:jc w:val="right"/>
            </w:pPr>
            <w:r>
              <w:rPr>
                <w:sz w:val="18"/>
                <w:szCs w:val="18"/>
              </w:rPr>
              <w:t>175,5</w:t>
            </w:r>
          </w:p>
        </w:tc>
        <w:tc>
          <w:tcPr>
            <w:tcW w:w="518" w:type="pct"/>
            <w:shd w:val="clear" w:color="auto" w:fill="FFFFFF"/>
            <w:noWrap/>
          </w:tcPr>
          <w:p w:rsidR="00EF43ED" w:rsidRDefault="00EF43ED" w:rsidP="00EF43ED">
            <w:pPr>
              <w:spacing w:before="60" w:after="60"/>
              <w:jc w:val="right"/>
            </w:pPr>
            <w:r>
              <w:rPr>
                <w:sz w:val="18"/>
                <w:szCs w:val="18"/>
              </w:rPr>
              <w:t>166,6</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11601203010000 140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Центрального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100,4</w:t>
            </w:r>
          </w:p>
        </w:tc>
        <w:tc>
          <w:tcPr>
            <w:tcW w:w="517" w:type="pct"/>
            <w:shd w:val="clear" w:color="auto" w:fill="FFFFFF"/>
            <w:noWrap/>
          </w:tcPr>
          <w:p w:rsidR="00EF43ED" w:rsidRDefault="00EF43ED" w:rsidP="00EF43ED">
            <w:pPr>
              <w:spacing w:before="60" w:after="60"/>
              <w:jc w:val="right"/>
            </w:pPr>
            <w:r>
              <w:rPr>
                <w:sz w:val="18"/>
                <w:szCs w:val="18"/>
              </w:rPr>
              <w:t>112,0</w:t>
            </w:r>
          </w:p>
        </w:tc>
        <w:tc>
          <w:tcPr>
            <w:tcW w:w="491" w:type="pct"/>
            <w:shd w:val="clear" w:color="auto" w:fill="FFFFFF"/>
            <w:noWrap/>
          </w:tcPr>
          <w:p w:rsidR="00EF43ED" w:rsidRDefault="00EF43ED" w:rsidP="00EF43ED">
            <w:pPr>
              <w:spacing w:before="60" w:after="60"/>
              <w:jc w:val="right"/>
            </w:pPr>
            <w:r>
              <w:rPr>
                <w:sz w:val="18"/>
                <w:szCs w:val="18"/>
              </w:rPr>
              <w:t>102,0</w:t>
            </w:r>
          </w:p>
        </w:tc>
        <w:tc>
          <w:tcPr>
            <w:tcW w:w="518" w:type="pct"/>
            <w:shd w:val="clear" w:color="auto" w:fill="FFFFFF"/>
            <w:noWrap/>
          </w:tcPr>
          <w:p w:rsidR="00EF43ED" w:rsidRDefault="00EF43ED" w:rsidP="00EF43ED">
            <w:pPr>
              <w:spacing w:before="60" w:after="60"/>
              <w:jc w:val="right"/>
            </w:pPr>
            <w:r>
              <w:rPr>
                <w:sz w:val="18"/>
                <w:szCs w:val="18"/>
              </w:rPr>
              <w:t>100,5</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11601203010000 140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Юго-Восточного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279,3</w:t>
            </w:r>
          </w:p>
        </w:tc>
        <w:tc>
          <w:tcPr>
            <w:tcW w:w="517" w:type="pct"/>
            <w:shd w:val="clear" w:color="auto" w:fill="FFFFFF"/>
            <w:noWrap/>
          </w:tcPr>
          <w:p w:rsidR="00EF43ED" w:rsidRDefault="00EF43ED" w:rsidP="00EF43ED">
            <w:pPr>
              <w:spacing w:before="60" w:after="60"/>
              <w:jc w:val="right"/>
            </w:pPr>
            <w:r>
              <w:rPr>
                <w:sz w:val="18"/>
                <w:szCs w:val="18"/>
              </w:rPr>
              <w:t>170,6</w:t>
            </w:r>
          </w:p>
        </w:tc>
        <w:tc>
          <w:tcPr>
            <w:tcW w:w="491" w:type="pct"/>
            <w:shd w:val="clear" w:color="auto" w:fill="FFFFFF"/>
            <w:noWrap/>
          </w:tcPr>
          <w:p w:rsidR="00EF43ED" w:rsidRDefault="00EF43ED" w:rsidP="00EF43ED">
            <w:pPr>
              <w:spacing w:before="60" w:after="60"/>
              <w:jc w:val="right"/>
            </w:pPr>
            <w:r>
              <w:rPr>
                <w:sz w:val="18"/>
                <w:szCs w:val="18"/>
              </w:rPr>
              <w:t>167,6</w:t>
            </w:r>
          </w:p>
        </w:tc>
        <w:tc>
          <w:tcPr>
            <w:tcW w:w="518" w:type="pct"/>
            <w:shd w:val="clear" w:color="auto" w:fill="FFFFFF"/>
            <w:noWrap/>
          </w:tcPr>
          <w:p w:rsidR="00EF43ED" w:rsidRDefault="00EF43ED" w:rsidP="00EF43ED">
            <w:pPr>
              <w:spacing w:before="60" w:after="60"/>
              <w:jc w:val="right"/>
            </w:pPr>
            <w:r>
              <w:rPr>
                <w:sz w:val="18"/>
                <w:szCs w:val="18"/>
              </w:rPr>
              <w:t>177,6</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11601203010000 140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Юго-Западного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321,0</w:t>
            </w:r>
          </w:p>
        </w:tc>
        <w:tc>
          <w:tcPr>
            <w:tcW w:w="517" w:type="pct"/>
            <w:shd w:val="clear" w:color="auto" w:fill="FFFFFF"/>
            <w:noWrap/>
          </w:tcPr>
          <w:p w:rsidR="00EF43ED" w:rsidRDefault="00EF43ED" w:rsidP="00EF43ED">
            <w:pPr>
              <w:spacing w:before="60" w:after="60"/>
              <w:jc w:val="right"/>
            </w:pPr>
            <w:r>
              <w:rPr>
                <w:sz w:val="18"/>
                <w:szCs w:val="18"/>
              </w:rPr>
              <w:t>253,4</w:t>
            </w:r>
          </w:p>
        </w:tc>
        <w:tc>
          <w:tcPr>
            <w:tcW w:w="491" w:type="pct"/>
            <w:shd w:val="clear" w:color="auto" w:fill="FFFFFF"/>
            <w:noWrap/>
          </w:tcPr>
          <w:p w:rsidR="00EF43ED" w:rsidRDefault="00EF43ED" w:rsidP="00EF43ED">
            <w:pPr>
              <w:spacing w:before="60" w:after="60"/>
              <w:jc w:val="right"/>
            </w:pPr>
            <w:r>
              <w:rPr>
                <w:sz w:val="18"/>
                <w:szCs w:val="18"/>
              </w:rPr>
              <w:t>218,0</w:t>
            </w:r>
          </w:p>
        </w:tc>
        <w:tc>
          <w:tcPr>
            <w:tcW w:w="518" w:type="pct"/>
            <w:shd w:val="clear" w:color="auto" w:fill="FFFFFF"/>
            <w:noWrap/>
          </w:tcPr>
          <w:p w:rsidR="00EF43ED" w:rsidRDefault="00EF43ED" w:rsidP="00EF43ED">
            <w:pPr>
              <w:spacing w:before="60" w:after="60"/>
              <w:jc w:val="right"/>
            </w:pPr>
            <w:r>
              <w:rPr>
                <w:sz w:val="18"/>
                <w:szCs w:val="18"/>
              </w:rPr>
              <w:t>220,0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11601203010000 140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Южного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266,9</w:t>
            </w:r>
          </w:p>
        </w:tc>
        <w:tc>
          <w:tcPr>
            <w:tcW w:w="517" w:type="pct"/>
            <w:shd w:val="clear" w:color="auto" w:fill="FFFFFF"/>
            <w:noWrap/>
          </w:tcPr>
          <w:p w:rsidR="00EF43ED" w:rsidRDefault="00EF43ED" w:rsidP="00EF43ED">
            <w:pPr>
              <w:spacing w:before="60" w:after="60"/>
              <w:jc w:val="right"/>
            </w:pPr>
            <w:r>
              <w:rPr>
                <w:sz w:val="18"/>
                <w:szCs w:val="18"/>
              </w:rPr>
              <w:t>289,7</w:t>
            </w:r>
          </w:p>
        </w:tc>
        <w:tc>
          <w:tcPr>
            <w:tcW w:w="491" w:type="pct"/>
            <w:shd w:val="clear" w:color="auto" w:fill="FFFFFF"/>
            <w:noWrap/>
          </w:tcPr>
          <w:p w:rsidR="00EF43ED" w:rsidRDefault="00EF43ED" w:rsidP="00EF43ED">
            <w:pPr>
              <w:spacing w:before="60" w:after="60"/>
              <w:jc w:val="right"/>
            </w:pPr>
            <w:r>
              <w:rPr>
                <w:sz w:val="18"/>
                <w:szCs w:val="18"/>
              </w:rPr>
              <w:t>276,1</w:t>
            </w:r>
          </w:p>
        </w:tc>
        <w:tc>
          <w:tcPr>
            <w:tcW w:w="518" w:type="pct"/>
            <w:shd w:val="clear" w:color="auto" w:fill="FFFFFF"/>
            <w:noWrap/>
          </w:tcPr>
          <w:p w:rsidR="00EF43ED" w:rsidRDefault="00EF43ED" w:rsidP="00EF43ED">
            <w:pPr>
              <w:spacing w:before="60" w:after="60"/>
              <w:jc w:val="right"/>
            </w:pPr>
            <w:r>
              <w:rPr>
                <w:sz w:val="18"/>
                <w:szCs w:val="18"/>
              </w:rPr>
              <w:t>267,1</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11601203010000 140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t>Префектура Троицкого и Новомосковского административных округов города Москвы</w:t>
            </w:r>
          </w:p>
        </w:tc>
        <w:tc>
          <w:tcPr>
            <w:tcW w:w="491" w:type="pct"/>
            <w:shd w:val="clear" w:color="auto" w:fill="FFFFFF"/>
            <w:noWrap/>
          </w:tcPr>
          <w:p w:rsidR="00EF43ED" w:rsidRDefault="00EF43ED" w:rsidP="00EF43ED">
            <w:pPr>
              <w:spacing w:before="60" w:after="60"/>
              <w:jc w:val="right"/>
            </w:pPr>
            <w:r>
              <w:rPr>
                <w:sz w:val="18"/>
                <w:szCs w:val="18"/>
              </w:rPr>
              <w:t>76,0</w:t>
            </w:r>
          </w:p>
        </w:tc>
        <w:tc>
          <w:tcPr>
            <w:tcW w:w="517" w:type="pct"/>
            <w:shd w:val="clear" w:color="auto" w:fill="FFFFFF"/>
            <w:noWrap/>
          </w:tcPr>
          <w:p w:rsidR="00EF43ED" w:rsidRDefault="00EF43ED" w:rsidP="00EF43ED">
            <w:pPr>
              <w:spacing w:before="60" w:after="60"/>
              <w:jc w:val="right"/>
            </w:pPr>
            <w:r>
              <w:rPr>
                <w:sz w:val="18"/>
                <w:szCs w:val="18"/>
              </w:rPr>
              <w:t>53,9</w:t>
            </w:r>
          </w:p>
        </w:tc>
        <w:tc>
          <w:tcPr>
            <w:tcW w:w="491" w:type="pct"/>
            <w:shd w:val="clear" w:color="auto" w:fill="FFFFFF"/>
            <w:noWrap/>
          </w:tcPr>
          <w:p w:rsidR="00EF43ED" w:rsidRDefault="00EF43ED" w:rsidP="00EF43ED">
            <w:pPr>
              <w:spacing w:before="60" w:after="60"/>
              <w:jc w:val="right"/>
            </w:pPr>
            <w:r>
              <w:rPr>
                <w:sz w:val="18"/>
                <w:szCs w:val="18"/>
              </w:rPr>
              <w:t>51,6</w:t>
            </w:r>
          </w:p>
        </w:tc>
        <w:tc>
          <w:tcPr>
            <w:tcW w:w="518" w:type="pct"/>
            <w:shd w:val="clear" w:color="auto" w:fill="FFFFFF"/>
            <w:noWrap/>
          </w:tcPr>
          <w:p w:rsidR="00EF43ED" w:rsidRDefault="00EF43ED" w:rsidP="00EF43ED">
            <w:pPr>
              <w:spacing w:before="60" w:after="60"/>
              <w:jc w:val="right"/>
            </w:pPr>
            <w:r>
              <w:rPr>
                <w:sz w:val="18"/>
                <w:szCs w:val="18"/>
              </w:rPr>
              <w:t>52,1</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11601205010000 140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субъектов Российской Федерации</w:t>
            </w:r>
          </w:p>
        </w:tc>
        <w:tc>
          <w:tcPr>
            <w:tcW w:w="496" w:type="pct"/>
            <w:shd w:val="clear" w:color="auto" w:fill="FFFFFF"/>
          </w:tcPr>
          <w:p w:rsidR="00EF43ED" w:rsidRDefault="00EF43ED" w:rsidP="00EF43ED">
            <w:pPr>
              <w:spacing w:before="60" w:after="60"/>
            </w:pPr>
            <w:r>
              <w:rPr>
                <w:sz w:val="18"/>
                <w:szCs w:val="18"/>
              </w:rPr>
              <w:t>Комитет государственного строительного надзора города Москвы</w:t>
            </w:r>
          </w:p>
        </w:tc>
        <w:tc>
          <w:tcPr>
            <w:tcW w:w="491" w:type="pct"/>
            <w:shd w:val="clear" w:color="auto" w:fill="FFFFFF"/>
            <w:noWrap/>
          </w:tcPr>
          <w:p w:rsidR="00EF43ED" w:rsidRDefault="00EF43ED" w:rsidP="00EF43ED">
            <w:pPr>
              <w:spacing w:before="60" w:after="60"/>
              <w:jc w:val="right"/>
            </w:pPr>
            <w:r>
              <w:rPr>
                <w:sz w:val="18"/>
                <w:szCs w:val="18"/>
              </w:rPr>
              <w:t>450,0</w:t>
            </w:r>
          </w:p>
        </w:tc>
        <w:tc>
          <w:tcPr>
            <w:tcW w:w="517" w:type="pct"/>
            <w:shd w:val="clear" w:color="auto" w:fill="FFFFFF"/>
            <w:noWrap/>
          </w:tcPr>
          <w:p w:rsidR="00EF43ED" w:rsidRDefault="00EF43ED" w:rsidP="00EF43ED">
            <w:pPr>
              <w:spacing w:before="60" w:after="60"/>
              <w:jc w:val="right"/>
            </w:pPr>
            <w:r>
              <w:rPr>
                <w:sz w:val="18"/>
                <w:szCs w:val="18"/>
              </w:rPr>
              <w:t>400,0</w:t>
            </w:r>
          </w:p>
        </w:tc>
        <w:tc>
          <w:tcPr>
            <w:tcW w:w="491" w:type="pct"/>
            <w:shd w:val="clear" w:color="auto" w:fill="FFFFFF"/>
            <w:noWrap/>
          </w:tcPr>
          <w:p w:rsidR="00EF43ED" w:rsidRDefault="00EF43ED" w:rsidP="00EF43ED">
            <w:pPr>
              <w:spacing w:before="60" w:after="60"/>
              <w:jc w:val="right"/>
            </w:pPr>
            <w:r>
              <w:rPr>
                <w:sz w:val="18"/>
                <w:szCs w:val="18"/>
              </w:rPr>
              <w:t>100,0</w:t>
            </w: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11601205010000 140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субъектов Российской Федерации</w:t>
            </w:r>
          </w:p>
        </w:tc>
        <w:tc>
          <w:tcPr>
            <w:tcW w:w="496" w:type="pct"/>
            <w:shd w:val="clear" w:color="auto" w:fill="FFFFFF"/>
          </w:tcPr>
          <w:p w:rsidR="00EF43ED" w:rsidRDefault="00EF43ED" w:rsidP="00EF43ED">
            <w:pPr>
              <w:spacing w:before="60" w:after="60"/>
            </w:pPr>
            <w:r>
              <w:rPr>
                <w:sz w:val="18"/>
                <w:szCs w:val="18"/>
              </w:rPr>
              <w:t>Префектура 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37,7</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11601205010000 140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субъектов Российской Федерации</w:t>
            </w:r>
          </w:p>
        </w:tc>
        <w:tc>
          <w:tcPr>
            <w:tcW w:w="496" w:type="pct"/>
            <w:shd w:val="clear" w:color="auto" w:fill="FFFFFF"/>
          </w:tcPr>
          <w:p w:rsidR="00EF43ED" w:rsidRDefault="00EF43ED" w:rsidP="00EF43ED">
            <w:pPr>
              <w:spacing w:before="60" w:after="60"/>
            </w:pPr>
            <w:r>
              <w:rPr>
                <w:sz w:val="18"/>
                <w:szCs w:val="18"/>
              </w:rPr>
              <w:t>Префектура Западного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30,0</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11601205010000 140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субъектов Российской Федерации</w:t>
            </w:r>
          </w:p>
        </w:tc>
        <w:tc>
          <w:tcPr>
            <w:tcW w:w="496" w:type="pct"/>
            <w:shd w:val="clear" w:color="auto" w:fill="FFFFFF"/>
          </w:tcPr>
          <w:p w:rsidR="00EF43ED" w:rsidRDefault="00EF43ED" w:rsidP="00EF43ED">
            <w:pPr>
              <w:spacing w:before="60" w:after="60"/>
            </w:pPr>
            <w:r>
              <w:rPr>
                <w:sz w:val="18"/>
                <w:szCs w:val="18"/>
              </w:rPr>
              <w:t>Префектура Северного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1,0</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11601205010000 140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субъектов Российской Федерации</w:t>
            </w:r>
          </w:p>
        </w:tc>
        <w:tc>
          <w:tcPr>
            <w:tcW w:w="496" w:type="pct"/>
            <w:shd w:val="clear" w:color="auto" w:fill="FFFFFF"/>
          </w:tcPr>
          <w:p w:rsidR="00EF43ED" w:rsidRDefault="00EF43ED" w:rsidP="00EF43ED">
            <w:pPr>
              <w:spacing w:before="60" w:after="60"/>
            </w:pPr>
            <w:r>
              <w:rPr>
                <w:sz w:val="18"/>
                <w:szCs w:val="18"/>
              </w:rPr>
              <w:t>Префектура Северо-Восточного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21,1</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11601205010000 140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субъектов Российской Федерации</w:t>
            </w:r>
          </w:p>
        </w:tc>
        <w:tc>
          <w:tcPr>
            <w:tcW w:w="496" w:type="pct"/>
            <w:shd w:val="clear" w:color="auto" w:fill="FFFFFF"/>
          </w:tcPr>
          <w:p w:rsidR="00EF43ED" w:rsidRDefault="00EF43ED" w:rsidP="00EF43ED">
            <w:pPr>
              <w:spacing w:before="60" w:after="60"/>
            </w:pPr>
            <w:r>
              <w:rPr>
                <w:sz w:val="18"/>
                <w:szCs w:val="18"/>
              </w:rPr>
              <w:t>Префектура Центрального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5,0</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11601205010000 140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субъектов Российской Федерации</w:t>
            </w:r>
          </w:p>
        </w:tc>
        <w:tc>
          <w:tcPr>
            <w:tcW w:w="496" w:type="pct"/>
            <w:shd w:val="clear" w:color="auto" w:fill="FFFFFF"/>
          </w:tcPr>
          <w:p w:rsidR="00EF43ED" w:rsidRDefault="00EF43ED" w:rsidP="00EF43ED">
            <w:pPr>
              <w:spacing w:before="60" w:after="60"/>
            </w:pPr>
            <w:r>
              <w:rPr>
                <w:sz w:val="18"/>
                <w:szCs w:val="18"/>
              </w:rPr>
              <w:t>Префектура Юго-Восточного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4,0</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11601205010000 140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субъектов Российской Федерации</w:t>
            </w:r>
          </w:p>
        </w:tc>
        <w:tc>
          <w:tcPr>
            <w:tcW w:w="496" w:type="pct"/>
            <w:shd w:val="clear" w:color="auto" w:fill="FFFFFF"/>
          </w:tcPr>
          <w:p w:rsidR="00EF43ED" w:rsidRDefault="00EF43ED" w:rsidP="00EF43ED">
            <w:pPr>
              <w:spacing w:before="60" w:after="60"/>
            </w:pPr>
            <w:r>
              <w:rPr>
                <w:sz w:val="18"/>
                <w:szCs w:val="18"/>
              </w:rPr>
              <w:t>Префектура Южного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31,0</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11601333010000 140</w:t>
            </w:r>
          </w:p>
        </w:tc>
        <w:tc>
          <w:tcPr>
            <w:tcW w:w="956" w:type="pct"/>
            <w:shd w:val="clear" w:color="auto" w:fill="FFFFFF"/>
          </w:tcPr>
          <w:p w:rsidR="00EF43ED" w:rsidRDefault="00EF43ED" w:rsidP="00EF43ED">
            <w:pPr>
              <w:spacing w:before="60" w:after="60"/>
            </w:pPr>
            <w:r>
              <w:rPr>
                <w:sz w:val="18"/>
                <w:szCs w:val="18"/>
              </w:rPr>
              <w:t xml:space="preserve">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w:t>
            </w:r>
            <w:r>
              <w:rPr>
                <w:sz w:val="18"/>
                <w:szCs w:val="18"/>
              </w:rPr>
              <w:lastRenderedPageBreak/>
              <w:t>несовершеннолетних и защите их прав</w:t>
            </w:r>
          </w:p>
        </w:tc>
        <w:tc>
          <w:tcPr>
            <w:tcW w:w="496" w:type="pct"/>
            <w:shd w:val="clear" w:color="auto" w:fill="FFFFFF"/>
          </w:tcPr>
          <w:p w:rsidR="00EF43ED" w:rsidRDefault="00EF43ED" w:rsidP="00EF43ED">
            <w:pPr>
              <w:spacing w:before="60" w:after="60"/>
            </w:pPr>
            <w:r>
              <w:rPr>
                <w:sz w:val="18"/>
                <w:szCs w:val="18"/>
              </w:rPr>
              <w:lastRenderedPageBreak/>
              <w:t>Департамент по обеспечению деятельности мировых судей города Москвы</w:t>
            </w:r>
          </w:p>
        </w:tc>
        <w:tc>
          <w:tcPr>
            <w:tcW w:w="491" w:type="pct"/>
            <w:shd w:val="clear" w:color="auto" w:fill="FFFFFF"/>
            <w:noWrap/>
          </w:tcPr>
          <w:p w:rsidR="00EF43ED" w:rsidRDefault="00EF43ED" w:rsidP="00EF43ED">
            <w:pPr>
              <w:spacing w:before="60" w:after="60"/>
              <w:jc w:val="right"/>
            </w:pPr>
            <w:r>
              <w:rPr>
                <w:sz w:val="18"/>
                <w:szCs w:val="18"/>
              </w:rPr>
              <w:t>62 139,6</w:t>
            </w:r>
          </w:p>
        </w:tc>
        <w:tc>
          <w:tcPr>
            <w:tcW w:w="517" w:type="pct"/>
            <w:shd w:val="clear" w:color="auto" w:fill="FFFFFF"/>
            <w:noWrap/>
          </w:tcPr>
          <w:p w:rsidR="00EF43ED" w:rsidRDefault="00EF43ED" w:rsidP="00EF43ED">
            <w:pPr>
              <w:spacing w:before="60" w:after="60"/>
              <w:jc w:val="right"/>
            </w:pPr>
            <w:r>
              <w:rPr>
                <w:sz w:val="18"/>
                <w:szCs w:val="18"/>
              </w:rPr>
              <w:t>65 038,5</w:t>
            </w:r>
          </w:p>
        </w:tc>
        <w:tc>
          <w:tcPr>
            <w:tcW w:w="491" w:type="pct"/>
            <w:shd w:val="clear" w:color="auto" w:fill="FFFFFF"/>
            <w:noWrap/>
          </w:tcPr>
          <w:p w:rsidR="00EF43ED" w:rsidRDefault="00EF43ED" w:rsidP="00EF43ED">
            <w:pPr>
              <w:spacing w:before="60" w:after="60"/>
              <w:jc w:val="right"/>
            </w:pPr>
            <w:r>
              <w:rPr>
                <w:sz w:val="18"/>
                <w:szCs w:val="18"/>
              </w:rPr>
              <w:t>66 913,0</w:t>
            </w:r>
          </w:p>
        </w:tc>
        <w:tc>
          <w:tcPr>
            <w:tcW w:w="518" w:type="pct"/>
            <w:shd w:val="clear" w:color="auto" w:fill="FFFFFF"/>
            <w:noWrap/>
          </w:tcPr>
          <w:p w:rsidR="00EF43ED" w:rsidRDefault="00EF43ED" w:rsidP="00EF43ED">
            <w:pPr>
              <w:spacing w:before="60" w:after="60"/>
              <w:jc w:val="right"/>
            </w:pPr>
            <w:r>
              <w:rPr>
                <w:sz w:val="18"/>
                <w:szCs w:val="18"/>
              </w:rPr>
              <w:t>66 612,0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11602010020001 140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496" w:type="pct"/>
            <w:shd w:val="clear" w:color="auto" w:fill="FFFFFF"/>
          </w:tcPr>
          <w:p w:rsidR="00EF43ED" w:rsidRDefault="00EF43ED" w:rsidP="00EF43ED">
            <w:pPr>
              <w:spacing w:before="60" w:after="60"/>
            </w:pPr>
            <w:r>
              <w:rPr>
                <w:sz w:val="18"/>
                <w:szCs w:val="18"/>
              </w:rPr>
              <w:t>Главное контрольное управление города Москвы</w:t>
            </w:r>
          </w:p>
        </w:tc>
        <w:tc>
          <w:tcPr>
            <w:tcW w:w="491" w:type="pct"/>
            <w:shd w:val="clear" w:color="auto" w:fill="FFFFFF"/>
            <w:noWrap/>
          </w:tcPr>
          <w:p w:rsidR="00EF43ED" w:rsidRDefault="00EF43ED" w:rsidP="00EF43ED">
            <w:pPr>
              <w:spacing w:before="60" w:after="60"/>
              <w:jc w:val="right"/>
            </w:pPr>
            <w:r>
              <w:rPr>
                <w:sz w:val="18"/>
                <w:szCs w:val="18"/>
              </w:rPr>
              <w:t>32,4</w:t>
            </w:r>
          </w:p>
        </w:tc>
        <w:tc>
          <w:tcPr>
            <w:tcW w:w="517" w:type="pct"/>
            <w:shd w:val="clear" w:color="auto" w:fill="FFFFFF"/>
            <w:noWrap/>
          </w:tcPr>
          <w:p w:rsidR="00EF43ED" w:rsidRDefault="00EF43ED" w:rsidP="00EF43ED">
            <w:pPr>
              <w:spacing w:before="60" w:after="60"/>
              <w:jc w:val="right"/>
            </w:pPr>
            <w:r>
              <w:rPr>
                <w:sz w:val="18"/>
                <w:szCs w:val="18"/>
              </w:rPr>
              <w:t>33,9</w:t>
            </w:r>
          </w:p>
        </w:tc>
        <w:tc>
          <w:tcPr>
            <w:tcW w:w="491" w:type="pct"/>
            <w:shd w:val="clear" w:color="auto" w:fill="FFFFFF"/>
            <w:noWrap/>
          </w:tcPr>
          <w:p w:rsidR="00EF43ED" w:rsidRDefault="00EF43ED" w:rsidP="00EF43ED">
            <w:pPr>
              <w:spacing w:before="60" w:after="60"/>
              <w:jc w:val="right"/>
            </w:pPr>
            <w:r>
              <w:rPr>
                <w:sz w:val="18"/>
                <w:szCs w:val="18"/>
              </w:rPr>
              <w:t>26,9</w:t>
            </w:r>
          </w:p>
        </w:tc>
        <w:tc>
          <w:tcPr>
            <w:tcW w:w="518" w:type="pct"/>
            <w:shd w:val="clear" w:color="auto" w:fill="FFFFFF"/>
            <w:noWrap/>
          </w:tcPr>
          <w:p w:rsidR="00EF43ED" w:rsidRDefault="00EF43ED" w:rsidP="00EF43ED">
            <w:pPr>
              <w:spacing w:before="60" w:after="60"/>
              <w:jc w:val="right"/>
            </w:pPr>
            <w:r>
              <w:rPr>
                <w:sz w:val="18"/>
                <w:szCs w:val="18"/>
              </w:rPr>
              <w:t>31,1</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11602010020001 140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496" w:type="pct"/>
            <w:shd w:val="clear" w:color="auto" w:fill="FFFFFF"/>
          </w:tcPr>
          <w:p w:rsidR="00EF43ED" w:rsidRDefault="00EF43ED" w:rsidP="00EF43ED">
            <w:pPr>
              <w:spacing w:before="60" w:after="60"/>
            </w:pPr>
            <w:r>
              <w:rPr>
                <w:sz w:val="18"/>
                <w:szCs w:val="18"/>
              </w:rPr>
              <w:t>Департамент транспорта и развития дорожно-транспортной инфраструктуры города Москвы</w:t>
            </w:r>
          </w:p>
        </w:tc>
        <w:tc>
          <w:tcPr>
            <w:tcW w:w="491" w:type="pct"/>
            <w:shd w:val="clear" w:color="auto" w:fill="FFFFFF"/>
            <w:noWrap/>
          </w:tcPr>
          <w:p w:rsidR="00EF43ED" w:rsidRDefault="00EF43ED" w:rsidP="00EF43ED">
            <w:pPr>
              <w:spacing w:before="60" w:after="60"/>
              <w:jc w:val="right"/>
            </w:pPr>
            <w:r>
              <w:rPr>
                <w:sz w:val="18"/>
                <w:szCs w:val="18"/>
              </w:rPr>
              <w:t>16 814 338,4</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11602010020001 140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496" w:type="pct"/>
            <w:shd w:val="clear" w:color="auto" w:fill="FFFFFF"/>
          </w:tcPr>
          <w:p w:rsidR="00EF43ED" w:rsidRDefault="00EF43ED" w:rsidP="00EF43ED">
            <w:pPr>
              <w:spacing w:before="60" w:after="60"/>
            </w:pPr>
            <w:r>
              <w:rPr>
                <w:sz w:val="18"/>
                <w:szCs w:val="18"/>
              </w:rPr>
              <w:t>Московская административная дорожная инспекция</w:t>
            </w:r>
          </w:p>
        </w:tc>
        <w:tc>
          <w:tcPr>
            <w:tcW w:w="491" w:type="pct"/>
            <w:shd w:val="clear" w:color="auto" w:fill="FFFFFF"/>
            <w:noWrap/>
          </w:tcPr>
          <w:p w:rsidR="00EF43ED" w:rsidRDefault="00EF43ED" w:rsidP="00EF43ED">
            <w:pPr>
              <w:spacing w:before="60" w:after="60"/>
              <w:jc w:val="right"/>
            </w:pPr>
            <w:r>
              <w:rPr>
                <w:sz w:val="18"/>
                <w:szCs w:val="18"/>
              </w:rPr>
              <w:t>3 110 662,6</w:t>
            </w:r>
          </w:p>
        </w:tc>
        <w:tc>
          <w:tcPr>
            <w:tcW w:w="517" w:type="pct"/>
            <w:shd w:val="clear" w:color="auto" w:fill="FFFFFF"/>
            <w:noWrap/>
          </w:tcPr>
          <w:p w:rsidR="00EF43ED" w:rsidRDefault="00EF43ED" w:rsidP="00EF43ED">
            <w:pPr>
              <w:spacing w:before="60" w:after="60"/>
              <w:jc w:val="right"/>
            </w:pPr>
            <w:r>
              <w:rPr>
                <w:sz w:val="18"/>
                <w:szCs w:val="18"/>
              </w:rPr>
              <w:t>3 466 015,5</w:t>
            </w:r>
          </w:p>
        </w:tc>
        <w:tc>
          <w:tcPr>
            <w:tcW w:w="491" w:type="pct"/>
            <w:shd w:val="clear" w:color="auto" w:fill="FFFFFF"/>
            <w:noWrap/>
          </w:tcPr>
          <w:p w:rsidR="00EF43ED" w:rsidRDefault="00EF43ED" w:rsidP="00EF43ED">
            <w:pPr>
              <w:spacing w:before="60" w:after="60"/>
              <w:jc w:val="right"/>
            </w:pPr>
            <w:r>
              <w:rPr>
                <w:sz w:val="18"/>
                <w:szCs w:val="18"/>
              </w:rPr>
              <w:t>3 453 070,2</w:t>
            </w:r>
          </w:p>
        </w:tc>
        <w:tc>
          <w:tcPr>
            <w:tcW w:w="518" w:type="pct"/>
            <w:shd w:val="clear" w:color="auto" w:fill="FFFFFF"/>
            <w:noWrap/>
          </w:tcPr>
          <w:p w:rsidR="00EF43ED" w:rsidRDefault="00EF43ED" w:rsidP="00EF43ED">
            <w:pPr>
              <w:spacing w:before="60" w:after="60"/>
              <w:jc w:val="right"/>
            </w:pPr>
            <w:r>
              <w:rPr>
                <w:sz w:val="18"/>
                <w:szCs w:val="18"/>
              </w:rPr>
              <w:t>3 496 491,2</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11602010020001 140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496" w:type="pct"/>
            <w:shd w:val="clear" w:color="auto" w:fill="FFFFFF"/>
          </w:tcPr>
          <w:p w:rsidR="00EF43ED" w:rsidRDefault="00EF43ED" w:rsidP="00EF43ED">
            <w:pPr>
              <w:spacing w:before="60" w:after="60"/>
            </w:pPr>
            <w:r>
              <w:rPr>
                <w:sz w:val="18"/>
                <w:szCs w:val="18"/>
              </w:rPr>
              <w:t>Объединение административно-технических инспекций города Москвы</w:t>
            </w:r>
          </w:p>
        </w:tc>
        <w:tc>
          <w:tcPr>
            <w:tcW w:w="491" w:type="pct"/>
            <w:shd w:val="clear" w:color="auto" w:fill="FFFFFF"/>
            <w:noWrap/>
          </w:tcPr>
          <w:p w:rsidR="00EF43ED" w:rsidRDefault="00EF43ED" w:rsidP="00EF43ED">
            <w:pPr>
              <w:spacing w:before="60" w:after="60"/>
              <w:jc w:val="right"/>
            </w:pPr>
            <w:r>
              <w:rPr>
                <w:sz w:val="18"/>
                <w:szCs w:val="18"/>
              </w:rPr>
              <w:t>511 248,8</w:t>
            </w:r>
          </w:p>
        </w:tc>
        <w:tc>
          <w:tcPr>
            <w:tcW w:w="517" w:type="pct"/>
            <w:shd w:val="clear" w:color="auto" w:fill="FFFFFF"/>
            <w:noWrap/>
          </w:tcPr>
          <w:p w:rsidR="00EF43ED" w:rsidRDefault="00EF43ED" w:rsidP="00EF43ED">
            <w:pPr>
              <w:spacing w:before="60" w:after="60"/>
              <w:jc w:val="right"/>
            </w:pPr>
            <w:r>
              <w:rPr>
                <w:sz w:val="18"/>
                <w:szCs w:val="18"/>
              </w:rPr>
              <w:t>493 908,4</w:t>
            </w:r>
          </w:p>
        </w:tc>
        <w:tc>
          <w:tcPr>
            <w:tcW w:w="491" w:type="pct"/>
            <w:shd w:val="clear" w:color="auto" w:fill="FFFFFF"/>
            <w:noWrap/>
          </w:tcPr>
          <w:p w:rsidR="00EF43ED" w:rsidRDefault="00EF43ED" w:rsidP="00EF43ED">
            <w:pPr>
              <w:spacing w:before="60" w:after="60"/>
              <w:jc w:val="right"/>
            </w:pPr>
            <w:r>
              <w:rPr>
                <w:sz w:val="18"/>
                <w:szCs w:val="18"/>
              </w:rPr>
              <w:t>559 054,7</w:t>
            </w:r>
          </w:p>
        </w:tc>
        <w:tc>
          <w:tcPr>
            <w:tcW w:w="518" w:type="pct"/>
            <w:shd w:val="clear" w:color="auto" w:fill="FFFFFF"/>
            <w:noWrap/>
          </w:tcPr>
          <w:p w:rsidR="00EF43ED" w:rsidRDefault="00EF43ED" w:rsidP="00EF43ED">
            <w:pPr>
              <w:spacing w:before="60" w:after="60"/>
              <w:jc w:val="right"/>
            </w:pPr>
            <w:r>
              <w:rPr>
                <w:sz w:val="18"/>
                <w:szCs w:val="18"/>
              </w:rPr>
              <w:t>522 233,3</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11602010020001 140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496" w:type="pct"/>
            <w:shd w:val="clear" w:color="auto" w:fill="FFFFFF"/>
          </w:tcPr>
          <w:p w:rsidR="00EF43ED" w:rsidRDefault="00EF43ED" w:rsidP="00EF43ED">
            <w:pPr>
              <w:spacing w:before="60" w:after="60"/>
            </w:pPr>
            <w:r>
              <w:rPr>
                <w:sz w:val="18"/>
                <w:szCs w:val="18"/>
              </w:rPr>
              <w:t>Государственная жилищная инспекция города Москвы</w:t>
            </w:r>
          </w:p>
        </w:tc>
        <w:tc>
          <w:tcPr>
            <w:tcW w:w="491" w:type="pct"/>
            <w:shd w:val="clear" w:color="auto" w:fill="FFFFFF"/>
            <w:noWrap/>
          </w:tcPr>
          <w:p w:rsidR="00EF43ED" w:rsidRDefault="00EF43ED" w:rsidP="00EF43ED">
            <w:pPr>
              <w:spacing w:before="60" w:after="60"/>
              <w:jc w:val="right"/>
            </w:pPr>
            <w:r>
              <w:rPr>
                <w:sz w:val="18"/>
                <w:szCs w:val="18"/>
              </w:rPr>
              <w:t>276,7</w:t>
            </w:r>
          </w:p>
        </w:tc>
        <w:tc>
          <w:tcPr>
            <w:tcW w:w="517" w:type="pct"/>
            <w:shd w:val="clear" w:color="auto" w:fill="FFFFFF"/>
            <w:noWrap/>
          </w:tcPr>
          <w:p w:rsidR="00EF43ED" w:rsidRDefault="00EF43ED" w:rsidP="00EF43ED">
            <w:pPr>
              <w:spacing w:before="60" w:after="60"/>
              <w:jc w:val="right"/>
            </w:pPr>
            <w:r>
              <w:rPr>
                <w:sz w:val="18"/>
                <w:szCs w:val="18"/>
              </w:rPr>
              <w:t>218,3</w:t>
            </w:r>
          </w:p>
        </w:tc>
        <w:tc>
          <w:tcPr>
            <w:tcW w:w="491" w:type="pct"/>
            <w:shd w:val="clear" w:color="auto" w:fill="FFFFFF"/>
            <w:noWrap/>
          </w:tcPr>
          <w:p w:rsidR="00EF43ED" w:rsidRDefault="00EF43ED" w:rsidP="00EF43ED">
            <w:pPr>
              <w:spacing w:before="60" w:after="60"/>
              <w:jc w:val="right"/>
            </w:pPr>
            <w:r>
              <w:rPr>
                <w:sz w:val="18"/>
                <w:szCs w:val="18"/>
              </w:rPr>
              <w:t>291,0</w:t>
            </w:r>
          </w:p>
        </w:tc>
        <w:tc>
          <w:tcPr>
            <w:tcW w:w="518" w:type="pct"/>
            <w:shd w:val="clear" w:color="auto" w:fill="FFFFFF"/>
            <w:noWrap/>
          </w:tcPr>
          <w:p w:rsidR="00EF43ED" w:rsidRDefault="00EF43ED" w:rsidP="00EF43ED">
            <w:pPr>
              <w:spacing w:before="60" w:after="60"/>
              <w:jc w:val="right"/>
            </w:pPr>
            <w:r>
              <w:rPr>
                <w:sz w:val="18"/>
                <w:szCs w:val="18"/>
              </w:rPr>
              <w:t>282,9</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11602010020001 140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496" w:type="pct"/>
            <w:shd w:val="clear" w:color="auto" w:fill="FFFFFF"/>
          </w:tcPr>
          <w:p w:rsidR="00EF43ED" w:rsidRDefault="00EF43ED" w:rsidP="00EF43ED">
            <w:pPr>
              <w:spacing w:before="60" w:after="60"/>
            </w:pPr>
            <w:r>
              <w:rPr>
                <w:sz w:val="18"/>
                <w:szCs w:val="18"/>
              </w:rPr>
              <w:t>Департамент природопользования и охраны окружающей среды города Москвы</w:t>
            </w:r>
          </w:p>
        </w:tc>
        <w:tc>
          <w:tcPr>
            <w:tcW w:w="491" w:type="pct"/>
            <w:shd w:val="clear" w:color="auto" w:fill="FFFFFF"/>
            <w:noWrap/>
          </w:tcPr>
          <w:p w:rsidR="00EF43ED" w:rsidRDefault="00EF43ED" w:rsidP="00EF43ED">
            <w:pPr>
              <w:spacing w:before="60" w:after="60"/>
              <w:jc w:val="right"/>
            </w:pPr>
            <w:r>
              <w:rPr>
                <w:sz w:val="18"/>
                <w:szCs w:val="18"/>
              </w:rPr>
              <w:t>80 612,1</w:t>
            </w:r>
          </w:p>
        </w:tc>
        <w:tc>
          <w:tcPr>
            <w:tcW w:w="517" w:type="pct"/>
            <w:shd w:val="clear" w:color="auto" w:fill="FFFFFF"/>
            <w:noWrap/>
          </w:tcPr>
          <w:p w:rsidR="00EF43ED" w:rsidRDefault="00EF43ED" w:rsidP="00EF43ED">
            <w:pPr>
              <w:spacing w:before="60" w:after="60"/>
              <w:jc w:val="right"/>
            </w:pPr>
            <w:r>
              <w:rPr>
                <w:sz w:val="18"/>
                <w:szCs w:val="18"/>
              </w:rPr>
              <w:t>62 848,7</w:t>
            </w:r>
          </w:p>
        </w:tc>
        <w:tc>
          <w:tcPr>
            <w:tcW w:w="491" w:type="pct"/>
            <w:shd w:val="clear" w:color="auto" w:fill="FFFFFF"/>
            <w:noWrap/>
          </w:tcPr>
          <w:p w:rsidR="00EF43ED" w:rsidRDefault="00EF43ED" w:rsidP="00EF43ED">
            <w:pPr>
              <w:spacing w:before="60" w:after="60"/>
              <w:jc w:val="right"/>
            </w:pPr>
            <w:r>
              <w:rPr>
                <w:sz w:val="18"/>
                <w:szCs w:val="18"/>
              </w:rPr>
              <w:t>66 281,1</w:t>
            </w:r>
          </w:p>
        </w:tc>
        <w:tc>
          <w:tcPr>
            <w:tcW w:w="518" w:type="pct"/>
            <w:shd w:val="clear" w:color="auto" w:fill="FFFFFF"/>
            <w:noWrap/>
          </w:tcPr>
          <w:p w:rsidR="00EF43ED" w:rsidRDefault="00EF43ED" w:rsidP="00EF43ED">
            <w:pPr>
              <w:spacing w:before="60" w:after="60"/>
              <w:jc w:val="right"/>
            </w:pPr>
            <w:r>
              <w:rPr>
                <w:sz w:val="18"/>
                <w:szCs w:val="18"/>
              </w:rPr>
              <w:t>69 913,9</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11602010020001 140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496" w:type="pct"/>
            <w:shd w:val="clear" w:color="auto" w:fill="FFFFFF"/>
          </w:tcPr>
          <w:p w:rsidR="00EF43ED" w:rsidRDefault="00EF43ED" w:rsidP="00EF43ED">
            <w:pPr>
              <w:spacing w:before="60" w:after="60"/>
            </w:pPr>
            <w:r>
              <w:rPr>
                <w:sz w:val="18"/>
                <w:szCs w:val="18"/>
              </w:rPr>
              <w:t>Департамент торговли и услуг города Москвы</w:t>
            </w:r>
          </w:p>
        </w:tc>
        <w:tc>
          <w:tcPr>
            <w:tcW w:w="491" w:type="pct"/>
            <w:shd w:val="clear" w:color="auto" w:fill="FFFFFF"/>
            <w:noWrap/>
          </w:tcPr>
          <w:p w:rsidR="00EF43ED" w:rsidRDefault="00EF43ED" w:rsidP="00EF43ED">
            <w:pPr>
              <w:spacing w:before="60" w:after="60"/>
              <w:jc w:val="right"/>
            </w:pPr>
            <w:r>
              <w:rPr>
                <w:sz w:val="18"/>
                <w:szCs w:val="18"/>
              </w:rPr>
              <w:t>552,5</w:t>
            </w:r>
          </w:p>
        </w:tc>
        <w:tc>
          <w:tcPr>
            <w:tcW w:w="517" w:type="pct"/>
            <w:shd w:val="clear" w:color="auto" w:fill="FFFFFF"/>
            <w:noWrap/>
          </w:tcPr>
          <w:p w:rsidR="00EF43ED" w:rsidRDefault="00EF43ED" w:rsidP="00EF43ED">
            <w:pPr>
              <w:spacing w:before="60" w:after="60"/>
              <w:jc w:val="right"/>
            </w:pPr>
            <w:r>
              <w:rPr>
                <w:sz w:val="18"/>
                <w:szCs w:val="18"/>
              </w:rPr>
              <w:t>547,5</w:t>
            </w:r>
          </w:p>
        </w:tc>
        <w:tc>
          <w:tcPr>
            <w:tcW w:w="491" w:type="pct"/>
            <w:shd w:val="clear" w:color="auto" w:fill="FFFFFF"/>
            <w:noWrap/>
          </w:tcPr>
          <w:p w:rsidR="00EF43ED" w:rsidRDefault="00EF43ED" w:rsidP="00EF43ED">
            <w:pPr>
              <w:spacing w:before="60" w:after="60"/>
              <w:jc w:val="right"/>
            </w:pPr>
            <w:r>
              <w:rPr>
                <w:sz w:val="18"/>
                <w:szCs w:val="18"/>
              </w:rPr>
              <w:t>552,5</w:t>
            </w:r>
          </w:p>
        </w:tc>
        <w:tc>
          <w:tcPr>
            <w:tcW w:w="518" w:type="pct"/>
            <w:shd w:val="clear" w:color="auto" w:fill="FFFFFF"/>
            <w:noWrap/>
          </w:tcPr>
          <w:p w:rsidR="00EF43ED" w:rsidRDefault="00EF43ED" w:rsidP="00EF43ED">
            <w:pPr>
              <w:spacing w:before="60" w:after="60"/>
              <w:jc w:val="right"/>
            </w:pPr>
            <w:r>
              <w:rPr>
                <w:sz w:val="18"/>
                <w:szCs w:val="18"/>
              </w:rPr>
              <w:t>550,0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11602010020001 140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496" w:type="pct"/>
            <w:shd w:val="clear" w:color="auto" w:fill="FFFFFF"/>
          </w:tcPr>
          <w:p w:rsidR="00EF43ED" w:rsidRDefault="00EF43ED" w:rsidP="00EF43ED">
            <w:pPr>
              <w:spacing w:before="60" w:after="60"/>
            </w:pPr>
            <w:r>
              <w:rPr>
                <w:sz w:val="18"/>
                <w:szCs w:val="18"/>
              </w:rPr>
              <w:t>Комитет государственного строительного надзора города Москвы</w:t>
            </w:r>
          </w:p>
        </w:tc>
        <w:tc>
          <w:tcPr>
            <w:tcW w:w="491" w:type="pct"/>
            <w:shd w:val="clear" w:color="auto" w:fill="FFFFFF"/>
            <w:noWrap/>
          </w:tcPr>
          <w:p w:rsidR="00EF43ED" w:rsidRDefault="00EF43ED" w:rsidP="00EF43ED">
            <w:pPr>
              <w:spacing w:before="60" w:after="60"/>
              <w:jc w:val="right"/>
            </w:pPr>
            <w:r>
              <w:rPr>
                <w:sz w:val="18"/>
                <w:szCs w:val="18"/>
              </w:rPr>
              <w:t>1 987,5</w:t>
            </w:r>
          </w:p>
        </w:tc>
        <w:tc>
          <w:tcPr>
            <w:tcW w:w="517" w:type="pct"/>
            <w:shd w:val="clear" w:color="auto" w:fill="FFFFFF"/>
            <w:noWrap/>
          </w:tcPr>
          <w:p w:rsidR="00EF43ED" w:rsidRDefault="00EF43ED" w:rsidP="00EF43ED">
            <w:pPr>
              <w:spacing w:before="60" w:after="60"/>
              <w:jc w:val="right"/>
            </w:pPr>
            <w:r>
              <w:rPr>
                <w:sz w:val="18"/>
                <w:szCs w:val="18"/>
              </w:rPr>
              <w:t>2 391,7</w:t>
            </w:r>
          </w:p>
        </w:tc>
        <w:tc>
          <w:tcPr>
            <w:tcW w:w="491" w:type="pct"/>
            <w:shd w:val="clear" w:color="auto" w:fill="FFFFFF"/>
            <w:noWrap/>
          </w:tcPr>
          <w:p w:rsidR="00EF43ED" w:rsidRDefault="00EF43ED" w:rsidP="00EF43ED">
            <w:pPr>
              <w:spacing w:before="60" w:after="60"/>
              <w:jc w:val="right"/>
            </w:pPr>
            <w:r>
              <w:rPr>
                <w:sz w:val="18"/>
                <w:szCs w:val="18"/>
              </w:rPr>
              <w:t>3 950,0</w:t>
            </w:r>
          </w:p>
        </w:tc>
        <w:tc>
          <w:tcPr>
            <w:tcW w:w="518" w:type="pct"/>
            <w:shd w:val="clear" w:color="auto" w:fill="FFFFFF"/>
            <w:noWrap/>
          </w:tcPr>
          <w:p w:rsidR="00EF43ED" w:rsidRDefault="00EF43ED" w:rsidP="00EF43ED">
            <w:pPr>
              <w:spacing w:before="60" w:after="60"/>
              <w:jc w:val="right"/>
            </w:pPr>
            <w:r>
              <w:rPr>
                <w:sz w:val="18"/>
                <w:szCs w:val="18"/>
              </w:rPr>
              <w:t>4 841,7</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11602010020001 140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496" w:type="pct"/>
            <w:shd w:val="clear" w:color="auto" w:fill="FFFFFF"/>
          </w:tcPr>
          <w:p w:rsidR="00EF43ED" w:rsidRDefault="00EF43ED" w:rsidP="00EF43ED">
            <w:pPr>
              <w:spacing w:before="60" w:after="60"/>
            </w:pPr>
            <w:r>
              <w:rPr>
                <w:sz w:val="18"/>
                <w:szCs w:val="18"/>
              </w:rPr>
              <w:t>Государственная инспекция по контролю за использованием объектов недвижимости города Москвы</w:t>
            </w:r>
          </w:p>
        </w:tc>
        <w:tc>
          <w:tcPr>
            <w:tcW w:w="491" w:type="pct"/>
            <w:shd w:val="clear" w:color="auto" w:fill="FFFFFF"/>
            <w:noWrap/>
          </w:tcPr>
          <w:p w:rsidR="00EF43ED" w:rsidRDefault="00EF43ED" w:rsidP="00EF43ED">
            <w:pPr>
              <w:spacing w:before="60" w:after="60"/>
              <w:jc w:val="right"/>
            </w:pPr>
            <w:r>
              <w:rPr>
                <w:sz w:val="18"/>
                <w:szCs w:val="18"/>
              </w:rPr>
              <w:t>14 009,9</w:t>
            </w:r>
          </w:p>
        </w:tc>
        <w:tc>
          <w:tcPr>
            <w:tcW w:w="517" w:type="pct"/>
            <w:shd w:val="clear" w:color="auto" w:fill="FFFFFF"/>
            <w:noWrap/>
          </w:tcPr>
          <w:p w:rsidR="00EF43ED" w:rsidRDefault="00EF43ED" w:rsidP="00EF43ED">
            <w:pPr>
              <w:spacing w:before="60" w:after="60"/>
              <w:jc w:val="right"/>
            </w:pPr>
            <w:r>
              <w:rPr>
                <w:sz w:val="18"/>
                <w:szCs w:val="18"/>
              </w:rPr>
              <w:t>17 522,0</w:t>
            </w:r>
          </w:p>
        </w:tc>
        <w:tc>
          <w:tcPr>
            <w:tcW w:w="491" w:type="pct"/>
            <w:shd w:val="clear" w:color="auto" w:fill="FFFFFF"/>
            <w:noWrap/>
          </w:tcPr>
          <w:p w:rsidR="00EF43ED" w:rsidRDefault="00EF43ED" w:rsidP="00EF43ED">
            <w:pPr>
              <w:spacing w:before="60" w:after="60"/>
              <w:jc w:val="right"/>
            </w:pPr>
            <w:r>
              <w:rPr>
                <w:sz w:val="18"/>
                <w:szCs w:val="18"/>
              </w:rPr>
              <w:t>15 523,6</w:t>
            </w:r>
          </w:p>
        </w:tc>
        <w:tc>
          <w:tcPr>
            <w:tcW w:w="518" w:type="pct"/>
            <w:shd w:val="clear" w:color="auto" w:fill="FFFFFF"/>
            <w:noWrap/>
          </w:tcPr>
          <w:p w:rsidR="00EF43ED" w:rsidRDefault="00EF43ED" w:rsidP="00EF43ED">
            <w:pPr>
              <w:spacing w:before="60" w:after="60"/>
              <w:jc w:val="right"/>
            </w:pPr>
            <w:r>
              <w:rPr>
                <w:sz w:val="18"/>
                <w:szCs w:val="18"/>
              </w:rPr>
              <w:t>13 559,2</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11602010020001 140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496" w:type="pct"/>
            <w:shd w:val="clear" w:color="auto" w:fill="FFFFFF"/>
          </w:tcPr>
          <w:p w:rsidR="00EF43ED" w:rsidRDefault="00EF43ED" w:rsidP="00EF43ED">
            <w:pPr>
              <w:spacing w:before="60" w:after="60"/>
            </w:pPr>
            <w:r>
              <w:rPr>
                <w:sz w:val="18"/>
                <w:szCs w:val="18"/>
              </w:rPr>
              <w:t>Префектура 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484,3</w:t>
            </w:r>
          </w:p>
        </w:tc>
        <w:tc>
          <w:tcPr>
            <w:tcW w:w="517" w:type="pct"/>
            <w:shd w:val="clear" w:color="auto" w:fill="FFFFFF"/>
            <w:noWrap/>
          </w:tcPr>
          <w:p w:rsidR="00EF43ED" w:rsidRDefault="00EF43ED" w:rsidP="00EF43ED">
            <w:pPr>
              <w:spacing w:before="60" w:after="60"/>
              <w:jc w:val="right"/>
            </w:pPr>
            <w:r>
              <w:rPr>
                <w:sz w:val="18"/>
                <w:szCs w:val="18"/>
              </w:rPr>
              <w:t>581,3</w:t>
            </w:r>
          </w:p>
        </w:tc>
        <w:tc>
          <w:tcPr>
            <w:tcW w:w="491" w:type="pct"/>
            <w:shd w:val="clear" w:color="auto" w:fill="FFFFFF"/>
            <w:noWrap/>
          </w:tcPr>
          <w:p w:rsidR="00EF43ED" w:rsidRDefault="00EF43ED" w:rsidP="00EF43ED">
            <w:pPr>
              <w:spacing w:before="60" w:after="60"/>
              <w:jc w:val="right"/>
            </w:pPr>
            <w:r>
              <w:rPr>
                <w:sz w:val="18"/>
                <w:szCs w:val="18"/>
              </w:rPr>
              <w:t>556,9</w:t>
            </w:r>
          </w:p>
        </w:tc>
        <w:tc>
          <w:tcPr>
            <w:tcW w:w="518" w:type="pct"/>
            <w:shd w:val="clear" w:color="auto" w:fill="FFFFFF"/>
            <w:noWrap/>
          </w:tcPr>
          <w:p w:rsidR="00EF43ED" w:rsidRDefault="00EF43ED" w:rsidP="00EF43ED">
            <w:pPr>
              <w:spacing w:before="60" w:after="60"/>
              <w:jc w:val="right"/>
            </w:pPr>
            <w:r>
              <w:rPr>
                <w:sz w:val="18"/>
                <w:szCs w:val="18"/>
              </w:rPr>
              <w:t>533,8</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11602010020001 140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496" w:type="pct"/>
            <w:shd w:val="clear" w:color="auto" w:fill="FFFFFF"/>
          </w:tcPr>
          <w:p w:rsidR="00EF43ED" w:rsidRDefault="00EF43ED" w:rsidP="00EF43ED">
            <w:pPr>
              <w:spacing w:before="60" w:after="60"/>
            </w:pPr>
            <w:r>
              <w:rPr>
                <w:sz w:val="18"/>
                <w:szCs w:val="18"/>
              </w:rPr>
              <w:t>Префектура Западного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1 177,9</w:t>
            </w:r>
          </w:p>
        </w:tc>
        <w:tc>
          <w:tcPr>
            <w:tcW w:w="517" w:type="pct"/>
            <w:shd w:val="clear" w:color="auto" w:fill="FFFFFF"/>
            <w:noWrap/>
          </w:tcPr>
          <w:p w:rsidR="00EF43ED" w:rsidRDefault="00EF43ED" w:rsidP="00EF43ED">
            <w:pPr>
              <w:spacing w:before="60" w:after="60"/>
              <w:jc w:val="right"/>
            </w:pPr>
            <w:r>
              <w:rPr>
                <w:sz w:val="18"/>
                <w:szCs w:val="18"/>
              </w:rPr>
              <w:t>1 197,4</w:t>
            </w:r>
          </w:p>
        </w:tc>
        <w:tc>
          <w:tcPr>
            <w:tcW w:w="491" w:type="pct"/>
            <w:shd w:val="clear" w:color="auto" w:fill="FFFFFF"/>
            <w:noWrap/>
          </w:tcPr>
          <w:p w:rsidR="00EF43ED" w:rsidRDefault="00EF43ED" w:rsidP="00EF43ED">
            <w:pPr>
              <w:spacing w:before="60" w:after="60"/>
              <w:jc w:val="right"/>
            </w:pPr>
            <w:r>
              <w:rPr>
                <w:sz w:val="18"/>
                <w:szCs w:val="18"/>
              </w:rPr>
              <w:t>798,8</w:t>
            </w:r>
          </w:p>
        </w:tc>
        <w:tc>
          <w:tcPr>
            <w:tcW w:w="518" w:type="pct"/>
            <w:shd w:val="clear" w:color="auto" w:fill="FFFFFF"/>
            <w:noWrap/>
          </w:tcPr>
          <w:p w:rsidR="00EF43ED" w:rsidRDefault="00EF43ED" w:rsidP="00EF43ED">
            <w:pPr>
              <w:spacing w:before="60" w:after="60"/>
              <w:jc w:val="right"/>
            </w:pPr>
            <w:r>
              <w:rPr>
                <w:sz w:val="18"/>
                <w:szCs w:val="18"/>
              </w:rPr>
              <w:t>747,7</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11602010020001 140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496" w:type="pct"/>
            <w:shd w:val="clear" w:color="auto" w:fill="FFFFFF"/>
          </w:tcPr>
          <w:p w:rsidR="00EF43ED" w:rsidRDefault="00EF43ED" w:rsidP="00EF43ED">
            <w:pPr>
              <w:spacing w:before="60" w:after="60"/>
            </w:pPr>
            <w:r>
              <w:rPr>
                <w:sz w:val="18"/>
                <w:szCs w:val="18"/>
              </w:rPr>
              <w:t>Префектура Зеленоградского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195,5</w:t>
            </w:r>
          </w:p>
        </w:tc>
        <w:tc>
          <w:tcPr>
            <w:tcW w:w="517" w:type="pct"/>
            <w:shd w:val="clear" w:color="auto" w:fill="FFFFFF"/>
            <w:noWrap/>
          </w:tcPr>
          <w:p w:rsidR="00EF43ED" w:rsidRDefault="00EF43ED" w:rsidP="00EF43ED">
            <w:pPr>
              <w:spacing w:before="60" w:after="60"/>
              <w:jc w:val="right"/>
            </w:pPr>
            <w:r>
              <w:rPr>
                <w:sz w:val="18"/>
                <w:szCs w:val="18"/>
              </w:rPr>
              <w:t>165,5</w:t>
            </w:r>
          </w:p>
        </w:tc>
        <w:tc>
          <w:tcPr>
            <w:tcW w:w="491" w:type="pct"/>
            <w:shd w:val="clear" w:color="auto" w:fill="FFFFFF"/>
            <w:noWrap/>
          </w:tcPr>
          <w:p w:rsidR="00EF43ED" w:rsidRDefault="00EF43ED" w:rsidP="00EF43ED">
            <w:pPr>
              <w:spacing w:before="60" w:after="60"/>
              <w:jc w:val="right"/>
            </w:pPr>
            <w:r>
              <w:rPr>
                <w:sz w:val="18"/>
                <w:szCs w:val="18"/>
              </w:rPr>
              <w:t>149,8</w:t>
            </w:r>
          </w:p>
        </w:tc>
        <w:tc>
          <w:tcPr>
            <w:tcW w:w="518" w:type="pct"/>
            <w:shd w:val="clear" w:color="auto" w:fill="FFFFFF"/>
            <w:noWrap/>
          </w:tcPr>
          <w:p w:rsidR="00EF43ED" w:rsidRDefault="00EF43ED" w:rsidP="00EF43ED">
            <w:pPr>
              <w:spacing w:before="60" w:after="60"/>
              <w:jc w:val="right"/>
            </w:pPr>
            <w:r>
              <w:rPr>
                <w:sz w:val="18"/>
                <w:szCs w:val="18"/>
              </w:rPr>
              <w:t>137,1</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11602010020001 140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496" w:type="pct"/>
            <w:shd w:val="clear" w:color="auto" w:fill="FFFFFF"/>
          </w:tcPr>
          <w:p w:rsidR="00EF43ED" w:rsidRDefault="00EF43ED" w:rsidP="00EF43ED">
            <w:pPr>
              <w:spacing w:before="60" w:after="60"/>
            </w:pPr>
            <w:r>
              <w:rPr>
                <w:sz w:val="18"/>
                <w:szCs w:val="18"/>
              </w:rPr>
              <w:t>Префектура Северного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1 004,0</w:t>
            </w:r>
          </w:p>
        </w:tc>
        <w:tc>
          <w:tcPr>
            <w:tcW w:w="517" w:type="pct"/>
            <w:shd w:val="clear" w:color="auto" w:fill="FFFFFF"/>
            <w:noWrap/>
          </w:tcPr>
          <w:p w:rsidR="00EF43ED" w:rsidRDefault="00EF43ED" w:rsidP="00EF43ED">
            <w:pPr>
              <w:spacing w:before="60" w:after="60"/>
              <w:jc w:val="right"/>
            </w:pPr>
            <w:r>
              <w:rPr>
                <w:sz w:val="18"/>
                <w:szCs w:val="18"/>
              </w:rPr>
              <w:t>565,0</w:t>
            </w:r>
          </w:p>
        </w:tc>
        <w:tc>
          <w:tcPr>
            <w:tcW w:w="491" w:type="pct"/>
            <w:shd w:val="clear" w:color="auto" w:fill="FFFFFF"/>
            <w:noWrap/>
          </w:tcPr>
          <w:p w:rsidR="00EF43ED" w:rsidRDefault="00EF43ED" w:rsidP="00EF43ED">
            <w:pPr>
              <w:spacing w:before="60" w:after="60"/>
              <w:jc w:val="right"/>
            </w:pPr>
            <w:r>
              <w:rPr>
                <w:sz w:val="18"/>
                <w:szCs w:val="18"/>
              </w:rPr>
              <w:t>542,0</w:t>
            </w:r>
          </w:p>
        </w:tc>
        <w:tc>
          <w:tcPr>
            <w:tcW w:w="518" w:type="pct"/>
            <w:shd w:val="clear" w:color="auto" w:fill="FFFFFF"/>
            <w:noWrap/>
          </w:tcPr>
          <w:p w:rsidR="00EF43ED" w:rsidRDefault="00EF43ED" w:rsidP="00EF43ED">
            <w:pPr>
              <w:spacing w:before="60" w:after="60"/>
              <w:jc w:val="right"/>
            </w:pPr>
            <w:r>
              <w:rPr>
                <w:sz w:val="18"/>
                <w:szCs w:val="18"/>
              </w:rPr>
              <w:t>590,0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11602010020001 140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496" w:type="pct"/>
            <w:shd w:val="clear" w:color="auto" w:fill="FFFFFF"/>
          </w:tcPr>
          <w:p w:rsidR="00EF43ED" w:rsidRDefault="00EF43ED" w:rsidP="00EF43ED">
            <w:pPr>
              <w:spacing w:before="60" w:after="60"/>
            </w:pPr>
            <w:r>
              <w:rPr>
                <w:sz w:val="18"/>
                <w:szCs w:val="18"/>
              </w:rPr>
              <w:t>Префектура Северо-Восточного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1 368,9</w:t>
            </w:r>
          </w:p>
        </w:tc>
        <w:tc>
          <w:tcPr>
            <w:tcW w:w="517" w:type="pct"/>
            <w:shd w:val="clear" w:color="auto" w:fill="FFFFFF"/>
            <w:noWrap/>
          </w:tcPr>
          <w:p w:rsidR="00EF43ED" w:rsidRDefault="00EF43ED" w:rsidP="00EF43ED">
            <w:pPr>
              <w:spacing w:before="60" w:after="60"/>
              <w:jc w:val="right"/>
            </w:pPr>
            <w:r>
              <w:rPr>
                <w:sz w:val="18"/>
                <w:szCs w:val="18"/>
              </w:rPr>
              <w:t>1 257,9</w:t>
            </w:r>
          </w:p>
        </w:tc>
        <w:tc>
          <w:tcPr>
            <w:tcW w:w="491" w:type="pct"/>
            <w:shd w:val="clear" w:color="auto" w:fill="FFFFFF"/>
            <w:noWrap/>
          </w:tcPr>
          <w:p w:rsidR="00EF43ED" w:rsidRDefault="00EF43ED" w:rsidP="00EF43ED">
            <w:pPr>
              <w:spacing w:before="60" w:after="60"/>
              <w:jc w:val="right"/>
            </w:pPr>
            <w:r>
              <w:rPr>
                <w:sz w:val="18"/>
                <w:szCs w:val="18"/>
              </w:rPr>
              <w:t>1 259,9</w:t>
            </w:r>
          </w:p>
        </w:tc>
        <w:tc>
          <w:tcPr>
            <w:tcW w:w="518" w:type="pct"/>
            <w:shd w:val="clear" w:color="auto" w:fill="FFFFFF"/>
            <w:noWrap/>
          </w:tcPr>
          <w:p w:rsidR="00EF43ED" w:rsidRDefault="00EF43ED" w:rsidP="00EF43ED">
            <w:pPr>
              <w:spacing w:before="60" w:after="60"/>
              <w:jc w:val="right"/>
            </w:pPr>
            <w:r>
              <w:rPr>
                <w:sz w:val="18"/>
                <w:szCs w:val="18"/>
              </w:rPr>
              <w:t>1 307,2</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11602010020001 140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496" w:type="pct"/>
            <w:shd w:val="clear" w:color="auto" w:fill="FFFFFF"/>
          </w:tcPr>
          <w:p w:rsidR="00EF43ED" w:rsidRDefault="00EF43ED" w:rsidP="00EF43ED">
            <w:pPr>
              <w:spacing w:before="60" w:after="60"/>
            </w:pPr>
            <w:r>
              <w:rPr>
                <w:sz w:val="18"/>
                <w:szCs w:val="18"/>
              </w:rPr>
              <w:t>Префектура Северо-Западного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522,6</w:t>
            </w:r>
          </w:p>
        </w:tc>
        <w:tc>
          <w:tcPr>
            <w:tcW w:w="517" w:type="pct"/>
            <w:shd w:val="clear" w:color="auto" w:fill="FFFFFF"/>
            <w:noWrap/>
          </w:tcPr>
          <w:p w:rsidR="00EF43ED" w:rsidRDefault="00EF43ED" w:rsidP="00EF43ED">
            <w:pPr>
              <w:spacing w:before="60" w:after="60"/>
              <w:jc w:val="right"/>
            </w:pPr>
            <w:r>
              <w:rPr>
                <w:sz w:val="18"/>
                <w:szCs w:val="18"/>
              </w:rPr>
              <w:t>757,4</w:t>
            </w:r>
          </w:p>
        </w:tc>
        <w:tc>
          <w:tcPr>
            <w:tcW w:w="491" w:type="pct"/>
            <w:shd w:val="clear" w:color="auto" w:fill="FFFFFF"/>
            <w:noWrap/>
          </w:tcPr>
          <w:p w:rsidR="00EF43ED" w:rsidRDefault="00EF43ED" w:rsidP="00EF43ED">
            <w:pPr>
              <w:spacing w:before="60" w:after="60"/>
              <w:jc w:val="right"/>
            </w:pPr>
            <w:r>
              <w:rPr>
                <w:sz w:val="18"/>
                <w:szCs w:val="18"/>
              </w:rPr>
              <w:t>696,2</w:t>
            </w:r>
          </w:p>
        </w:tc>
        <w:tc>
          <w:tcPr>
            <w:tcW w:w="518" w:type="pct"/>
            <w:shd w:val="clear" w:color="auto" w:fill="FFFFFF"/>
            <w:noWrap/>
          </w:tcPr>
          <w:p w:rsidR="00EF43ED" w:rsidRDefault="00EF43ED" w:rsidP="00EF43ED">
            <w:pPr>
              <w:spacing w:before="60" w:after="60"/>
              <w:jc w:val="right"/>
            </w:pPr>
            <w:r>
              <w:rPr>
                <w:sz w:val="18"/>
                <w:szCs w:val="18"/>
              </w:rPr>
              <w:t>671,5</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11602010020001 140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496" w:type="pct"/>
            <w:shd w:val="clear" w:color="auto" w:fill="FFFFFF"/>
          </w:tcPr>
          <w:p w:rsidR="00EF43ED" w:rsidRDefault="00EF43ED" w:rsidP="00EF43ED">
            <w:pPr>
              <w:spacing w:before="60" w:after="60"/>
            </w:pPr>
            <w:r>
              <w:rPr>
                <w:sz w:val="18"/>
                <w:szCs w:val="18"/>
              </w:rPr>
              <w:t>Префектура Центрального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2 317,8</w:t>
            </w:r>
          </w:p>
        </w:tc>
        <w:tc>
          <w:tcPr>
            <w:tcW w:w="517" w:type="pct"/>
            <w:shd w:val="clear" w:color="auto" w:fill="FFFFFF"/>
            <w:noWrap/>
          </w:tcPr>
          <w:p w:rsidR="00EF43ED" w:rsidRDefault="00EF43ED" w:rsidP="00EF43ED">
            <w:pPr>
              <w:spacing w:before="60" w:after="60"/>
              <w:jc w:val="right"/>
            </w:pPr>
            <w:r>
              <w:rPr>
                <w:sz w:val="18"/>
                <w:szCs w:val="18"/>
              </w:rPr>
              <w:t>1 755,0</w:t>
            </w:r>
          </w:p>
        </w:tc>
        <w:tc>
          <w:tcPr>
            <w:tcW w:w="491" w:type="pct"/>
            <w:shd w:val="clear" w:color="auto" w:fill="FFFFFF"/>
            <w:noWrap/>
          </w:tcPr>
          <w:p w:rsidR="00EF43ED" w:rsidRDefault="00EF43ED" w:rsidP="00EF43ED">
            <w:pPr>
              <w:spacing w:before="60" w:after="60"/>
              <w:jc w:val="right"/>
            </w:pPr>
            <w:r>
              <w:rPr>
                <w:sz w:val="18"/>
                <w:szCs w:val="18"/>
              </w:rPr>
              <w:t>1 871,0</w:t>
            </w:r>
          </w:p>
        </w:tc>
        <w:tc>
          <w:tcPr>
            <w:tcW w:w="518" w:type="pct"/>
            <w:shd w:val="clear" w:color="auto" w:fill="FFFFFF"/>
            <w:noWrap/>
          </w:tcPr>
          <w:p w:rsidR="00EF43ED" w:rsidRDefault="00EF43ED" w:rsidP="00EF43ED">
            <w:pPr>
              <w:spacing w:before="60" w:after="60"/>
              <w:jc w:val="right"/>
            </w:pPr>
            <w:r>
              <w:rPr>
                <w:sz w:val="18"/>
                <w:szCs w:val="18"/>
              </w:rPr>
              <w:t>1 977,0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11602010020001 140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496" w:type="pct"/>
            <w:shd w:val="clear" w:color="auto" w:fill="FFFFFF"/>
          </w:tcPr>
          <w:p w:rsidR="00EF43ED" w:rsidRDefault="00EF43ED" w:rsidP="00EF43ED">
            <w:pPr>
              <w:spacing w:before="60" w:after="60"/>
            </w:pPr>
            <w:r>
              <w:rPr>
                <w:sz w:val="18"/>
                <w:szCs w:val="18"/>
              </w:rPr>
              <w:t>Префектура Юго-Восточного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530,4</w:t>
            </w:r>
          </w:p>
        </w:tc>
        <w:tc>
          <w:tcPr>
            <w:tcW w:w="517" w:type="pct"/>
            <w:shd w:val="clear" w:color="auto" w:fill="FFFFFF"/>
            <w:noWrap/>
          </w:tcPr>
          <w:p w:rsidR="00EF43ED" w:rsidRDefault="00EF43ED" w:rsidP="00EF43ED">
            <w:pPr>
              <w:spacing w:before="60" w:after="60"/>
              <w:jc w:val="right"/>
            </w:pPr>
            <w:r>
              <w:rPr>
                <w:sz w:val="18"/>
                <w:szCs w:val="18"/>
              </w:rPr>
              <w:t>880,0</w:t>
            </w:r>
          </w:p>
        </w:tc>
        <w:tc>
          <w:tcPr>
            <w:tcW w:w="491" w:type="pct"/>
            <w:shd w:val="clear" w:color="auto" w:fill="FFFFFF"/>
            <w:noWrap/>
          </w:tcPr>
          <w:p w:rsidR="00EF43ED" w:rsidRDefault="00EF43ED" w:rsidP="00EF43ED">
            <w:pPr>
              <w:spacing w:before="60" w:after="60"/>
              <w:jc w:val="right"/>
            </w:pPr>
            <w:r>
              <w:rPr>
                <w:sz w:val="18"/>
                <w:szCs w:val="18"/>
              </w:rPr>
              <w:t>885,0</w:t>
            </w:r>
          </w:p>
        </w:tc>
        <w:tc>
          <w:tcPr>
            <w:tcW w:w="518" w:type="pct"/>
            <w:shd w:val="clear" w:color="auto" w:fill="FFFFFF"/>
            <w:noWrap/>
          </w:tcPr>
          <w:p w:rsidR="00EF43ED" w:rsidRDefault="00EF43ED" w:rsidP="00EF43ED">
            <w:pPr>
              <w:spacing w:before="60" w:after="60"/>
              <w:jc w:val="right"/>
            </w:pPr>
            <w:r>
              <w:rPr>
                <w:sz w:val="18"/>
                <w:szCs w:val="18"/>
              </w:rPr>
              <w:t>885,0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11602010020001 140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496" w:type="pct"/>
            <w:shd w:val="clear" w:color="auto" w:fill="FFFFFF"/>
          </w:tcPr>
          <w:p w:rsidR="00EF43ED" w:rsidRDefault="00EF43ED" w:rsidP="00EF43ED">
            <w:pPr>
              <w:spacing w:before="60" w:after="60"/>
            </w:pPr>
            <w:r>
              <w:rPr>
                <w:sz w:val="18"/>
                <w:szCs w:val="18"/>
              </w:rPr>
              <w:t>Префектура Юго-Западного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734,7</w:t>
            </w:r>
          </w:p>
        </w:tc>
        <w:tc>
          <w:tcPr>
            <w:tcW w:w="517" w:type="pct"/>
            <w:shd w:val="clear" w:color="auto" w:fill="FFFFFF"/>
            <w:noWrap/>
          </w:tcPr>
          <w:p w:rsidR="00EF43ED" w:rsidRDefault="00EF43ED" w:rsidP="00EF43ED">
            <w:pPr>
              <w:spacing w:before="60" w:after="60"/>
              <w:jc w:val="right"/>
            </w:pPr>
            <w:r>
              <w:rPr>
                <w:sz w:val="18"/>
                <w:szCs w:val="18"/>
              </w:rPr>
              <w:t>601,6</w:t>
            </w:r>
          </w:p>
        </w:tc>
        <w:tc>
          <w:tcPr>
            <w:tcW w:w="491" w:type="pct"/>
            <w:shd w:val="clear" w:color="auto" w:fill="FFFFFF"/>
            <w:noWrap/>
          </w:tcPr>
          <w:p w:rsidR="00EF43ED" w:rsidRDefault="00EF43ED" w:rsidP="00EF43ED">
            <w:pPr>
              <w:spacing w:before="60" w:after="60"/>
              <w:jc w:val="right"/>
            </w:pPr>
            <w:r>
              <w:rPr>
                <w:sz w:val="18"/>
                <w:szCs w:val="18"/>
              </w:rPr>
              <w:t>551,4</w:t>
            </w:r>
          </w:p>
        </w:tc>
        <w:tc>
          <w:tcPr>
            <w:tcW w:w="518" w:type="pct"/>
            <w:shd w:val="clear" w:color="auto" w:fill="FFFFFF"/>
            <w:noWrap/>
          </w:tcPr>
          <w:p w:rsidR="00EF43ED" w:rsidRDefault="00EF43ED" w:rsidP="00EF43ED">
            <w:pPr>
              <w:spacing w:before="60" w:after="60"/>
              <w:jc w:val="right"/>
            </w:pPr>
            <w:r>
              <w:rPr>
                <w:sz w:val="18"/>
                <w:szCs w:val="18"/>
              </w:rPr>
              <w:t>530,1</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11602010020001 140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496" w:type="pct"/>
            <w:shd w:val="clear" w:color="auto" w:fill="FFFFFF"/>
          </w:tcPr>
          <w:p w:rsidR="00EF43ED" w:rsidRDefault="00EF43ED" w:rsidP="00EF43ED">
            <w:pPr>
              <w:spacing w:before="60" w:after="60"/>
            </w:pPr>
            <w:r>
              <w:rPr>
                <w:sz w:val="18"/>
                <w:szCs w:val="18"/>
              </w:rPr>
              <w:t>Префектура Южного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977,1</w:t>
            </w:r>
          </w:p>
        </w:tc>
        <w:tc>
          <w:tcPr>
            <w:tcW w:w="517" w:type="pct"/>
            <w:shd w:val="clear" w:color="auto" w:fill="FFFFFF"/>
            <w:noWrap/>
          </w:tcPr>
          <w:p w:rsidR="00EF43ED" w:rsidRDefault="00EF43ED" w:rsidP="00EF43ED">
            <w:pPr>
              <w:spacing w:before="60" w:after="60"/>
              <w:jc w:val="right"/>
            </w:pPr>
            <w:r>
              <w:rPr>
                <w:sz w:val="18"/>
                <w:szCs w:val="18"/>
              </w:rPr>
              <w:t>475,1</w:t>
            </w:r>
          </w:p>
        </w:tc>
        <w:tc>
          <w:tcPr>
            <w:tcW w:w="491" w:type="pct"/>
            <w:shd w:val="clear" w:color="auto" w:fill="FFFFFF"/>
            <w:noWrap/>
          </w:tcPr>
          <w:p w:rsidR="00EF43ED" w:rsidRDefault="00EF43ED" w:rsidP="00EF43ED">
            <w:pPr>
              <w:spacing w:before="60" w:after="60"/>
              <w:jc w:val="right"/>
            </w:pPr>
            <w:r>
              <w:rPr>
                <w:sz w:val="18"/>
                <w:szCs w:val="18"/>
              </w:rPr>
              <w:t>559,3</w:t>
            </w:r>
          </w:p>
        </w:tc>
        <w:tc>
          <w:tcPr>
            <w:tcW w:w="518" w:type="pct"/>
            <w:shd w:val="clear" w:color="auto" w:fill="FFFFFF"/>
            <w:noWrap/>
          </w:tcPr>
          <w:p w:rsidR="00EF43ED" w:rsidRDefault="00EF43ED" w:rsidP="00EF43ED">
            <w:pPr>
              <w:spacing w:before="60" w:after="60"/>
              <w:jc w:val="right"/>
            </w:pPr>
            <w:r>
              <w:rPr>
                <w:sz w:val="18"/>
                <w:szCs w:val="18"/>
              </w:rPr>
              <w:t>580,5</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11602010020001 140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налагаемые должностными лицами органов исполнительной власти города Москвы)</w:t>
            </w:r>
          </w:p>
        </w:tc>
        <w:tc>
          <w:tcPr>
            <w:tcW w:w="496" w:type="pct"/>
            <w:shd w:val="clear" w:color="auto" w:fill="FFFFFF"/>
          </w:tcPr>
          <w:p w:rsidR="00EF43ED" w:rsidRDefault="00EF43ED" w:rsidP="00EF43ED">
            <w:pPr>
              <w:spacing w:before="60" w:after="60"/>
            </w:pPr>
            <w:r>
              <w:rPr>
                <w:sz w:val="18"/>
                <w:szCs w:val="18"/>
              </w:rPr>
              <w:t>Префектура Троицкого и Новомосковского административных округов города Москвы</w:t>
            </w:r>
          </w:p>
        </w:tc>
        <w:tc>
          <w:tcPr>
            <w:tcW w:w="491" w:type="pct"/>
            <w:shd w:val="clear" w:color="auto" w:fill="FFFFFF"/>
            <w:noWrap/>
          </w:tcPr>
          <w:p w:rsidR="00EF43ED" w:rsidRDefault="00EF43ED" w:rsidP="00EF43ED">
            <w:pPr>
              <w:spacing w:before="60" w:after="60"/>
              <w:jc w:val="right"/>
            </w:pPr>
            <w:r>
              <w:rPr>
                <w:sz w:val="18"/>
                <w:szCs w:val="18"/>
              </w:rPr>
              <w:t>1 692,3</w:t>
            </w:r>
          </w:p>
        </w:tc>
        <w:tc>
          <w:tcPr>
            <w:tcW w:w="517" w:type="pct"/>
            <w:shd w:val="clear" w:color="auto" w:fill="FFFFFF"/>
            <w:noWrap/>
          </w:tcPr>
          <w:p w:rsidR="00EF43ED" w:rsidRDefault="00EF43ED" w:rsidP="00EF43ED">
            <w:pPr>
              <w:spacing w:before="60" w:after="60"/>
              <w:jc w:val="right"/>
            </w:pPr>
            <w:r>
              <w:rPr>
                <w:sz w:val="18"/>
                <w:szCs w:val="18"/>
              </w:rPr>
              <w:t>1 132,2</w:t>
            </w:r>
          </w:p>
        </w:tc>
        <w:tc>
          <w:tcPr>
            <w:tcW w:w="491" w:type="pct"/>
            <w:shd w:val="clear" w:color="auto" w:fill="FFFFFF"/>
            <w:noWrap/>
          </w:tcPr>
          <w:p w:rsidR="00EF43ED" w:rsidRDefault="00EF43ED" w:rsidP="00EF43ED">
            <w:pPr>
              <w:spacing w:before="60" w:after="60"/>
              <w:jc w:val="right"/>
            </w:pPr>
            <w:r>
              <w:rPr>
                <w:sz w:val="18"/>
                <w:szCs w:val="18"/>
              </w:rPr>
              <w:t>1 144,9</w:t>
            </w:r>
          </w:p>
        </w:tc>
        <w:tc>
          <w:tcPr>
            <w:tcW w:w="518" w:type="pct"/>
            <w:shd w:val="clear" w:color="auto" w:fill="FFFFFF"/>
            <w:noWrap/>
          </w:tcPr>
          <w:p w:rsidR="00EF43ED" w:rsidRDefault="00EF43ED" w:rsidP="00EF43ED">
            <w:pPr>
              <w:spacing w:before="60" w:after="60"/>
              <w:jc w:val="right"/>
            </w:pPr>
            <w:r>
              <w:rPr>
                <w:sz w:val="18"/>
                <w:szCs w:val="18"/>
              </w:rPr>
              <w:t>1 194,6</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11602010020002 140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за размещение транспортного средства на городской парковке с нарушением правил пользования городскими парковками, налагаемые должностными лицами органов исполнительной власти города Москвы)</w:t>
            </w:r>
          </w:p>
        </w:tc>
        <w:tc>
          <w:tcPr>
            <w:tcW w:w="496" w:type="pct"/>
            <w:shd w:val="clear" w:color="auto" w:fill="FFFFFF"/>
          </w:tcPr>
          <w:p w:rsidR="00EF43ED" w:rsidRDefault="00EF43ED" w:rsidP="00EF43ED">
            <w:pPr>
              <w:spacing w:before="60" w:after="60"/>
            </w:pPr>
            <w:r>
              <w:rPr>
                <w:sz w:val="18"/>
                <w:szCs w:val="18"/>
              </w:rPr>
              <w:t>Департамент транспорта и развития дорожно-транспортной инфраструктуры города Москвы</w:t>
            </w:r>
          </w:p>
        </w:tc>
        <w:tc>
          <w:tcPr>
            <w:tcW w:w="491" w:type="pct"/>
            <w:shd w:val="clear" w:color="auto" w:fill="FFFFFF"/>
            <w:noWrap/>
          </w:tcPr>
          <w:p w:rsidR="00EF43ED" w:rsidRDefault="00EF43ED" w:rsidP="00EF43ED">
            <w:pPr>
              <w:spacing w:before="60" w:after="60"/>
              <w:jc w:val="right"/>
            </w:pPr>
          </w:p>
        </w:tc>
        <w:tc>
          <w:tcPr>
            <w:tcW w:w="517" w:type="pct"/>
            <w:shd w:val="clear" w:color="auto" w:fill="FFFFFF"/>
            <w:noWrap/>
          </w:tcPr>
          <w:p w:rsidR="00EF43ED" w:rsidRDefault="00EF43ED" w:rsidP="00EF43ED">
            <w:pPr>
              <w:spacing w:before="60" w:after="60"/>
              <w:jc w:val="right"/>
            </w:pPr>
            <w:r>
              <w:rPr>
                <w:sz w:val="18"/>
                <w:szCs w:val="18"/>
              </w:rPr>
              <w:t>19 301 121,5</w:t>
            </w:r>
          </w:p>
        </w:tc>
        <w:tc>
          <w:tcPr>
            <w:tcW w:w="491" w:type="pct"/>
            <w:shd w:val="clear" w:color="auto" w:fill="FFFFFF"/>
            <w:noWrap/>
          </w:tcPr>
          <w:p w:rsidR="00EF43ED" w:rsidRDefault="00EF43ED" w:rsidP="00EF43ED">
            <w:pPr>
              <w:spacing w:before="60" w:after="60"/>
              <w:jc w:val="right"/>
            </w:pPr>
            <w:r>
              <w:rPr>
                <w:sz w:val="18"/>
                <w:szCs w:val="18"/>
              </w:rPr>
              <w:t>19 301 121,5</w:t>
            </w:r>
          </w:p>
        </w:tc>
        <w:tc>
          <w:tcPr>
            <w:tcW w:w="518" w:type="pct"/>
            <w:shd w:val="clear" w:color="auto" w:fill="FFFFFF"/>
            <w:noWrap/>
          </w:tcPr>
          <w:p w:rsidR="00EF43ED" w:rsidRDefault="00EF43ED" w:rsidP="00EF43ED">
            <w:pPr>
              <w:spacing w:before="60" w:after="60"/>
              <w:jc w:val="right"/>
            </w:pPr>
            <w:r>
              <w:rPr>
                <w:sz w:val="18"/>
                <w:szCs w:val="18"/>
              </w:rPr>
              <w:t>19 301 121,5</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11602010020003 140</w:t>
            </w:r>
          </w:p>
        </w:tc>
        <w:tc>
          <w:tcPr>
            <w:tcW w:w="956" w:type="pct"/>
            <w:shd w:val="clear" w:color="auto" w:fill="FFFFFF"/>
          </w:tcPr>
          <w:p w:rsidR="00EF43ED" w:rsidRDefault="00EF43ED" w:rsidP="00EF43ED">
            <w:pPr>
              <w:spacing w:before="60" w:after="60"/>
            </w:pPr>
            <w:r>
              <w:rPr>
                <w:sz w:val="18"/>
                <w:szCs w:val="18"/>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(административные штрафы за правонарушения на транспорте, налагаемые должностными лицами органов исполнительной власти города Москвы)</w:t>
            </w:r>
          </w:p>
        </w:tc>
        <w:tc>
          <w:tcPr>
            <w:tcW w:w="496" w:type="pct"/>
            <w:shd w:val="clear" w:color="auto" w:fill="FFFFFF"/>
          </w:tcPr>
          <w:p w:rsidR="00EF43ED" w:rsidRDefault="00EF43ED" w:rsidP="00EF43ED">
            <w:pPr>
              <w:spacing w:before="60" w:after="60"/>
            </w:pPr>
            <w:r>
              <w:rPr>
                <w:sz w:val="18"/>
                <w:szCs w:val="18"/>
              </w:rPr>
              <w:t>Департамент транспорта и развития дорожно-транспортной инфраструктуры города Москвы</w:t>
            </w:r>
          </w:p>
        </w:tc>
        <w:tc>
          <w:tcPr>
            <w:tcW w:w="491" w:type="pct"/>
            <w:shd w:val="clear" w:color="auto" w:fill="FFFFFF"/>
            <w:noWrap/>
          </w:tcPr>
          <w:p w:rsidR="00EF43ED" w:rsidRDefault="00EF43ED" w:rsidP="00EF43ED">
            <w:pPr>
              <w:spacing w:before="60" w:after="60"/>
              <w:jc w:val="right"/>
            </w:pPr>
          </w:p>
        </w:tc>
        <w:tc>
          <w:tcPr>
            <w:tcW w:w="517" w:type="pct"/>
            <w:shd w:val="clear" w:color="auto" w:fill="FFFFFF"/>
            <w:noWrap/>
          </w:tcPr>
          <w:p w:rsidR="00EF43ED" w:rsidRDefault="00EF43ED" w:rsidP="00EF43ED">
            <w:pPr>
              <w:spacing w:before="60" w:after="60"/>
              <w:jc w:val="right"/>
            </w:pPr>
            <w:r>
              <w:rPr>
                <w:sz w:val="18"/>
                <w:szCs w:val="18"/>
              </w:rPr>
              <w:t>2 396 932,3</w:t>
            </w:r>
          </w:p>
        </w:tc>
        <w:tc>
          <w:tcPr>
            <w:tcW w:w="491" w:type="pct"/>
            <w:shd w:val="clear" w:color="auto" w:fill="FFFFFF"/>
            <w:noWrap/>
          </w:tcPr>
          <w:p w:rsidR="00EF43ED" w:rsidRDefault="00EF43ED" w:rsidP="00EF43ED">
            <w:pPr>
              <w:spacing w:before="60" w:after="60"/>
              <w:jc w:val="right"/>
            </w:pPr>
            <w:r>
              <w:rPr>
                <w:sz w:val="18"/>
                <w:szCs w:val="18"/>
              </w:rPr>
              <w:t>2 598 869,5</w:t>
            </w:r>
          </w:p>
        </w:tc>
        <w:tc>
          <w:tcPr>
            <w:tcW w:w="518" w:type="pct"/>
            <w:shd w:val="clear" w:color="auto" w:fill="FFFFFF"/>
            <w:noWrap/>
          </w:tcPr>
          <w:p w:rsidR="00EF43ED" w:rsidRDefault="00EF43ED" w:rsidP="00EF43ED">
            <w:pPr>
              <w:spacing w:before="60" w:after="60"/>
              <w:jc w:val="right"/>
            </w:pPr>
            <w:r>
              <w:rPr>
                <w:sz w:val="18"/>
                <w:szCs w:val="18"/>
              </w:rPr>
              <w:t>2 464 272,1</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11607010020000 140</w:t>
            </w:r>
          </w:p>
        </w:tc>
        <w:tc>
          <w:tcPr>
            <w:tcW w:w="956" w:type="pct"/>
            <w:shd w:val="clear" w:color="auto" w:fill="FFFFFF"/>
          </w:tcPr>
          <w:p w:rsidR="00EF43ED" w:rsidRDefault="00EF43ED" w:rsidP="00EF43ED">
            <w:pPr>
              <w:spacing w:before="60" w:after="60"/>
            </w:pPr>
            <w:r>
              <w:rPr>
                <w:sz w:val="18"/>
                <w:szCs w:val="1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жилищно-коммунального хозяйства города Москвы</w:t>
            </w:r>
          </w:p>
        </w:tc>
        <w:tc>
          <w:tcPr>
            <w:tcW w:w="491" w:type="pct"/>
            <w:shd w:val="clear" w:color="auto" w:fill="FFFFFF"/>
            <w:noWrap/>
          </w:tcPr>
          <w:p w:rsidR="00EF43ED" w:rsidRDefault="00EF43ED" w:rsidP="00EF43ED">
            <w:pPr>
              <w:spacing w:before="60" w:after="60"/>
              <w:jc w:val="right"/>
            </w:pPr>
            <w:r>
              <w:rPr>
                <w:sz w:val="18"/>
                <w:szCs w:val="18"/>
              </w:rPr>
              <w:t>0,5</w:t>
            </w:r>
          </w:p>
        </w:tc>
        <w:tc>
          <w:tcPr>
            <w:tcW w:w="517" w:type="pct"/>
            <w:shd w:val="clear" w:color="auto" w:fill="FFFFFF"/>
            <w:noWrap/>
          </w:tcPr>
          <w:p w:rsidR="00EF43ED" w:rsidRDefault="00EF43ED" w:rsidP="00EF43ED">
            <w:pPr>
              <w:spacing w:before="60" w:after="60"/>
              <w:jc w:val="right"/>
            </w:pPr>
            <w:r>
              <w:rPr>
                <w:sz w:val="18"/>
                <w:szCs w:val="18"/>
              </w:rPr>
              <w:t>170,0</w:t>
            </w:r>
          </w:p>
        </w:tc>
        <w:tc>
          <w:tcPr>
            <w:tcW w:w="491" w:type="pct"/>
            <w:shd w:val="clear" w:color="auto" w:fill="FFFFFF"/>
            <w:noWrap/>
          </w:tcPr>
          <w:p w:rsidR="00EF43ED" w:rsidRDefault="00EF43ED" w:rsidP="00EF43ED">
            <w:pPr>
              <w:spacing w:before="60" w:after="60"/>
              <w:jc w:val="right"/>
            </w:pPr>
            <w:r>
              <w:rPr>
                <w:sz w:val="18"/>
                <w:szCs w:val="18"/>
              </w:rPr>
              <w:t>41,3</w:t>
            </w:r>
          </w:p>
        </w:tc>
        <w:tc>
          <w:tcPr>
            <w:tcW w:w="518" w:type="pct"/>
            <w:shd w:val="clear" w:color="auto" w:fill="FFFFFF"/>
            <w:noWrap/>
          </w:tcPr>
          <w:p w:rsidR="00EF43ED" w:rsidRDefault="00EF43ED" w:rsidP="00EF43ED">
            <w:pPr>
              <w:spacing w:before="60" w:after="60"/>
              <w:jc w:val="right"/>
            </w:pPr>
            <w:r>
              <w:rPr>
                <w:sz w:val="18"/>
                <w:szCs w:val="18"/>
              </w:rPr>
              <w:t>46,6</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11607010020000 140</w:t>
            </w:r>
          </w:p>
        </w:tc>
        <w:tc>
          <w:tcPr>
            <w:tcW w:w="956" w:type="pct"/>
            <w:shd w:val="clear" w:color="auto" w:fill="FFFFFF"/>
          </w:tcPr>
          <w:p w:rsidR="00EF43ED" w:rsidRDefault="00EF43ED" w:rsidP="00EF43ED">
            <w:pPr>
              <w:spacing w:before="60" w:after="60"/>
            </w:pPr>
            <w:r>
              <w:rPr>
                <w:sz w:val="18"/>
                <w:szCs w:val="1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труда и социальной защиты населения города Москвы</w:t>
            </w:r>
          </w:p>
        </w:tc>
        <w:tc>
          <w:tcPr>
            <w:tcW w:w="491" w:type="pct"/>
            <w:shd w:val="clear" w:color="auto" w:fill="FFFFFF"/>
            <w:noWrap/>
          </w:tcPr>
          <w:p w:rsidR="00EF43ED" w:rsidRDefault="00EF43ED" w:rsidP="00EF43ED">
            <w:pPr>
              <w:spacing w:before="60" w:after="60"/>
              <w:jc w:val="right"/>
            </w:pPr>
            <w:r>
              <w:rPr>
                <w:sz w:val="18"/>
                <w:szCs w:val="18"/>
              </w:rPr>
              <w:t>881,2</w:t>
            </w:r>
          </w:p>
        </w:tc>
        <w:tc>
          <w:tcPr>
            <w:tcW w:w="517" w:type="pct"/>
            <w:shd w:val="clear" w:color="auto" w:fill="FFFFFF"/>
            <w:noWrap/>
          </w:tcPr>
          <w:p w:rsidR="00EF43ED" w:rsidRDefault="00EF43ED" w:rsidP="00EF43ED">
            <w:pPr>
              <w:spacing w:before="60" w:after="60"/>
              <w:jc w:val="right"/>
            </w:pPr>
            <w:r>
              <w:rPr>
                <w:sz w:val="18"/>
                <w:szCs w:val="18"/>
              </w:rPr>
              <w:t>881,2</w:t>
            </w:r>
          </w:p>
        </w:tc>
        <w:tc>
          <w:tcPr>
            <w:tcW w:w="491" w:type="pct"/>
            <w:shd w:val="clear" w:color="auto" w:fill="FFFFFF"/>
            <w:noWrap/>
          </w:tcPr>
          <w:p w:rsidR="00EF43ED" w:rsidRDefault="00EF43ED" w:rsidP="00EF43ED">
            <w:pPr>
              <w:spacing w:before="60" w:after="60"/>
              <w:jc w:val="right"/>
            </w:pPr>
            <w:r>
              <w:rPr>
                <w:sz w:val="18"/>
                <w:szCs w:val="18"/>
              </w:rPr>
              <w:t>874,0</w:t>
            </w:r>
          </w:p>
        </w:tc>
        <w:tc>
          <w:tcPr>
            <w:tcW w:w="518" w:type="pct"/>
            <w:shd w:val="clear" w:color="auto" w:fill="FFFFFF"/>
            <w:noWrap/>
          </w:tcPr>
          <w:p w:rsidR="00EF43ED" w:rsidRDefault="00EF43ED" w:rsidP="00EF43ED">
            <w:pPr>
              <w:spacing w:before="60" w:after="60"/>
              <w:jc w:val="right"/>
            </w:pPr>
            <w:r>
              <w:rPr>
                <w:sz w:val="18"/>
                <w:szCs w:val="18"/>
              </w:rPr>
              <w:t>878,8</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11607010020000 140</w:t>
            </w:r>
          </w:p>
        </w:tc>
        <w:tc>
          <w:tcPr>
            <w:tcW w:w="956" w:type="pct"/>
            <w:shd w:val="clear" w:color="auto" w:fill="FFFFFF"/>
          </w:tcPr>
          <w:p w:rsidR="00EF43ED" w:rsidRDefault="00EF43ED" w:rsidP="00EF43ED">
            <w:pPr>
              <w:spacing w:before="60" w:after="60"/>
            </w:pPr>
            <w:r>
              <w:rPr>
                <w:sz w:val="18"/>
                <w:szCs w:val="1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предпринимательства и инновационного развития города Москвы</w:t>
            </w:r>
          </w:p>
        </w:tc>
        <w:tc>
          <w:tcPr>
            <w:tcW w:w="491" w:type="pct"/>
            <w:shd w:val="clear" w:color="auto" w:fill="FFFFFF"/>
            <w:noWrap/>
          </w:tcPr>
          <w:p w:rsidR="00EF43ED" w:rsidRDefault="00EF43ED" w:rsidP="00EF43ED">
            <w:pPr>
              <w:spacing w:before="60" w:after="60"/>
              <w:jc w:val="right"/>
            </w:pPr>
            <w:r>
              <w:rPr>
                <w:sz w:val="18"/>
                <w:szCs w:val="18"/>
              </w:rPr>
              <w:t>118,3</w:t>
            </w:r>
          </w:p>
        </w:tc>
        <w:tc>
          <w:tcPr>
            <w:tcW w:w="517" w:type="pct"/>
            <w:shd w:val="clear" w:color="auto" w:fill="FFFFFF"/>
            <w:noWrap/>
          </w:tcPr>
          <w:p w:rsidR="00EF43ED" w:rsidRDefault="00EF43ED" w:rsidP="00EF43ED">
            <w:pPr>
              <w:spacing w:before="60" w:after="60"/>
              <w:jc w:val="right"/>
            </w:pPr>
            <w:r>
              <w:rPr>
                <w:sz w:val="18"/>
                <w:szCs w:val="18"/>
              </w:rPr>
              <w:t>57,8</w:t>
            </w:r>
          </w:p>
        </w:tc>
        <w:tc>
          <w:tcPr>
            <w:tcW w:w="491" w:type="pct"/>
            <w:shd w:val="clear" w:color="auto" w:fill="FFFFFF"/>
            <w:noWrap/>
          </w:tcPr>
          <w:p w:rsidR="00EF43ED" w:rsidRDefault="00EF43ED" w:rsidP="00EF43ED">
            <w:pPr>
              <w:spacing w:before="60" w:after="60"/>
              <w:jc w:val="right"/>
            </w:pPr>
            <w:r>
              <w:rPr>
                <w:sz w:val="18"/>
                <w:szCs w:val="18"/>
              </w:rPr>
              <w:t>74,4</w:t>
            </w:r>
          </w:p>
        </w:tc>
        <w:tc>
          <w:tcPr>
            <w:tcW w:w="518" w:type="pct"/>
            <w:shd w:val="clear" w:color="auto" w:fill="FFFFFF"/>
            <w:noWrap/>
          </w:tcPr>
          <w:p w:rsidR="00EF43ED" w:rsidRDefault="00EF43ED" w:rsidP="00EF43ED">
            <w:pPr>
              <w:spacing w:before="60" w:after="60"/>
              <w:jc w:val="right"/>
            </w:pPr>
            <w:r>
              <w:rPr>
                <w:sz w:val="18"/>
                <w:szCs w:val="18"/>
              </w:rPr>
              <w:t>83,3</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11607010020000 140</w:t>
            </w:r>
          </w:p>
        </w:tc>
        <w:tc>
          <w:tcPr>
            <w:tcW w:w="956" w:type="pct"/>
            <w:shd w:val="clear" w:color="auto" w:fill="FFFFFF"/>
          </w:tcPr>
          <w:p w:rsidR="00EF43ED" w:rsidRDefault="00EF43ED" w:rsidP="00EF43ED">
            <w:pPr>
              <w:spacing w:before="60" w:after="60"/>
            </w:pPr>
            <w:r>
              <w:rPr>
                <w:sz w:val="18"/>
                <w:szCs w:val="1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финансов города Москвы</w:t>
            </w:r>
          </w:p>
        </w:tc>
        <w:tc>
          <w:tcPr>
            <w:tcW w:w="491" w:type="pct"/>
            <w:shd w:val="clear" w:color="auto" w:fill="FFFFFF"/>
            <w:noWrap/>
          </w:tcPr>
          <w:p w:rsidR="00EF43ED" w:rsidRDefault="00EF43ED" w:rsidP="00EF43ED">
            <w:pPr>
              <w:spacing w:before="60" w:after="60"/>
              <w:jc w:val="right"/>
            </w:pPr>
            <w:r>
              <w:rPr>
                <w:sz w:val="18"/>
                <w:szCs w:val="18"/>
              </w:rPr>
              <w:t>2 828,1</w:t>
            </w:r>
          </w:p>
        </w:tc>
        <w:tc>
          <w:tcPr>
            <w:tcW w:w="517" w:type="pct"/>
            <w:shd w:val="clear" w:color="auto" w:fill="FFFFFF"/>
            <w:noWrap/>
          </w:tcPr>
          <w:p w:rsidR="00EF43ED" w:rsidRDefault="00EF43ED" w:rsidP="00EF43ED">
            <w:pPr>
              <w:spacing w:before="60" w:after="60"/>
              <w:jc w:val="right"/>
            </w:pPr>
            <w:r>
              <w:rPr>
                <w:sz w:val="18"/>
                <w:szCs w:val="18"/>
              </w:rPr>
              <w:t>3 162,2</w:t>
            </w:r>
          </w:p>
        </w:tc>
        <w:tc>
          <w:tcPr>
            <w:tcW w:w="491" w:type="pct"/>
            <w:shd w:val="clear" w:color="auto" w:fill="FFFFFF"/>
            <w:noWrap/>
          </w:tcPr>
          <w:p w:rsidR="00EF43ED" w:rsidRDefault="00EF43ED" w:rsidP="00EF43ED">
            <w:pPr>
              <w:spacing w:before="60" w:after="60"/>
              <w:jc w:val="right"/>
            </w:pPr>
            <w:r>
              <w:rPr>
                <w:sz w:val="18"/>
                <w:szCs w:val="18"/>
              </w:rPr>
              <w:t>2 056,5</w:t>
            </w:r>
          </w:p>
        </w:tc>
        <w:tc>
          <w:tcPr>
            <w:tcW w:w="518" w:type="pct"/>
            <w:shd w:val="clear" w:color="auto" w:fill="FFFFFF"/>
            <w:noWrap/>
          </w:tcPr>
          <w:p w:rsidR="00EF43ED" w:rsidRDefault="00EF43ED" w:rsidP="00EF43ED">
            <w:pPr>
              <w:spacing w:before="60" w:after="60"/>
              <w:jc w:val="right"/>
            </w:pPr>
            <w:r>
              <w:rPr>
                <w:sz w:val="18"/>
                <w:szCs w:val="18"/>
              </w:rPr>
              <w:t>2 682,3</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11607010020000 140</w:t>
            </w:r>
          </w:p>
        </w:tc>
        <w:tc>
          <w:tcPr>
            <w:tcW w:w="956" w:type="pct"/>
            <w:shd w:val="clear" w:color="auto" w:fill="FFFFFF"/>
          </w:tcPr>
          <w:p w:rsidR="00EF43ED" w:rsidRDefault="00EF43ED" w:rsidP="00EF43ED">
            <w:pPr>
              <w:spacing w:before="60" w:after="60"/>
            </w:pPr>
            <w:r>
              <w:rPr>
                <w:sz w:val="18"/>
                <w:szCs w:val="1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Комитет по архитектуре и градостроительству города Москвы</w:t>
            </w:r>
          </w:p>
        </w:tc>
        <w:tc>
          <w:tcPr>
            <w:tcW w:w="491" w:type="pct"/>
            <w:shd w:val="clear" w:color="auto" w:fill="FFFFFF"/>
            <w:noWrap/>
          </w:tcPr>
          <w:p w:rsidR="00EF43ED" w:rsidRDefault="00EF43ED" w:rsidP="00EF43ED">
            <w:pPr>
              <w:spacing w:before="60" w:after="60"/>
              <w:jc w:val="right"/>
            </w:pPr>
            <w:r>
              <w:rPr>
                <w:sz w:val="18"/>
                <w:szCs w:val="18"/>
              </w:rPr>
              <w:t>426,0</w:t>
            </w:r>
          </w:p>
        </w:tc>
        <w:tc>
          <w:tcPr>
            <w:tcW w:w="517" w:type="pct"/>
            <w:shd w:val="clear" w:color="auto" w:fill="FFFFFF"/>
            <w:noWrap/>
          </w:tcPr>
          <w:p w:rsidR="00EF43ED" w:rsidRDefault="00EF43ED" w:rsidP="00EF43ED">
            <w:pPr>
              <w:spacing w:before="60" w:after="60"/>
              <w:jc w:val="right"/>
            </w:pPr>
            <w:r>
              <w:rPr>
                <w:sz w:val="18"/>
                <w:szCs w:val="18"/>
              </w:rPr>
              <w:t>80,0</w:t>
            </w:r>
          </w:p>
        </w:tc>
        <w:tc>
          <w:tcPr>
            <w:tcW w:w="491" w:type="pct"/>
            <w:shd w:val="clear" w:color="auto" w:fill="FFFFFF"/>
            <w:noWrap/>
          </w:tcPr>
          <w:p w:rsidR="00EF43ED" w:rsidRDefault="00EF43ED" w:rsidP="00EF43ED">
            <w:pPr>
              <w:spacing w:before="60" w:after="60"/>
              <w:jc w:val="right"/>
            </w:pPr>
            <w:r>
              <w:rPr>
                <w:sz w:val="18"/>
                <w:szCs w:val="18"/>
              </w:rPr>
              <w:t>89,3</w:t>
            </w:r>
          </w:p>
        </w:tc>
        <w:tc>
          <w:tcPr>
            <w:tcW w:w="518" w:type="pct"/>
            <w:shd w:val="clear" w:color="auto" w:fill="FFFFFF"/>
            <w:noWrap/>
          </w:tcPr>
          <w:p w:rsidR="00EF43ED" w:rsidRDefault="00EF43ED" w:rsidP="00EF43ED">
            <w:pPr>
              <w:spacing w:before="60" w:after="60"/>
              <w:jc w:val="right"/>
            </w:pPr>
            <w:r>
              <w:rPr>
                <w:sz w:val="18"/>
                <w:szCs w:val="18"/>
              </w:rPr>
              <w:t>106,1</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11607010020000 140</w:t>
            </w:r>
          </w:p>
        </w:tc>
        <w:tc>
          <w:tcPr>
            <w:tcW w:w="956" w:type="pct"/>
            <w:shd w:val="clear" w:color="auto" w:fill="FFFFFF"/>
          </w:tcPr>
          <w:p w:rsidR="00EF43ED" w:rsidRDefault="00EF43ED" w:rsidP="00EF43ED">
            <w:pPr>
              <w:spacing w:before="60" w:after="60"/>
            </w:pPr>
            <w:r>
              <w:rPr>
                <w:sz w:val="18"/>
                <w:szCs w:val="1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Комитет по туризму города Москвы</w:t>
            </w:r>
          </w:p>
        </w:tc>
        <w:tc>
          <w:tcPr>
            <w:tcW w:w="491" w:type="pct"/>
            <w:shd w:val="clear" w:color="auto" w:fill="FFFFFF"/>
            <w:noWrap/>
          </w:tcPr>
          <w:p w:rsidR="00EF43ED" w:rsidRDefault="00EF43ED" w:rsidP="00EF43ED">
            <w:pPr>
              <w:spacing w:before="60" w:after="60"/>
              <w:jc w:val="right"/>
            </w:pPr>
            <w:r>
              <w:rPr>
                <w:sz w:val="18"/>
                <w:szCs w:val="18"/>
              </w:rPr>
              <w:t>3,0</w:t>
            </w:r>
          </w:p>
        </w:tc>
        <w:tc>
          <w:tcPr>
            <w:tcW w:w="517" w:type="pct"/>
            <w:shd w:val="clear" w:color="auto" w:fill="FFFFFF"/>
            <w:noWrap/>
          </w:tcPr>
          <w:p w:rsidR="00EF43ED" w:rsidRDefault="00EF43ED" w:rsidP="00EF43ED">
            <w:pPr>
              <w:spacing w:before="60" w:after="60"/>
              <w:jc w:val="right"/>
            </w:pPr>
            <w:r>
              <w:rPr>
                <w:sz w:val="18"/>
                <w:szCs w:val="18"/>
              </w:rPr>
              <w:t>3,0</w:t>
            </w:r>
          </w:p>
        </w:tc>
        <w:tc>
          <w:tcPr>
            <w:tcW w:w="491" w:type="pct"/>
            <w:shd w:val="clear" w:color="auto" w:fill="FFFFFF"/>
            <w:noWrap/>
          </w:tcPr>
          <w:p w:rsidR="00EF43ED" w:rsidRDefault="00EF43ED" w:rsidP="00EF43ED">
            <w:pPr>
              <w:spacing w:before="60" w:after="60"/>
              <w:jc w:val="right"/>
            </w:pPr>
            <w:r>
              <w:rPr>
                <w:sz w:val="18"/>
                <w:szCs w:val="18"/>
              </w:rPr>
              <w:t>4,0</w:t>
            </w:r>
          </w:p>
        </w:tc>
        <w:tc>
          <w:tcPr>
            <w:tcW w:w="518" w:type="pct"/>
            <w:shd w:val="clear" w:color="auto" w:fill="FFFFFF"/>
            <w:noWrap/>
          </w:tcPr>
          <w:p w:rsidR="00EF43ED" w:rsidRDefault="00EF43ED" w:rsidP="00EF43ED">
            <w:pPr>
              <w:spacing w:before="60" w:after="60"/>
              <w:jc w:val="right"/>
            </w:pPr>
            <w:r>
              <w:rPr>
                <w:sz w:val="18"/>
                <w:szCs w:val="18"/>
              </w:rPr>
              <w:t>4,0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11607010020000 140</w:t>
            </w:r>
          </w:p>
        </w:tc>
        <w:tc>
          <w:tcPr>
            <w:tcW w:w="956" w:type="pct"/>
            <w:shd w:val="clear" w:color="auto" w:fill="FFFFFF"/>
          </w:tcPr>
          <w:p w:rsidR="00EF43ED" w:rsidRDefault="00EF43ED" w:rsidP="00EF43ED">
            <w:pPr>
              <w:spacing w:before="60" w:after="60"/>
            </w:pPr>
            <w:r>
              <w:rPr>
                <w:sz w:val="18"/>
                <w:szCs w:val="1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транспорта и развития дорожно-транспортной инфраструктуры города Москвы</w:t>
            </w:r>
          </w:p>
        </w:tc>
        <w:tc>
          <w:tcPr>
            <w:tcW w:w="491" w:type="pct"/>
            <w:shd w:val="clear" w:color="auto" w:fill="FFFFFF"/>
            <w:noWrap/>
          </w:tcPr>
          <w:p w:rsidR="00EF43ED" w:rsidRDefault="00EF43ED" w:rsidP="00EF43ED">
            <w:pPr>
              <w:spacing w:before="60" w:after="60"/>
              <w:jc w:val="right"/>
            </w:pPr>
            <w:r>
              <w:rPr>
                <w:sz w:val="18"/>
                <w:szCs w:val="18"/>
              </w:rPr>
              <w:t>235 867,3</w:t>
            </w:r>
          </w:p>
        </w:tc>
        <w:tc>
          <w:tcPr>
            <w:tcW w:w="517" w:type="pct"/>
            <w:shd w:val="clear" w:color="auto" w:fill="FFFFFF"/>
            <w:noWrap/>
          </w:tcPr>
          <w:p w:rsidR="00EF43ED" w:rsidRDefault="00EF43ED" w:rsidP="00EF43ED">
            <w:pPr>
              <w:spacing w:before="60" w:after="60"/>
              <w:jc w:val="right"/>
            </w:pPr>
            <w:r>
              <w:rPr>
                <w:sz w:val="18"/>
                <w:szCs w:val="18"/>
              </w:rPr>
              <w:t>303 249,6</w:t>
            </w:r>
          </w:p>
        </w:tc>
        <w:tc>
          <w:tcPr>
            <w:tcW w:w="491" w:type="pct"/>
            <w:shd w:val="clear" w:color="auto" w:fill="FFFFFF"/>
            <w:noWrap/>
          </w:tcPr>
          <w:p w:rsidR="00EF43ED" w:rsidRDefault="00EF43ED" w:rsidP="00EF43ED">
            <w:pPr>
              <w:spacing w:before="60" w:after="60"/>
              <w:jc w:val="right"/>
            </w:pPr>
            <w:r>
              <w:rPr>
                <w:sz w:val="18"/>
                <w:szCs w:val="18"/>
              </w:rPr>
              <w:t>384 059,6</w:t>
            </w:r>
          </w:p>
        </w:tc>
        <w:tc>
          <w:tcPr>
            <w:tcW w:w="518" w:type="pct"/>
            <w:shd w:val="clear" w:color="auto" w:fill="FFFFFF"/>
            <w:noWrap/>
          </w:tcPr>
          <w:p w:rsidR="00EF43ED" w:rsidRDefault="00EF43ED" w:rsidP="00EF43ED">
            <w:pPr>
              <w:spacing w:before="60" w:after="60"/>
              <w:jc w:val="right"/>
            </w:pPr>
            <w:r>
              <w:rPr>
                <w:sz w:val="18"/>
                <w:szCs w:val="18"/>
              </w:rPr>
              <w:t>481 748,4</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11607010020000 140</w:t>
            </w:r>
          </w:p>
        </w:tc>
        <w:tc>
          <w:tcPr>
            <w:tcW w:w="956" w:type="pct"/>
            <w:shd w:val="clear" w:color="auto" w:fill="FFFFFF"/>
          </w:tcPr>
          <w:p w:rsidR="00EF43ED" w:rsidRDefault="00EF43ED" w:rsidP="00EF43ED">
            <w:pPr>
              <w:spacing w:before="60" w:after="60"/>
            </w:pPr>
            <w:r>
              <w:rPr>
                <w:sz w:val="18"/>
                <w:szCs w:val="1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Московская административная дорожная инспекция</w:t>
            </w:r>
          </w:p>
        </w:tc>
        <w:tc>
          <w:tcPr>
            <w:tcW w:w="491" w:type="pct"/>
            <w:shd w:val="clear" w:color="auto" w:fill="FFFFFF"/>
            <w:noWrap/>
          </w:tcPr>
          <w:p w:rsidR="00EF43ED" w:rsidRDefault="00EF43ED" w:rsidP="00EF43ED">
            <w:pPr>
              <w:spacing w:before="60" w:after="60"/>
              <w:jc w:val="right"/>
            </w:pPr>
            <w:r>
              <w:rPr>
                <w:sz w:val="18"/>
                <w:szCs w:val="18"/>
              </w:rPr>
              <w:t>6,8</w:t>
            </w:r>
          </w:p>
        </w:tc>
        <w:tc>
          <w:tcPr>
            <w:tcW w:w="517" w:type="pct"/>
            <w:shd w:val="clear" w:color="auto" w:fill="FFFFFF"/>
            <w:noWrap/>
          </w:tcPr>
          <w:p w:rsidR="00EF43ED" w:rsidRDefault="00EF43ED" w:rsidP="00EF43ED">
            <w:pPr>
              <w:spacing w:before="60" w:after="60"/>
              <w:jc w:val="right"/>
            </w:pPr>
            <w:r>
              <w:rPr>
                <w:sz w:val="18"/>
                <w:szCs w:val="18"/>
              </w:rPr>
              <w:t>32,1</w:t>
            </w:r>
          </w:p>
        </w:tc>
        <w:tc>
          <w:tcPr>
            <w:tcW w:w="491" w:type="pct"/>
            <w:shd w:val="clear" w:color="auto" w:fill="FFFFFF"/>
            <w:noWrap/>
          </w:tcPr>
          <w:p w:rsidR="00EF43ED" w:rsidRDefault="00EF43ED" w:rsidP="00EF43ED">
            <w:pPr>
              <w:spacing w:before="60" w:after="60"/>
              <w:jc w:val="right"/>
            </w:pPr>
            <w:r>
              <w:rPr>
                <w:sz w:val="18"/>
                <w:szCs w:val="18"/>
              </w:rPr>
              <w:t>42,8</w:t>
            </w:r>
          </w:p>
        </w:tc>
        <w:tc>
          <w:tcPr>
            <w:tcW w:w="518" w:type="pct"/>
            <w:shd w:val="clear" w:color="auto" w:fill="FFFFFF"/>
            <w:noWrap/>
          </w:tcPr>
          <w:p w:rsidR="00EF43ED" w:rsidRDefault="00EF43ED" w:rsidP="00EF43ED">
            <w:pPr>
              <w:spacing w:before="60" w:after="60"/>
              <w:jc w:val="right"/>
            </w:pPr>
            <w:r>
              <w:rPr>
                <w:sz w:val="18"/>
                <w:szCs w:val="18"/>
              </w:rPr>
              <w:t>27,2</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11607010020000 140</w:t>
            </w:r>
          </w:p>
        </w:tc>
        <w:tc>
          <w:tcPr>
            <w:tcW w:w="956" w:type="pct"/>
            <w:shd w:val="clear" w:color="auto" w:fill="FFFFFF"/>
          </w:tcPr>
          <w:p w:rsidR="00EF43ED" w:rsidRDefault="00EF43ED" w:rsidP="00EF43ED">
            <w:pPr>
              <w:spacing w:before="60" w:after="60"/>
            </w:pPr>
            <w:r>
              <w:rPr>
                <w:sz w:val="18"/>
                <w:szCs w:val="1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спорта города Москвы</w:t>
            </w:r>
          </w:p>
        </w:tc>
        <w:tc>
          <w:tcPr>
            <w:tcW w:w="491" w:type="pct"/>
            <w:shd w:val="clear" w:color="auto" w:fill="FFFFFF"/>
            <w:noWrap/>
          </w:tcPr>
          <w:p w:rsidR="00EF43ED" w:rsidRDefault="00EF43ED" w:rsidP="00EF43ED">
            <w:pPr>
              <w:spacing w:before="60" w:after="60"/>
              <w:jc w:val="right"/>
            </w:pPr>
            <w:r>
              <w:rPr>
                <w:sz w:val="18"/>
                <w:szCs w:val="18"/>
              </w:rPr>
              <w:t>2 430,1</w:t>
            </w:r>
          </w:p>
        </w:tc>
        <w:tc>
          <w:tcPr>
            <w:tcW w:w="517" w:type="pct"/>
            <w:shd w:val="clear" w:color="auto" w:fill="FFFFFF"/>
            <w:noWrap/>
          </w:tcPr>
          <w:p w:rsidR="00EF43ED" w:rsidRDefault="00EF43ED" w:rsidP="00EF43ED">
            <w:pPr>
              <w:spacing w:before="60" w:after="60"/>
              <w:jc w:val="right"/>
            </w:pPr>
            <w:r>
              <w:rPr>
                <w:sz w:val="18"/>
                <w:szCs w:val="18"/>
              </w:rPr>
              <w:t>2 539,5</w:t>
            </w:r>
          </w:p>
        </w:tc>
        <w:tc>
          <w:tcPr>
            <w:tcW w:w="491" w:type="pct"/>
            <w:shd w:val="clear" w:color="auto" w:fill="FFFFFF"/>
            <w:noWrap/>
          </w:tcPr>
          <w:p w:rsidR="00EF43ED" w:rsidRDefault="00EF43ED" w:rsidP="00EF43ED">
            <w:pPr>
              <w:spacing w:before="60" w:after="60"/>
              <w:jc w:val="right"/>
            </w:pPr>
            <w:r>
              <w:rPr>
                <w:sz w:val="18"/>
                <w:szCs w:val="18"/>
              </w:rPr>
              <w:t>2 058,6</w:t>
            </w:r>
          </w:p>
        </w:tc>
        <w:tc>
          <w:tcPr>
            <w:tcW w:w="518" w:type="pct"/>
            <w:shd w:val="clear" w:color="auto" w:fill="FFFFFF"/>
            <w:noWrap/>
          </w:tcPr>
          <w:p w:rsidR="00EF43ED" w:rsidRDefault="00EF43ED" w:rsidP="00EF43ED">
            <w:pPr>
              <w:spacing w:before="60" w:after="60"/>
              <w:jc w:val="right"/>
            </w:pPr>
            <w:r>
              <w:rPr>
                <w:sz w:val="18"/>
                <w:szCs w:val="18"/>
              </w:rPr>
              <w:t>2 342,7</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11607010020000 140</w:t>
            </w:r>
          </w:p>
        </w:tc>
        <w:tc>
          <w:tcPr>
            <w:tcW w:w="956" w:type="pct"/>
            <w:shd w:val="clear" w:color="auto" w:fill="FFFFFF"/>
          </w:tcPr>
          <w:p w:rsidR="00EF43ED" w:rsidRDefault="00EF43ED" w:rsidP="00EF43ED">
            <w:pPr>
              <w:spacing w:before="60" w:after="60"/>
            </w:pPr>
            <w:r>
              <w:rPr>
                <w:sz w:val="18"/>
                <w:szCs w:val="1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Объединение административно-технических инспекций города Москвы</w:t>
            </w:r>
          </w:p>
        </w:tc>
        <w:tc>
          <w:tcPr>
            <w:tcW w:w="491" w:type="pct"/>
            <w:shd w:val="clear" w:color="auto" w:fill="FFFFFF"/>
            <w:noWrap/>
          </w:tcPr>
          <w:p w:rsidR="00EF43ED" w:rsidRDefault="00EF43ED" w:rsidP="00EF43ED">
            <w:pPr>
              <w:spacing w:before="60" w:after="60"/>
              <w:jc w:val="right"/>
            </w:pPr>
            <w:r>
              <w:rPr>
                <w:sz w:val="18"/>
                <w:szCs w:val="18"/>
              </w:rPr>
              <w:t>3 201,5</w:t>
            </w:r>
          </w:p>
        </w:tc>
        <w:tc>
          <w:tcPr>
            <w:tcW w:w="517" w:type="pct"/>
            <w:shd w:val="clear" w:color="auto" w:fill="FFFFFF"/>
            <w:noWrap/>
          </w:tcPr>
          <w:p w:rsidR="00EF43ED" w:rsidRDefault="00EF43ED" w:rsidP="00EF43ED">
            <w:pPr>
              <w:spacing w:before="60" w:after="60"/>
              <w:jc w:val="right"/>
            </w:pPr>
            <w:r>
              <w:rPr>
                <w:sz w:val="18"/>
                <w:szCs w:val="18"/>
              </w:rPr>
              <w:t>680,1</w:t>
            </w:r>
          </w:p>
        </w:tc>
        <w:tc>
          <w:tcPr>
            <w:tcW w:w="491" w:type="pct"/>
            <w:shd w:val="clear" w:color="auto" w:fill="FFFFFF"/>
            <w:noWrap/>
          </w:tcPr>
          <w:p w:rsidR="00EF43ED" w:rsidRDefault="00EF43ED" w:rsidP="00EF43ED">
            <w:pPr>
              <w:spacing w:before="60" w:after="60"/>
              <w:jc w:val="right"/>
            </w:pPr>
            <w:r>
              <w:rPr>
                <w:sz w:val="18"/>
                <w:szCs w:val="18"/>
              </w:rPr>
              <w:t>869,4</w:t>
            </w:r>
          </w:p>
        </w:tc>
        <w:tc>
          <w:tcPr>
            <w:tcW w:w="518" w:type="pct"/>
            <w:shd w:val="clear" w:color="auto" w:fill="FFFFFF"/>
            <w:noWrap/>
          </w:tcPr>
          <w:p w:rsidR="00EF43ED" w:rsidRDefault="00EF43ED" w:rsidP="00EF43ED">
            <w:pPr>
              <w:spacing w:before="60" w:after="60"/>
              <w:jc w:val="right"/>
            </w:pPr>
            <w:r>
              <w:rPr>
                <w:sz w:val="18"/>
                <w:szCs w:val="18"/>
              </w:rPr>
              <w:t>1 029,7</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11607010020000 140</w:t>
            </w:r>
          </w:p>
        </w:tc>
        <w:tc>
          <w:tcPr>
            <w:tcW w:w="956" w:type="pct"/>
            <w:shd w:val="clear" w:color="auto" w:fill="FFFFFF"/>
          </w:tcPr>
          <w:p w:rsidR="00EF43ED" w:rsidRDefault="00EF43ED" w:rsidP="00EF43ED">
            <w:pPr>
              <w:spacing w:before="60" w:after="60"/>
            </w:pPr>
            <w:r>
              <w:rPr>
                <w:sz w:val="18"/>
                <w:szCs w:val="1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Государственная жилищная инспекция города Москвы</w:t>
            </w:r>
          </w:p>
        </w:tc>
        <w:tc>
          <w:tcPr>
            <w:tcW w:w="491" w:type="pct"/>
            <w:shd w:val="clear" w:color="auto" w:fill="FFFFFF"/>
            <w:noWrap/>
          </w:tcPr>
          <w:p w:rsidR="00EF43ED" w:rsidRDefault="00EF43ED" w:rsidP="00EF43ED">
            <w:pPr>
              <w:spacing w:before="60" w:after="60"/>
              <w:jc w:val="right"/>
            </w:pPr>
            <w:r>
              <w:rPr>
                <w:sz w:val="18"/>
                <w:szCs w:val="18"/>
              </w:rPr>
              <w:t>25,1</w:t>
            </w:r>
          </w:p>
        </w:tc>
        <w:tc>
          <w:tcPr>
            <w:tcW w:w="517" w:type="pct"/>
            <w:shd w:val="clear" w:color="auto" w:fill="FFFFFF"/>
            <w:noWrap/>
          </w:tcPr>
          <w:p w:rsidR="00EF43ED" w:rsidRDefault="00EF43ED" w:rsidP="00EF43ED">
            <w:pPr>
              <w:spacing w:before="60" w:after="60"/>
              <w:jc w:val="right"/>
            </w:pPr>
            <w:r>
              <w:rPr>
                <w:sz w:val="18"/>
                <w:szCs w:val="18"/>
              </w:rPr>
              <w:t>154,6</w:t>
            </w:r>
          </w:p>
        </w:tc>
        <w:tc>
          <w:tcPr>
            <w:tcW w:w="491" w:type="pct"/>
            <w:shd w:val="clear" w:color="auto" w:fill="FFFFFF"/>
            <w:noWrap/>
          </w:tcPr>
          <w:p w:rsidR="00EF43ED" w:rsidRDefault="00EF43ED" w:rsidP="00EF43ED">
            <w:pPr>
              <w:spacing w:before="60" w:after="60"/>
              <w:jc w:val="right"/>
            </w:pPr>
            <w:r>
              <w:rPr>
                <w:sz w:val="18"/>
                <w:szCs w:val="18"/>
              </w:rPr>
              <w:t>185,8</w:t>
            </w:r>
          </w:p>
        </w:tc>
        <w:tc>
          <w:tcPr>
            <w:tcW w:w="518" w:type="pct"/>
            <w:shd w:val="clear" w:color="auto" w:fill="FFFFFF"/>
            <w:noWrap/>
          </w:tcPr>
          <w:p w:rsidR="00EF43ED" w:rsidRDefault="00EF43ED" w:rsidP="00EF43ED">
            <w:pPr>
              <w:spacing w:before="60" w:after="60"/>
              <w:jc w:val="right"/>
            </w:pPr>
            <w:r>
              <w:rPr>
                <w:sz w:val="18"/>
                <w:szCs w:val="18"/>
              </w:rPr>
              <w:t>121,8</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11607010020000 140</w:t>
            </w:r>
          </w:p>
        </w:tc>
        <w:tc>
          <w:tcPr>
            <w:tcW w:w="956" w:type="pct"/>
            <w:shd w:val="clear" w:color="auto" w:fill="FFFFFF"/>
          </w:tcPr>
          <w:p w:rsidR="00EF43ED" w:rsidRDefault="00EF43ED" w:rsidP="00EF43ED">
            <w:pPr>
              <w:spacing w:before="60" w:after="60"/>
            </w:pPr>
            <w:r>
              <w:rPr>
                <w:sz w:val="18"/>
                <w:szCs w:val="1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природопользования и охраны окружающей среды города Москвы</w:t>
            </w:r>
          </w:p>
        </w:tc>
        <w:tc>
          <w:tcPr>
            <w:tcW w:w="491" w:type="pct"/>
            <w:shd w:val="clear" w:color="auto" w:fill="FFFFFF"/>
            <w:noWrap/>
          </w:tcPr>
          <w:p w:rsidR="00EF43ED" w:rsidRDefault="00EF43ED" w:rsidP="00EF43ED">
            <w:pPr>
              <w:spacing w:before="60" w:after="60"/>
              <w:jc w:val="right"/>
            </w:pPr>
            <w:r>
              <w:rPr>
                <w:sz w:val="18"/>
                <w:szCs w:val="18"/>
              </w:rPr>
              <w:t>55,2</w:t>
            </w:r>
          </w:p>
        </w:tc>
        <w:tc>
          <w:tcPr>
            <w:tcW w:w="517" w:type="pct"/>
            <w:shd w:val="clear" w:color="auto" w:fill="FFFFFF"/>
            <w:noWrap/>
          </w:tcPr>
          <w:p w:rsidR="00EF43ED" w:rsidRDefault="00EF43ED" w:rsidP="00EF43ED">
            <w:pPr>
              <w:spacing w:before="60" w:after="60"/>
              <w:jc w:val="right"/>
            </w:pPr>
            <w:r>
              <w:rPr>
                <w:sz w:val="18"/>
                <w:szCs w:val="18"/>
              </w:rPr>
              <w:t>8 448,9</w:t>
            </w:r>
          </w:p>
        </w:tc>
        <w:tc>
          <w:tcPr>
            <w:tcW w:w="491" w:type="pct"/>
            <w:shd w:val="clear" w:color="auto" w:fill="FFFFFF"/>
            <w:noWrap/>
          </w:tcPr>
          <w:p w:rsidR="00EF43ED" w:rsidRDefault="00EF43ED" w:rsidP="00EF43ED">
            <w:pPr>
              <w:spacing w:before="60" w:after="60"/>
              <w:jc w:val="right"/>
            </w:pPr>
            <w:r>
              <w:rPr>
                <w:sz w:val="18"/>
                <w:szCs w:val="18"/>
              </w:rPr>
              <w:t>5 011,8</w:t>
            </w:r>
          </w:p>
        </w:tc>
        <w:tc>
          <w:tcPr>
            <w:tcW w:w="518" w:type="pct"/>
            <w:shd w:val="clear" w:color="auto" w:fill="FFFFFF"/>
            <w:noWrap/>
          </w:tcPr>
          <w:p w:rsidR="00EF43ED" w:rsidRDefault="00EF43ED" w:rsidP="00EF43ED">
            <w:pPr>
              <w:spacing w:before="60" w:after="60"/>
              <w:jc w:val="right"/>
            </w:pPr>
            <w:r>
              <w:rPr>
                <w:sz w:val="18"/>
                <w:szCs w:val="18"/>
              </w:rPr>
              <w:t>4 505,3</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11607010020000 140</w:t>
            </w:r>
          </w:p>
        </w:tc>
        <w:tc>
          <w:tcPr>
            <w:tcW w:w="956" w:type="pct"/>
            <w:shd w:val="clear" w:color="auto" w:fill="FFFFFF"/>
          </w:tcPr>
          <w:p w:rsidR="00EF43ED" w:rsidRDefault="00EF43ED" w:rsidP="00EF43ED">
            <w:pPr>
              <w:spacing w:before="60" w:after="60"/>
            </w:pPr>
            <w:r>
              <w:rPr>
                <w:sz w:val="18"/>
                <w:szCs w:val="1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внешнеэкономических и международных связей города Москвы</w:t>
            </w:r>
          </w:p>
        </w:tc>
        <w:tc>
          <w:tcPr>
            <w:tcW w:w="491" w:type="pct"/>
            <w:shd w:val="clear" w:color="auto" w:fill="FFFFFF"/>
            <w:noWrap/>
          </w:tcPr>
          <w:p w:rsidR="00EF43ED" w:rsidRDefault="00EF43ED" w:rsidP="00EF43ED">
            <w:pPr>
              <w:spacing w:before="60" w:after="60"/>
              <w:jc w:val="right"/>
            </w:pPr>
            <w:r>
              <w:rPr>
                <w:sz w:val="18"/>
                <w:szCs w:val="18"/>
              </w:rPr>
              <w:t>15,8</w:t>
            </w:r>
          </w:p>
        </w:tc>
        <w:tc>
          <w:tcPr>
            <w:tcW w:w="517" w:type="pct"/>
            <w:shd w:val="clear" w:color="auto" w:fill="FFFFFF"/>
            <w:noWrap/>
          </w:tcPr>
          <w:p w:rsidR="00EF43ED" w:rsidRDefault="00EF43ED" w:rsidP="00EF43ED">
            <w:pPr>
              <w:spacing w:before="60" w:after="60"/>
              <w:jc w:val="right"/>
            </w:pPr>
            <w:r>
              <w:rPr>
                <w:sz w:val="18"/>
                <w:szCs w:val="18"/>
              </w:rPr>
              <w:t>6,7</w:t>
            </w:r>
          </w:p>
        </w:tc>
        <w:tc>
          <w:tcPr>
            <w:tcW w:w="491" w:type="pct"/>
            <w:shd w:val="clear" w:color="auto" w:fill="FFFFFF"/>
            <w:noWrap/>
          </w:tcPr>
          <w:p w:rsidR="00EF43ED" w:rsidRDefault="00EF43ED" w:rsidP="00EF43ED">
            <w:pPr>
              <w:spacing w:before="60" w:after="60"/>
              <w:jc w:val="right"/>
            </w:pPr>
            <w:r>
              <w:rPr>
                <w:sz w:val="18"/>
                <w:szCs w:val="18"/>
              </w:rPr>
              <w:t>8,2</w:t>
            </w:r>
          </w:p>
        </w:tc>
        <w:tc>
          <w:tcPr>
            <w:tcW w:w="518" w:type="pct"/>
            <w:shd w:val="clear" w:color="auto" w:fill="FFFFFF"/>
            <w:noWrap/>
          </w:tcPr>
          <w:p w:rsidR="00EF43ED" w:rsidRDefault="00EF43ED" w:rsidP="00EF43ED">
            <w:pPr>
              <w:spacing w:before="60" w:after="60"/>
              <w:jc w:val="right"/>
            </w:pPr>
            <w:r>
              <w:rPr>
                <w:sz w:val="18"/>
                <w:szCs w:val="18"/>
              </w:rPr>
              <w:t>10,2</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11607010020000 140</w:t>
            </w:r>
          </w:p>
        </w:tc>
        <w:tc>
          <w:tcPr>
            <w:tcW w:w="956" w:type="pct"/>
            <w:shd w:val="clear" w:color="auto" w:fill="FFFFFF"/>
          </w:tcPr>
          <w:p w:rsidR="00EF43ED" w:rsidRDefault="00EF43ED" w:rsidP="00EF43ED">
            <w:pPr>
              <w:spacing w:before="60" w:after="60"/>
            </w:pPr>
            <w:r>
              <w:rPr>
                <w:sz w:val="18"/>
                <w:szCs w:val="1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гражданского строительства города Москвы</w:t>
            </w:r>
          </w:p>
        </w:tc>
        <w:tc>
          <w:tcPr>
            <w:tcW w:w="491" w:type="pct"/>
            <w:shd w:val="clear" w:color="auto" w:fill="FFFFFF"/>
            <w:noWrap/>
          </w:tcPr>
          <w:p w:rsidR="00EF43ED" w:rsidRDefault="00EF43ED" w:rsidP="00EF43ED">
            <w:pPr>
              <w:spacing w:before="60" w:after="60"/>
              <w:jc w:val="right"/>
            </w:pPr>
            <w:r>
              <w:rPr>
                <w:sz w:val="18"/>
                <w:szCs w:val="18"/>
              </w:rPr>
              <w:t>39 837,9</w:t>
            </w:r>
          </w:p>
        </w:tc>
        <w:tc>
          <w:tcPr>
            <w:tcW w:w="517" w:type="pct"/>
            <w:shd w:val="clear" w:color="auto" w:fill="FFFFFF"/>
            <w:noWrap/>
          </w:tcPr>
          <w:p w:rsidR="00EF43ED" w:rsidRDefault="00EF43ED" w:rsidP="00EF43ED">
            <w:pPr>
              <w:spacing w:before="60" w:after="60"/>
              <w:jc w:val="right"/>
            </w:pPr>
            <w:r>
              <w:rPr>
                <w:sz w:val="18"/>
                <w:szCs w:val="18"/>
              </w:rPr>
              <w:t>39 837,9</w:t>
            </w:r>
          </w:p>
        </w:tc>
        <w:tc>
          <w:tcPr>
            <w:tcW w:w="491" w:type="pct"/>
            <w:shd w:val="clear" w:color="auto" w:fill="FFFFFF"/>
            <w:noWrap/>
          </w:tcPr>
          <w:p w:rsidR="00EF43ED" w:rsidRDefault="00EF43ED" w:rsidP="00EF43ED">
            <w:pPr>
              <w:spacing w:before="60" w:after="60"/>
              <w:jc w:val="right"/>
            </w:pPr>
            <w:r>
              <w:rPr>
                <w:sz w:val="18"/>
                <w:szCs w:val="18"/>
              </w:rPr>
              <w:t>39 837,9</w:t>
            </w:r>
          </w:p>
        </w:tc>
        <w:tc>
          <w:tcPr>
            <w:tcW w:w="518" w:type="pct"/>
            <w:shd w:val="clear" w:color="auto" w:fill="FFFFFF"/>
            <w:noWrap/>
          </w:tcPr>
          <w:p w:rsidR="00EF43ED" w:rsidRDefault="00EF43ED" w:rsidP="00EF43ED">
            <w:pPr>
              <w:spacing w:before="60" w:after="60"/>
              <w:jc w:val="right"/>
            </w:pPr>
            <w:r>
              <w:rPr>
                <w:sz w:val="18"/>
                <w:szCs w:val="18"/>
              </w:rPr>
              <w:t>39 837,9</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11607010020000 140</w:t>
            </w:r>
          </w:p>
        </w:tc>
        <w:tc>
          <w:tcPr>
            <w:tcW w:w="956" w:type="pct"/>
            <w:shd w:val="clear" w:color="auto" w:fill="FFFFFF"/>
          </w:tcPr>
          <w:p w:rsidR="00EF43ED" w:rsidRDefault="00EF43ED" w:rsidP="00EF43ED">
            <w:pPr>
              <w:spacing w:before="60" w:after="60"/>
            </w:pPr>
            <w:r>
              <w:rPr>
                <w:sz w:val="18"/>
                <w:szCs w:val="1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региональной безопасности и противодействия коррупции города Москвы</w:t>
            </w:r>
          </w:p>
        </w:tc>
        <w:tc>
          <w:tcPr>
            <w:tcW w:w="491" w:type="pct"/>
            <w:shd w:val="clear" w:color="auto" w:fill="FFFFFF"/>
            <w:noWrap/>
          </w:tcPr>
          <w:p w:rsidR="00EF43ED" w:rsidRDefault="00EF43ED" w:rsidP="00EF43ED">
            <w:pPr>
              <w:spacing w:before="60" w:after="60"/>
              <w:jc w:val="right"/>
            </w:pPr>
            <w:r>
              <w:rPr>
                <w:sz w:val="18"/>
                <w:szCs w:val="18"/>
              </w:rPr>
              <w:t>5,5</w:t>
            </w:r>
          </w:p>
        </w:tc>
        <w:tc>
          <w:tcPr>
            <w:tcW w:w="517" w:type="pct"/>
            <w:shd w:val="clear" w:color="auto" w:fill="FFFFFF"/>
            <w:noWrap/>
          </w:tcPr>
          <w:p w:rsidR="00EF43ED" w:rsidRDefault="00EF43ED" w:rsidP="00EF43ED">
            <w:pPr>
              <w:spacing w:before="60" w:after="60"/>
              <w:jc w:val="right"/>
            </w:pPr>
            <w:r>
              <w:rPr>
                <w:sz w:val="18"/>
                <w:szCs w:val="18"/>
              </w:rPr>
              <w:t>2,4</w:t>
            </w:r>
          </w:p>
        </w:tc>
        <w:tc>
          <w:tcPr>
            <w:tcW w:w="491" w:type="pct"/>
            <w:shd w:val="clear" w:color="auto" w:fill="FFFFFF"/>
            <w:noWrap/>
          </w:tcPr>
          <w:p w:rsidR="00EF43ED" w:rsidRDefault="00EF43ED" w:rsidP="00EF43ED">
            <w:pPr>
              <w:spacing w:before="60" w:after="60"/>
              <w:jc w:val="right"/>
            </w:pPr>
            <w:r>
              <w:rPr>
                <w:sz w:val="18"/>
                <w:szCs w:val="18"/>
              </w:rPr>
              <w:t>3,2</w:t>
            </w:r>
          </w:p>
        </w:tc>
        <w:tc>
          <w:tcPr>
            <w:tcW w:w="518" w:type="pct"/>
            <w:shd w:val="clear" w:color="auto" w:fill="FFFFFF"/>
            <w:noWrap/>
          </w:tcPr>
          <w:p w:rsidR="00EF43ED" w:rsidRDefault="00EF43ED" w:rsidP="00EF43ED">
            <w:pPr>
              <w:spacing w:before="60" w:after="60"/>
              <w:jc w:val="right"/>
            </w:pPr>
            <w:r>
              <w:rPr>
                <w:sz w:val="18"/>
                <w:szCs w:val="18"/>
              </w:rPr>
              <w:t>3,7</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11607010020000 140</w:t>
            </w:r>
          </w:p>
        </w:tc>
        <w:tc>
          <w:tcPr>
            <w:tcW w:w="956" w:type="pct"/>
            <w:shd w:val="clear" w:color="auto" w:fill="FFFFFF"/>
          </w:tcPr>
          <w:p w:rsidR="00EF43ED" w:rsidRDefault="00EF43ED" w:rsidP="00EF43ED">
            <w:pPr>
              <w:spacing w:before="60" w:after="60"/>
            </w:pPr>
            <w:r>
              <w:rPr>
                <w:sz w:val="18"/>
                <w:szCs w:val="1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Комитет ветеринарии города Москвы</w:t>
            </w:r>
          </w:p>
        </w:tc>
        <w:tc>
          <w:tcPr>
            <w:tcW w:w="491" w:type="pct"/>
            <w:shd w:val="clear" w:color="auto" w:fill="FFFFFF"/>
            <w:noWrap/>
          </w:tcPr>
          <w:p w:rsidR="00EF43ED" w:rsidRDefault="00EF43ED" w:rsidP="00EF43ED">
            <w:pPr>
              <w:spacing w:before="60" w:after="60"/>
              <w:jc w:val="right"/>
            </w:pPr>
            <w:r>
              <w:rPr>
                <w:sz w:val="18"/>
                <w:szCs w:val="18"/>
              </w:rPr>
              <w:t>0,1</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11607010020000 140</w:t>
            </w:r>
          </w:p>
        </w:tc>
        <w:tc>
          <w:tcPr>
            <w:tcW w:w="956" w:type="pct"/>
            <w:shd w:val="clear" w:color="auto" w:fill="FFFFFF"/>
          </w:tcPr>
          <w:p w:rsidR="00EF43ED" w:rsidRDefault="00EF43ED" w:rsidP="00EF43ED">
            <w:pPr>
              <w:spacing w:before="60" w:after="60"/>
            </w:pPr>
            <w:r>
              <w:rPr>
                <w:sz w:val="18"/>
                <w:szCs w:val="1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Комитет государственного строительного надзора города Москвы</w:t>
            </w:r>
          </w:p>
        </w:tc>
        <w:tc>
          <w:tcPr>
            <w:tcW w:w="491" w:type="pct"/>
            <w:shd w:val="clear" w:color="auto" w:fill="FFFFFF"/>
            <w:noWrap/>
          </w:tcPr>
          <w:p w:rsidR="00EF43ED" w:rsidRDefault="00EF43ED" w:rsidP="00EF43ED">
            <w:pPr>
              <w:spacing w:before="60" w:after="60"/>
              <w:jc w:val="right"/>
            </w:pPr>
            <w:r>
              <w:rPr>
                <w:sz w:val="18"/>
                <w:szCs w:val="18"/>
              </w:rPr>
              <w:t>102,8</w:t>
            </w:r>
          </w:p>
        </w:tc>
        <w:tc>
          <w:tcPr>
            <w:tcW w:w="517" w:type="pct"/>
            <w:shd w:val="clear" w:color="auto" w:fill="FFFFFF"/>
            <w:noWrap/>
          </w:tcPr>
          <w:p w:rsidR="00EF43ED" w:rsidRDefault="00EF43ED" w:rsidP="00EF43ED">
            <w:pPr>
              <w:spacing w:before="60" w:after="60"/>
              <w:jc w:val="right"/>
            </w:pPr>
            <w:r>
              <w:rPr>
                <w:sz w:val="18"/>
                <w:szCs w:val="18"/>
              </w:rPr>
              <w:t>53,5</w:t>
            </w:r>
          </w:p>
        </w:tc>
        <w:tc>
          <w:tcPr>
            <w:tcW w:w="491" w:type="pct"/>
            <w:shd w:val="clear" w:color="auto" w:fill="FFFFFF"/>
            <w:noWrap/>
          </w:tcPr>
          <w:p w:rsidR="00EF43ED" w:rsidRDefault="00EF43ED" w:rsidP="00EF43ED">
            <w:pPr>
              <w:spacing w:before="60" w:after="60"/>
              <w:jc w:val="right"/>
            </w:pPr>
            <w:r>
              <w:rPr>
                <w:sz w:val="18"/>
                <w:szCs w:val="18"/>
              </w:rPr>
              <w:t>71,3</w:t>
            </w:r>
          </w:p>
        </w:tc>
        <w:tc>
          <w:tcPr>
            <w:tcW w:w="518" w:type="pct"/>
            <w:shd w:val="clear" w:color="auto" w:fill="FFFFFF"/>
            <w:noWrap/>
          </w:tcPr>
          <w:p w:rsidR="00EF43ED" w:rsidRDefault="00EF43ED" w:rsidP="00EF43ED">
            <w:pPr>
              <w:spacing w:before="60" w:after="60"/>
              <w:jc w:val="right"/>
            </w:pPr>
            <w:r>
              <w:rPr>
                <w:sz w:val="18"/>
                <w:szCs w:val="18"/>
              </w:rPr>
              <w:t>75,8</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11607010020000 140</w:t>
            </w:r>
          </w:p>
        </w:tc>
        <w:tc>
          <w:tcPr>
            <w:tcW w:w="956" w:type="pct"/>
            <w:shd w:val="clear" w:color="auto" w:fill="FFFFFF"/>
          </w:tcPr>
          <w:p w:rsidR="00EF43ED" w:rsidRDefault="00EF43ED" w:rsidP="00EF43ED">
            <w:pPr>
              <w:spacing w:before="60" w:after="60"/>
            </w:pPr>
            <w:r>
              <w:rPr>
                <w:sz w:val="18"/>
                <w:szCs w:val="1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Управление делами Мэра и Правительства Москвы</w:t>
            </w:r>
          </w:p>
        </w:tc>
        <w:tc>
          <w:tcPr>
            <w:tcW w:w="491" w:type="pct"/>
            <w:shd w:val="clear" w:color="auto" w:fill="FFFFFF"/>
            <w:noWrap/>
          </w:tcPr>
          <w:p w:rsidR="00EF43ED" w:rsidRDefault="00EF43ED" w:rsidP="00EF43ED">
            <w:pPr>
              <w:spacing w:before="60" w:after="60"/>
              <w:jc w:val="right"/>
            </w:pPr>
            <w:r>
              <w:rPr>
                <w:sz w:val="18"/>
                <w:szCs w:val="18"/>
              </w:rPr>
              <w:t>59,8</w:t>
            </w:r>
          </w:p>
        </w:tc>
        <w:tc>
          <w:tcPr>
            <w:tcW w:w="517" w:type="pct"/>
            <w:shd w:val="clear" w:color="auto" w:fill="FFFFFF"/>
            <w:noWrap/>
          </w:tcPr>
          <w:p w:rsidR="00EF43ED" w:rsidRDefault="00EF43ED" w:rsidP="00EF43ED">
            <w:pPr>
              <w:spacing w:before="60" w:after="60"/>
              <w:jc w:val="right"/>
            </w:pPr>
            <w:r>
              <w:rPr>
                <w:sz w:val="18"/>
                <w:szCs w:val="18"/>
              </w:rPr>
              <w:t>56,9</w:t>
            </w:r>
          </w:p>
        </w:tc>
        <w:tc>
          <w:tcPr>
            <w:tcW w:w="491" w:type="pct"/>
            <w:shd w:val="clear" w:color="auto" w:fill="FFFFFF"/>
            <w:noWrap/>
          </w:tcPr>
          <w:p w:rsidR="00EF43ED" w:rsidRDefault="00EF43ED" w:rsidP="00EF43ED">
            <w:pPr>
              <w:spacing w:before="60" w:after="60"/>
              <w:jc w:val="right"/>
            </w:pPr>
            <w:r>
              <w:rPr>
                <w:sz w:val="18"/>
                <w:szCs w:val="18"/>
              </w:rPr>
              <w:t>41,4</w:t>
            </w:r>
          </w:p>
        </w:tc>
        <w:tc>
          <w:tcPr>
            <w:tcW w:w="518" w:type="pct"/>
            <w:shd w:val="clear" w:color="auto" w:fill="FFFFFF"/>
            <w:noWrap/>
          </w:tcPr>
          <w:p w:rsidR="00EF43ED" w:rsidRDefault="00EF43ED" w:rsidP="00EF43ED">
            <w:pPr>
              <w:spacing w:before="60" w:after="60"/>
              <w:jc w:val="right"/>
            </w:pPr>
            <w:r>
              <w:rPr>
                <w:sz w:val="18"/>
                <w:szCs w:val="18"/>
              </w:rPr>
              <w:t>46,7</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11607010020000 140</w:t>
            </w:r>
          </w:p>
        </w:tc>
        <w:tc>
          <w:tcPr>
            <w:tcW w:w="956" w:type="pct"/>
            <w:shd w:val="clear" w:color="auto" w:fill="FFFFFF"/>
          </w:tcPr>
          <w:p w:rsidR="00EF43ED" w:rsidRDefault="00EF43ED" w:rsidP="00EF43ED">
            <w:pPr>
              <w:spacing w:before="60" w:after="60"/>
            </w:pPr>
            <w:r>
              <w:rPr>
                <w:sz w:val="18"/>
                <w:szCs w:val="1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Префектура 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23,4</w:t>
            </w:r>
          </w:p>
        </w:tc>
        <w:tc>
          <w:tcPr>
            <w:tcW w:w="517" w:type="pct"/>
            <w:shd w:val="clear" w:color="auto" w:fill="FFFFFF"/>
            <w:noWrap/>
          </w:tcPr>
          <w:p w:rsidR="00EF43ED" w:rsidRDefault="00EF43ED" w:rsidP="00EF43ED">
            <w:pPr>
              <w:spacing w:before="60" w:after="60"/>
              <w:jc w:val="right"/>
            </w:pPr>
            <w:r>
              <w:rPr>
                <w:sz w:val="18"/>
                <w:szCs w:val="18"/>
              </w:rPr>
              <w:t>265,8</w:t>
            </w:r>
          </w:p>
        </w:tc>
        <w:tc>
          <w:tcPr>
            <w:tcW w:w="491" w:type="pct"/>
            <w:shd w:val="clear" w:color="auto" w:fill="FFFFFF"/>
            <w:noWrap/>
          </w:tcPr>
          <w:p w:rsidR="00EF43ED" w:rsidRDefault="00EF43ED" w:rsidP="00EF43ED">
            <w:pPr>
              <w:spacing w:before="60" w:after="60"/>
              <w:jc w:val="right"/>
            </w:pPr>
            <w:r>
              <w:rPr>
                <w:sz w:val="18"/>
                <w:szCs w:val="18"/>
              </w:rPr>
              <w:t>318,4</w:t>
            </w:r>
          </w:p>
        </w:tc>
        <w:tc>
          <w:tcPr>
            <w:tcW w:w="518" w:type="pct"/>
            <w:shd w:val="clear" w:color="auto" w:fill="FFFFFF"/>
            <w:noWrap/>
          </w:tcPr>
          <w:p w:rsidR="00EF43ED" w:rsidRDefault="00EF43ED" w:rsidP="00EF43ED">
            <w:pPr>
              <w:spacing w:before="60" w:after="60"/>
              <w:jc w:val="right"/>
            </w:pPr>
            <w:r>
              <w:rPr>
                <w:sz w:val="18"/>
                <w:szCs w:val="18"/>
              </w:rPr>
              <w:t>202,5</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11607010020000 140</w:t>
            </w:r>
          </w:p>
        </w:tc>
        <w:tc>
          <w:tcPr>
            <w:tcW w:w="956" w:type="pct"/>
            <w:shd w:val="clear" w:color="auto" w:fill="FFFFFF"/>
          </w:tcPr>
          <w:p w:rsidR="00EF43ED" w:rsidRDefault="00EF43ED" w:rsidP="00EF43ED">
            <w:pPr>
              <w:spacing w:before="60" w:after="60"/>
            </w:pPr>
            <w:r>
              <w:rPr>
                <w:sz w:val="18"/>
                <w:szCs w:val="1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Префектура Западного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174,8</w:t>
            </w:r>
          </w:p>
        </w:tc>
        <w:tc>
          <w:tcPr>
            <w:tcW w:w="517" w:type="pct"/>
            <w:shd w:val="clear" w:color="auto" w:fill="FFFFFF"/>
            <w:noWrap/>
          </w:tcPr>
          <w:p w:rsidR="00EF43ED" w:rsidRDefault="00EF43ED" w:rsidP="00EF43ED">
            <w:pPr>
              <w:spacing w:before="60" w:after="60"/>
              <w:jc w:val="right"/>
            </w:pPr>
            <w:r>
              <w:rPr>
                <w:sz w:val="18"/>
                <w:szCs w:val="18"/>
              </w:rPr>
              <w:t>678,8</w:t>
            </w:r>
          </w:p>
        </w:tc>
        <w:tc>
          <w:tcPr>
            <w:tcW w:w="491" w:type="pct"/>
            <w:shd w:val="clear" w:color="auto" w:fill="FFFFFF"/>
            <w:noWrap/>
          </w:tcPr>
          <w:p w:rsidR="00EF43ED" w:rsidRDefault="00EF43ED" w:rsidP="00EF43ED">
            <w:pPr>
              <w:spacing w:before="60" w:after="60"/>
              <w:jc w:val="right"/>
            </w:pPr>
            <w:r>
              <w:rPr>
                <w:sz w:val="18"/>
                <w:szCs w:val="18"/>
              </w:rPr>
              <w:t>507,3</w:t>
            </w:r>
          </w:p>
        </w:tc>
        <w:tc>
          <w:tcPr>
            <w:tcW w:w="518" w:type="pct"/>
            <w:shd w:val="clear" w:color="auto" w:fill="FFFFFF"/>
            <w:noWrap/>
          </w:tcPr>
          <w:p w:rsidR="00EF43ED" w:rsidRDefault="00EF43ED" w:rsidP="00EF43ED">
            <w:pPr>
              <w:spacing w:before="60" w:after="60"/>
              <w:jc w:val="right"/>
            </w:pPr>
            <w:r>
              <w:rPr>
                <w:sz w:val="18"/>
                <w:szCs w:val="18"/>
              </w:rPr>
              <w:t>453,6</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11607010020000 140</w:t>
            </w:r>
          </w:p>
        </w:tc>
        <w:tc>
          <w:tcPr>
            <w:tcW w:w="956" w:type="pct"/>
            <w:shd w:val="clear" w:color="auto" w:fill="FFFFFF"/>
          </w:tcPr>
          <w:p w:rsidR="00EF43ED" w:rsidRDefault="00EF43ED" w:rsidP="00EF43ED">
            <w:pPr>
              <w:spacing w:before="60" w:after="60"/>
            </w:pPr>
            <w:r>
              <w:rPr>
                <w:sz w:val="18"/>
                <w:szCs w:val="1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Префектура Зеленоградского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107,3</w:t>
            </w:r>
          </w:p>
        </w:tc>
        <w:tc>
          <w:tcPr>
            <w:tcW w:w="517" w:type="pct"/>
            <w:shd w:val="clear" w:color="auto" w:fill="FFFFFF"/>
            <w:noWrap/>
          </w:tcPr>
          <w:p w:rsidR="00EF43ED" w:rsidRDefault="00EF43ED" w:rsidP="00EF43ED">
            <w:pPr>
              <w:spacing w:before="60" w:after="60"/>
              <w:jc w:val="right"/>
            </w:pPr>
            <w:r>
              <w:rPr>
                <w:sz w:val="18"/>
                <w:szCs w:val="18"/>
              </w:rPr>
              <w:t>146,9</w:t>
            </w:r>
          </w:p>
        </w:tc>
        <w:tc>
          <w:tcPr>
            <w:tcW w:w="491" w:type="pct"/>
            <w:shd w:val="clear" w:color="auto" w:fill="FFFFFF"/>
            <w:noWrap/>
          </w:tcPr>
          <w:p w:rsidR="00EF43ED" w:rsidRDefault="00EF43ED" w:rsidP="00EF43ED">
            <w:pPr>
              <w:spacing w:before="60" w:after="60"/>
              <w:jc w:val="right"/>
            </w:pPr>
            <w:r>
              <w:rPr>
                <w:sz w:val="18"/>
                <w:szCs w:val="18"/>
              </w:rPr>
              <w:t>162,1</w:t>
            </w:r>
          </w:p>
        </w:tc>
        <w:tc>
          <w:tcPr>
            <w:tcW w:w="518" w:type="pct"/>
            <w:shd w:val="clear" w:color="auto" w:fill="FFFFFF"/>
            <w:noWrap/>
          </w:tcPr>
          <w:p w:rsidR="00EF43ED" w:rsidRDefault="00EF43ED" w:rsidP="00EF43ED">
            <w:pPr>
              <w:spacing w:before="60" w:after="60"/>
              <w:jc w:val="right"/>
            </w:pPr>
            <w:r>
              <w:rPr>
                <w:sz w:val="18"/>
                <w:szCs w:val="18"/>
              </w:rPr>
              <w:t>188,5</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11607010020000 140</w:t>
            </w:r>
          </w:p>
        </w:tc>
        <w:tc>
          <w:tcPr>
            <w:tcW w:w="956" w:type="pct"/>
            <w:shd w:val="clear" w:color="auto" w:fill="FFFFFF"/>
          </w:tcPr>
          <w:p w:rsidR="00EF43ED" w:rsidRDefault="00EF43ED" w:rsidP="00EF43ED">
            <w:pPr>
              <w:spacing w:before="60" w:after="60"/>
            </w:pPr>
            <w:r>
              <w:rPr>
                <w:sz w:val="18"/>
                <w:szCs w:val="1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Префектура Северного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20,4</w:t>
            </w:r>
          </w:p>
        </w:tc>
        <w:tc>
          <w:tcPr>
            <w:tcW w:w="517" w:type="pct"/>
            <w:shd w:val="clear" w:color="auto" w:fill="FFFFFF"/>
            <w:noWrap/>
          </w:tcPr>
          <w:p w:rsidR="00EF43ED" w:rsidRDefault="00EF43ED" w:rsidP="00EF43ED">
            <w:pPr>
              <w:spacing w:before="60" w:after="60"/>
              <w:jc w:val="right"/>
            </w:pPr>
            <w:r>
              <w:rPr>
                <w:sz w:val="18"/>
                <w:szCs w:val="18"/>
              </w:rPr>
              <w:t>431,0</w:t>
            </w:r>
          </w:p>
        </w:tc>
        <w:tc>
          <w:tcPr>
            <w:tcW w:w="491" w:type="pct"/>
            <w:shd w:val="clear" w:color="auto" w:fill="FFFFFF"/>
            <w:noWrap/>
          </w:tcPr>
          <w:p w:rsidR="00EF43ED" w:rsidRDefault="00EF43ED" w:rsidP="00EF43ED">
            <w:pPr>
              <w:spacing w:before="60" w:after="60"/>
              <w:jc w:val="right"/>
            </w:pPr>
            <w:r>
              <w:rPr>
                <w:sz w:val="18"/>
                <w:szCs w:val="18"/>
              </w:rPr>
              <w:t>317,0</w:t>
            </w:r>
          </w:p>
        </w:tc>
        <w:tc>
          <w:tcPr>
            <w:tcW w:w="518" w:type="pct"/>
            <w:shd w:val="clear" w:color="auto" w:fill="FFFFFF"/>
            <w:noWrap/>
          </w:tcPr>
          <w:p w:rsidR="00EF43ED" w:rsidRDefault="00EF43ED" w:rsidP="00EF43ED">
            <w:pPr>
              <w:spacing w:before="60" w:after="60"/>
              <w:jc w:val="right"/>
            </w:pPr>
            <w:r>
              <w:rPr>
                <w:sz w:val="18"/>
                <w:szCs w:val="18"/>
              </w:rPr>
              <w:t>256,0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11607010020000 140</w:t>
            </w:r>
          </w:p>
        </w:tc>
        <w:tc>
          <w:tcPr>
            <w:tcW w:w="956" w:type="pct"/>
            <w:shd w:val="clear" w:color="auto" w:fill="FFFFFF"/>
          </w:tcPr>
          <w:p w:rsidR="00EF43ED" w:rsidRDefault="00EF43ED" w:rsidP="00EF43ED">
            <w:pPr>
              <w:spacing w:before="60" w:after="60"/>
            </w:pPr>
            <w:r>
              <w:rPr>
                <w:sz w:val="18"/>
                <w:szCs w:val="1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Префектура Северо-Восточного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622,8</w:t>
            </w:r>
          </w:p>
        </w:tc>
        <w:tc>
          <w:tcPr>
            <w:tcW w:w="517" w:type="pct"/>
            <w:shd w:val="clear" w:color="auto" w:fill="FFFFFF"/>
            <w:noWrap/>
          </w:tcPr>
          <w:p w:rsidR="00EF43ED" w:rsidRDefault="00EF43ED" w:rsidP="00EF43ED">
            <w:pPr>
              <w:spacing w:before="60" w:after="60"/>
              <w:jc w:val="right"/>
            </w:pPr>
            <w:r>
              <w:rPr>
                <w:sz w:val="18"/>
                <w:szCs w:val="18"/>
              </w:rPr>
              <w:t>564,7</w:t>
            </w:r>
          </w:p>
        </w:tc>
        <w:tc>
          <w:tcPr>
            <w:tcW w:w="491" w:type="pct"/>
            <w:shd w:val="clear" w:color="auto" w:fill="FFFFFF"/>
            <w:noWrap/>
          </w:tcPr>
          <w:p w:rsidR="00EF43ED" w:rsidRDefault="00EF43ED" w:rsidP="00EF43ED">
            <w:pPr>
              <w:spacing w:before="60" w:after="60"/>
              <w:jc w:val="right"/>
            </w:pPr>
            <w:r>
              <w:rPr>
                <w:sz w:val="18"/>
                <w:szCs w:val="18"/>
              </w:rPr>
              <w:t>675,7</w:t>
            </w:r>
          </w:p>
        </w:tc>
        <w:tc>
          <w:tcPr>
            <w:tcW w:w="518" w:type="pct"/>
            <w:shd w:val="clear" w:color="auto" w:fill="FFFFFF"/>
            <w:noWrap/>
          </w:tcPr>
          <w:p w:rsidR="00EF43ED" w:rsidRDefault="00EF43ED" w:rsidP="00EF43ED">
            <w:pPr>
              <w:spacing w:before="60" w:after="60"/>
              <w:jc w:val="right"/>
            </w:pPr>
            <w:r>
              <w:rPr>
                <w:sz w:val="18"/>
                <w:szCs w:val="18"/>
              </w:rPr>
              <w:t>621,0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11607010020000 140</w:t>
            </w:r>
          </w:p>
        </w:tc>
        <w:tc>
          <w:tcPr>
            <w:tcW w:w="956" w:type="pct"/>
            <w:shd w:val="clear" w:color="auto" w:fill="FFFFFF"/>
          </w:tcPr>
          <w:p w:rsidR="00EF43ED" w:rsidRDefault="00EF43ED" w:rsidP="00EF43ED">
            <w:pPr>
              <w:spacing w:before="60" w:after="60"/>
            </w:pPr>
            <w:r>
              <w:rPr>
                <w:sz w:val="18"/>
                <w:szCs w:val="1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Префектура Северо-Западного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4,5</w:t>
            </w:r>
          </w:p>
        </w:tc>
        <w:tc>
          <w:tcPr>
            <w:tcW w:w="517" w:type="pct"/>
            <w:shd w:val="clear" w:color="auto" w:fill="FFFFFF"/>
            <w:noWrap/>
          </w:tcPr>
          <w:p w:rsidR="00EF43ED" w:rsidRDefault="00EF43ED" w:rsidP="00EF43ED">
            <w:pPr>
              <w:spacing w:before="60" w:after="60"/>
              <w:jc w:val="right"/>
            </w:pPr>
            <w:r>
              <w:rPr>
                <w:sz w:val="18"/>
                <w:szCs w:val="18"/>
              </w:rPr>
              <w:t>46,9</w:t>
            </w:r>
          </w:p>
        </w:tc>
        <w:tc>
          <w:tcPr>
            <w:tcW w:w="491" w:type="pct"/>
            <w:shd w:val="clear" w:color="auto" w:fill="FFFFFF"/>
            <w:noWrap/>
          </w:tcPr>
          <w:p w:rsidR="00EF43ED" w:rsidRDefault="00EF43ED" w:rsidP="00EF43ED">
            <w:pPr>
              <w:spacing w:before="60" w:after="60"/>
              <w:jc w:val="right"/>
            </w:pPr>
            <w:r>
              <w:rPr>
                <w:sz w:val="18"/>
                <w:szCs w:val="18"/>
              </w:rPr>
              <w:t>30,4</w:t>
            </w:r>
          </w:p>
        </w:tc>
        <w:tc>
          <w:tcPr>
            <w:tcW w:w="518" w:type="pct"/>
            <w:shd w:val="clear" w:color="auto" w:fill="FFFFFF"/>
            <w:noWrap/>
          </w:tcPr>
          <w:p w:rsidR="00EF43ED" w:rsidRDefault="00EF43ED" w:rsidP="00EF43ED">
            <w:pPr>
              <w:spacing w:before="60" w:after="60"/>
              <w:jc w:val="right"/>
            </w:pPr>
            <w:r>
              <w:rPr>
                <w:sz w:val="18"/>
                <w:szCs w:val="18"/>
              </w:rPr>
              <w:t>27,3</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11607010020000 140</w:t>
            </w:r>
          </w:p>
        </w:tc>
        <w:tc>
          <w:tcPr>
            <w:tcW w:w="956" w:type="pct"/>
            <w:shd w:val="clear" w:color="auto" w:fill="FFFFFF"/>
          </w:tcPr>
          <w:p w:rsidR="00EF43ED" w:rsidRDefault="00EF43ED" w:rsidP="00EF43ED">
            <w:pPr>
              <w:spacing w:before="60" w:after="60"/>
            </w:pPr>
            <w:r>
              <w:rPr>
                <w:sz w:val="18"/>
                <w:szCs w:val="1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Префектура Центрального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134,0</w:t>
            </w:r>
          </w:p>
        </w:tc>
        <w:tc>
          <w:tcPr>
            <w:tcW w:w="517" w:type="pct"/>
            <w:shd w:val="clear" w:color="auto" w:fill="FFFFFF"/>
            <w:noWrap/>
          </w:tcPr>
          <w:p w:rsidR="00EF43ED" w:rsidRDefault="00EF43ED" w:rsidP="00EF43ED">
            <w:pPr>
              <w:spacing w:before="60" w:after="60"/>
              <w:jc w:val="right"/>
            </w:pPr>
            <w:r>
              <w:rPr>
                <w:sz w:val="18"/>
                <w:szCs w:val="18"/>
              </w:rPr>
              <w:t>89,1</w:t>
            </w:r>
          </w:p>
        </w:tc>
        <w:tc>
          <w:tcPr>
            <w:tcW w:w="491" w:type="pct"/>
            <w:shd w:val="clear" w:color="auto" w:fill="FFFFFF"/>
            <w:noWrap/>
          </w:tcPr>
          <w:p w:rsidR="00EF43ED" w:rsidRDefault="00EF43ED" w:rsidP="00EF43ED">
            <w:pPr>
              <w:spacing w:before="60" w:after="60"/>
              <w:jc w:val="right"/>
            </w:pPr>
            <w:r>
              <w:rPr>
                <w:sz w:val="18"/>
                <w:szCs w:val="18"/>
              </w:rPr>
              <w:t>78,0</w:t>
            </w:r>
          </w:p>
        </w:tc>
        <w:tc>
          <w:tcPr>
            <w:tcW w:w="518" w:type="pct"/>
            <w:shd w:val="clear" w:color="auto" w:fill="FFFFFF"/>
            <w:noWrap/>
          </w:tcPr>
          <w:p w:rsidR="00EF43ED" w:rsidRDefault="00EF43ED" w:rsidP="00EF43ED">
            <w:pPr>
              <w:spacing w:before="60" w:after="60"/>
              <w:jc w:val="right"/>
            </w:pPr>
            <w:r>
              <w:rPr>
                <w:sz w:val="18"/>
                <w:szCs w:val="18"/>
              </w:rPr>
              <w:t>100,4</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11607010020000 140</w:t>
            </w:r>
          </w:p>
        </w:tc>
        <w:tc>
          <w:tcPr>
            <w:tcW w:w="956" w:type="pct"/>
            <w:shd w:val="clear" w:color="auto" w:fill="FFFFFF"/>
          </w:tcPr>
          <w:p w:rsidR="00EF43ED" w:rsidRDefault="00EF43ED" w:rsidP="00EF43ED">
            <w:pPr>
              <w:spacing w:before="60" w:after="60"/>
            </w:pPr>
            <w:r>
              <w:rPr>
                <w:sz w:val="18"/>
                <w:szCs w:val="1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Префектура Юго-Восточного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24,8</w:t>
            </w:r>
          </w:p>
        </w:tc>
        <w:tc>
          <w:tcPr>
            <w:tcW w:w="517" w:type="pct"/>
            <w:shd w:val="clear" w:color="auto" w:fill="FFFFFF"/>
            <w:noWrap/>
          </w:tcPr>
          <w:p w:rsidR="00EF43ED" w:rsidRDefault="00EF43ED" w:rsidP="00EF43ED">
            <w:pPr>
              <w:spacing w:before="60" w:after="60"/>
              <w:jc w:val="right"/>
            </w:pPr>
            <w:r>
              <w:rPr>
                <w:sz w:val="18"/>
                <w:szCs w:val="18"/>
              </w:rPr>
              <w:t>689,4</w:t>
            </w:r>
          </w:p>
        </w:tc>
        <w:tc>
          <w:tcPr>
            <w:tcW w:w="491" w:type="pct"/>
            <w:shd w:val="clear" w:color="auto" w:fill="FFFFFF"/>
            <w:noWrap/>
          </w:tcPr>
          <w:p w:rsidR="00EF43ED" w:rsidRDefault="00EF43ED" w:rsidP="00EF43ED">
            <w:pPr>
              <w:spacing w:before="60" w:after="60"/>
              <w:jc w:val="right"/>
            </w:pPr>
            <w:r>
              <w:rPr>
                <w:sz w:val="18"/>
                <w:szCs w:val="18"/>
              </w:rPr>
              <w:t>896,5</w:t>
            </w:r>
          </w:p>
        </w:tc>
        <w:tc>
          <w:tcPr>
            <w:tcW w:w="518" w:type="pct"/>
            <w:shd w:val="clear" w:color="auto" w:fill="FFFFFF"/>
            <w:noWrap/>
          </w:tcPr>
          <w:p w:rsidR="00EF43ED" w:rsidRDefault="00EF43ED" w:rsidP="00EF43ED">
            <w:pPr>
              <w:spacing w:before="60" w:after="60"/>
              <w:jc w:val="right"/>
            </w:pPr>
            <w:r>
              <w:rPr>
                <w:sz w:val="18"/>
                <w:szCs w:val="18"/>
              </w:rPr>
              <w:t>536,9</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11607010020000 140</w:t>
            </w:r>
          </w:p>
        </w:tc>
        <w:tc>
          <w:tcPr>
            <w:tcW w:w="956" w:type="pct"/>
            <w:shd w:val="clear" w:color="auto" w:fill="FFFFFF"/>
          </w:tcPr>
          <w:p w:rsidR="00EF43ED" w:rsidRDefault="00EF43ED" w:rsidP="00EF43ED">
            <w:pPr>
              <w:spacing w:before="60" w:after="60"/>
            </w:pPr>
            <w:r>
              <w:rPr>
                <w:sz w:val="18"/>
                <w:szCs w:val="1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Префектура Юго-Западного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197,0</w:t>
            </w:r>
          </w:p>
        </w:tc>
        <w:tc>
          <w:tcPr>
            <w:tcW w:w="517" w:type="pct"/>
            <w:shd w:val="clear" w:color="auto" w:fill="FFFFFF"/>
            <w:noWrap/>
          </w:tcPr>
          <w:p w:rsidR="00EF43ED" w:rsidRDefault="00EF43ED" w:rsidP="00EF43ED">
            <w:pPr>
              <w:spacing w:before="60" w:after="60"/>
              <w:jc w:val="right"/>
            </w:pPr>
            <w:r>
              <w:rPr>
                <w:sz w:val="18"/>
                <w:szCs w:val="18"/>
              </w:rPr>
              <w:t>296,4</w:t>
            </w:r>
          </w:p>
        </w:tc>
        <w:tc>
          <w:tcPr>
            <w:tcW w:w="491" w:type="pct"/>
            <w:shd w:val="clear" w:color="auto" w:fill="FFFFFF"/>
            <w:noWrap/>
          </w:tcPr>
          <w:p w:rsidR="00EF43ED" w:rsidRDefault="00EF43ED" w:rsidP="00EF43ED">
            <w:pPr>
              <w:spacing w:before="60" w:after="60"/>
              <w:jc w:val="right"/>
            </w:pPr>
            <w:r>
              <w:rPr>
                <w:sz w:val="18"/>
                <w:szCs w:val="18"/>
              </w:rPr>
              <w:t>348,9</w:t>
            </w:r>
          </w:p>
        </w:tc>
        <w:tc>
          <w:tcPr>
            <w:tcW w:w="518" w:type="pct"/>
            <w:shd w:val="clear" w:color="auto" w:fill="FFFFFF"/>
            <w:noWrap/>
          </w:tcPr>
          <w:p w:rsidR="00EF43ED" w:rsidRDefault="00EF43ED" w:rsidP="00EF43ED">
            <w:pPr>
              <w:spacing w:before="60" w:after="60"/>
              <w:jc w:val="right"/>
            </w:pPr>
            <w:r>
              <w:rPr>
                <w:sz w:val="18"/>
                <w:szCs w:val="18"/>
              </w:rPr>
              <w:t>280,8</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11607010020000 140</w:t>
            </w:r>
          </w:p>
        </w:tc>
        <w:tc>
          <w:tcPr>
            <w:tcW w:w="956" w:type="pct"/>
            <w:shd w:val="clear" w:color="auto" w:fill="FFFFFF"/>
          </w:tcPr>
          <w:p w:rsidR="00EF43ED" w:rsidRDefault="00EF43ED" w:rsidP="00EF43ED">
            <w:pPr>
              <w:spacing w:before="60" w:after="60"/>
            </w:pPr>
            <w:r>
              <w:rPr>
                <w:sz w:val="18"/>
                <w:szCs w:val="1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Префектура Южного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1 009,9</w:t>
            </w:r>
          </w:p>
        </w:tc>
        <w:tc>
          <w:tcPr>
            <w:tcW w:w="517" w:type="pct"/>
            <w:shd w:val="clear" w:color="auto" w:fill="FFFFFF"/>
            <w:noWrap/>
          </w:tcPr>
          <w:p w:rsidR="00EF43ED" w:rsidRDefault="00EF43ED" w:rsidP="00EF43ED">
            <w:pPr>
              <w:spacing w:before="60" w:after="60"/>
              <w:jc w:val="right"/>
            </w:pPr>
            <w:r>
              <w:rPr>
                <w:sz w:val="18"/>
                <w:szCs w:val="18"/>
              </w:rPr>
              <w:t>571,7</w:t>
            </w:r>
          </w:p>
        </w:tc>
        <w:tc>
          <w:tcPr>
            <w:tcW w:w="491" w:type="pct"/>
            <w:shd w:val="clear" w:color="auto" w:fill="FFFFFF"/>
            <w:noWrap/>
          </w:tcPr>
          <w:p w:rsidR="00EF43ED" w:rsidRDefault="00EF43ED" w:rsidP="00EF43ED">
            <w:pPr>
              <w:spacing w:before="60" w:after="60"/>
              <w:jc w:val="right"/>
            </w:pPr>
            <w:r>
              <w:rPr>
                <w:sz w:val="18"/>
                <w:szCs w:val="18"/>
              </w:rPr>
              <w:t>745,8</w:t>
            </w:r>
          </w:p>
        </w:tc>
        <w:tc>
          <w:tcPr>
            <w:tcW w:w="518" w:type="pct"/>
            <w:shd w:val="clear" w:color="auto" w:fill="FFFFFF"/>
            <w:noWrap/>
          </w:tcPr>
          <w:p w:rsidR="00EF43ED" w:rsidRDefault="00EF43ED" w:rsidP="00EF43ED">
            <w:pPr>
              <w:spacing w:before="60" w:after="60"/>
              <w:jc w:val="right"/>
            </w:pPr>
            <w:r>
              <w:rPr>
                <w:sz w:val="18"/>
                <w:szCs w:val="18"/>
              </w:rPr>
              <w:t>944,1</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11607010020000 140</w:t>
            </w:r>
          </w:p>
        </w:tc>
        <w:tc>
          <w:tcPr>
            <w:tcW w:w="956" w:type="pct"/>
            <w:shd w:val="clear" w:color="auto" w:fill="FFFFFF"/>
          </w:tcPr>
          <w:p w:rsidR="00EF43ED" w:rsidRDefault="00EF43ED" w:rsidP="00EF43ED">
            <w:pPr>
              <w:spacing w:before="60" w:after="60"/>
            </w:pPr>
            <w:r>
              <w:rPr>
                <w:sz w:val="18"/>
                <w:szCs w:val="1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Префектура Троицкого и Новомосковского административных округов города Москвы</w:t>
            </w:r>
          </w:p>
        </w:tc>
        <w:tc>
          <w:tcPr>
            <w:tcW w:w="491" w:type="pct"/>
            <w:shd w:val="clear" w:color="auto" w:fill="FFFFFF"/>
            <w:noWrap/>
          </w:tcPr>
          <w:p w:rsidR="00EF43ED" w:rsidRDefault="00EF43ED" w:rsidP="00EF43ED">
            <w:pPr>
              <w:spacing w:before="60" w:after="60"/>
              <w:jc w:val="right"/>
            </w:pPr>
            <w:r>
              <w:rPr>
                <w:sz w:val="18"/>
                <w:szCs w:val="18"/>
              </w:rPr>
              <w:t>3,9</w:t>
            </w:r>
          </w:p>
        </w:tc>
        <w:tc>
          <w:tcPr>
            <w:tcW w:w="517" w:type="pct"/>
            <w:shd w:val="clear" w:color="auto" w:fill="FFFFFF"/>
            <w:noWrap/>
          </w:tcPr>
          <w:p w:rsidR="00EF43ED" w:rsidRDefault="00EF43ED" w:rsidP="00EF43ED">
            <w:pPr>
              <w:spacing w:before="60" w:after="60"/>
              <w:jc w:val="right"/>
            </w:pPr>
            <w:r>
              <w:rPr>
                <w:sz w:val="18"/>
                <w:szCs w:val="18"/>
              </w:rPr>
              <w:t>21,3</w:t>
            </w:r>
          </w:p>
        </w:tc>
        <w:tc>
          <w:tcPr>
            <w:tcW w:w="491" w:type="pct"/>
            <w:shd w:val="clear" w:color="auto" w:fill="FFFFFF"/>
            <w:noWrap/>
          </w:tcPr>
          <w:p w:rsidR="00EF43ED" w:rsidRDefault="00EF43ED" w:rsidP="00EF43ED">
            <w:pPr>
              <w:spacing w:before="60" w:after="60"/>
              <w:jc w:val="right"/>
            </w:pPr>
            <w:r>
              <w:rPr>
                <w:sz w:val="18"/>
                <w:szCs w:val="18"/>
              </w:rPr>
              <w:t>18,7</w:t>
            </w:r>
          </w:p>
        </w:tc>
        <w:tc>
          <w:tcPr>
            <w:tcW w:w="518" w:type="pct"/>
            <w:shd w:val="clear" w:color="auto" w:fill="FFFFFF"/>
            <w:noWrap/>
          </w:tcPr>
          <w:p w:rsidR="00EF43ED" w:rsidRDefault="00EF43ED" w:rsidP="00EF43ED">
            <w:pPr>
              <w:spacing w:before="60" w:after="60"/>
              <w:jc w:val="right"/>
            </w:pPr>
            <w:r>
              <w:rPr>
                <w:sz w:val="18"/>
                <w:szCs w:val="18"/>
              </w:rPr>
              <w:t>14,6</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11607040020000 140</w:t>
            </w:r>
          </w:p>
        </w:tc>
        <w:tc>
          <w:tcPr>
            <w:tcW w:w="956" w:type="pct"/>
            <w:shd w:val="clear" w:color="auto" w:fill="FFFFFF"/>
          </w:tcPr>
          <w:p w:rsidR="00EF43ED" w:rsidRDefault="00EF43ED" w:rsidP="00EF43ED">
            <w:pPr>
              <w:spacing w:before="60" w:after="60"/>
            </w:pPr>
            <w:r>
              <w:rPr>
                <w:sz w:val="18"/>
                <w:szCs w:val="1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жилищно-коммунального хозяйства города Москвы</w:t>
            </w:r>
          </w:p>
        </w:tc>
        <w:tc>
          <w:tcPr>
            <w:tcW w:w="491" w:type="pct"/>
            <w:shd w:val="clear" w:color="auto" w:fill="FFFFFF"/>
            <w:noWrap/>
          </w:tcPr>
          <w:p w:rsidR="00EF43ED" w:rsidRDefault="00EF43ED" w:rsidP="00EF43ED">
            <w:pPr>
              <w:spacing w:before="60" w:after="60"/>
              <w:jc w:val="right"/>
            </w:pPr>
          </w:p>
        </w:tc>
        <w:tc>
          <w:tcPr>
            <w:tcW w:w="517" w:type="pct"/>
            <w:shd w:val="clear" w:color="auto" w:fill="FFFFFF"/>
            <w:noWrap/>
          </w:tcPr>
          <w:p w:rsidR="00EF43ED" w:rsidRDefault="00EF43ED" w:rsidP="00EF43ED">
            <w:pPr>
              <w:spacing w:before="60" w:after="60"/>
              <w:jc w:val="right"/>
            </w:pPr>
            <w:r>
              <w:rPr>
                <w:sz w:val="18"/>
                <w:szCs w:val="18"/>
              </w:rPr>
              <w:t>25,3</w:t>
            </w:r>
          </w:p>
        </w:tc>
        <w:tc>
          <w:tcPr>
            <w:tcW w:w="491" w:type="pct"/>
            <w:shd w:val="clear" w:color="auto" w:fill="FFFFFF"/>
            <w:noWrap/>
          </w:tcPr>
          <w:p w:rsidR="00EF43ED" w:rsidRDefault="00EF43ED" w:rsidP="00EF43ED">
            <w:pPr>
              <w:spacing w:before="60" w:after="60"/>
              <w:jc w:val="right"/>
            </w:pPr>
            <w:r>
              <w:rPr>
                <w:sz w:val="18"/>
                <w:szCs w:val="18"/>
              </w:rPr>
              <w:t>11,1</w:t>
            </w:r>
          </w:p>
        </w:tc>
        <w:tc>
          <w:tcPr>
            <w:tcW w:w="518" w:type="pct"/>
            <w:shd w:val="clear" w:color="auto" w:fill="FFFFFF"/>
            <w:noWrap/>
          </w:tcPr>
          <w:p w:rsidR="00EF43ED" w:rsidRDefault="00EF43ED" w:rsidP="00EF43ED">
            <w:pPr>
              <w:spacing w:before="60" w:after="60"/>
              <w:jc w:val="right"/>
            </w:pPr>
            <w:r>
              <w:rPr>
                <w:sz w:val="18"/>
                <w:szCs w:val="18"/>
              </w:rPr>
              <w:t>10,8</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11607090020000 140</w:t>
            </w:r>
          </w:p>
        </w:tc>
        <w:tc>
          <w:tcPr>
            <w:tcW w:w="956" w:type="pct"/>
            <w:shd w:val="clear" w:color="auto" w:fill="FFFFFF"/>
          </w:tcPr>
          <w:p w:rsidR="00EF43ED" w:rsidRDefault="00EF43ED" w:rsidP="00EF43ED">
            <w:pPr>
              <w:spacing w:before="60" w:after="60"/>
            </w:pPr>
            <w:r>
              <w:rPr>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жилищно-коммунального хозяйства города Москвы</w:t>
            </w:r>
          </w:p>
        </w:tc>
        <w:tc>
          <w:tcPr>
            <w:tcW w:w="491" w:type="pct"/>
            <w:shd w:val="clear" w:color="auto" w:fill="FFFFFF"/>
            <w:noWrap/>
          </w:tcPr>
          <w:p w:rsidR="00EF43ED" w:rsidRDefault="00EF43ED" w:rsidP="00EF43ED">
            <w:pPr>
              <w:spacing w:before="60" w:after="60"/>
              <w:jc w:val="right"/>
            </w:pPr>
            <w:r>
              <w:rPr>
                <w:sz w:val="18"/>
                <w:szCs w:val="18"/>
              </w:rPr>
              <w:t>7,6</w:t>
            </w:r>
          </w:p>
        </w:tc>
        <w:tc>
          <w:tcPr>
            <w:tcW w:w="517" w:type="pct"/>
            <w:shd w:val="clear" w:color="auto" w:fill="FFFFFF"/>
            <w:noWrap/>
          </w:tcPr>
          <w:p w:rsidR="00EF43ED" w:rsidRDefault="00EF43ED" w:rsidP="00EF43ED">
            <w:pPr>
              <w:spacing w:before="60" w:after="60"/>
              <w:jc w:val="right"/>
            </w:pPr>
            <w:r>
              <w:rPr>
                <w:sz w:val="18"/>
                <w:szCs w:val="18"/>
              </w:rPr>
              <w:t>301,6</w:t>
            </w:r>
          </w:p>
        </w:tc>
        <w:tc>
          <w:tcPr>
            <w:tcW w:w="491" w:type="pct"/>
            <w:shd w:val="clear" w:color="auto" w:fill="FFFFFF"/>
            <w:noWrap/>
          </w:tcPr>
          <w:p w:rsidR="00EF43ED" w:rsidRDefault="00EF43ED" w:rsidP="00EF43ED">
            <w:pPr>
              <w:spacing w:before="60" w:after="60"/>
              <w:jc w:val="right"/>
            </w:pPr>
            <w:r>
              <w:rPr>
                <w:sz w:val="18"/>
                <w:szCs w:val="18"/>
              </w:rPr>
              <w:t>351,8</w:t>
            </w:r>
          </w:p>
        </w:tc>
        <w:tc>
          <w:tcPr>
            <w:tcW w:w="518" w:type="pct"/>
            <w:shd w:val="clear" w:color="auto" w:fill="FFFFFF"/>
            <w:noWrap/>
          </w:tcPr>
          <w:p w:rsidR="00EF43ED" w:rsidRDefault="00EF43ED" w:rsidP="00EF43ED">
            <w:pPr>
              <w:spacing w:before="60" w:after="60"/>
              <w:jc w:val="right"/>
            </w:pPr>
            <w:r>
              <w:rPr>
                <w:sz w:val="18"/>
                <w:szCs w:val="18"/>
              </w:rPr>
              <w:t>403,7</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11607090020000 140</w:t>
            </w:r>
          </w:p>
        </w:tc>
        <w:tc>
          <w:tcPr>
            <w:tcW w:w="956" w:type="pct"/>
            <w:shd w:val="clear" w:color="auto" w:fill="FFFFFF"/>
          </w:tcPr>
          <w:p w:rsidR="00EF43ED" w:rsidRDefault="00EF43ED" w:rsidP="00EF43ED">
            <w:pPr>
              <w:spacing w:before="60" w:after="60"/>
            </w:pPr>
            <w:r>
              <w:rPr>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здравоохранения города Москвы</w:t>
            </w:r>
          </w:p>
        </w:tc>
        <w:tc>
          <w:tcPr>
            <w:tcW w:w="491" w:type="pct"/>
            <w:shd w:val="clear" w:color="auto" w:fill="FFFFFF"/>
            <w:noWrap/>
          </w:tcPr>
          <w:p w:rsidR="00EF43ED" w:rsidRDefault="00EF43ED" w:rsidP="00EF43ED">
            <w:pPr>
              <w:spacing w:before="60" w:after="60"/>
              <w:jc w:val="right"/>
            </w:pPr>
            <w:r>
              <w:rPr>
                <w:sz w:val="18"/>
                <w:szCs w:val="18"/>
              </w:rPr>
              <w:t>68 413,0</w:t>
            </w:r>
          </w:p>
        </w:tc>
        <w:tc>
          <w:tcPr>
            <w:tcW w:w="517" w:type="pct"/>
            <w:shd w:val="clear" w:color="auto" w:fill="FFFFFF"/>
            <w:noWrap/>
          </w:tcPr>
          <w:p w:rsidR="00EF43ED" w:rsidRDefault="00EF43ED" w:rsidP="00EF43ED">
            <w:pPr>
              <w:spacing w:before="60" w:after="60"/>
              <w:jc w:val="right"/>
            </w:pPr>
            <w:r>
              <w:rPr>
                <w:sz w:val="18"/>
                <w:szCs w:val="18"/>
              </w:rPr>
              <w:t>62 561,5</w:t>
            </w:r>
          </w:p>
        </w:tc>
        <w:tc>
          <w:tcPr>
            <w:tcW w:w="491" w:type="pct"/>
            <w:shd w:val="clear" w:color="auto" w:fill="FFFFFF"/>
            <w:noWrap/>
          </w:tcPr>
          <w:p w:rsidR="00EF43ED" w:rsidRDefault="00EF43ED" w:rsidP="00EF43ED">
            <w:pPr>
              <w:spacing w:before="60" w:after="60"/>
              <w:jc w:val="right"/>
            </w:pPr>
            <w:r>
              <w:rPr>
                <w:sz w:val="18"/>
                <w:szCs w:val="18"/>
              </w:rPr>
              <w:t>70 784,5</w:t>
            </w:r>
          </w:p>
        </w:tc>
        <w:tc>
          <w:tcPr>
            <w:tcW w:w="518" w:type="pct"/>
            <w:shd w:val="clear" w:color="auto" w:fill="FFFFFF"/>
            <w:noWrap/>
          </w:tcPr>
          <w:p w:rsidR="00EF43ED" w:rsidRDefault="00EF43ED" w:rsidP="00EF43ED">
            <w:pPr>
              <w:spacing w:before="60" w:after="60"/>
              <w:jc w:val="right"/>
            </w:pPr>
            <w:r>
              <w:rPr>
                <w:sz w:val="18"/>
                <w:szCs w:val="18"/>
              </w:rPr>
              <w:t>67 253,0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11607090020000 140</w:t>
            </w:r>
          </w:p>
        </w:tc>
        <w:tc>
          <w:tcPr>
            <w:tcW w:w="956" w:type="pct"/>
            <w:shd w:val="clear" w:color="auto" w:fill="FFFFFF"/>
          </w:tcPr>
          <w:p w:rsidR="00EF43ED" w:rsidRDefault="00EF43ED" w:rsidP="00EF43ED">
            <w:pPr>
              <w:spacing w:before="60" w:after="60"/>
            </w:pPr>
            <w:r>
              <w:rPr>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культуры города Москвы</w:t>
            </w:r>
          </w:p>
        </w:tc>
        <w:tc>
          <w:tcPr>
            <w:tcW w:w="491" w:type="pct"/>
            <w:shd w:val="clear" w:color="auto" w:fill="FFFFFF"/>
            <w:noWrap/>
          </w:tcPr>
          <w:p w:rsidR="00EF43ED" w:rsidRDefault="00EF43ED" w:rsidP="00EF43ED">
            <w:pPr>
              <w:spacing w:before="60" w:after="60"/>
              <w:jc w:val="right"/>
            </w:pPr>
            <w:r>
              <w:rPr>
                <w:sz w:val="18"/>
                <w:szCs w:val="18"/>
              </w:rPr>
              <w:t>5 322,2</w:t>
            </w:r>
          </w:p>
        </w:tc>
        <w:tc>
          <w:tcPr>
            <w:tcW w:w="517" w:type="pct"/>
            <w:shd w:val="clear" w:color="auto" w:fill="FFFFFF"/>
            <w:noWrap/>
          </w:tcPr>
          <w:p w:rsidR="00EF43ED" w:rsidRDefault="00EF43ED" w:rsidP="00EF43ED">
            <w:pPr>
              <w:spacing w:before="60" w:after="60"/>
              <w:jc w:val="right"/>
            </w:pPr>
            <w:r>
              <w:rPr>
                <w:sz w:val="18"/>
                <w:szCs w:val="18"/>
              </w:rPr>
              <w:t>5 845,5</w:t>
            </w:r>
          </w:p>
        </w:tc>
        <w:tc>
          <w:tcPr>
            <w:tcW w:w="491" w:type="pct"/>
            <w:shd w:val="clear" w:color="auto" w:fill="FFFFFF"/>
            <w:noWrap/>
          </w:tcPr>
          <w:p w:rsidR="00EF43ED" w:rsidRDefault="00EF43ED" w:rsidP="00EF43ED">
            <w:pPr>
              <w:spacing w:before="60" w:after="60"/>
              <w:jc w:val="right"/>
            </w:pPr>
            <w:r>
              <w:rPr>
                <w:sz w:val="18"/>
                <w:szCs w:val="18"/>
              </w:rPr>
              <w:t>6 729,3</w:t>
            </w:r>
          </w:p>
        </w:tc>
        <w:tc>
          <w:tcPr>
            <w:tcW w:w="518" w:type="pct"/>
            <w:shd w:val="clear" w:color="auto" w:fill="FFFFFF"/>
            <w:noWrap/>
          </w:tcPr>
          <w:p w:rsidR="00EF43ED" w:rsidRDefault="00EF43ED" w:rsidP="00EF43ED">
            <w:pPr>
              <w:spacing w:before="60" w:after="60"/>
              <w:jc w:val="right"/>
            </w:pPr>
            <w:r>
              <w:rPr>
                <w:sz w:val="18"/>
                <w:szCs w:val="18"/>
              </w:rPr>
              <w:t>7 800,1</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11607090020000 140</w:t>
            </w:r>
          </w:p>
        </w:tc>
        <w:tc>
          <w:tcPr>
            <w:tcW w:w="956" w:type="pct"/>
            <w:shd w:val="clear" w:color="auto" w:fill="FFFFFF"/>
          </w:tcPr>
          <w:p w:rsidR="00EF43ED" w:rsidRDefault="00EF43ED" w:rsidP="00EF43ED">
            <w:pPr>
              <w:spacing w:before="60" w:after="60"/>
            </w:pPr>
            <w:r>
              <w:rPr>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городского имущества города Москвы</w:t>
            </w:r>
          </w:p>
        </w:tc>
        <w:tc>
          <w:tcPr>
            <w:tcW w:w="491" w:type="pct"/>
            <w:shd w:val="clear" w:color="auto" w:fill="FFFFFF"/>
            <w:noWrap/>
          </w:tcPr>
          <w:p w:rsidR="00EF43ED" w:rsidRDefault="00EF43ED" w:rsidP="00EF43ED">
            <w:pPr>
              <w:spacing w:before="60" w:after="60"/>
              <w:jc w:val="right"/>
            </w:pPr>
            <w:r>
              <w:rPr>
                <w:sz w:val="18"/>
                <w:szCs w:val="18"/>
              </w:rPr>
              <w:t>2 143 746,3</w:t>
            </w:r>
          </w:p>
        </w:tc>
        <w:tc>
          <w:tcPr>
            <w:tcW w:w="517" w:type="pct"/>
            <w:shd w:val="clear" w:color="auto" w:fill="FFFFFF"/>
            <w:noWrap/>
          </w:tcPr>
          <w:p w:rsidR="00EF43ED" w:rsidRDefault="00EF43ED" w:rsidP="00EF43ED">
            <w:pPr>
              <w:spacing w:before="60" w:after="60"/>
              <w:jc w:val="right"/>
            </w:pPr>
            <w:r>
              <w:rPr>
                <w:sz w:val="18"/>
                <w:szCs w:val="18"/>
              </w:rPr>
              <w:t>2 535 768,4</w:t>
            </w:r>
          </w:p>
        </w:tc>
        <w:tc>
          <w:tcPr>
            <w:tcW w:w="491" w:type="pct"/>
            <w:shd w:val="clear" w:color="auto" w:fill="FFFFFF"/>
            <w:noWrap/>
          </w:tcPr>
          <w:p w:rsidR="00EF43ED" w:rsidRDefault="00EF43ED" w:rsidP="00EF43ED">
            <w:pPr>
              <w:spacing w:before="60" w:after="60"/>
              <w:jc w:val="right"/>
            </w:pPr>
            <w:r>
              <w:rPr>
                <w:sz w:val="18"/>
                <w:szCs w:val="18"/>
              </w:rPr>
              <w:t>2 288 457,4</w:t>
            </w:r>
          </w:p>
        </w:tc>
        <w:tc>
          <w:tcPr>
            <w:tcW w:w="518" w:type="pct"/>
            <w:shd w:val="clear" w:color="auto" w:fill="FFFFFF"/>
            <w:noWrap/>
          </w:tcPr>
          <w:p w:rsidR="00EF43ED" w:rsidRDefault="00EF43ED" w:rsidP="00EF43ED">
            <w:pPr>
              <w:spacing w:before="60" w:after="60"/>
              <w:jc w:val="right"/>
            </w:pPr>
            <w:r>
              <w:rPr>
                <w:sz w:val="18"/>
                <w:szCs w:val="18"/>
              </w:rPr>
              <w:t>2 322 657,4</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11607090020000 140</w:t>
            </w:r>
          </w:p>
        </w:tc>
        <w:tc>
          <w:tcPr>
            <w:tcW w:w="956" w:type="pct"/>
            <w:shd w:val="clear" w:color="auto" w:fill="FFFFFF"/>
          </w:tcPr>
          <w:p w:rsidR="00EF43ED" w:rsidRDefault="00EF43ED" w:rsidP="00EF43ED">
            <w:pPr>
              <w:spacing w:before="60" w:after="60"/>
            </w:pPr>
            <w:r>
              <w:rPr>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образования и науки города Москвы</w:t>
            </w:r>
          </w:p>
        </w:tc>
        <w:tc>
          <w:tcPr>
            <w:tcW w:w="491" w:type="pct"/>
            <w:shd w:val="clear" w:color="auto" w:fill="FFFFFF"/>
            <w:noWrap/>
          </w:tcPr>
          <w:p w:rsidR="00EF43ED" w:rsidRDefault="00EF43ED" w:rsidP="00EF43ED">
            <w:pPr>
              <w:spacing w:before="60" w:after="60"/>
              <w:jc w:val="right"/>
            </w:pPr>
            <w:r>
              <w:rPr>
                <w:sz w:val="18"/>
                <w:szCs w:val="18"/>
              </w:rPr>
              <w:t>2 607,2</w:t>
            </w:r>
          </w:p>
        </w:tc>
        <w:tc>
          <w:tcPr>
            <w:tcW w:w="517" w:type="pct"/>
            <w:shd w:val="clear" w:color="auto" w:fill="FFFFFF"/>
            <w:noWrap/>
          </w:tcPr>
          <w:p w:rsidR="00EF43ED" w:rsidRDefault="00EF43ED" w:rsidP="00EF43ED">
            <w:pPr>
              <w:spacing w:before="60" w:after="60"/>
              <w:jc w:val="right"/>
            </w:pPr>
            <w:r>
              <w:rPr>
                <w:sz w:val="18"/>
                <w:szCs w:val="18"/>
              </w:rPr>
              <w:t>3 056,0</w:t>
            </w:r>
          </w:p>
        </w:tc>
        <w:tc>
          <w:tcPr>
            <w:tcW w:w="491" w:type="pct"/>
            <w:shd w:val="clear" w:color="auto" w:fill="FFFFFF"/>
            <w:noWrap/>
          </w:tcPr>
          <w:p w:rsidR="00EF43ED" w:rsidRDefault="00EF43ED" w:rsidP="00EF43ED">
            <w:pPr>
              <w:spacing w:before="60" w:after="60"/>
              <w:jc w:val="right"/>
            </w:pPr>
            <w:r>
              <w:rPr>
                <w:sz w:val="18"/>
                <w:szCs w:val="18"/>
              </w:rPr>
              <w:t>3 012,6</w:t>
            </w:r>
          </w:p>
        </w:tc>
        <w:tc>
          <w:tcPr>
            <w:tcW w:w="518" w:type="pct"/>
            <w:shd w:val="clear" w:color="auto" w:fill="FFFFFF"/>
            <w:noWrap/>
          </w:tcPr>
          <w:p w:rsidR="00EF43ED" w:rsidRDefault="00EF43ED" w:rsidP="00EF43ED">
            <w:pPr>
              <w:spacing w:before="60" w:after="60"/>
              <w:jc w:val="right"/>
            </w:pPr>
            <w:r>
              <w:rPr>
                <w:sz w:val="18"/>
                <w:szCs w:val="18"/>
              </w:rPr>
              <w:t>2 559,5</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11607090020000 140</w:t>
            </w:r>
          </w:p>
        </w:tc>
        <w:tc>
          <w:tcPr>
            <w:tcW w:w="956" w:type="pct"/>
            <w:shd w:val="clear" w:color="auto" w:fill="FFFFFF"/>
          </w:tcPr>
          <w:p w:rsidR="00EF43ED" w:rsidRDefault="00EF43ED" w:rsidP="00EF43ED">
            <w:pPr>
              <w:spacing w:before="60" w:after="60"/>
            </w:pPr>
            <w:r>
              <w:rPr>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труда и социальной защиты населения города Москвы</w:t>
            </w:r>
          </w:p>
        </w:tc>
        <w:tc>
          <w:tcPr>
            <w:tcW w:w="491" w:type="pct"/>
            <w:shd w:val="clear" w:color="auto" w:fill="FFFFFF"/>
            <w:noWrap/>
          </w:tcPr>
          <w:p w:rsidR="00EF43ED" w:rsidRDefault="00EF43ED" w:rsidP="00EF43ED">
            <w:pPr>
              <w:spacing w:before="60" w:after="60"/>
              <w:jc w:val="right"/>
            </w:pPr>
            <w:r>
              <w:rPr>
                <w:sz w:val="18"/>
                <w:szCs w:val="18"/>
              </w:rPr>
              <w:t>51 675,8</w:t>
            </w:r>
          </w:p>
        </w:tc>
        <w:tc>
          <w:tcPr>
            <w:tcW w:w="517" w:type="pct"/>
            <w:shd w:val="clear" w:color="auto" w:fill="FFFFFF"/>
            <w:noWrap/>
          </w:tcPr>
          <w:p w:rsidR="00EF43ED" w:rsidRDefault="00EF43ED" w:rsidP="00EF43ED">
            <w:pPr>
              <w:spacing w:before="60" w:after="60"/>
              <w:jc w:val="right"/>
            </w:pPr>
            <w:r>
              <w:rPr>
                <w:sz w:val="18"/>
                <w:szCs w:val="18"/>
              </w:rPr>
              <w:t>43 490,2</w:t>
            </w:r>
          </w:p>
        </w:tc>
        <w:tc>
          <w:tcPr>
            <w:tcW w:w="491" w:type="pct"/>
            <w:shd w:val="clear" w:color="auto" w:fill="FFFFFF"/>
            <w:noWrap/>
          </w:tcPr>
          <w:p w:rsidR="00EF43ED" w:rsidRDefault="00EF43ED" w:rsidP="00EF43ED">
            <w:pPr>
              <w:spacing w:before="60" w:after="60"/>
              <w:jc w:val="right"/>
            </w:pPr>
            <w:r>
              <w:rPr>
                <w:sz w:val="18"/>
                <w:szCs w:val="18"/>
              </w:rPr>
              <w:t>34 793,4</w:t>
            </w:r>
          </w:p>
        </w:tc>
        <w:tc>
          <w:tcPr>
            <w:tcW w:w="518" w:type="pct"/>
            <w:shd w:val="clear" w:color="auto" w:fill="FFFFFF"/>
            <w:noWrap/>
          </w:tcPr>
          <w:p w:rsidR="00EF43ED" w:rsidRDefault="00EF43ED" w:rsidP="00EF43ED">
            <w:pPr>
              <w:spacing w:before="60" w:after="60"/>
              <w:jc w:val="right"/>
            </w:pPr>
            <w:r>
              <w:rPr>
                <w:sz w:val="18"/>
                <w:szCs w:val="18"/>
              </w:rPr>
              <w:t>34 642,8</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11607090020000 140</w:t>
            </w:r>
          </w:p>
        </w:tc>
        <w:tc>
          <w:tcPr>
            <w:tcW w:w="956" w:type="pct"/>
            <w:shd w:val="clear" w:color="auto" w:fill="FFFFFF"/>
          </w:tcPr>
          <w:p w:rsidR="00EF43ED" w:rsidRDefault="00EF43ED" w:rsidP="00EF43ED">
            <w:pPr>
              <w:spacing w:before="60" w:after="60"/>
            </w:pPr>
            <w:r>
              <w:rPr>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Главное архивное управление города Москвы</w:t>
            </w:r>
          </w:p>
        </w:tc>
        <w:tc>
          <w:tcPr>
            <w:tcW w:w="491" w:type="pct"/>
            <w:shd w:val="clear" w:color="auto" w:fill="FFFFFF"/>
            <w:noWrap/>
          </w:tcPr>
          <w:p w:rsidR="00EF43ED" w:rsidRDefault="00EF43ED" w:rsidP="00EF43ED">
            <w:pPr>
              <w:spacing w:before="60" w:after="60"/>
              <w:jc w:val="right"/>
            </w:pPr>
            <w:r>
              <w:rPr>
                <w:sz w:val="18"/>
                <w:szCs w:val="18"/>
              </w:rPr>
              <w:t>700,0</w:t>
            </w:r>
          </w:p>
        </w:tc>
        <w:tc>
          <w:tcPr>
            <w:tcW w:w="517" w:type="pct"/>
            <w:shd w:val="clear" w:color="auto" w:fill="FFFFFF"/>
            <w:noWrap/>
          </w:tcPr>
          <w:p w:rsidR="00EF43ED" w:rsidRDefault="00EF43ED" w:rsidP="00EF43ED">
            <w:pPr>
              <w:spacing w:before="60" w:after="60"/>
              <w:jc w:val="right"/>
            </w:pPr>
            <w:r>
              <w:rPr>
                <w:sz w:val="18"/>
                <w:szCs w:val="18"/>
              </w:rPr>
              <w:t>302,1</w:t>
            </w:r>
          </w:p>
        </w:tc>
        <w:tc>
          <w:tcPr>
            <w:tcW w:w="491" w:type="pct"/>
            <w:shd w:val="clear" w:color="auto" w:fill="FFFFFF"/>
            <w:noWrap/>
          </w:tcPr>
          <w:p w:rsidR="00EF43ED" w:rsidRDefault="00EF43ED" w:rsidP="00EF43ED">
            <w:pPr>
              <w:spacing w:before="60" w:after="60"/>
              <w:jc w:val="right"/>
            </w:pPr>
            <w:r>
              <w:rPr>
                <w:sz w:val="18"/>
                <w:szCs w:val="18"/>
              </w:rPr>
              <w:t>320,1</w:t>
            </w:r>
          </w:p>
        </w:tc>
        <w:tc>
          <w:tcPr>
            <w:tcW w:w="518" w:type="pct"/>
            <w:shd w:val="clear" w:color="auto" w:fill="FFFFFF"/>
            <w:noWrap/>
          </w:tcPr>
          <w:p w:rsidR="00EF43ED" w:rsidRDefault="00EF43ED" w:rsidP="00EF43ED">
            <w:pPr>
              <w:spacing w:before="60" w:after="60"/>
              <w:jc w:val="right"/>
            </w:pPr>
            <w:r>
              <w:rPr>
                <w:sz w:val="18"/>
                <w:szCs w:val="18"/>
              </w:rPr>
              <w:t>356,4</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11607090020000 140</w:t>
            </w:r>
          </w:p>
        </w:tc>
        <w:tc>
          <w:tcPr>
            <w:tcW w:w="956" w:type="pct"/>
            <w:shd w:val="clear" w:color="auto" w:fill="FFFFFF"/>
          </w:tcPr>
          <w:p w:rsidR="00EF43ED" w:rsidRDefault="00EF43ED" w:rsidP="00EF43ED">
            <w:pPr>
              <w:spacing w:before="60" w:after="60"/>
            </w:pPr>
            <w:r>
              <w:rPr>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инвестиционной и промышленной политики города Москвы</w:t>
            </w:r>
          </w:p>
        </w:tc>
        <w:tc>
          <w:tcPr>
            <w:tcW w:w="491" w:type="pct"/>
            <w:shd w:val="clear" w:color="auto" w:fill="FFFFFF"/>
            <w:noWrap/>
          </w:tcPr>
          <w:p w:rsidR="00EF43ED" w:rsidRDefault="00EF43ED" w:rsidP="00EF43ED">
            <w:pPr>
              <w:spacing w:before="60" w:after="60"/>
              <w:jc w:val="right"/>
            </w:pPr>
            <w:r>
              <w:rPr>
                <w:sz w:val="18"/>
                <w:szCs w:val="18"/>
              </w:rPr>
              <w:t>385 190,4</w:t>
            </w:r>
          </w:p>
        </w:tc>
        <w:tc>
          <w:tcPr>
            <w:tcW w:w="517" w:type="pct"/>
            <w:shd w:val="clear" w:color="auto" w:fill="FFFFFF"/>
            <w:noWrap/>
          </w:tcPr>
          <w:p w:rsidR="00EF43ED" w:rsidRDefault="00EF43ED" w:rsidP="00EF43ED">
            <w:pPr>
              <w:spacing w:before="60" w:after="60"/>
              <w:jc w:val="right"/>
            </w:pPr>
            <w:r>
              <w:rPr>
                <w:sz w:val="18"/>
                <w:szCs w:val="18"/>
              </w:rPr>
              <w:t>230 416,7</w:t>
            </w:r>
          </w:p>
        </w:tc>
        <w:tc>
          <w:tcPr>
            <w:tcW w:w="491" w:type="pct"/>
            <w:shd w:val="clear" w:color="auto" w:fill="FFFFFF"/>
            <w:noWrap/>
          </w:tcPr>
          <w:p w:rsidR="00EF43ED" w:rsidRDefault="00EF43ED" w:rsidP="00EF43ED">
            <w:pPr>
              <w:spacing w:before="60" w:after="60"/>
              <w:jc w:val="right"/>
            </w:pPr>
            <w:r>
              <w:rPr>
                <w:sz w:val="18"/>
                <w:szCs w:val="18"/>
              </w:rPr>
              <w:t>273 766,4</w:t>
            </w:r>
          </w:p>
        </w:tc>
        <w:tc>
          <w:tcPr>
            <w:tcW w:w="518" w:type="pct"/>
            <w:shd w:val="clear" w:color="auto" w:fill="FFFFFF"/>
            <w:noWrap/>
          </w:tcPr>
          <w:p w:rsidR="00EF43ED" w:rsidRDefault="00EF43ED" w:rsidP="00EF43ED">
            <w:pPr>
              <w:spacing w:before="60" w:after="60"/>
              <w:jc w:val="right"/>
            </w:pPr>
            <w:r>
              <w:rPr>
                <w:sz w:val="18"/>
                <w:szCs w:val="18"/>
              </w:rPr>
              <w:t>315 438,4</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11607090020000 140</w:t>
            </w:r>
          </w:p>
        </w:tc>
        <w:tc>
          <w:tcPr>
            <w:tcW w:w="956" w:type="pct"/>
            <w:shd w:val="clear" w:color="auto" w:fill="FFFFFF"/>
          </w:tcPr>
          <w:p w:rsidR="00EF43ED" w:rsidRDefault="00EF43ED" w:rsidP="00EF43ED">
            <w:pPr>
              <w:spacing w:before="60" w:after="60"/>
            </w:pPr>
            <w:r>
              <w:rPr>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предпринимательства и инновационного развития города Москвы</w:t>
            </w:r>
          </w:p>
        </w:tc>
        <w:tc>
          <w:tcPr>
            <w:tcW w:w="491" w:type="pct"/>
            <w:shd w:val="clear" w:color="auto" w:fill="FFFFFF"/>
            <w:noWrap/>
          </w:tcPr>
          <w:p w:rsidR="00EF43ED" w:rsidRDefault="00EF43ED" w:rsidP="00EF43ED">
            <w:pPr>
              <w:spacing w:before="60" w:after="60"/>
              <w:jc w:val="right"/>
            </w:pPr>
            <w:r>
              <w:rPr>
                <w:sz w:val="18"/>
                <w:szCs w:val="18"/>
              </w:rPr>
              <w:t>3 098,4</w:t>
            </w:r>
          </w:p>
        </w:tc>
        <w:tc>
          <w:tcPr>
            <w:tcW w:w="517" w:type="pct"/>
            <w:shd w:val="clear" w:color="auto" w:fill="FFFFFF"/>
            <w:noWrap/>
          </w:tcPr>
          <w:p w:rsidR="00EF43ED" w:rsidRDefault="00EF43ED" w:rsidP="00EF43ED">
            <w:pPr>
              <w:spacing w:before="60" w:after="60"/>
              <w:jc w:val="right"/>
            </w:pPr>
            <w:r>
              <w:rPr>
                <w:sz w:val="18"/>
                <w:szCs w:val="18"/>
              </w:rPr>
              <w:t>3 756,5</w:t>
            </w:r>
          </w:p>
        </w:tc>
        <w:tc>
          <w:tcPr>
            <w:tcW w:w="491" w:type="pct"/>
            <w:shd w:val="clear" w:color="auto" w:fill="FFFFFF"/>
            <w:noWrap/>
          </w:tcPr>
          <w:p w:rsidR="00EF43ED" w:rsidRDefault="00EF43ED" w:rsidP="00EF43ED">
            <w:pPr>
              <w:spacing w:before="60" w:after="60"/>
              <w:jc w:val="right"/>
            </w:pPr>
            <w:r>
              <w:rPr>
                <w:sz w:val="18"/>
                <w:szCs w:val="18"/>
              </w:rPr>
              <w:t>4 360,5</w:t>
            </w:r>
          </w:p>
        </w:tc>
        <w:tc>
          <w:tcPr>
            <w:tcW w:w="518" w:type="pct"/>
            <w:shd w:val="clear" w:color="auto" w:fill="FFFFFF"/>
            <w:noWrap/>
          </w:tcPr>
          <w:p w:rsidR="00EF43ED" w:rsidRDefault="00EF43ED" w:rsidP="00EF43ED">
            <w:pPr>
              <w:spacing w:before="60" w:after="60"/>
              <w:jc w:val="right"/>
            </w:pPr>
            <w:r>
              <w:rPr>
                <w:sz w:val="18"/>
                <w:szCs w:val="18"/>
              </w:rPr>
              <w:t>3 738,5</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11607090020000 140</w:t>
            </w:r>
          </w:p>
        </w:tc>
        <w:tc>
          <w:tcPr>
            <w:tcW w:w="956" w:type="pct"/>
            <w:shd w:val="clear" w:color="auto" w:fill="FFFFFF"/>
          </w:tcPr>
          <w:p w:rsidR="00EF43ED" w:rsidRDefault="00EF43ED" w:rsidP="00EF43ED">
            <w:pPr>
              <w:spacing w:before="60" w:after="60"/>
            </w:pPr>
            <w:r>
              <w:rPr>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финансов города Москвы</w:t>
            </w:r>
          </w:p>
        </w:tc>
        <w:tc>
          <w:tcPr>
            <w:tcW w:w="491" w:type="pct"/>
            <w:shd w:val="clear" w:color="auto" w:fill="FFFFFF"/>
            <w:noWrap/>
          </w:tcPr>
          <w:p w:rsidR="00EF43ED" w:rsidRDefault="00EF43ED" w:rsidP="00EF43ED">
            <w:pPr>
              <w:spacing w:before="60" w:after="60"/>
              <w:jc w:val="right"/>
            </w:pPr>
            <w:r>
              <w:rPr>
                <w:sz w:val="18"/>
                <w:szCs w:val="18"/>
              </w:rPr>
              <w:t>1 826,0</w:t>
            </w:r>
          </w:p>
        </w:tc>
        <w:tc>
          <w:tcPr>
            <w:tcW w:w="517" w:type="pct"/>
            <w:shd w:val="clear" w:color="auto" w:fill="FFFFFF"/>
            <w:noWrap/>
          </w:tcPr>
          <w:p w:rsidR="00EF43ED" w:rsidRDefault="00EF43ED" w:rsidP="00EF43ED">
            <w:pPr>
              <w:spacing w:before="60" w:after="60"/>
              <w:jc w:val="right"/>
            </w:pPr>
            <w:r>
              <w:rPr>
                <w:sz w:val="18"/>
                <w:szCs w:val="18"/>
              </w:rPr>
              <w:t>962,7</w:t>
            </w:r>
          </w:p>
        </w:tc>
        <w:tc>
          <w:tcPr>
            <w:tcW w:w="491" w:type="pct"/>
            <w:shd w:val="clear" w:color="auto" w:fill="FFFFFF"/>
            <w:noWrap/>
          </w:tcPr>
          <w:p w:rsidR="00EF43ED" w:rsidRDefault="00EF43ED" w:rsidP="00EF43ED">
            <w:pPr>
              <w:spacing w:before="60" w:after="60"/>
              <w:jc w:val="right"/>
            </w:pPr>
            <w:r>
              <w:rPr>
                <w:sz w:val="18"/>
                <w:szCs w:val="18"/>
              </w:rPr>
              <w:t>857,6</w:t>
            </w:r>
          </w:p>
        </w:tc>
        <w:tc>
          <w:tcPr>
            <w:tcW w:w="518" w:type="pct"/>
            <w:shd w:val="clear" w:color="auto" w:fill="FFFFFF"/>
            <w:noWrap/>
          </w:tcPr>
          <w:p w:rsidR="00EF43ED" w:rsidRDefault="00EF43ED" w:rsidP="00EF43ED">
            <w:pPr>
              <w:spacing w:before="60" w:after="60"/>
              <w:jc w:val="right"/>
            </w:pPr>
            <w:r>
              <w:rPr>
                <w:sz w:val="18"/>
                <w:szCs w:val="18"/>
              </w:rPr>
              <w:t>938,4</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11607090020000 140</w:t>
            </w:r>
          </w:p>
        </w:tc>
        <w:tc>
          <w:tcPr>
            <w:tcW w:w="956" w:type="pct"/>
            <w:shd w:val="clear" w:color="auto" w:fill="FFFFFF"/>
          </w:tcPr>
          <w:p w:rsidR="00EF43ED" w:rsidRDefault="00EF43ED" w:rsidP="00EF43ED">
            <w:pPr>
              <w:spacing w:before="60" w:after="60"/>
            </w:pPr>
            <w:r>
              <w:rPr>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Управление записи актов гражданского состояния города Москвы</w:t>
            </w:r>
          </w:p>
        </w:tc>
        <w:tc>
          <w:tcPr>
            <w:tcW w:w="491" w:type="pct"/>
            <w:shd w:val="clear" w:color="auto" w:fill="FFFFFF"/>
            <w:noWrap/>
          </w:tcPr>
          <w:p w:rsidR="00EF43ED" w:rsidRDefault="00EF43ED" w:rsidP="00EF43ED">
            <w:pPr>
              <w:spacing w:before="60" w:after="60"/>
              <w:jc w:val="right"/>
            </w:pPr>
            <w:r>
              <w:rPr>
                <w:sz w:val="18"/>
                <w:szCs w:val="18"/>
              </w:rPr>
              <w:t>294,4</w:t>
            </w:r>
          </w:p>
        </w:tc>
        <w:tc>
          <w:tcPr>
            <w:tcW w:w="517" w:type="pct"/>
            <w:shd w:val="clear" w:color="auto" w:fill="FFFFFF"/>
            <w:noWrap/>
          </w:tcPr>
          <w:p w:rsidR="00EF43ED" w:rsidRDefault="00EF43ED" w:rsidP="00EF43ED">
            <w:pPr>
              <w:spacing w:before="60" w:after="60"/>
              <w:jc w:val="right"/>
            </w:pPr>
            <w:r>
              <w:rPr>
                <w:sz w:val="18"/>
                <w:szCs w:val="18"/>
              </w:rPr>
              <w:t>364,8</w:t>
            </w:r>
          </w:p>
        </w:tc>
        <w:tc>
          <w:tcPr>
            <w:tcW w:w="491" w:type="pct"/>
            <w:shd w:val="clear" w:color="auto" w:fill="FFFFFF"/>
            <w:noWrap/>
          </w:tcPr>
          <w:p w:rsidR="00EF43ED" w:rsidRDefault="00EF43ED" w:rsidP="00EF43ED">
            <w:pPr>
              <w:spacing w:before="60" w:after="60"/>
              <w:jc w:val="right"/>
            </w:pPr>
            <w:r>
              <w:rPr>
                <w:sz w:val="18"/>
                <w:szCs w:val="18"/>
              </w:rPr>
              <w:t>389,6</w:t>
            </w:r>
          </w:p>
        </w:tc>
        <w:tc>
          <w:tcPr>
            <w:tcW w:w="518" w:type="pct"/>
            <w:shd w:val="clear" w:color="auto" w:fill="FFFFFF"/>
            <w:noWrap/>
          </w:tcPr>
          <w:p w:rsidR="00EF43ED" w:rsidRDefault="00EF43ED" w:rsidP="00EF43ED">
            <w:pPr>
              <w:spacing w:before="60" w:after="60"/>
              <w:jc w:val="right"/>
            </w:pPr>
            <w:r>
              <w:rPr>
                <w:sz w:val="18"/>
                <w:szCs w:val="18"/>
              </w:rPr>
              <w:t>349,6</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11607090020000 140</w:t>
            </w:r>
          </w:p>
        </w:tc>
        <w:tc>
          <w:tcPr>
            <w:tcW w:w="956" w:type="pct"/>
            <w:shd w:val="clear" w:color="auto" w:fill="FFFFFF"/>
          </w:tcPr>
          <w:p w:rsidR="00EF43ED" w:rsidRDefault="00EF43ED" w:rsidP="00EF43ED">
            <w:pPr>
              <w:spacing w:before="60" w:after="60"/>
            </w:pPr>
            <w:r>
              <w:rPr>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национальной политики и межрегиональных связей города Москвы</w:t>
            </w:r>
          </w:p>
        </w:tc>
        <w:tc>
          <w:tcPr>
            <w:tcW w:w="491" w:type="pct"/>
            <w:shd w:val="clear" w:color="auto" w:fill="FFFFFF"/>
            <w:noWrap/>
          </w:tcPr>
          <w:p w:rsidR="00EF43ED" w:rsidRDefault="00EF43ED" w:rsidP="00EF43ED">
            <w:pPr>
              <w:spacing w:before="60" w:after="60"/>
              <w:jc w:val="right"/>
            </w:pPr>
            <w:r>
              <w:rPr>
                <w:sz w:val="18"/>
                <w:szCs w:val="18"/>
              </w:rPr>
              <w:t>5,4</w:t>
            </w:r>
          </w:p>
        </w:tc>
        <w:tc>
          <w:tcPr>
            <w:tcW w:w="517" w:type="pct"/>
            <w:shd w:val="clear" w:color="auto" w:fill="FFFFFF"/>
            <w:noWrap/>
          </w:tcPr>
          <w:p w:rsidR="00EF43ED" w:rsidRDefault="00EF43ED" w:rsidP="00EF43ED">
            <w:pPr>
              <w:spacing w:before="60" w:after="60"/>
              <w:jc w:val="right"/>
            </w:pPr>
            <w:r>
              <w:rPr>
                <w:sz w:val="18"/>
                <w:szCs w:val="18"/>
              </w:rPr>
              <w:t>6,2</w:t>
            </w:r>
          </w:p>
        </w:tc>
        <w:tc>
          <w:tcPr>
            <w:tcW w:w="491" w:type="pct"/>
            <w:shd w:val="clear" w:color="auto" w:fill="FFFFFF"/>
            <w:noWrap/>
          </w:tcPr>
          <w:p w:rsidR="00EF43ED" w:rsidRDefault="00EF43ED" w:rsidP="00EF43ED">
            <w:pPr>
              <w:spacing w:before="60" w:after="60"/>
              <w:jc w:val="right"/>
            </w:pPr>
            <w:r>
              <w:rPr>
                <w:sz w:val="18"/>
                <w:szCs w:val="18"/>
              </w:rPr>
              <w:t>8,2</w:t>
            </w:r>
          </w:p>
        </w:tc>
        <w:tc>
          <w:tcPr>
            <w:tcW w:w="518" w:type="pct"/>
            <w:shd w:val="clear" w:color="auto" w:fill="FFFFFF"/>
            <w:noWrap/>
          </w:tcPr>
          <w:p w:rsidR="00EF43ED" w:rsidRDefault="00EF43ED" w:rsidP="00EF43ED">
            <w:pPr>
              <w:spacing w:before="60" w:after="60"/>
              <w:jc w:val="right"/>
            </w:pPr>
            <w:r>
              <w:rPr>
                <w:sz w:val="18"/>
                <w:szCs w:val="18"/>
              </w:rPr>
              <w:t>6,6</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11607090020000 140</w:t>
            </w:r>
          </w:p>
        </w:tc>
        <w:tc>
          <w:tcPr>
            <w:tcW w:w="956" w:type="pct"/>
            <w:shd w:val="clear" w:color="auto" w:fill="FFFFFF"/>
          </w:tcPr>
          <w:p w:rsidR="00EF43ED" w:rsidRDefault="00EF43ED" w:rsidP="00EF43ED">
            <w:pPr>
              <w:spacing w:before="60" w:after="60"/>
            </w:pPr>
            <w:r>
              <w:rPr>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Комитет общественных связей и молодежной политики города Москвы</w:t>
            </w:r>
          </w:p>
        </w:tc>
        <w:tc>
          <w:tcPr>
            <w:tcW w:w="491" w:type="pct"/>
            <w:shd w:val="clear" w:color="auto" w:fill="FFFFFF"/>
            <w:noWrap/>
          </w:tcPr>
          <w:p w:rsidR="00EF43ED" w:rsidRDefault="00EF43ED" w:rsidP="00EF43ED">
            <w:pPr>
              <w:spacing w:before="60" w:after="60"/>
              <w:jc w:val="right"/>
            </w:pPr>
            <w:r>
              <w:rPr>
                <w:sz w:val="18"/>
                <w:szCs w:val="18"/>
              </w:rPr>
              <w:t>7,6</w:t>
            </w:r>
          </w:p>
        </w:tc>
        <w:tc>
          <w:tcPr>
            <w:tcW w:w="517" w:type="pct"/>
            <w:shd w:val="clear" w:color="auto" w:fill="FFFFFF"/>
            <w:noWrap/>
          </w:tcPr>
          <w:p w:rsidR="00EF43ED" w:rsidRDefault="00EF43ED" w:rsidP="00EF43ED">
            <w:pPr>
              <w:spacing w:before="60" w:after="60"/>
              <w:jc w:val="right"/>
            </w:pPr>
            <w:r>
              <w:rPr>
                <w:sz w:val="18"/>
                <w:szCs w:val="18"/>
              </w:rPr>
              <w:t>10,2</w:t>
            </w:r>
          </w:p>
        </w:tc>
        <w:tc>
          <w:tcPr>
            <w:tcW w:w="491" w:type="pct"/>
            <w:shd w:val="clear" w:color="auto" w:fill="FFFFFF"/>
            <w:noWrap/>
          </w:tcPr>
          <w:p w:rsidR="00EF43ED" w:rsidRDefault="00EF43ED" w:rsidP="00EF43ED">
            <w:pPr>
              <w:spacing w:before="60" w:after="60"/>
              <w:jc w:val="right"/>
            </w:pPr>
            <w:r>
              <w:rPr>
                <w:sz w:val="18"/>
                <w:szCs w:val="18"/>
              </w:rPr>
              <w:t>7,6</w:t>
            </w:r>
          </w:p>
        </w:tc>
        <w:tc>
          <w:tcPr>
            <w:tcW w:w="518" w:type="pct"/>
            <w:shd w:val="clear" w:color="auto" w:fill="FFFFFF"/>
            <w:noWrap/>
          </w:tcPr>
          <w:p w:rsidR="00EF43ED" w:rsidRDefault="00EF43ED" w:rsidP="00EF43ED">
            <w:pPr>
              <w:spacing w:before="60" w:after="60"/>
              <w:jc w:val="right"/>
            </w:pPr>
            <w:r>
              <w:rPr>
                <w:sz w:val="18"/>
                <w:szCs w:val="18"/>
              </w:rPr>
              <w:t>8,5</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11607090020000 140</w:t>
            </w:r>
          </w:p>
        </w:tc>
        <w:tc>
          <w:tcPr>
            <w:tcW w:w="956" w:type="pct"/>
            <w:shd w:val="clear" w:color="auto" w:fill="FFFFFF"/>
          </w:tcPr>
          <w:p w:rsidR="00EF43ED" w:rsidRDefault="00EF43ED" w:rsidP="00EF43ED">
            <w:pPr>
              <w:spacing w:before="60" w:after="60"/>
            </w:pPr>
            <w:r>
              <w:rPr>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Главное контрольное управление города Москвы</w:t>
            </w:r>
          </w:p>
        </w:tc>
        <w:tc>
          <w:tcPr>
            <w:tcW w:w="491" w:type="pct"/>
            <w:shd w:val="clear" w:color="auto" w:fill="FFFFFF"/>
            <w:noWrap/>
          </w:tcPr>
          <w:p w:rsidR="00EF43ED" w:rsidRDefault="00EF43ED" w:rsidP="00EF43ED">
            <w:pPr>
              <w:spacing w:before="60" w:after="60"/>
              <w:jc w:val="right"/>
            </w:pPr>
            <w:r>
              <w:rPr>
                <w:sz w:val="18"/>
                <w:szCs w:val="18"/>
              </w:rPr>
              <w:t>12,1</w:t>
            </w:r>
          </w:p>
        </w:tc>
        <w:tc>
          <w:tcPr>
            <w:tcW w:w="517" w:type="pct"/>
            <w:shd w:val="clear" w:color="auto" w:fill="FFFFFF"/>
            <w:noWrap/>
          </w:tcPr>
          <w:p w:rsidR="00EF43ED" w:rsidRDefault="00EF43ED" w:rsidP="00EF43ED">
            <w:pPr>
              <w:spacing w:before="60" w:after="60"/>
              <w:jc w:val="right"/>
            </w:pPr>
            <w:r>
              <w:rPr>
                <w:sz w:val="18"/>
                <w:szCs w:val="18"/>
              </w:rPr>
              <w:t>16,1</w:t>
            </w:r>
          </w:p>
        </w:tc>
        <w:tc>
          <w:tcPr>
            <w:tcW w:w="491" w:type="pct"/>
            <w:shd w:val="clear" w:color="auto" w:fill="FFFFFF"/>
            <w:noWrap/>
          </w:tcPr>
          <w:p w:rsidR="00EF43ED" w:rsidRDefault="00EF43ED" w:rsidP="00EF43ED">
            <w:pPr>
              <w:spacing w:before="60" w:after="60"/>
              <w:jc w:val="right"/>
            </w:pPr>
            <w:r>
              <w:rPr>
                <w:sz w:val="18"/>
                <w:szCs w:val="18"/>
              </w:rPr>
              <w:t>21,5</w:t>
            </w:r>
          </w:p>
        </w:tc>
        <w:tc>
          <w:tcPr>
            <w:tcW w:w="518" w:type="pct"/>
            <w:shd w:val="clear" w:color="auto" w:fill="FFFFFF"/>
            <w:noWrap/>
          </w:tcPr>
          <w:p w:rsidR="00EF43ED" w:rsidRDefault="00EF43ED" w:rsidP="00EF43ED">
            <w:pPr>
              <w:spacing w:before="60" w:after="60"/>
              <w:jc w:val="right"/>
            </w:pPr>
            <w:r>
              <w:rPr>
                <w:sz w:val="18"/>
                <w:szCs w:val="18"/>
              </w:rPr>
              <w:t>16,6</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11607090020000 140</w:t>
            </w:r>
          </w:p>
        </w:tc>
        <w:tc>
          <w:tcPr>
            <w:tcW w:w="956" w:type="pct"/>
            <w:shd w:val="clear" w:color="auto" w:fill="FFFFFF"/>
          </w:tcPr>
          <w:p w:rsidR="00EF43ED" w:rsidRDefault="00EF43ED" w:rsidP="00EF43ED">
            <w:pPr>
              <w:spacing w:before="60" w:after="60"/>
            </w:pPr>
            <w:r>
              <w:rPr>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транспорта и развития дорожно-транспортной инфраструктуры города Москвы</w:t>
            </w:r>
          </w:p>
        </w:tc>
        <w:tc>
          <w:tcPr>
            <w:tcW w:w="491" w:type="pct"/>
            <w:shd w:val="clear" w:color="auto" w:fill="FFFFFF"/>
            <w:noWrap/>
          </w:tcPr>
          <w:p w:rsidR="00EF43ED" w:rsidRDefault="00EF43ED" w:rsidP="00EF43ED">
            <w:pPr>
              <w:spacing w:before="60" w:after="60"/>
              <w:jc w:val="right"/>
            </w:pPr>
            <w:r>
              <w:rPr>
                <w:sz w:val="18"/>
                <w:szCs w:val="18"/>
              </w:rPr>
              <w:t>287 765,7</w:t>
            </w:r>
          </w:p>
        </w:tc>
        <w:tc>
          <w:tcPr>
            <w:tcW w:w="517" w:type="pct"/>
            <w:shd w:val="clear" w:color="auto" w:fill="FFFFFF"/>
            <w:noWrap/>
          </w:tcPr>
          <w:p w:rsidR="00EF43ED" w:rsidRDefault="00EF43ED" w:rsidP="00EF43ED">
            <w:pPr>
              <w:spacing w:before="60" w:after="60"/>
              <w:jc w:val="right"/>
            </w:pPr>
            <w:r>
              <w:rPr>
                <w:sz w:val="18"/>
                <w:szCs w:val="18"/>
              </w:rPr>
              <w:t>217 674,7</w:t>
            </w:r>
          </w:p>
        </w:tc>
        <w:tc>
          <w:tcPr>
            <w:tcW w:w="491" w:type="pct"/>
            <w:shd w:val="clear" w:color="auto" w:fill="FFFFFF"/>
            <w:noWrap/>
          </w:tcPr>
          <w:p w:rsidR="00EF43ED" w:rsidRDefault="00EF43ED" w:rsidP="00EF43ED">
            <w:pPr>
              <w:spacing w:before="60" w:after="60"/>
              <w:jc w:val="right"/>
            </w:pPr>
            <w:r>
              <w:rPr>
                <w:sz w:val="18"/>
                <w:szCs w:val="18"/>
              </w:rPr>
              <w:t>222 314,1</w:t>
            </w:r>
          </w:p>
        </w:tc>
        <w:tc>
          <w:tcPr>
            <w:tcW w:w="518" w:type="pct"/>
            <w:shd w:val="clear" w:color="auto" w:fill="FFFFFF"/>
            <w:noWrap/>
          </w:tcPr>
          <w:p w:rsidR="00EF43ED" w:rsidRDefault="00EF43ED" w:rsidP="00EF43ED">
            <w:pPr>
              <w:spacing w:before="60" w:after="60"/>
              <w:jc w:val="right"/>
            </w:pPr>
            <w:r>
              <w:rPr>
                <w:sz w:val="18"/>
                <w:szCs w:val="18"/>
              </w:rPr>
              <w:t>226 858,4</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11607090020000 140</w:t>
            </w:r>
          </w:p>
        </w:tc>
        <w:tc>
          <w:tcPr>
            <w:tcW w:w="956" w:type="pct"/>
            <w:shd w:val="clear" w:color="auto" w:fill="FFFFFF"/>
          </w:tcPr>
          <w:p w:rsidR="00EF43ED" w:rsidRDefault="00EF43ED" w:rsidP="00EF43ED">
            <w:pPr>
              <w:spacing w:before="60" w:after="60"/>
            </w:pPr>
            <w:r>
              <w:rPr>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Московская административная дорожная инспекция</w:t>
            </w:r>
          </w:p>
        </w:tc>
        <w:tc>
          <w:tcPr>
            <w:tcW w:w="491" w:type="pct"/>
            <w:shd w:val="clear" w:color="auto" w:fill="FFFFFF"/>
            <w:noWrap/>
          </w:tcPr>
          <w:p w:rsidR="00EF43ED" w:rsidRDefault="00EF43ED" w:rsidP="00EF43ED">
            <w:pPr>
              <w:spacing w:before="60" w:after="60"/>
              <w:jc w:val="right"/>
            </w:pPr>
            <w:r>
              <w:rPr>
                <w:sz w:val="18"/>
                <w:szCs w:val="18"/>
              </w:rPr>
              <w:t>81,4</w:t>
            </w:r>
          </w:p>
        </w:tc>
        <w:tc>
          <w:tcPr>
            <w:tcW w:w="517" w:type="pct"/>
            <w:shd w:val="clear" w:color="auto" w:fill="FFFFFF"/>
            <w:noWrap/>
          </w:tcPr>
          <w:p w:rsidR="00EF43ED" w:rsidRDefault="00EF43ED" w:rsidP="00EF43ED">
            <w:pPr>
              <w:spacing w:before="60" w:after="60"/>
              <w:jc w:val="right"/>
            </w:pPr>
            <w:r>
              <w:rPr>
                <w:sz w:val="18"/>
                <w:szCs w:val="18"/>
              </w:rPr>
              <w:t>64,0</w:t>
            </w:r>
          </w:p>
        </w:tc>
        <w:tc>
          <w:tcPr>
            <w:tcW w:w="491" w:type="pct"/>
            <w:shd w:val="clear" w:color="auto" w:fill="FFFFFF"/>
            <w:noWrap/>
          </w:tcPr>
          <w:p w:rsidR="00EF43ED" w:rsidRDefault="00EF43ED" w:rsidP="00EF43ED">
            <w:pPr>
              <w:spacing w:before="60" w:after="60"/>
              <w:jc w:val="right"/>
            </w:pPr>
            <w:r>
              <w:rPr>
                <w:sz w:val="18"/>
                <w:szCs w:val="18"/>
              </w:rPr>
              <w:t>73,8</w:t>
            </w:r>
          </w:p>
        </w:tc>
        <w:tc>
          <w:tcPr>
            <w:tcW w:w="518" w:type="pct"/>
            <w:shd w:val="clear" w:color="auto" w:fill="FFFFFF"/>
            <w:noWrap/>
          </w:tcPr>
          <w:p w:rsidR="00EF43ED" w:rsidRDefault="00EF43ED" w:rsidP="00EF43ED">
            <w:pPr>
              <w:spacing w:before="60" w:after="60"/>
              <w:jc w:val="right"/>
            </w:pPr>
            <w:r>
              <w:rPr>
                <w:sz w:val="18"/>
                <w:szCs w:val="18"/>
              </w:rPr>
              <w:t>73,1</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11607090020000 140</w:t>
            </w:r>
          </w:p>
        </w:tc>
        <w:tc>
          <w:tcPr>
            <w:tcW w:w="956" w:type="pct"/>
            <w:shd w:val="clear" w:color="auto" w:fill="FFFFFF"/>
          </w:tcPr>
          <w:p w:rsidR="00EF43ED" w:rsidRDefault="00EF43ED" w:rsidP="00EF43ED">
            <w:pPr>
              <w:spacing w:before="60" w:after="60"/>
            </w:pPr>
            <w:r>
              <w:rPr>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Объединение административно-технических инспекций города Москвы</w:t>
            </w:r>
          </w:p>
        </w:tc>
        <w:tc>
          <w:tcPr>
            <w:tcW w:w="491" w:type="pct"/>
            <w:shd w:val="clear" w:color="auto" w:fill="FFFFFF"/>
            <w:noWrap/>
          </w:tcPr>
          <w:p w:rsidR="00EF43ED" w:rsidRDefault="00EF43ED" w:rsidP="00EF43ED">
            <w:pPr>
              <w:spacing w:before="60" w:after="60"/>
              <w:jc w:val="right"/>
            </w:pPr>
            <w:r>
              <w:rPr>
                <w:sz w:val="18"/>
                <w:szCs w:val="18"/>
              </w:rPr>
              <w:t>9,6</w:t>
            </w:r>
          </w:p>
        </w:tc>
        <w:tc>
          <w:tcPr>
            <w:tcW w:w="517" w:type="pct"/>
            <w:shd w:val="clear" w:color="auto" w:fill="FFFFFF"/>
            <w:noWrap/>
          </w:tcPr>
          <w:p w:rsidR="00EF43ED" w:rsidRDefault="00EF43ED" w:rsidP="00EF43ED">
            <w:pPr>
              <w:spacing w:before="60" w:after="60"/>
              <w:jc w:val="right"/>
            </w:pPr>
            <w:r>
              <w:rPr>
                <w:sz w:val="18"/>
                <w:szCs w:val="18"/>
              </w:rPr>
              <w:t>9,6</w:t>
            </w:r>
          </w:p>
        </w:tc>
        <w:tc>
          <w:tcPr>
            <w:tcW w:w="491" w:type="pct"/>
            <w:shd w:val="clear" w:color="auto" w:fill="FFFFFF"/>
            <w:noWrap/>
          </w:tcPr>
          <w:p w:rsidR="00EF43ED" w:rsidRDefault="00EF43ED" w:rsidP="00EF43ED">
            <w:pPr>
              <w:spacing w:before="60" w:after="60"/>
              <w:jc w:val="right"/>
            </w:pPr>
            <w:r>
              <w:rPr>
                <w:sz w:val="18"/>
                <w:szCs w:val="18"/>
              </w:rPr>
              <w:t>9,6</w:t>
            </w:r>
          </w:p>
        </w:tc>
        <w:tc>
          <w:tcPr>
            <w:tcW w:w="518" w:type="pct"/>
            <w:shd w:val="clear" w:color="auto" w:fill="FFFFFF"/>
            <w:noWrap/>
          </w:tcPr>
          <w:p w:rsidR="00EF43ED" w:rsidRDefault="00EF43ED" w:rsidP="00EF43ED">
            <w:pPr>
              <w:spacing w:before="60" w:after="60"/>
              <w:jc w:val="right"/>
            </w:pPr>
            <w:r>
              <w:rPr>
                <w:sz w:val="18"/>
                <w:szCs w:val="18"/>
              </w:rPr>
              <w:t>9,6</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11607090020000 140</w:t>
            </w:r>
          </w:p>
        </w:tc>
        <w:tc>
          <w:tcPr>
            <w:tcW w:w="956" w:type="pct"/>
            <w:shd w:val="clear" w:color="auto" w:fill="FFFFFF"/>
          </w:tcPr>
          <w:p w:rsidR="00EF43ED" w:rsidRDefault="00EF43ED" w:rsidP="00EF43ED">
            <w:pPr>
              <w:spacing w:before="60" w:after="60"/>
            </w:pPr>
            <w:r>
              <w:rPr>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Государственная жилищная инспекция города Москвы</w:t>
            </w:r>
          </w:p>
        </w:tc>
        <w:tc>
          <w:tcPr>
            <w:tcW w:w="491" w:type="pct"/>
            <w:shd w:val="clear" w:color="auto" w:fill="FFFFFF"/>
            <w:noWrap/>
          </w:tcPr>
          <w:p w:rsidR="00EF43ED" w:rsidRDefault="00EF43ED" w:rsidP="00EF43ED">
            <w:pPr>
              <w:spacing w:before="60" w:after="60"/>
              <w:jc w:val="right"/>
            </w:pPr>
            <w:r>
              <w:rPr>
                <w:sz w:val="18"/>
                <w:szCs w:val="18"/>
              </w:rPr>
              <w:t>1,5</w:t>
            </w:r>
          </w:p>
        </w:tc>
        <w:tc>
          <w:tcPr>
            <w:tcW w:w="517" w:type="pct"/>
            <w:shd w:val="clear" w:color="auto" w:fill="FFFFFF"/>
            <w:noWrap/>
          </w:tcPr>
          <w:p w:rsidR="00EF43ED" w:rsidRDefault="00EF43ED" w:rsidP="00EF43ED">
            <w:pPr>
              <w:spacing w:before="60" w:after="60"/>
              <w:jc w:val="right"/>
            </w:pPr>
            <w:r>
              <w:rPr>
                <w:sz w:val="18"/>
                <w:szCs w:val="18"/>
              </w:rPr>
              <w:t>96,1</w:t>
            </w:r>
          </w:p>
        </w:tc>
        <w:tc>
          <w:tcPr>
            <w:tcW w:w="491" w:type="pct"/>
            <w:shd w:val="clear" w:color="auto" w:fill="FFFFFF"/>
            <w:noWrap/>
          </w:tcPr>
          <w:p w:rsidR="00EF43ED" w:rsidRDefault="00EF43ED" w:rsidP="00EF43ED">
            <w:pPr>
              <w:spacing w:before="60" w:after="60"/>
              <w:jc w:val="right"/>
            </w:pPr>
            <w:r>
              <w:rPr>
                <w:sz w:val="18"/>
                <w:szCs w:val="18"/>
              </w:rPr>
              <w:t>34,4</w:t>
            </w:r>
          </w:p>
        </w:tc>
        <w:tc>
          <w:tcPr>
            <w:tcW w:w="518" w:type="pct"/>
            <w:shd w:val="clear" w:color="auto" w:fill="FFFFFF"/>
            <w:noWrap/>
          </w:tcPr>
          <w:p w:rsidR="00EF43ED" w:rsidRDefault="00EF43ED" w:rsidP="00EF43ED">
            <w:pPr>
              <w:spacing w:before="60" w:after="60"/>
              <w:jc w:val="right"/>
            </w:pPr>
            <w:r>
              <w:rPr>
                <w:sz w:val="18"/>
                <w:szCs w:val="18"/>
              </w:rPr>
              <w:t>44,0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11607090020000 140</w:t>
            </w:r>
          </w:p>
        </w:tc>
        <w:tc>
          <w:tcPr>
            <w:tcW w:w="956" w:type="pct"/>
            <w:shd w:val="clear" w:color="auto" w:fill="FFFFFF"/>
          </w:tcPr>
          <w:p w:rsidR="00EF43ED" w:rsidRDefault="00EF43ED" w:rsidP="00EF43ED">
            <w:pPr>
              <w:spacing w:before="60" w:after="60"/>
            </w:pPr>
            <w:r>
              <w:rPr>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Московская городская Дума</w:t>
            </w:r>
          </w:p>
        </w:tc>
        <w:tc>
          <w:tcPr>
            <w:tcW w:w="491" w:type="pct"/>
            <w:shd w:val="clear" w:color="auto" w:fill="FFFFFF"/>
            <w:noWrap/>
          </w:tcPr>
          <w:p w:rsidR="00EF43ED" w:rsidRDefault="00EF43ED" w:rsidP="00EF43ED">
            <w:pPr>
              <w:spacing w:before="60" w:after="60"/>
              <w:jc w:val="right"/>
            </w:pPr>
            <w:r>
              <w:rPr>
                <w:sz w:val="18"/>
                <w:szCs w:val="18"/>
              </w:rPr>
              <w:t>23,1</w:t>
            </w:r>
          </w:p>
        </w:tc>
        <w:tc>
          <w:tcPr>
            <w:tcW w:w="517" w:type="pct"/>
            <w:shd w:val="clear" w:color="auto" w:fill="FFFFFF"/>
            <w:noWrap/>
          </w:tcPr>
          <w:p w:rsidR="00EF43ED" w:rsidRDefault="00EF43ED" w:rsidP="00EF43ED">
            <w:pPr>
              <w:spacing w:before="60" w:after="60"/>
              <w:jc w:val="right"/>
            </w:pPr>
            <w:r>
              <w:rPr>
                <w:sz w:val="18"/>
                <w:szCs w:val="18"/>
              </w:rPr>
              <w:t>23,3</w:t>
            </w:r>
          </w:p>
        </w:tc>
        <w:tc>
          <w:tcPr>
            <w:tcW w:w="491" w:type="pct"/>
            <w:shd w:val="clear" w:color="auto" w:fill="FFFFFF"/>
            <w:noWrap/>
          </w:tcPr>
          <w:p w:rsidR="00EF43ED" w:rsidRDefault="00EF43ED" w:rsidP="00EF43ED">
            <w:pPr>
              <w:spacing w:before="60" w:after="60"/>
              <w:jc w:val="right"/>
            </w:pPr>
            <w:r>
              <w:rPr>
                <w:sz w:val="18"/>
                <w:szCs w:val="18"/>
              </w:rPr>
              <w:t>16,2</w:t>
            </w:r>
          </w:p>
        </w:tc>
        <w:tc>
          <w:tcPr>
            <w:tcW w:w="518" w:type="pct"/>
            <w:shd w:val="clear" w:color="auto" w:fill="FFFFFF"/>
            <w:noWrap/>
          </w:tcPr>
          <w:p w:rsidR="00EF43ED" w:rsidRDefault="00EF43ED" w:rsidP="00EF43ED">
            <w:pPr>
              <w:spacing w:before="60" w:after="60"/>
              <w:jc w:val="right"/>
            </w:pPr>
            <w:r>
              <w:rPr>
                <w:sz w:val="18"/>
                <w:szCs w:val="18"/>
              </w:rPr>
              <w:t>20,9</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11607090020000 140</w:t>
            </w:r>
          </w:p>
        </w:tc>
        <w:tc>
          <w:tcPr>
            <w:tcW w:w="956" w:type="pct"/>
            <w:shd w:val="clear" w:color="auto" w:fill="FFFFFF"/>
          </w:tcPr>
          <w:p w:rsidR="00EF43ED" w:rsidRDefault="00EF43ED" w:rsidP="00EF43ED">
            <w:pPr>
              <w:spacing w:before="60" w:after="60"/>
            </w:pPr>
            <w:r>
              <w:rPr>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Контрольно-счетная палата Москвы</w:t>
            </w:r>
          </w:p>
        </w:tc>
        <w:tc>
          <w:tcPr>
            <w:tcW w:w="491" w:type="pct"/>
            <w:shd w:val="clear" w:color="auto" w:fill="FFFFFF"/>
            <w:noWrap/>
          </w:tcPr>
          <w:p w:rsidR="00EF43ED" w:rsidRDefault="00EF43ED" w:rsidP="00EF43ED">
            <w:pPr>
              <w:spacing w:before="60" w:after="60"/>
              <w:jc w:val="right"/>
            </w:pPr>
            <w:r>
              <w:rPr>
                <w:sz w:val="18"/>
                <w:szCs w:val="18"/>
              </w:rPr>
              <w:t>5,7</w:t>
            </w:r>
          </w:p>
        </w:tc>
        <w:tc>
          <w:tcPr>
            <w:tcW w:w="517" w:type="pct"/>
            <w:shd w:val="clear" w:color="auto" w:fill="FFFFFF"/>
            <w:noWrap/>
          </w:tcPr>
          <w:p w:rsidR="00EF43ED" w:rsidRDefault="00EF43ED" w:rsidP="00EF43ED">
            <w:pPr>
              <w:spacing w:before="60" w:after="60"/>
              <w:jc w:val="right"/>
            </w:pPr>
            <w:r>
              <w:rPr>
                <w:sz w:val="18"/>
                <w:szCs w:val="18"/>
              </w:rPr>
              <w:t>6,2</w:t>
            </w:r>
          </w:p>
        </w:tc>
        <w:tc>
          <w:tcPr>
            <w:tcW w:w="491" w:type="pct"/>
            <w:shd w:val="clear" w:color="auto" w:fill="FFFFFF"/>
            <w:noWrap/>
          </w:tcPr>
          <w:p w:rsidR="00EF43ED" w:rsidRDefault="00EF43ED" w:rsidP="00EF43ED">
            <w:pPr>
              <w:spacing w:before="60" w:after="60"/>
              <w:jc w:val="right"/>
            </w:pPr>
            <w:r>
              <w:rPr>
                <w:sz w:val="18"/>
                <w:szCs w:val="18"/>
              </w:rPr>
              <w:t>6,4</w:t>
            </w:r>
          </w:p>
        </w:tc>
        <w:tc>
          <w:tcPr>
            <w:tcW w:w="518" w:type="pct"/>
            <w:shd w:val="clear" w:color="auto" w:fill="FFFFFF"/>
            <w:noWrap/>
          </w:tcPr>
          <w:p w:rsidR="00EF43ED" w:rsidRDefault="00EF43ED" w:rsidP="00EF43ED">
            <w:pPr>
              <w:spacing w:before="60" w:after="60"/>
              <w:jc w:val="right"/>
            </w:pPr>
            <w:r>
              <w:rPr>
                <w:sz w:val="18"/>
                <w:szCs w:val="18"/>
              </w:rPr>
              <w:t>6,7</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11607090020000 140</w:t>
            </w:r>
          </w:p>
        </w:tc>
        <w:tc>
          <w:tcPr>
            <w:tcW w:w="956" w:type="pct"/>
            <w:shd w:val="clear" w:color="auto" w:fill="FFFFFF"/>
          </w:tcPr>
          <w:p w:rsidR="00EF43ED" w:rsidRDefault="00EF43ED" w:rsidP="00EF43ED">
            <w:pPr>
              <w:spacing w:before="60" w:after="60"/>
            </w:pPr>
            <w:r>
              <w:rPr>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природопользования и охраны окружающей среды города Москвы</w:t>
            </w:r>
          </w:p>
        </w:tc>
        <w:tc>
          <w:tcPr>
            <w:tcW w:w="491" w:type="pct"/>
            <w:shd w:val="clear" w:color="auto" w:fill="FFFFFF"/>
            <w:noWrap/>
          </w:tcPr>
          <w:p w:rsidR="00EF43ED" w:rsidRDefault="00EF43ED" w:rsidP="00EF43ED">
            <w:pPr>
              <w:spacing w:before="60" w:after="60"/>
              <w:jc w:val="right"/>
            </w:pPr>
            <w:r>
              <w:rPr>
                <w:sz w:val="18"/>
                <w:szCs w:val="18"/>
              </w:rPr>
              <w:t>523,9</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11607090020000 140</w:t>
            </w:r>
          </w:p>
        </w:tc>
        <w:tc>
          <w:tcPr>
            <w:tcW w:w="956" w:type="pct"/>
            <w:shd w:val="clear" w:color="auto" w:fill="FFFFFF"/>
          </w:tcPr>
          <w:p w:rsidR="00EF43ED" w:rsidRDefault="00EF43ED" w:rsidP="00EF43ED">
            <w:pPr>
              <w:spacing w:before="60" w:after="60"/>
            </w:pPr>
            <w:r>
              <w:rPr>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по обеспечению деятельности мировых судей города Москвы</w:t>
            </w:r>
          </w:p>
        </w:tc>
        <w:tc>
          <w:tcPr>
            <w:tcW w:w="491" w:type="pct"/>
            <w:shd w:val="clear" w:color="auto" w:fill="FFFFFF"/>
            <w:noWrap/>
          </w:tcPr>
          <w:p w:rsidR="00EF43ED" w:rsidRDefault="00EF43ED" w:rsidP="00EF43ED">
            <w:pPr>
              <w:spacing w:before="60" w:after="60"/>
              <w:jc w:val="right"/>
            </w:pPr>
            <w:r>
              <w:rPr>
                <w:sz w:val="18"/>
                <w:szCs w:val="18"/>
              </w:rPr>
              <w:t>-425,2</w:t>
            </w:r>
          </w:p>
        </w:tc>
        <w:tc>
          <w:tcPr>
            <w:tcW w:w="517" w:type="pct"/>
            <w:shd w:val="clear" w:color="auto" w:fill="FFFFFF"/>
            <w:noWrap/>
          </w:tcPr>
          <w:p w:rsidR="00EF43ED" w:rsidRDefault="00EF43ED" w:rsidP="00EF43ED">
            <w:pPr>
              <w:spacing w:before="60" w:after="60"/>
              <w:jc w:val="right"/>
            </w:pPr>
            <w:r>
              <w:rPr>
                <w:sz w:val="18"/>
                <w:szCs w:val="18"/>
              </w:rPr>
              <w:t>884,8</w:t>
            </w:r>
          </w:p>
        </w:tc>
        <w:tc>
          <w:tcPr>
            <w:tcW w:w="491" w:type="pct"/>
            <w:shd w:val="clear" w:color="auto" w:fill="FFFFFF"/>
            <w:noWrap/>
          </w:tcPr>
          <w:p w:rsidR="00EF43ED" w:rsidRDefault="00EF43ED" w:rsidP="00EF43ED">
            <w:pPr>
              <w:spacing w:before="60" w:after="60"/>
              <w:jc w:val="right"/>
            </w:pPr>
            <w:r>
              <w:rPr>
                <w:sz w:val="18"/>
                <w:szCs w:val="18"/>
              </w:rPr>
              <w:t>1 065,2</w:t>
            </w:r>
          </w:p>
        </w:tc>
        <w:tc>
          <w:tcPr>
            <w:tcW w:w="518" w:type="pct"/>
            <w:shd w:val="clear" w:color="auto" w:fill="FFFFFF"/>
            <w:noWrap/>
          </w:tcPr>
          <w:p w:rsidR="00EF43ED" w:rsidRDefault="00EF43ED" w:rsidP="00EF43ED">
            <w:pPr>
              <w:spacing w:before="60" w:after="60"/>
              <w:jc w:val="right"/>
            </w:pPr>
            <w:r>
              <w:rPr>
                <w:sz w:val="18"/>
                <w:szCs w:val="18"/>
              </w:rPr>
              <w:t>1 213,3</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11607090020000 140</w:t>
            </w:r>
          </w:p>
        </w:tc>
        <w:tc>
          <w:tcPr>
            <w:tcW w:w="956" w:type="pct"/>
            <w:shd w:val="clear" w:color="auto" w:fill="FFFFFF"/>
          </w:tcPr>
          <w:p w:rsidR="00EF43ED" w:rsidRDefault="00EF43ED" w:rsidP="00EF43ED">
            <w:pPr>
              <w:spacing w:before="60" w:after="60"/>
            </w:pPr>
            <w:r>
              <w:rPr>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гражданского строительства города Москвы</w:t>
            </w:r>
          </w:p>
        </w:tc>
        <w:tc>
          <w:tcPr>
            <w:tcW w:w="491" w:type="pct"/>
            <w:shd w:val="clear" w:color="auto" w:fill="FFFFFF"/>
            <w:noWrap/>
          </w:tcPr>
          <w:p w:rsidR="00EF43ED" w:rsidRDefault="00EF43ED" w:rsidP="00EF43ED">
            <w:pPr>
              <w:spacing w:before="60" w:after="60"/>
              <w:jc w:val="right"/>
            </w:pPr>
            <w:r>
              <w:rPr>
                <w:sz w:val="18"/>
                <w:szCs w:val="18"/>
              </w:rPr>
              <w:t>106 434,3</w:t>
            </w:r>
          </w:p>
        </w:tc>
        <w:tc>
          <w:tcPr>
            <w:tcW w:w="517" w:type="pct"/>
            <w:shd w:val="clear" w:color="auto" w:fill="FFFFFF"/>
            <w:noWrap/>
          </w:tcPr>
          <w:p w:rsidR="00EF43ED" w:rsidRDefault="00EF43ED" w:rsidP="00EF43ED">
            <w:pPr>
              <w:spacing w:before="60" w:after="60"/>
              <w:jc w:val="right"/>
            </w:pPr>
            <w:r>
              <w:rPr>
                <w:sz w:val="18"/>
                <w:szCs w:val="18"/>
              </w:rPr>
              <w:t>174 459,0</w:t>
            </w:r>
          </w:p>
        </w:tc>
        <w:tc>
          <w:tcPr>
            <w:tcW w:w="491" w:type="pct"/>
            <w:shd w:val="clear" w:color="auto" w:fill="FFFFFF"/>
            <w:noWrap/>
          </w:tcPr>
          <w:p w:rsidR="00EF43ED" w:rsidRDefault="00EF43ED" w:rsidP="00EF43ED">
            <w:pPr>
              <w:spacing w:before="60" w:after="60"/>
              <w:jc w:val="right"/>
            </w:pPr>
            <w:r>
              <w:rPr>
                <w:sz w:val="18"/>
                <w:szCs w:val="18"/>
              </w:rPr>
              <w:t>186 757,9</w:t>
            </w:r>
          </w:p>
        </w:tc>
        <w:tc>
          <w:tcPr>
            <w:tcW w:w="518" w:type="pct"/>
            <w:shd w:val="clear" w:color="auto" w:fill="FFFFFF"/>
            <w:noWrap/>
          </w:tcPr>
          <w:p w:rsidR="00EF43ED" w:rsidRDefault="00EF43ED" w:rsidP="00EF43ED">
            <w:pPr>
              <w:spacing w:before="60" w:after="60"/>
              <w:jc w:val="right"/>
            </w:pPr>
            <w:r>
              <w:rPr>
                <w:sz w:val="18"/>
                <w:szCs w:val="18"/>
              </w:rPr>
              <w:t>155 883,7</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11607090020000 140</w:t>
            </w:r>
          </w:p>
        </w:tc>
        <w:tc>
          <w:tcPr>
            <w:tcW w:w="956" w:type="pct"/>
            <w:shd w:val="clear" w:color="auto" w:fill="FFFFFF"/>
          </w:tcPr>
          <w:p w:rsidR="00EF43ED" w:rsidRDefault="00EF43ED" w:rsidP="00EF43ED">
            <w:pPr>
              <w:spacing w:before="60" w:after="60"/>
            </w:pPr>
            <w:r>
              <w:rPr>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строительства транспортной и инженерной инфраструктуры города Москвы</w:t>
            </w:r>
          </w:p>
        </w:tc>
        <w:tc>
          <w:tcPr>
            <w:tcW w:w="491" w:type="pct"/>
            <w:shd w:val="clear" w:color="auto" w:fill="FFFFFF"/>
            <w:noWrap/>
          </w:tcPr>
          <w:p w:rsidR="00EF43ED" w:rsidRDefault="00EF43ED" w:rsidP="00EF43ED">
            <w:pPr>
              <w:spacing w:before="60" w:after="60"/>
              <w:jc w:val="right"/>
            </w:pPr>
            <w:r>
              <w:rPr>
                <w:sz w:val="18"/>
                <w:szCs w:val="18"/>
              </w:rPr>
              <w:t>434 867,0</w:t>
            </w:r>
          </w:p>
        </w:tc>
        <w:tc>
          <w:tcPr>
            <w:tcW w:w="517" w:type="pct"/>
            <w:shd w:val="clear" w:color="auto" w:fill="FFFFFF"/>
            <w:noWrap/>
          </w:tcPr>
          <w:p w:rsidR="00EF43ED" w:rsidRDefault="00EF43ED" w:rsidP="00EF43ED">
            <w:pPr>
              <w:spacing w:before="60" w:after="60"/>
              <w:jc w:val="right"/>
            </w:pPr>
            <w:r>
              <w:rPr>
                <w:sz w:val="18"/>
                <w:szCs w:val="18"/>
              </w:rPr>
              <w:t>434 867,0</w:t>
            </w:r>
          </w:p>
        </w:tc>
        <w:tc>
          <w:tcPr>
            <w:tcW w:w="491" w:type="pct"/>
            <w:shd w:val="clear" w:color="auto" w:fill="FFFFFF"/>
            <w:noWrap/>
          </w:tcPr>
          <w:p w:rsidR="00EF43ED" w:rsidRDefault="00EF43ED" w:rsidP="00EF43ED">
            <w:pPr>
              <w:spacing w:before="60" w:after="60"/>
              <w:jc w:val="right"/>
            </w:pPr>
            <w:r>
              <w:rPr>
                <w:sz w:val="18"/>
                <w:szCs w:val="18"/>
              </w:rPr>
              <w:t>434 867,0</w:t>
            </w:r>
          </w:p>
        </w:tc>
        <w:tc>
          <w:tcPr>
            <w:tcW w:w="518" w:type="pct"/>
            <w:shd w:val="clear" w:color="auto" w:fill="FFFFFF"/>
            <w:noWrap/>
          </w:tcPr>
          <w:p w:rsidR="00EF43ED" w:rsidRDefault="00EF43ED" w:rsidP="00EF43ED">
            <w:pPr>
              <w:spacing w:before="60" w:after="60"/>
              <w:jc w:val="right"/>
            </w:pPr>
            <w:r>
              <w:rPr>
                <w:sz w:val="18"/>
                <w:szCs w:val="18"/>
              </w:rPr>
              <w:t>434 867,0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11607090020000 140</w:t>
            </w:r>
          </w:p>
        </w:tc>
        <w:tc>
          <w:tcPr>
            <w:tcW w:w="956" w:type="pct"/>
            <w:shd w:val="clear" w:color="auto" w:fill="FFFFFF"/>
          </w:tcPr>
          <w:p w:rsidR="00EF43ED" w:rsidRDefault="00EF43ED" w:rsidP="00EF43ED">
            <w:pPr>
              <w:spacing w:before="60" w:after="60"/>
            </w:pPr>
            <w:r>
              <w:rPr>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торговли и услуг города Москвы</w:t>
            </w:r>
          </w:p>
        </w:tc>
        <w:tc>
          <w:tcPr>
            <w:tcW w:w="491" w:type="pct"/>
            <w:shd w:val="clear" w:color="auto" w:fill="FFFFFF"/>
            <w:noWrap/>
          </w:tcPr>
          <w:p w:rsidR="00EF43ED" w:rsidRDefault="00EF43ED" w:rsidP="00EF43ED">
            <w:pPr>
              <w:spacing w:before="60" w:after="60"/>
              <w:jc w:val="right"/>
            </w:pPr>
            <w:r>
              <w:rPr>
                <w:sz w:val="18"/>
                <w:szCs w:val="18"/>
              </w:rPr>
              <w:t>549,2</w:t>
            </w:r>
          </w:p>
        </w:tc>
        <w:tc>
          <w:tcPr>
            <w:tcW w:w="517" w:type="pct"/>
            <w:shd w:val="clear" w:color="auto" w:fill="FFFFFF"/>
            <w:noWrap/>
          </w:tcPr>
          <w:p w:rsidR="00EF43ED" w:rsidRDefault="00EF43ED" w:rsidP="00EF43ED">
            <w:pPr>
              <w:spacing w:before="60" w:after="60"/>
              <w:jc w:val="right"/>
            </w:pPr>
            <w:r>
              <w:rPr>
                <w:sz w:val="18"/>
                <w:szCs w:val="18"/>
              </w:rPr>
              <w:t>604,2</w:t>
            </w:r>
          </w:p>
        </w:tc>
        <w:tc>
          <w:tcPr>
            <w:tcW w:w="491" w:type="pct"/>
            <w:shd w:val="clear" w:color="auto" w:fill="FFFFFF"/>
            <w:noWrap/>
          </w:tcPr>
          <w:p w:rsidR="00EF43ED" w:rsidRDefault="00EF43ED" w:rsidP="00EF43ED">
            <w:pPr>
              <w:spacing w:before="60" w:after="60"/>
              <w:jc w:val="right"/>
            </w:pPr>
            <w:r>
              <w:rPr>
                <w:sz w:val="18"/>
                <w:szCs w:val="18"/>
              </w:rPr>
              <w:t>531,8</w:t>
            </w:r>
          </w:p>
        </w:tc>
        <w:tc>
          <w:tcPr>
            <w:tcW w:w="518" w:type="pct"/>
            <w:shd w:val="clear" w:color="auto" w:fill="FFFFFF"/>
            <w:noWrap/>
          </w:tcPr>
          <w:p w:rsidR="00EF43ED" w:rsidRDefault="00EF43ED" w:rsidP="00EF43ED">
            <w:pPr>
              <w:spacing w:before="60" w:after="60"/>
              <w:jc w:val="right"/>
            </w:pPr>
            <w:r>
              <w:rPr>
                <w:sz w:val="18"/>
                <w:szCs w:val="18"/>
              </w:rPr>
              <w:t>561,7</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11607090020000 140</w:t>
            </w:r>
          </w:p>
        </w:tc>
        <w:tc>
          <w:tcPr>
            <w:tcW w:w="956" w:type="pct"/>
            <w:shd w:val="clear" w:color="auto" w:fill="FFFFFF"/>
          </w:tcPr>
          <w:p w:rsidR="00EF43ED" w:rsidRDefault="00EF43ED" w:rsidP="00EF43ED">
            <w:pPr>
              <w:spacing w:before="60" w:after="60"/>
            </w:pPr>
            <w:r>
              <w:rPr>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информационных технологий города Москвы</w:t>
            </w:r>
          </w:p>
        </w:tc>
        <w:tc>
          <w:tcPr>
            <w:tcW w:w="491" w:type="pct"/>
            <w:shd w:val="clear" w:color="auto" w:fill="FFFFFF"/>
            <w:noWrap/>
          </w:tcPr>
          <w:p w:rsidR="00EF43ED" w:rsidRDefault="00EF43ED" w:rsidP="00EF43ED">
            <w:pPr>
              <w:spacing w:before="60" w:after="60"/>
              <w:jc w:val="right"/>
            </w:pPr>
            <w:r>
              <w:rPr>
                <w:sz w:val="18"/>
                <w:szCs w:val="18"/>
              </w:rPr>
              <w:t>111 681,9</w:t>
            </w:r>
          </w:p>
        </w:tc>
        <w:tc>
          <w:tcPr>
            <w:tcW w:w="517" w:type="pct"/>
            <w:shd w:val="clear" w:color="auto" w:fill="FFFFFF"/>
            <w:noWrap/>
          </w:tcPr>
          <w:p w:rsidR="00EF43ED" w:rsidRDefault="00EF43ED" w:rsidP="00EF43ED">
            <w:pPr>
              <w:spacing w:before="60" w:after="60"/>
              <w:jc w:val="right"/>
            </w:pPr>
            <w:r>
              <w:rPr>
                <w:sz w:val="18"/>
                <w:szCs w:val="18"/>
              </w:rPr>
              <w:t>55 867,7</w:t>
            </w:r>
          </w:p>
        </w:tc>
        <w:tc>
          <w:tcPr>
            <w:tcW w:w="491" w:type="pct"/>
            <w:shd w:val="clear" w:color="auto" w:fill="FFFFFF"/>
            <w:noWrap/>
          </w:tcPr>
          <w:p w:rsidR="00EF43ED" w:rsidRDefault="00EF43ED" w:rsidP="00EF43ED">
            <w:pPr>
              <w:spacing w:before="60" w:after="60"/>
              <w:jc w:val="right"/>
            </w:pPr>
            <w:r>
              <w:rPr>
                <w:sz w:val="18"/>
                <w:szCs w:val="18"/>
              </w:rPr>
              <w:t>56 362,7</w:t>
            </w:r>
          </w:p>
        </w:tc>
        <w:tc>
          <w:tcPr>
            <w:tcW w:w="518" w:type="pct"/>
            <w:shd w:val="clear" w:color="auto" w:fill="FFFFFF"/>
            <w:noWrap/>
          </w:tcPr>
          <w:p w:rsidR="00EF43ED" w:rsidRDefault="00EF43ED" w:rsidP="00EF43ED">
            <w:pPr>
              <w:spacing w:before="60" w:after="60"/>
              <w:jc w:val="right"/>
            </w:pPr>
            <w:r>
              <w:rPr>
                <w:sz w:val="18"/>
                <w:szCs w:val="18"/>
              </w:rPr>
              <w:t>51 340,6</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11607090020000 140</w:t>
            </w:r>
          </w:p>
        </w:tc>
        <w:tc>
          <w:tcPr>
            <w:tcW w:w="956" w:type="pct"/>
            <w:shd w:val="clear" w:color="auto" w:fill="FFFFFF"/>
          </w:tcPr>
          <w:p w:rsidR="00EF43ED" w:rsidRDefault="00EF43ED" w:rsidP="00EF43ED">
            <w:pPr>
              <w:spacing w:before="60" w:after="60"/>
            </w:pPr>
            <w:r>
              <w:rPr>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средств массовой информации и рекламы города Москвы</w:t>
            </w:r>
          </w:p>
        </w:tc>
        <w:tc>
          <w:tcPr>
            <w:tcW w:w="491" w:type="pct"/>
            <w:shd w:val="clear" w:color="auto" w:fill="FFFFFF"/>
            <w:noWrap/>
          </w:tcPr>
          <w:p w:rsidR="00EF43ED" w:rsidRDefault="00EF43ED" w:rsidP="00EF43ED">
            <w:pPr>
              <w:spacing w:before="60" w:after="60"/>
              <w:jc w:val="right"/>
            </w:pPr>
            <w:r>
              <w:rPr>
                <w:sz w:val="18"/>
                <w:szCs w:val="18"/>
              </w:rPr>
              <w:t>1 206,6</w:t>
            </w:r>
          </w:p>
        </w:tc>
        <w:tc>
          <w:tcPr>
            <w:tcW w:w="517" w:type="pct"/>
            <w:shd w:val="clear" w:color="auto" w:fill="FFFFFF"/>
            <w:noWrap/>
          </w:tcPr>
          <w:p w:rsidR="00EF43ED" w:rsidRDefault="00EF43ED" w:rsidP="00EF43ED">
            <w:pPr>
              <w:spacing w:before="60" w:after="60"/>
              <w:jc w:val="right"/>
            </w:pPr>
            <w:r>
              <w:rPr>
                <w:sz w:val="18"/>
                <w:szCs w:val="18"/>
              </w:rPr>
              <w:t>456,5</w:t>
            </w:r>
          </w:p>
        </w:tc>
        <w:tc>
          <w:tcPr>
            <w:tcW w:w="491" w:type="pct"/>
            <w:shd w:val="clear" w:color="auto" w:fill="FFFFFF"/>
            <w:noWrap/>
          </w:tcPr>
          <w:p w:rsidR="00EF43ED" w:rsidRDefault="00EF43ED" w:rsidP="00EF43ED">
            <w:pPr>
              <w:spacing w:before="60" w:after="60"/>
              <w:jc w:val="right"/>
            </w:pPr>
            <w:r>
              <w:rPr>
                <w:sz w:val="18"/>
                <w:szCs w:val="18"/>
              </w:rPr>
              <w:t>593,6</w:t>
            </w:r>
          </w:p>
        </w:tc>
        <w:tc>
          <w:tcPr>
            <w:tcW w:w="518" w:type="pct"/>
            <w:shd w:val="clear" w:color="auto" w:fill="FFFFFF"/>
            <w:noWrap/>
          </w:tcPr>
          <w:p w:rsidR="00EF43ED" w:rsidRDefault="00EF43ED" w:rsidP="00EF43ED">
            <w:pPr>
              <w:spacing w:before="60" w:after="60"/>
              <w:jc w:val="right"/>
            </w:pPr>
            <w:r>
              <w:rPr>
                <w:sz w:val="18"/>
                <w:szCs w:val="18"/>
              </w:rPr>
              <w:t>752,2</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11607090020000 140</w:t>
            </w:r>
          </w:p>
        </w:tc>
        <w:tc>
          <w:tcPr>
            <w:tcW w:w="956" w:type="pct"/>
            <w:shd w:val="clear" w:color="auto" w:fill="FFFFFF"/>
          </w:tcPr>
          <w:p w:rsidR="00EF43ED" w:rsidRDefault="00EF43ED" w:rsidP="00EF43ED">
            <w:pPr>
              <w:spacing w:before="60" w:after="60"/>
            </w:pPr>
            <w:r>
              <w:rPr>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капитального ремонта города Москвы</w:t>
            </w:r>
          </w:p>
        </w:tc>
        <w:tc>
          <w:tcPr>
            <w:tcW w:w="491" w:type="pct"/>
            <w:shd w:val="clear" w:color="auto" w:fill="FFFFFF"/>
            <w:noWrap/>
          </w:tcPr>
          <w:p w:rsidR="00EF43ED" w:rsidRDefault="00EF43ED" w:rsidP="00EF43ED">
            <w:pPr>
              <w:spacing w:before="60" w:after="60"/>
              <w:jc w:val="right"/>
            </w:pPr>
            <w:r>
              <w:rPr>
                <w:sz w:val="18"/>
                <w:szCs w:val="18"/>
              </w:rPr>
              <w:t>27 557,7</w:t>
            </w:r>
          </w:p>
        </w:tc>
        <w:tc>
          <w:tcPr>
            <w:tcW w:w="517" w:type="pct"/>
            <w:shd w:val="clear" w:color="auto" w:fill="FFFFFF"/>
            <w:noWrap/>
          </w:tcPr>
          <w:p w:rsidR="00EF43ED" w:rsidRDefault="00EF43ED" w:rsidP="00EF43ED">
            <w:pPr>
              <w:spacing w:before="60" w:after="60"/>
              <w:jc w:val="right"/>
            </w:pPr>
            <w:r>
              <w:rPr>
                <w:sz w:val="18"/>
                <w:szCs w:val="18"/>
              </w:rPr>
              <w:t>21 199,8</w:t>
            </w:r>
          </w:p>
        </w:tc>
        <w:tc>
          <w:tcPr>
            <w:tcW w:w="491" w:type="pct"/>
            <w:shd w:val="clear" w:color="auto" w:fill="FFFFFF"/>
            <w:noWrap/>
          </w:tcPr>
          <w:p w:rsidR="00EF43ED" w:rsidRDefault="00EF43ED" w:rsidP="00EF43ED">
            <w:pPr>
              <w:spacing w:before="60" w:after="60"/>
              <w:jc w:val="right"/>
            </w:pPr>
            <w:r>
              <w:rPr>
                <w:sz w:val="18"/>
                <w:szCs w:val="18"/>
              </w:rPr>
              <w:t>19 929,8</w:t>
            </w:r>
          </w:p>
        </w:tc>
        <w:tc>
          <w:tcPr>
            <w:tcW w:w="518" w:type="pct"/>
            <w:shd w:val="clear" w:color="auto" w:fill="FFFFFF"/>
            <w:noWrap/>
          </w:tcPr>
          <w:p w:rsidR="00EF43ED" w:rsidRDefault="00EF43ED" w:rsidP="00EF43ED">
            <w:pPr>
              <w:spacing w:before="60" w:after="60"/>
              <w:jc w:val="right"/>
            </w:pPr>
            <w:r>
              <w:rPr>
                <w:sz w:val="18"/>
                <w:szCs w:val="18"/>
              </w:rPr>
              <w:t>18 777,3</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11607090020000 140</w:t>
            </w:r>
          </w:p>
        </w:tc>
        <w:tc>
          <w:tcPr>
            <w:tcW w:w="956" w:type="pct"/>
            <w:shd w:val="clear" w:color="auto" w:fill="FFFFFF"/>
          </w:tcPr>
          <w:p w:rsidR="00EF43ED" w:rsidRDefault="00EF43ED" w:rsidP="00EF43ED">
            <w:pPr>
              <w:spacing w:before="60" w:after="60"/>
            </w:pPr>
            <w:r>
              <w:rPr>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градостроительной политики города Москвы</w:t>
            </w:r>
          </w:p>
        </w:tc>
        <w:tc>
          <w:tcPr>
            <w:tcW w:w="491" w:type="pct"/>
            <w:shd w:val="clear" w:color="auto" w:fill="FFFFFF"/>
            <w:noWrap/>
          </w:tcPr>
          <w:p w:rsidR="00EF43ED" w:rsidRDefault="00EF43ED" w:rsidP="00EF43ED">
            <w:pPr>
              <w:spacing w:before="60" w:after="60"/>
              <w:jc w:val="right"/>
            </w:pPr>
            <w:r>
              <w:rPr>
                <w:sz w:val="18"/>
                <w:szCs w:val="18"/>
              </w:rPr>
              <w:t>59 574,4</w:t>
            </w:r>
          </w:p>
        </w:tc>
        <w:tc>
          <w:tcPr>
            <w:tcW w:w="517" w:type="pct"/>
            <w:shd w:val="clear" w:color="auto" w:fill="FFFFFF"/>
            <w:noWrap/>
          </w:tcPr>
          <w:p w:rsidR="00EF43ED" w:rsidRDefault="00EF43ED" w:rsidP="00EF43ED">
            <w:pPr>
              <w:spacing w:before="60" w:after="60"/>
              <w:jc w:val="right"/>
            </w:pPr>
            <w:r>
              <w:rPr>
                <w:sz w:val="18"/>
                <w:szCs w:val="18"/>
              </w:rPr>
              <w:t>19 262,0</w:t>
            </w:r>
          </w:p>
        </w:tc>
        <w:tc>
          <w:tcPr>
            <w:tcW w:w="491" w:type="pct"/>
            <w:shd w:val="clear" w:color="auto" w:fill="FFFFFF"/>
            <w:noWrap/>
          </w:tcPr>
          <w:p w:rsidR="00EF43ED" w:rsidRDefault="00EF43ED" w:rsidP="00EF43ED">
            <w:pPr>
              <w:spacing w:before="60" w:after="60"/>
              <w:jc w:val="right"/>
            </w:pPr>
            <w:r>
              <w:rPr>
                <w:sz w:val="18"/>
                <w:szCs w:val="18"/>
              </w:rPr>
              <w:t>25 670,5</w:t>
            </w:r>
          </w:p>
        </w:tc>
        <w:tc>
          <w:tcPr>
            <w:tcW w:w="518" w:type="pct"/>
            <w:shd w:val="clear" w:color="auto" w:fill="FFFFFF"/>
            <w:noWrap/>
          </w:tcPr>
          <w:p w:rsidR="00EF43ED" w:rsidRDefault="00EF43ED" w:rsidP="00EF43ED">
            <w:pPr>
              <w:spacing w:before="60" w:after="60"/>
              <w:jc w:val="right"/>
            </w:pPr>
            <w:r>
              <w:rPr>
                <w:sz w:val="18"/>
                <w:szCs w:val="18"/>
              </w:rPr>
              <w:t>30 258,5</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11607090020000 140</w:t>
            </w:r>
          </w:p>
        </w:tc>
        <w:tc>
          <w:tcPr>
            <w:tcW w:w="956" w:type="pct"/>
            <w:shd w:val="clear" w:color="auto" w:fill="FFFFFF"/>
          </w:tcPr>
          <w:p w:rsidR="00EF43ED" w:rsidRDefault="00EF43ED" w:rsidP="00EF43ED">
            <w:pPr>
              <w:spacing w:before="60" w:after="60"/>
            </w:pPr>
            <w:r>
              <w:rPr>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Комитет города Москвы по ценовой политике в строительстве и государственной экспертизе проектов</w:t>
            </w:r>
          </w:p>
        </w:tc>
        <w:tc>
          <w:tcPr>
            <w:tcW w:w="491" w:type="pct"/>
            <w:shd w:val="clear" w:color="auto" w:fill="FFFFFF"/>
            <w:noWrap/>
          </w:tcPr>
          <w:p w:rsidR="00EF43ED" w:rsidRDefault="00EF43ED" w:rsidP="00EF43ED">
            <w:pPr>
              <w:spacing w:before="60" w:after="60"/>
              <w:jc w:val="right"/>
            </w:pPr>
            <w:r>
              <w:rPr>
                <w:sz w:val="18"/>
                <w:szCs w:val="18"/>
              </w:rPr>
              <w:t>76,0</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11607090020000 140</w:t>
            </w:r>
          </w:p>
        </w:tc>
        <w:tc>
          <w:tcPr>
            <w:tcW w:w="956" w:type="pct"/>
            <w:shd w:val="clear" w:color="auto" w:fill="FFFFFF"/>
          </w:tcPr>
          <w:p w:rsidR="00EF43ED" w:rsidRDefault="00EF43ED" w:rsidP="00EF43ED">
            <w:pPr>
              <w:spacing w:before="60" w:after="60"/>
            </w:pPr>
            <w:r>
              <w:rPr>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города Москвы по конкурентной политике</w:t>
            </w:r>
          </w:p>
        </w:tc>
        <w:tc>
          <w:tcPr>
            <w:tcW w:w="491" w:type="pct"/>
            <w:shd w:val="clear" w:color="auto" w:fill="FFFFFF"/>
            <w:noWrap/>
          </w:tcPr>
          <w:p w:rsidR="00EF43ED" w:rsidRDefault="00EF43ED" w:rsidP="00EF43ED">
            <w:pPr>
              <w:spacing w:before="60" w:after="60"/>
              <w:jc w:val="right"/>
            </w:pPr>
            <w:r>
              <w:rPr>
                <w:sz w:val="18"/>
                <w:szCs w:val="18"/>
              </w:rPr>
              <w:t>11,3</w:t>
            </w:r>
          </w:p>
        </w:tc>
        <w:tc>
          <w:tcPr>
            <w:tcW w:w="517" w:type="pct"/>
            <w:shd w:val="clear" w:color="auto" w:fill="FFFFFF"/>
            <w:noWrap/>
          </w:tcPr>
          <w:p w:rsidR="00EF43ED" w:rsidRDefault="00EF43ED" w:rsidP="00EF43ED">
            <w:pPr>
              <w:spacing w:before="60" w:after="60"/>
              <w:jc w:val="right"/>
            </w:pPr>
            <w:r>
              <w:rPr>
                <w:sz w:val="18"/>
                <w:szCs w:val="18"/>
              </w:rPr>
              <w:t>4,1</w:t>
            </w:r>
          </w:p>
        </w:tc>
        <w:tc>
          <w:tcPr>
            <w:tcW w:w="491" w:type="pct"/>
            <w:shd w:val="clear" w:color="auto" w:fill="FFFFFF"/>
            <w:noWrap/>
          </w:tcPr>
          <w:p w:rsidR="00EF43ED" w:rsidRDefault="00EF43ED" w:rsidP="00EF43ED">
            <w:pPr>
              <w:spacing w:before="60" w:after="60"/>
              <w:jc w:val="right"/>
            </w:pPr>
            <w:r>
              <w:rPr>
                <w:sz w:val="18"/>
                <w:szCs w:val="18"/>
              </w:rPr>
              <w:t>5,4</w:t>
            </w:r>
          </w:p>
        </w:tc>
        <w:tc>
          <w:tcPr>
            <w:tcW w:w="518" w:type="pct"/>
            <w:shd w:val="clear" w:color="auto" w:fill="FFFFFF"/>
            <w:noWrap/>
          </w:tcPr>
          <w:p w:rsidR="00EF43ED" w:rsidRDefault="00EF43ED" w:rsidP="00EF43ED">
            <w:pPr>
              <w:spacing w:before="60" w:after="60"/>
              <w:jc w:val="right"/>
            </w:pPr>
            <w:r>
              <w:rPr>
                <w:sz w:val="18"/>
                <w:szCs w:val="18"/>
              </w:rPr>
              <w:t>6,9</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11607090020000 140</w:t>
            </w:r>
          </w:p>
        </w:tc>
        <w:tc>
          <w:tcPr>
            <w:tcW w:w="956" w:type="pct"/>
            <w:shd w:val="clear" w:color="auto" w:fill="FFFFFF"/>
          </w:tcPr>
          <w:p w:rsidR="00EF43ED" w:rsidRDefault="00EF43ED" w:rsidP="00EF43ED">
            <w:pPr>
              <w:spacing w:before="60" w:after="60"/>
            </w:pPr>
            <w:r>
              <w:rPr>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культурного наследия города Москвы</w:t>
            </w:r>
          </w:p>
        </w:tc>
        <w:tc>
          <w:tcPr>
            <w:tcW w:w="491" w:type="pct"/>
            <w:shd w:val="clear" w:color="auto" w:fill="FFFFFF"/>
            <w:noWrap/>
          </w:tcPr>
          <w:p w:rsidR="00EF43ED" w:rsidRDefault="00EF43ED" w:rsidP="00EF43ED">
            <w:pPr>
              <w:spacing w:before="60" w:after="60"/>
              <w:jc w:val="right"/>
            </w:pPr>
            <w:r>
              <w:rPr>
                <w:sz w:val="18"/>
                <w:szCs w:val="18"/>
              </w:rPr>
              <w:t>17 029,9</w:t>
            </w:r>
          </w:p>
        </w:tc>
        <w:tc>
          <w:tcPr>
            <w:tcW w:w="517" w:type="pct"/>
            <w:shd w:val="clear" w:color="auto" w:fill="FFFFFF"/>
            <w:noWrap/>
          </w:tcPr>
          <w:p w:rsidR="00EF43ED" w:rsidRDefault="00EF43ED" w:rsidP="00EF43ED">
            <w:pPr>
              <w:spacing w:before="60" w:after="60"/>
              <w:jc w:val="right"/>
            </w:pPr>
            <w:r>
              <w:rPr>
                <w:sz w:val="18"/>
                <w:szCs w:val="18"/>
              </w:rPr>
              <w:t>3 826,4</w:t>
            </w:r>
          </w:p>
        </w:tc>
        <w:tc>
          <w:tcPr>
            <w:tcW w:w="491" w:type="pct"/>
            <w:shd w:val="clear" w:color="auto" w:fill="FFFFFF"/>
            <w:noWrap/>
          </w:tcPr>
          <w:p w:rsidR="00EF43ED" w:rsidRDefault="00EF43ED" w:rsidP="00EF43ED">
            <w:pPr>
              <w:spacing w:before="60" w:after="60"/>
              <w:jc w:val="right"/>
            </w:pPr>
            <w:r>
              <w:rPr>
                <w:sz w:val="18"/>
                <w:szCs w:val="18"/>
              </w:rPr>
              <w:t>4 414,5</w:t>
            </w:r>
          </w:p>
        </w:tc>
        <w:tc>
          <w:tcPr>
            <w:tcW w:w="518" w:type="pct"/>
            <w:shd w:val="clear" w:color="auto" w:fill="FFFFFF"/>
            <w:noWrap/>
          </w:tcPr>
          <w:p w:rsidR="00EF43ED" w:rsidRDefault="00EF43ED" w:rsidP="00EF43ED">
            <w:pPr>
              <w:spacing w:before="60" w:after="60"/>
              <w:jc w:val="right"/>
            </w:pPr>
            <w:r>
              <w:rPr>
                <w:sz w:val="18"/>
                <w:szCs w:val="18"/>
              </w:rPr>
              <w:t>4 917,7</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11607090020000 140</w:t>
            </w:r>
          </w:p>
        </w:tc>
        <w:tc>
          <w:tcPr>
            <w:tcW w:w="956" w:type="pct"/>
            <w:shd w:val="clear" w:color="auto" w:fill="FFFFFF"/>
          </w:tcPr>
          <w:p w:rsidR="00EF43ED" w:rsidRDefault="00EF43ED" w:rsidP="00EF43ED">
            <w:pPr>
              <w:spacing w:before="60" w:after="60"/>
            </w:pPr>
            <w:r>
              <w:rPr>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Комитет государственного строительного надзора города Москвы</w:t>
            </w:r>
          </w:p>
        </w:tc>
        <w:tc>
          <w:tcPr>
            <w:tcW w:w="491" w:type="pct"/>
            <w:shd w:val="clear" w:color="auto" w:fill="FFFFFF"/>
            <w:noWrap/>
          </w:tcPr>
          <w:p w:rsidR="00EF43ED" w:rsidRDefault="00EF43ED" w:rsidP="00EF43ED">
            <w:pPr>
              <w:spacing w:before="60" w:after="60"/>
              <w:jc w:val="right"/>
            </w:pPr>
          </w:p>
        </w:tc>
        <w:tc>
          <w:tcPr>
            <w:tcW w:w="517" w:type="pct"/>
            <w:shd w:val="clear" w:color="auto" w:fill="FFFFFF"/>
            <w:noWrap/>
          </w:tcPr>
          <w:p w:rsidR="00EF43ED" w:rsidRDefault="00EF43ED" w:rsidP="00EF43ED">
            <w:pPr>
              <w:spacing w:before="60" w:after="60"/>
              <w:jc w:val="right"/>
            </w:pPr>
            <w:r>
              <w:rPr>
                <w:sz w:val="18"/>
                <w:szCs w:val="18"/>
              </w:rPr>
              <w:t>321,4</w:t>
            </w: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11607090020000 140</w:t>
            </w:r>
          </w:p>
        </w:tc>
        <w:tc>
          <w:tcPr>
            <w:tcW w:w="956" w:type="pct"/>
            <w:shd w:val="clear" w:color="auto" w:fill="FFFFFF"/>
          </w:tcPr>
          <w:p w:rsidR="00EF43ED" w:rsidRDefault="00EF43ED" w:rsidP="00EF43ED">
            <w:pPr>
              <w:spacing w:before="60" w:after="60"/>
            </w:pPr>
            <w:r>
              <w:rPr>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по делам гражданской обороны, чрезвычайным ситуациям и пожарной безопасности города Москвы</w:t>
            </w:r>
          </w:p>
        </w:tc>
        <w:tc>
          <w:tcPr>
            <w:tcW w:w="491" w:type="pct"/>
            <w:shd w:val="clear" w:color="auto" w:fill="FFFFFF"/>
            <w:noWrap/>
          </w:tcPr>
          <w:p w:rsidR="00EF43ED" w:rsidRDefault="00EF43ED" w:rsidP="00EF43ED">
            <w:pPr>
              <w:spacing w:before="60" w:after="60"/>
              <w:jc w:val="right"/>
            </w:pPr>
            <w:r>
              <w:rPr>
                <w:sz w:val="18"/>
                <w:szCs w:val="18"/>
              </w:rPr>
              <w:t>9 996,3</w:t>
            </w:r>
          </w:p>
        </w:tc>
        <w:tc>
          <w:tcPr>
            <w:tcW w:w="517" w:type="pct"/>
            <w:shd w:val="clear" w:color="auto" w:fill="FFFFFF"/>
            <w:noWrap/>
          </w:tcPr>
          <w:p w:rsidR="00EF43ED" w:rsidRDefault="00EF43ED" w:rsidP="00EF43ED">
            <w:pPr>
              <w:spacing w:before="60" w:after="60"/>
              <w:jc w:val="right"/>
            </w:pPr>
            <w:r>
              <w:rPr>
                <w:sz w:val="18"/>
                <w:szCs w:val="18"/>
              </w:rPr>
              <w:t>10 476,6</w:t>
            </w:r>
          </w:p>
        </w:tc>
        <w:tc>
          <w:tcPr>
            <w:tcW w:w="491" w:type="pct"/>
            <w:shd w:val="clear" w:color="auto" w:fill="FFFFFF"/>
            <w:noWrap/>
          </w:tcPr>
          <w:p w:rsidR="00EF43ED" w:rsidRDefault="00EF43ED" w:rsidP="00EF43ED">
            <w:pPr>
              <w:spacing w:before="60" w:after="60"/>
              <w:jc w:val="right"/>
            </w:pPr>
            <w:r>
              <w:rPr>
                <w:sz w:val="18"/>
                <w:szCs w:val="18"/>
              </w:rPr>
              <w:t>10 911,2</w:t>
            </w:r>
          </w:p>
        </w:tc>
        <w:tc>
          <w:tcPr>
            <w:tcW w:w="518" w:type="pct"/>
            <w:shd w:val="clear" w:color="auto" w:fill="FFFFFF"/>
            <w:noWrap/>
          </w:tcPr>
          <w:p w:rsidR="00EF43ED" w:rsidRDefault="00EF43ED" w:rsidP="00EF43ED">
            <w:pPr>
              <w:spacing w:before="60" w:after="60"/>
              <w:jc w:val="right"/>
            </w:pPr>
            <w:r>
              <w:rPr>
                <w:sz w:val="18"/>
                <w:szCs w:val="18"/>
              </w:rPr>
              <w:t>11 467,7</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11607090020000 140</w:t>
            </w:r>
          </w:p>
        </w:tc>
        <w:tc>
          <w:tcPr>
            <w:tcW w:w="956" w:type="pct"/>
            <w:shd w:val="clear" w:color="auto" w:fill="FFFFFF"/>
          </w:tcPr>
          <w:p w:rsidR="00EF43ED" w:rsidRDefault="00EF43ED" w:rsidP="00EF43ED">
            <w:pPr>
              <w:spacing w:before="60" w:after="60"/>
            </w:pPr>
            <w:r>
              <w:rPr>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экономической политики и развития города Москвы</w:t>
            </w:r>
          </w:p>
        </w:tc>
        <w:tc>
          <w:tcPr>
            <w:tcW w:w="491" w:type="pct"/>
            <w:shd w:val="clear" w:color="auto" w:fill="FFFFFF"/>
            <w:noWrap/>
          </w:tcPr>
          <w:p w:rsidR="00EF43ED" w:rsidRDefault="00EF43ED" w:rsidP="00EF43ED">
            <w:pPr>
              <w:spacing w:before="60" w:after="60"/>
              <w:jc w:val="right"/>
            </w:pPr>
            <w:r>
              <w:rPr>
                <w:sz w:val="18"/>
                <w:szCs w:val="18"/>
              </w:rPr>
              <w:t>341,3</w:t>
            </w:r>
          </w:p>
        </w:tc>
        <w:tc>
          <w:tcPr>
            <w:tcW w:w="517" w:type="pct"/>
            <w:shd w:val="clear" w:color="auto" w:fill="FFFFFF"/>
            <w:noWrap/>
          </w:tcPr>
          <w:p w:rsidR="00EF43ED" w:rsidRDefault="00EF43ED" w:rsidP="00EF43ED">
            <w:pPr>
              <w:spacing w:before="60" w:after="60"/>
              <w:jc w:val="right"/>
            </w:pPr>
            <w:r>
              <w:rPr>
                <w:sz w:val="18"/>
                <w:szCs w:val="18"/>
              </w:rPr>
              <w:t>839,3</w:t>
            </w:r>
          </w:p>
        </w:tc>
        <w:tc>
          <w:tcPr>
            <w:tcW w:w="491" w:type="pct"/>
            <w:shd w:val="clear" w:color="auto" w:fill="FFFFFF"/>
            <w:noWrap/>
          </w:tcPr>
          <w:p w:rsidR="00EF43ED" w:rsidRDefault="00EF43ED" w:rsidP="00EF43ED">
            <w:pPr>
              <w:spacing w:before="60" w:after="60"/>
              <w:jc w:val="right"/>
            </w:pPr>
            <w:r>
              <w:rPr>
                <w:sz w:val="18"/>
                <w:szCs w:val="18"/>
              </w:rPr>
              <w:t>762,0</w:t>
            </w:r>
          </w:p>
        </w:tc>
        <w:tc>
          <w:tcPr>
            <w:tcW w:w="518" w:type="pct"/>
            <w:shd w:val="clear" w:color="auto" w:fill="FFFFFF"/>
            <w:noWrap/>
          </w:tcPr>
          <w:p w:rsidR="00EF43ED" w:rsidRDefault="00EF43ED" w:rsidP="00EF43ED">
            <w:pPr>
              <w:spacing w:before="60" w:after="60"/>
              <w:jc w:val="right"/>
            </w:pPr>
            <w:r>
              <w:rPr>
                <w:sz w:val="18"/>
                <w:szCs w:val="18"/>
              </w:rPr>
              <w:t>647,5</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11607090020000 140</w:t>
            </w:r>
          </w:p>
        </w:tc>
        <w:tc>
          <w:tcPr>
            <w:tcW w:w="956" w:type="pct"/>
            <w:shd w:val="clear" w:color="auto" w:fill="FFFFFF"/>
          </w:tcPr>
          <w:p w:rsidR="00EF43ED" w:rsidRDefault="00EF43ED" w:rsidP="00EF43ED">
            <w:pPr>
              <w:spacing w:before="60" w:after="60"/>
            </w:pPr>
            <w:r>
              <w:rPr>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Государственная инспекция по контролю за использованием объектов недвижимости города Москвы</w:t>
            </w:r>
          </w:p>
        </w:tc>
        <w:tc>
          <w:tcPr>
            <w:tcW w:w="491" w:type="pct"/>
            <w:shd w:val="clear" w:color="auto" w:fill="FFFFFF"/>
            <w:noWrap/>
          </w:tcPr>
          <w:p w:rsidR="00EF43ED" w:rsidRDefault="00EF43ED" w:rsidP="00EF43ED">
            <w:pPr>
              <w:spacing w:before="60" w:after="60"/>
              <w:jc w:val="right"/>
            </w:pPr>
            <w:r>
              <w:rPr>
                <w:sz w:val="18"/>
                <w:szCs w:val="18"/>
              </w:rPr>
              <w:t>5 580,6</w:t>
            </w:r>
          </w:p>
        </w:tc>
        <w:tc>
          <w:tcPr>
            <w:tcW w:w="517" w:type="pct"/>
            <w:shd w:val="clear" w:color="auto" w:fill="FFFFFF"/>
            <w:noWrap/>
          </w:tcPr>
          <w:p w:rsidR="00EF43ED" w:rsidRDefault="00EF43ED" w:rsidP="00EF43ED">
            <w:pPr>
              <w:spacing w:before="60" w:after="60"/>
              <w:jc w:val="right"/>
            </w:pPr>
            <w:r>
              <w:rPr>
                <w:sz w:val="18"/>
                <w:szCs w:val="18"/>
              </w:rPr>
              <w:t>3 259,8</w:t>
            </w:r>
          </w:p>
        </w:tc>
        <w:tc>
          <w:tcPr>
            <w:tcW w:w="491" w:type="pct"/>
            <w:shd w:val="clear" w:color="auto" w:fill="FFFFFF"/>
            <w:noWrap/>
          </w:tcPr>
          <w:p w:rsidR="00EF43ED" w:rsidRDefault="00EF43ED" w:rsidP="00EF43ED">
            <w:pPr>
              <w:spacing w:before="60" w:after="60"/>
              <w:jc w:val="right"/>
            </w:pPr>
            <w:r>
              <w:rPr>
                <w:sz w:val="18"/>
                <w:szCs w:val="18"/>
              </w:rPr>
              <w:t>3 668,9</w:t>
            </w:r>
          </w:p>
        </w:tc>
        <w:tc>
          <w:tcPr>
            <w:tcW w:w="518" w:type="pct"/>
            <w:shd w:val="clear" w:color="auto" w:fill="FFFFFF"/>
            <w:noWrap/>
          </w:tcPr>
          <w:p w:rsidR="00EF43ED" w:rsidRDefault="00EF43ED" w:rsidP="00EF43ED">
            <w:pPr>
              <w:spacing w:before="60" w:after="60"/>
              <w:jc w:val="right"/>
            </w:pPr>
            <w:r>
              <w:rPr>
                <w:sz w:val="18"/>
                <w:szCs w:val="18"/>
              </w:rPr>
              <w:t>4 169,8</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11607090020000 140</w:t>
            </w:r>
          </w:p>
        </w:tc>
        <w:tc>
          <w:tcPr>
            <w:tcW w:w="956" w:type="pct"/>
            <w:shd w:val="clear" w:color="auto" w:fill="FFFFFF"/>
          </w:tcPr>
          <w:p w:rsidR="00EF43ED" w:rsidRDefault="00EF43ED" w:rsidP="00EF43ED">
            <w:pPr>
              <w:spacing w:before="60" w:after="60"/>
            </w:pPr>
            <w:r>
              <w:rPr>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Управление делами Мэра и Правительства Москвы</w:t>
            </w:r>
          </w:p>
        </w:tc>
        <w:tc>
          <w:tcPr>
            <w:tcW w:w="491" w:type="pct"/>
            <w:shd w:val="clear" w:color="auto" w:fill="FFFFFF"/>
            <w:noWrap/>
          </w:tcPr>
          <w:p w:rsidR="00EF43ED" w:rsidRDefault="00EF43ED" w:rsidP="00EF43ED">
            <w:pPr>
              <w:spacing w:before="60" w:after="60"/>
              <w:jc w:val="right"/>
            </w:pPr>
            <w:r>
              <w:rPr>
                <w:sz w:val="18"/>
                <w:szCs w:val="18"/>
              </w:rPr>
              <w:t>229,4</w:t>
            </w:r>
          </w:p>
        </w:tc>
        <w:tc>
          <w:tcPr>
            <w:tcW w:w="517" w:type="pct"/>
            <w:shd w:val="clear" w:color="auto" w:fill="FFFFFF"/>
            <w:noWrap/>
          </w:tcPr>
          <w:p w:rsidR="00EF43ED" w:rsidRDefault="00EF43ED" w:rsidP="00EF43ED">
            <w:pPr>
              <w:spacing w:before="60" w:after="60"/>
              <w:jc w:val="right"/>
            </w:pPr>
            <w:r>
              <w:rPr>
                <w:sz w:val="18"/>
                <w:szCs w:val="18"/>
              </w:rPr>
              <w:t>103,4</w:t>
            </w:r>
          </w:p>
        </w:tc>
        <w:tc>
          <w:tcPr>
            <w:tcW w:w="491" w:type="pct"/>
            <w:shd w:val="clear" w:color="auto" w:fill="FFFFFF"/>
            <w:noWrap/>
          </w:tcPr>
          <w:p w:rsidR="00EF43ED" w:rsidRDefault="00EF43ED" w:rsidP="00EF43ED">
            <w:pPr>
              <w:spacing w:before="60" w:after="60"/>
              <w:jc w:val="right"/>
            </w:pPr>
            <w:r>
              <w:rPr>
                <w:sz w:val="18"/>
                <w:szCs w:val="18"/>
              </w:rPr>
              <w:t>128,0</w:t>
            </w:r>
          </w:p>
        </w:tc>
        <w:tc>
          <w:tcPr>
            <w:tcW w:w="518" w:type="pct"/>
            <w:shd w:val="clear" w:color="auto" w:fill="FFFFFF"/>
            <w:noWrap/>
          </w:tcPr>
          <w:p w:rsidR="00EF43ED" w:rsidRDefault="00EF43ED" w:rsidP="00EF43ED">
            <w:pPr>
              <w:spacing w:before="60" w:after="60"/>
              <w:jc w:val="right"/>
            </w:pPr>
            <w:r>
              <w:rPr>
                <w:sz w:val="18"/>
                <w:szCs w:val="18"/>
              </w:rPr>
              <w:t>152,3</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11607090020000 140</w:t>
            </w:r>
          </w:p>
        </w:tc>
        <w:tc>
          <w:tcPr>
            <w:tcW w:w="956" w:type="pct"/>
            <w:shd w:val="clear" w:color="auto" w:fill="FFFFFF"/>
          </w:tcPr>
          <w:p w:rsidR="00EF43ED" w:rsidRDefault="00EF43ED" w:rsidP="00EF43ED">
            <w:pPr>
              <w:spacing w:before="60" w:after="60"/>
            </w:pPr>
            <w:r>
              <w:rPr>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Префектура 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307,5</w:t>
            </w:r>
          </w:p>
        </w:tc>
        <w:tc>
          <w:tcPr>
            <w:tcW w:w="517" w:type="pct"/>
            <w:shd w:val="clear" w:color="auto" w:fill="FFFFFF"/>
            <w:noWrap/>
          </w:tcPr>
          <w:p w:rsidR="00EF43ED" w:rsidRDefault="00EF43ED" w:rsidP="00EF43ED">
            <w:pPr>
              <w:spacing w:before="60" w:after="60"/>
              <w:jc w:val="right"/>
            </w:pPr>
            <w:r>
              <w:rPr>
                <w:sz w:val="18"/>
                <w:szCs w:val="18"/>
              </w:rPr>
              <w:t>423,3</w:t>
            </w:r>
          </w:p>
        </w:tc>
        <w:tc>
          <w:tcPr>
            <w:tcW w:w="491" w:type="pct"/>
            <w:shd w:val="clear" w:color="auto" w:fill="FFFFFF"/>
            <w:noWrap/>
          </w:tcPr>
          <w:p w:rsidR="00EF43ED" w:rsidRDefault="00EF43ED" w:rsidP="00EF43ED">
            <w:pPr>
              <w:spacing w:before="60" w:after="60"/>
              <w:jc w:val="right"/>
            </w:pPr>
            <w:r>
              <w:rPr>
                <w:sz w:val="18"/>
                <w:szCs w:val="18"/>
              </w:rPr>
              <w:t>445,4</w:t>
            </w:r>
          </w:p>
        </w:tc>
        <w:tc>
          <w:tcPr>
            <w:tcW w:w="518" w:type="pct"/>
            <w:shd w:val="clear" w:color="auto" w:fill="FFFFFF"/>
            <w:noWrap/>
          </w:tcPr>
          <w:p w:rsidR="00EF43ED" w:rsidRDefault="00EF43ED" w:rsidP="00EF43ED">
            <w:pPr>
              <w:spacing w:before="60" w:after="60"/>
              <w:jc w:val="right"/>
            </w:pPr>
            <w:r>
              <w:rPr>
                <w:sz w:val="18"/>
                <w:szCs w:val="18"/>
              </w:rPr>
              <w:t>392,0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11607090020000 140</w:t>
            </w:r>
          </w:p>
        </w:tc>
        <w:tc>
          <w:tcPr>
            <w:tcW w:w="956" w:type="pct"/>
            <w:shd w:val="clear" w:color="auto" w:fill="FFFFFF"/>
          </w:tcPr>
          <w:p w:rsidR="00EF43ED" w:rsidRDefault="00EF43ED" w:rsidP="00EF43ED">
            <w:pPr>
              <w:spacing w:before="60" w:after="60"/>
            </w:pPr>
            <w:r>
              <w:rPr>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Префектура Западного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1,5</w:t>
            </w:r>
          </w:p>
        </w:tc>
        <w:tc>
          <w:tcPr>
            <w:tcW w:w="517" w:type="pct"/>
            <w:shd w:val="clear" w:color="auto" w:fill="FFFFFF"/>
            <w:noWrap/>
          </w:tcPr>
          <w:p w:rsidR="00EF43ED" w:rsidRDefault="00EF43ED" w:rsidP="00EF43ED">
            <w:pPr>
              <w:spacing w:before="60" w:after="60"/>
              <w:jc w:val="right"/>
            </w:pPr>
            <w:r>
              <w:rPr>
                <w:sz w:val="18"/>
                <w:szCs w:val="18"/>
              </w:rPr>
              <w:t>226,3</w:t>
            </w:r>
          </w:p>
        </w:tc>
        <w:tc>
          <w:tcPr>
            <w:tcW w:w="491" w:type="pct"/>
            <w:shd w:val="clear" w:color="auto" w:fill="FFFFFF"/>
            <w:noWrap/>
          </w:tcPr>
          <w:p w:rsidR="00EF43ED" w:rsidRDefault="00EF43ED" w:rsidP="00EF43ED">
            <w:pPr>
              <w:spacing w:before="60" w:after="60"/>
              <w:jc w:val="right"/>
            </w:pPr>
            <w:r>
              <w:rPr>
                <w:sz w:val="18"/>
                <w:szCs w:val="18"/>
              </w:rPr>
              <w:t>237,0</w:t>
            </w:r>
          </w:p>
        </w:tc>
        <w:tc>
          <w:tcPr>
            <w:tcW w:w="518" w:type="pct"/>
            <w:shd w:val="clear" w:color="auto" w:fill="FFFFFF"/>
            <w:noWrap/>
          </w:tcPr>
          <w:p w:rsidR="00EF43ED" w:rsidRDefault="00EF43ED" w:rsidP="00EF43ED">
            <w:pPr>
              <w:spacing w:before="60" w:after="60"/>
              <w:jc w:val="right"/>
            </w:pPr>
            <w:r>
              <w:rPr>
                <w:sz w:val="18"/>
                <w:szCs w:val="18"/>
              </w:rPr>
              <w:t>154,9</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11607090020000 140</w:t>
            </w:r>
          </w:p>
        </w:tc>
        <w:tc>
          <w:tcPr>
            <w:tcW w:w="956" w:type="pct"/>
            <w:shd w:val="clear" w:color="auto" w:fill="FFFFFF"/>
          </w:tcPr>
          <w:p w:rsidR="00EF43ED" w:rsidRDefault="00EF43ED" w:rsidP="00EF43ED">
            <w:pPr>
              <w:spacing w:before="60" w:after="60"/>
            </w:pPr>
            <w:r>
              <w:rPr>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Префектура Зеленоградского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41,3</w:t>
            </w:r>
          </w:p>
        </w:tc>
        <w:tc>
          <w:tcPr>
            <w:tcW w:w="517" w:type="pct"/>
            <w:shd w:val="clear" w:color="auto" w:fill="FFFFFF"/>
            <w:noWrap/>
          </w:tcPr>
          <w:p w:rsidR="00EF43ED" w:rsidRDefault="00EF43ED" w:rsidP="00EF43ED">
            <w:pPr>
              <w:spacing w:before="60" w:after="60"/>
              <w:jc w:val="right"/>
            </w:pPr>
            <w:r>
              <w:rPr>
                <w:sz w:val="18"/>
                <w:szCs w:val="18"/>
              </w:rPr>
              <w:t>64,8</w:t>
            </w:r>
          </w:p>
        </w:tc>
        <w:tc>
          <w:tcPr>
            <w:tcW w:w="491" w:type="pct"/>
            <w:shd w:val="clear" w:color="auto" w:fill="FFFFFF"/>
            <w:noWrap/>
          </w:tcPr>
          <w:p w:rsidR="00EF43ED" w:rsidRDefault="00EF43ED" w:rsidP="00EF43ED">
            <w:pPr>
              <w:spacing w:before="60" w:after="60"/>
              <w:jc w:val="right"/>
            </w:pPr>
            <w:r>
              <w:rPr>
                <w:sz w:val="18"/>
                <w:szCs w:val="18"/>
              </w:rPr>
              <w:t>71,0</w:t>
            </w:r>
          </w:p>
        </w:tc>
        <w:tc>
          <w:tcPr>
            <w:tcW w:w="518" w:type="pct"/>
            <w:shd w:val="clear" w:color="auto" w:fill="FFFFFF"/>
            <w:noWrap/>
          </w:tcPr>
          <w:p w:rsidR="00EF43ED" w:rsidRDefault="00EF43ED" w:rsidP="00EF43ED">
            <w:pPr>
              <w:spacing w:before="60" w:after="60"/>
              <w:jc w:val="right"/>
            </w:pPr>
            <w:r>
              <w:rPr>
                <w:sz w:val="18"/>
                <w:szCs w:val="18"/>
              </w:rPr>
              <w:t>59,7</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11607090020000 140</w:t>
            </w:r>
          </w:p>
        </w:tc>
        <w:tc>
          <w:tcPr>
            <w:tcW w:w="956" w:type="pct"/>
            <w:shd w:val="clear" w:color="auto" w:fill="FFFFFF"/>
          </w:tcPr>
          <w:p w:rsidR="00EF43ED" w:rsidRDefault="00EF43ED" w:rsidP="00EF43ED">
            <w:pPr>
              <w:spacing w:before="60" w:after="60"/>
            </w:pPr>
            <w:r>
              <w:rPr>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Префектура Северного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9,0</w:t>
            </w:r>
          </w:p>
        </w:tc>
        <w:tc>
          <w:tcPr>
            <w:tcW w:w="517" w:type="pct"/>
            <w:shd w:val="clear" w:color="auto" w:fill="FFFFFF"/>
            <w:noWrap/>
          </w:tcPr>
          <w:p w:rsidR="00EF43ED" w:rsidRDefault="00EF43ED" w:rsidP="00EF43ED">
            <w:pPr>
              <w:spacing w:before="60" w:after="60"/>
              <w:jc w:val="right"/>
            </w:pPr>
            <w:r>
              <w:rPr>
                <w:sz w:val="18"/>
                <w:szCs w:val="18"/>
              </w:rPr>
              <w:t>19,3</w:t>
            </w:r>
          </w:p>
        </w:tc>
        <w:tc>
          <w:tcPr>
            <w:tcW w:w="491" w:type="pct"/>
            <w:shd w:val="clear" w:color="auto" w:fill="FFFFFF"/>
            <w:noWrap/>
          </w:tcPr>
          <w:p w:rsidR="00EF43ED" w:rsidRDefault="00EF43ED" w:rsidP="00EF43ED">
            <w:pPr>
              <w:spacing w:before="60" w:after="60"/>
              <w:jc w:val="right"/>
            </w:pPr>
            <w:r>
              <w:rPr>
                <w:sz w:val="18"/>
                <w:szCs w:val="18"/>
              </w:rPr>
              <w:t>9,6</w:t>
            </w:r>
          </w:p>
        </w:tc>
        <w:tc>
          <w:tcPr>
            <w:tcW w:w="518" w:type="pct"/>
            <w:shd w:val="clear" w:color="auto" w:fill="FFFFFF"/>
            <w:noWrap/>
          </w:tcPr>
          <w:p w:rsidR="00EF43ED" w:rsidRDefault="00EF43ED" w:rsidP="00EF43ED">
            <w:pPr>
              <w:spacing w:before="60" w:after="60"/>
              <w:jc w:val="right"/>
            </w:pPr>
            <w:r>
              <w:rPr>
                <w:sz w:val="18"/>
                <w:szCs w:val="18"/>
              </w:rPr>
              <w:t>12,6</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11607090020000 140</w:t>
            </w:r>
          </w:p>
        </w:tc>
        <w:tc>
          <w:tcPr>
            <w:tcW w:w="956" w:type="pct"/>
            <w:shd w:val="clear" w:color="auto" w:fill="FFFFFF"/>
          </w:tcPr>
          <w:p w:rsidR="00EF43ED" w:rsidRDefault="00EF43ED" w:rsidP="00EF43ED">
            <w:pPr>
              <w:spacing w:before="60" w:after="60"/>
            </w:pPr>
            <w:r>
              <w:rPr>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Префектура Северо-Восточного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37,2</w:t>
            </w:r>
          </w:p>
        </w:tc>
        <w:tc>
          <w:tcPr>
            <w:tcW w:w="517" w:type="pct"/>
            <w:shd w:val="clear" w:color="auto" w:fill="FFFFFF"/>
            <w:noWrap/>
          </w:tcPr>
          <w:p w:rsidR="00EF43ED" w:rsidRDefault="00EF43ED" w:rsidP="00EF43ED">
            <w:pPr>
              <w:spacing w:before="60" w:after="60"/>
              <w:jc w:val="right"/>
            </w:pPr>
            <w:r>
              <w:rPr>
                <w:sz w:val="18"/>
                <w:szCs w:val="18"/>
              </w:rPr>
              <w:t>45,5</w:t>
            </w:r>
          </w:p>
        </w:tc>
        <w:tc>
          <w:tcPr>
            <w:tcW w:w="491" w:type="pct"/>
            <w:shd w:val="clear" w:color="auto" w:fill="FFFFFF"/>
            <w:noWrap/>
          </w:tcPr>
          <w:p w:rsidR="00EF43ED" w:rsidRDefault="00EF43ED" w:rsidP="00EF43ED">
            <w:pPr>
              <w:spacing w:before="60" w:after="60"/>
              <w:jc w:val="right"/>
            </w:pPr>
            <w:r>
              <w:rPr>
                <w:sz w:val="18"/>
                <w:szCs w:val="18"/>
              </w:rPr>
              <w:t>60,3</w:t>
            </w:r>
          </w:p>
        </w:tc>
        <w:tc>
          <w:tcPr>
            <w:tcW w:w="518" w:type="pct"/>
            <w:shd w:val="clear" w:color="auto" w:fill="FFFFFF"/>
            <w:noWrap/>
          </w:tcPr>
          <w:p w:rsidR="00EF43ED" w:rsidRDefault="00EF43ED" w:rsidP="00EF43ED">
            <w:pPr>
              <w:spacing w:before="60" w:after="60"/>
              <w:jc w:val="right"/>
            </w:pPr>
            <w:r>
              <w:rPr>
                <w:sz w:val="18"/>
                <w:szCs w:val="18"/>
              </w:rPr>
              <w:t>47,6</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11607090020000 140</w:t>
            </w:r>
          </w:p>
        </w:tc>
        <w:tc>
          <w:tcPr>
            <w:tcW w:w="956" w:type="pct"/>
            <w:shd w:val="clear" w:color="auto" w:fill="FFFFFF"/>
          </w:tcPr>
          <w:p w:rsidR="00EF43ED" w:rsidRDefault="00EF43ED" w:rsidP="00EF43ED">
            <w:pPr>
              <w:spacing w:before="60" w:after="60"/>
            </w:pPr>
            <w:r>
              <w:rPr>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Префектура Северо-Западного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p>
        </w:tc>
        <w:tc>
          <w:tcPr>
            <w:tcW w:w="517" w:type="pct"/>
            <w:shd w:val="clear" w:color="auto" w:fill="FFFFFF"/>
            <w:noWrap/>
          </w:tcPr>
          <w:p w:rsidR="00EF43ED" w:rsidRDefault="00EF43ED" w:rsidP="00EF43ED">
            <w:pPr>
              <w:spacing w:before="60" w:after="60"/>
              <w:jc w:val="right"/>
            </w:pPr>
            <w:r>
              <w:rPr>
                <w:sz w:val="18"/>
                <w:szCs w:val="18"/>
              </w:rPr>
              <w:t>133,3</w:t>
            </w:r>
          </w:p>
        </w:tc>
        <w:tc>
          <w:tcPr>
            <w:tcW w:w="491" w:type="pct"/>
            <w:shd w:val="clear" w:color="auto" w:fill="FFFFFF"/>
            <w:noWrap/>
          </w:tcPr>
          <w:p w:rsidR="00EF43ED" w:rsidRDefault="00EF43ED" w:rsidP="00EF43ED">
            <w:pPr>
              <w:spacing w:before="60" w:after="60"/>
              <w:jc w:val="right"/>
            </w:pPr>
            <w:r>
              <w:rPr>
                <w:sz w:val="18"/>
                <w:szCs w:val="18"/>
              </w:rPr>
              <w:t>44,4</w:t>
            </w:r>
          </w:p>
        </w:tc>
        <w:tc>
          <w:tcPr>
            <w:tcW w:w="518" w:type="pct"/>
            <w:shd w:val="clear" w:color="auto" w:fill="FFFFFF"/>
            <w:noWrap/>
          </w:tcPr>
          <w:p w:rsidR="00EF43ED" w:rsidRDefault="00EF43ED" w:rsidP="00EF43ED">
            <w:pPr>
              <w:spacing w:before="60" w:after="60"/>
              <w:jc w:val="right"/>
            </w:pPr>
            <w:r>
              <w:rPr>
                <w:sz w:val="18"/>
                <w:szCs w:val="18"/>
              </w:rPr>
              <w:t>59,3</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11607090020000 140</w:t>
            </w:r>
          </w:p>
        </w:tc>
        <w:tc>
          <w:tcPr>
            <w:tcW w:w="956" w:type="pct"/>
            <w:shd w:val="clear" w:color="auto" w:fill="FFFFFF"/>
          </w:tcPr>
          <w:p w:rsidR="00EF43ED" w:rsidRDefault="00EF43ED" w:rsidP="00EF43ED">
            <w:pPr>
              <w:spacing w:before="60" w:after="60"/>
            </w:pPr>
            <w:r>
              <w:rPr>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Префектура Центрального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1 375,6</w:t>
            </w:r>
          </w:p>
        </w:tc>
        <w:tc>
          <w:tcPr>
            <w:tcW w:w="517" w:type="pct"/>
            <w:shd w:val="clear" w:color="auto" w:fill="FFFFFF"/>
            <w:noWrap/>
          </w:tcPr>
          <w:p w:rsidR="00EF43ED" w:rsidRDefault="00EF43ED" w:rsidP="00EF43ED">
            <w:pPr>
              <w:spacing w:before="60" w:after="60"/>
              <w:jc w:val="right"/>
            </w:pPr>
            <w:r>
              <w:rPr>
                <w:sz w:val="18"/>
                <w:szCs w:val="18"/>
              </w:rPr>
              <w:t>566,1</w:t>
            </w:r>
          </w:p>
        </w:tc>
        <w:tc>
          <w:tcPr>
            <w:tcW w:w="491" w:type="pct"/>
            <w:shd w:val="clear" w:color="auto" w:fill="FFFFFF"/>
            <w:noWrap/>
          </w:tcPr>
          <w:p w:rsidR="00EF43ED" w:rsidRDefault="00EF43ED" w:rsidP="00EF43ED">
            <w:pPr>
              <w:spacing w:before="60" w:after="60"/>
              <w:jc w:val="right"/>
            </w:pPr>
            <w:r>
              <w:rPr>
                <w:sz w:val="18"/>
                <w:szCs w:val="18"/>
              </w:rPr>
              <w:t>699,9</w:t>
            </w:r>
          </w:p>
        </w:tc>
        <w:tc>
          <w:tcPr>
            <w:tcW w:w="518" w:type="pct"/>
            <w:shd w:val="clear" w:color="auto" w:fill="FFFFFF"/>
            <w:noWrap/>
          </w:tcPr>
          <w:p w:rsidR="00EF43ED" w:rsidRDefault="00EF43ED" w:rsidP="00EF43ED">
            <w:pPr>
              <w:spacing w:before="60" w:after="60"/>
              <w:jc w:val="right"/>
            </w:pPr>
            <w:r>
              <w:rPr>
                <w:sz w:val="18"/>
                <w:szCs w:val="18"/>
              </w:rPr>
              <w:t>880,5</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11607090020000 140</w:t>
            </w:r>
          </w:p>
        </w:tc>
        <w:tc>
          <w:tcPr>
            <w:tcW w:w="956" w:type="pct"/>
            <w:shd w:val="clear" w:color="auto" w:fill="FFFFFF"/>
          </w:tcPr>
          <w:p w:rsidR="00EF43ED" w:rsidRDefault="00EF43ED" w:rsidP="00EF43ED">
            <w:pPr>
              <w:spacing w:before="60" w:after="60"/>
            </w:pPr>
            <w:r>
              <w:rPr>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Префектура Юго-Восточного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173,2</w:t>
            </w:r>
          </w:p>
        </w:tc>
        <w:tc>
          <w:tcPr>
            <w:tcW w:w="517" w:type="pct"/>
            <w:shd w:val="clear" w:color="auto" w:fill="FFFFFF"/>
            <w:noWrap/>
          </w:tcPr>
          <w:p w:rsidR="00EF43ED" w:rsidRDefault="00EF43ED" w:rsidP="00EF43ED">
            <w:pPr>
              <w:spacing w:before="60" w:after="60"/>
              <w:jc w:val="right"/>
            </w:pPr>
            <w:r>
              <w:rPr>
                <w:sz w:val="18"/>
                <w:szCs w:val="18"/>
              </w:rPr>
              <w:t>67,2</w:t>
            </w:r>
          </w:p>
        </w:tc>
        <w:tc>
          <w:tcPr>
            <w:tcW w:w="491" w:type="pct"/>
            <w:shd w:val="clear" w:color="auto" w:fill="FFFFFF"/>
            <w:noWrap/>
          </w:tcPr>
          <w:p w:rsidR="00EF43ED" w:rsidRDefault="00EF43ED" w:rsidP="00EF43ED">
            <w:pPr>
              <w:spacing w:before="60" w:after="60"/>
              <w:jc w:val="right"/>
            </w:pPr>
            <w:r>
              <w:rPr>
                <w:sz w:val="18"/>
                <w:szCs w:val="18"/>
              </w:rPr>
              <w:t>88,4</w:t>
            </w:r>
          </w:p>
        </w:tc>
        <w:tc>
          <w:tcPr>
            <w:tcW w:w="518" w:type="pct"/>
            <w:shd w:val="clear" w:color="auto" w:fill="FFFFFF"/>
            <w:noWrap/>
          </w:tcPr>
          <w:p w:rsidR="00EF43ED" w:rsidRDefault="00EF43ED" w:rsidP="00EF43ED">
            <w:pPr>
              <w:spacing w:before="60" w:after="60"/>
              <w:jc w:val="right"/>
            </w:pPr>
            <w:r>
              <w:rPr>
                <w:sz w:val="18"/>
                <w:szCs w:val="18"/>
              </w:rPr>
              <w:t>109,6</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11607090020000 140</w:t>
            </w:r>
          </w:p>
        </w:tc>
        <w:tc>
          <w:tcPr>
            <w:tcW w:w="956" w:type="pct"/>
            <w:shd w:val="clear" w:color="auto" w:fill="FFFFFF"/>
          </w:tcPr>
          <w:p w:rsidR="00EF43ED" w:rsidRDefault="00EF43ED" w:rsidP="00EF43ED">
            <w:pPr>
              <w:spacing w:before="60" w:after="60"/>
            </w:pPr>
            <w:r>
              <w:rPr>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Префектура Юго-Западного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p>
        </w:tc>
        <w:tc>
          <w:tcPr>
            <w:tcW w:w="517" w:type="pct"/>
            <w:shd w:val="clear" w:color="auto" w:fill="FFFFFF"/>
            <w:noWrap/>
          </w:tcPr>
          <w:p w:rsidR="00EF43ED" w:rsidRDefault="00EF43ED" w:rsidP="00EF43ED">
            <w:pPr>
              <w:spacing w:before="60" w:after="60"/>
              <w:jc w:val="right"/>
            </w:pPr>
            <w:r>
              <w:rPr>
                <w:sz w:val="18"/>
                <w:szCs w:val="18"/>
              </w:rPr>
              <w:t>4,7</w:t>
            </w:r>
          </w:p>
        </w:tc>
        <w:tc>
          <w:tcPr>
            <w:tcW w:w="491" w:type="pct"/>
            <w:shd w:val="clear" w:color="auto" w:fill="FFFFFF"/>
            <w:noWrap/>
          </w:tcPr>
          <w:p w:rsidR="00EF43ED" w:rsidRDefault="00EF43ED" w:rsidP="00EF43ED">
            <w:pPr>
              <w:spacing w:before="60" w:after="60"/>
              <w:jc w:val="right"/>
            </w:pPr>
            <w:r>
              <w:rPr>
                <w:sz w:val="18"/>
                <w:szCs w:val="18"/>
              </w:rPr>
              <w:t>3,2</w:t>
            </w:r>
          </w:p>
        </w:tc>
        <w:tc>
          <w:tcPr>
            <w:tcW w:w="518" w:type="pct"/>
            <w:shd w:val="clear" w:color="auto" w:fill="FFFFFF"/>
            <w:noWrap/>
          </w:tcPr>
          <w:p w:rsidR="00EF43ED" w:rsidRDefault="00EF43ED" w:rsidP="00EF43ED">
            <w:pPr>
              <w:spacing w:before="60" w:after="60"/>
              <w:jc w:val="right"/>
            </w:pPr>
            <w:r>
              <w:rPr>
                <w:sz w:val="18"/>
                <w:szCs w:val="18"/>
              </w:rPr>
              <w:t>2,6</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11607090020000 140</w:t>
            </w:r>
          </w:p>
        </w:tc>
        <w:tc>
          <w:tcPr>
            <w:tcW w:w="956" w:type="pct"/>
            <w:shd w:val="clear" w:color="auto" w:fill="FFFFFF"/>
          </w:tcPr>
          <w:p w:rsidR="00EF43ED" w:rsidRDefault="00EF43ED" w:rsidP="00EF43ED">
            <w:pPr>
              <w:spacing w:before="60" w:after="60"/>
            </w:pPr>
            <w:r>
              <w:rPr>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Префектура Южного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p>
        </w:tc>
        <w:tc>
          <w:tcPr>
            <w:tcW w:w="517" w:type="pct"/>
            <w:shd w:val="clear" w:color="auto" w:fill="FFFFFF"/>
            <w:noWrap/>
          </w:tcPr>
          <w:p w:rsidR="00EF43ED" w:rsidRDefault="00EF43ED" w:rsidP="00EF43ED">
            <w:pPr>
              <w:spacing w:before="60" w:after="60"/>
              <w:jc w:val="right"/>
            </w:pPr>
            <w:r>
              <w:rPr>
                <w:sz w:val="18"/>
                <w:szCs w:val="18"/>
              </w:rPr>
              <w:t>10,0</w:t>
            </w:r>
          </w:p>
        </w:tc>
        <w:tc>
          <w:tcPr>
            <w:tcW w:w="491" w:type="pct"/>
            <w:shd w:val="clear" w:color="auto" w:fill="FFFFFF"/>
            <w:noWrap/>
          </w:tcPr>
          <w:p w:rsidR="00EF43ED" w:rsidRDefault="00EF43ED" w:rsidP="00EF43ED">
            <w:pPr>
              <w:spacing w:before="60" w:after="60"/>
              <w:jc w:val="right"/>
            </w:pPr>
            <w:r>
              <w:rPr>
                <w:sz w:val="18"/>
                <w:szCs w:val="18"/>
              </w:rPr>
              <w:t>3,3</w:t>
            </w:r>
          </w:p>
        </w:tc>
        <w:tc>
          <w:tcPr>
            <w:tcW w:w="518" w:type="pct"/>
            <w:shd w:val="clear" w:color="auto" w:fill="FFFFFF"/>
            <w:noWrap/>
          </w:tcPr>
          <w:p w:rsidR="00EF43ED" w:rsidRDefault="00EF43ED" w:rsidP="00EF43ED">
            <w:pPr>
              <w:spacing w:before="60" w:after="60"/>
              <w:jc w:val="right"/>
            </w:pPr>
            <w:r>
              <w:rPr>
                <w:sz w:val="18"/>
                <w:szCs w:val="18"/>
              </w:rPr>
              <w:t>4,4</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11607090020000 140</w:t>
            </w:r>
          </w:p>
        </w:tc>
        <w:tc>
          <w:tcPr>
            <w:tcW w:w="956" w:type="pct"/>
            <w:shd w:val="clear" w:color="auto" w:fill="FFFFFF"/>
          </w:tcPr>
          <w:p w:rsidR="00EF43ED" w:rsidRDefault="00EF43ED" w:rsidP="00EF43ED">
            <w:pPr>
              <w:spacing w:before="60" w:after="60"/>
            </w:pPr>
            <w:r>
              <w:rPr>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496" w:type="pct"/>
            <w:shd w:val="clear" w:color="auto" w:fill="FFFFFF"/>
          </w:tcPr>
          <w:p w:rsidR="00EF43ED" w:rsidRDefault="00EF43ED" w:rsidP="00EF43ED">
            <w:pPr>
              <w:spacing w:before="60" w:after="60"/>
            </w:pPr>
            <w:r>
              <w:rPr>
                <w:sz w:val="18"/>
                <w:szCs w:val="18"/>
              </w:rPr>
              <w:t>Префектура Троицкого и Новомосковского административных округов города Москвы</w:t>
            </w:r>
          </w:p>
        </w:tc>
        <w:tc>
          <w:tcPr>
            <w:tcW w:w="491" w:type="pct"/>
            <w:shd w:val="clear" w:color="auto" w:fill="FFFFFF"/>
            <w:noWrap/>
          </w:tcPr>
          <w:p w:rsidR="00EF43ED" w:rsidRDefault="00EF43ED" w:rsidP="00EF43ED">
            <w:pPr>
              <w:spacing w:before="60" w:after="60"/>
              <w:jc w:val="right"/>
            </w:pPr>
            <w:r>
              <w:rPr>
                <w:sz w:val="18"/>
                <w:szCs w:val="18"/>
              </w:rPr>
              <w:t>91,5</w:t>
            </w:r>
          </w:p>
        </w:tc>
        <w:tc>
          <w:tcPr>
            <w:tcW w:w="517" w:type="pct"/>
            <w:shd w:val="clear" w:color="auto" w:fill="FFFFFF"/>
            <w:noWrap/>
          </w:tcPr>
          <w:p w:rsidR="00EF43ED" w:rsidRDefault="00EF43ED" w:rsidP="00EF43ED">
            <w:pPr>
              <w:spacing w:before="60" w:after="60"/>
              <w:jc w:val="right"/>
            </w:pPr>
            <w:r>
              <w:rPr>
                <w:sz w:val="18"/>
                <w:szCs w:val="18"/>
              </w:rPr>
              <w:t>34,5</w:t>
            </w:r>
          </w:p>
        </w:tc>
        <w:tc>
          <w:tcPr>
            <w:tcW w:w="491" w:type="pct"/>
            <w:shd w:val="clear" w:color="auto" w:fill="FFFFFF"/>
            <w:noWrap/>
          </w:tcPr>
          <w:p w:rsidR="00EF43ED" w:rsidRDefault="00EF43ED" w:rsidP="00EF43ED">
            <w:pPr>
              <w:spacing w:before="60" w:after="60"/>
              <w:jc w:val="right"/>
            </w:pPr>
            <w:r>
              <w:rPr>
                <w:sz w:val="18"/>
                <w:szCs w:val="18"/>
              </w:rPr>
              <w:t>46,0</w:t>
            </w:r>
          </w:p>
        </w:tc>
        <w:tc>
          <w:tcPr>
            <w:tcW w:w="518" w:type="pct"/>
            <w:shd w:val="clear" w:color="auto" w:fill="FFFFFF"/>
            <w:noWrap/>
          </w:tcPr>
          <w:p w:rsidR="00EF43ED" w:rsidRDefault="00EF43ED" w:rsidP="00EF43ED">
            <w:pPr>
              <w:spacing w:before="60" w:after="60"/>
              <w:jc w:val="right"/>
            </w:pPr>
            <w:r>
              <w:rPr>
                <w:sz w:val="18"/>
                <w:szCs w:val="18"/>
              </w:rPr>
              <w:t>57,3</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11610021020000 140</w:t>
            </w:r>
          </w:p>
        </w:tc>
        <w:tc>
          <w:tcPr>
            <w:tcW w:w="956" w:type="pct"/>
            <w:shd w:val="clear" w:color="auto" w:fill="FFFFFF"/>
          </w:tcPr>
          <w:p w:rsidR="00EF43ED" w:rsidRDefault="00EF43ED" w:rsidP="00EF43ED">
            <w:pPr>
              <w:spacing w:before="60" w:after="60"/>
            </w:pPr>
            <w:r>
              <w:rPr>
                <w:sz w:val="18"/>
                <w:szCs w:val="18"/>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городского имущества города Москвы</w:t>
            </w:r>
          </w:p>
        </w:tc>
        <w:tc>
          <w:tcPr>
            <w:tcW w:w="491" w:type="pct"/>
            <w:shd w:val="clear" w:color="auto" w:fill="FFFFFF"/>
            <w:noWrap/>
          </w:tcPr>
          <w:p w:rsidR="00EF43ED" w:rsidRDefault="00EF43ED" w:rsidP="00EF43ED">
            <w:pPr>
              <w:spacing w:before="60" w:after="60"/>
              <w:jc w:val="right"/>
            </w:pPr>
            <w:r>
              <w:rPr>
                <w:sz w:val="18"/>
                <w:szCs w:val="18"/>
              </w:rPr>
              <w:t>7 223,2</w:t>
            </w:r>
          </w:p>
        </w:tc>
        <w:tc>
          <w:tcPr>
            <w:tcW w:w="517" w:type="pct"/>
            <w:shd w:val="clear" w:color="auto" w:fill="FFFFFF"/>
            <w:noWrap/>
          </w:tcPr>
          <w:p w:rsidR="00EF43ED" w:rsidRDefault="00EF43ED" w:rsidP="00EF43ED">
            <w:pPr>
              <w:spacing w:before="60" w:after="60"/>
              <w:jc w:val="right"/>
            </w:pPr>
            <w:r>
              <w:rPr>
                <w:sz w:val="18"/>
                <w:szCs w:val="18"/>
              </w:rPr>
              <w:t>3 252,0</w:t>
            </w:r>
          </w:p>
        </w:tc>
        <w:tc>
          <w:tcPr>
            <w:tcW w:w="491" w:type="pct"/>
            <w:shd w:val="clear" w:color="auto" w:fill="FFFFFF"/>
            <w:noWrap/>
          </w:tcPr>
          <w:p w:rsidR="00EF43ED" w:rsidRDefault="00EF43ED" w:rsidP="00EF43ED">
            <w:pPr>
              <w:spacing w:before="60" w:after="60"/>
              <w:jc w:val="right"/>
            </w:pPr>
            <w:r>
              <w:rPr>
                <w:sz w:val="18"/>
                <w:szCs w:val="18"/>
              </w:rPr>
              <w:t>4 052,6</w:t>
            </w:r>
          </w:p>
        </w:tc>
        <w:tc>
          <w:tcPr>
            <w:tcW w:w="518" w:type="pct"/>
            <w:shd w:val="clear" w:color="auto" w:fill="FFFFFF"/>
            <w:noWrap/>
          </w:tcPr>
          <w:p w:rsidR="00EF43ED" w:rsidRDefault="00EF43ED" w:rsidP="00EF43ED">
            <w:pPr>
              <w:spacing w:before="60" w:after="60"/>
              <w:jc w:val="right"/>
            </w:pPr>
            <w:r>
              <w:rPr>
                <w:sz w:val="18"/>
                <w:szCs w:val="18"/>
              </w:rPr>
              <w:t>4 995,9</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11610021020000 140</w:t>
            </w:r>
          </w:p>
        </w:tc>
        <w:tc>
          <w:tcPr>
            <w:tcW w:w="956" w:type="pct"/>
            <w:shd w:val="clear" w:color="auto" w:fill="FFFFFF"/>
          </w:tcPr>
          <w:p w:rsidR="00EF43ED" w:rsidRDefault="00EF43ED" w:rsidP="00EF43ED">
            <w:pPr>
              <w:spacing w:before="60" w:after="60"/>
            </w:pPr>
            <w:r>
              <w:rPr>
                <w:sz w:val="18"/>
                <w:szCs w:val="18"/>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транспорта и развития дорожно-транспортной инфраструктуры города Москвы</w:t>
            </w:r>
          </w:p>
        </w:tc>
        <w:tc>
          <w:tcPr>
            <w:tcW w:w="491" w:type="pct"/>
            <w:shd w:val="clear" w:color="auto" w:fill="FFFFFF"/>
            <w:noWrap/>
          </w:tcPr>
          <w:p w:rsidR="00EF43ED" w:rsidRDefault="00EF43ED" w:rsidP="00EF43ED">
            <w:pPr>
              <w:spacing w:before="60" w:after="60"/>
              <w:jc w:val="right"/>
            </w:pPr>
            <w:r>
              <w:rPr>
                <w:sz w:val="18"/>
                <w:szCs w:val="18"/>
              </w:rPr>
              <w:t>6 222,0</w:t>
            </w:r>
          </w:p>
        </w:tc>
        <w:tc>
          <w:tcPr>
            <w:tcW w:w="517" w:type="pct"/>
            <w:shd w:val="clear" w:color="auto" w:fill="FFFFFF"/>
            <w:noWrap/>
          </w:tcPr>
          <w:p w:rsidR="00EF43ED" w:rsidRDefault="00EF43ED" w:rsidP="00EF43ED">
            <w:pPr>
              <w:spacing w:before="60" w:after="60"/>
              <w:jc w:val="right"/>
            </w:pPr>
            <w:r>
              <w:rPr>
                <w:sz w:val="18"/>
                <w:szCs w:val="18"/>
              </w:rPr>
              <w:t>5 767,1</w:t>
            </w:r>
          </w:p>
        </w:tc>
        <w:tc>
          <w:tcPr>
            <w:tcW w:w="491" w:type="pct"/>
            <w:shd w:val="clear" w:color="auto" w:fill="FFFFFF"/>
            <w:noWrap/>
          </w:tcPr>
          <w:p w:rsidR="00EF43ED" w:rsidRDefault="00EF43ED" w:rsidP="00EF43ED">
            <w:pPr>
              <w:spacing w:before="60" w:after="60"/>
              <w:jc w:val="right"/>
            </w:pPr>
            <w:r>
              <w:rPr>
                <w:sz w:val="18"/>
                <w:szCs w:val="18"/>
              </w:rPr>
              <w:t>5 654,6</w:t>
            </w:r>
          </w:p>
        </w:tc>
        <w:tc>
          <w:tcPr>
            <w:tcW w:w="518" w:type="pct"/>
            <w:shd w:val="clear" w:color="auto" w:fill="FFFFFF"/>
            <w:noWrap/>
          </w:tcPr>
          <w:p w:rsidR="00EF43ED" w:rsidRDefault="00EF43ED" w:rsidP="00EF43ED">
            <w:pPr>
              <w:spacing w:before="60" w:after="60"/>
              <w:jc w:val="right"/>
            </w:pPr>
            <w:r>
              <w:rPr>
                <w:sz w:val="18"/>
                <w:szCs w:val="18"/>
              </w:rPr>
              <w:t>5 836,3</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11610021020000 140</w:t>
            </w:r>
          </w:p>
        </w:tc>
        <w:tc>
          <w:tcPr>
            <w:tcW w:w="956" w:type="pct"/>
            <w:shd w:val="clear" w:color="auto" w:fill="FFFFFF"/>
          </w:tcPr>
          <w:p w:rsidR="00EF43ED" w:rsidRDefault="00EF43ED" w:rsidP="00EF43ED">
            <w:pPr>
              <w:spacing w:before="60" w:after="60"/>
            </w:pPr>
            <w:r>
              <w:rPr>
                <w:sz w:val="18"/>
                <w:szCs w:val="18"/>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496" w:type="pct"/>
            <w:shd w:val="clear" w:color="auto" w:fill="FFFFFF"/>
          </w:tcPr>
          <w:p w:rsidR="00EF43ED" w:rsidRDefault="00EF43ED" w:rsidP="00EF43ED">
            <w:pPr>
              <w:spacing w:before="60" w:after="60"/>
            </w:pPr>
            <w:r>
              <w:rPr>
                <w:sz w:val="18"/>
                <w:szCs w:val="18"/>
              </w:rPr>
              <w:t>Объединение административно-технических инспекций города Москвы</w:t>
            </w:r>
          </w:p>
        </w:tc>
        <w:tc>
          <w:tcPr>
            <w:tcW w:w="491" w:type="pct"/>
            <w:shd w:val="clear" w:color="auto" w:fill="FFFFFF"/>
            <w:noWrap/>
          </w:tcPr>
          <w:p w:rsidR="00EF43ED" w:rsidRDefault="00EF43ED" w:rsidP="00EF43ED">
            <w:pPr>
              <w:spacing w:before="60" w:after="60"/>
              <w:jc w:val="right"/>
            </w:pPr>
            <w:r>
              <w:rPr>
                <w:sz w:val="18"/>
                <w:szCs w:val="18"/>
              </w:rPr>
              <w:t>115,0</w:t>
            </w:r>
          </w:p>
        </w:tc>
        <w:tc>
          <w:tcPr>
            <w:tcW w:w="517" w:type="pct"/>
            <w:shd w:val="clear" w:color="auto" w:fill="FFFFFF"/>
            <w:noWrap/>
          </w:tcPr>
          <w:p w:rsidR="00EF43ED" w:rsidRDefault="00EF43ED" w:rsidP="00EF43ED">
            <w:pPr>
              <w:spacing w:before="60" w:after="60"/>
              <w:jc w:val="right"/>
            </w:pPr>
            <w:r>
              <w:rPr>
                <w:sz w:val="18"/>
                <w:szCs w:val="18"/>
              </w:rPr>
              <w:t>114,8</w:t>
            </w:r>
          </w:p>
        </w:tc>
        <w:tc>
          <w:tcPr>
            <w:tcW w:w="491" w:type="pct"/>
            <w:shd w:val="clear" w:color="auto" w:fill="FFFFFF"/>
            <w:noWrap/>
          </w:tcPr>
          <w:p w:rsidR="00EF43ED" w:rsidRDefault="00EF43ED" w:rsidP="00EF43ED">
            <w:pPr>
              <w:spacing w:before="60" w:after="60"/>
              <w:jc w:val="right"/>
            </w:pPr>
            <w:r>
              <w:rPr>
                <w:sz w:val="18"/>
                <w:szCs w:val="18"/>
              </w:rPr>
              <w:t>72,0</w:t>
            </w:r>
          </w:p>
        </w:tc>
        <w:tc>
          <w:tcPr>
            <w:tcW w:w="518" w:type="pct"/>
            <w:shd w:val="clear" w:color="auto" w:fill="FFFFFF"/>
            <w:noWrap/>
          </w:tcPr>
          <w:p w:rsidR="00EF43ED" w:rsidRDefault="00EF43ED" w:rsidP="00EF43ED">
            <w:pPr>
              <w:spacing w:before="60" w:after="60"/>
              <w:jc w:val="right"/>
            </w:pPr>
            <w:r>
              <w:rPr>
                <w:sz w:val="18"/>
                <w:szCs w:val="18"/>
              </w:rPr>
              <w:t>78,2</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11610021020000 140</w:t>
            </w:r>
          </w:p>
        </w:tc>
        <w:tc>
          <w:tcPr>
            <w:tcW w:w="956" w:type="pct"/>
            <w:shd w:val="clear" w:color="auto" w:fill="FFFFFF"/>
          </w:tcPr>
          <w:p w:rsidR="00EF43ED" w:rsidRDefault="00EF43ED" w:rsidP="00EF43ED">
            <w:pPr>
              <w:spacing w:before="60" w:after="60"/>
            </w:pPr>
            <w:r>
              <w:rPr>
                <w:sz w:val="18"/>
                <w:szCs w:val="18"/>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496" w:type="pct"/>
            <w:shd w:val="clear" w:color="auto" w:fill="FFFFFF"/>
          </w:tcPr>
          <w:p w:rsidR="00EF43ED" w:rsidRDefault="00EF43ED" w:rsidP="00EF43ED">
            <w:pPr>
              <w:spacing w:before="60" w:after="60"/>
            </w:pPr>
            <w:r>
              <w:rPr>
                <w:sz w:val="18"/>
                <w:szCs w:val="18"/>
              </w:rPr>
              <w:t>Государственная жилищная инспекция города Москвы</w:t>
            </w:r>
          </w:p>
        </w:tc>
        <w:tc>
          <w:tcPr>
            <w:tcW w:w="491" w:type="pct"/>
            <w:shd w:val="clear" w:color="auto" w:fill="FFFFFF"/>
            <w:noWrap/>
          </w:tcPr>
          <w:p w:rsidR="00EF43ED" w:rsidRDefault="00EF43ED" w:rsidP="00EF43ED">
            <w:pPr>
              <w:spacing w:before="60" w:after="60"/>
              <w:jc w:val="right"/>
            </w:pPr>
          </w:p>
        </w:tc>
        <w:tc>
          <w:tcPr>
            <w:tcW w:w="517" w:type="pct"/>
            <w:shd w:val="clear" w:color="auto" w:fill="FFFFFF"/>
            <w:noWrap/>
          </w:tcPr>
          <w:p w:rsidR="00EF43ED" w:rsidRDefault="00EF43ED" w:rsidP="00EF43ED">
            <w:pPr>
              <w:spacing w:before="60" w:after="60"/>
              <w:jc w:val="right"/>
            </w:pPr>
            <w:r>
              <w:rPr>
                <w:sz w:val="18"/>
                <w:szCs w:val="18"/>
              </w:rPr>
              <w:t>138,4</w:t>
            </w:r>
          </w:p>
        </w:tc>
        <w:tc>
          <w:tcPr>
            <w:tcW w:w="491" w:type="pct"/>
            <w:shd w:val="clear" w:color="auto" w:fill="FFFFFF"/>
            <w:noWrap/>
          </w:tcPr>
          <w:p w:rsidR="00EF43ED" w:rsidRDefault="00EF43ED" w:rsidP="00EF43ED">
            <w:pPr>
              <w:spacing w:before="60" w:after="60"/>
              <w:jc w:val="right"/>
            </w:pPr>
            <w:r>
              <w:rPr>
                <w:sz w:val="18"/>
                <w:szCs w:val="18"/>
              </w:rPr>
              <w:t>57,5</w:t>
            </w:r>
          </w:p>
        </w:tc>
        <w:tc>
          <w:tcPr>
            <w:tcW w:w="518" w:type="pct"/>
            <w:shd w:val="clear" w:color="auto" w:fill="FFFFFF"/>
            <w:noWrap/>
          </w:tcPr>
          <w:p w:rsidR="00EF43ED" w:rsidRDefault="00EF43ED" w:rsidP="00EF43ED">
            <w:pPr>
              <w:spacing w:before="60" w:after="60"/>
              <w:jc w:val="right"/>
            </w:pPr>
            <w:r>
              <w:rPr>
                <w:sz w:val="18"/>
                <w:szCs w:val="18"/>
              </w:rPr>
              <w:t>65,3</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11610021020000 140</w:t>
            </w:r>
          </w:p>
        </w:tc>
        <w:tc>
          <w:tcPr>
            <w:tcW w:w="956" w:type="pct"/>
            <w:shd w:val="clear" w:color="auto" w:fill="FFFFFF"/>
          </w:tcPr>
          <w:p w:rsidR="00EF43ED" w:rsidRDefault="00EF43ED" w:rsidP="00EF43ED">
            <w:pPr>
              <w:spacing w:before="60" w:after="60"/>
            </w:pPr>
            <w:r>
              <w:rPr>
                <w:sz w:val="18"/>
                <w:szCs w:val="18"/>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капитального ремонта города Москвы</w:t>
            </w:r>
          </w:p>
        </w:tc>
        <w:tc>
          <w:tcPr>
            <w:tcW w:w="491" w:type="pct"/>
            <w:shd w:val="clear" w:color="auto" w:fill="FFFFFF"/>
            <w:noWrap/>
          </w:tcPr>
          <w:p w:rsidR="00EF43ED" w:rsidRDefault="00EF43ED" w:rsidP="00EF43ED">
            <w:pPr>
              <w:spacing w:before="60" w:after="60"/>
              <w:jc w:val="right"/>
            </w:pPr>
            <w:r>
              <w:rPr>
                <w:sz w:val="18"/>
                <w:szCs w:val="18"/>
              </w:rPr>
              <w:t>559,5</w:t>
            </w:r>
          </w:p>
        </w:tc>
        <w:tc>
          <w:tcPr>
            <w:tcW w:w="517" w:type="pct"/>
            <w:shd w:val="clear" w:color="auto" w:fill="FFFFFF"/>
            <w:noWrap/>
          </w:tcPr>
          <w:p w:rsidR="00EF43ED" w:rsidRDefault="00EF43ED" w:rsidP="00EF43ED">
            <w:pPr>
              <w:spacing w:before="60" w:after="60"/>
              <w:jc w:val="right"/>
            </w:pPr>
            <w:r>
              <w:rPr>
                <w:sz w:val="18"/>
                <w:szCs w:val="18"/>
              </w:rPr>
              <w:t>467,7</w:t>
            </w:r>
          </w:p>
        </w:tc>
        <w:tc>
          <w:tcPr>
            <w:tcW w:w="491" w:type="pct"/>
            <w:shd w:val="clear" w:color="auto" w:fill="FFFFFF"/>
            <w:noWrap/>
          </w:tcPr>
          <w:p w:rsidR="00EF43ED" w:rsidRDefault="00EF43ED" w:rsidP="00EF43ED">
            <w:pPr>
              <w:spacing w:before="60" w:after="60"/>
              <w:jc w:val="right"/>
            </w:pPr>
            <w:r>
              <w:rPr>
                <w:sz w:val="18"/>
                <w:szCs w:val="18"/>
              </w:rPr>
              <w:t>467,7</w:t>
            </w:r>
          </w:p>
        </w:tc>
        <w:tc>
          <w:tcPr>
            <w:tcW w:w="518" w:type="pct"/>
            <w:shd w:val="clear" w:color="auto" w:fill="FFFFFF"/>
            <w:noWrap/>
          </w:tcPr>
          <w:p w:rsidR="00EF43ED" w:rsidRDefault="00EF43ED" w:rsidP="00EF43ED">
            <w:pPr>
              <w:spacing w:before="60" w:after="60"/>
              <w:jc w:val="right"/>
            </w:pPr>
            <w:r>
              <w:rPr>
                <w:sz w:val="18"/>
                <w:szCs w:val="18"/>
              </w:rPr>
              <w:t>498,3</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11610021020000 140</w:t>
            </w:r>
          </w:p>
        </w:tc>
        <w:tc>
          <w:tcPr>
            <w:tcW w:w="956" w:type="pct"/>
            <w:shd w:val="clear" w:color="auto" w:fill="FFFFFF"/>
          </w:tcPr>
          <w:p w:rsidR="00EF43ED" w:rsidRDefault="00EF43ED" w:rsidP="00EF43ED">
            <w:pPr>
              <w:spacing w:before="60" w:after="60"/>
            </w:pPr>
            <w:r>
              <w:rPr>
                <w:sz w:val="18"/>
                <w:szCs w:val="18"/>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496" w:type="pct"/>
            <w:shd w:val="clear" w:color="auto" w:fill="FFFFFF"/>
          </w:tcPr>
          <w:p w:rsidR="00EF43ED" w:rsidRDefault="00EF43ED" w:rsidP="00EF43ED">
            <w:pPr>
              <w:spacing w:before="60" w:after="60"/>
            </w:pPr>
            <w:r>
              <w:rPr>
                <w:sz w:val="18"/>
                <w:szCs w:val="18"/>
              </w:rPr>
              <w:t>Комитет государственного строительного надзора города Москвы</w:t>
            </w:r>
          </w:p>
        </w:tc>
        <w:tc>
          <w:tcPr>
            <w:tcW w:w="491" w:type="pct"/>
            <w:shd w:val="clear" w:color="auto" w:fill="FFFFFF"/>
            <w:noWrap/>
          </w:tcPr>
          <w:p w:rsidR="00EF43ED" w:rsidRDefault="00EF43ED" w:rsidP="00EF43ED">
            <w:pPr>
              <w:spacing w:before="60" w:after="60"/>
              <w:jc w:val="right"/>
            </w:pPr>
          </w:p>
        </w:tc>
        <w:tc>
          <w:tcPr>
            <w:tcW w:w="517" w:type="pct"/>
            <w:shd w:val="clear" w:color="auto" w:fill="FFFFFF"/>
            <w:noWrap/>
          </w:tcPr>
          <w:p w:rsidR="00EF43ED" w:rsidRDefault="00EF43ED" w:rsidP="00EF43ED">
            <w:pPr>
              <w:spacing w:before="60" w:after="60"/>
              <w:jc w:val="right"/>
            </w:pPr>
            <w:r>
              <w:rPr>
                <w:sz w:val="18"/>
                <w:szCs w:val="18"/>
              </w:rPr>
              <w:t>34,3</w:t>
            </w:r>
          </w:p>
        </w:tc>
        <w:tc>
          <w:tcPr>
            <w:tcW w:w="491" w:type="pct"/>
            <w:shd w:val="clear" w:color="auto" w:fill="FFFFFF"/>
            <w:noWrap/>
          </w:tcPr>
          <w:p w:rsidR="00EF43ED" w:rsidRDefault="00EF43ED" w:rsidP="00EF43ED">
            <w:pPr>
              <w:spacing w:before="60" w:after="60"/>
              <w:jc w:val="right"/>
            </w:pPr>
            <w:r>
              <w:rPr>
                <w:sz w:val="18"/>
                <w:szCs w:val="18"/>
              </w:rPr>
              <w:t>45,7</w:t>
            </w:r>
          </w:p>
        </w:tc>
        <w:tc>
          <w:tcPr>
            <w:tcW w:w="518" w:type="pct"/>
            <w:shd w:val="clear" w:color="auto" w:fill="FFFFFF"/>
            <w:noWrap/>
          </w:tcPr>
          <w:p w:rsidR="00EF43ED" w:rsidRDefault="00EF43ED" w:rsidP="00EF43ED">
            <w:pPr>
              <w:spacing w:before="60" w:after="60"/>
              <w:jc w:val="right"/>
            </w:pPr>
            <w:r>
              <w:rPr>
                <w:sz w:val="18"/>
                <w:szCs w:val="18"/>
              </w:rPr>
              <w:t>26,7</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11610021020000 140</w:t>
            </w:r>
          </w:p>
        </w:tc>
        <w:tc>
          <w:tcPr>
            <w:tcW w:w="956" w:type="pct"/>
            <w:shd w:val="clear" w:color="auto" w:fill="FFFFFF"/>
          </w:tcPr>
          <w:p w:rsidR="00EF43ED" w:rsidRDefault="00EF43ED" w:rsidP="00EF43ED">
            <w:pPr>
              <w:spacing w:before="60" w:after="60"/>
            </w:pPr>
            <w:r>
              <w:rPr>
                <w:sz w:val="18"/>
                <w:szCs w:val="18"/>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по делам гражданской обороны, чрезвычайным ситуациям и пожарной безопасности города Москвы</w:t>
            </w:r>
          </w:p>
        </w:tc>
        <w:tc>
          <w:tcPr>
            <w:tcW w:w="491" w:type="pct"/>
            <w:shd w:val="clear" w:color="auto" w:fill="FFFFFF"/>
            <w:noWrap/>
          </w:tcPr>
          <w:p w:rsidR="00EF43ED" w:rsidRDefault="00EF43ED" w:rsidP="00EF43ED">
            <w:pPr>
              <w:spacing w:before="60" w:after="60"/>
              <w:jc w:val="right"/>
            </w:pPr>
            <w:r>
              <w:rPr>
                <w:sz w:val="18"/>
                <w:szCs w:val="18"/>
              </w:rPr>
              <w:t>1 752,6</w:t>
            </w:r>
          </w:p>
        </w:tc>
        <w:tc>
          <w:tcPr>
            <w:tcW w:w="517" w:type="pct"/>
            <w:shd w:val="clear" w:color="auto" w:fill="FFFFFF"/>
            <w:noWrap/>
          </w:tcPr>
          <w:p w:rsidR="00EF43ED" w:rsidRDefault="00EF43ED" w:rsidP="00EF43ED">
            <w:pPr>
              <w:spacing w:before="60" w:after="60"/>
              <w:jc w:val="right"/>
            </w:pPr>
            <w:r>
              <w:rPr>
                <w:sz w:val="18"/>
                <w:szCs w:val="18"/>
              </w:rPr>
              <w:t>1 601,8</w:t>
            </w:r>
          </w:p>
        </w:tc>
        <w:tc>
          <w:tcPr>
            <w:tcW w:w="491" w:type="pct"/>
            <w:shd w:val="clear" w:color="auto" w:fill="FFFFFF"/>
            <w:noWrap/>
          </w:tcPr>
          <w:p w:rsidR="00EF43ED" w:rsidRDefault="00EF43ED" w:rsidP="00EF43ED">
            <w:pPr>
              <w:spacing w:before="60" w:after="60"/>
              <w:jc w:val="right"/>
            </w:pPr>
            <w:r>
              <w:rPr>
                <w:sz w:val="18"/>
                <w:szCs w:val="18"/>
              </w:rPr>
              <w:t>1 463,9</w:t>
            </w:r>
          </w:p>
        </w:tc>
        <w:tc>
          <w:tcPr>
            <w:tcW w:w="518" w:type="pct"/>
            <w:shd w:val="clear" w:color="auto" w:fill="FFFFFF"/>
            <w:noWrap/>
          </w:tcPr>
          <w:p w:rsidR="00EF43ED" w:rsidRDefault="00EF43ED" w:rsidP="00EF43ED">
            <w:pPr>
              <w:spacing w:before="60" w:after="60"/>
              <w:jc w:val="right"/>
            </w:pPr>
            <w:r>
              <w:rPr>
                <w:sz w:val="18"/>
                <w:szCs w:val="18"/>
              </w:rPr>
              <w:t>1 338,0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11610021020000 140</w:t>
            </w:r>
          </w:p>
        </w:tc>
        <w:tc>
          <w:tcPr>
            <w:tcW w:w="956" w:type="pct"/>
            <w:shd w:val="clear" w:color="auto" w:fill="FFFFFF"/>
          </w:tcPr>
          <w:p w:rsidR="00EF43ED" w:rsidRDefault="00EF43ED" w:rsidP="00EF43ED">
            <w:pPr>
              <w:spacing w:before="60" w:after="60"/>
            </w:pPr>
            <w:r>
              <w:rPr>
                <w:sz w:val="18"/>
                <w:szCs w:val="18"/>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496" w:type="pct"/>
            <w:shd w:val="clear" w:color="auto" w:fill="FFFFFF"/>
          </w:tcPr>
          <w:p w:rsidR="00EF43ED" w:rsidRDefault="00EF43ED" w:rsidP="00EF43ED">
            <w:pPr>
              <w:spacing w:before="60" w:after="60"/>
            </w:pPr>
            <w:r>
              <w:rPr>
                <w:sz w:val="18"/>
                <w:szCs w:val="18"/>
              </w:rPr>
              <w:t>Префектура Северо-Западного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p>
        </w:tc>
        <w:tc>
          <w:tcPr>
            <w:tcW w:w="517" w:type="pct"/>
            <w:shd w:val="clear" w:color="auto" w:fill="FFFFFF"/>
            <w:noWrap/>
          </w:tcPr>
          <w:p w:rsidR="00EF43ED" w:rsidRDefault="00EF43ED" w:rsidP="00EF43ED">
            <w:pPr>
              <w:spacing w:before="60" w:after="60"/>
              <w:jc w:val="right"/>
            </w:pPr>
            <w:r>
              <w:rPr>
                <w:sz w:val="18"/>
                <w:szCs w:val="18"/>
              </w:rPr>
              <w:t>19,7</w:t>
            </w:r>
          </w:p>
        </w:tc>
        <w:tc>
          <w:tcPr>
            <w:tcW w:w="491" w:type="pct"/>
            <w:shd w:val="clear" w:color="auto" w:fill="FFFFFF"/>
            <w:noWrap/>
          </w:tcPr>
          <w:p w:rsidR="00EF43ED" w:rsidRDefault="00EF43ED" w:rsidP="00EF43ED">
            <w:pPr>
              <w:spacing w:before="60" w:after="60"/>
              <w:jc w:val="right"/>
            </w:pPr>
            <w:r>
              <w:rPr>
                <w:sz w:val="18"/>
                <w:szCs w:val="18"/>
              </w:rPr>
              <w:t>19,7</w:t>
            </w:r>
          </w:p>
        </w:tc>
        <w:tc>
          <w:tcPr>
            <w:tcW w:w="518" w:type="pct"/>
            <w:shd w:val="clear" w:color="auto" w:fill="FFFFFF"/>
            <w:noWrap/>
          </w:tcPr>
          <w:p w:rsidR="00EF43ED" w:rsidRDefault="00EF43ED" w:rsidP="00EF43ED">
            <w:pPr>
              <w:spacing w:before="60" w:after="60"/>
              <w:jc w:val="right"/>
            </w:pPr>
            <w:r>
              <w:rPr>
                <w:sz w:val="18"/>
                <w:szCs w:val="18"/>
              </w:rPr>
              <w:t>26,2</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11610022020000 140</w:t>
            </w:r>
          </w:p>
        </w:tc>
        <w:tc>
          <w:tcPr>
            <w:tcW w:w="956" w:type="pct"/>
            <w:shd w:val="clear" w:color="auto" w:fill="FFFFFF"/>
          </w:tcPr>
          <w:p w:rsidR="00EF43ED" w:rsidRDefault="00EF43ED" w:rsidP="00EF43ED">
            <w:pPr>
              <w:spacing w:before="60" w:after="60"/>
            </w:pPr>
            <w:r>
              <w:rPr>
                <w:sz w:val="18"/>
                <w:szCs w:val="18"/>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городского имущества города Москвы</w:t>
            </w:r>
          </w:p>
        </w:tc>
        <w:tc>
          <w:tcPr>
            <w:tcW w:w="491" w:type="pct"/>
            <w:shd w:val="clear" w:color="auto" w:fill="FFFFFF"/>
            <w:noWrap/>
          </w:tcPr>
          <w:p w:rsidR="00EF43ED" w:rsidRDefault="00EF43ED" w:rsidP="00EF43ED">
            <w:pPr>
              <w:spacing w:before="60" w:after="60"/>
              <w:jc w:val="right"/>
            </w:pPr>
            <w:r>
              <w:rPr>
                <w:sz w:val="18"/>
                <w:szCs w:val="18"/>
              </w:rPr>
              <w:t>17 812,9</w:t>
            </w:r>
          </w:p>
        </w:tc>
        <w:tc>
          <w:tcPr>
            <w:tcW w:w="517" w:type="pct"/>
            <w:shd w:val="clear" w:color="auto" w:fill="FFFFFF"/>
            <w:noWrap/>
          </w:tcPr>
          <w:p w:rsidR="00EF43ED" w:rsidRDefault="00EF43ED" w:rsidP="00EF43ED">
            <w:pPr>
              <w:spacing w:before="60" w:after="60"/>
              <w:jc w:val="right"/>
            </w:pPr>
            <w:r>
              <w:rPr>
                <w:sz w:val="18"/>
                <w:szCs w:val="18"/>
              </w:rPr>
              <w:t>5 627,2</w:t>
            </w:r>
          </w:p>
        </w:tc>
        <w:tc>
          <w:tcPr>
            <w:tcW w:w="491" w:type="pct"/>
            <w:shd w:val="clear" w:color="auto" w:fill="FFFFFF"/>
            <w:noWrap/>
          </w:tcPr>
          <w:p w:rsidR="00EF43ED" w:rsidRDefault="00EF43ED" w:rsidP="00EF43ED">
            <w:pPr>
              <w:spacing w:before="60" w:after="60"/>
              <w:jc w:val="right"/>
            </w:pPr>
            <w:r>
              <w:rPr>
                <w:sz w:val="18"/>
                <w:szCs w:val="18"/>
              </w:rPr>
              <w:t>6 583,4</w:t>
            </w:r>
          </w:p>
        </w:tc>
        <w:tc>
          <w:tcPr>
            <w:tcW w:w="518" w:type="pct"/>
            <w:shd w:val="clear" w:color="auto" w:fill="FFFFFF"/>
            <w:noWrap/>
          </w:tcPr>
          <w:p w:rsidR="00EF43ED" w:rsidRDefault="00EF43ED" w:rsidP="00EF43ED">
            <w:pPr>
              <w:spacing w:before="60" w:after="60"/>
              <w:jc w:val="right"/>
            </w:pPr>
            <w:r>
              <w:rPr>
                <w:sz w:val="18"/>
                <w:szCs w:val="18"/>
              </w:rPr>
              <w:t>6 351,9</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11610022020000 140</w:t>
            </w:r>
          </w:p>
        </w:tc>
        <w:tc>
          <w:tcPr>
            <w:tcW w:w="956" w:type="pct"/>
            <w:shd w:val="clear" w:color="auto" w:fill="FFFFFF"/>
          </w:tcPr>
          <w:p w:rsidR="00EF43ED" w:rsidRDefault="00EF43ED" w:rsidP="00EF43ED">
            <w:pPr>
              <w:spacing w:before="60" w:after="60"/>
            </w:pPr>
            <w:r>
              <w:rPr>
                <w:sz w:val="18"/>
                <w:szCs w:val="18"/>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труда и социальной защиты населения города Москвы</w:t>
            </w:r>
          </w:p>
        </w:tc>
        <w:tc>
          <w:tcPr>
            <w:tcW w:w="491" w:type="pct"/>
            <w:shd w:val="clear" w:color="auto" w:fill="FFFFFF"/>
            <w:noWrap/>
          </w:tcPr>
          <w:p w:rsidR="00EF43ED" w:rsidRDefault="00EF43ED" w:rsidP="00EF43ED">
            <w:pPr>
              <w:spacing w:before="60" w:after="60"/>
              <w:jc w:val="right"/>
            </w:pPr>
            <w:r>
              <w:rPr>
                <w:sz w:val="18"/>
                <w:szCs w:val="18"/>
              </w:rPr>
              <w:t>808,0</w:t>
            </w:r>
          </w:p>
        </w:tc>
        <w:tc>
          <w:tcPr>
            <w:tcW w:w="517" w:type="pct"/>
            <w:shd w:val="clear" w:color="auto" w:fill="FFFFFF"/>
            <w:noWrap/>
          </w:tcPr>
          <w:p w:rsidR="00EF43ED" w:rsidRDefault="00EF43ED" w:rsidP="00EF43ED">
            <w:pPr>
              <w:spacing w:before="60" w:after="60"/>
              <w:jc w:val="right"/>
            </w:pPr>
            <w:r>
              <w:rPr>
                <w:sz w:val="18"/>
                <w:szCs w:val="18"/>
              </w:rPr>
              <w:t>637,1</w:t>
            </w:r>
          </w:p>
        </w:tc>
        <w:tc>
          <w:tcPr>
            <w:tcW w:w="491" w:type="pct"/>
            <w:shd w:val="clear" w:color="auto" w:fill="FFFFFF"/>
            <w:noWrap/>
          </w:tcPr>
          <w:p w:rsidR="00EF43ED" w:rsidRDefault="00EF43ED" w:rsidP="00EF43ED">
            <w:pPr>
              <w:spacing w:before="60" w:after="60"/>
              <w:jc w:val="right"/>
            </w:pPr>
            <w:r>
              <w:rPr>
                <w:sz w:val="18"/>
                <w:szCs w:val="18"/>
              </w:rPr>
              <w:t>559,1</w:t>
            </w:r>
          </w:p>
        </w:tc>
        <w:tc>
          <w:tcPr>
            <w:tcW w:w="518" w:type="pct"/>
            <w:shd w:val="clear" w:color="auto" w:fill="FFFFFF"/>
            <w:noWrap/>
          </w:tcPr>
          <w:p w:rsidR="00EF43ED" w:rsidRDefault="00EF43ED" w:rsidP="00EF43ED">
            <w:pPr>
              <w:spacing w:before="60" w:after="60"/>
              <w:jc w:val="right"/>
            </w:pPr>
            <w:r>
              <w:rPr>
                <w:sz w:val="18"/>
                <w:szCs w:val="18"/>
              </w:rPr>
              <w:t>668,0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11610022020000 140</w:t>
            </w:r>
          </w:p>
        </w:tc>
        <w:tc>
          <w:tcPr>
            <w:tcW w:w="956" w:type="pct"/>
            <w:shd w:val="clear" w:color="auto" w:fill="FFFFFF"/>
          </w:tcPr>
          <w:p w:rsidR="00EF43ED" w:rsidRDefault="00EF43ED" w:rsidP="00EF43ED">
            <w:pPr>
              <w:spacing w:before="60" w:after="60"/>
            </w:pPr>
            <w:r>
              <w:rPr>
                <w:sz w:val="18"/>
                <w:szCs w:val="18"/>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8 200,3</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11610022020000 140</w:t>
            </w:r>
          </w:p>
        </w:tc>
        <w:tc>
          <w:tcPr>
            <w:tcW w:w="956" w:type="pct"/>
            <w:shd w:val="clear" w:color="auto" w:fill="FFFFFF"/>
          </w:tcPr>
          <w:p w:rsidR="00EF43ED" w:rsidRDefault="00EF43ED" w:rsidP="00EF43ED">
            <w:pPr>
              <w:spacing w:before="60" w:after="60"/>
            </w:pPr>
            <w:r>
              <w:rPr>
                <w:sz w:val="18"/>
                <w:szCs w:val="18"/>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транспорта и развития дорожно-транспортной инфраструктуры города Москвы</w:t>
            </w:r>
          </w:p>
        </w:tc>
        <w:tc>
          <w:tcPr>
            <w:tcW w:w="491" w:type="pct"/>
            <w:shd w:val="clear" w:color="auto" w:fill="FFFFFF"/>
            <w:noWrap/>
          </w:tcPr>
          <w:p w:rsidR="00EF43ED" w:rsidRDefault="00EF43ED" w:rsidP="00EF43ED">
            <w:pPr>
              <w:spacing w:before="60" w:after="60"/>
              <w:jc w:val="right"/>
            </w:pPr>
            <w:r>
              <w:rPr>
                <w:sz w:val="18"/>
                <w:szCs w:val="18"/>
              </w:rPr>
              <w:t>6 423,5</w:t>
            </w:r>
          </w:p>
        </w:tc>
        <w:tc>
          <w:tcPr>
            <w:tcW w:w="517" w:type="pct"/>
            <w:shd w:val="clear" w:color="auto" w:fill="FFFFFF"/>
            <w:noWrap/>
          </w:tcPr>
          <w:p w:rsidR="00EF43ED" w:rsidRDefault="00EF43ED" w:rsidP="00EF43ED">
            <w:pPr>
              <w:spacing w:before="60" w:after="60"/>
              <w:jc w:val="right"/>
            </w:pPr>
            <w:r>
              <w:rPr>
                <w:sz w:val="18"/>
                <w:szCs w:val="18"/>
              </w:rPr>
              <w:t>6 702,9</w:t>
            </w:r>
          </w:p>
        </w:tc>
        <w:tc>
          <w:tcPr>
            <w:tcW w:w="491" w:type="pct"/>
            <w:shd w:val="clear" w:color="auto" w:fill="FFFFFF"/>
            <w:noWrap/>
          </w:tcPr>
          <w:p w:rsidR="00EF43ED" w:rsidRDefault="00EF43ED" w:rsidP="00EF43ED">
            <w:pPr>
              <w:spacing w:before="60" w:after="60"/>
              <w:jc w:val="right"/>
            </w:pPr>
            <w:r>
              <w:rPr>
                <w:sz w:val="18"/>
                <w:szCs w:val="18"/>
              </w:rPr>
              <w:t>6 711,6</w:t>
            </w:r>
          </w:p>
        </w:tc>
        <w:tc>
          <w:tcPr>
            <w:tcW w:w="518" w:type="pct"/>
            <w:shd w:val="clear" w:color="auto" w:fill="FFFFFF"/>
            <w:noWrap/>
          </w:tcPr>
          <w:p w:rsidR="00EF43ED" w:rsidRDefault="00EF43ED" w:rsidP="00EF43ED">
            <w:pPr>
              <w:spacing w:before="60" w:after="60"/>
              <w:jc w:val="right"/>
            </w:pPr>
            <w:r>
              <w:rPr>
                <w:sz w:val="18"/>
                <w:szCs w:val="18"/>
              </w:rPr>
              <w:t>6 766,9</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11610022020000 140</w:t>
            </w:r>
          </w:p>
        </w:tc>
        <w:tc>
          <w:tcPr>
            <w:tcW w:w="956" w:type="pct"/>
            <w:shd w:val="clear" w:color="auto" w:fill="FFFFFF"/>
          </w:tcPr>
          <w:p w:rsidR="00EF43ED" w:rsidRDefault="00EF43ED" w:rsidP="00EF43ED">
            <w:pPr>
              <w:spacing w:before="60" w:after="60"/>
            </w:pPr>
            <w:r>
              <w:rPr>
                <w:sz w:val="18"/>
                <w:szCs w:val="18"/>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спорта города Москвы</w:t>
            </w:r>
          </w:p>
        </w:tc>
        <w:tc>
          <w:tcPr>
            <w:tcW w:w="491" w:type="pct"/>
            <w:shd w:val="clear" w:color="auto" w:fill="FFFFFF"/>
            <w:noWrap/>
          </w:tcPr>
          <w:p w:rsidR="00EF43ED" w:rsidRDefault="00EF43ED" w:rsidP="00EF43ED">
            <w:pPr>
              <w:spacing w:before="60" w:after="60"/>
              <w:jc w:val="right"/>
            </w:pPr>
            <w:r>
              <w:rPr>
                <w:sz w:val="18"/>
                <w:szCs w:val="18"/>
              </w:rPr>
              <w:t>8 797,2</w:t>
            </w:r>
          </w:p>
        </w:tc>
        <w:tc>
          <w:tcPr>
            <w:tcW w:w="517" w:type="pct"/>
            <w:shd w:val="clear" w:color="auto" w:fill="FFFFFF"/>
            <w:noWrap/>
          </w:tcPr>
          <w:p w:rsidR="00EF43ED" w:rsidRDefault="00EF43ED" w:rsidP="00EF43ED">
            <w:pPr>
              <w:spacing w:before="60" w:after="60"/>
              <w:jc w:val="right"/>
            </w:pPr>
            <w:r>
              <w:rPr>
                <w:sz w:val="18"/>
                <w:szCs w:val="18"/>
              </w:rPr>
              <w:t>10 436,3</w:t>
            </w:r>
          </w:p>
        </w:tc>
        <w:tc>
          <w:tcPr>
            <w:tcW w:w="491" w:type="pct"/>
            <w:shd w:val="clear" w:color="auto" w:fill="FFFFFF"/>
            <w:noWrap/>
          </w:tcPr>
          <w:p w:rsidR="00EF43ED" w:rsidRDefault="00EF43ED" w:rsidP="00EF43ED">
            <w:pPr>
              <w:spacing w:before="60" w:after="60"/>
              <w:jc w:val="right"/>
            </w:pPr>
            <w:r>
              <w:rPr>
                <w:sz w:val="18"/>
                <w:szCs w:val="18"/>
              </w:rPr>
              <w:t>11 526,7</w:t>
            </w:r>
          </w:p>
        </w:tc>
        <w:tc>
          <w:tcPr>
            <w:tcW w:w="518" w:type="pct"/>
            <w:shd w:val="clear" w:color="auto" w:fill="FFFFFF"/>
            <w:noWrap/>
          </w:tcPr>
          <w:p w:rsidR="00EF43ED" w:rsidRDefault="00EF43ED" w:rsidP="00EF43ED">
            <w:pPr>
              <w:spacing w:before="60" w:after="60"/>
              <w:jc w:val="right"/>
            </w:pPr>
            <w:r>
              <w:rPr>
                <w:sz w:val="18"/>
                <w:szCs w:val="18"/>
              </w:rPr>
              <w:t>10 078,3</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11610022020000 140</w:t>
            </w:r>
          </w:p>
        </w:tc>
        <w:tc>
          <w:tcPr>
            <w:tcW w:w="956" w:type="pct"/>
            <w:shd w:val="clear" w:color="auto" w:fill="FFFFFF"/>
          </w:tcPr>
          <w:p w:rsidR="00EF43ED" w:rsidRDefault="00EF43ED" w:rsidP="00EF43ED">
            <w:pPr>
              <w:spacing w:before="60" w:after="60"/>
            </w:pPr>
            <w:r>
              <w:rPr>
                <w:sz w:val="18"/>
                <w:szCs w:val="18"/>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496" w:type="pct"/>
            <w:shd w:val="clear" w:color="auto" w:fill="FFFFFF"/>
          </w:tcPr>
          <w:p w:rsidR="00EF43ED" w:rsidRDefault="00EF43ED" w:rsidP="00EF43ED">
            <w:pPr>
              <w:spacing w:before="60" w:after="60"/>
            </w:pPr>
            <w:r>
              <w:rPr>
                <w:sz w:val="18"/>
                <w:szCs w:val="18"/>
              </w:rPr>
              <w:t>Государственная жилищная инспекция города Москвы</w:t>
            </w:r>
          </w:p>
        </w:tc>
        <w:tc>
          <w:tcPr>
            <w:tcW w:w="491" w:type="pct"/>
            <w:shd w:val="clear" w:color="auto" w:fill="FFFFFF"/>
            <w:noWrap/>
          </w:tcPr>
          <w:p w:rsidR="00EF43ED" w:rsidRDefault="00EF43ED" w:rsidP="00EF43ED">
            <w:pPr>
              <w:spacing w:before="60" w:after="60"/>
              <w:jc w:val="right"/>
            </w:pPr>
            <w:r>
              <w:rPr>
                <w:sz w:val="18"/>
                <w:szCs w:val="18"/>
              </w:rPr>
              <w:t>118,0</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11610022020000 140</w:t>
            </w:r>
          </w:p>
        </w:tc>
        <w:tc>
          <w:tcPr>
            <w:tcW w:w="956" w:type="pct"/>
            <w:shd w:val="clear" w:color="auto" w:fill="FFFFFF"/>
          </w:tcPr>
          <w:p w:rsidR="00EF43ED" w:rsidRDefault="00EF43ED" w:rsidP="00EF43ED">
            <w:pPr>
              <w:spacing w:before="60" w:after="60"/>
            </w:pPr>
            <w:r>
              <w:rPr>
                <w:sz w:val="18"/>
                <w:szCs w:val="18"/>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природопользования и охраны окружающей среды города Москвы</w:t>
            </w:r>
          </w:p>
        </w:tc>
        <w:tc>
          <w:tcPr>
            <w:tcW w:w="491" w:type="pct"/>
            <w:shd w:val="clear" w:color="auto" w:fill="FFFFFF"/>
            <w:noWrap/>
          </w:tcPr>
          <w:p w:rsidR="00EF43ED" w:rsidRDefault="00EF43ED" w:rsidP="00EF43ED">
            <w:pPr>
              <w:spacing w:before="60" w:after="60"/>
              <w:jc w:val="right"/>
            </w:pPr>
            <w:r>
              <w:rPr>
                <w:sz w:val="18"/>
                <w:szCs w:val="18"/>
              </w:rPr>
              <w:t>104,3</w:t>
            </w:r>
          </w:p>
        </w:tc>
        <w:tc>
          <w:tcPr>
            <w:tcW w:w="517" w:type="pct"/>
            <w:shd w:val="clear" w:color="auto" w:fill="FFFFFF"/>
            <w:noWrap/>
          </w:tcPr>
          <w:p w:rsidR="00EF43ED" w:rsidRDefault="00EF43ED" w:rsidP="00EF43ED">
            <w:pPr>
              <w:spacing w:before="60" w:after="60"/>
              <w:jc w:val="right"/>
            </w:pPr>
            <w:r>
              <w:rPr>
                <w:sz w:val="18"/>
                <w:szCs w:val="18"/>
              </w:rPr>
              <w:t>37,6</w:t>
            </w:r>
          </w:p>
        </w:tc>
        <w:tc>
          <w:tcPr>
            <w:tcW w:w="491" w:type="pct"/>
            <w:shd w:val="clear" w:color="auto" w:fill="FFFFFF"/>
            <w:noWrap/>
          </w:tcPr>
          <w:p w:rsidR="00EF43ED" w:rsidRDefault="00EF43ED" w:rsidP="00EF43ED">
            <w:pPr>
              <w:spacing w:before="60" w:after="60"/>
              <w:jc w:val="right"/>
            </w:pPr>
            <w:r>
              <w:rPr>
                <w:sz w:val="18"/>
                <w:szCs w:val="18"/>
              </w:rPr>
              <w:t>50,1</w:t>
            </w:r>
          </w:p>
        </w:tc>
        <w:tc>
          <w:tcPr>
            <w:tcW w:w="518" w:type="pct"/>
            <w:shd w:val="clear" w:color="auto" w:fill="FFFFFF"/>
            <w:noWrap/>
          </w:tcPr>
          <w:p w:rsidR="00EF43ED" w:rsidRDefault="00EF43ED" w:rsidP="00EF43ED">
            <w:pPr>
              <w:spacing w:before="60" w:after="60"/>
              <w:jc w:val="right"/>
            </w:pPr>
            <w:r>
              <w:rPr>
                <w:sz w:val="18"/>
                <w:szCs w:val="18"/>
              </w:rPr>
              <w:t>64,0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11610022020000 140</w:t>
            </w:r>
          </w:p>
        </w:tc>
        <w:tc>
          <w:tcPr>
            <w:tcW w:w="956" w:type="pct"/>
            <w:shd w:val="clear" w:color="auto" w:fill="FFFFFF"/>
          </w:tcPr>
          <w:p w:rsidR="00EF43ED" w:rsidRDefault="00EF43ED" w:rsidP="00EF43ED">
            <w:pPr>
              <w:spacing w:before="60" w:after="60"/>
            </w:pPr>
            <w:r>
              <w:rPr>
                <w:sz w:val="18"/>
                <w:szCs w:val="18"/>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по обеспечению деятельности мировых судей города Москвы</w:t>
            </w:r>
          </w:p>
        </w:tc>
        <w:tc>
          <w:tcPr>
            <w:tcW w:w="491" w:type="pct"/>
            <w:shd w:val="clear" w:color="auto" w:fill="FFFFFF"/>
            <w:noWrap/>
          </w:tcPr>
          <w:p w:rsidR="00EF43ED" w:rsidRDefault="00EF43ED" w:rsidP="00EF43ED">
            <w:pPr>
              <w:spacing w:before="60" w:after="60"/>
              <w:jc w:val="right"/>
            </w:pPr>
            <w:r>
              <w:rPr>
                <w:sz w:val="18"/>
                <w:szCs w:val="18"/>
              </w:rPr>
              <w:t>63,6</w:t>
            </w:r>
          </w:p>
        </w:tc>
        <w:tc>
          <w:tcPr>
            <w:tcW w:w="517" w:type="pct"/>
            <w:shd w:val="clear" w:color="auto" w:fill="FFFFFF"/>
            <w:noWrap/>
          </w:tcPr>
          <w:p w:rsidR="00EF43ED" w:rsidRDefault="00EF43ED" w:rsidP="00EF43ED">
            <w:pPr>
              <w:spacing w:before="60" w:after="60"/>
              <w:jc w:val="right"/>
            </w:pPr>
            <w:r>
              <w:rPr>
                <w:sz w:val="18"/>
                <w:szCs w:val="18"/>
              </w:rPr>
              <w:t>41,7</w:t>
            </w:r>
          </w:p>
        </w:tc>
        <w:tc>
          <w:tcPr>
            <w:tcW w:w="491" w:type="pct"/>
            <w:shd w:val="clear" w:color="auto" w:fill="FFFFFF"/>
            <w:noWrap/>
          </w:tcPr>
          <w:p w:rsidR="00EF43ED" w:rsidRDefault="00EF43ED" w:rsidP="00EF43ED">
            <w:pPr>
              <w:spacing w:before="60" w:after="60"/>
              <w:jc w:val="right"/>
            </w:pPr>
            <w:r>
              <w:rPr>
                <w:sz w:val="18"/>
                <w:szCs w:val="18"/>
              </w:rPr>
              <w:t>47,3</w:t>
            </w:r>
          </w:p>
        </w:tc>
        <w:tc>
          <w:tcPr>
            <w:tcW w:w="518" w:type="pct"/>
            <w:shd w:val="clear" w:color="auto" w:fill="FFFFFF"/>
            <w:noWrap/>
          </w:tcPr>
          <w:p w:rsidR="00EF43ED" w:rsidRDefault="00EF43ED" w:rsidP="00EF43ED">
            <w:pPr>
              <w:spacing w:before="60" w:after="60"/>
              <w:jc w:val="right"/>
            </w:pPr>
            <w:r>
              <w:rPr>
                <w:sz w:val="18"/>
                <w:szCs w:val="18"/>
              </w:rPr>
              <w:t>50,9</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11610022020000 140</w:t>
            </w:r>
          </w:p>
        </w:tc>
        <w:tc>
          <w:tcPr>
            <w:tcW w:w="956" w:type="pct"/>
            <w:shd w:val="clear" w:color="auto" w:fill="FFFFFF"/>
          </w:tcPr>
          <w:p w:rsidR="00EF43ED" w:rsidRDefault="00EF43ED" w:rsidP="00EF43ED">
            <w:pPr>
              <w:spacing w:before="60" w:after="60"/>
            </w:pPr>
            <w:r>
              <w:rPr>
                <w:sz w:val="18"/>
                <w:szCs w:val="18"/>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информационных технологий города Москвы</w:t>
            </w:r>
          </w:p>
        </w:tc>
        <w:tc>
          <w:tcPr>
            <w:tcW w:w="491" w:type="pct"/>
            <w:shd w:val="clear" w:color="auto" w:fill="FFFFFF"/>
            <w:noWrap/>
          </w:tcPr>
          <w:p w:rsidR="00EF43ED" w:rsidRDefault="00EF43ED" w:rsidP="00EF43ED">
            <w:pPr>
              <w:spacing w:before="60" w:after="60"/>
              <w:jc w:val="right"/>
            </w:pPr>
            <w:r>
              <w:rPr>
                <w:sz w:val="18"/>
                <w:szCs w:val="18"/>
              </w:rPr>
              <w:t>150,0</w:t>
            </w:r>
          </w:p>
        </w:tc>
        <w:tc>
          <w:tcPr>
            <w:tcW w:w="517" w:type="pct"/>
            <w:shd w:val="clear" w:color="auto" w:fill="FFFFFF"/>
            <w:noWrap/>
          </w:tcPr>
          <w:p w:rsidR="00EF43ED" w:rsidRDefault="00EF43ED" w:rsidP="00EF43ED">
            <w:pPr>
              <w:spacing w:before="60" w:after="60"/>
              <w:jc w:val="right"/>
            </w:pPr>
            <w:r>
              <w:rPr>
                <w:sz w:val="18"/>
                <w:szCs w:val="18"/>
              </w:rPr>
              <w:t>287,5</w:t>
            </w:r>
          </w:p>
        </w:tc>
        <w:tc>
          <w:tcPr>
            <w:tcW w:w="491" w:type="pct"/>
            <w:shd w:val="clear" w:color="auto" w:fill="FFFFFF"/>
            <w:noWrap/>
          </w:tcPr>
          <w:p w:rsidR="00EF43ED" w:rsidRDefault="00EF43ED" w:rsidP="00EF43ED">
            <w:pPr>
              <w:spacing w:before="60" w:after="60"/>
              <w:jc w:val="right"/>
            </w:pPr>
            <w:r>
              <w:rPr>
                <w:sz w:val="18"/>
                <w:szCs w:val="18"/>
              </w:rPr>
              <w:t>359,4</w:t>
            </w:r>
          </w:p>
        </w:tc>
        <w:tc>
          <w:tcPr>
            <w:tcW w:w="518" w:type="pct"/>
            <w:shd w:val="clear" w:color="auto" w:fill="FFFFFF"/>
            <w:noWrap/>
          </w:tcPr>
          <w:p w:rsidR="00EF43ED" w:rsidRDefault="00EF43ED" w:rsidP="00EF43ED">
            <w:pPr>
              <w:spacing w:before="60" w:after="60"/>
              <w:jc w:val="right"/>
            </w:pPr>
            <w:r>
              <w:rPr>
                <w:sz w:val="18"/>
                <w:szCs w:val="18"/>
              </w:rPr>
              <w:t>199,2</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11610022020000 140</w:t>
            </w:r>
          </w:p>
        </w:tc>
        <w:tc>
          <w:tcPr>
            <w:tcW w:w="956" w:type="pct"/>
            <w:shd w:val="clear" w:color="auto" w:fill="FFFFFF"/>
          </w:tcPr>
          <w:p w:rsidR="00EF43ED" w:rsidRDefault="00EF43ED" w:rsidP="00EF43ED">
            <w:pPr>
              <w:spacing w:before="60" w:after="60"/>
            </w:pPr>
            <w:r>
              <w:rPr>
                <w:sz w:val="18"/>
                <w:szCs w:val="18"/>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капитального ремонта города Москвы</w:t>
            </w:r>
          </w:p>
        </w:tc>
        <w:tc>
          <w:tcPr>
            <w:tcW w:w="491" w:type="pct"/>
            <w:shd w:val="clear" w:color="auto" w:fill="FFFFFF"/>
            <w:noWrap/>
          </w:tcPr>
          <w:p w:rsidR="00EF43ED" w:rsidRDefault="00EF43ED" w:rsidP="00EF43ED">
            <w:pPr>
              <w:spacing w:before="60" w:after="60"/>
              <w:jc w:val="right"/>
            </w:pPr>
            <w:r>
              <w:rPr>
                <w:sz w:val="18"/>
                <w:szCs w:val="18"/>
              </w:rPr>
              <w:t>124,4</w:t>
            </w:r>
          </w:p>
        </w:tc>
        <w:tc>
          <w:tcPr>
            <w:tcW w:w="517" w:type="pct"/>
            <w:shd w:val="clear" w:color="auto" w:fill="FFFFFF"/>
            <w:noWrap/>
          </w:tcPr>
          <w:p w:rsidR="00EF43ED" w:rsidRDefault="00EF43ED" w:rsidP="00EF43ED">
            <w:pPr>
              <w:spacing w:before="60" w:after="60"/>
              <w:jc w:val="right"/>
            </w:pPr>
            <w:r>
              <w:rPr>
                <w:sz w:val="18"/>
                <w:szCs w:val="18"/>
              </w:rPr>
              <w:t>62,9</w:t>
            </w:r>
          </w:p>
        </w:tc>
        <w:tc>
          <w:tcPr>
            <w:tcW w:w="491" w:type="pct"/>
            <w:shd w:val="clear" w:color="auto" w:fill="FFFFFF"/>
            <w:noWrap/>
          </w:tcPr>
          <w:p w:rsidR="00EF43ED" w:rsidRDefault="00EF43ED" w:rsidP="00EF43ED">
            <w:pPr>
              <w:spacing w:before="60" w:after="60"/>
              <w:jc w:val="right"/>
            </w:pPr>
            <w:r>
              <w:rPr>
                <w:sz w:val="18"/>
                <w:szCs w:val="18"/>
              </w:rPr>
              <w:t>62,5</w:t>
            </w:r>
          </w:p>
        </w:tc>
        <w:tc>
          <w:tcPr>
            <w:tcW w:w="518" w:type="pct"/>
            <w:shd w:val="clear" w:color="auto" w:fill="FFFFFF"/>
            <w:noWrap/>
          </w:tcPr>
          <w:p w:rsidR="00EF43ED" w:rsidRDefault="00EF43ED" w:rsidP="00EF43ED">
            <w:pPr>
              <w:spacing w:before="60" w:after="60"/>
              <w:jc w:val="right"/>
            </w:pPr>
            <w:r>
              <w:rPr>
                <w:sz w:val="18"/>
                <w:szCs w:val="18"/>
              </w:rPr>
              <w:t>83,3</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11610022020000 140</w:t>
            </w:r>
          </w:p>
        </w:tc>
        <w:tc>
          <w:tcPr>
            <w:tcW w:w="956" w:type="pct"/>
            <w:shd w:val="clear" w:color="auto" w:fill="FFFFFF"/>
          </w:tcPr>
          <w:p w:rsidR="00EF43ED" w:rsidRDefault="00EF43ED" w:rsidP="00EF43ED">
            <w:pPr>
              <w:spacing w:before="60" w:after="60"/>
            </w:pPr>
            <w:r>
              <w:rPr>
                <w:sz w:val="18"/>
                <w:szCs w:val="18"/>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496" w:type="pct"/>
            <w:shd w:val="clear" w:color="auto" w:fill="FFFFFF"/>
          </w:tcPr>
          <w:p w:rsidR="00EF43ED" w:rsidRDefault="00EF43ED" w:rsidP="00EF43ED">
            <w:pPr>
              <w:spacing w:before="60" w:after="60"/>
            </w:pPr>
            <w:r>
              <w:rPr>
                <w:sz w:val="18"/>
                <w:szCs w:val="18"/>
              </w:rPr>
              <w:t>Комитет государственного строительного надзора города Москвы</w:t>
            </w:r>
          </w:p>
        </w:tc>
        <w:tc>
          <w:tcPr>
            <w:tcW w:w="491" w:type="pct"/>
            <w:shd w:val="clear" w:color="auto" w:fill="FFFFFF"/>
            <w:noWrap/>
          </w:tcPr>
          <w:p w:rsidR="00EF43ED" w:rsidRDefault="00EF43ED" w:rsidP="00EF43ED">
            <w:pPr>
              <w:spacing w:before="60" w:after="60"/>
              <w:jc w:val="right"/>
            </w:pPr>
            <w:r>
              <w:rPr>
                <w:sz w:val="18"/>
                <w:szCs w:val="18"/>
              </w:rPr>
              <w:t>0,8</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11610022020000 140</w:t>
            </w:r>
          </w:p>
        </w:tc>
        <w:tc>
          <w:tcPr>
            <w:tcW w:w="956" w:type="pct"/>
            <w:shd w:val="clear" w:color="auto" w:fill="FFFFFF"/>
          </w:tcPr>
          <w:p w:rsidR="00EF43ED" w:rsidRDefault="00EF43ED" w:rsidP="00EF43ED">
            <w:pPr>
              <w:spacing w:before="60" w:after="60"/>
            </w:pPr>
            <w:r>
              <w:rPr>
                <w:sz w:val="18"/>
                <w:szCs w:val="18"/>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по делам гражданской обороны, чрезвычайным ситуациям и пожарной безопасности города Москвы</w:t>
            </w:r>
          </w:p>
        </w:tc>
        <w:tc>
          <w:tcPr>
            <w:tcW w:w="491" w:type="pct"/>
            <w:shd w:val="clear" w:color="auto" w:fill="FFFFFF"/>
            <w:noWrap/>
          </w:tcPr>
          <w:p w:rsidR="00EF43ED" w:rsidRDefault="00EF43ED" w:rsidP="00EF43ED">
            <w:pPr>
              <w:spacing w:before="60" w:after="60"/>
              <w:jc w:val="right"/>
            </w:pPr>
            <w:r>
              <w:rPr>
                <w:sz w:val="18"/>
                <w:szCs w:val="18"/>
              </w:rPr>
              <w:t>70,0</w:t>
            </w:r>
          </w:p>
        </w:tc>
        <w:tc>
          <w:tcPr>
            <w:tcW w:w="517" w:type="pct"/>
            <w:shd w:val="clear" w:color="auto" w:fill="FFFFFF"/>
            <w:noWrap/>
          </w:tcPr>
          <w:p w:rsidR="00EF43ED" w:rsidRDefault="00EF43ED" w:rsidP="00EF43ED">
            <w:pPr>
              <w:spacing w:before="60" w:after="60"/>
              <w:jc w:val="right"/>
            </w:pPr>
            <w:r>
              <w:rPr>
                <w:sz w:val="18"/>
                <w:szCs w:val="18"/>
              </w:rPr>
              <w:t>33,7</w:t>
            </w: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11610022020000 140</w:t>
            </w:r>
          </w:p>
        </w:tc>
        <w:tc>
          <w:tcPr>
            <w:tcW w:w="956" w:type="pct"/>
            <w:shd w:val="clear" w:color="auto" w:fill="FFFFFF"/>
          </w:tcPr>
          <w:p w:rsidR="00EF43ED" w:rsidRDefault="00EF43ED" w:rsidP="00EF43ED">
            <w:pPr>
              <w:spacing w:before="60" w:after="60"/>
            </w:pPr>
            <w:r>
              <w:rPr>
                <w:sz w:val="18"/>
                <w:szCs w:val="18"/>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496" w:type="pct"/>
            <w:shd w:val="clear" w:color="auto" w:fill="FFFFFF"/>
          </w:tcPr>
          <w:p w:rsidR="00EF43ED" w:rsidRDefault="00EF43ED" w:rsidP="00EF43ED">
            <w:pPr>
              <w:spacing w:before="60" w:after="60"/>
            </w:pPr>
            <w:r>
              <w:rPr>
                <w:sz w:val="18"/>
                <w:szCs w:val="18"/>
              </w:rPr>
              <w:t>Префектура Северного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1 387,7</w:t>
            </w:r>
          </w:p>
        </w:tc>
        <w:tc>
          <w:tcPr>
            <w:tcW w:w="517" w:type="pct"/>
            <w:shd w:val="clear" w:color="auto" w:fill="FFFFFF"/>
            <w:noWrap/>
          </w:tcPr>
          <w:p w:rsidR="00EF43ED" w:rsidRDefault="00EF43ED" w:rsidP="00EF43ED">
            <w:pPr>
              <w:spacing w:before="60" w:after="60"/>
              <w:jc w:val="right"/>
            </w:pPr>
            <w:r>
              <w:rPr>
                <w:sz w:val="18"/>
                <w:szCs w:val="18"/>
              </w:rPr>
              <w:t>1 670,0</w:t>
            </w:r>
          </w:p>
        </w:tc>
        <w:tc>
          <w:tcPr>
            <w:tcW w:w="491" w:type="pct"/>
            <w:shd w:val="clear" w:color="auto" w:fill="FFFFFF"/>
            <w:noWrap/>
          </w:tcPr>
          <w:p w:rsidR="00EF43ED" w:rsidRDefault="00EF43ED" w:rsidP="00EF43ED">
            <w:pPr>
              <w:spacing w:before="60" w:after="60"/>
              <w:jc w:val="right"/>
            </w:pPr>
            <w:r>
              <w:rPr>
                <w:sz w:val="18"/>
                <w:szCs w:val="18"/>
              </w:rPr>
              <w:t>2 039,0</w:t>
            </w:r>
          </w:p>
        </w:tc>
        <w:tc>
          <w:tcPr>
            <w:tcW w:w="518" w:type="pct"/>
            <w:shd w:val="clear" w:color="auto" w:fill="FFFFFF"/>
            <w:noWrap/>
          </w:tcPr>
          <w:p w:rsidR="00EF43ED" w:rsidRDefault="00EF43ED" w:rsidP="00EF43ED">
            <w:pPr>
              <w:spacing w:before="60" w:after="60"/>
              <w:jc w:val="right"/>
            </w:pPr>
            <w:r>
              <w:rPr>
                <w:sz w:val="18"/>
                <w:szCs w:val="18"/>
              </w:rPr>
              <w:t>1 699,0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11610022020000 140</w:t>
            </w:r>
          </w:p>
        </w:tc>
        <w:tc>
          <w:tcPr>
            <w:tcW w:w="956" w:type="pct"/>
            <w:shd w:val="clear" w:color="auto" w:fill="FFFFFF"/>
          </w:tcPr>
          <w:p w:rsidR="00EF43ED" w:rsidRDefault="00EF43ED" w:rsidP="00EF43ED">
            <w:pPr>
              <w:spacing w:before="60" w:after="60"/>
            </w:pPr>
            <w:r>
              <w:rPr>
                <w:sz w:val="18"/>
                <w:szCs w:val="18"/>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496" w:type="pct"/>
            <w:shd w:val="clear" w:color="auto" w:fill="FFFFFF"/>
          </w:tcPr>
          <w:p w:rsidR="00EF43ED" w:rsidRDefault="00EF43ED" w:rsidP="00EF43ED">
            <w:pPr>
              <w:spacing w:before="60" w:after="60"/>
            </w:pPr>
            <w:r>
              <w:rPr>
                <w:sz w:val="18"/>
                <w:szCs w:val="18"/>
              </w:rPr>
              <w:t>Префектура Южного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329,3</w:t>
            </w:r>
          </w:p>
        </w:tc>
        <w:tc>
          <w:tcPr>
            <w:tcW w:w="517" w:type="pct"/>
            <w:shd w:val="clear" w:color="auto" w:fill="FFFFFF"/>
            <w:noWrap/>
          </w:tcPr>
          <w:p w:rsidR="00EF43ED" w:rsidRDefault="00EF43ED" w:rsidP="00EF43ED">
            <w:pPr>
              <w:spacing w:before="60" w:after="60"/>
              <w:jc w:val="right"/>
            </w:pPr>
            <w:r>
              <w:rPr>
                <w:sz w:val="18"/>
                <w:szCs w:val="18"/>
              </w:rPr>
              <w:t>406,0</w:t>
            </w:r>
          </w:p>
        </w:tc>
        <w:tc>
          <w:tcPr>
            <w:tcW w:w="491" w:type="pct"/>
            <w:shd w:val="clear" w:color="auto" w:fill="FFFFFF"/>
            <w:noWrap/>
          </w:tcPr>
          <w:p w:rsidR="00EF43ED" w:rsidRDefault="00EF43ED" w:rsidP="00EF43ED">
            <w:pPr>
              <w:spacing w:before="60" w:after="60"/>
              <w:jc w:val="right"/>
            </w:pPr>
            <w:r>
              <w:rPr>
                <w:sz w:val="18"/>
                <w:szCs w:val="18"/>
              </w:rPr>
              <w:t>386,5</w:t>
            </w:r>
          </w:p>
        </w:tc>
        <w:tc>
          <w:tcPr>
            <w:tcW w:w="518" w:type="pct"/>
            <w:shd w:val="clear" w:color="auto" w:fill="FFFFFF"/>
            <w:noWrap/>
          </w:tcPr>
          <w:p w:rsidR="00EF43ED" w:rsidRDefault="00EF43ED" w:rsidP="00EF43ED">
            <w:pPr>
              <w:spacing w:before="60" w:after="60"/>
              <w:jc w:val="right"/>
            </w:pPr>
            <w:r>
              <w:rPr>
                <w:sz w:val="18"/>
                <w:szCs w:val="18"/>
              </w:rPr>
              <w:t>373,9</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11610056020000 140</w:t>
            </w:r>
          </w:p>
        </w:tc>
        <w:tc>
          <w:tcPr>
            <w:tcW w:w="956" w:type="pct"/>
            <w:shd w:val="clear" w:color="auto" w:fill="FFFFFF"/>
          </w:tcPr>
          <w:p w:rsidR="00EF43ED" w:rsidRDefault="00EF43ED" w:rsidP="00EF43ED">
            <w:pPr>
              <w:spacing w:before="60" w:after="60"/>
            </w:pPr>
            <w:r>
              <w:rPr>
                <w:sz w:val="18"/>
                <w:szCs w:val="18"/>
              </w:rPr>
              <w:t xml:space="preserve">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w:t>
            </w:r>
            <w:r>
              <w:rPr>
                <w:sz w:val="18"/>
                <w:szCs w:val="18"/>
              </w:rPr>
              <w:lastRenderedPageBreak/>
              <w:t>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496" w:type="pct"/>
            <w:shd w:val="clear" w:color="auto" w:fill="FFFFFF"/>
          </w:tcPr>
          <w:p w:rsidR="00EF43ED" w:rsidRDefault="00EF43ED" w:rsidP="00EF43ED">
            <w:pPr>
              <w:spacing w:before="60" w:after="60"/>
            </w:pPr>
            <w:r>
              <w:rPr>
                <w:sz w:val="18"/>
                <w:szCs w:val="18"/>
              </w:rPr>
              <w:lastRenderedPageBreak/>
              <w:t>Департамент жилищно-коммунального хозяйства города Москвы</w:t>
            </w:r>
          </w:p>
        </w:tc>
        <w:tc>
          <w:tcPr>
            <w:tcW w:w="491" w:type="pct"/>
            <w:shd w:val="clear" w:color="auto" w:fill="FFFFFF"/>
            <w:noWrap/>
          </w:tcPr>
          <w:p w:rsidR="00EF43ED" w:rsidRDefault="00EF43ED" w:rsidP="00EF43ED">
            <w:pPr>
              <w:spacing w:before="60" w:after="60"/>
              <w:jc w:val="right"/>
            </w:pPr>
            <w:r>
              <w:rPr>
                <w:sz w:val="18"/>
                <w:szCs w:val="18"/>
              </w:rPr>
              <w:t>551,7</w:t>
            </w:r>
          </w:p>
        </w:tc>
        <w:tc>
          <w:tcPr>
            <w:tcW w:w="517" w:type="pct"/>
            <w:shd w:val="clear" w:color="auto" w:fill="FFFFFF"/>
            <w:noWrap/>
          </w:tcPr>
          <w:p w:rsidR="00EF43ED" w:rsidRDefault="00EF43ED" w:rsidP="00EF43ED">
            <w:pPr>
              <w:spacing w:before="60" w:after="60"/>
              <w:jc w:val="right"/>
            </w:pPr>
            <w:r>
              <w:rPr>
                <w:sz w:val="18"/>
                <w:szCs w:val="18"/>
              </w:rPr>
              <w:t>787,0</w:t>
            </w:r>
          </w:p>
        </w:tc>
        <w:tc>
          <w:tcPr>
            <w:tcW w:w="491" w:type="pct"/>
            <w:shd w:val="clear" w:color="auto" w:fill="FFFFFF"/>
            <w:noWrap/>
          </w:tcPr>
          <w:p w:rsidR="00EF43ED" w:rsidRDefault="00EF43ED" w:rsidP="00EF43ED">
            <w:pPr>
              <w:spacing w:before="60" w:after="60"/>
              <w:jc w:val="right"/>
            </w:pPr>
            <w:r>
              <w:rPr>
                <w:sz w:val="18"/>
                <w:szCs w:val="18"/>
              </w:rPr>
              <w:t>924,7</w:t>
            </w:r>
          </w:p>
        </w:tc>
        <w:tc>
          <w:tcPr>
            <w:tcW w:w="518" w:type="pct"/>
            <w:shd w:val="clear" w:color="auto" w:fill="FFFFFF"/>
            <w:noWrap/>
          </w:tcPr>
          <w:p w:rsidR="00EF43ED" w:rsidRDefault="00EF43ED" w:rsidP="00EF43ED">
            <w:pPr>
              <w:spacing w:before="60" w:after="60"/>
              <w:jc w:val="right"/>
            </w:pPr>
            <w:r>
              <w:rPr>
                <w:sz w:val="18"/>
                <w:szCs w:val="18"/>
              </w:rPr>
              <w:t>708,6</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11610056020000 140</w:t>
            </w:r>
          </w:p>
        </w:tc>
        <w:tc>
          <w:tcPr>
            <w:tcW w:w="956" w:type="pct"/>
            <w:shd w:val="clear" w:color="auto" w:fill="FFFFFF"/>
          </w:tcPr>
          <w:p w:rsidR="00EF43ED" w:rsidRDefault="00EF43ED" w:rsidP="00EF43ED">
            <w:pPr>
              <w:spacing w:before="60" w:after="60"/>
            </w:pPr>
            <w:r>
              <w:rPr>
                <w:sz w:val="18"/>
                <w:szCs w:val="18"/>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здравоохранения города Москвы</w:t>
            </w:r>
          </w:p>
        </w:tc>
        <w:tc>
          <w:tcPr>
            <w:tcW w:w="491" w:type="pct"/>
            <w:shd w:val="clear" w:color="auto" w:fill="FFFFFF"/>
            <w:noWrap/>
          </w:tcPr>
          <w:p w:rsidR="00EF43ED" w:rsidRDefault="00EF43ED" w:rsidP="00EF43ED">
            <w:pPr>
              <w:spacing w:before="60" w:after="60"/>
              <w:jc w:val="right"/>
            </w:pPr>
            <w:r>
              <w:rPr>
                <w:sz w:val="18"/>
                <w:szCs w:val="18"/>
              </w:rPr>
              <w:t>12 094,9</w:t>
            </w:r>
          </w:p>
        </w:tc>
        <w:tc>
          <w:tcPr>
            <w:tcW w:w="517" w:type="pct"/>
            <w:shd w:val="clear" w:color="auto" w:fill="FFFFFF"/>
            <w:noWrap/>
          </w:tcPr>
          <w:p w:rsidR="00EF43ED" w:rsidRDefault="00EF43ED" w:rsidP="00EF43ED">
            <w:pPr>
              <w:spacing w:before="60" w:after="60"/>
              <w:jc w:val="right"/>
            </w:pPr>
            <w:r>
              <w:rPr>
                <w:sz w:val="18"/>
                <w:szCs w:val="18"/>
              </w:rPr>
              <w:t>15 240,7</w:t>
            </w:r>
          </w:p>
        </w:tc>
        <w:tc>
          <w:tcPr>
            <w:tcW w:w="491" w:type="pct"/>
            <w:shd w:val="clear" w:color="auto" w:fill="FFFFFF"/>
            <w:noWrap/>
          </w:tcPr>
          <w:p w:rsidR="00EF43ED" w:rsidRDefault="00EF43ED" w:rsidP="00EF43ED">
            <w:pPr>
              <w:spacing w:before="60" w:after="60"/>
              <w:jc w:val="right"/>
            </w:pPr>
            <w:r>
              <w:rPr>
                <w:sz w:val="18"/>
                <w:szCs w:val="18"/>
              </w:rPr>
              <w:t>11 943,0</w:t>
            </w:r>
          </w:p>
        </w:tc>
        <w:tc>
          <w:tcPr>
            <w:tcW w:w="518" w:type="pct"/>
            <w:shd w:val="clear" w:color="auto" w:fill="FFFFFF"/>
            <w:noWrap/>
          </w:tcPr>
          <w:p w:rsidR="00EF43ED" w:rsidRDefault="00EF43ED" w:rsidP="00EF43ED">
            <w:pPr>
              <w:spacing w:before="60" w:after="60"/>
              <w:jc w:val="right"/>
            </w:pPr>
            <w:r>
              <w:rPr>
                <w:sz w:val="18"/>
                <w:szCs w:val="18"/>
              </w:rPr>
              <w:t>13 029,9</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11610056020000 140</w:t>
            </w:r>
          </w:p>
        </w:tc>
        <w:tc>
          <w:tcPr>
            <w:tcW w:w="956" w:type="pct"/>
            <w:shd w:val="clear" w:color="auto" w:fill="FFFFFF"/>
          </w:tcPr>
          <w:p w:rsidR="00EF43ED" w:rsidRDefault="00EF43ED" w:rsidP="00EF43ED">
            <w:pPr>
              <w:spacing w:before="60" w:after="60"/>
            </w:pPr>
            <w:r>
              <w:rPr>
                <w:sz w:val="18"/>
                <w:szCs w:val="18"/>
              </w:rPr>
              <w:t xml:space="preserve">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w:t>
            </w:r>
            <w:r>
              <w:rPr>
                <w:sz w:val="18"/>
                <w:szCs w:val="18"/>
              </w:rPr>
              <w:lastRenderedPageBreak/>
              <w:t>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496" w:type="pct"/>
            <w:shd w:val="clear" w:color="auto" w:fill="FFFFFF"/>
          </w:tcPr>
          <w:p w:rsidR="00EF43ED" w:rsidRDefault="00EF43ED" w:rsidP="00EF43ED">
            <w:pPr>
              <w:spacing w:before="60" w:after="60"/>
            </w:pPr>
            <w:r>
              <w:rPr>
                <w:sz w:val="18"/>
                <w:szCs w:val="18"/>
              </w:rPr>
              <w:lastRenderedPageBreak/>
              <w:t>Департамент культуры города Москвы</w:t>
            </w:r>
          </w:p>
        </w:tc>
        <w:tc>
          <w:tcPr>
            <w:tcW w:w="491" w:type="pct"/>
            <w:shd w:val="clear" w:color="auto" w:fill="FFFFFF"/>
            <w:noWrap/>
          </w:tcPr>
          <w:p w:rsidR="00EF43ED" w:rsidRDefault="00EF43ED" w:rsidP="00EF43ED">
            <w:pPr>
              <w:spacing w:before="60" w:after="60"/>
              <w:jc w:val="right"/>
            </w:pPr>
            <w:r>
              <w:rPr>
                <w:sz w:val="18"/>
                <w:szCs w:val="18"/>
              </w:rPr>
              <w:t>574,1</w:t>
            </w:r>
          </w:p>
        </w:tc>
        <w:tc>
          <w:tcPr>
            <w:tcW w:w="517" w:type="pct"/>
            <w:shd w:val="clear" w:color="auto" w:fill="FFFFFF"/>
            <w:noWrap/>
          </w:tcPr>
          <w:p w:rsidR="00EF43ED" w:rsidRDefault="00EF43ED" w:rsidP="00EF43ED">
            <w:pPr>
              <w:spacing w:before="60" w:after="60"/>
              <w:jc w:val="right"/>
            </w:pPr>
            <w:r>
              <w:rPr>
                <w:sz w:val="18"/>
                <w:szCs w:val="18"/>
              </w:rPr>
              <w:t>392,0</w:t>
            </w:r>
          </w:p>
        </w:tc>
        <w:tc>
          <w:tcPr>
            <w:tcW w:w="491" w:type="pct"/>
            <w:shd w:val="clear" w:color="auto" w:fill="FFFFFF"/>
            <w:noWrap/>
          </w:tcPr>
          <w:p w:rsidR="00EF43ED" w:rsidRDefault="00EF43ED" w:rsidP="00EF43ED">
            <w:pPr>
              <w:spacing w:before="60" w:after="60"/>
              <w:jc w:val="right"/>
            </w:pPr>
            <w:r>
              <w:rPr>
                <w:sz w:val="18"/>
                <w:szCs w:val="18"/>
              </w:rPr>
              <w:t>450,7</w:t>
            </w:r>
          </w:p>
        </w:tc>
        <w:tc>
          <w:tcPr>
            <w:tcW w:w="518" w:type="pct"/>
            <w:shd w:val="clear" w:color="auto" w:fill="FFFFFF"/>
            <w:noWrap/>
          </w:tcPr>
          <w:p w:rsidR="00EF43ED" w:rsidRDefault="00EF43ED" w:rsidP="00EF43ED">
            <w:pPr>
              <w:spacing w:before="60" w:after="60"/>
              <w:jc w:val="right"/>
            </w:pPr>
            <w:r>
              <w:rPr>
                <w:sz w:val="18"/>
                <w:szCs w:val="18"/>
              </w:rPr>
              <w:t>472,2</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11610056020000 140</w:t>
            </w:r>
          </w:p>
        </w:tc>
        <w:tc>
          <w:tcPr>
            <w:tcW w:w="956" w:type="pct"/>
            <w:shd w:val="clear" w:color="auto" w:fill="FFFFFF"/>
          </w:tcPr>
          <w:p w:rsidR="00EF43ED" w:rsidRDefault="00EF43ED" w:rsidP="00EF43ED">
            <w:pPr>
              <w:spacing w:before="60" w:after="60"/>
            </w:pPr>
            <w:r>
              <w:rPr>
                <w:sz w:val="18"/>
                <w:szCs w:val="18"/>
              </w:rPr>
              <w:t xml:space="preserve">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w:t>
            </w:r>
            <w:r>
              <w:rPr>
                <w:sz w:val="18"/>
                <w:szCs w:val="18"/>
              </w:rPr>
              <w:lastRenderedPageBreak/>
              <w:t>счет средств дорожного фонда субъекта Российской Федерации)</w:t>
            </w:r>
          </w:p>
        </w:tc>
        <w:tc>
          <w:tcPr>
            <w:tcW w:w="496" w:type="pct"/>
            <w:shd w:val="clear" w:color="auto" w:fill="FFFFFF"/>
          </w:tcPr>
          <w:p w:rsidR="00EF43ED" w:rsidRDefault="00EF43ED" w:rsidP="00EF43ED">
            <w:pPr>
              <w:spacing w:before="60" w:after="60"/>
            </w:pPr>
            <w:r>
              <w:rPr>
                <w:sz w:val="18"/>
                <w:szCs w:val="18"/>
              </w:rPr>
              <w:lastRenderedPageBreak/>
              <w:t>Департамент городского имущества города Москвы</w:t>
            </w:r>
          </w:p>
        </w:tc>
        <w:tc>
          <w:tcPr>
            <w:tcW w:w="491" w:type="pct"/>
            <w:shd w:val="clear" w:color="auto" w:fill="FFFFFF"/>
            <w:noWrap/>
          </w:tcPr>
          <w:p w:rsidR="00EF43ED" w:rsidRDefault="00EF43ED" w:rsidP="00EF43ED">
            <w:pPr>
              <w:spacing w:before="60" w:after="60"/>
              <w:jc w:val="right"/>
            </w:pPr>
          </w:p>
        </w:tc>
        <w:tc>
          <w:tcPr>
            <w:tcW w:w="517" w:type="pct"/>
            <w:shd w:val="clear" w:color="auto" w:fill="FFFFFF"/>
            <w:noWrap/>
          </w:tcPr>
          <w:p w:rsidR="00EF43ED" w:rsidRDefault="00EF43ED" w:rsidP="00EF43ED">
            <w:pPr>
              <w:spacing w:before="60" w:after="60"/>
              <w:jc w:val="right"/>
            </w:pPr>
            <w:r>
              <w:rPr>
                <w:sz w:val="18"/>
                <w:szCs w:val="18"/>
              </w:rPr>
              <w:t>40,8</w:t>
            </w:r>
          </w:p>
        </w:tc>
        <w:tc>
          <w:tcPr>
            <w:tcW w:w="491" w:type="pct"/>
            <w:shd w:val="clear" w:color="auto" w:fill="FFFFFF"/>
            <w:noWrap/>
          </w:tcPr>
          <w:p w:rsidR="00EF43ED" w:rsidRDefault="00EF43ED" w:rsidP="00EF43ED">
            <w:pPr>
              <w:spacing w:before="60" w:after="60"/>
              <w:jc w:val="right"/>
            </w:pPr>
            <w:r>
              <w:rPr>
                <w:sz w:val="18"/>
                <w:szCs w:val="18"/>
              </w:rPr>
              <w:t>49,0</w:t>
            </w:r>
          </w:p>
        </w:tc>
        <w:tc>
          <w:tcPr>
            <w:tcW w:w="518" w:type="pct"/>
            <w:shd w:val="clear" w:color="auto" w:fill="FFFFFF"/>
            <w:noWrap/>
          </w:tcPr>
          <w:p w:rsidR="00EF43ED" w:rsidRDefault="00EF43ED" w:rsidP="00EF43ED">
            <w:pPr>
              <w:spacing w:before="60" w:after="60"/>
              <w:jc w:val="right"/>
            </w:pPr>
            <w:r>
              <w:rPr>
                <w:sz w:val="18"/>
                <w:szCs w:val="18"/>
              </w:rPr>
              <w:t>39,3</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11610056020000 140</w:t>
            </w:r>
          </w:p>
        </w:tc>
        <w:tc>
          <w:tcPr>
            <w:tcW w:w="956" w:type="pct"/>
            <w:shd w:val="clear" w:color="auto" w:fill="FFFFFF"/>
          </w:tcPr>
          <w:p w:rsidR="00EF43ED" w:rsidRDefault="00EF43ED" w:rsidP="00EF43ED">
            <w:pPr>
              <w:spacing w:before="60" w:after="60"/>
            </w:pPr>
            <w:r>
              <w:rPr>
                <w:sz w:val="18"/>
                <w:szCs w:val="18"/>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образования и науки города Москвы</w:t>
            </w:r>
          </w:p>
        </w:tc>
        <w:tc>
          <w:tcPr>
            <w:tcW w:w="491" w:type="pct"/>
            <w:shd w:val="clear" w:color="auto" w:fill="FFFFFF"/>
            <w:noWrap/>
          </w:tcPr>
          <w:p w:rsidR="00EF43ED" w:rsidRDefault="00EF43ED" w:rsidP="00EF43ED">
            <w:pPr>
              <w:spacing w:before="60" w:after="60"/>
              <w:jc w:val="right"/>
            </w:pPr>
            <w:r>
              <w:rPr>
                <w:sz w:val="18"/>
                <w:szCs w:val="18"/>
              </w:rPr>
              <w:t>1 074,5</w:t>
            </w:r>
          </w:p>
        </w:tc>
        <w:tc>
          <w:tcPr>
            <w:tcW w:w="517" w:type="pct"/>
            <w:shd w:val="clear" w:color="auto" w:fill="FFFFFF"/>
            <w:noWrap/>
          </w:tcPr>
          <w:p w:rsidR="00EF43ED" w:rsidRDefault="00EF43ED" w:rsidP="00EF43ED">
            <w:pPr>
              <w:spacing w:before="60" w:after="60"/>
              <w:jc w:val="right"/>
            </w:pPr>
            <w:r>
              <w:rPr>
                <w:sz w:val="18"/>
                <w:szCs w:val="18"/>
              </w:rPr>
              <w:t>466,6</w:t>
            </w:r>
          </w:p>
        </w:tc>
        <w:tc>
          <w:tcPr>
            <w:tcW w:w="491" w:type="pct"/>
            <w:shd w:val="clear" w:color="auto" w:fill="FFFFFF"/>
            <w:noWrap/>
          </w:tcPr>
          <w:p w:rsidR="00EF43ED" w:rsidRDefault="00EF43ED" w:rsidP="00EF43ED">
            <w:pPr>
              <w:spacing w:before="60" w:after="60"/>
              <w:jc w:val="right"/>
            </w:pPr>
            <w:r>
              <w:rPr>
                <w:sz w:val="18"/>
                <w:szCs w:val="18"/>
              </w:rPr>
              <w:t>575,9</w:t>
            </w:r>
          </w:p>
        </w:tc>
        <w:tc>
          <w:tcPr>
            <w:tcW w:w="518" w:type="pct"/>
            <w:shd w:val="clear" w:color="auto" w:fill="FFFFFF"/>
            <w:noWrap/>
          </w:tcPr>
          <w:p w:rsidR="00EF43ED" w:rsidRDefault="00EF43ED" w:rsidP="00EF43ED">
            <w:pPr>
              <w:spacing w:before="60" w:after="60"/>
              <w:jc w:val="right"/>
            </w:pPr>
            <w:r>
              <w:rPr>
                <w:sz w:val="18"/>
                <w:szCs w:val="18"/>
              </w:rPr>
              <w:t>705,7</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11610056020000 140</w:t>
            </w:r>
          </w:p>
        </w:tc>
        <w:tc>
          <w:tcPr>
            <w:tcW w:w="956" w:type="pct"/>
            <w:shd w:val="clear" w:color="auto" w:fill="FFFFFF"/>
          </w:tcPr>
          <w:p w:rsidR="00EF43ED" w:rsidRDefault="00EF43ED" w:rsidP="00EF43ED">
            <w:pPr>
              <w:spacing w:before="60" w:after="60"/>
            </w:pPr>
            <w:r>
              <w:rPr>
                <w:sz w:val="18"/>
                <w:szCs w:val="18"/>
              </w:rPr>
              <w:t xml:space="preserve">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w:t>
            </w:r>
            <w:r>
              <w:rPr>
                <w:sz w:val="18"/>
                <w:szCs w:val="18"/>
              </w:rPr>
              <w:lastRenderedPageBreak/>
              <w:t>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496" w:type="pct"/>
            <w:shd w:val="clear" w:color="auto" w:fill="FFFFFF"/>
          </w:tcPr>
          <w:p w:rsidR="00EF43ED" w:rsidRDefault="00EF43ED" w:rsidP="00EF43ED">
            <w:pPr>
              <w:spacing w:before="60" w:after="60"/>
            </w:pPr>
            <w:r>
              <w:rPr>
                <w:sz w:val="18"/>
                <w:szCs w:val="18"/>
              </w:rPr>
              <w:lastRenderedPageBreak/>
              <w:t>Департамент труда и социальной защиты населения города Москвы</w:t>
            </w:r>
          </w:p>
        </w:tc>
        <w:tc>
          <w:tcPr>
            <w:tcW w:w="491" w:type="pct"/>
            <w:shd w:val="clear" w:color="auto" w:fill="FFFFFF"/>
            <w:noWrap/>
          </w:tcPr>
          <w:p w:rsidR="00EF43ED" w:rsidRDefault="00EF43ED" w:rsidP="00EF43ED">
            <w:pPr>
              <w:spacing w:before="60" w:after="60"/>
              <w:jc w:val="right"/>
            </w:pPr>
            <w:r>
              <w:rPr>
                <w:sz w:val="18"/>
                <w:szCs w:val="18"/>
              </w:rPr>
              <w:t>3 968,0</w:t>
            </w:r>
          </w:p>
        </w:tc>
        <w:tc>
          <w:tcPr>
            <w:tcW w:w="517" w:type="pct"/>
            <w:shd w:val="clear" w:color="auto" w:fill="FFFFFF"/>
            <w:noWrap/>
          </w:tcPr>
          <w:p w:rsidR="00EF43ED" w:rsidRDefault="00EF43ED" w:rsidP="00EF43ED">
            <w:pPr>
              <w:spacing w:before="60" w:after="60"/>
              <w:jc w:val="right"/>
            </w:pPr>
            <w:r>
              <w:rPr>
                <w:sz w:val="18"/>
                <w:szCs w:val="18"/>
              </w:rPr>
              <w:t>2 196,5</w:t>
            </w:r>
          </w:p>
        </w:tc>
        <w:tc>
          <w:tcPr>
            <w:tcW w:w="491" w:type="pct"/>
            <w:shd w:val="clear" w:color="auto" w:fill="FFFFFF"/>
            <w:noWrap/>
          </w:tcPr>
          <w:p w:rsidR="00EF43ED" w:rsidRDefault="00EF43ED" w:rsidP="00EF43ED">
            <w:pPr>
              <w:spacing w:before="60" w:after="60"/>
              <w:jc w:val="right"/>
            </w:pPr>
            <w:r>
              <w:rPr>
                <w:sz w:val="18"/>
                <w:szCs w:val="18"/>
              </w:rPr>
              <w:t>2 308,9</w:t>
            </w:r>
          </w:p>
        </w:tc>
        <w:tc>
          <w:tcPr>
            <w:tcW w:w="518" w:type="pct"/>
            <w:shd w:val="clear" w:color="auto" w:fill="FFFFFF"/>
            <w:noWrap/>
          </w:tcPr>
          <w:p w:rsidR="00EF43ED" w:rsidRDefault="00EF43ED" w:rsidP="00EF43ED">
            <w:pPr>
              <w:spacing w:before="60" w:after="60"/>
              <w:jc w:val="right"/>
            </w:pPr>
            <w:r>
              <w:rPr>
                <w:sz w:val="18"/>
                <w:szCs w:val="18"/>
              </w:rPr>
              <w:t>2 824,5</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11610056020000 140</w:t>
            </w:r>
          </w:p>
        </w:tc>
        <w:tc>
          <w:tcPr>
            <w:tcW w:w="956" w:type="pct"/>
            <w:shd w:val="clear" w:color="auto" w:fill="FFFFFF"/>
          </w:tcPr>
          <w:p w:rsidR="00EF43ED" w:rsidRDefault="00EF43ED" w:rsidP="00EF43ED">
            <w:pPr>
              <w:spacing w:before="60" w:after="60"/>
            </w:pPr>
            <w:r>
              <w:rPr>
                <w:sz w:val="18"/>
                <w:szCs w:val="18"/>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496" w:type="pct"/>
            <w:shd w:val="clear" w:color="auto" w:fill="FFFFFF"/>
          </w:tcPr>
          <w:p w:rsidR="00EF43ED" w:rsidRDefault="00EF43ED" w:rsidP="00EF43ED">
            <w:pPr>
              <w:spacing w:before="60" w:after="60"/>
            </w:pPr>
            <w:r>
              <w:rPr>
                <w:sz w:val="18"/>
                <w:szCs w:val="18"/>
              </w:rPr>
              <w:t>Главное архивное управление города Москвы</w:t>
            </w:r>
          </w:p>
        </w:tc>
        <w:tc>
          <w:tcPr>
            <w:tcW w:w="491" w:type="pct"/>
            <w:shd w:val="clear" w:color="auto" w:fill="FFFFFF"/>
            <w:noWrap/>
          </w:tcPr>
          <w:p w:rsidR="00EF43ED" w:rsidRDefault="00EF43ED" w:rsidP="00EF43ED">
            <w:pPr>
              <w:spacing w:before="60" w:after="60"/>
              <w:jc w:val="right"/>
            </w:pPr>
            <w:r>
              <w:rPr>
                <w:sz w:val="18"/>
                <w:szCs w:val="18"/>
              </w:rPr>
              <w:t>109,3</w:t>
            </w:r>
          </w:p>
        </w:tc>
        <w:tc>
          <w:tcPr>
            <w:tcW w:w="517" w:type="pct"/>
            <w:shd w:val="clear" w:color="auto" w:fill="FFFFFF"/>
            <w:noWrap/>
          </w:tcPr>
          <w:p w:rsidR="00EF43ED" w:rsidRDefault="00EF43ED" w:rsidP="00EF43ED">
            <w:pPr>
              <w:spacing w:before="60" w:after="60"/>
              <w:jc w:val="right"/>
            </w:pPr>
            <w:r>
              <w:rPr>
                <w:sz w:val="18"/>
                <w:szCs w:val="18"/>
              </w:rPr>
              <w:t>76,1</w:t>
            </w:r>
          </w:p>
        </w:tc>
        <w:tc>
          <w:tcPr>
            <w:tcW w:w="491" w:type="pct"/>
            <w:shd w:val="clear" w:color="auto" w:fill="FFFFFF"/>
            <w:noWrap/>
          </w:tcPr>
          <w:p w:rsidR="00EF43ED" w:rsidRDefault="00EF43ED" w:rsidP="00EF43ED">
            <w:pPr>
              <w:spacing w:before="60" w:after="60"/>
              <w:jc w:val="right"/>
            </w:pPr>
            <w:r>
              <w:rPr>
                <w:sz w:val="18"/>
                <w:szCs w:val="18"/>
              </w:rPr>
              <w:t>71,5</w:t>
            </w:r>
          </w:p>
        </w:tc>
        <w:tc>
          <w:tcPr>
            <w:tcW w:w="518" w:type="pct"/>
            <w:shd w:val="clear" w:color="auto" w:fill="FFFFFF"/>
            <w:noWrap/>
          </w:tcPr>
          <w:p w:rsidR="00EF43ED" w:rsidRDefault="00EF43ED" w:rsidP="00EF43ED">
            <w:pPr>
              <w:spacing w:before="60" w:after="60"/>
              <w:jc w:val="right"/>
            </w:pPr>
            <w:r>
              <w:rPr>
                <w:sz w:val="18"/>
                <w:szCs w:val="18"/>
              </w:rPr>
              <w:t>85,6</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11610056020000 140</w:t>
            </w:r>
          </w:p>
        </w:tc>
        <w:tc>
          <w:tcPr>
            <w:tcW w:w="956" w:type="pct"/>
            <w:shd w:val="clear" w:color="auto" w:fill="FFFFFF"/>
          </w:tcPr>
          <w:p w:rsidR="00EF43ED" w:rsidRDefault="00EF43ED" w:rsidP="00EF43ED">
            <w:pPr>
              <w:spacing w:before="60" w:after="60"/>
            </w:pPr>
            <w:r>
              <w:rPr>
                <w:sz w:val="18"/>
                <w:szCs w:val="18"/>
              </w:rPr>
              <w:t xml:space="preserve">Платежи в целях возмещения убытков, причиненных </w:t>
            </w:r>
            <w:r>
              <w:rPr>
                <w:sz w:val="18"/>
                <w:szCs w:val="18"/>
              </w:rPr>
              <w:lastRenderedPageBreak/>
              <w:t>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496" w:type="pct"/>
            <w:shd w:val="clear" w:color="auto" w:fill="FFFFFF"/>
          </w:tcPr>
          <w:p w:rsidR="00EF43ED" w:rsidRDefault="00EF43ED" w:rsidP="00EF43ED">
            <w:pPr>
              <w:spacing w:before="60" w:after="60"/>
            </w:pPr>
            <w:r>
              <w:rPr>
                <w:sz w:val="18"/>
                <w:szCs w:val="18"/>
              </w:rPr>
              <w:lastRenderedPageBreak/>
              <w:t xml:space="preserve">Комитет по архитектуре и </w:t>
            </w:r>
            <w:r>
              <w:rPr>
                <w:sz w:val="18"/>
                <w:szCs w:val="18"/>
              </w:rPr>
              <w:lastRenderedPageBreak/>
              <w:t>градостроительству города Москвы</w:t>
            </w:r>
          </w:p>
        </w:tc>
        <w:tc>
          <w:tcPr>
            <w:tcW w:w="491" w:type="pct"/>
            <w:shd w:val="clear" w:color="auto" w:fill="FFFFFF"/>
            <w:noWrap/>
          </w:tcPr>
          <w:p w:rsidR="00EF43ED" w:rsidRDefault="00EF43ED" w:rsidP="00EF43ED">
            <w:pPr>
              <w:spacing w:before="60" w:after="60"/>
              <w:jc w:val="right"/>
            </w:pPr>
            <w:r>
              <w:rPr>
                <w:sz w:val="18"/>
                <w:szCs w:val="18"/>
              </w:rPr>
              <w:lastRenderedPageBreak/>
              <w:t>82,5</w:t>
            </w:r>
          </w:p>
        </w:tc>
        <w:tc>
          <w:tcPr>
            <w:tcW w:w="517" w:type="pct"/>
            <w:shd w:val="clear" w:color="auto" w:fill="FFFFFF"/>
            <w:noWrap/>
          </w:tcPr>
          <w:p w:rsidR="00EF43ED" w:rsidRDefault="00EF43ED" w:rsidP="00EF43ED">
            <w:pPr>
              <w:spacing w:before="60" w:after="60"/>
              <w:jc w:val="right"/>
            </w:pPr>
            <w:r>
              <w:rPr>
                <w:sz w:val="18"/>
                <w:szCs w:val="18"/>
              </w:rPr>
              <w:t>20,9</w:t>
            </w:r>
          </w:p>
        </w:tc>
        <w:tc>
          <w:tcPr>
            <w:tcW w:w="491" w:type="pct"/>
            <w:shd w:val="clear" w:color="auto" w:fill="FFFFFF"/>
            <w:noWrap/>
          </w:tcPr>
          <w:p w:rsidR="00EF43ED" w:rsidRDefault="00EF43ED" w:rsidP="00EF43ED">
            <w:pPr>
              <w:spacing w:before="60" w:after="60"/>
              <w:jc w:val="right"/>
            </w:pPr>
            <w:r>
              <w:rPr>
                <w:sz w:val="18"/>
                <w:szCs w:val="18"/>
              </w:rPr>
              <w:t>22,8</w:t>
            </w:r>
          </w:p>
        </w:tc>
        <w:tc>
          <w:tcPr>
            <w:tcW w:w="518" w:type="pct"/>
            <w:shd w:val="clear" w:color="auto" w:fill="FFFFFF"/>
            <w:noWrap/>
          </w:tcPr>
          <w:p w:rsidR="00EF43ED" w:rsidRDefault="00EF43ED" w:rsidP="00EF43ED">
            <w:pPr>
              <w:spacing w:before="60" w:after="60"/>
              <w:jc w:val="right"/>
            </w:pPr>
            <w:r>
              <w:rPr>
                <w:sz w:val="18"/>
                <w:szCs w:val="18"/>
              </w:rPr>
              <w:t>23,7</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11610056020000 140</w:t>
            </w:r>
          </w:p>
        </w:tc>
        <w:tc>
          <w:tcPr>
            <w:tcW w:w="956" w:type="pct"/>
            <w:shd w:val="clear" w:color="auto" w:fill="FFFFFF"/>
          </w:tcPr>
          <w:p w:rsidR="00EF43ED" w:rsidRDefault="00EF43ED" w:rsidP="00EF43ED">
            <w:pPr>
              <w:spacing w:before="60" w:after="60"/>
            </w:pPr>
            <w:r>
              <w:rPr>
                <w:sz w:val="18"/>
                <w:szCs w:val="18"/>
              </w:rPr>
              <w:t xml:space="preserve">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w:t>
            </w:r>
            <w:r>
              <w:rPr>
                <w:sz w:val="18"/>
                <w:szCs w:val="18"/>
              </w:rPr>
              <w:lastRenderedPageBreak/>
              <w:t>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496" w:type="pct"/>
            <w:shd w:val="clear" w:color="auto" w:fill="FFFFFF"/>
          </w:tcPr>
          <w:p w:rsidR="00EF43ED" w:rsidRDefault="00EF43ED" w:rsidP="00EF43ED">
            <w:pPr>
              <w:spacing w:before="60" w:after="60"/>
            </w:pPr>
            <w:r>
              <w:rPr>
                <w:sz w:val="18"/>
                <w:szCs w:val="18"/>
              </w:rPr>
              <w:lastRenderedPageBreak/>
              <w:t>Департамент транспорта и развития дорожно-транспортной инфраструктуры города Москвы</w:t>
            </w:r>
          </w:p>
        </w:tc>
        <w:tc>
          <w:tcPr>
            <w:tcW w:w="491" w:type="pct"/>
            <w:shd w:val="clear" w:color="auto" w:fill="FFFFFF"/>
            <w:noWrap/>
          </w:tcPr>
          <w:p w:rsidR="00EF43ED" w:rsidRDefault="00EF43ED" w:rsidP="00EF43ED">
            <w:pPr>
              <w:spacing w:before="60" w:after="60"/>
              <w:jc w:val="right"/>
            </w:pPr>
            <w:r>
              <w:rPr>
                <w:sz w:val="18"/>
                <w:szCs w:val="18"/>
              </w:rPr>
              <w:t>314,7</w:t>
            </w:r>
          </w:p>
        </w:tc>
        <w:tc>
          <w:tcPr>
            <w:tcW w:w="517" w:type="pct"/>
            <w:shd w:val="clear" w:color="auto" w:fill="FFFFFF"/>
            <w:noWrap/>
          </w:tcPr>
          <w:p w:rsidR="00EF43ED" w:rsidRDefault="00EF43ED" w:rsidP="00EF43ED">
            <w:pPr>
              <w:spacing w:before="60" w:after="60"/>
              <w:jc w:val="right"/>
            </w:pPr>
            <w:r>
              <w:rPr>
                <w:sz w:val="18"/>
                <w:szCs w:val="18"/>
              </w:rPr>
              <w:t>170,7</w:t>
            </w:r>
          </w:p>
        </w:tc>
        <w:tc>
          <w:tcPr>
            <w:tcW w:w="491" w:type="pct"/>
            <w:shd w:val="clear" w:color="auto" w:fill="FFFFFF"/>
            <w:noWrap/>
          </w:tcPr>
          <w:p w:rsidR="00EF43ED" w:rsidRDefault="00EF43ED" w:rsidP="00EF43ED">
            <w:pPr>
              <w:spacing w:before="60" w:after="60"/>
              <w:jc w:val="right"/>
            </w:pPr>
            <w:r>
              <w:rPr>
                <w:sz w:val="18"/>
                <w:szCs w:val="18"/>
              </w:rPr>
              <w:t>142,3</w:t>
            </w:r>
          </w:p>
        </w:tc>
        <w:tc>
          <w:tcPr>
            <w:tcW w:w="518" w:type="pct"/>
            <w:shd w:val="clear" w:color="auto" w:fill="FFFFFF"/>
            <w:noWrap/>
          </w:tcPr>
          <w:p w:rsidR="00EF43ED" w:rsidRDefault="00EF43ED" w:rsidP="00EF43ED">
            <w:pPr>
              <w:spacing w:before="60" w:after="60"/>
              <w:jc w:val="right"/>
            </w:pPr>
            <w:r>
              <w:rPr>
                <w:sz w:val="18"/>
                <w:szCs w:val="18"/>
              </w:rPr>
              <w:t>140,0</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11610056020000 140</w:t>
            </w:r>
          </w:p>
        </w:tc>
        <w:tc>
          <w:tcPr>
            <w:tcW w:w="956" w:type="pct"/>
            <w:shd w:val="clear" w:color="auto" w:fill="FFFFFF"/>
          </w:tcPr>
          <w:p w:rsidR="00EF43ED" w:rsidRDefault="00EF43ED" w:rsidP="00EF43ED">
            <w:pPr>
              <w:spacing w:before="60" w:after="60"/>
            </w:pPr>
            <w:r>
              <w:rPr>
                <w:sz w:val="18"/>
                <w:szCs w:val="18"/>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спорта города Москвы</w:t>
            </w:r>
          </w:p>
        </w:tc>
        <w:tc>
          <w:tcPr>
            <w:tcW w:w="491" w:type="pct"/>
            <w:shd w:val="clear" w:color="auto" w:fill="FFFFFF"/>
            <w:noWrap/>
          </w:tcPr>
          <w:p w:rsidR="00EF43ED" w:rsidRDefault="00EF43ED" w:rsidP="00EF43ED">
            <w:pPr>
              <w:spacing w:before="60" w:after="60"/>
              <w:jc w:val="right"/>
            </w:pPr>
            <w:r>
              <w:rPr>
                <w:sz w:val="18"/>
                <w:szCs w:val="18"/>
              </w:rPr>
              <w:t>481,1</w:t>
            </w:r>
          </w:p>
        </w:tc>
        <w:tc>
          <w:tcPr>
            <w:tcW w:w="517" w:type="pct"/>
            <w:shd w:val="clear" w:color="auto" w:fill="FFFFFF"/>
            <w:noWrap/>
          </w:tcPr>
          <w:p w:rsidR="00EF43ED" w:rsidRDefault="00EF43ED" w:rsidP="00EF43ED">
            <w:pPr>
              <w:spacing w:before="60" w:after="60"/>
              <w:jc w:val="right"/>
            </w:pPr>
            <w:r>
              <w:rPr>
                <w:sz w:val="18"/>
                <w:szCs w:val="18"/>
              </w:rPr>
              <w:t>580,8</w:t>
            </w:r>
          </w:p>
        </w:tc>
        <w:tc>
          <w:tcPr>
            <w:tcW w:w="491" w:type="pct"/>
            <w:shd w:val="clear" w:color="auto" w:fill="FFFFFF"/>
            <w:noWrap/>
          </w:tcPr>
          <w:p w:rsidR="00EF43ED" w:rsidRDefault="00EF43ED" w:rsidP="00EF43ED">
            <w:pPr>
              <w:spacing w:before="60" w:after="60"/>
              <w:jc w:val="right"/>
            </w:pPr>
            <w:r>
              <w:rPr>
                <w:sz w:val="18"/>
                <w:szCs w:val="18"/>
              </w:rPr>
              <w:t>735,2</w:t>
            </w:r>
          </w:p>
        </w:tc>
        <w:tc>
          <w:tcPr>
            <w:tcW w:w="518" w:type="pct"/>
            <w:shd w:val="clear" w:color="auto" w:fill="FFFFFF"/>
            <w:noWrap/>
          </w:tcPr>
          <w:p w:rsidR="00EF43ED" w:rsidRDefault="00EF43ED" w:rsidP="00EF43ED">
            <w:pPr>
              <w:spacing w:before="60" w:after="60"/>
              <w:jc w:val="right"/>
            </w:pPr>
            <w:r>
              <w:rPr>
                <w:sz w:val="18"/>
                <w:szCs w:val="18"/>
              </w:rPr>
              <w:t>479,9</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11610056020000 140</w:t>
            </w:r>
          </w:p>
        </w:tc>
        <w:tc>
          <w:tcPr>
            <w:tcW w:w="956" w:type="pct"/>
            <w:shd w:val="clear" w:color="auto" w:fill="FFFFFF"/>
          </w:tcPr>
          <w:p w:rsidR="00EF43ED" w:rsidRDefault="00EF43ED" w:rsidP="00EF43ED">
            <w:pPr>
              <w:spacing w:before="60" w:after="60"/>
            </w:pPr>
            <w:r>
              <w:rPr>
                <w:sz w:val="18"/>
                <w:szCs w:val="18"/>
              </w:rPr>
              <w:t xml:space="preserve">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w:t>
            </w:r>
            <w:r>
              <w:rPr>
                <w:sz w:val="18"/>
                <w:szCs w:val="18"/>
              </w:rPr>
              <w:lastRenderedPageBreak/>
              <w:t>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496" w:type="pct"/>
            <w:shd w:val="clear" w:color="auto" w:fill="FFFFFF"/>
          </w:tcPr>
          <w:p w:rsidR="00EF43ED" w:rsidRDefault="00EF43ED" w:rsidP="00EF43ED">
            <w:pPr>
              <w:spacing w:before="60" w:after="60"/>
            </w:pPr>
            <w:r>
              <w:rPr>
                <w:sz w:val="18"/>
                <w:szCs w:val="18"/>
              </w:rPr>
              <w:lastRenderedPageBreak/>
              <w:t>Объединение административно-технических инспекций города Москвы</w:t>
            </w:r>
          </w:p>
        </w:tc>
        <w:tc>
          <w:tcPr>
            <w:tcW w:w="491" w:type="pct"/>
            <w:shd w:val="clear" w:color="auto" w:fill="FFFFFF"/>
            <w:noWrap/>
          </w:tcPr>
          <w:p w:rsidR="00EF43ED" w:rsidRDefault="00EF43ED" w:rsidP="00EF43ED">
            <w:pPr>
              <w:spacing w:before="60" w:after="60"/>
              <w:jc w:val="right"/>
            </w:pPr>
            <w:r>
              <w:rPr>
                <w:sz w:val="18"/>
                <w:szCs w:val="18"/>
              </w:rPr>
              <w:t>1 683,1</w:t>
            </w:r>
          </w:p>
        </w:tc>
        <w:tc>
          <w:tcPr>
            <w:tcW w:w="517" w:type="pct"/>
            <w:shd w:val="clear" w:color="auto" w:fill="FFFFFF"/>
            <w:noWrap/>
          </w:tcPr>
          <w:p w:rsidR="00EF43ED" w:rsidRDefault="00EF43ED" w:rsidP="00EF43ED">
            <w:pPr>
              <w:spacing w:before="60" w:after="60"/>
              <w:jc w:val="right"/>
            </w:pPr>
            <w:r>
              <w:rPr>
                <w:sz w:val="18"/>
                <w:szCs w:val="18"/>
              </w:rPr>
              <w:t>255,0</w:t>
            </w:r>
          </w:p>
        </w:tc>
        <w:tc>
          <w:tcPr>
            <w:tcW w:w="491" w:type="pct"/>
            <w:shd w:val="clear" w:color="auto" w:fill="FFFFFF"/>
            <w:noWrap/>
          </w:tcPr>
          <w:p w:rsidR="00EF43ED" w:rsidRDefault="00EF43ED" w:rsidP="00EF43ED">
            <w:pPr>
              <w:spacing w:before="60" w:after="60"/>
              <w:jc w:val="right"/>
            </w:pPr>
            <w:r>
              <w:rPr>
                <w:sz w:val="18"/>
                <w:szCs w:val="18"/>
              </w:rPr>
              <w:t>335,6</w:t>
            </w:r>
          </w:p>
        </w:tc>
        <w:tc>
          <w:tcPr>
            <w:tcW w:w="518" w:type="pct"/>
            <w:shd w:val="clear" w:color="auto" w:fill="FFFFFF"/>
            <w:noWrap/>
          </w:tcPr>
          <w:p w:rsidR="00EF43ED" w:rsidRDefault="00EF43ED" w:rsidP="00EF43ED">
            <w:pPr>
              <w:spacing w:before="60" w:after="60"/>
              <w:jc w:val="right"/>
            </w:pPr>
            <w:r>
              <w:rPr>
                <w:sz w:val="18"/>
                <w:szCs w:val="18"/>
              </w:rPr>
              <w:t>437,5</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11610056020000 140</w:t>
            </w:r>
          </w:p>
        </w:tc>
        <w:tc>
          <w:tcPr>
            <w:tcW w:w="956" w:type="pct"/>
            <w:shd w:val="clear" w:color="auto" w:fill="FFFFFF"/>
          </w:tcPr>
          <w:p w:rsidR="00EF43ED" w:rsidRDefault="00EF43ED" w:rsidP="00EF43ED">
            <w:pPr>
              <w:spacing w:before="60" w:after="60"/>
            </w:pPr>
            <w:r>
              <w:rPr>
                <w:sz w:val="18"/>
                <w:szCs w:val="18"/>
              </w:rPr>
              <w:t xml:space="preserve">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w:t>
            </w:r>
            <w:r>
              <w:rPr>
                <w:sz w:val="18"/>
                <w:szCs w:val="18"/>
              </w:rPr>
              <w:lastRenderedPageBreak/>
              <w:t>контракта, финансируемого за счет средств дорожного фонда субъекта Российской Федерации)</w:t>
            </w:r>
          </w:p>
        </w:tc>
        <w:tc>
          <w:tcPr>
            <w:tcW w:w="496" w:type="pct"/>
            <w:shd w:val="clear" w:color="auto" w:fill="FFFFFF"/>
          </w:tcPr>
          <w:p w:rsidR="00EF43ED" w:rsidRDefault="00EF43ED" w:rsidP="00EF43ED">
            <w:pPr>
              <w:spacing w:before="60" w:after="60"/>
            </w:pPr>
            <w:r>
              <w:rPr>
                <w:sz w:val="18"/>
                <w:szCs w:val="18"/>
              </w:rPr>
              <w:lastRenderedPageBreak/>
              <w:t>Департамент природопользования и охраны окружающей среды города Москвы</w:t>
            </w:r>
          </w:p>
        </w:tc>
        <w:tc>
          <w:tcPr>
            <w:tcW w:w="491" w:type="pct"/>
            <w:shd w:val="clear" w:color="auto" w:fill="FFFFFF"/>
            <w:noWrap/>
          </w:tcPr>
          <w:p w:rsidR="00EF43ED" w:rsidRDefault="00EF43ED" w:rsidP="00EF43ED">
            <w:pPr>
              <w:spacing w:before="60" w:after="60"/>
              <w:jc w:val="right"/>
            </w:pPr>
          </w:p>
        </w:tc>
        <w:tc>
          <w:tcPr>
            <w:tcW w:w="517" w:type="pct"/>
            <w:shd w:val="clear" w:color="auto" w:fill="FFFFFF"/>
            <w:noWrap/>
          </w:tcPr>
          <w:p w:rsidR="00EF43ED" w:rsidRDefault="00EF43ED" w:rsidP="00EF43ED">
            <w:pPr>
              <w:spacing w:before="60" w:after="60"/>
              <w:jc w:val="right"/>
            </w:pPr>
            <w:r>
              <w:rPr>
                <w:sz w:val="18"/>
                <w:szCs w:val="18"/>
              </w:rPr>
              <w:t>145,5</w:t>
            </w:r>
          </w:p>
        </w:tc>
        <w:tc>
          <w:tcPr>
            <w:tcW w:w="491" w:type="pct"/>
            <w:shd w:val="clear" w:color="auto" w:fill="FFFFFF"/>
            <w:noWrap/>
          </w:tcPr>
          <w:p w:rsidR="00EF43ED" w:rsidRDefault="00EF43ED" w:rsidP="00EF43ED">
            <w:pPr>
              <w:spacing w:before="60" w:after="60"/>
              <w:jc w:val="right"/>
            </w:pPr>
            <w:r>
              <w:rPr>
                <w:sz w:val="18"/>
                <w:szCs w:val="18"/>
              </w:rPr>
              <w:t>51,0</w:t>
            </w:r>
          </w:p>
        </w:tc>
        <w:tc>
          <w:tcPr>
            <w:tcW w:w="518" w:type="pct"/>
            <w:shd w:val="clear" w:color="auto" w:fill="FFFFFF"/>
            <w:noWrap/>
          </w:tcPr>
          <w:p w:rsidR="00EF43ED" w:rsidRDefault="00EF43ED" w:rsidP="00EF43ED">
            <w:pPr>
              <w:spacing w:before="60" w:after="60"/>
              <w:jc w:val="right"/>
            </w:pPr>
            <w:r>
              <w:rPr>
                <w:sz w:val="18"/>
                <w:szCs w:val="18"/>
              </w:rPr>
              <w:t>65,5</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11610056020000 140</w:t>
            </w:r>
          </w:p>
        </w:tc>
        <w:tc>
          <w:tcPr>
            <w:tcW w:w="956" w:type="pct"/>
            <w:shd w:val="clear" w:color="auto" w:fill="FFFFFF"/>
          </w:tcPr>
          <w:p w:rsidR="00EF43ED" w:rsidRDefault="00EF43ED" w:rsidP="00EF43ED">
            <w:pPr>
              <w:spacing w:before="60" w:after="60"/>
            </w:pPr>
            <w:r>
              <w:rPr>
                <w:sz w:val="18"/>
                <w:szCs w:val="18"/>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гражданского строительства города Москвы</w:t>
            </w:r>
          </w:p>
        </w:tc>
        <w:tc>
          <w:tcPr>
            <w:tcW w:w="491" w:type="pct"/>
            <w:shd w:val="clear" w:color="auto" w:fill="FFFFFF"/>
            <w:noWrap/>
          </w:tcPr>
          <w:p w:rsidR="00EF43ED" w:rsidRDefault="00EF43ED" w:rsidP="00EF43ED">
            <w:pPr>
              <w:spacing w:before="60" w:after="60"/>
              <w:jc w:val="right"/>
            </w:pPr>
          </w:p>
        </w:tc>
        <w:tc>
          <w:tcPr>
            <w:tcW w:w="517" w:type="pct"/>
            <w:shd w:val="clear" w:color="auto" w:fill="FFFFFF"/>
            <w:noWrap/>
          </w:tcPr>
          <w:p w:rsidR="00EF43ED" w:rsidRDefault="00EF43ED" w:rsidP="00EF43ED">
            <w:pPr>
              <w:spacing w:before="60" w:after="60"/>
              <w:jc w:val="right"/>
            </w:pPr>
            <w:r>
              <w:rPr>
                <w:sz w:val="18"/>
                <w:szCs w:val="18"/>
              </w:rPr>
              <w:t>5,1</w:t>
            </w:r>
          </w:p>
        </w:tc>
        <w:tc>
          <w:tcPr>
            <w:tcW w:w="491" w:type="pct"/>
            <w:shd w:val="clear" w:color="auto" w:fill="FFFFFF"/>
            <w:noWrap/>
          </w:tcPr>
          <w:p w:rsidR="00EF43ED" w:rsidRDefault="00EF43ED" w:rsidP="00EF43ED">
            <w:pPr>
              <w:spacing w:before="60" w:after="60"/>
              <w:jc w:val="right"/>
            </w:pPr>
            <w:r>
              <w:rPr>
                <w:sz w:val="18"/>
                <w:szCs w:val="18"/>
              </w:rPr>
              <w:t>2,8</w:t>
            </w:r>
          </w:p>
        </w:tc>
        <w:tc>
          <w:tcPr>
            <w:tcW w:w="518" w:type="pct"/>
            <w:shd w:val="clear" w:color="auto" w:fill="FFFFFF"/>
            <w:noWrap/>
          </w:tcPr>
          <w:p w:rsidR="00EF43ED" w:rsidRDefault="00EF43ED" w:rsidP="00EF43ED">
            <w:pPr>
              <w:spacing w:before="60" w:after="60"/>
              <w:jc w:val="right"/>
            </w:pPr>
            <w:r>
              <w:rPr>
                <w:sz w:val="18"/>
                <w:szCs w:val="18"/>
              </w:rPr>
              <w:t>2,6</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11610056020000 140</w:t>
            </w:r>
          </w:p>
        </w:tc>
        <w:tc>
          <w:tcPr>
            <w:tcW w:w="956" w:type="pct"/>
            <w:shd w:val="clear" w:color="auto" w:fill="FFFFFF"/>
          </w:tcPr>
          <w:p w:rsidR="00EF43ED" w:rsidRDefault="00EF43ED" w:rsidP="00EF43ED">
            <w:pPr>
              <w:spacing w:before="60" w:after="60"/>
            </w:pPr>
            <w:r>
              <w:rPr>
                <w:sz w:val="18"/>
                <w:szCs w:val="18"/>
              </w:rPr>
              <w:t xml:space="preserve">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w:t>
            </w:r>
            <w:r>
              <w:rPr>
                <w:sz w:val="18"/>
                <w:szCs w:val="18"/>
              </w:rPr>
              <w:lastRenderedPageBreak/>
              <w:t>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496" w:type="pct"/>
            <w:shd w:val="clear" w:color="auto" w:fill="FFFFFF"/>
          </w:tcPr>
          <w:p w:rsidR="00EF43ED" w:rsidRDefault="00EF43ED" w:rsidP="00EF43ED">
            <w:pPr>
              <w:spacing w:before="60" w:after="60"/>
            </w:pPr>
            <w:r>
              <w:rPr>
                <w:sz w:val="18"/>
                <w:szCs w:val="18"/>
              </w:rPr>
              <w:lastRenderedPageBreak/>
              <w:t>Департамент торговли и услуг города Москвы</w:t>
            </w:r>
          </w:p>
        </w:tc>
        <w:tc>
          <w:tcPr>
            <w:tcW w:w="491" w:type="pct"/>
            <w:shd w:val="clear" w:color="auto" w:fill="FFFFFF"/>
            <w:noWrap/>
          </w:tcPr>
          <w:p w:rsidR="00EF43ED" w:rsidRDefault="00EF43ED" w:rsidP="00EF43ED">
            <w:pPr>
              <w:spacing w:before="60" w:after="60"/>
              <w:jc w:val="right"/>
            </w:pPr>
            <w:r>
              <w:rPr>
                <w:sz w:val="18"/>
                <w:szCs w:val="18"/>
              </w:rPr>
              <w:t>1 754,4</w:t>
            </w:r>
          </w:p>
        </w:tc>
        <w:tc>
          <w:tcPr>
            <w:tcW w:w="517" w:type="pct"/>
            <w:shd w:val="clear" w:color="auto" w:fill="FFFFFF"/>
            <w:noWrap/>
          </w:tcPr>
          <w:p w:rsidR="00EF43ED" w:rsidRDefault="00EF43ED" w:rsidP="00EF43ED">
            <w:pPr>
              <w:spacing w:before="60" w:after="60"/>
              <w:jc w:val="right"/>
            </w:pPr>
            <w:r>
              <w:rPr>
                <w:sz w:val="18"/>
                <w:szCs w:val="18"/>
              </w:rPr>
              <w:t>1 213,4</w:t>
            </w:r>
          </w:p>
        </w:tc>
        <w:tc>
          <w:tcPr>
            <w:tcW w:w="491" w:type="pct"/>
            <w:shd w:val="clear" w:color="auto" w:fill="FFFFFF"/>
            <w:noWrap/>
          </w:tcPr>
          <w:p w:rsidR="00EF43ED" w:rsidRDefault="00EF43ED" w:rsidP="00EF43ED">
            <w:pPr>
              <w:spacing w:before="60" w:after="60"/>
              <w:jc w:val="right"/>
            </w:pPr>
            <w:r>
              <w:rPr>
                <w:sz w:val="18"/>
                <w:szCs w:val="18"/>
              </w:rPr>
              <w:t>1 544,3</w:t>
            </w:r>
          </w:p>
        </w:tc>
        <w:tc>
          <w:tcPr>
            <w:tcW w:w="518" w:type="pct"/>
            <w:shd w:val="clear" w:color="auto" w:fill="FFFFFF"/>
            <w:noWrap/>
          </w:tcPr>
          <w:p w:rsidR="00EF43ED" w:rsidRDefault="00EF43ED" w:rsidP="00EF43ED">
            <w:pPr>
              <w:spacing w:before="60" w:after="60"/>
              <w:jc w:val="right"/>
            </w:pPr>
            <w:r>
              <w:rPr>
                <w:sz w:val="18"/>
                <w:szCs w:val="18"/>
              </w:rPr>
              <w:t>1 504,0</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11610056020000 140</w:t>
            </w:r>
          </w:p>
        </w:tc>
        <w:tc>
          <w:tcPr>
            <w:tcW w:w="956" w:type="pct"/>
            <w:shd w:val="clear" w:color="auto" w:fill="FFFFFF"/>
          </w:tcPr>
          <w:p w:rsidR="00EF43ED" w:rsidRDefault="00EF43ED" w:rsidP="00EF43ED">
            <w:pPr>
              <w:spacing w:before="60" w:after="60"/>
            </w:pPr>
            <w:r>
              <w:rPr>
                <w:sz w:val="18"/>
                <w:szCs w:val="18"/>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информационных технологий города Москвы</w:t>
            </w:r>
          </w:p>
        </w:tc>
        <w:tc>
          <w:tcPr>
            <w:tcW w:w="491" w:type="pct"/>
            <w:shd w:val="clear" w:color="auto" w:fill="FFFFFF"/>
            <w:noWrap/>
          </w:tcPr>
          <w:p w:rsidR="00EF43ED" w:rsidRDefault="00EF43ED" w:rsidP="00EF43ED">
            <w:pPr>
              <w:spacing w:before="60" w:after="60"/>
              <w:jc w:val="right"/>
            </w:pPr>
            <w:r>
              <w:rPr>
                <w:sz w:val="18"/>
                <w:szCs w:val="18"/>
              </w:rPr>
              <w:t>55,9</w:t>
            </w:r>
          </w:p>
        </w:tc>
        <w:tc>
          <w:tcPr>
            <w:tcW w:w="517" w:type="pct"/>
            <w:shd w:val="clear" w:color="auto" w:fill="FFFFFF"/>
            <w:noWrap/>
          </w:tcPr>
          <w:p w:rsidR="00EF43ED" w:rsidRDefault="00EF43ED" w:rsidP="00EF43ED">
            <w:pPr>
              <w:spacing w:before="60" w:after="60"/>
              <w:jc w:val="right"/>
            </w:pPr>
            <w:r>
              <w:rPr>
                <w:sz w:val="18"/>
                <w:szCs w:val="18"/>
              </w:rPr>
              <w:t>268,8</w:t>
            </w:r>
          </w:p>
        </w:tc>
        <w:tc>
          <w:tcPr>
            <w:tcW w:w="491" w:type="pct"/>
            <w:shd w:val="clear" w:color="auto" w:fill="FFFFFF"/>
            <w:noWrap/>
          </w:tcPr>
          <w:p w:rsidR="00EF43ED" w:rsidRDefault="00EF43ED" w:rsidP="00EF43ED">
            <w:pPr>
              <w:spacing w:before="60" w:after="60"/>
              <w:jc w:val="right"/>
            </w:pPr>
            <w:r>
              <w:rPr>
                <w:sz w:val="18"/>
                <w:szCs w:val="18"/>
              </w:rPr>
              <w:t>336,0</w:t>
            </w:r>
          </w:p>
        </w:tc>
        <w:tc>
          <w:tcPr>
            <w:tcW w:w="518" w:type="pct"/>
            <w:shd w:val="clear" w:color="auto" w:fill="FFFFFF"/>
            <w:noWrap/>
          </w:tcPr>
          <w:p w:rsidR="00EF43ED" w:rsidRDefault="00EF43ED" w:rsidP="00EF43ED">
            <w:pPr>
              <w:spacing w:before="60" w:after="60"/>
              <w:jc w:val="right"/>
            </w:pPr>
            <w:r>
              <w:rPr>
                <w:sz w:val="18"/>
                <w:szCs w:val="18"/>
              </w:rPr>
              <w:t>400,9</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11610056020000 140</w:t>
            </w:r>
          </w:p>
        </w:tc>
        <w:tc>
          <w:tcPr>
            <w:tcW w:w="956" w:type="pct"/>
            <w:shd w:val="clear" w:color="auto" w:fill="FFFFFF"/>
          </w:tcPr>
          <w:p w:rsidR="00EF43ED" w:rsidRDefault="00EF43ED" w:rsidP="00EF43ED">
            <w:pPr>
              <w:spacing w:before="60" w:after="60"/>
            </w:pPr>
            <w:r>
              <w:rPr>
                <w:sz w:val="18"/>
                <w:szCs w:val="18"/>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капитального ремонта города Москвы</w:t>
            </w:r>
          </w:p>
        </w:tc>
        <w:tc>
          <w:tcPr>
            <w:tcW w:w="491" w:type="pct"/>
            <w:shd w:val="clear" w:color="auto" w:fill="FFFFFF"/>
            <w:noWrap/>
          </w:tcPr>
          <w:p w:rsidR="00EF43ED" w:rsidRDefault="00EF43ED" w:rsidP="00EF43ED">
            <w:pPr>
              <w:spacing w:before="60" w:after="60"/>
              <w:jc w:val="right"/>
            </w:pPr>
            <w:r>
              <w:rPr>
                <w:sz w:val="18"/>
                <w:szCs w:val="18"/>
              </w:rPr>
              <w:t>22,9</w:t>
            </w:r>
          </w:p>
        </w:tc>
        <w:tc>
          <w:tcPr>
            <w:tcW w:w="517" w:type="pct"/>
            <w:shd w:val="clear" w:color="auto" w:fill="FFFFFF"/>
            <w:noWrap/>
          </w:tcPr>
          <w:p w:rsidR="00EF43ED" w:rsidRDefault="00EF43ED" w:rsidP="00EF43ED">
            <w:pPr>
              <w:spacing w:before="60" w:after="60"/>
              <w:jc w:val="right"/>
            </w:pPr>
            <w:r>
              <w:rPr>
                <w:sz w:val="18"/>
                <w:szCs w:val="18"/>
              </w:rPr>
              <w:t>7,6</w:t>
            </w:r>
          </w:p>
        </w:tc>
        <w:tc>
          <w:tcPr>
            <w:tcW w:w="491" w:type="pct"/>
            <w:shd w:val="clear" w:color="auto" w:fill="FFFFFF"/>
            <w:noWrap/>
          </w:tcPr>
          <w:p w:rsidR="00EF43ED" w:rsidRDefault="00EF43ED" w:rsidP="00EF43ED">
            <w:pPr>
              <w:spacing w:before="60" w:after="60"/>
              <w:jc w:val="right"/>
            </w:pPr>
            <w:r>
              <w:rPr>
                <w:sz w:val="18"/>
                <w:szCs w:val="18"/>
              </w:rPr>
              <w:t>10,2</w:t>
            </w:r>
          </w:p>
        </w:tc>
        <w:tc>
          <w:tcPr>
            <w:tcW w:w="518" w:type="pct"/>
            <w:shd w:val="clear" w:color="auto" w:fill="FFFFFF"/>
            <w:noWrap/>
          </w:tcPr>
          <w:p w:rsidR="00EF43ED" w:rsidRDefault="00EF43ED" w:rsidP="00EF43ED">
            <w:pPr>
              <w:spacing w:before="60" w:after="60"/>
              <w:jc w:val="right"/>
            </w:pPr>
            <w:r>
              <w:rPr>
                <w:sz w:val="18"/>
                <w:szCs w:val="18"/>
              </w:rPr>
              <w:t>13,6</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11610056020000 140</w:t>
            </w:r>
          </w:p>
        </w:tc>
        <w:tc>
          <w:tcPr>
            <w:tcW w:w="956" w:type="pct"/>
            <w:shd w:val="clear" w:color="auto" w:fill="FFFFFF"/>
          </w:tcPr>
          <w:p w:rsidR="00EF43ED" w:rsidRDefault="00EF43ED" w:rsidP="00EF43ED">
            <w:pPr>
              <w:spacing w:before="60" w:after="60"/>
            </w:pPr>
            <w:r>
              <w:rPr>
                <w:sz w:val="18"/>
                <w:szCs w:val="18"/>
              </w:rPr>
              <w:t xml:space="preserve">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w:t>
            </w:r>
            <w:r>
              <w:rPr>
                <w:sz w:val="18"/>
                <w:szCs w:val="18"/>
              </w:rPr>
              <w:lastRenderedPageBreak/>
              <w:t>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496" w:type="pct"/>
            <w:shd w:val="clear" w:color="auto" w:fill="FFFFFF"/>
          </w:tcPr>
          <w:p w:rsidR="00EF43ED" w:rsidRDefault="00EF43ED" w:rsidP="00EF43ED">
            <w:pPr>
              <w:spacing w:before="60" w:after="60"/>
            </w:pPr>
            <w:r>
              <w:rPr>
                <w:sz w:val="18"/>
                <w:szCs w:val="18"/>
              </w:rPr>
              <w:lastRenderedPageBreak/>
              <w:t>Департамент градостроительной политики города Москвы</w:t>
            </w:r>
          </w:p>
        </w:tc>
        <w:tc>
          <w:tcPr>
            <w:tcW w:w="491" w:type="pct"/>
            <w:shd w:val="clear" w:color="auto" w:fill="FFFFFF"/>
            <w:noWrap/>
          </w:tcPr>
          <w:p w:rsidR="00EF43ED" w:rsidRDefault="00EF43ED" w:rsidP="00EF43ED">
            <w:pPr>
              <w:spacing w:before="60" w:after="60"/>
              <w:jc w:val="right"/>
            </w:pPr>
          </w:p>
        </w:tc>
        <w:tc>
          <w:tcPr>
            <w:tcW w:w="517" w:type="pct"/>
            <w:shd w:val="clear" w:color="auto" w:fill="FFFFFF"/>
            <w:noWrap/>
          </w:tcPr>
          <w:p w:rsidR="00EF43ED" w:rsidRDefault="00EF43ED" w:rsidP="00EF43ED">
            <w:pPr>
              <w:spacing w:before="60" w:after="60"/>
              <w:jc w:val="right"/>
            </w:pPr>
            <w:r>
              <w:rPr>
                <w:sz w:val="18"/>
                <w:szCs w:val="18"/>
              </w:rPr>
              <w:t>4,9</w:t>
            </w:r>
          </w:p>
        </w:tc>
        <w:tc>
          <w:tcPr>
            <w:tcW w:w="491" w:type="pct"/>
            <w:shd w:val="clear" w:color="auto" w:fill="FFFFFF"/>
            <w:noWrap/>
          </w:tcPr>
          <w:p w:rsidR="00EF43ED" w:rsidRDefault="00EF43ED" w:rsidP="00EF43ED">
            <w:pPr>
              <w:spacing w:before="60" w:after="60"/>
              <w:jc w:val="right"/>
            </w:pPr>
            <w:r>
              <w:rPr>
                <w:sz w:val="18"/>
                <w:szCs w:val="18"/>
              </w:rPr>
              <w:t>1,6</w:t>
            </w:r>
          </w:p>
        </w:tc>
        <w:tc>
          <w:tcPr>
            <w:tcW w:w="518" w:type="pct"/>
            <w:shd w:val="clear" w:color="auto" w:fill="FFFFFF"/>
            <w:noWrap/>
          </w:tcPr>
          <w:p w:rsidR="00EF43ED" w:rsidRDefault="00EF43ED" w:rsidP="00EF43ED">
            <w:pPr>
              <w:spacing w:before="60" w:after="60"/>
              <w:jc w:val="right"/>
            </w:pPr>
            <w:r>
              <w:rPr>
                <w:sz w:val="18"/>
                <w:szCs w:val="18"/>
              </w:rPr>
              <w:t>2,2</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11610056020000 140</w:t>
            </w:r>
          </w:p>
        </w:tc>
        <w:tc>
          <w:tcPr>
            <w:tcW w:w="956" w:type="pct"/>
            <w:shd w:val="clear" w:color="auto" w:fill="FFFFFF"/>
          </w:tcPr>
          <w:p w:rsidR="00EF43ED" w:rsidRDefault="00EF43ED" w:rsidP="00EF43ED">
            <w:pPr>
              <w:spacing w:before="60" w:after="60"/>
            </w:pPr>
            <w:r>
              <w:rPr>
                <w:sz w:val="18"/>
                <w:szCs w:val="18"/>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города Москвы по конкурентной политике</w:t>
            </w:r>
          </w:p>
        </w:tc>
        <w:tc>
          <w:tcPr>
            <w:tcW w:w="491" w:type="pct"/>
            <w:shd w:val="clear" w:color="auto" w:fill="FFFFFF"/>
            <w:noWrap/>
          </w:tcPr>
          <w:p w:rsidR="00EF43ED" w:rsidRDefault="00EF43ED" w:rsidP="00EF43ED">
            <w:pPr>
              <w:spacing w:before="60" w:after="60"/>
              <w:jc w:val="right"/>
            </w:pPr>
            <w:r>
              <w:rPr>
                <w:sz w:val="18"/>
                <w:szCs w:val="18"/>
              </w:rPr>
              <w:t>43,7</w:t>
            </w:r>
          </w:p>
        </w:tc>
        <w:tc>
          <w:tcPr>
            <w:tcW w:w="517" w:type="pct"/>
            <w:shd w:val="clear" w:color="auto" w:fill="FFFFFF"/>
            <w:noWrap/>
          </w:tcPr>
          <w:p w:rsidR="00EF43ED" w:rsidRDefault="00EF43ED" w:rsidP="00EF43ED">
            <w:pPr>
              <w:spacing w:before="60" w:after="60"/>
              <w:jc w:val="right"/>
            </w:pPr>
            <w:r>
              <w:rPr>
                <w:sz w:val="18"/>
                <w:szCs w:val="18"/>
              </w:rPr>
              <w:t>37,1</w:t>
            </w:r>
          </w:p>
        </w:tc>
        <w:tc>
          <w:tcPr>
            <w:tcW w:w="491" w:type="pct"/>
            <w:shd w:val="clear" w:color="auto" w:fill="FFFFFF"/>
            <w:noWrap/>
          </w:tcPr>
          <w:p w:rsidR="00EF43ED" w:rsidRDefault="00EF43ED" w:rsidP="00EF43ED">
            <w:pPr>
              <w:spacing w:before="60" w:after="60"/>
              <w:jc w:val="right"/>
            </w:pPr>
            <w:r>
              <w:rPr>
                <w:sz w:val="18"/>
                <w:szCs w:val="18"/>
              </w:rPr>
              <w:t>49,5</w:t>
            </w:r>
          </w:p>
        </w:tc>
        <w:tc>
          <w:tcPr>
            <w:tcW w:w="518" w:type="pct"/>
            <w:shd w:val="clear" w:color="auto" w:fill="FFFFFF"/>
            <w:noWrap/>
          </w:tcPr>
          <w:p w:rsidR="00EF43ED" w:rsidRDefault="00EF43ED" w:rsidP="00EF43ED">
            <w:pPr>
              <w:spacing w:before="60" w:after="60"/>
              <w:jc w:val="right"/>
            </w:pPr>
            <w:r>
              <w:rPr>
                <w:sz w:val="18"/>
                <w:szCs w:val="18"/>
              </w:rPr>
              <w:t>43,5</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11610056020000 140</w:t>
            </w:r>
          </w:p>
        </w:tc>
        <w:tc>
          <w:tcPr>
            <w:tcW w:w="956" w:type="pct"/>
            <w:shd w:val="clear" w:color="auto" w:fill="FFFFFF"/>
          </w:tcPr>
          <w:p w:rsidR="00EF43ED" w:rsidRDefault="00EF43ED" w:rsidP="00EF43ED">
            <w:pPr>
              <w:spacing w:before="60" w:after="60"/>
            </w:pPr>
            <w:r>
              <w:rPr>
                <w:sz w:val="18"/>
                <w:szCs w:val="18"/>
              </w:rPr>
              <w:t xml:space="preserve">Платежи в целях возмещения убытков, причиненных уклонением от заключения с государственным органом </w:t>
            </w:r>
            <w:r>
              <w:rPr>
                <w:sz w:val="18"/>
                <w:szCs w:val="18"/>
              </w:rPr>
              <w:lastRenderedPageBreak/>
              <w:t>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496" w:type="pct"/>
            <w:shd w:val="clear" w:color="auto" w:fill="FFFFFF"/>
          </w:tcPr>
          <w:p w:rsidR="00EF43ED" w:rsidRDefault="00EF43ED" w:rsidP="00EF43ED">
            <w:pPr>
              <w:spacing w:before="60" w:after="60"/>
            </w:pPr>
            <w:r>
              <w:rPr>
                <w:sz w:val="18"/>
                <w:szCs w:val="18"/>
              </w:rPr>
              <w:lastRenderedPageBreak/>
              <w:t xml:space="preserve">Комитет государственного строительного </w:t>
            </w:r>
            <w:r>
              <w:rPr>
                <w:sz w:val="18"/>
                <w:szCs w:val="18"/>
              </w:rPr>
              <w:lastRenderedPageBreak/>
              <w:t>надзора города Москвы</w:t>
            </w:r>
          </w:p>
        </w:tc>
        <w:tc>
          <w:tcPr>
            <w:tcW w:w="491" w:type="pct"/>
            <w:shd w:val="clear" w:color="auto" w:fill="FFFFFF"/>
            <w:noWrap/>
          </w:tcPr>
          <w:p w:rsidR="00EF43ED" w:rsidRDefault="00EF43ED" w:rsidP="00EF43ED">
            <w:pPr>
              <w:spacing w:before="60" w:after="60"/>
              <w:jc w:val="right"/>
            </w:pPr>
            <w:r>
              <w:rPr>
                <w:sz w:val="18"/>
                <w:szCs w:val="18"/>
              </w:rPr>
              <w:lastRenderedPageBreak/>
              <w:t>181,2</w:t>
            </w:r>
          </w:p>
        </w:tc>
        <w:tc>
          <w:tcPr>
            <w:tcW w:w="517" w:type="pct"/>
            <w:shd w:val="clear" w:color="auto" w:fill="FFFFFF"/>
            <w:noWrap/>
          </w:tcPr>
          <w:p w:rsidR="00EF43ED" w:rsidRDefault="00EF43ED" w:rsidP="00EF43ED">
            <w:pPr>
              <w:spacing w:before="60" w:after="60"/>
              <w:jc w:val="right"/>
            </w:pPr>
            <w:r>
              <w:rPr>
                <w:sz w:val="18"/>
                <w:szCs w:val="18"/>
              </w:rPr>
              <w:t>69,4</w:t>
            </w:r>
          </w:p>
        </w:tc>
        <w:tc>
          <w:tcPr>
            <w:tcW w:w="491" w:type="pct"/>
            <w:shd w:val="clear" w:color="auto" w:fill="FFFFFF"/>
            <w:noWrap/>
          </w:tcPr>
          <w:p w:rsidR="00EF43ED" w:rsidRDefault="00EF43ED" w:rsidP="00EF43ED">
            <w:pPr>
              <w:spacing w:before="60" w:after="60"/>
              <w:jc w:val="right"/>
            </w:pPr>
            <w:r>
              <w:rPr>
                <w:sz w:val="18"/>
                <w:szCs w:val="18"/>
              </w:rPr>
              <w:t>83,5</w:t>
            </w:r>
          </w:p>
        </w:tc>
        <w:tc>
          <w:tcPr>
            <w:tcW w:w="518" w:type="pct"/>
            <w:shd w:val="clear" w:color="auto" w:fill="FFFFFF"/>
            <w:noWrap/>
          </w:tcPr>
          <w:p w:rsidR="00EF43ED" w:rsidRDefault="00EF43ED" w:rsidP="00EF43ED">
            <w:pPr>
              <w:spacing w:before="60" w:after="60"/>
              <w:jc w:val="right"/>
            </w:pPr>
            <w:r>
              <w:rPr>
                <w:sz w:val="18"/>
                <w:szCs w:val="18"/>
              </w:rPr>
              <w:t>111,4</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11610056020000 140</w:t>
            </w:r>
          </w:p>
        </w:tc>
        <w:tc>
          <w:tcPr>
            <w:tcW w:w="956" w:type="pct"/>
            <w:shd w:val="clear" w:color="auto" w:fill="FFFFFF"/>
          </w:tcPr>
          <w:p w:rsidR="00EF43ED" w:rsidRDefault="00EF43ED" w:rsidP="00EF43ED">
            <w:pPr>
              <w:spacing w:before="60" w:after="60"/>
            </w:pPr>
            <w:r>
              <w:rPr>
                <w:sz w:val="18"/>
                <w:szCs w:val="18"/>
              </w:rPr>
              <w:t xml:space="preserve">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w:t>
            </w:r>
            <w:r>
              <w:rPr>
                <w:sz w:val="18"/>
                <w:szCs w:val="18"/>
              </w:rPr>
              <w:lastRenderedPageBreak/>
              <w:t>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496" w:type="pct"/>
            <w:shd w:val="clear" w:color="auto" w:fill="FFFFFF"/>
          </w:tcPr>
          <w:p w:rsidR="00EF43ED" w:rsidRDefault="00EF43ED" w:rsidP="00EF43ED">
            <w:pPr>
              <w:spacing w:before="60" w:after="60"/>
            </w:pPr>
            <w:r>
              <w:rPr>
                <w:sz w:val="18"/>
                <w:szCs w:val="18"/>
              </w:rPr>
              <w:lastRenderedPageBreak/>
              <w:t>Департамент по делам гражданской обороны, чрезвычайным ситуациям и пожарной безопасности города Москвы</w:t>
            </w:r>
          </w:p>
        </w:tc>
        <w:tc>
          <w:tcPr>
            <w:tcW w:w="491" w:type="pct"/>
            <w:shd w:val="clear" w:color="auto" w:fill="FFFFFF"/>
            <w:noWrap/>
          </w:tcPr>
          <w:p w:rsidR="00EF43ED" w:rsidRDefault="00EF43ED" w:rsidP="00EF43ED">
            <w:pPr>
              <w:spacing w:before="60" w:after="60"/>
              <w:jc w:val="right"/>
            </w:pPr>
            <w:r>
              <w:rPr>
                <w:sz w:val="18"/>
                <w:szCs w:val="18"/>
              </w:rPr>
              <w:t>86,9</w:t>
            </w:r>
          </w:p>
        </w:tc>
        <w:tc>
          <w:tcPr>
            <w:tcW w:w="517" w:type="pct"/>
            <w:shd w:val="clear" w:color="auto" w:fill="FFFFFF"/>
            <w:noWrap/>
          </w:tcPr>
          <w:p w:rsidR="00EF43ED" w:rsidRDefault="00EF43ED" w:rsidP="00EF43ED">
            <w:pPr>
              <w:spacing w:before="60" w:after="60"/>
              <w:jc w:val="right"/>
            </w:pPr>
            <w:r>
              <w:rPr>
                <w:sz w:val="18"/>
                <w:szCs w:val="18"/>
              </w:rPr>
              <w:t>61,9</w:t>
            </w:r>
          </w:p>
        </w:tc>
        <w:tc>
          <w:tcPr>
            <w:tcW w:w="491" w:type="pct"/>
            <w:shd w:val="clear" w:color="auto" w:fill="FFFFFF"/>
            <w:noWrap/>
          </w:tcPr>
          <w:p w:rsidR="00EF43ED" w:rsidRDefault="00EF43ED" w:rsidP="00EF43ED">
            <w:pPr>
              <w:spacing w:before="60" w:after="60"/>
              <w:jc w:val="right"/>
            </w:pPr>
            <w:r>
              <w:rPr>
                <w:sz w:val="18"/>
                <w:szCs w:val="18"/>
              </w:rPr>
              <w:t>70,5</w:t>
            </w:r>
          </w:p>
        </w:tc>
        <w:tc>
          <w:tcPr>
            <w:tcW w:w="518" w:type="pct"/>
            <w:shd w:val="clear" w:color="auto" w:fill="FFFFFF"/>
            <w:noWrap/>
          </w:tcPr>
          <w:p w:rsidR="00EF43ED" w:rsidRDefault="00EF43ED" w:rsidP="00EF43ED">
            <w:pPr>
              <w:spacing w:before="60" w:after="60"/>
              <w:jc w:val="right"/>
            </w:pPr>
            <w:r>
              <w:rPr>
                <w:sz w:val="18"/>
                <w:szCs w:val="18"/>
              </w:rPr>
              <w:t>73,1</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11610056020000 140</w:t>
            </w:r>
          </w:p>
        </w:tc>
        <w:tc>
          <w:tcPr>
            <w:tcW w:w="956" w:type="pct"/>
            <w:shd w:val="clear" w:color="auto" w:fill="FFFFFF"/>
          </w:tcPr>
          <w:p w:rsidR="00EF43ED" w:rsidRDefault="00EF43ED" w:rsidP="00EF43ED">
            <w:pPr>
              <w:spacing w:before="60" w:after="60"/>
            </w:pPr>
            <w:r>
              <w:rPr>
                <w:sz w:val="18"/>
                <w:szCs w:val="18"/>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496" w:type="pct"/>
            <w:shd w:val="clear" w:color="auto" w:fill="FFFFFF"/>
          </w:tcPr>
          <w:p w:rsidR="00EF43ED" w:rsidRDefault="00EF43ED" w:rsidP="00EF43ED">
            <w:pPr>
              <w:spacing w:before="60" w:after="60"/>
            </w:pPr>
            <w:r>
              <w:rPr>
                <w:sz w:val="18"/>
                <w:szCs w:val="18"/>
              </w:rPr>
              <w:t>Управление делами Мэра и Правительства Москвы</w:t>
            </w:r>
          </w:p>
        </w:tc>
        <w:tc>
          <w:tcPr>
            <w:tcW w:w="491" w:type="pct"/>
            <w:shd w:val="clear" w:color="auto" w:fill="FFFFFF"/>
            <w:noWrap/>
          </w:tcPr>
          <w:p w:rsidR="00EF43ED" w:rsidRDefault="00EF43ED" w:rsidP="00EF43ED">
            <w:pPr>
              <w:spacing w:before="60" w:after="60"/>
              <w:jc w:val="right"/>
            </w:pPr>
            <w:r>
              <w:rPr>
                <w:sz w:val="18"/>
                <w:szCs w:val="18"/>
              </w:rPr>
              <w:t>137,0</w:t>
            </w:r>
          </w:p>
        </w:tc>
        <w:tc>
          <w:tcPr>
            <w:tcW w:w="517" w:type="pct"/>
            <w:shd w:val="clear" w:color="auto" w:fill="FFFFFF"/>
            <w:noWrap/>
          </w:tcPr>
          <w:p w:rsidR="00EF43ED" w:rsidRDefault="00EF43ED" w:rsidP="00EF43ED">
            <w:pPr>
              <w:spacing w:before="60" w:after="60"/>
              <w:jc w:val="right"/>
            </w:pPr>
            <w:r>
              <w:rPr>
                <w:sz w:val="18"/>
                <w:szCs w:val="18"/>
              </w:rPr>
              <w:t>605,1</w:t>
            </w:r>
          </w:p>
        </w:tc>
        <w:tc>
          <w:tcPr>
            <w:tcW w:w="491" w:type="pct"/>
            <w:shd w:val="clear" w:color="auto" w:fill="FFFFFF"/>
            <w:noWrap/>
          </w:tcPr>
          <w:p w:rsidR="00EF43ED" w:rsidRDefault="00EF43ED" w:rsidP="00EF43ED">
            <w:pPr>
              <w:spacing w:before="60" w:after="60"/>
              <w:jc w:val="right"/>
            </w:pPr>
            <w:r>
              <w:rPr>
                <w:sz w:val="18"/>
                <w:szCs w:val="18"/>
              </w:rPr>
              <w:t>786,4</w:t>
            </w:r>
          </w:p>
        </w:tc>
        <w:tc>
          <w:tcPr>
            <w:tcW w:w="518" w:type="pct"/>
            <w:shd w:val="clear" w:color="auto" w:fill="FFFFFF"/>
            <w:noWrap/>
          </w:tcPr>
          <w:p w:rsidR="00EF43ED" w:rsidRDefault="00EF43ED" w:rsidP="00EF43ED">
            <w:pPr>
              <w:spacing w:before="60" w:after="60"/>
              <w:jc w:val="right"/>
            </w:pPr>
            <w:r>
              <w:rPr>
                <w:sz w:val="18"/>
                <w:szCs w:val="18"/>
              </w:rPr>
              <w:t>509,5</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11610056020000 140</w:t>
            </w:r>
          </w:p>
        </w:tc>
        <w:tc>
          <w:tcPr>
            <w:tcW w:w="956" w:type="pct"/>
            <w:shd w:val="clear" w:color="auto" w:fill="FFFFFF"/>
          </w:tcPr>
          <w:p w:rsidR="00EF43ED" w:rsidRDefault="00EF43ED" w:rsidP="00EF43ED">
            <w:pPr>
              <w:spacing w:before="60" w:after="60"/>
            </w:pPr>
            <w:r>
              <w:rPr>
                <w:sz w:val="18"/>
                <w:szCs w:val="18"/>
              </w:rPr>
              <w:t xml:space="preserve">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w:t>
            </w:r>
            <w:r>
              <w:rPr>
                <w:sz w:val="18"/>
                <w:szCs w:val="18"/>
              </w:rPr>
              <w:lastRenderedPageBreak/>
              <w:t>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496" w:type="pct"/>
            <w:shd w:val="clear" w:color="auto" w:fill="FFFFFF"/>
          </w:tcPr>
          <w:p w:rsidR="00EF43ED" w:rsidRDefault="00EF43ED" w:rsidP="00EF43ED">
            <w:pPr>
              <w:spacing w:before="60" w:after="60"/>
            </w:pPr>
            <w:r>
              <w:rPr>
                <w:sz w:val="18"/>
                <w:szCs w:val="18"/>
              </w:rPr>
              <w:lastRenderedPageBreak/>
              <w:t>Префектура 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138,2</w:t>
            </w:r>
          </w:p>
        </w:tc>
        <w:tc>
          <w:tcPr>
            <w:tcW w:w="517" w:type="pct"/>
            <w:shd w:val="clear" w:color="auto" w:fill="FFFFFF"/>
            <w:noWrap/>
          </w:tcPr>
          <w:p w:rsidR="00EF43ED" w:rsidRDefault="00EF43ED" w:rsidP="00EF43ED">
            <w:pPr>
              <w:spacing w:before="60" w:after="60"/>
              <w:jc w:val="right"/>
            </w:pPr>
            <w:r>
              <w:rPr>
                <w:sz w:val="18"/>
                <w:szCs w:val="18"/>
              </w:rPr>
              <w:t>83,4</w:t>
            </w:r>
          </w:p>
        </w:tc>
        <w:tc>
          <w:tcPr>
            <w:tcW w:w="491" w:type="pct"/>
            <w:shd w:val="clear" w:color="auto" w:fill="FFFFFF"/>
            <w:noWrap/>
          </w:tcPr>
          <w:p w:rsidR="00EF43ED" w:rsidRDefault="00EF43ED" w:rsidP="00EF43ED">
            <w:pPr>
              <w:spacing w:before="60" w:after="60"/>
              <w:jc w:val="right"/>
            </w:pPr>
            <w:r>
              <w:rPr>
                <w:sz w:val="18"/>
                <w:szCs w:val="18"/>
              </w:rPr>
              <w:t>91,8</w:t>
            </w:r>
          </w:p>
        </w:tc>
        <w:tc>
          <w:tcPr>
            <w:tcW w:w="518" w:type="pct"/>
            <w:shd w:val="clear" w:color="auto" w:fill="FFFFFF"/>
            <w:noWrap/>
          </w:tcPr>
          <w:p w:rsidR="00EF43ED" w:rsidRDefault="00EF43ED" w:rsidP="00EF43ED">
            <w:pPr>
              <w:spacing w:before="60" w:after="60"/>
              <w:jc w:val="right"/>
            </w:pPr>
            <w:r>
              <w:rPr>
                <w:sz w:val="18"/>
                <w:szCs w:val="18"/>
              </w:rPr>
              <w:t>104,4</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11610056020000 140</w:t>
            </w:r>
          </w:p>
        </w:tc>
        <w:tc>
          <w:tcPr>
            <w:tcW w:w="956" w:type="pct"/>
            <w:shd w:val="clear" w:color="auto" w:fill="FFFFFF"/>
          </w:tcPr>
          <w:p w:rsidR="00EF43ED" w:rsidRDefault="00EF43ED" w:rsidP="00EF43ED">
            <w:pPr>
              <w:spacing w:before="60" w:after="60"/>
            </w:pPr>
            <w:r>
              <w:rPr>
                <w:sz w:val="18"/>
                <w:szCs w:val="18"/>
              </w:rPr>
              <w:t xml:space="preserve">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w:t>
            </w:r>
            <w:r>
              <w:rPr>
                <w:sz w:val="18"/>
                <w:szCs w:val="18"/>
              </w:rPr>
              <w:lastRenderedPageBreak/>
              <w:t>счет средств дорожного фонда субъекта Российской Федерации)</w:t>
            </w:r>
          </w:p>
        </w:tc>
        <w:tc>
          <w:tcPr>
            <w:tcW w:w="496" w:type="pct"/>
            <w:shd w:val="clear" w:color="auto" w:fill="FFFFFF"/>
          </w:tcPr>
          <w:p w:rsidR="00EF43ED" w:rsidRDefault="00EF43ED" w:rsidP="00EF43ED">
            <w:pPr>
              <w:spacing w:before="60" w:after="60"/>
            </w:pPr>
            <w:r>
              <w:rPr>
                <w:sz w:val="18"/>
                <w:szCs w:val="18"/>
              </w:rPr>
              <w:lastRenderedPageBreak/>
              <w:t>Префектура Западного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105,3</w:t>
            </w:r>
          </w:p>
        </w:tc>
        <w:tc>
          <w:tcPr>
            <w:tcW w:w="517" w:type="pct"/>
            <w:shd w:val="clear" w:color="auto" w:fill="FFFFFF"/>
            <w:noWrap/>
          </w:tcPr>
          <w:p w:rsidR="00EF43ED" w:rsidRDefault="00EF43ED" w:rsidP="00EF43ED">
            <w:pPr>
              <w:spacing w:before="60" w:after="60"/>
              <w:jc w:val="right"/>
            </w:pPr>
            <w:r>
              <w:rPr>
                <w:sz w:val="18"/>
                <w:szCs w:val="18"/>
              </w:rPr>
              <w:t>391,7</w:t>
            </w:r>
          </w:p>
        </w:tc>
        <w:tc>
          <w:tcPr>
            <w:tcW w:w="491" w:type="pct"/>
            <w:shd w:val="clear" w:color="auto" w:fill="FFFFFF"/>
            <w:noWrap/>
          </w:tcPr>
          <w:p w:rsidR="00EF43ED" w:rsidRDefault="00EF43ED" w:rsidP="00EF43ED">
            <w:pPr>
              <w:spacing w:before="60" w:after="60"/>
              <w:jc w:val="right"/>
            </w:pPr>
            <w:r>
              <w:rPr>
                <w:sz w:val="18"/>
                <w:szCs w:val="18"/>
              </w:rPr>
              <w:t>211,3</w:t>
            </w:r>
          </w:p>
        </w:tc>
        <w:tc>
          <w:tcPr>
            <w:tcW w:w="518" w:type="pct"/>
            <w:shd w:val="clear" w:color="auto" w:fill="FFFFFF"/>
            <w:noWrap/>
          </w:tcPr>
          <w:p w:rsidR="00EF43ED" w:rsidRDefault="00EF43ED" w:rsidP="00EF43ED">
            <w:pPr>
              <w:spacing w:before="60" w:after="60"/>
              <w:jc w:val="right"/>
            </w:pPr>
            <w:r>
              <w:rPr>
                <w:sz w:val="18"/>
                <w:szCs w:val="18"/>
              </w:rPr>
              <w:t>236,1</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11610056020000 140</w:t>
            </w:r>
          </w:p>
        </w:tc>
        <w:tc>
          <w:tcPr>
            <w:tcW w:w="956" w:type="pct"/>
            <w:shd w:val="clear" w:color="auto" w:fill="FFFFFF"/>
          </w:tcPr>
          <w:p w:rsidR="00EF43ED" w:rsidRDefault="00EF43ED" w:rsidP="00EF43ED">
            <w:pPr>
              <w:spacing w:before="60" w:after="60"/>
            </w:pPr>
            <w:r>
              <w:rPr>
                <w:sz w:val="18"/>
                <w:szCs w:val="18"/>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496" w:type="pct"/>
            <w:shd w:val="clear" w:color="auto" w:fill="FFFFFF"/>
          </w:tcPr>
          <w:p w:rsidR="00EF43ED" w:rsidRDefault="00EF43ED" w:rsidP="00EF43ED">
            <w:pPr>
              <w:spacing w:before="60" w:after="60"/>
            </w:pPr>
            <w:r>
              <w:rPr>
                <w:sz w:val="18"/>
                <w:szCs w:val="18"/>
              </w:rPr>
              <w:t>Префектура Зеленоградского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1 950,1</w:t>
            </w:r>
          </w:p>
        </w:tc>
        <w:tc>
          <w:tcPr>
            <w:tcW w:w="517" w:type="pct"/>
            <w:shd w:val="clear" w:color="auto" w:fill="FFFFFF"/>
            <w:noWrap/>
          </w:tcPr>
          <w:p w:rsidR="00EF43ED" w:rsidRDefault="00EF43ED" w:rsidP="00EF43ED">
            <w:pPr>
              <w:spacing w:before="60" w:after="60"/>
              <w:jc w:val="right"/>
            </w:pPr>
            <w:r>
              <w:rPr>
                <w:sz w:val="18"/>
                <w:szCs w:val="18"/>
              </w:rPr>
              <w:t>748,8</w:t>
            </w:r>
          </w:p>
        </w:tc>
        <w:tc>
          <w:tcPr>
            <w:tcW w:w="491" w:type="pct"/>
            <w:shd w:val="clear" w:color="auto" w:fill="FFFFFF"/>
            <w:noWrap/>
          </w:tcPr>
          <w:p w:rsidR="00EF43ED" w:rsidRDefault="00EF43ED" w:rsidP="00EF43ED">
            <w:pPr>
              <w:spacing w:before="60" w:after="60"/>
              <w:jc w:val="right"/>
            </w:pPr>
            <w:r>
              <w:rPr>
                <w:sz w:val="18"/>
                <w:szCs w:val="18"/>
              </w:rPr>
              <w:t>899,6</w:t>
            </w:r>
          </w:p>
        </w:tc>
        <w:tc>
          <w:tcPr>
            <w:tcW w:w="518" w:type="pct"/>
            <w:shd w:val="clear" w:color="auto" w:fill="FFFFFF"/>
            <w:noWrap/>
          </w:tcPr>
          <w:p w:rsidR="00EF43ED" w:rsidRDefault="00EF43ED" w:rsidP="00EF43ED">
            <w:pPr>
              <w:spacing w:before="60" w:after="60"/>
              <w:jc w:val="right"/>
            </w:pPr>
            <w:r>
              <w:rPr>
                <w:sz w:val="18"/>
                <w:szCs w:val="18"/>
              </w:rPr>
              <w:t>1 199,5</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11610056020000 140</w:t>
            </w:r>
          </w:p>
        </w:tc>
        <w:tc>
          <w:tcPr>
            <w:tcW w:w="956" w:type="pct"/>
            <w:shd w:val="clear" w:color="auto" w:fill="FFFFFF"/>
          </w:tcPr>
          <w:p w:rsidR="00EF43ED" w:rsidRDefault="00EF43ED" w:rsidP="00EF43ED">
            <w:pPr>
              <w:spacing w:before="60" w:after="60"/>
            </w:pPr>
            <w:r>
              <w:rPr>
                <w:sz w:val="18"/>
                <w:szCs w:val="18"/>
              </w:rPr>
              <w:t xml:space="preserve">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w:t>
            </w:r>
            <w:r>
              <w:rPr>
                <w:sz w:val="18"/>
                <w:szCs w:val="18"/>
              </w:rPr>
              <w:lastRenderedPageBreak/>
              <w:t>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496" w:type="pct"/>
            <w:shd w:val="clear" w:color="auto" w:fill="FFFFFF"/>
          </w:tcPr>
          <w:p w:rsidR="00EF43ED" w:rsidRDefault="00EF43ED" w:rsidP="00EF43ED">
            <w:pPr>
              <w:spacing w:before="60" w:after="60"/>
            </w:pPr>
            <w:r>
              <w:rPr>
                <w:sz w:val="18"/>
                <w:szCs w:val="18"/>
              </w:rPr>
              <w:lastRenderedPageBreak/>
              <w:t>Префектура Северного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30,6</w:t>
            </w:r>
          </w:p>
        </w:tc>
        <w:tc>
          <w:tcPr>
            <w:tcW w:w="517" w:type="pct"/>
            <w:shd w:val="clear" w:color="auto" w:fill="FFFFFF"/>
            <w:noWrap/>
          </w:tcPr>
          <w:p w:rsidR="00EF43ED" w:rsidRDefault="00EF43ED" w:rsidP="00EF43ED">
            <w:pPr>
              <w:spacing w:before="60" w:after="60"/>
              <w:jc w:val="right"/>
            </w:pPr>
            <w:r>
              <w:rPr>
                <w:sz w:val="18"/>
                <w:szCs w:val="18"/>
              </w:rPr>
              <w:t>128,2</w:t>
            </w:r>
          </w:p>
        </w:tc>
        <w:tc>
          <w:tcPr>
            <w:tcW w:w="491" w:type="pct"/>
            <w:shd w:val="clear" w:color="auto" w:fill="FFFFFF"/>
            <w:noWrap/>
          </w:tcPr>
          <w:p w:rsidR="00EF43ED" w:rsidRDefault="00EF43ED" w:rsidP="00EF43ED">
            <w:pPr>
              <w:spacing w:before="60" w:after="60"/>
              <w:jc w:val="right"/>
            </w:pPr>
            <w:r>
              <w:rPr>
                <w:sz w:val="18"/>
                <w:szCs w:val="18"/>
              </w:rPr>
              <w:t>89,6</w:t>
            </w:r>
          </w:p>
        </w:tc>
        <w:tc>
          <w:tcPr>
            <w:tcW w:w="518" w:type="pct"/>
            <w:shd w:val="clear" w:color="auto" w:fill="FFFFFF"/>
            <w:noWrap/>
          </w:tcPr>
          <w:p w:rsidR="00EF43ED" w:rsidRDefault="00EF43ED" w:rsidP="00EF43ED">
            <w:pPr>
              <w:spacing w:before="60" w:after="60"/>
              <w:jc w:val="right"/>
            </w:pPr>
            <w:r>
              <w:rPr>
                <w:sz w:val="18"/>
                <w:szCs w:val="18"/>
              </w:rPr>
              <w:t>82,8</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11610056020000 140</w:t>
            </w:r>
          </w:p>
        </w:tc>
        <w:tc>
          <w:tcPr>
            <w:tcW w:w="956" w:type="pct"/>
            <w:shd w:val="clear" w:color="auto" w:fill="FFFFFF"/>
          </w:tcPr>
          <w:p w:rsidR="00EF43ED" w:rsidRDefault="00EF43ED" w:rsidP="00EF43ED">
            <w:pPr>
              <w:spacing w:before="60" w:after="60"/>
            </w:pPr>
            <w:r>
              <w:rPr>
                <w:sz w:val="18"/>
                <w:szCs w:val="18"/>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496" w:type="pct"/>
            <w:shd w:val="clear" w:color="auto" w:fill="FFFFFF"/>
          </w:tcPr>
          <w:p w:rsidR="00EF43ED" w:rsidRDefault="00EF43ED" w:rsidP="00EF43ED">
            <w:pPr>
              <w:spacing w:before="60" w:after="60"/>
            </w:pPr>
            <w:r>
              <w:rPr>
                <w:sz w:val="18"/>
                <w:szCs w:val="18"/>
              </w:rPr>
              <w:t>Префектура Северо-Восточного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1 320,7</w:t>
            </w:r>
          </w:p>
        </w:tc>
        <w:tc>
          <w:tcPr>
            <w:tcW w:w="517" w:type="pct"/>
            <w:shd w:val="clear" w:color="auto" w:fill="FFFFFF"/>
            <w:noWrap/>
          </w:tcPr>
          <w:p w:rsidR="00EF43ED" w:rsidRDefault="00EF43ED" w:rsidP="00EF43ED">
            <w:pPr>
              <w:spacing w:before="60" w:after="60"/>
              <w:jc w:val="right"/>
            </w:pPr>
            <w:r>
              <w:rPr>
                <w:sz w:val="18"/>
                <w:szCs w:val="18"/>
              </w:rPr>
              <w:t>453,7</w:t>
            </w:r>
          </w:p>
        </w:tc>
        <w:tc>
          <w:tcPr>
            <w:tcW w:w="491" w:type="pct"/>
            <w:shd w:val="clear" w:color="auto" w:fill="FFFFFF"/>
            <w:noWrap/>
          </w:tcPr>
          <w:p w:rsidR="00EF43ED" w:rsidRDefault="00EF43ED" w:rsidP="00EF43ED">
            <w:pPr>
              <w:spacing w:before="60" w:after="60"/>
              <w:jc w:val="right"/>
            </w:pPr>
            <w:r>
              <w:rPr>
                <w:sz w:val="18"/>
                <w:szCs w:val="18"/>
              </w:rPr>
              <w:t>602,5</w:t>
            </w:r>
          </w:p>
        </w:tc>
        <w:tc>
          <w:tcPr>
            <w:tcW w:w="518" w:type="pct"/>
            <w:shd w:val="clear" w:color="auto" w:fill="FFFFFF"/>
            <w:noWrap/>
          </w:tcPr>
          <w:p w:rsidR="00EF43ED" w:rsidRDefault="00EF43ED" w:rsidP="00EF43ED">
            <w:pPr>
              <w:spacing w:before="60" w:after="60"/>
              <w:jc w:val="right"/>
            </w:pPr>
            <w:r>
              <w:rPr>
                <w:sz w:val="18"/>
                <w:szCs w:val="18"/>
              </w:rPr>
              <w:t>792,3</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11610056020000 140</w:t>
            </w:r>
          </w:p>
        </w:tc>
        <w:tc>
          <w:tcPr>
            <w:tcW w:w="956" w:type="pct"/>
            <w:shd w:val="clear" w:color="auto" w:fill="FFFFFF"/>
          </w:tcPr>
          <w:p w:rsidR="00EF43ED" w:rsidRDefault="00EF43ED" w:rsidP="00EF43ED">
            <w:pPr>
              <w:spacing w:before="60" w:after="60"/>
            </w:pPr>
            <w:r>
              <w:rPr>
                <w:sz w:val="18"/>
                <w:szCs w:val="18"/>
              </w:rPr>
              <w:t xml:space="preserve">Платежи в целях возмещения убытков, причиненных </w:t>
            </w:r>
            <w:r>
              <w:rPr>
                <w:sz w:val="18"/>
                <w:szCs w:val="18"/>
              </w:rPr>
              <w:lastRenderedPageBreak/>
              <w:t>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496" w:type="pct"/>
            <w:shd w:val="clear" w:color="auto" w:fill="FFFFFF"/>
          </w:tcPr>
          <w:p w:rsidR="00EF43ED" w:rsidRDefault="00EF43ED" w:rsidP="00EF43ED">
            <w:pPr>
              <w:spacing w:before="60" w:after="60"/>
            </w:pPr>
            <w:r>
              <w:rPr>
                <w:sz w:val="18"/>
                <w:szCs w:val="18"/>
              </w:rPr>
              <w:lastRenderedPageBreak/>
              <w:t>Префектура Северо-</w:t>
            </w:r>
            <w:r>
              <w:rPr>
                <w:sz w:val="18"/>
                <w:szCs w:val="18"/>
              </w:rPr>
              <w:lastRenderedPageBreak/>
              <w:t>Западного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lastRenderedPageBreak/>
              <w:t>363,0</w:t>
            </w:r>
          </w:p>
        </w:tc>
        <w:tc>
          <w:tcPr>
            <w:tcW w:w="517" w:type="pct"/>
            <w:shd w:val="clear" w:color="auto" w:fill="FFFFFF"/>
            <w:noWrap/>
          </w:tcPr>
          <w:p w:rsidR="00EF43ED" w:rsidRDefault="00EF43ED" w:rsidP="00EF43ED">
            <w:pPr>
              <w:spacing w:before="60" w:after="60"/>
              <w:jc w:val="right"/>
            </w:pPr>
            <w:r>
              <w:rPr>
                <w:sz w:val="18"/>
                <w:szCs w:val="18"/>
              </w:rPr>
              <w:t>285,6</w:t>
            </w:r>
          </w:p>
        </w:tc>
        <w:tc>
          <w:tcPr>
            <w:tcW w:w="491" w:type="pct"/>
            <w:shd w:val="clear" w:color="auto" w:fill="FFFFFF"/>
            <w:noWrap/>
          </w:tcPr>
          <w:p w:rsidR="00EF43ED" w:rsidRDefault="00EF43ED" w:rsidP="00EF43ED">
            <w:pPr>
              <w:spacing w:before="60" w:after="60"/>
              <w:jc w:val="right"/>
            </w:pPr>
            <w:r>
              <w:rPr>
                <w:sz w:val="18"/>
                <w:szCs w:val="18"/>
              </w:rPr>
              <w:t>282,6</w:t>
            </w:r>
          </w:p>
        </w:tc>
        <w:tc>
          <w:tcPr>
            <w:tcW w:w="518" w:type="pct"/>
            <w:shd w:val="clear" w:color="auto" w:fill="FFFFFF"/>
            <w:noWrap/>
          </w:tcPr>
          <w:p w:rsidR="00EF43ED" w:rsidRDefault="00EF43ED" w:rsidP="00EF43ED">
            <w:pPr>
              <w:spacing w:before="60" w:after="60"/>
              <w:jc w:val="right"/>
            </w:pPr>
            <w:r>
              <w:rPr>
                <w:sz w:val="18"/>
                <w:szCs w:val="18"/>
              </w:rPr>
              <w:t>310,4</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11610056020000 140</w:t>
            </w:r>
          </w:p>
        </w:tc>
        <w:tc>
          <w:tcPr>
            <w:tcW w:w="956" w:type="pct"/>
            <w:shd w:val="clear" w:color="auto" w:fill="FFFFFF"/>
          </w:tcPr>
          <w:p w:rsidR="00EF43ED" w:rsidRDefault="00EF43ED" w:rsidP="00EF43ED">
            <w:pPr>
              <w:spacing w:before="60" w:after="60"/>
            </w:pPr>
            <w:r>
              <w:rPr>
                <w:sz w:val="18"/>
                <w:szCs w:val="18"/>
              </w:rPr>
              <w:t xml:space="preserve">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w:t>
            </w:r>
            <w:r>
              <w:rPr>
                <w:sz w:val="18"/>
                <w:szCs w:val="18"/>
              </w:rPr>
              <w:lastRenderedPageBreak/>
              <w:t>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496" w:type="pct"/>
            <w:shd w:val="clear" w:color="auto" w:fill="FFFFFF"/>
          </w:tcPr>
          <w:p w:rsidR="00EF43ED" w:rsidRDefault="00EF43ED" w:rsidP="00EF43ED">
            <w:pPr>
              <w:spacing w:before="60" w:after="60"/>
            </w:pPr>
            <w:r>
              <w:rPr>
                <w:sz w:val="18"/>
                <w:szCs w:val="18"/>
              </w:rPr>
              <w:lastRenderedPageBreak/>
              <w:t>Префектура Центрального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p>
        </w:tc>
        <w:tc>
          <w:tcPr>
            <w:tcW w:w="517" w:type="pct"/>
            <w:shd w:val="clear" w:color="auto" w:fill="FFFFFF"/>
            <w:noWrap/>
          </w:tcPr>
          <w:p w:rsidR="00EF43ED" w:rsidRDefault="00EF43ED" w:rsidP="00EF43ED">
            <w:pPr>
              <w:spacing w:before="60" w:after="60"/>
              <w:jc w:val="right"/>
            </w:pPr>
            <w:r>
              <w:rPr>
                <w:sz w:val="18"/>
                <w:szCs w:val="18"/>
              </w:rPr>
              <w:t>944,2</w:t>
            </w:r>
          </w:p>
        </w:tc>
        <w:tc>
          <w:tcPr>
            <w:tcW w:w="491" w:type="pct"/>
            <w:shd w:val="clear" w:color="auto" w:fill="FFFFFF"/>
            <w:noWrap/>
          </w:tcPr>
          <w:p w:rsidR="00EF43ED" w:rsidRDefault="00EF43ED" w:rsidP="00EF43ED">
            <w:pPr>
              <w:spacing w:before="60" w:after="60"/>
              <w:jc w:val="right"/>
            </w:pPr>
            <w:r>
              <w:rPr>
                <w:sz w:val="18"/>
                <w:szCs w:val="18"/>
              </w:rPr>
              <w:t>359,1</w:t>
            </w:r>
          </w:p>
        </w:tc>
        <w:tc>
          <w:tcPr>
            <w:tcW w:w="518" w:type="pct"/>
            <w:shd w:val="clear" w:color="auto" w:fill="FFFFFF"/>
            <w:noWrap/>
          </w:tcPr>
          <w:p w:rsidR="00EF43ED" w:rsidRDefault="00EF43ED" w:rsidP="00EF43ED">
            <w:pPr>
              <w:spacing w:before="60" w:after="60"/>
              <w:jc w:val="right"/>
            </w:pPr>
            <w:r>
              <w:rPr>
                <w:sz w:val="18"/>
                <w:szCs w:val="18"/>
              </w:rPr>
              <w:t>434,4</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11610056020000 140</w:t>
            </w:r>
          </w:p>
        </w:tc>
        <w:tc>
          <w:tcPr>
            <w:tcW w:w="956" w:type="pct"/>
            <w:shd w:val="clear" w:color="auto" w:fill="FFFFFF"/>
          </w:tcPr>
          <w:p w:rsidR="00EF43ED" w:rsidRDefault="00EF43ED" w:rsidP="00EF43ED">
            <w:pPr>
              <w:spacing w:before="60" w:after="60"/>
            </w:pPr>
            <w:r>
              <w:rPr>
                <w:sz w:val="18"/>
                <w:szCs w:val="18"/>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496" w:type="pct"/>
            <w:shd w:val="clear" w:color="auto" w:fill="FFFFFF"/>
          </w:tcPr>
          <w:p w:rsidR="00EF43ED" w:rsidRDefault="00EF43ED" w:rsidP="00EF43ED">
            <w:pPr>
              <w:spacing w:before="60" w:after="60"/>
            </w:pPr>
            <w:r>
              <w:rPr>
                <w:sz w:val="18"/>
                <w:szCs w:val="18"/>
              </w:rPr>
              <w:t>Префектура Юго-Восточного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43,8</w:t>
            </w:r>
          </w:p>
        </w:tc>
        <w:tc>
          <w:tcPr>
            <w:tcW w:w="517" w:type="pct"/>
            <w:shd w:val="clear" w:color="auto" w:fill="FFFFFF"/>
            <w:noWrap/>
          </w:tcPr>
          <w:p w:rsidR="00EF43ED" w:rsidRDefault="00EF43ED" w:rsidP="00EF43ED">
            <w:pPr>
              <w:spacing w:before="60" w:after="60"/>
              <w:jc w:val="right"/>
            </w:pPr>
            <w:r>
              <w:rPr>
                <w:sz w:val="18"/>
                <w:szCs w:val="18"/>
              </w:rPr>
              <w:t>348,7</w:t>
            </w:r>
          </w:p>
        </w:tc>
        <w:tc>
          <w:tcPr>
            <w:tcW w:w="491" w:type="pct"/>
            <w:shd w:val="clear" w:color="auto" w:fill="FFFFFF"/>
            <w:noWrap/>
          </w:tcPr>
          <w:p w:rsidR="00EF43ED" w:rsidRDefault="00EF43ED" w:rsidP="00EF43ED">
            <w:pPr>
              <w:spacing w:before="60" w:after="60"/>
              <w:jc w:val="right"/>
            </w:pPr>
            <w:r>
              <w:rPr>
                <w:sz w:val="18"/>
                <w:szCs w:val="18"/>
              </w:rPr>
              <w:t>162,7</w:t>
            </w:r>
          </w:p>
        </w:tc>
        <w:tc>
          <w:tcPr>
            <w:tcW w:w="518" w:type="pct"/>
            <w:shd w:val="clear" w:color="auto" w:fill="FFFFFF"/>
            <w:noWrap/>
          </w:tcPr>
          <w:p w:rsidR="00EF43ED" w:rsidRDefault="00EF43ED" w:rsidP="00EF43ED">
            <w:pPr>
              <w:spacing w:before="60" w:after="60"/>
              <w:jc w:val="right"/>
            </w:pPr>
            <w:r>
              <w:rPr>
                <w:sz w:val="18"/>
                <w:szCs w:val="18"/>
              </w:rPr>
              <w:t>185,1</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11610056020000 140</w:t>
            </w:r>
          </w:p>
        </w:tc>
        <w:tc>
          <w:tcPr>
            <w:tcW w:w="956" w:type="pct"/>
            <w:shd w:val="clear" w:color="auto" w:fill="FFFFFF"/>
          </w:tcPr>
          <w:p w:rsidR="00EF43ED" w:rsidRDefault="00EF43ED" w:rsidP="00EF43ED">
            <w:pPr>
              <w:spacing w:before="60" w:after="60"/>
            </w:pPr>
            <w:r>
              <w:rPr>
                <w:sz w:val="18"/>
                <w:szCs w:val="18"/>
              </w:rPr>
              <w:t xml:space="preserve">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w:t>
            </w:r>
            <w:r>
              <w:rPr>
                <w:sz w:val="18"/>
                <w:szCs w:val="18"/>
              </w:rPr>
              <w:lastRenderedPageBreak/>
              <w:t>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496" w:type="pct"/>
            <w:shd w:val="clear" w:color="auto" w:fill="FFFFFF"/>
          </w:tcPr>
          <w:p w:rsidR="00EF43ED" w:rsidRDefault="00EF43ED" w:rsidP="00EF43ED">
            <w:pPr>
              <w:spacing w:before="60" w:after="60"/>
            </w:pPr>
            <w:r>
              <w:rPr>
                <w:sz w:val="18"/>
                <w:szCs w:val="18"/>
              </w:rPr>
              <w:lastRenderedPageBreak/>
              <w:t>Префектура Юго-Западного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11,3</w:t>
            </w:r>
          </w:p>
        </w:tc>
        <w:tc>
          <w:tcPr>
            <w:tcW w:w="517" w:type="pct"/>
            <w:shd w:val="clear" w:color="auto" w:fill="FFFFFF"/>
            <w:noWrap/>
          </w:tcPr>
          <w:p w:rsidR="00EF43ED" w:rsidRDefault="00EF43ED" w:rsidP="00EF43ED">
            <w:pPr>
              <w:spacing w:before="60" w:after="60"/>
              <w:jc w:val="right"/>
            </w:pPr>
            <w:r>
              <w:rPr>
                <w:sz w:val="18"/>
                <w:szCs w:val="18"/>
              </w:rPr>
              <w:t>175,4</w:t>
            </w:r>
          </w:p>
        </w:tc>
        <w:tc>
          <w:tcPr>
            <w:tcW w:w="491" w:type="pct"/>
            <w:shd w:val="clear" w:color="auto" w:fill="FFFFFF"/>
            <w:noWrap/>
          </w:tcPr>
          <w:p w:rsidR="00EF43ED" w:rsidRDefault="00EF43ED" w:rsidP="00EF43ED">
            <w:pPr>
              <w:spacing w:before="60" w:after="60"/>
              <w:jc w:val="right"/>
            </w:pPr>
            <w:r>
              <w:rPr>
                <w:sz w:val="18"/>
                <w:szCs w:val="18"/>
              </w:rPr>
              <w:t>106,4</w:t>
            </w:r>
          </w:p>
        </w:tc>
        <w:tc>
          <w:tcPr>
            <w:tcW w:w="518" w:type="pct"/>
            <w:shd w:val="clear" w:color="auto" w:fill="FFFFFF"/>
            <w:noWrap/>
          </w:tcPr>
          <w:p w:rsidR="00EF43ED" w:rsidRDefault="00EF43ED" w:rsidP="00EF43ED">
            <w:pPr>
              <w:spacing w:before="60" w:after="60"/>
              <w:jc w:val="right"/>
            </w:pPr>
            <w:r>
              <w:rPr>
                <w:sz w:val="18"/>
                <w:szCs w:val="18"/>
              </w:rPr>
              <w:t>97,7</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11610056020000 140</w:t>
            </w:r>
          </w:p>
        </w:tc>
        <w:tc>
          <w:tcPr>
            <w:tcW w:w="956" w:type="pct"/>
            <w:shd w:val="clear" w:color="auto" w:fill="FFFFFF"/>
          </w:tcPr>
          <w:p w:rsidR="00EF43ED" w:rsidRDefault="00EF43ED" w:rsidP="00EF43ED">
            <w:pPr>
              <w:spacing w:before="60" w:after="60"/>
            </w:pPr>
            <w:r>
              <w:rPr>
                <w:sz w:val="18"/>
                <w:szCs w:val="18"/>
              </w:rPr>
              <w:t xml:space="preserve">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w:t>
            </w:r>
            <w:r>
              <w:rPr>
                <w:sz w:val="18"/>
                <w:szCs w:val="18"/>
              </w:rPr>
              <w:lastRenderedPageBreak/>
              <w:t>контракта, финансируемого за счет средств дорожного фонда субъекта Российской Федерации)</w:t>
            </w:r>
          </w:p>
        </w:tc>
        <w:tc>
          <w:tcPr>
            <w:tcW w:w="496" w:type="pct"/>
            <w:shd w:val="clear" w:color="auto" w:fill="FFFFFF"/>
          </w:tcPr>
          <w:p w:rsidR="00EF43ED" w:rsidRDefault="00EF43ED" w:rsidP="00EF43ED">
            <w:pPr>
              <w:spacing w:before="60" w:after="60"/>
            </w:pPr>
            <w:r>
              <w:rPr>
                <w:sz w:val="18"/>
                <w:szCs w:val="18"/>
              </w:rPr>
              <w:lastRenderedPageBreak/>
              <w:t>Префектура Южного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31,3</w:t>
            </w:r>
          </w:p>
        </w:tc>
        <w:tc>
          <w:tcPr>
            <w:tcW w:w="517" w:type="pct"/>
            <w:shd w:val="clear" w:color="auto" w:fill="FFFFFF"/>
            <w:noWrap/>
          </w:tcPr>
          <w:p w:rsidR="00EF43ED" w:rsidRDefault="00EF43ED" w:rsidP="00EF43ED">
            <w:pPr>
              <w:spacing w:before="60" w:after="60"/>
              <w:jc w:val="right"/>
            </w:pPr>
            <w:r>
              <w:rPr>
                <w:sz w:val="18"/>
                <w:szCs w:val="18"/>
              </w:rPr>
              <w:t>421,0</w:t>
            </w:r>
          </w:p>
        </w:tc>
        <w:tc>
          <w:tcPr>
            <w:tcW w:w="491" w:type="pct"/>
            <w:shd w:val="clear" w:color="auto" w:fill="FFFFFF"/>
            <w:noWrap/>
          </w:tcPr>
          <w:p w:rsidR="00EF43ED" w:rsidRDefault="00EF43ED" w:rsidP="00EF43ED">
            <w:pPr>
              <w:spacing w:before="60" w:after="60"/>
              <w:jc w:val="right"/>
            </w:pPr>
            <w:r>
              <w:rPr>
                <w:sz w:val="18"/>
                <w:szCs w:val="18"/>
              </w:rPr>
              <w:t>302,9</w:t>
            </w:r>
          </w:p>
        </w:tc>
        <w:tc>
          <w:tcPr>
            <w:tcW w:w="518" w:type="pct"/>
            <w:shd w:val="clear" w:color="auto" w:fill="FFFFFF"/>
            <w:noWrap/>
          </w:tcPr>
          <w:p w:rsidR="00EF43ED" w:rsidRDefault="00EF43ED" w:rsidP="00EF43ED">
            <w:pPr>
              <w:spacing w:before="60" w:after="60"/>
              <w:jc w:val="right"/>
            </w:pPr>
            <w:r>
              <w:rPr>
                <w:sz w:val="18"/>
                <w:szCs w:val="18"/>
              </w:rPr>
              <w:t>251,8</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11610056020000 140</w:t>
            </w:r>
          </w:p>
        </w:tc>
        <w:tc>
          <w:tcPr>
            <w:tcW w:w="956" w:type="pct"/>
            <w:shd w:val="clear" w:color="auto" w:fill="FFFFFF"/>
          </w:tcPr>
          <w:p w:rsidR="00EF43ED" w:rsidRDefault="00EF43ED" w:rsidP="00EF43ED">
            <w:pPr>
              <w:spacing w:before="60" w:after="60"/>
            </w:pPr>
            <w:r>
              <w:rPr>
                <w:sz w:val="18"/>
                <w:szCs w:val="18"/>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496" w:type="pct"/>
            <w:shd w:val="clear" w:color="auto" w:fill="FFFFFF"/>
          </w:tcPr>
          <w:p w:rsidR="00EF43ED" w:rsidRDefault="00EF43ED" w:rsidP="00EF43ED">
            <w:pPr>
              <w:spacing w:before="60" w:after="60"/>
            </w:pPr>
            <w:r>
              <w:rPr>
                <w:sz w:val="18"/>
                <w:szCs w:val="18"/>
              </w:rPr>
              <w:t>Префектура Троицкого и Новомосковского административных округов города Москвы</w:t>
            </w:r>
          </w:p>
        </w:tc>
        <w:tc>
          <w:tcPr>
            <w:tcW w:w="491" w:type="pct"/>
            <w:shd w:val="clear" w:color="auto" w:fill="FFFFFF"/>
            <w:noWrap/>
          </w:tcPr>
          <w:p w:rsidR="00EF43ED" w:rsidRDefault="00EF43ED" w:rsidP="00EF43ED">
            <w:pPr>
              <w:spacing w:before="60" w:after="60"/>
              <w:jc w:val="right"/>
            </w:pPr>
            <w:r>
              <w:rPr>
                <w:sz w:val="18"/>
                <w:szCs w:val="18"/>
              </w:rPr>
              <w:t>5,3</w:t>
            </w:r>
          </w:p>
        </w:tc>
        <w:tc>
          <w:tcPr>
            <w:tcW w:w="517" w:type="pct"/>
            <w:shd w:val="clear" w:color="auto" w:fill="FFFFFF"/>
            <w:noWrap/>
          </w:tcPr>
          <w:p w:rsidR="00EF43ED" w:rsidRDefault="00EF43ED" w:rsidP="00EF43ED">
            <w:pPr>
              <w:spacing w:before="60" w:after="60"/>
              <w:jc w:val="right"/>
            </w:pPr>
            <w:r>
              <w:rPr>
                <w:sz w:val="18"/>
                <w:szCs w:val="18"/>
              </w:rPr>
              <w:t>234,2</w:t>
            </w:r>
          </w:p>
        </w:tc>
        <w:tc>
          <w:tcPr>
            <w:tcW w:w="491" w:type="pct"/>
            <w:shd w:val="clear" w:color="auto" w:fill="FFFFFF"/>
            <w:noWrap/>
          </w:tcPr>
          <w:p w:rsidR="00EF43ED" w:rsidRDefault="00EF43ED" w:rsidP="00EF43ED">
            <w:pPr>
              <w:spacing w:before="60" w:after="60"/>
              <w:jc w:val="right"/>
            </w:pPr>
            <w:r>
              <w:rPr>
                <w:sz w:val="18"/>
                <w:szCs w:val="18"/>
              </w:rPr>
              <w:t>111,8</w:t>
            </w:r>
          </w:p>
        </w:tc>
        <w:tc>
          <w:tcPr>
            <w:tcW w:w="518" w:type="pct"/>
            <w:shd w:val="clear" w:color="auto" w:fill="FFFFFF"/>
            <w:noWrap/>
          </w:tcPr>
          <w:p w:rsidR="00EF43ED" w:rsidRDefault="00EF43ED" w:rsidP="00EF43ED">
            <w:pPr>
              <w:spacing w:before="60" w:after="60"/>
              <w:jc w:val="right"/>
            </w:pPr>
            <w:r>
              <w:rPr>
                <w:sz w:val="18"/>
                <w:szCs w:val="18"/>
              </w:rPr>
              <w:t>117,1</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11610076020000 140</w:t>
            </w:r>
          </w:p>
        </w:tc>
        <w:tc>
          <w:tcPr>
            <w:tcW w:w="956" w:type="pct"/>
            <w:shd w:val="clear" w:color="auto" w:fill="FFFFFF"/>
          </w:tcPr>
          <w:p w:rsidR="00EF43ED" w:rsidRDefault="00EF43ED" w:rsidP="00EF43ED">
            <w:pPr>
              <w:spacing w:before="60" w:after="60"/>
            </w:pPr>
            <w:r>
              <w:rPr>
                <w:sz w:val="18"/>
                <w:szCs w:val="18"/>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здравоохранения города Москвы</w:t>
            </w:r>
          </w:p>
        </w:tc>
        <w:tc>
          <w:tcPr>
            <w:tcW w:w="491" w:type="pct"/>
            <w:shd w:val="clear" w:color="auto" w:fill="FFFFFF"/>
            <w:noWrap/>
          </w:tcPr>
          <w:p w:rsidR="00EF43ED" w:rsidRDefault="00EF43ED" w:rsidP="00EF43ED">
            <w:pPr>
              <w:spacing w:before="60" w:after="60"/>
              <w:jc w:val="right"/>
            </w:pPr>
            <w:r>
              <w:rPr>
                <w:sz w:val="18"/>
                <w:szCs w:val="18"/>
              </w:rPr>
              <w:t>326,4</w:t>
            </w:r>
          </w:p>
        </w:tc>
        <w:tc>
          <w:tcPr>
            <w:tcW w:w="517" w:type="pct"/>
            <w:shd w:val="clear" w:color="auto" w:fill="FFFFFF"/>
            <w:noWrap/>
          </w:tcPr>
          <w:p w:rsidR="00EF43ED" w:rsidRDefault="00EF43ED" w:rsidP="00EF43ED">
            <w:pPr>
              <w:spacing w:before="60" w:after="60"/>
              <w:jc w:val="right"/>
            </w:pPr>
            <w:r>
              <w:rPr>
                <w:sz w:val="18"/>
                <w:szCs w:val="18"/>
              </w:rPr>
              <w:t>298,0</w:t>
            </w:r>
          </w:p>
        </w:tc>
        <w:tc>
          <w:tcPr>
            <w:tcW w:w="491" w:type="pct"/>
            <w:shd w:val="clear" w:color="auto" w:fill="FFFFFF"/>
            <w:noWrap/>
          </w:tcPr>
          <w:p w:rsidR="00EF43ED" w:rsidRDefault="00EF43ED" w:rsidP="00EF43ED">
            <w:pPr>
              <w:spacing w:before="60" w:after="60"/>
              <w:jc w:val="right"/>
            </w:pPr>
            <w:r>
              <w:rPr>
                <w:sz w:val="18"/>
                <w:szCs w:val="18"/>
              </w:rPr>
              <w:t>397,3</w:t>
            </w:r>
          </w:p>
        </w:tc>
        <w:tc>
          <w:tcPr>
            <w:tcW w:w="518" w:type="pct"/>
            <w:shd w:val="clear" w:color="auto" w:fill="FFFFFF"/>
            <w:noWrap/>
          </w:tcPr>
          <w:p w:rsidR="00EF43ED" w:rsidRDefault="00EF43ED" w:rsidP="00EF43ED">
            <w:pPr>
              <w:spacing w:before="60" w:after="60"/>
              <w:jc w:val="right"/>
            </w:pPr>
            <w:r>
              <w:rPr>
                <w:sz w:val="18"/>
                <w:szCs w:val="18"/>
              </w:rPr>
              <w:t>340,6</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11610076020000 140</w:t>
            </w:r>
          </w:p>
        </w:tc>
        <w:tc>
          <w:tcPr>
            <w:tcW w:w="956" w:type="pct"/>
            <w:shd w:val="clear" w:color="auto" w:fill="FFFFFF"/>
          </w:tcPr>
          <w:p w:rsidR="00EF43ED" w:rsidRDefault="00EF43ED" w:rsidP="00EF43ED">
            <w:pPr>
              <w:spacing w:before="60" w:after="60"/>
            </w:pPr>
            <w:r>
              <w:rPr>
                <w:sz w:val="18"/>
                <w:szCs w:val="18"/>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культуры города Москвы</w:t>
            </w:r>
          </w:p>
        </w:tc>
        <w:tc>
          <w:tcPr>
            <w:tcW w:w="491" w:type="pct"/>
            <w:shd w:val="clear" w:color="auto" w:fill="FFFFFF"/>
            <w:noWrap/>
          </w:tcPr>
          <w:p w:rsidR="00EF43ED" w:rsidRDefault="00EF43ED" w:rsidP="00EF43ED">
            <w:pPr>
              <w:spacing w:before="60" w:after="60"/>
              <w:jc w:val="right"/>
            </w:pPr>
            <w:r>
              <w:rPr>
                <w:sz w:val="18"/>
                <w:szCs w:val="18"/>
              </w:rPr>
              <w:t>711,4</w:t>
            </w:r>
          </w:p>
        </w:tc>
        <w:tc>
          <w:tcPr>
            <w:tcW w:w="517" w:type="pct"/>
            <w:shd w:val="clear" w:color="auto" w:fill="FFFFFF"/>
            <w:noWrap/>
          </w:tcPr>
          <w:p w:rsidR="00EF43ED" w:rsidRDefault="00EF43ED" w:rsidP="00EF43ED">
            <w:pPr>
              <w:spacing w:before="60" w:after="60"/>
              <w:jc w:val="right"/>
            </w:pPr>
            <w:r>
              <w:rPr>
                <w:sz w:val="18"/>
                <w:szCs w:val="18"/>
              </w:rPr>
              <w:t>23,9</w:t>
            </w:r>
          </w:p>
        </w:tc>
        <w:tc>
          <w:tcPr>
            <w:tcW w:w="491" w:type="pct"/>
            <w:shd w:val="clear" w:color="auto" w:fill="FFFFFF"/>
            <w:noWrap/>
          </w:tcPr>
          <w:p w:rsidR="00EF43ED" w:rsidRDefault="00EF43ED" w:rsidP="00EF43ED">
            <w:pPr>
              <w:spacing w:before="60" w:after="60"/>
              <w:jc w:val="right"/>
            </w:pPr>
            <w:r>
              <w:rPr>
                <w:sz w:val="18"/>
                <w:szCs w:val="18"/>
              </w:rPr>
              <w:t>31,8</w:t>
            </w:r>
          </w:p>
        </w:tc>
        <w:tc>
          <w:tcPr>
            <w:tcW w:w="518" w:type="pct"/>
            <w:shd w:val="clear" w:color="auto" w:fill="FFFFFF"/>
            <w:noWrap/>
          </w:tcPr>
          <w:p w:rsidR="00EF43ED" w:rsidRDefault="00EF43ED" w:rsidP="00EF43ED">
            <w:pPr>
              <w:spacing w:before="60" w:after="60"/>
              <w:jc w:val="right"/>
            </w:pPr>
            <w:r>
              <w:rPr>
                <w:sz w:val="18"/>
                <w:szCs w:val="18"/>
              </w:rPr>
              <w:t>42,4</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11610076020000 140</w:t>
            </w:r>
          </w:p>
        </w:tc>
        <w:tc>
          <w:tcPr>
            <w:tcW w:w="956" w:type="pct"/>
            <w:shd w:val="clear" w:color="auto" w:fill="FFFFFF"/>
          </w:tcPr>
          <w:p w:rsidR="00EF43ED" w:rsidRDefault="00EF43ED" w:rsidP="00EF43ED">
            <w:pPr>
              <w:spacing w:before="60" w:after="60"/>
            </w:pPr>
            <w:r>
              <w:rPr>
                <w:sz w:val="18"/>
                <w:szCs w:val="18"/>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городского имущества города Москвы</w:t>
            </w:r>
          </w:p>
        </w:tc>
        <w:tc>
          <w:tcPr>
            <w:tcW w:w="491" w:type="pct"/>
            <w:shd w:val="clear" w:color="auto" w:fill="FFFFFF"/>
            <w:noWrap/>
          </w:tcPr>
          <w:p w:rsidR="00EF43ED" w:rsidRDefault="00EF43ED" w:rsidP="00EF43ED">
            <w:pPr>
              <w:spacing w:before="60" w:after="60"/>
              <w:jc w:val="right"/>
            </w:pPr>
            <w:r>
              <w:rPr>
                <w:sz w:val="18"/>
                <w:szCs w:val="18"/>
              </w:rPr>
              <w:t>240,1</w:t>
            </w:r>
          </w:p>
        </w:tc>
        <w:tc>
          <w:tcPr>
            <w:tcW w:w="517" w:type="pct"/>
            <w:shd w:val="clear" w:color="auto" w:fill="FFFFFF"/>
            <w:noWrap/>
          </w:tcPr>
          <w:p w:rsidR="00EF43ED" w:rsidRDefault="00EF43ED" w:rsidP="00EF43ED">
            <w:pPr>
              <w:spacing w:before="60" w:after="60"/>
              <w:jc w:val="right"/>
            </w:pPr>
            <w:r>
              <w:rPr>
                <w:sz w:val="18"/>
                <w:szCs w:val="18"/>
              </w:rPr>
              <w:t>832,1</w:t>
            </w:r>
          </w:p>
        </w:tc>
        <w:tc>
          <w:tcPr>
            <w:tcW w:w="491" w:type="pct"/>
            <w:shd w:val="clear" w:color="auto" w:fill="FFFFFF"/>
            <w:noWrap/>
          </w:tcPr>
          <w:p w:rsidR="00EF43ED" w:rsidRDefault="00EF43ED" w:rsidP="00EF43ED">
            <w:pPr>
              <w:spacing w:before="60" w:after="60"/>
              <w:jc w:val="right"/>
            </w:pPr>
            <w:r>
              <w:rPr>
                <w:sz w:val="18"/>
                <w:szCs w:val="18"/>
              </w:rPr>
              <w:t>959,5</w:t>
            </w:r>
          </w:p>
        </w:tc>
        <w:tc>
          <w:tcPr>
            <w:tcW w:w="518" w:type="pct"/>
            <w:shd w:val="clear" w:color="auto" w:fill="FFFFFF"/>
            <w:noWrap/>
          </w:tcPr>
          <w:p w:rsidR="00EF43ED" w:rsidRDefault="00EF43ED" w:rsidP="00EF43ED">
            <w:pPr>
              <w:spacing w:before="60" w:after="60"/>
              <w:jc w:val="right"/>
            </w:pPr>
            <w:r>
              <w:rPr>
                <w:sz w:val="18"/>
                <w:szCs w:val="18"/>
              </w:rPr>
              <w:t>661,1</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11610100020000 140</w:t>
            </w:r>
          </w:p>
        </w:tc>
        <w:tc>
          <w:tcPr>
            <w:tcW w:w="956" w:type="pct"/>
            <w:shd w:val="clear" w:color="auto" w:fill="FFFFFF"/>
          </w:tcPr>
          <w:p w:rsidR="00EF43ED" w:rsidRDefault="00EF43ED" w:rsidP="00EF43ED">
            <w:pPr>
              <w:spacing w:before="60" w:after="60"/>
            </w:pPr>
            <w:r>
              <w:rPr>
                <w:sz w:val="18"/>
                <w:szCs w:val="1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капитального ремонта города Москвы</w:t>
            </w:r>
          </w:p>
        </w:tc>
        <w:tc>
          <w:tcPr>
            <w:tcW w:w="491" w:type="pct"/>
            <w:shd w:val="clear" w:color="auto" w:fill="FFFFFF"/>
            <w:noWrap/>
          </w:tcPr>
          <w:p w:rsidR="00EF43ED" w:rsidRDefault="00EF43ED" w:rsidP="00EF43ED">
            <w:pPr>
              <w:spacing w:before="60" w:after="60"/>
              <w:jc w:val="right"/>
            </w:pPr>
            <w:r>
              <w:rPr>
                <w:sz w:val="18"/>
                <w:szCs w:val="18"/>
              </w:rPr>
              <w:t>5 549,5</w:t>
            </w:r>
          </w:p>
        </w:tc>
        <w:tc>
          <w:tcPr>
            <w:tcW w:w="517" w:type="pct"/>
            <w:shd w:val="clear" w:color="auto" w:fill="FFFFFF"/>
            <w:noWrap/>
          </w:tcPr>
          <w:p w:rsidR="00EF43ED" w:rsidRDefault="00EF43ED" w:rsidP="00EF43ED">
            <w:pPr>
              <w:spacing w:before="60" w:after="60"/>
              <w:jc w:val="right"/>
            </w:pPr>
            <w:r>
              <w:rPr>
                <w:sz w:val="18"/>
                <w:szCs w:val="18"/>
              </w:rPr>
              <w:t>1 996,4</w:t>
            </w:r>
          </w:p>
        </w:tc>
        <w:tc>
          <w:tcPr>
            <w:tcW w:w="491" w:type="pct"/>
            <w:shd w:val="clear" w:color="auto" w:fill="FFFFFF"/>
            <w:noWrap/>
          </w:tcPr>
          <w:p w:rsidR="00EF43ED" w:rsidRDefault="00EF43ED" w:rsidP="00EF43ED">
            <w:pPr>
              <w:spacing w:before="60" w:after="60"/>
              <w:jc w:val="right"/>
            </w:pPr>
            <w:r>
              <w:rPr>
                <w:sz w:val="18"/>
                <w:szCs w:val="18"/>
              </w:rPr>
              <w:t>1 996,4</w:t>
            </w:r>
          </w:p>
        </w:tc>
        <w:tc>
          <w:tcPr>
            <w:tcW w:w="518" w:type="pct"/>
            <w:shd w:val="clear" w:color="auto" w:fill="FFFFFF"/>
            <w:noWrap/>
          </w:tcPr>
          <w:p w:rsidR="00EF43ED" w:rsidRDefault="00EF43ED" w:rsidP="00EF43ED">
            <w:pPr>
              <w:spacing w:before="60" w:after="60"/>
              <w:jc w:val="right"/>
            </w:pPr>
            <w:r>
              <w:rPr>
                <w:sz w:val="18"/>
                <w:szCs w:val="18"/>
              </w:rPr>
              <w:t>1 996,4</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11610122010001 140</w:t>
            </w:r>
          </w:p>
        </w:tc>
        <w:tc>
          <w:tcPr>
            <w:tcW w:w="956" w:type="pct"/>
            <w:shd w:val="clear" w:color="auto" w:fill="FFFFFF"/>
          </w:tcPr>
          <w:p w:rsidR="00EF43ED" w:rsidRDefault="00EF43ED" w:rsidP="00EF43ED">
            <w:pPr>
              <w:spacing w:before="60" w:after="60"/>
            </w:pPr>
            <w:r>
              <w:rPr>
                <w:sz w:val="18"/>
                <w:szCs w:val="18"/>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w:t>
            </w:r>
            <w:r>
              <w:rPr>
                <w:sz w:val="18"/>
                <w:szCs w:val="18"/>
              </w:rPr>
              <w:lastRenderedPageBreak/>
              <w:t>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496" w:type="pct"/>
            <w:shd w:val="clear" w:color="auto" w:fill="FFFFFF"/>
          </w:tcPr>
          <w:p w:rsidR="00EF43ED" w:rsidRDefault="00EF43ED" w:rsidP="00EF43ED">
            <w:pPr>
              <w:spacing w:before="60" w:after="60"/>
            </w:pPr>
            <w:r>
              <w:rPr>
                <w:sz w:val="18"/>
                <w:szCs w:val="18"/>
              </w:rPr>
              <w:lastRenderedPageBreak/>
              <w:t>Департамент культуры города Москвы</w:t>
            </w:r>
          </w:p>
        </w:tc>
        <w:tc>
          <w:tcPr>
            <w:tcW w:w="491" w:type="pct"/>
            <w:shd w:val="clear" w:color="auto" w:fill="FFFFFF"/>
            <w:noWrap/>
          </w:tcPr>
          <w:p w:rsidR="00EF43ED" w:rsidRDefault="00EF43ED" w:rsidP="00EF43ED">
            <w:pPr>
              <w:spacing w:before="60" w:after="60"/>
              <w:jc w:val="right"/>
            </w:pPr>
            <w:r>
              <w:rPr>
                <w:sz w:val="18"/>
                <w:szCs w:val="18"/>
              </w:rPr>
              <w:t>400,2</w:t>
            </w:r>
          </w:p>
        </w:tc>
        <w:tc>
          <w:tcPr>
            <w:tcW w:w="517" w:type="pct"/>
            <w:shd w:val="clear" w:color="auto" w:fill="FFFFFF"/>
            <w:noWrap/>
          </w:tcPr>
          <w:p w:rsidR="00EF43ED" w:rsidRDefault="00EF43ED" w:rsidP="00EF43ED">
            <w:pPr>
              <w:spacing w:before="60" w:after="60"/>
              <w:jc w:val="right"/>
            </w:pPr>
            <w:r>
              <w:rPr>
                <w:sz w:val="18"/>
                <w:szCs w:val="18"/>
              </w:rPr>
              <w:t>398,2</w:t>
            </w:r>
          </w:p>
        </w:tc>
        <w:tc>
          <w:tcPr>
            <w:tcW w:w="491" w:type="pct"/>
            <w:shd w:val="clear" w:color="auto" w:fill="FFFFFF"/>
            <w:noWrap/>
          </w:tcPr>
          <w:p w:rsidR="00EF43ED" w:rsidRDefault="00EF43ED" w:rsidP="00EF43ED">
            <w:pPr>
              <w:spacing w:before="60" w:after="60"/>
              <w:jc w:val="right"/>
            </w:pPr>
            <w:r>
              <w:rPr>
                <w:sz w:val="18"/>
                <w:szCs w:val="18"/>
              </w:rPr>
              <w:t>396,2</w:t>
            </w:r>
          </w:p>
        </w:tc>
        <w:tc>
          <w:tcPr>
            <w:tcW w:w="518" w:type="pct"/>
            <w:shd w:val="clear" w:color="auto" w:fill="FFFFFF"/>
            <w:noWrap/>
          </w:tcPr>
          <w:p w:rsidR="00EF43ED" w:rsidRDefault="00EF43ED" w:rsidP="00EF43ED">
            <w:pPr>
              <w:spacing w:before="60" w:after="60"/>
              <w:jc w:val="right"/>
            </w:pPr>
            <w:r>
              <w:rPr>
                <w:sz w:val="18"/>
                <w:szCs w:val="18"/>
              </w:rPr>
              <w:t>394,2</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11610122010001 140</w:t>
            </w:r>
          </w:p>
        </w:tc>
        <w:tc>
          <w:tcPr>
            <w:tcW w:w="956" w:type="pct"/>
            <w:shd w:val="clear" w:color="auto" w:fill="FFFFFF"/>
          </w:tcPr>
          <w:p w:rsidR="00EF43ED" w:rsidRDefault="00EF43ED" w:rsidP="00EF43ED">
            <w:pPr>
              <w:spacing w:before="60" w:after="60"/>
            </w:pPr>
            <w:r>
              <w:rPr>
                <w:sz w:val="18"/>
                <w:szCs w:val="1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496" w:type="pct"/>
            <w:shd w:val="clear" w:color="auto" w:fill="FFFFFF"/>
          </w:tcPr>
          <w:p w:rsidR="00EF43ED" w:rsidRDefault="00EF43ED" w:rsidP="00EF43ED">
            <w:pPr>
              <w:spacing w:before="60" w:after="60"/>
            </w:pPr>
            <w:r>
              <w:rPr>
                <w:sz w:val="18"/>
                <w:szCs w:val="18"/>
              </w:rPr>
              <w:t>Федеральное агентство по рыболовству</w:t>
            </w:r>
          </w:p>
        </w:tc>
        <w:tc>
          <w:tcPr>
            <w:tcW w:w="491" w:type="pct"/>
            <w:shd w:val="clear" w:color="auto" w:fill="FFFFFF"/>
            <w:noWrap/>
          </w:tcPr>
          <w:p w:rsidR="00EF43ED" w:rsidRDefault="00EF43ED" w:rsidP="00EF43ED">
            <w:pPr>
              <w:spacing w:before="60" w:after="60"/>
              <w:jc w:val="right"/>
            </w:pPr>
            <w:r>
              <w:rPr>
                <w:sz w:val="18"/>
                <w:szCs w:val="18"/>
              </w:rPr>
              <w:t>4 088,7</w:t>
            </w:r>
          </w:p>
        </w:tc>
        <w:tc>
          <w:tcPr>
            <w:tcW w:w="517" w:type="pct"/>
            <w:shd w:val="clear" w:color="auto" w:fill="FFFFFF"/>
            <w:noWrap/>
          </w:tcPr>
          <w:p w:rsidR="00EF43ED" w:rsidRDefault="00EF43ED" w:rsidP="00EF43ED">
            <w:pPr>
              <w:spacing w:before="60" w:after="60"/>
              <w:jc w:val="right"/>
            </w:pPr>
            <w:r>
              <w:rPr>
                <w:sz w:val="18"/>
                <w:szCs w:val="18"/>
              </w:rPr>
              <w:t>4 088,7</w:t>
            </w:r>
          </w:p>
        </w:tc>
        <w:tc>
          <w:tcPr>
            <w:tcW w:w="491" w:type="pct"/>
            <w:shd w:val="clear" w:color="auto" w:fill="FFFFFF"/>
            <w:noWrap/>
          </w:tcPr>
          <w:p w:rsidR="00EF43ED" w:rsidRDefault="00EF43ED" w:rsidP="00EF43ED">
            <w:pPr>
              <w:spacing w:before="60" w:after="60"/>
              <w:jc w:val="right"/>
            </w:pPr>
            <w:r>
              <w:rPr>
                <w:sz w:val="18"/>
                <w:szCs w:val="18"/>
              </w:rPr>
              <w:t>4 088,7</w:t>
            </w:r>
          </w:p>
        </w:tc>
        <w:tc>
          <w:tcPr>
            <w:tcW w:w="518" w:type="pct"/>
            <w:shd w:val="clear" w:color="auto" w:fill="FFFFFF"/>
            <w:noWrap/>
          </w:tcPr>
          <w:p w:rsidR="00EF43ED" w:rsidRDefault="00EF43ED" w:rsidP="00EF43ED">
            <w:pPr>
              <w:spacing w:before="60" w:after="60"/>
              <w:jc w:val="right"/>
            </w:pPr>
            <w:r>
              <w:rPr>
                <w:sz w:val="18"/>
                <w:szCs w:val="18"/>
              </w:rPr>
              <w:t>4 088,7</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11610122010001 140</w:t>
            </w:r>
          </w:p>
        </w:tc>
        <w:tc>
          <w:tcPr>
            <w:tcW w:w="956" w:type="pct"/>
            <w:shd w:val="clear" w:color="auto" w:fill="FFFFFF"/>
          </w:tcPr>
          <w:p w:rsidR="00EF43ED" w:rsidRDefault="00EF43ED" w:rsidP="00EF43ED">
            <w:pPr>
              <w:spacing w:before="60" w:after="60"/>
            </w:pPr>
            <w:r>
              <w:rPr>
                <w:sz w:val="18"/>
                <w:szCs w:val="18"/>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w:t>
            </w:r>
            <w:r>
              <w:rPr>
                <w:sz w:val="18"/>
                <w:szCs w:val="18"/>
              </w:rPr>
              <w:lastRenderedPageBreak/>
              <w:t>субъекта Российской Федерации о раздельном учете задолженности)</w:t>
            </w:r>
          </w:p>
        </w:tc>
        <w:tc>
          <w:tcPr>
            <w:tcW w:w="496" w:type="pct"/>
            <w:shd w:val="clear" w:color="auto" w:fill="FFFFFF"/>
          </w:tcPr>
          <w:p w:rsidR="00EF43ED" w:rsidRDefault="00EF43ED" w:rsidP="00EF43ED">
            <w:pPr>
              <w:spacing w:before="60" w:after="60"/>
            </w:pPr>
            <w:r>
              <w:rPr>
                <w:sz w:val="18"/>
                <w:szCs w:val="18"/>
              </w:rPr>
              <w:lastRenderedPageBreak/>
              <w:t>Департамент труда и социальной защиты населения города Москвы</w:t>
            </w:r>
          </w:p>
        </w:tc>
        <w:tc>
          <w:tcPr>
            <w:tcW w:w="491" w:type="pct"/>
            <w:shd w:val="clear" w:color="auto" w:fill="FFFFFF"/>
            <w:noWrap/>
          </w:tcPr>
          <w:p w:rsidR="00EF43ED" w:rsidRDefault="00EF43ED" w:rsidP="00EF43ED">
            <w:pPr>
              <w:spacing w:before="60" w:after="60"/>
              <w:jc w:val="right"/>
            </w:pPr>
            <w:r>
              <w:rPr>
                <w:sz w:val="18"/>
                <w:szCs w:val="18"/>
              </w:rPr>
              <w:t>251,7</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11610122010001 140</w:t>
            </w:r>
          </w:p>
        </w:tc>
        <w:tc>
          <w:tcPr>
            <w:tcW w:w="956" w:type="pct"/>
            <w:shd w:val="clear" w:color="auto" w:fill="FFFFFF"/>
          </w:tcPr>
          <w:p w:rsidR="00EF43ED" w:rsidRDefault="00EF43ED" w:rsidP="00EF43ED">
            <w:pPr>
              <w:spacing w:before="60" w:after="60"/>
            </w:pPr>
            <w:r>
              <w:rPr>
                <w:sz w:val="18"/>
                <w:szCs w:val="1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496" w:type="pct"/>
            <w:shd w:val="clear" w:color="auto" w:fill="FFFFFF"/>
          </w:tcPr>
          <w:p w:rsidR="00EF43ED" w:rsidRDefault="00EF43ED" w:rsidP="00EF43ED">
            <w:pPr>
              <w:spacing w:before="60" w:after="60"/>
            </w:pPr>
            <w:r>
              <w:rPr>
                <w:sz w:val="18"/>
                <w:szCs w:val="18"/>
              </w:rPr>
              <w:t>Департамент предпринимательства и инновационного развития города Москвы</w:t>
            </w:r>
          </w:p>
        </w:tc>
        <w:tc>
          <w:tcPr>
            <w:tcW w:w="491" w:type="pct"/>
            <w:shd w:val="clear" w:color="auto" w:fill="FFFFFF"/>
            <w:noWrap/>
          </w:tcPr>
          <w:p w:rsidR="00EF43ED" w:rsidRDefault="00EF43ED" w:rsidP="00EF43ED">
            <w:pPr>
              <w:spacing w:before="60" w:after="60"/>
              <w:jc w:val="right"/>
            </w:pPr>
            <w:r>
              <w:rPr>
                <w:sz w:val="18"/>
                <w:szCs w:val="18"/>
              </w:rPr>
              <w:t>62,9</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11610122010001 140</w:t>
            </w:r>
          </w:p>
        </w:tc>
        <w:tc>
          <w:tcPr>
            <w:tcW w:w="956" w:type="pct"/>
            <w:shd w:val="clear" w:color="auto" w:fill="FFFFFF"/>
          </w:tcPr>
          <w:p w:rsidR="00EF43ED" w:rsidRDefault="00EF43ED" w:rsidP="00EF43ED">
            <w:pPr>
              <w:spacing w:before="60" w:after="60"/>
            </w:pPr>
            <w:r>
              <w:rPr>
                <w:sz w:val="18"/>
                <w:szCs w:val="1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6 553,2</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11610122010001 140</w:t>
            </w:r>
          </w:p>
        </w:tc>
        <w:tc>
          <w:tcPr>
            <w:tcW w:w="956" w:type="pct"/>
            <w:shd w:val="clear" w:color="auto" w:fill="FFFFFF"/>
          </w:tcPr>
          <w:p w:rsidR="00EF43ED" w:rsidRDefault="00EF43ED" w:rsidP="00EF43ED">
            <w:pPr>
              <w:spacing w:before="60" w:after="60"/>
            </w:pPr>
            <w:r>
              <w:rPr>
                <w:sz w:val="18"/>
                <w:szCs w:val="1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496" w:type="pct"/>
            <w:shd w:val="clear" w:color="auto" w:fill="FFFFFF"/>
          </w:tcPr>
          <w:p w:rsidR="00EF43ED" w:rsidRDefault="00EF43ED" w:rsidP="00EF43ED">
            <w:pPr>
              <w:spacing w:before="60" w:after="60"/>
            </w:pPr>
            <w:r>
              <w:rPr>
                <w:sz w:val="18"/>
                <w:szCs w:val="18"/>
              </w:rPr>
              <w:t>Министерство внутренних дел Российской Федерации</w:t>
            </w:r>
          </w:p>
        </w:tc>
        <w:tc>
          <w:tcPr>
            <w:tcW w:w="491" w:type="pct"/>
            <w:shd w:val="clear" w:color="auto" w:fill="FFFFFF"/>
            <w:noWrap/>
          </w:tcPr>
          <w:p w:rsidR="00EF43ED" w:rsidRDefault="00EF43ED" w:rsidP="00EF43ED">
            <w:pPr>
              <w:spacing w:before="60" w:after="60"/>
              <w:jc w:val="right"/>
            </w:pPr>
            <w:r>
              <w:rPr>
                <w:sz w:val="18"/>
                <w:szCs w:val="18"/>
              </w:rPr>
              <w:t>439,5</w:t>
            </w:r>
          </w:p>
        </w:tc>
        <w:tc>
          <w:tcPr>
            <w:tcW w:w="517" w:type="pct"/>
            <w:shd w:val="clear" w:color="auto" w:fill="FFFFFF"/>
            <w:noWrap/>
          </w:tcPr>
          <w:p w:rsidR="00EF43ED" w:rsidRDefault="00EF43ED" w:rsidP="00EF43ED">
            <w:pPr>
              <w:spacing w:before="60" w:after="60"/>
              <w:jc w:val="right"/>
            </w:pPr>
            <w:r>
              <w:rPr>
                <w:sz w:val="18"/>
                <w:szCs w:val="18"/>
              </w:rPr>
              <w:t>13,2</w:t>
            </w:r>
          </w:p>
        </w:tc>
        <w:tc>
          <w:tcPr>
            <w:tcW w:w="491" w:type="pct"/>
            <w:shd w:val="clear" w:color="auto" w:fill="FFFFFF"/>
            <w:noWrap/>
          </w:tcPr>
          <w:p w:rsidR="00EF43ED" w:rsidRDefault="00EF43ED" w:rsidP="00EF43ED">
            <w:pPr>
              <w:spacing w:before="60" w:after="60"/>
              <w:jc w:val="right"/>
            </w:pPr>
            <w:r>
              <w:rPr>
                <w:sz w:val="18"/>
                <w:szCs w:val="18"/>
              </w:rPr>
              <w:t>0,4</w:t>
            </w:r>
          </w:p>
        </w:tc>
        <w:tc>
          <w:tcPr>
            <w:tcW w:w="518" w:type="pct"/>
            <w:shd w:val="clear" w:color="auto" w:fill="FFFFFF"/>
            <w:noWrap/>
          </w:tcPr>
          <w:p w:rsidR="00EF43ED" w:rsidRDefault="00EF43ED" w:rsidP="00EF43ED">
            <w:pPr>
              <w:spacing w:before="60" w:after="60"/>
              <w:jc w:val="right"/>
            </w:pP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11610122010001 140</w:t>
            </w:r>
          </w:p>
        </w:tc>
        <w:tc>
          <w:tcPr>
            <w:tcW w:w="956" w:type="pct"/>
            <w:shd w:val="clear" w:color="auto" w:fill="FFFFFF"/>
          </w:tcPr>
          <w:p w:rsidR="00EF43ED" w:rsidRDefault="00EF43ED" w:rsidP="00EF43ED">
            <w:pPr>
              <w:spacing w:before="60" w:after="60"/>
            </w:pPr>
            <w:r>
              <w:rPr>
                <w:sz w:val="18"/>
                <w:szCs w:val="1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496" w:type="pct"/>
            <w:shd w:val="clear" w:color="auto" w:fill="FFFFFF"/>
          </w:tcPr>
          <w:p w:rsidR="00EF43ED" w:rsidRDefault="00EF43ED" w:rsidP="00EF43ED">
            <w:pPr>
              <w:spacing w:before="60" w:after="60"/>
            </w:pPr>
            <w:r>
              <w:rPr>
                <w:sz w:val="18"/>
                <w:szCs w:val="18"/>
              </w:rPr>
              <w:t>Министерство юстиции Российской Федерации</w:t>
            </w:r>
          </w:p>
        </w:tc>
        <w:tc>
          <w:tcPr>
            <w:tcW w:w="491" w:type="pct"/>
            <w:shd w:val="clear" w:color="auto" w:fill="FFFFFF"/>
            <w:noWrap/>
          </w:tcPr>
          <w:p w:rsidR="00EF43ED" w:rsidRDefault="00EF43ED" w:rsidP="00EF43ED">
            <w:pPr>
              <w:spacing w:before="60" w:after="60"/>
              <w:jc w:val="right"/>
            </w:pPr>
            <w:r>
              <w:rPr>
                <w:sz w:val="18"/>
                <w:szCs w:val="18"/>
              </w:rPr>
              <w:t>-90,0</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11610122010001 140</w:t>
            </w:r>
          </w:p>
        </w:tc>
        <w:tc>
          <w:tcPr>
            <w:tcW w:w="956" w:type="pct"/>
            <w:shd w:val="clear" w:color="auto" w:fill="FFFFFF"/>
          </w:tcPr>
          <w:p w:rsidR="00EF43ED" w:rsidRDefault="00EF43ED" w:rsidP="00EF43ED">
            <w:pPr>
              <w:spacing w:before="60" w:after="60"/>
            </w:pPr>
            <w:r>
              <w:rPr>
                <w:sz w:val="18"/>
                <w:szCs w:val="18"/>
              </w:rPr>
              <w:t xml:space="preserve">Доходы от денежных взысканий (штрафов), поступающие в счет </w:t>
            </w:r>
            <w:r>
              <w:rPr>
                <w:sz w:val="18"/>
                <w:szCs w:val="18"/>
              </w:rPr>
              <w:lastRenderedPageBreak/>
              <w:t>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496" w:type="pct"/>
            <w:shd w:val="clear" w:color="auto" w:fill="FFFFFF"/>
          </w:tcPr>
          <w:p w:rsidR="00EF43ED" w:rsidRDefault="00EF43ED" w:rsidP="00EF43ED">
            <w:pPr>
              <w:spacing w:before="60" w:after="60"/>
            </w:pPr>
            <w:r>
              <w:rPr>
                <w:sz w:val="18"/>
                <w:szCs w:val="18"/>
              </w:rPr>
              <w:lastRenderedPageBreak/>
              <w:t xml:space="preserve">Федеральная служба по </w:t>
            </w:r>
            <w:r>
              <w:rPr>
                <w:sz w:val="18"/>
                <w:szCs w:val="18"/>
              </w:rPr>
              <w:lastRenderedPageBreak/>
              <w:t>экологическому, технологическому и атомному надзору</w:t>
            </w:r>
          </w:p>
        </w:tc>
        <w:tc>
          <w:tcPr>
            <w:tcW w:w="491" w:type="pct"/>
            <w:shd w:val="clear" w:color="auto" w:fill="FFFFFF"/>
            <w:noWrap/>
          </w:tcPr>
          <w:p w:rsidR="00EF43ED" w:rsidRDefault="00EF43ED" w:rsidP="00EF43ED">
            <w:pPr>
              <w:spacing w:before="60" w:after="60"/>
              <w:jc w:val="right"/>
            </w:pPr>
            <w:r>
              <w:rPr>
                <w:sz w:val="18"/>
                <w:szCs w:val="18"/>
              </w:rPr>
              <w:lastRenderedPageBreak/>
              <w:t>200,0</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11610122010001 140</w:t>
            </w:r>
          </w:p>
        </w:tc>
        <w:tc>
          <w:tcPr>
            <w:tcW w:w="956" w:type="pct"/>
            <w:shd w:val="clear" w:color="auto" w:fill="FFFFFF"/>
          </w:tcPr>
          <w:p w:rsidR="00EF43ED" w:rsidRDefault="00EF43ED" w:rsidP="00EF43ED">
            <w:pPr>
              <w:spacing w:before="60" w:after="60"/>
            </w:pPr>
            <w:r>
              <w:rPr>
                <w:sz w:val="18"/>
                <w:szCs w:val="1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496" w:type="pct"/>
            <w:shd w:val="clear" w:color="auto" w:fill="FFFFFF"/>
          </w:tcPr>
          <w:p w:rsidR="00EF43ED" w:rsidRDefault="00EF43ED" w:rsidP="00EF43ED">
            <w:pPr>
              <w:spacing w:before="60" w:after="60"/>
            </w:pPr>
            <w:r>
              <w:rPr>
                <w:sz w:val="18"/>
                <w:szCs w:val="18"/>
              </w:rPr>
              <w:t>Департамент финансов города Москвы</w:t>
            </w:r>
          </w:p>
        </w:tc>
        <w:tc>
          <w:tcPr>
            <w:tcW w:w="491" w:type="pct"/>
            <w:shd w:val="clear" w:color="auto" w:fill="FFFFFF"/>
            <w:noWrap/>
          </w:tcPr>
          <w:p w:rsidR="00EF43ED" w:rsidRDefault="00EF43ED" w:rsidP="00EF43ED">
            <w:pPr>
              <w:spacing w:before="60" w:after="60"/>
              <w:jc w:val="right"/>
            </w:pPr>
            <w:r>
              <w:rPr>
                <w:sz w:val="18"/>
                <w:szCs w:val="18"/>
              </w:rPr>
              <w:t>129,4</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11610122010001 140</w:t>
            </w:r>
          </w:p>
        </w:tc>
        <w:tc>
          <w:tcPr>
            <w:tcW w:w="956" w:type="pct"/>
            <w:shd w:val="clear" w:color="auto" w:fill="FFFFFF"/>
          </w:tcPr>
          <w:p w:rsidR="00EF43ED" w:rsidRDefault="00EF43ED" w:rsidP="00EF43ED">
            <w:pPr>
              <w:spacing w:before="60" w:after="60"/>
            </w:pPr>
            <w:r>
              <w:rPr>
                <w:sz w:val="18"/>
                <w:szCs w:val="18"/>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w:t>
            </w:r>
            <w:r>
              <w:rPr>
                <w:sz w:val="18"/>
                <w:szCs w:val="18"/>
              </w:rPr>
              <w:lastRenderedPageBreak/>
              <w:t>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496" w:type="pct"/>
            <w:shd w:val="clear" w:color="auto" w:fill="FFFFFF"/>
          </w:tcPr>
          <w:p w:rsidR="00EF43ED" w:rsidRDefault="00EF43ED" w:rsidP="00EF43ED">
            <w:pPr>
              <w:spacing w:before="60" w:after="60"/>
            </w:pPr>
            <w:r>
              <w:rPr>
                <w:sz w:val="18"/>
                <w:szCs w:val="18"/>
              </w:rPr>
              <w:lastRenderedPageBreak/>
              <w:t xml:space="preserve">Департамент транспорта и развития дорожно-транспортной </w:t>
            </w:r>
            <w:r>
              <w:rPr>
                <w:sz w:val="18"/>
                <w:szCs w:val="18"/>
              </w:rPr>
              <w:lastRenderedPageBreak/>
              <w:t>инфраструктуры города Москвы</w:t>
            </w:r>
          </w:p>
        </w:tc>
        <w:tc>
          <w:tcPr>
            <w:tcW w:w="491" w:type="pct"/>
            <w:shd w:val="clear" w:color="auto" w:fill="FFFFFF"/>
            <w:noWrap/>
          </w:tcPr>
          <w:p w:rsidR="00EF43ED" w:rsidRDefault="00EF43ED" w:rsidP="00EF43ED">
            <w:pPr>
              <w:spacing w:before="60" w:after="60"/>
              <w:jc w:val="right"/>
            </w:pPr>
            <w:r>
              <w:rPr>
                <w:sz w:val="18"/>
                <w:szCs w:val="18"/>
              </w:rPr>
              <w:lastRenderedPageBreak/>
              <w:t>6 626,9</w:t>
            </w:r>
          </w:p>
        </w:tc>
        <w:tc>
          <w:tcPr>
            <w:tcW w:w="517" w:type="pct"/>
            <w:shd w:val="clear" w:color="auto" w:fill="FFFFFF"/>
            <w:noWrap/>
          </w:tcPr>
          <w:p w:rsidR="00EF43ED" w:rsidRDefault="00EF43ED" w:rsidP="00EF43ED">
            <w:pPr>
              <w:spacing w:before="60" w:after="60"/>
              <w:jc w:val="right"/>
            </w:pPr>
            <w:r>
              <w:rPr>
                <w:sz w:val="18"/>
                <w:szCs w:val="18"/>
              </w:rPr>
              <w:t>3 882,3</w:t>
            </w:r>
          </w:p>
        </w:tc>
        <w:tc>
          <w:tcPr>
            <w:tcW w:w="491" w:type="pct"/>
            <w:shd w:val="clear" w:color="auto" w:fill="FFFFFF"/>
            <w:noWrap/>
          </w:tcPr>
          <w:p w:rsidR="00EF43ED" w:rsidRDefault="00EF43ED" w:rsidP="00EF43ED">
            <w:pPr>
              <w:spacing w:before="60" w:after="60"/>
              <w:jc w:val="right"/>
            </w:pPr>
            <w:r>
              <w:rPr>
                <w:sz w:val="18"/>
                <w:szCs w:val="18"/>
              </w:rPr>
              <w:t>2 291,9</w:t>
            </w:r>
          </w:p>
        </w:tc>
        <w:tc>
          <w:tcPr>
            <w:tcW w:w="518" w:type="pct"/>
            <w:shd w:val="clear" w:color="auto" w:fill="FFFFFF"/>
            <w:noWrap/>
          </w:tcPr>
          <w:p w:rsidR="00EF43ED" w:rsidRDefault="00EF43ED" w:rsidP="00EF43ED">
            <w:pPr>
              <w:spacing w:before="60" w:after="60"/>
              <w:jc w:val="right"/>
            </w:pPr>
            <w:r>
              <w:rPr>
                <w:sz w:val="18"/>
                <w:szCs w:val="18"/>
              </w:rPr>
              <w:t>1 353,0</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11610122010001 140</w:t>
            </w:r>
          </w:p>
        </w:tc>
        <w:tc>
          <w:tcPr>
            <w:tcW w:w="956" w:type="pct"/>
            <w:shd w:val="clear" w:color="auto" w:fill="FFFFFF"/>
          </w:tcPr>
          <w:p w:rsidR="00EF43ED" w:rsidRDefault="00EF43ED" w:rsidP="00EF43ED">
            <w:pPr>
              <w:spacing w:before="60" w:after="60"/>
            </w:pPr>
            <w:r>
              <w:rPr>
                <w:sz w:val="18"/>
                <w:szCs w:val="1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496" w:type="pct"/>
            <w:shd w:val="clear" w:color="auto" w:fill="FFFFFF"/>
          </w:tcPr>
          <w:p w:rsidR="00EF43ED" w:rsidRDefault="00EF43ED" w:rsidP="00EF43ED">
            <w:pPr>
              <w:spacing w:before="60" w:after="60"/>
            </w:pPr>
            <w:r>
              <w:rPr>
                <w:sz w:val="18"/>
                <w:szCs w:val="18"/>
              </w:rPr>
              <w:t>Московская административная дорожная инспекция</w:t>
            </w:r>
          </w:p>
        </w:tc>
        <w:tc>
          <w:tcPr>
            <w:tcW w:w="491" w:type="pct"/>
            <w:shd w:val="clear" w:color="auto" w:fill="FFFFFF"/>
            <w:noWrap/>
          </w:tcPr>
          <w:p w:rsidR="00EF43ED" w:rsidRDefault="00EF43ED" w:rsidP="00EF43ED">
            <w:pPr>
              <w:spacing w:before="60" w:after="60"/>
              <w:jc w:val="right"/>
            </w:pPr>
            <w:r>
              <w:rPr>
                <w:sz w:val="18"/>
                <w:szCs w:val="18"/>
              </w:rPr>
              <w:t>93,1</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11610122010001 140</w:t>
            </w:r>
          </w:p>
        </w:tc>
        <w:tc>
          <w:tcPr>
            <w:tcW w:w="956" w:type="pct"/>
            <w:shd w:val="clear" w:color="auto" w:fill="FFFFFF"/>
          </w:tcPr>
          <w:p w:rsidR="00EF43ED" w:rsidRDefault="00EF43ED" w:rsidP="00EF43ED">
            <w:pPr>
              <w:spacing w:before="60" w:after="60"/>
            </w:pPr>
            <w:r>
              <w:rPr>
                <w:sz w:val="18"/>
                <w:szCs w:val="18"/>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w:t>
            </w:r>
            <w:r>
              <w:rPr>
                <w:sz w:val="18"/>
                <w:szCs w:val="18"/>
              </w:rPr>
              <w:lastRenderedPageBreak/>
              <w:t>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496" w:type="pct"/>
            <w:shd w:val="clear" w:color="auto" w:fill="FFFFFF"/>
          </w:tcPr>
          <w:p w:rsidR="00EF43ED" w:rsidRDefault="00EF43ED" w:rsidP="00EF43ED">
            <w:pPr>
              <w:spacing w:before="60" w:after="60"/>
            </w:pPr>
            <w:r>
              <w:rPr>
                <w:sz w:val="18"/>
                <w:szCs w:val="18"/>
              </w:rPr>
              <w:lastRenderedPageBreak/>
              <w:t>Департамент спорта города Москвы</w:t>
            </w:r>
          </w:p>
        </w:tc>
        <w:tc>
          <w:tcPr>
            <w:tcW w:w="491" w:type="pct"/>
            <w:shd w:val="clear" w:color="auto" w:fill="FFFFFF"/>
            <w:noWrap/>
          </w:tcPr>
          <w:p w:rsidR="00EF43ED" w:rsidRDefault="00EF43ED" w:rsidP="00EF43ED">
            <w:pPr>
              <w:spacing w:before="60" w:after="60"/>
              <w:jc w:val="right"/>
            </w:pPr>
            <w:r>
              <w:rPr>
                <w:sz w:val="18"/>
                <w:szCs w:val="18"/>
              </w:rPr>
              <w:t>454,2</w:t>
            </w:r>
          </w:p>
        </w:tc>
        <w:tc>
          <w:tcPr>
            <w:tcW w:w="517" w:type="pct"/>
            <w:shd w:val="clear" w:color="auto" w:fill="FFFFFF"/>
            <w:noWrap/>
          </w:tcPr>
          <w:p w:rsidR="00EF43ED" w:rsidRDefault="00EF43ED" w:rsidP="00EF43ED">
            <w:pPr>
              <w:spacing w:before="60" w:after="60"/>
              <w:jc w:val="right"/>
            </w:pPr>
            <w:r>
              <w:rPr>
                <w:sz w:val="18"/>
                <w:szCs w:val="18"/>
              </w:rPr>
              <w:t>511,6</w:t>
            </w:r>
          </w:p>
        </w:tc>
        <w:tc>
          <w:tcPr>
            <w:tcW w:w="491" w:type="pct"/>
            <w:shd w:val="clear" w:color="auto" w:fill="FFFFFF"/>
            <w:noWrap/>
          </w:tcPr>
          <w:p w:rsidR="00EF43ED" w:rsidRDefault="00EF43ED" w:rsidP="00EF43ED">
            <w:pPr>
              <w:spacing w:before="60" w:after="60"/>
              <w:jc w:val="right"/>
            </w:pPr>
            <w:r>
              <w:rPr>
                <w:sz w:val="18"/>
                <w:szCs w:val="18"/>
              </w:rPr>
              <w:t>513,5</w:t>
            </w:r>
          </w:p>
        </w:tc>
        <w:tc>
          <w:tcPr>
            <w:tcW w:w="518" w:type="pct"/>
            <w:shd w:val="clear" w:color="auto" w:fill="FFFFFF"/>
            <w:noWrap/>
          </w:tcPr>
          <w:p w:rsidR="00EF43ED" w:rsidRDefault="00EF43ED" w:rsidP="00EF43ED">
            <w:pPr>
              <w:spacing w:before="60" w:after="60"/>
              <w:jc w:val="right"/>
            </w:pPr>
            <w:r>
              <w:rPr>
                <w:sz w:val="18"/>
                <w:szCs w:val="18"/>
              </w:rPr>
              <w:t>477,9</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11610122010001 140</w:t>
            </w:r>
          </w:p>
        </w:tc>
        <w:tc>
          <w:tcPr>
            <w:tcW w:w="956" w:type="pct"/>
            <w:shd w:val="clear" w:color="auto" w:fill="FFFFFF"/>
          </w:tcPr>
          <w:p w:rsidR="00EF43ED" w:rsidRDefault="00EF43ED" w:rsidP="00EF43ED">
            <w:pPr>
              <w:spacing w:before="60" w:after="60"/>
            </w:pPr>
            <w:r>
              <w:rPr>
                <w:sz w:val="18"/>
                <w:szCs w:val="1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496" w:type="pct"/>
            <w:shd w:val="clear" w:color="auto" w:fill="FFFFFF"/>
          </w:tcPr>
          <w:p w:rsidR="00EF43ED" w:rsidRDefault="00EF43ED" w:rsidP="00EF43ED">
            <w:pPr>
              <w:spacing w:before="60" w:after="60"/>
            </w:pPr>
            <w:r>
              <w:rPr>
                <w:sz w:val="18"/>
                <w:szCs w:val="18"/>
              </w:rPr>
              <w:t>Объединение административно-технических инспекций города Москвы</w:t>
            </w:r>
          </w:p>
        </w:tc>
        <w:tc>
          <w:tcPr>
            <w:tcW w:w="491" w:type="pct"/>
            <w:shd w:val="clear" w:color="auto" w:fill="FFFFFF"/>
            <w:noWrap/>
          </w:tcPr>
          <w:p w:rsidR="00EF43ED" w:rsidRDefault="00EF43ED" w:rsidP="00EF43ED">
            <w:pPr>
              <w:spacing w:before="60" w:after="60"/>
              <w:jc w:val="right"/>
            </w:pPr>
            <w:r>
              <w:rPr>
                <w:sz w:val="18"/>
                <w:szCs w:val="18"/>
              </w:rPr>
              <w:t>303,0</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11610122010001 140</w:t>
            </w:r>
          </w:p>
        </w:tc>
        <w:tc>
          <w:tcPr>
            <w:tcW w:w="956" w:type="pct"/>
            <w:shd w:val="clear" w:color="auto" w:fill="FFFFFF"/>
          </w:tcPr>
          <w:p w:rsidR="00EF43ED" w:rsidRDefault="00EF43ED" w:rsidP="00EF43ED">
            <w:pPr>
              <w:spacing w:before="60" w:after="60"/>
            </w:pPr>
            <w:r>
              <w:rPr>
                <w:sz w:val="18"/>
                <w:szCs w:val="18"/>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w:t>
            </w:r>
            <w:r>
              <w:rPr>
                <w:sz w:val="18"/>
                <w:szCs w:val="18"/>
              </w:rPr>
              <w:lastRenderedPageBreak/>
              <w:t>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496" w:type="pct"/>
            <w:shd w:val="clear" w:color="auto" w:fill="FFFFFF"/>
          </w:tcPr>
          <w:p w:rsidR="00EF43ED" w:rsidRDefault="00EF43ED" w:rsidP="00EF43ED">
            <w:pPr>
              <w:spacing w:before="60" w:after="60"/>
            </w:pPr>
            <w:r>
              <w:rPr>
                <w:sz w:val="18"/>
                <w:szCs w:val="18"/>
              </w:rPr>
              <w:lastRenderedPageBreak/>
              <w:t>Государственная жилищная инспекция города Москвы</w:t>
            </w:r>
          </w:p>
        </w:tc>
        <w:tc>
          <w:tcPr>
            <w:tcW w:w="491" w:type="pct"/>
            <w:shd w:val="clear" w:color="auto" w:fill="FFFFFF"/>
            <w:noWrap/>
          </w:tcPr>
          <w:p w:rsidR="00EF43ED" w:rsidRDefault="00EF43ED" w:rsidP="00EF43ED">
            <w:pPr>
              <w:spacing w:before="60" w:after="60"/>
              <w:jc w:val="right"/>
            </w:pPr>
            <w:r>
              <w:rPr>
                <w:sz w:val="18"/>
                <w:szCs w:val="18"/>
              </w:rPr>
              <w:t>10 396,7</w:t>
            </w:r>
          </w:p>
        </w:tc>
        <w:tc>
          <w:tcPr>
            <w:tcW w:w="517" w:type="pct"/>
            <w:shd w:val="clear" w:color="auto" w:fill="FFFFFF"/>
            <w:noWrap/>
          </w:tcPr>
          <w:p w:rsidR="00EF43ED" w:rsidRDefault="00EF43ED" w:rsidP="00EF43ED">
            <w:pPr>
              <w:spacing w:before="60" w:after="60"/>
              <w:jc w:val="right"/>
            </w:pPr>
            <w:r>
              <w:rPr>
                <w:sz w:val="18"/>
                <w:szCs w:val="18"/>
              </w:rPr>
              <w:t>8 413,2</w:t>
            </w:r>
          </w:p>
        </w:tc>
        <w:tc>
          <w:tcPr>
            <w:tcW w:w="491" w:type="pct"/>
            <w:shd w:val="clear" w:color="auto" w:fill="FFFFFF"/>
            <w:noWrap/>
          </w:tcPr>
          <w:p w:rsidR="00EF43ED" w:rsidRDefault="00EF43ED" w:rsidP="00EF43ED">
            <w:pPr>
              <w:spacing w:before="60" w:after="60"/>
              <w:jc w:val="right"/>
            </w:pPr>
            <w:r>
              <w:rPr>
                <w:sz w:val="18"/>
                <w:szCs w:val="18"/>
              </w:rPr>
              <w:t>4 038,5</w:t>
            </w:r>
          </w:p>
        </w:tc>
        <w:tc>
          <w:tcPr>
            <w:tcW w:w="518" w:type="pct"/>
            <w:shd w:val="clear" w:color="auto" w:fill="FFFFFF"/>
            <w:noWrap/>
          </w:tcPr>
          <w:p w:rsidR="00EF43ED" w:rsidRDefault="00EF43ED" w:rsidP="00EF43ED">
            <w:pPr>
              <w:spacing w:before="60" w:after="60"/>
              <w:jc w:val="right"/>
            </w:pPr>
            <w:r>
              <w:rPr>
                <w:sz w:val="18"/>
                <w:szCs w:val="18"/>
              </w:rPr>
              <w:t>1 938,6</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11610122010001 140</w:t>
            </w:r>
          </w:p>
        </w:tc>
        <w:tc>
          <w:tcPr>
            <w:tcW w:w="956" w:type="pct"/>
            <w:shd w:val="clear" w:color="auto" w:fill="FFFFFF"/>
          </w:tcPr>
          <w:p w:rsidR="00EF43ED" w:rsidRDefault="00EF43ED" w:rsidP="00EF43ED">
            <w:pPr>
              <w:spacing w:before="60" w:after="60"/>
            </w:pPr>
            <w:r>
              <w:rPr>
                <w:sz w:val="18"/>
                <w:szCs w:val="1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496" w:type="pct"/>
            <w:shd w:val="clear" w:color="auto" w:fill="FFFFFF"/>
          </w:tcPr>
          <w:p w:rsidR="00EF43ED" w:rsidRDefault="00EF43ED" w:rsidP="00EF43ED">
            <w:pPr>
              <w:spacing w:before="60" w:after="60"/>
            </w:pPr>
            <w:r>
              <w:rPr>
                <w:sz w:val="18"/>
                <w:szCs w:val="18"/>
              </w:rPr>
              <w:t>Департамент природопользования и охраны окружающей среды города Москвы</w:t>
            </w:r>
          </w:p>
        </w:tc>
        <w:tc>
          <w:tcPr>
            <w:tcW w:w="491" w:type="pct"/>
            <w:shd w:val="clear" w:color="auto" w:fill="FFFFFF"/>
            <w:noWrap/>
          </w:tcPr>
          <w:p w:rsidR="00EF43ED" w:rsidRDefault="00EF43ED" w:rsidP="00EF43ED">
            <w:pPr>
              <w:spacing w:before="60" w:after="60"/>
              <w:jc w:val="right"/>
            </w:pPr>
            <w:r>
              <w:rPr>
                <w:sz w:val="18"/>
                <w:szCs w:val="18"/>
              </w:rPr>
              <w:t>7 286,9</w:t>
            </w:r>
          </w:p>
        </w:tc>
        <w:tc>
          <w:tcPr>
            <w:tcW w:w="517" w:type="pct"/>
            <w:shd w:val="clear" w:color="auto" w:fill="FFFFFF"/>
            <w:noWrap/>
          </w:tcPr>
          <w:p w:rsidR="00EF43ED" w:rsidRDefault="00EF43ED" w:rsidP="00EF43ED">
            <w:pPr>
              <w:spacing w:before="60" w:after="60"/>
              <w:jc w:val="right"/>
            </w:pPr>
            <w:r>
              <w:rPr>
                <w:sz w:val="18"/>
                <w:szCs w:val="18"/>
              </w:rPr>
              <w:t>4 947,8</w:t>
            </w:r>
          </w:p>
        </w:tc>
        <w:tc>
          <w:tcPr>
            <w:tcW w:w="491" w:type="pct"/>
            <w:shd w:val="clear" w:color="auto" w:fill="FFFFFF"/>
            <w:noWrap/>
          </w:tcPr>
          <w:p w:rsidR="00EF43ED" w:rsidRDefault="00EF43ED" w:rsidP="00EF43ED">
            <w:pPr>
              <w:spacing w:before="60" w:after="60"/>
              <w:jc w:val="right"/>
            </w:pPr>
            <w:r>
              <w:rPr>
                <w:sz w:val="18"/>
                <w:szCs w:val="18"/>
              </w:rPr>
              <w:t>5 657,6</w:t>
            </w:r>
          </w:p>
        </w:tc>
        <w:tc>
          <w:tcPr>
            <w:tcW w:w="518" w:type="pct"/>
            <w:shd w:val="clear" w:color="auto" w:fill="FFFFFF"/>
            <w:noWrap/>
          </w:tcPr>
          <w:p w:rsidR="00EF43ED" w:rsidRDefault="00EF43ED" w:rsidP="00EF43ED">
            <w:pPr>
              <w:spacing w:before="60" w:after="60"/>
              <w:jc w:val="right"/>
            </w:pPr>
            <w:r>
              <w:rPr>
                <w:sz w:val="18"/>
                <w:szCs w:val="18"/>
              </w:rPr>
              <w:t>5 964,1</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11610122010001 140</w:t>
            </w:r>
          </w:p>
        </w:tc>
        <w:tc>
          <w:tcPr>
            <w:tcW w:w="956" w:type="pct"/>
            <w:shd w:val="clear" w:color="auto" w:fill="FFFFFF"/>
          </w:tcPr>
          <w:p w:rsidR="00EF43ED" w:rsidRDefault="00EF43ED" w:rsidP="00EF43ED">
            <w:pPr>
              <w:spacing w:before="60" w:after="60"/>
            </w:pPr>
            <w:r>
              <w:rPr>
                <w:sz w:val="18"/>
                <w:szCs w:val="18"/>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w:t>
            </w:r>
            <w:r>
              <w:rPr>
                <w:sz w:val="18"/>
                <w:szCs w:val="18"/>
              </w:rPr>
              <w:lastRenderedPageBreak/>
              <w:t>субъекта Российской Федерации о раздельном учете задолженности)</w:t>
            </w:r>
          </w:p>
        </w:tc>
        <w:tc>
          <w:tcPr>
            <w:tcW w:w="496" w:type="pct"/>
            <w:shd w:val="clear" w:color="auto" w:fill="FFFFFF"/>
          </w:tcPr>
          <w:p w:rsidR="00EF43ED" w:rsidRDefault="00EF43ED" w:rsidP="00EF43ED">
            <w:pPr>
              <w:spacing w:before="60" w:after="60"/>
            </w:pPr>
            <w:r>
              <w:rPr>
                <w:sz w:val="18"/>
                <w:szCs w:val="18"/>
              </w:rPr>
              <w:lastRenderedPageBreak/>
              <w:t>Департамент строительства транспортной и инженерной инфраструктуры города Москвы</w:t>
            </w:r>
          </w:p>
        </w:tc>
        <w:tc>
          <w:tcPr>
            <w:tcW w:w="491" w:type="pct"/>
            <w:shd w:val="clear" w:color="auto" w:fill="FFFFFF"/>
            <w:noWrap/>
          </w:tcPr>
          <w:p w:rsidR="00EF43ED" w:rsidRDefault="00EF43ED" w:rsidP="00EF43ED">
            <w:pPr>
              <w:spacing w:before="60" w:after="60"/>
              <w:jc w:val="right"/>
            </w:pPr>
            <w:r>
              <w:rPr>
                <w:sz w:val="18"/>
                <w:szCs w:val="18"/>
              </w:rPr>
              <w:t>8,5</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11610122010001 140</w:t>
            </w:r>
          </w:p>
        </w:tc>
        <w:tc>
          <w:tcPr>
            <w:tcW w:w="956" w:type="pct"/>
            <w:shd w:val="clear" w:color="auto" w:fill="FFFFFF"/>
          </w:tcPr>
          <w:p w:rsidR="00EF43ED" w:rsidRDefault="00EF43ED" w:rsidP="00EF43ED">
            <w:pPr>
              <w:spacing w:before="60" w:after="60"/>
            </w:pPr>
            <w:r>
              <w:rPr>
                <w:sz w:val="18"/>
                <w:szCs w:val="1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496" w:type="pct"/>
            <w:shd w:val="clear" w:color="auto" w:fill="FFFFFF"/>
          </w:tcPr>
          <w:p w:rsidR="00EF43ED" w:rsidRDefault="00EF43ED" w:rsidP="00EF43ED">
            <w:pPr>
              <w:spacing w:before="60" w:after="60"/>
            </w:pPr>
            <w:r>
              <w:rPr>
                <w:sz w:val="18"/>
                <w:szCs w:val="18"/>
              </w:rPr>
              <w:t>Департамент торговли и услуг города Москвы</w:t>
            </w:r>
          </w:p>
        </w:tc>
        <w:tc>
          <w:tcPr>
            <w:tcW w:w="491" w:type="pct"/>
            <w:shd w:val="clear" w:color="auto" w:fill="FFFFFF"/>
            <w:noWrap/>
          </w:tcPr>
          <w:p w:rsidR="00EF43ED" w:rsidRDefault="00EF43ED" w:rsidP="00EF43ED">
            <w:pPr>
              <w:spacing w:before="60" w:after="60"/>
              <w:jc w:val="right"/>
            </w:pPr>
            <w:r>
              <w:rPr>
                <w:sz w:val="18"/>
                <w:szCs w:val="18"/>
              </w:rPr>
              <w:t>-0,1</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11610122010001 140</w:t>
            </w:r>
          </w:p>
        </w:tc>
        <w:tc>
          <w:tcPr>
            <w:tcW w:w="956" w:type="pct"/>
            <w:shd w:val="clear" w:color="auto" w:fill="FFFFFF"/>
          </w:tcPr>
          <w:p w:rsidR="00EF43ED" w:rsidRDefault="00EF43ED" w:rsidP="00EF43ED">
            <w:pPr>
              <w:spacing w:before="60" w:after="60"/>
            </w:pPr>
            <w:r>
              <w:rPr>
                <w:sz w:val="18"/>
                <w:szCs w:val="1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496" w:type="pct"/>
            <w:shd w:val="clear" w:color="auto" w:fill="FFFFFF"/>
          </w:tcPr>
          <w:p w:rsidR="00EF43ED" w:rsidRDefault="00EF43ED" w:rsidP="00EF43ED">
            <w:pPr>
              <w:spacing w:before="60" w:after="60"/>
            </w:pPr>
            <w:r>
              <w:rPr>
                <w:sz w:val="18"/>
                <w:szCs w:val="18"/>
              </w:rPr>
              <w:t>Комитет государственного строительного надзора города Москвы</w:t>
            </w:r>
          </w:p>
        </w:tc>
        <w:tc>
          <w:tcPr>
            <w:tcW w:w="491" w:type="pct"/>
            <w:shd w:val="clear" w:color="auto" w:fill="FFFFFF"/>
            <w:noWrap/>
          </w:tcPr>
          <w:p w:rsidR="00EF43ED" w:rsidRDefault="00EF43ED" w:rsidP="00EF43ED">
            <w:pPr>
              <w:spacing w:before="60" w:after="60"/>
              <w:jc w:val="right"/>
            </w:pPr>
            <w:r>
              <w:rPr>
                <w:sz w:val="18"/>
                <w:szCs w:val="18"/>
              </w:rPr>
              <w:t>58,8</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11610122010001 140</w:t>
            </w:r>
          </w:p>
        </w:tc>
        <w:tc>
          <w:tcPr>
            <w:tcW w:w="956" w:type="pct"/>
            <w:shd w:val="clear" w:color="auto" w:fill="FFFFFF"/>
          </w:tcPr>
          <w:p w:rsidR="00EF43ED" w:rsidRDefault="00EF43ED" w:rsidP="00EF43ED">
            <w:pPr>
              <w:spacing w:before="60" w:after="60"/>
            </w:pPr>
            <w:r>
              <w:rPr>
                <w:sz w:val="18"/>
                <w:szCs w:val="1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496" w:type="pct"/>
            <w:shd w:val="clear" w:color="auto" w:fill="FFFFFF"/>
          </w:tcPr>
          <w:p w:rsidR="00EF43ED" w:rsidRDefault="00EF43ED" w:rsidP="00EF43ED">
            <w:pPr>
              <w:spacing w:before="60" w:after="60"/>
            </w:pPr>
            <w:r>
              <w:rPr>
                <w:sz w:val="18"/>
                <w:szCs w:val="18"/>
              </w:rPr>
              <w:t>Департамент экономической политики и развития города Москвы</w:t>
            </w:r>
          </w:p>
        </w:tc>
        <w:tc>
          <w:tcPr>
            <w:tcW w:w="491" w:type="pct"/>
            <w:shd w:val="clear" w:color="auto" w:fill="FFFFFF"/>
            <w:noWrap/>
          </w:tcPr>
          <w:p w:rsidR="00EF43ED" w:rsidRDefault="00EF43ED" w:rsidP="00EF43ED">
            <w:pPr>
              <w:spacing w:before="60" w:after="60"/>
              <w:jc w:val="right"/>
            </w:pPr>
            <w:r>
              <w:rPr>
                <w:sz w:val="18"/>
                <w:szCs w:val="18"/>
              </w:rPr>
              <w:t>36,2</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11610122010001 140</w:t>
            </w:r>
          </w:p>
        </w:tc>
        <w:tc>
          <w:tcPr>
            <w:tcW w:w="956" w:type="pct"/>
            <w:shd w:val="clear" w:color="auto" w:fill="FFFFFF"/>
          </w:tcPr>
          <w:p w:rsidR="00EF43ED" w:rsidRDefault="00EF43ED" w:rsidP="00EF43ED">
            <w:pPr>
              <w:spacing w:before="60" w:after="60"/>
            </w:pPr>
            <w:r>
              <w:rPr>
                <w:sz w:val="18"/>
                <w:szCs w:val="1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496" w:type="pct"/>
            <w:shd w:val="clear" w:color="auto" w:fill="FFFFFF"/>
          </w:tcPr>
          <w:p w:rsidR="00EF43ED" w:rsidRDefault="00EF43ED" w:rsidP="00EF43ED">
            <w:pPr>
              <w:spacing w:before="60" w:after="60"/>
            </w:pPr>
            <w:r>
              <w:rPr>
                <w:sz w:val="18"/>
                <w:szCs w:val="18"/>
              </w:rPr>
              <w:t>Префектура Западного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201,0</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11610122010001 140</w:t>
            </w:r>
          </w:p>
        </w:tc>
        <w:tc>
          <w:tcPr>
            <w:tcW w:w="956" w:type="pct"/>
            <w:shd w:val="clear" w:color="auto" w:fill="FFFFFF"/>
          </w:tcPr>
          <w:p w:rsidR="00EF43ED" w:rsidRDefault="00EF43ED" w:rsidP="00EF43ED">
            <w:pPr>
              <w:spacing w:before="60" w:after="60"/>
            </w:pPr>
            <w:r>
              <w:rPr>
                <w:sz w:val="18"/>
                <w:szCs w:val="18"/>
              </w:rPr>
              <w:t xml:space="preserve">Доходы от денежных взысканий (штрафов), поступающие в счет </w:t>
            </w:r>
            <w:r>
              <w:rPr>
                <w:sz w:val="18"/>
                <w:szCs w:val="18"/>
              </w:rPr>
              <w:lastRenderedPageBreak/>
              <w:t>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496" w:type="pct"/>
            <w:shd w:val="clear" w:color="auto" w:fill="FFFFFF"/>
          </w:tcPr>
          <w:p w:rsidR="00EF43ED" w:rsidRDefault="00EF43ED" w:rsidP="00EF43ED">
            <w:pPr>
              <w:spacing w:before="60" w:after="60"/>
            </w:pPr>
            <w:r>
              <w:rPr>
                <w:sz w:val="18"/>
                <w:szCs w:val="18"/>
              </w:rPr>
              <w:lastRenderedPageBreak/>
              <w:t>Префектура Зеленоградског</w:t>
            </w:r>
            <w:r>
              <w:rPr>
                <w:sz w:val="18"/>
                <w:szCs w:val="18"/>
              </w:rPr>
              <w:lastRenderedPageBreak/>
              <w:t>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lastRenderedPageBreak/>
              <w:t>2,5</w:t>
            </w:r>
          </w:p>
        </w:tc>
        <w:tc>
          <w:tcPr>
            <w:tcW w:w="517" w:type="pct"/>
            <w:shd w:val="clear" w:color="auto" w:fill="FFFFFF"/>
            <w:noWrap/>
          </w:tcPr>
          <w:p w:rsidR="00EF43ED" w:rsidRDefault="00EF43ED" w:rsidP="00EF43ED">
            <w:pPr>
              <w:spacing w:before="60" w:after="60"/>
              <w:jc w:val="right"/>
            </w:pPr>
            <w:r>
              <w:rPr>
                <w:sz w:val="18"/>
                <w:szCs w:val="18"/>
              </w:rPr>
              <w:t>2,5</w:t>
            </w:r>
          </w:p>
        </w:tc>
        <w:tc>
          <w:tcPr>
            <w:tcW w:w="491" w:type="pct"/>
            <w:shd w:val="clear" w:color="auto" w:fill="FFFFFF"/>
            <w:noWrap/>
          </w:tcPr>
          <w:p w:rsidR="00EF43ED" w:rsidRDefault="00EF43ED" w:rsidP="00EF43ED">
            <w:pPr>
              <w:spacing w:before="60" w:after="60"/>
              <w:jc w:val="right"/>
            </w:pPr>
            <w:r>
              <w:rPr>
                <w:sz w:val="18"/>
                <w:szCs w:val="18"/>
              </w:rPr>
              <w:t>2,5</w:t>
            </w:r>
          </w:p>
        </w:tc>
        <w:tc>
          <w:tcPr>
            <w:tcW w:w="518" w:type="pct"/>
            <w:shd w:val="clear" w:color="auto" w:fill="FFFFFF"/>
            <w:noWrap/>
          </w:tcPr>
          <w:p w:rsidR="00EF43ED" w:rsidRDefault="00EF43ED" w:rsidP="00EF43ED">
            <w:pPr>
              <w:spacing w:before="60" w:after="60"/>
              <w:jc w:val="right"/>
            </w:pPr>
            <w:r>
              <w:rPr>
                <w:sz w:val="18"/>
                <w:szCs w:val="18"/>
              </w:rPr>
              <w:t>2,5</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11610122010001 140</w:t>
            </w:r>
          </w:p>
        </w:tc>
        <w:tc>
          <w:tcPr>
            <w:tcW w:w="956" w:type="pct"/>
            <w:shd w:val="clear" w:color="auto" w:fill="FFFFFF"/>
          </w:tcPr>
          <w:p w:rsidR="00EF43ED" w:rsidRDefault="00EF43ED" w:rsidP="00EF43ED">
            <w:pPr>
              <w:spacing w:before="60" w:after="60"/>
            </w:pPr>
            <w:r>
              <w:rPr>
                <w:sz w:val="18"/>
                <w:szCs w:val="1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496" w:type="pct"/>
            <w:shd w:val="clear" w:color="auto" w:fill="FFFFFF"/>
          </w:tcPr>
          <w:p w:rsidR="00EF43ED" w:rsidRDefault="00EF43ED" w:rsidP="00EF43ED">
            <w:pPr>
              <w:spacing w:before="60" w:after="60"/>
            </w:pPr>
            <w:r>
              <w:rPr>
                <w:sz w:val="18"/>
                <w:szCs w:val="18"/>
              </w:rPr>
              <w:t>Префектура Северо-Восточного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2,0</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11610122010001 140</w:t>
            </w:r>
          </w:p>
        </w:tc>
        <w:tc>
          <w:tcPr>
            <w:tcW w:w="956" w:type="pct"/>
            <w:shd w:val="clear" w:color="auto" w:fill="FFFFFF"/>
          </w:tcPr>
          <w:p w:rsidR="00EF43ED" w:rsidRDefault="00EF43ED" w:rsidP="00EF43ED">
            <w:pPr>
              <w:spacing w:before="60" w:after="60"/>
            </w:pPr>
            <w:r>
              <w:rPr>
                <w:sz w:val="18"/>
                <w:szCs w:val="18"/>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w:t>
            </w:r>
            <w:r>
              <w:rPr>
                <w:sz w:val="18"/>
                <w:szCs w:val="18"/>
              </w:rPr>
              <w:lastRenderedPageBreak/>
              <w:t>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496" w:type="pct"/>
            <w:shd w:val="clear" w:color="auto" w:fill="FFFFFF"/>
          </w:tcPr>
          <w:p w:rsidR="00EF43ED" w:rsidRDefault="00EF43ED" w:rsidP="00EF43ED">
            <w:pPr>
              <w:spacing w:before="60" w:after="60"/>
            </w:pPr>
            <w:r>
              <w:rPr>
                <w:sz w:val="18"/>
                <w:szCs w:val="18"/>
              </w:rPr>
              <w:lastRenderedPageBreak/>
              <w:t>Префектура Центрального административн</w:t>
            </w:r>
            <w:r>
              <w:rPr>
                <w:sz w:val="18"/>
                <w:szCs w:val="18"/>
              </w:rPr>
              <w:lastRenderedPageBreak/>
              <w:t>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lastRenderedPageBreak/>
              <w:t>32,1</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11610122010001 140</w:t>
            </w:r>
          </w:p>
        </w:tc>
        <w:tc>
          <w:tcPr>
            <w:tcW w:w="956" w:type="pct"/>
            <w:shd w:val="clear" w:color="auto" w:fill="FFFFFF"/>
          </w:tcPr>
          <w:p w:rsidR="00EF43ED" w:rsidRDefault="00EF43ED" w:rsidP="00EF43ED">
            <w:pPr>
              <w:spacing w:before="60" w:after="60"/>
            </w:pPr>
            <w:r>
              <w:rPr>
                <w:sz w:val="18"/>
                <w:szCs w:val="1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496" w:type="pct"/>
            <w:shd w:val="clear" w:color="auto" w:fill="FFFFFF"/>
          </w:tcPr>
          <w:p w:rsidR="00EF43ED" w:rsidRDefault="00EF43ED" w:rsidP="00EF43ED">
            <w:pPr>
              <w:spacing w:before="60" w:after="60"/>
            </w:pPr>
            <w:r>
              <w:rPr>
                <w:sz w:val="18"/>
                <w:szCs w:val="18"/>
              </w:rPr>
              <w:t>Префектура Юго-Восточного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0,5</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11610122010002 140</w:t>
            </w:r>
          </w:p>
        </w:tc>
        <w:tc>
          <w:tcPr>
            <w:tcW w:w="956" w:type="pct"/>
            <w:shd w:val="clear" w:color="auto" w:fill="FFFFFF"/>
          </w:tcPr>
          <w:p w:rsidR="00EF43ED" w:rsidRDefault="00EF43ED" w:rsidP="00EF43ED">
            <w:pPr>
              <w:spacing w:before="60" w:after="60"/>
            </w:pPr>
            <w:r>
              <w:rPr>
                <w:sz w:val="18"/>
                <w:szCs w:val="1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(доходы, направляемые на формирование дорожного фонда субъекта Российской Федерации)</w:t>
            </w:r>
          </w:p>
        </w:tc>
        <w:tc>
          <w:tcPr>
            <w:tcW w:w="496" w:type="pct"/>
            <w:shd w:val="clear" w:color="auto" w:fill="FFFFFF"/>
          </w:tcPr>
          <w:p w:rsidR="00EF43ED" w:rsidRDefault="00EF43ED" w:rsidP="00EF43ED">
            <w:pPr>
              <w:spacing w:before="60" w:after="60"/>
            </w:pPr>
            <w:r>
              <w:rPr>
                <w:sz w:val="18"/>
                <w:szCs w:val="18"/>
              </w:rPr>
              <w:t>Министерство внутренних дел Российской Федерации</w:t>
            </w:r>
          </w:p>
        </w:tc>
        <w:tc>
          <w:tcPr>
            <w:tcW w:w="491" w:type="pct"/>
            <w:shd w:val="clear" w:color="auto" w:fill="FFFFFF"/>
            <w:noWrap/>
          </w:tcPr>
          <w:p w:rsidR="00EF43ED" w:rsidRDefault="00EF43ED" w:rsidP="00EF43ED">
            <w:pPr>
              <w:spacing w:before="60" w:after="60"/>
              <w:jc w:val="right"/>
            </w:pPr>
            <w:r>
              <w:rPr>
                <w:sz w:val="18"/>
                <w:szCs w:val="18"/>
              </w:rPr>
              <w:t>1 169,5</w:t>
            </w:r>
          </w:p>
        </w:tc>
        <w:tc>
          <w:tcPr>
            <w:tcW w:w="517" w:type="pct"/>
            <w:shd w:val="clear" w:color="auto" w:fill="FFFFFF"/>
            <w:noWrap/>
          </w:tcPr>
          <w:p w:rsidR="00EF43ED" w:rsidRDefault="00EF43ED" w:rsidP="00EF43ED">
            <w:pPr>
              <w:spacing w:before="60" w:after="60"/>
              <w:jc w:val="right"/>
            </w:pPr>
            <w:r>
              <w:rPr>
                <w:sz w:val="18"/>
                <w:szCs w:val="18"/>
              </w:rPr>
              <w:t>35,1</w:t>
            </w:r>
          </w:p>
        </w:tc>
        <w:tc>
          <w:tcPr>
            <w:tcW w:w="491" w:type="pct"/>
            <w:shd w:val="clear" w:color="auto" w:fill="FFFFFF"/>
            <w:noWrap/>
          </w:tcPr>
          <w:p w:rsidR="00EF43ED" w:rsidRDefault="00EF43ED" w:rsidP="00EF43ED">
            <w:pPr>
              <w:spacing w:before="60" w:after="60"/>
              <w:jc w:val="right"/>
            </w:pPr>
            <w:r>
              <w:rPr>
                <w:sz w:val="18"/>
                <w:szCs w:val="18"/>
              </w:rPr>
              <w:t>1,1</w:t>
            </w: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11610129010000 140</w:t>
            </w:r>
          </w:p>
        </w:tc>
        <w:tc>
          <w:tcPr>
            <w:tcW w:w="956" w:type="pct"/>
            <w:shd w:val="clear" w:color="auto" w:fill="FFFFFF"/>
          </w:tcPr>
          <w:p w:rsidR="00EF43ED" w:rsidRDefault="00EF43ED" w:rsidP="00EF43ED">
            <w:pPr>
              <w:spacing w:before="60" w:after="60"/>
            </w:pPr>
            <w:r>
              <w:rPr>
                <w:sz w:val="18"/>
                <w:szCs w:val="1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80 352,1</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11611020010000 140</w:t>
            </w:r>
          </w:p>
        </w:tc>
        <w:tc>
          <w:tcPr>
            <w:tcW w:w="956" w:type="pct"/>
            <w:shd w:val="clear" w:color="auto" w:fill="FFFFFF"/>
          </w:tcPr>
          <w:p w:rsidR="00EF43ED" w:rsidRDefault="00EF43ED" w:rsidP="00EF43ED">
            <w:pPr>
              <w:spacing w:before="60" w:after="60"/>
            </w:pPr>
            <w:r>
              <w:rPr>
                <w:sz w:val="18"/>
                <w:szCs w:val="1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на особо охраняемых природных территориях регионального значения</w:t>
            </w:r>
          </w:p>
        </w:tc>
        <w:tc>
          <w:tcPr>
            <w:tcW w:w="496" w:type="pct"/>
            <w:shd w:val="clear" w:color="auto" w:fill="FFFFFF"/>
          </w:tcPr>
          <w:p w:rsidR="00EF43ED" w:rsidRDefault="00EF43ED" w:rsidP="00EF43ED">
            <w:pPr>
              <w:spacing w:before="60" w:after="60"/>
            </w:pPr>
            <w:r>
              <w:rPr>
                <w:sz w:val="18"/>
                <w:szCs w:val="18"/>
              </w:rPr>
              <w:t>Департамент природопользования и охраны окружающей среды города Москвы</w:t>
            </w:r>
          </w:p>
        </w:tc>
        <w:tc>
          <w:tcPr>
            <w:tcW w:w="491" w:type="pct"/>
            <w:shd w:val="clear" w:color="auto" w:fill="FFFFFF"/>
            <w:noWrap/>
          </w:tcPr>
          <w:p w:rsidR="00EF43ED" w:rsidRDefault="00EF43ED" w:rsidP="00EF43ED">
            <w:pPr>
              <w:spacing w:before="60" w:after="60"/>
              <w:jc w:val="right"/>
            </w:pPr>
            <w:r>
              <w:rPr>
                <w:sz w:val="18"/>
                <w:szCs w:val="18"/>
              </w:rPr>
              <w:t>1,0</w:t>
            </w:r>
          </w:p>
        </w:tc>
        <w:tc>
          <w:tcPr>
            <w:tcW w:w="517" w:type="pct"/>
            <w:shd w:val="clear" w:color="auto" w:fill="FFFFFF"/>
            <w:noWrap/>
          </w:tcPr>
          <w:p w:rsidR="00EF43ED" w:rsidRDefault="00EF43ED" w:rsidP="00EF43ED">
            <w:pPr>
              <w:spacing w:before="60" w:after="60"/>
              <w:jc w:val="right"/>
            </w:pPr>
            <w:r>
              <w:rPr>
                <w:sz w:val="18"/>
                <w:szCs w:val="18"/>
              </w:rPr>
              <w:t>22,3</w:t>
            </w:r>
          </w:p>
        </w:tc>
        <w:tc>
          <w:tcPr>
            <w:tcW w:w="491" w:type="pct"/>
            <w:shd w:val="clear" w:color="auto" w:fill="FFFFFF"/>
            <w:noWrap/>
          </w:tcPr>
          <w:p w:rsidR="00EF43ED" w:rsidRDefault="00EF43ED" w:rsidP="00EF43ED">
            <w:pPr>
              <w:spacing w:before="60" w:after="60"/>
              <w:jc w:val="right"/>
            </w:pPr>
            <w:r>
              <w:rPr>
                <w:sz w:val="18"/>
                <w:szCs w:val="18"/>
              </w:rPr>
              <w:t>13,6</w:t>
            </w:r>
          </w:p>
        </w:tc>
        <w:tc>
          <w:tcPr>
            <w:tcW w:w="518" w:type="pct"/>
            <w:shd w:val="clear" w:color="auto" w:fill="FFFFFF"/>
            <w:noWrap/>
          </w:tcPr>
          <w:p w:rsidR="00EF43ED" w:rsidRDefault="00EF43ED" w:rsidP="00EF43ED">
            <w:pPr>
              <w:spacing w:before="60" w:after="60"/>
              <w:jc w:val="right"/>
            </w:pPr>
            <w:r>
              <w:rPr>
                <w:sz w:val="18"/>
                <w:szCs w:val="18"/>
              </w:rPr>
              <w:t>4,2</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11611040010000 140</w:t>
            </w:r>
          </w:p>
        </w:tc>
        <w:tc>
          <w:tcPr>
            <w:tcW w:w="956" w:type="pct"/>
            <w:shd w:val="clear" w:color="auto" w:fill="FFFFFF"/>
          </w:tcPr>
          <w:p w:rsidR="00EF43ED" w:rsidRDefault="00EF43ED" w:rsidP="00EF43ED">
            <w:pPr>
              <w:spacing w:before="60" w:after="60"/>
            </w:pPr>
            <w:r>
              <w:rPr>
                <w:sz w:val="18"/>
                <w:szCs w:val="18"/>
              </w:rPr>
              <w:t xml:space="preserve">Платежи по искам о возмещении вреда, причиненного окружающей среде, а также платежи, уплачиваемые при добровольном возмещении вреда, </w:t>
            </w:r>
            <w:r>
              <w:rPr>
                <w:sz w:val="18"/>
                <w:szCs w:val="18"/>
              </w:rPr>
              <w:lastRenderedPageBreak/>
              <w:t>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водным биологическим ресурсам,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субъекта Российской Федерации - города федерального значения</w:t>
            </w:r>
          </w:p>
        </w:tc>
        <w:tc>
          <w:tcPr>
            <w:tcW w:w="496" w:type="pct"/>
            <w:shd w:val="clear" w:color="auto" w:fill="FFFFFF"/>
          </w:tcPr>
          <w:p w:rsidR="00EF43ED" w:rsidRDefault="00EF43ED" w:rsidP="00EF43ED">
            <w:pPr>
              <w:spacing w:before="60" w:after="60"/>
            </w:pPr>
            <w:r>
              <w:rPr>
                <w:sz w:val="18"/>
                <w:szCs w:val="18"/>
              </w:rPr>
              <w:lastRenderedPageBreak/>
              <w:t>Федеральное агентство по рыболовству</w:t>
            </w:r>
          </w:p>
        </w:tc>
        <w:tc>
          <w:tcPr>
            <w:tcW w:w="491" w:type="pct"/>
            <w:shd w:val="clear" w:color="auto" w:fill="FFFFFF"/>
            <w:noWrap/>
          </w:tcPr>
          <w:p w:rsidR="00EF43ED" w:rsidRDefault="00EF43ED" w:rsidP="00EF43ED">
            <w:pPr>
              <w:spacing w:before="60" w:after="60"/>
              <w:jc w:val="right"/>
            </w:pPr>
            <w:r>
              <w:rPr>
                <w:sz w:val="18"/>
                <w:szCs w:val="18"/>
              </w:rPr>
              <w:t>36,6</w:t>
            </w:r>
          </w:p>
        </w:tc>
        <w:tc>
          <w:tcPr>
            <w:tcW w:w="517" w:type="pct"/>
            <w:shd w:val="clear" w:color="auto" w:fill="FFFFFF"/>
            <w:noWrap/>
          </w:tcPr>
          <w:p w:rsidR="00EF43ED" w:rsidRDefault="00EF43ED" w:rsidP="00EF43ED">
            <w:pPr>
              <w:spacing w:before="60" w:after="60"/>
              <w:jc w:val="right"/>
            </w:pPr>
            <w:r>
              <w:rPr>
                <w:sz w:val="18"/>
                <w:szCs w:val="18"/>
              </w:rPr>
              <w:t>26,9</w:t>
            </w:r>
          </w:p>
        </w:tc>
        <w:tc>
          <w:tcPr>
            <w:tcW w:w="491" w:type="pct"/>
            <w:shd w:val="clear" w:color="auto" w:fill="FFFFFF"/>
            <w:noWrap/>
          </w:tcPr>
          <w:p w:rsidR="00EF43ED" w:rsidRDefault="00EF43ED" w:rsidP="00EF43ED">
            <w:pPr>
              <w:spacing w:before="60" w:after="60"/>
              <w:jc w:val="right"/>
            </w:pPr>
            <w:r>
              <w:rPr>
                <w:sz w:val="18"/>
                <w:szCs w:val="18"/>
              </w:rPr>
              <w:t>21,8</w:t>
            </w:r>
          </w:p>
        </w:tc>
        <w:tc>
          <w:tcPr>
            <w:tcW w:w="518" w:type="pct"/>
            <w:shd w:val="clear" w:color="auto" w:fill="FFFFFF"/>
            <w:noWrap/>
          </w:tcPr>
          <w:p w:rsidR="00EF43ED" w:rsidRDefault="00EF43ED" w:rsidP="00EF43ED">
            <w:pPr>
              <w:spacing w:before="60" w:after="60"/>
              <w:jc w:val="right"/>
            </w:pPr>
            <w:r>
              <w:rPr>
                <w:sz w:val="18"/>
                <w:szCs w:val="18"/>
              </w:rPr>
              <w:t>28,4</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11611040010000 140</w:t>
            </w:r>
          </w:p>
        </w:tc>
        <w:tc>
          <w:tcPr>
            <w:tcW w:w="956" w:type="pct"/>
            <w:shd w:val="clear" w:color="auto" w:fill="FFFFFF"/>
          </w:tcPr>
          <w:p w:rsidR="00EF43ED" w:rsidRDefault="00EF43ED" w:rsidP="00EF43ED">
            <w:pPr>
              <w:spacing w:before="60" w:after="60"/>
            </w:pPr>
            <w:r>
              <w:rPr>
                <w:sz w:val="18"/>
                <w:szCs w:val="18"/>
              </w:rPr>
              <w:t xml:space="preserve">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водным биологическим ресурсам, атмосферному воздуху, почвам, недрам, объектам животного мира, занесенным в Красную книгу Российской Федерации, а также иным объектам животного </w:t>
            </w:r>
            <w:r>
              <w:rPr>
                <w:sz w:val="18"/>
                <w:szCs w:val="18"/>
              </w:rPr>
              <w:lastRenderedPageBreak/>
              <w:t>мира, не относящимся к объектам охоты и рыболовства и среде их обитания), подлежащие зачислению в бюджет субъекта Российской Федерации - города федерального значения</w:t>
            </w:r>
          </w:p>
        </w:tc>
        <w:tc>
          <w:tcPr>
            <w:tcW w:w="496" w:type="pct"/>
            <w:shd w:val="clear" w:color="auto" w:fill="FFFFFF"/>
          </w:tcPr>
          <w:p w:rsidR="00EF43ED" w:rsidRDefault="00EF43ED" w:rsidP="00EF43ED">
            <w:pPr>
              <w:spacing w:before="60" w:after="60"/>
            </w:pPr>
            <w:r>
              <w:rPr>
                <w:sz w:val="18"/>
                <w:szCs w:val="18"/>
              </w:rPr>
              <w:lastRenderedPageBreak/>
              <w:t>Департамент природопользования и охраны окружающей среды города Москвы</w:t>
            </w:r>
          </w:p>
        </w:tc>
        <w:tc>
          <w:tcPr>
            <w:tcW w:w="491" w:type="pct"/>
            <w:shd w:val="clear" w:color="auto" w:fill="FFFFFF"/>
            <w:noWrap/>
          </w:tcPr>
          <w:p w:rsidR="00EF43ED" w:rsidRDefault="00EF43ED" w:rsidP="00EF43ED">
            <w:pPr>
              <w:spacing w:before="60" w:after="60"/>
              <w:jc w:val="right"/>
            </w:pPr>
            <w:r>
              <w:rPr>
                <w:sz w:val="18"/>
                <w:szCs w:val="18"/>
              </w:rPr>
              <w:t>29 008,7</w:t>
            </w:r>
          </w:p>
        </w:tc>
        <w:tc>
          <w:tcPr>
            <w:tcW w:w="517" w:type="pct"/>
            <w:shd w:val="clear" w:color="auto" w:fill="FFFFFF"/>
            <w:noWrap/>
          </w:tcPr>
          <w:p w:rsidR="00EF43ED" w:rsidRDefault="00EF43ED" w:rsidP="00EF43ED">
            <w:pPr>
              <w:spacing w:before="60" w:after="60"/>
              <w:jc w:val="right"/>
            </w:pPr>
            <w:r>
              <w:rPr>
                <w:sz w:val="18"/>
                <w:szCs w:val="18"/>
              </w:rPr>
              <w:t>39 937,4</w:t>
            </w:r>
          </w:p>
        </w:tc>
        <w:tc>
          <w:tcPr>
            <w:tcW w:w="491" w:type="pct"/>
            <w:shd w:val="clear" w:color="auto" w:fill="FFFFFF"/>
            <w:noWrap/>
          </w:tcPr>
          <w:p w:rsidR="00EF43ED" w:rsidRDefault="00EF43ED" w:rsidP="00EF43ED">
            <w:pPr>
              <w:spacing w:before="60" w:after="60"/>
              <w:jc w:val="right"/>
            </w:pPr>
            <w:r>
              <w:rPr>
                <w:sz w:val="18"/>
                <w:szCs w:val="18"/>
              </w:rPr>
              <w:t>36 495,1</w:t>
            </w:r>
          </w:p>
        </w:tc>
        <w:tc>
          <w:tcPr>
            <w:tcW w:w="518" w:type="pct"/>
            <w:shd w:val="clear" w:color="auto" w:fill="FFFFFF"/>
            <w:noWrap/>
          </w:tcPr>
          <w:p w:rsidR="00EF43ED" w:rsidRDefault="00EF43ED" w:rsidP="00EF43ED">
            <w:pPr>
              <w:spacing w:before="60" w:after="60"/>
              <w:jc w:val="right"/>
            </w:pPr>
            <w:r>
              <w:rPr>
                <w:sz w:val="18"/>
                <w:szCs w:val="18"/>
              </w:rPr>
              <w:t>40 250,0</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11611063010000 140</w:t>
            </w:r>
          </w:p>
        </w:tc>
        <w:tc>
          <w:tcPr>
            <w:tcW w:w="956" w:type="pct"/>
            <w:shd w:val="clear" w:color="auto" w:fill="FFFFFF"/>
          </w:tcPr>
          <w:p w:rsidR="00EF43ED" w:rsidRDefault="00EF43ED" w:rsidP="00EF43ED">
            <w:pPr>
              <w:spacing w:before="60" w:after="60"/>
            </w:pPr>
            <w:r>
              <w:rPr>
                <w:sz w:val="18"/>
                <w:szCs w:val="18"/>
              </w:rPr>
              <w:t>Платежи, уплачиваемые в целях возмещения вреда, причиняемого автомобильным дорогам регионального или межмуниципального значения тяжеловесными транспортными средствами</w:t>
            </w:r>
          </w:p>
        </w:tc>
        <w:tc>
          <w:tcPr>
            <w:tcW w:w="496" w:type="pct"/>
            <w:shd w:val="clear" w:color="auto" w:fill="FFFFFF"/>
          </w:tcPr>
          <w:p w:rsidR="00EF43ED" w:rsidRDefault="00EF43ED" w:rsidP="00EF43ED">
            <w:pPr>
              <w:spacing w:before="60" w:after="60"/>
            </w:pPr>
            <w:r>
              <w:rPr>
                <w:sz w:val="18"/>
                <w:szCs w:val="18"/>
              </w:rPr>
              <w:t>Департамент транспорта и развития дорожно-транспортной инфраструктуры города Москвы</w:t>
            </w:r>
          </w:p>
        </w:tc>
        <w:tc>
          <w:tcPr>
            <w:tcW w:w="491" w:type="pct"/>
            <w:shd w:val="clear" w:color="auto" w:fill="FFFFFF"/>
            <w:noWrap/>
          </w:tcPr>
          <w:p w:rsidR="00EF43ED" w:rsidRDefault="00EF43ED" w:rsidP="00EF43ED">
            <w:pPr>
              <w:spacing w:before="60" w:after="60"/>
              <w:jc w:val="right"/>
            </w:pPr>
            <w:r>
              <w:rPr>
                <w:sz w:val="18"/>
                <w:szCs w:val="18"/>
              </w:rPr>
              <w:t>19 528,4</w:t>
            </w:r>
          </w:p>
        </w:tc>
        <w:tc>
          <w:tcPr>
            <w:tcW w:w="517" w:type="pct"/>
            <w:shd w:val="clear" w:color="auto" w:fill="FFFFFF"/>
            <w:noWrap/>
          </w:tcPr>
          <w:p w:rsidR="00EF43ED" w:rsidRDefault="00EF43ED" w:rsidP="00EF43ED">
            <w:pPr>
              <w:spacing w:before="60" w:after="60"/>
              <w:jc w:val="right"/>
            </w:pPr>
            <w:r>
              <w:rPr>
                <w:sz w:val="18"/>
                <w:szCs w:val="18"/>
              </w:rPr>
              <w:t>19 528,4</w:t>
            </w:r>
          </w:p>
        </w:tc>
        <w:tc>
          <w:tcPr>
            <w:tcW w:w="491" w:type="pct"/>
            <w:shd w:val="clear" w:color="auto" w:fill="FFFFFF"/>
            <w:noWrap/>
          </w:tcPr>
          <w:p w:rsidR="00EF43ED" w:rsidRDefault="00EF43ED" w:rsidP="00EF43ED">
            <w:pPr>
              <w:spacing w:before="60" w:after="60"/>
              <w:jc w:val="right"/>
            </w:pPr>
            <w:r>
              <w:rPr>
                <w:sz w:val="18"/>
                <w:szCs w:val="18"/>
              </w:rPr>
              <w:t>19 528,4</w:t>
            </w:r>
          </w:p>
        </w:tc>
        <w:tc>
          <w:tcPr>
            <w:tcW w:w="518" w:type="pct"/>
            <w:shd w:val="clear" w:color="auto" w:fill="FFFFFF"/>
            <w:noWrap/>
          </w:tcPr>
          <w:p w:rsidR="00EF43ED" w:rsidRDefault="00EF43ED" w:rsidP="00EF43ED">
            <w:pPr>
              <w:spacing w:before="60" w:after="60"/>
              <w:jc w:val="right"/>
            </w:pPr>
            <w:r>
              <w:rPr>
                <w:sz w:val="18"/>
                <w:szCs w:val="18"/>
              </w:rPr>
              <w:t>19 528,4</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11611100010000 140</w:t>
            </w:r>
          </w:p>
        </w:tc>
        <w:tc>
          <w:tcPr>
            <w:tcW w:w="956" w:type="pct"/>
            <w:shd w:val="clear" w:color="auto" w:fill="FFFFFF"/>
          </w:tcPr>
          <w:p w:rsidR="00EF43ED" w:rsidRDefault="00EF43ED" w:rsidP="00EF43ED">
            <w:pPr>
              <w:spacing w:before="60" w:after="60"/>
            </w:pPr>
            <w:r>
              <w:rPr>
                <w:sz w:val="18"/>
                <w:szCs w:val="18"/>
              </w:rPr>
              <w:t>Платежи по искам о возмещении вреда, причиненного атмосферному воздуху, а также платежи, уплачиваемые при добровольном возмещении вреда, причиненного атмосферному воздуху, подлежащие зачислению в бюджет субъекта Российской Федерации - города федерального значения (за исключением вреда, причиненного на особо охраняемых природных территориях)</w:t>
            </w:r>
          </w:p>
        </w:tc>
        <w:tc>
          <w:tcPr>
            <w:tcW w:w="496" w:type="pct"/>
            <w:shd w:val="clear" w:color="auto" w:fill="FFFFFF"/>
          </w:tcPr>
          <w:p w:rsidR="00EF43ED" w:rsidRDefault="00EF43ED" w:rsidP="00EF43ED">
            <w:pPr>
              <w:spacing w:before="60" w:after="60"/>
            </w:pPr>
            <w:r>
              <w:rPr>
                <w:sz w:val="18"/>
                <w:szCs w:val="18"/>
              </w:rPr>
              <w:t>Департамент природопользования и охраны окружающей среды города Москвы</w:t>
            </w:r>
          </w:p>
        </w:tc>
        <w:tc>
          <w:tcPr>
            <w:tcW w:w="491" w:type="pct"/>
            <w:shd w:val="clear" w:color="auto" w:fill="FFFFFF"/>
            <w:noWrap/>
          </w:tcPr>
          <w:p w:rsidR="00EF43ED" w:rsidRDefault="00EF43ED" w:rsidP="00EF43ED">
            <w:pPr>
              <w:spacing w:before="60" w:after="60"/>
              <w:jc w:val="right"/>
            </w:pPr>
            <w:r>
              <w:rPr>
                <w:sz w:val="18"/>
                <w:szCs w:val="18"/>
              </w:rPr>
              <w:t>22,2</w:t>
            </w:r>
          </w:p>
        </w:tc>
        <w:tc>
          <w:tcPr>
            <w:tcW w:w="517" w:type="pct"/>
            <w:shd w:val="clear" w:color="auto" w:fill="FFFFFF"/>
            <w:noWrap/>
          </w:tcPr>
          <w:p w:rsidR="00EF43ED" w:rsidRDefault="00EF43ED" w:rsidP="00EF43ED">
            <w:pPr>
              <w:spacing w:before="60" w:after="60"/>
              <w:jc w:val="right"/>
            </w:pPr>
            <w:r>
              <w:rPr>
                <w:sz w:val="18"/>
                <w:szCs w:val="18"/>
              </w:rPr>
              <w:t>7,4</w:t>
            </w:r>
          </w:p>
        </w:tc>
        <w:tc>
          <w:tcPr>
            <w:tcW w:w="491" w:type="pct"/>
            <w:shd w:val="clear" w:color="auto" w:fill="FFFFFF"/>
            <w:noWrap/>
          </w:tcPr>
          <w:p w:rsidR="00EF43ED" w:rsidRDefault="00EF43ED" w:rsidP="00EF43ED">
            <w:pPr>
              <w:spacing w:before="60" w:after="60"/>
              <w:jc w:val="right"/>
            </w:pPr>
            <w:r>
              <w:rPr>
                <w:sz w:val="18"/>
                <w:szCs w:val="18"/>
              </w:rPr>
              <w:t>9,9</w:t>
            </w:r>
          </w:p>
        </w:tc>
        <w:tc>
          <w:tcPr>
            <w:tcW w:w="518" w:type="pct"/>
            <w:shd w:val="clear" w:color="auto" w:fill="FFFFFF"/>
            <w:noWrap/>
          </w:tcPr>
          <w:p w:rsidR="00EF43ED" w:rsidRDefault="00EF43ED" w:rsidP="00EF43ED">
            <w:pPr>
              <w:spacing w:before="60" w:after="60"/>
              <w:jc w:val="right"/>
            </w:pPr>
            <w:r>
              <w:rPr>
                <w:sz w:val="18"/>
                <w:szCs w:val="18"/>
              </w:rPr>
              <w:t>13,2</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11611120010000 140</w:t>
            </w:r>
          </w:p>
        </w:tc>
        <w:tc>
          <w:tcPr>
            <w:tcW w:w="956" w:type="pct"/>
            <w:shd w:val="clear" w:color="auto" w:fill="FFFFFF"/>
          </w:tcPr>
          <w:p w:rsidR="00EF43ED" w:rsidRDefault="00EF43ED" w:rsidP="00EF43ED">
            <w:pPr>
              <w:spacing w:before="60" w:after="60"/>
            </w:pPr>
            <w:r>
              <w:rPr>
                <w:sz w:val="18"/>
                <w:szCs w:val="18"/>
              </w:rPr>
              <w:t>Платежи по искам о возмещении вреда, причиненного почвам, а также платежи, уплачиваемые при добровольном возмещении вреда, причиненного почвам, подлежащие зачислению в бюджет субъекта Российской Федерации - города федерального значения (за исключением вреда, причиненного на особо охраняемых природных территориях)</w:t>
            </w:r>
          </w:p>
        </w:tc>
        <w:tc>
          <w:tcPr>
            <w:tcW w:w="496" w:type="pct"/>
            <w:shd w:val="clear" w:color="auto" w:fill="FFFFFF"/>
          </w:tcPr>
          <w:p w:rsidR="00EF43ED" w:rsidRDefault="00EF43ED" w:rsidP="00EF43ED">
            <w:pPr>
              <w:spacing w:before="60" w:after="60"/>
            </w:pPr>
            <w:r>
              <w:rPr>
                <w:sz w:val="18"/>
                <w:szCs w:val="18"/>
              </w:rPr>
              <w:t>Департамент природопользования и охраны окружающей среды города Москвы</w:t>
            </w:r>
          </w:p>
        </w:tc>
        <w:tc>
          <w:tcPr>
            <w:tcW w:w="491" w:type="pct"/>
            <w:shd w:val="clear" w:color="auto" w:fill="FFFFFF"/>
            <w:noWrap/>
          </w:tcPr>
          <w:p w:rsidR="00EF43ED" w:rsidRDefault="00EF43ED" w:rsidP="00EF43ED">
            <w:pPr>
              <w:spacing w:before="60" w:after="60"/>
              <w:jc w:val="right"/>
            </w:pPr>
            <w:r>
              <w:rPr>
                <w:sz w:val="18"/>
                <w:szCs w:val="18"/>
              </w:rPr>
              <w:t>3 482,0</w:t>
            </w:r>
          </w:p>
        </w:tc>
        <w:tc>
          <w:tcPr>
            <w:tcW w:w="517" w:type="pct"/>
            <w:shd w:val="clear" w:color="auto" w:fill="FFFFFF"/>
            <w:noWrap/>
          </w:tcPr>
          <w:p w:rsidR="00EF43ED" w:rsidRDefault="00EF43ED" w:rsidP="00EF43ED">
            <w:pPr>
              <w:spacing w:before="60" w:after="60"/>
              <w:jc w:val="right"/>
            </w:pPr>
            <w:r>
              <w:rPr>
                <w:sz w:val="18"/>
                <w:szCs w:val="18"/>
              </w:rPr>
              <w:t>2 782,1</w:t>
            </w:r>
          </w:p>
        </w:tc>
        <w:tc>
          <w:tcPr>
            <w:tcW w:w="491" w:type="pct"/>
            <w:shd w:val="clear" w:color="auto" w:fill="FFFFFF"/>
            <w:noWrap/>
          </w:tcPr>
          <w:p w:rsidR="00EF43ED" w:rsidRDefault="00EF43ED" w:rsidP="00EF43ED">
            <w:pPr>
              <w:spacing w:before="60" w:after="60"/>
              <w:jc w:val="right"/>
            </w:pPr>
            <w:r>
              <w:rPr>
                <w:sz w:val="18"/>
                <w:szCs w:val="18"/>
              </w:rPr>
              <w:t>2 088,0</w:t>
            </w:r>
          </w:p>
        </w:tc>
        <w:tc>
          <w:tcPr>
            <w:tcW w:w="518" w:type="pct"/>
            <w:shd w:val="clear" w:color="auto" w:fill="FFFFFF"/>
            <w:noWrap/>
          </w:tcPr>
          <w:p w:rsidR="00EF43ED" w:rsidRDefault="00EF43ED" w:rsidP="00EF43ED">
            <w:pPr>
              <w:spacing w:before="60" w:after="60"/>
              <w:jc w:val="right"/>
            </w:pPr>
            <w:r>
              <w:rPr>
                <w:sz w:val="18"/>
                <w:szCs w:val="18"/>
              </w:rPr>
              <w:t>1 623,4</w:t>
            </w:r>
          </w:p>
        </w:tc>
      </w:tr>
      <w:tr w:rsidR="00EF43ED" w:rsidTr="00EF43ED">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11611160010000 140</w:t>
            </w:r>
          </w:p>
        </w:tc>
        <w:tc>
          <w:tcPr>
            <w:tcW w:w="956" w:type="pct"/>
            <w:shd w:val="clear" w:color="auto" w:fill="FFFFFF"/>
          </w:tcPr>
          <w:p w:rsidR="00EF43ED" w:rsidRDefault="00EF43ED" w:rsidP="00EF43ED">
            <w:pPr>
              <w:spacing w:before="60" w:after="60"/>
            </w:pPr>
            <w:r>
              <w:rPr>
                <w:sz w:val="18"/>
                <w:szCs w:val="18"/>
              </w:rPr>
              <w:t>Платежи по искам о возмещении вреда, причиненного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а также платежи, уплачиваемые при добровольном возмещении вреда, причиненного объектам животного мира, подлежащие зачислению в бюджет субъекта Российской Федерации - города федерального значения (за исключением вреда, причиненного на особо охраняемых природных территориях)</w:t>
            </w:r>
          </w:p>
        </w:tc>
        <w:tc>
          <w:tcPr>
            <w:tcW w:w="496" w:type="pct"/>
            <w:shd w:val="clear" w:color="auto" w:fill="FFFFFF"/>
          </w:tcPr>
          <w:p w:rsidR="00EF43ED" w:rsidRDefault="00EF43ED" w:rsidP="00EF43ED">
            <w:pPr>
              <w:spacing w:before="60" w:after="60"/>
            </w:pPr>
            <w:r>
              <w:rPr>
                <w:sz w:val="18"/>
                <w:szCs w:val="18"/>
              </w:rPr>
              <w:t>Департамент природопользования и охраны окружающей среды города Москвы</w:t>
            </w:r>
          </w:p>
        </w:tc>
        <w:tc>
          <w:tcPr>
            <w:tcW w:w="491" w:type="pct"/>
            <w:shd w:val="clear" w:color="auto" w:fill="FFFFFF"/>
            <w:noWrap/>
          </w:tcPr>
          <w:p w:rsidR="00EF43ED" w:rsidRDefault="00EF43ED" w:rsidP="00EF43ED">
            <w:pPr>
              <w:spacing w:before="60" w:after="60"/>
              <w:jc w:val="right"/>
            </w:pPr>
          </w:p>
        </w:tc>
        <w:tc>
          <w:tcPr>
            <w:tcW w:w="517" w:type="pct"/>
            <w:shd w:val="clear" w:color="auto" w:fill="FFFFFF"/>
            <w:noWrap/>
          </w:tcPr>
          <w:p w:rsidR="00EF43ED" w:rsidRDefault="00EF43ED" w:rsidP="00EF43ED">
            <w:pPr>
              <w:spacing w:before="60" w:after="60"/>
              <w:jc w:val="right"/>
            </w:pPr>
            <w:r>
              <w:rPr>
                <w:sz w:val="18"/>
                <w:szCs w:val="18"/>
              </w:rPr>
              <w:t>100,0</w:t>
            </w:r>
          </w:p>
        </w:tc>
        <w:tc>
          <w:tcPr>
            <w:tcW w:w="491" w:type="pct"/>
            <w:shd w:val="clear" w:color="auto" w:fill="FFFFFF"/>
            <w:noWrap/>
          </w:tcPr>
          <w:p w:rsidR="00EF43ED" w:rsidRDefault="00EF43ED" w:rsidP="00EF43ED">
            <w:pPr>
              <w:spacing w:before="60" w:after="60"/>
              <w:jc w:val="right"/>
            </w:pPr>
            <w:r>
              <w:rPr>
                <w:sz w:val="18"/>
                <w:szCs w:val="18"/>
              </w:rPr>
              <w:t>33,3</w:t>
            </w:r>
          </w:p>
        </w:tc>
        <w:tc>
          <w:tcPr>
            <w:tcW w:w="518" w:type="pct"/>
            <w:shd w:val="clear" w:color="auto" w:fill="FFFFFF"/>
            <w:noWrap/>
          </w:tcPr>
          <w:p w:rsidR="00EF43ED" w:rsidRDefault="00EF43ED" w:rsidP="00EF43ED">
            <w:pPr>
              <w:spacing w:before="60" w:after="60"/>
              <w:jc w:val="right"/>
            </w:pPr>
            <w:r>
              <w:rPr>
                <w:sz w:val="18"/>
                <w:szCs w:val="18"/>
              </w:rPr>
              <w:t>44,4</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11618000020000 140</w:t>
            </w:r>
          </w:p>
        </w:tc>
        <w:tc>
          <w:tcPr>
            <w:tcW w:w="956" w:type="pct"/>
            <w:shd w:val="clear" w:color="auto" w:fill="FFFFFF"/>
          </w:tcPr>
          <w:p w:rsidR="00EF43ED" w:rsidRDefault="00EF43ED" w:rsidP="00EF43ED">
            <w:pPr>
              <w:spacing w:before="60" w:after="60"/>
            </w:pPr>
            <w:r>
              <w:rPr>
                <w:sz w:val="18"/>
                <w:szCs w:val="18"/>
              </w:rPr>
              <w:t>Доходы от сумм пеней, предусмотренных законодательством Российской Федерации о налогах и сборах, подлежащие зачислению в бюджеты субъектов Российской Федерации по нормативу, установленному Бюджетным кодексом Российской Федерации, распределяемые Федеральным казначейством между бюджетами субъектов Российской Федерации в соответствии с федеральным законом о федеральном бюджете</w:t>
            </w:r>
          </w:p>
        </w:tc>
        <w:tc>
          <w:tcPr>
            <w:tcW w:w="496" w:type="pct"/>
            <w:shd w:val="clear" w:color="auto" w:fill="FFFFFF"/>
          </w:tcPr>
          <w:p w:rsidR="00EF43ED" w:rsidRDefault="00EF43ED" w:rsidP="00EF43ED">
            <w:pPr>
              <w:spacing w:before="60" w:after="60"/>
            </w:pPr>
            <w:r>
              <w:rPr>
                <w:sz w:val="18"/>
                <w:szCs w:val="18"/>
              </w:rPr>
              <w:t>Федеральная налоговая служба</w:t>
            </w:r>
          </w:p>
        </w:tc>
        <w:tc>
          <w:tcPr>
            <w:tcW w:w="491" w:type="pct"/>
            <w:shd w:val="clear" w:color="auto" w:fill="FFFFFF"/>
            <w:noWrap/>
          </w:tcPr>
          <w:p w:rsidR="00EF43ED" w:rsidRDefault="00EF43ED" w:rsidP="00EF43ED">
            <w:pPr>
              <w:spacing w:before="60" w:after="60"/>
              <w:jc w:val="right"/>
            </w:pPr>
            <w:r>
              <w:rPr>
                <w:sz w:val="18"/>
                <w:szCs w:val="18"/>
              </w:rPr>
              <w:t>24 922 776,7</w:t>
            </w:r>
          </w:p>
        </w:tc>
        <w:tc>
          <w:tcPr>
            <w:tcW w:w="517" w:type="pct"/>
            <w:shd w:val="clear" w:color="auto" w:fill="FFFFFF"/>
            <w:noWrap/>
          </w:tcPr>
          <w:p w:rsidR="00EF43ED" w:rsidRDefault="00EF43ED" w:rsidP="00EF43ED">
            <w:pPr>
              <w:spacing w:before="60" w:after="60"/>
              <w:jc w:val="right"/>
            </w:pPr>
            <w:r>
              <w:rPr>
                <w:sz w:val="18"/>
                <w:szCs w:val="18"/>
              </w:rPr>
              <w:t>26 168 915,9</w:t>
            </w:r>
          </w:p>
        </w:tc>
        <w:tc>
          <w:tcPr>
            <w:tcW w:w="491" w:type="pct"/>
            <w:shd w:val="clear" w:color="auto" w:fill="FFFFFF"/>
            <w:noWrap/>
          </w:tcPr>
          <w:p w:rsidR="00EF43ED" w:rsidRDefault="00EF43ED" w:rsidP="00EF43ED">
            <w:pPr>
              <w:spacing w:before="60" w:after="60"/>
              <w:jc w:val="right"/>
            </w:pPr>
            <w:r>
              <w:rPr>
                <w:sz w:val="18"/>
                <w:szCs w:val="18"/>
              </w:rPr>
              <w:t>27 477 361,6</w:t>
            </w:r>
          </w:p>
        </w:tc>
        <w:tc>
          <w:tcPr>
            <w:tcW w:w="518" w:type="pct"/>
            <w:shd w:val="clear" w:color="auto" w:fill="FFFFFF"/>
            <w:noWrap/>
          </w:tcPr>
          <w:p w:rsidR="00EF43ED" w:rsidRDefault="00EF43ED" w:rsidP="00EF43ED">
            <w:pPr>
              <w:spacing w:before="60" w:after="60"/>
              <w:jc w:val="right"/>
            </w:pPr>
            <w:r>
              <w:rPr>
                <w:sz w:val="18"/>
                <w:szCs w:val="18"/>
              </w:rPr>
              <w:t>28 851 229,7</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11701020020000 180</w:t>
            </w:r>
          </w:p>
        </w:tc>
        <w:tc>
          <w:tcPr>
            <w:tcW w:w="956" w:type="pct"/>
            <w:shd w:val="clear" w:color="auto" w:fill="FFFFFF"/>
          </w:tcPr>
          <w:p w:rsidR="00EF43ED" w:rsidRDefault="00EF43ED" w:rsidP="00EF43ED">
            <w:pPr>
              <w:spacing w:before="60" w:after="60"/>
            </w:pPr>
            <w:r>
              <w:rPr>
                <w:sz w:val="18"/>
                <w:szCs w:val="18"/>
              </w:rPr>
              <w:t>Невыясненные поступления, зачисляемые в бюджеты субъектов Российской Федерации</w:t>
            </w:r>
          </w:p>
        </w:tc>
        <w:tc>
          <w:tcPr>
            <w:tcW w:w="496" w:type="pct"/>
            <w:shd w:val="clear" w:color="auto" w:fill="FFFFFF"/>
          </w:tcPr>
          <w:p w:rsidR="00EF43ED" w:rsidRDefault="00EF43ED" w:rsidP="00EF43ED">
            <w:pPr>
              <w:spacing w:before="60" w:after="60"/>
            </w:pPr>
            <w:r>
              <w:rPr>
                <w:sz w:val="18"/>
                <w:szCs w:val="18"/>
              </w:rPr>
              <w:t>Главное архивное управление города Москвы</w:t>
            </w:r>
          </w:p>
        </w:tc>
        <w:tc>
          <w:tcPr>
            <w:tcW w:w="491" w:type="pct"/>
            <w:shd w:val="clear" w:color="auto" w:fill="FFFFFF"/>
            <w:noWrap/>
          </w:tcPr>
          <w:p w:rsidR="00EF43ED" w:rsidRDefault="00EF43ED" w:rsidP="00EF43ED">
            <w:pPr>
              <w:spacing w:before="60" w:after="60"/>
              <w:jc w:val="right"/>
            </w:pPr>
            <w:r>
              <w:rPr>
                <w:sz w:val="18"/>
                <w:szCs w:val="18"/>
              </w:rPr>
              <w:t>-10,0</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11701020020000 180</w:t>
            </w:r>
          </w:p>
        </w:tc>
        <w:tc>
          <w:tcPr>
            <w:tcW w:w="956" w:type="pct"/>
            <w:shd w:val="clear" w:color="auto" w:fill="FFFFFF"/>
          </w:tcPr>
          <w:p w:rsidR="00EF43ED" w:rsidRDefault="00EF43ED" w:rsidP="00EF43ED">
            <w:pPr>
              <w:spacing w:before="60" w:after="60"/>
            </w:pPr>
            <w:r>
              <w:rPr>
                <w:sz w:val="18"/>
                <w:szCs w:val="18"/>
              </w:rPr>
              <w:t>Невыясненные поступления, зачисляемые в бюджеты субъектов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инвестиционной и промышленной политики города Москвы</w:t>
            </w:r>
          </w:p>
        </w:tc>
        <w:tc>
          <w:tcPr>
            <w:tcW w:w="491" w:type="pct"/>
            <w:shd w:val="clear" w:color="auto" w:fill="FFFFFF"/>
            <w:noWrap/>
          </w:tcPr>
          <w:p w:rsidR="00EF43ED" w:rsidRDefault="00EF43ED" w:rsidP="00EF43ED">
            <w:pPr>
              <w:spacing w:before="60" w:after="60"/>
              <w:jc w:val="right"/>
            </w:pPr>
            <w:r>
              <w:rPr>
                <w:sz w:val="18"/>
                <w:szCs w:val="18"/>
              </w:rPr>
              <w:t>-828,3</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11701020020000 180</w:t>
            </w:r>
          </w:p>
        </w:tc>
        <w:tc>
          <w:tcPr>
            <w:tcW w:w="956" w:type="pct"/>
            <w:shd w:val="clear" w:color="auto" w:fill="FFFFFF"/>
          </w:tcPr>
          <w:p w:rsidR="00EF43ED" w:rsidRDefault="00EF43ED" w:rsidP="00EF43ED">
            <w:pPr>
              <w:spacing w:before="60" w:after="60"/>
            </w:pPr>
            <w:r>
              <w:rPr>
                <w:sz w:val="18"/>
                <w:szCs w:val="18"/>
              </w:rPr>
              <w:t>Невыясненные поступления, зачисляемые в бюджеты субъектов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финансов города Москвы</w:t>
            </w:r>
          </w:p>
        </w:tc>
        <w:tc>
          <w:tcPr>
            <w:tcW w:w="491" w:type="pct"/>
            <w:shd w:val="clear" w:color="auto" w:fill="FFFFFF"/>
            <w:noWrap/>
          </w:tcPr>
          <w:p w:rsidR="00EF43ED" w:rsidRDefault="00EF43ED" w:rsidP="00EF43ED">
            <w:pPr>
              <w:spacing w:before="60" w:after="60"/>
              <w:jc w:val="right"/>
            </w:pPr>
            <w:r>
              <w:rPr>
                <w:sz w:val="18"/>
                <w:szCs w:val="18"/>
              </w:rPr>
              <w:t>-9 702,1</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11701020020000 180</w:t>
            </w:r>
          </w:p>
        </w:tc>
        <w:tc>
          <w:tcPr>
            <w:tcW w:w="956" w:type="pct"/>
            <w:shd w:val="clear" w:color="auto" w:fill="FFFFFF"/>
          </w:tcPr>
          <w:p w:rsidR="00EF43ED" w:rsidRDefault="00EF43ED" w:rsidP="00EF43ED">
            <w:pPr>
              <w:spacing w:before="60" w:after="60"/>
            </w:pPr>
            <w:r>
              <w:rPr>
                <w:sz w:val="18"/>
                <w:szCs w:val="18"/>
              </w:rPr>
              <w:t>Невыясненные поступления, зачисляемые в бюджеты субъектов Российской Федерации</w:t>
            </w:r>
          </w:p>
        </w:tc>
        <w:tc>
          <w:tcPr>
            <w:tcW w:w="496" w:type="pct"/>
            <w:shd w:val="clear" w:color="auto" w:fill="FFFFFF"/>
          </w:tcPr>
          <w:p w:rsidR="00EF43ED" w:rsidRDefault="00EF43ED" w:rsidP="00EF43ED">
            <w:pPr>
              <w:spacing w:before="60" w:after="60"/>
            </w:pPr>
            <w:r>
              <w:rPr>
                <w:sz w:val="18"/>
                <w:szCs w:val="18"/>
              </w:rPr>
              <w:t>Объединение административно-технических инспекций города Москвы</w:t>
            </w:r>
          </w:p>
        </w:tc>
        <w:tc>
          <w:tcPr>
            <w:tcW w:w="491" w:type="pct"/>
            <w:shd w:val="clear" w:color="auto" w:fill="FFFFFF"/>
            <w:noWrap/>
          </w:tcPr>
          <w:p w:rsidR="00EF43ED" w:rsidRDefault="00EF43ED" w:rsidP="00EF43ED">
            <w:pPr>
              <w:spacing w:before="60" w:after="60"/>
              <w:jc w:val="right"/>
            </w:pPr>
            <w:r>
              <w:rPr>
                <w:sz w:val="18"/>
                <w:szCs w:val="18"/>
              </w:rPr>
              <w:t>-152,2</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11701020020000 180</w:t>
            </w:r>
          </w:p>
        </w:tc>
        <w:tc>
          <w:tcPr>
            <w:tcW w:w="956" w:type="pct"/>
            <w:shd w:val="clear" w:color="auto" w:fill="FFFFFF"/>
          </w:tcPr>
          <w:p w:rsidR="00EF43ED" w:rsidRDefault="00EF43ED" w:rsidP="00EF43ED">
            <w:pPr>
              <w:spacing w:before="60" w:after="60"/>
            </w:pPr>
            <w:r>
              <w:rPr>
                <w:sz w:val="18"/>
                <w:szCs w:val="18"/>
              </w:rPr>
              <w:t>Невыясненные поступления, зачисляемые в бюджеты субъектов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капитального ремонта города Москвы</w:t>
            </w:r>
          </w:p>
        </w:tc>
        <w:tc>
          <w:tcPr>
            <w:tcW w:w="491" w:type="pct"/>
            <w:shd w:val="clear" w:color="auto" w:fill="FFFFFF"/>
            <w:noWrap/>
          </w:tcPr>
          <w:p w:rsidR="00EF43ED" w:rsidRDefault="00EF43ED" w:rsidP="00EF43ED">
            <w:pPr>
              <w:spacing w:before="60" w:after="60"/>
              <w:jc w:val="right"/>
            </w:pPr>
            <w:r>
              <w:rPr>
                <w:sz w:val="18"/>
                <w:szCs w:val="18"/>
              </w:rPr>
              <w:t>-98,5</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11701020020000 180</w:t>
            </w:r>
          </w:p>
        </w:tc>
        <w:tc>
          <w:tcPr>
            <w:tcW w:w="956" w:type="pct"/>
            <w:shd w:val="clear" w:color="auto" w:fill="FFFFFF"/>
          </w:tcPr>
          <w:p w:rsidR="00EF43ED" w:rsidRDefault="00EF43ED" w:rsidP="00EF43ED">
            <w:pPr>
              <w:spacing w:before="60" w:after="60"/>
            </w:pPr>
            <w:r>
              <w:rPr>
                <w:sz w:val="18"/>
                <w:szCs w:val="18"/>
              </w:rPr>
              <w:t>Невыясненные поступления, зачисляемые в бюджеты субъектов Российской Федерации</w:t>
            </w:r>
          </w:p>
        </w:tc>
        <w:tc>
          <w:tcPr>
            <w:tcW w:w="496" w:type="pct"/>
            <w:shd w:val="clear" w:color="auto" w:fill="FFFFFF"/>
          </w:tcPr>
          <w:p w:rsidR="00EF43ED" w:rsidRDefault="00EF43ED" w:rsidP="00EF43ED">
            <w:pPr>
              <w:spacing w:before="60" w:after="60"/>
            </w:pPr>
            <w:r>
              <w:rPr>
                <w:sz w:val="18"/>
                <w:szCs w:val="18"/>
              </w:rPr>
              <w:t>Префектура Зеленоградского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0,1</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11705020020002 180</w:t>
            </w:r>
          </w:p>
        </w:tc>
        <w:tc>
          <w:tcPr>
            <w:tcW w:w="956" w:type="pct"/>
            <w:shd w:val="clear" w:color="auto" w:fill="FFFFFF"/>
          </w:tcPr>
          <w:p w:rsidR="00EF43ED" w:rsidRDefault="00EF43ED" w:rsidP="00EF43ED">
            <w:pPr>
              <w:spacing w:before="60" w:after="60"/>
            </w:pPr>
            <w:r>
              <w:rPr>
                <w:sz w:val="18"/>
                <w:szCs w:val="18"/>
              </w:rPr>
              <w:t>Прочие неналоговые доходы бюджетов субъектов Российской Федерации (доходы от реализации договоров, соглашений, актов в области инвестиционной деятельности)</w:t>
            </w:r>
          </w:p>
        </w:tc>
        <w:tc>
          <w:tcPr>
            <w:tcW w:w="496" w:type="pct"/>
            <w:shd w:val="clear" w:color="auto" w:fill="FFFFFF"/>
          </w:tcPr>
          <w:p w:rsidR="00EF43ED" w:rsidRDefault="00EF43ED" w:rsidP="00EF43ED">
            <w:pPr>
              <w:spacing w:before="60" w:after="60"/>
            </w:pPr>
            <w:r>
              <w:rPr>
                <w:sz w:val="18"/>
                <w:szCs w:val="18"/>
              </w:rPr>
              <w:t>Департамент городского имущества города Москвы</w:t>
            </w:r>
          </w:p>
        </w:tc>
        <w:tc>
          <w:tcPr>
            <w:tcW w:w="491" w:type="pct"/>
            <w:shd w:val="clear" w:color="auto" w:fill="FFFFFF"/>
            <w:noWrap/>
          </w:tcPr>
          <w:p w:rsidR="00EF43ED" w:rsidRDefault="00EF43ED" w:rsidP="00EF43ED">
            <w:pPr>
              <w:spacing w:before="60" w:after="60"/>
              <w:jc w:val="right"/>
            </w:pPr>
            <w:r>
              <w:rPr>
                <w:sz w:val="18"/>
                <w:szCs w:val="18"/>
              </w:rPr>
              <w:t>3 291 462,2</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11705020020002 180</w:t>
            </w:r>
          </w:p>
        </w:tc>
        <w:tc>
          <w:tcPr>
            <w:tcW w:w="956" w:type="pct"/>
            <w:shd w:val="clear" w:color="auto" w:fill="FFFFFF"/>
          </w:tcPr>
          <w:p w:rsidR="00EF43ED" w:rsidRDefault="00EF43ED" w:rsidP="00EF43ED">
            <w:pPr>
              <w:spacing w:before="60" w:after="60"/>
            </w:pPr>
            <w:r>
              <w:rPr>
                <w:sz w:val="18"/>
                <w:szCs w:val="18"/>
              </w:rPr>
              <w:t>Прочие неналоговые доходы бюджетов субъектов Российской Федерации (доходы от реализации договоров, соглашений, актов в области инвестиционной деятельности)</w:t>
            </w:r>
          </w:p>
        </w:tc>
        <w:tc>
          <w:tcPr>
            <w:tcW w:w="496" w:type="pct"/>
            <w:shd w:val="clear" w:color="auto" w:fill="FFFFFF"/>
          </w:tcPr>
          <w:p w:rsidR="00EF43ED" w:rsidRDefault="00EF43ED" w:rsidP="00EF43ED">
            <w:pPr>
              <w:spacing w:before="60" w:after="60"/>
            </w:pPr>
            <w:r>
              <w:rPr>
                <w:sz w:val="18"/>
                <w:szCs w:val="18"/>
              </w:rPr>
              <w:t>Департамент инвестиционной и промышленной политики города Москвы</w:t>
            </w:r>
          </w:p>
        </w:tc>
        <w:tc>
          <w:tcPr>
            <w:tcW w:w="491" w:type="pct"/>
            <w:shd w:val="clear" w:color="auto" w:fill="FFFFFF"/>
            <w:noWrap/>
          </w:tcPr>
          <w:p w:rsidR="00EF43ED" w:rsidRDefault="00EF43ED" w:rsidP="00EF43ED">
            <w:pPr>
              <w:spacing w:before="60" w:after="60"/>
              <w:jc w:val="right"/>
            </w:pPr>
          </w:p>
        </w:tc>
        <w:tc>
          <w:tcPr>
            <w:tcW w:w="517" w:type="pct"/>
            <w:shd w:val="clear" w:color="auto" w:fill="FFFFFF"/>
            <w:noWrap/>
          </w:tcPr>
          <w:p w:rsidR="00EF43ED" w:rsidRDefault="00EF43ED" w:rsidP="00EF43ED">
            <w:pPr>
              <w:spacing w:before="60" w:after="60"/>
              <w:jc w:val="right"/>
            </w:pPr>
            <w:r>
              <w:rPr>
                <w:sz w:val="18"/>
                <w:szCs w:val="18"/>
              </w:rPr>
              <w:t>97 147,6</w:t>
            </w:r>
          </w:p>
        </w:tc>
        <w:tc>
          <w:tcPr>
            <w:tcW w:w="491" w:type="pct"/>
            <w:shd w:val="clear" w:color="auto" w:fill="FFFFFF"/>
            <w:noWrap/>
          </w:tcPr>
          <w:p w:rsidR="00EF43ED" w:rsidRDefault="00EF43ED" w:rsidP="00EF43ED">
            <w:pPr>
              <w:spacing w:before="60" w:after="60"/>
              <w:jc w:val="right"/>
            </w:pPr>
            <w:r>
              <w:rPr>
                <w:sz w:val="18"/>
                <w:szCs w:val="18"/>
              </w:rPr>
              <w:t>64 767,3</w:t>
            </w:r>
          </w:p>
        </w:tc>
        <w:tc>
          <w:tcPr>
            <w:tcW w:w="518" w:type="pct"/>
            <w:shd w:val="clear" w:color="auto" w:fill="FFFFFF"/>
            <w:noWrap/>
          </w:tcPr>
          <w:p w:rsidR="00EF43ED" w:rsidRDefault="00EF43ED" w:rsidP="00EF43ED">
            <w:pPr>
              <w:spacing w:before="60" w:after="60"/>
              <w:jc w:val="right"/>
            </w:pPr>
            <w:r>
              <w:rPr>
                <w:sz w:val="18"/>
                <w:szCs w:val="18"/>
              </w:rPr>
              <w:t>53 971,6</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11705020020002 180</w:t>
            </w:r>
          </w:p>
        </w:tc>
        <w:tc>
          <w:tcPr>
            <w:tcW w:w="956" w:type="pct"/>
            <w:shd w:val="clear" w:color="auto" w:fill="FFFFFF"/>
          </w:tcPr>
          <w:p w:rsidR="00EF43ED" w:rsidRDefault="00EF43ED" w:rsidP="00EF43ED">
            <w:pPr>
              <w:spacing w:before="60" w:after="60"/>
            </w:pPr>
            <w:r>
              <w:rPr>
                <w:sz w:val="18"/>
                <w:szCs w:val="18"/>
              </w:rPr>
              <w:t>Прочие неналоговые доходы бюджетов субъектов Российской Федерации (доходы от реализации договоров, соглашений, актов в области инвестиционной деятельности)</w:t>
            </w:r>
          </w:p>
        </w:tc>
        <w:tc>
          <w:tcPr>
            <w:tcW w:w="496" w:type="pct"/>
            <w:shd w:val="clear" w:color="auto" w:fill="FFFFFF"/>
          </w:tcPr>
          <w:p w:rsidR="00EF43ED" w:rsidRDefault="00EF43ED" w:rsidP="00EF43ED">
            <w:pPr>
              <w:spacing w:before="60" w:after="60"/>
            </w:pPr>
            <w:r>
              <w:rPr>
                <w:sz w:val="18"/>
                <w:szCs w:val="18"/>
              </w:rPr>
              <w:t>Департамент градостроительной политики города Москвы</w:t>
            </w:r>
          </w:p>
        </w:tc>
        <w:tc>
          <w:tcPr>
            <w:tcW w:w="491" w:type="pct"/>
            <w:shd w:val="clear" w:color="auto" w:fill="FFFFFF"/>
            <w:noWrap/>
          </w:tcPr>
          <w:p w:rsidR="00EF43ED" w:rsidRDefault="00EF43ED" w:rsidP="00EF43ED">
            <w:pPr>
              <w:spacing w:before="60" w:after="60"/>
              <w:jc w:val="right"/>
            </w:pPr>
            <w:r>
              <w:rPr>
                <w:sz w:val="18"/>
                <w:szCs w:val="18"/>
              </w:rPr>
              <w:t>31 425 778,5</w:t>
            </w:r>
          </w:p>
        </w:tc>
        <w:tc>
          <w:tcPr>
            <w:tcW w:w="517" w:type="pct"/>
            <w:shd w:val="clear" w:color="auto" w:fill="FFFFFF"/>
            <w:noWrap/>
          </w:tcPr>
          <w:p w:rsidR="00EF43ED" w:rsidRDefault="00EF43ED" w:rsidP="00EF43ED">
            <w:pPr>
              <w:spacing w:before="60" w:after="60"/>
              <w:jc w:val="right"/>
            </w:pPr>
            <w:r>
              <w:rPr>
                <w:sz w:val="18"/>
                <w:szCs w:val="18"/>
              </w:rPr>
              <w:t>33 373 113,3</w:t>
            </w:r>
          </w:p>
        </w:tc>
        <w:tc>
          <w:tcPr>
            <w:tcW w:w="491" w:type="pct"/>
            <w:shd w:val="clear" w:color="auto" w:fill="FFFFFF"/>
            <w:noWrap/>
          </w:tcPr>
          <w:p w:rsidR="00EF43ED" w:rsidRDefault="00EF43ED" w:rsidP="00EF43ED">
            <w:pPr>
              <w:spacing w:before="60" w:after="60"/>
              <w:jc w:val="right"/>
            </w:pPr>
            <w:r>
              <w:rPr>
                <w:sz w:val="18"/>
                <w:szCs w:val="18"/>
              </w:rPr>
              <w:t>33 000 932,3</w:t>
            </w:r>
          </w:p>
        </w:tc>
        <w:tc>
          <w:tcPr>
            <w:tcW w:w="518" w:type="pct"/>
            <w:shd w:val="clear" w:color="auto" w:fill="FFFFFF"/>
            <w:noWrap/>
          </w:tcPr>
          <w:p w:rsidR="00EF43ED" w:rsidRDefault="00EF43ED" w:rsidP="00EF43ED">
            <w:pPr>
              <w:spacing w:before="60" w:after="60"/>
              <w:jc w:val="right"/>
            </w:pPr>
            <w:r>
              <w:rPr>
                <w:sz w:val="18"/>
                <w:szCs w:val="18"/>
              </w:rPr>
              <w:t>30 849 108,2</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11705020020003 180</w:t>
            </w:r>
          </w:p>
        </w:tc>
        <w:tc>
          <w:tcPr>
            <w:tcW w:w="956" w:type="pct"/>
            <w:shd w:val="clear" w:color="auto" w:fill="FFFFFF"/>
          </w:tcPr>
          <w:p w:rsidR="00EF43ED" w:rsidRDefault="00EF43ED" w:rsidP="00EF43ED">
            <w:pPr>
              <w:spacing w:before="60" w:after="60"/>
            </w:pPr>
            <w:r>
              <w:rPr>
                <w:sz w:val="18"/>
                <w:szCs w:val="18"/>
              </w:rPr>
              <w:t>Прочие неналоговые доходы бюджетов субъектов Российской Федерации (плата за снятие запрета на реконструкцию, строительство зданий, строений, сооружений на земельном участке)</w:t>
            </w:r>
          </w:p>
        </w:tc>
        <w:tc>
          <w:tcPr>
            <w:tcW w:w="496" w:type="pct"/>
            <w:shd w:val="clear" w:color="auto" w:fill="FFFFFF"/>
          </w:tcPr>
          <w:p w:rsidR="00EF43ED" w:rsidRDefault="00EF43ED" w:rsidP="00EF43ED">
            <w:pPr>
              <w:spacing w:before="60" w:after="60"/>
            </w:pPr>
            <w:r>
              <w:rPr>
                <w:sz w:val="18"/>
                <w:szCs w:val="18"/>
              </w:rPr>
              <w:t>Департамент городского имущества города Москвы</w:t>
            </w:r>
          </w:p>
        </w:tc>
        <w:tc>
          <w:tcPr>
            <w:tcW w:w="491" w:type="pct"/>
            <w:shd w:val="clear" w:color="auto" w:fill="FFFFFF"/>
            <w:noWrap/>
          </w:tcPr>
          <w:p w:rsidR="00EF43ED" w:rsidRDefault="00EF43ED" w:rsidP="00EF43ED">
            <w:pPr>
              <w:spacing w:before="60" w:after="60"/>
              <w:jc w:val="right"/>
            </w:pPr>
            <w:r>
              <w:rPr>
                <w:sz w:val="18"/>
                <w:szCs w:val="18"/>
              </w:rPr>
              <w:t>4 115 640,9</w:t>
            </w:r>
          </w:p>
        </w:tc>
        <w:tc>
          <w:tcPr>
            <w:tcW w:w="517" w:type="pct"/>
            <w:shd w:val="clear" w:color="auto" w:fill="FFFFFF"/>
            <w:noWrap/>
          </w:tcPr>
          <w:p w:rsidR="00EF43ED" w:rsidRDefault="00EF43ED" w:rsidP="00EF43ED">
            <w:pPr>
              <w:spacing w:before="60" w:after="60"/>
              <w:jc w:val="right"/>
            </w:pPr>
            <w:r>
              <w:rPr>
                <w:sz w:val="18"/>
                <w:szCs w:val="18"/>
              </w:rPr>
              <w:t>3 329 816,8</w:t>
            </w:r>
          </w:p>
        </w:tc>
        <w:tc>
          <w:tcPr>
            <w:tcW w:w="491" w:type="pct"/>
            <w:shd w:val="clear" w:color="auto" w:fill="FFFFFF"/>
            <w:noWrap/>
          </w:tcPr>
          <w:p w:rsidR="00EF43ED" w:rsidRDefault="00EF43ED" w:rsidP="00EF43ED">
            <w:pPr>
              <w:spacing w:before="60" w:after="60"/>
              <w:jc w:val="right"/>
            </w:pPr>
            <w:r>
              <w:rPr>
                <w:sz w:val="18"/>
                <w:szCs w:val="18"/>
              </w:rPr>
              <w:t>1 857 771,2</w:t>
            </w:r>
          </w:p>
        </w:tc>
        <w:tc>
          <w:tcPr>
            <w:tcW w:w="518" w:type="pct"/>
            <w:shd w:val="clear" w:color="auto" w:fill="FFFFFF"/>
            <w:noWrap/>
          </w:tcPr>
          <w:p w:rsidR="00EF43ED" w:rsidRDefault="00EF43ED" w:rsidP="00EF43ED">
            <w:pPr>
              <w:spacing w:before="60" w:after="60"/>
              <w:jc w:val="right"/>
            </w:pPr>
            <w:r>
              <w:rPr>
                <w:sz w:val="18"/>
                <w:szCs w:val="18"/>
              </w:rPr>
              <w:t>1 078 319,5</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11705020020004 180</w:t>
            </w:r>
          </w:p>
        </w:tc>
        <w:tc>
          <w:tcPr>
            <w:tcW w:w="956" w:type="pct"/>
            <w:shd w:val="clear" w:color="auto" w:fill="FFFFFF"/>
          </w:tcPr>
          <w:p w:rsidR="00EF43ED" w:rsidRDefault="00EF43ED" w:rsidP="00EF43ED">
            <w:pPr>
              <w:spacing w:before="60" w:after="60"/>
            </w:pPr>
            <w:r>
              <w:rPr>
                <w:sz w:val="18"/>
                <w:szCs w:val="18"/>
              </w:rPr>
              <w:t>Прочие неналоговые доходы бюджетов субъектов Российской Федерации</w:t>
            </w:r>
            <w:r>
              <w:rPr>
                <w:sz w:val="18"/>
                <w:szCs w:val="18"/>
              </w:rPr>
              <w:br/>
              <w:t>(плата за изменение вида разрешенного использования земельного участка, находящегося в собственности физического лица или юридического лица, на другой вид такого использования, предусматривающий строительство и (или) реконструкцию объекта капитального строительства)</w:t>
            </w:r>
          </w:p>
        </w:tc>
        <w:tc>
          <w:tcPr>
            <w:tcW w:w="496" w:type="pct"/>
            <w:shd w:val="clear" w:color="auto" w:fill="FFFFFF"/>
          </w:tcPr>
          <w:p w:rsidR="00EF43ED" w:rsidRDefault="00EF43ED" w:rsidP="00EF43ED">
            <w:pPr>
              <w:spacing w:before="60" w:after="60"/>
            </w:pPr>
            <w:r>
              <w:rPr>
                <w:sz w:val="18"/>
                <w:szCs w:val="18"/>
              </w:rPr>
              <w:t>Департамент городского имущества города Москвы</w:t>
            </w:r>
          </w:p>
        </w:tc>
        <w:tc>
          <w:tcPr>
            <w:tcW w:w="491" w:type="pct"/>
            <w:shd w:val="clear" w:color="auto" w:fill="FFFFFF"/>
            <w:noWrap/>
          </w:tcPr>
          <w:p w:rsidR="00EF43ED" w:rsidRDefault="00EF43ED" w:rsidP="00EF43ED">
            <w:pPr>
              <w:spacing w:before="60" w:after="60"/>
              <w:jc w:val="right"/>
            </w:pPr>
            <w:r>
              <w:rPr>
                <w:sz w:val="18"/>
                <w:szCs w:val="18"/>
              </w:rPr>
              <w:t>11 055 910,5</w:t>
            </w:r>
          </w:p>
        </w:tc>
        <w:tc>
          <w:tcPr>
            <w:tcW w:w="517" w:type="pct"/>
            <w:shd w:val="clear" w:color="auto" w:fill="FFFFFF"/>
            <w:noWrap/>
          </w:tcPr>
          <w:p w:rsidR="00EF43ED" w:rsidRDefault="00EF43ED" w:rsidP="00EF43ED">
            <w:pPr>
              <w:spacing w:before="60" w:after="60"/>
              <w:jc w:val="right"/>
            </w:pPr>
            <w:r>
              <w:rPr>
                <w:sz w:val="18"/>
                <w:szCs w:val="18"/>
              </w:rPr>
              <w:t>8 193 454,5</w:t>
            </w:r>
          </w:p>
        </w:tc>
        <w:tc>
          <w:tcPr>
            <w:tcW w:w="491" w:type="pct"/>
            <w:shd w:val="clear" w:color="auto" w:fill="FFFFFF"/>
            <w:noWrap/>
          </w:tcPr>
          <w:p w:rsidR="00EF43ED" w:rsidRDefault="00EF43ED" w:rsidP="00EF43ED">
            <w:pPr>
              <w:spacing w:before="60" w:after="60"/>
              <w:jc w:val="right"/>
            </w:pPr>
            <w:r>
              <w:rPr>
                <w:sz w:val="18"/>
                <w:szCs w:val="18"/>
              </w:rPr>
              <w:t>6 504 228,2</w:t>
            </w:r>
          </w:p>
        </w:tc>
        <w:tc>
          <w:tcPr>
            <w:tcW w:w="518" w:type="pct"/>
            <w:shd w:val="clear" w:color="auto" w:fill="FFFFFF"/>
            <w:noWrap/>
          </w:tcPr>
          <w:p w:rsidR="00EF43ED" w:rsidRDefault="00EF43ED" w:rsidP="00EF43ED">
            <w:pPr>
              <w:spacing w:before="60" w:after="60"/>
              <w:jc w:val="right"/>
            </w:pPr>
            <w:r>
              <w:rPr>
                <w:sz w:val="18"/>
                <w:szCs w:val="18"/>
              </w:rPr>
              <w:t>4 048 884,9</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11705020020005 180</w:t>
            </w:r>
          </w:p>
        </w:tc>
        <w:tc>
          <w:tcPr>
            <w:tcW w:w="956" w:type="pct"/>
            <w:shd w:val="clear" w:color="auto" w:fill="FFFFFF"/>
          </w:tcPr>
          <w:p w:rsidR="00EF43ED" w:rsidRDefault="00EF43ED" w:rsidP="00EF43ED">
            <w:pPr>
              <w:spacing w:before="60" w:after="60"/>
            </w:pPr>
            <w:r>
              <w:rPr>
                <w:sz w:val="18"/>
                <w:szCs w:val="18"/>
              </w:rPr>
              <w:t>Прочие неналоговые доходы бюджетов субъектов Российской Федерации (доходы по договорам о комплексном развитии территории)</w:t>
            </w:r>
          </w:p>
        </w:tc>
        <w:tc>
          <w:tcPr>
            <w:tcW w:w="496" w:type="pct"/>
            <w:shd w:val="clear" w:color="auto" w:fill="FFFFFF"/>
          </w:tcPr>
          <w:p w:rsidR="00EF43ED" w:rsidRDefault="00EF43ED" w:rsidP="00EF43ED">
            <w:pPr>
              <w:spacing w:before="60" w:after="60"/>
            </w:pPr>
            <w:r>
              <w:rPr>
                <w:sz w:val="18"/>
                <w:szCs w:val="18"/>
              </w:rPr>
              <w:t>Департамент городского имущества города Москвы</w:t>
            </w:r>
          </w:p>
        </w:tc>
        <w:tc>
          <w:tcPr>
            <w:tcW w:w="491" w:type="pct"/>
            <w:shd w:val="clear" w:color="auto" w:fill="FFFFFF"/>
            <w:noWrap/>
          </w:tcPr>
          <w:p w:rsidR="00EF43ED" w:rsidRDefault="00EF43ED" w:rsidP="00EF43ED">
            <w:pPr>
              <w:spacing w:before="60" w:after="60"/>
              <w:jc w:val="right"/>
            </w:pPr>
            <w:r>
              <w:rPr>
                <w:sz w:val="18"/>
                <w:szCs w:val="18"/>
              </w:rPr>
              <w:t>8 332,7</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Height w:val="1295"/>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11705020020005 180</w:t>
            </w:r>
          </w:p>
        </w:tc>
        <w:tc>
          <w:tcPr>
            <w:tcW w:w="956" w:type="pct"/>
            <w:shd w:val="clear" w:color="auto" w:fill="FFFFFF"/>
          </w:tcPr>
          <w:p w:rsidR="00EF43ED" w:rsidRDefault="00EF43ED" w:rsidP="00EF43ED">
            <w:pPr>
              <w:spacing w:before="60" w:after="60"/>
            </w:pPr>
            <w:r>
              <w:rPr>
                <w:sz w:val="18"/>
                <w:szCs w:val="18"/>
              </w:rPr>
              <w:t>Прочие неналоговые доходы бюджетов субъектов Российской Федерации (доходы по договорам о комплексном развитии территории)</w:t>
            </w:r>
          </w:p>
        </w:tc>
        <w:tc>
          <w:tcPr>
            <w:tcW w:w="496" w:type="pct"/>
            <w:shd w:val="clear" w:color="auto" w:fill="FFFFFF"/>
          </w:tcPr>
          <w:p w:rsidR="00EF43ED" w:rsidRDefault="00EF43ED" w:rsidP="00EF43ED">
            <w:pPr>
              <w:spacing w:before="60" w:after="60"/>
            </w:pPr>
            <w:r>
              <w:rPr>
                <w:sz w:val="18"/>
                <w:szCs w:val="18"/>
              </w:rPr>
              <w:t>Департамент градостроительной политики города Москвы</w:t>
            </w:r>
          </w:p>
        </w:tc>
        <w:tc>
          <w:tcPr>
            <w:tcW w:w="491" w:type="pct"/>
            <w:shd w:val="clear" w:color="auto" w:fill="FFFFFF"/>
            <w:noWrap/>
          </w:tcPr>
          <w:p w:rsidR="00EF43ED" w:rsidRDefault="00EF43ED" w:rsidP="00EF43ED">
            <w:pPr>
              <w:spacing w:before="60" w:after="60"/>
              <w:jc w:val="right"/>
            </w:pPr>
            <w:r>
              <w:rPr>
                <w:sz w:val="18"/>
                <w:szCs w:val="18"/>
              </w:rPr>
              <w:t>137 013,0</w:t>
            </w:r>
          </w:p>
        </w:tc>
        <w:tc>
          <w:tcPr>
            <w:tcW w:w="517" w:type="pct"/>
            <w:shd w:val="clear" w:color="auto" w:fill="FFFFFF"/>
            <w:noWrap/>
          </w:tcPr>
          <w:p w:rsidR="00EF43ED" w:rsidRDefault="00EF43ED" w:rsidP="00EF43ED">
            <w:pPr>
              <w:spacing w:before="60" w:after="60"/>
              <w:jc w:val="right"/>
            </w:pPr>
            <w:r>
              <w:rPr>
                <w:sz w:val="18"/>
                <w:szCs w:val="18"/>
              </w:rPr>
              <w:t>45 671,0</w:t>
            </w:r>
          </w:p>
        </w:tc>
        <w:tc>
          <w:tcPr>
            <w:tcW w:w="491" w:type="pct"/>
            <w:shd w:val="clear" w:color="auto" w:fill="FFFFFF"/>
            <w:noWrap/>
          </w:tcPr>
          <w:p w:rsidR="00EF43ED" w:rsidRDefault="00EF43ED" w:rsidP="00EF43ED">
            <w:pPr>
              <w:spacing w:before="60" w:after="60"/>
              <w:jc w:val="right"/>
            </w:pPr>
            <w:r>
              <w:rPr>
                <w:sz w:val="18"/>
                <w:szCs w:val="18"/>
              </w:rPr>
              <w:t>60 894,7</w:t>
            </w:r>
          </w:p>
        </w:tc>
        <w:tc>
          <w:tcPr>
            <w:tcW w:w="518" w:type="pct"/>
            <w:shd w:val="clear" w:color="auto" w:fill="FFFFFF"/>
            <w:noWrap/>
          </w:tcPr>
          <w:p w:rsidR="00EF43ED" w:rsidRDefault="00EF43ED" w:rsidP="00EF43ED">
            <w:pPr>
              <w:spacing w:before="60" w:after="60"/>
              <w:jc w:val="right"/>
            </w:pPr>
            <w:r>
              <w:rPr>
                <w:sz w:val="18"/>
                <w:szCs w:val="18"/>
              </w:rPr>
              <w:t>81 192,9</w:t>
            </w:r>
          </w:p>
        </w:tc>
      </w:tr>
      <w:tr w:rsidR="00EF43ED" w:rsidTr="00EF43ED">
        <w:trPr>
          <w:cantSplit/>
          <w:trHeight w:val="1823"/>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11705020020007 180</w:t>
            </w:r>
          </w:p>
        </w:tc>
        <w:tc>
          <w:tcPr>
            <w:tcW w:w="956" w:type="pct"/>
            <w:shd w:val="clear" w:color="auto" w:fill="FFFFFF"/>
          </w:tcPr>
          <w:p w:rsidR="00EF43ED" w:rsidRDefault="00EF43ED" w:rsidP="00EF43ED">
            <w:pPr>
              <w:spacing w:before="60" w:after="60"/>
            </w:pPr>
            <w:r>
              <w:rPr>
                <w:sz w:val="18"/>
                <w:szCs w:val="18"/>
              </w:rPr>
              <w:t>Прочие неналоговые доходы бюджетов субъектов Российской Федерации (компенсационные выплаты и штрафы от работодателей, не выполнивших условий квотирования рабочих мест)</w:t>
            </w:r>
          </w:p>
        </w:tc>
        <w:tc>
          <w:tcPr>
            <w:tcW w:w="496" w:type="pct"/>
            <w:shd w:val="clear" w:color="auto" w:fill="FFFFFF"/>
          </w:tcPr>
          <w:p w:rsidR="00EF43ED" w:rsidRDefault="00EF43ED" w:rsidP="00EF43ED">
            <w:pPr>
              <w:spacing w:before="60" w:after="60"/>
            </w:pPr>
            <w:r>
              <w:rPr>
                <w:sz w:val="18"/>
                <w:szCs w:val="18"/>
              </w:rPr>
              <w:t>Департамент труда и социальной защиты населения города Москвы</w:t>
            </w:r>
          </w:p>
        </w:tc>
        <w:tc>
          <w:tcPr>
            <w:tcW w:w="491" w:type="pct"/>
            <w:shd w:val="clear" w:color="auto" w:fill="FFFFFF"/>
            <w:noWrap/>
          </w:tcPr>
          <w:p w:rsidR="00EF43ED" w:rsidRDefault="00EF43ED" w:rsidP="00EF43ED">
            <w:pPr>
              <w:spacing w:before="60" w:after="60"/>
              <w:jc w:val="right"/>
            </w:pPr>
            <w:r>
              <w:rPr>
                <w:sz w:val="18"/>
                <w:szCs w:val="18"/>
              </w:rPr>
              <w:t>2 742 625,3</w:t>
            </w:r>
          </w:p>
        </w:tc>
        <w:tc>
          <w:tcPr>
            <w:tcW w:w="517" w:type="pct"/>
            <w:shd w:val="clear" w:color="auto" w:fill="FFFFFF"/>
            <w:noWrap/>
          </w:tcPr>
          <w:p w:rsidR="00EF43ED" w:rsidRDefault="00EF43ED" w:rsidP="00EF43ED">
            <w:pPr>
              <w:spacing w:before="60" w:after="60"/>
              <w:jc w:val="right"/>
            </w:pPr>
            <w:r>
              <w:rPr>
                <w:sz w:val="18"/>
                <w:szCs w:val="18"/>
              </w:rPr>
              <w:t>3 092 875,7</w:t>
            </w:r>
          </w:p>
        </w:tc>
        <w:tc>
          <w:tcPr>
            <w:tcW w:w="491" w:type="pct"/>
            <w:shd w:val="clear" w:color="auto" w:fill="FFFFFF"/>
            <w:noWrap/>
          </w:tcPr>
          <w:p w:rsidR="00EF43ED" w:rsidRDefault="00EF43ED" w:rsidP="00EF43ED">
            <w:pPr>
              <w:spacing w:before="60" w:after="60"/>
              <w:jc w:val="right"/>
            </w:pPr>
            <w:r>
              <w:rPr>
                <w:sz w:val="18"/>
                <w:szCs w:val="18"/>
              </w:rPr>
              <w:t>3 247 519,5</w:t>
            </w:r>
          </w:p>
        </w:tc>
        <w:tc>
          <w:tcPr>
            <w:tcW w:w="518" w:type="pct"/>
            <w:shd w:val="clear" w:color="auto" w:fill="FFFFFF"/>
            <w:noWrap/>
          </w:tcPr>
          <w:p w:rsidR="00EF43ED" w:rsidRDefault="00EF43ED" w:rsidP="00EF43ED">
            <w:pPr>
              <w:spacing w:before="60" w:after="60"/>
              <w:jc w:val="right"/>
            </w:pPr>
            <w:r>
              <w:rPr>
                <w:sz w:val="18"/>
                <w:szCs w:val="18"/>
              </w:rPr>
              <w:t>3 377 368,9</w:t>
            </w:r>
          </w:p>
        </w:tc>
      </w:tr>
      <w:tr w:rsidR="00EF43ED" w:rsidTr="00EF43ED">
        <w:trPr>
          <w:cantSplit/>
          <w:trHeight w:val="1235"/>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11705020020009 180</w:t>
            </w:r>
          </w:p>
        </w:tc>
        <w:tc>
          <w:tcPr>
            <w:tcW w:w="956" w:type="pct"/>
            <w:shd w:val="clear" w:color="auto" w:fill="FFFFFF"/>
          </w:tcPr>
          <w:p w:rsidR="00EF43ED" w:rsidRDefault="00EF43ED" w:rsidP="00EF43ED">
            <w:pPr>
              <w:spacing w:before="60" w:after="60"/>
            </w:pPr>
            <w:r>
              <w:rPr>
                <w:sz w:val="18"/>
                <w:szCs w:val="18"/>
              </w:rPr>
              <w:t>Прочие неналоговые доходы бюджетов субъектов Российской Федерации (прочие поступления,  зачисляемые в бюджет города Москвы)</w:t>
            </w:r>
          </w:p>
        </w:tc>
        <w:tc>
          <w:tcPr>
            <w:tcW w:w="496" w:type="pct"/>
            <w:shd w:val="clear" w:color="auto" w:fill="FFFFFF"/>
          </w:tcPr>
          <w:p w:rsidR="00EF43ED" w:rsidRDefault="00EF43ED" w:rsidP="00EF43ED">
            <w:pPr>
              <w:spacing w:before="60" w:after="60"/>
            </w:pPr>
            <w:r>
              <w:rPr>
                <w:sz w:val="18"/>
                <w:szCs w:val="18"/>
              </w:rPr>
              <w:t>Департамент здравоохранения города Москвы</w:t>
            </w:r>
          </w:p>
        </w:tc>
        <w:tc>
          <w:tcPr>
            <w:tcW w:w="491" w:type="pct"/>
            <w:shd w:val="clear" w:color="auto" w:fill="FFFFFF"/>
            <w:noWrap/>
          </w:tcPr>
          <w:p w:rsidR="00EF43ED" w:rsidRDefault="00EF43ED" w:rsidP="00EF43ED">
            <w:pPr>
              <w:spacing w:before="60" w:after="60"/>
              <w:jc w:val="right"/>
            </w:pPr>
            <w:r>
              <w:rPr>
                <w:sz w:val="18"/>
                <w:szCs w:val="18"/>
              </w:rPr>
              <w:t>13 471,9</w:t>
            </w:r>
          </w:p>
        </w:tc>
        <w:tc>
          <w:tcPr>
            <w:tcW w:w="517" w:type="pct"/>
            <w:shd w:val="clear" w:color="auto" w:fill="FFFFFF"/>
            <w:noWrap/>
          </w:tcPr>
          <w:p w:rsidR="00EF43ED" w:rsidRDefault="00EF43ED" w:rsidP="00EF43ED">
            <w:pPr>
              <w:spacing w:before="60" w:after="60"/>
              <w:jc w:val="right"/>
            </w:pPr>
            <w:r>
              <w:rPr>
                <w:sz w:val="18"/>
                <w:szCs w:val="18"/>
              </w:rPr>
              <w:t>10 980,0</w:t>
            </w:r>
          </w:p>
        </w:tc>
        <w:tc>
          <w:tcPr>
            <w:tcW w:w="491" w:type="pct"/>
            <w:shd w:val="clear" w:color="auto" w:fill="FFFFFF"/>
            <w:noWrap/>
          </w:tcPr>
          <w:p w:rsidR="00EF43ED" w:rsidRDefault="00EF43ED" w:rsidP="00EF43ED">
            <w:pPr>
              <w:spacing w:before="60" w:after="60"/>
              <w:jc w:val="right"/>
            </w:pPr>
            <w:r>
              <w:rPr>
                <w:sz w:val="18"/>
                <w:szCs w:val="18"/>
              </w:rPr>
              <w:t>12 108,9</w:t>
            </w:r>
          </w:p>
        </w:tc>
        <w:tc>
          <w:tcPr>
            <w:tcW w:w="518" w:type="pct"/>
            <w:shd w:val="clear" w:color="auto" w:fill="FFFFFF"/>
            <w:noWrap/>
          </w:tcPr>
          <w:p w:rsidR="00EF43ED" w:rsidRDefault="00EF43ED" w:rsidP="00EF43ED">
            <w:pPr>
              <w:spacing w:before="60" w:after="60"/>
              <w:jc w:val="right"/>
            </w:pPr>
            <w:r>
              <w:rPr>
                <w:sz w:val="18"/>
                <w:szCs w:val="18"/>
              </w:rPr>
              <w:t>12 186,9</w:t>
            </w:r>
          </w:p>
        </w:tc>
      </w:tr>
      <w:tr w:rsidR="00EF43ED" w:rsidTr="00EF43ED">
        <w:trPr>
          <w:cantSplit/>
          <w:trHeight w:val="1209"/>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11705020020009 180</w:t>
            </w:r>
          </w:p>
        </w:tc>
        <w:tc>
          <w:tcPr>
            <w:tcW w:w="956" w:type="pct"/>
            <w:shd w:val="clear" w:color="auto" w:fill="FFFFFF"/>
          </w:tcPr>
          <w:p w:rsidR="00EF43ED" w:rsidRDefault="00EF43ED" w:rsidP="00EF43ED">
            <w:pPr>
              <w:spacing w:before="60" w:after="60"/>
            </w:pPr>
            <w:r>
              <w:rPr>
                <w:sz w:val="18"/>
                <w:szCs w:val="18"/>
              </w:rPr>
              <w:t>Прочие неналоговые доходы бюджетов субъектов Российской Федерации (прочие поступления,  зачисляемые в бюджет города Москвы)</w:t>
            </w:r>
          </w:p>
        </w:tc>
        <w:tc>
          <w:tcPr>
            <w:tcW w:w="496" w:type="pct"/>
            <w:shd w:val="clear" w:color="auto" w:fill="FFFFFF"/>
          </w:tcPr>
          <w:p w:rsidR="00EF43ED" w:rsidRDefault="00EF43ED" w:rsidP="00EF43ED">
            <w:pPr>
              <w:spacing w:before="60" w:after="60"/>
            </w:pPr>
            <w:r>
              <w:rPr>
                <w:sz w:val="18"/>
                <w:szCs w:val="18"/>
              </w:rPr>
              <w:t>Департамент городского имущества города Москвы</w:t>
            </w:r>
          </w:p>
        </w:tc>
        <w:tc>
          <w:tcPr>
            <w:tcW w:w="491" w:type="pct"/>
            <w:shd w:val="clear" w:color="auto" w:fill="FFFFFF"/>
            <w:noWrap/>
          </w:tcPr>
          <w:p w:rsidR="00EF43ED" w:rsidRDefault="00EF43ED" w:rsidP="00EF43ED">
            <w:pPr>
              <w:spacing w:before="60" w:after="60"/>
              <w:jc w:val="right"/>
            </w:pPr>
            <w:r>
              <w:rPr>
                <w:sz w:val="18"/>
                <w:szCs w:val="18"/>
              </w:rPr>
              <w:t>455 187,9</w:t>
            </w:r>
          </w:p>
        </w:tc>
        <w:tc>
          <w:tcPr>
            <w:tcW w:w="517" w:type="pct"/>
            <w:shd w:val="clear" w:color="auto" w:fill="FFFFFF"/>
            <w:noWrap/>
          </w:tcPr>
          <w:p w:rsidR="00EF43ED" w:rsidRDefault="00EF43ED" w:rsidP="00EF43ED">
            <w:pPr>
              <w:spacing w:before="60" w:after="60"/>
              <w:jc w:val="right"/>
            </w:pPr>
            <w:r>
              <w:rPr>
                <w:sz w:val="18"/>
                <w:szCs w:val="18"/>
              </w:rPr>
              <w:t>549 539,0</w:t>
            </w:r>
          </w:p>
        </w:tc>
        <w:tc>
          <w:tcPr>
            <w:tcW w:w="491" w:type="pct"/>
            <w:shd w:val="clear" w:color="auto" w:fill="FFFFFF"/>
            <w:noWrap/>
          </w:tcPr>
          <w:p w:rsidR="00EF43ED" w:rsidRDefault="00EF43ED" w:rsidP="00EF43ED">
            <w:pPr>
              <w:spacing w:before="60" w:after="60"/>
              <w:jc w:val="right"/>
            </w:pPr>
            <w:r>
              <w:rPr>
                <w:sz w:val="18"/>
                <w:szCs w:val="18"/>
              </w:rPr>
              <w:t>324 776,8</w:t>
            </w:r>
          </w:p>
        </w:tc>
        <w:tc>
          <w:tcPr>
            <w:tcW w:w="518" w:type="pct"/>
            <w:shd w:val="clear" w:color="auto" w:fill="FFFFFF"/>
            <w:noWrap/>
          </w:tcPr>
          <w:p w:rsidR="00EF43ED" w:rsidRDefault="00EF43ED" w:rsidP="00EF43ED">
            <w:pPr>
              <w:spacing w:before="60" w:after="60"/>
              <w:jc w:val="right"/>
            </w:pPr>
            <w:r>
              <w:rPr>
                <w:sz w:val="18"/>
                <w:szCs w:val="18"/>
              </w:rPr>
              <w:t>343 075,7</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11705020020009 180</w:t>
            </w:r>
          </w:p>
        </w:tc>
        <w:tc>
          <w:tcPr>
            <w:tcW w:w="956" w:type="pct"/>
            <w:shd w:val="clear" w:color="auto" w:fill="FFFFFF"/>
          </w:tcPr>
          <w:p w:rsidR="00EF43ED" w:rsidRDefault="00EF43ED" w:rsidP="00EF43ED">
            <w:pPr>
              <w:spacing w:before="60" w:after="60"/>
            </w:pPr>
            <w:r>
              <w:rPr>
                <w:sz w:val="18"/>
                <w:szCs w:val="18"/>
              </w:rPr>
              <w:t>Прочие неналоговые доходы бюджетов субъектов Российской Федерации (прочие поступления,  зачисляемые в бюджет города Москвы)</w:t>
            </w:r>
          </w:p>
        </w:tc>
        <w:tc>
          <w:tcPr>
            <w:tcW w:w="496" w:type="pct"/>
            <w:shd w:val="clear" w:color="auto" w:fill="FFFFFF"/>
          </w:tcPr>
          <w:p w:rsidR="00EF43ED" w:rsidRDefault="00EF43ED" w:rsidP="00EF43ED">
            <w:pPr>
              <w:spacing w:before="60" w:after="60"/>
            </w:pPr>
            <w:r>
              <w:rPr>
                <w:sz w:val="18"/>
                <w:szCs w:val="18"/>
              </w:rPr>
              <w:t>Департамент образования и науки города Москвы</w:t>
            </w:r>
          </w:p>
        </w:tc>
        <w:tc>
          <w:tcPr>
            <w:tcW w:w="491" w:type="pct"/>
            <w:shd w:val="clear" w:color="auto" w:fill="FFFFFF"/>
            <w:noWrap/>
          </w:tcPr>
          <w:p w:rsidR="00EF43ED" w:rsidRDefault="00EF43ED" w:rsidP="00EF43ED">
            <w:pPr>
              <w:spacing w:before="60" w:after="60"/>
              <w:jc w:val="right"/>
            </w:pPr>
          </w:p>
        </w:tc>
        <w:tc>
          <w:tcPr>
            <w:tcW w:w="517" w:type="pct"/>
            <w:shd w:val="clear" w:color="auto" w:fill="FFFFFF"/>
            <w:noWrap/>
          </w:tcPr>
          <w:p w:rsidR="00EF43ED" w:rsidRDefault="00EF43ED" w:rsidP="00EF43ED">
            <w:pPr>
              <w:spacing w:before="60" w:after="60"/>
              <w:jc w:val="right"/>
            </w:pPr>
            <w:r>
              <w:rPr>
                <w:sz w:val="18"/>
                <w:szCs w:val="18"/>
              </w:rPr>
              <w:t>625,4</w:t>
            </w:r>
          </w:p>
        </w:tc>
        <w:tc>
          <w:tcPr>
            <w:tcW w:w="491" w:type="pct"/>
            <w:shd w:val="clear" w:color="auto" w:fill="FFFFFF"/>
            <w:noWrap/>
          </w:tcPr>
          <w:p w:rsidR="00EF43ED" w:rsidRDefault="00EF43ED" w:rsidP="00EF43ED">
            <w:pPr>
              <w:spacing w:before="60" w:after="60"/>
              <w:jc w:val="right"/>
            </w:pPr>
            <w:r>
              <w:rPr>
                <w:sz w:val="18"/>
                <w:szCs w:val="18"/>
              </w:rPr>
              <w:t>683,3</w:t>
            </w:r>
          </w:p>
        </w:tc>
        <w:tc>
          <w:tcPr>
            <w:tcW w:w="518" w:type="pct"/>
            <w:shd w:val="clear" w:color="auto" w:fill="FFFFFF"/>
            <w:noWrap/>
          </w:tcPr>
          <w:p w:rsidR="00EF43ED" w:rsidRDefault="00EF43ED" w:rsidP="00EF43ED">
            <w:pPr>
              <w:spacing w:before="60" w:after="60"/>
              <w:jc w:val="right"/>
            </w:pPr>
            <w:r>
              <w:rPr>
                <w:sz w:val="18"/>
                <w:szCs w:val="18"/>
              </w:rPr>
              <w:t>436,2</w:t>
            </w:r>
          </w:p>
        </w:tc>
      </w:tr>
      <w:tr w:rsidR="00EF43ED" w:rsidTr="00EF43ED">
        <w:trPr>
          <w:cantSplit/>
          <w:trHeight w:val="1578"/>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11705020020009 180</w:t>
            </w:r>
          </w:p>
        </w:tc>
        <w:tc>
          <w:tcPr>
            <w:tcW w:w="956" w:type="pct"/>
            <w:shd w:val="clear" w:color="auto" w:fill="FFFFFF"/>
          </w:tcPr>
          <w:p w:rsidR="00EF43ED" w:rsidRDefault="00EF43ED" w:rsidP="00EF43ED">
            <w:pPr>
              <w:spacing w:before="60" w:after="60"/>
            </w:pPr>
            <w:r>
              <w:rPr>
                <w:sz w:val="18"/>
                <w:szCs w:val="18"/>
              </w:rPr>
              <w:t>Прочие неналоговые доходы бюджетов субъектов Российской Федерации (прочие поступления,  зачисляемые в бюджет города Москвы)</w:t>
            </w:r>
          </w:p>
        </w:tc>
        <w:tc>
          <w:tcPr>
            <w:tcW w:w="496" w:type="pct"/>
            <w:shd w:val="clear" w:color="auto" w:fill="FFFFFF"/>
          </w:tcPr>
          <w:p w:rsidR="00EF43ED" w:rsidRDefault="00EF43ED" w:rsidP="00EF43ED">
            <w:pPr>
              <w:spacing w:before="60" w:after="60"/>
            </w:pPr>
            <w:r>
              <w:rPr>
                <w:sz w:val="18"/>
                <w:szCs w:val="18"/>
              </w:rPr>
              <w:t>Департамент труда и социальной защиты населения города Москвы</w:t>
            </w:r>
          </w:p>
        </w:tc>
        <w:tc>
          <w:tcPr>
            <w:tcW w:w="491" w:type="pct"/>
            <w:shd w:val="clear" w:color="auto" w:fill="FFFFFF"/>
            <w:noWrap/>
          </w:tcPr>
          <w:p w:rsidR="00EF43ED" w:rsidRDefault="00EF43ED" w:rsidP="00EF43ED">
            <w:pPr>
              <w:spacing w:before="60" w:after="60"/>
              <w:jc w:val="right"/>
            </w:pPr>
            <w:r>
              <w:rPr>
                <w:sz w:val="18"/>
                <w:szCs w:val="18"/>
              </w:rPr>
              <w:t>91,8</w:t>
            </w:r>
          </w:p>
        </w:tc>
        <w:tc>
          <w:tcPr>
            <w:tcW w:w="517" w:type="pct"/>
            <w:shd w:val="clear" w:color="auto" w:fill="FFFFFF"/>
            <w:noWrap/>
          </w:tcPr>
          <w:p w:rsidR="00EF43ED" w:rsidRDefault="00EF43ED" w:rsidP="00EF43ED">
            <w:pPr>
              <w:spacing w:before="60" w:after="60"/>
              <w:jc w:val="right"/>
            </w:pPr>
            <w:r>
              <w:rPr>
                <w:sz w:val="18"/>
                <w:szCs w:val="18"/>
              </w:rPr>
              <w:t>747,7</w:t>
            </w:r>
          </w:p>
        </w:tc>
        <w:tc>
          <w:tcPr>
            <w:tcW w:w="491" w:type="pct"/>
            <w:shd w:val="clear" w:color="auto" w:fill="FFFFFF"/>
            <w:noWrap/>
          </w:tcPr>
          <w:p w:rsidR="00EF43ED" w:rsidRDefault="00EF43ED" w:rsidP="00EF43ED">
            <w:pPr>
              <w:spacing w:before="60" w:after="60"/>
              <w:jc w:val="right"/>
            </w:pPr>
            <w:r>
              <w:rPr>
                <w:sz w:val="18"/>
                <w:szCs w:val="18"/>
              </w:rPr>
              <w:t>292,0</w:t>
            </w:r>
          </w:p>
        </w:tc>
        <w:tc>
          <w:tcPr>
            <w:tcW w:w="518" w:type="pct"/>
            <w:shd w:val="clear" w:color="auto" w:fill="FFFFFF"/>
            <w:noWrap/>
          </w:tcPr>
          <w:p w:rsidR="00EF43ED" w:rsidRDefault="00EF43ED" w:rsidP="00EF43ED">
            <w:pPr>
              <w:spacing w:before="60" w:after="60"/>
              <w:jc w:val="right"/>
            </w:pPr>
            <w:r>
              <w:rPr>
                <w:sz w:val="18"/>
                <w:szCs w:val="18"/>
              </w:rPr>
              <w:t>377,2</w:t>
            </w:r>
          </w:p>
        </w:tc>
      </w:tr>
      <w:tr w:rsidR="00EF43ED" w:rsidTr="00EF43ED">
        <w:trPr>
          <w:cantSplit/>
          <w:trHeight w:val="1471"/>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11705020020009 180</w:t>
            </w:r>
          </w:p>
        </w:tc>
        <w:tc>
          <w:tcPr>
            <w:tcW w:w="956" w:type="pct"/>
            <w:shd w:val="clear" w:color="auto" w:fill="FFFFFF"/>
          </w:tcPr>
          <w:p w:rsidR="00EF43ED" w:rsidRDefault="00EF43ED" w:rsidP="00EF43ED">
            <w:pPr>
              <w:spacing w:before="60" w:after="60"/>
            </w:pPr>
            <w:r>
              <w:rPr>
                <w:sz w:val="18"/>
                <w:szCs w:val="18"/>
              </w:rPr>
              <w:t>Прочие неналоговые доходы бюджетов субъектов Российской Федерации (прочие поступления,  зачисляемые в бюджет города Москвы)</w:t>
            </w:r>
          </w:p>
        </w:tc>
        <w:tc>
          <w:tcPr>
            <w:tcW w:w="496" w:type="pct"/>
            <w:shd w:val="clear" w:color="auto" w:fill="FFFFFF"/>
          </w:tcPr>
          <w:p w:rsidR="00EF43ED" w:rsidRDefault="00EF43ED" w:rsidP="00EF43ED">
            <w:pPr>
              <w:spacing w:before="60" w:after="60"/>
            </w:pPr>
            <w:r>
              <w:rPr>
                <w:sz w:val="18"/>
                <w:szCs w:val="18"/>
              </w:rPr>
              <w:t>Департамент инвестиционной и промышленной политики города Москвы</w:t>
            </w:r>
          </w:p>
        </w:tc>
        <w:tc>
          <w:tcPr>
            <w:tcW w:w="491" w:type="pct"/>
            <w:shd w:val="clear" w:color="auto" w:fill="FFFFFF"/>
            <w:noWrap/>
          </w:tcPr>
          <w:p w:rsidR="00EF43ED" w:rsidRDefault="00EF43ED" w:rsidP="00EF43ED">
            <w:pPr>
              <w:spacing w:before="60" w:after="60"/>
              <w:jc w:val="right"/>
            </w:pPr>
            <w:r>
              <w:rPr>
                <w:sz w:val="18"/>
                <w:szCs w:val="18"/>
              </w:rPr>
              <w:t>40,0</w:t>
            </w:r>
          </w:p>
        </w:tc>
        <w:tc>
          <w:tcPr>
            <w:tcW w:w="517" w:type="pct"/>
            <w:shd w:val="clear" w:color="auto" w:fill="FFFFFF"/>
            <w:noWrap/>
          </w:tcPr>
          <w:p w:rsidR="00EF43ED" w:rsidRDefault="00EF43ED" w:rsidP="00EF43ED">
            <w:pPr>
              <w:spacing w:before="60" w:after="60"/>
              <w:jc w:val="right"/>
            </w:pPr>
            <w:r>
              <w:rPr>
                <w:sz w:val="18"/>
                <w:szCs w:val="18"/>
              </w:rPr>
              <w:t>20,0</w:t>
            </w:r>
          </w:p>
        </w:tc>
        <w:tc>
          <w:tcPr>
            <w:tcW w:w="491" w:type="pct"/>
            <w:shd w:val="clear" w:color="auto" w:fill="FFFFFF"/>
            <w:noWrap/>
          </w:tcPr>
          <w:p w:rsidR="00EF43ED" w:rsidRDefault="00EF43ED" w:rsidP="00EF43ED">
            <w:pPr>
              <w:spacing w:before="60" w:after="60"/>
              <w:jc w:val="right"/>
            </w:pPr>
            <w:r>
              <w:rPr>
                <w:sz w:val="18"/>
                <w:szCs w:val="18"/>
              </w:rPr>
              <w:t>26,7</w:t>
            </w:r>
          </w:p>
        </w:tc>
        <w:tc>
          <w:tcPr>
            <w:tcW w:w="518" w:type="pct"/>
            <w:shd w:val="clear" w:color="auto" w:fill="FFFFFF"/>
            <w:noWrap/>
          </w:tcPr>
          <w:p w:rsidR="00EF43ED" w:rsidRDefault="00EF43ED" w:rsidP="00EF43ED">
            <w:pPr>
              <w:spacing w:before="60" w:after="60"/>
              <w:jc w:val="right"/>
            </w:pPr>
            <w:r>
              <w:rPr>
                <w:sz w:val="18"/>
                <w:szCs w:val="18"/>
              </w:rPr>
              <w:t>28,9</w:t>
            </w:r>
          </w:p>
        </w:tc>
      </w:tr>
      <w:tr w:rsidR="00EF43ED" w:rsidTr="00EF43ED">
        <w:trPr>
          <w:cantSplit/>
          <w:trHeight w:val="1376"/>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11705020020009 180</w:t>
            </w:r>
          </w:p>
        </w:tc>
        <w:tc>
          <w:tcPr>
            <w:tcW w:w="956" w:type="pct"/>
            <w:shd w:val="clear" w:color="auto" w:fill="FFFFFF"/>
          </w:tcPr>
          <w:p w:rsidR="00EF43ED" w:rsidRDefault="00EF43ED" w:rsidP="00EF43ED">
            <w:pPr>
              <w:spacing w:before="60" w:after="60"/>
            </w:pPr>
            <w:r>
              <w:rPr>
                <w:sz w:val="18"/>
                <w:szCs w:val="18"/>
              </w:rPr>
              <w:t>Прочие неналоговые доходы бюджетов субъектов Российской Федерации (прочие поступления,  зачисляемые в бюджет города Москвы)</w:t>
            </w:r>
          </w:p>
        </w:tc>
        <w:tc>
          <w:tcPr>
            <w:tcW w:w="496" w:type="pct"/>
            <w:shd w:val="clear" w:color="auto" w:fill="FFFFFF"/>
          </w:tcPr>
          <w:p w:rsidR="00EF43ED" w:rsidRDefault="00EF43ED" w:rsidP="00EF43ED">
            <w:pPr>
              <w:spacing w:before="60" w:after="60"/>
            </w:pPr>
            <w:r>
              <w:rPr>
                <w:sz w:val="18"/>
                <w:szCs w:val="18"/>
              </w:rPr>
              <w:t>Департамент финансов города Москвы</w:t>
            </w:r>
          </w:p>
        </w:tc>
        <w:tc>
          <w:tcPr>
            <w:tcW w:w="491" w:type="pct"/>
            <w:shd w:val="clear" w:color="auto" w:fill="FFFFFF"/>
            <w:noWrap/>
          </w:tcPr>
          <w:p w:rsidR="00EF43ED" w:rsidRDefault="00EF43ED" w:rsidP="00EF43ED">
            <w:pPr>
              <w:spacing w:before="60" w:after="60"/>
              <w:jc w:val="right"/>
            </w:pPr>
            <w:r>
              <w:rPr>
                <w:sz w:val="18"/>
                <w:szCs w:val="18"/>
              </w:rPr>
              <w:t>311,5</w:t>
            </w:r>
          </w:p>
        </w:tc>
        <w:tc>
          <w:tcPr>
            <w:tcW w:w="517" w:type="pct"/>
            <w:shd w:val="clear" w:color="auto" w:fill="FFFFFF"/>
            <w:noWrap/>
          </w:tcPr>
          <w:p w:rsidR="00EF43ED" w:rsidRDefault="00EF43ED" w:rsidP="00EF43ED">
            <w:pPr>
              <w:spacing w:before="60" w:after="60"/>
              <w:jc w:val="right"/>
            </w:pPr>
            <w:r>
              <w:rPr>
                <w:sz w:val="18"/>
                <w:szCs w:val="18"/>
              </w:rPr>
              <w:t>404,3</w:t>
            </w:r>
          </w:p>
        </w:tc>
        <w:tc>
          <w:tcPr>
            <w:tcW w:w="491" w:type="pct"/>
            <w:shd w:val="clear" w:color="auto" w:fill="FFFFFF"/>
            <w:noWrap/>
          </w:tcPr>
          <w:p w:rsidR="00EF43ED" w:rsidRDefault="00EF43ED" w:rsidP="00EF43ED">
            <w:pPr>
              <w:spacing w:before="60" w:after="60"/>
              <w:jc w:val="right"/>
            </w:pPr>
            <w:r>
              <w:rPr>
                <w:sz w:val="18"/>
                <w:szCs w:val="18"/>
              </w:rPr>
              <w:t>404,3</w:t>
            </w:r>
          </w:p>
        </w:tc>
        <w:tc>
          <w:tcPr>
            <w:tcW w:w="518" w:type="pct"/>
            <w:shd w:val="clear" w:color="auto" w:fill="FFFFFF"/>
            <w:noWrap/>
          </w:tcPr>
          <w:p w:rsidR="00EF43ED" w:rsidRDefault="00EF43ED" w:rsidP="00EF43ED">
            <w:pPr>
              <w:spacing w:before="60" w:after="60"/>
              <w:jc w:val="right"/>
            </w:pPr>
            <w:r>
              <w:rPr>
                <w:sz w:val="18"/>
                <w:szCs w:val="18"/>
              </w:rPr>
              <w:t>404,3</w:t>
            </w:r>
          </w:p>
        </w:tc>
      </w:tr>
      <w:tr w:rsidR="00EF43ED" w:rsidTr="00EF43ED">
        <w:trPr>
          <w:cantSplit/>
          <w:trHeight w:val="1634"/>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11705020020009 180</w:t>
            </w:r>
          </w:p>
        </w:tc>
        <w:tc>
          <w:tcPr>
            <w:tcW w:w="956" w:type="pct"/>
            <w:shd w:val="clear" w:color="auto" w:fill="FFFFFF"/>
          </w:tcPr>
          <w:p w:rsidR="00EF43ED" w:rsidRDefault="00EF43ED" w:rsidP="00EF43ED">
            <w:pPr>
              <w:spacing w:before="60" w:after="60"/>
            </w:pPr>
            <w:r>
              <w:rPr>
                <w:sz w:val="18"/>
                <w:szCs w:val="18"/>
              </w:rPr>
              <w:t>Прочие неналоговые доходы бюджетов субъектов Российской Федерации (прочие поступления,  зачисляемые в бюджет города Москвы)</w:t>
            </w:r>
          </w:p>
        </w:tc>
        <w:tc>
          <w:tcPr>
            <w:tcW w:w="496" w:type="pct"/>
            <w:shd w:val="clear" w:color="auto" w:fill="FFFFFF"/>
          </w:tcPr>
          <w:p w:rsidR="00EF43ED" w:rsidRDefault="00EF43ED" w:rsidP="00EF43ED">
            <w:pPr>
              <w:spacing w:before="60" w:after="60"/>
            </w:pPr>
            <w:r>
              <w:rPr>
                <w:sz w:val="18"/>
                <w:szCs w:val="18"/>
              </w:rPr>
              <w:t>Департамент транспорта и развития дорожно-транспортной инфраструктуры города Москвы</w:t>
            </w:r>
          </w:p>
        </w:tc>
        <w:tc>
          <w:tcPr>
            <w:tcW w:w="491" w:type="pct"/>
            <w:shd w:val="clear" w:color="auto" w:fill="FFFFFF"/>
            <w:noWrap/>
          </w:tcPr>
          <w:p w:rsidR="00EF43ED" w:rsidRDefault="00EF43ED" w:rsidP="00EF43ED">
            <w:pPr>
              <w:spacing w:before="60" w:after="60"/>
              <w:jc w:val="right"/>
            </w:pPr>
            <w:r>
              <w:rPr>
                <w:sz w:val="18"/>
                <w:szCs w:val="18"/>
              </w:rPr>
              <w:t>70 623,4</w:t>
            </w:r>
          </w:p>
        </w:tc>
        <w:tc>
          <w:tcPr>
            <w:tcW w:w="517" w:type="pct"/>
            <w:shd w:val="clear" w:color="auto" w:fill="FFFFFF"/>
            <w:noWrap/>
          </w:tcPr>
          <w:p w:rsidR="00EF43ED" w:rsidRDefault="00EF43ED" w:rsidP="00EF43ED">
            <w:pPr>
              <w:spacing w:before="60" w:after="60"/>
              <w:jc w:val="right"/>
            </w:pPr>
            <w:r>
              <w:rPr>
                <w:sz w:val="18"/>
                <w:szCs w:val="18"/>
              </w:rPr>
              <w:t>70 623,9</w:t>
            </w:r>
          </w:p>
        </w:tc>
        <w:tc>
          <w:tcPr>
            <w:tcW w:w="491" w:type="pct"/>
            <w:shd w:val="clear" w:color="auto" w:fill="FFFFFF"/>
            <w:noWrap/>
          </w:tcPr>
          <w:p w:rsidR="00EF43ED" w:rsidRDefault="00EF43ED" w:rsidP="00EF43ED">
            <w:pPr>
              <w:spacing w:before="60" w:after="60"/>
              <w:jc w:val="right"/>
            </w:pPr>
            <w:r>
              <w:rPr>
                <w:sz w:val="18"/>
                <w:szCs w:val="18"/>
              </w:rPr>
              <w:t>70 623,9</w:t>
            </w:r>
          </w:p>
        </w:tc>
        <w:tc>
          <w:tcPr>
            <w:tcW w:w="518" w:type="pct"/>
            <w:shd w:val="clear" w:color="auto" w:fill="FFFFFF"/>
            <w:noWrap/>
          </w:tcPr>
          <w:p w:rsidR="00EF43ED" w:rsidRDefault="00EF43ED" w:rsidP="00EF43ED">
            <w:pPr>
              <w:spacing w:before="60" w:after="60"/>
              <w:jc w:val="right"/>
            </w:pPr>
            <w:r>
              <w:rPr>
                <w:sz w:val="18"/>
                <w:szCs w:val="18"/>
              </w:rPr>
              <w:t>70 623,9</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11705020020009 180</w:t>
            </w:r>
          </w:p>
        </w:tc>
        <w:tc>
          <w:tcPr>
            <w:tcW w:w="956" w:type="pct"/>
            <w:shd w:val="clear" w:color="auto" w:fill="FFFFFF"/>
          </w:tcPr>
          <w:p w:rsidR="00EF43ED" w:rsidRDefault="00EF43ED" w:rsidP="00EF43ED">
            <w:pPr>
              <w:spacing w:before="60" w:after="60"/>
            </w:pPr>
            <w:r>
              <w:rPr>
                <w:sz w:val="18"/>
                <w:szCs w:val="18"/>
              </w:rPr>
              <w:t>Прочие неналоговые доходы бюджетов субъектов Российской Федерации (прочие поступления,  зачисляемые в бюджет города Москвы)</w:t>
            </w:r>
          </w:p>
        </w:tc>
        <w:tc>
          <w:tcPr>
            <w:tcW w:w="496" w:type="pct"/>
            <w:shd w:val="clear" w:color="auto" w:fill="FFFFFF"/>
          </w:tcPr>
          <w:p w:rsidR="00EF43ED" w:rsidRDefault="00EF43ED" w:rsidP="00EF43ED">
            <w:pPr>
              <w:spacing w:before="60" w:after="60"/>
            </w:pPr>
            <w:r>
              <w:rPr>
                <w:sz w:val="18"/>
                <w:szCs w:val="18"/>
              </w:rPr>
              <w:t>Департамент спорта города Москвы</w:t>
            </w:r>
          </w:p>
        </w:tc>
        <w:tc>
          <w:tcPr>
            <w:tcW w:w="491" w:type="pct"/>
            <w:shd w:val="clear" w:color="auto" w:fill="FFFFFF"/>
            <w:noWrap/>
          </w:tcPr>
          <w:p w:rsidR="00EF43ED" w:rsidRDefault="00EF43ED" w:rsidP="00EF43ED">
            <w:pPr>
              <w:spacing w:before="60" w:after="60"/>
              <w:jc w:val="right"/>
            </w:pPr>
            <w:r>
              <w:rPr>
                <w:sz w:val="18"/>
                <w:szCs w:val="18"/>
              </w:rPr>
              <w:t>74,1</w:t>
            </w:r>
          </w:p>
        </w:tc>
        <w:tc>
          <w:tcPr>
            <w:tcW w:w="517" w:type="pct"/>
            <w:shd w:val="clear" w:color="auto" w:fill="FFFFFF"/>
            <w:noWrap/>
          </w:tcPr>
          <w:p w:rsidR="00EF43ED" w:rsidRDefault="00EF43ED" w:rsidP="00EF43ED">
            <w:pPr>
              <w:spacing w:before="60" w:after="60"/>
              <w:jc w:val="right"/>
            </w:pPr>
            <w:r>
              <w:rPr>
                <w:sz w:val="18"/>
                <w:szCs w:val="18"/>
              </w:rPr>
              <w:t>88,9</w:t>
            </w:r>
          </w:p>
        </w:tc>
        <w:tc>
          <w:tcPr>
            <w:tcW w:w="491" w:type="pct"/>
            <w:shd w:val="clear" w:color="auto" w:fill="FFFFFF"/>
            <w:noWrap/>
          </w:tcPr>
          <w:p w:rsidR="00EF43ED" w:rsidRDefault="00EF43ED" w:rsidP="00EF43ED">
            <w:pPr>
              <w:spacing w:before="60" w:after="60"/>
              <w:jc w:val="right"/>
            </w:pPr>
            <w:r>
              <w:rPr>
                <w:sz w:val="18"/>
                <w:szCs w:val="18"/>
              </w:rPr>
              <w:t>98,0</w:t>
            </w:r>
          </w:p>
        </w:tc>
        <w:tc>
          <w:tcPr>
            <w:tcW w:w="518" w:type="pct"/>
            <w:shd w:val="clear" w:color="auto" w:fill="FFFFFF"/>
            <w:noWrap/>
          </w:tcPr>
          <w:p w:rsidR="00EF43ED" w:rsidRDefault="00EF43ED" w:rsidP="00EF43ED">
            <w:pPr>
              <w:spacing w:before="60" w:after="60"/>
              <w:jc w:val="right"/>
            </w:pPr>
            <w:r>
              <w:rPr>
                <w:sz w:val="18"/>
                <w:szCs w:val="18"/>
              </w:rPr>
              <w:t>117,6</w:t>
            </w:r>
          </w:p>
        </w:tc>
      </w:tr>
      <w:tr w:rsidR="00EF43ED" w:rsidTr="00EF43ED">
        <w:trPr>
          <w:cantSplit/>
          <w:trHeight w:val="1436"/>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11705020020009 180</w:t>
            </w:r>
          </w:p>
        </w:tc>
        <w:tc>
          <w:tcPr>
            <w:tcW w:w="956" w:type="pct"/>
            <w:shd w:val="clear" w:color="auto" w:fill="FFFFFF"/>
          </w:tcPr>
          <w:p w:rsidR="00EF43ED" w:rsidRDefault="00EF43ED" w:rsidP="00EF43ED">
            <w:pPr>
              <w:spacing w:before="60" w:after="60"/>
            </w:pPr>
            <w:r>
              <w:rPr>
                <w:sz w:val="18"/>
                <w:szCs w:val="18"/>
              </w:rPr>
              <w:t>Прочие неналоговые доходы бюджетов субъектов Российской Федерации (прочие поступления,  зачисляемые в бюджет города Москвы)</w:t>
            </w:r>
          </w:p>
        </w:tc>
        <w:tc>
          <w:tcPr>
            <w:tcW w:w="496" w:type="pct"/>
            <w:shd w:val="clear" w:color="auto" w:fill="FFFFFF"/>
          </w:tcPr>
          <w:p w:rsidR="00EF43ED" w:rsidRDefault="00EF43ED" w:rsidP="00EF43ED">
            <w:pPr>
              <w:spacing w:before="60" w:after="60"/>
            </w:pPr>
            <w:r>
              <w:rPr>
                <w:sz w:val="18"/>
                <w:szCs w:val="18"/>
              </w:rPr>
              <w:t>Департамент природопользования и охраны окружающей среды города Москвы</w:t>
            </w:r>
          </w:p>
        </w:tc>
        <w:tc>
          <w:tcPr>
            <w:tcW w:w="491" w:type="pct"/>
            <w:shd w:val="clear" w:color="auto" w:fill="FFFFFF"/>
            <w:noWrap/>
          </w:tcPr>
          <w:p w:rsidR="00EF43ED" w:rsidRDefault="00EF43ED" w:rsidP="00EF43ED">
            <w:pPr>
              <w:spacing w:before="60" w:after="60"/>
              <w:jc w:val="right"/>
            </w:pPr>
          </w:p>
        </w:tc>
        <w:tc>
          <w:tcPr>
            <w:tcW w:w="517" w:type="pct"/>
            <w:shd w:val="clear" w:color="auto" w:fill="FFFFFF"/>
            <w:noWrap/>
          </w:tcPr>
          <w:p w:rsidR="00EF43ED" w:rsidRDefault="00EF43ED" w:rsidP="00EF43ED">
            <w:pPr>
              <w:spacing w:before="60" w:after="60"/>
              <w:jc w:val="right"/>
            </w:pPr>
            <w:r>
              <w:rPr>
                <w:sz w:val="18"/>
                <w:szCs w:val="18"/>
              </w:rPr>
              <w:t>192,2</w:t>
            </w:r>
          </w:p>
        </w:tc>
        <w:tc>
          <w:tcPr>
            <w:tcW w:w="491" w:type="pct"/>
            <w:shd w:val="clear" w:color="auto" w:fill="FFFFFF"/>
            <w:noWrap/>
          </w:tcPr>
          <w:p w:rsidR="00EF43ED" w:rsidRDefault="00EF43ED" w:rsidP="00EF43ED">
            <w:pPr>
              <w:spacing w:before="60" w:after="60"/>
              <w:jc w:val="right"/>
            </w:pPr>
            <w:r>
              <w:rPr>
                <w:sz w:val="18"/>
                <w:szCs w:val="18"/>
              </w:rPr>
              <w:t>180,9</w:t>
            </w:r>
          </w:p>
        </w:tc>
        <w:tc>
          <w:tcPr>
            <w:tcW w:w="518" w:type="pct"/>
            <w:shd w:val="clear" w:color="auto" w:fill="FFFFFF"/>
            <w:noWrap/>
          </w:tcPr>
          <w:p w:rsidR="00EF43ED" w:rsidRDefault="00EF43ED" w:rsidP="00EF43ED">
            <w:pPr>
              <w:spacing w:before="60" w:after="60"/>
              <w:jc w:val="right"/>
            </w:pPr>
            <w:r>
              <w:rPr>
                <w:sz w:val="18"/>
                <w:szCs w:val="18"/>
              </w:rPr>
              <w:t>124,4</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11705020020009 180</w:t>
            </w:r>
          </w:p>
        </w:tc>
        <w:tc>
          <w:tcPr>
            <w:tcW w:w="956" w:type="pct"/>
            <w:shd w:val="clear" w:color="auto" w:fill="FFFFFF"/>
          </w:tcPr>
          <w:p w:rsidR="00EF43ED" w:rsidRDefault="00EF43ED" w:rsidP="00EF43ED">
            <w:pPr>
              <w:spacing w:before="60" w:after="60"/>
            </w:pPr>
            <w:r>
              <w:rPr>
                <w:sz w:val="18"/>
                <w:szCs w:val="18"/>
              </w:rPr>
              <w:t>Прочие неналоговые доходы бюджетов субъектов Российской Федерации (прочие поступления,  зачисляемые в бюджет города Москвы)</w:t>
            </w:r>
          </w:p>
        </w:tc>
        <w:tc>
          <w:tcPr>
            <w:tcW w:w="496" w:type="pct"/>
            <w:shd w:val="clear" w:color="auto" w:fill="FFFFFF"/>
          </w:tcPr>
          <w:p w:rsidR="00EF43ED" w:rsidRDefault="00EF43ED" w:rsidP="00EF43ED">
            <w:pPr>
              <w:spacing w:before="60" w:after="60"/>
            </w:pPr>
            <w:r>
              <w:rPr>
                <w:sz w:val="18"/>
                <w:szCs w:val="18"/>
              </w:rPr>
              <w:t>Департамент гражданского строительства города Москвы</w:t>
            </w:r>
          </w:p>
        </w:tc>
        <w:tc>
          <w:tcPr>
            <w:tcW w:w="491" w:type="pct"/>
            <w:shd w:val="clear" w:color="auto" w:fill="FFFFFF"/>
            <w:noWrap/>
          </w:tcPr>
          <w:p w:rsidR="00EF43ED" w:rsidRDefault="00EF43ED" w:rsidP="00EF43ED">
            <w:pPr>
              <w:spacing w:before="60" w:after="60"/>
              <w:jc w:val="right"/>
            </w:pPr>
            <w:r>
              <w:rPr>
                <w:sz w:val="18"/>
                <w:szCs w:val="18"/>
              </w:rPr>
              <w:t>895,8</w:t>
            </w:r>
          </w:p>
        </w:tc>
        <w:tc>
          <w:tcPr>
            <w:tcW w:w="517" w:type="pct"/>
            <w:shd w:val="clear" w:color="auto" w:fill="FFFFFF"/>
            <w:noWrap/>
          </w:tcPr>
          <w:p w:rsidR="00EF43ED" w:rsidRDefault="00EF43ED" w:rsidP="00EF43ED">
            <w:pPr>
              <w:spacing w:before="60" w:after="60"/>
              <w:jc w:val="right"/>
            </w:pPr>
            <w:r>
              <w:rPr>
                <w:sz w:val="18"/>
                <w:szCs w:val="18"/>
              </w:rPr>
              <w:t>4 292,9</w:t>
            </w:r>
          </w:p>
        </w:tc>
        <w:tc>
          <w:tcPr>
            <w:tcW w:w="491" w:type="pct"/>
            <w:shd w:val="clear" w:color="auto" w:fill="FFFFFF"/>
            <w:noWrap/>
          </w:tcPr>
          <w:p w:rsidR="00EF43ED" w:rsidRDefault="00EF43ED" w:rsidP="00EF43ED">
            <w:pPr>
              <w:spacing w:before="60" w:after="60"/>
              <w:jc w:val="right"/>
            </w:pPr>
            <w:r>
              <w:rPr>
                <w:sz w:val="18"/>
                <w:szCs w:val="18"/>
              </w:rPr>
              <w:t>2 026,9</w:t>
            </w:r>
          </w:p>
        </w:tc>
        <w:tc>
          <w:tcPr>
            <w:tcW w:w="518" w:type="pct"/>
            <w:shd w:val="clear" w:color="auto" w:fill="FFFFFF"/>
            <w:noWrap/>
          </w:tcPr>
          <w:p w:rsidR="00EF43ED" w:rsidRDefault="00EF43ED" w:rsidP="00EF43ED">
            <w:pPr>
              <w:spacing w:before="60" w:after="60"/>
              <w:jc w:val="right"/>
            </w:pPr>
            <w:r>
              <w:rPr>
                <w:sz w:val="18"/>
                <w:szCs w:val="18"/>
              </w:rPr>
              <w:t>2 405,2</w:t>
            </w:r>
          </w:p>
        </w:tc>
      </w:tr>
      <w:tr w:rsidR="00EF43ED" w:rsidTr="00EF43ED">
        <w:trPr>
          <w:cantSplit/>
          <w:trHeight w:val="1587"/>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11705020020009 180</w:t>
            </w:r>
          </w:p>
        </w:tc>
        <w:tc>
          <w:tcPr>
            <w:tcW w:w="956" w:type="pct"/>
            <w:shd w:val="clear" w:color="auto" w:fill="FFFFFF"/>
          </w:tcPr>
          <w:p w:rsidR="00EF43ED" w:rsidRDefault="00EF43ED" w:rsidP="00EF43ED">
            <w:pPr>
              <w:spacing w:before="60" w:after="60"/>
            </w:pPr>
            <w:r>
              <w:rPr>
                <w:sz w:val="18"/>
                <w:szCs w:val="18"/>
              </w:rPr>
              <w:t>Прочие неналоговые доходы бюджетов субъектов Российской Федерации (прочие поступления,  зачисляемые в бюджет города Москвы)</w:t>
            </w:r>
          </w:p>
        </w:tc>
        <w:tc>
          <w:tcPr>
            <w:tcW w:w="496" w:type="pct"/>
            <w:shd w:val="clear" w:color="auto" w:fill="FFFFFF"/>
          </w:tcPr>
          <w:p w:rsidR="00EF43ED" w:rsidRDefault="00EF43ED" w:rsidP="00EF43ED">
            <w:pPr>
              <w:spacing w:before="60" w:after="60"/>
            </w:pPr>
            <w:r>
              <w:rPr>
                <w:sz w:val="18"/>
                <w:szCs w:val="18"/>
              </w:rPr>
              <w:t>Департамент строительства транспортной и инженерной инфраструктуры города Москвы</w:t>
            </w:r>
          </w:p>
        </w:tc>
        <w:tc>
          <w:tcPr>
            <w:tcW w:w="491" w:type="pct"/>
            <w:shd w:val="clear" w:color="auto" w:fill="FFFFFF"/>
            <w:noWrap/>
          </w:tcPr>
          <w:p w:rsidR="00EF43ED" w:rsidRDefault="00EF43ED" w:rsidP="00EF43ED">
            <w:pPr>
              <w:spacing w:before="60" w:after="60"/>
              <w:jc w:val="right"/>
            </w:pPr>
            <w:r>
              <w:rPr>
                <w:sz w:val="18"/>
                <w:szCs w:val="18"/>
              </w:rPr>
              <w:t>1,2</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Height w:val="1209"/>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11705020020009 180</w:t>
            </w:r>
          </w:p>
        </w:tc>
        <w:tc>
          <w:tcPr>
            <w:tcW w:w="956" w:type="pct"/>
            <w:shd w:val="clear" w:color="auto" w:fill="FFFFFF"/>
          </w:tcPr>
          <w:p w:rsidR="00EF43ED" w:rsidRDefault="00EF43ED" w:rsidP="00EF43ED">
            <w:pPr>
              <w:spacing w:before="60" w:after="60"/>
            </w:pPr>
            <w:r>
              <w:rPr>
                <w:sz w:val="18"/>
                <w:szCs w:val="18"/>
              </w:rPr>
              <w:t>Прочие неналоговые доходы бюджетов субъектов Российской Федерации (прочие поступления,  зачисляемые в бюджет города Москвы)</w:t>
            </w:r>
          </w:p>
        </w:tc>
        <w:tc>
          <w:tcPr>
            <w:tcW w:w="496" w:type="pct"/>
            <w:shd w:val="clear" w:color="auto" w:fill="FFFFFF"/>
          </w:tcPr>
          <w:p w:rsidR="00EF43ED" w:rsidRDefault="00EF43ED" w:rsidP="00EF43ED">
            <w:pPr>
              <w:spacing w:before="60" w:after="60"/>
            </w:pPr>
            <w:r>
              <w:rPr>
                <w:sz w:val="18"/>
                <w:szCs w:val="18"/>
              </w:rPr>
              <w:t>Департамент информационных технологий города Москвы</w:t>
            </w:r>
          </w:p>
        </w:tc>
        <w:tc>
          <w:tcPr>
            <w:tcW w:w="491" w:type="pct"/>
            <w:shd w:val="clear" w:color="auto" w:fill="FFFFFF"/>
            <w:noWrap/>
          </w:tcPr>
          <w:p w:rsidR="00EF43ED" w:rsidRDefault="00EF43ED" w:rsidP="00EF43ED">
            <w:pPr>
              <w:spacing w:before="60" w:after="60"/>
              <w:jc w:val="right"/>
            </w:pPr>
            <w:r>
              <w:rPr>
                <w:sz w:val="18"/>
                <w:szCs w:val="18"/>
              </w:rPr>
              <w:t>304 778,6</w:t>
            </w:r>
          </w:p>
        </w:tc>
        <w:tc>
          <w:tcPr>
            <w:tcW w:w="517" w:type="pct"/>
            <w:shd w:val="clear" w:color="auto" w:fill="FFFFFF"/>
            <w:noWrap/>
          </w:tcPr>
          <w:p w:rsidR="00EF43ED" w:rsidRDefault="00EF43ED" w:rsidP="00EF43ED">
            <w:pPr>
              <w:spacing w:before="60" w:after="60"/>
              <w:jc w:val="right"/>
            </w:pPr>
            <w:r>
              <w:rPr>
                <w:sz w:val="18"/>
                <w:szCs w:val="18"/>
              </w:rPr>
              <w:t>10 592,2</w:t>
            </w:r>
          </w:p>
        </w:tc>
        <w:tc>
          <w:tcPr>
            <w:tcW w:w="491" w:type="pct"/>
            <w:shd w:val="clear" w:color="auto" w:fill="FFFFFF"/>
            <w:noWrap/>
          </w:tcPr>
          <w:p w:rsidR="00EF43ED" w:rsidRDefault="00EF43ED" w:rsidP="00EF43ED">
            <w:pPr>
              <w:spacing w:before="60" w:after="60"/>
              <w:jc w:val="right"/>
            </w:pPr>
            <w:r>
              <w:rPr>
                <w:sz w:val="18"/>
                <w:szCs w:val="18"/>
              </w:rPr>
              <w:t>13 240,3</w:t>
            </w:r>
          </w:p>
        </w:tc>
        <w:tc>
          <w:tcPr>
            <w:tcW w:w="518" w:type="pct"/>
            <w:shd w:val="clear" w:color="auto" w:fill="FFFFFF"/>
            <w:noWrap/>
          </w:tcPr>
          <w:p w:rsidR="00EF43ED" w:rsidRDefault="00EF43ED" w:rsidP="00EF43ED">
            <w:pPr>
              <w:spacing w:before="60" w:after="60"/>
              <w:jc w:val="right"/>
            </w:pPr>
            <w:r>
              <w:rPr>
                <w:sz w:val="18"/>
                <w:szCs w:val="18"/>
              </w:rPr>
              <w:t>13 338,9</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11705020020009 180</w:t>
            </w:r>
          </w:p>
        </w:tc>
        <w:tc>
          <w:tcPr>
            <w:tcW w:w="956" w:type="pct"/>
            <w:shd w:val="clear" w:color="auto" w:fill="FFFFFF"/>
          </w:tcPr>
          <w:p w:rsidR="00EF43ED" w:rsidRDefault="00EF43ED" w:rsidP="00EF43ED">
            <w:pPr>
              <w:spacing w:before="60" w:after="60"/>
            </w:pPr>
            <w:r>
              <w:rPr>
                <w:sz w:val="18"/>
                <w:szCs w:val="18"/>
              </w:rPr>
              <w:t>Прочие неналоговые доходы бюджетов субъектов Российской Федерации (прочие поступления,  зачисляемые в бюджет города Москвы)</w:t>
            </w:r>
          </w:p>
        </w:tc>
        <w:tc>
          <w:tcPr>
            <w:tcW w:w="496" w:type="pct"/>
            <w:shd w:val="clear" w:color="auto" w:fill="FFFFFF"/>
          </w:tcPr>
          <w:p w:rsidR="00EF43ED" w:rsidRDefault="00EF43ED" w:rsidP="00EF43ED">
            <w:pPr>
              <w:spacing w:before="60" w:after="60"/>
            </w:pPr>
            <w:r>
              <w:rPr>
                <w:sz w:val="18"/>
                <w:szCs w:val="18"/>
              </w:rPr>
              <w:t>Департамент средств массовой информации и рекламы города Москвы</w:t>
            </w:r>
          </w:p>
        </w:tc>
        <w:tc>
          <w:tcPr>
            <w:tcW w:w="491" w:type="pct"/>
            <w:shd w:val="clear" w:color="auto" w:fill="FFFFFF"/>
            <w:noWrap/>
          </w:tcPr>
          <w:p w:rsidR="00EF43ED" w:rsidRDefault="00EF43ED" w:rsidP="00EF43ED">
            <w:pPr>
              <w:spacing w:before="60" w:after="60"/>
              <w:jc w:val="right"/>
            </w:pPr>
            <w:r>
              <w:rPr>
                <w:sz w:val="18"/>
                <w:szCs w:val="18"/>
              </w:rPr>
              <w:t>200,3</w:t>
            </w:r>
          </w:p>
        </w:tc>
        <w:tc>
          <w:tcPr>
            <w:tcW w:w="517" w:type="pct"/>
            <w:shd w:val="clear" w:color="auto" w:fill="FFFFFF"/>
            <w:noWrap/>
          </w:tcPr>
          <w:p w:rsidR="00EF43ED" w:rsidRDefault="00EF43ED" w:rsidP="00EF43ED">
            <w:pPr>
              <w:spacing w:before="60" w:after="60"/>
              <w:jc w:val="right"/>
            </w:pPr>
            <w:r>
              <w:rPr>
                <w:sz w:val="18"/>
                <w:szCs w:val="18"/>
              </w:rPr>
              <w:t>267,7</w:t>
            </w:r>
          </w:p>
        </w:tc>
        <w:tc>
          <w:tcPr>
            <w:tcW w:w="491" w:type="pct"/>
            <w:shd w:val="clear" w:color="auto" w:fill="FFFFFF"/>
            <w:noWrap/>
          </w:tcPr>
          <w:p w:rsidR="00EF43ED" w:rsidRDefault="00EF43ED" w:rsidP="00EF43ED">
            <w:pPr>
              <w:spacing w:before="60" w:after="60"/>
              <w:jc w:val="right"/>
            </w:pPr>
            <w:r>
              <w:rPr>
                <w:sz w:val="18"/>
                <w:szCs w:val="18"/>
              </w:rPr>
              <w:t>225,2</w:t>
            </w:r>
          </w:p>
        </w:tc>
        <w:tc>
          <w:tcPr>
            <w:tcW w:w="518" w:type="pct"/>
            <w:shd w:val="clear" w:color="auto" w:fill="FFFFFF"/>
            <w:noWrap/>
          </w:tcPr>
          <w:p w:rsidR="00EF43ED" w:rsidRDefault="00EF43ED" w:rsidP="00EF43ED">
            <w:pPr>
              <w:spacing w:before="60" w:after="60"/>
              <w:jc w:val="right"/>
            </w:pPr>
            <w:r>
              <w:rPr>
                <w:sz w:val="18"/>
                <w:szCs w:val="18"/>
              </w:rPr>
              <w:t>231,1</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11705020020009 180</w:t>
            </w:r>
          </w:p>
        </w:tc>
        <w:tc>
          <w:tcPr>
            <w:tcW w:w="956" w:type="pct"/>
            <w:shd w:val="clear" w:color="auto" w:fill="FFFFFF"/>
          </w:tcPr>
          <w:p w:rsidR="00EF43ED" w:rsidRDefault="00EF43ED" w:rsidP="00EF43ED">
            <w:pPr>
              <w:spacing w:before="60" w:after="60"/>
            </w:pPr>
            <w:r>
              <w:rPr>
                <w:sz w:val="18"/>
                <w:szCs w:val="18"/>
              </w:rPr>
              <w:t>Прочие неналоговые доходы бюджетов субъектов Российской Федерации (прочие поступления,  зачисляемые в бюджет города Москвы)</w:t>
            </w:r>
          </w:p>
        </w:tc>
        <w:tc>
          <w:tcPr>
            <w:tcW w:w="496" w:type="pct"/>
            <w:shd w:val="clear" w:color="auto" w:fill="FFFFFF"/>
          </w:tcPr>
          <w:p w:rsidR="00EF43ED" w:rsidRDefault="00EF43ED" w:rsidP="00EF43ED">
            <w:pPr>
              <w:spacing w:before="60" w:after="60"/>
            </w:pPr>
            <w:r>
              <w:rPr>
                <w:sz w:val="18"/>
                <w:szCs w:val="18"/>
              </w:rPr>
              <w:t>Департамент капитального ремонта города Москвы</w:t>
            </w:r>
          </w:p>
        </w:tc>
        <w:tc>
          <w:tcPr>
            <w:tcW w:w="491" w:type="pct"/>
            <w:shd w:val="clear" w:color="auto" w:fill="FFFFFF"/>
            <w:noWrap/>
          </w:tcPr>
          <w:p w:rsidR="00EF43ED" w:rsidRDefault="00EF43ED" w:rsidP="00EF43ED">
            <w:pPr>
              <w:spacing w:before="60" w:after="60"/>
              <w:jc w:val="right"/>
            </w:pPr>
            <w:r>
              <w:rPr>
                <w:sz w:val="18"/>
                <w:szCs w:val="18"/>
              </w:rPr>
              <w:t>441 138,0</w:t>
            </w:r>
          </w:p>
        </w:tc>
        <w:tc>
          <w:tcPr>
            <w:tcW w:w="517" w:type="pct"/>
            <w:shd w:val="clear" w:color="auto" w:fill="FFFFFF"/>
            <w:noWrap/>
          </w:tcPr>
          <w:p w:rsidR="00EF43ED" w:rsidRDefault="00EF43ED" w:rsidP="00EF43ED">
            <w:pPr>
              <w:spacing w:before="60" w:after="60"/>
              <w:jc w:val="right"/>
            </w:pPr>
            <w:r>
              <w:rPr>
                <w:sz w:val="18"/>
                <w:szCs w:val="18"/>
              </w:rPr>
              <w:t>236 960,8</w:t>
            </w:r>
          </w:p>
        </w:tc>
        <w:tc>
          <w:tcPr>
            <w:tcW w:w="491" w:type="pct"/>
            <w:shd w:val="clear" w:color="auto" w:fill="FFFFFF"/>
            <w:noWrap/>
          </w:tcPr>
          <w:p w:rsidR="00EF43ED" w:rsidRDefault="00EF43ED" w:rsidP="00EF43ED">
            <w:pPr>
              <w:spacing w:before="60" w:after="60"/>
              <w:jc w:val="right"/>
            </w:pPr>
            <w:r>
              <w:rPr>
                <w:sz w:val="18"/>
                <w:szCs w:val="18"/>
              </w:rPr>
              <w:t>217 135,4</w:t>
            </w:r>
          </w:p>
        </w:tc>
        <w:tc>
          <w:tcPr>
            <w:tcW w:w="518" w:type="pct"/>
            <w:shd w:val="clear" w:color="auto" w:fill="FFFFFF"/>
            <w:noWrap/>
          </w:tcPr>
          <w:p w:rsidR="00EF43ED" w:rsidRDefault="00EF43ED" w:rsidP="00EF43ED">
            <w:pPr>
              <w:spacing w:before="60" w:after="60"/>
              <w:jc w:val="right"/>
            </w:pPr>
            <w:r>
              <w:rPr>
                <w:sz w:val="18"/>
                <w:szCs w:val="18"/>
              </w:rPr>
              <w:t>273 903,7</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11705020020009 180</w:t>
            </w:r>
          </w:p>
        </w:tc>
        <w:tc>
          <w:tcPr>
            <w:tcW w:w="956" w:type="pct"/>
            <w:shd w:val="clear" w:color="auto" w:fill="FFFFFF"/>
          </w:tcPr>
          <w:p w:rsidR="00EF43ED" w:rsidRDefault="00EF43ED" w:rsidP="00EF43ED">
            <w:pPr>
              <w:spacing w:before="60" w:after="60"/>
            </w:pPr>
            <w:r>
              <w:rPr>
                <w:sz w:val="18"/>
                <w:szCs w:val="18"/>
              </w:rPr>
              <w:t>Прочие неналоговые доходы бюджетов субъектов Российской Федерации (прочие поступления,  зачисляемые в бюджет города Москвы)</w:t>
            </w:r>
          </w:p>
        </w:tc>
        <w:tc>
          <w:tcPr>
            <w:tcW w:w="496" w:type="pct"/>
            <w:shd w:val="clear" w:color="auto" w:fill="FFFFFF"/>
          </w:tcPr>
          <w:p w:rsidR="00EF43ED" w:rsidRDefault="00EF43ED" w:rsidP="00EF43ED">
            <w:pPr>
              <w:spacing w:before="60" w:after="60"/>
            </w:pPr>
            <w:r>
              <w:rPr>
                <w:sz w:val="18"/>
                <w:szCs w:val="18"/>
              </w:rPr>
              <w:t>Департамент культурного наследия города Москвы</w:t>
            </w:r>
          </w:p>
        </w:tc>
        <w:tc>
          <w:tcPr>
            <w:tcW w:w="491" w:type="pct"/>
            <w:shd w:val="clear" w:color="auto" w:fill="FFFFFF"/>
            <w:noWrap/>
          </w:tcPr>
          <w:p w:rsidR="00EF43ED" w:rsidRDefault="00EF43ED" w:rsidP="00EF43ED">
            <w:pPr>
              <w:spacing w:before="60" w:after="60"/>
              <w:jc w:val="right"/>
            </w:pPr>
            <w:r>
              <w:rPr>
                <w:sz w:val="18"/>
                <w:szCs w:val="18"/>
              </w:rPr>
              <w:t>23,9</w:t>
            </w:r>
          </w:p>
        </w:tc>
        <w:tc>
          <w:tcPr>
            <w:tcW w:w="517" w:type="pct"/>
            <w:shd w:val="clear" w:color="auto" w:fill="FFFFFF"/>
            <w:noWrap/>
          </w:tcPr>
          <w:p w:rsidR="00EF43ED" w:rsidRDefault="00EF43ED" w:rsidP="00EF43ED">
            <w:pPr>
              <w:spacing w:before="60" w:after="60"/>
              <w:jc w:val="right"/>
            </w:pPr>
            <w:r>
              <w:rPr>
                <w:sz w:val="18"/>
                <w:szCs w:val="18"/>
              </w:rPr>
              <w:t>119,4</w:t>
            </w:r>
          </w:p>
        </w:tc>
        <w:tc>
          <w:tcPr>
            <w:tcW w:w="491" w:type="pct"/>
            <w:shd w:val="clear" w:color="auto" w:fill="FFFFFF"/>
            <w:noWrap/>
          </w:tcPr>
          <w:p w:rsidR="00EF43ED" w:rsidRDefault="00EF43ED" w:rsidP="00EF43ED">
            <w:pPr>
              <w:spacing w:before="60" w:after="60"/>
              <w:jc w:val="right"/>
            </w:pPr>
            <w:r>
              <w:rPr>
                <w:sz w:val="18"/>
                <w:szCs w:val="18"/>
              </w:rPr>
              <w:t>71,7</w:t>
            </w:r>
          </w:p>
        </w:tc>
        <w:tc>
          <w:tcPr>
            <w:tcW w:w="518" w:type="pct"/>
            <w:shd w:val="clear" w:color="auto" w:fill="FFFFFF"/>
            <w:noWrap/>
          </w:tcPr>
          <w:p w:rsidR="00EF43ED" w:rsidRDefault="00EF43ED" w:rsidP="00EF43ED">
            <w:pPr>
              <w:spacing w:before="60" w:after="60"/>
              <w:jc w:val="right"/>
            </w:pPr>
            <w:r>
              <w:rPr>
                <w:sz w:val="18"/>
                <w:szCs w:val="18"/>
              </w:rPr>
              <w:t>95,6</w:t>
            </w:r>
          </w:p>
        </w:tc>
      </w:tr>
      <w:tr w:rsidR="00EF43ED" w:rsidTr="00EF43ED">
        <w:trPr>
          <w:cantSplit/>
          <w:trHeight w:val="1215"/>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11705020020009 180</w:t>
            </w:r>
          </w:p>
        </w:tc>
        <w:tc>
          <w:tcPr>
            <w:tcW w:w="956" w:type="pct"/>
            <w:shd w:val="clear" w:color="auto" w:fill="FFFFFF"/>
          </w:tcPr>
          <w:p w:rsidR="00EF43ED" w:rsidRDefault="00EF43ED" w:rsidP="00EF43ED">
            <w:pPr>
              <w:spacing w:before="60" w:after="60"/>
            </w:pPr>
            <w:r>
              <w:rPr>
                <w:sz w:val="18"/>
                <w:szCs w:val="18"/>
              </w:rPr>
              <w:t>Прочие неналоговые доходы бюджетов субъектов Российской Федерации (прочие поступления,  зачисляемые в бюджет города Москвы)</w:t>
            </w:r>
          </w:p>
        </w:tc>
        <w:tc>
          <w:tcPr>
            <w:tcW w:w="496" w:type="pct"/>
            <w:shd w:val="clear" w:color="auto" w:fill="FFFFFF"/>
          </w:tcPr>
          <w:p w:rsidR="00EF43ED" w:rsidRDefault="00EF43ED" w:rsidP="00EF43ED">
            <w:pPr>
              <w:spacing w:before="60" w:after="60"/>
            </w:pPr>
            <w:r>
              <w:rPr>
                <w:sz w:val="18"/>
                <w:szCs w:val="18"/>
              </w:rPr>
              <w:t>Комитет государственного строительного надзора города Москвы</w:t>
            </w:r>
          </w:p>
        </w:tc>
        <w:tc>
          <w:tcPr>
            <w:tcW w:w="491" w:type="pct"/>
            <w:shd w:val="clear" w:color="auto" w:fill="FFFFFF"/>
            <w:noWrap/>
          </w:tcPr>
          <w:p w:rsidR="00EF43ED" w:rsidRDefault="00EF43ED" w:rsidP="00EF43ED">
            <w:pPr>
              <w:spacing w:before="60" w:after="60"/>
              <w:jc w:val="right"/>
            </w:pPr>
          </w:p>
        </w:tc>
        <w:tc>
          <w:tcPr>
            <w:tcW w:w="517" w:type="pct"/>
            <w:shd w:val="clear" w:color="auto" w:fill="FFFFFF"/>
            <w:noWrap/>
          </w:tcPr>
          <w:p w:rsidR="00EF43ED" w:rsidRDefault="00EF43ED" w:rsidP="00EF43ED">
            <w:pPr>
              <w:spacing w:before="60" w:after="60"/>
              <w:jc w:val="right"/>
            </w:pPr>
            <w:r>
              <w:rPr>
                <w:sz w:val="18"/>
                <w:szCs w:val="18"/>
              </w:rPr>
              <w:t>7,5</w:t>
            </w:r>
          </w:p>
        </w:tc>
        <w:tc>
          <w:tcPr>
            <w:tcW w:w="491" w:type="pct"/>
            <w:shd w:val="clear" w:color="auto" w:fill="FFFFFF"/>
            <w:noWrap/>
          </w:tcPr>
          <w:p w:rsidR="00EF43ED" w:rsidRDefault="00EF43ED" w:rsidP="00EF43ED">
            <w:pPr>
              <w:spacing w:before="60" w:after="60"/>
              <w:jc w:val="right"/>
            </w:pPr>
            <w:r>
              <w:rPr>
                <w:sz w:val="18"/>
                <w:szCs w:val="18"/>
              </w:rPr>
              <w:t>10,0</w:t>
            </w:r>
          </w:p>
        </w:tc>
        <w:tc>
          <w:tcPr>
            <w:tcW w:w="518" w:type="pct"/>
            <w:shd w:val="clear" w:color="auto" w:fill="FFFFFF"/>
            <w:noWrap/>
          </w:tcPr>
          <w:p w:rsidR="00EF43ED" w:rsidRDefault="00EF43ED" w:rsidP="00EF43ED">
            <w:pPr>
              <w:spacing w:before="60" w:after="60"/>
              <w:jc w:val="right"/>
            </w:pPr>
            <w:r>
              <w:rPr>
                <w:sz w:val="18"/>
                <w:szCs w:val="18"/>
              </w:rPr>
              <w:t>5,8</w:t>
            </w:r>
          </w:p>
        </w:tc>
      </w:tr>
      <w:tr w:rsidR="00EF43ED" w:rsidTr="00EF43ED">
        <w:trPr>
          <w:cantSplit/>
          <w:trHeight w:val="1417"/>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11705020020009 180</w:t>
            </w:r>
          </w:p>
        </w:tc>
        <w:tc>
          <w:tcPr>
            <w:tcW w:w="956" w:type="pct"/>
            <w:shd w:val="clear" w:color="auto" w:fill="FFFFFF"/>
          </w:tcPr>
          <w:p w:rsidR="00EF43ED" w:rsidRDefault="00EF43ED" w:rsidP="00EF43ED">
            <w:pPr>
              <w:spacing w:before="60" w:after="60"/>
            </w:pPr>
            <w:r>
              <w:rPr>
                <w:sz w:val="18"/>
                <w:szCs w:val="18"/>
              </w:rPr>
              <w:t>Прочие неналоговые доходы бюджетов субъектов Российской Федерации (прочие поступления,  зачисляемые в бюджет города Москвы)</w:t>
            </w:r>
          </w:p>
        </w:tc>
        <w:tc>
          <w:tcPr>
            <w:tcW w:w="496" w:type="pct"/>
            <w:shd w:val="clear" w:color="auto" w:fill="FFFFFF"/>
          </w:tcPr>
          <w:p w:rsidR="00EF43ED" w:rsidRDefault="00EF43ED" w:rsidP="00EF43ED">
            <w:pPr>
              <w:spacing w:before="60" w:after="60"/>
            </w:pPr>
            <w:r>
              <w:rPr>
                <w:sz w:val="18"/>
                <w:szCs w:val="18"/>
              </w:rPr>
              <w:t>Префектура Западного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p>
        </w:tc>
        <w:tc>
          <w:tcPr>
            <w:tcW w:w="517" w:type="pct"/>
            <w:shd w:val="clear" w:color="auto" w:fill="FFFFFF"/>
            <w:noWrap/>
          </w:tcPr>
          <w:p w:rsidR="00EF43ED" w:rsidRDefault="00EF43ED" w:rsidP="00EF43ED">
            <w:pPr>
              <w:spacing w:before="60" w:after="60"/>
              <w:jc w:val="right"/>
            </w:pPr>
            <w:r>
              <w:rPr>
                <w:sz w:val="18"/>
                <w:szCs w:val="18"/>
              </w:rPr>
              <w:t>5,3</w:t>
            </w:r>
          </w:p>
        </w:tc>
        <w:tc>
          <w:tcPr>
            <w:tcW w:w="491" w:type="pct"/>
            <w:shd w:val="clear" w:color="auto" w:fill="FFFFFF"/>
            <w:noWrap/>
          </w:tcPr>
          <w:p w:rsidR="00EF43ED" w:rsidRDefault="00EF43ED" w:rsidP="00EF43ED">
            <w:pPr>
              <w:spacing w:before="60" w:after="60"/>
              <w:jc w:val="right"/>
            </w:pPr>
            <w:r>
              <w:rPr>
                <w:sz w:val="18"/>
                <w:szCs w:val="18"/>
              </w:rPr>
              <w:t>1,8</w:t>
            </w:r>
          </w:p>
        </w:tc>
        <w:tc>
          <w:tcPr>
            <w:tcW w:w="518" w:type="pct"/>
            <w:shd w:val="clear" w:color="auto" w:fill="FFFFFF"/>
            <w:noWrap/>
          </w:tcPr>
          <w:p w:rsidR="00EF43ED" w:rsidRDefault="00EF43ED" w:rsidP="00EF43ED">
            <w:pPr>
              <w:spacing w:before="60" w:after="60"/>
              <w:jc w:val="right"/>
            </w:pPr>
            <w:r>
              <w:rPr>
                <w:sz w:val="18"/>
                <w:szCs w:val="18"/>
              </w:rPr>
              <w:t>2,4</w:t>
            </w:r>
          </w:p>
        </w:tc>
      </w:tr>
      <w:tr w:rsidR="00EF43ED" w:rsidTr="00EF43ED">
        <w:trPr>
          <w:cantSplit/>
          <w:trHeight w:val="1409"/>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11705020020009 180</w:t>
            </w:r>
          </w:p>
        </w:tc>
        <w:tc>
          <w:tcPr>
            <w:tcW w:w="956" w:type="pct"/>
            <w:shd w:val="clear" w:color="auto" w:fill="FFFFFF"/>
          </w:tcPr>
          <w:p w:rsidR="00EF43ED" w:rsidRDefault="00EF43ED" w:rsidP="00EF43ED">
            <w:pPr>
              <w:spacing w:before="60" w:after="60"/>
            </w:pPr>
            <w:r>
              <w:rPr>
                <w:sz w:val="18"/>
                <w:szCs w:val="18"/>
              </w:rPr>
              <w:t>Прочие неналоговые доходы бюджетов субъектов Российской Федерации (прочие поступления,  зачисляемые в бюджет города Москвы)</w:t>
            </w:r>
          </w:p>
        </w:tc>
        <w:tc>
          <w:tcPr>
            <w:tcW w:w="496" w:type="pct"/>
            <w:shd w:val="clear" w:color="auto" w:fill="FFFFFF"/>
          </w:tcPr>
          <w:p w:rsidR="00EF43ED" w:rsidRDefault="00EF43ED" w:rsidP="00EF43ED">
            <w:pPr>
              <w:spacing w:before="60" w:after="60"/>
            </w:pPr>
            <w:r>
              <w:rPr>
                <w:sz w:val="18"/>
                <w:szCs w:val="18"/>
              </w:rPr>
              <w:t>Префектура Зеленоградского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42,9</w:t>
            </w:r>
          </w:p>
        </w:tc>
        <w:tc>
          <w:tcPr>
            <w:tcW w:w="517" w:type="pct"/>
            <w:shd w:val="clear" w:color="auto" w:fill="FFFFFF"/>
            <w:noWrap/>
          </w:tcPr>
          <w:p w:rsidR="00EF43ED" w:rsidRDefault="00EF43ED" w:rsidP="00EF43ED">
            <w:pPr>
              <w:spacing w:before="60" w:after="60"/>
              <w:jc w:val="right"/>
            </w:pPr>
            <w:r>
              <w:rPr>
                <w:sz w:val="18"/>
                <w:szCs w:val="18"/>
              </w:rPr>
              <w:t>142,9</w:t>
            </w:r>
          </w:p>
        </w:tc>
        <w:tc>
          <w:tcPr>
            <w:tcW w:w="491" w:type="pct"/>
            <w:shd w:val="clear" w:color="auto" w:fill="FFFFFF"/>
            <w:noWrap/>
          </w:tcPr>
          <w:p w:rsidR="00EF43ED" w:rsidRDefault="00EF43ED" w:rsidP="00EF43ED">
            <w:pPr>
              <w:spacing w:before="60" w:after="60"/>
              <w:jc w:val="right"/>
            </w:pPr>
            <w:r>
              <w:rPr>
                <w:sz w:val="18"/>
                <w:szCs w:val="18"/>
              </w:rPr>
              <w:t>65,1</w:t>
            </w:r>
          </w:p>
        </w:tc>
        <w:tc>
          <w:tcPr>
            <w:tcW w:w="518" w:type="pct"/>
            <w:shd w:val="clear" w:color="auto" w:fill="FFFFFF"/>
            <w:noWrap/>
          </w:tcPr>
          <w:p w:rsidR="00EF43ED" w:rsidRDefault="00EF43ED" w:rsidP="00EF43ED">
            <w:pPr>
              <w:spacing w:before="60" w:after="60"/>
              <w:jc w:val="right"/>
            </w:pPr>
            <w:r>
              <w:rPr>
                <w:sz w:val="18"/>
                <w:szCs w:val="18"/>
              </w:rPr>
              <w:t>83,6</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11705020020009 180</w:t>
            </w:r>
          </w:p>
        </w:tc>
        <w:tc>
          <w:tcPr>
            <w:tcW w:w="956" w:type="pct"/>
            <w:shd w:val="clear" w:color="auto" w:fill="FFFFFF"/>
          </w:tcPr>
          <w:p w:rsidR="00EF43ED" w:rsidRDefault="00EF43ED" w:rsidP="00EF43ED">
            <w:pPr>
              <w:spacing w:before="60" w:after="60"/>
            </w:pPr>
            <w:r>
              <w:rPr>
                <w:sz w:val="18"/>
                <w:szCs w:val="18"/>
              </w:rPr>
              <w:t>Прочие неналоговые доходы бюджетов субъектов Российской Федерации (прочие поступления,  зачисляемые в бюджет города Москвы)</w:t>
            </w:r>
          </w:p>
        </w:tc>
        <w:tc>
          <w:tcPr>
            <w:tcW w:w="496" w:type="pct"/>
            <w:shd w:val="clear" w:color="auto" w:fill="FFFFFF"/>
          </w:tcPr>
          <w:p w:rsidR="00EF43ED" w:rsidRDefault="00EF43ED" w:rsidP="00EF43ED">
            <w:pPr>
              <w:spacing w:before="60" w:after="60"/>
            </w:pPr>
            <w:r>
              <w:rPr>
                <w:sz w:val="18"/>
                <w:szCs w:val="18"/>
              </w:rPr>
              <w:t>Префектура Северного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28,5</w:t>
            </w:r>
          </w:p>
        </w:tc>
        <w:tc>
          <w:tcPr>
            <w:tcW w:w="517" w:type="pct"/>
            <w:shd w:val="clear" w:color="auto" w:fill="FFFFFF"/>
            <w:noWrap/>
          </w:tcPr>
          <w:p w:rsidR="00EF43ED" w:rsidRDefault="00EF43ED" w:rsidP="00EF43ED">
            <w:pPr>
              <w:spacing w:before="60" w:after="60"/>
              <w:jc w:val="right"/>
            </w:pPr>
            <w:r>
              <w:rPr>
                <w:sz w:val="18"/>
                <w:szCs w:val="18"/>
              </w:rPr>
              <w:t>1 783,9</w:t>
            </w:r>
          </w:p>
        </w:tc>
        <w:tc>
          <w:tcPr>
            <w:tcW w:w="491" w:type="pct"/>
            <w:shd w:val="clear" w:color="auto" w:fill="FFFFFF"/>
            <w:noWrap/>
          </w:tcPr>
          <w:p w:rsidR="00EF43ED" w:rsidRDefault="00EF43ED" w:rsidP="00EF43ED">
            <w:pPr>
              <w:spacing w:before="60" w:after="60"/>
              <w:jc w:val="right"/>
            </w:pPr>
            <w:r>
              <w:rPr>
                <w:sz w:val="18"/>
                <w:szCs w:val="18"/>
              </w:rPr>
              <w:t>1 026,1</w:t>
            </w:r>
          </w:p>
        </w:tc>
        <w:tc>
          <w:tcPr>
            <w:tcW w:w="518" w:type="pct"/>
            <w:shd w:val="clear" w:color="auto" w:fill="FFFFFF"/>
            <w:noWrap/>
          </w:tcPr>
          <w:p w:rsidR="00EF43ED" w:rsidRDefault="00EF43ED" w:rsidP="00EF43ED">
            <w:pPr>
              <w:spacing w:before="60" w:after="60"/>
              <w:jc w:val="right"/>
            </w:pPr>
            <w:r>
              <w:rPr>
                <w:sz w:val="18"/>
                <w:szCs w:val="18"/>
              </w:rPr>
              <w:t>946,1</w:t>
            </w:r>
          </w:p>
        </w:tc>
      </w:tr>
      <w:tr w:rsidR="00EF43ED" w:rsidTr="00EF43ED">
        <w:trPr>
          <w:cantSplit/>
          <w:trHeight w:val="1436"/>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11705020020009 180</w:t>
            </w:r>
          </w:p>
        </w:tc>
        <w:tc>
          <w:tcPr>
            <w:tcW w:w="956" w:type="pct"/>
            <w:shd w:val="clear" w:color="auto" w:fill="FFFFFF"/>
          </w:tcPr>
          <w:p w:rsidR="00EF43ED" w:rsidRDefault="00EF43ED" w:rsidP="00EF43ED">
            <w:pPr>
              <w:spacing w:before="60" w:after="60"/>
            </w:pPr>
            <w:r>
              <w:rPr>
                <w:sz w:val="18"/>
                <w:szCs w:val="18"/>
              </w:rPr>
              <w:t>Прочие неналоговые доходы бюджетов субъектов Российской Федерации (прочие поступления,  зачисляемые в бюджет города Москвы)</w:t>
            </w:r>
          </w:p>
        </w:tc>
        <w:tc>
          <w:tcPr>
            <w:tcW w:w="496" w:type="pct"/>
            <w:shd w:val="clear" w:color="auto" w:fill="FFFFFF"/>
          </w:tcPr>
          <w:p w:rsidR="00EF43ED" w:rsidRDefault="00EF43ED" w:rsidP="00EF43ED">
            <w:pPr>
              <w:spacing w:before="60" w:after="60"/>
            </w:pPr>
            <w:r>
              <w:rPr>
                <w:sz w:val="18"/>
                <w:szCs w:val="18"/>
              </w:rPr>
              <w:t>Префектура Северо-Восточного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88,0</w:t>
            </w:r>
          </w:p>
        </w:tc>
        <w:tc>
          <w:tcPr>
            <w:tcW w:w="517" w:type="pct"/>
            <w:shd w:val="clear" w:color="auto" w:fill="FFFFFF"/>
            <w:noWrap/>
          </w:tcPr>
          <w:p w:rsidR="00EF43ED" w:rsidRDefault="00EF43ED" w:rsidP="00EF43ED">
            <w:pPr>
              <w:spacing w:before="60" w:after="60"/>
              <w:jc w:val="right"/>
            </w:pPr>
            <w:r>
              <w:rPr>
                <w:sz w:val="18"/>
                <w:szCs w:val="18"/>
              </w:rPr>
              <w:t>484,2</w:t>
            </w:r>
          </w:p>
        </w:tc>
        <w:tc>
          <w:tcPr>
            <w:tcW w:w="491" w:type="pct"/>
            <w:shd w:val="clear" w:color="auto" w:fill="FFFFFF"/>
            <w:noWrap/>
          </w:tcPr>
          <w:p w:rsidR="00EF43ED" w:rsidRDefault="00EF43ED" w:rsidP="00EF43ED">
            <w:pPr>
              <w:spacing w:before="60" w:after="60"/>
              <w:jc w:val="right"/>
            </w:pPr>
            <w:r>
              <w:rPr>
                <w:sz w:val="18"/>
                <w:szCs w:val="18"/>
              </w:rPr>
              <w:t>202,7</w:t>
            </w:r>
          </w:p>
        </w:tc>
        <w:tc>
          <w:tcPr>
            <w:tcW w:w="518" w:type="pct"/>
            <w:shd w:val="clear" w:color="auto" w:fill="FFFFFF"/>
            <w:noWrap/>
          </w:tcPr>
          <w:p w:rsidR="00EF43ED" w:rsidRDefault="00EF43ED" w:rsidP="00EF43ED">
            <w:pPr>
              <w:spacing w:before="60" w:after="60"/>
              <w:jc w:val="right"/>
            </w:pPr>
            <w:r>
              <w:rPr>
                <w:sz w:val="18"/>
                <w:szCs w:val="18"/>
              </w:rPr>
              <w:t>258,3</w:t>
            </w:r>
          </w:p>
        </w:tc>
      </w:tr>
      <w:tr w:rsidR="00EF43ED" w:rsidTr="00EF43ED">
        <w:trPr>
          <w:cantSplit/>
          <w:trHeight w:val="1259"/>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11705020020009 180</w:t>
            </w:r>
          </w:p>
        </w:tc>
        <w:tc>
          <w:tcPr>
            <w:tcW w:w="956" w:type="pct"/>
            <w:shd w:val="clear" w:color="auto" w:fill="FFFFFF"/>
          </w:tcPr>
          <w:p w:rsidR="00EF43ED" w:rsidRDefault="00EF43ED" w:rsidP="00EF43ED">
            <w:pPr>
              <w:spacing w:before="60" w:after="60"/>
            </w:pPr>
            <w:r>
              <w:rPr>
                <w:sz w:val="18"/>
                <w:szCs w:val="18"/>
              </w:rPr>
              <w:t>Прочие неналоговые доходы бюджетов субъектов Российской Федерации (прочие поступления,  зачисляемые в бюджет города Москвы)</w:t>
            </w:r>
          </w:p>
        </w:tc>
        <w:tc>
          <w:tcPr>
            <w:tcW w:w="496" w:type="pct"/>
            <w:shd w:val="clear" w:color="auto" w:fill="FFFFFF"/>
          </w:tcPr>
          <w:p w:rsidR="00EF43ED" w:rsidRDefault="00EF43ED" w:rsidP="00EF43ED">
            <w:pPr>
              <w:spacing w:before="60" w:after="60"/>
            </w:pPr>
            <w:r>
              <w:rPr>
                <w:sz w:val="18"/>
                <w:szCs w:val="18"/>
              </w:rPr>
              <w:t>Префектура Центрального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547,2</w:t>
            </w:r>
          </w:p>
        </w:tc>
        <w:tc>
          <w:tcPr>
            <w:tcW w:w="517" w:type="pct"/>
            <w:shd w:val="clear" w:color="auto" w:fill="FFFFFF"/>
            <w:noWrap/>
          </w:tcPr>
          <w:p w:rsidR="00EF43ED" w:rsidRDefault="00EF43ED" w:rsidP="00EF43ED">
            <w:pPr>
              <w:spacing w:before="60" w:after="60"/>
              <w:jc w:val="right"/>
            </w:pPr>
            <w:r>
              <w:rPr>
                <w:sz w:val="18"/>
                <w:szCs w:val="18"/>
              </w:rPr>
              <w:t>583,8</w:t>
            </w:r>
          </w:p>
        </w:tc>
        <w:tc>
          <w:tcPr>
            <w:tcW w:w="491" w:type="pct"/>
            <w:shd w:val="clear" w:color="auto" w:fill="FFFFFF"/>
            <w:noWrap/>
          </w:tcPr>
          <w:p w:rsidR="00EF43ED" w:rsidRDefault="00EF43ED" w:rsidP="00EF43ED">
            <w:pPr>
              <w:spacing w:before="60" w:after="60"/>
              <w:jc w:val="right"/>
            </w:pPr>
            <w:r>
              <w:rPr>
                <w:sz w:val="18"/>
                <w:szCs w:val="18"/>
              </w:rPr>
              <w:t>778,4</w:t>
            </w:r>
          </w:p>
        </w:tc>
        <w:tc>
          <w:tcPr>
            <w:tcW w:w="518" w:type="pct"/>
            <w:shd w:val="clear" w:color="auto" w:fill="FFFFFF"/>
            <w:noWrap/>
          </w:tcPr>
          <w:p w:rsidR="00EF43ED" w:rsidRDefault="00EF43ED" w:rsidP="00EF43ED">
            <w:pPr>
              <w:spacing w:before="60" w:after="60"/>
              <w:jc w:val="right"/>
            </w:pPr>
            <w:r>
              <w:rPr>
                <w:sz w:val="18"/>
                <w:szCs w:val="18"/>
              </w:rPr>
              <w:t>636,5</w:t>
            </w:r>
          </w:p>
        </w:tc>
      </w:tr>
      <w:tr w:rsidR="00EF43ED" w:rsidTr="00EF43ED">
        <w:trPr>
          <w:cantSplit/>
          <w:trHeight w:val="1546"/>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11705020020009 180</w:t>
            </w:r>
          </w:p>
        </w:tc>
        <w:tc>
          <w:tcPr>
            <w:tcW w:w="956" w:type="pct"/>
            <w:shd w:val="clear" w:color="auto" w:fill="FFFFFF"/>
          </w:tcPr>
          <w:p w:rsidR="00EF43ED" w:rsidRDefault="00EF43ED" w:rsidP="00EF43ED">
            <w:pPr>
              <w:spacing w:before="60" w:after="60"/>
            </w:pPr>
            <w:r>
              <w:rPr>
                <w:sz w:val="18"/>
                <w:szCs w:val="18"/>
              </w:rPr>
              <w:t>Прочие неналоговые доходы бюджетов субъектов Российской Федерации (прочие поступления,  зачисляемые в бюджет города Москвы)</w:t>
            </w:r>
          </w:p>
        </w:tc>
        <w:tc>
          <w:tcPr>
            <w:tcW w:w="496" w:type="pct"/>
            <w:shd w:val="clear" w:color="auto" w:fill="FFFFFF"/>
          </w:tcPr>
          <w:p w:rsidR="00EF43ED" w:rsidRDefault="00EF43ED" w:rsidP="00EF43ED">
            <w:pPr>
              <w:spacing w:before="60" w:after="60"/>
            </w:pPr>
            <w:r>
              <w:rPr>
                <w:sz w:val="18"/>
                <w:szCs w:val="18"/>
              </w:rPr>
              <w:t>Префектура Юго-Восточного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-12,0</w:t>
            </w:r>
          </w:p>
        </w:tc>
        <w:tc>
          <w:tcPr>
            <w:tcW w:w="517" w:type="pct"/>
            <w:shd w:val="clear" w:color="auto" w:fill="FFFFFF"/>
            <w:noWrap/>
          </w:tcPr>
          <w:p w:rsidR="00EF43ED" w:rsidRDefault="00EF43ED" w:rsidP="00EF43ED">
            <w:pPr>
              <w:spacing w:before="60" w:after="60"/>
              <w:jc w:val="right"/>
            </w:pPr>
            <w:r>
              <w:rPr>
                <w:sz w:val="18"/>
                <w:szCs w:val="18"/>
              </w:rPr>
              <w:t>24,2</w:t>
            </w:r>
          </w:p>
        </w:tc>
        <w:tc>
          <w:tcPr>
            <w:tcW w:w="491" w:type="pct"/>
            <w:shd w:val="clear" w:color="auto" w:fill="FFFFFF"/>
            <w:noWrap/>
          </w:tcPr>
          <w:p w:rsidR="00EF43ED" w:rsidRDefault="00EF43ED" w:rsidP="00EF43ED">
            <w:pPr>
              <w:spacing w:before="60" w:after="60"/>
              <w:jc w:val="right"/>
            </w:pPr>
            <w:r>
              <w:rPr>
                <w:sz w:val="18"/>
                <w:szCs w:val="18"/>
              </w:rPr>
              <w:t>8,1</w:t>
            </w:r>
          </w:p>
        </w:tc>
        <w:tc>
          <w:tcPr>
            <w:tcW w:w="518" w:type="pct"/>
            <w:shd w:val="clear" w:color="auto" w:fill="FFFFFF"/>
            <w:noWrap/>
          </w:tcPr>
          <w:p w:rsidR="00EF43ED" w:rsidRDefault="00EF43ED" w:rsidP="00EF43ED">
            <w:pPr>
              <w:spacing w:before="60" w:after="60"/>
              <w:jc w:val="right"/>
            </w:pPr>
            <w:r>
              <w:rPr>
                <w:sz w:val="18"/>
                <w:szCs w:val="18"/>
              </w:rPr>
              <w:t>6,7</w:t>
            </w:r>
          </w:p>
        </w:tc>
      </w:tr>
      <w:tr w:rsidR="00EF43ED" w:rsidTr="00EF43ED">
        <w:trPr>
          <w:cantSplit/>
          <w:trHeight w:val="1271"/>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11705020020009 180</w:t>
            </w:r>
          </w:p>
        </w:tc>
        <w:tc>
          <w:tcPr>
            <w:tcW w:w="956" w:type="pct"/>
            <w:shd w:val="clear" w:color="auto" w:fill="FFFFFF"/>
          </w:tcPr>
          <w:p w:rsidR="00EF43ED" w:rsidRDefault="00EF43ED" w:rsidP="00EF43ED">
            <w:pPr>
              <w:spacing w:before="60" w:after="60"/>
            </w:pPr>
            <w:r>
              <w:rPr>
                <w:sz w:val="18"/>
                <w:szCs w:val="18"/>
              </w:rPr>
              <w:t>Прочие неналоговые доходы бюджетов субъектов Российской Федерации (прочие поступления,  зачисляемые в бюджет города Москвы)</w:t>
            </w:r>
          </w:p>
        </w:tc>
        <w:tc>
          <w:tcPr>
            <w:tcW w:w="496" w:type="pct"/>
            <w:shd w:val="clear" w:color="auto" w:fill="FFFFFF"/>
          </w:tcPr>
          <w:p w:rsidR="00EF43ED" w:rsidRDefault="00EF43ED" w:rsidP="00EF43ED">
            <w:pPr>
              <w:spacing w:before="60" w:after="60"/>
            </w:pPr>
            <w:r>
              <w:rPr>
                <w:sz w:val="18"/>
                <w:szCs w:val="18"/>
              </w:rPr>
              <w:t>Префектура Южного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279,8</w:t>
            </w:r>
          </w:p>
        </w:tc>
        <w:tc>
          <w:tcPr>
            <w:tcW w:w="517" w:type="pct"/>
            <w:shd w:val="clear" w:color="auto" w:fill="FFFFFF"/>
            <w:noWrap/>
          </w:tcPr>
          <w:p w:rsidR="00EF43ED" w:rsidRDefault="00EF43ED" w:rsidP="00EF43ED">
            <w:pPr>
              <w:spacing w:before="60" w:after="60"/>
              <w:jc w:val="right"/>
            </w:pPr>
            <w:r>
              <w:rPr>
                <w:sz w:val="18"/>
                <w:szCs w:val="18"/>
              </w:rPr>
              <w:t>143,6</w:t>
            </w:r>
          </w:p>
        </w:tc>
        <w:tc>
          <w:tcPr>
            <w:tcW w:w="491" w:type="pct"/>
            <w:shd w:val="clear" w:color="auto" w:fill="FFFFFF"/>
            <w:noWrap/>
          </w:tcPr>
          <w:p w:rsidR="00EF43ED" w:rsidRDefault="00EF43ED" w:rsidP="00EF43ED">
            <w:pPr>
              <w:spacing w:before="60" w:after="60"/>
              <w:jc w:val="right"/>
            </w:pPr>
            <w:r>
              <w:rPr>
                <w:sz w:val="18"/>
                <w:szCs w:val="18"/>
              </w:rPr>
              <w:t>142,7</w:t>
            </w:r>
          </w:p>
        </w:tc>
        <w:tc>
          <w:tcPr>
            <w:tcW w:w="518" w:type="pct"/>
            <w:shd w:val="clear" w:color="auto" w:fill="FFFFFF"/>
            <w:noWrap/>
          </w:tcPr>
          <w:p w:rsidR="00EF43ED" w:rsidRDefault="00EF43ED" w:rsidP="00EF43ED">
            <w:pPr>
              <w:spacing w:before="60" w:after="60"/>
              <w:jc w:val="right"/>
            </w:pPr>
            <w:r>
              <w:rPr>
                <w:sz w:val="18"/>
                <w:szCs w:val="18"/>
              </w:rPr>
              <w:t>188,7</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11705020020009 180</w:t>
            </w:r>
          </w:p>
        </w:tc>
        <w:tc>
          <w:tcPr>
            <w:tcW w:w="956" w:type="pct"/>
            <w:shd w:val="clear" w:color="auto" w:fill="FFFFFF"/>
          </w:tcPr>
          <w:p w:rsidR="00EF43ED" w:rsidRDefault="00EF43ED" w:rsidP="00EF43ED">
            <w:pPr>
              <w:spacing w:before="60" w:after="60"/>
            </w:pPr>
            <w:r>
              <w:rPr>
                <w:sz w:val="18"/>
                <w:szCs w:val="18"/>
              </w:rPr>
              <w:t>Прочие неналоговые доходы бюджетов субъектов Российской Федерации (прочие поступления,  зачисляемые в бюджет города Москвы)</w:t>
            </w:r>
          </w:p>
        </w:tc>
        <w:tc>
          <w:tcPr>
            <w:tcW w:w="496" w:type="pct"/>
            <w:shd w:val="clear" w:color="auto" w:fill="FFFFFF"/>
          </w:tcPr>
          <w:p w:rsidR="00EF43ED" w:rsidRDefault="00EF43ED" w:rsidP="00EF43ED">
            <w:pPr>
              <w:spacing w:before="60" w:after="60"/>
            </w:pPr>
            <w:r>
              <w:rPr>
                <w:sz w:val="18"/>
                <w:szCs w:val="18"/>
              </w:rPr>
              <w:t>Префектура Троицкого и Новомосковского административных округов города Москвы</w:t>
            </w:r>
          </w:p>
        </w:tc>
        <w:tc>
          <w:tcPr>
            <w:tcW w:w="491" w:type="pct"/>
            <w:shd w:val="clear" w:color="auto" w:fill="FFFFFF"/>
            <w:noWrap/>
          </w:tcPr>
          <w:p w:rsidR="00EF43ED" w:rsidRDefault="00EF43ED" w:rsidP="00EF43ED">
            <w:pPr>
              <w:spacing w:before="60" w:after="60"/>
              <w:jc w:val="right"/>
            </w:pPr>
          </w:p>
        </w:tc>
        <w:tc>
          <w:tcPr>
            <w:tcW w:w="517" w:type="pct"/>
            <w:shd w:val="clear" w:color="auto" w:fill="FFFFFF"/>
            <w:noWrap/>
          </w:tcPr>
          <w:p w:rsidR="00EF43ED" w:rsidRDefault="00EF43ED" w:rsidP="00EF43ED">
            <w:pPr>
              <w:spacing w:before="60" w:after="60"/>
              <w:jc w:val="right"/>
            </w:pPr>
            <w:r>
              <w:rPr>
                <w:sz w:val="18"/>
                <w:szCs w:val="18"/>
              </w:rPr>
              <w:t>212,5</w:t>
            </w:r>
          </w:p>
        </w:tc>
        <w:tc>
          <w:tcPr>
            <w:tcW w:w="491" w:type="pct"/>
            <w:shd w:val="clear" w:color="auto" w:fill="FFFFFF"/>
            <w:noWrap/>
          </w:tcPr>
          <w:p w:rsidR="00EF43ED" w:rsidRDefault="00EF43ED" w:rsidP="00EF43ED">
            <w:pPr>
              <w:spacing w:before="60" w:after="60"/>
              <w:jc w:val="right"/>
            </w:pPr>
            <w:r>
              <w:rPr>
                <w:sz w:val="18"/>
                <w:szCs w:val="18"/>
              </w:rPr>
              <w:t>90,2</w:t>
            </w:r>
          </w:p>
        </w:tc>
        <w:tc>
          <w:tcPr>
            <w:tcW w:w="518" w:type="pct"/>
            <w:shd w:val="clear" w:color="auto" w:fill="FFFFFF"/>
            <w:noWrap/>
          </w:tcPr>
          <w:p w:rsidR="00EF43ED" w:rsidRDefault="00EF43ED" w:rsidP="00EF43ED">
            <w:pPr>
              <w:spacing w:before="60" w:after="60"/>
              <w:jc w:val="right"/>
            </w:pPr>
            <w:r>
              <w:rPr>
                <w:sz w:val="18"/>
                <w:szCs w:val="18"/>
              </w:rPr>
              <w:t>100,9</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11716000020000 180</w:t>
            </w:r>
          </w:p>
        </w:tc>
        <w:tc>
          <w:tcPr>
            <w:tcW w:w="956" w:type="pct"/>
            <w:shd w:val="clear" w:color="auto" w:fill="FFFFFF"/>
          </w:tcPr>
          <w:p w:rsidR="00EF43ED" w:rsidRDefault="00EF43ED" w:rsidP="00EF43ED">
            <w:pPr>
              <w:spacing w:before="60" w:after="60"/>
            </w:pPr>
            <w:r>
              <w:rPr>
                <w:sz w:val="18"/>
                <w:szCs w:val="18"/>
              </w:rPr>
              <w:t>Прочие неналоговые доходы бюджетов субъектов Российской Федерации в части невыясненных поступлений, по которым не осуществлен возврат (уточнение) не позднее трех лет со дня их зачисления на единый счет бюджета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городского имущества города Москвы</w:t>
            </w:r>
          </w:p>
        </w:tc>
        <w:tc>
          <w:tcPr>
            <w:tcW w:w="491" w:type="pct"/>
            <w:shd w:val="clear" w:color="auto" w:fill="FFFFFF"/>
            <w:noWrap/>
          </w:tcPr>
          <w:p w:rsidR="00EF43ED" w:rsidRDefault="00EF43ED" w:rsidP="00EF43ED">
            <w:pPr>
              <w:spacing w:before="60" w:after="60"/>
              <w:jc w:val="right"/>
            </w:pPr>
            <w:r>
              <w:rPr>
                <w:sz w:val="18"/>
                <w:szCs w:val="18"/>
              </w:rPr>
              <w:t>5,4</w:t>
            </w:r>
          </w:p>
        </w:tc>
        <w:tc>
          <w:tcPr>
            <w:tcW w:w="517" w:type="pct"/>
            <w:shd w:val="clear" w:color="auto" w:fill="FFFFFF"/>
            <w:noWrap/>
          </w:tcPr>
          <w:p w:rsidR="00EF43ED" w:rsidRDefault="00EF43ED" w:rsidP="00EF43ED">
            <w:pPr>
              <w:spacing w:before="60" w:after="60"/>
              <w:jc w:val="right"/>
            </w:pPr>
          </w:p>
        </w:tc>
        <w:tc>
          <w:tcPr>
            <w:tcW w:w="491" w:type="pct"/>
            <w:shd w:val="clear" w:color="auto" w:fill="FFFFFF"/>
            <w:noWrap/>
          </w:tcPr>
          <w:p w:rsidR="00EF43ED" w:rsidRDefault="00EF43ED" w:rsidP="00EF43ED">
            <w:pPr>
              <w:spacing w:before="60" w:after="60"/>
              <w:jc w:val="right"/>
            </w:pP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11716000020000 180</w:t>
            </w:r>
          </w:p>
        </w:tc>
        <w:tc>
          <w:tcPr>
            <w:tcW w:w="956" w:type="pct"/>
            <w:shd w:val="clear" w:color="auto" w:fill="FFFFFF"/>
          </w:tcPr>
          <w:p w:rsidR="00EF43ED" w:rsidRDefault="00EF43ED" w:rsidP="00EF43ED">
            <w:pPr>
              <w:spacing w:before="60" w:after="60"/>
            </w:pPr>
            <w:r>
              <w:rPr>
                <w:sz w:val="18"/>
                <w:szCs w:val="18"/>
              </w:rPr>
              <w:t>Прочие неналоговые доходы бюджетов субъектов Российской Федерации в части невыясненных поступлений, по которым не осуществлен возврат (уточнение) не позднее трех лет со дня их зачисления на единый счет бюджета субъекта Российской Федерации</w:t>
            </w:r>
          </w:p>
        </w:tc>
        <w:tc>
          <w:tcPr>
            <w:tcW w:w="496" w:type="pct"/>
            <w:shd w:val="clear" w:color="auto" w:fill="FFFFFF"/>
          </w:tcPr>
          <w:p w:rsidR="00EF43ED" w:rsidRDefault="00EF43ED" w:rsidP="00EF43ED">
            <w:pPr>
              <w:spacing w:before="60" w:after="60"/>
            </w:pPr>
            <w:r>
              <w:rPr>
                <w:sz w:val="18"/>
                <w:szCs w:val="18"/>
              </w:rPr>
              <w:t>Главное архивное управление города Москвы</w:t>
            </w:r>
          </w:p>
        </w:tc>
        <w:tc>
          <w:tcPr>
            <w:tcW w:w="491" w:type="pct"/>
            <w:shd w:val="clear" w:color="auto" w:fill="FFFFFF"/>
            <w:noWrap/>
          </w:tcPr>
          <w:p w:rsidR="00EF43ED" w:rsidRDefault="00EF43ED" w:rsidP="00EF43ED">
            <w:pPr>
              <w:spacing w:before="60" w:after="60"/>
              <w:jc w:val="right"/>
            </w:pPr>
            <w:r>
              <w:rPr>
                <w:sz w:val="18"/>
                <w:szCs w:val="18"/>
              </w:rPr>
              <w:t>5,0</w:t>
            </w:r>
          </w:p>
        </w:tc>
        <w:tc>
          <w:tcPr>
            <w:tcW w:w="517" w:type="pct"/>
            <w:shd w:val="clear" w:color="auto" w:fill="FFFFFF"/>
            <w:noWrap/>
          </w:tcPr>
          <w:p w:rsidR="00EF43ED" w:rsidRDefault="00EF43ED" w:rsidP="00EF43ED">
            <w:pPr>
              <w:spacing w:before="60" w:after="60"/>
              <w:jc w:val="right"/>
            </w:pPr>
            <w:r>
              <w:rPr>
                <w:sz w:val="18"/>
                <w:szCs w:val="18"/>
              </w:rPr>
              <w:t>8,5</w:t>
            </w:r>
          </w:p>
        </w:tc>
        <w:tc>
          <w:tcPr>
            <w:tcW w:w="491" w:type="pct"/>
            <w:shd w:val="clear" w:color="auto" w:fill="FFFFFF"/>
            <w:noWrap/>
          </w:tcPr>
          <w:p w:rsidR="00EF43ED" w:rsidRDefault="00EF43ED" w:rsidP="00EF43ED">
            <w:pPr>
              <w:spacing w:before="60" w:after="60"/>
              <w:jc w:val="right"/>
            </w:pPr>
            <w:r>
              <w:rPr>
                <w:sz w:val="18"/>
                <w:szCs w:val="18"/>
              </w:rPr>
              <w:t>7,5</w:t>
            </w:r>
          </w:p>
        </w:tc>
        <w:tc>
          <w:tcPr>
            <w:tcW w:w="518" w:type="pct"/>
            <w:shd w:val="clear" w:color="auto" w:fill="FFFFFF"/>
            <w:noWrap/>
          </w:tcPr>
          <w:p w:rsidR="00EF43ED" w:rsidRDefault="00EF43ED" w:rsidP="00EF43ED">
            <w:pPr>
              <w:spacing w:before="60" w:after="60"/>
              <w:jc w:val="right"/>
            </w:pP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11716000020000 180</w:t>
            </w:r>
          </w:p>
        </w:tc>
        <w:tc>
          <w:tcPr>
            <w:tcW w:w="956" w:type="pct"/>
            <w:shd w:val="clear" w:color="auto" w:fill="FFFFFF"/>
          </w:tcPr>
          <w:p w:rsidR="00EF43ED" w:rsidRDefault="00EF43ED" w:rsidP="00EF43ED">
            <w:pPr>
              <w:spacing w:before="60" w:after="60"/>
            </w:pPr>
            <w:r>
              <w:rPr>
                <w:sz w:val="18"/>
                <w:szCs w:val="18"/>
              </w:rPr>
              <w:t>Прочие неналоговые доходы бюджетов субъектов Российской Федерации в части невыясненных поступлений, по которым не осуществлен возврат (уточнение) не позднее трех лет со дня их зачисления на единый счет бюджета субъекта Российской Федерации</w:t>
            </w:r>
          </w:p>
        </w:tc>
        <w:tc>
          <w:tcPr>
            <w:tcW w:w="496" w:type="pct"/>
            <w:shd w:val="clear" w:color="auto" w:fill="FFFFFF"/>
          </w:tcPr>
          <w:p w:rsidR="00EF43ED" w:rsidRDefault="00EF43ED" w:rsidP="00EF43ED">
            <w:pPr>
              <w:spacing w:before="60" w:after="60"/>
            </w:pPr>
            <w:r>
              <w:rPr>
                <w:sz w:val="18"/>
                <w:szCs w:val="18"/>
              </w:rPr>
              <w:t>Департамент финансов города Москвы</w:t>
            </w:r>
          </w:p>
        </w:tc>
        <w:tc>
          <w:tcPr>
            <w:tcW w:w="491" w:type="pct"/>
            <w:shd w:val="clear" w:color="auto" w:fill="FFFFFF"/>
            <w:noWrap/>
          </w:tcPr>
          <w:p w:rsidR="00EF43ED" w:rsidRDefault="00EF43ED" w:rsidP="00EF43ED">
            <w:pPr>
              <w:spacing w:before="60" w:after="60"/>
              <w:jc w:val="right"/>
            </w:pPr>
            <w:r>
              <w:rPr>
                <w:sz w:val="18"/>
                <w:szCs w:val="18"/>
              </w:rPr>
              <w:t>617,7</w:t>
            </w:r>
          </w:p>
        </w:tc>
        <w:tc>
          <w:tcPr>
            <w:tcW w:w="517" w:type="pct"/>
            <w:shd w:val="clear" w:color="auto" w:fill="FFFFFF"/>
            <w:noWrap/>
          </w:tcPr>
          <w:p w:rsidR="00EF43ED" w:rsidRDefault="00EF43ED" w:rsidP="00EF43ED">
            <w:pPr>
              <w:spacing w:before="60" w:after="60"/>
              <w:jc w:val="right"/>
            </w:pPr>
            <w:r>
              <w:rPr>
                <w:sz w:val="18"/>
                <w:szCs w:val="18"/>
              </w:rPr>
              <w:t>1 700,4</w:t>
            </w:r>
          </w:p>
        </w:tc>
        <w:tc>
          <w:tcPr>
            <w:tcW w:w="491" w:type="pct"/>
            <w:shd w:val="clear" w:color="auto" w:fill="FFFFFF"/>
            <w:noWrap/>
          </w:tcPr>
          <w:p w:rsidR="00EF43ED" w:rsidRDefault="00EF43ED" w:rsidP="00EF43ED">
            <w:pPr>
              <w:spacing w:before="60" w:after="60"/>
              <w:jc w:val="right"/>
            </w:pPr>
            <w:r>
              <w:rPr>
                <w:sz w:val="18"/>
                <w:szCs w:val="18"/>
              </w:rPr>
              <w:t>2 358,0</w:t>
            </w:r>
          </w:p>
        </w:tc>
        <w:tc>
          <w:tcPr>
            <w:tcW w:w="518" w:type="pct"/>
            <w:shd w:val="clear" w:color="auto" w:fill="FFFFFF"/>
            <w:noWrap/>
          </w:tcPr>
          <w:p w:rsidR="00EF43ED" w:rsidRDefault="00EF43ED" w:rsidP="00EF43ED">
            <w:pPr>
              <w:spacing w:before="60" w:after="60"/>
              <w:jc w:val="right"/>
            </w:pPr>
            <w:r>
              <w:rPr>
                <w:sz w:val="18"/>
                <w:szCs w:val="18"/>
              </w:rPr>
              <w:t>5 601,2</w:t>
            </w:r>
          </w:p>
        </w:tc>
      </w:tr>
      <w:tr w:rsidR="00EF43ED" w:rsidTr="00EF43ED">
        <w:trPr>
          <w:cantSplit/>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11716000020000 180</w:t>
            </w:r>
          </w:p>
        </w:tc>
        <w:tc>
          <w:tcPr>
            <w:tcW w:w="956" w:type="pct"/>
            <w:shd w:val="clear" w:color="auto" w:fill="FFFFFF"/>
          </w:tcPr>
          <w:p w:rsidR="00EF43ED" w:rsidRDefault="00EF43ED" w:rsidP="00EF43ED">
            <w:pPr>
              <w:spacing w:before="60" w:after="60"/>
            </w:pPr>
            <w:r>
              <w:rPr>
                <w:sz w:val="18"/>
                <w:szCs w:val="18"/>
              </w:rPr>
              <w:t>Прочие неналоговые доходы бюджетов субъектов Российской Федерации в части невыясненных поступлений, по которым не осуществлен возврат (уточнение) не позднее трех лет со дня их зачисления на единый счет бюджета субъекта Российской Федерации</w:t>
            </w:r>
          </w:p>
        </w:tc>
        <w:tc>
          <w:tcPr>
            <w:tcW w:w="496" w:type="pct"/>
            <w:shd w:val="clear" w:color="auto" w:fill="FFFFFF"/>
          </w:tcPr>
          <w:p w:rsidR="00EF43ED" w:rsidRDefault="00EF43ED" w:rsidP="00EF43ED">
            <w:pPr>
              <w:spacing w:before="60" w:after="60"/>
            </w:pPr>
            <w:r>
              <w:rPr>
                <w:sz w:val="18"/>
                <w:szCs w:val="18"/>
              </w:rPr>
              <w:t>Префектура Северо-Восточного административного округа города Москвы</w:t>
            </w:r>
          </w:p>
        </w:tc>
        <w:tc>
          <w:tcPr>
            <w:tcW w:w="491" w:type="pct"/>
            <w:shd w:val="clear" w:color="auto" w:fill="FFFFFF"/>
            <w:noWrap/>
          </w:tcPr>
          <w:p w:rsidR="00EF43ED" w:rsidRDefault="00EF43ED" w:rsidP="00EF43ED">
            <w:pPr>
              <w:spacing w:before="60" w:after="60"/>
              <w:jc w:val="right"/>
            </w:pPr>
            <w:r>
              <w:rPr>
                <w:sz w:val="18"/>
                <w:szCs w:val="18"/>
              </w:rPr>
              <w:t>0,2</w:t>
            </w:r>
          </w:p>
        </w:tc>
        <w:tc>
          <w:tcPr>
            <w:tcW w:w="517" w:type="pct"/>
            <w:shd w:val="clear" w:color="auto" w:fill="FFFFFF"/>
            <w:noWrap/>
          </w:tcPr>
          <w:p w:rsidR="00EF43ED" w:rsidRDefault="00EF43ED" w:rsidP="00EF43ED">
            <w:pPr>
              <w:spacing w:before="60" w:after="60"/>
              <w:jc w:val="right"/>
            </w:pPr>
            <w:r>
              <w:rPr>
                <w:sz w:val="18"/>
                <w:szCs w:val="18"/>
              </w:rPr>
              <w:t>0,2</w:t>
            </w:r>
          </w:p>
        </w:tc>
        <w:tc>
          <w:tcPr>
            <w:tcW w:w="491" w:type="pct"/>
            <w:shd w:val="clear" w:color="auto" w:fill="FFFFFF"/>
            <w:noWrap/>
          </w:tcPr>
          <w:p w:rsidR="00EF43ED" w:rsidRDefault="00EF43ED" w:rsidP="00EF43ED">
            <w:pPr>
              <w:spacing w:before="60" w:after="60"/>
              <w:jc w:val="right"/>
            </w:pPr>
            <w:r>
              <w:rPr>
                <w:sz w:val="18"/>
                <w:szCs w:val="18"/>
              </w:rPr>
              <w:t>0,1</w:t>
            </w:r>
          </w:p>
        </w:tc>
        <w:tc>
          <w:tcPr>
            <w:tcW w:w="518" w:type="pct"/>
            <w:shd w:val="clear" w:color="auto" w:fill="FFFFFF"/>
            <w:noWrap/>
          </w:tcPr>
          <w:p w:rsidR="00EF43ED" w:rsidRDefault="00EF43ED" w:rsidP="00EF43ED">
            <w:pPr>
              <w:spacing w:before="60" w:after="60"/>
              <w:jc w:val="right"/>
            </w:pPr>
            <w:r>
              <w:rPr>
                <w:sz w:val="18"/>
                <w:szCs w:val="18"/>
              </w:rPr>
              <w:t>0,2</w:t>
            </w:r>
          </w:p>
        </w:tc>
      </w:tr>
      <w:tr w:rsidR="00EF43ED" w:rsidTr="00EF43ED">
        <w:trPr>
          <w:cantSplit/>
          <w:trHeight w:val="1706"/>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20235118020000 150</w:t>
            </w:r>
          </w:p>
        </w:tc>
        <w:tc>
          <w:tcPr>
            <w:tcW w:w="956" w:type="pct"/>
            <w:shd w:val="clear" w:color="auto" w:fill="FFFFFF"/>
          </w:tcPr>
          <w:p w:rsidR="00EF43ED" w:rsidRDefault="00EF43ED" w:rsidP="00EF43ED">
            <w:pPr>
              <w:spacing w:before="60" w:after="60"/>
            </w:pPr>
            <w:r>
              <w:rPr>
                <w:sz w:val="18"/>
                <w:szCs w:val="18"/>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496" w:type="pct"/>
            <w:shd w:val="clear" w:color="auto" w:fill="FFFFFF"/>
          </w:tcPr>
          <w:p w:rsidR="00EF43ED" w:rsidRDefault="00EF43ED" w:rsidP="00EF43ED">
            <w:pPr>
              <w:spacing w:before="60" w:after="60"/>
            </w:pPr>
            <w:r>
              <w:rPr>
                <w:sz w:val="18"/>
                <w:szCs w:val="18"/>
              </w:rPr>
              <w:t>Департамент региональной безопасности и противодействия коррупции города Москвы</w:t>
            </w:r>
          </w:p>
        </w:tc>
        <w:tc>
          <w:tcPr>
            <w:tcW w:w="491" w:type="pct"/>
            <w:shd w:val="clear" w:color="auto" w:fill="FFFFFF"/>
            <w:noWrap/>
          </w:tcPr>
          <w:p w:rsidR="00EF43ED" w:rsidRDefault="00EF43ED" w:rsidP="00EF43ED">
            <w:pPr>
              <w:spacing w:before="60" w:after="60"/>
              <w:jc w:val="right"/>
            </w:pPr>
            <w:r>
              <w:rPr>
                <w:sz w:val="18"/>
                <w:szCs w:val="18"/>
              </w:rPr>
              <w:t>61 513,4</w:t>
            </w:r>
          </w:p>
        </w:tc>
        <w:tc>
          <w:tcPr>
            <w:tcW w:w="517" w:type="pct"/>
            <w:shd w:val="clear" w:color="auto" w:fill="FFFFFF"/>
            <w:noWrap/>
          </w:tcPr>
          <w:p w:rsidR="00EF43ED" w:rsidRDefault="00EF43ED" w:rsidP="00EF43ED">
            <w:pPr>
              <w:spacing w:before="60" w:after="60"/>
              <w:jc w:val="right"/>
            </w:pPr>
            <w:r>
              <w:rPr>
                <w:sz w:val="18"/>
                <w:szCs w:val="18"/>
              </w:rPr>
              <w:t>90 143,9</w:t>
            </w:r>
          </w:p>
        </w:tc>
        <w:tc>
          <w:tcPr>
            <w:tcW w:w="491" w:type="pct"/>
            <w:shd w:val="clear" w:color="auto" w:fill="FFFFFF"/>
            <w:noWrap/>
          </w:tcPr>
          <w:p w:rsidR="00EF43ED" w:rsidRDefault="00EF43ED" w:rsidP="00EF43ED">
            <w:pPr>
              <w:spacing w:before="60" w:after="60"/>
              <w:jc w:val="right"/>
            </w:pPr>
            <w:r>
              <w:rPr>
                <w:sz w:val="18"/>
                <w:szCs w:val="18"/>
              </w:rPr>
              <w:t>93 352,4</w:t>
            </w:r>
          </w:p>
        </w:tc>
        <w:tc>
          <w:tcPr>
            <w:tcW w:w="518" w:type="pct"/>
            <w:shd w:val="clear" w:color="auto" w:fill="FFFFFF"/>
            <w:noWrap/>
          </w:tcPr>
          <w:p w:rsidR="00EF43ED" w:rsidRDefault="00EF43ED" w:rsidP="00EF43ED">
            <w:pPr>
              <w:spacing w:before="60" w:after="60"/>
              <w:jc w:val="right"/>
            </w:pPr>
            <w:r>
              <w:rPr>
                <w:sz w:val="18"/>
                <w:szCs w:val="18"/>
              </w:rPr>
              <w:t>96 689,5</w:t>
            </w:r>
          </w:p>
        </w:tc>
      </w:tr>
      <w:tr w:rsidR="00EF43ED" w:rsidTr="00EF43ED">
        <w:trPr>
          <w:cantSplit/>
          <w:trHeight w:val="1686"/>
        </w:trPr>
        <w:tc>
          <w:tcPr>
            <w:tcW w:w="371" w:type="pct"/>
            <w:shd w:val="clear" w:color="auto" w:fill="FFFFFF"/>
            <w:noWrap/>
          </w:tcPr>
          <w:p w:rsidR="00EF43ED" w:rsidRDefault="00EF43ED" w:rsidP="00EF43ED">
            <w:pPr>
              <w:spacing w:before="60" w:after="60"/>
            </w:pPr>
          </w:p>
        </w:tc>
        <w:tc>
          <w:tcPr>
            <w:tcW w:w="542" w:type="pct"/>
            <w:shd w:val="clear" w:color="auto" w:fill="FFFFFF"/>
          </w:tcPr>
          <w:p w:rsidR="00EF43ED" w:rsidRDefault="00EF43ED" w:rsidP="00EF43ED">
            <w:pPr>
              <w:spacing w:before="60" w:after="60"/>
            </w:pPr>
          </w:p>
        </w:tc>
        <w:tc>
          <w:tcPr>
            <w:tcW w:w="619" w:type="pct"/>
            <w:shd w:val="clear" w:color="auto" w:fill="FFFFFF"/>
            <w:noWrap/>
          </w:tcPr>
          <w:p w:rsidR="00EF43ED" w:rsidRDefault="00EF43ED" w:rsidP="00EF43ED">
            <w:pPr>
              <w:spacing w:before="60" w:after="60"/>
            </w:pPr>
            <w:r>
              <w:rPr>
                <w:sz w:val="18"/>
                <w:szCs w:val="18"/>
              </w:rPr>
              <w:t>20245141020000 150</w:t>
            </w:r>
          </w:p>
        </w:tc>
        <w:tc>
          <w:tcPr>
            <w:tcW w:w="956" w:type="pct"/>
            <w:shd w:val="clear" w:color="auto" w:fill="FFFFFF"/>
          </w:tcPr>
          <w:p w:rsidR="00EF43ED" w:rsidRDefault="00EF43ED" w:rsidP="00EF43ED">
            <w:pPr>
              <w:spacing w:before="60" w:after="60"/>
            </w:pPr>
            <w:r>
              <w:rPr>
                <w:sz w:val="18"/>
                <w:szCs w:val="18"/>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496" w:type="pct"/>
            <w:shd w:val="clear" w:color="auto" w:fill="FFFFFF"/>
          </w:tcPr>
          <w:p w:rsidR="00EF43ED" w:rsidRDefault="00EF43ED" w:rsidP="00EF43ED">
            <w:pPr>
              <w:spacing w:before="60" w:after="60"/>
            </w:pPr>
            <w:r>
              <w:rPr>
                <w:sz w:val="18"/>
                <w:szCs w:val="18"/>
              </w:rPr>
              <w:t>Департамент финансов города Москвы</w:t>
            </w:r>
          </w:p>
        </w:tc>
        <w:tc>
          <w:tcPr>
            <w:tcW w:w="491" w:type="pct"/>
            <w:shd w:val="clear" w:color="auto" w:fill="FFFFFF"/>
            <w:noWrap/>
          </w:tcPr>
          <w:p w:rsidR="00EF43ED" w:rsidRDefault="00EF43ED" w:rsidP="00EF43ED">
            <w:pPr>
              <w:spacing w:before="60" w:after="60"/>
              <w:jc w:val="right"/>
            </w:pPr>
            <w:r>
              <w:rPr>
                <w:sz w:val="18"/>
                <w:szCs w:val="18"/>
              </w:rPr>
              <w:t>73 616,4</w:t>
            </w:r>
          </w:p>
        </w:tc>
        <w:tc>
          <w:tcPr>
            <w:tcW w:w="517" w:type="pct"/>
            <w:shd w:val="clear" w:color="auto" w:fill="FFFFFF"/>
            <w:noWrap/>
          </w:tcPr>
          <w:p w:rsidR="00EF43ED" w:rsidRDefault="00EF43ED" w:rsidP="00EF43ED">
            <w:pPr>
              <w:spacing w:before="60" w:after="60"/>
              <w:jc w:val="right"/>
            </w:pPr>
            <w:r>
              <w:rPr>
                <w:sz w:val="18"/>
                <w:szCs w:val="18"/>
              </w:rPr>
              <w:t>85 236,0</w:t>
            </w:r>
          </w:p>
        </w:tc>
        <w:tc>
          <w:tcPr>
            <w:tcW w:w="491" w:type="pct"/>
            <w:shd w:val="clear" w:color="auto" w:fill="FFFFFF"/>
            <w:noWrap/>
          </w:tcPr>
          <w:p w:rsidR="00EF43ED" w:rsidRDefault="00EF43ED" w:rsidP="00EF43ED">
            <w:pPr>
              <w:spacing w:before="60" w:after="60"/>
              <w:jc w:val="right"/>
            </w:pPr>
            <w:r>
              <w:rPr>
                <w:sz w:val="18"/>
                <w:szCs w:val="18"/>
              </w:rPr>
              <w:t>84 233,2</w:t>
            </w:r>
          </w:p>
        </w:tc>
        <w:tc>
          <w:tcPr>
            <w:tcW w:w="518" w:type="pct"/>
            <w:shd w:val="clear" w:color="auto" w:fill="FFFFFF"/>
            <w:noWrap/>
          </w:tcPr>
          <w:p w:rsidR="00EF43ED" w:rsidRDefault="00EF43ED" w:rsidP="00EF43ED">
            <w:pPr>
              <w:spacing w:before="60" w:after="60"/>
              <w:jc w:val="right"/>
            </w:pPr>
            <w:r>
              <w:rPr>
                <w:sz w:val="18"/>
                <w:szCs w:val="18"/>
              </w:rPr>
              <w:t>84 360,5</w:t>
            </w:r>
          </w:p>
        </w:tc>
      </w:tr>
      <w:tr w:rsidR="00EF43ED" w:rsidTr="00EF43ED">
        <w:trPr>
          <w:cantSplit/>
        </w:trPr>
        <w:tc>
          <w:tcPr>
            <w:tcW w:w="371" w:type="pct"/>
            <w:tcBorders>
              <w:bottom w:val="single" w:sz="4" w:space="0" w:color="auto"/>
            </w:tcBorders>
            <w:shd w:val="clear" w:color="auto" w:fill="FFFFFF"/>
            <w:noWrap/>
          </w:tcPr>
          <w:p w:rsidR="00EF43ED" w:rsidRDefault="00EF43ED" w:rsidP="00EF43ED">
            <w:pPr>
              <w:spacing w:before="60" w:after="60"/>
            </w:pPr>
          </w:p>
        </w:tc>
        <w:tc>
          <w:tcPr>
            <w:tcW w:w="542" w:type="pct"/>
            <w:tcBorders>
              <w:bottom w:val="single" w:sz="4" w:space="0" w:color="auto"/>
            </w:tcBorders>
            <w:shd w:val="clear" w:color="auto" w:fill="FFFFFF"/>
          </w:tcPr>
          <w:p w:rsidR="00EF43ED" w:rsidRDefault="00EF43ED" w:rsidP="00EF43ED">
            <w:pPr>
              <w:spacing w:before="60" w:after="60"/>
            </w:pPr>
          </w:p>
        </w:tc>
        <w:tc>
          <w:tcPr>
            <w:tcW w:w="619" w:type="pct"/>
            <w:tcBorders>
              <w:bottom w:val="single" w:sz="4" w:space="0" w:color="auto"/>
            </w:tcBorders>
            <w:shd w:val="clear" w:color="auto" w:fill="FFFFFF"/>
            <w:noWrap/>
          </w:tcPr>
          <w:p w:rsidR="00EF43ED" w:rsidRDefault="00EF43ED" w:rsidP="00EF43ED">
            <w:pPr>
              <w:spacing w:before="60" w:after="60"/>
            </w:pPr>
            <w:r>
              <w:rPr>
                <w:sz w:val="18"/>
                <w:szCs w:val="18"/>
              </w:rPr>
              <w:t>20245142020000 150</w:t>
            </w:r>
          </w:p>
        </w:tc>
        <w:tc>
          <w:tcPr>
            <w:tcW w:w="956" w:type="pct"/>
            <w:tcBorders>
              <w:bottom w:val="single" w:sz="4" w:space="0" w:color="auto"/>
            </w:tcBorders>
            <w:shd w:val="clear" w:color="auto" w:fill="FFFFFF"/>
          </w:tcPr>
          <w:p w:rsidR="00EF43ED" w:rsidRDefault="00EF43ED" w:rsidP="00EF43ED">
            <w:pPr>
              <w:spacing w:before="60" w:after="60"/>
            </w:pPr>
            <w:r>
              <w:rPr>
                <w:sz w:val="18"/>
                <w:szCs w:val="18"/>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496" w:type="pct"/>
            <w:tcBorders>
              <w:bottom w:val="single" w:sz="4" w:space="0" w:color="auto"/>
            </w:tcBorders>
            <w:shd w:val="clear" w:color="auto" w:fill="FFFFFF"/>
          </w:tcPr>
          <w:p w:rsidR="00EF43ED" w:rsidRDefault="00EF43ED" w:rsidP="00EF43ED">
            <w:pPr>
              <w:spacing w:before="60" w:after="60"/>
            </w:pPr>
            <w:r>
              <w:rPr>
                <w:sz w:val="18"/>
                <w:szCs w:val="18"/>
              </w:rPr>
              <w:t>Управление делами Мэра и Правительства Москвы</w:t>
            </w:r>
          </w:p>
        </w:tc>
        <w:tc>
          <w:tcPr>
            <w:tcW w:w="491" w:type="pct"/>
            <w:tcBorders>
              <w:bottom w:val="single" w:sz="4" w:space="0" w:color="auto"/>
            </w:tcBorders>
            <w:shd w:val="clear" w:color="auto" w:fill="FFFFFF"/>
            <w:noWrap/>
          </w:tcPr>
          <w:p w:rsidR="00EF43ED" w:rsidRDefault="00EF43ED" w:rsidP="00EF43ED">
            <w:pPr>
              <w:spacing w:before="60" w:after="60"/>
              <w:jc w:val="right"/>
            </w:pPr>
            <w:r>
              <w:rPr>
                <w:sz w:val="18"/>
                <w:szCs w:val="18"/>
              </w:rPr>
              <w:t>2 109,8</w:t>
            </w:r>
          </w:p>
        </w:tc>
        <w:tc>
          <w:tcPr>
            <w:tcW w:w="517" w:type="pct"/>
            <w:tcBorders>
              <w:bottom w:val="single" w:sz="4" w:space="0" w:color="auto"/>
            </w:tcBorders>
            <w:shd w:val="clear" w:color="auto" w:fill="FFFFFF"/>
            <w:noWrap/>
          </w:tcPr>
          <w:p w:rsidR="00EF43ED" w:rsidRDefault="00EF43ED" w:rsidP="00EF43ED">
            <w:pPr>
              <w:spacing w:before="60" w:after="60"/>
              <w:jc w:val="right"/>
            </w:pPr>
            <w:r>
              <w:rPr>
                <w:sz w:val="18"/>
                <w:szCs w:val="18"/>
              </w:rPr>
              <w:t>2 109,3</w:t>
            </w:r>
          </w:p>
        </w:tc>
        <w:tc>
          <w:tcPr>
            <w:tcW w:w="491" w:type="pct"/>
            <w:tcBorders>
              <w:bottom w:val="single" w:sz="4" w:space="0" w:color="auto"/>
            </w:tcBorders>
            <w:shd w:val="clear" w:color="auto" w:fill="FFFFFF"/>
            <w:noWrap/>
          </w:tcPr>
          <w:p w:rsidR="00EF43ED" w:rsidRDefault="00EF43ED" w:rsidP="00EF43ED">
            <w:pPr>
              <w:spacing w:before="60" w:after="60"/>
              <w:jc w:val="right"/>
            </w:pPr>
            <w:r>
              <w:rPr>
                <w:sz w:val="18"/>
                <w:szCs w:val="18"/>
              </w:rPr>
              <w:t>2 109,3</w:t>
            </w:r>
          </w:p>
        </w:tc>
        <w:tc>
          <w:tcPr>
            <w:tcW w:w="518" w:type="pct"/>
            <w:tcBorders>
              <w:bottom w:val="single" w:sz="4" w:space="0" w:color="auto"/>
            </w:tcBorders>
            <w:shd w:val="clear" w:color="auto" w:fill="FFFFFF"/>
            <w:noWrap/>
          </w:tcPr>
          <w:p w:rsidR="00EF43ED" w:rsidRDefault="00EF43ED" w:rsidP="00EF43ED">
            <w:pPr>
              <w:spacing w:before="60" w:after="60"/>
              <w:jc w:val="right"/>
            </w:pPr>
            <w:r>
              <w:rPr>
                <w:sz w:val="18"/>
                <w:szCs w:val="18"/>
              </w:rPr>
              <w:t>2 109,3</w:t>
            </w:r>
          </w:p>
        </w:tc>
      </w:tr>
      <w:tr w:rsidR="00EF43ED" w:rsidTr="00EF43ED">
        <w:trPr>
          <w:cantSplit/>
        </w:trPr>
        <w:tc>
          <w:tcPr>
            <w:tcW w:w="371" w:type="pct"/>
            <w:tcBorders>
              <w:top w:val="single" w:sz="4" w:space="0" w:color="auto"/>
              <w:left w:val="single" w:sz="4" w:space="0" w:color="auto"/>
              <w:bottom w:val="single" w:sz="4" w:space="0" w:color="auto"/>
              <w:right w:val="single" w:sz="4" w:space="0" w:color="auto"/>
            </w:tcBorders>
            <w:shd w:val="clear" w:color="auto" w:fill="FFFFFF"/>
            <w:noWrap/>
          </w:tcPr>
          <w:p w:rsidR="00EF43ED" w:rsidRDefault="00EF43ED" w:rsidP="00EF43ED">
            <w:pPr>
              <w:spacing w:before="60" w:after="60"/>
            </w:pPr>
          </w:p>
        </w:tc>
        <w:tc>
          <w:tcPr>
            <w:tcW w:w="542" w:type="pct"/>
            <w:tcBorders>
              <w:top w:val="single" w:sz="4" w:space="0" w:color="auto"/>
              <w:left w:val="single" w:sz="4" w:space="0" w:color="auto"/>
              <w:bottom w:val="single" w:sz="4" w:space="0" w:color="auto"/>
              <w:right w:val="single" w:sz="4" w:space="0" w:color="auto"/>
            </w:tcBorders>
            <w:shd w:val="clear" w:color="auto" w:fill="FFFFFF"/>
          </w:tcPr>
          <w:p w:rsidR="00EF43ED" w:rsidRDefault="00EF43ED" w:rsidP="00EF43ED">
            <w:pPr>
              <w:spacing w:before="60" w:after="60"/>
            </w:pPr>
          </w:p>
        </w:tc>
        <w:tc>
          <w:tcPr>
            <w:tcW w:w="619" w:type="pct"/>
            <w:tcBorders>
              <w:top w:val="single" w:sz="4" w:space="0" w:color="auto"/>
              <w:left w:val="single" w:sz="4" w:space="0" w:color="auto"/>
              <w:bottom w:val="single" w:sz="4" w:space="0" w:color="auto"/>
              <w:right w:val="single" w:sz="4" w:space="0" w:color="auto"/>
            </w:tcBorders>
            <w:shd w:val="clear" w:color="auto" w:fill="FFFFFF"/>
            <w:noWrap/>
          </w:tcPr>
          <w:p w:rsidR="00EF43ED" w:rsidRDefault="00EF43ED" w:rsidP="00EF43ED">
            <w:pPr>
              <w:spacing w:before="60" w:after="60"/>
            </w:pPr>
          </w:p>
        </w:tc>
        <w:tc>
          <w:tcPr>
            <w:tcW w:w="956" w:type="pct"/>
            <w:tcBorders>
              <w:top w:val="single" w:sz="4" w:space="0" w:color="auto"/>
              <w:left w:val="single" w:sz="4" w:space="0" w:color="auto"/>
              <w:bottom w:val="single" w:sz="4" w:space="0" w:color="auto"/>
              <w:right w:val="single" w:sz="4" w:space="0" w:color="auto"/>
            </w:tcBorders>
            <w:shd w:val="clear" w:color="auto" w:fill="FFFFFF"/>
          </w:tcPr>
          <w:p w:rsidR="00EF43ED" w:rsidRDefault="00EF43ED" w:rsidP="00EF43ED">
            <w:pPr>
              <w:spacing w:before="60" w:after="60"/>
            </w:pPr>
          </w:p>
        </w:tc>
        <w:tc>
          <w:tcPr>
            <w:tcW w:w="496" w:type="pct"/>
            <w:tcBorders>
              <w:top w:val="single" w:sz="4" w:space="0" w:color="auto"/>
              <w:left w:val="single" w:sz="4" w:space="0" w:color="auto"/>
              <w:bottom w:val="single" w:sz="4" w:space="0" w:color="auto"/>
              <w:right w:val="single" w:sz="4" w:space="0" w:color="auto"/>
            </w:tcBorders>
            <w:shd w:val="clear" w:color="auto" w:fill="FFFFFF"/>
          </w:tcPr>
          <w:p w:rsidR="00EF43ED" w:rsidRDefault="00EF43ED" w:rsidP="00EF43ED">
            <w:pPr>
              <w:spacing w:before="60" w:after="60"/>
            </w:pPr>
            <w:r>
              <w:rPr>
                <w:sz w:val="18"/>
                <w:szCs w:val="18"/>
              </w:rPr>
              <w:t>Итого:</w:t>
            </w:r>
          </w:p>
        </w:tc>
        <w:tc>
          <w:tcPr>
            <w:tcW w:w="491" w:type="pct"/>
            <w:tcBorders>
              <w:top w:val="single" w:sz="4" w:space="0" w:color="auto"/>
              <w:left w:val="single" w:sz="4" w:space="0" w:color="auto"/>
              <w:bottom w:val="single" w:sz="4" w:space="0" w:color="auto"/>
              <w:right w:val="single" w:sz="4" w:space="0" w:color="auto"/>
            </w:tcBorders>
            <w:shd w:val="clear" w:color="auto" w:fill="FFFFFF"/>
            <w:noWrap/>
          </w:tcPr>
          <w:p w:rsidR="00EF43ED" w:rsidRDefault="00EF43ED" w:rsidP="00EF43ED">
            <w:pPr>
              <w:spacing w:before="60" w:after="60"/>
              <w:jc w:val="right"/>
            </w:pPr>
            <w:r>
              <w:rPr>
                <w:sz w:val="18"/>
                <w:szCs w:val="18"/>
              </w:rPr>
              <w:t>5 576 084 422,0</w:t>
            </w:r>
          </w:p>
        </w:tc>
        <w:tc>
          <w:tcPr>
            <w:tcW w:w="517" w:type="pct"/>
            <w:tcBorders>
              <w:top w:val="single" w:sz="4" w:space="0" w:color="auto"/>
              <w:left w:val="single" w:sz="4" w:space="0" w:color="auto"/>
              <w:bottom w:val="single" w:sz="4" w:space="0" w:color="auto"/>
              <w:right w:val="single" w:sz="4" w:space="0" w:color="auto"/>
            </w:tcBorders>
            <w:shd w:val="clear" w:color="auto" w:fill="FFFFFF"/>
            <w:noWrap/>
          </w:tcPr>
          <w:p w:rsidR="00EF43ED" w:rsidRDefault="00EF43ED" w:rsidP="00EF43ED">
            <w:pPr>
              <w:spacing w:before="60" w:after="60"/>
              <w:jc w:val="right"/>
            </w:pPr>
            <w:r>
              <w:rPr>
                <w:sz w:val="18"/>
                <w:szCs w:val="18"/>
              </w:rPr>
              <w:t>5 937 428 603,5</w:t>
            </w:r>
          </w:p>
        </w:tc>
        <w:tc>
          <w:tcPr>
            <w:tcW w:w="491" w:type="pct"/>
            <w:tcBorders>
              <w:top w:val="single" w:sz="4" w:space="0" w:color="auto"/>
              <w:left w:val="single" w:sz="4" w:space="0" w:color="auto"/>
              <w:bottom w:val="single" w:sz="4" w:space="0" w:color="auto"/>
              <w:right w:val="single" w:sz="4" w:space="0" w:color="auto"/>
            </w:tcBorders>
            <w:shd w:val="clear" w:color="auto" w:fill="FFFFFF"/>
            <w:noWrap/>
          </w:tcPr>
          <w:p w:rsidR="00EF43ED" w:rsidRDefault="00EF43ED" w:rsidP="00EF43ED">
            <w:pPr>
              <w:spacing w:before="60" w:after="60"/>
              <w:jc w:val="right"/>
            </w:pPr>
            <w:r>
              <w:rPr>
                <w:sz w:val="18"/>
                <w:szCs w:val="18"/>
              </w:rPr>
              <w:t>6 369 369 122,5</w:t>
            </w:r>
          </w:p>
        </w:tc>
        <w:tc>
          <w:tcPr>
            <w:tcW w:w="518" w:type="pct"/>
            <w:tcBorders>
              <w:top w:val="single" w:sz="4" w:space="0" w:color="auto"/>
              <w:left w:val="single" w:sz="4" w:space="0" w:color="auto"/>
              <w:bottom w:val="single" w:sz="4" w:space="0" w:color="auto"/>
            </w:tcBorders>
            <w:shd w:val="clear" w:color="auto" w:fill="FFFFFF"/>
            <w:noWrap/>
          </w:tcPr>
          <w:p w:rsidR="00EF43ED" w:rsidRDefault="00EF43ED" w:rsidP="00EF43ED">
            <w:pPr>
              <w:spacing w:before="60" w:after="60"/>
              <w:jc w:val="right"/>
            </w:pPr>
            <w:r>
              <w:rPr>
                <w:sz w:val="18"/>
                <w:szCs w:val="18"/>
              </w:rPr>
              <w:t>6 865 125 227,3</w:t>
            </w:r>
          </w:p>
        </w:tc>
      </w:tr>
      <w:tr w:rsidR="00EF43ED" w:rsidTr="00EF43ED">
        <w:trPr>
          <w:cantSplit/>
        </w:trPr>
        <w:tc>
          <w:tcPr>
            <w:tcW w:w="371" w:type="pct"/>
            <w:tcBorders>
              <w:top w:val="single" w:sz="4" w:space="0" w:color="auto"/>
              <w:left w:val="none" w:sz="2" w:space="0" w:color="FFFFFF"/>
              <w:bottom w:val="none" w:sz="2" w:space="0" w:color="FFFFFF"/>
              <w:right w:val="none" w:sz="2" w:space="0" w:color="FFFFFF"/>
            </w:tcBorders>
            <w:shd w:val="clear" w:color="auto" w:fill="FFFFFF"/>
            <w:noWrap/>
          </w:tcPr>
          <w:p w:rsidR="00EF43ED" w:rsidRDefault="00EF43ED" w:rsidP="00EF43ED">
            <w:pPr>
              <w:spacing w:before="60" w:after="60"/>
            </w:pPr>
            <w:r>
              <w:rPr>
                <w:sz w:val="18"/>
                <w:szCs w:val="18"/>
              </w:rPr>
              <w:lastRenderedPageBreak/>
              <w:t xml:space="preserve"> </w:t>
            </w:r>
          </w:p>
        </w:tc>
        <w:tc>
          <w:tcPr>
            <w:tcW w:w="542" w:type="pct"/>
            <w:tcBorders>
              <w:top w:val="single" w:sz="4" w:space="0" w:color="auto"/>
              <w:left w:val="none" w:sz="2" w:space="0" w:color="FFFFFF"/>
              <w:bottom w:val="none" w:sz="2" w:space="0" w:color="FFFFFF"/>
              <w:right w:val="none" w:sz="2" w:space="0" w:color="FFFFFF"/>
            </w:tcBorders>
            <w:shd w:val="clear" w:color="auto" w:fill="FFFFFF"/>
          </w:tcPr>
          <w:p w:rsidR="00EF43ED" w:rsidRDefault="00EF43ED" w:rsidP="00EF43ED">
            <w:pPr>
              <w:spacing w:before="60" w:after="60"/>
            </w:pPr>
            <w:r>
              <w:rPr>
                <w:sz w:val="18"/>
                <w:szCs w:val="18"/>
              </w:rPr>
              <w:t xml:space="preserve"> </w:t>
            </w:r>
          </w:p>
        </w:tc>
        <w:tc>
          <w:tcPr>
            <w:tcW w:w="619" w:type="pct"/>
            <w:tcBorders>
              <w:top w:val="single" w:sz="4" w:space="0" w:color="auto"/>
              <w:left w:val="none" w:sz="2" w:space="0" w:color="FFFFFF"/>
              <w:bottom w:val="none" w:sz="2" w:space="0" w:color="FFFFFF"/>
              <w:right w:val="none" w:sz="2" w:space="0" w:color="FFFFFF"/>
            </w:tcBorders>
            <w:shd w:val="clear" w:color="auto" w:fill="FFFFFF"/>
            <w:noWrap/>
          </w:tcPr>
          <w:p w:rsidR="00EF43ED" w:rsidRDefault="00EF43ED" w:rsidP="00EF43ED">
            <w:pPr>
              <w:spacing w:before="60" w:after="60"/>
            </w:pPr>
            <w:r>
              <w:rPr>
                <w:sz w:val="18"/>
                <w:szCs w:val="18"/>
              </w:rPr>
              <w:t xml:space="preserve"> </w:t>
            </w:r>
          </w:p>
        </w:tc>
        <w:tc>
          <w:tcPr>
            <w:tcW w:w="956" w:type="pct"/>
            <w:tcBorders>
              <w:top w:val="single" w:sz="4" w:space="0" w:color="auto"/>
              <w:left w:val="none" w:sz="2" w:space="0" w:color="FFFFFF"/>
              <w:bottom w:val="none" w:sz="2" w:space="0" w:color="FFFFFF"/>
              <w:right w:val="none" w:sz="2" w:space="0" w:color="FFFFFF"/>
            </w:tcBorders>
            <w:shd w:val="clear" w:color="auto" w:fill="FFFFFF"/>
          </w:tcPr>
          <w:p w:rsidR="00EF43ED" w:rsidRDefault="00EF43ED" w:rsidP="00EF43ED">
            <w:pPr>
              <w:spacing w:before="60" w:after="60"/>
            </w:pPr>
            <w:r>
              <w:rPr>
                <w:sz w:val="18"/>
                <w:szCs w:val="18"/>
              </w:rPr>
              <w:t xml:space="preserve"> </w:t>
            </w:r>
          </w:p>
        </w:tc>
        <w:tc>
          <w:tcPr>
            <w:tcW w:w="496" w:type="pct"/>
            <w:tcBorders>
              <w:top w:val="single" w:sz="4" w:space="0" w:color="auto"/>
              <w:left w:val="none" w:sz="2" w:space="0" w:color="FFFFFF"/>
              <w:bottom w:val="none" w:sz="2" w:space="0" w:color="FFFFFF"/>
              <w:right w:val="none" w:sz="2" w:space="0" w:color="FFFFFF"/>
            </w:tcBorders>
            <w:shd w:val="clear" w:color="auto" w:fill="FFFFFF"/>
          </w:tcPr>
          <w:p w:rsidR="00EF43ED" w:rsidRDefault="00EF43ED" w:rsidP="00EF43ED">
            <w:pPr>
              <w:spacing w:before="60" w:after="60"/>
            </w:pPr>
            <w:r>
              <w:rPr>
                <w:sz w:val="18"/>
                <w:szCs w:val="18"/>
              </w:rPr>
              <w:t xml:space="preserve"> </w:t>
            </w:r>
          </w:p>
        </w:tc>
        <w:tc>
          <w:tcPr>
            <w:tcW w:w="491" w:type="pct"/>
            <w:tcBorders>
              <w:top w:val="single" w:sz="4" w:space="0" w:color="auto"/>
              <w:left w:val="none" w:sz="2" w:space="0" w:color="FFFFFF"/>
              <w:bottom w:val="none" w:sz="2" w:space="0" w:color="FFFFFF"/>
              <w:right w:val="none" w:sz="2" w:space="0" w:color="FFFFFF"/>
            </w:tcBorders>
            <w:shd w:val="clear" w:color="auto" w:fill="FFFFFF"/>
            <w:noWrap/>
          </w:tcPr>
          <w:p w:rsidR="00EF43ED" w:rsidRDefault="00EF43ED" w:rsidP="00EF43ED">
            <w:pPr>
              <w:spacing w:before="60" w:after="60"/>
              <w:jc w:val="right"/>
            </w:pPr>
            <w:r>
              <w:rPr>
                <w:sz w:val="18"/>
                <w:szCs w:val="18"/>
              </w:rPr>
              <w:t xml:space="preserve"> </w:t>
            </w:r>
          </w:p>
        </w:tc>
        <w:tc>
          <w:tcPr>
            <w:tcW w:w="517" w:type="pct"/>
            <w:tcBorders>
              <w:top w:val="single" w:sz="4" w:space="0" w:color="auto"/>
              <w:left w:val="none" w:sz="2" w:space="0" w:color="FFFFFF"/>
              <w:bottom w:val="none" w:sz="2" w:space="0" w:color="FFFFFF"/>
              <w:right w:val="none" w:sz="2" w:space="0" w:color="FFFFFF"/>
            </w:tcBorders>
            <w:shd w:val="clear" w:color="auto" w:fill="FFFFFF"/>
            <w:noWrap/>
          </w:tcPr>
          <w:p w:rsidR="00EF43ED" w:rsidRDefault="00EF43ED" w:rsidP="00EF43ED">
            <w:pPr>
              <w:spacing w:before="60" w:after="60"/>
              <w:jc w:val="right"/>
            </w:pPr>
            <w:r>
              <w:rPr>
                <w:sz w:val="18"/>
                <w:szCs w:val="18"/>
              </w:rPr>
              <w:t xml:space="preserve"> </w:t>
            </w:r>
          </w:p>
        </w:tc>
        <w:tc>
          <w:tcPr>
            <w:tcW w:w="491" w:type="pct"/>
            <w:tcBorders>
              <w:top w:val="single" w:sz="4" w:space="0" w:color="auto"/>
              <w:left w:val="none" w:sz="2" w:space="0" w:color="FFFFFF"/>
              <w:bottom w:val="none" w:sz="2" w:space="0" w:color="FFFFFF"/>
              <w:right w:val="none" w:sz="2" w:space="0" w:color="FFFFFF"/>
            </w:tcBorders>
            <w:shd w:val="clear" w:color="auto" w:fill="FFFFFF"/>
            <w:noWrap/>
          </w:tcPr>
          <w:p w:rsidR="00EF43ED" w:rsidRDefault="00EF43ED" w:rsidP="00EF43ED">
            <w:pPr>
              <w:spacing w:before="60" w:after="60"/>
              <w:jc w:val="right"/>
            </w:pPr>
            <w:r>
              <w:rPr>
                <w:sz w:val="18"/>
                <w:szCs w:val="18"/>
              </w:rPr>
              <w:t xml:space="preserve"> </w:t>
            </w:r>
          </w:p>
        </w:tc>
        <w:tc>
          <w:tcPr>
            <w:tcW w:w="518" w:type="pct"/>
            <w:tcBorders>
              <w:top w:val="single" w:sz="4" w:space="0" w:color="auto"/>
              <w:left w:val="none" w:sz="2" w:space="0" w:color="FFFFFF"/>
              <w:bottom w:val="none" w:sz="2" w:space="0" w:color="FFFFFF"/>
              <w:right w:val="none" w:sz="2" w:space="0" w:color="FFFFFF"/>
            </w:tcBorders>
            <w:shd w:val="clear" w:color="auto" w:fill="FFFFFF"/>
            <w:noWrap/>
          </w:tcPr>
          <w:p w:rsidR="00EF43ED" w:rsidRDefault="00EF43ED" w:rsidP="00EF43ED">
            <w:pPr>
              <w:spacing w:before="60" w:after="60"/>
              <w:jc w:val="right"/>
            </w:pPr>
            <w:r>
              <w:rPr>
                <w:sz w:val="18"/>
                <w:szCs w:val="18"/>
              </w:rPr>
              <w:t xml:space="preserve"> </w:t>
            </w:r>
          </w:p>
        </w:tc>
      </w:tr>
    </w:tbl>
    <w:p w:rsidR="00EF43ED" w:rsidRDefault="00EF43ED" w:rsidP="00F17233">
      <w:pPr>
        <w:spacing w:line="276" w:lineRule="auto"/>
        <w:jc w:val="right"/>
        <w:rPr>
          <w:rFonts w:eastAsia="Times New Roman"/>
        </w:rPr>
      </w:pPr>
    </w:p>
    <w:tbl>
      <w:tblPr>
        <w:tblStyle w:val="98"/>
        <w:tblpPr w:leftFromText="180" w:rightFromText="180" w:vertAnchor="text" w:horzAnchor="margin" w:tblpY="163"/>
        <w:tblW w:w="4943" w:type="pct"/>
        <w:tblLayout w:type="fixed"/>
        <w:tblLook w:val="04A0" w:firstRow="1" w:lastRow="0" w:firstColumn="1" w:lastColumn="0" w:noHBand="0" w:noVBand="1"/>
      </w:tblPr>
      <w:tblGrid>
        <w:gridCol w:w="14994"/>
      </w:tblGrid>
      <w:tr w:rsidR="00303359" w:rsidRPr="00303359" w:rsidTr="00F40CC0">
        <w:trPr>
          <w:cantSplit/>
        </w:trPr>
        <w:tc>
          <w:tcPr>
            <w:tcW w:w="5000" w:type="pct"/>
            <w:tcBorders>
              <w:top w:val="nil"/>
              <w:left w:val="nil"/>
              <w:bottom w:val="nil"/>
              <w:right w:val="nil"/>
            </w:tcBorders>
            <w:shd w:val="clear" w:color="auto" w:fill="FFFFFF"/>
          </w:tcPr>
          <w:p w:rsidR="00142BB3" w:rsidRDefault="00142BB3" w:rsidP="00142BB3">
            <w:pPr>
              <w:jc w:val="both"/>
            </w:pPr>
            <w:r w:rsidRPr="00EE463E">
              <w:t>* В соответствии с постановлением Правительства Российской Федерации от 31.08.2016 № 868 «О порядке формирования и ведения перечня источников доходов Российской Федерации» указанный столбец заполняется на основании перечня источников доходов Российской Федерации путем передачи данных из государственной интегрированной информационной системы управления общественными финансами «Электронный бюджет». В настоящее время указанный функционал Министерством финансов Российской Федерации не реализован</w:t>
            </w:r>
            <w:r>
              <w:t>.</w:t>
            </w:r>
          </w:p>
          <w:p w:rsidR="001445EF" w:rsidRPr="004F7611" w:rsidRDefault="001445EF" w:rsidP="00303359">
            <w:pPr>
              <w:jc w:val="both"/>
              <w:rPr>
                <w:rFonts w:ascii="Calibri" w:eastAsia="Calibri" w:hAnsi="Calibri" w:cs="Arial"/>
                <w:sz w:val="22"/>
                <w:szCs w:val="22"/>
                <w:lang w:eastAsia="en-US"/>
              </w:rPr>
            </w:pPr>
          </w:p>
          <w:p w:rsidR="002F0DF5" w:rsidRPr="00303359" w:rsidRDefault="002F0DF5" w:rsidP="00303359">
            <w:pPr>
              <w:jc w:val="both"/>
              <w:rPr>
                <w:rFonts w:ascii="Calibri" w:eastAsia="Calibri" w:hAnsi="Calibri" w:cs="Arial"/>
                <w:sz w:val="20"/>
                <w:szCs w:val="22"/>
                <w:lang w:eastAsia="en-US"/>
              </w:rPr>
            </w:pPr>
          </w:p>
        </w:tc>
      </w:tr>
    </w:tbl>
    <w:p w:rsidR="008B64EB" w:rsidRPr="00303359" w:rsidRDefault="008B64EB" w:rsidP="00F17233">
      <w:pPr>
        <w:spacing w:line="276" w:lineRule="auto"/>
        <w:jc w:val="right"/>
        <w:rPr>
          <w:rFonts w:eastAsia="Times New Roman"/>
          <w:sz w:val="8"/>
        </w:rPr>
      </w:pPr>
    </w:p>
    <w:p w:rsidR="006D79E1" w:rsidRPr="00E44977" w:rsidRDefault="006D79E1" w:rsidP="006D79E1">
      <w:pPr>
        <w:pStyle w:val="a3"/>
        <w:jc w:val="left"/>
        <w:rPr>
          <w:b w:val="0"/>
        </w:rPr>
      </w:pPr>
      <w:r w:rsidRPr="00E44977">
        <w:t>Редактор проекта:</w:t>
      </w:r>
    </w:p>
    <w:p w:rsidR="006D79E1" w:rsidRPr="00E44977" w:rsidRDefault="006D79E1" w:rsidP="006D79E1">
      <w:pPr>
        <w:pStyle w:val="a3"/>
        <w:jc w:val="left"/>
        <w:rPr>
          <w:b w:val="0"/>
          <w:bCs w:val="0"/>
        </w:rPr>
      </w:pPr>
      <w:r w:rsidRPr="00E44977">
        <w:rPr>
          <w:b w:val="0"/>
        </w:rPr>
        <w:t>министр Правительства Москвы,</w:t>
      </w:r>
    </w:p>
    <w:p w:rsidR="006D79E1" w:rsidRPr="00E44977" w:rsidRDefault="006D79E1" w:rsidP="006D79E1">
      <w:pPr>
        <w:pStyle w:val="a3"/>
        <w:jc w:val="left"/>
        <w:rPr>
          <w:b w:val="0"/>
          <w:bCs w:val="0"/>
        </w:rPr>
      </w:pPr>
      <w:r w:rsidRPr="00E44977">
        <w:rPr>
          <w:b w:val="0"/>
        </w:rPr>
        <w:t xml:space="preserve">руководитель Департамента </w:t>
      </w:r>
    </w:p>
    <w:p w:rsidR="006D79E1" w:rsidRPr="00E44977" w:rsidRDefault="006D79E1" w:rsidP="006D79E1">
      <w:pPr>
        <w:pStyle w:val="a3"/>
        <w:jc w:val="left"/>
        <w:rPr>
          <w:b w:val="0"/>
          <w:bCs w:val="0"/>
        </w:rPr>
      </w:pPr>
      <w:r w:rsidRPr="00E44977">
        <w:rPr>
          <w:b w:val="0"/>
        </w:rPr>
        <w:t>финансов города Москвы</w:t>
      </w:r>
    </w:p>
    <w:p w:rsidR="00303359" w:rsidRDefault="006D79E1" w:rsidP="00303359">
      <w:pPr>
        <w:pStyle w:val="a3"/>
        <w:jc w:val="left"/>
      </w:pPr>
      <w:r w:rsidRPr="00E44977">
        <w:t>Е.Ю.</w:t>
      </w:r>
      <w:r w:rsidRPr="00E44977">
        <w:rPr>
          <w:lang w:val="en-US"/>
        </w:rPr>
        <w:t> </w:t>
      </w:r>
      <w:r w:rsidRPr="00E44977">
        <w:t>Зяббарова</w:t>
      </w:r>
    </w:p>
    <w:p w:rsidR="00853E9D" w:rsidRDefault="006D79E1" w:rsidP="00303359">
      <w:pPr>
        <w:pStyle w:val="a3"/>
        <w:jc w:val="left"/>
      </w:pPr>
      <w:r w:rsidRPr="00E44977">
        <w:t>8</w:t>
      </w:r>
      <w:r w:rsidR="002101F3">
        <w:t>-</w:t>
      </w:r>
      <w:r w:rsidRPr="00E44977">
        <w:t>499</w:t>
      </w:r>
      <w:r w:rsidR="002101F3">
        <w:t>-</w:t>
      </w:r>
      <w:r w:rsidRPr="00E44977">
        <w:t>251</w:t>
      </w:r>
      <w:r w:rsidR="002101F3">
        <w:t>-</w:t>
      </w:r>
      <w:r w:rsidRPr="00E44977">
        <w:t>35</w:t>
      </w:r>
      <w:r w:rsidR="002101F3">
        <w:t>-</w:t>
      </w:r>
      <w:r w:rsidRPr="00E44977">
        <w:t>26</w:t>
      </w:r>
      <w:r w:rsidR="00853E9D">
        <w:br w:type="page"/>
      </w:r>
    </w:p>
    <w:p w:rsidR="001F3043" w:rsidRPr="00345536" w:rsidRDefault="001F3043" w:rsidP="001F3043">
      <w:pPr>
        <w:pStyle w:val="1"/>
        <w:jc w:val="center"/>
        <w:rPr>
          <w:rFonts w:ascii="Times New Roman" w:hAnsi="Times New Roman"/>
          <w:b/>
          <w:color w:val="auto"/>
        </w:rPr>
      </w:pPr>
      <w:r w:rsidRPr="00345536">
        <w:rPr>
          <w:rFonts w:ascii="Times New Roman" w:hAnsi="Times New Roman"/>
          <w:b/>
          <w:color w:val="auto"/>
        </w:rPr>
        <w:lastRenderedPageBreak/>
        <w:t>Паспорта государственных программ города Москвы</w:t>
      </w:r>
    </w:p>
    <w:p w:rsidR="00B80982" w:rsidRDefault="00B80982" w:rsidP="00B80982">
      <w:pPr>
        <w:spacing w:after="80"/>
        <w:jc w:val="center"/>
        <w:rPr>
          <w:rFonts w:eastAsia="Times New Roman"/>
          <w:b/>
        </w:rPr>
      </w:pPr>
    </w:p>
    <w:p w:rsidR="00BB3D6A" w:rsidRDefault="00BB3D6A" w:rsidP="00BB3D6A">
      <w:pPr>
        <w:pStyle w:val="e1fb55af-0ebf-4630-9c59-22e3be67e41e20"/>
        <w:spacing w:after="0" w:line="240" w:lineRule="auto"/>
        <w:jc w:val="center"/>
      </w:pPr>
      <w:r>
        <w:t xml:space="preserve">Паспорт </w:t>
      </w:r>
    </w:p>
    <w:p w:rsidR="00BB3D6A" w:rsidRDefault="00BB3D6A" w:rsidP="00BB3D6A">
      <w:pPr>
        <w:pStyle w:val="e1fb55af-0ebf-4630-9c59-22e3be67e41e20"/>
        <w:spacing w:after="0" w:line="240" w:lineRule="auto"/>
        <w:jc w:val="center"/>
      </w:pPr>
      <w:r>
        <w:t xml:space="preserve"> Государственной программы города Москвы</w:t>
      </w:r>
    </w:p>
    <w:tbl>
      <w:tblPr>
        <w:tblW w:w="0" w:type="auto"/>
        <w:tblInd w:w="10" w:type="dxa"/>
        <w:tblLayout w:type="fixed"/>
        <w:tblCellMar>
          <w:left w:w="10" w:type="dxa"/>
          <w:right w:w="10" w:type="dxa"/>
        </w:tblCellMar>
        <w:tblLook w:val="0000" w:firstRow="0" w:lastRow="0" w:firstColumn="0" w:lastColumn="0" w:noHBand="0" w:noVBand="0"/>
      </w:tblPr>
      <w:tblGrid>
        <w:gridCol w:w="1701"/>
        <w:gridCol w:w="13040"/>
      </w:tblGrid>
      <w:tr w:rsidR="00BB3D6A" w:rsidTr="00BB3D6A">
        <w:trPr>
          <w:cantSplit/>
        </w:trPr>
        <w:tc>
          <w:tcPr>
            <w:tcW w:w="1701" w:type="dxa"/>
            <w:tcBorders>
              <w:top w:val="nil"/>
              <w:left w:val="nil"/>
              <w:bottom w:val="nil"/>
              <w:right w:val="nil"/>
            </w:tcBorders>
            <w:vAlign w:val="center"/>
          </w:tcPr>
          <w:p w:rsidR="00BB3D6A" w:rsidRDefault="00BB3D6A" w:rsidP="00BB3D6A">
            <w:pPr>
              <w:pStyle w:val="e1fb55af-0ebf-4630-9c59-22e3be67e41e21"/>
              <w:spacing w:after="0" w:line="240" w:lineRule="auto"/>
              <w:jc w:val="center"/>
            </w:pPr>
          </w:p>
        </w:tc>
        <w:tc>
          <w:tcPr>
            <w:tcW w:w="13040" w:type="dxa"/>
            <w:tcBorders>
              <w:top w:val="nil"/>
              <w:left w:val="nil"/>
              <w:bottom w:val="single" w:sz="8" w:space="0" w:color="000000"/>
              <w:right w:val="nil"/>
            </w:tcBorders>
            <w:vAlign w:val="center"/>
          </w:tcPr>
          <w:p w:rsidR="00BB3D6A" w:rsidRDefault="00BB3D6A" w:rsidP="00BB3D6A">
            <w:pPr>
              <w:pStyle w:val="e1fb55af-0ebf-4630-9c59-22e3be67e41e22"/>
              <w:spacing w:after="0" w:line="240" w:lineRule="auto"/>
              <w:jc w:val="center"/>
            </w:pPr>
            <w:r>
              <w:t>"Развитие транспортной системы"</w:t>
            </w:r>
          </w:p>
        </w:tc>
      </w:tr>
      <w:tr w:rsidR="00BB3D6A" w:rsidTr="00BB3D6A">
        <w:trPr>
          <w:cantSplit/>
        </w:trPr>
        <w:tc>
          <w:tcPr>
            <w:tcW w:w="1701" w:type="dxa"/>
            <w:tcBorders>
              <w:top w:val="nil"/>
              <w:left w:val="nil"/>
              <w:bottom w:val="nil"/>
              <w:right w:val="nil"/>
            </w:tcBorders>
            <w:vAlign w:val="center"/>
          </w:tcPr>
          <w:p w:rsidR="00BB3D6A" w:rsidRDefault="00BB3D6A" w:rsidP="00BB3D6A">
            <w:pPr>
              <w:pStyle w:val="e1fb55af-0ebf-4630-9c59-22e3be67e41e21"/>
              <w:spacing w:after="0" w:line="240" w:lineRule="auto"/>
              <w:jc w:val="center"/>
            </w:pPr>
          </w:p>
        </w:tc>
        <w:tc>
          <w:tcPr>
            <w:tcW w:w="13040" w:type="dxa"/>
            <w:tcBorders>
              <w:top w:val="nil"/>
              <w:left w:val="nil"/>
              <w:bottom w:val="nil"/>
              <w:right w:val="nil"/>
            </w:tcBorders>
            <w:vAlign w:val="center"/>
          </w:tcPr>
          <w:p w:rsidR="00BB3D6A" w:rsidRDefault="00BB3D6A" w:rsidP="00BB3D6A">
            <w:pPr>
              <w:pStyle w:val="e1fb55af-0ebf-4630-9c59-22e3be67e41e23"/>
              <w:spacing w:after="0" w:line="240" w:lineRule="auto"/>
              <w:jc w:val="center"/>
            </w:pPr>
            <w:r>
              <w:t>(наименование государственной программы)</w:t>
            </w:r>
          </w:p>
        </w:tc>
      </w:tr>
    </w:tbl>
    <w:p w:rsidR="00BB3D6A" w:rsidRDefault="00BB3D6A" w:rsidP="00BB3D6A"/>
    <w:tbl>
      <w:tblPr>
        <w:tblW w:w="15148"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851"/>
        <w:gridCol w:w="1417"/>
        <w:gridCol w:w="624"/>
        <w:gridCol w:w="4034"/>
        <w:gridCol w:w="162"/>
        <w:gridCol w:w="1701"/>
        <w:gridCol w:w="567"/>
        <w:gridCol w:w="972"/>
        <w:gridCol w:w="1012"/>
        <w:gridCol w:w="689"/>
        <w:gridCol w:w="1296"/>
        <w:gridCol w:w="405"/>
        <w:gridCol w:w="1418"/>
      </w:tblGrid>
      <w:tr w:rsidR="00BB3D6A" w:rsidTr="00BB3D6A">
        <w:trPr>
          <w:trHeight w:val="1019"/>
        </w:trPr>
        <w:tc>
          <w:tcPr>
            <w:tcW w:w="2268"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24"/>
              <w:spacing w:after="0" w:line="240" w:lineRule="auto"/>
              <w:ind w:left="114" w:right="114"/>
            </w:pPr>
            <w:r>
              <w:t xml:space="preserve">Координатор государственной программы </w:t>
            </w:r>
          </w:p>
          <w:p w:rsidR="00BB3D6A" w:rsidRDefault="00BB3D6A" w:rsidP="00BB3D6A">
            <w:pPr>
              <w:pStyle w:val="e1fb55af-0ebf-4630-9c59-22e3be67e41e24"/>
              <w:spacing w:after="114" w:line="240" w:lineRule="auto"/>
              <w:ind w:left="114" w:right="114"/>
            </w:pPr>
            <w:r>
              <w:t>города Москвы</w:t>
            </w:r>
          </w:p>
        </w:tc>
        <w:tc>
          <w:tcPr>
            <w:tcW w:w="12880" w:type="dxa"/>
            <w:gridSpan w:val="11"/>
            <w:tcBorders>
              <w:top w:val="single" w:sz="8" w:space="0" w:color="000000"/>
              <w:left w:val="single" w:sz="8" w:space="0" w:color="000000"/>
              <w:bottom w:val="single" w:sz="8" w:space="0" w:color="000000"/>
              <w:right w:val="single" w:sz="8" w:space="0" w:color="000000"/>
            </w:tcBorders>
          </w:tcPr>
          <w:p w:rsidR="00BB3D6A" w:rsidRDefault="00BB3D6A" w:rsidP="00BB3D6A">
            <w:pPr>
              <w:pStyle w:val="e1fb55af-0ebf-4630-9c59-22e3be67e41e25"/>
              <w:spacing w:after="114" w:line="240" w:lineRule="auto"/>
              <w:ind w:left="114" w:right="114"/>
            </w:pPr>
            <w:r>
              <w:t>Департамент транспорта и развития дорожно-транспортной инфраструктуры города Москвы</w:t>
            </w:r>
          </w:p>
        </w:tc>
      </w:tr>
      <w:tr w:rsidR="00BB3D6A" w:rsidTr="00BB3D6A">
        <w:tc>
          <w:tcPr>
            <w:tcW w:w="2268" w:type="dxa"/>
            <w:gridSpan w:val="2"/>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26"/>
              <w:spacing w:after="0" w:line="240" w:lineRule="auto"/>
              <w:ind w:left="114" w:right="114"/>
            </w:pPr>
            <w:r>
              <w:t>Ответственные исполнители подпрограмм государственной программы города Москвы</w:t>
            </w: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27"/>
              <w:spacing w:after="114" w:line="240" w:lineRule="auto"/>
              <w:ind w:left="114" w:right="114"/>
              <w:jc w:val="center"/>
            </w:pPr>
            <w:r>
              <w:t>1.</w:t>
            </w:r>
          </w:p>
        </w:tc>
        <w:tc>
          <w:tcPr>
            <w:tcW w:w="12256"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28"/>
              <w:spacing w:after="114" w:line="240" w:lineRule="auto"/>
              <w:ind w:left="114" w:right="114"/>
            </w:pPr>
            <w:r>
              <w:t>Департамент транспорта и развития дорожно-транспортной инфраструктуры города Москвы</w:t>
            </w:r>
          </w:p>
        </w:tc>
      </w:tr>
      <w:tr w:rsidR="00BB3D6A" w:rsidTr="00BB3D6A">
        <w:trPr>
          <w:trHeight w:val="1131"/>
        </w:trPr>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e1fb55af-0ebf-4630-9c59-22e3be67e41e29"/>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27"/>
              <w:spacing w:before="114" w:after="114" w:line="240" w:lineRule="auto"/>
              <w:ind w:left="114" w:right="114"/>
              <w:jc w:val="center"/>
            </w:pPr>
            <w:r>
              <w:t>2.</w:t>
            </w:r>
          </w:p>
        </w:tc>
        <w:tc>
          <w:tcPr>
            <w:tcW w:w="12256"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28"/>
              <w:spacing w:before="114" w:after="114" w:line="240" w:lineRule="auto"/>
              <w:ind w:left="114" w:right="114"/>
            </w:pPr>
            <w:r>
              <w:t>Департамент строительства транспортной и инженерной инфраструктуры города Москвы</w:t>
            </w:r>
          </w:p>
        </w:tc>
      </w:tr>
      <w:tr w:rsidR="00BB3D6A" w:rsidTr="00BB3D6A">
        <w:trPr>
          <w:trHeight w:val="380"/>
        </w:trPr>
        <w:tc>
          <w:tcPr>
            <w:tcW w:w="2268" w:type="dxa"/>
            <w:gridSpan w:val="2"/>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30"/>
              <w:spacing w:after="0" w:line="240" w:lineRule="auto"/>
              <w:ind w:left="114" w:right="114"/>
            </w:pPr>
            <w:r>
              <w:t>Соисполнители подпрограмм государственной программы города Москвы</w:t>
            </w: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31"/>
              <w:spacing w:before="114" w:after="114" w:line="240" w:lineRule="auto"/>
              <w:ind w:left="114" w:right="114"/>
              <w:jc w:val="center"/>
            </w:pPr>
            <w:r>
              <w:t>1.</w:t>
            </w:r>
          </w:p>
        </w:tc>
        <w:tc>
          <w:tcPr>
            <w:tcW w:w="12256"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32"/>
              <w:spacing w:after="0" w:line="240" w:lineRule="auto"/>
              <w:ind w:left="114" w:right="114"/>
            </w:pPr>
            <w:r>
              <w:t>Департамент жилищно-коммунального хозяйства города Москвы</w:t>
            </w:r>
          </w:p>
        </w:tc>
      </w:tr>
      <w:tr w:rsidR="00BB3D6A" w:rsidTr="00BB3D6A">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e1fb55af-0ebf-4630-9c59-22e3be67e41e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31"/>
              <w:spacing w:before="114" w:after="114" w:line="240" w:lineRule="auto"/>
              <w:ind w:left="114" w:right="114"/>
              <w:jc w:val="center"/>
            </w:pPr>
            <w:r>
              <w:t>2.</w:t>
            </w:r>
          </w:p>
        </w:tc>
        <w:tc>
          <w:tcPr>
            <w:tcW w:w="12256"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32"/>
              <w:spacing w:before="114" w:after="114" w:line="240" w:lineRule="auto"/>
              <w:ind w:left="114" w:right="114"/>
            </w:pPr>
            <w:r>
              <w:t>Департамент городского имущества города Москвы</w:t>
            </w:r>
          </w:p>
        </w:tc>
      </w:tr>
      <w:tr w:rsidR="00BB3D6A" w:rsidTr="00BB3D6A">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e1fb55af-0ebf-4630-9c59-22e3be67e41e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31"/>
              <w:spacing w:before="114" w:after="114" w:line="240" w:lineRule="auto"/>
              <w:ind w:left="114" w:right="114"/>
              <w:jc w:val="center"/>
            </w:pPr>
            <w:r>
              <w:t>3.</w:t>
            </w:r>
          </w:p>
        </w:tc>
        <w:tc>
          <w:tcPr>
            <w:tcW w:w="12256"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32"/>
              <w:spacing w:before="114" w:after="114" w:line="240" w:lineRule="auto"/>
              <w:ind w:left="114" w:right="114"/>
            </w:pPr>
            <w:r>
              <w:t>Департамент развития новых территорий города Москвы</w:t>
            </w:r>
          </w:p>
        </w:tc>
      </w:tr>
      <w:tr w:rsidR="00BB3D6A" w:rsidTr="00BB3D6A">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e1fb55af-0ebf-4630-9c59-22e3be67e41e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31"/>
              <w:spacing w:before="114" w:after="114" w:line="240" w:lineRule="auto"/>
              <w:ind w:left="114" w:right="114"/>
              <w:jc w:val="center"/>
            </w:pPr>
            <w:r>
              <w:t>4.</w:t>
            </w:r>
          </w:p>
        </w:tc>
        <w:tc>
          <w:tcPr>
            <w:tcW w:w="12256"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32"/>
              <w:spacing w:before="114" w:after="114" w:line="240" w:lineRule="auto"/>
              <w:ind w:left="114" w:right="114"/>
            </w:pPr>
            <w:r>
              <w:t>Департамент транспорта и развития дорожно-транспортной инфраструктуры города Москвы</w:t>
            </w:r>
          </w:p>
        </w:tc>
      </w:tr>
      <w:tr w:rsidR="00BB3D6A" w:rsidTr="00BB3D6A">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e1fb55af-0ebf-4630-9c59-22e3be67e41e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31"/>
              <w:spacing w:before="114" w:after="114" w:line="240" w:lineRule="auto"/>
              <w:ind w:left="114" w:right="114"/>
              <w:jc w:val="center"/>
            </w:pPr>
            <w:r>
              <w:t>5.</w:t>
            </w:r>
          </w:p>
        </w:tc>
        <w:tc>
          <w:tcPr>
            <w:tcW w:w="12256"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32"/>
              <w:spacing w:before="114" w:after="114" w:line="240" w:lineRule="auto"/>
              <w:ind w:left="114" w:right="114"/>
            </w:pPr>
            <w:r>
              <w:t>Департамент гражданского строительства города Москвы</w:t>
            </w:r>
          </w:p>
        </w:tc>
      </w:tr>
      <w:tr w:rsidR="00BB3D6A" w:rsidTr="00BB3D6A">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e1fb55af-0ebf-4630-9c59-22e3be67e41e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31"/>
              <w:spacing w:before="114" w:after="114" w:line="240" w:lineRule="auto"/>
              <w:ind w:left="114" w:right="114"/>
              <w:jc w:val="center"/>
            </w:pPr>
            <w:r>
              <w:t>6.</w:t>
            </w:r>
          </w:p>
        </w:tc>
        <w:tc>
          <w:tcPr>
            <w:tcW w:w="12256"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32"/>
              <w:spacing w:before="114" w:after="114" w:line="240" w:lineRule="auto"/>
              <w:ind w:left="114" w:right="114"/>
            </w:pPr>
            <w:r>
              <w:t>Департамент строительства транспортной и инженерной инфраструктуры города Москвы</w:t>
            </w:r>
          </w:p>
        </w:tc>
      </w:tr>
      <w:tr w:rsidR="00BB3D6A" w:rsidTr="00BB3D6A">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e1fb55af-0ebf-4630-9c59-22e3be67e41e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31"/>
              <w:spacing w:before="114" w:after="114" w:line="240" w:lineRule="auto"/>
              <w:ind w:left="114" w:right="114"/>
              <w:jc w:val="center"/>
            </w:pPr>
            <w:r>
              <w:t>7.</w:t>
            </w:r>
          </w:p>
        </w:tc>
        <w:tc>
          <w:tcPr>
            <w:tcW w:w="12256"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32"/>
              <w:spacing w:before="114" w:after="114" w:line="240" w:lineRule="auto"/>
              <w:ind w:left="114" w:right="114"/>
            </w:pPr>
            <w:r>
              <w:t>Департамент капитального ремонта города Москвы</w:t>
            </w:r>
          </w:p>
        </w:tc>
      </w:tr>
      <w:tr w:rsidR="00BB3D6A" w:rsidTr="00BB3D6A">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e1fb55af-0ebf-4630-9c59-22e3be67e41e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31"/>
              <w:spacing w:before="114" w:after="114" w:line="240" w:lineRule="auto"/>
              <w:ind w:left="114" w:right="114"/>
              <w:jc w:val="center"/>
            </w:pPr>
            <w:r>
              <w:t>8.</w:t>
            </w:r>
          </w:p>
        </w:tc>
        <w:tc>
          <w:tcPr>
            <w:tcW w:w="12256"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32"/>
              <w:spacing w:before="114" w:after="114" w:line="240" w:lineRule="auto"/>
              <w:ind w:left="114" w:right="114"/>
            </w:pPr>
            <w:r>
              <w:t>Префектура Восточного административного округа города Москвы</w:t>
            </w:r>
          </w:p>
        </w:tc>
      </w:tr>
      <w:tr w:rsidR="00BB3D6A" w:rsidTr="00BB3D6A">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e1fb55af-0ebf-4630-9c59-22e3be67e41e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31"/>
              <w:spacing w:before="114" w:after="114" w:line="240" w:lineRule="auto"/>
              <w:ind w:left="114" w:right="114"/>
              <w:jc w:val="center"/>
            </w:pPr>
            <w:r>
              <w:t>9.</w:t>
            </w:r>
          </w:p>
        </w:tc>
        <w:tc>
          <w:tcPr>
            <w:tcW w:w="12256"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32"/>
              <w:spacing w:before="114" w:after="114" w:line="240" w:lineRule="auto"/>
              <w:ind w:left="114" w:right="114"/>
            </w:pPr>
            <w:r>
              <w:t>Префектура Западного административного округа города Москвы</w:t>
            </w:r>
          </w:p>
        </w:tc>
      </w:tr>
      <w:tr w:rsidR="00BB3D6A" w:rsidTr="00BB3D6A">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e1fb55af-0ebf-4630-9c59-22e3be67e41e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31"/>
              <w:spacing w:before="114" w:after="114" w:line="240" w:lineRule="auto"/>
              <w:ind w:left="114" w:right="114"/>
              <w:jc w:val="center"/>
            </w:pPr>
            <w:r>
              <w:t>10.</w:t>
            </w:r>
          </w:p>
        </w:tc>
        <w:tc>
          <w:tcPr>
            <w:tcW w:w="12256"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32"/>
              <w:spacing w:before="114" w:after="114" w:line="240" w:lineRule="auto"/>
              <w:ind w:left="114" w:right="114"/>
            </w:pPr>
            <w:r>
              <w:t>Префектура Зеленоградского административного округа города Москвы</w:t>
            </w:r>
          </w:p>
        </w:tc>
      </w:tr>
      <w:tr w:rsidR="00BB3D6A" w:rsidTr="00BB3D6A">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e1fb55af-0ebf-4630-9c59-22e3be67e41e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31"/>
              <w:spacing w:before="114" w:after="114" w:line="240" w:lineRule="auto"/>
              <w:ind w:left="114" w:right="114"/>
              <w:jc w:val="center"/>
            </w:pPr>
            <w:r>
              <w:t>11.</w:t>
            </w:r>
          </w:p>
        </w:tc>
        <w:tc>
          <w:tcPr>
            <w:tcW w:w="12256"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32"/>
              <w:spacing w:before="114" w:after="114" w:line="240" w:lineRule="auto"/>
              <w:ind w:left="114" w:right="114"/>
            </w:pPr>
            <w:r>
              <w:t>Префектура Северного административного округа города Москвы</w:t>
            </w:r>
          </w:p>
        </w:tc>
      </w:tr>
      <w:tr w:rsidR="00BB3D6A" w:rsidTr="00BB3D6A">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e1fb55af-0ebf-4630-9c59-22e3be67e41e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31"/>
              <w:spacing w:before="114" w:after="114" w:line="240" w:lineRule="auto"/>
              <w:ind w:left="114" w:right="114"/>
              <w:jc w:val="center"/>
            </w:pPr>
            <w:r>
              <w:t>12.</w:t>
            </w:r>
          </w:p>
        </w:tc>
        <w:tc>
          <w:tcPr>
            <w:tcW w:w="12256"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32"/>
              <w:spacing w:before="114" w:after="114" w:line="240" w:lineRule="auto"/>
              <w:ind w:left="114" w:right="114"/>
            </w:pPr>
            <w:r>
              <w:t>Префектура Северо-Восточного административного округа города Москвы</w:t>
            </w:r>
          </w:p>
        </w:tc>
      </w:tr>
      <w:tr w:rsidR="00BB3D6A" w:rsidTr="00BB3D6A">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e1fb55af-0ebf-4630-9c59-22e3be67e41e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31"/>
              <w:spacing w:before="114" w:after="114" w:line="240" w:lineRule="auto"/>
              <w:ind w:left="114" w:right="114"/>
              <w:jc w:val="center"/>
            </w:pPr>
            <w:r>
              <w:t>13.</w:t>
            </w:r>
          </w:p>
        </w:tc>
        <w:tc>
          <w:tcPr>
            <w:tcW w:w="12256"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32"/>
              <w:spacing w:before="114" w:after="114" w:line="240" w:lineRule="auto"/>
              <w:ind w:left="114" w:right="114"/>
            </w:pPr>
            <w:r>
              <w:t>Префектура Северо-Западного административного округа города Москвы</w:t>
            </w:r>
          </w:p>
        </w:tc>
      </w:tr>
      <w:tr w:rsidR="00BB3D6A" w:rsidTr="00BB3D6A">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e1fb55af-0ebf-4630-9c59-22e3be67e41e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31"/>
              <w:spacing w:before="114" w:after="114" w:line="240" w:lineRule="auto"/>
              <w:ind w:left="114" w:right="114"/>
              <w:jc w:val="center"/>
            </w:pPr>
            <w:r>
              <w:t>14.</w:t>
            </w:r>
          </w:p>
        </w:tc>
        <w:tc>
          <w:tcPr>
            <w:tcW w:w="12256"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32"/>
              <w:spacing w:before="114" w:after="114" w:line="240" w:lineRule="auto"/>
              <w:ind w:left="114" w:right="114"/>
            </w:pPr>
            <w:r>
              <w:t>Префектура Центрального административного округа города Москвы</w:t>
            </w:r>
          </w:p>
        </w:tc>
      </w:tr>
      <w:tr w:rsidR="00BB3D6A" w:rsidTr="00BB3D6A">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e1fb55af-0ebf-4630-9c59-22e3be67e41e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31"/>
              <w:spacing w:before="114" w:after="114" w:line="240" w:lineRule="auto"/>
              <w:ind w:left="114" w:right="114"/>
              <w:jc w:val="center"/>
            </w:pPr>
            <w:r>
              <w:t>15.</w:t>
            </w:r>
          </w:p>
        </w:tc>
        <w:tc>
          <w:tcPr>
            <w:tcW w:w="12256"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32"/>
              <w:spacing w:before="114" w:after="114" w:line="240" w:lineRule="auto"/>
              <w:ind w:left="114" w:right="114"/>
            </w:pPr>
            <w:r>
              <w:t>Префектура Юго-Восточного административного округа города Москвы</w:t>
            </w:r>
          </w:p>
        </w:tc>
      </w:tr>
      <w:tr w:rsidR="00BB3D6A" w:rsidTr="00BB3D6A">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e1fb55af-0ebf-4630-9c59-22e3be67e41e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31"/>
              <w:spacing w:before="114" w:after="114" w:line="240" w:lineRule="auto"/>
              <w:ind w:left="114" w:right="114"/>
              <w:jc w:val="center"/>
            </w:pPr>
            <w:r>
              <w:t>16.</w:t>
            </w:r>
          </w:p>
        </w:tc>
        <w:tc>
          <w:tcPr>
            <w:tcW w:w="12256"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32"/>
              <w:spacing w:before="114" w:after="114" w:line="240" w:lineRule="auto"/>
              <w:ind w:left="114" w:right="114"/>
            </w:pPr>
            <w:r>
              <w:t>Префектура Юго-Западного административного округа города Москвы</w:t>
            </w:r>
          </w:p>
        </w:tc>
      </w:tr>
      <w:tr w:rsidR="00BB3D6A" w:rsidTr="00BB3D6A">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e1fb55af-0ebf-4630-9c59-22e3be67e41e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31"/>
              <w:spacing w:before="114" w:after="114" w:line="240" w:lineRule="auto"/>
              <w:ind w:left="114" w:right="114"/>
              <w:jc w:val="center"/>
            </w:pPr>
            <w:r>
              <w:t>17.</w:t>
            </w:r>
          </w:p>
        </w:tc>
        <w:tc>
          <w:tcPr>
            <w:tcW w:w="12256"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32"/>
              <w:spacing w:before="114" w:after="114" w:line="240" w:lineRule="auto"/>
              <w:ind w:left="114" w:right="114"/>
            </w:pPr>
            <w:r>
              <w:t>Префектура Южного административного округа города Москвы</w:t>
            </w:r>
          </w:p>
        </w:tc>
      </w:tr>
      <w:tr w:rsidR="00BB3D6A" w:rsidTr="00BB3D6A">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e1fb55af-0ebf-4630-9c59-22e3be67e41e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31"/>
              <w:spacing w:before="114" w:after="114" w:line="240" w:lineRule="auto"/>
              <w:ind w:left="114" w:right="114"/>
              <w:jc w:val="center"/>
            </w:pPr>
            <w:r>
              <w:t>18.</w:t>
            </w:r>
          </w:p>
        </w:tc>
        <w:tc>
          <w:tcPr>
            <w:tcW w:w="12256"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32"/>
              <w:spacing w:before="114" w:after="114" w:line="240" w:lineRule="auto"/>
              <w:ind w:left="114" w:right="114"/>
            </w:pPr>
            <w:r>
              <w:t>Префектура Троицкого и Новомосковского административных округов города Москвы</w:t>
            </w:r>
          </w:p>
        </w:tc>
      </w:tr>
      <w:tr w:rsidR="00BB3D6A" w:rsidTr="00BB3D6A">
        <w:trPr>
          <w:cantSplit/>
          <w:trHeight w:val="901"/>
        </w:trPr>
        <w:tc>
          <w:tcPr>
            <w:tcW w:w="2268"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34"/>
              <w:spacing w:after="0" w:line="240" w:lineRule="auto"/>
              <w:ind w:left="114" w:right="114"/>
            </w:pPr>
            <w:r>
              <w:t>Этапы реализации государственной программы города Москвы</w:t>
            </w:r>
          </w:p>
        </w:tc>
        <w:tc>
          <w:tcPr>
            <w:tcW w:w="12880" w:type="dxa"/>
            <w:gridSpan w:val="11"/>
            <w:tcBorders>
              <w:top w:val="single" w:sz="8" w:space="0" w:color="000000"/>
              <w:left w:val="single" w:sz="8" w:space="0" w:color="000000"/>
              <w:bottom w:val="single" w:sz="8" w:space="0" w:color="000000"/>
              <w:right w:val="single" w:sz="8" w:space="0" w:color="000000"/>
            </w:tcBorders>
          </w:tcPr>
          <w:p w:rsidR="00BB3D6A" w:rsidRDefault="00BB3D6A" w:rsidP="00BB3D6A">
            <w:pPr>
              <w:pStyle w:val="e1fb55af-0ebf-4630-9c59-22e3be67e41e35"/>
              <w:spacing w:before="114" w:after="0" w:line="240" w:lineRule="auto"/>
              <w:ind w:left="114" w:right="114"/>
            </w:pPr>
            <w:r>
              <w:t>Этап: 01.01.2019 - 31.12.2024</w:t>
            </w:r>
          </w:p>
          <w:p w:rsidR="00BB3D6A" w:rsidRDefault="00BB3D6A" w:rsidP="00BB3D6A">
            <w:pPr>
              <w:pStyle w:val="e1fb55af-0ebf-4630-9c59-22e3be67e41e35"/>
              <w:spacing w:after="114" w:line="240" w:lineRule="auto"/>
              <w:ind w:left="114" w:right="114"/>
            </w:pPr>
            <w:r>
              <w:t>Этап: 01.01.2025 - 31.12.2028</w:t>
            </w:r>
          </w:p>
        </w:tc>
      </w:tr>
      <w:tr w:rsidR="00BB3D6A" w:rsidTr="00BB3D6A">
        <w:tc>
          <w:tcPr>
            <w:tcW w:w="2268"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36"/>
              <w:spacing w:after="0" w:line="240" w:lineRule="auto"/>
              <w:ind w:left="114" w:right="114"/>
            </w:pPr>
            <w:r>
              <w:t>Цели государственной программы города Москвы</w:t>
            </w: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37"/>
              <w:spacing w:before="114" w:after="114" w:line="240" w:lineRule="auto"/>
              <w:ind w:left="114" w:right="114"/>
              <w:jc w:val="center"/>
            </w:pPr>
            <w:r>
              <w:t>1.</w:t>
            </w:r>
          </w:p>
        </w:tc>
        <w:tc>
          <w:tcPr>
            <w:tcW w:w="12256"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38"/>
              <w:spacing w:before="114" w:after="114" w:line="240" w:lineRule="auto"/>
              <w:ind w:left="114" w:right="114"/>
            </w:pPr>
            <w:r>
              <w:t>Обеспечение комфортных условий жизнедеятельности населения города Москвы путем развития устойчиво функционирующей, безопасной, привлекательной и удобной для всех групп населения транспортной системы как части Московского транспортного узла.</w:t>
            </w:r>
          </w:p>
        </w:tc>
      </w:tr>
      <w:tr w:rsidR="00BB3D6A" w:rsidTr="00BB3D6A">
        <w:trPr>
          <w:trHeight w:val="444"/>
        </w:trPr>
        <w:tc>
          <w:tcPr>
            <w:tcW w:w="2268" w:type="dxa"/>
            <w:gridSpan w:val="2"/>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39"/>
              <w:spacing w:before="114" w:after="114" w:line="240" w:lineRule="auto"/>
              <w:ind w:left="114" w:right="114"/>
            </w:pPr>
            <w:r>
              <w:t>Задачи государственной программы города Москвы</w:t>
            </w: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40"/>
              <w:spacing w:after="0" w:line="240" w:lineRule="auto"/>
              <w:ind w:left="114" w:right="114"/>
              <w:jc w:val="center"/>
            </w:pPr>
            <w:r>
              <w:t>1.</w:t>
            </w:r>
          </w:p>
        </w:tc>
        <w:tc>
          <w:tcPr>
            <w:tcW w:w="12256"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41"/>
              <w:spacing w:after="0" w:line="240" w:lineRule="auto"/>
              <w:ind w:left="114" w:right="114"/>
            </w:pPr>
            <w:r>
              <w:t>Повышение уровня качества транспортного обслуживания населения.</w:t>
            </w:r>
          </w:p>
        </w:tc>
      </w:tr>
      <w:tr w:rsidR="00BB3D6A" w:rsidTr="00BB3D6A">
        <w:trPr>
          <w:trHeight w:val="435"/>
        </w:trPr>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e1fb55af-0ebf-4630-9c59-22e3be67e41e42"/>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40"/>
              <w:spacing w:after="0" w:line="240" w:lineRule="auto"/>
              <w:ind w:left="114" w:right="114"/>
              <w:jc w:val="center"/>
            </w:pPr>
            <w:r>
              <w:t>2.</w:t>
            </w:r>
          </w:p>
        </w:tc>
        <w:tc>
          <w:tcPr>
            <w:tcW w:w="12256"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41"/>
              <w:spacing w:after="0" w:line="240" w:lineRule="auto"/>
              <w:ind w:left="114" w:right="114"/>
            </w:pPr>
            <w:r>
              <w:t>Повышение доступности транспортных услуг для всех групп населения.</w:t>
            </w:r>
          </w:p>
        </w:tc>
      </w:tr>
      <w:tr w:rsidR="00BB3D6A" w:rsidTr="00BB3D6A">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e1fb55af-0ebf-4630-9c59-22e3be67e41e42"/>
              <w:spacing w:after="0"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40"/>
              <w:spacing w:after="0" w:line="240" w:lineRule="auto"/>
              <w:ind w:left="114" w:right="114"/>
              <w:jc w:val="center"/>
            </w:pPr>
            <w:r>
              <w:t>3.</w:t>
            </w:r>
          </w:p>
        </w:tc>
        <w:tc>
          <w:tcPr>
            <w:tcW w:w="12256"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41"/>
              <w:spacing w:after="0" w:line="240" w:lineRule="auto"/>
              <w:ind w:left="114" w:right="114"/>
            </w:pPr>
            <w:r>
              <w:t>Повышение безопасности транспортной системы и снижение воздействия автомобильного транспорта на окружающую среду.</w:t>
            </w:r>
          </w:p>
        </w:tc>
      </w:tr>
      <w:tr w:rsidR="00BB3D6A" w:rsidTr="00BB3D6A">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e1fb55af-0ebf-4630-9c59-22e3be67e41e42"/>
              <w:spacing w:after="0"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40"/>
              <w:spacing w:after="0" w:line="240" w:lineRule="auto"/>
              <w:ind w:left="114" w:right="114"/>
              <w:jc w:val="center"/>
            </w:pPr>
            <w:r>
              <w:t>4.</w:t>
            </w:r>
          </w:p>
        </w:tc>
        <w:tc>
          <w:tcPr>
            <w:tcW w:w="12256"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41"/>
              <w:spacing w:after="0" w:line="240" w:lineRule="auto"/>
              <w:ind w:left="114" w:right="114"/>
            </w:pPr>
            <w:r>
              <w:t>Повышение эффективности грузовой логистики.</w:t>
            </w:r>
          </w:p>
        </w:tc>
      </w:tr>
      <w:tr w:rsidR="00BB3D6A" w:rsidTr="00BB3D6A">
        <w:trPr>
          <w:cantSplit/>
        </w:trPr>
        <w:tc>
          <w:tcPr>
            <w:tcW w:w="15148" w:type="dxa"/>
            <w:gridSpan w:val="13"/>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43"/>
              <w:spacing w:before="114" w:after="114" w:line="240" w:lineRule="auto"/>
              <w:ind w:left="57" w:right="57"/>
              <w:jc w:val="center"/>
            </w:pPr>
            <w:r>
              <w:lastRenderedPageBreak/>
              <w:t>Натуральные показатели государственной программы</w:t>
            </w:r>
          </w:p>
        </w:tc>
      </w:tr>
      <w:tr w:rsidR="00BB3D6A" w:rsidTr="00BB3D6A">
        <w:trPr>
          <w:tblHeader/>
        </w:trPr>
        <w:tc>
          <w:tcPr>
            <w:tcW w:w="851" w:type="dxa"/>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44"/>
              <w:spacing w:before="114" w:after="114" w:line="240" w:lineRule="auto"/>
              <w:ind w:left="114" w:right="114"/>
              <w:jc w:val="center"/>
            </w:pPr>
            <w:r>
              <w:t>№п/п</w:t>
            </w:r>
          </w:p>
        </w:tc>
        <w:tc>
          <w:tcPr>
            <w:tcW w:w="6075" w:type="dxa"/>
            <w:gridSpan w:val="3"/>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45"/>
              <w:spacing w:before="114" w:after="114" w:line="240" w:lineRule="auto"/>
              <w:ind w:left="114" w:right="114"/>
              <w:jc w:val="center"/>
            </w:pPr>
            <w:r>
              <w:t>Наименование натурального показателя</w:t>
            </w:r>
          </w:p>
        </w:tc>
        <w:tc>
          <w:tcPr>
            <w:tcW w:w="1863" w:type="dxa"/>
            <w:gridSpan w:val="2"/>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46"/>
              <w:spacing w:before="114" w:after="114" w:line="240" w:lineRule="auto"/>
              <w:ind w:left="114" w:right="114"/>
              <w:jc w:val="center"/>
            </w:pPr>
            <w:r>
              <w:t>Ед. изм.</w:t>
            </w:r>
          </w:p>
        </w:tc>
        <w:tc>
          <w:tcPr>
            <w:tcW w:w="6359" w:type="dxa"/>
            <w:gridSpan w:val="7"/>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47"/>
              <w:spacing w:before="114" w:after="114" w:line="240" w:lineRule="auto"/>
              <w:ind w:left="114" w:right="114"/>
              <w:jc w:val="center"/>
            </w:pPr>
            <w:r>
              <w:t>Значения</w:t>
            </w:r>
          </w:p>
        </w:tc>
      </w:tr>
      <w:tr w:rsidR="00BB3D6A" w:rsidTr="00BB3D6A">
        <w:trPr>
          <w:tblHeader/>
        </w:trPr>
        <w:tc>
          <w:tcPr>
            <w:tcW w:w="851" w:type="dxa"/>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e1fb55af-0ebf-4630-9c59-22e3be67e41e48"/>
              <w:spacing w:before="114" w:after="114" w:line="240" w:lineRule="auto"/>
              <w:ind w:left="114" w:right="114"/>
            </w:pPr>
          </w:p>
        </w:tc>
        <w:tc>
          <w:tcPr>
            <w:tcW w:w="6075" w:type="dxa"/>
            <w:gridSpan w:val="3"/>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e1fb55af-0ebf-4630-9c59-22e3be67e41e48"/>
              <w:spacing w:before="114" w:after="114" w:line="240" w:lineRule="auto"/>
              <w:ind w:left="114" w:right="114"/>
            </w:pPr>
          </w:p>
        </w:tc>
        <w:tc>
          <w:tcPr>
            <w:tcW w:w="1863"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e1fb55af-0ebf-4630-9c59-22e3be67e41e48"/>
              <w:spacing w:before="114" w:after="114" w:line="240" w:lineRule="auto"/>
              <w:ind w:left="114" w:right="114"/>
            </w:pPr>
          </w:p>
        </w:tc>
        <w:tc>
          <w:tcPr>
            <w:tcW w:w="1539"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49"/>
              <w:spacing w:before="114" w:after="114" w:line="240" w:lineRule="auto"/>
              <w:ind w:left="114" w:right="114"/>
              <w:jc w:val="center"/>
            </w:pPr>
            <w:r>
              <w:t>2025</w:t>
            </w: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0"/>
              <w:spacing w:before="114" w:after="114" w:line="240" w:lineRule="auto"/>
              <w:ind w:left="114" w:right="114"/>
              <w:jc w:val="center"/>
            </w:pPr>
            <w:r>
              <w:t>2026</w:t>
            </w: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1"/>
              <w:spacing w:before="114" w:after="114" w:line="240" w:lineRule="auto"/>
              <w:ind w:left="114" w:right="114"/>
              <w:jc w:val="center"/>
            </w:pPr>
            <w:r>
              <w:t>2027</w:t>
            </w:r>
          </w:p>
        </w:tc>
        <w:tc>
          <w:tcPr>
            <w:tcW w:w="1418"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1"/>
              <w:spacing w:before="114" w:after="114" w:line="240" w:lineRule="auto"/>
              <w:ind w:left="114" w:right="114"/>
              <w:jc w:val="center"/>
            </w:pPr>
            <w:r>
              <w:t>2028</w:t>
            </w:r>
          </w:p>
        </w:tc>
      </w:tr>
      <w:tr w:rsidR="00BB3D6A" w:rsidTr="00BB3D6A">
        <w:tc>
          <w:tcPr>
            <w:tcW w:w="85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2"/>
              <w:spacing w:after="0" w:line="240" w:lineRule="auto"/>
              <w:ind w:left="114" w:right="114"/>
              <w:jc w:val="center"/>
            </w:pPr>
            <w:r>
              <w:t>1</w:t>
            </w:r>
          </w:p>
        </w:tc>
        <w:tc>
          <w:tcPr>
            <w:tcW w:w="6075" w:type="dxa"/>
            <w:gridSpan w:val="3"/>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3"/>
              <w:spacing w:after="0" w:line="240" w:lineRule="auto"/>
              <w:ind w:left="114" w:right="114"/>
            </w:pPr>
            <w:r>
              <w:t>Годовой объем пассажирских перевозок на транспорте общего пользования</w:t>
            </w:r>
          </w:p>
        </w:tc>
        <w:tc>
          <w:tcPr>
            <w:tcW w:w="1863"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4"/>
              <w:spacing w:after="0" w:line="240" w:lineRule="auto"/>
              <w:ind w:left="114" w:right="114"/>
            </w:pPr>
            <w:r>
              <w:t>Миллион человек</w:t>
            </w:r>
          </w:p>
        </w:tc>
        <w:tc>
          <w:tcPr>
            <w:tcW w:w="1539"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5"/>
              <w:spacing w:after="0" w:line="240" w:lineRule="auto"/>
              <w:ind w:left="114" w:right="114"/>
              <w:jc w:val="right"/>
            </w:pPr>
            <w:r>
              <w:t>5 249,95</w:t>
            </w: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6"/>
              <w:spacing w:after="0" w:line="240" w:lineRule="auto"/>
              <w:ind w:left="114" w:right="114"/>
              <w:jc w:val="right"/>
            </w:pPr>
            <w:r>
              <w:t>5 506,61</w:t>
            </w: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7"/>
              <w:spacing w:after="0" w:line="240" w:lineRule="auto"/>
              <w:ind w:left="114" w:right="114"/>
              <w:jc w:val="right"/>
            </w:pPr>
            <w:r>
              <w:t>5 562,24</w:t>
            </w:r>
          </w:p>
        </w:tc>
        <w:tc>
          <w:tcPr>
            <w:tcW w:w="1418"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7"/>
              <w:spacing w:after="0" w:line="240" w:lineRule="auto"/>
              <w:ind w:left="114" w:right="114"/>
              <w:jc w:val="right"/>
            </w:pPr>
            <w:r>
              <w:t>5644,23</w:t>
            </w:r>
          </w:p>
        </w:tc>
      </w:tr>
      <w:tr w:rsidR="00BB3D6A" w:rsidTr="00BB3D6A">
        <w:tc>
          <w:tcPr>
            <w:tcW w:w="85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2"/>
              <w:spacing w:after="0" w:line="240" w:lineRule="auto"/>
              <w:ind w:left="114" w:right="114"/>
              <w:jc w:val="center"/>
            </w:pPr>
            <w:r>
              <w:t>2</w:t>
            </w:r>
          </w:p>
        </w:tc>
        <w:tc>
          <w:tcPr>
            <w:tcW w:w="6075" w:type="dxa"/>
            <w:gridSpan w:val="3"/>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3"/>
              <w:spacing w:after="0" w:line="240" w:lineRule="auto"/>
              <w:ind w:left="114" w:right="114"/>
            </w:pPr>
            <w:r>
              <w:t>Доля транспорта общего пользования в среднесуточном объеме пассажирских перевозок (в рабочие дни)</w:t>
            </w:r>
          </w:p>
        </w:tc>
        <w:tc>
          <w:tcPr>
            <w:tcW w:w="1863"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4"/>
              <w:spacing w:after="0" w:line="240" w:lineRule="auto"/>
              <w:ind w:left="114" w:right="114"/>
            </w:pPr>
            <w:r>
              <w:t>Процент</w:t>
            </w:r>
          </w:p>
        </w:tc>
        <w:tc>
          <w:tcPr>
            <w:tcW w:w="1539"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5"/>
              <w:spacing w:after="0" w:line="240" w:lineRule="auto"/>
              <w:ind w:left="114" w:right="114"/>
              <w:jc w:val="right"/>
            </w:pPr>
            <w:r>
              <w:t>70</w:t>
            </w: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6"/>
              <w:spacing w:after="0" w:line="240" w:lineRule="auto"/>
              <w:ind w:left="114" w:right="114"/>
              <w:jc w:val="right"/>
            </w:pPr>
            <w:r>
              <w:t>71</w:t>
            </w: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7"/>
              <w:spacing w:after="0" w:line="240" w:lineRule="auto"/>
              <w:ind w:left="114" w:right="114"/>
              <w:jc w:val="right"/>
            </w:pPr>
            <w:r>
              <w:t>72</w:t>
            </w:r>
          </w:p>
        </w:tc>
        <w:tc>
          <w:tcPr>
            <w:tcW w:w="1418"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7"/>
              <w:spacing w:after="0" w:line="240" w:lineRule="auto"/>
              <w:ind w:left="114" w:right="114"/>
              <w:jc w:val="right"/>
            </w:pPr>
            <w:r>
              <w:t>73</w:t>
            </w:r>
          </w:p>
        </w:tc>
      </w:tr>
      <w:tr w:rsidR="00BB3D6A" w:rsidTr="00BB3D6A">
        <w:tc>
          <w:tcPr>
            <w:tcW w:w="85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2"/>
              <w:spacing w:after="0" w:line="240" w:lineRule="auto"/>
              <w:ind w:left="114" w:right="114"/>
              <w:jc w:val="center"/>
            </w:pPr>
            <w:r>
              <w:t>3</w:t>
            </w:r>
          </w:p>
        </w:tc>
        <w:tc>
          <w:tcPr>
            <w:tcW w:w="6075" w:type="dxa"/>
            <w:gridSpan w:val="3"/>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3"/>
              <w:spacing w:after="0" w:line="240" w:lineRule="auto"/>
              <w:ind w:left="114" w:right="114"/>
            </w:pPr>
            <w:r>
              <w:t>Доля транзита в грузопотоке по городу Москве (с учетом автомобилей с максимальной массой до 3,5 т)</w:t>
            </w:r>
          </w:p>
        </w:tc>
        <w:tc>
          <w:tcPr>
            <w:tcW w:w="1863"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4"/>
              <w:spacing w:after="0" w:line="240" w:lineRule="auto"/>
              <w:ind w:left="114" w:right="114"/>
            </w:pPr>
            <w:r>
              <w:t>Процент</w:t>
            </w:r>
          </w:p>
        </w:tc>
        <w:tc>
          <w:tcPr>
            <w:tcW w:w="1539"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5"/>
              <w:spacing w:after="0" w:line="240" w:lineRule="auto"/>
              <w:ind w:left="114" w:right="114"/>
              <w:jc w:val="right"/>
            </w:pPr>
            <w:r>
              <w:t>22</w:t>
            </w: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6"/>
              <w:spacing w:after="0" w:line="240" w:lineRule="auto"/>
              <w:ind w:left="114" w:right="114"/>
              <w:jc w:val="right"/>
            </w:pPr>
            <w:r>
              <w:t>21</w:t>
            </w: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7"/>
              <w:spacing w:after="0" w:line="240" w:lineRule="auto"/>
              <w:ind w:left="114" w:right="114"/>
              <w:jc w:val="right"/>
            </w:pPr>
            <w:r>
              <w:t>21</w:t>
            </w:r>
          </w:p>
        </w:tc>
        <w:tc>
          <w:tcPr>
            <w:tcW w:w="1418"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7"/>
              <w:spacing w:after="0" w:line="240" w:lineRule="auto"/>
              <w:ind w:left="114" w:right="114"/>
              <w:jc w:val="right"/>
            </w:pPr>
            <w:r>
              <w:t>20</w:t>
            </w:r>
          </w:p>
        </w:tc>
      </w:tr>
      <w:tr w:rsidR="00BB3D6A" w:rsidTr="00BB3D6A">
        <w:tc>
          <w:tcPr>
            <w:tcW w:w="85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2"/>
              <w:spacing w:after="0" w:line="240" w:lineRule="auto"/>
              <w:ind w:left="114" w:right="114"/>
              <w:jc w:val="center"/>
            </w:pPr>
            <w:r>
              <w:t>4</w:t>
            </w:r>
          </w:p>
        </w:tc>
        <w:tc>
          <w:tcPr>
            <w:tcW w:w="6075" w:type="dxa"/>
            <w:gridSpan w:val="3"/>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3"/>
              <w:spacing w:after="0" w:line="240" w:lineRule="auto"/>
              <w:ind w:left="114" w:right="114"/>
            </w:pPr>
            <w:r>
              <w:t>Количество погибших в дорожно-транспортных происшествиях на 100 тысяч населения</w:t>
            </w:r>
          </w:p>
        </w:tc>
        <w:tc>
          <w:tcPr>
            <w:tcW w:w="1863"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4"/>
              <w:spacing w:after="0" w:line="240" w:lineRule="auto"/>
              <w:ind w:left="114" w:right="114"/>
            </w:pPr>
            <w:r>
              <w:t>Человек</w:t>
            </w:r>
          </w:p>
        </w:tc>
        <w:tc>
          <w:tcPr>
            <w:tcW w:w="1539"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5"/>
              <w:spacing w:after="0" w:line="240" w:lineRule="auto"/>
              <w:ind w:left="114" w:right="114"/>
              <w:jc w:val="right"/>
            </w:pPr>
            <w:r>
              <w:t>2,2</w:t>
            </w: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6"/>
              <w:spacing w:after="0" w:line="240" w:lineRule="auto"/>
              <w:ind w:left="114" w:right="114"/>
              <w:jc w:val="right"/>
            </w:pPr>
            <w:r>
              <w:t>2,1</w:t>
            </w: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7"/>
              <w:spacing w:after="0" w:line="240" w:lineRule="auto"/>
              <w:ind w:left="114" w:right="114"/>
              <w:jc w:val="right"/>
            </w:pPr>
            <w:r>
              <w:t>2</w:t>
            </w:r>
          </w:p>
        </w:tc>
        <w:tc>
          <w:tcPr>
            <w:tcW w:w="1418" w:type="dxa"/>
            <w:tcBorders>
              <w:top w:val="single" w:sz="8" w:space="0" w:color="000000"/>
              <w:left w:val="single" w:sz="8" w:space="0" w:color="000000"/>
              <w:bottom w:val="single" w:sz="8" w:space="0" w:color="000000"/>
              <w:right w:val="single" w:sz="8" w:space="0" w:color="000000"/>
            </w:tcBorders>
            <w:shd w:val="clear" w:color="auto" w:fill="auto"/>
            <w:vAlign w:val="center"/>
          </w:tcPr>
          <w:p w:rsidR="00BB3D6A" w:rsidRDefault="00BB3D6A" w:rsidP="00BB3D6A">
            <w:pPr>
              <w:pStyle w:val="e1fb55af-0ebf-4630-9c59-22e3be67e41e57"/>
              <w:spacing w:after="0" w:line="240" w:lineRule="auto"/>
              <w:ind w:left="114" w:right="114"/>
              <w:jc w:val="right"/>
            </w:pPr>
            <w:r w:rsidRPr="00693E9A">
              <w:t>1,84</w:t>
            </w:r>
          </w:p>
        </w:tc>
      </w:tr>
      <w:tr w:rsidR="00BB3D6A" w:rsidTr="00BB3D6A">
        <w:tc>
          <w:tcPr>
            <w:tcW w:w="85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2"/>
              <w:spacing w:after="0" w:line="240" w:lineRule="auto"/>
              <w:ind w:left="114" w:right="114"/>
              <w:jc w:val="center"/>
            </w:pPr>
            <w:r>
              <w:t>5</w:t>
            </w:r>
          </w:p>
        </w:tc>
        <w:tc>
          <w:tcPr>
            <w:tcW w:w="6075" w:type="dxa"/>
            <w:gridSpan w:val="3"/>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3"/>
              <w:spacing w:after="0" w:line="240" w:lineRule="auto"/>
              <w:ind w:left="114" w:right="114"/>
            </w:pPr>
            <w:r>
              <w:t>Среднее время поездки на транспорте общего пользования, включая рельсовые виды транспорта, в утренние часы пик из жилых районов вблизи МКАД до центра города</w:t>
            </w:r>
          </w:p>
        </w:tc>
        <w:tc>
          <w:tcPr>
            <w:tcW w:w="1863"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4"/>
              <w:spacing w:after="0" w:line="240" w:lineRule="auto"/>
              <w:ind w:left="114" w:right="114"/>
            </w:pPr>
            <w:r>
              <w:t>Минута</w:t>
            </w:r>
          </w:p>
        </w:tc>
        <w:tc>
          <w:tcPr>
            <w:tcW w:w="1539"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5"/>
              <w:spacing w:after="0" w:line="240" w:lineRule="auto"/>
              <w:ind w:left="114" w:right="114"/>
              <w:jc w:val="right"/>
            </w:pPr>
            <w:r>
              <w:t>31</w:t>
            </w: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6"/>
              <w:spacing w:after="0" w:line="240" w:lineRule="auto"/>
              <w:ind w:left="114" w:right="114"/>
              <w:jc w:val="right"/>
            </w:pPr>
            <w:r>
              <w:t>31</w:t>
            </w: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7"/>
              <w:spacing w:after="0" w:line="240" w:lineRule="auto"/>
              <w:ind w:left="114" w:right="114"/>
              <w:jc w:val="right"/>
            </w:pPr>
            <w:r>
              <w:t>31</w:t>
            </w:r>
          </w:p>
        </w:tc>
        <w:tc>
          <w:tcPr>
            <w:tcW w:w="1418"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7"/>
              <w:spacing w:after="0" w:line="240" w:lineRule="auto"/>
              <w:ind w:left="114" w:right="114"/>
              <w:jc w:val="right"/>
            </w:pPr>
            <w:r>
              <w:t>31</w:t>
            </w:r>
          </w:p>
        </w:tc>
      </w:tr>
      <w:tr w:rsidR="00BB3D6A" w:rsidTr="00BB3D6A">
        <w:tc>
          <w:tcPr>
            <w:tcW w:w="85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2"/>
              <w:spacing w:after="0" w:line="240" w:lineRule="auto"/>
              <w:ind w:left="114" w:right="114"/>
              <w:jc w:val="center"/>
            </w:pPr>
            <w:r>
              <w:t>6</w:t>
            </w:r>
          </w:p>
        </w:tc>
        <w:tc>
          <w:tcPr>
            <w:tcW w:w="6075" w:type="dxa"/>
            <w:gridSpan w:val="3"/>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3"/>
              <w:spacing w:after="0" w:line="240" w:lineRule="auto"/>
              <w:ind w:left="114" w:right="114"/>
            </w:pPr>
            <w:r>
              <w:t>Ежесуточное количество пассажирских мест подвижного состава транспорта общего пользования</w:t>
            </w:r>
          </w:p>
        </w:tc>
        <w:tc>
          <w:tcPr>
            <w:tcW w:w="1863"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4"/>
              <w:spacing w:after="0" w:line="240" w:lineRule="auto"/>
              <w:ind w:left="114" w:right="114"/>
            </w:pPr>
            <w:r>
              <w:t>Миллион единиц</w:t>
            </w:r>
          </w:p>
        </w:tc>
        <w:tc>
          <w:tcPr>
            <w:tcW w:w="1539"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5"/>
              <w:spacing w:after="0" w:line="240" w:lineRule="auto"/>
              <w:ind w:left="114" w:right="114"/>
              <w:jc w:val="right"/>
            </w:pPr>
            <w:r>
              <w:t>46,6</w:t>
            </w: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6"/>
              <w:spacing w:after="0" w:line="240" w:lineRule="auto"/>
              <w:ind w:left="114" w:right="114"/>
              <w:jc w:val="right"/>
            </w:pPr>
            <w:r>
              <w:t>46,7</w:t>
            </w: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7"/>
              <w:spacing w:after="0" w:line="240" w:lineRule="auto"/>
              <w:ind w:left="114" w:right="114"/>
              <w:jc w:val="right"/>
            </w:pPr>
            <w:r>
              <w:t>47,3</w:t>
            </w:r>
          </w:p>
        </w:tc>
        <w:tc>
          <w:tcPr>
            <w:tcW w:w="1418"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7"/>
              <w:spacing w:after="0" w:line="240" w:lineRule="auto"/>
              <w:ind w:left="114" w:right="114"/>
              <w:jc w:val="right"/>
            </w:pPr>
            <w:r>
              <w:t>47,4</w:t>
            </w:r>
          </w:p>
        </w:tc>
      </w:tr>
      <w:tr w:rsidR="00BB3D6A" w:rsidTr="00BB3D6A">
        <w:tc>
          <w:tcPr>
            <w:tcW w:w="85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2"/>
              <w:spacing w:after="0" w:line="240" w:lineRule="auto"/>
              <w:ind w:left="114" w:right="114"/>
              <w:jc w:val="center"/>
            </w:pPr>
            <w:r>
              <w:t>7</w:t>
            </w:r>
          </w:p>
        </w:tc>
        <w:tc>
          <w:tcPr>
            <w:tcW w:w="6075" w:type="dxa"/>
            <w:gridSpan w:val="3"/>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3"/>
              <w:spacing w:after="0" w:line="240" w:lineRule="auto"/>
              <w:ind w:left="114" w:right="114"/>
            </w:pPr>
            <w:r>
              <w:t>Уровень автомобилизации населения города Москвы (количество индивидуального легкового транспорта на тысячу человек)</w:t>
            </w:r>
          </w:p>
        </w:tc>
        <w:tc>
          <w:tcPr>
            <w:tcW w:w="1863"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4"/>
              <w:spacing w:after="0" w:line="240" w:lineRule="auto"/>
              <w:ind w:left="114" w:right="114"/>
            </w:pPr>
            <w:r>
              <w:t>Штука</w:t>
            </w:r>
          </w:p>
        </w:tc>
        <w:tc>
          <w:tcPr>
            <w:tcW w:w="1539"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5"/>
              <w:spacing w:after="0" w:line="240" w:lineRule="auto"/>
              <w:ind w:left="114" w:right="114"/>
              <w:jc w:val="right"/>
            </w:pPr>
            <w:r>
              <w:t>285</w:t>
            </w: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6"/>
              <w:spacing w:after="0" w:line="240" w:lineRule="auto"/>
              <w:ind w:left="114" w:right="114"/>
              <w:jc w:val="right"/>
            </w:pPr>
            <w:r>
              <w:t>284</w:t>
            </w: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7"/>
              <w:spacing w:after="0" w:line="240" w:lineRule="auto"/>
              <w:ind w:left="114" w:right="114"/>
              <w:jc w:val="right"/>
            </w:pPr>
            <w:r>
              <w:t>283</w:t>
            </w:r>
          </w:p>
        </w:tc>
        <w:tc>
          <w:tcPr>
            <w:tcW w:w="1418"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7"/>
              <w:spacing w:after="0" w:line="240" w:lineRule="auto"/>
              <w:ind w:left="114" w:right="114"/>
              <w:jc w:val="right"/>
            </w:pPr>
            <w:r>
              <w:t>282</w:t>
            </w:r>
          </w:p>
        </w:tc>
      </w:tr>
      <w:tr w:rsidR="00BB3D6A" w:rsidTr="00BB3D6A">
        <w:tc>
          <w:tcPr>
            <w:tcW w:w="85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2"/>
              <w:spacing w:after="0" w:line="240" w:lineRule="auto"/>
              <w:ind w:left="114" w:right="114"/>
              <w:jc w:val="center"/>
            </w:pPr>
            <w:r>
              <w:t>8</w:t>
            </w:r>
          </w:p>
        </w:tc>
        <w:tc>
          <w:tcPr>
            <w:tcW w:w="6075" w:type="dxa"/>
            <w:gridSpan w:val="3"/>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3"/>
              <w:spacing w:after="0" w:line="240" w:lineRule="auto"/>
              <w:ind w:left="114" w:right="114"/>
            </w:pPr>
            <w:r>
              <w:t>Количество активных пользователей мобильных приложений транспортного комплекса города Москвы, использующих приложения не реже одного раза в месяц</w:t>
            </w:r>
          </w:p>
        </w:tc>
        <w:tc>
          <w:tcPr>
            <w:tcW w:w="1863"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4"/>
              <w:spacing w:after="0" w:line="240" w:lineRule="auto"/>
              <w:ind w:left="114" w:right="114"/>
            </w:pPr>
            <w:r>
              <w:t>Тысяча человек</w:t>
            </w:r>
          </w:p>
        </w:tc>
        <w:tc>
          <w:tcPr>
            <w:tcW w:w="1539"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5"/>
              <w:spacing w:after="0" w:line="240" w:lineRule="auto"/>
              <w:ind w:left="114" w:right="114"/>
              <w:jc w:val="right"/>
            </w:pPr>
            <w:r>
              <w:t>6 951,21</w:t>
            </w: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6"/>
              <w:spacing w:after="0" w:line="240" w:lineRule="auto"/>
              <w:ind w:left="114" w:right="114"/>
              <w:jc w:val="right"/>
            </w:pPr>
            <w:r>
              <w:t>7 550</w:t>
            </w: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7"/>
              <w:spacing w:after="0" w:line="240" w:lineRule="auto"/>
              <w:ind w:left="114" w:right="114"/>
              <w:jc w:val="right"/>
            </w:pPr>
            <w:r>
              <w:t>8 580,5</w:t>
            </w:r>
          </w:p>
        </w:tc>
        <w:tc>
          <w:tcPr>
            <w:tcW w:w="1418"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7"/>
              <w:spacing w:after="0" w:line="240" w:lineRule="auto"/>
              <w:ind w:left="114" w:right="114"/>
              <w:jc w:val="right"/>
            </w:pPr>
            <w:r>
              <w:t>9553,2</w:t>
            </w:r>
          </w:p>
        </w:tc>
      </w:tr>
      <w:tr w:rsidR="00BB3D6A" w:rsidTr="00BB3D6A">
        <w:tc>
          <w:tcPr>
            <w:tcW w:w="85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2"/>
              <w:spacing w:before="114" w:after="114" w:line="240" w:lineRule="auto"/>
              <w:ind w:left="114" w:right="114"/>
              <w:jc w:val="center"/>
            </w:pPr>
            <w:r>
              <w:t>9</w:t>
            </w:r>
          </w:p>
        </w:tc>
        <w:tc>
          <w:tcPr>
            <w:tcW w:w="6075" w:type="dxa"/>
            <w:gridSpan w:val="3"/>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3"/>
              <w:spacing w:after="0" w:line="240" w:lineRule="auto"/>
              <w:ind w:left="114" w:right="114"/>
            </w:pPr>
            <w:r>
              <w:t>Количество станций рельсового каркаса (метрополитен, Малое кольцо Московской железной дороги (Московское центральное кольцо), центральные диаметры Московской железной дороги (Московские центральные диаметры) (нарастающий итог)</w:t>
            </w:r>
          </w:p>
          <w:p w:rsidR="00BB3D6A" w:rsidRDefault="00BB3D6A" w:rsidP="00BB3D6A">
            <w:pPr>
              <w:pStyle w:val="e1fb55af-0ebf-4630-9c59-22e3be67e41e53"/>
              <w:spacing w:after="0" w:line="240" w:lineRule="auto"/>
              <w:ind w:left="114" w:right="114"/>
            </w:pPr>
          </w:p>
        </w:tc>
        <w:tc>
          <w:tcPr>
            <w:tcW w:w="1863"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4"/>
              <w:spacing w:before="114" w:after="114" w:line="240" w:lineRule="auto"/>
              <w:ind w:left="114" w:right="114"/>
            </w:pPr>
            <w:r>
              <w:t>Единица</w:t>
            </w:r>
          </w:p>
        </w:tc>
        <w:tc>
          <w:tcPr>
            <w:tcW w:w="1539"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5"/>
              <w:spacing w:before="114" w:after="114" w:line="240" w:lineRule="auto"/>
              <w:ind w:left="114" w:right="114"/>
              <w:jc w:val="right"/>
            </w:pPr>
            <w:r>
              <w:t>444</w:t>
            </w: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6"/>
              <w:spacing w:before="114" w:after="114" w:line="240" w:lineRule="auto"/>
              <w:ind w:left="114" w:right="114"/>
              <w:jc w:val="right"/>
            </w:pPr>
            <w:r>
              <w:t>448</w:t>
            </w: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7"/>
              <w:spacing w:before="114" w:after="114" w:line="240" w:lineRule="auto"/>
              <w:ind w:left="114" w:right="114"/>
              <w:jc w:val="right"/>
            </w:pPr>
            <w:r>
              <w:t>453</w:t>
            </w:r>
          </w:p>
        </w:tc>
        <w:tc>
          <w:tcPr>
            <w:tcW w:w="1418"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7"/>
              <w:spacing w:before="114" w:after="114" w:line="240" w:lineRule="auto"/>
              <w:ind w:left="114" w:right="114"/>
              <w:jc w:val="right"/>
            </w:pPr>
            <w:r>
              <w:t>459</w:t>
            </w:r>
          </w:p>
        </w:tc>
      </w:tr>
      <w:tr w:rsidR="00BB3D6A" w:rsidTr="00BB3D6A">
        <w:trPr>
          <w:tblHeader/>
        </w:trPr>
        <w:tc>
          <w:tcPr>
            <w:tcW w:w="15148" w:type="dxa"/>
            <w:gridSpan w:val="13"/>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8"/>
              <w:spacing w:before="114" w:after="114" w:line="240" w:lineRule="auto"/>
              <w:ind w:left="114" w:right="114"/>
              <w:jc w:val="center"/>
            </w:pPr>
            <w:r>
              <w:lastRenderedPageBreak/>
              <w:t>Объемы финансового обеспечения реализации государственной программы города Москвы</w:t>
            </w:r>
          </w:p>
        </w:tc>
      </w:tr>
      <w:tr w:rsidR="00BB3D6A" w:rsidTr="00BB3D6A">
        <w:trPr>
          <w:tblHeader/>
        </w:trPr>
        <w:tc>
          <w:tcPr>
            <w:tcW w:w="7088" w:type="dxa"/>
            <w:gridSpan w:val="5"/>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59"/>
              <w:spacing w:before="114" w:after="114" w:line="240" w:lineRule="auto"/>
              <w:ind w:left="114" w:right="114"/>
            </w:pPr>
            <w:r>
              <w:t>Источники финансирования</w:t>
            </w:r>
          </w:p>
        </w:tc>
        <w:tc>
          <w:tcPr>
            <w:tcW w:w="8060" w:type="dxa"/>
            <w:gridSpan w:val="8"/>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60"/>
              <w:spacing w:before="114" w:after="114" w:line="240" w:lineRule="auto"/>
              <w:ind w:left="114" w:right="114"/>
              <w:jc w:val="center"/>
            </w:pPr>
            <w:r>
              <w:t>Расходы по годам реализации (тыс.руб.)</w:t>
            </w:r>
          </w:p>
        </w:tc>
      </w:tr>
      <w:tr w:rsidR="00BB3D6A" w:rsidTr="00BB3D6A">
        <w:trPr>
          <w:tblHeader/>
        </w:trPr>
        <w:tc>
          <w:tcPr>
            <w:tcW w:w="7088" w:type="dxa"/>
            <w:gridSpan w:val="5"/>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e1fb55af-0ebf-4630-9c59-22e3be67e41e61"/>
              <w:spacing w:before="114" w:after="114" w:line="240" w:lineRule="auto"/>
              <w:ind w:left="114" w:right="114"/>
            </w:pPr>
          </w:p>
        </w:tc>
        <w:tc>
          <w:tcPr>
            <w:tcW w:w="2268"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62"/>
              <w:spacing w:before="114" w:after="114" w:line="240" w:lineRule="auto"/>
              <w:ind w:left="114" w:right="114"/>
              <w:jc w:val="center"/>
            </w:pPr>
            <w:r>
              <w:t>2025</w:t>
            </w:r>
          </w:p>
        </w:tc>
        <w:tc>
          <w:tcPr>
            <w:tcW w:w="1984"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63"/>
              <w:spacing w:before="114" w:after="114" w:line="240" w:lineRule="auto"/>
              <w:ind w:left="114" w:right="114"/>
              <w:jc w:val="center"/>
            </w:pPr>
            <w:r>
              <w:t>2026</w:t>
            </w:r>
          </w:p>
        </w:tc>
        <w:tc>
          <w:tcPr>
            <w:tcW w:w="1985"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64"/>
              <w:spacing w:before="114" w:after="114" w:line="240" w:lineRule="auto"/>
              <w:ind w:left="114" w:right="114"/>
              <w:jc w:val="center"/>
            </w:pPr>
            <w:r>
              <w:t>2027</w:t>
            </w:r>
          </w:p>
        </w:tc>
        <w:tc>
          <w:tcPr>
            <w:tcW w:w="1823"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64"/>
              <w:spacing w:before="114" w:after="114" w:line="240" w:lineRule="auto"/>
              <w:ind w:left="114" w:right="114"/>
              <w:jc w:val="center"/>
            </w:pPr>
            <w:r>
              <w:t>2028</w:t>
            </w:r>
          </w:p>
        </w:tc>
      </w:tr>
      <w:tr w:rsidR="00BB3D6A" w:rsidTr="00BB3D6A">
        <w:tc>
          <w:tcPr>
            <w:tcW w:w="7088" w:type="dxa"/>
            <w:gridSpan w:val="5"/>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65"/>
              <w:spacing w:before="114" w:after="114" w:line="240" w:lineRule="auto"/>
              <w:ind w:left="114" w:right="114"/>
            </w:pPr>
            <w:r>
              <w:t>Всего:</w:t>
            </w:r>
          </w:p>
        </w:tc>
        <w:tc>
          <w:tcPr>
            <w:tcW w:w="226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BB3D6A" w:rsidRPr="007F3AA5" w:rsidRDefault="00BB3D6A" w:rsidP="00BB3D6A">
            <w:pPr>
              <w:pStyle w:val="e1fb55af-0ebf-4630-9c59-22e3be67e41e66"/>
              <w:spacing w:before="114" w:after="114" w:line="240" w:lineRule="auto"/>
              <w:ind w:left="114" w:right="114"/>
              <w:jc w:val="right"/>
              <w:rPr>
                <w:color w:val="000000" w:themeColor="text1"/>
              </w:rPr>
            </w:pPr>
            <w:r w:rsidRPr="007F3AA5">
              <w:rPr>
                <w:color w:val="000000" w:themeColor="text1"/>
              </w:rPr>
              <w:t>1 204 954 104,4</w:t>
            </w:r>
          </w:p>
        </w:tc>
        <w:tc>
          <w:tcPr>
            <w:tcW w:w="1984"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BB3D6A" w:rsidRPr="007F3AA5" w:rsidRDefault="00BB3D6A" w:rsidP="00BB3D6A">
            <w:pPr>
              <w:pStyle w:val="e1fb55af-0ebf-4630-9c59-22e3be67e41e67"/>
              <w:spacing w:before="114" w:after="114" w:line="240" w:lineRule="auto"/>
              <w:ind w:left="114" w:right="114"/>
              <w:jc w:val="right"/>
              <w:rPr>
                <w:color w:val="000000" w:themeColor="text1"/>
              </w:rPr>
            </w:pPr>
            <w:r w:rsidRPr="007F3AA5">
              <w:rPr>
                <w:color w:val="000000" w:themeColor="text1"/>
              </w:rPr>
              <w:t>1 408 547 154,6</w:t>
            </w:r>
          </w:p>
        </w:tc>
        <w:tc>
          <w:tcPr>
            <w:tcW w:w="1985"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BB3D6A" w:rsidRPr="007F3AA5" w:rsidRDefault="00BB3D6A" w:rsidP="00BB3D6A">
            <w:pPr>
              <w:pStyle w:val="e1fb55af-0ebf-4630-9c59-22e3be67e41e68"/>
              <w:spacing w:before="114" w:after="114" w:line="240" w:lineRule="auto"/>
              <w:ind w:left="114" w:right="114"/>
              <w:jc w:val="right"/>
              <w:rPr>
                <w:color w:val="000000" w:themeColor="text1"/>
              </w:rPr>
            </w:pPr>
            <w:r w:rsidRPr="007F3AA5">
              <w:rPr>
                <w:color w:val="000000" w:themeColor="text1"/>
              </w:rPr>
              <w:t>1 372 531 139,3</w:t>
            </w:r>
          </w:p>
        </w:tc>
        <w:tc>
          <w:tcPr>
            <w:tcW w:w="1823"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BB3D6A" w:rsidRPr="007F3AA5" w:rsidRDefault="00BB3D6A" w:rsidP="00BB3D6A">
            <w:pPr>
              <w:pStyle w:val="e1fb55af-0ebf-4630-9c59-22e3be67e41e68"/>
              <w:spacing w:before="114" w:after="114" w:line="240" w:lineRule="auto"/>
              <w:ind w:left="114" w:right="114"/>
              <w:jc w:val="right"/>
              <w:rPr>
                <w:color w:val="000000" w:themeColor="text1"/>
              </w:rPr>
            </w:pPr>
            <w:r w:rsidRPr="007F3AA5">
              <w:rPr>
                <w:color w:val="000000" w:themeColor="text1"/>
              </w:rPr>
              <w:t>1 372 955 830,6</w:t>
            </w:r>
          </w:p>
        </w:tc>
      </w:tr>
      <w:tr w:rsidR="00BB3D6A" w:rsidTr="00BB3D6A">
        <w:tc>
          <w:tcPr>
            <w:tcW w:w="7088" w:type="dxa"/>
            <w:gridSpan w:val="5"/>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65"/>
              <w:spacing w:before="114" w:after="114" w:line="240" w:lineRule="auto"/>
              <w:ind w:left="114" w:right="114"/>
            </w:pPr>
            <w:r>
              <w:t>средства бюджета города Москвы</w:t>
            </w:r>
          </w:p>
        </w:tc>
        <w:tc>
          <w:tcPr>
            <w:tcW w:w="226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BB3D6A" w:rsidRPr="007F3AA5" w:rsidRDefault="00BB3D6A" w:rsidP="00BB3D6A">
            <w:pPr>
              <w:pStyle w:val="e1fb55af-0ebf-4630-9c59-22e3be67e41e66"/>
              <w:spacing w:before="114" w:after="114" w:line="240" w:lineRule="auto"/>
              <w:ind w:left="114" w:right="114"/>
              <w:jc w:val="right"/>
              <w:rPr>
                <w:color w:val="000000" w:themeColor="text1"/>
              </w:rPr>
            </w:pPr>
            <w:r w:rsidRPr="007F3AA5">
              <w:rPr>
                <w:color w:val="000000" w:themeColor="text1"/>
              </w:rPr>
              <w:t>1 084 929 103,4</w:t>
            </w:r>
          </w:p>
        </w:tc>
        <w:tc>
          <w:tcPr>
            <w:tcW w:w="1984"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BB3D6A" w:rsidRPr="007F3AA5" w:rsidRDefault="00BB3D6A" w:rsidP="00BB3D6A">
            <w:pPr>
              <w:pStyle w:val="e1fb55af-0ebf-4630-9c59-22e3be67e41e67"/>
              <w:spacing w:before="114" w:after="114" w:line="240" w:lineRule="auto"/>
              <w:ind w:left="114" w:right="114"/>
              <w:jc w:val="right"/>
              <w:rPr>
                <w:color w:val="000000" w:themeColor="text1"/>
              </w:rPr>
            </w:pPr>
            <w:r w:rsidRPr="007F3AA5">
              <w:rPr>
                <w:color w:val="000000" w:themeColor="text1"/>
              </w:rPr>
              <w:t>1 296 776 462,7</w:t>
            </w:r>
          </w:p>
        </w:tc>
        <w:tc>
          <w:tcPr>
            <w:tcW w:w="1985"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BB3D6A" w:rsidRPr="007F3AA5" w:rsidRDefault="00BB3D6A" w:rsidP="00BB3D6A">
            <w:pPr>
              <w:pStyle w:val="e1fb55af-0ebf-4630-9c59-22e3be67e41e68"/>
              <w:spacing w:before="114" w:after="114" w:line="240" w:lineRule="auto"/>
              <w:ind w:left="114" w:right="114"/>
              <w:jc w:val="right"/>
              <w:rPr>
                <w:color w:val="000000" w:themeColor="text1"/>
              </w:rPr>
            </w:pPr>
            <w:r w:rsidRPr="007F3AA5">
              <w:rPr>
                <w:color w:val="000000" w:themeColor="text1"/>
              </w:rPr>
              <w:t>1 259 834 581,4</w:t>
            </w:r>
          </w:p>
        </w:tc>
        <w:tc>
          <w:tcPr>
            <w:tcW w:w="1823"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BB3D6A" w:rsidRPr="007F3AA5" w:rsidRDefault="00BB3D6A" w:rsidP="00BB3D6A">
            <w:pPr>
              <w:pStyle w:val="e1fb55af-0ebf-4630-9c59-22e3be67e41e68"/>
              <w:spacing w:before="114" w:after="114" w:line="240" w:lineRule="auto"/>
              <w:ind w:left="114" w:right="114"/>
              <w:jc w:val="right"/>
              <w:rPr>
                <w:color w:val="000000" w:themeColor="text1"/>
              </w:rPr>
            </w:pPr>
            <w:r w:rsidRPr="007F3AA5">
              <w:rPr>
                <w:color w:val="000000" w:themeColor="text1"/>
              </w:rPr>
              <w:t>1 260 259 272,7</w:t>
            </w:r>
          </w:p>
        </w:tc>
      </w:tr>
      <w:tr w:rsidR="00BB3D6A" w:rsidTr="00BB3D6A">
        <w:tc>
          <w:tcPr>
            <w:tcW w:w="7088" w:type="dxa"/>
            <w:gridSpan w:val="5"/>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65"/>
              <w:spacing w:before="114" w:after="114" w:line="240" w:lineRule="auto"/>
              <w:ind w:left="114" w:right="114"/>
            </w:pPr>
            <w:r>
              <w:t>средства федерального бюджета</w:t>
            </w:r>
          </w:p>
        </w:tc>
        <w:tc>
          <w:tcPr>
            <w:tcW w:w="226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BB3D6A" w:rsidRPr="007F3AA5" w:rsidRDefault="00BB3D6A" w:rsidP="00BB3D6A">
            <w:pPr>
              <w:pStyle w:val="e1fb55af-0ebf-4630-9c59-22e3be67e41e66"/>
              <w:spacing w:before="114" w:after="114" w:line="240" w:lineRule="auto"/>
              <w:ind w:left="114" w:right="114"/>
              <w:jc w:val="right"/>
              <w:rPr>
                <w:color w:val="000000" w:themeColor="text1"/>
              </w:rPr>
            </w:pPr>
            <w:r w:rsidRPr="007F3AA5">
              <w:rPr>
                <w:color w:val="000000" w:themeColor="text1"/>
              </w:rPr>
              <w:t>0,0</w:t>
            </w:r>
          </w:p>
        </w:tc>
        <w:tc>
          <w:tcPr>
            <w:tcW w:w="1984"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BB3D6A" w:rsidRPr="007F3AA5" w:rsidRDefault="00BB3D6A" w:rsidP="00BB3D6A">
            <w:pPr>
              <w:pStyle w:val="e1fb55af-0ebf-4630-9c59-22e3be67e41e67"/>
              <w:spacing w:before="114" w:after="114" w:line="240" w:lineRule="auto"/>
              <w:ind w:left="114" w:right="114"/>
              <w:jc w:val="right"/>
              <w:rPr>
                <w:color w:val="000000" w:themeColor="text1"/>
              </w:rPr>
            </w:pPr>
            <w:r w:rsidRPr="007F3AA5">
              <w:rPr>
                <w:color w:val="000000" w:themeColor="text1"/>
              </w:rPr>
              <w:t>0,0</w:t>
            </w:r>
          </w:p>
        </w:tc>
        <w:tc>
          <w:tcPr>
            <w:tcW w:w="1985"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BB3D6A" w:rsidRPr="007F3AA5" w:rsidRDefault="00BB3D6A" w:rsidP="00BB3D6A">
            <w:pPr>
              <w:pStyle w:val="e1fb55af-0ebf-4630-9c59-22e3be67e41e68"/>
              <w:spacing w:before="114" w:after="114" w:line="240" w:lineRule="auto"/>
              <w:ind w:left="114" w:right="114"/>
              <w:jc w:val="right"/>
              <w:rPr>
                <w:color w:val="000000" w:themeColor="text1"/>
              </w:rPr>
            </w:pPr>
            <w:r w:rsidRPr="007F3AA5">
              <w:rPr>
                <w:color w:val="000000" w:themeColor="text1"/>
              </w:rPr>
              <w:t>0,0</w:t>
            </w:r>
          </w:p>
        </w:tc>
        <w:tc>
          <w:tcPr>
            <w:tcW w:w="1823"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BB3D6A" w:rsidRPr="007F3AA5" w:rsidRDefault="00BB3D6A" w:rsidP="00BB3D6A">
            <w:pPr>
              <w:pStyle w:val="e1fb55af-0ebf-4630-9c59-22e3be67e41e68"/>
              <w:spacing w:before="114" w:after="114" w:line="240" w:lineRule="auto"/>
              <w:ind w:left="114" w:right="114"/>
              <w:jc w:val="right"/>
              <w:rPr>
                <w:color w:val="000000" w:themeColor="text1"/>
              </w:rPr>
            </w:pPr>
            <w:r w:rsidRPr="007F3AA5">
              <w:rPr>
                <w:color w:val="000000" w:themeColor="text1"/>
              </w:rPr>
              <w:t>0,0</w:t>
            </w:r>
          </w:p>
        </w:tc>
      </w:tr>
      <w:tr w:rsidR="00BB3D6A" w:rsidTr="00BB3D6A">
        <w:tc>
          <w:tcPr>
            <w:tcW w:w="7088" w:type="dxa"/>
            <w:gridSpan w:val="5"/>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65"/>
              <w:spacing w:before="114" w:after="114" w:line="240" w:lineRule="auto"/>
              <w:ind w:left="114" w:right="114"/>
            </w:pPr>
            <w:r>
              <w:t>средства юридических и физических лиц</w:t>
            </w:r>
          </w:p>
        </w:tc>
        <w:tc>
          <w:tcPr>
            <w:tcW w:w="2268"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66"/>
              <w:spacing w:before="114" w:after="114" w:line="240" w:lineRule="auto"/>
              <w:ind w:left="114" w:right="114"/>
              <w:jc w:val="right"/>
            </w:pPr>
            <w:r>
              <w:t>120 025 001,0</w:t>
            </w:r>
          </w:p>
        </w:tc>
        <w:tc>
          <w:tcPr>
            <w:tcW w:w="1984"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67"/>
              <w:spacing w:before="114" w:after="114" w:line="240" w:lineRule="auto"/>
              <w:ind w:left="114" w:right="114"/>
              <w:jc w:val="right"/>
            </w:pPr>
            <w:r>
              <w:t>111 770 691,9</w:t>
            </w:r>
          </w:p>
        </w:tc>
        <w:tc>
          <w:tcPr>
            <w:tcW w:w="1985"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68"/>
              <w:spacing w:before="114" w:after="114" w:line="240" w:lineRule="auto"/>
              <w:ind w:left="114" w:right="114"/>
              <w:jc w:val="right"/>
            </w:pPr>
            <w:r>
              <w:t>112 696 557,9</w:t>
            </w:r>
          </w:p>
        </w:tc>
        <w:tc>
          <w:tcPr>
            <w:tcW w:w="1823"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1fb55af-0ebf-4630-9c59-22e3be67e41e68"/>
              <w:spacing w:before="114" w:after="114" w:line="240" w:lineRule="auto"/>
              <w:ind w:left="114" w:right="114"/>
              <w:jc w:val="right"/>
            </w:pPr>
            <w:r>
              <w:t>112 696 557,9</w:t>
            </w:r>
          </w:p>
        </w:tc>
      </w:tr>
    </w:tbl>
    <w:p w:rsidR="00BB3D6A" w:rsidRDefault="00BB3D6A" w:rsidP="00BB3D6A">
      <w:r>
        <w:br w:type="page"/>
      </w:r>
    </w:p>
    <w:p w:rsidR="00BB3D6A" w:rsidRDefault="00BB3D6A" w:rsidP="00BB3D6A">
      <w:pPr>
        <w:pStyle w:val="379fa9b3-3c03-4e89-a5fc-73592442ef8b20"/>
        <w:spacing w:after="0" w:line="240" w:lineRule="auto"/>
        <w:jc w:val="center"/>
      </w:pPr>
      <w:r>
        <w:lastRenderedPageBreak/>
        <w:t xml:space="preserve">Паспорт </w:t>
      </w:r>
    </w:p>
    <w:p w:rsidR="00BB3D6A" w:rsidRDefault="00BB3D6A" w:rsidP="00BB3D6A">
      <w:pPr>
        <w:pStyle w:val="379fa9b3-3c03-4e89-a5fc-73592442ef8b20"/>
        <w:spacing w:after="0" w:line="240" w:lineRule="auto"/>
        <w:jc w:val="center"/>
      </w:pPr>
      <w:r>
        <w:t xml:space="preserve"> Государственной программы города Москвы</w:t>
      </w:r>
    </w:p>
    <w:tbl>
      <w:tblPr>
        <w:tblW w:w="0" w:type="auto"/>
        <w:tblInd w:w="10" w:type="dxa"/>
        <w:tblLayout w:type="fixed"/>
        <w:tblCellMar>
          <w:left w:w="10" w:type="dxa"/>
          <w:right w:w="10" w:type="dxa"/>
        </w:tblCellMar>
        <w:tblLook w:val="0000" w:firstRow="0" w:lastRow="0" w:firstColumn="0" w:lastColumn="0" w:noHBand="0" w:noVBand="0"/>
      </w:tblPr>
      <w:tblGrid>
        <w:gridCol w:w="1701"/>
        <w:gridCol w:w="13040"/>
      </w:tblGrid>
      <w:tr w:rsidR="00BB3D6A" w:rsidTr="00BB3D6A">
        <w:trPr>
          <w:cantSplit/>
        </w:trPr>
        <w:tc>
          <w:tcPr>
            <w:tcW w:w="1701" w:type="dxa"/>
            <w:tcBorders>
              <w:top w:val="nil"/>
              <w:left w:val="nil"/>
              <w:bottom w:val="nil"/>
              <w:right w:val="nil"/>
            </w:tcBorders>
            <w:vAlign w:val="center"/>
          </w:tcPr>
          <w:p w:rsidR="00BB3D6A" w:rsidRDefault="00BB3D6A" w:rsidP="00BB3D6A">
            <w:pPr>
              <w:pStyle w:val="379fa9b3-3c03-4e89-a5fc-73592442ef8b21"/>
              <w:spacing w:after="0" w:line="240" w:lineRule="auto"/>
              <w:jc w:val="center"/>
            </w:pPr>
          </w:p>
        </w:tc>
        <w:tc>
          <w:tcPr>
            <w:tcW w:w="13040" w:type="dxa"/>
            <w:tcBorders>
              <w:top w:val="nil"/>
              <w:left w:val="nil"/>
              <w:bottom w:val="single" w:sz="8" w:space="0" w:color="000000"/>
              <w:right w:val="nil"/>
            </w:tcBorders>
            <w:vAlign w:val="center"/>
          </w:tcPr>
          <w:p w:rsidR="00BB3D6A" w:rsidRDefault="00BB3D6A" w:rsidP="00BB3D6A">
            <w:pPr>
              <w:pStyle w:val="379fa9b3-3c03-4e89-a5fc-73592442ef8b22"/>
              <w:spacing w:after="0" w:line="240" w:lineRule="auto"/>
              <w:jc w:val="center"/>
            </w:pPr>
            <w:r>
              <w:t xml:space="preserve">" </w:t>
            </w:r>
            <w:r w:rsidRPr="00603F70">
              <w:t>Развитие здравоохранения города Москвы (Столичное здравоохранение)</w:t>
            </w:r>
            <w:r>
              <w:t>"</w:t>
            </w:r>
          </w:p>
        </w:tc>
      </w:tr>
      <w:tr w:rsidR="00BB3D6A" w:rsidTr="00BB3D6A">
        <w:trPr>
          <w:cantSplit/>
        </w:trPr>
        <w:tc>
          <w:tcPr>
            <w:tcW w:w="1701" w:type="dxa"/>
            <w:tcBorders>
              <w:top w:val="nil"/>
              <w:left w:val="nil"/>
              <w:bottom w:val="nil"/>
              <w:right w:val="nil"/>
            </w:tcBorders>
            <w:vAlign w:val="center"/>
          </w:tcPr>
          <w:p w:rsidR="00BB3D6A" w:rsidRDefault="00BB3D6A" w:rsidP="00BB3D6A">
            <w:pPr>
              <w:pStyle w:val="379fa9b3-3c03-4e89-a5fc-73592442ef8b21"/>
              <w:spacing w:after="0" w:line="240" w:lineRule="auto"/>
              <w:jc w:val="center"/>
            </w:pPr>
          </w:p>
        </w:tc>
        <w:tc>
          <w:tcPr>
            <w:tcW w:w="13040" w:type="dxa"/>
            <w:tcBorders>
              <w:top w:val="nil"/>
              <w:left w:val="nil"/>
              <w:bottom w:val="nil"/>
              <w:right w:val="nil"/>
            </w:tcBorders>
            <w:vAlign w:val="center"/>
          </w:tcPr>
          <w:p w:rsidR="00BB3D6A" w:rsidRDefault="00BB3D6A" w:rsidP="00BB3D6A">
            <w:pPr>
              <w:pStyle w:val="379fa9b3-3c03-4e89-a5fc-73592442ef8b23"/>
              <w:spacing w:after="0" w:line="240" w:lineRule="auto"/>
              <w:jc w:val="center"/>
            </w:pPr>
            <w:r>
              <w:t>(наименование государственной программы)</w:t>
            </w:r>
          </w:p>
        </w:tc>
      </w:tr>
    </w:tbl>
    <w:p w:rsidR="00BB3D6A" w:rsidRDefault="00BB3D6A" w:rsidP="00BB3D6A"/>
    <w:tbl>
      <w:tblPr>
        <w:tblW w:w="15148"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851"/>
        <w:gridCol w:w="1417"/>
        <w:gridCol w:w="624"/>
        <w:gridCol w:w="3629"/>
        <w:gridCol w:w="1397"/>
        <w:gridCol w:w="871"/>
        <w:gridCol w:w="1114"/>
        <w:gridCol w:w="425"/>
        <w:gridCol w:w="1276"/>
        <w:gridCol w:w="1843"/>
        <w:gridCol w:w="1701"/>
      </w:tblGrid>
      <w:tr w:rsidR="00BB3D6A" w:rsidTr="00BB3D6A">
        <w:tc>
          <w:tcPr>
            <w:tcW w:w="2268"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24"/>
              <w:spacing w:after="0" w:line="240" w:lineRule="auto"/>
              <w:ind w:left="114" w:right="114"/>
            </w:pPr>
            <w:r>
              <w:t xml:space="preserve">Координатор государственной программы </w:t>
            </w:r>
          </w:p>
          <w:p w:rsidR="00BB3D6A" w:rsidRDefault="00BB3D6A" w:rsidP="00BB3D6A">
            <w:pPr>
              <w:pStyle w:val="379fa9b3-3c03-4e89-a5fc-73592442ef8b24"/>
              <w:spacing w:after="114" w:line="240" w:lineRule="auto"/>
              <w:ind w:left="114" w:right="114"/>
            </w:pPr>
            <w:r>
              <w:t>города Москвы</w:t>
            </w:r>
          </w:p>
        </w:tc>
        <w:tc>
          <w:tcPr>
            <w:tcW w:w="12880" w:type="dxa"/>
            <w:gridSpan w:val="9"/>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25"/>
              <w:spacing w:after="114" w:line="240" w:lineRule="auto"/>
              <w:ind w:left="114" w:right="114"/>
            </w:pPr>
            <w:r w:rsidRPr="00E5752E">
              <w:rPr>
                <w:szCs w:val="24"/>
              </w:rPr>
              <w:t>Департамент здравоохранения города Москвы</w:t>
            </w:r>
          </w:p>
        </w:tc>
      </w:tr>
      <w:tr w:rsidR="00BB3D6A" w:rsidTr="00BB3D6A">
        <w:trPr>
          <w:trHeight w:val="859"/>
        </w:trPr>
        <w:tc>
          <w:tcPr>
            <w:tcW w:w="2268" w:type="dxa"/>
            <w:gridSpan w:val="2"/>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26"/>
              <w:spacing w:after="114" w:line="240" w:lineRule="auto"/>
              <w:ind w:left="114" w:right="114"/>
            </w:pPr>
            <w:r>
              <w:t>Ответственные исполнители подпрограмм государственной программы города Москвы</w:t>
            </w: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27"/>
              <w:spacing w:after="114" w:line="240" w:lineRule="auto"/>
              <w:ind w:left="114" w:right="114"/>
              <w:jc w:val="center"/>
            </w:pPr>
            <w:r>
              <w:t>1.</w:t>
            </w:r>
          </w:p>
        </w:tc>
        <w:tc>
          <w:tcPr>
            <w:tcW w:w="12256" w:type="dxa"/>
            <w:gridSpan w:val="8"/>
            <w:tcBorders>
              <w:top w:val="single" w:sz="8" w:space="0" w:color="000000"/>
              <w:left w:val="single" w:sz="8" w:space="0" w:color="000000"/>
              <w:bottom w:val="single" w:sz="8" w:space="0" w:color="000000"/>
              <w:right w:val="single" w:sz="8" w:space="0" w:color="000000"/>
            </w:tcBorders>
            <w:vAlign w:val="center"/>
          </w:tcPr>
          <w:p w:rsidR="00BB3D6A" w:rsidRPr="00E5752E" w:rsidRDefault="00BB3D6A" w:rsidP="00BB3D6A">
            <w:pPr>
              <w:spacing w:line="288" w:lineRule="atLeast"/>
              <w:rPr>
                <w:rFonts w:eastAsia="Times New Roman"/>
              </w:rPr>
            </w:pPr>
            <w:r w:rsidRPr="00E5752E">
              <w:rPr>
                <w:rFonts w:eastAsia="Times New Roman"/>
              </w:rPr>
              <w:t> </w:t>
            </w:r>
            <w:r w:rsidRPr="00E5752E">
              <w:t>Департамент здравоохранения города Москвы</w:t>
            </w:r>
          </w:p>
        </w:tc>
      </w:tr>
      <w:tr w:rsidR="00BB3D6A" w:rsidTr="00BB3D6A">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29"/>
              <w:spacing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27"/>
              <w:spacing w:after="114" w:line="240" w:lineRule="auto"/>
              <w:ind w:left="114" w:right="114"/>
              <w:jc w:val="center"/>
            </w:pPr>
            <w:r>
              <w:t>2.</w:t>
            </w:r>
          </w:p>
        </w:tc>
        <w:tc>
          <w:tcPr>
            <w:tcW w:w="12256" w:type="dxa"/>
            <w:gridSpan w:val="8"/>
            <w:tcBorders>
              <w:top w:val="single" w:sz="8" w:space="0" w:color="000000"/>
              <w:left w:val="single" w:sz="8" w:space="0" w:color="000000"/>
              <w:bottom w:val="single" w:sz="8" w:space="0" w:color="000000"/>
              <w:right w:val="single" w:sz="8" w:space="0" w:color="000000"/>
            </w:tcBorders>
            <w:vAlign w:val="center"/>
          </w:tcPr>
          <w:p w:rsidR="00BB3D6A" w:rsidRPr="00E5752E" w:rsidRDefault="00BB3D6A" w:rsidP="00BB3D6A">
            <w:pPr>
              <w:spacing w:line="288" w:lineRule="atLeast"/>
              <w:rPr>
                <w:rFonts w:eastAsia="Times New Roman"/>
              </w:rPr>
            </w:pPr>
            <w:r w:rsidRPr="00E5752E">
              <w:rPr>
                <w:rFonts w:eastAsia="Times New Roman"/>
              </w:rPr>
              <w:t> </w:t>
            </w:r>
            <w:r w:rsidRPr="00E5752E">
              <w:t>Комитет ветеринарии города Москвы</w:t>
            </w:r>
          </w:p>
        </w:tc>
      </w:tr>
      <w:tr w:rsidR="00BB3D6A" w:rsidTr="00BB3D6A">
        <w:tc>
          <w:tcPr>
            <w:tcW w:w="2268" w:type="dxa"/>
            <w:gridSpan w:val="2"/>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30"/>
              <w:spacing w:after="114" w:line="240" w:lineRule="auto"/>
              <w:ind w:left="114" w:right="114"/>
            </w:pPr>
            <w:r>
              <w:t>Соисполнители подпрограмм государственной программы города Москвы</w:t>
            </w: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31"/>
              <w:spacing w:after="114" w:line="240" w:lineRule="auto"/>
              <w:ind w:left="114" w:right="114"/>
              <w:jc w:val="center"/>
            </w:pPr>
            <w:r>
              <w:t>1.</w:t>
            </w:r>
          </w:p>
        </w:tc>
        <w:tc>
          <w:tcPr>
            <w:tcW w:w="12256" w:type="dxa"/>
            <w:gridSpan w:val="8"/>
            <w:tcBorders>
              <w:top w:val="single" w:sz="8" w:space="0" w:color="000000"/>
              <w:left w:val="single" w:sz="8" w:space="0" w:color="000000"/>
              <w:bottom w:val="single" w:sz="8" w:space="0" w:color="000000"/>
              <w:right w:val="single" w:sz="8" w:space="0" w:color="000000"/>
            </w:tcBorders>
            <w:vAlign w:val="center"/>
          </w:tcPr>
          <w:p w:rsidR="00BB3D6A" w:rsidRPr="00E5752E" w:rsidRDefault="00BB3D6A" w:rsidP="00BB3D6A">
            <w:pPr>
              <w:spacing w:line="288" w:lineRule="atLeast"/>
              <w:rPr>
                <w:rFonts w:eastAsia="Times New Roman"/>
              </w:rPr>
            </w:pPr>
            <w:r w:rsidRPr="00E5752E">
              <w:rPr>
                <w:rFonts w:eastAsia="Times New Roman"/>
              </w:rPr>
              <w:t> </w:t>
            </w:r>
            <w:r w:rsidRPr="00E5752E">
              <w:t>Департамент жилищно-коммунального хозяйства города Москвы</w:t>
            </w:r>
          </w:p>
        </w:tc>
      </w:tr>
      <w:tr w:rsidR="00BB3D6A" w:rsidTr="00BB3D6A">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31"/>
              <w:spacing w:before="114" w:after="114" w:line="240" w:lineRule="auto"/>
              <w:ind w:left="114" w:right="114"/>
              <w:jc w:val="center"/>
            </w:pPr>
            <w:r>
              <w:t>2.</w:t>
            </w:r>
          </w:p>
        </w:tc>
        <w:tc>
          <w:tcPr>
            <w:tcW w:w="12256" w:type="dxa"/>
            <w:gridSpan w:val="8"/>
            <w:tcBorders>
              <w:top w:val="single" w:sz="8" w:space="0" w:color="000000"/>
              <w:left w:val="single" w:sz="8" w:space="0" w:color="000000"/>
              <w:bottom w:val="single" w:sz="8" w:space="0" w:color="000000"/>
              <w:right w:val="single" w:sz="8" w:space="0" w:color="000000"/>
            </w:tcBorders>
            <w:vAlign w:val="center"/>
          </w:tcPr>
          <w:p w:rsidR="00BB3D6A" w:rsidRPr="00E5752E" w:rsidRDefault="00BB3D6A" w:rsidP="00BB3D6A">
            <w:pPr>
              <w:spacing w:line="288" w:lineRule="atLeast"/>
              <w:rPr>
                <w:rFonts w:eastAsia="Times New Roman"/>
              </w:rPr>
            </w:pPr>
            <w:r w:rsidRPr="00E5752E">
              <w:rPr>
                <w:rFonts w:eastAsia="Times New Roman"/>
              </w:rPr>
              <w:t> </w:t>
            </w:r>
            <w:r w:rsidRPr="00E5752E">
              <w:t>Департамент развития новых территорий города Москвы</w:t>
            </w:r>
          </w:p>
        </w:tc>
      </w:tr>
      <w:tr w:rsidR="00BB3D6A" w:rsidTr="00BB3D6A">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31"/>
              <w:spacing w:before="114" w:after="114" w:line="240" w:lineRule="auto"/>
              <w:ind w:left="114" w:right="114"/>
              <w:jc w:val="center"/>
            </w:pPr>
            <w:r>
              <w:t>3.</w:t>
            </w:r>
          </w:p>
        </w:tc>
        <w:tc>
          <w:tcPr>
            <w:tcW w:w="12256" w:type="dxa"/>
            <w:gridSpan w:val="8"/>
            <w:tcBorders>
              <w:top w:val="single" w:sz="8" w:space="0" w:color="000000"/>
              <w:left w:val="single" w:sz="8" w:space="0" w:color="000000"/>
              <w:bottom w:val="single" w:sz="8" w:space="0" w:color="000000"/>
              <w:right w:val="single" w:sz="8" w:space="0" w:color="000000"/>
            </w:tcBorders>
            <w:vAlign w:val="center"/>
          </w:tcPr>
          <w:p w:rsidR="00BB3D6A" w:rsidRPr="00E5752E" w:rsidRDefault="00BB3D6A" w:rsidP="00BB3D6A">
            <w:pPr>
              <w:spacing w:line="288" w:lineRule="atLeast"/>
              <w:rPr>
                <w:rFonts w:eastAsia="Times New Roman"/>
              </w:rPr>
            </w:pPr>
            <w:r w:rsidRPr="00E5752E">
              <w:rPr>
                <w:rFonts w:eastAsia="Times New Roman"/>
              </w:rPr>
              <w:t> </w:t>
            </w:r>
            <w:r w:rsidRPr="00E5752E">
              <w:t>Департамент внешнеэкономических и международных связей города Москвы</w:t>
            </w:r>
          </w:p>
        </w:tc>
      </w:tr>
      <w:tr w:rsidR="00BB3D6A" w:rsidTr="00BB3D6A">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31"/>
              <w:spacing w:before="114" w:after="114" w:line="240" w:lineRule="auto"/>
              <w:ind w:left="114" w:right="114"/>
              <w:jc w:val="center"/>
            </w:pPr>
            <w:r>
              <w:t>4.</w:t>
            </w:r>
          </w:p>
        </w:tc>
        <w:tc>
          <w:tcPr>
            <w:tcW w:w="12256" w:type="dxa"/>
            <w:gridSpan w:val="8"/>
            <w:tcBorders>
              <w:top w:val="single" w:sz="8" w:space="0" w:color="000000"/>
              <w:left w:val="single" w:sz="8" w:space="0" w:color="000000"/>
              <w:bottom w:val="single" w:sz="8" w:space="0" w:color="000000"/>
              <w:right w:val="single" w:sz="8" w:space="0" w:color="000000"/>
            </w:tcBorders>
            <w:vAlign w:val="center"/>
          </w:tcPr>
          <w:p w:rsidR="00BB3D6A" w:rsidRPr="00E5752E" w:rsidRDefault="00BB3D6A" w:rsidP="00BB3D6A">
            <w:pPr>
              <w:spacing w:line="288" w:lineRule="atLeast"/>
              <w:rPr>
                <w:rFonts w:eastAsia="Times New Roman"/>
              </w:rPr>
            </w:pPr>
            <w:r w:rsidRPr="00E5752E">
              <w:rPr>
                <w:rFonts w:eastAsia="Times New Roman"/>
              </w:rPr>
              <w:t> </w:t>
            </w:r>
            <w:r w:rsidRPr="00E5752E">
              <w:t>Департамент гражданского строительства города Москвы</w:t>
            </w:r>
          </w:p>
        </w:tc>
      </w:tr>
      <w:tr w:rsidR="00BB3D6A" w:rsidTr="00BB3D6A">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31"/>
              <w:spacing w:before="114" w:after="114" w:line="240" w:lineRule="auto"/>
              <w:ind w:left="114" w:right="114"/>
              <w:jc w:val="center"/>
            </w:pPr>
            <w:r>
              <w:t>5.</w:t>
            </w:r>
          </w:p>
        </w:tc>
        <w:tc>
          <w:tcPr>
            <w:tcW w:w="12256" w:type="dxa"/>
            <w:gridSpan w:val="8"/>
            <w:tcBorders>
              <w:top w:val="single" w:sz="8" w:space="0" w:color="000000"/>
              <w:left w:val="single" w:sz="8" w:space="0" w:color="000000"/>
              <w:bottom w:val="single" w:sz="8" w:space="0" w:color="000000"/>
              <w:right w:val="single" w:sz="8" w:space="0" w:color="000000"/>
            </w:tcBorders>
            <w:vAlign w:val="center"/>
          </w:tcPr>
          <w:p w:rsidR="00BB3D6A" w:rsidRPr="00E5752E" w:rsidRDefault="00BB3D6A" w:rsidP="00BB3D6A">
            <w:pPr>
              <w:spacing w:line="288" w:lineRule="atLeast"/>
              <w:rPr>
                <w:rFonts w:eastAsia="Times New Roman"/>
              </w:rPr>
            </w:pPr>
            <w:r w:rsidRPr="00E5752E">
              <w:rPr>
                <w:rFonts w:eastAsia="Times New Roman"/>
              </w:rPr>
              <w:t> </w:t>
            </w:r>
            <w:r w:rsidRPr="00E5752E">
              <w:t>Департамент информационных технологий города Москвы</w:t>
            </w:r>
          </w:p>
        </w:tc>
      </w:tr>
      <w:tr w:rsidR="00BB3D6A" w:rsidTr="00BB3D6A">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31"/>
              <w:spacing w:before="114" w:after="114" w:line="240" w:lineRule="auto"/>
              <w:ind w:left="114" w:right="114"/>
              <w:jc w:val="center"/>
            </w:pPr>
            <w:r>
              <w:t>6.</w:t>
            </w:r>
          </w:p>
        </w:tc>
        <w:tc>
          <w:tcPr>
            <w:tcW w:w="12256" w:type="dxa"/>
            <w:gridSpan w:val="8"/>
            <w:tcBorders>
              <w:top w:val="single" w:sz="8" w:space="0" w:color="000000"/>
              <w:left w:val="single" w:sz="8" w:space="0" w:color="000000"/>
              <w:bottom w:val="single" w:sz="8" w:space="0" w:color="000000"/>
              <w:right w:val="single" w:sz="8" w:space="0" w:color="000000"/>
            </w:tcBorders>
            <w:vAlign w:val="center"/>
          </w:tcPr>
          <w:p w:rsidR="00BB3D6A" w:rsidRPr="00E5752E" w:rsidRDefault="00BB3D6A" w:rsidP="00BB3D6A">
            <w:pPr>
              <w:spacing w:line="288" w:lineRule="atLeast"/>
              <w:rPr>
                <w:rFonts w:eastAsia="Times New Roman"/>
              </w:rPr>
            </w:pPr>
            <w:r w:rsidRPr="00E5752E">
              <w:rPr>
                <w:rFonts w:eastAsia="Times New Roman"/>
              </w:rPr>
              <w:t> </w:t>
            </w:r>
            <w:r w:rsidRPr="00E5752E">
              <w:t>Департамент средств массовой информации и рекламы города Москвы</w:t>
            </w:r>
          </w:p>
        </w:tc>
      </w:tr>
      <w:tr w:rsidR="00BB3D6A" w:rsidTr="00BB3D6A">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31"/>
              <w:spacing w:before="114" w:after="114" w:line="240" w:lineRule="auto"/>
              <w:ind w:left="114" w:right="114"/>
              <w:jc w:val="center"/>
            </w:pPr>
            <w:r>
              <w:t>7.</w:t>
            </w:r>
          </w:p>
        </w:tc>
        <w:tc>
          <w:tcPr>
            <w:tcW w:w="12256" w:type="dxa"/>
            <w:gridSpan w:val="8"/>
            <w:tcBorders>
              <w:top w:val="single" w:sz="8" w:space="0" w:color="000000"/>
              <w:left w:val="single" w:sz="8" w:space="0" w:color="000000"/>
              <w:bottom w:val="single" w:sz="8" w:space="0" w:color="000000"/>
              <w:right w:val="single" w:sz="8" w:space="0" w:color="000000"/>
            </w:tcBorders>
            <w:vAlign w:val="center"/>
          </w:tcPr>
          <w:p w:rsidR="00BB3D6A" w:rsidRPr="00E5752E" w:rsidRDefault="00BB3D6A" w:rsidP="00BB3D6A">
            <w:pPr>
              <w:spacing w:line="288" w:lineRule="atLeast"/>
              <w:rPr>
                <w:rFonts w:eastAsia="Times New Roman"/>
              </w:rPr>
            </w:pPr>
            <w:r w:rsidRPr="00E5752E">
              <w:rPr>
                <w:rFonts w:eastAsia="Times New Roman"/>
              </w:rPr>
              <w:t> </w:t>
            </w:r>
            <w:r w:rsidRPr="00E5752E">
              <w:t>Департамент капитального ремонта города Москвы</w:t>
            </w:r>
          </w:p>
        </w:tc>
      </w:tr>
      <w:tr w:rsidR="00BB3D6A" w:rsidTr="00BB3D6A">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31"/>
              <w:spacing w:before="114" w:after="114" w:line="240" w:lineRule="auto"/>
              <w:ind w:left="114" w:right="114"/>
              <w:jc w:val="center"/>
            </w:pPr>
            <w:r>
              <w:t>8.</w:t>
            </w:r>
          </w:p>
        </w:tc>
        <w:tc>
          <w:tcPr>
            <w:tcW w:w="12256" w:type="dxa"/>
            <w:gridSpan w:val="8"/>
            <w:tcBorders>
              <w:top w:val="single" w:sz="8" w:space="0" w:color="000000"/>
              <w:left w:val="single" w:sz="8" w:space="0" w:color="000000"/>
              <w:bottom w:val="single" w:sz="8" w:space="0" w:color="000000"/>
              <w:right w:val="single" w:sz="8" w:space="0" w:color="000000"/>
            </w:tcBorders>
            <w:vAlign w:val="center"/>
          </w:tcPr>
          <w:p w:rsidR="00BB3D6A" w:rsidRPr="00E5752E" w:rsidRDefault="00BB3D6A" w:rsidP="00BB3D6A">
            <w:pPr>
              <w:spacing w:line="288" w:lineRule="atLeast"/>
              <w:rPr>
                <w:rFonts w:eastAsia="Times New Roman"/>
              </w:rPr>
            </w:pPr>
            <w:r w:rsidRPr="00E5752E">
              <w:rPr>
                <w:rFonts w:eastAsia="Times New Roman"/>
              </w:rPr>
              <w:t> </w:t>
            </w:r>
            <w:r w:rsidRPr="00E5752E">
              <w:t>Московский городской фонд обязательного медицинского страхования</w:t>
            </w:r>
          </w:p>
        </w:tc>
      </w:tr>
      <w:tr w:rsidR="00BB3D6A" w:rsidTr="00BB3D6A">
        <w:trPr>
          <w:cantSplit/>
        </w:trPr>
        <w:tc>
          <w:tcPr>
            <w:tcW w:w="2268"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34"/>
              <w:spacing w:before="114" w:after="114" w:line="240" w:lineRule="auto"/>
              <w:ind w:left="114" w:right="114"/>
            </w:pPr>
            <w:r>
              <w:lastRenderedPageBreak/>
              <w:t>Этапы реализации государственной программы города Москвы</w:t>
            </w:r>
          </w:p>
        </w:tc>
        <w:tc>
          <w:tcPr>
            <w:tcW w:w="12880" w:type="dxa"/>
            <w:gridSpan w:val="9"/>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35"/>
              <w:spacing w:before="114" w:after="0" w:line="240" w:lineRule="auto"/>
              <w:ind w:left="114" w:right="114"/>
            </w:pPr>
            <w:r>
              <w:t>Этап: 01.01.2019 - 31.12.2024</w:t>
            </w:r>
          </w:p>
          <w:p w:rsidR="00BB3D6A" w:rsidRDefault="00BB3D6A" w:rsidP="00BB3D6A">
            <w:pPr>
              <w:pStyle w:val="379fa9b3-3c03-4e89-a5fc-73592442ef8b35"/>
              <w:spacing w:after="114" w:line="240" w:lineRule="auto"/>
              <w:ind w:left="114" w:right="114"/>
            </w:pPr>
            <w:r>
              <w:t>Этап: 01.01.2025 - 31.12.2028</w:t>
            </w:r>
          </w:p>
        </w:tc>
      </w:tr>
      <w:tr w:rsidR="00BB3D6A" w:rsidTr="00BB3D6A">
        <w:tc>
          <w:tcPr>
            <w:tcW w:w="2268"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36"/>
              <w:spacing w:before="114" w:after="114" w:line="240" w:lineRule="auto"/>
              <w:ind w:left="114" w:right="114"/>
            </w:pPr>
            <w:r>
              <w:t>Цели государственной программы города Москвы</w:t>
            </w: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37"/>
              <w:spacing w:before="114" w:after="114" w:line="240" w:lineRule="auto"/>
              <w:ind w:left="114" w:right="114"/>
              <w:jc w:val="center"/>
            </w:pPr>
            <w:r>
              <w:t>1.</w:t>
            </w:r>
          </w:p>
        </w:tc>
        <w:tc>
          <w:tcPr>
            <w:tcW w:w="12256" w:type="dxa"/>
            <w:gridSpan w:val="8"/>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38"/>
              <w:spacing w:after="114" w:line="240" w:lineRule="auto"/>
              <w:ind w:left="114" w:right="114"/>
            </w:pPr>
            <w:r w:rsidRPr="00F84F99">
              <w:rPr>
                <w:szCs w:val="24"/>
              </w:rPr>
              <w:t xml:space="preserve">Улучшение здоровья населения города Москвы на основе повышения качества и улучшения доступности медицинской помощи, приведения ее объемов и структуры в соответствие с заболеваемостью и потребностями населения, современными достижениями медицинской науки </w:t>
            </w:r>
          </w:p>
        </w:tc>
      </w:tr>
      <w:tr w:rsidR="00BB3D6A" w:rsidTr="00BB3D6A">
        <w:tc>
          <w:tcPr>
            <w:tcW w:w="2268" w:type="dxa"/>
            <w:gridSpan w:val="2"/>
            <w:vMerge w:val="restart"/>
            <w:tcBorders>
              <w:top w:val="single" w:sz="8" w:space="0" w:color="000000"/>
              <w:left w:val="single" w:sz="8" w:space="0" w:color="000000"/>
              <w:right w:val="single" w:sz="8" w:space="0" w:color="000000"/>
            </w:tcBorders>
            <w:vAlign w:val="center"/>
          </w:tcPr>
          <w:p w:rsidR="00BB3D6A" w:rsidRDefault="00BB3D6A" w:rsidP="00BB3D6A">
            <w:pPr>
              <w:pStyle w:val="379fa9b3-3c03-4e89-a5fc-73592442ef8b39"/>
              <w:spacing w:before="114" w:after="114" w:line="240" w:lineRule="auto"/>
              <w:ind w:left="114" w:right="114"/>
            </w:pPr>
            <w:r>
              <w:t>Задачи государственной программы города Москвы</w:t>
            </w: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0"/>
              <w:spacing w:before="114" w:after="114" w:line="240" w:lineRule="auto"/>
              <w:ind w:left="114" w:right="114"/>
              <w:jc w:val="center"/>
            </w:pPr>
            <w:r>
              <w:t>1.</w:t>
            </w:r>
          </w:p>
        </w:tc>
        <w:tc>
          <w:tcPr>
            <w:tcW w:w="12256" w:type="dxa"/>
            <w:gridSpan w:val="8"/>
            <w:tcBorders>
              <w:top w:val="single" w:sz="8" w:space="0" w:color="000000"/>
              <w:left w:val="single" w:sz="8" w:space="0" w:color="000000"/>
              <w:bottom w:val="single" w:sz="8" w:space="0" w:color="000000"/>
              <w:right w:val="single" w:sz="8" w:space="0" w:color="000000"/>
            </w:tcBorders>
            <w:vAlign w:val="center"/>
          </w:tcPr>
          <w:p w:rsidR="00BB3D6A" w:rsidRPr="00F84F99" w:rsidRDefault="00BB3D6A" w:rsidP="00BB3D6A">
            <w:pPr>
              <w:spacing w:line="288" w:lineRule="atLeast"/>
              <w:ind w:left="81"/>
              <w:rPr>
                <w:rFonts w:eastAsia="Times New Roman"/>
              </w:rPr>
            </w:pPr>
            <w:r w:rsidRPr="00F84F99">
              <w:t>Обеспечение приоритета профилактики в сфере охраны здоровья населения, включая приоритетное развитие первичной медико-санитарной помощи.</w:t>
            </w:r>
          </w:p>
        </w:tc>
      </w:tr>
      <w:tr w:rsidR="00BB3D6A" w:rsidTr="00BB3D6A">
        <w:tc>
          <w:tcPr>
            <w:tcW w:w="2268" w:type="dxa"/>
            <w:gridSpan w:val="2"/>
            <w:vMerge/>
            <w:tcBorders>
              <w:left w:val="single" w:sz="8" w:space="0" w:color="000000"/>
              <w:right w:val="single" w:sz="8" w:space="0" w:color="000000"/>
            </w:tcBorders>
          </w:tcPr>
          <w:p w:rsidR="00BB3D6A" w:rsidRDefault="00BB3D6A" w:rsidP="00BB3D6A">
            <w:pPr>
              <w:pStyle w:val="379fa9b3-3c03-4e89-a5fc-73592442ef8b42"/>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0"/>
              <w:spacing w:before="114" w:after="114" w:line="240" w:lineRule="auto"/>
              <w:ind w:left="114" w:right="114"/>
              <w:jc w:val="center"/>
            </w:pPr>
            <w:r>
              <w:t>2.</w:t>
            </w:r>
          </w:p>
        </w:tc>
        <w:tc>
          <w:tcPr>
            <w:tcW w:w="12256" w:type="dxa"/>
            <w:gridSpan w:val="8"/>
            <w:tcBorders>
              <w:top w:val="single" w:sz="8" w:space="0" w:color="000000"/>
              <w:left w:val="single" w:sz="8" w:space="0" w:color="000000"/>
              <w:bottom w:val="single" w:sz="8" w:space="0" w:color="000000"/>
              <w:right w:val="single" w:sz="8" w:space="0" w:color="000000"/>
            </w:tcBorders>
            <w:vAlign w:val="center"/>
          </w:tcPr>
          <w:p w:rsidR="00BB3D6A" w:rsidRPr="00F84F99" w:rsidRDefault="00BB3D6A" w:rsidP="00BB3D6A">
            <w:pPr>
              <w:spacing w:line="288" w:lineRule="atLeast"/>
              <w:ind w:left="81"/>
              <w:rPr>
                <w:rFonts w:eastAsia="Times New Roman"/>
              </w:rPr>
            </w:pPr>
            <w:r w:rsidRPr="00F84F99">
              <w:t>Формирование здорового образа жизни, включая здоровое питание и отказ от вредных привычек.</w:t>
            </w:r>
          </w:p>
        </w:tc>
      </w:tr>
      <w:tr w:rsidR="00BB3D6A" w:rsidTr="00BB3D6A">
        <w:tc>
          <w:tcPr>
            <w:tcW w:w="2268" w:type="dxa"/>
            <w:gridSpan w:val="2"/>
            <w:vMerge/>
            <w:tcBorders>
              <w:left w:val="single" w:sz="8" w:space="0" w:color="000000"/>
              <w:right w:val="single" w:sz="8" w:space="0" w:color="000000"/>
            </w:tcBorders>
          </w:tcPr>
          <w:p w:rsidR="00BB3D6A" w:rsidRDefault="00BB3D6A" w:rsidP="00BB3D6A">
            <w:pPr>
              <w:pStyle w:val="379fa9b3-3c03-4e89-a5fc-73592442ef8b42"/>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0"/>
              <w:spacing w:before="114" w:after="114" w:line="240" w:lineRule="auto"/>
              <w:ind w:left="114" w:right="114"/>
              <w:jc w:val="center"/>
            </w:pPr>
            <w:r>
              <w:t>3.</w:t>
            </w:r>
          </w:p>
        </w:tc>
        <w:tc>
          <w:tcPr>
            <w:tcW w:w="12256" w:type="dxa"/>
            <w:gridSpan w:val="8"/>
            <w:tcBorders>
              <w:top w:val="single" w:sz="8" w:space="0" w:color="000000"/>
              <w:left w:val="single" w:sz="8" w:space="0" w:color="000000"/>
              <w:bottom w:val="single" w:sz="8" w:space="0" w:color="000000"/>
              <w:right w:val="single" w:sz="8" w:space="0" w:color="000000"/>
            </w:tcBorders>
            <w:vAlign w:val="center"/>
          </w:tcPr>
          <w:p w:rsidR="00BB3D6A" w:rsidRPr="00545F87" w:rsidRDefault="00BB3D6A" w:rsidP="00BB3D6A">
            <w:pPr>
              <w:spacing w:line="288" w:lineRule="atLeast"/>
              <w:ind w:left="81"/>
              <w:rPr>
                <w:rFonts w:eastAsia="Times New Roman"/>
                <w:highlight w:val="yellow"/>
              </w:rPr>
            </w:pPr>
            <w:r w:rsidRPr="00F84F99">
              <w:t>Обеспечение системности организации охраны здоровья населения, включая совершенствование технологий оказания медицинской помощи и приведение государственной системы здравоохранения города Москвы в соответствие с потребностями населения в медицинской помощи.</w:t>
            </w:r>
          </w:p>
        </w:tc>
      </w:tr>
      <w:tr w:rsidR="00BB3D6A" w:rsidTr="00BB3D6A">
        <w:tc>
          <w:tcPr>
            <w:tcW w:w="2268" w:type="dxa"/>
            <w:gridSpan w:val="2"/>
            <w:vMerge/>
            <w:tcBorders>
              <w:left w:val="single" w:sz="8" w:space="0" w:color="000000"/>
              <w:right w:val="single" w:sz="8" w:space="0" w:color="000000"/>
            </w:tcBorders>
          </w:tcPr>
          <w:p w:rsidR="00BB3D6A" w:rsidRDefault="00BB3D6A" w:rsidP="00BB3D6A">
            <w:pPr>
              <w:pStyle w:val="379fa9b3-3c03-4e89-a5fc-73592442ef8b42"/>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0"/>
              <w:spacing w:before="114" w:after="114" w:line="240" w:lineRule="auto"/>
              <w:ind w:left="114" w:right="114"/>
              <w:jc w:val="center"/>
            </w:pPr>
            <w:r>
              <w:t>4.</w:t>
            </w:r>
          </w:p>
        </w:tc>
        <w:tc>
          <w:tcPr>
            <w:tcW w:w="12256" w:type="dxa"/>
            <w:gridSpan w:val="8"/>
            <w:tcBorders>
              <w:top w:val="single" w:sz="8" w:space="0" w:color="000000"/>
              <w:left w:val="single" w:sz="8" w:space="0" w:color="000000"/>
              <w:bottom w:val="single" w:sz="8" w:space="0" w:color="000000"/>
              <w:right w:val="single" w:sz="8" w:space="0" w:color="000000"/>
            </w:tcBorders>
            <w:vAlign w:val="center"/>
          </w:tcPr>
          <w:p w:rsidR="00BB3D6A" w:rsidRPr="00F84F99" w:rsidRDefault="00BB3D6A" w:rsidP="00BB3D6A">
            <w:pPr>
              <w:spacing w:line="288" w:lineRule="atLeast"/>
              <w:ind w:left="81"/>
              <w:rPr>
                <w:rFonts w:eastAsia="Times New Roman"/>
                <w:highlight w:val="yellow"/>
              </w:rPr>
            </w:pPr>
            <w:r w:rsidRPr="00F84F99">
              <w:t>Повышение эффективности оказания специализированной медицинской помощи, включая высокотехнологичную, скорой медицинской помощи, в том числе скорой специализированной, медицинской эвакуации.</w:t>
            </w:r>
          </w:p>
        </w:tc>
      </w:tr>
      <w:tr w:rsidR="00BB3D6A" w:rsidTr="00BB3D6A">
        <w:tc>
          <w:tcPr>
            <w:tcW w:w="2268" w:type="dxa"/>
            <w:gridSpan w:val="2"/>
            <w:vMerge/>
            <w:tcBorders>
              <w:left w:val="single" w:sz="8" w:space="0" w:color="000000"/>
              <w:right w:val="single" w:sz="8" w:space="0" w:color="000000"/>
            </w:tcBorders>
          </w:tcPr>
          <w:p w:rsidR="00BB3D6A" w:rsidRDefault="00BB3D6A" w:rsidP="00BB3D6A">
            <w:pPr>
              <w:pStyle w:val="379fa9b3-3c03-4e89-a5fc-73592442ef8b42"/>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0"/>
              <w:spacing w:before="114" w:after="114" w:line="240" w:lineRule="auto"/>
              <w:ind w:left="114" w:right="114"/>
              <w:jc w:val="center"/>
            </w:pPr>
            <w:r>
              <w:t>5.</w:t>
            </w:r>
          </w:p>
        </w:tc>
        <w:tc>
          <w:tcPr>
            <w:tcW w:w="12256" w:type="dxa"/>
            <w:gridSpan w:val="8"/>
            <w:tcBorders>
              <w:top w:val="single" w:sz="8" w:space="0" w:color="000000"/>
              <w:left w:val="single" w:sz="8" w:space="0" w:color="000000"/>
              <w:bottom w:val="single" w:sz="8" w:space="0" w:color="000000"/>
              <w:right w:val="single" w:sz="8" w:space="0" w:color="000000"/>
            </w:tcBorders>
            <w:vAlign w:val="center"/>
          </w:tcPr>
          <w:p w:rsidR="00BB3D6A" w:rsidRPr="00F84F99" w:rsidRDefault="00BB3D6A" w:rsidP="00BB3D6A">
            <w:pPr>
              <w:spacing w:line="288" w:lineRule="atLeast"/>
              <w:ind w:left="81"/>
              <w:rPr>
                <w:rFonts w:eastAsia="Times New Roman"/>
                <w:highlight w:val="yellow"/>
              </w:rPr>
            </w:pPr>
            <w:r w:rsidRPr="00F84F99">
              <w:t>Снижение смертности от основных причин смерти.</w:t>
            </w:r>
          </w:p>
        </w:tc>
      </w:tr>
      <w:tr w:rsidR="00BB3D6A" w:rsidTr="00BB3D6A">
        <w:tc>
          <w:tcPr>
            <w:tcW w:w="2268" w:type="dxa"/>
            <w:gridSpan w:val="2"/>
            <w:vMerge/>
            <w:tcBorders>
              <w:left w:val="single" w:sz="8" w:space="0" w:color="000000"/>
              <w:right w:val="single" w:sz="8" w:space="0" w:color="000000"/>
            </w:tcBorders>
          </w:tcPr>
          <w:p w:rsidR="00BB3D6A" w:rsidRDefault="00BB3D6A" w:rsidP="00BB3D6A">
            <w:pPr>
              <w:pStyle w:val="379fa9b3-3c03-4e89-a5fc-73592442ef8b42"/>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0"/>
              <w:spacing w:before="114" w:after="114" w:line="240" w:lineRule="auto"/>
              <w:ind w:left="114" w:right="114"/>
              <w:jc w:val="center"/>
            </w:pPr>
            <w:r>
              <w:t>6.</w:t>
            </w:r>
          </w:p>
        </w:tc>
        <w:tc>
          <w:tcPr>
            <w:tcW w:w="12256" w:type="dxa"/>
            <w:gridSpan w:val="8"/>
            <w:tcBorders>
              <w:top w:val="single" w:sz="8" w:space="0" w:color="000000"/>
              <w:left w:val="single" w:sz="8" w:space="0" w:color="000000"/>
              <w:bottom w:val="single" w:sz="8" w:space="0" w:color="000000"/>
              <w:right w:val="single" w:sz="8" w:space="0" w:color="000000"/>
            </w:tcBorders>
            <w:vAlign w:val="center"/>
          </w:tcPr>
          <w:p w:rsidR="00BB3D6A" w:rsidRPr="00F84F99" w:rsidRDefault="00BB3D6A" w:rsidP="00BB3D6A">
            <w:pPr>
              <w:spacing w:line="288" w:lineRule="atLeast"/>
              <w:ind w:left="81"/>
              <w:rPr>
                <w:rFonts w:eastAsia="Times New Roman"/>
                <w:highlight w:val="yellow"/>
              </w:rPr>
            </w:pPr>
            <w:r w:rsidRPr="00F84F99">
              <w:t>Повышение эффективности служб охраны материнства, родовспоможения и развитие детского здравоохранения.</w:t>
            </w:r>
          </w:p>
        </w:tc>
      </w:tr>
      <w:tr w:rsidR="00BB3D6A" w:rsidTr="00BB3D6A">
        <w:tc>
          <w:tcPr>
            <w:tcW w:w="2268" w:type="dxa"/>
            <w:gridSpan w:val="2"/>
            <w:vMerge/>
            <w:tcBorders>
              <w:left w:val="single" w:sz="8" w:space="0" w:color="000000"/>
              <w:right w:val="single" w:sz="8" w:space="0" w:color="000000"/>
            </w:tcBorders>
          </w:tcPr>
          <w:p w:rsidR="00BB3D6A" w:rsidRDefault="00BB3D6A" w:rsidP="00BB3D6A">
            <w:pPr>
              <w:pStyle w:val="379fa9b3-3c03-4e89-a5fc-73592442ef8b42"/>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0"/>
              <w:spacing w:before="114" w:after="114" w:line="240" w:lineRule="auto"/>
              <w:ind w:left="114" w:right="114"/>
              <w:jc w:val="center"/>
            </w:pPr>
            <w:r>
              <w:t>7.</w:t>
            </w:r>
          </w:p>
        </w:tc>
        <w:tc>
          <w:tcPr>
            <w:tcW w:w="12256" w:type="dxa"/>
            <w:gridSpan w:val="8"/>
            <w:tcBorders>
              <w:top w:val="single" w:sz="8" w:space="0" w:color="000000"/>
              <w:left w:val="single" w:sz="8" w:space="0" w:color="000000"/>
              <w:bottom w:val="single" w:sz="8" w:space="0" w:color="000000"/>
              <w:right w:val="single" w:sz="8" w:space="0" w:color="000000"/>
            </w:tcBorders>
            <w:vAlign w:val="center"/>
          </w:tcPr>
          <w:p w:rsidR="00BB3D6A" w:rsidRPr="00F84F99" w:rsidRDefault="00BB3D6A" w:rsidP="00BB3D6A">
            <w:pPr>
              <w:spacing w:line="288" w:lineRule="atLeast"/>
              <w:ind w:left="81"/>
              <w:rPr>
                <w:rFonts w:eastAsia="Times New Roman"/>
                <w:highlight w:val="yellow"/>
              </w:rPr>
            </w:pPr>
            <w:r w:rsidRPr="00F84F99">
              <w:t>Обеспечение опережающих темпов развития медицинской реабилитации населения, включая систему санаторно-курортного лечения, в том числе детей.</w:t>
            </w:r>
          </w:p>
        </w:tc>
      </w:tr>
      <w:tr w:rsidR="00BB3D6A" w:rsidTr="00BB3D6A">
        <w:tc>
          <w:tcPr>
            <w:tcW w:w="2268" w:type="dxa"/>
            <w:gridSpan w:val="2"/>
            <w:vMerge/>
            <w:tcBorders>
              <w:left w:val="single" w:sz="8" w:space="0" w:color="000000"/>
              <w:right w:val="single" w:sz="8" w:space="0" w:color="000000"/>
            </w:tcBorders>
          </w:tcPr>
          <w:p w:rsidR="00BB3D6A" w:rsidRDefault="00BB3D6A" w:rsidP="00BB3D6A">
            <w:pPr>
              <w:pStyle w:val="379fa9b3-3c03-4e89-a5fc-73592442ef8b42"/>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0"/>
              <w:spacing w:before="114" w:after="114" w:line="240" w:lineRule="auto"/>
              <w:ind w:left="114" w:right="114"/>
              <w:jc w:val="center"/>
            </w:pPr>
            <w:r>
              <w:t>8.</w:t>
            </w:r>
          </w:p>
        </w:tc>
        <w:tc>
          <w:tcPr>
            <w:tcW w:w="12256" w:type="dxa"/>
            <w:gridSpan w:val="8"/>
            <w:tcBorders>
              <w:top w:val="single" w:sz="8" w:space="0" w:color="000000"/>
              <w:left w:val="single" w:sz="8" w:space="0" w:color="000000"/>
              <w:bottom w:val="single" w:sz="8" w:space="0" w:color="000000"/>
              <w:right w:val="single" w:sz="8" w:space="0" w:color="000000"/>
            </w:tcBorders>
            <w:vAlign w:val="center"/>
          </w:tcPr>
          <w:p w:rsidR="00BB3D6A" w:rsidRPr="00F84F99" w:rsidRDefault="00BB3D6A" w:rsidP="00BB3D6A">
            <w:pPr>
              <w:spacing w:line="288" w:lineRule="atLeast"/>
              <w:ind w:left="81"/>
              <w:rPr>
                <w:rFonts w:eastAsia="Times New Roman"/>
                <w:highlight w:val="yellow"/>
              </w:rPr>
            </w:pPr>
            <w:r w:rsidRPr="00F84F99">
              <w:t>Обеспечение государственной системы здравоохранения города Москвы высококвалифицированными кадрами, повышение уровня мотивации медицинских работников, ликвидация кадровых диспропорций в государственной системе здравоохранения города Москвы.</w:t>
            </w:r>
          </w:p>
        </w:tc>
      </w:tr>
      <w:tr w:rsidR="00BB3D6A" w:rsidTr="00BB3D6A">
        <w:tc>
          <w:tcPr>
            <w:tcW w:w="2268" w:type="dxa"/>
            <w:gridSpan w:val="2"/>
            <w:vMerge/>
            <w:tcBorders>
              <w:left w:val="single" w:sz="8" w:space="0" w:color="000000"/>
              <w:right w:val="single" w:sz="8" w:space="0" w:color="000000"/>
            </w:tcBorders>
          </w:tcPr>
          <w:p w:rsidR="00BB3D6A" w:rsidRDefault="00BB3D6A" w:rsidP="00BB3D6A">
            <w:pPr>
              <w:pStyle w:val="379fa9b3-3c03-4e89-a5fc-73592442ef8b42"/>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0"/>
              <w:spacing w:before="114" w:after="114" w:line="240" w:lineRule="auto"/>
              <w:ind w:left="114" w:right="114"/>
              <w:jc w:val="center"/>
            </w:pPr>
            <w:r>
              <w:t>9.</w:t>
            </w:r>
          </w:p>
        </w:tc>
        <w:tc>
          <w:tcPr>
            <w:tcW w:w="12256" w:type="dxa"/>
            <w:gridSpan w:val="8"/>
            <w:tcBorders>
              <w:top w:val="single" w:sz="8" w:space="0" w:color="000000"/>
              <w:left w:val="single" w:sz="8" w:space="0" w:color="000000"/>
              <w:bottom w:val="single" w:sz="8" w:space="0" w:color="000000"/>
              <w:right w:val="single" w:sz="8" w:space="0" w:color="000000"/>
            </w:tcBorders>
            <w:vAlign w:val="center"/>
          </w:tcPr>
          <w:p w:rsidR="00BB3D6A" w:rsidRPr="00F84F99" w:rsidRDefault="00BB3D6A" w:rsidP="00BB3D6A">
            <w:pPr>
              <w:spacing w:line="288" w:lineRule="atLeast"/>
              <w:ind w:left="81"/>
              <w:rPr>
                <w:rFonts w:eastAsia="Times New Roman"/>
                <w:highlight w:val="yellow"/>
              </w:rPr>
            </w:pPr>
            <w:r w:rsidRPr="00F84F99">
              <w:t>Предотвращение распространения заболеваний, представляющих опасность для окружающих, обеспечение биологической безопасности.</w:t>
            </w:r>
          </w:p>
        </w:tc>
      </w:tr>
      <w:tr w:rsidR="00BB3D6A" w:rsidTr="00BB3D6A">
        <w:tc>
          <w:tcPr>
            <w:tcW w:w="2268" w:type="dxa"/>
            <w:gridSpan w:val="2"/>
            <w:vMerge/>
            <w:tcBorders>
              <w:left w:val="single" w:sz="8" w:space="0" w:color="000000"/>
              <w:bottom w:val="single" w:sz="8" w:space="0" w:color="000000"/>
              <w:right w:val="single" w:sz="8" w:space="0" w:color="000000"/>
            </w:tcBorders>
          </w:tcPr>
          <w:p w:rsidR="00BB3D6A" w:rsidRDefault="00BB3D6A" w:rsidP="00BB3D6A">
            <w:pPr>
              <w:pStyle w:val="379fa9b3-3c03-4e89-a5fc-73592442ef8b42"/>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0"/>
              <w:spacing w:before="114" w:after="114" w:line="240" w:lineRule="auto"/>
              <w:ind w:left="114" w:right="114"/>
              <w:jc w:val="center"/>
            </w:pPr>
            <w:r>
              <w:t>10.</w:t>
            </w:r>
          </w:p>
        </w:tc>
        <w:tc>
          <w:tcPr>
            <w:tcW w:w="12256" w:type="dxa"/>
            <w:gridSpan w:val="8"/>
            <w:tcBorders>
              <w:top w:val="single" w:sz="8" w:space="0" w:color="000000"/>
              <w:left w:val="single" w:sz="8" w:space="0" w:color="000000"/>
              <w:bottom w:val="single" w:sz="8" w:space="0" w:color="000000"/>
              <w:right w:val="single" w:sz="8" w:space="0" w:color="000000"/>
            </w:tcBorders>
            <w:vAlign w:val="center"/>
          </w:tcPr>
          <w:p w:rsidR="00BB3D6A" w:rsidRPr="00F84F99" w:rsidRDefault="00BB3D6A" w:rsidP="00BB3D6A">
            <w:pPr>
              <w:spacing w:line="288" w:lineRule="atLeast"/>
              <w:ind w:left="81"/>
              <w:rPr>
                <w:rFonts w:eastAsia="Times New Roman"/>
                <w:highlight w:val="yellow"/>
              </w:rPr>
            </w:pPr>
            <w:r w:rsidRPr="00F84F99">
              <w:t>Создание условий долгосрочного развития государственной системы здравоохранения города Москвы, включая информатизацию отрасли.</w:t>
            </w:r>
          </w:p>
        </w:tc>
      </w:tr>
      <w:tr w:rsidR="00BB3D6A" w:rsidTr="00BB3D6A">
        <w:trPr>
          <w:cantSplit/>
        </w:trPr>
        <w:tc>
          <w:tcPr>
            <w:tcW w:w="15148" w:type="dxa"/>
            <w:gridSpan w:val="11"/>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3"/>
              <w:spacing w:before="114" w:after="114" w:line="240" w:lineRule="auto"/>
              <w:ind w:left="57" w:right="57"/>
              <w:jc w:val="center"/>
            </w:pPr>
            <w:r>
              <w:lastRenderedPageBreak/>
              <w:t>Натуральные показатели государственной программы</w:t>
            </w:r>
          </w:p>
        </w:tc>
      </w:tr>
      <w:tr w:rsidR="00BB3D6A" w:rsidTr="00BB3D6A">
        <w:trPr>
          <w:tblHeader/>
        </w:trPr>
        <w:tc>
          <w:tcPr>
            <w:tcW w:w="851" w:type="dxa"/>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4"/>
              <w:spacing w:before="114" w:after="114" w:line="240" w:lineRule="auto"/>
              <w:ind w:left="114" w:right="114"/>
              <w:jc w:val="center"/>
            </w:pPr>
            <w:r>
              <w:t>№п/п</w:t>
            </w:r>
          </w:p>
        </w:tc>
        <w:tc>
          <w:tcPr>
            <w:tcW w:w="5670" w:type="dxa"/>
            <w:gridSpan w:val="3"/>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5"/>
              <w:spacing w:before="114" w:after="114" w:line="240" w:lineRule="auto"/>
              <w:ind w:left="114" w:right="114"/>
              <w:jc w:val="center"/>
            </w:pPr>
            <w:r>
              <w:t>Наименование натурального показателя</w:t>
            </w:r>
          </w:p>
        </w:tc>
        <w:tc>
          <w:tcPr>
            <w:tcW w:w="2268" w:type="dxa"/>
            <w:gridSpan w:val="2"/>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6"/>
              <w:spacing w:before="114" w:after="114" w:line="240" w:lineRule="auto"/>
              <w:ind w:left="114" w:right="114"/>
              <w:jc w:val="center"/>
            </w:pPr>
            <w:r>
              <w:t>Ед. изм.</w:t>
            </w:r>
          </w:p>
        </w:tc>
        <w:tc>
          <w:tcPr>
            <w:tcW w:w="6359" w:type="dxa"/>
            <w:gridSpan w:val="5"/>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7"/>
              <w:spacing w:before="114" w:after="114" w:line="240" w:lineRule="auto"/>
              <w:ind w:left="114" w:right="114"/>
              <w:jc w:val="center"/>
            </w:pPr>
            <w:r>
              <w:t>Значения</w:t>
            </w:r>
          </w:p>
        </w:tc>
      </w:tr>
      <w:tr w:rsidR="00BB3D6A" w:rsidTr="00BB3D6A">
        <w:trPr>
          <w:tblHeader/>
        </w:trPr>
        <w:tc>
          <w:tcPr>
            <w:tcW w:w="851" w:type="dxa"/>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48"/>
              <w:spacing w:after="0" w:line="240" w:lineRule="auto"/>
              <w:ind w:left="114" w:right="114"/>
            </w:pPr>
          </w:p>
        </w:tc>
        <w:tc>
          <w:tcPr>
            <w:tcW w:w="5670" w:type="dxa"/>
            <w:gridSpan w:val="3"/>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48"/>
              <w:spacing w:after="0" w:line="240" w:lineRule="auto"/>
              <w:ind w:left="114" w:right="114"/>
            </w:pPr>
          </w:p>
        </w:tc>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48"/>
              <w:spacing w:after="0" w:line="240" w:lineRule="auto"/>
              <w:ind w:left="114" w:right="114"/>
            </w:pPr>
          </w:p>
        </w:tc>
        <w:tc>
          <w:tcPr>
            <w:tcW w:w="1539"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9"/>
              <w:spacing w:after="0" w:line="240" w:lineRule="auto"/>
              <w:ind w:left="114" w:right="114"/>
              <w:jc w:val="center"/>
            </w:pPr>
            <w:r>
              <w:t>2025</w:t>
            </w:r>
          </w:p>
        </w:tc>
        <w:tc>
          <w:tcPr>
            <w:tcW w:w="1276"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50"/>
              <w:spacing w:after="0" w:line="240" w:lineRule="auto"/>
              <w:ind w:left="114" w:right="114"/>
              <w:jc w:val="center"/>
            </w:pPr>
            <w:r>
              <w:t>2026</w:t>
            </w:r>
          </w:p>
        </w:tc>
        <w:tc>
          <w:tcPr>
            <w:tcW w:w="1843"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51"/>
              <w:spacing w:after="0" w:line="240" w:lineRule="auto"/>
              <w:ind w:left="114" w:right="114"/>
              <w:jc w:val="center"/>
            </w:pPr>
            <w:r>
              <w:t>2027</w:t>
            </w:r>
          </w:p>
        </w:tc>
        <w:tc>
          <w:tcPr>
            <w:tcW w:w="170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52"/>
              <w:spacing w:after="0" w:line="240" w:lineRule="auto"/>
              <w:ind w:left="114" w:right="114"/>
              <w:jc w:val="center"/>
            </w:pPr>
            <w:r>
              <w:t>2028</w:t>
            </w:r>
          </w:p>
        </w:tc>
      </w:tr>
      <w:tr w:rsidR="00BB3D6A" w:rsidTr="00BB3D6A">
        <w:tc>
          <w:tcPr>
            <w:tcW w:w="85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53"/>
              <w:spacing w:before="114" w:after="0" w:line="240" w:lineRule="auto"/>
              <w:ind w:left="114" w:right="114"/>
              <w:jc w:val="center"/>
            </w:pPr>
            <w:r>
              <w:t>1</w:t>
            </w:r>
          </w:p>
        </w:tc>
        <w:tc>
          <w:tcPr>
            <w:tcW w:w="5670" w:type="dxa"/>
            <w:gridSpan w:val="3"/>
            <w:tcBorders>
              <w:top w:val="single" w:sz="8" w:space="0" w:color="000000"/>
              <w:left w:val="single" w:sz="8" w:space="0" w:color="000000"/>
              <w:bottom w:val="single" w:sz="8" w:space="0" w:color="000000"/>
              <w:right w:val="single" w:sz="8" w:space="0" w:color="000000"/>
            </w:tcBorders>
          </w:tcPr>
          <w:p w:rsidR="00BB3D6A" w:rsidRPr="002570C6" w:rsidRDefault="00BB3D6A" w:rsidP="00BB3D6A">
            <w:pPr>
              <w:spacing w:line="288" w:lineRule="atLeast"/>
              <w:ind w:left="129"/>
              <w:rPr>
                <w:rFonts w:eastAsia="Times New Roman"/>
                <w:highlight w:val="yellow"/>
              </w:rPr>
            </w:pPr>
            <w:r w:rsidRPr="002570C6">
              <w:t>Ожидаемая продолжительность жизни при рождении</w:t>
            </w:r>
          </w:p>
        </w:tc>
        <w:tc>
          <w:tcPr>
            <w:tcW w:w="2268" w:type="dxa"/>
            <w:gridSpan w:val="2"/>
            <w:tcBorders>
              <w:top w:val="single" w:sz="8" w:space="0" w:color="000000"/>
              <w:left w:val="single" w:sz="8" w:space="0" w:color="000000"/>
              <w:bottom w:val="single" w:sz="8" w:space="0" w:color="000000"/>
              <w:right w:val="single" w:sz="8" w:space="0" w:color="000000"/>
            </w:tcBorders>
          </w:tcPr>
          <w:p w:rsidR="00BB3D6A" w:rsidRPr="002570C6" w:rsidRDefault="00BB3D6A" w:rsidP="00BB3D6A">
            <w:pPr>
              <w:spacing w:line="288" w:lineRule="atLeast"/>
              <w:ind w:left="135"/>
              <w:rPr>
                <w:rFonts w:eastAsia="Times New Roman"/>
              </w:rPr>
            </w:pPr>
            <w:r w:rsidRPr="002570C6">
              <w:t>Год</w:t>
            </w:r>
          </w:p>
        </w:tc>
        <w:tc>
          <w:tcPr>
            <w:tcW w:w="1539" w:type="dxa"/>
            <w:gridSpan w:val="2"/>
            <w:tcBorders>
              <w:top w:val="single" w:sz="8" w:space="0" w:color="000000"/>
              <w:left w:val="single" w:sz="8" w:space="0" w:color="000000"/>
              <w:bottom w:val="single" w:sz="8" w:space="0" w:color="000000"/>
              <w:right w:val="single" w:sz="8" w:space="0" w:color="000000"/>
            </w:tcBorders>
          </w:tcPr>
          <w:p w:rsidR="00BB3D6A" w:rsidRPr="0095723B" w:rsidRDefault="00BB3D6A" w:rsidP="00BB3D6A">
            <w:pPr>
              <w:pStyle w:val="379fa9b3-3c03-4e89-a5fc-73592442ef8b56"/>
              <w:spacing w:before="114" w:after="0" w:line="240" w:lineRule="auto"/>
              <w:ind w:left="114" w:right="114"/>
              <w:jc w:val="right"/>
            </w:pPr>
            <w:r w:rsidRPr="0095723B">
              <w:t>79,97</w:t>
            </w:r>
          </w:p>
        </w:tc>
        <w:tc>
          <w:tcPr>
            <w:tcW w:w="1276" w:type="dxa"/>
            <w:tcBorders>
              <w:top w:val="single" w:sz="8" w:space="0" w:color="000000"/>
              <w:left w:val="single" w:sz="8" w:space="0" w:color="000000"/>
              <w:bottom w:val="single" w:sz="8" w:space="0" w:color="000000"/>
              <w:right w:val="single" w:sz="8" w:space="0" w:color="000000"/>
            </w:tcBorders>
          </w:tcPr>
          <w:p w:rsidR="00BB3D6A" w:rsidRPr="0095723B" w:rsidRDefault="00BB3D6A" w:rsidP="00BB3D6A">
            <w:pPr>
              <w:pStyle w:val="379fa9b3-3c03-4e89-a5fc-73592442ef8b56"/>
              <w:spacing w:before="114" w:after="0" w:line="240" w:lineRule="auto"/>
              <w:ind w:left="114" w:right="114"/>
              <w:jc w:val="right"/>
            </w:pPr>
            <w:r w:rsidRPr="0095723B">
              <w:t>79,98</w:t>
            </w:r>
          </w:p>
        </w:tc>
        <w:tc>
          <w:tcPr>
            <w:tcW w:w="1843" w:type="dxa"/>
            <w:tcBorders>
              <w:top w:val="single" w:sz="8" w:space="0" w:color="000000"/>
              <w:left w:val="single" w:sz="8" w:space="0" w:color="000000"/>
              <w:bottom w:val="single" w:sz="8" w:space="0" w:color="000000"/>
              <w:right w:val="single" w:sz="8" w:space="0" w:color="000000"/>
            </w:tcBorders>
          </w:tcPr>
          <w:p w:rsidR="00BB3D6A" w:rsidRPr="0095723B" w:rsidRDefault="00BB3D6A" w:rsidP="00BB3D6A">
            <w:pPr>
              <w:pStyle w:val="379fa9b3-3c03-4e89-a5fc-73592442ef8b56"/>
              <w:spacing w:before="114" w:after="0" w:line="240" w:lineRule="auto"/>
              <w:ind w:left="114" w:right="114"/>
              <w:jc w:val="right"/>
            </w:pPr>
            <w:r w:rsidRPr="0095723B">
              <w:t>79,99</w:t>
            </w:r>
          </w:p>
        </w:tc>
        <w:tc>
          <w:tcPr>
            <w:tcW w:w="1701" w:type="dxa"/>
            <w:tcBorders>
              <w:top w:val="single" w:sz="8" w:space="0" w:color="000000"/>
              <w:left w:val="single" w:sz="8" w:space="0" w:color="000000"/>
              <w:bottom w:val="single" w:sz="8" w:space="0" w:color="000000"/>
              <w:right w:val="single" w:sz="8" w:space="0" w:color="000000"/>
            </w:tcBorders>
          </w:tcPr>
          <w:p w:rsidR="00BB3D6A" w:rsidRPr="0095723B" w:rsidRDefault="00BB3D6A" w:rsidP="00BB3D6A">
            <w:pPr>
              <w:pStyle w:val="379fa9b3-3c03-4e89-a5fc-73592442ef8b56"/>
              <w:spacing w:before="114" w:after="0" w:line="240" w:lineRule="auto"/>
              <w:ind w:left="114" w:right="114"/>
              <w:jc w:val="right"/>
            </w:pPr>
            <w:r w:rsidRPr="0095723B">
              <w:t>79,99</w:t>
            </w:r>
          </w:p>
        </w:tc>
      </w:tr>
      <w:tr w:rsidR="00BB3D6A" w:rsidTr="00BB3D6A">
        <w:tc>
          <w:tcPr>
            <w:tcW w:w="85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53"/>
              <w:spacing w:before="114" w:after="0" w:line="240" w:lineRule="auto"/>
              <w:ind w:left="114" w:right="114"/>
              <w:jc w:val="center"/>
            </w:pPr>
            <w:r>
              <w:t>2</w:t>
            </w:r>
          </w:p>
        </w:tc>
        <w:tc>
          <w:tcPr>
            <w:tcW w:w="5670" w:type="dxa"/>
            <w:gridSpan w:val="3"/>
            <w:tcBorders>
              <w:top w:val="single" w:sz="8" w:space="0" w:color="000000"/>
              <w:left w:val="single" w:sz="8" w:space="0" w:color="000000"/>
              <w:bottom w:val="single" w:sz="8" w:space="0" w:color="000000"/>
              <w:right w:val="single" w:sz="8" w:space="0" w:color="000000"/>
            </w:tcBorders>
          </w:tcPr>
          <w:p w:rsidR="00BB3D6A" w:rsidRPr="002570C6" w:rsidRDefault="00BB3D6A" w:rsidP="00BB3D6A">
            <w:pPr>
              <w:spacing w:line="288" w:lineRule="atLeast"/>
              <w:ind w:left="129"/>
              <w:rPr>
                <w:rFonts w:eastAsia="Times New Roman"/>
                <w:highlight w:val="yellow"/>
              </w:rPr>
            </w:pPr>
            <w:r w:rsidRPr="002570C6">
              <w:t>Ожидаемая продолжительность здоровой жизни</w:t>
            </w:r>
          </w:p>
        </w:tc>
        <w:tc>
          <w:tcPr>
            <w:tcW w:w="2268" w:type="dxa"/>
            <w:gridSpan w:val="2"/>
            <w:tcBorders>
              <w:top w:val="single" w:sz="8" w:space="0" w:color="000000"/>
              <w:left w:val="single" w:sz="8" w:space="0" w:color="000000"/>
              <w:bottom w:val="single" w:sz="8" w:space="0" w:color="000000"/>
              <w:right w:val="single" w:sz="8" w:space="0" w:color="000000"/>
            </w:tcBorders>
          </w:tcPr>
          <w:p w:rsidR="00BB3D6A" w:rsidRPr="002570C6" w:rsidRDefault="00BB3D6A" w:rsidP="00BB3D6A">
            <w:pPr>
              <w:spacing w:line="288" w:lineRule="atLeast"/>
              <w:ind w:left="135"/>
              <w:rPr>
                <w:rFonts w:eastAsia="Times New Roman"/>
              </w:rPr>
            </w:pPr>
            <w:r w:rsidRPr="002570C6">
              <w:t>Год</w:t>
            </w:r>
          </w:p>
        </w:tc>
        <w:tc>
          <w:tcPr>
            <w:tcW w:w="1539" w:type="dxa"/>
            <w:gridSpan w:val="2"/>
            <w:tcBorders>
              <w:top w:val="single" w:sz="8" w:space="0" w:color="000000"/>
              <w:left w:val="single" w:sz="8" w:space="0" w:color="000000"/>
              <w:bottom w:val="single" w:sz="8" w:space="0" w:color="000000"/>
              <w:right w:val="single" w:sz="8" w:space="0" w:color="000000"/>
            </w:tcBorders>
          </w:tcPr>
          <w:p w:rsidR="00BB3D6A" w:rsidRPr="0095723B" w:rsidRDefault="00BB3D6A" w:rsidP="00BB3D6A">
            <w:pPr>
              <w:pStyle w:val="379fa9b3-3c03-4e89-a5fc-73592442ef8b56"/>
              <w:spacing w:before="114" w:after="0" w:line="240" w:lineRule="auto"/>
              <w:ind w:left="114" w:right="114"/>
              <w:jc w:val="right"/>
            </w:pPr>
            <w:r w:rsidRPr="0095723B">
              <w:t>65,6</w:t>
            </w:r>
          </w:p>
        </w:tc>
        <w:tc>
          <w:tcPr>
            <w:tcW w:w="1276" w:type="dxa"/>
            <w:tcBorders>
              <w:top w:val="single" w:sz="8" w:space="0" w:color="000000"/>
              <w:left w:val="single" w:sz="8" w:space="0" w:color="000000"/>
              <w:bottom w:val="single" w:sz="8" w:space="0" w:color="000000"/>
              <w:right w:val="single" w:sz="8" w:space="0" w:color="000000"/>
            </w:tcBorders>
          </w:tcPr>
          <w:p w:rsidR="00BB3D6A" w:rsidRPr="0095723B" w:rsidRDefault="00BB3D6A" w:rsidP="00BB3D6A">
            <w:pPr>
              <w:pStyle w:val="379fa9b3-3c03-4e89-a5fc-73592442ef8b56"/>
              <w:spacing w:before="114" w:after="0" w:line="240" w:lineRule="auto"/>
              <w:ind w:left="114" w:right="114"/>
              <w:jc w:val="right"/>
            </w:pPr>
            <w:r w:rsidRPr="0095723B">
              <w:t>65,7</w:t>
            </w:r>
          </w:p>
        </w:tc>
        <w:tc>
          <w:tcPr>
            <w:tcW w:w="1843" w:type="dxa"/>
            <w:tcBorders>
              <w:top w:val="single" w:sz="8" w:space="0" w:color="000000"/>
              <w:left w:val="single" w:sz="8" w:space="0" w:color="000000"/>
              <w:bottom w:val="single" w:sz="8" w:space="0" w:color="000000"/>
              <w:right w:val="single" w:sz="8" w:space="0" w:color="000000"/>
            </w:tcBorders>
          </w:tcPr>
          <w:p w:rsidR="00BB3D6A" w:rsidRPr="0095723B" w:rsidRDefault="00BB3D6A" w:rsidP="00BB3D6A">
            <w:pPr>
              <w:pStyle w:val="379fa9b3-3c03-4e89-a5fc-73592442ef8b56"/>
              <w:spacing w:before="114" w:after="0" w:line="240" w:lineRule="auto"/>
              <w:ind w:left="114" w:right="114"/>
              <w:jc w:val="right"/>
            </w:pPr>
            <w:r w:rsidRPr="0095723B">
              <w:t>65,9</w:t>
            </w:r>
          </w:p>
        </w:tc>
        <w:tc>
          <w:tcPr>
            <w:tcW w:w="1701" w:type="dxa"/>
            <w:tcBorders>
              <w:top w:val="single" w:sz="8" w:space="0" w:color="000000"/>
              <w:left w:val="single" w:sz="8" w:space="0" w:color="000000"/>
              <w:bottom w:val="single" w:sz="8" w:space="0" w:color="000000"/>
              <w:right w:val="single" w:sz="8" w:space="0" w:color="000000"/>
            </w:tcBorders>
          </w:tcPr>
          <w:p w:rsidR="00BB3D6A" w:rsidRPr="0095723B" w:rsidRDefault="00BB3D6A" w:rsidP="00BB3D6A">
            <w:pPr>
              <w:pStyle w:val="379fa9b3-3c03-4e89-a5fc-73592442ef8b56"/>
              <w:spacing w:before="114" w:after="0" w:line="240" w:lineRule="auto"/>
              <w:ind w:left="114" w:right="114"/>
              <w:jc w:val="right"/>
            </w:pPr>
            <w:r w:rsidRPr="0095723B">
              <w:t>66,1</w:t>
            </w:r>
          </w:p>
        </w:tc>
      </w:tr>
      <w:tr w:rsidR="00BB3D6A" w:rsidTr="00BB3D6A">
        <w:tc>
          <w:tcPr>
            <w:tcW w:w="85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53"/>
              <w:spacing w:before="114" w:after="114" w:line="240" w:lineRule="auto"/>
              <w:ind w:left="114" w:right="114"/>
              <w:jc w:val="center"/>
            </w:pPr>
            <w:r>
              <w:t>3</w:t>
            </w:r>
          </w:p>
        </w:tc>
        <w:tc>
          <w:tcPr>
            <w:tcW w:w="5670" w:type="dxa"/>
            <w:gridSpan w:val="3"/>
            <w:tcBorders>
              <w:top w:val="single" w:sz="8" w:space="0" w:color="000000"/>
              <w:left w:val="single" w:sz="8" w:space="0" w:color="000000"/>
              <w:bottom w:val="single" w:sz="8" w:space="0" w:color="000000"/>
              <w:right w:val="single" w:sz="8" w:space="0" w:color="000000"/>
            </w:tcBorders>
          </w:tcPr>
          <w:p w:rsidR="00BB3D6A" w:rsidRPr="002570C6" w:rsidRDefault="00BB3D6A" w:rsidP="00BB3D6A">
            <w:pPr>
              <w:spacing w:line="288" w:lineRule="atLeast"/>
              <w:ind w:left="129"/>
              <w:rPr>
                <w:rFonts w:eastAsia="Times New Roman"/>
                <w:highlight w:val="yellow"/>
              </w:rPr>
            </w:pPr>
            <w:r w:rsidRPr="002570C6">
              <w:t>Младенческая смертность</w:t>
            </w:r>
          </w:p>
        </w:tc>
        <w:tc>
          <w:tcPr>
            <w:tcW w:w="2268" w:type="dxa"/>
            <w:gridSpan w:val="2"/>
            <w:tcBorders>
              <w:top w:val="single" w:sz="8" w:space="0" w:color="000000"/>
              <w:left w:val="single" w:sz="8" w:space="0" w:color="000000"/>
              <w:bottom w:val="single" w:sz="8" w:space="0" w:color="000000"/>
              <w:right w:val="single" w:sz="8" w:space="0" w:color="000000"/>
            </w:tcBorders>
          </w:tcPr>
          <w:p w:rsidR="00BB3D6A" w:rsidRPr="002570C6" w:rsidRDefault="00BB3D6A" w:rsidP="00BB3D6A">
            <w:pPr>
              <w:spacing w:line="288" w:lineRule="atLeast"/>
              <w:ind w:left="135"/>
              <w:rPr>
                <w:rFonts w:eastAsia="Times New Roman"/>
                <w:highlight w:val="yellow"/>
              </w:rPr>
            </w:pPr>
            <w:r w:rsidRPr="002570C6">
              <w:t>Случаи на 1000 родившихся живыми</w:t>
            </w:r>
          </w:p>
        </w:tc>
        <w:tc>
          <w:tcPr>
            <w:tcW w:w="1539" w:type="dxa"/>
            <w:gridSpan w:val="2"/>
            <w:tcBorders>
              <w:top w:val="single" w:sz="8" w:space="0" w:color="000000"/>
              <w:left w:val="single" w:sz="8" w:space="0" w:color="000000"/>
              <w:bottom w:val="single" w:sz="8" w:space="0" w:color="000000"/>
              <w:right w:val="single" w:sz="8" w:space="0" w:color="000000"/>
            </w:tcBorders>
          </w:tcPr>
          <w:p w:rsidR="00BB3D6A" w:rsidRPr="0095723B" w:rsidRDefault="00BB3D6A" w:rsidP="00BB3D6A">
            <w:pPr>
              <w:pStyle w:val="379fa9b3-3c03-4e89-a5fc-73592442ef8b56"/>
              <w:spacing w:before="114" w:after="114" w:line="240" w:lineRule="auto"/>
              <w:ind w:left="114" w:right="114"/>
              <w:jc w:val="right"/>
            </w:pPr>
            <w:r w:rsidRPr="0095723B">
              <w:t>3,5</w:t>
            </w:r>
          </w:p>
        </w:tc>
        <w:tc>
          <w:tcPr>
            <w:tcW w:w="1276" w:type="dxa"/>
            <w:tcBorders>
              <w:top w:val="single" w:sz="8" w:space="0" w:color="000000"/>
              <w:left w:val="single" w:sz="8" w:space="0" w:color="000000"/>
              <w:bottom w:val="single" w:sz="8" w:space="0" w:color="000000"/>
              <w:right w:val="single" w:sz="8" w:space="0" w:color="000000"/>
            </w:tcBorders>
          </w:tcPr>
          <w:p w:rsidR="00BB3D6A" w:rsidRPr="0095723B" w:rsidRDefault="00BB3D6A" w:rsidP="00BB3D6A">
            <w:pPr>
              <w:pStyle w:val="379fa9b3-3c03-4e89-a5fc-73592442ef8b56"/>
              <w:spacing w:before="114" w:after="114" w:line="240" w:lineRule="auto"/>
              <w:ind w:left="114" w:right="114"/>
              <w:jc w:val="right"/>
            </w:pPr>
            <w:r w:rsidRPr="0095723B">
              <w:t>3,4</w:t>
            </w:r>
          </w:p>
        </w:tc>
        <w:tc>
          <w:tcPr>
            <w:tcW w:w="1843" w:type="dxa"/>
            <w:tcBorders>
              <w:top w:val="single" w:sz="8" w:space="0" w:color="000000"/>
              <w:left w:val="single" w:sz="8" w:space="0" w:color="000000"/>
              <w:bottom w:val="single" w:sz="8" w:space="0" w:color="000000"/>
              <w:right w:val="single" w:sz="8" w:space="0" w:color="000000"/>
            </w:tcBorders>
          </w:tcPr>
          <w:p w:rsidR="00BB3D6A" w:rsidRPr="0095723B" w:rsidRDefault="00BB3D6A" w:rsidP="00BB3D6A">
            <w:pPr>
              <w:pStyle w:val="379fa9b3-3c03-4e89-a5fc-73592442ef8b56"/>
              <w:spacing w:before="114" w:after="114" w:line="240" w:lineRule="auto"/>
              <w:ind w:left="114" w:right="114"/>
              <w:jc w:val="right"/>
            </w:pPr>
            <w:r w:rsidRPr="0095723B">
              <w:t>3,3</w:t>
            </w:r>
          </w:p>
        </w:tc>
        <w:tc>
          <w:tcPr>
            <w:tcW w:w="1701" w:type="dxa"/>
            <w:tcBorders>
              <w:top w:val="single" w:sz="8" w:space="0" w:color="000000"/>
              <w:left w:val="single" w:sz="8" w:space="0" w:color="000000"/>
              <w:bottom w:val="single" w:sz="8" w:space="0" w:color="000000"/>
              <w:right w:val="single" w:sz="8" w:space="0" w:color="000000"/>
            </w:tcBorders>
          </w:tcPr>
          <w:p w:rsidR="00BB3D6A" w:rsidRPr="0095723B" w:rsidRDefault="00BB3D6A" w:rsidP="00BB3D6A">
            <w:pPr>
              <w:pStyle w:val="379fa9b3-3c03-4e89-a5fc-73592442ef8b56"/>
              <w:spacing w:before="114" w:after="114" w:line="240" w:lineRule="auto"/>
              <w:ind w:left="114" w:right="114"/>
              <w:jc w:val="right"/>
            </w:pPr>
            <w:r w:rsidRPr="0095723B">
              <w:t>3,3</w:t>
            </w:r>
          </w:p>
        </w:tc>
      </w:tr>
      <w:tr w:rsidR="00BB3D6A" w:rsidTr="00BB3D6A">
        <w:tc>
          <w:tcPr>
            <w:tcW w:w="85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53"/>
              <w:spacing w:before="114" w:after="114" w:line="240" w:lineRule="auto"/>
              <w:ind w:left="114" w:right="114"/>
              <w:jc w:val="center"/>
            </w:pPr>
            <w:r>
              <w:t>4</w:t>
            </w:r>
          </w:p>
        </w:tc>
        <w:tc>
          <w:tcPr>
            <w:tcW w:w="5670" w:type="dxa"/>
            <w:gridSpan w:val="3"/>
            <w:tcBorders>
              <w:top w:val="single" w:sz="8" w:space="0" w:color="000000"/>
              <w:left w:val="single" w:sz="8" w:space="0" w:color="000000"/>
              <w:bottom w:val="single" w:sz="8" w:space="0" w:color="000000"/>
              <w:right w:val="single" w:sz="8" w:space="0" w:color="000000"/>
            </w:tcBorders>
          </w:tcPr>
          <w:p w:rsidR="00BB3D6A" w:rsidRPr="002570C6" w:rsidRDefault="00BB3D6A" w:rsidP="00BB3D6A">
            <w:pPr>
              <w:spacing w:line="288" w:lineRule="atLeast"/>
              <w:ind w:left="129"/>
              <w:rPr>
                <w:rFonts w:eastAsia="Times New Roman"/>
                <w:highlight w:val="yellow"/>
              </w:rPr>
            </w:pPr>
            <w:r w:rsidRPr="002570C6">
              <w:t>Младенческая смертность постоянного населения города Москвы</w:t>
            </w:r>
          </w:p>
        </w:tc>
        <w:tc>
          <w:tcPr>
            <w:tcW w:w="2268" w:type="dxa"/>
            <w:gridSpan w:val="2"/>
            <w:tcBorders>
              <w:top w:val="single" w:sz="8" w:space="0" w:color="000000"/>
              <w:left w:val="single" w:sz="8" w:space="0" w:color="000000"/>
              <w:bottom w:val="single" w:sz="8" w:space="0" w:color="000000"/>
              <w:right w:val="single" w:sz="8" w:space="0" w:color="000000"/>
            </w:tcBorders>
          </w:tcPr>
          <w:p w:rsidR="00BB3D6A" w:rsidRPr="002570C6" w:rsidRDefault="00BB3D6A" w:rsidP="00BB3D6A">
            <w:pPr>
              <w:spacing w:line="288" w:lineRule="atLeast"/>
              <w:ind w:left="135"/>
              <w:rPr>
                <w:rFonts w:eastAsia="Times New Roman"/>
                <w:highlight w:val="yellow"/>
              </w:rPr>
            </w:pPr>
            <w:r w:rsidRPr="002570C6">
              <w:t>Случаи на 1000 родившихся живыми</w:t>
            </w:r>
          </w:p>
        </w:tc>
        <w:tc>
          <w:tcPr>
            <w:tcW w:w="1539" w:type="dxa"/>
            <w:gridSpan w:val="2"/>
            <w:tcBorders>
              <w:top w:val="single" w:sz="8" w:space="0" w:color="000000"/>
              <w:left w:val="single" w:sz="8" w:space="0" w:color="000000"/>
              <w:bottom w:val="single" w:sz="8" w:space="0" w:color="000000"/>
              <w:right w:val="single" w:sz="8" w:space="0" w:color="000000"/>
            </w:tcBorders>
          </w:tcPr>
          <w:p w:rsidR="00BB3D6A" w:rsidRPr="0095723B" w:rsidRDefault="00BB3D6A" w:rsidP="00BB3D6A">
            <w:pPr>
              <w:pStyle w:val="379fa9b3-3c03-4e89-a5fc-73592442ef8b56"/>
              <w:spacing w:before="114" w:after="114" w:line="240" w:lineRule="auto"/>
              <w:ind w:left="114" w:right="114"/>
              <w:jc w:val="right"/>
            </w:pPr>
            <w:r w:rsidRPr="0095723B">
              <w:t>3,3</w:t>
            </w:r>
          </w:p>
        </w:tc>
        <w:tc>
          <w:tcPr>
            <w:tcW w:w="1276" w:type="dxa"/>
            <w:tcBorders>
              <w:top w:val="single" w:sz="8" w:space="0" w:color="000000"/>
              <w:left w:val="single" w:sz="8" w:space="0" w:color="000000"/>
              <w:bottom w:val="single" w:sz="8" w:space="0" w:color="000000"/>
              <w:right w:val="single" w:sz="8" w:space="0" w:color="000000"/>
            </w:tcBorders>
          </w:tcPr>
          <w:p w:rsidR="00BB3D6A" w:rsidRPr="0095723B" w:rsidRDefault="00BB3D6A" w:rsidP="00BB3D6A">
            <w:pPr>
              <w:pStyle w:val="379fa9b3-3c03-4e89-a5fc-73592442ef8b56"/>
              <w:spacing w:before="114" w:after="114" w:line="240" w:lineRule="auto"/>
              <w:ind w:left="114" w:right="114"/>
              <w:jc w:val="right"/>
            </w:pPr>
            <w:r w:rsidRPr="0095723B">
              <w:t>3,2</w:t>
            </w:r>
          </w:p>
        </w:tc>
        <w:tc>
          <w:tcPr>
            <w:tcW w:w="1843" w:type="dxa"/>
            <w:tcBorders>
              <w:top w:val="single" w:sz="8" w:space="0" w:color="000000"/>
              <w:left w:val="single" w:sz="8" w:space="0" w:color="000000"/>
              <w:bottom w:val="single" w:sz="8" w:space="0" w:color="000000"/>
              <w:right w:val="single" w:sz="8" w:space="0" w:color="000000"/>
            </w:tcBorders>
          </w:tcPr>
          <w:p w:rsidR="00BB3D6A" w:rsidRPr="0095723B" w:rsidRDefault="00BB3D6A" w:rsidP="00BB3D6A">
            <w:pPr>
              <w:pStyle w:val="379fa9b3-3c03-4e89-a5fc-73592442ef8b56"/>
              <w:spacing w:before="114" w:after="114" w:line="240" w:lineRule="auto"/>
              <w:ind w:left="114" w:right="114"/>
              <w:jc w:val="right"/>
            </w:pPr>
            <w:r w:rsidRPr="0095723B">
              <w:t>3,1</w:t>
            </w:r>
          </w:p>
        </w:tc>
        <w:tc>
          <w:tcPr>
            <w:tcW w:w="1701" w:type="dxa"/>
            <w:tcBorders>
              <w:top w:val="single" w:sz="8" w:space="0" w:color="000000"/>
              <w:left w:val="single" w:sz="8" w:space="0" w:color="000000"/>
              <w:bottom w:val="single" w:sz="8" w:space="0" w:color="000000"/>
              <w:right w:val="single" w:sz="8" w:space="0" w:color="000000"/>
            </w:tcBorders>
          </w:tcPr>
          <w:p w:rsidR="00BB3D6A" w:rsidRPr="0095723B" w:rsidRDefault="00BB3D6A" w:rsidP="00BB3D6A">
            <w:pPr>
              <w:pStyle w:val="379fa9b3-3c03-4e89-a5fc-73592442ef8b56"/>
              <w:spacing w:before="114" w:after="114" w:line="240" w:lineRule="auto"/>
              <w:ind w:left="114" w:right="114"/>
              <w:jc w:val="right"/>
            </w:pPr>
            <w:r w:rsidRPr="0095723B">
              <w:t>3,1</w:t>
            </w:r>
          </w:p>
        </w:tc>
      </w:tr>
      <w:tr w:rsidR="00BB3D6A" w:rsidTr="00BB3D6A">
        <w:tc>
          <w:tcPr>
            <w:tcW w:w="85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53"/>
              <w:spacing w:before="114" w:after="114" w:line="240" w:lineRule="auto"/>
              <w:ind w:left="114" w:right="114"/>
              <w:jc w:val="center"/>
            </w:pPr>
            <w:r>
              <w:t>5</w:t>
            </w:r>
          </w:p>
        </w:tc>
        <w:tc>
          <w:tcPr>
            <w:tcW w:w="5670" w:type="dxa"/>
            <w:gridSpan w:val="3"/>
            <w:tcBorders>
              <w:top w:val="single" w:sz="8" w:space="0" w:color="000000"/>
              <w:left w:val="single" w:sz="8" w:space="0" w:color="000000"/>
              <w:bottom w:val="single" w:sz="8" w:space="0" w:color="000000"/>
              <w:right w:val="single" w:sz="8" w:space="0" w:color="000000"/>
            </w:tcBorders>
          </w:tcPr>
          <w:p w:rsidR="00BB3D6A" w:rsidRPr="00545F87" w:rsidRDefault="00BB3D6A" w:rsidP="00BB3D6A">
            <w:pPr>
              <w:spacing w:line="288" w:lineRule="atLeast"/>
              <w:ind w:left="129"/>
            </w:pPr>
            <w:r w:rsidRPr="002570C6">
              <w:t>Удовлетворенность населения медицинской помощью по результатам оценки общественного мнения</w:t>
            </w:r>
          </w:p>
        </w:tc>
        <w:tc>
          <w:tcPr>
            <w:tcW w:w="2268" w:type="dxa"/>
            <w:gridSpan w:val="2"/>
            <w:tcBorders>
              <w:top w:val="single" w:sz="8" w:space="0" w:color="000000"/>
              <w:left w:val="single" w:sz="8" w:space="0" w:color="000000"/>
              <w:bottom w:val="single" w:sz="8" w:space="0" w:color="000000"/>
              <w:right w:val="single" w:sz="8" w:space="0" w:color="000000"/>
            </w:tcBorders>
          </w:tcPr>
          <w:p w:rsidR="00BB3D6A" w:rsidRPr="002570C6" w:rsidRDefault="00BB3D6A" w:rsidP="00BB3D6A">
            <w:pPr>
              <w:spacing w:line="288" w:lineRule="atLeast"/>
              <w:ind w:left="135"/>
              <w:rPr>
                <w:rFonts w:eastAsia="Times New Roman"/>
                <w:highlight w:val="yellow"/>
              </w:rPr>
            </w:pPr>
            <w:r w:rsidRPr="002570C6">
              <w:t>Процент</w:t>
            </w:r>
          </w:p>
        </w:tc>
        <w:tc>
          <w:tcPr>
            <w:tcW w:w="1539" w:type="dxa"/>
            <w:gridSpan w:val="2"/>
            <w:tcBorders>
              <w:top w:val="single" w:sz="8" w:space="0" w:color="000000"/>
              <w:left w:val="single" w:sz="8" w:space="0" w:color="000000"/>
              <w:bottom w:val="single" w:sz="8" w:space="0" w:color="000000"/>
              <w:right w:val="single" w:sz="8" w:space="0" w:color="000000"/>
            </w:tcBorders>
          </w:tcPr>
          <w:p w:rsidR="00BB3D6A" w:rsidRPr="0095723B" w:rsidRDefault="00BB3D6A" w:rsidP="00BB3D6A">
            <w:pPr>
              <w:pStyle w:val="379fa9b3-3c03-4e89-a5fc-73592442ef8b56"/>
              <w:spacing w:before="114" w:after="114" w:line="240" w:lineRule="auto"/>
              <w:ind w:left="114" w:right="114"/>
              <w:jc w:val="right"/>
            </w:pPr>
            <w:r w:rsidRPr="0095723B">
              <w:t>49,4</w:t>
            </w:r>
          </w:p>
        </w:tc>
        <w:tc>
          <w:tcPr>
            <w:tcW w:w="1276" w:type="dxa"/>
            <w:tcBorders>
              <w:top w:val="single" w:sz="8" w:space="0" w:color="000000"/>
              <w:left w:val="single" w:sz="8" w:space="0" w:color="000000"/>
              <w:bottom w:val="single" w:sz="8" w:space="0" w:color="000000"/>
              <w:right w:val="single" w:sz="8" w:space="0" w:color="000000"/>
            </w:tcBorders>
          </w:tcPr>
          <w:p w:rsidR="00BB3D6A" w:rsidRPr="0095723B" w:rsidRDefault="00BB3D6A" w:rsidP="00BB3D6A">
            <w:pPr>
              <w:pStyle w:val="379fa9b3-3c03-4e89-a5fc-73592442ef8b56"/>
              <w:spacing w:before="114" w:after="114" w:line="240" w:lineRule="auto"/>
              <w:ind w:left="114" w:right="114"/>
              <w:jc w:val="right"/>
            </w:pPr>
            <w:r w:rsidRPr="0095723B">
              <w:t>50</w:t>
            </w:r>
          </w:p>
        </w:tc>
        <w:tc>
          <w:tcPr>
            <w:tcW w:w="1843" w:type="dxa"/>
            <w:tcBorders>
              <w:top w:val="single" w:sz="8" w:space="0" w:color="000000"/>
              <w:left w:val="single" w:sz="8" w:space="0" w:color="000000"/>
              <w:bottom w:val="single" w:sz="8" w:space="0" w:color="000000"/>
              <w:right w:val="single" w:sz="8" w:space="0" w:color="000000"/>
            </w:tcBorders>
          </w:tcPr>
          <w:p w:rsidR="00BB3D6A" w:rsidRPr="0095723B" w:rsidRDefault="00BB3D6A" w:rsidP="00BB3D6A">
            <w:pPr>
              <w:pStyle w:val="379fa9b3-3c03-4e89-a5fc-73592442ef8b56"/>
              <w:spacing w:before="114" w:after="114" w:line="240" w:lineRule="auto"/>
              <w:ind w:left="114" w:right="114"/>
              <w:jc w:val="right"/>
            </w:pPr>
            <w:r w:rsidRPr="0095723B">
              <w:t>50,5</w:t>
            </w:r>
          </w:p>
        </w:tc>
        <w:tc>
          <w:tcPr>
            <w:tcW w:w="1701" w:type="dxa"/>
            <w:tcBorders>
              <w:top w:val="single" w:sz="8" w:space="0" w:color="000000"/>
              <w:left w:val="single" w:sz="8" w:space="0" w:color="000000"/>
              <w:bottom w:val="single" w:sz="8" w:space="0" w:color="000000"/>
              <w:right w:val="single" w:sz="8" w:space="0" w:color="000000"/>
            </w:tcBorders>
          </w:tcPr>
          <w:p w:rsidR="00BB3D6A" w:rsidRPr="0095723B" w:rsidRDefault="00BB3D6A" w:rsidP="00BB3D6A">
            <w:pPr>
              <w:pStyle w:val="379fa9b3-3c03-4e89-a5fc-73592442ef8b56"/>
              <w:spacing w:before="114" w:after="114" w:line="240" w:lineRule="auto"/>
              <w:ind w:left="114" w:right="114"/>
              <w:jc w:val="right"/>
            </w:pPr>
            <w:r w:rsidRPr="0095723B">
              <w:t>51</w:t>
            </w:r>
          </w:p>
        </w:tc>
      </w:tr>
      <w:tr w:rsidR="00BB3D6A" w:rsidTr="00BB3D6A">
        <w:trPr>
          <w:tblHeader/>
        </w:trPr>
        <w:tc>
          <w:tcPr>
            <w:tcW w:w="15148" w:type="dxa"/>
            <w:gridSpan w:val="11"/>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60"/>
              <w:spacing w:before="114" w:after="114" w:line="240" w:lineRule="auto"/>
              <w:ind w:left="114" w:right="114"/>
              <w:jc w:val="center"/>
            </w:pPr>
            <w:r>
              <w:t>Объемы финансового обеспечения реализации государственной программы города Москвы</w:t>
            </w:r>
          </w:p>
        </w:tc>
      </w:tr>
      <w:tr w:rsidR="00BB3D6A" w:rsidTr="00BB3D6A">
        <w:trPr>
          <w:trHeight w:val="434"/>
          <w:tblHeader/>
        </w:trPr>
        <w:tc>
          <w:tcPr>
            <w:tcW w:w="7918" w:type="dxa"/>
            <w:gridSpan w:val="5"/>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61"/>
              <w:spacing w:after="0" w:line="240" w:lineRule="auto"/>
              <w:ind w:left="114" w:right="114"/>
            </w:pPr>
            <w:r>
              <w:t>Источники финансирования</w:t>
            </w:r>
          </w:p>
        </w:tc>
        <w:tc>
          <w:tcPr>
            <w:tcW w:w="7230" w:type="dxa"/>
            <w:gridSpan w:val="6"/>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62"/>
              <w:spacing w:after="0" w:line="240" w:lineRule="auto"/>
              <w:ind w:left="114" w:right="114"/>
              <w:jc w:val="center"/>
            </w:pPr>
            <w:r>
              <w:t>Расходы по годам реализации (тыс.руб.)</w:t>
            </w:r>
          </w:p>
        </w:tc>
      </w:tr>
      <w:tr w:rsidR="00BB3D6A" w:rsidTr="00BB3D6A">
        <w:trPr>
          <w:trHeight w:val="227"/>
          <w:tblHeader/>
        </w:trPr>
        <w:tc>
          <w:tcPr>
            <w:tcW w:w="7918" w:type="dxa"/>
            <w:gridSpan w:val="5"/>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63"/>
              <w:spacing w:after="0" w:line="240" w:lineRule="auto"/>
              <w:ind w:left="114" w:right="114"/>
            </w:pPr>
          </w:p>
        </w:tc>
        <w:tc>
          <w:tcPr>
            <w:tcW w:w="1985"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64"/>
              <w:spacing w:after="0" w:line="240" w:lineRule="auto"/>
              <w:ind w:left="114" w:right="114"/>
              <w:jc w:val="center"/>
            </w:pPr>
            <w:r>
              <w:t>2025</w:t>
            </w: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65"/>
              <w:spacing w:after="0" w:line="240" w:lineRule="auto"/>
              <w:ind w:left="114" w:right="114"/>
              <w:jc w:val="center"/>
            </w:pPr>
            <w:r>
              <w:t>2026</w:t>
            </w:r>
          </w:p>
        </w:tc>
        <w:tc>
          <w:tcPr>
            <w:tcW w:w="1843"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66"/>
              <w:spacing w:after="0" w:line="240" w:lineRule="auto"/>
              <w:ind w:left="114" w:right="114"/>
              <w:jc w:val="center"/>
            </w:pPr>
            <w:r>
              <w:t>2027</w:t>
            </w:r>
          </w:p>
        </w:tc>
        <w:tc>
          <w:tcPr>
            <w:tcW w:w="170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67"/>
              <w:spacing w:after="0" w:line="240" w:lineRule="auto"/>
              <w:ind w:left="114" w:right="114"/>
              <w:jc w:val="center"/>
            </w:pPr>
            <w:r>
              <w:t>2028</w:t>
            </w:r>
          </w:p>
        </w:tc>
      </w:tr>
      <w:tr w:rsidR="00BB3D6A" w:rsidTr="00BB3D6A">
        <w:tc>
          <w:tcPr>
            <w:tcW w:w="7918" w:type="dxa"/>
            <w:gridSpan w:val="5"/>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68"/>
              <w:spacing w:before="114" w:after="114" w:line="240" w:lineRule="auto"/>
              <w:ind w:left="114" w:right="114"/>
            </w:pPr>
            <w:r>
              <w:t>Всего:</w:t>
            </w:r>
          </w:p>
        </w:tc>
        <w:tc>
          <w:tcPr>
            <w:tcW w:w="1985" w:type="dxa"/>
            <w:gridSpan w:val="2"/>
            <w:tcBorders>
              <w:top w:val="single" w:sz="8" w:space="0" w:color="000000"/>
              <w:left w:val="single" w:sz="8" w:space="0" w:color="000000"/>
              <w:bottom w:val="single" w:sz="8" w:space="0" w:color="000000"/>
              <w:right w:val="single" w:sz="8" w:space="0" w:color="000000"/>
            </w:tcBorders>
          </w:tcPr>
          <w:p w:rsidR="00BB3D6A" w:rsidRPr="0095723B" w:rsidRDefault="00BB3D6A" w:rsidP="00BB3D6A">
            <w:pPr>
              <w:pStyle w:val="379fa9b3-3c03-4e89-a5fc-73592442ef8b69"/>
              <w:spacing w:before="114" w:after="114" w:line="240" w:lineRule="auto"/>
              <w:ind w:left="114" w:right="114"/>
              <w:jc w:val="right"/>
            </w:pPr>
            <w:r w:rsidRPr="0095723B">
              <w:t> 951 021 574,4</w:t>
            </w:r>
          </w:p>
        </w:tc>
        <w:tc>
          <w:tcPr>
            <w:tcW w:w="1701" w:type="dxa"/>
            <w:gridSpan w:val="2"/>
            <w:tcBorders>
              <w:top w:val="single" w:sz="8" w:space="0" w:color="000000"/>
              <w:left w:val="single" w:sz="8" w:space="0" w:color="000000"/>
              <w:bottom w:val="single" w:sz="8" w:space="0" w:color="000000"/>
              <w:right w:val="single" w:sz="8" w:space="0" w:color="000000"/>
            </w:tcBorders>
          </w:tcPr>
          <w:p w:rsidR="00BB3D6A" w:rsidRPr="0095723B" w:rsidRDefault="00BB3D6A" w:rsidP="00BB3D6A">
            <w:pPr>
              <w:pStyle w:val="379fa9b3-3c03-4e89-a5fc-73592442ef8b69"/>
              <w:spacing w:before="114" w:after="114" w:line="240" w:lineRule="auto"/>
              <w:ind w:left="114" w:right="114"/>
              <w:jc w:val="right"/>
            </w:pPr>
            <w:r w:rsidRPr="0095723B">
              <w:t>961 999 168,4</w:t>
            </w:r>
          </w:p>
        </w:tc>
        <w:tc>
          <w:tcPr>
            <w:tcW w:w="1843" w:type="dxa"/>
            <w:tcBorders>
              <w:top w:val="single" w:sz="8" w:space="0" w:color="000000"/>
              <w:left w:val="single" w:sz="8" w:space="0" w:color="000000"/>
              <w:bottom w:val="single" w:sz="8" w:space="0" w:color="000000"/>
              <w:right w:val="single" w:sz="8" w:space="0" w:color="000000"/>
            </w:tcBorders>
          </w:tcPr>
          <w:p w:rsidR="00BB3D6A" w:rsidRPr="0095723B" w:rsidRDefault="00BB3D6A" w:rsidP="00BB3D6A">
            <w:pPr>
              <w:pStyle w:val="379fa9b3-3c03-4e89-a5fc-73592442ef8b69"/>
              <w:spacing w:before="114" w:after="114" w:line="240" w:lineRule="auto"/>
              <w:ind w:left="114" w:right="114"/>
              <w:jc w:val="right"/>
            </w:pPr>
            <w:r w:rsidRPr="0095723B">
              <w:t>1 057 687 279,8</w:t>
            </w:r>
          </w:p>
        </w:tc>
        <w:tc>
          <w:tcPr>
            <w:tcW w:w="1701" w:type="dxa"/>
            <w:tcBorders>
              <w:top w:val="single" w:sz="8" w:space="0" w:color="000000"/>
              <w:left w:val="single" w:sz="8" w:space="0" w:color="000000"/>
              <w:bottom w:val="single" w:sz="8" w:space="0" w:color="000000"/>
              <w:right w:val="single" w:sz="8" w:space="0" w:color="000000"/>
            </w:tcBorders>
          </w:tcPr>
          <w:p w:rsidR="00BB3D6A" w:rsidRPr="0095723B" w:rsidRDefault="00BB3D6A" w:rsidP="00BB3D6A">
            <w:pPr>
              <w:pStyle w:val="379fa9b3-3c03-4e89-a5fc-73592442ef8b69"/>
              <w:spacing w:before="114" w:after="114" w:line="240" w:lineRule="auto"/>
              <w:ind w:left="114" w:right="114"/>
              <w:jc w:val="right"/>
            </w:pPr>
            <w:r w:rsidRPr="0095723B">
              <w:t>1 079 325 258,8</w:t>
            </w:r>
          </w:p>
        </w:tc>
      </w:tr>
      <w:tr w:rsidR="00BB3D6A" w:rsidTr="00BB3D6A">
        <w:tc>
          <w:tcPr>
            <w:tcW w:w="7918" w:type="dxa"/>
            <w:gridSpan w:val="5"/>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68"/>
              <w:spacing w:before="114" w:after="114" w:line="240" w:lineRule="auto"/>
              <w:ind w:left="114" w:right="114"/>
            </w:pPr>
            <w:r>
              <w:t>средства б</w:t>
            </w:r>
            <w:r w:rsidRPr="006A2B4C">
              <w:t>юджет</w:t>
            </w:r>
            <w:r>
              <w:t>а</w:t>
            </w:r>
            <w:r w:rsidRPr="006A2B4C">
              <w:t xml:space="preserve"> города Москвы</w:t>
            </w:r>
          </w:p>
        </w:tc>
        <w:tc>
          <w:tcPr>
            <w:tcW w:w="1985" w:type="dxa"/>
            <w:gridSpan w:val="2"/>
            <w:tcBorders>
              <w:top w:val="single" w:sz="8" w:space="0" w:color="000000"/>
              <w:left w:val="single" w:sz="8" w:space="0" w:color="000000"/>
              <w:bottom w:val="single" w:sz="8" w:space="0" w:color="000000"/>
              <w:right w:val="single" w:sz="8" w:space="0" w:color="000000"/>
            </w:tcBorders>
          </w:tcPr>
          <w:p w:rsidR="00BB3D6A" w:rsidRPr="0095723B" w:rsidRDefault="00BB3D6A" w:rsidP="00BB3D6A">
            <w:pPr>
              <w:pStyle w:val="379fa9b3-3c03-4e89-a5fc-73592442ef8b69"/>
              <w:spacing w:before="114" w:after="114" w:line="240" w:lineRule="auto"/>
              <w:ind w:left="114" w:right="114"/>
              <w:jc w:val="right"/>
            </w:pPr>
            <w:r w:rsidRPr="0095723B">
              <w:t> 610 734 213,1</w:t>
            </w:r>
          </w:p>
        </w:tc>
        <w:tc>
          <w:tcPr>
            <w:tcW w:w="1701" w:type="dxa"/>
            <w:gridSpan w:val="2"/>
            <w:tcBorders>
              <w:top w:val="single" w:sz="8" w:space="0" w:color="000000"/>
              <w:left w:val="single" w:sz="8" w:space="0" w:color="000000"/>
              <w:bottom w:val="single" w:sz="8" w:space="0" w:color="000000"/>
              <w:right w:val="single" w:sz="8" w:space="0" w:color="000000"/>
            </w:tcBorders>
          </w:tcPr>
          <w:p w:rsidR="00BB3D6A" w:rsidRPr="0095723B" w:rsidRDefault="00BB3D6A" w:rsidP="00BB3D6A">
            <w:pPr>
              <w:pStyle w:val="379fa9b3-3c03-4e89-a5fc-73592442ef8b69"/>
              <w:spacing w:before="114" w:after="114" w:line="240" w:lineRule="auto"/>
              <w:ind w:left="114" w:right="114"/>
              <w:jc w:val="right"/>
            </w:pPr>
            <w:r w:rsidRPr="0095723B">
              <w:t>614 987 773,4</w:t>
            </w:r>
          </w:p>
        </w:tc>
        <w:tc>
          <w:tcPr>
            <w:tcW w:w="1843" w:type="dxa"/>
            <w:tcBorders>
              <w:top w:val="single" w:sz="8" w:space="0" w:color="000000"/>
              <w:left w:val="single" w:sz="8" w:space="0" w:color="000000"/>
              <w:bottom w:val="single" w:sz="8" w:space="0" w:color="000000"/>
              <w:right w:val="single" w:sz="8" w:space="0" w:color="000000"/>
            </w:tcBorders>
          </w:tcPr>
          <w:p w:rsidR="00BB3D6A" w:rsidRPr="0095723B" w:rsidRDefault="00BB3D6A" w:rsidP="00BB3D6A">
            <w:pPr>
              <w:pStyle w:val="379fa9b3-3c03-4e89-a5fc-73592442ef8b69"/>
              <w:spacing w:before="114" w:after="114" w:line="240" w:lineRule="auto"/>
              <w:ind w:left="114" w:right="114"/>
              <w:jc w:val="right"/>
            </w:pPr>
            <w:r w:rsidRPr="0095723B">
              <w:t>658 835 568,0</w:t>
            </w:r>
          </w:p>
        </w:tc>
        <w:tc>
          <w:tcPr>
            <w:tcW w:w="1701" w:type="dxa"/>
            <w:tcBorders>
              <w:top w:val="single" w:sz="8" w:space="0" w:color="000000"/>
              <w:left w:val="single" w:sz="8" w:space="0" w:color="000000"/>
              <w:bottom w:val="single" w:sz="8" w:space="0" w:color="000000"/>
              <w:right w:val="single" w:sz="8" w:space="0" w:color="000000"/>
            </w:tcBorders>
          </w:tcPr>
          <w:p w:rsidR="00BB3D6A" w:rsidRPr="0095723B" w:rsidRDefault="00BB3D6A" w:rsidP="00BB3D6A">
            <w:pPr>
              <w:pStyle w:val="379fa9b3-3c03-4e89-a5fc-73592442ef8b69"/>
              <w:spacing w:before="114" w:after="114" w:line="240" w:lineRule="auto"/>
              <w:ind w:left="114" w:right="114"/>
              <w:jc w:val="right"/>
            </w:pPr>
            <w:r w:rsidRPr="0095723B">
              <w:t>654 303 967,3</w:t>
            </w:r>
          </w:p>
        </w:tc>
      </w:tr>
      <w:tr w:rsidR="00BB3D6A" w:rsidTr="00BB3D6A">
        <w:tc>
          <w:tcPr>
            <w:tcW w:w="7918" w:type="dxa"/>
            <w:gridSpan w:val="5"/>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68"/>
              <w:spacing w:before="114" w:after="114" w:line="240" w:lineRule="auto"/>
              <w:ind w:left="114" w:right="114"/>
            </w:pPr>
            <w:r w:rsidRPr="0070336C">
              <w:rPr>
                <w:szCs w:val="24"/>
              </w:rPr>
              <w:t>средства бюджетов государственных внебюджетных фондов</w:t>
            </w:r>
          </w:p>
        </w:tc>
        <w:tc>
          <w:tcPr>
            <w:tcW w:w="1985" w:type="dxa"/>
            <w:gridSpan w:val="2"/>
            <w:tcBorders>
              <w:top w:val="single" w:sz="8" w:space="0" w:color="000000"/>
              <w:left w:val="single" w:sz="8" w:space="0" w:color="000000"/>
              <w:bottom w:val="single" w:sz="8" w:space="0" w:color="000000"/>
              <w:right w:val="single" w:sz="8" w:space="0" w:color="000000"/>
            </w:tcBorders>
          </w:tcPr>
          <w:p w:rsidR="00BB3D6A" w:rsidRPr="0095723B" w:rsidRDefault="00BB3D6A" w:rsidP="00BB3D6A">
            <w:pPr>
              <w:pStyle w:val="379fa9b3-3c03-4e89-a5fc-73592442ef8b69"/>
              <w:spacing w:before="114" w:after="114" w:line="240" w:lineRule="auto"/>
              <w:ind w:left="114" w:right="114"/>
              <w:jc w:val="right"/>
            </w:pPr>
            <w:r w:rsidRPr="0095723B">
              <w:t>518 570 329,4</w:t>
            </w:r>
          </w:p>
        </w:tc>
        <w:tc>
          <w:tcPr>
            <w:tcW w:w="1701"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Pr>
          <w:p w:rsidR="00BB3D6A" w:rsidRPr="0095723B" w:rsidRDefault="00BB3D6A" w:rsidP="00BB3D6A">
            <w:pPr>
              <w:pStyle w:val="379fa9b3-3c03-4e89-a5fc-73592442ef8b69"/>
              <w:spacing w:before="114" w:after="114" w:line="240" w:lineRule="auto"/>
              <w:ind w:left="114" w:right="114"/>
              <w:jc w:val="right"/>
            </w:pPr>
            <w:r w:rsidRPr="0095723B">
              <w:t>529 573 214,0</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hemeFill="background1"/>
          </w:tcPr>
          <w:p w:rsidR="00BB3D6A" w:rsidRPr="0095723B" w:rsidRDefault="00BB3D6A" w:rsidP="00BB3D6A">
            <w:pPr>
              <w:pStyle w:val="379fa9b3-3c03-4e89-a5fc-73592442ef8b69"/>
              <w:spacing w:before="114" w:after="114" w:line="240" w:lineRule="auto"/>
              <w:ind w:left="114" w:right="114"/>
              <w:jc w:val="right"/>
            </w:pPr>
            <w:r w:rsidRPr="0095723B">
              <w:t>594 993 896,0</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hemeFill="background1"/>
          </w:tcPr>
          <w:p w:rsidR="00BB3D6A" w:rsidRPr="0095723B" w:rsidRDefault="00BB3D6A" w:rsidP="00BB3D6A">
            <w:pPr>
              <w:pStyle w:val="379fa9b3-3c03-4e89-a5fc-73592442ef8b69"/>
              <w:spacing w:before="114" w:after="114" w:line="240" w:lineRule="auto"/>
              <w:ind w:left="114" w:right="114"/>
              <w:jc w:val="right"/>
            </w:pPr>
            <w:r w:rsidRPr="0095723B">
              <w:t>636 289 513,4</w:t>
            </w:r>
          </w:p>
        </w:tc>
      </w:tr>
      <w:tr w:rsidR="00BB3D6A" w:rsidTr="00BB3D6A">
        <w:tc>
          <w:tcPr>
            <w:tcW w:w="7918" w:type="dxa"/>
            <w:gridSpan w:val="5"/>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68"/>
              <w:spacing w:before="114" w:after="114" w:line="240" w:lineRule="auto"/>
              <w:ind w:left="114" w:right="114"/>
            </w:pPr>
            <w:r>
              <w:t>средства юридических и физических лиц</w:t>
            </w:r>
          </w:p>
        </w:tc>
        <w:tc>
          <w:tcPr>
            <w:tcW w:w="1985" w:type="dxa"/>
            <w:gridSpan w:val="2"/>
            <w:tcBorders>
              <w:top w:val="single" w:sz="8" w:space="0" w:color="000000"/>
              <w:left w:val="single" w:sz="8" w:space="0" w:color="000000"/>
              <w:bottom w:val="single" w:sz="8" w:space="0" w:color="000000"/>
              <w:right w:val="single" w:sz="8" w:space="0" w:color="000000"/>
            </w:tcBorders>
          </w:tcPr>
          <w:p w:rsidR="00BB3D6A" w:rsidRPr="0095723B" w:rsidRDefault="00BB3D6A" w:rsidP="00BB3D6A">
            <w:pPr>
              <w:pStyle w:val="379fa9b3-3c03-4e89-a5fc-73592442ef8b69"/>
              <w:spacing w:before="114" w:after="114" w:line="240" w:lineRule="auto"/>
              <w:ind w:left="114" w:right="114"/>
              <w:jc w:val="right"/>
            </w:pPr>
            <w:r w:rsidRPr="0095723B">
              <w:t>53 970 946,4</w:t>
            </w:r>
          </w:p>
        </w:tc>
        <w:tc>
          <w:tcPr>
            <w:tcW w:w="1701" w:type="dxa"/>
            <w:gridSpan w:val="2"/>
            <w:tcBorders>
              <w:top w:val="single" w:sz="8" w:space="0" w:color="000000"/>
              <w:left w:val="single" w:sz="8" w:space="0" w:color="000000"/>
              <w:bottom w:val="single" w:sz="8" w:space="0" w:color="000000"/>
              <w:right w:val="single" w:sz="8" w:space="0" w:color="000000"/>
            </w:tcBorders>
          </w:tcPr>
          <w:p w:rsidR="00BB3D6A" w:rsidRPr="0095723B" w:rsidRDefault="00BB3D6A" w:rsidP="00BB3D6A">
            <w:pPr>
              <w:pStyle w:val="379fa9b3-3c03-4e89-a5fc-73592442ef8b69"/>
              <w:spacing w:before="114" w:after="114" w:line="240" w:lineRule="auto"/>
              <w:ind w:left="114" w:right="114"/>
              <w:jc w:val="right"/>
            </w:pPr>
            <w:r w:rsidRPr="0095723B">
              <w:t>57 748 912,6</w:t>
            </w:r>
          </w:p>
        </w:tc>
        <w:tc>
          <w:tcPr>
            <w:tcW w:w="1843" w:type="dxa"/>
            <w:tcBorders>
              <w:top w:val="single" w:sz="8" w:space="0" w:color="000000"/>
              <w:left w:val="single" w:sz="8" w:space="0" w:color="000000"/>
              <w:bottom w:val="single" w:sz="8" w:space="0" w:color="000000"/>
              <w:right w:val="single" w:sz="8" w:space="0" w:color="000000"/>
            </w:tcBorders>
          </w:tcPr>
          <w:p w:rsidR="00BB3D6A" w:rsidRPr="0095723B" w:rsidRDefault="00BB3D6A" w:rsidP="00BB3D6A">
            <w:pPr>
              <w:pStyle w:val="379fa9b3-3c03-4e89-a5fc-73592442ef8b69"/>
              <w:spacing w:before="114" w:after="114" w:line="240" w:lineRule="auto"/>
              <w:ind w:left="114" w:right="114"/>
              <w:jc w:val="right"/>
            </w:pPr>
            <w:r w:rsidRPr="0095723B">
              <w:t>57 748 912,6</w:t>
            </w:r>
          </w:p>
        </w:tc>
        <w:tc>
          <w:tcPr>
            <w:tcW w:w="1701" w:type="dxa"/>
            <w:tcBorders>
              <w:top w:val="single" w:sz="8" w:space="0" w:color="000000"/>
              <w:left w:val="single" w:sz="8" w:space="0" w:color="000000"/>
              <w:bottom w:val="single" w:sz="8" w:space="0" w:color="000000"/>
              <w:right w:val="single" w:sz="8" w:space="0" w:color="000000"/>
            </w:tcBorders>
          </w:tcPr>
          <w:p w:rsidR="00BB3D6A" w:rsidRPr="0095723B" w:rsidRDefault="00BB3D6A" w:rsidP="00BB3D6A">
            <w:pPr>
              <w:pStyle w:val="379fa9b3-3c03-4e89-a5fc-73592442ef8b69"/>
              <w:spacing w:before="114" w:after="114" w:line="240" w:lineRule="auto"/>
              <w:ind w:left="114" w:right="114"/>
              <w:jc w:val="right"/>
            </w:pPr>
            <w:r w:rsidRPr="0095723B">
              <w:t>57 748 912,6</w:t>
            </w:r>
          </w:p>
        </w:tc>
      </w:tr>
    </w:tbl>
    <w:p w:rsidR="00BB3D6A" w:rsidRDefault="00BB3D6A" w:rsidP="00BB3D6A"/>
    <w:p w:rsidR="00BB3D6A" w:rsidRDefault="00BB3D6A" w:rsidP="00BB3D6A"/>
    <w:p w:rsidR="00BB3D6A" w:rsidRDefault="00BB3D6A" w:rsidP="00BB3D6A"/>
    <w:p w:rsidR="00BB3D6A" w:rsidRDefault="00BB3D6A" w:rsidP="00BB3D6A">
      <w:pPr>
        <w:pStyle w:val="ceb54472-4ad9-4495-8df7-f31420fa46b220"/>
        <w:spacing w:after="0" w:line="240" w:lineRule="auto"/>
        <w:jc w:val="center"/>
      </w:pPr>
      <w:r>
        <w:lastRenderedPageBreak/>
        <w:t xml:space="preserve">Паспорт </w:t>
      </w:r>
    </w:p>
    <w:p w:rsidR="00BB3D6A" w:rsidRDefault="00BB3D6A" w:rsidP="00BB3D6A">
      <w:pPr>
        <w:pStyle w:val="ceb54472-4ad9-4495-8df7-f31420fa46b220"/>
        <w:spacing w:after="0" w:line="240" w:lineRule="auto"/>
        <w:jc w:val="center"/>
      </w:pPr>
      <w:r>
        <w:t xml:space="preserve"> Государственной программы города Москвы</w:t>
      </w:r>
    </w:p>
    <w:tbl>
      <w:tblPr>
        <w:tblW w:w="0" w:type="auto"/>
        <w:tblInd w:w="10" w:type="dxa"/>
        <w:tblLayout w:type="fixed"/>
        <w:tblCellMar>
          <w:left w:w="10" w:type="dxa"/>
          <w:right w:w="10" w:type="dxa"/>
        </w:tblCellMar>
        <w:tblLook w:val="0000" w:firstRow="0" w:lastRow="0" w:firstColumn="0" w:lastColumn="0" w:noHBand="0" w:noVBand="0"/>
      </w:tblPr>
      <w:tblGrid>
        <w:gridCol w:w="1701"/>
        <w:gridCol w:w="13040"/>
      </w:tblGrid>
      <w:tr w:rsidR="00BB3D6A" w:rsidTr="00BB3D6A">
        <w:trPr>
          <w:cantSplit/>
        </w:trPr>
        <w:tc>
          <w:tcPr>
            <w:tcW w:w="1701" w:type="dxa"/>
            <w:tcBorders>
              <w:top w:val="nil"/>
              <w:left w:val="nil"/>
              <w:bottom w:val="nil"/>
              <w:right w:val="nil"/>
            </w:tcBorders>
            <w:vAlign w:val="center"/>
          </w:tcPr>
          <w:p w:rsidR="00BB3D6A" w:rsidRDefault="00BB3D6A" w:rsidP="00BB3D6A">
            <w:pPr>
              <w:pStyle w:val="ceb54472-4ad9-4495-8df7-f31420fa46b221"/>
              <w:spacing w:after="0" w:line="240" w:lineRule="auto"/>
              <w:jc w:val="center"/>
            </w:pPr>
          </w:p>
        </w:tc>
        <w:tc>
          <w:tcPr>
            <w:tcW w:w="13040" w:type="dxa"/>
            <w:tcBorders>
              <w:top w:val="nil"/>
              <w:left w:val="nil"/>
              <w:bottom w:val="single" w:sz="8" w:space="0" w:color="000000"/>
              <w:right w:val="nil"/>
            </w:tcBorders>
            <w:vAlign w:val="center"/>
          </w:tcPr>
          <w:p w:rsidR="00BB3D6A" w:rsidRDefault="00BB3D6A" w:rsidP="00BB3D6A">
            <w:pPr>
              <w:pStyle w:val="ceb54472-4ad9-4495-8df7-f31420fa46b222"/>
              <w:spacing w:after="0" w:line="240" w:lineRule="auto"/>
              <w:jc w:val="center"/>
            </w:pPr>
            <w:r>
              <w:t>«Развитие образования города Москвы («Столичное образование»)»</w:t>
            </w:r>
          </w:p>
        </w:tc>
      </w:tr>
      <w:tr w:rsidR="00BB3D6A" w:rsidTr="00BB3D6A">
        <w:trPr>
          <w:cantSplit/>
        </w:trPr>
        <w:tc>
          <w:tcPr>
            <w:tcW w:w="1701" w:type="dxa"/>
            <w:tcBorders>
              <w:top w:val="nil"/>
              <w:left w:val="nil"/>
              <w:bottom w:val="nil"/>
              <w:right w:val="nil"/>
            </w:tcBorders>
            <w:vAlign w:val="center"/>
          </w:tcPr>
          <w:p w:rsidR="00BB3D6A" w:rsidRDefault="00BB3D6A" w:rsidP="00BB3D6A">
            <w:pPr>
              <w:pStyle w:val="ceb54472-4ad9-4495-8df7-f31420fa46b221"/>
              <w:spacing w:after="0" w:line="240" w:lineRule="auto"/>
              <w:jc w:val="center"/>
            </w:pPr>
          </w:p>
        </w:tc>
        <w:tc>
          <w:tcPr>
            <w:tcW w:w="13040" w:type="dxa"/>
            <w:tcBorders>
              <w:top w:val="nil"/>
              <w:left w:val="nil"/>
              <w:bottom w:val="nil"/>
              <w:right w:val="nil"/>
            </w:tcBorders>
            <w:vAlign w:val="center"/>
          </w:tcPr>
          <w:p w:rsidR="00BB3D6A" w:rsidRDefault="00BB3D6A" w:rsidP="00BB3D6A">
            <w:pPr>
              <w:pStyle w:val="ceb54472-4ad9-4495-8df7-f31420fa46b223"/>
              <w:spacing w:after="0" w:line="240" w:lineRule="auto"/>
              <w:jc w:val="center"/>
            </w:pPr>
            <w:r>
              <w:t>(наименование государственной программы)</w:t>
            </w:r>
          </w:p>
        </w:tc>
      </w:tr>
    </w:tbl>
    <w:p w:rsidR="00BB3D6A" w:rsidRDefault="00BB3D6A" w:rsidP="00BB3D6A"/>
    <w:tbl>
      <w:tblPr>
        <w:tblW w:w="15148"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851"/>
        <w:gridCol w:w="1416"/>
        <w:gridCol w:w="623"/>
        <w:gridCol w:w="4036"/>
        <w:gridCol w:w="1276"/>
        <w:gridCol w:w="1701"/>
        <w:gridCol w:w="1701"/>
        <w:gridCol w:w="1701"/>
        <w:gridCol w:w="1843"/>
      </w:tblGrid>
      <w:tr w:rsidR="00BB3D6A" w:rsidTr="00BB3D6A">
        <w:trPr>
          <w:trHeight w:val="1080"/>
        </w:trPr>
        <w:tc>
          <w:tcPr>
            <w:tcW w:w="2267"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24"/>
              <w:spacing w:before="114" w:after="0" w:line="240" w:lineRule="auto"/>
              <w:ind w:left="114" w:right="114"/>
            </w:pPr>
            <w:r>
              <w:t xml:space="preserve">Координатор государственной программы </w:t>
            </w:r>
          </w:p>
          <w:p w:rsidR="00BB3D6A" w:rsidRDefault="00BB3D6A" w:rsidP="00BB3D6A">
            <w:pPr>
              <w:pStyle w:val="ceb54472-4ad9-4495-8df7-f31420fa46b224"/>
              <w:spacing w:after="114" w:line="240" w:lineRule="auto"/>
              <w:ind w:left="114" w:right="114"/>
            </w:pPr>
            <w:r>
              <w:t>города Москвы</w:t>
            </w:r>
          </w:p>
        </w:tc>
        <w:tc>
          <w:tcPr>
            <w:tcW w:w="12881" w:type="dxa"/>
            <w:gridSpan w:val="7"/>
            <w:tcBorders>
              <w:top w:val="single" w:sz="8" w:space="0" w:color="000000"/>
              <w:left w:val="single" w:sz="8" w:space="0" w:color="000000"/>
              <w:bottom w:val="single" w:sz="8" w:space="0" w:color="000000"/>
              <w:right w:val="single" w:sz="8" w:space="0" w:color="000000"/>
            </w:tcBorders>
          </w:tcPr>
          <w:p w:rsidR="00BB3D6A" w:rsidRDefault="00BB3D6A" w:rsidP="00BB3D6A">
            <w:pPr>
              <w:pStyle w:val="ceb54472-4ad9-4495-8df7-f31420fa46b225"/>
              <w:spacing w:before="114" w:after="114" w:line="240" w:lineRule="auto"/>
              <w:ind w:left="114" w:right="114"/>
            </w:pPr>
            <w:r>
              <w:t>Департамент образования и науки города Москвы</w:t>
            </w:r>
          </w:p>
        </w:tc>
      </w:tr>
      <w:tr w:rsidR="00BB3D6A" w:rsidTr="00BB3D6A">
        <w:tc>
          <w:tcPr>
            <w:tcW w:w="2267"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26"/>
              <w:spacing w:before="114" w:after="114" w:line="240" w:lineRule="auto"/>
              <w:ind w:left="114" w:right="114"/>
            </w:pPr>
            <w:r>
              <w:t>Ответственные исполнители подпрограмм государственной программы города Москвы</w:t>
            </w:r>
          </w:p>
        </w:tc>
        <w:tc>
          <w:tcPr>
            <w:tcW w:w="623"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27"/>
              <w:spacing w:before="114" w:after="114" w:line="240" w:lineRule="auto"/>
              <w:ind w:left="114" w:right="114"/>
              <w:jc w:val="center"/>
            </w:pPr>
            <w:r>
              <w:t>1.</w:t>
            </w:r>
          </w:p>
        </w:tc>
        <w:tc>
          <w:tcPr>
            <w:tcW w:w="12258" w:type="dxa"/>
            <w:gridSpan w:val="6"/>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28"/>
              <w:spacing w:before="114" w:after="114" w:line="240" w:lineRule="auto"/>
              <w:ind w:left="114" w:right="114"/>
            </w:pPr>
            <w:r>
              <w:t>Департамент образования и науки города Москвы</w:t>
            </w:r>
          </w:p>
        </w:tc>
      </w:tr>
      <w:tr w:rsidR="00BB3D6A" w:rsidTr="00BB3D6A">
        <w:tc>
          <w:tcPr>
            <w:tcW w:w="2267" w:type="dxa"/>
            <w:gridSpan w:val="2"/>
            <w:vMerge w:val="restart"/>
            <w:tcBorders>
              <w:top w:val="single" w:sz="8" w:space="0" w:color="000000"/>
              <w:left w:val="single" w:sz="8" w:space="0" w:color="000000"/>
              <w:right w:val="single" w:sz="8" w:space="0" w:color="000000"/>
            </w:tcBorders>
            <w:shd w:val="clear" w:color="auto" w:fill="auto"/>
            <w:vAlign w:val="center"/>
          </w:tcPr>
          <w:p w:rsidR="00BB3D6A" w:rsidRDefault="00BB3D6A" w:rsidP="00BB3D6A">
            <w:pPr>
              <w:pStyle w:val="ceb54472-4ad9-4495-8df7-f31420fa46b229"/>
              <w:spacing w:before="114" w:after="114" w:line="240" w:lineRule="auto"/>
              <w:ind w:left="114" w:right="114"/>
            </w:pPr>
            <w:r>
              <w:t>Соисполнители подпрограмм государственной программы города Москвы</w:t>
            </w:r>
          </w:p>
        </w:tc>
        <w:tc>
          <w:tcPr>
            <w:tcW w:w="623" w:type="dxa"/>
            <w:tcBorders>
              <w:top w:val="single" w:sz="8" w:space="0" w:color="000000"/>
              <w:left w:val="single" w:sz="8" w:space="0" w:color="000000"/>
              <w:bottom w:val="single" w:sz="8" w:space="0" w:color="000000"/>
              <w:right w:val="single" w:sz="8" w:space="0" w:color="000000"/>
            </w:tcBorders>
            <w:vAlign w:val="center"/>
          </w:tcPr>
          <w:p w:rsidR="00BB3D6A" w:rsidRPr="00680588" w:rsidRDefault="00BB3D6A" w:rsidP="00BB3D6A">
            <w:pPr>
              <w:pStyle w:val="ceb54472-4ad9-4495-8df7-f31420fa46b230"/>
              <w:spacing w:before="114" w:after="114" w:line="240" w:lineRule="auto"/>
              <w:ind w:left="114" w:right="114"/>
              <w:jc w:val="center"/>
              <w:rPr>
                <w:color w:val="auto"/>
              </w:rPr>
            </w:pPr>
            <w:r w:rsidRPr="00680588">
              <w:rPr>
                <w:color w:val="auto"/>
              </w:rPr>
              <w:t>1.</w:t>
            </w:r>
          </w:p>
        </w:tc>
        <w:tc>
          <w:tcPr>
            <w:tcW w:w="12258" w:type="dxa"/>
            <w:gridSpan w:val="6"/>
            <w:tcBorders>
              <w:top w:val="single" w:sz="8" w:space="0" w:color="000000"/>
              <w:left w:val="single" w:sz="8" w:space="0" w:color="000000"/>
              <w:bottom w:val="single" w:sz="8" w:space="0" w:color="000000"/>
              <w:right w:val="single" w:sz="8" w:space="0" w:color="000000"/>
            </w:tcBorders>
            <w:shd w:val="clear" w:color="auto" w:fill="auto"/>
            <w:vAlign w:val="center"/>
          </w:tcPr>
          <w:p w:rsidR="00BB3D6A" w:rsidRPr="00680588" w:rsidRDefault="00BB3D6A" w:rsidP="00BB3D6A">
            <w:pPr>
              <w:pStyle w:val="ceb54472-4ad9-4495-8df7-f31420fa46b231"/>
              <w:spacing w:before="114" w:after="114" w:line="240" w:lineRule="auto"/>
              <w:ind w:left="114" w:right="114"/>
              <w:rPr>
                <w:color w:val="auto"/>
              </w:rPr>
            </w:pPr>
            <w:r w:rsidRPr="00680588">
              <w:rPr>
                <w:color w:val="auto"/>
              </w:rPr>
              <w:t>Департамент культуры города Москвы</w:t>
            </w:r>
          </w:p>
        </w:tc>
      </w:tr>
      <w:tr w:rsidR="00BB3D6A" w:rsidTr="00BB3D6A">
        <w:tc>
          <w:tcPr>
            <w:tcW w:w="2267" w:type="dxa"/>
            <w:gridSpan w:val="2"/>
            <w:vMerge/>
            <w:tcBorders>
              <w:left w:val="single" w:sz="8" w:space="0" w:color="000000"/>
              <w:right w:val="single" w:sz="8" w:space="0" w:color="000000"/>
            </w:tcBorders>
            <w:shd w:val="clear" w:color="auto" w:fill="auto"/>
          </w:tcPr>
          <w:p w:rsidR="00BB3D6A" w:rsidRDefault="00BB3D6A" w:rsidP="00BB3D6A">
            <w:pPr>
              <w:pStyle w:val="ceb54472-4ad9-4495-8df7-f31420fa46b232"/>
              <w:spacing w:before="114" w:after="114" w:line="240" w:lineRule="auto"/>
              <w:ind w:left="114" w:right="114"/>
            </w:pPr>
          </w:p>
        </w:tc>
        <w:tc>
          <w:tcPr>
            <w:tcW w:w="623" w:type="dxa"/>
            <w:tcBorders>
              <w:top w:val="single" w:sz="8" w:space="0" w:color="000000"/>
              <w:left w:val="single" w:sz="8" w:space="0" w:color="000000"/>
              <w:bottom w:val="single" w:sz="8" w:space="0" w:color="000000"/>
              <w:right w:val="single" w:sz="8" w:space="0" w:color="000000"/>
            </w:tcBorders>
            <w:vAlign w:val="center"/>
          </w:tcPr>
          <w:p w:rsidR="00BB3D6A" w:rsidRPr="00680588" w:rsidRDefault="00BB3D6A" w:rsidP="00BB3D6A">
            <w:pPr>
              <w:pStyle w:val="ceb54472-4ad9-4495-8df7-f31420fa46b230"/>
              <w:spacing w:before="114" w:after="114" w:line="240" w:lineRule="auto"/>
              <w:ind w:left="114" w:right="114"/>
              <w:jc w:val="center"/>
              <w:rPr>
                <w:color w:val="auto"/>
              </w:rPr>
            </w:pPr>
            <w:r w:rsidRPr="00680588">
              <w:rPr>
                <w:color w:val="auto"/>
              </w:rPr>
              <w:t>2.</w:t>
            </w:r>
          </w:p>
        </w:tc>
        <w:tc>
          <w:tcPr>
            <w:tcW w:w="12258" w:type="dxa"/>
            <w:gridSpan w:val="6"/>
            <w:tcBorders>
              <w:top w:val="single" w:sz="8" w:space="0" w:color="000000"/>
              <w:left w:val="single" w:sz="8" w:space="0" w:color="000000"/>
              <w:bottom w:val="single" w:sz="8" w:space="0" w:color="000000"/>
              <w:right w:val="single" w:sz="8" w:space="0" w:color="000000"/>
            </w:tcBorders>
            <w:shd w:val="clear" w:color="auto" w:fill="auto"/>
            <w:vAlign w:val="center"/>
          </w:tcPr>
          <w:p w:rsidR="00BB3D6A" w:rsidRPr="00680588" w:rsidRDefault="00BB3D6A" w:rsidP="00BB3D6A">
            <w:pPr>
              <w:pStyle w:val="ceb54472-4ad9-4495-8df7-f31420fa46b231"/>
              <w:spacing w:before="114" w:after="114" w:line="240" w:lineRule="auto"/>
              <w:ind w:left="114" w:right="114"/>
              <w:rPr>
                <w:color w:val="auto"/>
              </w:rPr>
            </w:pPr>
            <w:r w:rsidRPr="00680588">
              <w:rPr>
                <w:color w:val="auto"/>
              </w:rPr>
              <w:t>Департамент труда и социальной защиты населения города Москвы</w:t>
            </w:r>
          </w:p>
        </w:tc>
      </w:tr>
      <w:tr w:rsidR="00BB3D6A" w:rsidTr="00BB3D6A">
        <w:tc>
          <w:tcPr>
            <w:tcW w:w="2267" w:type="dxa"/>
            <w:gridSpan w:val="2"/>
            <w:vMerge/>
            <w:tcBorders>
              <w:left w:val="single" w:sz="8" w:space="0" w:color="000000"/>
              <w:right w:val="single" w:sz="8" w:space="0" w:color="000000"/>
            </w:tcBorders>
            <w:shd w:val="clear" w:color="auto" w:fill="auto"/>
          </w:tcPr>
          <w:p w:rsidR="00BB3D6A" w:rsidRDefault="00BB3D6A" w:rsidP="00BB3D6A">
            <w:pPr>
              <w:pStyle w:val="ceb54472-4ad9-4495-8df7-f31420fa46b232"/>
              <w:spacing w:before="114" w:after="114" w:line="240" w:lineRule="auto"/>
              <w:ind w:left="114" w:right="114"/>
            </w:pPr>
          </w:p>
        </w:tc>
        <w:tc>
          <w:tcPr>
            <w:tcW w:w="623" w:type="dxa"/>
            <w:tcBorders>
              <w:top w:val="single" w:sz="8" w:space="0" w:color="000000"/>
              <w:left w:val="single" w:sz="8" w:space="0" w:color="000000"/>
              <w:bottom w:val="single" w:sz="8" w:space="0" w:color="000000"/>
              <w:right w:val="single" w:sz="8" w:space="0" w:color="000000"/>
            </w:tcBorders>
            <w:vAlign w:val="center"/>
          </w:tcPr>
          <w:p w:rsidR="00BB3D6A" w:rsidRPr="00680588" w:rsidRDefault="00BB3D6A" w:rsidP="00BB3D6A">
            <w:pPr>
              <w:pStyle w:val="ceb54472-4ad9-4495-8df7-f31420fa46b230"/>
              <w:spacing w:before="114" w:after="114" w:line="240" w:lineRule="auto"/>
              <w:ind w:left="114" w:right="114"/>
              <w:jc w:val="center"/>
              <w:rPr>
                <w:color w:val="auto"/>
              </w:rPr>
            </w:pPr>
            <w:r w:rsidRPr="00680588">
              <w:rPr>
                <w:color w:val="auto"/>
              </w:rPr>
              <w:t>3.</w:t>
            </w:r>
          </w:p>
        </w:tc>
        <w:tc>
          <w:tcPr>
            <w:tcW w:w="12258" w:type="dxa"/>
            <w:gridSpan w:val="6"/>
            <w:tcBorders>
              <w:top w:val="single" w:sz="8" w:space="0" w:color="000000"/>
              <w:left w:val="single" w:sz="8" w:space="0" w:color="000000"/>
              <w:bottom w:val="single" w:sz="8" w:space="0" w:color="000000"/>
              <w:right w:val="single" w:sz="8" w:space="0" w:color="000000"/>
            </w:tcBorders>
            <w:shd w:val="clear" w:color="auto" w:fill="auto"/>
            <w:vAlign w:val="center"/>
          </w:tcPr>
          <w:p w:rsidR="00BB3D6A" w:rsidRPr="00680588" w:rsidRDefault="00BB3D6A" w:rsidP="00BB3D6A">
            <w:pPr>
              <w:pStyle w:val="ceb54472-4ad9-4495-8df7-f31420fa46b231"/>
              <w:spacing w:before="114" w:after="114" w:line="240" w:lineRule="auto"/>
              <w:ind w:left="114" w:right="114"/>
              <w:rPr>
                <w:color w:val="auto"/>
              </w:rPr>
            </w:pPr>
            <w:r w:rsidRPr="00680588">
              <w:rPr>
                <w:color w:val="auto"/>
              </w:rPr>
              <w:t>Департамент предпринимательства и инновационного развития города Москвы</w:t>
            </w:r>
          </w:p>
        </w:tc>
      </w:tr>
      <w:tr w:rsidR="00BB3D6A" w:rsidTr="00BB3D6A">
        <w:tc>
          <w:tcPr>
            <w:tcW w:w="2267" w:type="dxa"/>
            <w:gridSpan w:val="2"/>
            <w:vMerge/>
            <w:tcBorders>
              <w:left w:val="single" w:sz="8" w:space="0" w:color="000000"/>
              <w:right w:val="single" w:sz="8" w:space="0" w:color="000000"/>
            </w:tcBorders>
            <w:shd w:val="clear" w:color="auto" w:fill="auto"/>
          </w:tcPr>
          <w:p w:rsidR="00BB3D6A" w:rsidRDefault="00BB3D6A" w:rsidP="00BB3D6A">
            <w:pPr>
              <w:pStyle w:val="ceb54472-4ad9-4495-8df7-f31420fa46b232"/>
              <w:spacing w:before="114" w:after="114" w:line="240" w:lineRule="auto"/>
              <w:ind w:left="114" w:right="114"/>
            </w:pPr>
          </w:p>
        </w:tc>
        <w:tc>
          <w:tcPr>
            <w:tcW w:w="623" w:type="dxa"/>
            <w:tcBorders>
              <w:top w:val="single" w:sz="8" w:space="0" w:color="000000"/>
              <w:left w:val="single" w:sz="8" w:space="0" w:color="000000"/>
              <w:bottom w:val="single" w:sz="8" w:space="0" w:color="000000"/>
              <w:right w:val="single" w:sz="8" w:space="0" w:color="000000"/>
            </w:tcBorders>
            <w:vAlign w:val="center"/>
          </w:tcPr>
          <w:p w:rsidR="00BB3D6A" w:rsidRPr="00680588" w:rsidRDefault="00BB3D6A" w:rsidP="00BB3D6A">
            <w:pPr>
              <w:pStyle w:val="ceb54472-4ad9-4495-8df7-f31420fa46b230"/>
              <w:spacing w:before="114" w:after="114" w:line="240" w:lineRule="auto"/>
              <w:ind w:left="114" w:right="114"/>
              <w:jc w:val="center"/>
              <w:rPr>
                <w:color w:val="auto"/>
              </w:rPr>
            </w:pPr>
            <w:r w:rsidRPr="00680588">
              <w:rPr>
                <w:color w:val="auto"/>
              </w:rPr>
              <w:t>4.</w:t>
            </w:r>
          </w:p>
        </w:tc>
        <w:tc>
          <w:tcPr>
            <w:tcW w:w="12258" w:type="dxa"/>
            <w:gridSpan w:val="6"/>
            <w:tcBorders>
              <w:top w:val="single" w:sz="8" w:space="0" w:color="000000"/>
              <w:left w:val="single" w:sz="8" w:space="0" w:color="000000"/>
              <w:bottom w:val="single" w:sz="8" w:space="0" w:color="000000"/>
              <w:right w:val="single" w:sz="8" w:space="0" w:color="000000"/>
            </w:tcBorders>
            <w:shd w:val="clear" w:color="auto" w:fill="auto"/>
            <w:vAlign w:val="center"/>
          </w:tcPr>
          <w:p w:rsidR="00BB3D6A" w:rsidRPr="00680588" w:rsidRDefault="00BB3D6A" w:rsidP="00BB3D6A">
            <w:pPr>
              <w:pStyle w:val="ceb54472-4ad9-4495-8df7-f31420fa46b231"/>
              <w:spacing w:before="114" w:after="114" w:line="240" w:lineRule="auto"/>
              <w:ind w:left="114" w:right="114"/>
              <w:rPr>
                <w:color w:val="auto"/>
              </w:rPr>
            </w:pPr>
            <w:r w:rsidRPr="00680588">
              <w:rPr>
                <w:color w:val="auto"/>
              </w:rPr>
              <w:t>Департамент развития новых территорий города Москвы</w:t>
            </w:r>
          </w:p>
        </w:tc>
      </w:tr>
      <w:tr w:rsidR="00BB3D6A" w:rsidTr="00BB3D6A">
        <w:tc>
          <w:tcPr>
            <w:tcW w:w="2267" w:type="dxa"/>
            <w:gridSpan w:val="2"/>
            <w:vMerge/>
            <w:tcBorders>
              <w:left w:val="single" w:sz="8" w:space="0" w:color="000000"/>
              <w:right w:val="single" w:sz="8" w:space="0" w:color="000000"/>
            </w:tcBorders>
            <w:shd w:val="clear" w:color="auto" w:fill="auto"/>
          </w:tcPr>
          <w:p w:rsidR="00BB3D6A" w:rsidRDefault="00BB3D6A" w:rsidP="00BB3D6A">
            <w:pPr>
              <w:pStyle w:val="ceb54472-4ad9-4495-8df7-f31420fa46b232"/>
              <w:spacing w:before="114" w:after="114" w:line="240" w:lineRule="auto"/>
              <w:ind w:left="114" w:right="114"/>
            </w:pPr>
          </w:p>
        </w:tc>
        <w:tc>
          <w:tcPr>
            <w:tcW w:w="623" w:type="dxa"/>
            <w:tcBorders>
              <w:top w:val="single" w:sz="8" w:space="0" w:color="000000"/>
              <w:left w:val="single" w:sz="8" w:space="0" w:color="000000"/>
              <w:bottom w:val="single" w:sz="8" w:space="0" w:color="000000"/>
              <w:right w:val="single" w:sz="8" w:space="0" w:color="000000"/>
            </w:tcBorders>
            <w:vAlign w:val="center"/>
          </w:tcPr>
          <w:p w:rsidR="00BB3D6A" w:rsidRPr="00680588" w:rsidRDefault="00BB3D6A" w:rsidP="00BB3D6A">
            <w:pPr>
              <w:pStyle w:val="ceb54472-4ad9-4495-8df7-f31420fa46b230"/>
              <w:spacing w:before="114" w:after="114" w:line="240" w:lineRule="auto"/>
              <w:ind w:left="114" w:right="114"/>
              <w:jc w:val="center"/>
              <w:rPr>
                <w:color w:val="auto"/>
              </w:rPr>
            </w:pPr>
            <w:r w:rsidRPr="00680588">
              <w:rPr>
                <w:color w:val="auto"/>
              </w:rPr>
              <w:t>5.</w:t>
            </w:r>
          </w:p>
        </w:tc>
        <w:tc>
          <w:tcPr>
            <w:tcW w:w="12258" w:type="dxa"/>
            <w:gridSpan w:val="6"/>
            <w:tcBorders>
              <w:top w:val="single" w:sz="8" w:space="0" w:color="000000"/>
              <w:left w:val="single" w:sz="8" w:space="0" w:color="000000"/>
              <w:bottom w:val="single" w:sz="8" w:space="0" w:color="000000"/>
              <w:right w:val="single" w:sz="8" w:space="0" w:color="000000"/>
            </w:tcBorders>
            <w:shd w:val="clear" w:color="auto" w:fill="auto"/>
            <w:vAlign w:val="center"/>
          </w:tcPr>
          <w:p w:rsidR="00BB3D6A" w:rsidRPr="00680588" w:rsidRDefault="00BB3D6A" w:rsidP="00BB3D6A">
            <w:pPr>
              <w:pStyle w:val="ceb54472-4ad9-4495-8df7-f31420fa46b231"/>
              <w:spacing w:before="114" w:after="114" w:line="240" w:lineRule="auto"/>
              <w:ind w:left="114" w:right="114"/>
              <w:rPr>
                <w:color w:val="auto"/>
              </w:rPr>
            </w:pPr>
            <w:r w:rsidRPr="00680588">
              <w:rPr>
                <w:color w:val="auto"/>
              </w:rPr>
              <w:t>Департамент гражданского строительства города Москвы</w:t>
            </w:r>
          </w:p>
        </w:tc>
      </w:tr>
      <w:tr w:rsidR="00BB3D6A" w:rsidTr="00BB3D6A">
        <w:tc>
          <w:tcPr>
            <w:tcW w:w="2267" w:type="dxa"/>
            <w:gridSpan w:val="2"/>
            <w:vMerge/>
            <w:tcBorders>
              <w:left w:val="single" w:sz="8" w:space="0" w:color="000000"/>
              <w:right w:val="single" w:sz="8" w:space="0" w:color="000000"/>
            </w:tcBorders>
            <w:shd w:val="clear" w:color="auto" w:fill="auto"/>
          </w:tcPr>
          <w:p w:rsidR="00BB3D6A" w:rsidRDefault="00BB3D6A" w:rsidP="00BB3D6A">
            <w:pPr>
              <w:pStyle w:val="ceb54472-4ad9-4495-8df7-f31420fa46b232"/>
              <w:spacing w:before="114" w:after="114" w:line="240" w:lineRule="auto"/>
              <w:ind w:left="114" w:right="114"/>
            </w:pPr>
          </w:p>
        </w:tc>
        <w:tc>
          <w:tcPr>
            <w:tcW w:w="623" w:type="dxa"/>
            <w:tcBorders>
              <w:top w:val="single" w:sz="8" w:space="0" w:color="000000"/>
              <w:left w:val="single" w:sz="8" w:space="0" w:color="000000"/>
              <w:bottom w:val="single" w:sz="8" w:space="0" w:color="000000"/>
              <w:right w:val="single" w:sz="8" w:space="0" w:color="000000"/>
            </w:tcBorders>
            <w:vAlign w:val="center"/>
          </w:tcPr>
          <w:p w:rsidR="00BB3D6A" w:rsidRPr="00680588" w:rsidRDefault="00BB3D6A" w:rsidP="00BB3D6A">
            <w:pPr>
              <w:pStyle w:val="ceb54472-4ad9-4495-8df7-f31420fa46b230"/>
              <w:spacing w:before="114" w:after="114" w:line="240" w:lineRule="auto"/>
              <w:ind w:left="114" w:right="114"/>
              <w:jc w:val="center"/>
              <w:rPr>
                <w:color w:val="auto"/>
              </w:rPr>
            </w:pPr>
            <w:r w:rsidRPr="00680588">
              <w:rPr>
                <w:color w:val="auto"/>
              </w:rPr>
              <w:t>6.</w:t>
            </w:r>
          </w:p>
        </w:tc>
        <w:tc>
          <w:tcPr>
            <w:tcW w:w="12258" w:type="dxa"/>
            <w:gridSpan w:val="6"/>
            <w:tcBorders>
              <w:top w:val="single" w:sz="8" w:space="0" w:color="000000"/>
              <w:left w:val="single" w:sz="8" w:space="0" w:color="000000"/>
              <w:bottom w:val="single" w:sz="8" w:space="0" w:color="000000"/>
              <w:right w:val="single" w:sz="8" w:space="0" w:color="000000"/>
            </w:tcBorders>
            <w:shd w:val="clear" w:color="auto" w:fill="auto"/>
            <w:vAlign w:val="center"/>
          </w:tcPr>
          <w:p w:rsidR="00BB3D6A" w:rsidRPr="00680588" w:rsidRDefault="00BB3D6A" w:rsidP="00BB3D6A">
            <w:pPr>
              <w:pStyle w:val="ceb54472-4ad9-4495-8df7-f31420fa46b231"/>
              <w:spacing w:before="114" w:after="114" w:line="240" w:lineRule="auto"/>
              <w:ind w:left="114" w:right="114"/>
              <w:rPr>
                <w:color w:val="auto"/>
              </w:rPr>
            </w:pPr>
            <w:r w:rsidRPr="00680588">
              <w:rPr>
                <w:color w:val="auto"/>
              </w:rPr>
              <w:t>Департамент капитального ремонта города Москвы</w:t>
            </w:r>
          </w:p>
        </w:tc>
      </w:tr>
      <w:tr w:rsidR="00BB3D6A" w:rsidTr="00BB3D6A">
        <w:tc>
          <w:tcPr>
            <w:tcW w:w="2267" w:type="dxa"/>
            <w:gridSpan w:val="2"/>
            <w:vMerge/>
            <w:tcBorders>
              <w:left w:val="single" w:sz="8" w:space="0" w:color="000000"/>
              <w:right w:val="single" w:sz="8" w:space="0" w:color="000000"/>
            </w:tcBorders>
            <w:shd w:val="clear" w:color="auto" w:fill="auto"/>
          </w:tcPr>
          <w:p w:rsidR="00BB3D6A" w:rsidRDefault="00BB3D6A" w:rsidP="00BB3D6A">
            <w:pPr>
              <w:pStyle w:val="ceb54472-4ad9-4495-8df7-f31420fa46b232"/>
              <w:spacing w:before="114" w:after="114" w:line="240" w:lineRule="auto"/>
              <w:ind w:left="114" w:right="114"/>
            </w:pPr>
          </w:p>
        </w:tc>
        <w:tc>
          <w:tcPr>
            <w:tcW w:w="623" w:type="dxa"/>
            <w:tcBorders>
              <w:top w:val="single" w:sz="8" w:space="0" w:color="000000"/>
              <w:left w:val="single" w:sz="8" w:space="0" w:color="000000"/>
              <w:bottom w:val="single" w:sz="8" w:space="0" w:color="000000"/>
              <w:right w:val="single" w:sz="8" w:space="0" w:color="000000"/>
            </w:tcBorders>
            <w:vAlign w:val="center"/>
          </w:tcPr>
          <w:p w:rsidR="00BB3D6A" w:rsidRPr="00680588" w:rsidRDefault="00BB3D6A" w:rsidP="00BB3D6A">
            <w:pPr>
              <w:pStyle w:val="ceb54472-4ad9-4495-8df7-f31420fa46b230"/>
              <w:spacing w:before="114" w:after="114" w:line="240" w:lineRule="auto"/>
              <w:ind w:left="114" w:right="114"/>
              <w:jc w:val="center"/>
              <w:rPr>
                <w:color w:val="auto"/>
              </w:rPr>
            </w:pPr>
            <w:r w:rsidRPr="00680588">
              <w:rPr>
                <w:color w:val="auto"/>
              </w:rPr>
              <w:t>7.</w:t>
            </w:r>
          </w:p>
        </w:tc>
        <w:tc>
          <w:tcPr>
            <w:tcW w:w="12258" w:type="dxa"/>
            <w:gridSpan w:val="6"/>
            <w:tcBorders>
              <w:top w:val="single" w:sz="8" w:space="0" w:color="000000"/>
              <w:left w:val="single" w:sz="8" w:space="0" w:color="000000"/>
              <w:bottom w:val="single" w:sz="8" w:space="0" w:color="000000"/>
              <w:right w:val="single" w:sz="8" w:space="0" w:color="000000"/>
            </w:tcBorders>
            <w:shd w:val="clear" w:color="auto" w:fill="auto"/>
            <w:vAlign w:val="center"/>
          </w:tcPr>
          <w:p w:rsidR="00BB3D6A" w:rsidRPr="00680588" w:rsidRDefault="00BB3D6A" w:rsidP="00BB3D6A">
            <w:pPr>
              <w:pStyle w:val="ceb54472-4ad9-4495-8df7-f31420fa46b231"/>
              <w:spacing w:before="114" w:after="114" w:line="240" w:lineRule="auto"/>
              <w:ind w:left="114" w:right="114"/>
              <w:rPr>
                <w:color w:val="auto"/>
              </w:rPr>
            </w:pPr>
            <w:r w:rsidRPr="00680588">
              <w:rPr>
                <w:color w:val="auto"/>
              </w:rPr>
              <w:t>Департамент по делам гражданской обороны, чрезвычайным ситуациям и пожарной безопасности города Москвы</w:t>
            </w:r>
          </w:p>
        </w:tc>
      </w:tr>
      <w:tr w:rsidR="00BB3D6A" w:rsidTr="00BB3D6A">
        <w:tc>
          <w:tcPr>
            <w:tcW w:w="2267" w:type="dxa"/>
            <w:gridSpan w:val="2"/>
            <w:vMerge/>
            <w:tcBorders>
              <w:left w:val="single" w:sz="8" w:space="0" w:color="000000"/>
              <w:right w:val="single" w:sz="8" w:space="0" w:color="000000"/>
            </w:tcBorders>
            <w:shd w:val="clear" w:color="auto" w:fill="auto"/>
          </w:tcPr>
          <w:p w:rsidR="00BB3D6A" w:rsidRDefault="00BB3D6A" w:rsidP="00BB3D6A">
            <w:pPr>
              <w:pStyle w:val="ceb54472-4ad9-4495-8df7-f31420fa46b232"/>
              <w:spacing w:before="114" w:after="114" w:line="240" w:lineRule="auto"/>
              <w:ind w:left="114" w:right="114"/>
            </w:pPr>
          </w:p>
        </w:tc>
        <w:tc>
          <w:tcPr>
            <w:tcW w:w="623" w:type="dxa"/>
            <w:tcBorders>
              <w:top w:val="single" w:sz="8" w:space="0" w:color="000000"/>
              <w:left w:val="single" w:sz="8" w:space="0" w:color="000000"/>
              <w:bottom w:val="single" w:sz="8" w:space="0" w:color="000000"/>
              <w:right w:val="single" w:sz="8" w:space="0" w:color="000000"/>
            </w:tcBorders>
            <w:vAlign w:val="center"/>
          </w:tcPr>
          <w:p w:rsidR="00BB3D6A" w:rsidRPr="00680588" w:rsidRDefault="00BB3D6A" w:rsidP="00BB3D6A">
            <w:pPr>
              <w:pStyle w:val="ceb54472-4ad9-4495-8df7-f31420fa46b230"/>
              <w:spacing w:before="114" w:after="114" w:line="240" w:lineRule="auto"/>
              <w:ind w:left="114" w:right="114"/>
              <w:jc w:val="center"/>
              <w:rPr>
                <w:color w:val="auto"/>
              </w:rPr>
            </w:pPr>
            <w:r w:rsidRPr="00680588">
              <w:rPr>
                <w:color w:val="auto"/>
              </w:rPr>
              <w:t>8.</w:t>
            </w:r>
          </w:p>
        </w:tc>
        <w:tc>
          <w:tcPr>
            <w:tcW w:w="12258" w:type="dxa"/>
            <w:gridSpan w:val="6"/>
            <w:tcBorders>
              <w:top w:val="single" w:sz="8" w:space="0" w:color="000000"/>
              <w:left w:val="single" w:sz="8" w:space="0" w:color="000000"/>
              <w:bottom w:val="single" w:sz="8" w:space="0" w:color="000000"/>
              <w:right w:val="single" w:sz="8" w:space="0" w:color="000000"/>
            </w:tcBorders>
            <w:shd w:val="clear" w:color="auto" w:fill="auto"/>
            <w:vAlign w:val="center"/>
          </w:tcPr>
          <w:p w:rsidR="00BB3D6A" w:rsidRPr="00680588" w:rsidRDefault="00BB3D6A" w:rsidP="00BB3D6A">
            <w:pPr>
              <w:pStyle w:val="ceb54472-4ad9-4495-8df7-f31420fa46b231"/>
              <w:spacing w:before="114" w:after="114" w:line="240" w:lineRule="auto"/>
              <w:ind w:left="114" w:right="114"/>
              <w:rPr>
                <w:color w:val="auto"/>
              </w:rPr>
            </w:pPr>
            <w:r w:rsidRPr="00680588">
              <w:rPr>
                <w:color w:val="auto"/>
              </w:rPr>
              <w:t>Управление делами Мэра и Правительства Москвы</w:t>
            </w:r>
          </w:p>
        </w:tc>
      </w:tr>
      <w:tr w:rsidR="00BB3D6A" w:rsidTr="00BB3D6A">
        <w:tc>
          <w:tcPr>
            <w:tcW w:w="2267" w:type="dxa"/>
            <w:gridSpan w:val="2"/>
            <w:vMerge/>
            <w:tcBorders>
              <w:left w:val="single" w:sz="8" w:space="0" w:color="000000"/>
              <w:bottom w:val="single" w:sz="8" w:space="0" w:color="000000"/>
              <w:right w:val="single" w:sz="8" w:space="0" w:color="000000"/>
            </w:tcBorders>
            <w:shd w:val="clear" w:color="auto" w:fill="auto"/>
          </w:tcPr>
          <w:p w:rsidR="00BB3D6A" w:rsidRDefault="00BB3D6A" w:rsidP="00BB3D6A">
            <w:pPr>
              <w:pStyle w:val="ceb54472-4ad9-4495-8df7-f31420fa46b232"/>
              <w:spacing w:before="114" w:after="114" w:line="240" w:lineRule="auto"/>
              <w:ind w:left="114" w:right="114"/>
            </w:pPr>
          </w:p>
        </w:tc>
        <w:tc>
          <w:tcPr>
            <w:tcW w:w="623" w:type="dxa"/>
            <w:tcBorders>
              <w:top w:val="single" w:sz="8" w:space="0" w:color="000000"/>
              <w:left w:val="single" w:sz="8" w:space="0" w:color="000000"/>
              <w:bottom w:val="single" w:sz="8" w:space="0" w:color="000000"/>
              <w:right w:val="single" w:sz="8" w:space="0" w:color="000000"/>
            </w:tcBorders>
            <w:vAlign w:val="center"/>
          </w:tcPr>
          <w:p w:rsidR="00BB3D6A" w:rsidRPr="00680588" w:rsidRDefault="00BB3D6A" w:rsidP="00BB3D6A">
            <w:pPr>
              <w:pStyle w:val="ceb54472-4ad9-4495-8df7-f31420fa46b230"/>
              <w:spacing w:before="114" w:after="114" w:line="240" w:lineRule="auto"/>
              <w:ind w:left="114" w:right="114"/>
              <w:jc w:val="center"/>
              <w:rPr>
                <w:color w:val="auto"/>
              </w:rPr>
            </w:pPr>
            <w:r w:rsidRPr="00680588">
              <w:rPr>
                <w:color w:val="auto"/>
              </w:rPr>
              <w:t>9.</w:t>
            </w:r>
          </w:p>
        </w:tc>
        <w:tc>
          <w:tcPr>
            <w:tcW w:w="12258" w:type="dxa"/>
            <w:gridSpan w:val="6"/>
            <w:tcBorders>
              <w:top w:val="single" w:sz="8" w:space="0" w:color="000000"/>
              <w:left w:val="single" w:sz="8" w:space="0" w:color="000000"/>
              <w:bottom w:val="single" w:sz="8" w:space="0" w:color="000000"/>
              <w:right w:val="single" w:sz="8" w:space="0" w:color="000000"/>
            </w:tcBorders>
            <w:shd w:val="clear" w:color="auto" w:fill="auto"/>
            <w:vAlign w:val="center"/>
          </w:tcPr>
          <w:p w:rsidR="00BB3D6A" w:rsidRPr="00680588" w:rsidRDefault="00BB3D6A" w:rsidP="00BB3D6A">
            <w:pPr>
              <w:pStyle w:val="ceb54472-4ad9-4495-8df7-f31420fa46b231"/>
              <w:spacing w:before="114" w:after="114" w:line="240" w:lineRule="auto"/>
              <w:ind w:left="114" w:right="114"/>
              <w:rPr>
                <w:color w:val="auto"/>
              </w:rPr>
            </w:pPr>
            <w:r w:rsidRPr="00680588">
              <w:rPr>
                <w:color w:val="auto"/>
              </w:rPr>
              <w:t>Комитет государственных услуг города Москвы</w:t>
            </w:r>
          </w:p>
        </w:tc>
      </w:tr>
      <w:tr w:rsidR="00BB3D6A" w:rsidTr="00BB3D6A">
        <w:trPr>
          <w:cantSplit/>
        </w:trPr>
        <w:tc>
          <w:tcPr>
            <w:tcW w:w="2267"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33"/>
              <w:spacing w:after="0" w:line="240" w:lineRule="auto"/>
              <w:ind w:left="114" w:right="114"/>
            </w:pPr>
            <w:r>
              <w:lastRenderedPageBreak/>
              <w:t>Этапы реализации государственной программы города Москвы</w:t>
            </w:r>
          </w:p>
        </w:tc>
        <w:tc>
          <w:tcPr>
            <w:tcW w:w="12881" w:type="dxa"/>
            <w:gridSpan w:val="7"/>
            <w:tcBorders>
              <w:top w:val="single" w:sz="8" w:space="0" w:color="000000"/>
              <w:left w:val="single" w:sz="8" w:space="0" w:color="000000"/>
              <w:bottom w:val="single" w:sz="8" w:space="0" w:color="000000"/>
              <w:right w:val="single" w:sz="8" w:space="0" w:color="000000"/>
            </w:tcBorders>
          </w:tcPr>
          <w:p w:rsidR="00BB3D6A" w:rsidRDefault="00BB3D6A" w:rsidP="00BB3D6A">
            <w:pPr>
              <w:pStyle w:val="ceb54472-4ad9-4495-8df7-f31420fa46b234"/>
              <w:spacing w:before="114" w:after="0" w:line="240" w:lineRule="auto"/>
              <w:ind w:left="114" w:right="114"/>
            </w:pPr>
            <w:r>
              <w:t>Этап: 01.01.2019 - 31.12.2024</w:t>
            </w:r>
          </w:p>
          <w:p w:rsidR="00BB3D6A" w:rsidRDefault="00BB3D6A" w:rsidP="00BB3D6A">
            <w:pPr>
              <w:pStyle w:val="ceb54472-4ad9-4495-8df7-f31420fa46b234"/>
              <w:spacing w:after="114" w:line="240" w:lineRule="auto"/>
              <w:ind w:left="114" w:right="114"/>
            </w:pPr>
            <w:r>
              <w:t>Этап: 01.01.2025 - 31.12.2028</w:t>
            </w:r>
          </w:p>
        </w:tc>
      </w:tr>
      <w:tr w:rsidR="00BB3D6A" w:rsidTr="00BB3D6A">
        <w:trPr>
          <w:trHeight w:val="992"/>
        </w:trPr>
        <w:tc>
          <w:tcPr>
            <w:tcW w:w="2267"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35"/>
              <w:spacing w:after="0" w:line="240" w:lineRule="auto"/>
              <w:ind w:left="114" w:right="114"/>
            </w:pPr>
            <w:r>
              <w:t>Цели государственной программы города Москвы</w:t>
            </w:r>
          </w:p>
        </w:tc>
        <w:tc>
          <w:tcPr>
            <w:tcW w:w="623"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36"/>
              <w:spacing w:before="114" w:after="114" w:line="240" w:lineRule="auto"/>
              <w:ind w:left="114" w:right="114"/>
              <w:jc w:val="center"/>
            </w:pPr>
            <w:r>
              <w:t>1.</w:t>
            </w:r>
          </w:p>
        </w:tc>
        <w:tc>
          <w:tcPr>
            <w:tcW w:w="12258" w:type="dxa"/>
            <w:gridSpan w:val="6"/>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37"/>
              <w:spacing w:before="114" w:after="114" w:line="240" w:lineRule="auto"/>
              <w:ind w:left="114" w:right="114"/>
            </w:pPr>
            <w:r>
              <w:t>Создание условий, обеспечивающих глобальную конкурентоспособность и сохранение мирового лидерства города Москвы по качеству образования</w:t>
            </w:r>
          </w:p>
        </w:tc>
      </w:tr>
      <w:tr w:rsidR="00BB3D6A" w:rsidTr="00BB3D6A">
        <w:tc>
          <w:tcPr>
            <w:tcW w:w="2267" w:type="dxa"/>
            <w:gridSpan w:val="2"/>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38"/>
              <w:spacing w:after="114" w:line="240" w:lineRule="auto"/>
              <w:ind w:left="114" w:right="114"/>
            </w:pPr>
            <w:r>
              <w:t>Задачи государственной программы города Москвы</w:t>
            </w:r>
          </w:p>
        </w:tc>
        <w:tc>
          <w:tcPr>
            <w:tcW w:w="623"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39"/>
              <w:spacing w:after="114" w:line="240" w:lineRule="auto"/>
              <w:ind w:left="114" w:right="114"/>
              <w:jc w:val="center"/>
            </w:pPr>
            <w:r>
              <w:t>1.</w:t>
            </w:r>
          </w:p>
        </w:tc>
        <w:tc>
          <w:tcPr>
            <w:tcW w:w="12258" w:type="dxa"/>
            <w:gridSpan w:val="6"/>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40"/>
              <w:spacing w:after="114" w:line="240" w:lineRule="auto"/>
              <w:ind w:left="114" w:right="114"/>
            </w:pPr>
            <w:r>
              <w:t xml:space="preserve">Масштабное развитие системы общего образования </w:t>
            </w:r>
          </w:p>
        </w:tc>
      </w:tr>
      <w:tr w:rsidR="00BB3D6A" w:rsidTr="00BB3D6A">
        <w:tc>
          <w:tcPr>
            <w:tcW w:w="2267"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ceb54472-4ad9-4495-8df7-f31420fa46b241"/>
              <w:spacing w:after="114" w:line="240" w:lineRule="auto"/>
              <w:ind w:left="114" w:right="114"/>
            </w:pPr>
          </w:p>
        </w:tc>
        <w:tc>
          <w:tcPr>
            <w:tcW w:w="623"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39"/>
              <w:spacing w:after="114" w:line="240" w:lineRule="auto"/>
              <w:ind w:left="114" w:right="114"/>
              <w:jc w:val="center"/>
            </w:pPr>
            <w:r>
              <w:t>2.</w:t>
            </w:r>
          </w:p>
        </w:tc>
        <w:tc>
          <w:tcPr>
            <w:tcW w:w="12258" w:type="dxa"/>
            <w:gridSpan w:val="6"/>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40"/>
              <w:spacing w:after="114" w:line="240" w:lineRule="auto"/>
              <w:ind w:left="114" w:right="114"/>
            </w:pPr>
            <w:r>
              <w:t>Модернизация системы профессионального образования под запросы экономики города Москвы</w:t>
            </w:r>
          </w:p>
        </w:tc>
      </w:tr>
      <w:tr w:rsidR="00BB3D6A" w:rsidTr="00BB3D6A">
        <w:trPr>
          <w:trHeight w:val="147"/>
        </w:trPr>
        <w:tc>
          <w:tcPr>
            <w:tcW w:w="2267"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ceb54472-4ad9-4495-8df7-f31420fa46b241"/>
              <w:spacing w:after="114" w:line="240" w:lineRule="auto"/>
              <w:ind w:left="114" w:right="114"/>
            </w:pPr>
          </w:p>
        </w:tc>
        <w:tc>
          <w:tcPr>
            <w:tcW w:w="623"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39"/>
              <w:spacing w:after="114" w:line="240" w:lineRule="auto"/>
              <w:ind w:left="114" w:right="114"/>
              <w:jc w:val="center"/>
            </w:pPr>
            <w:r>
              <w:t>3.</w:t>
            </w:r>
          </w:p>
        </w:tc>
        <w:tc>
          <w:tcPr>
            <w:tcW w:w="12258" w:type="dxa"/>
            <w:gridSpan w:val="6"/>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40"/>
              <w:spacing w:after="114" w:line="240" w:lineRule="auto"/>
              <w:ind w:left="114" w:right="114"/>
            </w:pPr>
            <w:r>
              <w:t>Совершенствование системы дополнительного образования, воспитание гармонично развитой, патриотичной, социально ответственной личности</w:t>
            </w:r>
          </w:p>
        </w:tc>
      </w:tr>
      <w:tr w:rsidR="00BB3D6A" w:rsidTr="00BB3D6A">
        <w:tc>
          <w:tcPr>
            <w:tcW w:w="2267"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ceb54472-4ad9-4495-8df7-f31420fa46b241"/>
              <w:spacing w:after="114" w:line="240" w:lineRule="auto"/>
              <w:ind w:left="114" w:right="114"/>
            </w:pPr>
          </w:p>
        </w:tc>
        <w:tc>
          <w:tcPr>
            <w:tcW w:w="623"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39"/>
              <w:spacing w:after="114" w:line="240" w:lineRule="auto"/>
              <w:ind w:left="114" w:right="114"/>
              <w:jc w:val="center"/>
            </w:pPr>
            <w:r>
              <w:t>4.</w:t>
            </w:r>
          </w:p>
        </w:tc>
        <w:tc>
          <w:tcPr>
            <w:tcW w:w="12258" w:type="dxa"/>
            <w:gridSpan w:val="6"/>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40"/>
              <w:spacing w:after="114" w:line="240" w:lineRule="auto"/>
              <w:ind w:left="114" w:right="114"/>
            </w:pPr>
            <w:r>
              <w:t>Обеспечение эффективности управления системой образования</w:t>
            </w:r>
          </w:p>
        </w:tc>
      </w:tr>
      <w:tr w:rsidR="00BB3D6A" w:rsidTr="00BB3D6A">
        <w:trPr>
          <w:cantSplit/>
        </w:trPr>
        <w:tc>
          <w:tcPr>
            <w:tcW w:w="15148" w:type="dxa"/>
            <w:gridSpan w:val="9"/>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42"/>
              <w:spacing w:before="114" w:after="114" w:line="240" w:lineRule="auto"/>
              <w:ind w:left="57" w:right="57"/>
              <w:jc w:val="center"/>
            </w:pPr>
            <w:r>
              <w:t>Натуральные показатели государственной программы</w:t>
            </w:r>
          </w:p>
        </w:tc>
      </w:tr>
      <w:tr w:rsidR="00BB3D6A" w:rsidTr="001B0A12">
        <w:trPr>
          <w:trHeight w:val="287"/>
          <w:tblHeader/>
        </w:trPr>
        <w:tc>
          <w:tcPr>
            <w:tcW w:w="851" w:type="dxa"/>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43"/>
              <w:spacing w:before="114" w:after="114" w:line="240" w:lineRule="auto"/>
              <w:ind w:left="114" w:right="114"/>
              <w:jc w:val="center"/>
            </w:pPr>
            <w:r>
              <w:t>№п/п</w:t>
            </w:r>
          </w:p>
        </w:tc>
        <w:tc>
          <w:tcPr>
            <w:tcW w:w="6075" w:type="dxa"/>
            <w:gridSpan w:val="3"/>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44"/>
              <w:spacing w:before="114" w:after="114" w:line="240" w:lineRule="auto"/>
              <w:ind w:left="114" w:right="114"/>
              <w:jc w:val="center"/>
            </w:pPr>
            <w:r>
              <w:t>Наименование натурального показателя</w:t>
            </w:r>
          </w:p>
        </w:tc>
        <w:tc>
          <w:tcPr>
            <w:tcW w:w="1276" w:type="dxa"/>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45"/>
              <w:spacing w:before="114" w:after="114" w:line="240" w:lineRule="auto"/>
              <w:ind w:left="114" w:right="114"/>
              <w:jc w:val="center"/>
            </w:pPr>
            <w:r>
              <w:t>Ед. изм.</w:t>
            </w:r>
          </w:p>
        </w:tc>
        <w:tc>
          <w:tcPr>
            <w:tcW w:w="6946" w:type="dxa"/>
            <w:gridSpan w:val="4"/>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46"/>
              <w:spacing w:before="114" w:after="114" w:line="240" w:lineRule="auto"/>
              <w:ind w:left="114" w:right="114"/>
              <w:jc w:val="center"/>
            </w:pPr>
            <w:r>
              <w:t>Значения</w:t>
            </w:r>
          </w:p>
        </w:tc>
      </w:tr>
      <w:tr w:rsidR="00BB3D6A" w:rsidTr="001B0A12">
        <w:trPr>
          <w:tblHeader/>
        </w:trPr>
        <w:tc>
          <w:tcPr>
            <w:tcW w:w="851" w:type="dxa"/>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ceb54472-4ad9-4495-8df7-f31420fa46b247"/>
              <w:spacing w:before="114" w:after="114" w:line="240" w:lineRule="auto"/>
              <w:ind w:left="114" w:right="114"/>
            </w:pPr>
          </w:p>
        </w:tc>
        <w:tc>
          <w:tcPr>
            <w:tcW w:w="6075" w:type="dxa"/>
            <w:gridSpan w:val="3"/>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ceb54472-4ad9-4495-8df7-f31420fa46b247"/>
              <w:spacing w:before="114" w:after="114" w:line="240" w:lineRule="auto"/>
              <w:ind w:left="114" w:right="114"/>
            </w:pPr>
          </w:p>
        </w:tc>
        <w:tc>
          <w:tcPr>
            <w:tcW w:w="1276" w:type="dxa"/>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ceb54472-4ad9-4495-8df7-f31420fa46b247"/>
              <w:spacing w:before="114" w:after="114" w:line="240" w:lineRule="auto"/>
              <w:ind w:left="114" w:right="114"/>
            </w:pPr>
          </w:p>
        </w:tc>
        <w:tc>
          <w:tcPr>
            <w:tcW w:w="170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48"/>
              <w:spacing w:before="114" w:after="114" w:line="240" w:lineRule="auto"/>
              <w:ind w:left="114" w:right="114"/>
              <w:jc w:val="center"/>
            </w:pPr>
            <w:r>
              <w:t>2025</w:t>
            </w:r>
          </w:p>
        </w:tc>
        <w:tc>
          <w:tcPr>
            <w:tcW w:w="170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49"/>
              <w:spacing w:before="114" w:after="114" w:line="240" w:lineRule="auto"/>
              <w:ind w:left="114" w:right="114"/>
              <w:jc w:val="center"/>
            </w:pPr>
            <w:r>
              <w:t>2026</w:t>
            </w:r>
          </w:p>
        </w:tc>
        <w:tc>
          <w:tcPr>
            <w:tcW w:w="1701" w:type="dxa"/>
            <w:tcBorders>
              <w:top w:val="single" w:sz="8" w:space="0" w:color="000000"/>
              <w:left w:val="single" w:sz="8" w:space="0" w:color="000000"/>
              <w:bottom w:val="single" w:sz="8" w:space="0" w:color="000000"/>
              <w:right w:val="single" w:sz="4" w:space="0" w:color="auto"/>
            </w:tcBorders>
            <w:vAlign w:val="center"/>
          </w:tcPr>
          <w:p w:rsidR="00BB3D6A" w:rsidRDefault="00BB3D6A" w:rsidP="00BB3D6A">
            <w:pPr>
              <w:pStyle w:val="ceb54472-4ad9-4495-8df7-f31420fa46b250"/>
              <w:spacing w:before="114" w:after="114" w:line="240" w:lineRule="auto"/>
              <w:ind w:right="114"/>
              <w:jc w:val="center"/>
            </w:pPr>
            <w:r>
              <w:t>2027</w:t>
            </w:r>
          </w:p>
        </w:tc>
        <w:tc>
          <w:tcPr>
            <w:tcW w:w="1843" w:type="dxa"/>
            <w:tcBorders>
              <w:top w:val="single" w:sz="8" w:space="0" w:color="000000"/>
              <w:left w:val="single" w:sz="4" w:space="0" w:color="auto"/>
              <w:bottom w:val="single" w:sz="8" w:space="0" w:color="000000"/>
              <w:right w:val="single" w:sz="8" w:space="0" w:color="000000"/>
            </w:tcBorders>
            <w:vAlign w:val="center"/>
          </w:tcPr>
          <w:p w:rsidR="00BB3D6A" w:rsidRDefault="00BB3D6A" w:rsidP="00BB3D6A">
            <w:pPr>
              <w:pStyle w:val="ceb54472-4ad9-4495-8df7-f31420fa46b250"/>
              <w:spacing w:before="114" w:after="114" w:line="240" w:lineRule="auto"/>
              <w:ind w:right="114"/>
              <w:jc w:val="center"/>
            </w:pPr>
            <w:r>
              <w:t>2028</w:t>
            </w:r>
          </w:p>
        </w:tc>
      </w:tr>
      <w:tr w:rsidR="00BB3D6A" w:rsidTr="001B0A12">
        <w:tc>
          <w:tcPr>
            <w:tcW w:w="85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51"/>
              <w:spacing w:after="100" w:line="240" w:lineRule="auto"/>
              <w:ind w:left="114" w:right="113"/>
              <w:jc w:val="center"/>
            </w:pPr>
            <w:r>
              <w:t>1</w:t>
            </w:r>
          </w:p>
        </w:tc>
        <w:tc>
          <w:tcPr>
            <w:tcW w:w="6075" w:type="dxa"/>
            <w:gridSpan w:val="3"/>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52"/>
              <w:spacing w:after="100" w:line="240" w:lineRule="auto"/>
              <w:ind w:left="114" w:right="113"/>
            </w:pPr>
            <w:r>
              <w:t>Количество построенных зданий школ и садов за счет бюджетных и внебюджетных источников финансирования, нарастающим итогом с 2024 г.</w:t>
            </w:r>
          </w:p>
        </w:tc>
        <w:tc>
          <w:tcPr>
            <w:tcW w:w="1276"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53"/>
              <w:spacing w:after="100" w:line="240" w:lineRule="auto"/>
              <w:ind w:left="114" w:right="113"/>
            </w:pPr>
            <w:r>
              <w:t>Единица</w:t>
            </w:r>
          </w:p>
        </w:tc>
        <w:tc>
          <w:tcPr>
            <w:tcW w:w="170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54"/>
              <w:spacing w:after="100" w:line="240" w:lineRule="auto"/>
              <w:ind w:left="114" w:right="113"/>
              <w:jc w:val="right"/>
            </w:pPr>
            <w:r>
              <w:t>98</w:t>
            </w:r>
          </w:p>
        </w:tc>
        <w:tc>
          <w:tcPr>
            <w:tcW w:w="170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55"/>
              <w:spacing w:after="100" w:line="240" w:lineRule="auto"/>
              <w:ind w:left="114" w:right="113"/>
              <w:jc w:val="right"/>
            </w:pPr>
            <w:r>
              <w:t>158</w:t>
            </w:r>
          </w:p>
        </w:tc>
        <w:tc>
          <w:tcPr>
            <w:tcW w:w="1701" w:type="dxa"/>
            <w:tcBorders>
              <w:top w:val="single" w:sz="8" w:space="0" w:color="000000"/>
              <w:left w:val="single" w:sz="8" w:space="0" w:color="000000"/>
              <w:bottom w:val="single" w:sz="8" w:space="0" w:color="000000"/>
              <w:right w:val="single" w:sz="4" w:space="0" w:color="auto"/>
            </w:tcBorders>
            <w:vAlign w:val="center"/>
          </w:tcPr>
          <w:p w:rsidR="00BB3D6A" w:rsidRDefault="00BB3D6A" w:rsidP="00BB3D6A">
            <w:pPr>
              <w:pStyle w:val="ceb54472-4ad9-4495-8df7-f31420fa46b256"/>
              <w:spacing w:after="100" w:line="240" w:lineRule="auto"/>
              <w:ind w:right="113"/>
              <w:jc w:val="right"/>
            </w:pPr>
            <w:r>
              <w:t>206</w:t>
            </w:r>
          </w:p>
        </w:tc>
        <w:tc>
          <w:tcPr>
            <w:tcW w:w="1843" w:type="dxa"/>
            <w:tcBorders>
              <w:top w:val="single" w:sz="8" w:space="0" w:color="000000"/>
              <w:left w:val="single" w:sz="4" w:space="0" w:color="auto"/>
              <w:bottom w:val="single" w:sz="8" w:space="0" w:color="000000"/>
              <w:right w:val="single" w:sz="8" w:space="0" w:color="000000"/>
            </w:tcBorders>
            <w:vAlign w:val="center"/>
          </w:tcPr>
          <w:p w:rsidR="00BB3D6A" w:rsidRDefault="00BB3D6A" w:rsidP="00BB3D6A">
            <w:pPr>
              <w:pStyle w:val="ceb54472-4ad9-4495-8df7-f31420fa46b256"/>
              <w:spacing w:after="100" w:line="240" w:lineRule="auto"/>
              <w:ind w:right="113"/>
              <w:jc w:val="right"/>
            </w:pPr>
            <w:r>
              <w:t>260</w:t>
            </w:r>
          </w:p>
        </w:tc>
      </w:tr>
      <w:tr w:rsidR="00BB3D6A" w:rsidTr="001B0A12">
        <w:tc>
          <w:tcPr>
            <w:tcW w:w="85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51"/>
              <w:spacing w:after="100" w:line="240" w:lineRule="auto"/>
              <w:ind w:left="114" w:right="113"/>
              <w:jc w:val="center"/>
            </w:pPr>
            <w:r>
              <w:t>2</w:t>
            </w:r>
          </w:p>
        </w:tc>
        <w:tc>
          <w:tcPr>
            <w:tcW w:w="6075" w:type="dxa"/>
            <w:gridSpan w:val="3"/>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52"/>
              <w:spacing w:after="100" w:line="240" w:lineRule="auto"/>
              <w:ind w:left="114" w:right="113"/>
            </w:pPr>
            <w:r>
              <w:t>Количество модернизированных зданий школ в рамках программы «Моя школа», нарастающим итогом с 2024 г.</w:t>
            </w:r>
          </w:p>
        </w:tc>
        <w:tc>
          <w:tcPr>
            <w:tcW w:w="1276"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53"/>
              <w:spacing w:after="100" w:line="240" w:lineRule="auto"/>
              <w:ind w:left="114" w:right="113"/>
            </w:pPr>
            <w:r>
              <w:t>Единица</w:t>
            </w:r>
          </w:p>
        </w:tc>
        <w:tc>
          <w:tcPr>
            <w:tcW w:w="170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54"/>
              <w:spacing w:after="100" w:line="240" w:lineRule="auto"/>
              <w:ind w:left="114" w:right="113"/>
              <w:jc w:val="right"/>
            </w:pPr>
            <w:r>
              <w:t>55</w:t>
            </w:r>
          </w:p>
        </w:tc>
        <w:tc>
          <w:tcPr>
            <w:tcW w:w="170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55"/>
              <w:spacing w:after="100" w:line="240" w:lineRule="auto"/>
              <w:ind w:left="114" w:right="113"/>
              <w:jc w:val="right"/>
            </w:pPr>
            <w:r>
              <w:t>145</w:t>
            </w:r>
          </w:p>
        </w:tc>
        <w:tc>
          <w:tcPr>
            <w:tcW w:w="1701" w:type="dxa"/>
            <w:tcBorders>
              <w:top w:val="single" w:sz="8" w:space="0" w:color="000000"/>
              <w:left w:val="single" w:sz="8" w:space="0" w:color="000000"/>
              <w:bottom w:val="single" w:sz="8" w:space="0" w:color="000000"/>
              <w:right w:val="single" w:sz="4" w:space="0" w:color="auto"/>
            </w:tcBorders>
            <w:vAlign w:val="center"/>
          </w:tcPr>
          <w:p w:rsidR="00BB3D6A" w:rsidRDefault="00BB3D6A" w:rsidP="00BB3D6A">
            <w:pPr>
              <w:pStyle w:val="ceb54472-4ad9-4495-8df7-f31420fa46b256"/>
              <w:spacing w:after="100" w:line="240" w:lineRule="auto"/>
              <w:ind w:right="113"/>
              <w:jc w:val="right"/>
            </w:pPr>
            <w:r>
              <w:t>215</w:t>
            </w:r>
          </w:p>
        </w:tc>
        <w:tc>
          <w:tcPr>
            <w:tcW w:w="1843" w:type="dxa"/>
            <w:tcBorders>
              <w:top w:val="single" w:sz="8" w:space="0" w:color="000000"/>
              <w:left w:val="single" w:sz="4" w:space="0" w:color="auto"/>
              <w:bottom w:val="single" w:sz="8" w:space="0" w:color="000000"/>
              <w:right w:val="single" w:sz="8" w:space="0" w:color="000000"/>
            </w:tcBorders>
            <w:vAlign w:val="center"/>
          </w:tcPr>
          <w:p w:rsidR="00BB3D6A" w:rsidRDefault="00BB3D6A" w:rsidP="00BB3D6A">
            <w:pPr>
              <w:pStyle w:val="ceb54472-4ad9-4495-8df7-f31420fa46b256"/>
              <w:spacing w:after="100" w:line="240" w:lineRule="auto"/>
              <w:ind w:right="113"/>
              <w:jc w:val="right"/>
            </w:pPr>
            <w:r>
              <w:t>285</w:t>
            </w:r>
          </w:p>
        </w:tc>
      </w:tr>
      <w:tr w:rsidR="00BB3D6A" w:rsidTr="001B0A12">
        <w:tc>
          <w:tcPr>
            <w:tcW w:w="85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51"/>
              <w:spacing w:after="100" w:line="240" w:lineRule="auto"/>
              <w:ind w:left="114" w:right="113"/>
              <w:jc w:val="center"/>
            </w:pPr>
            <w:r>
              <w:t>3</w:t>
            </w:r>
          </w:p>
        </w:tc>
        <w:tc>
          <w:tcPr>
            <w:tcW w:w="6075" w:type="dxa"/>
            <w:gridSpan w:val="3"/>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52"/>
              <w:spacing w:after="100" w:line="240" w:lineRule="auto"/>
              <w:ind w:left="114" w:right="113"/>
            </w:pPr>
            <w:r>
              <w:t>Доля выпускников, успешно прошедших государственную итоговую аттестацию по образовательным программам основного общего образования (ГИА-9) по всем учебным предметам</w:t>
            </w:r>
          </w:p>
        </w:tc>
        <w:tc>
          <w:tcPr>
            <w:tcW w:w="1276"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53"/>
              <w:spacing w:after="100" w:line="240" w:lineRule="auto"/>
              <w:ind w:left="114" w:right="113"/>
            </w:pPr>
            <w:r>
              <w:t>Процент</w:t>
            </w:r>
          </w:p>
        </w:tc>
        <w:tc>
          <w:tcPr>
            <w:tcW w:w="170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54"/>
              <w:spacing w:after="100" w:line="240" w:lineRule="auto"/>
              <w:ind w:left="114" w:right="113"/>
              <w:jc w:val="right"/>
            </w:pPr>
            <w:r>
              <w:t>97,6</w:t>
            </w:r>
          </w:p>
        </w:tc>
        <w:tc>
          <w:tcPr>
            <w:tcW w:w="170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55"/>
              <w:spacing w:after="100" w:line="240" w:lineRule="auto"/>
              <w:ind w:left="114" w:right="113"/>
              <w:jc w:val="right"/>
            </w:pPr>
            <w:r>
              <w:t>97,6</w:t>
            </w:r>
          </w:p>
        </w:tc>
        <w:tc>
          <w:tcPr>
            <w:tcW w:w="1701" w:type="dxa"/>
            <w:tcBorders>
              <w:top w:val="single" w:sz="8" w:space="0" w:color="000000"/>
              <w:left w:val="single" w:sz="8" w:space="0" w:color="000000"/>
              <w:bottom w:val="single" w:sz="8" w:space="0" w:color="000000"/>
              <w:right w:val="single" w:sz="4" w:space="0" w:color="auto"/>
            </w:tcBorders>
            <w:vAlign w:val="center"/>
          </w:tcPr>
          <w:p w:rsidR="00BB3D6A" w:rsidRDefault="00BB3D6A" w:rsidP="00BB3D6A">
            <w:pPr>
              <w:pStyle w:val="ceb54472-4ad9-4495-8df7-f31420fa46b256"/>
              <w:spacing w:after="100" w:line="240" w:lineRule="auto"/>
              <w:ind w:right="113"/>
              <w:jc w:val="right"/>
            </w:pPr>
            <w:r>
              <w:t>97,6</w:t>
            </w:r>
          </w:p>
        </w:tc>
        <w:tc>
          <w:tcPr>
            <w:tcW w:w="1843" w:type="dxa"/>
            <w:tcBorders>
              <w:top w:val="single" w:sz="8" w:space="0" w:color="000000"/>
              <w:left w:val="single" w:sz="4" w:space="0" w:color="auto"/>
              <w:bottom w:val="single" w:sz="8" w:space="0" w:color="000000"/>
              <w:right w:val="single" w:sz="8" w:space="0" w:color="000000"/>
            </w:tcBorders>
            <w:vAlign w:val="center"/>
          </w:tcPr>
          <w:p w:rsidR="00BB3D6A" w:rsidRDefault="00BB3D6A" w:rsidP="00BB3D6A">
            <w:pPr>
              <w:pStyle w:val="ceb54472-4ad9-4495-8df7-f31420fa46b256"/>
              <w:spacing w:after="100" w:line="240" w:lineRule="auto"/>
              <w:ind w:right="113"/>
              <w:jc w:val="right"/>
            </w:pPr>
            <w:r>
              <w:t>97,6</w:t>
            </w:r>
          </w:p>
        </w:tc>
      </w:tr>
      <w:tr w:rsidR="00BB3D6A" w:rsidTr="001B0A12">
        <w:tc>
          <w:tcPr>
            <w:tcW w:w="85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51"/>
              <w:spacing w:after="100" w:line="240" w:lineRule="auto"/>
              <w:ind w:left="114" w:right="113"/>
              <w:jc w:val="center"/>
            </w:pPr>
            <w:r>
              <w:lastRenderedPageBreak/>
              <w:t>4</w:t>
            </w:r>
          </w:p>
        </w:tc>
        <w:tc>
          <w:tcPr>
            <w:tcW w:w="6075" w:type="dxa"/>
            <w:gridSpan w:val="3"/>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52"/>
              <w:spacing w:after="100" w:line="240" w:lineRule="auto"/>
              <w:ind w:left="114" w:right="113"/>
            </w:pPr>
            <w:r>
              <w:t>Доля обучающихся предпринимательских и ИТ классов, ставших победителями и призерами конкурса «Интеллектуальный мегаполис. Потенциал»</w:t>
            </w:r>
          </w:p>
        </w:tc>
        <w:tc>
          <w:tcPr>
            <w:tcW w:w="1276"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53"/>
              <w:spacing w:after="100" w:line="240" w:lineRule="auto"/>
              <w:ind w:left="114" w:right="113"/>
            </w:pPr>
            <w:r>
              <w:t>Процент</w:t>
            </w:r>
          </w:p>
        </w:tc>
        <w:tc>
          <w:tcPr>
            <w:tcW w:w="170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54"/>
              <w:spacing w:after="100" w:line="240" w:lineRule="auto"/>
              <w:ind w:left="114" w:right="113"/>
              <w:jc w:val="right"/>
            </w:pPr>
            <w:r>
              <w:t>17</w:t>
            </w:r>
          </w:p>
        </w:tc>
        <w:tc>
          <w:tcPr>
            <w:tcW w:w="170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55"/>
              <w:spacing w:after="100" w:line="240" w:lineRule="auto"/>
              <w:ind w:left="114" w:right="113"/>
              <w:jc w:val="right"/>
            </w:pPr>
            <w:r>
              <w:t>18</w:t>
            </w:r>
          </w:p>
        </w:tc>
        <w:tc>
          <w:tcPr>
            <w:tcW w:w="1701" w:type="dxa"/>
            <w:tcBorders>
              <w:top w:val="single" w:sz="8" w:space="0" w:color="000000"/>
              <w:left w:val="single" w:sz="8" w:space="0" w:color="000000"/>
              <w:bottom w:val="single" w:sz="8" w:space="0" w:color="000000"/>
              <w:right w:val="single" w:sz="4" w:space="0" w:color="auto"/>
            </w:tcBorders>
            <w:vAlign w:val="center"/>
          </w:tcPr>
          <w:p w:rsidR="00BB3D6A" w:rsidRDefault="00BB3D6A" w:rsidP="00BB3D6A">
            <w:pPr>
              <w:pStyle w:val="ceb54472-4ad9-4495-8df7-f31420fa46b256"/>
              <w:spacing w:after="100" w:line="240" w:lineRule="auto"/>
              <w:ind w:right="113"/>
              <w:jc w:val="right"/>
            </w:pPr>
            <w:r>
              <w:t>19</w:t>
            </w:r>
          </w:p>
        </w:tc>
        <w:tc>
          <w:tcPr>
            <w:tcW w:w="1843" w:type="dxa"/>
            <w:tcBorders>
              <w:top w:val="single" w:sz="8" w:space="0" w:color="000000"/>
              <w:left w:val="single" w:sz="4" w:space="0" w:color="auto"/>
              <w:bottom w:val="single" w:sz="8" w:space="0" w:color="000000"/>
              <w:right w:val="single" w:sz="8" w:space="0" w:color="000000"/>
            </w:tcBorders>
            <w:vAlign w:val="center"/>
          </w:tcPr>
          <w:p w:rsidR="00BB3D6A" w:rsidRDefault="00BB3D6A" w:rsidP="00BB3D6A">
            <w:pPr>
              <w:pStyle w:val="ceb54472-4ad9-4495-8df7-f31420fa46b256"/>
              <w:spacing w:after="100" w:line="240" w:lineRule="auto"/>
              <w:ind w:right="113"/>
              <w:jc w:val="right"/>
            </w:pPr>
            <w:r>
              <w:t>20</w:t>
            </w:r>
          </w:p>
        </w:tc>
      </w:tr>
      <w:tr w:rsidR="00BB3D6A" w:rsidTr="001B0A12">
        <w:tc>
          <w:tcPr>
            <w:tcW w:w="85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51"/>
              <w:spacing w:after="100" w:line="240" w:lineRule="auto"/>
              <w:ind w:left="114" w:right="113"/>
              <w:jc w:val="center"/>
            </w:pPr>
            <w:r>
              <w:t>5</w:t>
            </w:r>
          </w:p>
        </w:tc>
        <w:tc>
          <w:tcPr>
            <w:tcW w:w="6075" w:type="dxa"/>
            <w:gridSpan w:val="3"/>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52"/>
              <w:spacing w:after="100" w:line="240" w:lineRule="auto"/>
              <w:ind w:left="114" w:right="113"/>
            </w:pPr>
            <w:r>
              <w:t>Доля обновленных образовательных программ колледжей при участии работодателей под актуальные запросы экономики с учетом практикоориентированности и сокращения срока обучения, нарастающим итогом с 2024 г.</w:t>
            </w:r>
          </w:p>
        </w:tc>
        <w:tc>
          <w:tcPr>
            <w:tcW w:w="1276"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53"/>
              <w:spacing w:after="100" w:line="240" w:lineRule="auto"/>
              <w:ind w:left="114" w:right="113"/>
            </w:pPr>
            <w:r>
              <w:t>Процент</w:t>
            </w:r>
          </w:p>
        </w:tc>
        <w:tc>
          <w:tcPr>
            <w:tcW w:w="170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54"/>
              <w:spacing w:after="100" w:line="240" w:lineRule="auto"/>
              <w:ind w:left="114" w:right="113"/>
              <w:jc w:val="right"/>
            </w:pPr>
            <w:r>
              <w:t>86</w:t>
            </w:r>
          </w:p>
        </w:tc>
        <w:tc>
          <w:tcPr>
            <w:tcW w:w="170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55"/>
              <w:spacing w:after="100" w:line="240" w:lineRule="auto"/>
              <w:ind w:left="114" w:right="113"/>
              <w:jc w:val="right"/>
            </w:pPr>
            <w:r>
              <w:t>89</w:t>
            </w:r>
          </w:p>
        </w:tc>
        <w:tc>
          <w:tcPr>
            <w:tcW w:w="1701" w:type="dxa"/>
            <w:tcBorders>
              <w:top w:val="single" w:sz="8" w:space="0" w:color="000000"/>
              <w:left w:val="single" w:sz="8" w:space="0" w:color="000000"/>
              <w:bottom w:val="single" w:sz="8" w:space="0" w:color="000000"/>
              <w:right w:val="single" w:sz="4" w:space="0" w:color="auto"/>
            </w:tcBorders>
            <w:vAlign w:val="center"/>
          </w:tcPr>
          <w:p w:rsidR="00BB3D6A" w:rsidRDefault="00BB3D6A" w:rsidP="00BB3D6A">
            <w:pPr>
              <w:pStyle w:val="ceb54472-4ad9-4495-8df7-f31420fa46b256"/>
              <w:spacing w:after="100" w:line="240" w:lineRule="auto"/>
              <w:ind w:right="113"/>
              <w:jc w:val="right"/>
            </w:pPr>
            <w:r>
              <w:t>92</w:t>
            </w:r>
          </w:p>
        </w:tc>
        <w:tc>
          <w:tcPr>
            <w:tcW w:w="1843" w:type="dxa"/>
            <w:tcBorders>
              <w:top w:val="single" w:sz="8" w:space="0" w:color="000000"/>
              <w:left w:val="single" w:sz="4" w:space="0" w:color="auto"/>
              <w:bottom w:val="single" w:sz="8" w:space="0" w:color="000000"/>
              <w:right w:val="single" w:sz="8" w:space="0" w:color="000000"/>
            </w:tcBorders>
            <w:vAlign w:val="center"/>
          </w:tcPr>
          <w:p w:rsidR="00BB3D6A" w:rsidRDefault="00BB3D6A" w:rsidP="00BB3D6A">
            <w:pPr>
              <w:pStyle w:val="ceb54472-4ad9-4495-8df7-f31420fa46b256"/>
              <w:spacing w:after="100" w:line="240" w:lineRule="auto"/>
              <w:ind w:right="113"/>
              <w:jc w:val="right"/>
            </w:pPr>
            <w:r>
              <w:t>100</w:t>
            </w:r>
          </w:p>
        </w:tc>
      </w:tr>
      <w:tr w:rsidR="00BB3D6A" w:rsidTr="001B0A12">
        <w:tc>
          <w:tcPr>
            <w:tcW w:w="85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51"/>
              <w:spacing w:after="100" w:line="240" w:lineRule="auto"/>
              <w:ind w:left="114" w:right="113"/>
              <w:jc w:val="center"/>
            </w:pPr>
            <w:r>
              <w:t>6</w:t>
            </w:r>
          </w:p>
        </w:tc>
        <w:tc>
          <w:tcPr>
            <w:tcW w:w="6075" w:type="dxa"/>
            <w:gridSpan w:val="3"/>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52"/>
              <w:spacing w:after="100" w:line="240" w:lineRule="auto"/>
              <w:ind w:left="114" w:right="113"/>
            </w:pPr>
            <w:r>
              <w:t>Доля трудоустроенных выпускников городских колледжей</w:t>
            </w:r>
          </w:p>
        </w:tc>
        <w:tc>
          <w:tcPr>
            <w:tcW w:w="1276"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53"/>
              <w:spacing w:after="100" w:line="240" w:lineRule="auto"/>
              <w:ind w:left="114" w:right="113"/>
            </w:pPr>
            <w:r>
              <w:t>Процент</w:t>
            </w:r>
          </w:p>
        </w:tc>
        <w:tc>
          <w:tcPr>
            <w:tcW w:w="170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54"/>
              <w:spacing w:after="100" w:line="240" w:lineRule="auto"/>
              <w:ind w:left="114" w:right="113"/>
              <w:jc w:val="right"/>
            </w:pPr>
            <w:r>
              <w:t>94</w:t>
            </w:r>
          </w:p>
        </w:tc>
        <w:tc>
          <w:tcPr>
            <w:tcW w:w="170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55"/>
              <w:spacing w:after="100" w:line="240" w:lineRule="auto"/>
              <w:ind w:left="114" w:right="113"/>
              <w:jc w:val="right"/>
            </w:pPr>
            <w:r>
              <w:t>94</w:t>
            </w:r>
          </w:p>
        </w:tc>
        <w:tc>
          <w:tcPr>
            <w:tcW w:w="1701" w:type="dxa"/>
            <w:tcBorders>
              <w:top w:val="single" w:sz="8" w:space="0" w:color="000000"/>
              <w:left w:val="single" w:sz="8" w:space="0" w:color="000000"/>
              <w:bottom w:val="single" w:sz="8" w:space="0" w:color="000000"/>
              <w:right w:val="single" w:sz="4" w:space="0" w:color="auto"/>
            </w:tcBorders>
            <w:vAlign w:val="center"/>
          </w:tcPr>
          <w:p w:rsidR="00BB3D6A" w:rsidRDefault="00BB3D6A" w:rsidP="00BB3D6A">
            <w:pPr>
              <w:pStyle w:val="ceb54472-4ad9-4495-8df7-f31420fa46b256"/>
              <w:spacing w:after="100" w:line="240" w:lineRule="auto"/>
              <w:ind w:right="113"/>
              <w:jc w:val="right"/>
            </w:pPr>
            <w:r>
              <w:t>95</w:t>
            </w:r>
          </w:p>
        </w:tc>
        <w:tc>
          <w:tcPr>
            <w:tcW w:w="1843" w:type="dxa"/>
            <w:tcBorders>
              <w:top w:val="single" w:sz="8" w:space="0" w:color="000000"/>
              <w:left w:val="single" w:sz="4" w:space="0" w:color="auto"/>
              <w:bottom w:val="single" w:sz="8" w:space="0" w:color="000000"/>
              <w:right w:val="single" w:sz="8" w:space="0" w:color="000000"/>
            </w:tcBorders>
            <w:vAlign w:val="center"/>
          </w:tcPr>
          <w:p w:rsidR="00BB3D6A" w:rsidRDefault="00BB3D6A" w:rsidP="00BB3D6A">
            <w:pPr>
              <w:pStyle w:val="ceb54472-4ad9-4495-8df7-f31420fa46b256"/>
              <w:spacing w:after="100" w:line="240" w:lineRule="auto"/>
              <w:ind w:right="113"/>
              <w:jc w:val="right"/>
            </w:pPr>
            <w:r>
              <w:t>95</w:t>
            </w:r>
          </w:p>
        </w:tc>
      </w:tr>
      <w:tr w:rsidR="00BB3D6A" w:rsidTr="001B0A12">
        <w:tc>
          <w:tcPr>
            <w:tcW w:w="85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51"/>
              <w:spacing w:after="100" w:line="240" w:lineRule="auto"/>
              <w:ind w:left="114" w:right="113"/>
              <w:jc w:val="center"/>
            </w:pPr>
            <w:r>
              <w:t>7</w:t>
            </w:r>
          </w:p>
        </w:tc>
        <w:tc>
          <w:tcPr>
            <w:tcW w:w="6075" w:type="dxa"/>
            <w:gridSpan w:val="3"/>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52"/>
              <w:spacing w:after="100" w:line="240" w:lineRule="auto"/>
              <w:ind w:left="114" w:right="113"/>
            </w:pPr>
            <w:r>
              <w:t>Количество обучаемых по коротким программам обучения, нарастающим итогом с 2024 года</w:t>
            </w:r>
          </w:p>
        </w:tc>
        <w:tc>
          <w:tcPr>
            <w:tcW w:w="1276"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53"/>
              <w:spacing w:after="100" w:line="240" w:lineRule="auto"/>
              <w:ind w:left="114" w:right="113"/>
            </w:pPr>
            <w:r>
              <w:t>Тысяча человек</w:t>
            </w:r>
          </w:p>
        </w:tc>
        <w:tc>
          <w:tcPr>
            <w:tcW w:w="170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54"/>
              <w:spacing w:after="100" w:line="240" w:lineRule="auto"/>
              <w:ind w:left="114" w:right="113"/>
              <w:jc w:val="right"/>
            </w:pPr>
            <w:r>
              <w:t>45,6</w:t>
            </w:r>
          </w:p>
        </w:tc>
        <w:tc>
          <w:tcPr>
            <w:tcW w:w="170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55"/>
              <w:spacing w:after="100" w:line="240" w:lineRule="auto"/>
              <w:ind w:left="114" w:right="113"/>
              <w:jc w:val="right"/>
            </w:pPr>
            <w:r>
              <w:t>95,6</w:t>
            </w:r>
          </w:p>
        </w:tc>
        <w:tc>
          <w:tcPr>
            <w:tcW w:w="1701" w:type="dxa"/>
            <w:tcBorders>
              <w:top w:val="single" w:sz="8" w:space="0" w:color="000000"/>
              <w:left w:val="single" w:sz="8" w:space="0" w:color="000000"/>
              <w:bottom w:val="single" w:sz="8" w:space="0" w:color="000000"/>
              <w:right w:val="single" w:sz="4" w:space="0" w:color="auto"/>
            </w:tcBorders>
            <w:vAlign w:val="center"/>
          </w:tcPr>
          <w:p w:rsidR="00BB3D6A" w:rsidRDefault="00BB3D6A" w:rsidP="00BB3D6A">
            <w:pPr>
              <w:pStyle w:val="ceb54472-4ad9-4495-8df7-f31420fa46b256"/>
              <w:spacing w:after="100" w:line="240" w:lineRule="auto"/>
              <w:ind w:right="113"/>
              <w:jc w:val="right"/>
            </w:pPr>
            <w:r>
              <w:t>145,6</w:t>
            </w:r>
          </w:p>
        </w:tc>
        <w:tc>
          <w:tcPr>
            <w:tcW w:w="1843" w:type="dxa"/>
            <w:tcBorders>
              <w:top w:val="single" w:sz="8" w:space="0" w:color="000000"/>
              <w:left w:val="single" w:sz="4" w:space="0" w:color="auto"/>
              <w:bottom w:val="single" w:sz="8" w:space="0" w:color="000000"/>
              <w:right w:val="single" w:sz="8" w:space="0" w:color="000000"/>
            </w:tcBorders>
            <w:vAlign w:val="center"/>
          </w:tcPr>
          <w:p w:rsidR="00BB3D6A" w:rsidRDefault="00BB3D6A" w:rsidP="00BB3D6A">
            <w:pPr>
              <w:pStyle w:val="ceb54472-4ad9-4495-8df7-f31420fa46b256"/>
              <w:spacing w:after="100" w:line="240" w:lineRule="auto"/>
              <w:ind w:right="113"/>
              <w:jc w:val="right"/>
            </w:pPr>
            <w:r>
              <w:t>195,6</w:t>
            </w:r>
          </w:p>
        </w:tc>
      </w:tr>
      <w:tr w:rsidR="00BB3D6A" w:rsidTr="001B0A12">
        <w:trPr>
          <w:trHeight w:val="334"/>
        </w:trPr>
        <w:tc>
          <w:tcPr>
            <w:tcW w:w="85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51"/>
              <w:spacing w:after="100" w:line="240" w:lineRule="auto"/>
              <w:ind w:left="114" w:right="113"/>
              <w:jc w:val="center"/>
            </w:pPr>
            <w:r>
              <w:t>8</w:t>
            </w:r>
          </w:p>
        </w:tc>
        <w:tc>
          <w:tcPr>
            <w:tcW w:w="6075" w:type="dxa"/>
            <w:gridSpan w:val="3"/>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52"/>
              <w:spacing w:after="100" w:line="240" w:lineRule="auto"/>
              <w:ind w:left="114" w:right="113"/>
            </w:pPr>
            <w:r>
              <w:t>Охват детей в возрасте от 5 до 18 лет дополнительным образованием</w:t>
            </w:r>
          </w:p>
        </w:tc>
        <w:tc>
          <w:tcPr>
            <w:tcW w:w="1276"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53"/>
              <w:spacing w:after="100" w:line="240" w:lineRule="auto"/>
              <w:ind w:left="114" w:right="113"/>
            </w:pPr>
            <w:r>
              <w:t>Процент</w:t>
            </w:r>
          </w:p>
        </w:tc>
        <w:tc>
          <w:tcPr>
            <w:tcW w:w="170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54"/>
              <w:spacing w:after="100" w:line="240" w:lineRule="auto"/>
              <w:ind w:left="114" w:right="113"/>
              <w:jc w:val="right"/>
            </w:pPr>
            <w:r>
              <w:t>89</w:t>
            </w:r>
          </w:p>
        </w:tc>
        <w:tc>
          <w:tcPr>
            <w:tcW w:w="170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55"/>
              <w:spacing w:after="100" w:line="240" w:lineRule="auto"/>
              <w:ind w:left="114" w:right="113"/>
              <w:jc w:val="right"/>
            </w:pPr>
            <w:r>
              <w:t>89</w:t>
            </w:r>
          </w:p>
        </w:tc>
        <w:tc>
          <w:tcPr>
            <w:tcW w:w="1701" w:type="dxa"/>
            <w:tcBorders>
              <w:top w:val="single" w:sz="8" w:space="0" w:color="000000"/>
              <w:left w:val="single" w:sz="8" w:space="0" w:color="000000"/>
              <w:bottom w:val="single" w:sz="8" w:space="0" w:color="000000"/>
              <w:right w:val="single" w:sz="4" w:space="0" w:color="auto"/>
            </w:tcBorders>
            <w:vAlign w:val="center"/>
          </w:tcPr>
          <w:p w:rsidR="00BB3D6A" w:rsidRDefault="00BB3D6A" w:rsidP="00BB3D6A">
            <w:pPr>
              <w:pStyle w:val="ceb54472-4ad9-4495-8df7-f31420fa46b256"/>
              <w:spacing w:after="100" w:line="240" w:lineRule="auto"/>
              <w:ind w:right="113"/>
              <w:jc w:val="right"/>
            </w:pPr>
            <w:r>
              <w:t>89</w:t>
            </w:r>
          </w:p>
        </w:tc>
        <w:tc>
          <w:tcPr>
            <w:tcW w:w="1843" w:type="dxa"/>
            <w:tcBorders>
              <w:top w:val="single" w:sz="8" w:space="0" w:color="000000"/>
              <w:left w:val="single" w:sz="4" w:space="0" w:color="auto"/>
              <w:bottom w:val="single" w:sz="8" w:space="0" w:color="000000"/>
              <w:right w:val="single" w:sz="8" w:space="0" w:color="000000"/>
            </w:tcBorders>
            <w:vAlign w:val="center"/>
          </w:tcPr>
          <w:p w:rsidR="00BB3D6A" w:rsidRDefault="00BB3D6A" w:rsidP="00BB3D6A">
            <w:pPr>
              <w:pStyle w:val="ceb54472-4ad9-4495-8df7-f31420fa46b256"/>
              <w:spacing w:after="100" w:line="240" w:lineRule="auto"/>
              <w:ind w:right="113"/>
              <w:jc w:val="right"/>
            </w:pPr>
            <w:r>
              <w:t>89</w:t>
            </w:r>
          </w:p>
        </w:tc>
      </w:tr>
      <w:tr w:rsidR="00BB3D6A" w:rsidTr="001B0A12">
        <w:tc>
          <w:tcPr>
            <w:tcW w:w="85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51"/>
              <w:spacing w:after="100" w:line="240" w:lineRule="auto"/>
              <w:ind w:left="114" w:right="113"/>
              <w:jc w:val="center"/>
            </w:pPr>
            <w:r>
              <w:t>9</w:t>
            </w:r>
          </w:p>
        </w:tc>
        <w:tc>
          <w:tcPr>
            <w:tcW w:w="6075" w:type="dxa"/>
            <w:gridSpan w:val="3"/>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52"/>
              <w:spacing w:after="100" w:line="240" w:lineRule="auto"/>
              <w:ind w:left="114" w:right="113"/>
            </w:pPr>
            <w:r>
              <w:t>Численность детей и молодежи, принявшей участие в мероприятиях патриотической направленности</w:t>
            </w:r>
          </w:p>
        </w:tc>
        <w:tc>
          <w:tcPr>
            <w:tcW w:w="1276"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53"/>
              <w:spacing w:after="100" w:line="240" w:lineRule="auto"/>
              <w:ind w:left="114" w:right="113"/>
            </w:pPr>
            <w:r>
              <w:t>Тысяча человек</w:t>
            </w:r>
          </w:p>
        </w:tc>
        <w:tc>
          <w:tcPr>
            <w:tcW w:w="170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54"/>
              <w:spacing w:after="100" w:line="240" w:lineRule="auto"/>
              <w:ind w:left="114" w:right="113"/>
              <w:jc w:val="right"/>
            </w:pPr>
            <w:r>
              <w:t>910</w:t>
            </w:r>
          </w:p>
        </w:tc>
        <w:tc>
          <w:tcPr>
            <w:tcW w:w="170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55"/>
              <w:spacing w:after="100" w:line="240" w:lineRule="auto"/>
              <w:ind w:left="114" w:right="113"/>
              <w:jc w:val="right"/>
            </w:pPr>
            <w:r>
              <w:t>920</w:t>
            </w:r>
          </w:p>
        </w:tc>
        <w:tc>
          <w:tcPr>
            <w:tcW w:w="1701" w:type="dxa"/>
            <w:tcBorders>
              <w:top w:val="single" w:sz="8" w:space="0" w:color="000000"/>
              <w:left w:val="single" w:sz="8" w:space="0" w:color="000000"/>
              <w:bottom w:val="single" w:sz="8" w:space="0" w:color="000000"/>
              <w:right w:val="single" w:sz="4" w:space="0" w:color="auto"/>
            </w:tcBorders>
            <w:vAlign w:val="center"/>
          </w:tcPr>
          <w:p w:rsidR="00BB3D6A" w:rsidRDefault="00BB3D6A" w:rsidP="00BB3D6A">
            <w:pPr>
              <w:pStyle w:val="ceb54472-4ad9-4495-8df7-f31420fa46b256"/>
              <w:spacing w:after="100" w:line="240" w:lineRule="auto"/>
              <w:ind w:right="113"/>
              <w:jc w:val="right"/>
            </w:pPr>
            <w:r>
              <w:t>925</w:t>
            </w:r>
          </w:p>
        </w:tc>
        <w:tc>
          <w:tcPr>
            <w:tcW w:w="1843" w:type="dxa"/>
            <w:tcBorders>
              <w:top w:val="single" w:sz="8" w:space="0" w:color="000000"/>
              <w:left w:val="single" w:sz="4" w:space="0" w:color="auto"/>
              <w:bottom w:val="single" w:sz="8" w:space="0" w:color="000000"/>
              <w:right w:val="single" w:sz="8" w:space="0" w:color="000000"/>
            </w:tcBorders>
            <w:vAlign w:val="center"/>
          </w:tcPr>
          <w:p w:rsidR="00BB3D6A" w:rsidRDefault="00BB3D6A" w:rsidP="00BB3D6A">
            <w:pPr>
              <w:pStyle w:val="ceb54472-4ad9-4495-8df7-f31420fa46b256"/>
              <w:spacing w:after="100" w:line="240" w:lineRule="auto"/>
              <w:ind w:right="113"/>
              <w:jc w:val="right"/>
            </w:pPr>
            <w:r>
              <w:t>930</w:t>
            </w:r>
          </w:p>
        </w:tc>
      </w:tr>
      <w:tr w:rsidR="00BB3D6A" w:rsidTr="00BB3D6A">
        <w:trPr>
          <w:trHeight w:val="306"/>
          <w:tblHeader/>
        </w:trPr>
        <w:tc>
          <w:tcPr>
            <w:tcW w:w="15148" w:type="dxa"/>
            <w:gridSpan w:val="9"/>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57"/>
              <w:spacing w:before="114" w:after="114" w:line="240" w:lineRule="auto"/>
              <w:ind w:right="114"/>
              <w:jc w:val="center"/>
            </w:pPr>
            <w:r>
              <w:t>Объемы финансового обеспечения реализации государственной программы города Москвы</w:t>
            </w:r>
          </w:p>
        </w:tc>
      </w:tr>
      <w:tr w:rsidR="00BB3D6A" w:rsidTr="001B0A12">
        <w:trPr>
          <w:trHeight w:val="75"/>
          <w:tblHeader/>
        </w:trPr>
        <w:tc>
          <w:tcPr>
            <w:tcW w:w="8202" w:type="dxa"/>
            <w:gridSpan w:val="5"/>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58"/>
              <w:spacing w:after="114" w:line="240" w:lineRule="auto"/>
              <w:ind w:left="114" w:right="113"/>
            </w:pPr>
            <w:r>
              <w:t>Источники финансирования</w:t>
            </w:r>
          </w:p>
        </w:tc>
        <w:tc>
          <w:tcPr>
            <w:tcW w:w="6946" w:type="dxa"/>
            <w:gridSpan w:val="4"/>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59"/>
              <w:spacing w:after="114" w:line="240" w:lineRule="auto"/>
              <w:ind w:left="114" w:right="113"/>
              <w:jc w:val="center"/>
            </w:pPr>
            <w:r>
              <w:t>Расходы по годам реализации (тыс.руб.)</w:t>
            </w:r>
          </w:p>
        </w:tc>
      </w:tr>
      <w:tr w:rsidR="00BB3D6A" w:rsidTr="001B0A12">
        <w:trPr>
          <w:tblHeader/>
        </w:trPr>
        <w:tc>
          <w:tcPr>
            <w:tcW w:w="8202" w:type="dxa"/>
            <w:gridSpan w:val="5"/>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ceb54472-4ad9-4495-8df7-f31420fa46b260"/>
              <w:spacing w:after="114" w:line="240" w:lineRule="auto"/>
              <w:ind w:left="114" w:right="113"/>
            </w:pPr>
          </w:p>
        </w:tc>
        <w:tc>
          <w:tcPr>
            <w:tcW w:w="170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61"/>
              <w:spacing w:after="114" w:line="240" w:lineRule="auto"/>
              <w:ind w:left="114" w:right="113"/>
              <w:jc w:val="center"/>
            </w:pPr>
            <w:r>
              <w:t>2025</w:t>
            </w:r>
          </w:p>
        </w:tc>
        <w:tc>
          <w:tcPr>
            <w:tcW w:w="170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62"/>
              <w:spacing w:after="114" w:line="240" w:lineRule="auto"/>
              <w:ind w:left="114" w:right="113"/>
              <w:jc w:val="center"/>
            </w:pPr>
            <w:r>
              <w:t>2026</w:t>
            </w:r>
          </w:p>
        </w:tc>
        <w:tc>
          <w:tcPr>
            <w:tcW w:w="1701" w:type="dxa"/>
            <w:tcBorders>
              <w:top w:val="single" w:sz="8" w:space="0" w:color="000000"/>
              <w:left w:val="single" w:sz="8" w:space="0" w:color="000000"/>
              <w:bottom w:val="single" w:sz="8" w:space="0" w:color="000000"/>
              <w:right w:val="single" w:sz="4" w:space="0" w:color="auto"/>
            </w:tcBorders>
            <w:vAlign w:val="center"/>
          </w:tcPr>
          <w:p w:rsidR="00BB3D6A" w:rsidRDefault="00BB3D6A" w:rsidP="00BB3D6A">
            <w:pPr>
              <w:pStyle w:val="ceb54472-4ad9-4495-8df7-f31420fa46b263"/>
              <w:spacing w:after="114" w:line="240" w:lineRule="auto"/>
              <w:ind w:right="113"/>
              <w:jc w:val="center"/>
            </w:pPr>
            <w:r>
              <w:t>2027</w:t>
            </w:r>
          </w:p>
        </w:tc>
        <w:tc>
          <w:tcPr>
            <w:tcW w:w="1843" w:type="dxa"/>
            <w:tcBorders>
              <w:top w:val="single" w:sz="8" w:space="0" w:color="000000"/>
              <w:left w:val="single" w:sz="4" w:space="0" w:color="auto"/>
              <w:bottom w:val="single" w:sz="8" w:space="0" w:color="000000"/>
              <w:right w:val="single" w:sz="8" w:space="0" w:color="000000"/>
            </w:tcBorders>
            <w:vAlign w:val="center"/>
          </w:tcPr>
          <w:p w:rsidR="00BB3D6A" w:rsidRDefault="00BB3D6A" w:rsidP="00BB3D6A">
            <w:pPr>
              <w:pStyle w:val="ceb54472-4ad9-4495-8df7-f31420fa46b263"/>
              <w:spacing w:after="114" w:line="240" w:lineRule="auto"/>
              <w:ind w:right="113"/>
              <w:jc w:val="center"/>
            </w:pPr>
            <w:r>
              <w:t>2028</w:t>
            </w:r>
          </w:p>
        </w:tc>
      </w:tr>
      <w:tr w:rsidR="00BB3D6A" w:rsidTr="001B0A12">
        <w:tc>
          <w:tcPr>
            <w:tcW w:w="8202" w:type="dxa"/>
            <w:gridSpan w:val="5"/>
            <w:tcBorders>
              <w:top w:val="single" w:sz="8" w:space="0" w:color="000000"/>
              <w:left w:val="single" w:sz="8" w:space="0" w:color="000000"/>
              <w:bottom w:val="single" w:sz="8" w:space="0" w:color="000000"/>
              <w:right w:val="single" w:sz="8" w:space="0" w:color="000000"/>
            </w:tcBorders>
            <w:shd w:val="clear" w:color="auto" w:fill="auto"/>
            <w:vAlign w:val="center"/>
          </w:tcPr>
          <w:p w:rsidR="00BB3D6A" w:rsidRPr="00370406" w:rsidRDefault="00BB3D6A" w:rsidP="00BB3D6A">
            <w:pPr>
              <w:pStyle w:val="ceb54472-4ad9-4495-8df7-f31420fa46b264"/>
              <w:spacing w:after="114" w:line="240" w:lineRule="auto"/>
              <w:ind w:left="114" w:right="113"/>
            </w:pPr>
            <w:r w:rsidRPr="00370406">
              <w:t>Всего:</w:t>
            </w:r>
          </w:p>
        </w:tc>
        <w:tc>
          <w:tcPr>
            <w:tcW w:w="170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1B0A12">
            <w:pPr>
              <w:pStyle w:val="ceb54472-4ad9-4495-8df7-f31420fa46b265"/>
              <w:spacing w:after="114" w:line="240" w:lineRule="auto"/>
              <w:ind w:right="113"/>
              <w:jc w:val="right"/>
            </w:pPr>
            <w:r w:rsidRPr="00370406">
              <w:t>1 217 675 748,0</w:t>
            </w:r>
          </w:p>
        </w:tc>
        <w:tc>
          <w:tcPr>
            <w:tcW w:w="1701" w:type="dxa"/>
            <w:tcBorders>
              <w:top w:val="single" w:sz="8" w:space="0" w:color="000000"/>
              <w:left w:val="single" w:sz="8" w:space="0" w:color="000000"/>
              <w:bottom w:val="single" w:sz="8" w:space="0" w:color="000000"/>
              <w:right w:val="single" w:sz="8" w:space="0" w:color="000000"/>
            </w:tcBorders>
            <w:shd w:val="clear" w:color="auto" w:fill="auto"/>
            <w:vAlign w:val="center"/>
          </w:tcPr>
          <w:p w:rsidR="00BB3D6A" w:rsidRPr="00E24483" w:rsidRDefault="00BB3D6A" w:rsidP="001B0A12">
            <w:pPr>
              <w:pStyle w:val="ceb54472-4ad9-4495-8df7-f31420fa46b266"/>
              <w:spacing w:after="114" w:line="240" w:lineRule="auto"/>
              <w:ind w:right="113"/>
              <w:jc w:val="right"/>
              <w:rPr>
                <w:color w:val="auto"/>
              </w:rPr>
            </w:pPr>
            <w:r w:rsidRPr="00E24483">
              <w:rPr>
                <w:color w:val="auto"/>
              </w:rPr>
              <w:t>1 388 098 956,3</w:t>
            </w:r>
          </w:p>
        </w:tc>
        <w:tc>
          <w:tcPr>
            <w:tcW w:w="1701" w:type="dxa"/>
            <w:tcBorders>
              <w:top w:val="single" w:sz="8" w:space="0" w:color="000000"/>
              <w:left w:val="single" w:sz="8" w:space="0" w:color="000000"/>
              <w:bottom w:val="single" w:sz="8" w:space="0" w:color="000000"/>
              <w:right w:val="single" w:sz="4" w:space="0" w:color="auto"/>
            </w:tcBorders>
            <w:shd w:val="clear" w:color="auto" w:fill="auto"/>
            <w:vAlign w:val="center"/>
          </w:tcPr>
          <w:p w:rsidR="00BB3D6A" w:rsidRPr="00E24483" w:rsidRDefault="00BB3D6A" w:rsidP="00BB3D6A">
            <w:pPr>
              <w:pStyle w:val="ceb54472-4ad9-4495-8df7-f31420fa46b267"/>
              <w:spacing w:after="114" w:line="240" w:lineRule="auto"/>
              <w:ind w:right="113"/>
              <w:jc w:val="right"/>
              <w:rPr>
                <w:color w:val="auto"/>
              </w:rPr>
            </w:pPr>
            <w:r w:rsidRPr="00E24483">
              <w:rPr>
                <w:color w:val="auto"/>
              </w:rPr>
              <w:t>1 387 107 167,6</w:t>
            </w:r>
          </w:p>
        </w:tc>
        <w:tc>
          <w:tcPr>
            <w:tcW w:w="1843" w:type="dxa"/>
            <w:tcBorders>
              <w:top w:val="single" w:sz="8" w:space="0" w:color="000000"/>
              <w:left w:val="single" w:sz="4" w:space="0" w:color="auto"/>
              <w:bottom w:val="single" w:sz="8" w:space="0" w:color="000000"/>
              <w:right w:val="single" w:sz="8" w:space="0" w:color="000000"/>
            </w:tcBorders>
            <w:shd w:val="clear" w:color="auto" w:fill="auto"/>
            <w:vAlign w:val="center"/>
          </w:tcPr>
          <w:p w:rsidR="00BB3D6A" w:rsidRPr="00E24483" w:rsidRDefault="00BB3D6A" w:rsidP="00BB3D6A">
            <w:pPr>
              <w:pStyle w:val="ceb54472-4ad9-4495-8df7-f31420fa46b267"/>
              <w:spacing w:after="114" w:line="240" w:lineRule="auto"/>
              <w:ind w:right="113"/>
              <w:jc w:val="right"/>
              <w:rPr>
                <w:color w:val="auto"/>
              </w:rPr>
            </w:pPr>
            <w:r w:rsidRPr="00E24483">
              <w:rPr>
                <w:color w:val="auto"/>
              </w:rPr>
              <w:t>1 404 939 381,8</w:t>
            </w:r>
          </w:p>
        </w:tc>
      </w:tr>
      <w:tr w:rsidR="00BB3D6A" w:rsidTr="001B0A12">
        <w:tc>
          <w:tcPr>
            <w:tcW w:w="8202" w:type="dxa"/>
            <w:gridSpan w:val="5"/>
            <w:tcBorders>
              <w:top w:val="single" w:sz="8" w:space="0" w:color="000000"/>
              <w:left w:val="single" w:sz="8" w:space="0" w:color="000000"/>
              <w:bottom w:val="single" w:sz="8" w:space="0" w:color="000000"/>
              <w:right w:val="single" w:sz="8" w:space="0" w:color="000000"/>
            </w:tcBorders>
            <w:shd w:val="clear" w:color="auto" w:fill="auto"/>
            <w:vAlign w:val="center"/>
          </w:tcPr>
          <w:p w:rsidR="00BB3D6A" w:rsidRDefault="00BB3D6A" w:rsidP="00BB3D6A">
            <w:pPr>
              <w:pStyle w:val="ceb54472-4ad9-4495-8df7-f31420fa46b264"/>
              <w:spacing w:after="114" w:line="240" w:lineRule="auto"/>
              <w:ind w:left="114" w:right="113"/>
            </w:pPr>
            <w:r>
              <w:t>средства бюджета города Москвы</w:t>
            </w:r>
          </w:p>
        </w:tc>
        <w:tc>
          <w:tcPr>
            <w:tcW w:w="170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65"/>
              <w:spacing w:after="114" w:line="240" w:lineRule="auto"/>
              <w:ind w:left="114" w:right="113"/>
              <w:jc w:val="right"/>
            </w:pPr>
            <w:r>
              <w:t>649 599 048,2</w:t>
            </w:r>
          </w:p>
        </w:tc>
        <w:tc>
          <w:tcPr>
            <w:tcW w:w="1701" w:type="dxa"/>
            <w:tcBorders>
              <w:top w:val="single" w:sz="8" w:space="0" w:color="000000"/>
              <w:left w:val="single" w:sz="8" w:space="0" w:color="000000"/>
              <w:bottom w:val="single" w:sz="8" w:space="0" w:color="000000"/>
              <w:right w:val="single" w:sz="8" w:space="0" w:color="000000"/>
            </w:tcBorders>
            <w:shd w:val="clear" w:color="auto" w:fill="auto"/>
          </w:tcPr>
          <w:p w:rsidR="00BB3D6A" w:rsidRPr="00E24483" w:rsidRDefault="00BB3D6A" w:rsidP="00BB3D6A">
            <w:pPr>
              <w:pStyle w:val="ceb54472-4ad9-4495-8df7-f31420fa46b266"/>
              <w:spacing w:after="114" w:line="240" w:lineRule="auto"/>
              <w:ind w:left="114" w:right="113"/>
              <w:jc w:val="right"/>
              <w:rPr>
                <w:color w:val="auto"/>
              </w:rPr>
            </w:pPr>
            <w:r w:rsidRPr="00E24483">
              <w:rPr>
                <w:color w:val="auto"/>
              </w:rPr>
              <w:t>814 567 725,9</w:t>
            </w:r>
          </w:p>
        </w:tc>
        <w:tc>
          <w:tcPr>
            <w:tcW w:w="1701" w:type="dxa"/>
            <w:tcBorders>
              <w:top w:val="single" w:sz="8" w:space="0" w:color="000000"/>
              <w:left w:val="single" w:sz="8" w:space="0" w:color="000000"/>
              <w:bottom w:val="single" w:sz="8" w:space="0" w:color="000000"/>
              <w:right w:val="single" w:sz="4" w:space="0" w:color="auto"/>
            </w:tcBorders>
            <w:shd w:val="clear" w:color="auto" w:fill="auto"/>
          </w:tcPr>
          <w:p w:rsidR="00BB3D6A" w:rsidRPr="00E24483" w:rsidRDefault="00BB3D6A" w:rsidP="00BB3D6A">
            <w:pPr>
              <w:pStyle w:val="ceb54472-4ad9-4495-8df7-f31420fa46b267"/>
              <w:spacing w:after="114" w:line="240" w:lineRule="auto"/>
              <w:ind w:right="113"/>
              <w:jc w:val="right"/>
              <w:rPr>
                <w:color w:val="auto"/>
              </w:rPr>
            </w:pPr>
            <w:r w:rsidRPr="00E24483">
              <w:rPr>
                <w:color w:val="auto"/>
              </w:rPr>
              <w:t>809 617 703,5</w:t>
            </w:r>
          </w:p>
        </w:tc>
        <w:tc>
          <w:tcPr>
            <w:tcW w:w="1843" w:type="dxa"/>
            <w:tcBorders>
              <w:top w:val="single" w:sz="8" w:space="0" w:color="000000"/>
              <w:left w:val="single" w:sz="4" w:space="0" w:color="auto"/>
              <w:bottom w:val="single" w:sz="8" w:space="0" w:color="000000"/>
              <w:right w:val="single" w:sz="8" w:space="0" w:color="000000"/>
            </w:tcBorders>
            <w:shd w:val="clear" w:color="auto" w:fill="auto"/>
          </w:tcPr>
          <w:p w:rsidR="00BB3D6A" w:rsidRPr="00E24483" w:rsidRDefault="00BB3D6A" w:rsidP="00BB3D6A">
            <w:pPr>
              <w:pStyle w:val="ceb54472-4ad9-4495-8df7-f31420fa46b267"/>
              <w:spacing w:after="114" w:line="240" w:lineRule="auto"/>
              <w:ind w:right="113"/>
              <w:jc w:val="right"/>
              <w:rPr>
                <w:color w:val="auto"/>
              </w:rPr>
            </w:pPr>
            <w:r w:rsidRPr="00E24483">
              <w:rPr>
                <w:color w:val="auto"/>
              </w:rPr>
              <w:t>831 579 285,1</w:t>
            </w:r>
          </w:p>
        </w:tc>
      </w:tr>
      <w:tr w:rsidR="00BB3D6A" w:rsidTr="001B0A12">
        <w:tc>
          <w:tcPr>
            <w:tcW w:w="8202" w:type="dxa"/>
            <w:gridSpan w:val="5"/>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64"/>
              <w:spacing w:after="114" w:line="240" w:lineRule="auto"/>
              <w:ind w:left="114" w:right="113"/>
            </w:pPr>
            <w:r>
              <w:t>средства федерального бюджета</w:t>
            </w:r>
          </w:p>
        </w:tc>
        <w:tc>
          <w:tcPr>
            <w:tcW w:w="170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65"/>
              <w:spacing w:after="114" w:line="240" w:lineRule="auto"/>
              <w:ind w:left="114" w:right="113"/>
              <w:jc w:val="right"/>
            </w:pPr>
            <w:r>
              <w:t>258 408 303,3</w:t>
            </w:r>
          </w:p>
        </w:tc>
        <w:tc>
          <w:tcPr>
            <w:tcW w:w="1701" w:type="dxa"/>
            <w:tcBorders>
              <w:top w:val="single" w:sz="8" w:space="0" w:color="000000"/>
              <w:left w:val="single" w:sz="8" w:space="0" w:color="000000"/>
              <w:bottom w:val="single" w:sz="8" w:space="0" w:color="000000"/>
              <w:right w:val="single" w:sz="8" w:space="0" w:color="000000"/>
            </w:tcBorders>
            <w:vAlign w:val="center"/>
          </w:tcPr>
          <w:p w:rsidR="00BB3D6A" w:rsidRPr="00D858C4" w:rsidRDefault="00BB3D6A" w:rsidP="00BB3D6A">
            <w:pPr>
              <w:pStyle w:val="ceb54472-4ad9-4495-8df7-f31420fa46b266"/>
              <w:spacing w:after="114" w:line="240" w:lineRule="auto"/>
              <w:ind w:left="114" w:right="113"/>
              <w:jc w:val="right"/>
              <w:rPr>
                <w:szCs w:val="24"/>
              </w:rPr>
            </w:pPr>
            <w:r w:rsidRPr="00D858C4">
              <w:rPr>
                <w:szCs w:val="24"/>
              </w:rPr>
              <w:t>263 862 833,9</w:t>
            </w:r>
          </w:p>
        </w:tc>
        <w:tc>
          <w:tcPr>
            <w:tcW w:w="1701" w:type="dxa"/>
            <w:tcBorders>
              <w:top w:val="single" w:sz="8" w:space="0" w:color="000000"/>
              <w:left w:val="single" w:sz="8" w:space="0" w:color="000000"/>
              <w:bottom w:val="single" w:sz="8" w:space="0" w:color="000000"/>
              <w:right w:val="single" w:sz="4" w:space="0" w:color="auto"/>
            </w:tcBorders>
            <w:vAlign w:val="center"/>
          </w:tcPr>
          <w:p w:rsidR="00BB3D6A" w:rsidRPr="00D858C4" w:rsidRDefault="00BB3D6A" w:rsidP="00BB3D6A">
            <w:pPr>
              <w:pStyle w:val="ceb54472-4ad9-4495-8df7-f31420fa46b267"/>
              <w:spacing w:after="114" w:line="240" w:lineRule="auto"/>
              <w:ind w:right="113"/>
              <w:jc w:val="right"/>
              <w:rPr>
                <w:szCs w:val="24"/>
              </w:rPr>
            </w:pPr>
            <w:r w:rsidRPr="00D858C4">
              <w:rPr>
                <w:szCs w:val="24"/>
              </w:rPr>
              <w:t>267 821 067,6</w:t>
            </w:r>
          </w:p>
        </w:tc>
        <w:tc>
          <w:tcPr>
            <w:tcW w:w="1843" w:type="dxa"/>
            <w:tcBorders>
              <w:top w:val="single" w:sz="8" w:space="0" w:color="000000"/>
              <w:left w:val="single" w:sz="4" w:space="0" w:color="auto"/>
              <w:bottom w:val="single" w:sz="8" w:space="0" w:color="000000"/>
              <w:right w:val="single" w:sz="8" w:space="0" w:color="000000"/>
            </w:tcBorders>
            <w:vAlign w:val="center"/>
          </w:tcPr>
          <w:p w:rsidR="00BB3D6A" w:rsidRPr="00D858C4" w:rsidRDefault="00BB3D6A" w:rsidP="00BB3D6A">
            <w:pPr>
              <w:pStyle w:val="ceb54472-4ad9-4495-8df7-f31420fa46b267"/>
              <w:spacing w:after="114" w:line="240" w:lineRule="auto"/>
              <w:ind w:right="113"/>
              <w:jc w:val="right"/>
              <w:rPr>
                <w:szCs w:val="24"/>
              </w:rPr>
            </w:pPr>
            <w:r w:rsidRPr="00D858C4">
              <w:rPr>
                <w:szCs w:val="24"/>
              </w:rPr>
              <w:t>263 691 700,2</w:t>
            </w:r>
          </w:p>
        </w:tc>
      </w:tr>
      <w:tr w:rsidR="00BB3D6A" w:rsidTr="001B0A12">
        <w:tc>
          <w:tcPr>
            <w:tcW w:w="8202" w:type="dxa"/>
            <w:gridSpan w:val="5"/>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64"/>
              <w:spacing w:after="114" w:line="240" w:lineRule="auto"/>
              <w:ind w:left="114" w:right="113"/>
            </w:pPr>
            <w:r>
              <w:t>средства юридических и физических лиц</w:t>
            </w:r>
          </w:p>
        </w:tc>
        <w:tc>
          <w:tcPr>
            <w:tcW w:w="170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65"/>
              <w:spacing w:after="114" w:line="240" w:lineRule="auto"/>
              <w:ind w:left="114" w:right="113"/>
              <w:jc w:val="right"/>
            </w:pPr>
            <w:r>
              <w:t>309 668 396,5</w:t>
            </w:r>
          </w:p>
        </w:tc>
        <w:tc>
          <w:tcPr>
            <w:tcW w:w="170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eb54472-4ad9-4495-8df7-f31420fa46b266"/>
              <w:spacing w:after="114" w:line="240" w:lineRule="auto"/>
              <w:ind w:left="114" w:right="113"/>
              <w:jc w:val="right"/>
            </w:pPr>
            <w:r>
              <w:t>309 668 396,5</w:t>
            </w:r>
          </w:p>
        </w:tc>
        <w:tc>
          <w:tcPr>
            <w:tcW w:w="1701" w:type="dxa"/>
            <w:tcBorders>
              <w:top w:val="single" w:sz="8" w:space="0" w:color="000000"/>
              <w:left w:val="single" w:sz="8" w:space="0" w:color="000000"/>
              <w:bottom w:val="single" w:sz="8" w:space="0" w:color="000000"/>
              <w:right w:val="single" w:sz="4" w:space="0" w:color="auto"/>
            </w:tcBorders>
            <w:vAlign w:val="center"/>
          </w:tcPr>
          <w:p w:rsidR="00BB3D6A" w:rsidRDefault="00BB3D6A" w:rsidP="00BB3D6A">
            <w:pPr>
              <w:pStyle w:val="ceb54472-4ad9-4495-8df7-f31420fa46b267"/>
              <w:spacing w:after="114" w:line="240" w:lineRule="auto"/>
              <w:ind w:right="113"/>
              <w:jc w:val="right"/>
            </w:pPr>
            <w:r>
              <w:t>309 668 396,5</w:t>
            </w:r>
          </w:p>
        </w:tc>
        <w:tc>
          <w:tcPr>
            <w:tcW w:w="1843" w:type="dxa"/>
            <w:tcBorders>
              <w:top w:val="single" w:sz="8" w:space="0" w:color="000000"/>
              <w:left w:val="single" w:sz="4" w:space="0" w:color="auto"/>
              <w:bottom w:val="single" w:sz="8" w:space="0" w:color="000000"/>
              <w:right w:val="single" w:sz="8" w:space="0" w:color="000000"/>
            </w:tcBorders>
            <w:vAlign w:val="center"/>
          </w:tcPr>
          <w:p w:rsidR="00BB3D6A" w:rsidRPr="006E40D2" w:rsidRDefault="00BB3D6A" w:rsidP="00BB3D6A">
            <w:pPr>
              <w:pStyle w:val="ceb54472-4ad9-4495-8df7-f31420fa46b267"/>
              <w:spacing w:after="114" w:line="240" w:lineRule="auto"/>
              <w:ind w:right="113"/>
              <w:jc w:val="right"/>
              <w:rPr>
                <w:lang w:val="en-US"/>
              </w:rPr>
            </w:pPr>
            <w:r>
              <w:t>309 668 396,5</w:t>
            </w:r>
          </w:p>
        </w:tc>
      </w:tr>
    </w:tbl>
    <w:p w:rsidR="00BB3D6A" w:rsidRDefault="00BB3D6A" w:rsidP="00BB3D6A">
      <w:r>
        <w:br w:type="page"/>
      </w:r>
    </w:p>
    <w:p w:rsidR="00BB3D6A" w:rsidRDefault="00BB3D6A" w:rsidP="00BB3D6A">
      <w:pPr>
        <w:pStyle w:val="379fa9b3-3c03-4e89-a5fc-73592442ef8b20"/>
        <w:spacing w:after="0" w:line="240" w:lineRule="auto"/>
        <w:jc w:val="center"/>
      </w:pPr>
      <w:r>
        <w:lastRenderedPageBreak/>
        <w:t xml:space="preserve">Паспорт </w:t>
      </w:r>
    </w:p>
    <w:p w:rsidR="00BB3D6A" w:rsidRDefault="00BB3D6A" w:rsidP="00BB3D6A">
      <w:pPr>
        <w:pStyle w:val="379fa9b3-3c03-4e89-a5fc-73592442ef8b20"/>
        <w:spacing w:after="0" w:line="240" w:lineRule="auto"/>
        <w:jc w:val="center"/>
      </w:pPr>
      <w:r>
        <w:t xml:space="preserve"> Государственной программы города Москвы</w:t>
      </w:r>
    </w:p>
    <w:tbl>
      <w:tblPr>
        <w:tblW w:w="0" w:type="auto"/>
        <w:tblInd w:w="10" w:type="dxa"/>
        <w:tblLayout w:type="fixed"/>
        <w:tblCellMar>
          <w:left w:w="10" w:type="dxa"/>
          <w:right w:w="10" w:type="dxa"/>
        </w:tblCellMar>
        <w:tblLook w:val="0000" w:firstRow="0" w:lastRow="0" w:firstColumn="0" w:lastColumn="0" w:noHBand="0" w:noVBand="0"/>
      </w:tblPr>
      <w:tblGrid>
        <w:gridCol w:w="1701"/>
        <w:gridCol w:w="13040"/>
      </w:tblGrid>
      <w:tr w:rsidR="00BB3D6A" w:rsidTr="00BB3D6A">
        <w:trPr>
          <w:cantSplit/>
        </w:trPr>
        <w:tc>
          <w:tcPr>
            <w:tcW w:w="1701" w:type="dxa"/>
            <w:tcBorders>
              <w:top w:val="nil"/>
              <w:left w:val="nil"/>
              <w:bottom w:val="nil"/>
              <w:right w:val="nil"/>
            </w:tcBorders>
            <w:vAlign w:val="center"/>
          </w:tcPr>
          <w:p w:rsidR="00BB3D6A" w:rsidRDefault="00BB3D6A" w:rsidP="00BB3D6A">
            <w:pPr>
              <w:pStyle w:val="379fa9b3-3c03-4e89-a5fc-73592442ef8b21"/>
              <w:spacing w:after="0" w:line="240" w:lineRule="auto"/>
              <w:jc w:val="center"/>
            </w:pPr>
          </w:p>
        </w:tc>
        <w:tc>
          <w:tcPr>
            <w:tcW w:w="13040" w:type="dxa"/>
            <w:tcBorders>
              <w:top w:val="nil"/>
              <w:left w:val="nil"/>
              <w:bottom w:val="single" w:sz="8" w:space="0" w:color="000000"/>
              <w:right w:val="nil"/>
            </w:tcBorders>
            <w:vAlign w:val="center"/>
          </w:tcPr>
          <w:p w:rsidR="00BB3D6A" w:rsidRDefault="00BB3D6A" w:rsidP="00BB3D6A">
            <w:pPr>
              <w:pStyle w:val="379fa9b3-3c03-4e89-a5fc-73592442ef8b22"/>
              <w:spacing w:after="0" w:line="240" w:lineRule="auto"/>
              <w:jc w:val="center"/>
            </w:pPr>
            <w:r>
              <w:t xml:space="preserve">" </w:t>
            </w:r>
            <w:r w:rsidRPr="009F7490">
              <w:t xml:space="preserve">Социальная поддержка жителей города Москвы </w:t>
            </w:r>
            <w:r>
              <w:t>"</w:t>
            </w:r>
          </w:p>
        </w:tc>
      </w:tr>
      <w:tr w:rsidR="00BB3D6A" w:rsidTr="00BB3D6A">
        <w:trPr>
          <w:cantSplit/>
        </w:trPr>
        <w:tc>
          <w:tcPr>
            <w:tcW w:w="1701" w:type="dxa"/>
            <w:tcBorders>
              <w:top w:val="nil"/>
              <w:left w:val="nil"/>
              <w:bottom w:val="nil"/>
              <w:right w:val="nil"/>
            </w:tcBorders>
            <w:vAlign w:val="center"/>
          </w:tcPr>
          <w:p w:rsidR="00BB3D6A" w:rsidRDefault="00BB3D6A" w:rsidP="00BB3D6A">
            <w:pPr>
              <w:pStyle w:val="379fa9b3-3c03-4e89-a5fc-73592442ef8b21"/>
              <w:spacing w:after="0" w:line="240" w:lineRule="auto"/>
              <w:jc w:val="center"/>
            </w:pPr>
          </w:p>
        </w:tc>
        <w:tc>
          <w:tcPr>
            <w:tcW w:w="13040" w:type="dxa"/>
            <w:tcBorders>
              <w:top w:val="nil"/>
              <w:left w:val="nil"/>
              <w:bottom w:val="nil"/>
              <w:right w:val="nil"/>
            </w:tcBorders>
            <w:vAlign w:val="center"/>
          </w:tcPr>
          <w:p w:rsidR="00BB3D6A" w:rsidRDefault="00BB3D6A" w:rsidP="00BB3D6A">
            <w:pPr>
              <w:pStyle w:val="379fa9b3-3c03-4e89-a5fc-73592442ef8b23"/>
              <w:spacing w:after="0" w:line="240" w:lineRule="auto"/>
              <w:jc w:val="center"/>
            </w:pPr>
            <w:r>
              <w:t>(наименование государственной программы)</w:t>
            </w:r>
          </w:p>
        </w:tc>
      </w:tr>
    </w:tbl>
    <w:p w:rsidR="00BB3D6A" w:rsidRDefault="00BB3D6A" w:rsidP="00BB3D6A"/>
    <w:tbl>
      <w:tblPr>
        <w:tblW w:w="15148"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851"/>
        <w:gridCol w:w="1417"/>
        <w:gridCol w:w="624"/>
        <w:gridCol w:w="3325"/>
        <w:gridCol w:w="1560"/>
        <w:gridCol w:w="1842"/>
        <w:gridCol w:w="142"/>
        <w:gridCol w:w="1701"/>
        <w:gridCol w:w="1843"/>
        <w:gridCol w:w="1843"/>
      </w:tblGrid>
      <w:tr w:rsidR="00BB3D6A" w:rsidTr="00422F9B">
        <w:tc>
          <w:tcPr>
            <w:tcW w:w="2268"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24"/>
              <w:spacing w:before="114" w:after="0" w:line="240" w:lineRule="auto"/>
              <w:ind w:left="114" w:right="114"/>
            </w:pPr>
            <w:r>
              <w:t xml:space="preserve">Координатор государственной программы </w:t>
            </w:r>
          </w:p>
          <w:p w:rsidR="00BB3D6A" w:rsidRDefault="00BB3D6A" w:rsidP="00BB3D6A">
            <w:pPr>
              <w:pStyle w:val="379fa9b3-3c03-4e89-a5fc-73592442ef8b24"/>
              <w:spacing w:after="114" w:line="240" w:lineRule="auto"/>
              <w:ind w:left="114" w:right="114"/>
            </w:pPr>
            <w:r>
              <w:t>города Москвы</w:t>
            </w:r>
          </w:p>
        </w:tc>
        <w:tc>
          <w:tcPr>
            <w:tcW w:w="12880" w:type="dxa"/>
            <w:gridSpan w:val="8"/>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25"/>
              <w:spacing w:before="114" w:after="114" w:line="240" w:lineRule="auto"/>
              <w:ind w:left="114" w:right="114"/>
            </w:pPr>
            <w:r w:rsidRPr="009F7490">
              <w:t>Департамент труда и социальной защиты населения города Москвы</w:t>
            </w:r>
          </w:p>
        </w:tc>
      </w:tr>
      <w:tr w:rsidR="00BB3D6A" w:rsidTr="00422F9B">
        <w:tc>
          <w:tcPr>
            <w:tcW w:w="2268"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26"/>
              <w:spacing w:before="114" w:after="114" w:line="240" w:lineRule="auto"/>
              <w:ind w:left="114" w:right="114"/>
            </w:pPr>
            <w:r>
              <w:t>Ответственные исполнители подпрограмм государственной программы города Москвы</w:t>
            </w: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27"/>
              <w:spacing w:before="114" w:after="114" w:line="240" w:lineRule="auto"/>
              <w:ind w:left="114" w:right="114"/>
              <w:jc w:val="center"/>
            </w:pPr>
            <w:r>
              <w:t>1.</w:t>
            </w:r>
          </w:p>
        </w:tc>
        <w:tc>
          <w:tcPr>
            <w:tcW w:w="12256" w:type="dxa"/>
            <w:gridSpan w:val="7"/>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28"/>
              <w:spacing w:before="114" w:after="114" w:line="240" w:lineRule="auto"/>
              <w:ind w:left="114" w:right="114"/>
            </w:pPr>
            <w:r w:rsidRPr="009F7490">
              <w:t>Департамент труда и социальной защиты населения города Москвы</w:t>
            </w:r>
          </w:p>
        </w:tc>
      </w:tr>
      <w:tr w:rsidR="00BB3D6A" w:rsidTr="00422F9B">
        <w:tc>
          <w:tcPr>
            <w:tcW w:w="2268" w:type="dxa"/>
            <w:gridSpan w:val="2"/>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30"/>
              <w:spacing w:before="114" w:after="114" w:line="240" w:lineRule="auto"/>
              <w:ind w:left="114" w:right="114"/>
            </w:pPr>
            <w:r>
              <w:t>Соисполнители подпрограмм государственной программы города Москвы</w:t>
            </w: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31"/>
              <w:spacing w:before="114" w:after="114" w:line="240" w:lineRule="auto"/>
              <w:ind w:left="114" w:right="114"/>
              <w:jc w:val="center"/>
            </w:pPr>
            <w:r>
              <w:t>1.</w:t>
            </w:r>
          </w:p>
        </w:tc>
        <w:tc>
          <w:tcPr>
            <w:tcW w:w="12256" w:type="dxa"/>
            <w:gridSpan w:val="7"/>
            <w:tcBorders>
              <w:top w:val="single" w:sz="8" w:space="0" w:color="000000"/>
              <w:left w:val="single" w:sz="8" w:space="0" w:color="000000"/>
              <w:bottom w:val="single" w:sz="8" w:space="0" w:color="000000"/>
              <w:right w:val="single" w:sz="8" w:space="0" w:color="000000"/>
            </w:tcBorders>
          </w:tcPr>
          <w:p w:rsidR="00BB3D6A" w:rsidRPr="009F7490" w:rsidRDefault="00BB3D6A" w:rsidP="00BB3D6A">
            <w:pPr>
              <w:pStyle w:val="379fa9b3-3c03-4e89-a5fc-73592442ef8b28"/>
              <w:spacing w:before="114" w:after="114" w:line="240" w:lineRule="auto"/>
              <w:ind w:left="114" w:right="114"/>
            </w:pPr>
            <w:r w:rsidRPr="009F7490">
              <w:t>Департамент жилищно-коммунального хозяйства города Москвы</w:t>
            </w:r>
          </w:p>
        </w:tc>
      </w:tr>
      <w:tr w:rsidR="00BB3D6A" w:rsidTr="00422F9B">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31"/>
              <w:spacing w:before="114" w:after="114" w:line="240" w:lineRule="auto"/>
              <w:ind w:left="114" w:right="114"/>
              <w:jc w:val="center"/>
            </w:pPr>
            <w:r>
              <w:t>2.</w:t>
            </w:r>
          </w:p>
        </w:tc>
        <w:tc>
          <w:tcPr>
            <w:tcW w:w="12256" w:type="dxa"/>
            <w:gridSpan w:val="7"/>
            <w:tcBorders>
              <w:top w:val="single" w:sz="8" w:space="0" w:color="000000"/>
              <w:left w:val="single" w:sz="8" w:space="0" w:color="000000"/>
              <w:bottom w:val="single" w:sz="8" w:space="0" w:color="000000"/>
              <w:right w:val="single" w:sz="8" w:space="0" w:color="000000"/>
            </w:tcBorders>
          </w:tcPr>
          <w:p w:rsidR="00BB3D6A" w:rsidRPr="009F7490" w:rsidRDefault="00BB3D6A" w:rsidP="00BB3D6A">
            <w:pPr>
              <w:pStyle w:val="379fa9b3-3c03-4e89-a5fc-73592442ef8b28"/>
              <w:spacing w:before="114" w:after="114" w:line="240" w:lineRule="auto"/>
              <w:ind w:left="114" w:right="114"/>
            </w:pPr>
            <w:r w:rsidRPr="009F7490">
              <w:t>Департамент здравоохранения города Москвы</w:t>
            </w:r>
          </w:p>
        </w:tc>
      </w:tr>
      <w:tr w:rsidR="00BB3D6A" w:rsidTr="00422F9B">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31"/>
              <w:spacing w:before="114" w:after="114" w:line="240" w:lineRule="auto"/>
              <w:ind w:left="114" w:right="114"/>
              <w:jc w:val="center"/>
            </w:pPr>
            <w:r>
              <w:t>3.</w:t>
            </w:r>
          </w:p>
        </w:tc>
        <w:tc>
          <w:tcPr>
            <w:tcW w:w="12256" w:type="dxa"/>
            <w:gridSpan w:val="7"/>
            <w:tcBorders>
              <w:top w:val="single" w:sz="8" w:space="0" w:color="000000"/>
              <w:left w:val="single" w:sz="8" w:space="0" w:color="000000"/>
              <w:bottom w:val="single" w:sz="8" w:space="0" w:color="000000"/>
              <w:right w:val="single" w:sz="8" w:space="0" w:color="000000"/>
            </w:tcBorders>
          </w:tcPr>
          <w:p w:rsidR="00BB3D6A" w:rsidRPr="009F7490" w:rsidRDefault="00BB3D6A" w:rsidP="00BB3D6A">
            <w:pPr>
              <w:pStyle w:val="379fa9b3-3c03-4e89-a5fc-73592442ef8b28"/>
              <w:spacing w:before="114" w:after="114" w:line="240" w:lineRule="auto"/>
              <w:ind w:left="114" w:right="114"/>
            </w:pPr>
            <w:r w:rsidRPr="009F7490">
              <w:t>Департамент культуры города Москвы</w:t>
            </w:r>
          </w:p>
        </w:tc>
      </w:tr>
      <w:tr w:rsidR="00BB3D6A" w:rsidTr="00422F9B">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31"/>
              <w:spacing w:before="114" w:after="114" w:line="240" w:lineRule="auto"/>
              <w:ind w:left="114" w:right="114"/>
              <w:jc w:val="center"/>
            </w:pPr>
            <w:r>
              <w:t>4.</w:t>
            </w:r>
          </w:p>
        </w:tc>
        <w:tc>
          <w:tcPr>
            <w:tcW w:w="12256" w:type="dxa"/>
            <w:gridSpan w:val="7"/>
            <w:tcBorders>
              <w:top w:val="single" w:sz="8" w:space="0" w:color="000000"/>
              <w:left w:val="single" w:sz="8" w:space="0" w:color="000000"/>
              <w:bottom w:val="single" w:sz="8" w:space="0" w:color="000000"/>
              <w:right w:val="single" w:sz="8" w:space="0" w:color="000000"/>
            </w:tcBorders>
          </w:tcPr>
          <w:p w:rsidR="00BB3D6A" w:rsidRPr="009F7490" w:rsidRDefault="00BB3D6A" w:rsidP="00BB3D6A">
            <w:pPr>
              <w:pStyle w:val="379fa9b3-3c03-4e89-a5fc-73592442ef8b28"/>
              <w:spacing w:before="114" w:after="114" w:line="240" w:lineRule="auto"/>
              <w:ind w:left="114" w:right="114"/>
            </w:pPr>
            <w:r w:rsidRPr="009F7490">
              <w:t>Департамент образования и науки города Москвы</w:t>
            </w:r>
          </w:p>
        </w:tc>
      </w:tr>
      <w:tr w:rsidR="00BB3D6A" w:rsidTr="00422F9B">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31"/>
              <w:spacing w:before="114" w:after="114" w:line="240" w:lineRule="auto"/>
              <w:ind w:left="114" w:right="114"/>
              <w:jc w:val="center"/>
            </w:pPr>
            <w:r>
              <w:t>5.</w:t>
            </w:r>
          </w:p>
        </w:tc>
        <w:tc>
          <w:tcPr>
            <w:tcW w:w="12256" w:type="dxa"/>
            <w:gridSpan w:val="7"/>
            <w:tcBorders>
              <w:top w:val="single" w:sz="8" w:space="0" w:color="000000"/>
              <w:left w:val="single" w:sz="8" w:space="0" w:color="000000"/>
              <w:bottom w:val="single" w:sz="8" w:space="0" w:color="000000"/>
              <w:right w:val="single" w:sz="8" w:space="0" w:color="000000"/>
            </w:tcBorders>
          </w:tcPr>
          <w:p w:rsidR="00BB3D6A" w:rsidRPr="009F7490" w:rsidRDefault="00BB3D6A" w:rsidP="00BB3D6A">
            <w:pPr>
              <w:pStyle w:val="379fa9b3-3c03-4e89-a5fc-73592442ef8b28"/>
              <w:spacing w:before="114" w:after="114" w:line="240" w:lineRule="auto"/>
              <w:ind w:left="114" w:right="114"/>
            </w:pPr>
            <w:r w:rsidRPr="009F7490">
              <w:t>Департамент развития новых территорий города Москвы</w:t>
            </w:r>
          </w:p>
        </w:tc>
      </w:tr>
      <w:tr w:rsidR="00BB3D6A" w:rsidTr="00422F9B">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31"/>
              <w:spacing w:before="114" w:after="114" w:line="240" w:lineRule="auto"/>
              <w:ind w:left="114" w:right="114"/>
              <w:jc w:val="center"/>
            </w:pPr>
            <w:r>
              <w:t>6.</w:t>
            </w:r>
          </w:p>
        </w:tc>
        <w:tc>
          <w:tcPr>
            <w:tcW w:w="12256" w:type="dxa"/>
            <w:gridSpan w:val="7"/>
            <w:tcBorders>
              <w:top w:val="single" w:sz="8" w:space="0" w:color="000000"/>
              <w:left w:val="single" w:sz="8" w:space="0" w:color="000000"/>
              <w:bottom w:val="single" w:sz="8" w:space="0" w:color="000000"/>
              <w:right w:val="single" w:sz="8" w:space="0" w:color="000000"/>
            </w:tcBorders>
          </w:tcPr>
          <w:p w:rsidR="00BB3D6A" w:rsidRPr="009F7490" w:rsidRDefault="00BB3D6A" w:rsidP="00BB3D6A">
            <w:pPr>
              <w:pStyle w:val="379fa9b3-3c03-4e89-a5fc-73592442ef8b28"/>
              <w:spacing w:before="114" w:after="114" w:line="240" w:lineRule="auto"/>
              <w:ind w:left="114" w:right="114"/>
            </w:pPr>
            <w:r w:rsidRPr="009F7490">
              <w:t>Департамент транспорта и развития дорожно-транспортной инфраструктуры города Москвы</w:t>
            </w:r>
          </w:p>
        </w:tc>
      </w:tr>
      <w:tr w:rsidR="00BB3D6A" w:rsidTr="00422F9B">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31"/>
              <w:spacing w:before="114" w:after="114" w:line="240" w:lineRule="auto"/>
              <w:ind w:left="114" w:right="114"/>
              <w:jc w:val="center"/>
            </w:pPr>
            <w:r>
              <w:t>7.</w:t>
            </w:r>
          </w:p>
        </w:tc>
        <w:tc>
          <w:tcPr>
            <w:tcW w:w="12256" w:type="dxa"/>
            <w:gridSpan w:val="7"/>
            <w:tcBorders>
              <w:top w:val="single" w:sz="8" w:space="0" w:color="000000"/>
              <w:left w:val="single" w:sz="8" w:space="0" w:color="000000"/>
              <w:bottom w:val="single" w:sz="8" w:space="0" w:color="000000"/>
              <w:right w:val="single" w:sz="8" w:space="0" w:color="000000"/>
            </w:tcBorders>
          </w:tcPr>
          <w:p w:rsidR="00BB3D6A" w:rsidRPr="009F7490" w:rsidRDefault="00BB3D6A" w:rsidP="00BB3D6A">
            <w:pPr>
              <w:pStyle w:val="379fa9b3-3c03-4e89-a5fc-73592442ef8b28"/>
              <w:spacing w:before="114" w:after="114" w:line="240" w:lineRule="auto"/>
              <w:ind w:left="114" w:right="114"/>
            </w:pPr>
            <w:r w:rsidRPr="009F7490">
              <w:t>Департамент спорта города Москвы</w:t>
            </w:r>
          </w:p>
        </w:tc>
      </w:tr>
      <w:tr w:rsidR="00BB3D6A" w:rsidTr="00422F9B">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31"/>
              <w:spacing w:before="114" w:after="114" w:line="240" w:lineRule="auto"/>
              <w:ind w:left="114" w:right="114"/>
              <w:jc w:val="center"/>
            </w:pPr>
            <w:r>
              <w:t>8.</w:t>
            </w:r>
          </w:p>
        </w:tc>
        <w:tc>
          <w:tcPr>
            <w:tcW w:w="12256" w:type="dxa"/>
            <w:gridSpan w:val="7"/>
            <w:tcBorders>
              <w:top w:val="single" w:sz="8" w:space="0" w:color="000000"/>
              <w:left w:val="single" w:sz="8" w:space="0" w:color="000000"/>
              <w:bottom w:val="single" w:sz="8" w:space="0" w:color="000000"/>
              <w:right w:val="single" w:sz="8" w:space="0" w:color="000000"/>
            </w:tcBorders>
          </w:tcPr>
          <w:p w:rsidR="00BB3D6A" w:rsidRPr="009F7490" w:rsidRDefault="00BB3D6A" w:rsidP="00BB3D6A">
            <w:pPr>
              <w:pStyle w:val="379fa9b3-3c03-4e89-a5fc-73592442ef8b28"/>
              <w:spacing w:before="114" w:after="114" w:line="240" w:lineRule="auto"/>
              <w:ind w:left="114" w:right="114"/>
            </w:pPr>
            <w:r w:rsidRPr="009F7490">
              <w:t>Департамент гражданского строительства города Москвы</w:t>
            </w:r>
          </w:p>
        </w:tc>
      </w:tr>
      <w:tr w:rsidR="00BB3D6A" w:rsidTr="00422F9B">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31"/>
              <w:spacing w:before="114" w:after="114" w:line="240" w:lineRule="auto"/>
              <w:ind w:left="114" w:right="114"/>
              <w:jc w:val="center"/>
            </w:pPr>
            <w:r>
              <w:t>9.</w:t>
            </w:r>
          </w:p>
        </w:tc>
        <w:tc>
          <w:tcPr>
            <w:tcW w:w="12256" w:type="dxa"/>
            <w:gridSpan w:val="7"/>
            <w:tcBorders>
              <w:top w:val="single" w:sz="8" w:space="0" w:color="000000"/>
              <w:left w:val="single" w:sz="8" w:space="0" w:color="000000"/>
              <w:bottom w:val="single" w:sz="8" w:space="0" w:color="000000"/>
              <w:right w:val="single" w:sz="8" w:space="0" w:color="000000"/>
            </w:tcBorders>
          </w:tcPr>
          <w:p w:rsidR="00BB3D6A" w:rsidRPr="009F7490" w:rsidRDefault="00BB3D6A" w:rsidP="00BB3D6A">
            <w:pPr>
              <w:pStyle w:val="379fa9b3-3c03-4e89-a5fc-73592442ef8b28"/>
              <w:spacing w:before="114" w:after="114" w:line="240" w:lineRule="auto"/>
              <w:ind w:left="114" w:right="114"/>
            </w:pPr>
            <w:r w:rsidRPr="009F7490">
              <w:t>Департамент строительства транспортной и инженерной инфраструктуры города Москвы</w:t>
            </w:r>
          </w:p>
        </w:tc>
      </w:tr>
      <w:tr w:rsidR="00BB3D6A" w:rsidTr="00422F9B">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31"/>
              <w:spacing w:before="114" w:after="114" w:line="240" w:lineRule="auto"/>
              <w:ind w:left="114" w:right="114"/>
              <w:jc w:val="center"/>
            </w:pPr>
            <w:r>
              <w:t>10.</w:t>
            </w:r>
          </w:p>
        </w:tc>
        <w:tc>
          <w:tcPr>
            <w:tcW w:w="12256" w:type="dxa"/>
            <w:gridSpan w:val="7"/>
            <w:tcBorders>
              <w:top w:val="single" w:sz="8" w:space="0" w:color="000000"/>
              <w:left w:val="single" w:sz="8" w:space="0" w:color="000000"/>
              <w:bottom w:val="single" w:sz="8" w:space="0" w:color="000000"/>
              <w:right w:val="single" w:sz="8" w:space="0" w:color="000000"/>
            </w:tcBorders>
          </w:tcPr>
          <w:p w:rsidR="00BB3D6A" w:rsidRPr="009F7490" w:rsidRDefault="00BB3D6A" w:rsidP="00BB3D6A">
            <w:pPr>
              <w:pStyle w:val="379fa9b3-3c03-4e89-a5fc-73592442ef8b28"/>
              <w:spacing w:before="114" w:after="114" w:line="240" w:lineRule="auto"/>
              <w:ind w:left="114" w:right="114"/>
            </w:pPr>
            <w:r w:rsidRPr="009F7490">
              <w:t>Департамент средств массовой информации и рекламы города Москвы</w:t>
            </w:r>
          </w:p>
        </w:tc>
      </w:tr>
      <w:tr w:rsidR="00BB3D6A" w:rsidTr="00422F9B">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31"/>
              <w:spacing w:before="114" w:after="114" w:line="240" w:lineRule="auto"/>
              <w:ind w:left="114" w:right="114"/>
              <w:jc w:val="center"/>
            </w:pPr>
            <w:r>
              <w:t>11.</w:t>
            </w:r>
          </w:p>
        </w:tc>
        <w:tc>
          <w:tcPr>
            <w:tcW w:w="12256" w:type="dxa"/>
            <w:gridSpan w:val="7"/>
            <w:tcBorders>
              <w:top w:val="single" w:sz="8" w:space="0" w:color="000000"/>
              <w:left w:val="single" w:sz="8" w:space="0" w:color="000000"/>
              <w:bottom w:val="single" w:sz="8" w:space="0" w:color="000000"/>
              <w:right w:val="single" w:sz="8" w:space="0" w:color="000000"/>
            </w:tcBorders>
          </w:tcPr>
          <w:p w:rsidR="00BB3D6A" w:rsidRPr="009F7490" w:rsidRDefault="00BB3D6A" w:rsidP="00BB3D6A">
            <w:pPr>
              <w:pStyle w:val="379fa9b3-3c03-4e89-a5fc-73592442ef8b28"/>
              <w:spacing w:before="114" w:after="114" w:line="240" w:lineRule="auto"/>
              <w:ind w:left="114" w:right="114"/>
            </w:pPr>
            <w:r w:rsidRPr="009F7490">
              <w:t>Департамент капитального ремонта города Москвы</w:t>
            </w:r>
          </w:p>
        </w:tc>
      </w:tr>
      <w:tr w:rsidR="00BB3D6A" w:rsidTr="00422F9B">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31"/>
              <w:spacing w:before="114" w:after="114" w:line="240" w:lineRule="auto"/>
              <w:ind w:left="114" w:right="114"/>
              <w:jc w:val="center"/>
            </w:pPr>
            <w:r>
              <w:t>12.</w:t>
            </w:r>
          </w:p>
        </w:tc>
        <w:tc>
          <w:tcPr>
            <w:tcW w:w="12256" w:type="dxa"/>
            <w:gridSpan w:val="7"/>
            <w:tcBorders>
              <w:top w:val="single" w:sz="8" w:space="0" w:color="000000"/>
              <w:left w:val="single" w:sz="8" w:space="0" w:color="000000"/>
              <w:bottom w:val="single" w:sz="8" w:space="0" w:color="000000"/>
              <w:right w:val="single" w:sz="8" w:space="0" w:color="000000"/>
            </w:tcBorders>
          </w:tcPr>
          <w:p w:rsidR="00BB3D6A" w:rsidRPr="009F7490" w:rsidRDefault="00BB3D6A" w:rsidP="00BB3D6A">
            <w:pPr>
              <w:pStyle w:val="379fa9b3-3c03-4e89-a5fc-73592442ef8b28"/>
              <w:spacing w:before="114" w:after="114" w:line="240" w:lineRule="auto"/>
              <w:ind w:left="114" w:right="114"/>
            </w:pPr>
            <w:r w:rsidRPr="009F7490">
              <w:t>Префектура Восточного административного округа города Москвы</w:t>
            </w:r>
          </w:p>
        </w:tc>
      </w:tr>
      <w:tr w:rsidR="00BB3D6A" w:rsidTr="00422F9B">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31"/>
              <w:spacing w:before="114" w:after="114" w:line="240" w:lineRule="auto"/>
              <w:ind w:left="114" w:right="114"/>
              <w:jc w:val="center"/>
            </w:pPr>
            <w:r>
              <w:t>13.</w:t>
            </w:r>
          </w:p>
        </w:tc>
        <w:tc>
          <w:tcPr>
            <w:tcW w:w="12256" w:type="dxa"/>
            <w:gridSpan w:val="7"/>
            <w:tcBorders>
              <w:top w:val="single" w:sz="8" w:space="0" w:color="000000"/>
              <w:left w:val="single" w:sz="8" w:space="0" w:color="000000"/>
              <w:bottom w:val="single" w:sz="8" w:space="0" w:color="000000"/>
              <w:right w:val="single" w:sz="8" w:space="0" w:color="000000"/>
            </w:tcBorders>
          </w:tcPr>
          <w:p w:rsidR="00BB3D6A" w:rsidRPr="009F7490" w:rsidRDefault="00BB3D6A" w:rsidP="00BB3D6A">
            <w:pPr>
              <w:pStyle w:val="379fa9b3-3c03-4e89-a5fc-73592442ef8b28"/>
              <w:spacing w:before="114" w:after="114" w:line="240" w:lineRule="auto"/>
              <w:ind w:left="114" w:right="114"/>
            </w:pPr>
            <w:r w:rsidRPr="009F7490">
              <w:t>Префектура Западного административного округа города Москвы</w:t>
            </w:r>
          </w:p>
        </w:tc>
      </w:tr>
      <w:tr w:rsidR="00BB3D6A" w:rsidTr="00422F9B">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31"/>
              <w:spacing w:before="114" w:after="114" w:line="240" w:lineRule="auto"/>
              <w:ind w:left="114" w:right="114"/>
              <w:jc w:val="center"/>
            </w:pPr>
            <w:r>
              <w:t>14.</w:t>
            </w:r>
          </w:p>
        </w:tc>
        <w:tc>
          <w:tcPr>
            <w:tcW w:w="12256" w:type="dxa"/>
            <w:gridSpan w:val="7"/>
            <w:tcBorders>
              <w:top w:val="single" w:sz="8" w:space="0" w:color="000000"/>
              <w:left w:val="single" w:sz="8" w:space="0" w:color="000000"/>
              <w:bottom w:val="single" w:sz="8" w:space="0" w:color="000000"/>
              <w:right w:val="single" w:sz="8" w:space="0" w:color="000000"/>
            </w:tcBorders>
          </w:tcPr>
          <w:p w:rsidR="00BB3D6A" w:rsidRPr="009F7490" w:rsidRDefault="00BB3D6A" w:rsidP="00BB3D6A">
            <w:pPr>
              <w:pStyle w:val="379fa9b3-3c03-4e89-a5fc-73592442ef8b28"/>
              <w:spacing w:before="114" w:after="114" w:line="240" w:lineRule="auto"/>
              <w:ind w:left="114" w:right="114"/>
            </w:pPr>
            <w:r w:rsidRPr="009F7490">
              <w:t>Префектура Зеленоградского административного округа города Москвы</w:t>
            </w:r>
          </w:p>
        </w:tc>
      </w:tr>
      <w:tr w:rsidR="00BB3D6A" w:rsidTr="00422F9B">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31"/>
              <w:spacing w:before="114" w:after="114" w:line="240" w:lineRule="auto"/>
              <w:ind w:left="114" w:right="114"/>
              <w:jc w:val="center"/>
            </w:pPr>
            <w:r>
              <w:t>15.</w:t>
            </w:r>
          </w:p>
        </w:tc>
        <w:tc>
          <w:tcPr>
            <w:tcW w:w="12256" w:type="dxa"/>
            <w:gridSpan w:val="7"/>
            <w:tcBorders>
              <w:top w:val="single" w:sz="8" w:space="0" w:color="000000"/>
              <w:left w:val="single" w:sz="8" w:space="0" w:color="000000"/>
              <w:bottom w:val="single" w:sz="8" w:space="0" w:color="000000"/>
              <w:right w:val="single" w:sz="8" w:space="0" w:color="000000"/>
            </w:tcBorders>
          </w:tcPr>
          <w:p w:rsidR="00BB3D6A" w:rsidRPr="009F7490" w:rsidRDefault="00BB3D6A" w:rsidP="00BB3D6A">
            <w:pPr>
              <w:pStyle w:val="379fa9b3-3c03-4e89-a5fc-73592442ef8b28"/>
              <w:spacing w:before="114" w:after="114" w:line="240" w:lineRule="auto"/>
              <w:ind w:left="114" w:right="114"/>
            </w:pPr>
            <w:r w:rsidRPr="009F7490">
              <w:t>Префектура Северного административного округа города Москвы</w:t>
            </w:r>
          </w:p>
        </w:tc>
      </w:tr>
      <w:tr w:rsidR="00BB3D6A" w:rsidTr="00422F9B">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31"/>
              <w:spacing w:before="114" w:after="114" w:line="240" w:lineRule="auto"/>
              <w:ind w:left="114" w:right="114"/>
              <w:jc w:val="center"/>
            </w:pPr>
            <w:r>
              <w:t>16.</w:t>
            </w:r>
          </w:p>
        </w:tc>
        <w:tc>
          <w:tcPr>
            <w:tcW w:w="12256" w:type="dxa"/>
            <w:gridSpan w:val="7"/>
            <w:tcBorders>
              <w:top w:val="single" w:sz="8" w:space="0" w:color="000000"/>
              <w:left w:val="single" w:sz="8" w:space="0" w:color="000000"/>
              <w:bottom w:val="single" w:sz="8" w:space="0" w:color="000000"/>
              <w:right w:val="single" w:sz="8" w:space="0" w:color="000000"/>
            </w:tcBorders>
          </w:tcPr>
          <w:p w:rsidR="00BB3D6A" w:rsidRPr="009F7490" w:rsidRDefault="00BB3D6A" w:rsidP="00BB3D6A">
            <w:pPr>
              <w:pStyle w:val="379fa9b3-3c03-4e89-a5fc-73592442ef8b28"/>
              <w:spacing w:before="114" w:after="114" w:line="240" w:lineRule="auto"/>
              <w:ind w:left="114" w:right="114"/>
            </w:pPr>
            <w:r w:rsidRPr="009F7490">
              <w:t>Префектура Северо-Восточного административного округа города Москвы</w:t>
            </w:r>
          </w:p>
        </w:tc>
      </w:tr>
      <w:tr w:rsidR="00BB3D6A" w:rsidTr="00422F9B">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31"/>
              <w:spacing w:before="114" w:after="114" w:line="240" w:lineRule="auto"/>
              <w:ind w:left="114" w:right="114"/>
              <w:jc w:val="center"/>
            </w:pPr>
            <w:r>
              <w:t>17.</w:t>
            </w:r>
          </w:p>
        </w:tc>
        <w:tc>
          <w:tcPr>
            <w:tcW w:w="12256" w:type="dxa"/>
            <w:gridSpan w:val="7"/>
            <w:tcBorders>
              <w:top w:val="single" w:sz="8" w:space="0" w:color="000000"/>
              <w:left w:val="single" w:sz="8" w:space="0" w:color="000000"/>
              <w:bottom w:val="single" w:sz="8" w:space="0" w:color="000000"/>
              <w:right w:val="single" w:sz="8" w:space="0" w:color="000000"/>
            </w:tcBorders>
          </w:tcPr>
          <w:p w:rsidR="00BB3D6A" w:rsidRPr="009F7490" w:rsidRDefault="00BB3D6A" w:rsidP="00BB3D6A">
            <w:pPr>
              <w:pStyle w:val="379fa9b3-3c03-4e89-a5fc-73592442ef8b28"/>
              <w:spacing w:before="114" w:after="114" w:line="240" w:lineRule="auto"/>
              <w:ind w:left="114" w:right="114"/>
            </w:pPr>
            <w:r w:rsidRPr="009F7490">
              <w:t>Префектура Северо-Западного административного округа города Москвы</w:t>
            </w:r>
          </w:p>
        </w:tc>
      </w:tr>
      <w:tr w:rsidR="00BB3D6A" w:rsidTr="00422F9B">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31"/>
              <w:spacing w:before="114" w:after="114" w:line="240" w:lineRule="auto"/>
              <w:ind w:left="114" w:right="114"/>
              <w:jc w:val="center"/>
            </w:pPr>
            <w:r>
              <w:t>18.</w:t>
            </w:r>
          </w:p>
        </w:tc>
        <w:tc>
          <w:tcPr>
            <w:tcW w:w="12256" w:type="dxa"/>
            <w:gridSpan w:val="7"/>
            <w:tcBorders>
              <w:top w:val="single" w:sz="8" w:space="0" w:color="000000"/>
              <w:left w:val="single" w:sz="8" w:space="0" w:color="000000"/>
              <w:bottom w:val="single" w:sz="8" w:space="0" w:color="000000"/>
              <w:right w:val="single" w:sz="8" w:space="0" w:color="000000"/>
            </w:tcBorders>
          </w:tcPr>
          <w:p w:rsidR="00BB3D6A" w:rsidRPr="009F7490" w:rsidRDefault="00BB3D6A" w:rsidP="00BB3D6A">
            <w:pPr>
              <w:pStyle w:val="379fa9b3-3c03-4e89-a5fc-73592442ef8b28"/>
              <w:spacing w:before="114" w:after="114" w:line="240" w:lineRule="auto"/>
              <w:ind w:left="114" w:right="114"/>
            </w:pPr>
            <w:r w:rsidRPr="009F7490">
              <w:t>Префектура Центрального административного округа города Москвы</w:t>
            </w:r>
          </w:p>
        </w:tc>
      </w:tr>
      <w:tr w:rsidR="00BB3D6A" w:rsidTr="00422F9B">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31"/>
              <w:spacing w:before="114" w:after="114" w:line="240" w:lineRule="auto"/>
              <w:ind w:left="114" w:right="114"/>
              <w:jc w:val="center"/>
            </w:pPr>
            <w:r>
              <w:t>19.</w:t>
            </w:r>
          </w:p>
        </w:tc>
        <w:tc>
          <w:tcPr>
            <w:tcW w:w="12256" w:type="dxa"/>
            <w:gridSpan w:val="7"/>
            <w:tcBorders>
              <w:top w:val="single" w:sz="8" w:space="0" w:color="000000"/>
              <w:left w:val="single" w:sz="8" w:space="0" w:color="000000"/>
              <w:bottom w:val="single" w:sz="8" w:space="0" w:color="000000"/>
              <w:right w:val="single" w:sz="8" w:space="0" w:color="000000"/>
            </w:tcBorders>
          </w:tcPr>
          <w:p w:rsidR="00BB3D6A" w:rsidRPr="009F7490" w:rsidRDefault="00BB3D6A" w:rsidP="00BB3D6A">
            <w:pPr>
              <w:pStyle w:val="379fa9b3-3c03-4e89-a5fc-73592442ef8b28"/>
              <w:spacing w:before="114" w:after="114" w:line="240" w:lineRule="auto"/>
              <w:ind w:left="114" w:right="114"/>
            </w:pPr>
            <w:r w:rsidRPr="009F7490">
              <w:t>Префектура Юго-Восточного административного округа города Москвы</w:t>
            </w:r>
          </w:p>
        </w:tc>
      </w:tr>
      <w:tr w:rsidR="00BB3D6A" w:rsidTr="00422F9B">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31"/>
              <w:spacing w:before="114" w:after="114" w:line="240" w:lineRule="auto"/>
              <w:ind w:left="114" w:right="114"/>
              <w:jc w:val="center"/>
            </w:pPr>
            <w:r>
              <w:t>20.</w:t>
            </w:r>
          </w:p>
        </w:tc>
        <w:tc>
          <w:tcPr>
            <w:tcW w:w="12256" w:type="dxa"/>
            <w:gridSpan w:val="7"/>
            <w:tcBorders>
              <w:top w:val="single" w:sz="8" w:space="0" w:color="000000"/>
              <w:left w:val="single" w:sz="8" w:space="0" w:color="000000"/>
              <w:bottom w:val="single" w:sz="8" w:space="0" w:color="000000"/>
              <w:right w:val="single" w:sz="8" w:space="0" w:color="000000"/>
            </w:tcBorders>
          </w:tcPr>
          <w:p w:rsidR="00BB3D6A" w:rsidRPr="009F7490" w:rsidRDefault="00BB3D6A" w:rsidP="00BB3D6A">
            <w:pPr>
              <w:pStyle w:val="379fa9b3-3c03-4e89-a5fc-73592442ef8b28"/>
              <w:spacing w:before="114" w:after="114" w:line="240" w:lineRule="auto"/>
              <w:ind w:left="114" w:right="114"/>
            </w:pPr>
            <w:r w:rsidRPr="009F7490">
              <w:t>Префектура Юго-Западного административного округа города Москвы</w:t>
            </w:r>
          </w:p>
        </w:tc>
      </w:tr>
      <w:tr w:rsidR="00BB3D6A" w:rsidTr="00422F9B">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31"/>
              <w:spacing w:before="114" w:after="114" w:line="240" w:lineRule="auto"/>
              <w:ind w:left="114" w:right="114"/>
              <w:jc w:val="center"/>
            </w:pPr>
            <w:r>
              <w:t>21.</w:t>
            </w:r>
          </w:p>
        </w:tc>
        <w:tc>
          <w:tcPr>
            <w:tcW w:w="12256" w:type="dxa"/>
            <w:gridSpan w:val="7"/>
            <w:tcBorders>
              <w:top w:val="single" w:sz="8" w:space="0" w:color="000000"/>
              <w:left w:val="single" w:sz="8" w:space="0" w:color="000000"/>
              <w:bottom w:val="single" w:sz="8" w:space="0" w:color="000000"/>
              <w:right w:val="single" w:sz="8" w:space="0" w:color="000000"/>
            </w:tcBorders>
          </w:tcPr>
          <w:p w:rsidR="00BB3D6A" w:rsidRPr="009F7490" w:rsidRDefault="00BB3D6A" w:rsidP="00BB3D6A">
            <w:pPr>
              <w:pStyle w:val="379fa9b3-3c03-4e89-a5fc-73592442ef8b28"/>
              <w:spacing w:before="114" w:after="114" w:line="240" w:lineRule="auto"/>
              <w:ind w:left="114" w:right="114"/>
            </w:pPr>
            <w:r w:rsidRPr="009F7490">
              <w:t>Префектура Южного административного округа города Москвы</w:t>
            </w:r>
          </w:p>
        </w:tc>
      </w:tr>
      <w:tr w:rsidR="00BB3D6A" w:rsidTr="00422F9B">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31"/>
              <w:spacing w:before="114" w:after="114" w:line="240" w:lineRule="auto"/>
              <w:ind w:left="114" w:right="114"/>
              <w:jc w:val="center"/>
            </w:pPr>
            <w:r>
              <w:t>22.</w:t>
            </w:r>
          </w:p>
        </w:tc>
        <w:tc>
          <w:tcPr>
            <w:tcW w:w="12256" w:type="dxa"/>
            <w:gridSpan w:val="7"/>
            <w:tcBorders>
              <w:top w:val="single" w:sz="8" w:space="0" w:color="000000"/>
              <w:left w:val="single" w:sz="8" w:space="0" w:color="000000"/>
              <w:bottom w:val="single" w:sz="8" w:space="0" w:color="000000"/>
              <w:right w:val="single" w:sz="8" w:space="0" w:color="000000"/>
            </w:tcBorders>
          </w:tcPr>
          <w:p w:rsidR="00BB3D6A" w:rsidRPr="009F7490" w:rsidRDefault="00BB3D6A" w:rsidP="00BB3D6A">
            <w:pPr>
              <w:pStyle w:val="379fa9b3-3c03-4e89-a5fc-73592442ef8b28"/>
              <w:spacing w:before="114" w:after="114" w:line="240" w:lineRule="auto"/>
              <w:ind w:left="114" w:right="114"/>
            </w:pPr>
            <w:r w:rsidRPr="009F7490">
              <w:t>Префектура Троицкого и Новомосковского административных округов города Москвы</w:t>
            </w:r>
          </w:p>
        </w:tc>
      </w:tr>
      <w:tr w:rsidR="00BB3D6A" w:rsidTr="00422F9B">
        <w:trPr>
          <w:cantSplit/>
        </w:trPr>
        <w:tc>
          <w:tcPr>
            <w:tcW w:w="2268"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34"/>
              <w:spacing w:before="114" w:after="114" w:line="240" w:lineRule="auto"/>
              <w:ind w:left="114" w:right="114"/>
            </w:pPr>
            <w:r>
              <w:t>Этапы реализации государственной программы города Москвы</w:t>
            </w:r>
          </w:p>
        </w:tc>
        <w:tc>
          <w:tcPr>
            <w:tcW w:w="12880" w:type="dxa"/>
            <w:gridSpan w:val="8"/>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35"/>
              <w:spacing w:before="114" w:after="0" w:line="240" w:lineRule="auto"/>
              <w:ind w:left="114" w:right="114"/>
            </w:pPr>
            <w:r>
              <w:t>Этап: 01.01.2019 - 31.12.2024</w:t>
            </w:r>
          </w:p>
          <w:p w:rsidR="00BB3D6A" w:rsidRDefault="00BB3D6A" w:rsidP="00BB3D6A">
            <w:pPr>
              <w:pStyle w:val="379fa9b3-3c03-4e89-a5fc-73592442ef8b35"/>
              <w:spacing w:after="114" w:line="240" w:lineRule="auto"/>
              <w:ind w:left="114" w:right="114"/>
            </w:pPr>
            <w:r>
              <w:t>Этап: 01.01.2025 - 31.12.2028</w:t>
            </w:r>
          </w:p>
        </w:tc>
      </w:tr>
      <w:tr w:rsidR="00BB3D6A" w:rsidTr="00422F9B">
        <w:tc>
          <w:tcPr>
            <w:tcW w:w="2268"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36"/>
              <w:spacing w:before="114" w:after="114" w:line="240" w:lineRule="auto"/>
              <w:ind w:left="114" w:right="114"/>
            </w:pPr>
            <w:r>
              <w:t xml:space="preserve">Цели государственной </w:t>
            </w:r>
            <w:r>
              <w:lastRenderedPageBreak/>
              <w:t>программы города Москвы</w:t>
            </w: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37"/>
              <w:spacing w:before="114" w:after="114" w:line="240" w:lineRule="auto"/>
              <w:ind w:left="114" w:right="114"/>
              <w:jc w:val="center"/>
            </w:pPr>
            <w:r>
              <w:lastRenderedPageBreak/>
              <w:t>1.</w:t>
            </w:r>
          </w:p>
        </w:tc>
        <w:tc>
          <w:tcPr>
            <w:tcW w:w="12256" w:type="dxa"/>
            <w:gridSpan w:val="7"/>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38"/>
              <w:spacing w:after="114" w:line="240" w:lineRule="auto"/>
              <w:ind w:left="114" w:right="114"/>
            </w:pPr>
            <w:r w:rsidRPr="009F7490">
              <w:t xml:space="preserve">Повышение уровня и качества жизни граждан, нуждающихся в социальной поддержке, сокращение бедности за счет развития адресных форм социальной защиты населения </w:t>
            </w:r>
          </w:p>
        </w:tc>
      </w:tr>
      <w:tr w:rsidR="00BB3D6A" w:rsidTr="00422F9B">
        <w:tc>
          <w:tcPr>
            <w:tcW w:w="2268" w:type="dxa"/>
            <w:gridSpan w:val="2"/>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39"/>
              <w:spacing w:before="114" w:after="114" w:line="240" w:lineRule="auto"/>
              <w:ind w:left="114" w:right="114"/>
            </w:pPr>
            <w:r>
              <w:t>Задачи государственной программы города Москвы</w:t>
            </w: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0"/>
              <w:spacing w:before="114" w:after="114" w:line="240" w:lineRule="auto"/>
              <w:ind w:left="114" w:right="114"/>
              <w:jc w:val="center"/>
            </w:pPr>
            <w:r>
              <w:t>1.</w:t>
            </w:r>
          </w:p>
        </w:tc>
        <w:tc>
          <w:tcPr>
            <w:tcW w:w="12256" w:type="dxa"/>
            <w:gridSpan w:val="7"/>
            <w:tcBorders>
              <w:top w:val="single" w:sz="8" w:space="0" w:color="000000"/>
              <w:left w:val="single" w:sz="8" w:space="0" w:color="000000"/>
              <w:bottom w:val="single" w:sz="8" w:space="0" w:color="000000"/>
              <w:right w:val="single" w:sz="8" w:space="0" w:color="000000"/>
            </w:tcBorders>
          </w:tcPr>
          <w:p w:rsidR="00BB3D6A" w:rsidRPr="009F7490" w:rsidRDefault="00BB3D6A" w:rsidP="00BB3D6A">
            <w:pPr>
              <w:pStyle w:val="379fa9b3-3c03-4e89-a5fc-73592442ef8b38"/>
              <w:spacing w:after="114" w:line="240" w:lineRule="auto"/>
              <w:ind w:left="114" w:right="114"/>
            </w:pPr>
            <w:r w:rsidRPr="009F7490">
              <w:t> Улучшение качества социального обслуживания и отдельных основных направлений комплексной реабилитации для населения</w:t>
            </w:r>
          </w:p>
        </w:tc>
      </w:tr>
      <w:tr w:rsidR="00BB3D6A" w:rsidTr="00422F9B">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42"/>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0"/>
              <w:spacing w:before="114" w:after="114" w:line="240" w:lineRule="auto"/>
              <w:ind w:left="114" w:right="114"/>
              <w:jc w:val="center"/>
            </w:pPr>
            <w:r>
              <w:t>2.</w:t>
            </w:r>
          </w:p>
        </w:tc>
        <w:tc>
          <w:tcPr>
            <w:tcW w:w="12256" w:type="dxa"/>
            <w:gridSpan w:val="7"/>
            <w:tcBorders>
              <w:top w:val="single" w:sz="8" w:space="0" w:color="000000"/>
              <w:left w:val="single" w:sz="8" w:space="0" w:color="000000"/>
              <w:bottom w:val="single" w:sz="8" w:space="0" w:color="000000"/>
              <w:right w:val="single" w:sz="8" w:space="0" w:color="000000"/>
            </w:tcBorders>
          </w:tcPr>
          <w:p w:rsidR="00BB3D6A" w:rsidRPr="009F7490" w:rsidRDefault="00BB3D6A" w:rsidP="00BB3D6A">
            <w:pPr>
              <w:pStyle w:val="379fa9b3-3c03-4e89-a5fc-73592442ef8b38"/>
              <w:spacing w:after="114" w:line="240" w:lineRule="auto"/>
              <w:ind w:left="114" w:right="114"/>
            </w:pPr>
            <w:r w:rsidRPr="009F7490">
              <w:t> Обеспечение эффективной занятости населения города Москвы</w:t>
            </w:r>
          </w:p>
        </w:tc>
      </w:tr>
      <w:tr w:rsidR="00BB3D6A" w:rsidTr="00422F9B">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42"/>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0"/>
              <w:spacing w:before="114" w:after="114" w:line="240" w:lineRule="auto"/>
              <w:ind w:left="114" w:right="114"/>
              <w:jc w:val="center"/>
            </w:pPr>
            <w:r>
              <w:t>3.</w:t>
            </w:r>
          </w:p>
        </w:tc>
        <w:tc>
          <w:tcPr>
            <w:tcW w:w="12256" w:type="dxa"/>
            <w:gridSpan w:val="7"/>
            <w:tcBorders>
              <w:top w:val="single" w:sz="8" w:space="0" w:color="000000"/>
              <w:left w:val="single" w:sz="8" w:space="0" w:color="000000"/>
              <w:bottom w:val="single" w:sz="8" w:space="0" w:color="000000"/>
              <w:right w:val="single" w:sz="8" w:space="0" w:color="000000"/>
            </w:tcBorders>
          </w:tcPr>
          <w:p w:rsidR="00BB3D6A" w:rsidRPr="009F7490" w:rsidRDefault="00BB3D6A" w:rsidP="00BB3D6A">
            <w:pPr>
              <w:pStyle w:val="379fa9b3-3c03-4e89-a5fc-73592442ef8b38"/>
              <w:spacing w:after="114" w:line="240" w:lineRule="auto"/>
              <w:ind w:left="114" w:right="114"/>
            </w:pPr>
            <w:r w:rsidRPr="009F7490">
              <w:t> Повышение эффективности мер социальной поддержки за счет развития и усиления адресного подхода к оказанию социальной  помощи жителям города Москвы</w:t>
            </w:r>
          </w:p>
        </w:tc>
      </w:tr>
      <w:tr w:rsidR="00BB3D6A" w:rsidTr="00422F9B">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42"/>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0"/>
              <w:spacing w:before="114" w:after="114" w:line="240" w:lineRule="auto"/>
              <w:ind w:left="114" w:right="114"/>
              <w:jc w:val="center"/>
            </w:pPr>
            <w:r>
              <w:t>4.</w:t>
            </w:r>
          </w:p>
        </w:tc>
        <w:tc>
          <w:tcPr>
            <w:tcW w:w="12256" w:type="dxa"/>
            <w:gridSpan w:val="7"/>
            <w:tcBorders>
              <w:top w:val="single" w:sz="8" w:space="0" w:color="000000"/>
              <w:left w:val="single" w:sz="8" w:space="0" w:color="000000"/>
              <w:bottom w:val="single" w:sz="8" w:space="0" w:color="000000"/>
              <w:right w:val="single" w:sz="8" w:space="0" w:color="000000"/>
            </w:tcBorders>
          </w:tcPr>
          <w:p w:rsidR="00BB3D6A" w:rsidRPr="009F7490" w:rsidRDefault="00BB3D6A" w:rsidP="00BB3D6A">
            <w:pPr>
              <w:pStyle w:val="379fa9b3-3c03-4e89-a5fc-73592442ef8b38"/>
              <w:spacing w:after="114" w:line="240" w:lineRule="auto"/>
              <w:ind w:left="114" w:right="114"/>
            </w:pPr>
            <w:r w:rsidRPr="009F7490">
              <w:t>Сокращение уровня бедности и социальной исключенности</w:t>
            </w:r>
          </w:p>
        </w:tc>
      </w:tr>
      <w:tr w:rsidR="00BB3D6A" w:rsidTr="00422F9B">
        <w:trPr>
          <w:cantSplit/>
        </w:trPr>
        <w:tc>
          <w:tcPr>
            <w:tcW w:w="15148"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3"/>
              <w:spacing w:before="114" w:after="114" w:line="240" w:lineRule="auto"/>
              <w:ind w:left="57" w:right="57"/>
              <w:jc w:val="center"/>
            </w:pPr>
            <w:r>
              <w:t>Натуральные показатели государственной программы</w:t>
            </w:r>
          </w:p>
        </w:tc>
      </w:tr>
      <w:tr w:rsidR="00BB3D6A" w:rsidTr="00422F9B">
        <w:trPr>
          <w:tblHeader/>
        </w:trPr>
        <w:tc>
          <w:tcPr>
            <w:tcW w:w="851" w:type="dxa"/>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4"/>
              <w:spacing w:before="114" w:after="114" w:line="240" w:lineRule="auto"/>
              <w:ind w:left="114" w:right="114"/>
              <w:jc w:val="center"/>
            </w:pPr>
            <w:r>
              <w:t>№п/п</w:t>
            </w:r>
          </w:p>
        </w:tc>
        <w:tc>
          <w:tcPr>
            <w:tcW w:w="5366" w:type="dxa"/>
            <w:gridSpan w:val="3"/>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5"/>
              <w:spacing w:before="114" w:after="114" w:line="240" w:lineRule="auto"/>
              <w:ind w:left="114" w:right="114"/>
              <w:jc w:val="center"/>
            </w:pPr>
            <w:r>
              <w:t>Наименование натурального показателя</w:t>
            </w:r>
          </w:p>
        </w:tc>
        <w:tc>
          <w:tcPr>
            <w:tcW w:w="1560" w:type="dxa"/>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6"/>
              <w:spacing w:before="114" w:after="114" w:line="240" w:lineRule="auto"/>
              <w:ind w:left="114" w:right="114"/>
              <w:jc w:val="center"/>
            </w:pPr>
            <w:r>
              <w:t>Ед. изм.</w:t>
            </w:r>
          </w:p>
        </w:tc>
        <w:tc>
          <w:tcPr>
            <w:tcW w:w="7371" w:type="dxa"/>
            <w:gridSpan w:val="5"/>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7"/>
              <w:spacing w:before="114" w:after="114" w:line="240" w:lineRule="auto"/>
              <w:ind w:left="114" w:right="114"/>
              <w:jc w:val="center"/>
            </w:pPr>
            <w:r>
              <w:t>Значения</w:t>
            </w:r>
          </w:p>
        </w:tc>
      </w:tr>
      <w:tr w:rsidR="00BB3D6A" w:rsidTr="00422F9B">
        <w:trPr>
          <w:tblHeader/>
        </w:trPr>
        <w:tc>
          <w:tcPr>
            <w:tcW w:w="851" w:type="dxa"/>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48"/>
              <w:spacing w:before="114" w:after="114" w:line="240" w:lineRule="auto"/>
              <w:ind w:left="114" w:right="114"/>
            </w:pPr>
          </w:p>
        </w:tc>
        <w:tc>
          <w:tcPr>
            <w:tcW w:w="5366" w:type="dxa"/>
            <w:gridSpan w:val="3"/>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48"/>
              <w:spacing w:before="114" w:after="114" w:line="240" w:lineRule="auto"/>
              <w:ind w:left="114" w:right="114"/>
            </w:pPr>
          </w:p>
        </w:tc>
        <w:tc>
          <w:tcPr>
            <w:tcW w:w="1560" w:type="dxa"/>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48"/>
              <w:spacing w:before="114" w:after="114" w:line="240" w:lineRule="auto"/>
              <w:ind w:left="114" w:right="114"/>
            </w:pPr>
          </w:p>
        </w:tc>
        <w:tc>
          <w:tcPr>
            <w:tcW w:w="1984"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9"/>
              <w:spacing w:before="114" w:after="114" w:line="240" w:lineRule="auto"/>
              <w:ind w:left="114" w:right="114"/>
              <w:jc w:val="center"/>
            </w:pPr>
            <w:r>
              <w:t>2025</w:t>
            </w:r>
          </w:p>
        </w:tc>
        <w:tc>
          <w:tcPr>
            <w:tcW w:w="170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50"/>
              <w:spacing w:before="114" w:after="114" w:line="240" w:lineRule="auto"/>
              <w:ind w:left="114" w:right="114"/>
              <w:jc w:val="center"/>
            </w:pPr>
            <w:r>
              <w:t>2026</w:t>
            </w:r>
          </w:p>
        </w:tc>
        <w:tc>
          <w:tcPr>
            <w:tcW w:w="1843"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51"/>
              <w:spacing w:before="114" w:after="114" w:line="240" w:lineRule="auto"/>
              <w:ind w:left="114" w:right="114"/>
              <w:jc w:val="center"/>
            </w:pPr>
            <w:r>
              <w:t>2027</w:t>
            </w:r>
          </w:p>
        </w:tc>
        <w:tc>
          <w:tcPr>
            <w:tcW w:w="1843"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52"/>
              <w:spacing w:before="114" w:after="114" w:line="240" w:lineRule="auto"/>
              <w:ind w:left="114" w:right="114"/>
              <w:jc w:val="center"/>
            </w:pPr>
            <w:r>
              <w:t>2028</w:t>
            </w:r>
          </w:p>
        </w:tc>
      </w:tr>
      <w:tr w:rsidR="00BB3D6A" w:rsidTr="00422F9B">
        <w:tc>
          <w:tcPr>
            <w:tcW w:w="85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53"/>
              <w:spacing w:before="114" w:after="114" w:line="240" w:lineRule="auto"/>
              <w:ind w:left="114" w:right="114"/>
              <w:jc w:val="center"/>
            </w:pPr>
            <w:r>
              <w:t>1</w:t>
            </w:r>
          </w:p>
        </w:tc>
        <w:tc>
          <w:tcPr>
            <w:tcW w:w="5366" w:type="dxa"/>
            <w:gridSpan w:val="3"/>
            <w:tcBorders>
              <w:top w:val="single" w:sz="8" w:space="0" w:color="000000"/>
              <w:left w:val="single" w:sz="8" w:space="0" w:color="000000"/>
              <w:bottom w:val="single" w:sz="8" w:space="0" w:color="000000"/>
              <w:right w:val="single" w:sz="8" w:space="0" w:color="000000"/>
            </w:tcBorders>
          </w:tcPr>
          <w:p w:rsidR="00BB3D6A" w:rsidRPr="000F0038" w:rsidRDefault="00BB3D6A" w:rsidP="00BB3D6A">
            <w:pPr>
              <w:pStyle w:val="379fa9b3-3c03-4e89-a5fc-73592442ef8b54"/>
              <w:spacing w:before="114" w:after="114" w:line="240" w:lineRule="auto"/>
              <w:ind w:left="114" w:right="114"/>
            </w:pPr>
            <w:r w:rsidRPr="000F0038">
              <w:t>Доля городских социально значимых объектов, предоставляющих социальные услуги, доступных для инвалидов и иных маломобильных граждан</w:t>
            </w:r>
          </w:p>
        </w:tc>
        <w:tc>
          <w:tcPr>
            <w:tcW w:w="1560" w:type="dxa"/>
            <w:tcBorders>
              <w:top w:val="single" w:sz="8" w:space="0" w:color="000000"/>
              <w:left w:val="single" w:sz="8" w:space="0" w:color="000000"/>
              <w:bottom w:val="single" w:sz="8" w:space="0" w:color="000000"/>
              <w:right w:val="single" w:sz="8" w:space="0" w:color="000000"/>
            </w:tcBorders>
          </w:tcPr>
          <w:p w:rsidR="00BB3D6A" w:rsidRPr="000F0038" w:rsidRDefault="00BB3D6A" w:rsidP="00BB3D6A">
            <w:pPr>
              <w:pStyle w:val="379fa9b3-3c03-4e89-a5fc-73592442ef8b55"/>
              <w:spacing w:before="114" w:after="114" w:line="240" w:lineRule="auto"/>
              <w:ind w:left="114" w:right="114"/>
            </w:pPr>
            <w:r w:rsidRPr="000F0038">
              <w:t>  Процент</w:t>
            </w:r>
          </w:p>
        </w:tc>
        <w:tc>
          <w:tcPr>
            <w:tcW w:w="1984" w:type="dxa"/>
            <w:gridSpan w:val="2"/>
            <w:tcBorders>
              <w:top w:val="single" w:sz="8" w:space="0" w:color="000000"/>
              <w:left w:val="single" w:sz="8" w:space="0" w:color="000000"/>
              <w:bottom w:val="single" w:sz="8" w:space="0" w:color="000000"/>
              <w:right w:val="single" w:sz="8" w:space="0" w:color="000000"/>
            </w:tcBorders>
          </w:tcPr>
          <w:p w:rsidR="00BB3D6A" w:rsidRPr="000F0038" w:rsidRDefault="00BB3D6A" w:rsidP="00BB3D6A">
            <w:pPr>
              <w:pStyle w:val="379fa9b3-3c03-4e89-a5fc-73592442ef8b56"/>
              <w:spacing w:before="114" w:after="114" w:line="240" w:lineRule="auto"/>
              <w:ind w:left="114" w:right="114"/>
              <w:jc w:val="right"/>
            </w:pPr>
            <w:r w:rsidRPr="000F0038">
              <w:t>93</w:t>
            </w:r>
          </w:p>
        </w:tc>
        <w:tc>
          <w:tcPr>
            <w:tcW w:w="1701" w:type="dxa"/>
            <w:tcBorders>
              <w:top w:val="single" w:sz="8" w:space="0" w:color="000000"/>
              <w:left w:val="single" w:sz="8" w:space="0" w:color="000000"/>
              <w:bottom w:val="single" w:sz="8" w:space="0" w:color="000000"/>
              <w:right w:val="single" w:sz="8" w:space="0" w:color="000000"/>
            </w:tcBorders>
          </w:tcPr>
          <w:p w:rsidR="00BB3D6A" w:rsidRPr="000F0038" w:rsidRDefault="00BB3D6A" w:rsidP="00BB3D6A">
            <w:pPr>
              <w:pStyle w:val="379fa9b3-3c03-4e89-a5fc-73592442ef8b56"/>
              <w:spacing w:before="114" w:after="114" w:line="240" w:lineRule="auto"/>
              <w:ind w:left="114" w:right="114"/>
              <w:jc w:val="right"/>
            </w:pPr>
            <w:r w:rsidRPr="000F0038">
              <w:t>94</w:t>
            </w:r>
          </w:p>
        </w:tc>
        <w:tc>
          <w:tcPr>
            <w:tcW w:w="1843" w:type="dxa"/>
            <w:tcBorders>
              <w:top w:val="single" w:sz="8" w:space="0" w:color="000000"/>
              <w:left w:val="single" w:sz="8" w:space="0" w:color="000000"/>
              <w:bottom w:val="single" w:sz="8" w:space="0" w:color="000000"/>
              <w:right w:val="single" w:sz="8" w:space="0" w:color="000000"/>
            </w:tcBorders>
          </w:tcPr>
          <w:p w:rsidR="00BB3D6A" w:rsidRPr="000F0038" w:rsidRDefault="00BB3D6A" w:rsidP="00BB3D6A">
            <w:pPr>
              <w:pStyle w:val="379fa9b3-3c03-4e89-a5fc-73592442ef8b56"/>
              <w:spacing w:before="114" w:after="114" w:line="240" w:lineRule="auto"/>
              <w:ind w:left="114" w:right="114"/>
              <w:jc w:val="right"/>
            </w:pPr>
            <w:r w:rsidRPr="000F0038">
              <w:t>95</w:t>
            </w:r>
          </w:p>
        </w:tc>
        <w:tc>
          <w:tcPr>
            <w:tcW w:w="1843" w:type="dxa"/>
            <w:tcBorders>
              <w:top w:val="single" w:sz="8" w:space="0" w:color="000000"/>
              <w:left w:val="single" w:sz="8" w:space="0" w:color="000000"/>
              <w:bottom w:val="single" w:sz="8" w:space="0" w:color="000000"/>
              <w:right w:val="single" w:sz="8" w:space="0" w:color="000000"/>
            </w:tcBorders>
          </w:tcPr>
          <w:p w:rsidR="00BB3D6A" w:rsidRPr="000F0038" w:rsidRDefault="00BB3D6A" w:rsidP="00BB3D6A">
            <w:pPr>
              <w:pStyle w:val="379fa9b3-3c03-4e89-a5fc-73592442ef8b56"/>
              <w:spacing w:before="114" w:after="114" w:line="240" w:lineRule="auto"/>
              <w:ind w:left="114" w:right="114"/>
              <w:jc w:val="right"/>
            </w:pPr>
            <w:r w:rsidRPr="000F0038">
              <w:t>95</w:t>
            </w:r>
          </w:p>
        </w:tc>
      </w:tr>
      <w:tr w:rsidR="00BB3D6A" w:rsidTr="00422F9B">
        <w:tc>
          <w:tcPr>
            <w:tcW w:w="85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53"/>
              <w:spacing w:before="114" w:after="114" w:line="240" w:lineRule="auto"/>
              <w:ind w:left="114" w:right="114"/>
              <w:jc w:val="center"/>
            </w:pPr>
            <w:r>
              <w:t>2</w:t>
            </w:r>
          </w:p>
        </w:tc>
        <w:tc>
          <w:tcPr>
            <w:tcW w:w="5366" w:type="dxa"/>
            <w:gridSpan w:val="3"/>
            <w:tcBorders>
              <w:top w:val="single" w:sz="8" w:space="0" w:color="000000"/>
              <w:left w:val="single" w:sz="8" w:space="0" w:color="000000"/>
              <w:bottom w:val="single" w:sz="8" w:space="0" w:color="000000"/>
              <w:right w:val="single" w:sz="8" w:space="0" w:color="000000"/>
            </w:tcBorders>
          </w:tcPr>
          <w:p w:rsidR="00BB3D6A" w:rsidRPr="000F0038" w:rsidRDefault="00BB3D6A" w:rsidP="00BB3D6A">
            <w:pPr>
              <w:pStyle w:val="379fa9b3-3c03-4e89-a5fc-73592442ef8b54"/>
              <w:spacing w:before="114" w:after="114" w:line="240" w:lineRule="auto"/>
              <w:ind w:left="114" w:right="114"/>
            </w:pPr>
            <w:r w:rsidRPr="000F0038">
              <w:t>Уровень бедности</w:t>
            </w:r>
          </w:p>
        </w:tc>
        <w:tc>
          <w:tcPr>
            <w:tcW w:w="1560" w:type="dxa"/>
            <w:tcBorders>
              <w:top w:val="single" w:sz="8" w:space="0" w:color="000000"/>
              <w:left w:val="single" w:sz="8" w:space="0" w:color="000000"/>
              <w:bottom w:val="single" w:sz="8" w:space="0" w:color="000000"/>
              <w:right w:val="single" w:sz="8" w:space="0" w:color="000000"/>
            </w:tcBorders>
          </w:tcPr>
          <w:p w:rsidR="00BB3D6A" w:rsidRPr="000F0038" w:rsidRDefault="00BB3D6A" w:rsidP="00BB3D6A">
            <w:pPr>
              <w:pStyle w:val="379fa9b3-3c03-4e89-a5fc-73592442ef8b55"/>
              <w:spacing w:before="114" w:after="114" w:line="240" w:lineRule="auto"/>
              <w:ind w:left="114" w:right="114"/>
            </w:pPr>
            <w:r w:rsidRPr="000F0038">
              <w:t>  Процент</w:t>
            </w:r>
          </w:p>
        </w:tc>
        <w:tc>
          <w:tcPr>
            <w:tcW w:w="1984" w:type="dxa"/>
            <w:gridSpan w:val="2"/>
            <w:tcBorders>
              <w:top w:val="single" w:sz="8" w:space="0" w:color="000000"/>
              <w:left w:val="single" w:sz="8" w:space="0" w:color="000000"/>
              <w:bottom w:val="single" w:sz="8" w:space="0" w:color="000000"/>
              <w:right w:val="single" w:sz="8" w:space="0" w:color="000000"/>
            </w:tcBorders>
          </w:tcPr>
          <w:p w:rsidR="00BB3D6A" w:rsidRPr="000F0038" w:rsidRDefault="00BB3D6A" w:rsidP="00BB3D6A">
            <w:pPr>
              <w:pStyle w:val="379fa9b3-3c03-4e89-a5fc-73592442ef8b56"/>
              <w:spacing w:before="114" w:after="114" w:line="240" w:lineRule="auto"/>
              <w:ind w:left="114" w:right="114"/>
              <w:jc w:val="right"/>
            </w:pPr>
            <w:r w:rsidRPr="000F0038">
              <w:t>4,4</w:t>
            </w:r>
          </w:p>
        </w:tc>
        <w:tc>
          <w:tcPr>
            <w:tcW w:w="1701" w:type="dxa"/>
            <w:tcBorders>
              <w:top w:val="single" w:sz="8" w:space="0" w:color="000000"/>
              <w:left w:val="single" w:sz="8" w:space="0" w:color="000000"/>
              <w:bottom w:val="single" w:sz="8" w:space="0" w:color="000000"/>
              <w:right w:val="single" w:sz="8" w:space="0" w:color="000000"/>
            </w:tcBorders>
          </w:tcPr>
          <w:p w:rsidR="00BB3D6A" w:rsidRPr="000F0038" w:rsidRDefault="00BB3D6A" w:rsidP="00BB3D6A">
            <w:pPr>
              <w:pStyle w:val="379fa9b3-3c03-4e89-a5fc-73592442ef8b56"/>
              <w:spacing w:before="114" w:after="114" w:line="240" w:lineRule="auto"/>
              <w:ind w:left="114" w:right="114"/>
              <w:jc w:val="right"/>
            </w:pPr>
            <w:r w:rsidRPr="000F0038">
              <w:t>4,4</w:t>
            </w:r>
          </w:p>
        </w:tc>
        <w:tc>
          <w:tcPr>
            <w:tcW w:w="1843" w:type="dxa"/>
            <w:tcBorders>
              <w:top w:val="single" w:sz="8" w:space="0" w:color="000000"/>
              <w:left w:val="single" w:sz="8" w:space="0" w:color="000000"/>
              <w:bottom w:val="single" w:sz="8" w:space="0" w:color="000000"/>
              <w:right w:val="single" w:sz="8" w:space="0" w:color="000000"/>
            </w:tcBorders>
          </w:tcPr>
          <w:p w:rsidR="00BB3D6A" w:rsidRPr="000F0038" w:rsidRDefault="00BB3D6A" w:rsidP="00BB3D6A">
            <w:pPr>
              <w:pStyle w:val="379fa9b3-3c03-4e89-a5fc-73592442ef8b56"/>
              <w:spacing w:before="114" w:after="114" w:line="240" w:lineRule="auto"/>
              <w:ind w:left="114" w:right="114"/>
              <w:jc w:val="right"/>
            </w:pPr>
            <w:r w:rsidRPr="000F0038">
              <w:t>4,4</w:t>
            </w:r>
          </w:p>
        </w:tc>
        <w:tc>
          <w:tcPr>
            <w:tcW w:w="1843" w:type="dxa"/>
            <w:tcBorders>
              <w:top w:val="single" w:sz="8" w:space="0" w:color="000000"/>
              <w:left w:val="single" w:sz="8" w:space="0" w:color="000000"/>
              <w:bottom w:val="single" w:sz="8" w:space="0" w:color="000000"/>
              <w:right w:val="single" w:sz="8" w:space="0" w:color="000000"/>
            </w:tcBorders>
          </w:tcPr>
          <w:p w:rsidR="00BB3D6A" w:rsidRPr="000F0038" w:rsidRDefault="00BB3D6A" w:rsidP="00BB3D6A">
            <w:pPr>
              <w:pStyle w:val="379fa9b3-3c03-4e89-a5fc-73592442ef8b56"/>
              <w:spacing w:before="114" w:after="114" w:line="240" w:lineRule="auto"/>
              <w:ind w:left="114" w:right="114"/>
              <w:jc w:val="right"/>
            </w:pPr>
            <w:r w:rsidRPr="000F0038">
              <w:t>4,4</w:t>
            </w:r>
          </w:p>
        </w:tc>
      </w:tr>
      <w:tr w:rsidR="00BB3D6A" w:rsidTr="00422F9B">
        <w:tc>
          <w:tcPr>
            <w:tcW w:w="85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53"/>
              <w:spacing w:before="114" w:after="114" w:line="240" w:lineRule="auto"/>
              <w:ind w:left="114" w:right="114"/>
              <w:jc w:val="center"/>
            </w:pPr>
            <w:r>
              <w:t>3</w:t>
            </w:r>
          </w:p>
        </w:tc>
        <w:tc>
          <w:tcPr>
            <w:tcW w:w="5366" w:type="dxa"/>
            <w:gridSpan w:val="3"/>
            <w:tcBorders>
              <w:top w:val="single" w:sz="8" w:space="0" w:color="000000"/>
              <w:left w:val="single" w:sz="8" w:space="0" w:color="000000"/>
              <w:bottom w:val="single" w:sz="8" w:space="0" w:color="000000"/>
              <w:right w:val="single" w:sz="8" w:space="0" w:color="000000"/>
            </w:tcBorders>
          </w:tcPr>
          <w:p w:rsidR="00BB3D6A" w:rsidRPr="000F0038" w:rsidRDefault="00BB3D6A" w:rsidP="00BB3D6A">
            <w:pPr>
              <w:pStyle w:val="379fa9b3-3c03-4e89-a5fc-73592442ef8b54"/>
              <w:spacing w:before="114" w:after="114" w:line="240" w:lineRule="auto"/>
              <w:ind w:left="114" w:right="114"/>
            </w:pPr>
            <w:r w:rsidRPr="000F0038">
              <w:t>Количество введенных в эксплуатацию центров Московского долголетия</w:t>
            </w:r>
          </w:p>
        </w:tc>
        <w:tc>
          <w:tcPr>
            <w:tcW w:w="1560" w:type="dxa"/>
            <w:tcBorders>
              <w:top w:val="single" w:sz="8" w:space="0" w:color="000000"/>
              <w:left w:val="single" w:sz="8" w:space="0" w:color="000000"/>
              <w:bottom w:val="single" w:sz="8" w:space="0" w:color="000000"/>
              <w:right w:val="single" w:sz="8" w:space="0" w:color="000000"/>
            </w:tcBorders>
          </w:tcPr>
          <w:p w:rsidR="00BB3D6A" w:rsidRPr="000F0038" w:rsidRDefault="00BB3D6A" w:rsidP="00BB3D6A">
            <w:pPr>
              <w:pStyle w:val="379fa9b3-3c03-4e89-a5fc-73592442ef8b55"/>
              <w:spacing w:before="114" w:after="114" w:line="240" w:lineRule="auto"/>
              <w:ind w:left="114" w:right="114"/>
            </w:pPr>
            <w:r w:rsidRPr="000F0038">
              <w:t>  Единица</w:t>
            </w:r>
          </w:p>
        </w:tc>
        <w:tc>
          <w:tcPr>
            <w:tcW w:w="1984" w:type="dxa"/>
            <w:gridSpan w:val="2"/>
            <w:tcBorders>
              <w:top w:val="single" w:sz="8" w:space="0" w:color="000000"/>
              <w:left w:val="single" w:sz="8" w:space="0" w:color="000000"/>
              <w:bottom w:val="single" w:sz="8" w:space="0" w:color="000000"/>
              <w:right w:val="single" w:sz="8" w:space="0" w:color="000000"/>
            </w:tcBorders>
          </w:tcPr>
          <w:p w:rsidR="00BB3D6A" w:rsidRPr="000F0038" w:rsidRDefault="00BB3D6A" w:rsidP="00BB3D6A">
            <w:pPr>
              <w:pStyle w:val="379fa9b3-3c03-4e89-a5fc-73592442ef8b56"/>
              <w:spacing w:before="114" w:after="114" w:line="240" w:lineRule="auto"/>
              <w:ind w:left="114" w:right="114"/>
              <w:jc w:val="right"/>
            </w:pPr>
            <w:r w:rsidRPr="000F0038">
              <w:t>145</w:t>
            </w:r>
          </w:p>
        </w:tc>
        <w:tc>
          <w:tcPr>
            <w:tcW w:w="1701" w:type="dxa"/>
            <w:tcBorders>
              <w:top w:val="single" w:sz="8" w:space="0" w:color="000000"/>
              <w:left w:val="single" w:sz="8" w:space="0" w:color="000000"/>
              <w:bottom w:val="single" w:sz="8" w:space="0" w:color="000000"/>
              <w:right w:val="single" w:sz="8" w:space="0" w:color="000000"/>
            </w:tcBorders>
          </w:tcPr>
          <w:p w:rsidR="00BB3D6A" w:rsidRPr="000F0038" w:rsidRDefault="00BB3D6A" w:rsidP="00BB3D6A">
            <w:pPr>
              <w:pStyle w:val="379fa9b3-3c03-4e89-a5fc-73592442ef8b56"/>
              <w:spacing w:before="114" w:after="114" w:line="240" w:lineRule="auto"/>
              <w:ind w:left="114" w:right="114"/>
              <w:jc w:val="right"/>
            </w:pPr>
            <w:r w:rsidRPr="000F0038">
              <w:t>147</w:t>
            </w:r>
          </w:p>
        </w:tc>
        <w:tc>
          <w:tcPr>
            <w:tcW w:w="1843" w:type="dxa"/>
            <w:tcBorders>
              <w:top w:val="single" w:sz="8" w:space="0" w:color="000000"/>
              <w:left w:val="single" w:sz="8" w:space="0" w:color="000000"/>
              <w:bottom w:val="single" w:sz="8" w:space="0" w:color="000000"/>
              <w:right w:val="single" w:sz="8" w:space="0" w:color="000000"/>
            </w:tcBorders>
          </w:tcPr>
          <w:p w:rsidR="00BB3D6A" w:rsidRPr="000F0038" w:rsidRDefault="00BB3D6A" w:rsidP="00BB3D6A">
            <w:pPr>
              <w:pStyle w:val="379fa9b3-3c03-4e89-a5fc-73592442ef8b56"/>
              <w:spacing w:before="114" w:after="114" w:line="240" w:lineRule="auto"/>
              <w:ind w:left="114" w:right="114"/>
              <w:jc w:val="right"/>
            </w:pPr>
            <w:r w:rsidRPr="000F0038">
              <w:t>148</w:t>
            </w:r>
          </w:p>
        </w:tc>
        <w:tc>
          <w:tcPr>
            <w:tcW w:w="1843" w:type="dxa"/>
            <w:tcBorders>
              <w:top w:val="single" w:sz="8" w:space="0" w:color="000000"/>
              <w:left w:val="single" w:sz="8" w:space="0" w:color="000000"/>
              <w:bottom w:val="single" w:sz="8" w:space="0" w:color="000000"/>
              <w:right w:val="single" w:sz="8" w:space="0" w:color="000000"/>
            </w:tcBorders>
          </w:tcPr>
          <w:p w:rsidR="00BB3D6A" w:rsidRPr="000F0038" w:rsidRDefault="00BB3D6A" w:rsidP="00BB3D6A">
            <w:pPr>
              <w:pStyle w:val="379fa9b3-3c03-4e89-a5fc-73592442ef8b56"/>
              <w:spacing w:before="114" w:after="114" w:line="240" w:lineRule="auto"/>
              <w:ind w:left="114" w:right="114"/>
              <w:jc w:val="right"/>
            </w:pPr>
            <w:r w:rsidRPr="000F0038">
              <w:t>148</w:t>
            </w:r>
          </w:p>
        </w:tc>
      </w:tr>
      <w:tr w:rsidR="00BB3D6A" w:rsidTr="00422F9B">
        <w:tc>
          <w:tcPr>
            <w:tcW w:w="85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53"/>
              <w:spacing w:before="114" w:after="114" w:line="240" w:lineRule="auto"/>
              <w:ind w:left="114" w:right="114"/>
              <w:jc w:val="center"/>
            </w:pPr>
            <w:r>
              <w:t>4</w:t>
            </w:r>
          </w:p>
        </w:tc>
        <w:tc>
          <w:tcPr>
            <w:tcW w:w="5366" w:type="dxa"/>
            <w:gridSpan w:val="3"/>
            <w:tcBorders>
              <w:top w:val="single" w:sz="8" w:space="0" w:color="000000"/>
              <w:left w:val="single" w:sz="8" w:space="0" w:color="000000"/>
              <w:bottom w:val="single" w:sz="8" w:space="0" w:color="000000"/>
              <w:right w:val="single" w:sz="8" w:space="0" w:color="000000"/>
            </w:tcBorders>
          </w:tcPr>
          <w:p w:rsidR="00BB3D6A" w:rsidRPr="000F0038" w:rsidRDefault="00BB3D6A" w:rsidP="00BB3D6A">
            <w:pPr>
              <w:pStyle w:val="379fa9b3-3c03-4e89-a5fc-73592442ef8b54"/>
              <w:spacing w:before="114" w:after="114" w:line="240" w:lineRule="auto"/>
              <w:ind w:left="114" w:right="114"/>
            </w:pPr>
            <w:r w:rsidRPr="000F0038">
              <w:t>Количество введенных в эксплуатацию центров ментального здоровья</w:t>
            </w:r>
          </w:p>
        </w:tc>
        <w:tc>
          <w:tcPr>
            <w:tcW w:w="1560" w:type="dxa"/>
            <w:tcBorders>
              <w:top w:val="single" w:sz="8" w:space="0" w:color="000000"/>
              <w:left w:val="single" w:sz="8" w:space="0" w:color="000000"/>
              <w:bottom w:val="single" w:sz="8" w:space="0" w:color="000000"/>
              <w:right w:val="single" w:sz="8" w:space="0" w:color="000000"/>
            </w:tcBorders>
          </w:tcPr>
          <w:p w:rsidR="00BB3D6A" w:rsidRPr="000F0038" w:rsidRDefault="00BB3D6A" w:rsidP="00BB3D6A">
            <w:pPr>
              <w:pStyle w:val="379fa9b3-3c03-4e89-a5fc-73592442ef8b55"/>
              <w:spacing w:before="114" w:after="114" w:line="240" w:lineRule="auto"/>
              <w:ind w:left="114" w:right="114"/>
            </w:pPr>
            <w:r w:rsidRPr="000F0038">
              <w:t xml:space="preserve">  Единица</w:t>
            </w:r>
          </w:p>
        </w:tc>
        <w:tc>
          <w:tcPr>
            <w:tcW w:w="1984" w:type="dxa"/>
            <w:gridSpan w:val="2"/>
            <w:tcBorders>
              <w:top w:val="single" w:sz="8" w:space="0" w:color="000000"/>
              <w:left w:val="single" w:sz="8" w:space="0" w:color="000000"/>
              <w:bottom w:val="single" w:sz="8" w:space="0" w:color="000000"/>
              <w:right w:val="single" w:sz="8" w:space="0" w:color="000000"/>
            </w:tcBorders>
          </w:tcPr>
          <w:p w:rsidR="00BB3D6A" w:rsidRPr="000F0038" w:rsidRDefault="00BB3D6A" w:rsidP="00BB3D6A">
            <w:pPr>
              <w:pStyle w:val="379fa9b3-3c03-4e89-a5fc-73592442ef8b56"/>
              <w:spacing w:before="114" w:after="114" w:line="240" w:lineRule="auto"/>
              <w:ind w:left="114" w:right="114"/>
              <w:jc w:val="right"/>
            </w:pPr>
            <w:r w:rsidRPr="000F0038">
              <w:t>3</w:t>
            </w:r>
          </w:p>
        </w:tc>
        <w:tc>
          <w:tcPr>
            <w:tcW w:w="1701" w:type="dxa"/>
            <w:tcBorders>
              <w:top w:val="single" w:sz="8" w:space="0" w:color="000000"/>
              <w:left w:val="single" w:sz="8" w:space="0" w:color="000000"/>
              <w:bottom w:val="single" w:sz="8" w:space="0" w:color="000000"/>
              <w:right w:val="single" w:sz="8" w:space="0" w:color="000000"/>
            </w:tcBorders>
          </w:tcPr>
          <w:p w:rsidR="00BB3D6A" w:rsidRPr="000F0038" w:rsidRDefault="00BB3D6A" w:rsidP="00BB3D6A">
            <w:pPr>
              <w:pStyle w:val="379fa9b3-3c03-4e89-a5fc-73592442ef8b56"/>
              <w:spacing w:before="114" w:after="114" w:line="240" w:lineRule="auto"/>
              <w:ind w:left="114" w:right="114"/>
              <w:jc w:val="right"/>
            </w:pPr>
            <w:r w:rsidRPr="000F0038">
              <w:t>4</w:t>
            </w:r>
          </w:p>
        </w:tc>
        <w:tc>
          <w:tcPr>
            <w:tcW w:w="1843" w:type="dxa"/>
            <w:tcBorders>
              <w:top w:val="single" w:sz="8" w:space="0" w:color="000000"/>
              <w:left w:val="single" w:sz="8" w:space="0" w:color="000000"/>
              <w:bottom w:val="single" w:sz="8" w:space="0" w:color="000000"/>
              <w:right w:val="single" w:sz="8" w:space="0" w:color="000000"/>
            </w:tcBorders>
          </w:tcPr>
          <w:p w:rsidR="00BB3D6A" w:rsidRPr="000F0038" w:rsidRDefault="00BB3D6A" w:rsidP="00BB3D6A">
            <w:pPr>
              <w:pStyle w:val="379fa9b3-3c03-4e89-a5fc-73592442ef8b56"/>
              <w:spacing w:before="114" w:after="114" w:line="240" w:lineRule="auto"/>
              <w:ind w:left="114" w:right="114"/>
              <w:jc w:val="right"/>
            </w:pPr>
            <w:r w:rsidRPr="000F0038">
              <w:t>5</w:t>
            </w:r>
          </w:p>
        </w:tc>
        <w:tc>
          <w:tcPr>
            <w:tcW w:w="1843" w:type="dxa"/>
            <w:tcBorders>
              <w:top w:val="single" w:sz="8" w:space="0" w:color="000000"/>
              <w:left w:val="single" w:sz="8" w:space="0" w:color="000000"/>
              <w:bottom w:val="single" w:sz="8" w:space="0" w:color="000000"/>
              <w:right w:val="single" w:sz="8" w:space="0" w:color="000000"/>
            </w:tcBorders>
          </w:tcPr>
          <w:p w:rsidR="00BB3D6A" w:rsidRPr="000F0038" w:rsidRDefault="00BB3D6A" w:rsidP="00BB3D6A">
            <w:pPr>
              <w:pStyle w:val="379fa9b3-3c03-4e89-a5fc-73592442ef8b56"/>
              <w:spacing w:before="114" w:after="114" w:line="240" w:lineRule="auto"/>
              <w:ind w:left="114" w:right="114"/>
              <w:jc w:val="right"/>
            </w:pPr>
            <w:r w:rsidRPr="000F0038">
              <w:t>6</w:t>
            </w:r>
          </w:p>
        </w:tc>
      </w:tr>
      <w:tr w:rsidR="00BB3D6A" w:rsidTr="00422F9B">
        <w:tc>
          <w:tcPr>
            <w:tcW w:w="85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53"/>
              <w:spacing w:before="114" w:after="114" w:line="240" w:lineRule="auto"/>
              <w:ind w:left="114" w:right="114"/>
              <w:jc w:val="center"/>
            </w:pPr>
            <w:r>
              <w:t>5</w:t>
            </w:r>
          </w:p>
        </w:tc>
        <w:tc>
          <w:tcPr>
            <w:tcW w:w="5366" w:type="dxa"/>
            <w:gridSpan w:val="3"/>
            <w:tcBorders>
              <w:top w:val="single" w:sz="8" w:space="0" w:color="000000"/>
              <w:left w:val="single" w:sz="8" w:space="0" w:color="000000"/>
              <w:bottom w:val="single" w:sz="8" w:space="0" w:color="000000"/>
              <w:right w:val="single" w:sz="8" w:space="0" w:color="000000"/>
            </w:tcBorders>
          </w:tcPr>
          <w:p w:rsidR="00BB3D6A" w:rsidRPr="000F0038" w:rsidRDefault="00BB3D6A" w:rsidP="00BB3D6A">
            <w:pPr>
              <w:pStyle w:val="379fa9b3-3c03-4e89-a5fc-73592442ef8b54"/>
              <w:spacing w:before="114" w:after="114" w:line="240" w:lineRule="auto"/>
              <w:ind w:left="114" w:right="114"/>
            </w:pPr>
            <w:r w:rsidRPr="000F0038">
              <w:t xml:space="preserve">Доля граждан, получающих услуги в стационарных организациях социального </w:t>
            </w:r>
            <w:r w:rsidRPr="000F0038">
              <w:lastRenderedPageBreak/>
              <w:t>обслуживания, улучшивших условия проживания</w:t>
            </w:r>
          </w:p>
        </w:tc>
        <w:tc>
          <w:tcPr>
            <w:tcW w:w="1560" w:type="dxa"/>
            <w:tcBorders>
              <w:top w:val="single" w:sz="8" w:space="0" w:color="000000"/>
              <w:left w:val="single" w:sz="8" w:space="0" w:color="000000"/>
              <w:bottom w:val="single" w:sz="8" w:space="0" w:color="000000"/>
              <w:right w:val="single" w:sz="8" w:space="0" w:color="000000"/>
            </w:tcBorders>
          </w:tcPr>
          <w:p w:rsidR="00BB3D6A" w:rsidRPr="000F0038" w:rsidRDefault="00BB3D6A" w:rsidP="00BB3D6A">
            <w:pPr>
              <w:pStyle w:val="379fa9b3-3c03-4e89-a5fc-73592442ef8b55"/>
              <w:spacing w:before="114" w:after="114" w:line="240" w:lineRule="auto"/>
              <w:ind w:left="114" w:right="114"/>
            </w:pPr>
            <w:r w:rsidRPr="000F0038">
              <w:lastRenderedPageBreak/>
              <w:t xml:space="preserve">  Процент</w:t>
            </w:r>
          </w:p>
        </w:tc>
        <w:tc>
          <w:tcPr>
            <w:tcW w:w="1984" w:type="dxa"/>
            <w:gridSpan w:val="2"/>
            <w:tcBorders>
              <w:top w:val="single" w:sz="8" w:space="0" w:color="000000"/>
              <w:left w:val="single" w:sz="8" w:space="0" w:color="000000"/>
              <w:bottom w:val="single" w:sz="8" w:space="0" w:color="000000"/>
              <w:right w:val="single" w:sz="8" w:space="0" w:color="000000"/>
            </w:tcBorders>
          </w:tcPr>
          <w:p w:rsidR="00BB3D6A" w:rsidRPr="000F0038" w:rsidRDefault="00BB3D6A" w:rsidP="00BB3D6A">
            <w:pPr>
              <w:pStyle w:val="379fa9b3-3c03-4e89-a5fc-73592442ef8b56"/>
              <w:spacing w:before="114" w:after="114" w:line="240" w:lineRule="auto"/>
              <w:ind w:left="114" w:right="114"/>
              <w:jc w:val="right"/>
            </w:pPr>
            <w:r w:rsidRPr="000F0038">
              <w:t>18,3</w:t>
            </w:r>
          </w:p>
        </w:tc>
        <w:tc>
          <w:tcPr>
            <w:tcW w:w="1701" w:type="dxa"/>
            <w:tcBorders>
              <w:top w:val="single" w:sz="8" w:space="0" w:color="000000"/>
              <w:left w:val="single" w:sz="8" w:space="0" w:color="000000"/>
              <w:bottom w:val="single" w:sz="8" w:space="0" w:color="000000"/>
              <w:right w:val="single" w:sz="8" w:space="0" w:color="000000"/>
            </w:tcBorders>
          </w:tcPr>
          <w:p w:rsidR="00BB3D6A" w:rsidRPr="000F0038" w:rsidRDefault="00BB3D6A" w:rsidP="00BB3D6A">
            <w:pPr>
              <w:pStyle w:val="379fa9b3-3c03-4e89-a5fc-73592442ef8b56"/>
              <w:spacing w:before="114" w:after="114" w:line="240" w:lineRule="auto"/>
              <w:ind w:left="114" w:right="114"/>
              <w:jc w:val="right"/>
            </w:pPr>
            <w:r w:rsidRPr="000F0038">
              <w:t>28,1</w:t>
            </w:r>
          </w:p>
        </w:tc>
        <w:tc>
          <w:tcPr>
            <w:tcW w:w="1843" w:type="dxa"/>
            <w:tcBorders>
              <w:top w:val="single" w:sz="8" w:space="0" w:color="000000"/>
              <w:left w:val="single" w:sz="8" w:space="0" w:color="000000"/>
              <w:bottom w:val="single" w:sz="8" w:space="0" w:color="000000"/>
              <w:right w:val="single" w:sz="8" w:space="0" w:color="000000"/>
            </w:tcBorders>
          </w:tcPr>
          <w:p w:rsidR="00BB3D6A" w:rsidRPr="000F0038" w:rsidRDefault="00BB3D6A" w:rsidP="00BB3D6A">
            <w:pPr>
              <w:pStyle w:val="379fa9b3-3c03-4e89-a5fc-73592442ef8b56"/>
              <w:spacing w:before="114" w:after="114" w:line="240" w:lineRule="auto"/>
              <w:ind w:left="114" w:right="114"/>
              <w:jc w:val="right"/>
            </w:pPr>
            <w:r w:rsidRPr="000F0038">
              <w:t>37,5</w:t>
            </w:r>
          </w:p>
        </w:tc>
        <w:tc>
          <w:tcPr>
            <w:tcW w:w="1843" w:type="dxa"/>
            <w:tcBorders>
              <w:top w:val="single" w:sz="8" w:space="0" w:color="000000"/>
              <w:left w:val="single" w:sz="8" w:space="0" w:color="000000"/>
              <w:bottom w:val="single" w:sz="8" w:space="0" w:color="000000"/>
              <w:right w:val="single" w:sz="8" w:space="0" w:color="000000"/>
            </w:tcBorders>
          </w:tcPr>
          <w:p w:rsidR="00BB3D6A" w:rsidRPr="000F0038" w:rsidRDefault="00BB3D6A" w:rsidP="00BB3D6A">
            <w:pPr>
              <w:pStyle w:val="379fa9b3-3c03-4e89-a5fc-73592442ef8b56"/>
              <w:spacing w:before="114" w:after="114" w:line="240" w:lineRule="auto"/>
              <w:ind w:left="114" w:right="114"/>
              <w:jc w:val="right"/>
            </w:pPr>
            <w:r w:rsidRPr="000F0038">
              <w:t>45,3</w:t>
            </w:r>
          </w:p>
        </w:tc>
      </w:tr>
      <w:tr w:rsidR="00BB3D6A" w:rsidTr="00422F9B">
        <w:tc>
          <w:tcPr>
            <w:tcW w:w="85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53"/>
              <w:spacing w:before="114" w:after="114" w:line="240" w:lineRule="auto"/>
              <w:ind w:left="114" w:right="114"/>
              <w:jc w:val="center"/>
            </w:pPr>
            <w:r>
              <w:t>6</w:t>
            </w:r>
          </w:p>
        </w:tc>
        <w:tc>
          <w:tcPr>
            <w:tcW w:w="5366" w:type="dxa"/>
            <w:gridSpan w:val="3"/>
            <w:tcBorders>
              <w:top w:val="single" w:sz="8" w:space="0" w:color="000000"/>
              <w:left w:val="single" w:sz="8" w:space="0" w:color="000000"/>
              <w:bottom w:val="single" w:sz="8" w:space="0" w:color="000000"/>
              <w:right w:val="single" w:sz="8" w:space="0" w:color="000000"/>
            </w:tcBorders>
          </w:tcPr>
          <w:p w:rsidR="00BB3D6A" w:rsidRPr="000F0038" w:rsidRDefault="00BB3D6A" w:rsidP="00BB3D6A">
            <w:pPr>
              <w:pStyle w:val="379fa9b3-3c03-4e89-a5fc-73592442ef8b54"/>
              <w:spacing w:before="114" w:after="114" w:line="240" w:lineRule="auto"/>
              <w:ind w:left="114" w:right="114"/>
            </w:pPr>
            <w:r w:rsidRPr="000F0038">
              <w:t>Количество коротких образовательных программ для взрослого населения, нарастающим итогом</w:t>
            </w:r>
          </w:p>
        </w:tc>
        <w:tc>
          <w:tcPr>
            <w:tcW w:w="1560" w:type="dxa"/>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55"/>
              <w:spacing w:before="114" w:after="114" w:line="240" w:lineRule="auto"/>
              <w:ind w:left="114" w:right="114"/>
              <w:rPr>
                <w:sz w:val="19"/>
                <w:szCs w:val="19"/>
              </w:rPr>
            </w:pPr>
            <w:r>
              <w:rPr>
                <w:sz w:val="19"/>
                <w:szCs w:val="19"/>
              </w:rPr>
              <w:t xml:space="preserve">  </w:t>
            </w:r>
            <w:r w:rsidRPr="000F0038">
              <w:t>Единица</w:t>
            </w:r>
          </w:p>
        </w:tc>
        <w:tc>
          <w:tcPr>
            <w:tcW w:w="1984" w:type="dxa"/>
            <w:gridSpan w:val="2"/>
            <w:tcBorders>
              <w:top w:val="single" w:sz="8" w:space="0" w:color="000000"/>
              <w:left w:val="single" w:sz="8" w:space="0" w:color="000000"/>
              <w:bottom w:val="single" w:sz="8" w:space="0" w:color="000000"/>
              <w:right w:val="single" w:sz="8" w:space="0" w:color="000000"/>
            </w:tcBorders>
          </w:tcPr>
          <w:p w:rsidR="00BB3D6A" w:rsidRPr="000F0038" w:rsidRDefault="00BB3D6A" w:rsidP="00BB3D6A">
            <w:pPr>
              <w:pStyle w:val="379fa9b3-3c03-4e89-a5fc-73592442ef8b56"/>
              <w:spacing w:before="114" w:after="114" w:line="240" w:lineRule="auto"/>
              <w:ind w:left="114" w:right="114"/>
              <w:jc w:val="right"/>
            </w:pPr>
            <w:r w:rsidRPr="000F0038">
              <w:t>300</w:t>
            </w:r>
          </w:p>
        </w:tc>
        <w:tc>
          <w:tcPr>
            <w:tcW w:w="1701" w:type="dxa"/>
            <w:tcBorders>
              <w:top w:val="single" w:sz="8" w:space="0" w:color="000000"/>
              <w:left w:val="single" w:sz="8" w:space="0" w:color="000000"/>
              <w:bottom w:val="single" w:sz="8" w:space="0" w:color="000000"/>
              <w:right w:val="single" w:sz="8" w:space="0" w:color="000000"/>
            </w:tcBorders>
          </w:tcPr>
          <w:p w:rsidR="00BB3D6A" w:rsidRPr="000F0038" w:rsidRDefault="00BB3D6A" w:rsidP="00BB3D6A">
            <w:pPr>
              <w:pStyle w:val="379fa9b3-3c03-4e89-a5fc-73592442ef8b56"/>
              <w:spacing w:before="114" w:after="114" w:line="240" w:lineRule="auto"/>
              <w:ind w:left="114" w:right="114"/>
              <w:jc w:val="right"/>
            </w:pPr>
            <w:r w:rsidRPr="000F0038">
              <w:t>320</w:t>
            </w:r>
          </w:p>
        </w:tc>
        <w:tc>
          <w:tcPr>
            <w:tcW w:w="1843" w:type="dxa"/>
            <w:tcBorders>
              <w:top w:val="single" w:sz="8" w:space="0" w:color="000000"/>
              <w:left w:val="single" w:sz="8" w:space="0" w:color="000000"/>
              <w:bottom w:val="single" w:sz="8" w:space="0" w:color="000000"/>
              <w:right w:val="single" w:sz="8" w:space="0" w:color="000000"/>
            </w:tcBorders>
          </w:tcPr>
          <w:p w:rsidR="00BB3D6A" w:rsidRPr="000F0038" w:rsidRDefault="00BB3D6A" w:rsidP="00BB3D6A">
            <w:pPr>
              <w:pStyle w:val="379fa9b3-3c03-4e89-a5fc-73592442ef8b56"/>
              <w:spacing w:before="114" w:after="114" w:line="240" w:lineRule="auto"/>
              <w:ind w:left="114" w:right="114"/>
              <w:jc w:val="right"/>
            </w:pPr>
            <w:r w:rsidRPr="000F0038">
              <w:t>340</w:t>
            </w:r>
          </w:p>
        </w:tc>
        <w:tc>
          <w:tcPr>
            <w:tcW w:w="1843" w:type="dxa"/>
            <w:tcBorders>
              <w:top w:val="single" w:sz="8" w:space="0" w:color="000000"/>
              <w:left w:val="single" w:sz="8" w:space="0" w:color="000000"/>
              <w:bottom w:val="single" w:sz="8" w:space="0" w:color="000000"/>
              <w:right w:val="single" w:sz="8" w:space="0" w:color="000000"/>
            </w:tcBorders>
          </w:tcPr>
          <w:p w:rsidR="00BB3D6A" w:rsidRPr="000F0038" w:rsidRDefault="00BB3D6A" w:rsidP="00BB3D6A">
            <w:pPr>
              <w:pStyle w:val="379fa9b3-3c03-4e89-a5fc-73592442ef8b56"/>
              <w:spacing w:before="114" w:after="114" w:line="240" w:lineRule="auto"/>
              <w:ind w:left="114" w:right="114"/>
              <w:jc w:val="right"/>
            </w:pPr>
            <w:r w:rsidRPr="000F0038">
              <w:t>360</w:t>
            </w:r>
          </w:p>
        </w:tc>
      </w:tr>
      <w:tr w:rsidR="00BB3D6A" w:rsidTr="00422F9B">
        <w:trPr>
          <w:tblHeader/>
        </w:trPr>
        <w:tc>
          <w:tcPr>
            <w:tcW w:w="15148"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60"/>
              <w:spacing w:before="114" w:after="114" w:line="240" w:lineRule="auto"/>
              <w:ind w:left="114" w:right="114"/>
              <w:jc w:val="center"/>
            </w:pPr>
            <w:r>
              <w:t>Объемы финансового обеспечения реализации государственной программы города Москвы</w:t>
            </w:r>
          </w:p>
        </w:tc>
      </w:tr>
      <w:tr w:rsidR="00BB3D6A" w:rsidTr="00422F9B">
        <w:trPr>
          <w:trHeight w:val="404"/>
          <w:tblHeader/>
        </w:trPr>
        <w:tc>
          <w:tcPr>
            <w:tcW w:w="7777" w:type="dxa"/>
            <w:gridSpan w:val="5"/>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61"/>
              <w:spacing w:before="114" w:after="114" w:line="240" w:lineRule="auto"/>
              <w:ind w:left="114" w:right="114"/>
            </w:pPr>
            <w:r>
              <w:t>Источники финансирования</w:t>
            </w:r>
          </w:p>
        </w:tc>
        <w:tc>
          <w:tcPr>
            <w:tcW w:w="7371" w:type="dxa"/>
            <w:gridSpan w:val="5"/>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62"/>
              <w:spacing w:before="114" w:after="114" w:line="240" w:lineRule="auto"/>
              <w:ind w:left="114" w:right="114"/>
              <w:jc w:val="center"/>
            </w:pPr>
            <w:r>
              <w:t>Расходы по годам реализации (тыс.руб.)</w:t>
            </w:r>
          </w:p>
        </w:tc>
      </w:tr>
      <w:tr w:rsidR="00BB3D6A" w:rsidTr="00422F9B">
        <w:trPr>
          <w:tblHeader/>
        </w:trPr>
        <w:tc>
          <w:tcPr>
            <w:tcW w:w="7777" w:type="dxa"/>
            <w:gridSpan w:val="5"/>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63"/>
              <w:spacing w:before="114" w:after="114" w:line="240" w:lineRule="auto"/>
              <w:ind w:left="114" w:right="114"/>
            </w:pPr>
          </w:p>
        </w:tc>
        <w:tc>
          <w:tcPr>
            <w:tcW w:w="1842"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64"/>
              <w:spacing w:before="114" w:after="114" w:line="240" w:lineRule="auto"/>
              <w:ind w:left="114" w:right="114"/>
              <w:jc w:val="center"/>
            </w:pPr>
            <w:r>
              <w:t>2025</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65"/>
              <w:spacing w:before="114" w:after="114" w:line="240" w:lineRule="auto"/>
              <w:ind w:left="114" w:right="114"/>
              <w:jc w:val="center"/>
            </w:pPr>
            <w:r>
              <w:t>2026</w:t>
            </w:r>
          </w:p>
        </w:tc>
        <w:tc>
          <w:tcPr>
            <w:tcW w:w="1843"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66"/>
              <w:spacing w:before="114" w:after="114" w:line="240" w:lineRule="auto"/>
              <w:ind w:left="114" w:right="114"/>
              <w:jc w:val="center"/>
            </w:pPr>
            <w:r>
              <w:t>2027</w:t>
            </w:r>
          </w:p>
        </w:tc>
        <w:tc>
          <w:tcPr>
            <w:tcW w:w="1843"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67"/>
              <w:spacing w:before="114" w:after="114" w:line="240" w:lineRule="auto"/>
              <w:ind w:left="114" w:right="114"/>
              <w:jc w:val="center"/>
            </w:pPr>
            <w:r>
              <w:t>2028</w:t>
            </w:r>
          </w:p>
        </w:tc>
      </w:tr>
      <w:tr w:rsidR="00BB3D6A" w:rsidTr="00422F9B">
        <w:tc>
          <w:tcPr>
            <w:tcW w:w="7777" w:type="dxa"/>
            <w:gridSpan w:val="5"/>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68"/>
              <w:spacing w:before="114" w:after="114" w:line="240" w:lineRule="auto"/>
              <w:ind w:left="114" w:right="114"/>
            </w:pPr>
            <w:r>
              <w:t>Всего:</w:t>
            </w:r>
          </w:p>
        </w:tc>
        <w:tc>
          <w:tcPr>
            <w:tcW w:w="1842" w:type="dxa"/>
            <w:tcBorders>
              <w:top w:val="single" w:sz="8" w:space="0" w:color="000000"/>
              <w:left w:val="single" w:sz="8" w:space="0" w:color="000000"/>
              <w:bottom w:val="single" w:sz="8" w:space="0" w:color="000000"/>
              <w:right w:val="single" w:sz="8" w:space="0" w:color="000000"/>
            </w:tcBorders>
            <w:vAlign w:val="center"/>
          </w:tcPr>
          <w:p w:rsidR="00BB3D6A" w:rsidRPr="000F0038" w:rsidRDefault="00BB3D6A" w:rsidP="00BB3D6A">
            <w:pPr>
              <w:pStyle w:val="379fa9b3-3c03-4e89-a5fc-73592442ef8b69"/>
              <w:spacing w:before="114" w:after="114" w:line="240" w:lineRule="auto"/>
              <w:ind w:left="114" w:right="114"/>
              <w:jc w:val="right"/>
            </w:pPr>
            <w:r w:rsidRPr="000F0038">
              <w:t>1 705 535 023,6</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Pr="004D55EB" w:rsidRDefault="00BB3D6A" w:rsidP="00BB3D6A">
            <w:pPr>
              <w:pStyle w:val="08759255-748d-422a-b949-641ae7d83bba66"/>
              <w:spacing w:before="114" w:after="114" w:line="240" w:lineRule="auto"/>
              <w:ind w:left="114" w:right="114"/>
              <w:jc w:val="right"/>
              <w:rPr>
                <w:szCs w:val="24"/>
              </w:rPr>
            </w:pPr>
            <w:r w:rsidRPr="004D55EB">
              <w:rPr>
                <w:szCs w:val="24"/>
              </w:rPr>
              <w:t>1 845 729 016,8</w:t>
            </w:r>
          </w:p>
        </w:tc>
        <w:tc>
          <w:tcPr>
            <w:tcW w:w="1843" w:type="dxa"/>
            <w:tcBorders>
              <w:top w:val="single" w:sz="8" w:space="0" w:color="000000"/>
              <w:left w:val="single" w:sz="8" w:space="0" w:color="000000"/>
              <w:bottom w:val="single" w:sz="8" w:space="0" w:color="000000"/>
              <w:right w:val="single" w:sz="8" w:space="0" w:color="000000"/>
            </w:tcBorders>
            <w:vAlign w:val="center"/>
          </w:tcPr>
          <w:p w:rsidR="00BB3D6A" w:rsidRPr="004D55EB" w:rsidRDefault="00BB3D6A" w:rsidP="00BB3D6A">
            <w:pPr>
              <w:pStyle w:val="08759255-748d-422a-b949-641ae7d83bba67"/>
              <w:spacing w:before="114" w:after="114" w:line="240" w:lineRule="auto"/>
              <w:ind w:left="114" w:right="114"/>
              <w:jc w:val="right"/>
              <w:rPr>
                <w:szCs w:val="24"/>
              </w:rPr>
            </w:pPr>
            <w:r>
              <w:rPr>
                <w:szCs w:val="24"/>
              </w:rPr>
              <w:t>1 927 561 190,6</w:t>
            </w:r>
          </w:p>
        </w:tc>
        <w:tc>
          <w:tcPr>
            <w:tcW w:w="1843" w:type="dxa"/>
            <w:tcBorders>
              <w:top w:val="single" w:sz="8" w:space="0" w:color="000000"/>
              <w:left w:val="single" w:sz="8" w:space="0" w:color="000000"/>
              <w:bottom w:val="single" w:sz="8" w:space="0" w:color="000000"/>
              <w:right w:val="single" w:sz="8" w:space="0" w:color="000000"/>
            </w:tcBorders>
            <w:vAlign w:val="center"/>
          </w:tcPr>
          <w:p w:rsidR="00BB3D6A" w:rsidRPr="004D55EB" w:rsidRDefault="00BB3D6A" w:rsidP="00BB3D6A">
            <w:pPr>
              <w:pStyle w:val="08759255-748d-422a-b949-641ae7d83bba67"/>
              <w:spacing w:before="114" w:after="114" w:line="240" w:lineRule="auto"/>
              <w:ind w:left="114" w:right="114"/>
              <w:jc w:val="right"/>
              <w:rPr>
                <w:szCs w:val="24"/>
              </w:rPr>
            </w:pPr>
            <w:r>
              <w:rPr>
                <w:szCs w:val="24"/>
              </w:rPr>
              <w:t>1 940 198 094,4</w:t>
            </w:r>
          </w:p>
        </w:tc>
      </w:tr>
      <w:tr w:rsidR="00BB3D6A" w:rsidTr="00422F9B">
        <w:tc>
          <w:tcPr>
            <w:tcW w:w="7777" w:type="dxa"/>
            <w:gridSpan w:val="5"/>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68"/>
              <w:spacing w:before="114" w:after="114" w:line="240" w:lineRule="auto"/>
              <w:ind w:left="114" w:right="114"/>
            </w:pPr>
            <w:r>
              <w:t>средства б</w:t>
            </w:r>
            <w:r w:rsidRPr="006A2B4C">
              <w:t>юджет</w:t>
            </w:r>
            <w:r>
              <w:t>а</w:t>
            </w:r>
            <w:r w:rsidRPr="006A2B4C">
              <w:t xml:space="preserve"> города Москвы</w:t>
            </w:r>
          </w:p>
        </w:tc>
        <w:tc>
          <w:tcPr>
            <w:tcW w:w="1842" w:type="dxa"/>
            <w:tcBorders>
              <w:top w:val="single" w:sz="8" w:space="0" w:color="000000"/>
              <w:left w:val="single" w:sz="8" w:space="0" w:color="000000"/>
              <w:bottom w:val="single" w:sz="8" w:space="0" w:color="000000"/>
              <w:right w:val="single" w:sz="8" w:space="0" w:color="000000"/>
            </w:tcBorders>
            <w:vAlign w:val="center"/>
          </w:tcPr>
          <w:p w:rsidR="00BB3D6A" w:rsidRPr="000F0038" w:rsidRDefault="00BB3D6A" w:rsidP="00BB3D6A">
            <w:pPr>
              <w:pStyle w:val="379fa9b3-3c03-4e89-a5fc-73592442ef8b69"/>
              <w:spacing w:before="114" w:after="114" w:line="240" w:lineRule="auto"/>
              <w:ind w:left="114" w:right="114"/>
              <w:jc w:val="right"/>
            </w:pPr>
            <w:r w:rsidRPr="000F0038">
              <w:t>737 140 049,9</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Pr="00E43AB8" w:rsidRDefault="00BB3D6A" w:rsidP="00BB3D6A">
            <w:pPr>
              <w:pStyle w:val="379fa9b3-3c03-4e89-a5fc-73592442ef8b69"/>
              <w:spacing w:before="114" w:after="114" w:line="240" w:lineRule="auto"/>
              <w:ind w:left="114" w:right="114"/>
              <w:jc w:val="right"/>
              <w:rPr>
                <w:color w:val="000000" w:themeColor="text1"/>
              </w:rPr>
            </w:pPr>
            <w:r w:rsidRPr="00E43AB8">
              <w:rPr>
                <w:color w:val="000000" w:themeColor="text1"/>
              </w:rPr>
              <w:t>809 983 576,9</w:t>
            </w:r>
          </w:p>
        </w:tc>
        <w:tc>
          <w:tcPr>
            <w:tcW w:w="1843" w:type="dxa"/>
            <w:tcBorders>
              <w:top w:val="single" w:sz="8" w:space="0" w:color="000000"/>
              <w:left w:val="single" w:sz="8" w:space="0" w:color="000000"/>
              <w:bottom w:val="single" w:sz="8" w:space="0" w:color="000000"/>
              <w:right w:val="single" w:sz="8" w:space="0" w:color="000000"/>
            </w:tcBorders>
            <w:vAlign w:val="center"/>
          </w:tcPr>
          <w:p w:rsidR="00BB3D6A" w:rsidRPr="00E43AB8" w:rsidRDefault="00BB3D6A" w:rsidP="00BB3D6A">
            <w:pPr>
              <w:pStyle w:val="379fa9b3-3c03-4e89-a5fc-73592442ef8b69"/>
              <w:spacing w:before="114" w:after="114" w:line="240" w:lineRule="auto"/>
              <w:ind w:left="114" w:right="114"/>
              <w:jc w:val="right"/>
              <w:rPr>
                <w:color w:val="000000" w:themeColor="text1"/>
              </w:rPr>
            </w:pPr>
            <w:r w:rsidRPr="00E43AB8">
              <w:rPr>
                <w:color w:val="000000" w:themeColor="text1"/>
              </w:rPr>
              <w:t>820 019 932,1</w:t>
            </w:r>
          </w:p>
        </w:tc>
        <w:tc>
          <w:tcPr>
            <w:tcW w:w="1843" w:type="dxa"/>
            <w:tcBorders>
              <w:top w:val="single" w:sz="8" w:space="0" w:color="000000"/>
              <w:left w:val="single" w:sz="8" w:space="0" w:color="000000"/>
              <w:bottom w:val="single" w:sz="8" w:space="0" w:color="000000"/>
              <w:right w:val="single" w:sz="8" w:space="0" w:color="000000"/>
            </w:tcBorders>
            <w:vAlign w:val="center"/>
          </w:tcPr>
          <w:p w:rsidR="00BB3D6A" w:rsidRPr="00E43AB8" w:rsidRDefault="00BB3D6A" w:rsidP="00BB3D6A">
            <w:pPr>
              <w:pStyle w:val="379fa9b3-3c03-4e89-a5fc-73592442ef8b69"/>
              <w:spacing w:before="114" w:after="114" w:line="240" w:lineRule="auto"/>
              <w:ind w:left="114" w:right="114"/>
              <w:jc w:val="right"/>
              <w:rPr>
                <w:color w:val="000000" w:themeColor="text1"/>
              </w:rPr>
            </w:pPr>
            <w:r w:rsidRPr="00E43AB8">
              <w:rPr>
                <w:color w:val="000000" w:themeColor="text1"/>
              </w:rPr>
              <w:t>832 656 835,9</w:t>
            </w:r>
          </w:p>
        </w:tc>
      </w:tr>
      <w:tr w:rsidR="00BB3D6A" w:rsidTr="00422F9B">
        <w:tc>
          <w:tcPr>
            <w:tcW w:w="7777" w:type="dxa"/>
            <w:gridSpan w:val="5"/>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68"/>
              <w:spacing w:before="114" w:after="114" w:line="240" w:lineRule="auto"/>
              <w:ind w:left="114" w:right="114"/>
            </w:pPr>
            <w:r>
              <w:t>средства федерального бюджета</w:t>
            </w:r>
          </w:p>
        </w:tc>
        <w:tc>
          <w:tcPr>
            <w:tcW w:w="1842" w:type="dxa"/>
            <w:tcBorders>
              <w:top w:val="single" w:sz="8" w:space="0" w:color="000000"/>
              <w:left w:val="single" w:sz="8" w:space="0" w:color="000000"/>
              <w:bottom w:val="single" w:sz="8" w:space="0" w:color="000000"/>
              <w:right w:val="single" w:sz="8" w:space="0" w:color="000000"/>
            </w:tcBorders>
            <w:vAlign w:val="center"/>
          </w:tcPr>
          <w:p w:rsidR="00BB3D6A" w:rsidRPr="000F0038" w:rsidRDefault="00BB3D6A" w:rsidP="00BB3D6A">
            <w:pPr>
              <w:pStyle w:val="379fa9b3-3c03-4e89-a5fc-73592442ef8b69"/>
              <w:spacing w:before="114" w:after="114" w:line="240" w:lineRule="auto"/>
              <w:ind w:left="114" w:right="114"/>
              <w:jc w:val="right"/>
            </w:pPr>
            <w:r w:rsidRPr="000F0038">
              <w:t>3 415 585,4</w:t>
            </w:r>
          </w:p>
        </w:tc>
        <w:tc>
          <w:tcPr>
            <w:tcW w:w="1843"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Pr="000F0038" w:rsidRDefault="00BB3D6A" w:rsidP="00BB3D6A">
            <w:pPr>
              <w:pStyle w:val="379fa9b3-3c03-4e89-a5fc-73592442ef8b69"/>
              <w:spacing w:before="114" w:after="114" w:line="240" w:lineRule="auto"/>
              <w:ind w:left="114" w:right="114"/>
              <w:jc w:val="right"/>
            </w:pPr>
            <w:r w:rsidRPr="000F0038">
              <w:t>3 687 593,6</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Pr="000F0038" w:rsidRDefault="00BB3D6A" w:rsidP="00BB3D6A">
            <w:pPr>
              <w:pStyle w:val="379fa9b3-3c03-4e89-a5fc-73592442ef8b69"/>
              <w:spacing w:before="114" w:after="114" w:line="240" w:lineRule="auto"/>
              <w:ind w:left="114" w:right="114"/>
              <w:jc w:val="right"/>
            </w:pPr>
            <w:r w:rsidRPr="000F0038">
              <w:t>4 025 080,2</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Pr="000F0038" w:rsidRDefault="00BB3D6A" w:rsidP="00BB3D6A">
            <w:pPr>
              <w:pStyle w:val="379fa9b3-3c03-4e89-a5fc-73592442ef8b69"/>
              <w:spacing w:before="114" w:after="114" w:line="240" w:lineRule="auto"/>
              <w:ind w:left="114" w:right="114"/>
              <w:jc w:val="right"/>
            </w:pPr>
            <w:r w:rsidRPr="000F0038">
              <w:t>4 025 080,2</w:t>
            </w:r>
          </w:p>
        </w:tc>
      </w:tr>
      <w:tr w:rsidR="00BB3D6A" w:rsidTr="00422F9B">
        <w:tc>
          <w:tcPr>
            <w:tcW w:w="7777" w:type="dxa"/>
            <w:gridSpan w:val="5"/>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68"/>
              <w:spacing w:before="114" w:after="114" w:line="240" w:lineRule="auto"/>
              <w:ind w:left="114" w:right="114"/>
            </w:pPr>
            <w:r w:rsidRPr="000F0038">
              <w:t>средства бюджетов государственных внебюджетных фондов</w:t>
            </w:r>
          </w:p>
        </w:tc>
        <w:tc>
          <w:tcPr>
            <w:tcW w:w="1842" w:type="dxa"/>
            <w:tcBorders>
              <w:top w:val="single" w:sz="8" w:space="0" w:color="000000"/>
              <w:left w:val="single" w:sz="8" w:space="0" w:color="000000"/>
              <w:bottom w:val="single" w:sz="8" w:space="0" w:color="000000"/>
              <w:right w:val="single" w:sz="8" w:space="0" w:color="000000"/>
            </w:tcBorders>
            <w:vAlign w:val="center"/>
          </w:tcPr>
          <w:p w:rsidR="00BB3D6A" w:rsidRPr="000F0038" w:rsidRDefault="00BB3D6A" w:rsidP="00BB3D6A">
            <w:pPr>
              <w:pStyle w:val="379fa9b3-3c03-4e89-a5fc-73592442ef8b69"/>
              <w:spacing w:before="114" w:after="114" w:line="240" w:lineRule="auto"/>
              <w:ind w:left="114" w:right="114"/>
              <w:jc w:val="right"/>
            </w:pPr>
            <w:r w:rsidRPr="000F0038">
              <w:t>958 133 600,3</w:t>
            </w:r>
          </w:p>
        </w:tc>
        <w:tc>
          <w:tcPr>
            <w:tcW w:w="1843"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Pr="002877F1" w:rsidRDefault="00BB3D6A" w:rsidP="00BB3D6A">
            <w:pPr>
              <w:pStyle w:val="08759255-748d-422a-b949-641ae7d83bba66"/>
              <w:spacing w:before="114" w:after="114" w:line="240" w:lineRule="auto"/>
              <w:ind w:left="114" w:right="114"/>
              <w:jc w:val="right"/>
              <w:rPr>
                <w:color w:val="000000" w:themeColor="text1"/>
              </w:rPr>
            </w:pPr>
            <w:r w:rsidRPr="002877F1">
              <w:rPr>
                <w:color w:val="000000" w:themeColor="text1"/>
              </w:rPr>
              <w:t>1 024 945 259,2</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Pr="00BB304A" w:rsidRDefault="00BB3D6A" w:rsidP="00BB3D6A">
            <w:pPr>
              <w:pStyle w:val="08759255-748d-422a-b949-641ae7d83bba66"/>
              <w:spacing w:before="114" w:after="114" w:line="240" w:lineRule="auto"/>
              <w:ind w:left="114" w:right="114"/>
              <w:jc w:val="right"/>
              <w:rPr>
                <w:color w:val="auto"/>
                <w:szCs w:val="24"/>
              </w:rPr>
            </w:pPr>
            <w:r w:rsidRPr="00BB304A">
              <w:rPr>
                <w:color w:val="auto"/>
                <w:szCs w:val="24"/>
                <w:shd w:val="clear" w:color="auto" w:fill="FFFFFF"/>
              </w:rPr>
              <w:t>1 096 116 864,2</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Pr="002877F1" w:rsidRDefault="00BB3D6A" w:rsidP="00BB3D6A">
            <w:pPr>
              <w:pStyle w:val="08759255-748d-422a-b949-641ae7d83bba66"/>
              <w:spacing w:before="114" w:after="114" w:line="240" w:lineRule="auto"/>
              <w:ind w:left="114" w:right="114"/>
              <w:jc w:val="right"/>
              <w:rPr>
                <w:color w:val="000000" w:themeColor="text1"/>
              </w:rPr>
            </w:pPr>
            <w:r w:rsidRPr="00BB304A">
              <w:rPr>
                <w:color w:val="auto"/>
                <w:szCs w:val="24"/>
                <w:shd w:val="clear" w:color="auto" w:fill="FFFFFF"/>
              </w:rPr>
              <w:t>1 096 116 864,2</w:t>
            </w:r>
          </w:p>
        </w:tc>
      </w:tr>
      <w:tr w:rsidR="00BB3D6A" w:rsidTr="00422F9B">
        <w:tc>
          <w:tcPr>
            <w:tcW w:w="7777" w:type="dxa"/>
            <w:gridSpan w:val="5"/>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68"/>
              <w:spacing w:before="114" w:after="114" w:line="240" w:lineRule="auto"/>
              <w:ind w:left="114" w:right="114"/>
            </w:pPr>
            <w:r>
              <w:t>средства юридических и физических лиц</w:t>
            </w:r>
          </w:p>
        </w:tc>
        <w:tc>
          <w:tcPr>
            <w:tcW w:w="1842" w:type="dxa"/>
            <w:tcBorders>
              <w:top w:val="single" w:sz="8" w:space="0" w:color="000000"/>
              <w:left w:val="single" w:sz="8" w:space="0" w:color="000000"/>
              <w:bottom w:val="single" w:sz="8" w:space="0" w:color="000000"/>
              <w:right w:val="single" w:sz="8" w:space="0" w:color="000000"/>
            </w:tcBorders>
            <w:vAlign w:val="center"/>
          </w:tcPr>
          <w:p w:rsidR="00BB3D6A" w:rsidRPr="000F0038" w:rsidRDefault="00BB3D6A" w:rsidP="00BB3D6A">
            <w:pPr>
              <w:pStyle w:val="379fa9b3-3c03-4e89-a5fc-73592442ef8b69"/>
              <w:spacing w:before="114" w:after="114" w:line="240" w:lineRule="auto"/>
              <w:ind w:left="114" w:right="114"/>
              <w:jc w:val="right"/>
            </w:pPr>
            <w:r w:rsidRPr="000F0038">
              <w:t>6 845 788,0</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Pr="000F0038" w:rsidRDefault="00BB3D6A" w:rsidP="00BB3D6A">
            <w:pPr>
              <w:pStyle w:val="379fa9b3-3c03-4e89-a5fc-73592442ef8b69"/>
              <w:spacing w:before="114" w:after="114" w:line="240" w:lineRule="auto"/>
              <w:ind w:left="114" w:right="114"/>
              <w:jc w:val="right"/>
            </w:pPr>
            <w:r w:rsidRPr="000F0038">
              <w:t>7 112 587,1</w:t>
            </w:r>
          </w:p>
        </w:tc>
        <w:tc>
          <w:tcPr>
            <w:tcW w:w="1843" w:type="dxa"/>
            <w:tcBorders>
              <w:top w:val="single" w:sz="8" w:space="0" w:color="000000"/>
              <w:left w:val="single" w:sz="8" w:space="0" w:color="000000"/>
              <w:bottom w:val="single" w:sz="8" w:space="0" w:color="000000"/>
              <w:right w:val="single" w:sz="8" w:space="0" w:color="000000"/>
            </w:tcBorders>
            <w:vAlign w:val="center"/>
          </w:tcPr>
          <w:p w:rsidR="00BB3D6A" w:rsidRPr="000F0038" w:rsidRDefault="00BB3D6A" w:rsidP="00BB3D6A">
            <w:pPr>
              <w:pStyle w:val="379fa9b3-3c03-4e89-a5fc-73592442ef8b69"/>
              <w:spacing w:before="114" w:after="114" w:line="240" w:lineRule="auto"/>
              <w:ind w:left="114" w:right="114"/>
              <w:jc w:val="right"/>
            </w:pPr>
            <w:r w:rsidRPr="000F0038">
              <w:t>7 399 314,1</w:t>
            </w:r>
          </w:p>
        </w:tc>
        <w:tc>
          <w:tcPr>
            <w:tcW w:w="1843" w:type="dxa"/>
            <w:tcBorders>
              <w:top w:val="single" w:sz="8" w:space="0" w:color="000000"/>
              <w:left w:val="single" w:sz="8" w:space="0" w:color="000000"/>
              <w:bottom w:val="single" w:sz="8" w:space="0" w:color="000000"/>
              <w:right w:val="single" w:sz="8" w:space="0" w:color="000000"/>
            </w:tcBorders>
            <w:vAlign w:val="center"/>
          </w:tcPr>
          <w:p w:rsidR="00BB3D6A" w:rsidRPr="000F0038" w:rsidRDefault="00BB3D6A" w:rsidP="00BB3D6A">
            <w:pPr>
              <w:pStyle w:val="379fa9b3-3c03-4e89-a5fc-73592442ef8b69"/>
              <w:spacing w:before="114" w:after="114" w:line="240" w:lineRule="auto"/>
              <w:ind w:left="114" w:right="114"/>
              <w:jc w:val="right"/>
            </w:pPr>
            <w:r w:rsidRPr="000F0038">
              <w:t>7 399 314,1</w:t>
            </w:r>
          </w:p>
        </w:tc>
      </w:tr>
    </w:tbl>
    <w:p w:rsidR="00BB3D6A" w:rsidRDefault="00BB3D6A" w:rsidP="00BB3D6A"/>
    <w:p w:rsidR="00BB3D6A" w:rsidRDefault="00BB3D6A" w:rsidP="00BB3D6A">
      <w:r>
        <w:br w:type="page"/>
      </w:r>
    </w:p>
    <w:p w:rsidR="00BB3D6A" w:rsidRDefault="00BB3D6A" w:rsidP="00BB3D6A">
      <w:pPr>
        <w:pStyle w:val="cf9c1a19-1794-41a8-8a02-9d2510c997a220"/>
        <w:spacing w:after="0" w:line="240" w:lineRule="auto"/>
        <w:jc w:val="center"/>
      </w:pPr>
      <w:r>
        <w:lastRenderedPageBreak/>
        <w:t xml:space="preserve">Паспорт </w:t>
      </w:r>
    </w:p>
    <w:p w:rsidR="00BB3D6A" w:rsidRDefault="00BB3D6A" w:rsidP="00BB3D6A">
      <w:pPr>
        <w:pStyle w:val="cf9c1a19-1794-41a8-8a02-9d2510c997a220"/>
        <w:spacing w:after="0" w:line="240" w:lineRule="auto"/>
        <w:jc w:val="center"/>
      </w:pPr>
      <w:r>
        <w:t xml:space="preserve"> Государственной программы города Москвы</w:t>
      </w:r>
    </w:p>
    <w:tbl>
      <w:tblPr>
        <w:tblW w:w="0" w:type="auto"/>
        <w:tblInd w:w="10" w:type="dxa"/>
        <w:tblLayout w:type="fixed"/>
        <w:tblCellMar>
          <w:left w:w="10" w:type="dxa"/>
          <w:right w:w="10" w:type="dxa"/>
        </w:tblCellMar>
        <w:tblLook w:val="0000" w:firstRow="0" w:lastRow="0" w:firstColumn="0" w:lastColumn="0" w:noHBand="0" w:noVBand="0"/>
      </w:tblPr>
      <w:tblGrid>
        <w:gridCol w:w="1701"/>
        <w:gridCol w:w="13040"/>
      </w:tblGrid>
      <w:tr w:rsidR="00BB3D6A" w:rsidTr="00BB3D6A">
        <w:trPr>
          <w:cantSplit/>
        </w:trPr>
        <w:tc>
          <w:tcPr>
            <w:tcW w:w="1701" w:type="dxa"/>
            <w:tcBorders>
              <w:top w:val="nil"/>
              <w:left w:val="nil"/>
              <w:bottom w:val="nil"/>
              <w:right w:val="nil"/>
            </w:tcBorders>
            <w:vAlign w:val="center"/>
          </w:tcPr>
          <w:p w:rsidR="00BB3D6A" w:rsidRDefault="00BB3D6A" w:rsidP="00BB3D6A">
            <w:pPr>
              <w:pStyle w:val="cf9c1a19-1794-41a8-8a02-9d2510c997a221"/>
              <w:spacing w:after="0" w:line="240" w:lineRule="auto"/>
              <w:jc w:val="center"/>
            </w:pPr>
          </w:p>
        </w:tc>
        <w:tc>
          <w:tcPr>
            <w:tcW w:w="13040" w:type="dxa"/>
            <w:tcBorders>
              <w:top w:val="nil"/>
              <w:left w:val="nil"/>
              <w:bottom w:val="single" w:sz="8" w:space="0" w:color="000000"/>
              <w:right w:val="nil"/>
            </w:tcBorders>
            <w:vAlign w:val="center"/>
          </w:tcPr>
          <w:p w:rsidR="00BB3D6A" w:rsidRDefault="00BB3D6A" w:rsidP="00BB3D6A">
            <w:pPr>
              <w:pStyle w:val="cf9c1a19-1794-41a8-8a02-9d2510c997a222"/>
              <w:spacing w:after="0" w:line="240" w:lineRule="auto"/>
              <w:jc w:val="center"/>
            </w:pPr>
            <w:r>
              <w:t>"Жилище"</w:t>
            </w:r>
          </w:p>
        </w:tc>
      </w:tr>
      <w:tr w:rsidR="00BB3D6A" w:rsidTr="00BB3D6A">
        <w:trPr>
          <w:cantSplit/>
        </w:trPr>
        <w:tc>
          <w:tcPr>
            <w:tcW w:w="1701" w:type="dxa"/>
            <w:tcBorders>
              <w:top w:val="nil"/>
              <w:left w:val="nil"/>
              <w:bottom w:val="nil"/>
              <w:right w:val="nil"/>
            </w:tcBorders>
            <w:vAlign w:val="center"/>
          </w:tcPr>
          <w:p w:rsidR="00BB3D6A" w:rsidRDefault="00BB3D6A" w:rsidP="00BB3D6A">
            <w:pPr>
              <w:pStyle w:val="cf9c1a19-1794-41a8-8a02-9d2510c997a221"/>
              <w:spacing w:after="0" w:line="240" w:lineRule="auto"/>
              <w:jc w:val="center"/>
            </w:pPr>
          </w:p>
        </w:tc>
        <w:tc>
          <w:tcPr>
            <w:tcW w:w="13040" w:type="dxa"/>
            <w:tcBorders>
              <w:top w:val="nil"/>
              <w:left w:val="nil"/>
              <w:bottom w:val="nil"/>
              <w:right w:val="nil"/>
            </w:tcBorders>
            <w:vAlign w:val="center"/>
          </w:tcPr>
          <w:p w:rsidR="00BB3D6A" w:rsidRDefault="00BB3D6A" w:rsidP="00BB3D6A">
            <w:pPr>
              <w:pStyle w:val="cf9c1a19-1794-41a8-8a02-9d2510c997a223"/>
              <w:spacing w:after="0" w:line="240" w:lineRule="auto"/>
              <w:jc w:val="center"/>
            </w:pPr>
            <w:r>
              <w:t>(наименование государственной программы)</w:t>
            </w:r>
          </w:p>
        </w:tc>
      </w:tr>
    </w:tbl>
    <w:p w:rsidR="00BB3D6A" w:rsidRDefault="00BB3D6A" w:rsidP="00BB3D6A"/>
    <w:tbl>
      <w:tblPr>
        <w:tblW w:w="15006"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851"/>
        <w:gridCol w:w="1417"/>
        <w:gridCol w:w="624"/>
        <w:gridCol w:w="3629"/>
        <w:gridCol w:w="830"/>
        <w:gridCol w:w="1438"/>
        <w:gridCol w:w="547"/>
        <w:gridCol w:w="1183"/>
        <w:gridCol w:w="801"/>
        <w:gridCol w:w="929"/>
        <w:gridCol w:w="914"/>
        <w:gridCol w:w="816"/>
        <w:gridCol w:w="1027"/>
      </w:tblGrid>
      <w:tr w:rsidR="00BB3D6A" w:rsidTr="001C3970">
        <w:tc>
          <w:tcPr>
            <w:tcW w:w="2268"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24"/>
              <w:spacing w:before="114" w:after="0" w:line="240" w:lineRule="auto"/>
              <w:ind w:left="114" w:right="114"/>
            </w:pPr>
            <w:r>
              <w:t xml:space="preserve">Координатор государственной программы </w:t>
            </w:r>
          </w:p>
          <w:p w:rsidR="00BB3D6A" w:rsidRDefault="00BB3D6A" w:rsidP="00BB3D6A">
            <w:pPr>
              <w:pStyle w:val="cf9c1a19-1794-41a8-8a02-9d2510c997a224"/>
              <w:spacing w:after="114" w:line="240" w:lineRule="auto"/>
              <w:ind w:left="114" w:right="114"/>
            </w:pPr>
            <w:r>
              <w:t>города Москвы</w:t>
            </w:r>
          </w:p>
        </w:tc>
        <w:tc>
          <w:tcPr>
            <w:tcW w:w="12738" w:type="dxa"/>
            <w:gridSpan w:val="11"/>
            <w:tcBorders>
              <w:top w:val="single" w:sz="8" w:space="0" w:color="000000"/>
              <w:left w:val="single" w:sz="8" w:space="0" w:color="000000"/>
              <w:bottom w:val="single" w:sz="8" w:space="0" w:color="000000"/>
              <w:right w:val="single" w:sz="8" w:space="0" w:color="000000"/>
            </w:tcBorders>
          </w:tcPr>
          <w:p w:rsidR="00BB3D6A" w:rsidRDefault="00BB3D6A" w:rsidP="00BB3D6A">
            <w:pPr>
              <w:pStyle w:val="cf9c1a19-1794-41a8-8a02-9d2510c997a225"/>
              <w:spacing w:before="114" w:after="114" w:line="240" w:lineRule="auto"/>
              <w:ind w:left="114" w:right="114"/>
            </w:pPr>
            <w:r>
              <w:t>Департамент градостроительной политики города Москвы</w:t>
            </w:r>
          </w:p>
        </w:tc>
      </w:tr>
      <w:tr w:rsidR="00BB3D6A" w:rsidTr="001C3970">
        <w:tc>
          <w:tcPr>
            <w:tcW w:w="2268" w:type="dxa"/>
            <w:gridSpan w:val="2"/>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26"/>
              <w:spacing w:before="114" w:after="114" w:line="240" w:lineRule="auto"/>
              <w:ind w:left="114" w:right="114"/>
            </w:pPr>
            <w:r>
              <w:t>Ответственные исполнители подпрограмм государственной программы города Москвы</w:t>
            </w: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27"/>
              <w:spacing w:before="114" w:after="114" w:line="240" w:lineRule="auto"/>
              <w:ind w:left="114" w:right="114"/>
              <w:jc w:val="center"/>
            </w:pPr>
            <w:r>
              <w:t>1.</w:t>
            </w:r>
          </w:p>
        </w:tc>
        <w:tc>
          <w:tcPr>
            <w:tcW w:w="12114"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28"/>
              <w:spacing w:before="114" w:after="114" w:line="240" w:lineRule="auto"/>
              <w:ind w:left="114" w:right="114"/>
            </w:pPr>
            <w:r>
              <w:t>Департамент жилищно-коммунального хозяйства города Москвы</w:t>
            </w:r>
          </w:p>
        </w:tc>
      </w:tr>
      <w:tr w:rsidR="00BB3D6A" w:rsidTr="001C3970">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cf9c1a19-1794-41a8-8a02-9d2510c997a229"/>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27"/>
              <w:spacing w:before="114" w:after="114" w:line="240" w:lineRule="auto"/>
              <w:ind w:left="114" w:right="114"/>
              <w:jc w:val="center"/>
            </w:pPr>
            <w:r>
              <w:t>2.</w:t>
            </w:r>
          </w:p>
        </w:tc>
        <w:tc>
          <w:tcPr>
            <w:tcW w:w="12114"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28"/>
              <w:spacing w:before="114" w:after="114" w:line="240" w:lineRule="auto"/>
              <w:ind w:left="114" w:right="114"/>
            </w:pPr>
            <w:r>
              <w:t>Департамент капитального ремонта города Москвы</w:t>
            </w:r>
          </w:p>
        </w:tc>
      </w:tr>
      <w:tr w:rsidR="00BB3D6A" w:rsidTr="001C3970">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cf9c1a19-1794-41a8-8a02-9d2510c997a229"/>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27"/>
              <w:spacing w:before="114" w:after="114" w:line="240" w:lineRule="auto"/>
              <w:ind w:left="114" w:right="114"/>
              <w:jc w:val="center"/>
            </w:pPr>
            <w:r>
              <w:t>3.</w:t>
            </w:r>
          </w:p>
        </w:tc>
        <w:tc>
          <w:tcPr>
            <w:tcW w:w="12114"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28"/>
              <w:spacing w:before="114" w:after="114" w:line="240" w:lineRule="auto"/>
              <w:ind w:left="114" w:right="114"/>
            </w:pPr>
            <w:r>
              <w:t>Департамент градостроительной политики города Москвы</w:t>
            </w:r>
          </w:p>
        </w:tc>
      </w:tr>
      <w:tr w:rsidR="00BB3D6A" w:rsidTr="001C3970">
        <w:tc>
          <w:tcPr>
            <w:tcW w:w="2268" w:type="dxa"/>
            <w:gridSpan w:val="2"/>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30"/>
              <w:spacing w:before="114" w:after="114" w:line="240" w:lineRule="auto"/>
              <w:ind w:left="114" w:right="114"/>
            </w:pPr>
            <w:r>
              <w:t>Соисполнители подпрограмм государственной программы города Москвы</w:t>
            </w: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31"/>
              <w:spacing w:before="114" w:after="114" w:line="240" w:lineRule="auto"/>
              <w:ind w:left="114" w:right="114"/>
              <w:jc w:val="center"/>
            </w:pPr>
            <w:r>
              <w:t>1.</w:t>
            </w:r>
          </w:p>
        </w:tc>
        <w:tc>
          <w:tcPr>
            <w:tcW w:w="12114"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32"/>
              <w:spacing w:before="114" w:after="114" w:line="240" w:lineRule="auto"/>
              <w:ind w:left="114" w:right="114"/>
            </w:pPr>
            <w:r>
              <w:t>Департамент жилищно-коммунального хозяйства города Москвы</w:t>
            </w:r>
          </w:p>
        </w:tc>
      </w:tr>
      <w:tr w:rsidR="00BB3D6A" w:rsidTr="001C3970">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cf9c1a19-1794-41a8-8a02-9d2510c997a2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31"/>
              <w:spacing w:before="114" w:after="114" w:line="240" w:lineRule="auto"/>
              <w:ind w:left="114" w:right="114"/>
              <w:jc w:val="center"/>
            </w:pPr>
            <w:r>
              <w:t>2.</w:t>
            </w:r>
          </w:p>
        </w:tc>
        <w:tc>
          <w:tcPr>
            <w:tcW w:w="12114"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32"/>
              <w:spacing w:before="114" w:after="114" w:line="240" w:lineRule="auto"/>
              <w:ind w:left="114" w:right="114"/>
            </w:pPr>
            <w:r>
              <w:t>Департамент городского имущества города Москвы</w:t>
            </w:r>
          </w:p>
        </w:tc>
      </w:tr>
      <w:tr w:rsidR="00BB3D6A" w:rsidTr="001C3970">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cf9c1a19-1794-41a8-8a02-9d2510c997a2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31"/>
              <w:spacing w:before="114" w:after="114" w:line="240" w:lineRule="auto"/>
              <w:ind w:left="114" w:right="114"/>
              <w:jc w:val="center"/>
            </w:pPr>
            <w:r>
              <w:t>3.</w:t>
            </w:r>
          </w:p>
        </w:tc>
        <w:tc>
          <w:tcPr>
            <w:tcW w:w="12114"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32"/>
              <w:spacing w:before="114" w:after="114" w:line="240" w:lineRule="auto"/>
              <w:ind w:left="114" w:right="114"/>
            </w:pPr>
            <w:r>
              <w:t>Департамент финансов города Москвы</w:t>
            </w:r>
          </w:p>
        </w:tc>
      </w:tr>
      <w:tr w:rsidR="00BB3D6A" w:rsidTr="001C3970">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cf9c1a19-1794-41a8-8a02-9d2510c997a2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31"/>
              <w:spacing w:before="114" w:after="114" w:line="240" w:lineRule="auto"/>
              <w:ind w:left="114" w:right="114"/>
              <w:jc w:val="center"/>
            </w:pPr>
            <w:r>
              <w:t>4.</w:t>
            </w:r>
          </w:p>
        </w:tc>
        <w:tc>
          <w:tcPr>
            <w:tcW w:w="12114"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32"/>
              <w:spacing w:before="114" w:after="114" w:line="240" w:lineRule="auto"/>
              <w:ind w:left="114" w:right="114"/>
            </w:pPr>
            <w:r>
              <w:t>Государственная жилищная инспекция города Москвы</w:t>
            </w:r>
          </w:p>
        </w:tc>
      </w:tr>
      <w:tr w:rsidR="00BB3D6A" w:rsidTr="001C3970">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cf9c1a19-1794-41a8-8a02-9d2510c997a2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31"/>
              <w:spacing w:before="114" w:after="114" w:line="240" w:lineRule="auto"/>
              <w:ind w:left="114" w:right="114"/>
              <w:jc w:val="center"/>
            </w:pPr>
            <w:r>
              <w:t>5.</w:t>
            </w:r>
          </w:p>
        </w:tc>
        <w:tc>
          <w:tcPr>
            <w:tcW w:w="12114"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32"/>
              <w:spacing w:before="114" w:after="114" w:line="240" w:lineRule="auto"/>
              <w:ind w:left="114" w:right="114"/>
            </w:pPr>
            <w:r>
              <w:t>Департамент гражданского строительства города Москвы</w:t>
            </w:r>
          </w:p>
        </w:tc>
      </w:tr>
      <w:tr w:rsidR="00BB3D6A" w:rsidTr="001C3970">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cf9c1a19-1794-41a8-8a02-9d2510c997a2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31"/>
              <w:spacing w:before="114" w:after="114" w:line="240" w:lineRule="auto"/>
              <w:ind w:left="114" w:right="114"/>
              <w:jc w:val="center"/>
            </w:pPr>
            <w:r>
              <w:t>6.</w:t>
            </w:r>
          </w:p>
        </w:tc>
        <w:tc>
          <w:tcPr>
            <w:tcW w:w="12114"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32"/>
              <w:spacing w:before="114" w:after="114" w:line="240" w:lineRule="auto"/>
              <w:ind w:left="114" w:right="114"/>
            </w:pPr>
            <w:r>
              <w:t>Департамент капитального ремонта города Москвы</w:t>
            </w:r>
          </w:p>
        </w:tc>
      </w:tr>
      <w:tr w:rsidR="00BB3D6A" w:rsidTr="001C3970">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cf9c1a19-1794-41a8-8a02-9d2510c997a2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31"/>
              <w:spacing w:before="114" w:after="114" w:line="240" w:lineRule="auto"/>
              <w:ind w:left="114" w:right="114"/>
              <w:jc w:val="center"/>
            </w:pPr>
            <w:r>
              <w:t>7.</w:t>
            </w:r>
          </w:p>
        </w:tc>
        <w:tc>
          <w:tcPr>
            <w:tcW w:w="12114"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32"/>
              <w:spacing w:before="114" w:after="114" w:line="240" w:lineRule="auto"/>
              <w:ind w:left="114" w:right="114"/>
            </w:pPr>
            <w:r>
              <w:t>Департамент градостроительной политики города Москвы</w:t>
            </w:r>
          </w:p>
        </w:tc>
      </w:tr>
      <w:tr w:rsidR="00BB3D6A" w:rsidTr="001C3970">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cf9c1a19-1794-41a8-8a02-9d2510c997a2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31"/>
              <w:spacing w:before="114" w:after="114" w:line="240" w:lineRule="auto"/>
              <w:ind w:left="114" w:right="114"/>
              <w:jc w:val="center"/>
            </w:pPr>
            <w:r>
              <w:t>8.</w:t>
            </w:r>
          </w:p>
        </w:tc>
        <w:tc>
          <w:tcPr>
            <w:tcW w:w="12114"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32"/>
              <w:spacing w:before="114" w:after="114" w:line="240" w:lineRule="auto"/>
              <w:ind w:left="114" w:right="114"/>
            </w:pPr>
            <w:r>
              <w:t>Комитет государственного строительного надзора города Москвы</w:t>
            </w:r>
          </w:p>
        </w:tc>
      </w:tr>
      <w:tr w:rsidR="00BB3D6A" w:rsidTr="001C3970">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cf9c1a19-1794-41a8-8a02-9d2510c997a2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31"/>
              <w:spacing w:before="114" w:after="114" w:line="240" w:lineRule="auto"/>
              <w:ind w:left="114" w:right="114"/>
              <w:jc w:val="center"/>
            </w:pPr>
            <w:r>
              <w:t>9.</w:t>
            </w:r>
          </w:p>
        </w:tc>
        <w:tc>
          <w:tcPr>
            <w:tcW w:w="12114"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32"/>
              <w:spacing w:before="114" w:after="114" w:line="240" w:lineRule="auto"/>
              <w:ind w:left="114" w:right="114"/>
            </w:pPr>
            <w:r>
              <w:t>Департамент экономической политики и развития города Москвы</w:t>
            </w:r>
          </w:p>
        </w:tc>
      </w:tr>
      <w:tr w:rsidR="00BB3D6A" w:rsidTr="001C3970">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cf9c1a19-1794-41a8-8a02-9d2510c997a2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31"/>
              <w:spacing w:before="114" w:after="114" w:line="240" w:lineRule="auto"/>
              <w:ind w:left="114" w:right="114"/>
              <w:jc w:val="center"/>
            </w:pPr>
            <w:r>
              <w:t>10.</w:t>
            </w:r>
          </w:p>
        </w:tc>
        <w:tc>
          <w:tcPr>
            <w:tcW w:w="12114"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32"/>
              <w:spacing w:before="114" w:after="114" w:line="240" w:lineRule="auto"/>
              <w:ind w:left="114" w:right="114"/>
            </w:pPr>
            <w:r>
              <w:t>Префектура Восточного административного округа города Москвы</w:t>
            </w:r>
          </w:p>
        </w:tc>
      </w:tr>
      <w:tr w:rsidR="00BB3D6A" w:rsidTr="001C3970">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cf9c1a19-1794-41a8-8a02-9d2510c997a2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31"/>
              <w:spacing w:before="114" w:after="114" w:line="240" w:lineRule="auto"/>
              <w:ind w:left="114" w:right="114"/>
              <w:jc w:val="center"/>
            </w:pPr>
            <w:r>
              <w:t>11.</w:t>
            </w:r>
          </w:p>
        </w:tc>
        <w:tc>
          <w:tcPr>
            <w:tcW w:w="12114"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32"/>
              <w:spacing w:before="114" w:after="114" w:line="240" w:lineRule="auto"/>
              <w:ind w:left="114" w:right="114"/>
            </w:pPr>
            <w:r>
              <w:t>Префектура Западного административного округа города Москвы</w:t>
            </w:r>
          </w:p>
        </w:tc>
      </w:tr>
      <w:tr w:rsidR="00BB3D6A" w:rsidTr="001C3970">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cf9c1a19-1794-41a8-8a02-9d2510c997a2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31"/>
              <w:spacing w:before="114" w:after="114" w:line="240" w:lineRule="auto"/>
              <w:ind w:left="114" w:right="114"/>
              <w:jc w:val="center"/>
            </w:pPr>
            <w:r>
              <w:t>12.</w:t>
            </w:r>
          </w:p>
        </w:tc>
        <w:tc>
          <w:tcPr>
            <w:tcW w:w="12114"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32"/>
              <w:spacing w:before="114" w:after="114" w:line="240" w:lineRule="auto"/>
              <w:ind w:left="114" w:right="114"/>
            </w:pPr>
            <w:r>
              <w:t>Префектура Зеленоградского административного округа города Москвы</w:t>
            </w:r>
          </w:p>
        </w:tc>
      </w:tr>
      <w:tr w:rsidR="00BB3D6A" w:rsidTr="001C3970">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cf9c1a19-1794-41a8-8a02-9d2510c997a2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31"/>
              <w:spacing w:before="114" w:after="114" w:line="240" w:lineRule="auto"/>
              <w:ind w:left="114" w:right="114"/>
              <w:jc w:val="center"/>
            </w:pPr>
            <w:r>
              <w:t>13.</w:t>
            </w:r>
          </w:p>
        </w:tc>
        <w:tc>
          <w:tcPr>
            <w:tcW w:w="12114"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32"/>
              <w:spacing w:before="114" w:after="114" w:line="240" w:lineRule="auto"/>
              <w:ind w:left="114" w:right="114"/>
            </w:pPr>
            <w:r>
              <w:t>Префектура Северного административного округа города Москвы</w:t>
            </w:r>
          </w:p>
        </w:tc>
      </w:tr>
      <w:tr w:rsidR="00BB3D6A" w:rsidTr="001C3970">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cf9c1a19-1794-41a8-8a02-9d2510c997a2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31"/>
              <w:spacing w:before="114" w:after="114" w:line="240" w:lineRule="auto"/>
              <w:ind w:left="114" w:right="114"/>
              <w:jc w:val="center"/>
            </w:pPr>
            <w:r>
              <w:t>14.</w:t>
            </w:r>
          </w:p>
        </w:tc>
        <w:tc>
          <w:tcPr>
            <w:tcW w:w="12114"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32"/>
              <w:spacing w:before="114" w:after="114" w:line="240" w:lineRule="auto"/>
              <w:ind w:left="114" w:right="114"/>
            </w:pPr>
            <w:r>
              <w:t>Префектура Северо-Восточного административного округа города Москвы</w:t>
            </w:r>
          </w:p>
        </w:tc>
      </w:tr>
      <w:tr w:rsidR="00BB3D6A" w:rsidTr="001C3970">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cf9c1a19-1794-41a8-8a02-9d2510c997a2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31"/>
              <w:spacing w:before="114" w:after="114" w:line="240" w:lineRule="auto"/>
              <w:ind w:left="114" w:right="114"/>
              <w:jc w:val="center"/>
            </w:pPr>
            <w:r>
              <w:t>15.</w:t>
            </w:r>
          </w:p>
        </w:tc>
        <w:tc>
          <w:tcPr>
            <w:tcW w:w="12114"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32"/>
              <w:spacing w:before="114" w:after="114" w:line="240" w:lineRule="auto"/>
              <w:ind w:left="114" w:right="114"/>
            </w:pPr>
            <w:r>
              <w:t>Префектура Северо-Западного административного округа города Москвы</w:t>
            </w:r>
          </w:p>
        </w:tc>
      </w:tr>
      <w:tr w:rsidR="00BB3D6A" w:rsidTr="001C3970">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cf9c1a19-1794-41a8-8a02-9d2510c997a2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31"/>
              <w:spacing w:before="114" w:after="114" w:line="240" w:lineRule="auto"/>
              <w:ind w:left="114" w:right="114"/>
              <w:jc w:val="center"/>
            </w:pPr>
            <w:r>
              <w:t>16.</w:t>
            </w:r>
          </w:p>
        </w:tc>
        <w:tc>
          <w:tcPr>
            <w:tcW w:w="12114"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32"/>
              <w:spacing w:before="114" w:after="114" w:line="240" w:lineRule="auto"/>
              <w:ind w:left="114" w:right="114"/>
            </w:pPr>
            <w:r>
              <w:t>Префектура Центрального административного округа города Москвы</w:t>
            </w:r>
          </w:p>
        </w:tc>
      </w:tr>
      <w:tr w:rsidR="00BB3D6A" w:rsidTr="001C3970">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cf9c1a19-1794-41a8-8a02-9d2510c997a2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31"/>
              <w:spacing w:before="114" w:after="114" w:line="240" w:lineRule="auto"/>
              <w:ind w:left="114" w:right="114"/>
              <w:jc w:val="center"/>
            </w:pPr>
            <w:r>
              <w:t>17.</w:t>
            </w:r>
          </w:p>
        </w:tc>
        <w:tc>
          <w:tcPr>
            <w:tcW w:w="12114"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32"/>
              <w:spacing w:before="114" w:after="114" w:line="240" w:lineRule="auto"/>
              <w:ind w:left="114" w:right="114"/>
            </w:pPr>
            <w:r>
              <w:t>Префектура Юго-Восточного административного округа города Москвы</w:t>
            </w:r>
          </w:p>
        </w:tc>
      </w:tr>
      <w:tr w:rsidR="00BB3D6A" w:rsidTr="001C3970">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cf9c1a19-1794-41a8-8a02-9d2510c997a2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31"/>
              <w:spacing w:before="114" w:after="114" w:line="240" w:lineRule="auto"/>
              <w:ind w:left="114" w:right="114"/>
              <w:jc w:val="center"/>
            </w:pPr>
            <w:r>
              <w:t>18.</w:t>
            </w:r>
          </w:p>
        </w:tc>
        <w:tc>
          <w:tcPr>
            <w:tcW w:w="12114"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32"/>
              <w:spacing w:before="114" w:after="114" w:line="240" w:lineRule="auto"/>
              <w:ind w:left="114" w:right="114"/>
            </w:pPr>
            <w:r>
              <w:t>Префектура Юго-Западного административного округа города Москвы</w:t>
            </w:r>
          </w:p>
        </w:tc>
      </w:tr>
      <w:tr w:rsidR="00BB3D6A" w:rsidTr="001C3970">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cf9c1a19-1794-41a8-8a02-9d2510c997a2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31"/>
              <w:spacing w:before="114" w:after="114" w:line="240" w:lineRule="auto"/>
              <w:ind w:left="114" w:right="114"/>
              <w:jc w:val="center"/>
            </w:pPr>
            <w:r>
              <w:t>19.</w:t>
            </w:r>
          </w:p>
        </w:tc>
        <w:tc>
          <w:tcPr>
            <w:tcW w:w="12114"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32"/>
              <w:spacing w:before="114" w:after="114" w:line="240" w:lineRule="auto"/>
              <w:ind w:left="114" w:right="114"/>
            </w:pPr>
            <w:r>
              <w:t>Префектура Южного административного округа города Москвы</w:t>
            </w:r>
          </w:p>
        </w:tc>
      </w:tr>
      <w:tr w:rsidR="00BB3D6A" w:rsidTr="001C3970">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cf9c1a19-1794-41a8-8a02-9d2510c997a2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31"/>
              <w:spacing w:before="114" w:after="114" w:line="240" w:lineRule="auto"/>
              <w:ind w:left="114" w:right="114"/>
              <w:jc w:val="center"/>
            </w:pPr>
            <w:r>
              <w:t>20.</w:t>
            </w:r>
          </w:p>
        </w:tc>
        <w:tc>
          <w:tcPr>
            <w:tcW w:w="12114"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32"/>
              <w:spacing w:before="114" w:after="114" w:line="240" w:lineRule="auto"/>
              <w:ind w:left="114" w:right="114"/>
            </w:pPr>
            <w:r>
              <w:t>Префектура Троицкого и Новомосковского административных округов города Москвы</w:t>
            </w:r>
          </w:p>
        </w:tc>
      </w:tr>
      <w:tr w:rsidR="00BB3D6A" w:rsidTr="001C3970">
        <w:trPr>
          <w:cantSplit/>
        </w:trPr>
        <w:tc>
          <w:tcPr>
            <w:tcW w:w="2268"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34"/>
              <w:spacing w:before="114" w:after="114" w:line="240" w:lineRule="auto"/>
              <w:ind w:left="114" w:right="114"/>
            </w:pPr>
            <w:r>
              <w:t>Этапы реализации государственной программы города Москвы</w:t>
            </w:r>
          </w:p>
        </w:tc>
        <w:tc>
          <w:tcPr>
            <w:tcW w:w="12738" w:type="dxa"/>
            <w:gridSpan w:val="11"/>
            <w:tcBorders>
              <w:top w:val="single" w:sz="8" w:space="0" w:color="000000"/>
              <w:left w:val="single" w:sz="8" w:space="0" w:color="000000"/>
              <w:bottom w:val="single" w:sz="8" w:space="0" w:color="000000"/>
              <w:right w:val="single" w:sz="8" w:space="0" w:color="000000"/>
            </w:tcBorders>
          </w:tcPr>
          <w:p w:rsidR="00BB3D6A" w:rsidRDefault="00BB3D6A" w:rsidP="00BB3D6A">
            <w:pPr>
              <w:pStyle w:val="cf9c1a19-1794-41a8-8a02-9d2510c997a235"/>
              <w:spacing w:before="114" w:after="0" w:line="240" w:lineRule="auto"/>
              <w:ind w:left="114" w:right="114"/>
            </w:pPr>
            <w:r>
              <w:t>Этап: 01.01.2019 - 31.12.2024</w:t>
            </w:r>
          </w:p>
          <w:p w:rsidR="00BB3D6A" w:rsidRDefault="00BB3D6A" w:rsidP="00BB3D6A">
            <w:pPr>
              <w:pStyle w:val="cf9c1a19-1794-41a8-8a02-9d2510c997a235"/>
              <w:spacing w:after="114" w:line="240" w:lineRule="auto"/>
              <w:ind w:left="114" w:right="114"/>
            </w:pPr>
            <w:r>
              <w:t>Этап: 01.01.2025 - 31.12.2028</w:t>
            </w:r>
          </w:p>
        </w:tc>
      </w:tr>
      <w:tr w:rsidR="00BB3D6A" w:rsidTr="001C3970">
        <w:tc>
          <w:tcPr>
            <w:tcW w:w="2268"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36"/>
              <w:spacing w:before="114" w:after="114" w:line="240" w:lineRule="auto"/>
              <w:ind w:left="114" w:right="114"/>
            </w:pPr>
            <w:r>
              <w:t>Цели государственной программы города Москвы</w:t>
            </w: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37"/>
              <w:spacing w:before="114" w:after="114" w:line="240" w:lineRule="auto"/>
              <w:ind w:left="114" w:right="114"/>
              <w:jc w:val="center"/>
            </w:pPr>
            <w:r>
              <w:t>1.</w:t>
            </w:r>
          </w:p>
        </w:tc>
        <w:tc>
          <w:tcPr>
            <w:tcW w:w="12114"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38"/>
              <w:spacing w:before="114" w:after="114" w:line="240" w:lineRule="auto"/>
              <w:ind w:left="114" w:right="114"/>
            </w:pPr>
            <w:r>
              <w:t>Улучшение жилищных условий, повышение уровня благоустройства жилой застройки</w:t>
            </w:r>
          </w:p>
        </w:tc>
      </w:tr>
      <w:tr w:rsidR="00BB3D6A" w:rsidTr="001C3970">
        <w:tc>
          <w:tcPr>
            <w:tcW w:w="2268" w:type="dxa"/>
            <w:gridSpan w:val="2"/>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39"/>
              <w:spacing w:before="114" w:after="114" w:line="240" w:lineRule="auto"/>
              <w:ind w:left="114" w:right="114"/>
            </w:pPr>
            <w:r>
              <w:t xml:space="preserve">Задачи государственной </w:t>
            </w:r>
            <w:r>
              <w:lastRenderedPageBreak/>
              <w:t>программы города Москвы</w:t>
            </w: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40"/>
              <w:spacing w:before="114" w:after="114" w:line="240" w:lineRule="auto"/>
              <w:ind w:left="114" w:right="114"/>
              <w:jc w:val="center"/>
            </w:pPr>
            <w:r>
              <w:lastRenderedPageBreak/>
              <w:t>1.</w:t>
            </w:r>
          </w:p>
        </w:tc>
        <w:tc>
          <w:tcPr>
            <w:tcW w:w="12114"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41"/>
              <w:spacing w:before="114" w:after="114" w:line="240" w:lineRule="auto"/>
              <w:ind w:left="114" w:right="114"/>
            </w:pPr>
            <w:r>
              <w:t>Строительство нового жилья, реновация существующей жилой застройки и выполнение обязательств по обеспечению жильем граждан в городе Москве</w:t>
            </w:r>
          </w:p>
        </w:tc>
      </w:tr>
      <w:tr w:rsidR="00BB3D6A" w:rsidTr="001C3970">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cf9c1a19-1794-41a8-8a02-9d2510c997a242"/>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40"/>
              <w:spacing w:before="114" w:after="114" w:line="240" w:lineRule="auto"/>
              <w:ind w:left="114" w:right="114"/>
              <w:jc w:val="center"/>
            </w:pPr>
            <w:r>
              <w:t>2.</w:t>
            </w:r>
          </w:p>
        </w:tc>
        <w:tc>
          <w:tcPr>
            <w:tcW w:w="12114"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41"/>
              <w:spacing w:before="114" w:after="114" w:line="240" w:lineRule="auto"/>
              <w:ind w:left="114" w:right="114"/>
            </w:pPr>
            <w:r>
              <w:t>Проведение капитального ремонта и модернизация жилищного фонда</w:t>
            </w:r>
          </w:p>
        </w:tc>
      </w:tr>
      <w:tr w:rsidR="00BB3D6A" w:rsidTr="001C3970">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cf9c1a19-1794-41a8-8a02-9d2510c997a242"/>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40"/>
              <w:spacing w:before="114" w:after="114" w:line="240" w:lineRule="auto"/>
              <w:ind w:left="114" w:right="114"/>
              <w:jc w:val="center"/>
            </w:pPr>
            <w:r>
              <w:t>3.</w:t>
            </w:r>
          </w:p>
        </w:tc>
        <w:tc>
          <w:tcPr>
            <w:tcW w:w="12114"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41"/>
              <w:spacing w:before="114" w:after="114" w:line="240" w:lineRule="auto"/>
              <w:ind w:left="114" w:right="114"/>
            </w:pPr>
            <w:r>
              <w:t>Совершенствование системы управления жилищным фондом и благоустройство жилых территорий.</w:t>
            </w:r>
          </w:p>
        </w:tc>
      </w:tr>
      <w:tr w:rsidR="00BB3D6A" w:rsidTr="001C3970">
        <w:trPr>
          <w:cantSplit/>
        </w:trPr>
        <w:tc>
          <w:tcPr>
            <w:tcW w:w="15006" w:type="dxa"/>
            <w:gridSpan w:val="13"/>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43"/>
              <w:spacing w:before="114" w:after="114" w:line="240" w:lineRule="auto"/>
              <w:ind w:left="57" w:right="57"/>
              <w:jc w:val="center"/>
            </w:pPr>
            <w:r>
              <w:t>Натуральные показатели государственной программы</w:t>
            </w:r>
          </w:p>
        </w:tc>
      </w:tr>
      <w:tr w:rsidR="00BB3D6A" w:rsidTr="001C3970">
        <w:trPr>
          <w:tblHeader/>
        </w:trPr>
        <w:tc>
          <w:tcPr>
            <w:tcW w:w="851" w:type="dxa"/>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44"/>
              <w:spacing w:before="114" w:after="114" w:line="240" w:lineRule="auto"/>
              <w:ind w:left="114" w:right="114"/>
              <w:jc w:val="center"/>
            </w:pPr>
            <w:r>
              <w:t>№п/п</w:t>
            </w:r>
          </w:p>
        </w:tc>
        <w:tc>
          <w:tcPr>
            <w:tcW w:w="5670" w:type="dxa"/>
            <w:gridSpan w:val="3"/>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45"/>
              <w:spacing w:before="114" w:after="114" w:line="240" w:lineRule="auto"/>
              <w:ind w:left="114" w:right="114"/>
              <w:jc w:val="center"/>
            </w:pPr>
            <w:r>
              <w:t>Наименование натурального показателя</w:t>
            </w:r>
          </w:p>
        </w:tc>
        <w:tc>
          <w:tcPr>
            <w:tcW w:w="2268" w:type="dxa"/>
            <w:gridSpan w:val="2"/>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46"/>
              <w:spacing w:before="114" w:after="114" w:line="240" w:lineRule="auto"/>
              <w:ind w:left="114" w:right="114"/>
              <w:jc w:val="center"/>
            </w:pPr>
            <w:r>
              <w:t>Ед. изм.</w:t>
            </w:r>
          </w:p>
        </w:tc>
        <w:tc>
          <w:tcPr>
            <w:tcW w:w="6217" w:type="dxa"/>
            <w:gridSpan w:val="7"/>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47"/>
              <w:spacing w:before="114" w:after="114" w:line="240" w:lineRule="auto"/>
              <w:ind w:left="114" w:right="114"/>
              <w:jc w:val="center"/>
            </w:pPr>
            <w:r>
              <w:t>Значения</w:t>
            </w:r>
          </w:p>
        </w:tc>
      </w:tr>
      <w:tr w:rsidR="00BB3D6A" w:rsidTr="001C3970">
        <w:trPr>
          <w:tblHeader/>
        </w:trPr>
        <w:tc>
          <w:tcPr>
            <w:tcW w:w="851" w:type="dxa"/>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cf9c1a19-1794-41a8-8a02-9d2510c997a248"/>
              <w:spacing w:before="114" w:after="114" w:line="240" w:lineRule="auto"/>
              <w:ind w:left="114" w:right="114"/>
            </w:pPr>
          </w:p>
        </w:tc>
        <w:tc>
          <w:tcPr>
            <w:tcW w:w="5670" w:type="dxa"/>
            <w:gridSpan w:val="3"/>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cf9c1a19-1794-41a8-8a02-9d2510c997a248"/>
              <w:spacing w:before="114" w:after="114" w:line="240" w:lineRule="auto"/>
              <w:ind w:left="114" w:right="114"/>
            </w:pPr>
          </w:p>
        </w:tc>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cf9c1a19-1794-41a8-8a02-9d2510c997a248"/>
              <w:spacing w:before="114" w:after="114" w:line="240" w:lineRule="auto"/>
              <w:ind w:left="114" w:right="114"/>
            </w:pPr>
          </w:p>
        </w:tc>
        <w:tc>
          <w:tcPr>
            <w:tcW w:w="1730"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49"/>
              <w:spacing w:before="114" w:after="114" w:line="240" w:lineRule="auto"/>
              <w:ind w:left="114" w:right="114"/>
              <w:jc w:val="center"/>
            </w:pPr>
            <w:r>
              <w:t>2025</w:t>
            </w:r>
          </w:p>
        </w:tc>
        <w:tc>
          <w:tcPr>
            <w:tcW w:w="1730"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50"/>
              <w:spacing w:before="114" w:after="114" w:line="240" w:lineRule="auto"/>
              <w:ind w:left="114" w:right="114"/>
              <w:jc w:val="center"/>
            </w:pPr>
            <w:r>
              <w:t>2026</w:t>
            </w:r>
          </w:p>
        </w:tc>
        <w:tc>
          <w:tcPr>
            <w:tcW w:w="1730"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51"/>
              <w:spacing w:before="114" w:after="114" w:line="240" w:lineRule="auto"/>
              <w:ind w:left="114" w:right="114"/>
              <w:jc w:val="center"/>
            </w:pPr>
            <w:r>
              <w:t>2027</w:t>
            </w:r>
          </w:p>
        </w:tc>
        <w:tc>
          <w:tcPr>
            <w:tcW w:w="1027"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52"/>
              <w:spacing w:before="114" w:after="114" w:line="240" w:lineRule="auto"/>
              <w:ind w:left="114" w:right="114"/>
              <w:jc w:val="center"/>
            </w:pPr>
            <w:r>
              <w:t>2028</w:t>
            </w:r>
          </w:p>
        </w:tc>
      </w:tr>
      <w:tr w:rsidR="00BB3D6A" w:rsidTr="001C3970">
        <w:tc>
          <w:tcPr>
            <w:tcW w:w="85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53"/>
              <w:spacing w:before="114" w:after="114" w:line="240" w:lineRule="auto"/>
              <w:ind w:left="114" w:right="114"/>
              <w:jc w:val="center"/>
            </w:pPr>
            <w:r>
              <w:t>1</w:t>
            </w:r>
          </w:p>
        </w:tc>
        <w:tc>
          <w:tcPr>
            <w:tcW w:w="5670" w:type="dxa"/>
            <w:gridSpan w:val="3"/>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54"/>
              <w:spacing w:before="114" w:after="114" w:line="240" w:lineRule="auto"/>
              <w:ind w:left="114" w:right="114"/>
            </w:pPr>
            <w:r>
              <w:t>Годовой объем ввода жилья в городе Москве (за счет всех источников)</w:t>
            </w:r>
          </w:p>
        </w:tc>
        <w:tc>
          <w:tcPr>
            <w:tcW w:w="2268"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55"/>
              <w:spacing w:before="114" w:after="114" w:line="240" w:lineRule="auto"/>
              <w:ind w:left="114" w:right="114"/>
            </w:pPr>
            <w:r>
              <w:t>Миллион квадратных метров</w:t>
            </w:r>
          </w:p>
        </w:tc>
        <w:tc>
          <w:tcPr>
            <w:tcW w:w="1730"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56"/>
              <w:spacing w:before="114" w:after="114" w:line="240" w:lineRule="auto"/>
              <w:ind w:left="114" w:right="114"/>
              <w:jc w:val="right"/>
            </w:pPr>
            <w:r>
              <w:t>5,2</w:t>
            </w:r>
          </w:p>
        </w:tc>
        <w:tc>
          <w:tcPr>
            <w:tcW w:w="1730"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57"/>
              <w:spacing w:before="114" w:after="114" w:line="240" w:lineRule="auto"/>
              <w:ind w:left="114" w:right="114"/>
              <w:jc w:val="right"/>
            </w:pPr>
            <w:r>
              <w:t>5,7</w:t>
            </w:r>
          </w:p>
        </w:tc>
        <w:tc>
          <w:tcPr>
            <w:tcW w:w="1730"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58"/>
              <w:spacing w:before="114" w:after="114" w:line="240" w:lineRule="auto"/>
              <w:ind w:left="114" w:right="114"/>
              <w:jc w:val="right"/>
            </w:pPr>
            <w:r>
              <w:t>6</w:t>
            </w:r>
          </w:p>
        </w:tc>
        <w:tc>
          <w:tcPr>
            <w:tcW w:w="1027"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59"/>
              <w:spacing w:before="114" w:after="114" w:line="240" w:lineRule="auto"/>
              <w:ind w:left="114" w:right="114"/>
              <w:jc w:val="right"/>
            </w:pPr>
            <w:r>
              <w:t>6,3</w:t>
            </w:r>
          </w:p>
        </w:tc>
      </w:tr>
      <w:tr w:rsidR="00BB3D6A" w:rsidTr="001C3970">
        <w:tc>
          <w:tcPr>
            <w:tcW w:w="85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53"/>
              <w:spacing w:before="114" w:after="114" w:line="240" w:lineRule="auto"/>
              <w:ind w:left="114" w:right="114"/>
              <w:jc w:val="center"/>
            </w:pPr>
            <w:r>
              <w:t>2</w:t>
            </w:r>
          </w:p>
        </w:tc>
        <w:tc>
          <w:tcPr>
            <w:tcW w:w="5670" w:type="dxa"/>
            <w:gridSpan w:val="3"/>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54"/>
              <w:spacing w:before="114" w:after="114" w:line="240" w:lineRule="auto"/>
              <w:ind w:left="114" w:right="114"/>
            </w:pPr>
            <w:r>
              <w:t>Уровень обеспеченности населения жильём в городе Москве</w:t>
            </w:r>
          </w:p>
        </w:tc>
        <w:tc>
          <w:tcPr>
            <w:tcW w:w="2268"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55"/>
              <w:spacing w:before="114" w:after="114" w:line="240" w:lineRule="auto"/>
              <w:ind w:left="114" w:right="114"/>
            </w:pPr>
            <w:r>
              <w:t>Квадратный метр / человек</w:t>
            </w:r>
          </w:p>
        </w:tc>
        <w:tc>
          <w:tcPr>
            <w:tcW w:w="1730"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56"/>
              <w:spacing w:before="114" w:after="114" w:line="240" w:lineRule="auto"/>
              <w:ind w:left="114" w:right="114"/>
              <w:jc w:val="right"/>
            </w:pPr>
            <w:r>
              <w:t>22,6</w:t>
            </w:r>
          </w:p>
        </w:tc>
        <w:tc>
          <w:tcPr>
            <w:tcW w:w="1730"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57"/>
              <w:spacing w:before="114" w:after="114" w:line="240" w:lineRule="auto"/>
              <w:ind w:left="114" w:right="114"/>
              <w:jc w:val="right"/>
            </w:pPr>
            <w:r>
              <w:t>22,8</w:t>
            </w:r>
          </w:p>
        </w:tc>
        <w:tc>
          <w:tcPr>
            <w:tcW w:w="1730"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58"/>
              <w:spacing w:before="114" w:after="114" w:line="240" w:lineRule="auto"/>
              <w:ind w:left="114" w:right="114"/>
              <w:jc w:val="right"/>
            </w:pPr>
            <w:r>
              <w:t>22,9</w:t>
            </w:r>
          </w:p>
        </w:tc>
        <w:tc>
          <w:tcPr>
            <w:tcW w:w="1027"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59"/>
              <w:spacing w:before="114" w:after="114" w:line="240" w:lineRule="auto"/>
              <w:ind w:left="114" w:right="114"/>
              <w:jc w:val="right"/>
            </w:pPr>
            <w:r>
              <w:t>23,1</w:t>
            </w:r>
          </w:p>
        </w:tc>
      </w:tr>
      <w:tr w:rsidR="00BB3D6A" w:rsidTr="001C3970">
        <w:tc>
          <w:tcPr>
            <w:tcW w:w="85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53"/>
              <w:spacing w:before="114" w:after="114" w:line="240" w:lineRule="auto"/>
              <w:ind w:left="114" w:right="114"/>
              <w:jc w:val="center"/>
            </w:pPr>
            <w:r>
              <w:t>3</w:t>
            </w:r>
          </w:p>
        </w:tc>
        <w:tc>
          <w:tcPr>
            <w:tcW w:w="5670" w:type="dxa"/>
            <w:gridSpan w:val="3"/>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54"/>
              <w:spacing w:before="114" w:after="114" w:line="240" w:lineRule="auto"/>
              <w:ind w:left="114" w:right="114"/>
            </w:pPr>
            <w:r>
              <w:t>Доля жилищного фонда, обновленного после 2019 года</w:t>
            </w:r>
          </w:p>
        </w:tc>
        <w:tc>
          <w:tcPr>
            <w:tcW w:w="2268"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55"/>
              <w:spacing w:before="114" w:after="114" w:line="240" w:lineRule="auto"/>
              <w:ind w:left="114" w:right="114"/>
            </w:pPr>
            <w:r>
              <w:t>Процент</w:t>
            </w:r>
          </w:p>
        </w:tc>
        <w:tc>
          <w:tcPr>
            <w:tcW w:w="1730"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56"/>
              <w:spacing w:before="114" w:after="114" w:line="240" w:lineRule="auto"/>
              <w:ind w:left="114" w:right="114"/>
              <w:jc w:val="right"/>
            </w:pPr>
            <w:r>
              <w:t>12,4</w:t>
            </w:r>
          </w:p>
        </w:tc>
        <w:tc>
          <w:tcPr>
            <w:tcW w:w="1730"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57"/>
              <w:spacing w:before="114" w:after="114" w:line="240" w:lineRule="auto"/>
              <w:ind w:left="114" w:right="114"/>
              <w:jc w:val="right"/>
            </w:pPr>
            <w:r>
              <w:t>14,1</w:t>
            </w:r>
          </w:p>
        </w:tc>
        <w:tc>
          <w:tcPr>
            <w:tcW w:w="1730"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58"/>
              <w:spacing w:before="114" w:after="114" w:line="240" w:lineRule="auto"/>
              <w:ind w:left="114" w:right="114"/>
              <w:jc w:val="right"/>
            </w:pPr>
            <w:r>
              <w:t>15,8</w:t>
            </w:r>
          </w:p>
        </w:tc>
        <w:tc>
          <w:tcPr>
            <w:tcW w:w="1027"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59"/>
              <w:spacing w:before="114" w:after="114" w:line="240" w:lineRule="auto"/>
              <w:ind w:left="114" w:right="114"/>
              <w:jc w:val="right"/>
            </w:pPr>
            <w:r>
              <w:t>17,6</w:t>
            </w:r>
          </w:p>
        </w:tc>
      </w:tr>
      <w:tr w:rsidR="00BB3D6A" w:rsidTr="001C3970">
        <w:trPr>
          <w:tblHeader/>
        </w:trPr>
        <w:tc>
          <w:tcPr>
            <w:tcW w:w="15006" w:type="dxa"/>
            <w:gridSpan w:val="13"/>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60"/>
              <w:spacing w:before="114" w:after="114" w:line="240" w:lineRule="auto"/>
              <w:ind w:left="114" w:right="114"/>
              <w:jc w:val="center"/>
            </w:pPr>
            <w:r>
              <w:t>Объемы финансового обеспечения реализации государственной программы города Москвы</w:t>
            </w:r>
          </w:p>
        </w:tc>
      </w:tr>
      <w:tr w:rsidR="00BB3D6A" w:rsidTr="001C3970">
        <w:trPr>
          <w:tblHeader/>
        </w:trPr>
        <w:tc>
          <w:tcPr>
            <w:tcW w:w="7351" w:type="dxa"/>
            <w:gridSpan w:val="5"/>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61"/>
              <w:spacing w:before="114" w:after="114" w:line="240" w:lineRule="auto"/>
              <w:ind w:left="114" w:right="114"/>
            </w:pPr>
            <w:r>
              <w:t>Источники финансирования</w:t>
            </w:r>
          </w:p>
        </w:tc>
        <w:tc>
          <w:tcPr>
            <w:tcW w:w="7655" w:type="dxa"/>
            <w:gridSpan w:val="8"/>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62"/>
              <w:spacing w:before="114" w:after="114" w:line="240" w:lineRule="auto"/>
              <w:ind w:left="114" w:right="114"/>
              <w:jc w:val="center"/>
            </w:pPr>
            <w:r>
              <w:t>Расходы по годам реализации (тыс.руб.)</w:t>
            </w:r>
          </w:p>
        </w:tc>
      </w:tr>
      <w:tr w:rsidR="00BB3D6A" w:rsidTr="001C3970">
        <w:trPr>
          <w:tblHeader/>
        </w:trPr>
        <w:tc>
          <w:tcPr>
            <w:tcW w:w="7351" w:type="dxa"/>
            <w:gridSpan w:val="5"/>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cf9c1a19-1794-41a8-8a02-9d2510c997a263"/>
              <w:spacing w:before="114" w:after="114" w:line="240" w:lineRule="auto"/>
              <w:ind w:left="114" w:right="114"/>
            </w:pPr>
          </w:p>
        </w:tc>
        <w:tc>
          <w:tcPr>
            <w:tcW w:w="1985"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64"/>
              <w:spacing w:before="114" w:after="114" w:line="240" w:lineRule="auto"/>
              <w:ind w:left="114" w:right="114"/>
              <w:jc w:val="center"/>
            </w:pPr>
            <w:r>
              <w:t>2025</w:t>
            </w:r>
          </w:p>
        </w:tc>
        <w:tc>
          <w:tcPr>
            <w:tcW w:w="1984"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65"/>
              <w:spacing w:before="114" w:after="114" w:line="240" w:lineRule="auto"/>
              <w:ind w:left="114" w:right="114"/>
              <w:jc w:val="center"/>
            </w:pPr>
            <w:r>
              <w:t>2026</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66"/>
              <w:spacing w:before="114" w:after="114" w:line="240" w:lineRule="auto"/>
              <w:ind w:left="114" w:right="114"/>
              <w:jc w:val="center"/>
            </w:pPr>
            <w:r>
              <w:t>2027</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67"/>
              <w:spacing w:before="114" w:after="114" w:line="240" w:lineRule="auto"/>
              <w:ind w:left="114" w:right="114"/>
              <w:jc w:val="center"/>
            </w:pPr>
            <w:r>
              <w:t>2028</w:t>
            </w:r>
          </w:p>
        </w:tc>
      </w:tr>
      <w:tr w:rsidR="00BB3D6A" w:rsidTr="001C3970">
        <w:trPr>
          <w:tblHeader/>
        </w:trPr>
        <w:tc>
          <w:tcPr>
            <w:tcW w:w="7351" w:type="dxa"/>
            <w:gridSpan w:val="5"/>
            <w:tcBorders>
              <w:top w:val="single" w:sz="8" w:space="0" w:color="000000"/>
              <w:left w:val="single" w:sz="8" w:space="0" w:color="000000"/>
              <w:bottom w:val="single" w:sz="8" w:space="0" w:color="000000"/>
              <w:right w:val="single" w:sz="8" w:space="0" w:color="000000"/>
            </w:tcBorders>
          </w:tcPr>
          <w:p w:rsidR="00BB3D6A" w:rsidRDefault="00BB3D6A" w:rsidP="00BB3D6A">
            <w:pPr>
              <w:pStyle w:val="cf9c1a19-1794-41a8-8a02-9d2510c997a263"/>
              <w:spacing w:before="114" w:after="114" w:line="240" w:lineRule="auto"/>
              <w:ind w:left="114" w:right="114"/>
            </w:pPr>
            <w:r>
              <w:t>Всего</w:t>
            </w:r>
          </w:p>
        </w:tc>
        <w:tc>
          <w:tcPr>
            <w:tcW w:w="1985"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64"/>
              <w:spacing w:before="114" w:after="114" w:line="240" w:lineRule="auto"/>
              <w:ind w:left="114" w:right="114"/>
              <w:jc w:val="center"/>
            </w:pPr>
            <w:r>
              <w:t>1 201 655 940,3</w:t>
            </w:r>
          </w:p>
        </w:tc>
        <w:tc>
          <w:tcPr>
            <w:tcW w:w="1984" w:type="dxa"/>
            <w:gridSpan w:val="2"/>
            <w:tcBorders>
              <w:top w:val="single" w:sz="8" w:space="0" w:color="000000"/>
              <w:left w:val="single" w:sz="8" w:space="0" w:color="000000"/>
              <w:bottom w:val="single" w:sz="8" w:space="0" w:color="000000"/>
              <w:right w:val="single" w:sz="8" w:space="0" w:color="000000"/>
            </w:tcBorders>
            <w:vAlign w:val="center"/>
          </w:tcPr>
          <w:p w:rsidR="00BB3D6A" w:rsidRPr="00BF73B5" w:rsidRDefault="00BB3D6A" w:rsidP="00BB3D6A">
            <w:pPr>
              <w:pStyle w:val="cf9c1a19-1794-41a8-8a02-9d2510c997a265"/>
              <w:spacing w:before="114" w:after="114" w:line="240" w:lineRule="auto"/>
              <w:ind w:left="114" w:right="114"/>
              <w:jc w:val="center"/>
              <w:rPr>
                <w:color w:val="000000" w:themeColor="text1"/>
              </w:rPr>
            </w:pPr>
            <w:r w:rsidRPr="00BF73B5">
              <w:rPr>
                <w:color w:val="000000" w:themeColor="text1"/>
              </w:rPr>
              <w:t>1 325 046 471,7</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Pr="00BF73B5" w:rsidRDefault="00BB3D6A" w:rsidP="00BB3D6A">
            <w:pPr>
              <w:pStyle w:val="cf9c1a19-1794-41a8-8a02-9d2510c997a266"/>
              <w:spacing w:before="114" w:after="114" w:line="240" w:lineRule="auto"/>
              <w:ind w:left="114" w:right="114"/>
              <w:jc w:val="center"/>
              <w:rPr>
                <w:color w:val="000000" w:themeColor="text1"/>
              </w:rPr>
            </w:pPr>
            <w:r w:rsidRPr="00BF73B5">
              <w:rPr>
                <w:color w:val="000000" w:themeColor="text1"/>
              </w:rPr>
              <w:t>1 424 039 252,1</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Pr="00BF73B5" w:rsidRDefault="00BB3D6A" w:rsidP="00BB3D6A">
            <w:pPr>
              <w:pStyle w:val="cf9c1a19-1794-41a8-8a02-9d2510c997a267"/>
              <w:spacing w:before="114" w:after="114" w:line="240" w:lineRule="auto"/>
              <w:ind w:left="114" w:right="114"/>
              <w:jc w:val="center"/>
              <w:rPr>
                <w:color w:val="000000" w:themeColor="text1"/>
              </w:rPr>
            </w:pPr>
            <w:r w:rsidRPr="00BF73B5">
              <w:rPr>
                <w:color w:val="000000" w:themeColor="text1"/>
              </w:rPr>
              <w:t>1 466 784 190,2</w:t>
            </w:r>
          </w:p>
        </w:tc>
      </w:tr>
      <w:tr w:rsidR="00BB3D6A" w:rsidTr="001C3970">
        <w:trPr>
          <w:tblHeader/>
        </w:trPr>
        <w:tc>
          <w:tcPr>
            <w:tcW w:w="7351" w:type="dxa"/>
            <w:gridSpan w:val="5"/>
            <w:tcBorders>
              <w:top w:val="single" w:sz="8" w:space="0" w:color="000000"/>
              <w:left w:val="single" w:sz="8" w:space="0" w:color="000000"/>
              <w:bottom w:val="single" w:sz="8" w:space="0" w:color="000000"/>
              <w:right w:val="single" w:sz="8" w:space="0" w:color="000000"/>
            </w:tcBorders>
          </w:tcPr>
          <w:p w:rsidR="00BB3D6A" w:rsidRDefault="00BB3D6A" w:rsidP="00BB3D6A">
            <w:pPr>
              <w:pStyle w:val="cf9c1a19-1794-41a8-8a02-9d2510c997a263"/>
              <w:spacing w:before="114" w:after="114" w:line="240" w:lineRule="auto"/>
              <w:ind w:left="114" w:right="114"/>
            </w:pPr>
            <w:r w:rsidRPr="00EB0C74">
              <w:t>средства бюджета города Москвы</w:t>
            </w:r>
          </w:p>
        </w:tc>
        <w:tc>
          <w:tcPr>
            <w:tcW w:w="1985"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64"/>
              <w:spacing w:before="114" w:after="114" w:line="240" w:lineRule="auto"/>
              <w:ind w:left="114" w:right="114"/>
              <w:jc w:val="center"/>
            </w:pPr>
            <w:r>
              <w:t>567 610 740,2</w:t>
            </w:r>
          </w:p>
        </w:tc>
        <w:tc>
          <w:tcPr>
            <w:tcW w:w="1984" w:type="dxa"/>
            <w:gridSpan w:val="2"/>
            <w:tcBorders>
              <w:top w:val="single" w:sz="8" w:space="0" w:color="000000"/>
              <w:left w:val="single" w:sz="8" w:space="0" w:color="000000"/>
              <w:bottom w:val="single" w:sz="8" w:space="0" w:color="000000"/>
              <w:right w:val="single" w:sz="8" w:space="0" w:color="000000"/>
            </w:tcBorders>
            <w:vAlign w:val="center"/>
          </w:tcPr>
          <w:p w:rsidR="00BB3D6A" w:rsidRPr="00BF73B5" w:rsidRDefault="00BB3D6A" w:rsidP="00BB3D6A">
            <w:pPr>
              <w:pStyle w:val="cf9c1a19-1794-41a8-8a02-9d2510c997a265"/>
              <w:spacing w:before="114" w:after="114" w:line="240" w:lineRule="auto"/>
              <w:ind w:left="114" w:right="114"/>
              <w:jc w:val="center"/>
              <w:rPr>
                <w:color w:val="000000" w:themeColor="text1"/>
              </w:rPr>
            </w:pPr>
            <w:r w:rsidRPr="00BF73B5">
              <w:rPr>
                <w:color w:val="000000" w:themeColor="text1"/>
              </w:rPr>
              <w:t>643 604 483,8</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Pr="00BF73B5" w:rsidRDefault="00BB3D6A" w:rsidP="00BB3D6A">
            <w:pPr>
              <w:pStyle w:val="cf9c1a19-1794-41a8-8a02-9d2510c997a266"/>
              <w:spacing w:before="114" w:after="114" w:line="240" w:lineRule="auto"/>
              <w:ind w:left="114" w:right="114"/>
              <w:jc w:val="center"/>
              <w:rPr>
                <w:color w:val="000000" w:themeColor="text1"/>
              </w:rPr>
            </w:pPr>
            <w:r w:rsidRPr="00BF73B5">
              <w:rPr>
                <w:color w:val="000000" w:themeColor="text1"/>
              </w:rPr>
              <w:t>701 426 087,3</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Pr="00BF73B5" w:rsidRDefault="00BB3D6A" w:rsidP="00BB3D6A">
            <w:pPr>
              <w:pStyle w:val="cf9c1a19-1794-41a8-8a02-9d2510c997a267"/>
              <w:spacing w:before="114" w:after="114" w:line="240" w:lineRule="auto"/>
              <w:ind w:left="114" w:right="114"/>
              <w:jc w:val="center"/>
              <w:rPr>
                <w:color w:val="000000" w:themeColor="text1"/>
              </w:rPr>
            </w:pPr>
            <w:r w:rsidRPr="00BF73B5">
              <w:rPr>
                <w:color w:val="000000" w:themeColor="text1"/>
              </w:rPr>
              <w:t>731 067 661,4</w:t>
            </w:r>
          </w:p>
        </w:tc>
      </w:tr>
      <w:tr w:rsidR="00BB3D6A" w:rsidTr="001C3970">
        <w:tc>
          <w:tcPr>
            <w:tcW w:w="7351" w:type="dxa"/>
            <w:gridSpan w:val="5"/>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cf9c1a19-1794-41a8-8a02-9d2510c997a268"/>
              <w:spacing w:before="114" w:after="114" w:line="240" w:lineRule="auto"/>
              <w:ind w:left="114" w:right="114"/>
            </w:pPr>
            <w:r>
              <w:t>средства юридических и физических лиц</w:t>
            </w:r>
          </w:p>
        </w:tc>
        <w:tc>
          <w:tcPr>
            <w:tcW w:w="1985"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1C3970">
            <w:pPr>
              <w:pStyle w:val="cf9c1a19-1794-41a8-8a02-9d2510c997a269"/>
              <w:spacing w:before="114" w:after="114" w:line="240" w:lineRule="auto"/>
              <w:ind w:left="114" w:right="114"/>
              <w:jc w:val="center"/>
            </w:pPr>
            <w:r>
              <w:t>634 045 200,1</w:t>
            </w:r>
          </w:p>
        </w:tc>
        <w:tc>
          <w:tcPr>
            <w:tcW w:w="1984"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1C3970">
            <w:pPr>
              <w:pStyle w:val="cf9c1a19-1794-41a8-8a02-9d2510c997a270"/>
              <w:spacing w:before="114" w:after="114" w:line="240" w:lineRule="auto"/>
              <w:ind w:left="114" w:right="114"/>
              <w:jc w:val="center"/>
            </w:pPr>
            <w:r>
              <w:t>681 441 987,9</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1C3970">
            <w:pPr>
              <w:pStyle w:val="cf9c1a19-1794-41a8-8a02-9d2510c997a271"/>
              <w:spacing w:before="114" w:after="114" w:line="240" w:lineRule="auto"/>
              <w:ind w:left="114" w:right="114"/>
              <w:jc w:val="center"/>
            </w:pPr>
            <w:r>
              <w:t>722 613 164,8</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1C3970">
            <w:pPr>
              <w:pStyle w:val="cf9c1a19-1794-41a8-8a02-9d2510c997a272"/>
              <w:spacing w:before="114" w:after="114" w:line="240" w:lineRule="auto"/>
              <w:ind w:left="114" w:right="114"/>
              <w:jc w:val="center"/>
            </w:pPr>
            <w:r>
              <w:t>735 716 528,8</w:t>
            </w:r>
          </w:p>
        </w:tc>
      </w:tr>
    </w:tbl>
    <w:p w:rsidR="00BB3D6A" w:rsidRDefault="00BB3D6A" w:rsidP="00BB3D6A">
      <w:r>
        <w:br w:type="page"/>
      </w:r>
    </w:p>
    <w:p w:rsidR="00BB3D6A" w:rsidRDefault="00BB3D6A" w:rsidP="00BB3D6A">
      <w:pPr>
        <w:pStyle w:val="379fa9b3-3c03-4e89-a5fc-73592442ef8b20"/>
        <w:spacing w:after="0" w:line="240" w:lineRule="auto"/>
        <w:jc w:val="center"/>
      </w:pPr>
      <w:r>
        <w:lastRenderedPageBreak/>
        <w:t xml:space="preserve">Паспорт </w:t>
      </w:r>
    </w:p>
    <w:p w:rsidR="00BB3D6A" w:rsidRDefault="00BB3D6A" w:rsidP="00BB3D6A">
      <w:pPr>
        <w:pStyle w:val="379fa9b3-3c03-4e89-a5fc-73592442ef8b20"/>
        <w:spacing w:after="0" w:line="240" w:lineRule="auto"/>
        <w:jc w:val="center"/>
      </w:pPr>
      <w:r>
        <w:t xml:space="preserve"> Государственной программы города Москвы</w:t>
      </w:r>
    </w:p>
    <w:tbl>
      <w:tblPr>
        <w:tblW w:w="0" w:type="auto"/>
        <w:tblInd w:w="10" w:type="dxa"/>
        <w:tblLayout w:type="fixed"/>
        <w:tblCellMar>
          <w:left w:w="10" w:type="dxa"/>
          <w:right w:w="10" w:type="dxa"/>
        </w:tblCellMar>
        <w:tblLook w:val="0000" w:firstRow="0" w:lastRow="0" w:firstColumn="0" w:lastColumn="0" w:noHBand="0" w:noVBand="0"/>
      </w:tblPr>
      <w:tblGrid>
        <w:gridCol w:w="1701"/>
        <w:gridCol w:w="13040"/>
      </w:tblGrid>
      <w:tr w:rsidR="00BB3D6A" w:rsidTr="00BB3D6A">
        <w:trPr>
          <w:cantSplit/>
        </w:trPr>
        <w:tc>
          <w:tcPr>
            <w:tcW w:w="1701" w:type="dxa"/>
            <w:tcBorders>
              <w:top w:val="nil"/>
              <w:left w:val="nil"/>
              <w:bottom w:val="nil"/>
              <w:right w:val="nil"/>
            </w:tcBorders>
            <w:vAlign w:val="center"/>
          </w:tcPr>
          <w:p w:rsidR="00BB3D6A" w:rsidRDefault="00BB3D6A" w:rsidP="00BB3D6A">
            <w:pPr>
              <w:pStyle w:val="379fa9b3-3c03-4e89-a5fc-73592442ef8b21"/>
              <w:spacing w:after="0" w:line="240" w:lineRule="auto"/>
              <w:jc w:val="center"/>
            </w:pPr>
          </w:p>
        </w:tc>
        <w:tc>
          <w:tcPr>
            <w:tcW w:w="13040" w:type="dxa"/>
            <w:tcBorders>
              <w:top w:val="nil"/>
              <w:left w:val="nil"/>
              <w:bottom w:val="single" w:sz="8" w:space="0" w:color="000000"/>
              <w:right w:val="nil"/>
            </w:tcBorders>
            <w:vAlign w:val="center"/>
          </w:tcPr>
          <w:p w:rsidR="00BB3D6A" w:rsidRDefault="00BB3D6A" w:rsidP="00BB3D6A">
            <w:pPr>
              <w:pStyle w:val="379fa9b3-3c03-4e89-a5fc-73592442ef8b22"/>
              <w:spacing w:after="0" w:line="240" w:lineRule="auto"/>
              <w:jc w:val="center"/>
            </w:pPr>
            <w:r>
              <w:t>"Развитие коммунально-инженерной инфраструктуры и энергосбережение"</w:t>
            </w:r>
          </w:p>
        </w:tc>
      </w:tr>
      <w:tr w:rsidR="00BB3D6A" w:rsidTr="00BB3D6A">
        <w:trPr>
          <w:cantSplit/>
        </w:trPr>
        <w:tc>
          <w:tcPr>
            <w:tcW w:w="1701" w:type="dxa"/>
            <w:tcBorders>
              <w:top w:val="nil"/>
              <w:left w:val="nil"/>
              <w:bottom w:val="nil"/>
              <w:right w:val="nil"/>
            </w:tcBorders>
            <w:vAlign w:val="center"/>
          </w:tcPr>
          <w:p w:rsidR="00BB3D6A" w:rsidRDefault="00BB3D6A" w:rsidP="00BB3D6A">
            <w:pPr>
              <w:pStyle w:val="379fa9b3-3c03-4e89-a5fc-73592442ef8b21"/>
              <w:spacing w:after="0" w:line="240" w:lineRule="auto"/>
              <w:jc w:val="center"/>
            </w:pPr>
          </w:p>
        </w:tc>
        <w:tc>
          <w:tcPr>
            <w:tcW w:w="13040" w:type="dxa"/>
            <w:tcBorders>
              <w:top w:val="nil"/>
              <w:left w:val="nil"/>
              <w:bottom w:val="nil"/>
              <w:right w:val="nil"/>
            </w:tcBorders>
            <w:vAlign w:val="center"/>
          </w:tcPr>
          <w:p w:rsidR="00BB3D6A" w:rsidRDefault="00BB3D6A" w:rsidP="00BB3D6A">
            <w:pPr>
              <w:pStyle w:val="379fa9b3-3c03-4e89-a5fc-73592442ef8b23"/>
              <w:spacing w:after="0" w:line="240" w:lineRule="auto"/>
              <w:jc w:val="center"/>
            </w:pPr>
            <w:r>
              <w:t>(наименование государственной программы)</w:t>
            </w:r>
          </w:p>
        </w:tc>
      </w:tr>
    </w:tbl>
    <w:p w:rsidR="00BB3D6A" w:rsidRPr="00237655" w:rsidRDefault="00BB3D6A" w:rsidP="00BB3D6A"/>
    <w:tbl>
      <w:tblPr>
        <w:tblW w:w="15006"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851"/>
        <w:gridCol w:w="1417"/>
        <w:gridCol w:w="624"/>
        <w:gridCol w:w="3629"/>
        <w:gridCol w:w="1114"/>
        <w:gridCol w:w="1154"/>
        <w:gridCol w:w="830"/>
        <w:gridCol w:w="567"/>
        <w:gridCol w:w="1276"/>
        <w:gridCol w:w="284"/>
        <w:gridCol w:w="1417"/>
        <w:gridCol w:w="284"/>
        <w:gridCol w:w="1559"/>
      </w:tblGrid>
      <w:tr w:rsidR="00BB3D6A" w:rsidTr="001C3970">
        <w:tc>
          <w:tcPr>
            <w:tcW w:w="2268"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24"/>
              <w:spacing w:before="114" w:after="0" w:line="240" w:lineRule="auto"/>
              <w:ind w:left="114" w:right="114"/>
            </w:pPr>
            <w:r>
              <w:t xml:space="preserve">Координатор государственной программы </w:t>
            </w:r>
          </w:p>
          <w:p w:rsidR="00BB3D6A" w:rsidRDefault="00BB3D6A" w:rsidP="00BB3D6A">
            <w:pPr>
              <w:pStyle w:val="379fa9b3-3c03-4e89-a5fc-73592442ef8b24"/>
              <w:spacing w:after="114" w:line="240" w:lineRule="auto"/>
              <w:ind w:left="114" w:right="114"/>
            </w:pPr>
            <w:r>
              <w:t>города Москвы</w:t>
            </w:r>
          </w:p>
        </w:tc>
        <w:tc>
          <w:tcPr>
            <w:tcW w:w="12738" w:type="dxa"/>
            <w:gridSpan w:val="11"/>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25"/>
              <w:spacing w:before="114" w:after="114" w:line="240" w:lineRule="auto"/>
              <w:ind w:left="114" w:right="114"/>
            </w:pPr>
            <w:r>
              <w:t>Департамент жилищно-коммунального хозяйства города Москвы</w:t>
            </w:r>
          </w:p>
        </w:tc>
      </w:tr>
      <w:tr w:rsidR="00BB3D6A" w:rsidTr="001C3970">
        <w:tc>
          <w:tcPr>
            <w:tcW w:w="2268"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26"/>
              <w:spacing w:before="114" w:after="114" w:line="240" w:lineRule="auto"/>
              <w:ind w:left="114" w:right="114"/>
            </w:pPr>
            <w:r>
              <w:t>Ответственные исполнители подпрограмм государственной программы города Москвы</w:t>
            </w:r>
          </w:p>
        </w:tc>
        <w:tc>
          <w:tcPr>
            <w:tcW w:w="624"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379fa9b3-3c03-4e89-a5fc-73592442ef8b27"/>
              <w:spacing w:before="114" w:after="114" w:line="240" w:lineRule="auto"/>
              <w:ind w:left="114" w:right="114"/>
              <w:jc w:val="center"/>
            </w:pPr>
            <w:r>
              <w:t>1.</w:t>
            </w:r>
          </w:p>
        </w:tc>
        <w:tc>
          <w:tcPr>
            <w:tcW w:w="12114" w:type="dxa"/>
            <w:gridSpan w:val="10"/>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379fa9b3-3c03-4e89-a5fc-73592442ef8b28"/>
              <w:spacing w:before="114" w:after="114" w:line="240" w:lineRule="auto"/>
              <w:ind w:left="114" w:right="114"/>
            </w:pPr>
            <w:r>
              <w:t>Департамент жилищно-коммунального хозяйства города Москвы</w:t>
            </w:r>
          </w:p>
        </w:tc>
      </w:tr>
      <w:tr w:rsidR="00BB3D6A" w:rsidTr="001C3970">
        <w:tc>
          <w:tcPr>
            <w:tcW w:w="2268" w:type="dxa"/>
            <w:gridSpan w:val="2"/>
            <w:vMerge w:val="restart"/>
            <w:tcBorders>
              <w:top w:val="single" w:sz="8" w:space="0" w:color="000000"/>
              <w:left w:val="single" w:sz="8" w:space="0" w:color="000000"/>
              <w:right w:val="single" w:sz="8" w:space="0" w:color="000000"/>
            </w:tcBorders>
            <w:vAlign w:val="center"/>
          </w:tcPr>
          <w:p w:rsidR="00BB3D6A" w:rsidRDefault="00BB3D6A" w:rsidP="00BB3D6A">
            <w:pPr>
              <w:pStyle w:val="379fa9b3-3c03-4e89-a5fc-73592442ef8b30"/>
              <w:spacing w:before="114" w:after="114" w:line="240" w:lineRule="auto"/>
              <w:ind w:left="114" w:right="114"/>
            </w:pPr>
            <w:r>
              <w:t>Соисполнители подпрограмм государственной программы города Москвы</w:t>
            </w:r>
          </w:p>
        </w:tc>
        <w:tc>
          <w:tcPr>
            <w:tcW w:w="624"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0"/>
              <w:spacing w:before="114" w:after="114" w:line="240" w:lineRule="auto"/>
              <w:ind w:left="114" w:right="114"/>
              <w:jc w:val="center"/>
            </w:pPr>
            <w:r>
              <w:t>1.</w:t>
            </w:r>
          </w:p>
        </w:tc>
        <w:tc>
          <w:tcPr>
            <w:tcW w:w="12114" w:type="dxa"/>
            <w:gridSpan w:val="10"/>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1"/>
              <w:spacing w:before="114" w:after="114" w:line="240" w:lineRule="auto"/>
              <w:ind w:left="114" w:right="114"/>
            </w:pPr>
            <w:r>
              <w:t>Департамент здравоохранения города Москвы</w:t>
            </w:r>
          </w:p>
        </w:tc>
      </w:tr>
      <w:tr w:rsidR="00BB3D6A" w:rsidTr="001C3970">
        <w:tc>
          <w:tcPr>
            <w:tcW w:w="2268" w:type="dxa"/>
            <w:gridSpan w:val="2"/>
            <w:vMerge/>
            <w:tcBorders>
              <w:left w:val="single" w:sz="8" w:space="0" w:color="000000"/>
              <w:right w:val="single" w:sz="8" w:space="0" w:color="000000"/>
            </w:tcBorders>
          </w:tcPr>
          <w:p w:rsidR="00BB3D6A" w:rsidRDefault="00BB3D6A" w:rsidP="00BB3D6A">
            <w:pPr>
              <w:pStyle w:val="379fa9b3-3c03-4e89-a5fc-73592442ef8b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0"/>
              <w:spacing w:before="114" w:after="114" w:line="240" w:lineRule="auto"/>
              <w:ind w:left="114" w:right="114"/>
              <w:jc w:val="center"/>
            </w:pPr>
            <w:r>
              <w:t>2.</w:t>
            </w:r>
          </w:p>
        </w:tc>
        <w:tc>
          <w:tcPr>
            <w:tcW w:w="12114" w:type="dxa"/>
            <w:gridSpan w:val="10"/>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1"/>
              <w:spacing w:before="114" w:after="114" w:line="240" w:lineRule="auto"/>
              <w:ind w:left="114" w:right="114"/>
            </w:pPr>
            <w:r>
              <w:t>Департамент культуры города Москвы</w:t>
            </w:r>
          </w:p>
        </w:tc>
      </w:tr>
      <w:tr w:rsidR="00BB3D6A" w:rsidTr="001C3970">
        <w:tc>
          <w:tcPr>
            <w:tcW w:w="2268" w:type="dxa"/>
            <w:gridSpan w:val="2"/>
            <w:vMerge/>
            <w:tcBorders>
              <w:left w:val="single" w:sz="8" w:space="0" w:color="000000"/>
              <w:right w:val="single" w:sz="8" w:space="0" w:color="000000"/>
            </w:tcBorders>
          </w:tcPr>
          <w:p w:rsidR="00BB3D6A" w:rsidRDefault="00BB3D6A" w:rsidP="00BB3D6A">
            <w:pPr>
              <w:pStyle w:val="379fa9b3-3c03-4e89-a5fc-73592442ef8b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0"/>
              <w:spacing w:before="114" w:after="114" w:line="240" w:lineRule="auto"/>
              <w:ind w:left="114" w:right="114"/>
              <w:jc w:val="center"/>
            </w:pPr>
            <w:r>
              <w:t>3.</w:t>
            </w:r>
          </w:p>
        </w:tc>
        <w:tc>
          <w:tcPr>
            <w:tcW w:w="12114" w:type="dxa"/>
            <w:gridSpan w:val="10"/>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1"/>
              <w:spacing w:before="114" w:after="114" w:line="240" w:lineRule="auto"/>
              <w:ind w:left="114" w:right="114"/>
            </w:pPr>
            <w:r>
              <w:t>Департамент городского имущества города Москвы</w:t>
            </w:r>
          </w:p>
        </w:tc>
      </w:tr>
      <w:tr w:rsidR="00BB3D6A" w:rsidTr="001C3970">
        <w:tc>
          <w:tcPr>
            <w:tcW w:w="2268" w:type="dxa"/>
            <w:gridSpan w:val="2"/>
            <w:vMerge/>
            <w:tcBorders>
              <w:left w:val="single" w:sz="8" w:space="0" w:color="000000"/>
              <w:right w:val="single" w:sz="8" w:space="0" w:color="000000"/>
            </w:tcBorders>
          </w:tcPr>
          <w:p w:rsidR="00BB3D6A" w:rsidRDefault="00BB3D6A" w:rsidP="00BB3D6A">
            <w:pPr>
              <w:pStyle w:val="379fa9b3-3c03-4e89-a5fc-73592442ef8b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0"/>
              <w:spacing w:before="114" w:after="114" w:line="240" w:lineRule="auto"/>
              <w:ind w:left="114" w:right="114"/>
              <w:jc w:val="center"/>
            </w:pPr>
            <w:r>
              <w:t>4.</w:t>
            </w:r>
          </w:p>
        </w:tc>
        <w:tc>
          <w:tcPr>
            <w:tcW w:w="12114" w:type="dxa"/>
            <w:gridSpan w:val="10"/>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1"/>
              <w:spacing w:before="114" w:after="114" w:line="240" w:lineRule="auto"/>
              <w:ind w:left="114" w:right="114"/>
            </w:pPr>
            <w:r>
              <w:t>Департамент образования и науки города Москвы</w:t>
            </w:r>
          </w:p>
        </w:tc>
      </w:tr>
      <w:tr w:rsidR="00BB3D6A" w:rsidTr="001C3970">
        <w:tc>
          <w:tcPr>
            <w:tcW w:w="2268" w:type="dxa"/>
            <w:gridSpan w:val="2"/>
            <w:vMerge/>
            <w:tcBorders>
              <w:left w:val="single" w:sz="8" w:space="0" w:color="000000"/>
              <w:right w:val="single" w:sz="8" w:space="0" w:color="000000"/>
            </w:tcBorders>
          </w:tcPr>
          <w:p w:rsidR="00BB3D6A" w:rsidRDefault="00BB3D6A" w:rsidP="00BB3D6A">
            <w:pPr>
              <w:pStyle w:val="379fa9b3-3c03-4e89-a5fc-73592442ef8b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0"/>
              <w:spacing w:before="114" w:after="114" w:line="240" w:lineRule="auto"/>
              <w:ind w:left="114" w:right="114"/>
              <w:jc w:val="center"/>
            </w:pPr>
            <w:r>
              <w:t>5.</w:t>
            </w:r>
          </w:p>
        </w:tc>
        <w:tc>
          <w:tcPr>
            <w:tcW w:w="12114" w:type="dxa"/>
            <w:gridSpan w:val="10"/>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1"/>
              <w:spacing w:before="114" w:after="114" w:line="240" w:lineRule="auto"/>
              <w:ind w:left="114" w:right="114"/>
            </w:pPr>
            <w:r>
              <w:t>Департамент труда и социальной защиты населения города Москвы</w:t>
            </w:r>
          </w:p>
        </w:tc>
      </w:tr>
      <w:tr w:rsidR="00BB3D6A" w:rsidTr="001C3970">
        <w:tc>
          <w:tcPr>
            <w:tcW w:w="2268" w:type="dxa"/>
            <w:gridSpan w:val="2"/>
            <w:vMerge/>
            <w:tcBorders>
              <w:left w:val="single" w:sz="8" w:space="0" w:color="000000"/>
              <w:right w:val="single" w:sz="8" w:space="0" w:color="000000"/>
            </w:tcBorders>
          </w:tcPr>
          <w:p w:rsidR="00BB3D6A" w:rsidRDefault="00BB3D6A" w:rsidP="00BB3D6A">
            <w:pPr>
              <w:pStyle w:val="379fa9b3-3c03-4e89-a5fc-73592442ef8b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0"/>
              <w:spacing w:before="114" w:after="114" w:line="240" w:lineRule="auto"/>
              <w:ind w:left="114" w:right="114"/>
              <w:jc w:val="center"/>
            </w:pPr>
            <w:r>
              <w:t>6.</w:t>
            </w:r>
          </w:p>
        </w:tc>
        <w:tc>
          <w:tcPr>
            <w:tcW w:w="12114" w:type="dxa"/>
            <w:gridSpan w:val="10"/>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1"/>
              <w:spacing w:before="114" w:after="114" w:line="240" w:lineRule="auto"/>
              <w:ind w:left="114" w:right="114"/>
            </w:pPr>
            <w:r>
              <w:t>Департамент инвестиционной и промышленной политики города Москвы</w:t>
            </w:r>
          </w:p>
        </w:tc>
      </w:tr>
      <w:tr w:rsidR="00BB3D6A" w:rsidTr="001C3970">
        <w:tc>
          <w:tcPr>
            <w:tcW w:w="2268" w:type="dxa"/>
            <w:gridSpan w:val="2"/>
            <w:vMerge/>
            <w:tcBorders>
              <w:left w:val="single" w:sz="8" w:space="0" w:color="000000"/>
              <w:right w:val="single" w:sz="8" w:space="0" w:color="000000"/>
            </w:tcBorders>
          </w:tcPr>
          <w:p w:rsidR="00BB3D6A" w:rsidRDefault="00BB3D6A" w:rsidP="00BB3D6A">
            <w:pPr>
              <w:pStyle w:val="379fa9b3-3c03-4e89-a5fc-73592442ef8b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0"/>
              <w:spacing w:before="114" w:after="114" w:line="240" w:lineRule="auto"/>
              <w:ind w:left="114" w:right="114"/>
              <w:jc w:val="center"/>
            </w:pPr>
            <w:r>
              <w:t>7.</w:t>
            </w:r>
          </w:p>
        </w:tc>
        <w:tc>
          <w:tcPr>
            <w:tcW w:w="12114" w:type="dxa"/>
            <w:gridSpan w:val="10"/>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1"/>
              <w:spacing w:before="114" w:after="114" w:line="240" w:lineRule="auto"/>
              <w:ind w:left="114" w:right="114"/>
            </w:pPr>
            <w:r>
              <w:t>Департамент предпринимательства и инновационного развития города Москвы</w:t>
            </w:r>
          </w:p>
        </w:tc>
      </w:tr>
      <w:tr w:rsidR="00BB3D6A" w:rsidTr="001C3970">
        <w:tc>
          <w:tcPr>
            <w:tcW w:w="2268" w:type="dxa"/>
            <w:gridSpan w:val="2"/>
            <w:vMerge/>
            <w:tcBorders>
              <w:left w:val="single" w:sz="8" w:space="0" w:color="000000"/>
              <w:right w:val="single" w:sz="8" w:space="0" w:color="000000"/>
            </w:tcBorders>
          </w:tcPr>
          <w:p w:rsidR="00BB3D6A" w:rsidRDefault="00BB3D6A" w:rsidP="00BB3D6A">
            <w:pPr>
              <w:pStyle w:val="379fa9b3-3c03-4e89-a5fc-73592442ef8b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0"/>
              <w:spacing w:before="114" w:after="114" w:line="240" w:lineRule="auto"/>
              <w:ind w:left="114" w:right="114"/>
              <w:jc w:val="center"/>
            </w:pPr>
            <w:r>
              <w:t>8.</w:t>
            </w:r>
          </w:p>
        </w:tc>
        <w:tc>
          <w:tcPr>
            <w:tcW w:w="12114" w:type="dxa"/>
            <w:gridSpan w:val="10"/>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1"/>
              <w:spacing w:before="114" w:after="114" w:line="240" w:lineRule="auto"/>
              <w:ind w:left="114" w:right="114"/>
            </w:pPr>
            <w:r>
              <w:t>Департамент развития новых территорий города Москвы</w:t>
            </w:r>
          </w:p>
        </w:tc>
      </w:tr>
      <w:tr w:rsidR="00BB3D6A" w:rsidTr="001C3970">
        <w:tc>
          <w:tcPr>
            <w:tcW w:w="2268" w:type="dxa"/>
            <w:gridSpan w:val="2"/>
            <w:vMerge/>
            <w:tcBorders>
              <w:left w:val="single" w:sz="8" w:space="0" w:color="000000"/>
              <w:right w:val="single" w:sz="8" w:space="0" w:color="000000"/>
            </w:tcBorders>
          </w:tcPr>
          <w:p w:rsidR="00BB3D6A" w:rsidRDefault="00BB3D6A" w:rsidP="00BB3D6A">
            <w:pPr>
              <w:pStyle w:val="379fa9b3-3c03-4e89-a5fc-73592442ef8b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0"/>
              <w:spacing w:before="114" w:after="114" w:line="240" w:lineRule="auto"/>
              <w:ind w:left="114" w:right="114"/>
              <w:jc w:val="center"/>
            </w:pPr>
            <w:r>
              <w:t>9.</w:t>
            </w:r>
          </w:p>
        </w:tc>
        <w:tc>
          <w:tcPr>
            <w:tcW w:w="12114" w:type="dxa"/>
            <w:gridSpan w:val="10"/>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1"/>
              <w:spacing w:before="114" w:after="114" w:line="240" w:lineRule="auto"/>
              <w:ind w:left="114" w:right="114"/>
            </w:pPr>
            <w:r>
              <w:t>Комитет по архитектуре и градостроительству города Москвы</w:t>
            </w:r>
          </w:p>
        </w:tc>
      </w:tr>
      <w:tr w:rsidR="00BB3D6A" w:rsidTr="001C3970">
        <w:tc>
          <w:tcPr>
            <w:tcW w:w="2268" w:type="dxa"/>
            <w:gridSpan w:val="2"/>
            <w:vMerge/>
            <w:tcBorders>
              <w:left w:val="single" w:sz="8" w:space="0" w:color="000000"/>
              <w:right w:val="single" w:sz="8" w:space="0" w:color="000000"/>
            </w:tcBorders>
          </w:tcPr>
          <w:p w:rsidR="00BB3D6A" w:rsidRDefault="00BB3D6A" w:rsidP="00BB3D6A">
            <w:pPr>
              <w:pStyle w:val="379fa9b3-3c03-4e89-a5fc-73592442ef8b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0"/>
              <w:spacing w:before="114" w:after="114" w:line="240" w:lineRule="auto"/>
              <w:ind w:left="114" w:right="114"/>
              <w:jc w:val="center"/>
            </w:pPr>
            <w:r>
              <w:t>10.</w:t>
            </w:r>
          </w:p>
        </w:tc>
        <w:tc>
          <w:tcPr>
            <w:tcW w:w="12114" w:type="dxa"/>
            <w:gridSpan w:val="10"/>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1"/>
              <w:spacing w:before="114" w:after="114" w:line="240" w:lineRule="auto"/>
              <w:ind w:left="114" w:right="114"/>
            </w:pPr>
            <w:r>
              <w:t>Комитет по туризму города Москвы</w:t>
            </w:r>
          </w:p>
        </w:tc>
      </w:tr>
      <w:tr w:rsidR="00BB3D6A" w:rsidTr="001C3970">
        <w:tc>
          <w:tcPr>
            <w:tcW w:w="2268" w:type="dxa"/>
            <w:gridSpan w:val="2"/>
            <w:vMerge/>
            <w:tcBorders>
              <w:left w:val="single" w:sz="8" w:space="0" w:color="000000"/>
              <w:right w:val="single" w:sz="8" w:space="0" w:color="000000"/>
            </w:tcBorders>
          </w:tcPr>
          <w:p w:rsidR="00BB3D6A" w:rsidRDefault="00BB3D6A" w:rsidP="00BB3D6A">
            <w:pPr>
              <w:pStyle w:val="379fa9b3-3c03-4e89-a5fc-73592442ef8b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0"/>
              <w:spacing w:before="114" w:after="114" w:line="240" w:lineRule="auto"/>
              <w:ind w:left="114" w:right="114"/>
              <w:jc w:val="center"/>
            </w:pPr>
            <w:r>
              <w:t>11.</w:t>
            </w:r>
          </w:p>
        </w:tc>
        <w:tc>
          <w:tcPr>
            <w:tcW w:w="12114" w:type="dxa"/>
            <w:gridSpan w:val="10"/>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1"/>
              <w:spacing w:before="114" w:after="114" w:line="240" w:lineRule="auto"/>
              <w:ind w:left="114" w:right="114"/>
            </w:pPr>
            <w:r>
              <w:t>Департамент транспорта и развития дорожно-транспортной инфраструктуры города Москвы</w:t>
            </w:r>
          </w:p>
        </w:tc>
      </w:tr>
      <w:tr w:rsidR="00BB3D6A" w:rsidTr="001C3970">
        <w:tc>
          <w:tcPr>
            <w:tcW w:w="2268" w:type="dxa"/>
            <w:gridSpan w:val="2"/>
            <w:vMerge/>
            <w:tcBorders>
              <w:left w:val="single" w:sz="8" w:space="0" w:color="000000"/>
              <w:right w:val="single" w:sz="8" w:space="0" w:color="000000"/>
            </w:tcBorders>
          </w:tcPr>
          <w:p w:rsidR="00BB3D6A" w:rsidRDefault="00BB3D6A" w:rsidP="00BB3D6A">
            <w:pPr>
              <w:pStyle w:val="379fa9b3-3c03-4e89-a5fc-73592442ef8b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0"/>
              <w:spacing w:before="114" w:after="114" w:line="240" w:lineRule="auto"/>
              <w:ind w:left="114" w:right="114"/>
              <w:jc w:val="center"/>
            </w:pPr>
            <w:r>
              <w:t>12.</w:t>
            </w:r>
          </w:p>
        </w:tc>
        <w:tc>
          <w:tcPr>
            <w:tcW w:w="12114" w:type="dxa"/>
            <w:gridSpan w:val="10"/>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1"/>
              <w:spacing w:before="114" w:after="114" w:line="240" w:lineRule="auto"/>
              <w:ind w:left="114" w:right="114"/>
            </w:pPr>
            <w:r>
              <w:t>Департамент спорта города Москвы</w:t>
            </w:r>
          </w:p>
        </w:tc>
      </w:tr>
      <w:tr w:rsidR="00BB3D6A" w:rsidTr="001C3970">
        <w:tc>
          <w:tcPr>
            <w:tcW w:w="2268" w:type="dxa"/>
            <w:gridSpan w:val="2"/>
            <w:vMerge/>
            <w:tcBorders>
              <w:left w:val="single" w:sz="8" w:space="0" w:color="000000"/>
              <w:right w:val="single" w:sz="8" w:space="0" w:color="000000"/>
            </w:tcBorders>
          </w:tcPr>
          <w:p w:rsidR="00BB3D6A" w:rsidRDefault="00BB3D6A" w:rsidP="00BB3D6A">
            <w:pPr>
              <w:pStyle w:val="379fa9b3-3c03-4e89-a5fc-73592442ef8b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0"/>
              <w:spacing w:before="114" w:after="114" w:line="240" w:lineRule="auto"/>
              <w:ind w:left="114" w:right="114"/>
              <w:jc w:val="center"/>
            </w:pPr>
            <w:r>
              <w:t>13.</w:t>
            </w:r>
          </w:p>
        </w:tc>
        <w:tc>
          <w:tcPr>
            <w:tcW w:w="12114" w:type="dxa"/>
            <w:gridSpan w:val="10"/>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1"/>
              <w:spacing w:before="114" w:after="114" w:line="240" w:lineRule="auto"/>
              <w:ind w:left="114" w:right="114"/>
            </w:pPr>
            <w:r>
              <w:t>Департамент природопользования и охраны окружающей среды города Москвы</w:t>
            </w:r>
          </w:p>
        </w:tc>
      </w:tr>
      <w:tr w:rsidR="00BB3D6A" w:rsidTr="001C3970">
        <w:tc>
          <w:tcPr>
            <w:tcW w:w="2268" w:type="dxa"/>
            <w:gridSpan w:val="2"/>
            <w:vMerge/>
            <w:tcBorders>
              <w:left w:val="single" w:sz="8" w:space="0" w:color="000000"/>
              <w:right w:val="single" w:sz="8" w:space="0" w:color="000000"/>
            </w:tcBorders>
          </w:tcPr>
          <w:p w:rsidR="00BB3D6A" w:rsidRDefault="00BB3D6A" w:rsidP="00BB3D6A">
            <w:pPr>
              <w:pStyle w:val="379fa9b3-3c03-4e89-a5fc-73592442ef8b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0"/>
              <w:spacing w:before="114" w:after="114" w:line="240" w:lineRule="auto"/>
              <w:ind w:left="114" w:right="114"/>
              <w:jc w:val="center"/>
            </w:pPr>
            <w:r>
              <w:t>14.</w:t>
            </w:r>
          </w:p>
        </w:tc>
        <w:tc>
          <w:tcPr>
            <w:tcW w:w="12114" w:type="dxa"/>
            <w:gridSpan w:val="10"/>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1"/>
              <w:spacing w:before="114" w:after="114" w:line="240" w:lineRule="auto"/>
              <w:ind w:left="114" w:right="114"/>
            </w:pPr>
            <w:r>
              <w:t>Департамент гражданского строительства города Москвы</w:t>
            </w:r>
          </w:p>
        </w:tc>
      </w:tr>
      <w:tr w:rsidR="00BB3D6A" w:rsidTr="001C3970">
        <w:tc>
          <w:tcPr>
            <w:tcW w:w="2268" w:type="dxa"/>
            <w:gridSpan w:val="2"/>
            <w:vMerge/>
            <w:tcBorders>
              <w:left w:val="single" w:sz="8" w:space="0" w:color="000000"/>
              <w:right w:val="single" w:sz="8" w:space="0" w:color="000000"/>
            </w:tcBorders>
          </w:tcPr>
          <w:p w:rsidR="00BB3D6A" w:rsidRDefault="00BB3D6A" w:rsidP="00BB3D6A">
            <w:pPr>
              <w:pStyle w:val="379fa9b3-3c03-4e89-a5fc-73592442ef8b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0"/>
              <w:spacing w:before="114" w:after="114" w:line="240" w:lineRule="auto"/>
              <w:ind w:left="114" w:right="114"/>
              <w:jc w:val="center"/>
            </w:pPr>
            <w:r>
              <w:t>15.</w:t>
            </w:r>
          </w:p>
        </w:tc>
        <w:tc>
          <w:tcPr>
            <w:tcW w:w="12114" w:type="dxa"/>
            <w:gridSpan w:val="10"/>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1"/>
              <w:spacing w:before="114" w:after="114" w:line="240" w:lineRule="auto"/>
              <w:ind w:left="114" w:right="114"/>
            </w:pPr>
            <w:r>
              <w:t>Департамент строительства транспортной и инженерной инфраструктуры города Москвы</w:t>
            </w:r>
          </w:p>
        </w:tc>
      </w:tr>
      <w:tr w:rsidR="00BB3D6A" w:rsidTr="001C3970">
        <w:tc>
          <w:tcPr>
            <w:tcW w:w="2268" w:type="dxa"/>
            <w:gridSpan w:val="2"/>
            <w:vMerge/>
            <w:tcBorders>
              <w:left w:val="single" w:sz="8" w:space="0" w:color="000000"/>
              <w:right w:val="single" w:sz="8" w:space="0" w:color="000000"/>
            </w:tcBorders>
          </w:tcPr>
          <w:p w:rsidR="00BB3D6A" w:rsidRDefault="00BB3D6A" w:rsidP="00BB3D6A">
            <w:pPr>
              <w:pStyle w:val="379fa9b3-3c03-4e89-a5fc-73592442ef8b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0"/>
              <w:spacing w:before="114" w:after="114" w:line="240" w:lineRule="auto"/>
              <w:ind w:left="114" w:right="114"/>
              <w:jc w:val="center"/>
            </w:pPr>
            <w:r>
              <w:t>16.</w:t>
            </w:r>
          </w:p>
        </w:tc>
        <w:tc>
          <w:tcPr>
            <w:tcW w:w="12114" w:type="dxa"/>
            <w:gridSpan w:val="10"/>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1"/>
              <w:spacing w:before="114" w:after="114" w:line="240" w:lineRule="auto"/>
              <w:ind w:left="114" w:right="114"/>
            </w:pPr>
            <w:r>
              <w:t>Департамент торговли и услуг города Москвы</w:t>
            </w:r>
          </w:p>
        </w:tc>
      </w:tr>
      <w:tr w:rsidR="00BB3D6A" w:rsidTr="001C3970">
        <w:tc>
          <w:tcPr>
            <w:tcW w:w="2268" w:type="dxa"/>
            <w:gridSpan w:val="2"/>
            <w:vMerge/>
            <w:tcBorders>
              <w:left w:val="single" w:sz="8" w:space="0" w:color="000000"/>
              <w:right w:val="single" w:sz="8" w:space="0" w:color="000000"/>
            </w:tcBorders>
          </w:tcPr>
          <w:p w:rsidR="00BB3D6A" w:rsidRDefault="00BB3D6A" w:rsidP="00BB3D6A">
            <w:pPr>
              <w:pStyle w:val="379fa9b3-3c03-4e89-a5fc-73592442ef8b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0"/>
              <w:spacing w:before="114" w:after="114" w:line="240" w:lineRule="auto"/>
              <w:ind w:left="114" w:right="114"/>
              <w:jc w:val="center"/>
            </w:pPr>
            <w:r>
              <w:t>17.</w:t>
            </w:r>
          </w:p>
        </w:tc>
        <w:tc>
          <w:tcPr>
            <w:tcW w:w="12114" w:type="dxa"/>
            <w:gridSpan w:val="10"/>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1"/>
              <w:spacing w:before="114" w:after="114" w:line="240" w:lineRule="auto"/>
              <w:ind w:left="114" w:right="114"/>
            </w:pPr>
            <w:r>
              <w:t>Департамент информационных технологий города Москвы</w:t>
            </w:r>
          </w:p>
        </w:tc>
      </w:tr>
      <w:tr w:rsidR="00BB3D6A" w:rsidTr="001C3970">
        <w:tc>
          <w:tcPr>
            <w:tcW w:w="2268" w:type="dxa"/>
            <w:gridSpan w:val="2"/>
            <w:vMerge/>
            <w:tcBorders>
              <w:left w:val="single" w:sz="8" w:space="0" w:color="000000"/>
              <w:right w:val="single" w:sz="8" w:space="0" w:color="000000"/>
            </w:tcBorders>
          </w:tcPr>
          <w:p w:rsidR="00BB3D6A" w:rsidRDefault="00BB3D6A" w:rsidP="00BB3D6A">
            <w:pPr>
              <w:pStyle w:val="379fa9b3-3c03-4e89-a5fc-73592442ef8b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0"/>
              <w:spacing w:before="114" w:after="114" w:line="240" w:lineRule="auto"/>
              <w:ind w:left="114" w:right="114"/>
              <w:jc w:val="center"/>
            </w:pPr>
            <w:r>
              <w:t>18.</w:t>
            </w:r>
          </w:p>
        </w:tc>
        <w:tc>
          <w:tcPr>
            <w:tcW w:w="12114" w:type="dxa"/>
            <w:gridSpan w:val="10"/>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1"/>
              <w:spacing w:before="114" w:after="114" w:line="240" w:lineRule="auto"/>
              <w:ind w:left="114" w:right="114"/>
            </w:pPr>
            <w:r>
              <w:t>Департамент средств массовой информации и рекламы города Москвы</w:t>
            </w:r>
          </w:p>
        </w:tc>
      </w:tr>
      <w:tr w:rsidR="00BB3D6A" w:rsidTr="001C3970">
        <w:tc>
          <w:tcPr>
            <w:tcW w:w="2268" w:type="dxa"/>
            <w:gridSpan w:val="2"/>
            <w:vMerge/>
            <w:tcBorders>
              <w:left w:val="single" w:sz="8" w:space="0" w:color="000000"/>
              <w:right w:val="single" w:sz="8" w:space="0" w:color="000000"/>
            </w:tcBorders>
          </w:tcPr>
          <w:p w:rsidR="00BB3D6A" w:rsidRDefault="00BB3D6A" w:rsidP="00BB3D6A">
            <w:pPr>
              <w:pStyle w:val="379fa9b3-3c03-4e89-a5fc-73592442ef8b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0"/>
              <w:spacing w:before="114" w:after="114" w:line="240" w:lineRule="auto"/>
              <w:ind w:left="114" w:right="114"/>
              <w:jc w:val="center"/>
            </w:pPr>
            <w:r>
              <w:t>19.</w:t>
            </w:r>
          </w:p>
        </w:tc>
        <w:tc>
          <w:tcPr>
            <w:tcW w:w="12114" w:type="dxa"/>
            <w:gridSpan w:val="10"/>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1"/>
              <w:spacing w:before="114" w:after="114" w:line="240" w:lineRule="auto"/>
              <w:ind w:left="114" w:right="114"/>
            </w:pPr>
            <w:r>
              <w:t>Департамент капитального ремонта города Москвы</w:t>
            </w:r>
          </w:p>
        </w:tc>
      </w:tr>
      <w:tr w:rsidR="00BB3D6A" w:rsidTr="001C3970">
        <w:tc>
          <w:tcPr>
            <w:tcW w:w="2268" w:type="dxa"/>
            <w:gridSpan w:val="2"/>
            <w:vMerge/>
            <w:tcBorders>
              <w:left w:val="single" w:sz="8" w:space="0" w:color="000000"/>
              <w:right w:val="single" w:sz="8" w:space="0" w:color="000000"/>
            </w:tcBorders>
          </w:tcPr>
          <w:p w:rsidR="00BB3D6A" w:rsidRDefault="00BB3D6A" w:rsidP="00BB3D6A">
            <w:pPr>
              <w:pStyle w:val="379fa9b3-3c03-4e89-a5fc-73592442ef8b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0"/>
              <w:spacing w:before="114" w:after="114" w:line="240" w:lineRule="auto"/>
              <w:ind w:left="114" w:right="114"/>
              <w:jc w:val="center"/>
            </w:pPr>
            <w:r>
              <w:t>20.</w:t>
            </w:r>
          </w:p>
        </w:tc>
        <w:tc>
          <w:tcPr>
            <w:tcW w:w="12114" w:type="dxa"/>
            <w:gridSpan w:val="10"/>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1"/>
              <w:spacing w:before="114" w:after="114" w:line="240" w:lineRule="auto"/>
              <w:ind w:left="114" w:right="114"/>
            </w:pPr>
            <w:r>
              <w:t>Департамент градостроительной политики города Москвы</w:t>
            </w:r>
          </w:p>
        </w:tc>
      </w:tr>
      <w:tr w:rsidR="00BB3D6A" w:rsidTr="001C3970">
        <w:tc>
          <w:tcPr>
            <w:tcW w:w="2268" w:type="dxa"/>
            <w:gridSpan w:val="2"/>
            <w:vMerge/>
            <w:tcBorders>
              <w:left w:val="single" w:sz="8" w:space="0" w:color="000000"/>
              <w:right w:val="single" w:sz="8" w:space="0" w:color="000000"/>
            </w:tcBorders>
          </w:tcPr>
          <w:p w:rsidR="00BB3D6A" w:rsidRDefault="00BB3D6A" w:rsidP="00BB3D6A">
            <w:pPr>
              <w:pStyle w:val="379fa9b3-3c03-4e89-a5fc-73592442ef8b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0"/>
              <w:spacing w:before="114" w:after="114" w:line="240" w:lineRule="auto"/>
              <w:ind w:left="114" w:right="114"/>
              <w:jc w:val="center"/>
            </w:pPr>
            <w:r>
              <w:t>21.</w:t>
            </w:r>
          </w:p>
        </w:tc>
        <w:tc>
          <w:tcPr>
            <w:tcW w:w="12114" w:type="dxa"/>
            <w:gridSpan w:val="10"/>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1"/>
              <w:spacing w:before="114" w:after="114" w:line="240" w:lineRule="auto"/>
              <w:ind w:left="114" w:right="114"/>
            </w:pPr>
            <w:r>
              <w:t>Комитет государственного строительного надзора города Москвы</w:t>
            </w:r>
          </w:p>
        </w:tc>
      </w:tr>
      <w:tr w:rsidR="00BB3D6A" w:rsidTr="001C3970">
        <w:tc>
          <w:tcPr>
            <w:tcW w:w="2268" w:type="dxa"/>
            <w:gridSpan w:val="2"/>
            <w:vMerge/>
            <w:tcBorders>
              <w:left w:val="single" w:sz="8" w:space="0" w:color="000000"/>
              <w:right w:val="single" w:sz="8" w:space="0" w:color="000000"/>
            </w:tcBorders>
          </w:tcPr>
          <w:p w:rsidR="00BB3D6A" w:rsidRDefault="00BB3D6A" w:rsidP="00BB3D6A">
            <w:pPr>
              <w:pStyle w:val="379fa9b3-3c03-4e89-a5fc-73592442ef8b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0"/>
              <w:spacing w:before="114" w:after="114" w:line="240" w:lineRule="auto"/>
              <w:ind w:left="114" w:right="114"/>
              <w:jc w:val="center"/>
            </w:pPr>
            <w:r>
              <w:t>22.</w:t>
            </w:r>
          </w:p>
        </w:tc>
        <w:tc>
          <w:tcPr>
            <w:tcW w:w="12114" w:type="dxa"/>
            <w:gridSpan w:val="10"/>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1"/>
              <w:spacing w:before="114" w:after="114" w:line="240" w:lineRule="auto"/>
              <w:ind w:left="114" w:right="114"/>
            </w:pPr>
            <w:r>
              <w:t>Префектура Восточного административного округа города Москвы</w:t>
            </w:r>
          </w:p>
        </w:tc>
      </w:tr>
      <w:tr w:rsidR="00BB3D6A" w:rsidTr="001C3970">
        <w:tc>
          <w:tcPr>
            <w:tcW w:w="2268" w:type="dxa"/>
            <w:gridSpan w:val="2"/>
            <w:vMerge/>
            <w:tcBorders>
              <w:left w:val="single" w:sz="8" w:space="0" w:color="000000"/>
              <w:right w:val="single" w:sz="8" w:space="0" w:color="000000"/>
            </w:tcBorders>
          </w:tcPr>
          <w:p w:rsidR="00BB3D6A" w:rsidRDefault="00BB3D6A" w:rsidP="00BB3D6A">
            <w:pPr>
              <w:pStyle w:val="379fa9b3-3c03-4e89-a5fc-73592442ef8b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0"/>
              <w:spacing w:before="114" w:after="114" w:line="240" w:lineRule="auto"/>
              <w:ind w:left="114" w:right="114"/>
              <w:jc w:val="center"/>
            </w:pPr>
            <w:r>
              <w:t>23.</w:t>
            </w:r>
          </w:p>
        </w:tc>
        <w:tc>
          <w:tcPr>
            <w:tcW w:w="12114" w:type="dxa"/>
            <w:gridSpan w:val="10"/>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1"/>
              <w:spacing w:before="114" w:after="114" w:line="240" w:lineRule="auto"/>
              <w:ind w:left="114" w:right="114"/>
            </w:pPr>
            <w:r>
              <w:t>Префектура Западного административного округа города Москвы</w:t>
            </w:r>
          </w:p>
        </w:tc>
      </w:tr>
      <w:tr w:rsidR="00BB3D6A" w:rsidTr="001C3970">
        <w:tc>
          <w:tcPr>
            <w:tcW w:w="2268" w:type="dxa"/>
            <w:gridSpan w:val="2"/>
            <w:vMerge/>
            <w:tcBorders>
              <w:left w:val="single" w:sz="8" w:space="0" w:color="000000"/>
              <w:right w:val="single" w:sz="8" w:space="0" w:color="000000"/>
            </w:tcBorders>
          </w:tcPr>
          <w:p w:rsidR="00BB3D6A" w:rsidRDefault="00BB3D6A" w:rsidP="00BB3D6A">
            <w:pPr>
              <w:pStyle w:val="379fa9b3-3c03-4e89-a5fc-73592442ef8b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0"/>
              <w:spacing w:before="114" w:after="114" w:line="240" w:lineRule="auto"/>
              <w:ind w:left="114" w:right="114"/>
              <w:jc w:val="center"/>
            </w:pPr>
            <w:r>
              <w:t>24.</w:t>
            </w:r>
          </w:p>
        </w:tc>
        <w:tc>
          <w:tcPr>
            <w:tcW w:w="12114" w:type="dxa"/>
            <w:gridSpan w:val="10"/>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1"/>
              <w:spacing w:before="114" w:after="114" w:line="240" w:lineRule="auto"/>
              <w:ind w:left="114" w:right="114"/>
            </w:pPr>
            <w:r>
              <w:t>Префектура Зеленоградского административного округа города Москвы</w:t>
            </w:r>
          </w:p>
        </w:tc>
      </w:tr>
      <w:tr w:rsidR="00BB3D6A" w:rsidTr="001C3970">
        <w:tc>
          <w:tcPr>
            <w:tcW w:w="2268" w:type="dxa"/>
            <w:gridSpan w:val="2"/>
            <w:vMerge/>
            <w:tcBorders>
              <w:left w:val="single" w:sz="8" w:space="0" w:color="000000"/>
              <w:right w:val="single" w:sz="8" w:space="0" w:color="000000"/>
            </w:tcBorders>
          </w:tcPr>
          <w:p w:rsidR="00BB3D6A" w:rsidRDefault="00BB3D6A" w:rsidP="00BB3D6A">
            <w:pPr>
              <w:pStyle w:val="379fa9b3-3c03-4e89-a5fc-73592442ef8b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0"/>
              <w:spacing w:before="114" w:after="114" w:line="240" w:lineRule="auto"/>
              <w:ind w:left="114" w:right="114"/>
              <w:jc w:val="center"/>
            </w:pPr>
            <w:r>
              <w:t>25.</w:t>
            </w:r>
          </w:p>
        </w:tc>
        <w:tc>
          <w:tcPr>
            <w:tcW w:w="12114" w:type="dxa"/>
            <w:gridSpan w:val="10"/>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1"/>
              <w:spacing w:before="114" w:after="114" w:line="240" w:lineRule="auto"/>
              <w:ind w:left="114" w:right="114"/>
            </w:pPr>
            <w:r>
              <w:t>Префектура Северного административного округа города Москвы</w:t>
            </w:r>
          </w:p>
        </w:tc>
      </w:tr>
      <w:tr w:rsidR="00BB3D6A" w:rsidTr="001C3970">
        <w:tc>
          <w:tcPr>
            <w:tcW w:w="2268" w:type="dxa"/>
            <w:gridSpan w:val="2"/>
            <w:vMerge/>
            <w:tcBorders>
              <w:left w:val="single" w:sz="8" w:space="0" w:color="000000"/>
              <w:right w:val="single" w:sz="8" w:space="0" w:color="000000"/>
            </w:tcBorders>
          </w:tcPr>
          <w:p w:rsidR="00BB3D6A" w:rsidRDefault="00BB3D6A" w:rsidP="00BB3D6A">
            <w:pPr>
              <w:pStyle w:val="379fa9b3-3c03-4e89-a5fc-73592442ef8b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0"/>
              <w:spacing w:before="114" w:after="114" w:line="240" w:lineRule="auto"/>
              <w:ind w:left="114" w:right="114"/>
              <w:jc w:val="center"/>
            </w:pPr>
            <w:r>
              <w:t>26.</w:t>
            </w:r>
          </w:p>
        </w:tc>
        <w:tc>
          <w:tcPr>
            <w:tcW w:w="12114" w:type="dxa"/>
            <w:gridSpan w:val="10"/>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1"/>
              <w:spacing w:before="114" w:after="114" w:line="240" w:lineRule="auto"/>
              <w:ind w:left="114" w:right="114"/>
            </w:pPr>
            <w:r>
              <w:t>Префектура Северо-Восточного административного округа города Москвы</w:t>
            </w:r>
          </w:p>
        </w:tc>
      </w:tr>
      <w:tr w:rsidR="00BB3D6A" w:rsidTr="001C3970">
        <w:tc>
          <w:tcPr>
            <w:tcW w:w="2268" w:type="dxa"/>
            <w:gridSpan w:val="2"/>
            <w:vMerge/>
            <w:tcBorders>
              <w:left w:val="single" w:sz="8" w:space="0" w:color="000000"/>
              <w:right w:val="single" w:sz="8" w:space="0" w:color="000000"/>
            </w:tcBorders>
          </w:tcPr>
          <w:p w:rsidR="00BB3D6A" w:rsidRDefault="00BB3D6A" w:rsidP="00BB3D6A">
            <w:pPr>
              <w:pStyle w:val="379fa9b3-3c03-4e89-a5fc-73592442ef8b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0"/>
              <w:spacing w:before="114" w:after="114" w:line="240" w:lineRule="auto"/>
              <w:ind w:left="114" w:right="114"/>
              <w:jc w:val="center"/>
            </w:pPr>
            <w:r>
              <w:t>27.</w:t>
            </w:r>
          </w:p>
        </w:tc>
        <w:tc>
          <w:tcPr>
            <w:tcW w:w="12114" w:type="dxa"/>
            <w:gridSpan w:val="10"/>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1"/>
              <w:spacing w:before="114" w:after="114" w:line="240" w:lineRule="auto"/>
              <w:ind w:left="114" w:right="114"/>
            </w:pPr>
            <w:r>
              <w:t>Префектура Северо-Западного административного округа города Москвы</w:t>
            </w:r>
          </w:p>
        </w:tc>
      </w:tr>
      <w:tr w:rsidR="00BB3D6A" w:rsidTr="001C3970">
        <w:tc>
          <w:tcPr>
            <w:tcW w:w="2268" w:type="dxa"/>
            <w:gridSpan w:val="2"/>
            <w:vMerge/>
            <w:tcBorders>
              <w:left w:val="single" w:sz="8" w:space="0" w:color="000000"/>
              <w:right w:val="single" w:sz="8" w:space="0" w:color="000000"/>
            </w:tcBorders>
          </w:tcPr>
          <w:p w:rsidR="00BB3D6A" w:rsidRDefault="00BB3D6A" w:rsidP="00BB3D6A">
            <w:pPr>
              <w:pStyle w:val="379fa9b3-3c03-4e89-a5fc-73592442ef8b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0"/>
              <w:spacing w:before="114" w:after="114" w:line="240" w:lineRule="auto"/>
              <w:ind w:left="114" w:right="114"/>
              <w:jc w:val="center"/>
            </w:pPr>
            <w:r>
              <w:t>28.</w:t>
            </w:r>
          </w:p>
        </w:tc>
        <w:tc>
          <w:tcPr>
            <w:tcW w:w="12114" w:type="dxa"/>
            <w:gridSpan w:val="10"/>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1"/>
              <w:spacing w:before="114" w:after="114" w:line="240" w:lineRule="auto"/>
              <w:ind w:left="114" w:right="114"/>
            </w:pPr>
            <w:r>
              <w:t>Префектура Центрального административного округа города Москвы</w:t>
            </w:r>
          </w:p>
        </w:tc>
      </w:tr>
      <w:tr w:rsidR="00BB3D6A" w:rsidTr="001C3970">
        <w:tc>
          <w:tcPr>
            <w:tcW w:w="2268" w:type="dxa"/>
            <w:gridSpan w:val="2"/>
            <w:vMerge/>
            <w:tcBorders>
              <w:left w:val="single" w:sz="8" w:space="0" w:color="000000"/>
              <w:right w:val="single" w:sz="8" w:space="0" w:color="000000"/>
            </w:tcBorders>
          </w:tcPr>
          <w:p w:rsidR="00BB3D6A" w:rsidRDefault="00BB3D6A" w:rsidP="00BB3D6A">
            <w:pPr>
              <w:pStyle w:val="379fa9b3-3c03-4e89-a5fc-73592442ef8b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0"/>
              <w:spacing w:before="114" w:after="114" w:line="240" w:lineRule="auto"/>
              <w:ind w:left="114" w:right="114"/>
              <w:jc w:val="center"/>
            </w:pPr>
            <w:r>
              <w:t>29.</w:t>
            </w:r>
          </w:p>
        </w:tc>
        <w:tc>
          <w:tcPr>
            <w:tcW w:w="12114" w:type="dxa"/>
            <w:gridSpan w:val="10"/>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1"/>
              <w:spacing w:before="114" w:after="114" w:line="240" w:lineRule="auto"/>
              <w:ind w:left="114" w:right="114"/>
            </w:pPr>
            <w:r>
              <w:t>Префектура Юго-Восточного административного округа города Москвы</w:t>
            </w:r>
          </w:p>
        </w:tc>
      </w:tr>
      <w:tr w:rsidR="00BB3D6A" w:rsidTr="001C3970">
        <w:tc>
          <w:tcPr>
            <w:tcW w:w="2268" w:type="dxa"/>
            <w:gridSpan w:val="2"/>
            <w:vMerge/>
            <w:tcBorders>
              <w:left w:val="single" w:sz="8" w:space="0" w:color="000000"/>
              <w:right w:val="single" w:sz="8" w:space="0" w:color="000000"/>
            </w:tcBorders>
          </w:tcPr>
          <w:p w:rsidR="00BB3D6A" w:rsidRDefault="00BB3D6A" w:rsidP="00BB3D6A">
            <w:pPr>
              <w:pStyle w:val="379fa9b3-3c03-4e89-a5fc-73592442ef8b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0"/>
              <w:spacing w:before="114" w:after="114" w:line="240" w:lineRule="auto"/>
              <w:ind w:left="114" w:right="114"/>
              <w:jc w:val="center"/>
            </w:pPr>
            <w:r>
              <w:t>30.</w:t>
            </w:r>
          </w:p>
        </w:tc>
        <w:tc>
          <w:tcPr>
            <w:tcW w:w="12114" w:type="dxa"/>
            <w:gridSpan w:val="10"/>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1"/>
              <w:spacing w:before="114" w:after="114" w:line="240" w:lineRule="auto"/>
              <w:ind w:left="114" w:right="114"/>
            </w:pPr>
            <w:r>
              <w:t>Префектура Юго-Западного административного округа города Москвы</w:t>
            </w:r>
          </w:p>
        </w:tc>
      </w:tr>
      <w:tr w:rsidR="00BB3D6A" w:rsidTr="001C3970">
        <w:tc>
          <w:tcPr>
            <w:tcW w:w="2268" w:type="dxa"/>
            <w:gridSpan w:val="2"/>
            <w:vMerge/>
            <w:tcBorders>
              <w:left w:val="single" w:sz="8" w:space="0" w:color="000000"/>
              <w:right w:val="single" w:sz="8" w:space="0" w:color="000000"/>
            </w:tcBorders>
          </w:tcPr>
          <w:p w:rsidR="00BB3D6A" w:rsidRDefault="00BB3D6A" w:rsidP="00BB3D6A">
            <w:pPr>
              <w:pStyle w:val="379fa9b3-3c03-4e89-a5fc-73592442ef8b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0"/>
              <w:spacing w:before="114" w:after="114" w:line="240" w:lineRule="auto"/>
              <w:ind w:left="114" w:right="114"/>
              <w:jc w:val="center"/>
            </w:pPr>
            <w:r>
              <w:t>31.</w:t>
            </w:r>
          </w:p>
        </w:tc>
        <w:tc>
          <w:tcPr>
            <w:tcW w:w="12114" w:type="dxa"/>
            <w:gridSpan w:val="10"/>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1"/>
              <w:spacing w:before="114" w:after="114" w:line="240" w:lineRule="auto"/>
              <w:ind w:left="114" w:right="114"/>
            </w:pPr>
            <w:r>
              <w:t>Префектура Южного административного округа города Москвы</w:t>
            </w:r>
          </w:p>
        </w:tc>
      </w:tr>
      <w:tr w:rsidR="00BB3D6A" w:rsidTr="001C3970">
        <w:tc>
          <w:tcPr>
            <w:tcW w:w="2268" w:type="dxa"/>
            <w:gridSpan w:val="2"/>
            <w:vMerge/>
            <w:tcBorders>
              <w:left w:val="single" w:sz="8" w:space="0" w:color="000000"/>
              <w:bottom w:val="single" w:sz="8" w:space="0" w:color="000000"/>
              <w:right w:val="single" w:sz="8" w:space="0" w:color="000000"/>
            </w:tcBorders>
          </w:tcPr>
          <w:p w:rsidR="00BB3D6A" w:rsidRDefault="00BB3D6A" w:rsidP="00BB3D6A">
            <w:pPr>
              <w:pStyle w:val="379fa9b3-3c03-4e89-a5fc-73592442ef8b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0"/>
              <w:spacing w:before="114" w:after="114" w:line="240" w:lineRule="auto"/>
              <w:ind w:left="114" w:right="114"/>
              <w:jc w:val="center"/>
            </w:pPr>
            <w:r>
              <w:t>32.</w:t>
            </w:r>
          </w:p>
        </w:tc>
        <w:tc>
          <w:tcPr>
            <w:tcW w:w="12114" w:type="dxa"/>
            <w:gridSpan w:val="10"/>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7567c62e-b688-4930-9a3f-d9e9fb51c45231"/>
              <w:spacing w:before="114" w:after="114" w:line="240" w:lineRule="auto"/>
              <w:ind w:left="114" w:right="114"/>
            </w:pPr>
            <w:r>
              <w:t>Префектура Троицкого и Новомосковского административных округов города Москвы</w:t>
            </w:r>
          </w:p>
        </w:tc>
      </w:tr>
      <w:tr w:rsidR="00BB3D6A" w:rsidTr="001C3970">
        <w:trPr>
          <w:cantSplit/>
        </w:trPr>
        <w:tc>
          <w:tcPr>
            <w:tcW w:w="2268"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34"/>
              <w:spacing w:before="114" w:after="114" w:line="240" w:lineRule="auto"/>
              <w:ind w:left="114" w:right="114"/>
            </w:pPr>
            <w:r>
              <w:t>Этапы реализации государственной программы города Москвы</w:t>
            </w:r>
          </w:p>
        </w:tc>
        <w:tc>
          <w:tcPr>
            <w:tcW w:w="12738" w:type="dxa"/>
            <w:gridSpan w:val="11"/>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35"/>
              <w:spacing w:before="114" w:after="0" w:line="240" w:lineRule="auto"/>
              <w:ind w:left="114" w:right="114"/>
            </w:pPr>
            <w:r>
              <w:t>Этап: 01.01.2019 - 31.12.2024</w:t>
            </w:r>
          </w:p>
          <w:p w:rsidR="00BB3D6A" w:rsidRDefault="00BB3D6A" w:rsidP="00BB3D6A">
            <w:pPr>
              <w:pStyle w:val="379fa9b3-3c03-4e89-a5fc-73592442ef8b35"/>
              <w:spacing w:after="114" w:line="240" w:lineRule="auto"/>
              <w:ind w:left="114" w:right="114"/>
            </w:pPr>
            <w:r>
              <w:t>Этап: 01.01.2025 - 31.12.2028</w:t>
            </w:r>
          </w:p>
        </w:tc>
      </w:tr>
      <w:tr w:rsidR="00BB3D6A" w:rsidTr="001C3970">
        <w:tc>
          <w:tcPr>
            <w:tcW w:w="2268" w:type="dxa"/>
            <w:gridSpan w:val="2"/>
            <w:vMerge w:val="restart"/>
            <w:tcBorders>
              <w:top w:val="single" w:sz="8" w:space="0" w:color="000000"/>
              <w:left w:val="single" w:sz="8" w:space="0" w:color="000000"/>
              <w:right w:val="single" w:sz="8" w:space="0" w:color="000000"/>
            </w:tcBorders>
            <w:vAlign w:val="center"/>
          </w:tcPr>
          <w:p w:rsidR="00BB3D6A" w:rsidRDefault="00BB3D6A" w:rsidP="00BB3D6A">
            <w:pPr>
              <w:pStyle w:val="379fa9b3-3c03-4e89-a5fc-73592442ef8b36"/>
              <w:spacing w:before="114" w:after="114" w:line="240" w:lineRule="auto"/>
              <w:ind w:left="114" w:right="114"/>
            </w:pPr>
            <w:r>
              <w:t>Цели государственной программы города Москвы</w:t>
            </w: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37"/>
              <w:spacing w:before="114" w:after="114" w:line="240" w:lineRule="auto"/>
              <w:ind w:left="114" w:right="114"/>
              <w:jc w:val="center"/>
            </w:pPr>
            <w:r>
              <w:t>1.</w:t>
            </w:r>
          </w:p>
        </w:tc>
        <w:tc>
          <w:tcPr>
            <w:tcW w:w="12114" w:type="dxa"/>
            <w:gridSpan w:val="10"/>
            <w:tcBorders>
              <w:top w:val="single" w:sz="8" w:space="0" w:color="000000"/>
              <w:left w:val="single" w:sz="8" w:space="0" w:color="000000"/>
              <w:bottom w:val="single" w:sz="8" w:space="0" w:color="000000"/>
              <w:right w:val="single" w:sz="8" w:space="0" w:color="000000"/>
            </w:tcBorders>
            <w:vAlign w:val="center"/>
          </w:tcPr>
          <w:p w:rsidR="00BB3D6A" w:rsidRPr="00651D81" w:rsidRDefault="00BB3D6A" w:rsidP="00BB3D6A">
            <w:pPr>
              <w:pStyle w:val="379fa9b3-3c03-4e89-a5fc-73592442ef8b38"/>
              <w:spacing w:after="114" w:line="240" w:lineRule="auto"/>
              <w:ind w:left="114" w:right="114"/>
              <w:rPr>
                <w:szCs w:val="18"/>
              </w:rPr>
            </w:pPr>
            <w:r w:rsidRPr="00D6131B">
              <w:rPr>
                <w:szCs w:val="18"/>
              </w:rPr>
              <w:t>Гарантированное обеспечение потребителей города Москвы необходимым набором коммунальных услуг при надежной и эффективной работе коммунальной инфраструктуры города Москвы.</w:t>
            </w:r>
          </w:p>
        </w:tc>
      </w:tr>
      <w:tr w:rsidR="00BB3D6A" w:rsidTr="001C3970">
        <w:trPr>
          <w:trHeight w:val="430"/>
        </w:trPr>
        <w:tc>
          <w:tcPr>
            <w:tcW w:w="2268" w:type="dxa"/>
            <w:gridSpan w:val="2"/>
            <w:vMerge/>
            <w:tcBorders>
              <w:left w:val="single" w:sz="8" w:space="0" w:color="000000"/>
              <w:bottom w:val="single" w:sz="8" w:space="0" w:color="000000"/>
              <w:right w:val="single" w:sz="8" w:space="0" w:color="000000"/>
            </w:tcBorders>
            <w:vAlign w:val="center"/>
          </w:tcPr>
          <w:p w:rsidR="00BB3D6A" w:rsidRDefault="00BB3D6A" w:rsidP="00BB3D6A">
            <w:pPr>
              <w:pStyle w:val="379fa9b3-3c03-4e89-a5fc-73592442ef8b36"/>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37"/>
              <w:spacing w:before="114" w:after="114" w:line="240" w:lineRule="auto"/>
              <w:ind w:left="114" w:right="114"/>
              <w:jc w:val="center"/>
            </w:pPr>
            <w:r>
              <w:t>2.</w:t>
            </w:r>
          </w:p>
        </w:tc>
        <w:tc>
          <w:tcPr>
            <w:tcW w:w="12114" w:type="dxa"/>
            <w:gridSpan w:val="10"/>
            <w:tcBorders>
              <w:top w:val="single" w:sz="8" w:space="0" w:color="000000"/>
              <w:left w:val="single" w:sz="8" w:space="0" w:color="000000"/>
              <w:bottom w:val="single" w:sz="8" w:space="0" w:color="000000"/>
              <w:right w:val="single" w:sz="8" w:space="0" w:color="000000"/>
            </w:tcBorders>
            <w:vAlign w:val="center"/>
          </w:tcPr>
          <w:p w:rsidR="00BB3D6A" w:rsidRPr="00D6131B" w:rsidRDefault="00BB3D6A" w:rsidP="00BB3D6A">
            <w:pPr>
              <w:pStyle w:val="379fa9b3-3c03-4e89-a5fc-73592442ef8b38"/>
              <w:spacing w:after="114" w:line="240" w:lineRule="auto"/>
              <w:ind w:left="114" w:right="114"/>
              <w:rPr>
                <w:szCs w:val="18"/>
              </w:rPr>
            </w:pPr>
            <w:r w:rsidRPr="00D6131B">
              <w:rPr>
                <w:szCs w:val="18"/>
              </w:rPr>
              <w:t>Снижение энергоёмкости валового регионального продукта</w:t>
            </w:r>
          </w:p>
        </w:tc>
      </w:tr>
      <w:tr w:rsidR="00BB3D6A" w:rsidTr="001C3970">
        <w:tc>
          <w:tcPr>
            <w:tcW w:w="2268" w:type="dxa"/>
            <w:gridSpan w:val="2"/>
            <w:vMerge w:val="restart"/>
            <w:tcBorders>
              <w:top w:val="single" w:sz="8" w:space="0" w:color="000000"/>
              <w:left w:val="single" w:sz="8" w:space="0" w:color="000000"/>
              <w:right w:val="single" w:sz="8" w:space="0" w:color="000000"/>
            </w:tcBorders>
            <w:vAlign w:val="center"/>
          </w:tcPr>
          <w:p w:rsidR="00BB3D6A" w:rsidRDefault="00BB3D6A" w:rsidP="00BB3D6A">
            <w:pPr>
              <w:pStyle w:val="379fa9b3-3c03-4e89-a5fc-73592442ef8b39"/>
              <w:spacing w:before="114" w:after="114" w:line="240" w:lineRule="auto"/>
              <w:ind w:left="114" w:right="114"/>
            </w:pPr>
            <w:r>
              <w:t>Задачи государственной программы города Москвы</w:t>
            </w: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0"/>
              <w:spacing w:before="114" w:after="114" w:line="240" w:lineRule="auto"/>
              <w:ind w:left="114" w:right="114"/>
              <w:jc w:val="center"/>
            </w:pPr>
            <w:r>
              <w:t>1.</w:t>
            </w:r>
          </w:p>
        </w:tc>
        <w:tc>
          <w:tcPr>
            <w:tcW w:w="12114" w:type="dxa"/>
            <w:gridSpan w:val="10"/>
            <w:tcBorders>
              <w:top w:val="single" w:sz="8" w:space="0" w:color="000000"/>
              <w:left w:val="single" w:sz="8" w:space="0" w:color="000000"/>
              <w:bottom w:val="single" w:sz="8" w:space="0" w:color="000000"/>
              <w:right w:val="single" w:sz="8" w:space="0" w:color="000000"/>
            </w:tcBorders>
            <w:vAlign w:val="center"/>
          </w:tcPr>
          <w:p w:rsidR="00BB3D6A" w:rsidRPr="00651D81" w:rsidRDefault="00BB3D6A" w:rsidP="00BB3D6A">
            <w:pPr>
              <w:pStyle w:val="379fa9b3-3c03-4e89-a5fc-73592442ef8b41"/>
              <w:spacing w:after="114" w:line="240" w:lineRule="auto"/>
              <w:ind w:left="114" w:right="114"/>
              <w:rPr>
                <w:szCs w:val="18"/>
              </w:rPr>
            </w:pPr>
            <w:r w:rsidRPr="00D6131B">
              <w:rPr>
                <w:szCs w:val="18"/>
              </w:rPr>
              <w:t>Обеспечение безаварийного и бесперебойного электроснабжения потребителей города Москвы.</w:t>
            </w:r>
          </w:p>
        </w:tc>
      </w:tr>
      <w:tr w:rsidR="00BB3D6A" w:rsidTr="001C3970">
        <w:tc>
          <w:tcPr>
            <w:tcW w:w="2268" w:type="dxa"/>
            <w:gridSpan w:val="2"/>
            <w:vMerge/>
            <w:tcBorders>
              <w:left w:val="single" w:sz="8" w:space="0" w:color="000000"/>
              <w:right w:val="single" w:sz="8" w:space="0" w:color="000000"/>
            </w:tcBorders>
          </w:tcPr>
          <w:p w:rsidR="00BB3D6A" w:rsidRDefault="00BB3D6A" w:rsidP="00BB3D6A">
            <w:pPr>
              <w:pStyle w:val="379fa9b3-3c03-4e89-a5fc-73592442ef8b42"/>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0"/>
              <w:spacing w:before="114" w:after="114" w:line="240" w:lineRule="auto"/>
              <w:ind w:left="114" w:right="114"/>
              <w:jc w:val="center"/>
            </w:pPr>
            <w:r>
              <w:t>2.</w:t>
            </w:r>
          </w:p>
        </w:tc>
        <w:tc>
          <w:tcPr>
            <w:tcW w:w="12114" w:type="dxa"/>
            <w:gridSpan w:val="10"/>
            <w:tcBorders>
              <w:top w:val="single" w:sz="8" w:space="0" w:color="000000"/>
              <w:left w:val="single" w:sz="8" w:space="0" w:color="000000"/>
              <w:bottom w:val="single" w:sz="8" w:space="0" w:color="000000"/>
              <w:right w:val="single" w:sz="8" w:space="0" w:color="000000"/>
            </w:tcBorders>
            <w:vAlign w:val="center"/>
          </w:tcPr>
          <w:p w:rsidR="00BB3D6A" w:rsidRPr="00651D81" w:rsidRDefault="00BB3D6A" w:rsidP="00BB3D6A">
            <w:pPr>
              <w:pStyle w:val="379fa9b3-3c03-4e89-a5fc-73592442ef8b41"/>
              <w:spacing w:after="114" w:line="240" w:lineRule="auto"/>
              <w:ind w:left="114" w:right="114"/>
              <w:rPr>
                <w:szCs w:val="18"/>
              </w:rPr>
            </w:pPr>
            <w:r w:rsidRPr="00D6131B">
              <w:rPr>
                <w:szCs w:val="18"/>
              </w:rPr>
              <w:t>Повышение надежности энергосистемы.</w:t>
            </w:r>
          </w:p>
        </w:tc>
      </w:tr>
      <w:tr w:rsidR="00BB3D6A" w:rsidTr="001C3970">
        <w:tc>
          <w:tcPr>
            <w:tcW w:w="2268" w:type="dxa"/>
            <w:gridSpan w:val="2"/>
            <w:vMerge/>
            <w:tcBorders>
              <w:left w:val="single" w:sz="8" w:space="0" w:color="000000"/>
              <w:right w:val="single" w:sz="8" w:space="0" w:color="000000"/>
            </w:tcBorders>
          </w:tcPr>
          <w:p w:rsidR="00BB3D6A" w:rsidRDefault="00BB3D6A" w:rsidP="00BB3D6A">
            <w:pPr>
              <w:pStyle w:val="379fa9b3-3c03-4e89-a5fc-73592442ef8b42"/>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0"/>
              <w:spacing w:before="114" w:after="114" w:line="240" w:lineRule="auto"/>
              <w:ind w:left="114" w:right="114"/>
              <w:jc w:val="center"/>
            </w:pPr>
            <w:r>
              <w:t>3.</w:t>
            </w:r>
          </w:p>
        </w:tc>
        <w:tc>
          <w:tcPr>
            <w:tcW w:w="12114"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1"/>
              <w:spacing w:after="114" w:line="240" w:lineRule="auto"/>
              <w:ind w:left="114" w:right="114"/>
            </w:pPr>
            <w:r w:rsidRPr="00D6131B">
              <w:rPr>
                <w:szCs w:val="18"/>
              </w:rPr>
              <w:t>Определение прогнозных тепловых нагрузок по районам города Москвы и городу Москве в целом</w:t>
            </w:r>
            <w:r>
              <w:t xml:space="preserve"> </w:t>
            </w:r>
          </w:p>
        </w:tc>
      </w:tr>
      <w:tr w:rsidR="00BB3D6A" w:rsidTr="001C3970">
        <w:tc>
          <w:tcPr>
            <w:tcW w:w="2268" w:type="dxa"/>
            <w:gridSpan w:val="2"/>
            <w:vMerge/>
            <w:tcBorders>
              <w:left w:val="single" w:sz="8" w:space="0" w:color="000000"/>
              <w:right w:val="single" w:sz="8" w:space="0" w:color="000000"/>
            </w:tcBorders>
          </w:tcPr>
          <w:p w:rsidR="00BB3D6A" w:rsidRDefault="00BB3D6A" w:rsidP="00BB3D6A">
            <w:pPr>
              <w:pStyle w:val="379fa9b3-3c03-4e89-a5fc-73592442ef8b42"/>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0"/>
              <w:spacing w:before="114" w:after="114" w:line="240" w:lineRule="auto"/>
              <w:ind w:left="114" w:right="114"/>
              <w:jc w:val="center"/>
            </w:pPr>
            <w:r>
              <w:t>4.</w:t>
            </w:r>
          </w:p>
        </w:tc>
        <w:tc>
          <w:tcPr>
            <w:tcW w:w="12114" w:type="dxa"/>
            <w:gridSpan w:val="10"/>
            <w:tcBorders>
              <w:top w:val="single" w:sz="8" w:space="0" w:color="000000"/>
              <w:left w:val="single" w:sz="8" w:space="0" w:color="000000"/>
              <w:bottom w:val="single" w:sz="8" w:space="0" w:color="000000"/>
              <w:right w:val="single" w:sz="8" w:space="0" w:color="000000"/>
            </w:tcBorders>
            <w:vAlign w:val="center"/>
          </w:tcPr>
          <w:p w:rsidR="00BB3D6A" w:rsidRPr="00651D81" w:rsidRDefault="00BB3D6A" w:rsidP="00BB3D6A">
            <w:pPr>
              <w:pStyle w:val="379fa9b3-3c03-4e89-a5fc-73592442ef8b41"/>
              <w:spacing w:before="114" w:after="114" w:line="240" w:lineRule="auto"/>
              <w:ind w:left="114" w:right="114"/>
              <w:rPr>
                <w:szCs w:val="18"/>
              </w:rPr>
            </w:pPr>
            <w:r w:rsidRPr="00D6131B">
              <w:rPr>
                <w:szCs w:val="18"/>
              </w:rPr>
              <w:t>Снижение уровня износа подземных газопроводов.</w:t>
            </w:r>
          </w:p>
        </w:tc>
      </w:tr>
      <w:tr w:rsidR="00BB3D6A" w:rsidTr="001C3970">
        <w:tc>
          <w:tcPr>
            <w:tcW w:w="2268" w:type="dxa"/>
            <w:gridSpan w:val="2"/>
            <w:vMerge/>
            <w:tcBorders>
              <w:left w:val="single" w:sz="8" w:space="0" w:color="000000"/>
              <w:right w:val="single" w:sz="8" w:space="0" w:color="000000"/>
            </w:tcBorders>
          </w:tcPr>
          <w:p w:rsidR="00BB3D6A" w:rsidRDefault="00BB3D6A" w:rsidP="00BB3D6A">
            <w:pPr>
              <w:pStyle w:val="379fa9b3-3c03-4e89-a5fc-73592442ef8b42"/>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0"/>
              <w:spacing w:before="114" w:after="114" w:line="240" w:lineRule="auto"/>
              <w:ind w:left="114" w:right="114"/>
              <w:jc w:val="center"/>
            </w:pPr>
            <w:r>
              <w:t>5.</w:t>
            </w:r>
          </w:p>
        </w:tc>
        <w:tc>
          <w:tcPr>
            <w:tcW w:w="12114" w:type="dxa"/>
            <w:gridSpan w:val="10"/>
            <w:tcBorders>
              <w:top w:val="single" w:sz="8" w:space="0" w:color="000000"/>
              <w:left w:val="single" w:sz="8" w:space="0" w:color="000000"/>
              <w:bottom w:val="single" w:sz="8" w:space="0" w:color="000000"/>
              <w:right w:val="single" w:sz="8" w:space="0" w:color="000000"/>
            </w:tcBorders>
            <w:vAlign w:val="center"/>
          </w:tcPr>
          <w:p w:rsidR="00BB3D6A" w:rsidRPr="00651D81" w:rsidRDefault="00BB3D6A" w:rsidP="00BB3D6A">
            <w:pPr>
              <w:pStyle w:val="379fa9b3-3c03-4e89-a5fc-73592442ef8b41"/>
              <w:spacing w:before="114" w:after="0" w:line="240" w:lineRule="auto"/>
              <w:ind w:left="114" w:right="114"/>
              <w:rPr>
                <w:szCs w:val="18"/>
              </w:rPr>
            </w:pPr>
            <w:r w:rsidRPr="00D6131B">
              <w:rPr>
                <w:szCs w:val="18"/>
              </w:rPr>
              <w:t>Снижение уровня износа коллекторного хозяйства.</w:t>
            </w:r>
          </w:p>
        </w:tc>
      </w:tr>
      <w:tr w:rsidR="00BB3D6A" w:rsidTr="001C3970">
        <w:tc>
          <w:tcPr>
            <w:tcW w:w="2268" w:type="dxa"/>
            <w:gridSpan w:val="2"/>
            <w:vMerge/>
            <w:tcBorders>
              <w:left w:val="single" w:sz="8" w:space="0" w:color="000000"/>
              <w:right w:val="single" w:sz="8" w:space="0" w:color="000000"/>
            </w:tcBorders>
          </w:tcPr>
          <w:p w:rsidR="00BB3D6A" w:rsidRDefault="00BB3D6A" w:rsidP="00BB3D6A">
            <w:pPr>
              <w:pStyle w:val="379fa9b3-3c03-4e89-a5fc-73592442ef8b42"/>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0"/>
              <w:spacing w:before="114" w:after="114" w:line="240" w:lineRule="auto"/>
              <w:ind w:left="114" w:right="114"/>
              <w:jc w:val="center"/>
            </w:pPr>
            <w:r>
              <w:t>6.</w:t>
            </w:r>
          </w:p>
        </w:tc>
        <w:tc>
          <w:tcPr>
            <w:tcW w:w="12114" w:type="dxa"/>
            <w:gridSpan w:val="10"/>
            <w:tcBorders>
              <w:top w:val="single" w:sz="8" w:space="0" w:color="000000"/>
              <w:left w:val="single" w:sz="8" w:space="0" w:color="000000"/>
              <w:bottom w:val="single" w:sz="8" w:space="0" w:color="000000"/>
              <w:right w:val="single" w:sz="8" w:space="0" w:color="000000"/>
            </w:tcBorders>
            <w:vAlign w:val="center"/>
          </w:tcPr>
          <w:p w:rsidR="00BB3D6A" w:rsidRPr="00651D81" w:rsidRDefault="00BB3D6A" w:rsidP="00BB3D6A">
            <w:pPr>
              <w:pStyle w:val="379fa9b3-3c03-4e89-a5fc-73592442ef8b41"/>
              <w:spacing w:before="114" w:after="0" w:line="240" w:lineRule="auto"/>
              <w:ind w:left="114" w:right="114"/>
              <w:rPr>
                <w:szCs w:val="18"/>
              </w:rPr>
            </w:pPr>
            <w:r w:rsidRPr="00D6131B">
              <w:rPr>
                <w:szCs w:val="18"/>
              </w:rPr>
              <w:t>Повышение надежности работы системы водоснабжения и водоотведения в соответствии с нормативными требованиями.</w:t>
            </w:r>
          </w:p>
        </w:tc>
      </w:tr>
      <w:tr w:rsidR="00BB3D6A" w:rsidTr="001C3970">
        <w:tc>
          <w:tcPr>
            <w:tcW w:w="2268" w:type="dxa"/>
            <w:gridSpan w:val="2"/>
            <w:vMerge/>
            <w:tcBorders>
              <w:left w:val="single" w:sz="8" w:space="0" w:color="000000"/>
              <w:right w:val="single" w:sz="8" w:space="0" w:color="000000"/>
            </w:tcBorders>
          </w:tcPr>
          <w:p w:rsidR="00BB3D6A" w:rsidRDefault="00BB3D6A" w:rsidP="00BB3D6A">
            <w:pPr>
              <w:pStyle w:val="379fa9b3-3c03-4e89-a5fc-73592442ef8b42"/>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0"/>
              <w:spacing w:before="114" w:after="114" w:line="240" w:lineRule="auto"/>
              <w:ind w:left="114" w:right="114"/>
              <w:jc w:val="center"/>
            </w:pPr>
            <w:r>
              <w:t>7.</w:t>
            </w:r>
          </w:p>
        </w:tc>
        <w:tc>
          <w:tcPr>
            <w:tcW w:w="12114" w:type="dxa"/>
            <w:gridSpan w:val="10"/>
            <w:tcBorders>
              <w:top w:val="single" w:sz="8" w:space="0" w:color="000000"/>
              <w:left w:val="single" w:sz="8" w:space="0" w:color="000000"/>
              <w:bottom w:val="single" w:sz="8" w:space="0" w:color="000000"/>
              <w:right w:val="single" w:sz="8" w:space="0" w:color="000000"/>
            </w:tcBorders>
            <w:vAlign w:val="center"/>
          </w:tcPr>
          <w:p w:rsidR="00BB3D6A" w:rsidRPr="00651D81" w:rsidRDefault="00BB3D6A" w:rsidP="00BB3D6A">
            <w:pPr>
              <w:pStyle w:val="379fa9b3-3c03-4e89-a5fc-73592442ef8b41"/>
              <w:spacing w:before="114" w:after="0" w:line="240" w:lineRule="auto"/>
              <w:ind w:left="114" w:right="114"/>
              <w:rPr>
                <w:szCs w:val="18"/>
              </w:rPr>
            </w:pPr>
            <w:r w:rsidRPr="00D6131B">
              <w:rPr>
                <w:szCs w:val="18"/>
              </w:rPr>
              <w:t>Создание новых и модернизация имеющихся мощностей объектов поверхностного стока.</w:t>
            </w:r>
          </w:p>
        </w:tc>
      </w:tr>
      <w:tr w:rsidR="00BB3D6A" w:rsidTr="001C3970">
        <w:tc>
          <w:tcPr>
            <w:tcW w:w="2268" w:type="dxa"/>
            <w:gridSpan w:val="2"/>
            <w:vMerge/>
            <w:tcBorders>
              <w:left w:val="single" w:sz="8" w:space="0" w:color="000000"/>
              <w:right w:val="single" w:sz="8" w:space="0" w:color="000000"/>
            </w:tcBorders>
          </w:tcPr>
          <w:p w:rsidR="00BB3D6A" w:rsidRDefault="00BB3D6A" w:rsidP="00BB3D6A">
            <w:pPr>
              <w:pStyle w:val="379fa9b3-3c03-4e89-a5fc-73592442ef8b42"/>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0"/>
              <w:spacing w:before="114" w:after="114" w:line="240" w:lineRule="auto"/>
              <w:ind w:left="114" w:right="114"/>
              <w:jc w:val="center"/>
            </w:pPr>
            <w:r>
              <w:t>8.</w:t>
            </w:r>
          </w:p>
        </w:tc>
        <w:tc>
          <w:tcPr>
            <w:tcW w:w="12114" w:type="dxa"/>
            <w:gridSpan w:val="10"/>
            <w:tcBorders>
              <w:top w:val="single" w:sz="8" w:space="0" w:color="000000"/>
              <w:left w:val="single" w:sz="8" w:space="0" w:color="000000"/>
              <w:bottom w:val="single" w:sz="8" w:space="0" w:color="000000"/>
              <w:right w:val="single" w:sz="8" w:space="0" w:color="000000"/>
            </w:tcBorders>
            <w:vAlign w:val="center"/>
          </w:tcPr>
          <w:p w:rsidR="00BB3D6A" w:rsidRPr="00651D81" w:rsidRDefault="00BB3D6A" w:rsidP="00BB3D6A">
            <w:pPr>
              <w:pStyle w:val="379fa9b3-3c03-4e89-a5fc-73592442ef8b41"/>
              <w:spacing w:before="114" w:after="114" w:line="240" w:lineRule="auto"/>
              <w:ind w:left="114" w:right="114"/>
              <w:rPr>
                <w:szCs w:val="18"/>
              </w:rPr>
            </w:pPr>
            <w:r w:rsidRPr="00D6131B">
              <w:rPr>
                <w:szCs w:val="18"/>
              </w:rPr>
              <w:t>Улучшение архитектурно-художественных качеств световой среды города Москвы в вечерне-ночное время.</w:t>
            </w:r>
          </w:p>
        </w:tc>
      </w:tr>
      <w:tr w:rsidR="00BB3D6A" w:rsidTr="001C3970">
        <w:tc>
          <w:tcPr>
            <w:tcW w:w="2268" w:type="dxa"/>
            <w:gridSpan w:val="2"/>
            <w:vMerge/>
            <w:tcBorders>
              <w:left w:val="single" w:sz="8" w:space="0" w:color="000000"/>
              <w:right w:val="single" w:sz="8" w:space="0" w:color="000000"/>
            </w:tcBorders>
          </w:tcPr>
          <w:p w:rsidR="00BB3D6A" w:rsidRDefault="00BB3D6A" w:rsidP="00BB3D6A">
            <w:pPr>
              <w:pStyle w:val="379fa9b3-3c03-4e89-a5fc-73592442ef8b42"/>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0"/>
              <w:spacing w:before="114" w:after="114" w:line="240" w:lineRule="auto"/>
              <w:ind w:left="114" w:right="114"/>
              <w:jc w:val="center"/>
            </w:pPr>
            <w:r>
              <w:t>9.</w:t>
            </w:r>
          </w:p>
        </w:tc>
        <w:tc>
          <w:tcPr>
            <w:tcW w:w="12114" w:type="dxa"/>
            <w:gridSpan w:val="10"/>
            <w:tcBorders>
              <w:top w:val="single" w:sz="8" w:space="0" w:color="000000"/>
              <w:left w:val="single" w:sz="8" w:space="0" w:color="000000"/>
              <w:bottom w:val="single" w:sz="8" w:space="0" w:color="000000"/>
              <w:right w:val="single" w:sz="8" w:space="0" w:color="000000"/>
            </w:tcBorders>
            <w:vAlign w:val="center"/>
          </w:tcPr>
          <w:p w:rsidR="00BB3D6A" w:rsidRPr="00D6131B" w:rsidRDefault="00BB3D6A" w:rsidP="00BB3D6A">
            <w:pPr>
              <w:pStyle w:val="379fa9b3-3c03-4e89-a5fc-73592442ef8b41"/>
              <w:spacing w:before="114" w:after="114" w:line="240" w:lineRule="auto"/>
              <w:ind w:left="114" w:right="114"/>
              <w:rPr>
                <w:szCs w:val="18"/>
              </w:rPr>
            </w:pPr>
            <w:r w:rsidRPr="00D6131B">
              <w:rPr>
                <w:szCs w:val="18"/>
              </w:rPr>
              <w:t>Обеспечение инженерными коммуникациями существующих и строящихся жилых и нежилых зданий.</w:t>
            </w:r>
          </w:p>
        </w:tc>
      </w:tr>
      <w:tr w:rsidR="00BB3D6A" w:rsidTr="001C3970">
        <w:tc>
          <w:tcPr>
            <w:tcW w:w="2268" w:type="dxa"/>
            <w:gridSpan w:val="2"/>
            <w:vMerge/>
            <w:tcBorders>
              <w:left w:val="single" w:sz="8" w:space="0" w:color="000000"/>
              <w:right w:val="single" w:sz="8" w:space="0" w:color="000000"/>
            </w:tcBorders>
          </w:tcPr>
          <w:p w:rsidR="00BB3D6A" w:rsidRDefault="00BB3D6A" w:rsidP="00BB3D6A">
            <w:pPr>
              <w:pStyle w:val="379fa9b3-3c03-4e89-a5fc-73592442ef8b42"/>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0"/>
              <w:spacing w:before="114" w:after="114" w:line="240" w:lineRule="auto"/>
              <w:ind w:left="114" w:right="114"/>
              <w:jc w:val="center"/>
            </w:pPr>
            <w:r>
              <w:t>10.</w:t>
            </w:r>
          </w:p>
        </w:tc>
        <w:tc>
          <w:tcPr>
            <w:tcW w:w="12114" w:type="dxa"/>
            <w:gridSpan w:val="10"/>
            <w:tcBorders>
              <w:top w:val="single" w:sz="8" w:space="0" w:color="000000"/>
              <w:left w:val="single" w:sz="8" w:space="0" w:color="000000"/>
              <w:bottom w:val="single" w:sz="8" w:space="0" w:color="000000"/>
              <w:right w:val="single" w:sz="8" w:space="0" w:color="000000"/>
            </w:tcBorders>
            <w:vAlign w:val="center"/>
          </w:tcPr>
          <w:p w:rsidR="00BB3D6A" w:rsidRPr="00D6131B" w:rsidRDefault="00BB3D6A" w:rsidP="00BB3D6A">
            <w:pPr>
              <w:pStyle w:val="379fa9b3-3c03-4e89-a5fc-73592442ef8b41"/>
              <w:spacing w:before="114" w:after="114" w:line="240" w:lineRule="auto"/>
              <w:ind w:left="114" w:right="114"/>
              <w:rPr>
                <w:szCs w:val="18"/>
              </w:rPr>
            </w:pPr>
            <w:r w:rsidRPr="00D6131B">
              <w:rPr>
                <w:szCs w:val="18"/>
              </w:rPr>
              <w:t>Сохранение устойчивого функционирования и развитие систем инженерно-коммунальной инфраструктуры.</w:t>
            </w:r>
          </w:p>
        </w:tc>
      </w:tr>
      <w:tr w:rsidR="00BB3D6A" w:rsidTr="001C3970">
        <w:tc>
          <w:tcPr>
            <w:tcW w:w="2268" w:type="dxa"/>
            <w:gridSpan w:val="2"/>
            <w:vMerge/>
            <w:tcBorders>
              <w:left w:val="single" w:sz="8" w:space="0" w:color="000000"/>
              <w:right w:val="single" w:sz="8" w:space="0" w:color="000000"/>
            </w:tcBorders>
          </w:tcPr>
          <w:p w:rsidR="00BB3D6A" w:rsidRDefault="00BB3D6A" w:rsidP="00BB3D6A">
            <w:pPr>
              <w:pStyle w:val="379fa9b3-3c03-4e89-a5fc-73592442ef8b42"/>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0"/>
              <w:spacing w:before="114" w:after="114" w:line="240" w:lineRule="auto"/>
              <w:ind w:left="114" w:right="114"/>
              <w:jc w:val="center"/>
            </w:pPr>
            <w:r>
              <w:t>11.</w:t>
            </w:r>
          </w:p>
        </w:tc>
        <w:tc>
          <w:tcPr>
            <w:tcW w:w="12114" w:type="dxa"/>
            <w:gridSpan w:val="10"/>
            <w:tcBorders>
              <w:top w:val="single" w:sz="8" w:space="0" w:color="000000"/>
              <w:left w:val="single" w:sz="8" w:space="0" w:color="000000"/>
              <w:bottom w:val="single" w:sz="8" w:space="0" w:color="000000"/>
              <w:right w:val="single" w:sz="8" w:space="0" w:color="000000"/>
            </w:tcBorders>
            <w:vAlign w:val="center"/>
          </w:tcPr>
          <w:p w:rsidR="00BB3D6A" w:rsidRPr="00D6131B" w:rsidRDefault="00BB3D6A" w:rsidP="00BB3D6A">
            <w:pPr>
              <w:pStyle w:val="379fa9b3-3c03-4e89-a5fc-73592442ef8b41"/>
              <w:spacing w:before="114" w:after="114" w:line="240" w:lineRule="auto"/>
              <w:ind w:left="114" w:right="114"/>
              <w:rPr>
                <w:szCs w:val="18"/>
              </w:rPr>
            </w:pPr>
            <w:r w:rsidRPr="00D6131B">
              <w:rPr>
                <w:szCs w:val="18"/>
              </w:rPr>
              <w:t>Создание условий для привлечения инвестиций в инфраструктуру города Москвы: государственно-частное партнерство, энергосервисные контракты (договоры).</w:t>
            </w:r>
          </w:p>
        </w:tc>
      </w:tr>
      <w:tr w:rsidR="00BB3D6A" w:rsidTr="001C3970">
        <w:tc>
          <w:tcPr>
            <w:tcW w:w="2268" w:type="dxa"/>
            <w:gridSpan w:val="2"/>
            <w:vMerge/>
            <w:tcBorders>
              <w:left w:val="single" w:sz="8" w:space="0" w:color="000000"/>
              <w:right w:val="single" w:sz="8" w:space="0" w:color="000000"/>
            </w:tcBorders>
          </w:tcPr>
          <w:p w:rsidR="00BB3D6A" w:rsidRDefault="00BB3D6A" w:rsidP="00BB3D6A">
            <w:pPr>
              <w:pStyle w:val="379fa9b3-3c03-4e89-a5fc-73592442ef8b42"/>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0"/>
              <w:spacing w:before="114" w:after="114" w:line="240" w:lineRule="auto"/>
              <w:ind w:left="114" w:right="114"/>
              <w:jc w:val="center"/>
            </w:pPr>
            <w:r>
              <w:t>12.</w:t>
            </w:r>
          </w:p>
        </w:tc>
        <w:tc>
          <w:tcPr>
            <w:tcW w:w="12114" w:type="dxa"/>
            <w:gridSpan w:val="10"/>
            <w:tcBorders>
              <w:top w:val="single" w:sz="8" w:space="0" w:color="000000"/>
              <w:left w:val="single" w:sz="8" w:space="0" w:color="000000"/>
              <w:bottom w:val="single" w:sz="8" w:space="0" w:color="000000"/>
              <w:right w:val="single" w:sz="8" w:space="0" w:color="000000"/>
            </w:tcBorders>
            <w:vAlign w:val="center"/>
          </w:tcPr>
          <w:p w:rsidR="00BB3D6A" w:rsidRPr="00D6131B" w:rsidRDefault="00BB3D6A" w:rsidP="00BB3D6A">
            <w:pPr>
              <w:pStyle w:val="379fa9b3-3c03-4e89-a5fc-73592442ef8b41"/>
              <w:spacing w:before="114" w:after="114" w:line="240" w:lineRule="auto"/>
              <w:ind w:left="114" w:right="114"/>
              <w:rPr>
                <w:szCs w:val="18"/>
              </w:rPr>
            </w:pPr>
            <w:r w:rsidRPr="00D6131B">
              <w:rPr>
                <w:szCs w:val="18"/>
              </w:rPr>
              <w:t>Снижение себестоимости производства топливно-энергетических ресурсов (ТЭР).</w:t>
            </w:r>
          </w:p>
        </w:tc>
      </w:tr>
      <w:tr w:rsidR="00BB3D6A" w:rsidTr="001C3970">
        <w:tc>
          <w:tcPr>
            <w:tcW w:w="2268" w:type="dxa"/>
            <w:gridSpan w:val="2"/>
            <w:vMerge/>
            <w:tcBorders>
              <w:left w:val="single" w:sz="8" w:space="0" w:color="000000"/>
              <w:right w:val="single" w:sz="8" w:space="0" w:color="000000"/>
            </w:tcBorders>
          </w:tcPr>
          <w:p w:rsidR="00BB3D6A" w:rsidRDefault="00BB3D6A" w:rsidP="00BB3D6A">
            <w:pPr>
              <w:pStyle w:val="379fa9b3-3c03-4e89-a5fc-73592442ef8b42"/>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0"/>
              <w:spacing w:before="114" w:after="114" w:line="240" w:lineRule="auto"/>
              <w:ind w:left="114" w:right="114"/>
              <w:jc w:val="center"/>
            </w:pPr>
            <w:r>
              <w:t>13.</w:t>
            </w:r>
          </w:p>
        </w:tc>
        <w:tc>
          <w:tcPr>
            <w:tcW w:w="12114" w:type="dxa"/>
            <w:gridSpan w:val="10"/>
            <w:tcBorders>
              <w:top w:val="single" w:sz="8" w:space="0" w:color="000000"/>
              <w:left w:val="single" w:sz="8" w:space="0" w:color="000000"/>
              <w:bottom w:val="single" w:sz="8" w:space="0" w:color="000000"/>
              <w:right w:val="single" w:sz="8" w:space="0" w:color="000000"/>
            </w:tcBorders>
            <w:vAlign w:val="center"/>
          </w:tcPr>
          <w:p w:rsidR="00BB3D6A" w:rsidRPr="00D6131B" w:rsidRDefault="00BB3D6A" w:rsidP="00BB3D6A">
            <w:pPr>
              <w:pStyle w:val="379fa9b3-3c03-4e89-a5fc-73592442ef8b41"/>
              <w:spacing w:before="114" w:after="114" w:line="240" w:lineRule="auto"/>
              <w:ind w:left="114" w:right="114"/>
              <w:rPr>
                <w:szCs w:val="18"/>
              </w:rPr>
            </w:pPr>
            <w:r w:rsidRPr="00D6131B">
              <w:rPr>
                <w:szCs w:val="18"/>
              </w:rPr>
              <w:t>Сокращение потребления первичного топлива (газа) при производстве электрической и тепловой энергии.</w:t>
            </w:r>
          </w:p>
        </w:tc>
      </w:tr>
      <w:tr w:rsidR="00BB3D6A" w:rsidTr="001C3970">
        <w:tc>
          <w:tcPr>
            <w:tcW w:w="2268" w:type="dxa"/>
            <w:gridSpan w:val="2"/>
            <w:vMerge/>
            <w:tcBorders>
              <w:left w:val="single" w:sz="8" w:space="0" w:color="000000"/>
              <w:right w:val="single" w:sz="8" w:space="0" w:color="000000"/>
            </w:tcBorders>
          </w:tcPr>
          <w:p w:rsidR="00BB3D6A" w:rsidRDefault="00BB3D6A" w:rsidP="00BB3D6A">
            <w:pPr>
              <w:pStyle w:val="379fa9b3-3c03-4e89-a5fc-73592442ef8b42"/>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0"/>
              <w:spacing w:before="114" w:after="114" w:line="240" w:lineRule="auto"/>
              <w:ind w:left="114" w:right="114"/>
              <w:jc w:val="center"/>
            </w:pPr>
            <w:r>
              <w:t>14.</w:t>
            </w:r>
          </w:p>
        </w:tc>
        <w:tc>
          <w:tcPr>
            <w:tcW w:w="12114" w:type="dxa"/>
            <w:gridSpan w:val="10"/>
            <w:tcBorders>
              <w:top w:val="single" w:sz="8" w:space="0" w:color="000000"/>
              <w:left w:val="single" w:sz="8" w:space="0" w:color="000000"/>
              <w:bottom w:val="single" w:sz="8" w:space="0" w:color="000000"/>
              <w:right w:val="single" w:sz="8" w:space="0" w:color="000000"/>
            </w:tcBorders>
            <w:vAlign w:val="center"/>
          </w:tcPr>
          <w:p w:rsidR="00BB3D6A" w:rsidRPr="00D6131B" w:rsidRDefault="00BB3D6A" w:rsidP="00BB3D6A">
            <w:pPr>
              <w:pStyle w:val="379fa9b3-3c03-4e89-a5fc-73592442ef8b41"/>
              <w:spacing w:before="114" w:after="114" w:line="240" w:lineRule="auto"/>
              <w:ind w:left="114" w:right="114"/>
              <w:rPr>
                <w:szCs w:val="18"/>
              </w:rPr>
            </w:pPr>
            <w:r w:rsidRPr="00D6131B">
              <w:rPr>
                <w:szCs w:val="18"/>
              </w:rPr>
              <w:t>Снижение удельных показателей потребления электрической и тепловой энергии, воды и природного газа, сокращение потерь энергоресурсов</w:t>
            </w:r>
            <w:r>
              <w:rPr>
                <w:szCs w:val="18"/>
              </w:rPr>
              <w:t>.</w:t>
            </w:r>
          </w:p>
        </w:tc>
      </w:tr>
      <w:tr w:rsidR="00BB3D6A" w:rsidTr="001C3970">
        <w:tc>
          <w:tcPr>
            <w:tcW w:w="2268" w:type="dxa"/>
            <w:gridSpan w:val="2"/>
            <w:vMerge/>
            <w:tcBorders>
              <w:left w:val="single" w:sz="8" w:space="0" w:color="000000"/>
              <w:bottom w:val="single" w:sz="8" w:space="0" w:color="000000"/>
              <w:right w:val="single" w:sz="8" w:space="0" w:color="000000"/>
            </w:tcBorders>
          </w:tcPr>
          <w:p w:rsidR="00BB3D6A" w:rsidRDefault="00BB3D6A" w:rsidP="00BB3D6A">
            <w:pPr>
              <w:pStyle w:val="379fa9b3-3c03-4e89-a5fc-73592442ef8b42"/>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0"/>
              <w:spacing w:before="114" w:after="114" w:line="240" w:lineRule="auto"/>
              <w:ind w:left="114" w:right="114"/>
              <w:jc w:val="center"/>
            </w:pPr>
            <w:r>
              <w:t>15.</w:t>
            </w:r>
          </w:p>
        </w:tc>
        <w:tc>
          <w:tcPr>
            <w:tcW w:w="12114" w:type="dxa"/>
            <w:gridSpan w:val="10"/>
            <w:tcBorders>
              <w:top w:val="single" w:sz="8" w:space="0" w:color="000000"/>
              <w:left w:val="single" w:sz="8" w:space="0" w:color="000000"/>
              <w:bottom w:val="single" w:sz="8" w:space="0" w:color="000000"/>
              <w:right w:val="single" w:sz="8" w:space="0" w:color="000000"/>
            </w:tcBorders>
            <w:vAlign w:val="center"/>
          </w:tcPr>
          <w:p w:rsidR="00BB3D6A" w:rsidRPr="00D6131B" w:rsidRDefault="00BB3D6A" w:rsidP="00BB3D6A">
            <w:pPr>
              <w:pStyle w:val="379fa9b3-3c03-4e89-a5fc-73592442ef8b41"/>
              <w:spacing w:before="114" w:after="114" w:line="240" w:lineRule="auto"/>
              <w:ind w:left="114" w:right="114"/>
              <w:rPr>
                <w:szCs w:val="18"/>
              </w:rPr>
            </w:pPr>
            <w:r w:rsidRPr="00D6131B">
              <w:rPr>
                <w:szCs w:val="18"/>
              </w:rPr>
              <w:t>Повышение осведомленности населения по вопросам энергосбережения</w:t>
            </w:r>
          </w:p>
        </w:tc>
      </w:tr>
      <w:tr w:rsidR="00BB3D6A" w:rsidTr="001C3970">
        <w:trPr>
          <w:cantSplit/>
        </w:trPr>
        <w:tc>
          <w:tcPr>
            <w:tcW w:w="15006" w:type="dxa"/>
            <w:gridSpan w:val="13"/>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3"/>
              <w:spacing w:before="114" w:after="114" w:line="240" w:lineRule="auto"/>
              <w:ind w:left="57" w:right="57"/>
              <w:jc w:val="center"/>
            </w:pPr>
            <w:r>
              <w:t>Натуральные показатели государственной программы</w:t>
            </w:r>
          </w:p>
        </w:tc>
      </w:tr>
      <w:tr w:rsidR="00BB3D6A" w:rsidTr="001C3970">
        <w:trPr>
          <w:tblHeader/>
        </w:trPr>
        <w:tc>
          <w:tcPr>
            <w:tcW w:w="851" w:type="dxa"/>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4"/>
              <w:spacing w:before="114" w:after="114" w:line="240" w:lineRule="auto"/>
              <w:ind w:left="114" w:right="114"/>
              <w:jc w:val="center"/>
            </w:pPr>
            <w:r>
              <w:t>№п/п</w:t>
            </w:r>
          </w:p>
        </w:tc>
        <w:tc>
          <w:tcPr>
            <w:tcW w:w="5670" w:type="dxa"/>
            <w:gridSpan w:val="3"/>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5"/>
              <w:spacing w:before="114" w:after="114" w:line="240" w:lineRule="auto"/>
              <w:ind w:left="114" w:right="114"/>
              <w:jc w:val="center"/>
            </w:pPr>
            <w:r>
              <w:t>Наименование натурального показателя</w:t>
            </w:r>
          </w:p>
        </w:tc>
        <w:tc>
          <w:tcPr>
            <w:tcW w:w="2268" w:type="dxa"/>
            <w:gridSpan w:val="2"/>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6"/>
              <w:spacing w:before="114" w:after="114" w:line="240" w:lineRule="auto"/>
              <w:ind w:left="114" w:right="114"/>
              <w:jc w:val="center"/>
            </w:pPr>
            <w:r>
              <w:t>Ед. изм.</w:t>
            </w:r>
          </w:p>
        </w:tc>
        <w:tc>
          <w:tcPr>
            <w:tcW w:w="6217" w:type="dxa"/>
            <w:gridSpan w:val="7"/>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7"/>
              <w:spacing w:before="114" w:after="114" w:line="240" w:lineRule="auto"/>
              <w:ind w:left="114" w:right="114"/>
              <w:jc w:val="center"/>
            </w:pPr>
            <w:r>
              <w:t>Значения</w:t>
            </w:r>
          </w:p>
        </w:tc>
      </w:tr>
      <w:tr w:rsidR="00BB3D6A" w:rsidTr="001C3970">
        <w:trPr>
          <w:tblHeader/>
        </w:trPr>
        <w:tc>
          <w:tcPr>
            <w:tcW w:w="851" w:type="dxa"/>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48"/>
              <w:spacing w:before="114" w:after="114" w:line="240" w:lineRule="auto"/>
              <w:ind w:left="114" w:right="114"/>
            </w:pPr>
          </w:p>
        </w:tc>
        <w:tc>
          <w:tcPr>
            <w:tcW w:w="5670" w:type="dxa"/>
            <w:gridSpan w:val="3"/>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48"/>
              <w:spacing w:before="114" w:after="114" w:line="240" w:lineRule="auto"/>
              <w:ind w:left="114" w:right="114"/>
            </w:pPr>
          </w:p>
        </w:tc>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48"/>
              <w:spacing w:before="114" w:after="114" w:line="240" w:lineRule="auto"/>
              <w:ind w:left="114" w:right="114"/>
            </w:pPr>
          </w:p>
        </w:tc>
        <w:tc>
          <w:tcPr>
            <w:tcW w:w="1397"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9"/>
              <w:spacing w:before="114" w:after="114" w:line="240" w:lineRule="auto"/>
              <w:ind w:left="114" w:right="114"/>
              <w:jc w:val="center"/>
            </w:pPr>
            <w:r>
              <w:t>2025</w:t>
            </w:r>
          </w:p>
        </w:tc>
        <w:tc>
          <w:tcPr>
            <w:tcW w:w="1560"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50"/>
              <w:spacing w:before="114" w:after="114" w:line="240" w:lineRule="auto"/>
              <w:ind w:left="114" w:right="114"/>
              <w:jc w:val="center"/>
            </w:pPr>
            <w:r>
              <w:t>2026</w:t>
            </w: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51"/>
              <w:spacing w:before="114" w:after="114" w:line="240" w:lineRule="auto"/>
              <w:ind w:left="114" w:right="114"/>
              <w:jc w:val="center"/>
            </w:pPr>
            <w:r>
              <w:t>2027</w:t>
            </w:r>
          </w:p>
        </w:tc>
        <w:tc>
          <w:tcPr>
            <w:tcW w:w="1559"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52"/>
              <w:spacing w:before="114" w:after="114" w:line="240" w:lineRule="auto"/>
              <w:ind w:left="114" w:right="114"/>
              <w:jc w:val="center"/>
            </w:pPr>
            <w:r>
              <w:t>2028</w:t>
            </w:r>
          </w:p>
        </w:tc>
      </w:tr>
      <w:tr w:rsidR="00BB3D6A" w:rsidTr="001C3970">
        <w:trPr>
          <w:trHeight w:val="591"/>
        </w:trPr>
        <w:tc>
          <w:tcPr>
            <w:tcW w:w="85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53"/>
              <w:spacing w:before="114" w:after="114" w:line="240" w:lineRule="auto"/>
              <w:ind w:left="114" w:right="114"/>
              <w:jc w:val="center"/>
            </w:pPr>
            <w:r>
              <w:t>1</w:t>
            </w:r>
          </w:p>
        </w:tc>
        <w:tc>
          <w:tcPr>
            <w:tcW w:w="5670" w:type="dxa"/>
            <w:gridSpan w:val="3"/>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54"/>
              <w:spacing w:before="114" w:after="114" w:line="240" w:lineRule="auto"/>
              <w:ind w:left="114" w:right="114"/>
            </w:pPr>
            <w:r>
              <w:t>Доля сетей инженерно-коммунальной инфраструктуры, находящихся в удовлетворительном состоянии</w:t>
            </w:r>
          </w:p>
        </w:tc>
        <w:tc>
          <w:tcPr>
            <w:tcW w:w="2268"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55"/>
              <w:spacing w:before="114" w:after="114" w:line="240" w:lineRule="auto"/>
              <w:ind w:left="114" w:right="114"/>
            </w:pPr>
            <w:r>
              <w:t>Процент</w:t>
            </w:r>
          </w:p>
        </w:tc>
        <w:tc>
          <w:tcPr>
            <w:tcW w:w="1397"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56"/>
              <w:spacing w:before="114" w:after="114" w:line="240" w:lineRule="auto"/>
              <w:ind w:left="114" w:right="114"/>
              <w:jc w:val="right"/>
            </w:pPr>
            <w:r>
              <w:t>100</w:t>
            </w:r>
          </w:p>
        </w:tc>
        <w:tc>
          <w:tcPr>
            <w:tcW w:w="1560"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57"/>
              <w:spacing w:before="114" w:after="114" w:line="240" w:lineRule="auto"/>
              <w:ind w:left="114" w:right="114"/>
              <w:jc w:val="right"/>
            </w:pPr>
            <w:r>
              <w:t>100</w:t>
            </w: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58"/>
              <w:spacing w:before="114" w:after="114" w:line="240" w:lineRule="auto"/>
              <w:ind w:left="114" w:right="114"/>
              <w:jc w:val="right"/>
            </w:pPr>
            <w:r>
              <w:t>100</w:t>
            </w:r>
          </w:p>
        </w:tc>
        <w:tc>
          <w:tcPr>
            <w:tcW w:w="1559"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59"/>
              <w:spacing w:before="114" w:after="114" w:line="240" w:lineRule="auto"/>
              <w:ind w:left="114" w:right="114"/>
              <w:jc w:val="right"/>
            </w:pPr>
            <w:r>
              <w:t>100</w:t>
            </w:r>
          </w:p>
        </w:tc>
      </w:tr>
      <w:tr w:rsidR="00BB3D6A" w:rsidTr="001C3970">
        <w:trPr>
          <w:trHeight w:val="493"/>
        </w:trPr>
        <w:tc>
          <w:tcPr>
            <w:tcW w:w="85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53"/>
              <w:spacing w:before="114" w:after="114" w:line="240" w:lineRule="auto"/>
              <w:ind w:left="114" w:right="114"/>
              <w:jc w:val="center"/>
            </w:pPr>
            <w:r>
              <w:t>2</w:t>
            </w:r>
          </w:p>
        </w:tc>
        <w:tc>
          <w:tcPr>
            <w:tcW w:w="5670" w:type="dxa"/>
            <w:gridSpan w:val="3"/>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54"/>
              <w:spacing w:before="114" w:after="114" w:line="240" w:lineRule="auto"/>
              <w:ind w:left="114" w:right="114"/>
            </w:pPr>
            <w:r>
              <w:t>Доля воды в городе Москве, поставляемая по централизованным системам водоснабжения, обеззараженной современными методами</w:t>
            </w:r>
          </w:p>
        </w:tc>
        <w:tc>
          <w:tcPr>
            <w:tcW w:w="2268"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55"/>
              <w:spacing w:before="114" w:after="114" w:line="240" w:lineRule="auto"/>
              <w:ind w:left="114" w:right="114"/>
            </w:pPr>
            <w:r>
              <w:t>Процент</w:t>
            </w:r>
          </w:p>
        </w:tc>
        <w:tc>
          <w:tcPr>
            <w:tcW w:w="1397"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56"/>
              <w:spacing w:before="114" w:after="114" w:line="240" w:lineRule="auto"/>
              <w:ind w:left="114" w:right="114"/>
              <w:jc w:val="right"/>
            </w:pPr>
            <w:r>
              <w:t>100</w:t>
            </w:r>
          </w:p>
        </w:tc>
        <w:tc>
          <w:tcPr>
            <w:tcW w:w="1560"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57"/>
              <w:spacing w:before="114" w:after="114" w:line="240" w:lineRule="auto"/>
              <w:ind w:left="114" w:right="114"/>
              <w:jc w:val="right"/>
            </w:pPr>
            <w:r>
              <w:t>100</w:t>
            </w: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58"/>
              <w:spacing w:before="114" w:after="114" w:line="240" w:lineRule="auto"/>
              <w:ind w:left="114" w:right="114"/>
              <w:jc w:val="right"/>
            </w:pPr>
            <w:r>
              <w:t>100</w:t>
            </w:r>
          </w:p>
        </w:tc>
        <w:tc>
          <w:tcPr>
            <w:tcW w:w="1559"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59"/>
              <w:spacing w:before="114" w:after="114" w:line="240" w:lineRule="auto"/>
              <w:ind w:left="114" w:right="114"/>
              <w:jc w:val="right"/>
            </w:pPr>
            <w:r>
              <w:t>100</w:t>
            </w:r>
          </w:p>
        </w:tc>
      </w:tr>
      <w:tr w:rsidR="00BB3D6A" w:rsidTr="001C3970">
        <w:tc>
          <w:tcPr>
            <w:tcW w:w="85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53"/>
              <w:spacing w:before="114" w:after="114" w:line="240" w:lineRule="auto"/>
              <w:ind w:left="114" w:right="114"/>
              <w:jc w:val="center"/>
            </w:pPr>
            <w:r>
              <w:lastRenderedPageBreak/>
              <w:t>3</w:t>
            </w:r>
          </w:p>
        </w:tc>
        <w:tc>
          <w:tcPr>
            <w:tcW w:w="5670" w:type="dxa"/>
            <w:gridSpan w:val="3"/>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54"/>
              <w:spacing w:before="114" w:after="114" w:line="240" w:lineRule="auto"/>
              <w:ind w:left="114" w:right="114"/>
            </w:pPr>
            <w:r>
              <w:t>Энергоемкость валового регионального продукта</w:t>
            </w:r>
          </w:p>
        </w:tc>
        <w:tc>
          <w:tcPr>
            <w:tcW w:w="2268"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55"/>
              <w:spacing w:before="114" w:after="114" w:line="240" w:lineRule="auto"/>
              <w:ind w:left="114" w:right="114"/>
            </w:pPr>
            <w:r>
              <w:t>Килограмм условного топлива/тысяча рублей</w:t>
            </w:r>
          </w:p>
        </w:tc>
        <w:tc>
          <w:tcPr>
            <w:tcW w:w="1397"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56"/>
              <w:spacing w:before="114" w:after="114" w:line="240" w:lineRule="auto"/>
              <w:ind w:left="114" w:right="114"/>
              <w:jc w:val="right"/>
            </w:pPr>
            <w:r>
              <w:t>2,7</w:t>
            </w:r>
          </w:p>
        </w:tc>
        <w:tc>
          <w:tcPr>
            <w:tcW w:w="1560"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57"/>
              <w:spacing w:before="114" w:after="114" w:line="240" w:lineRule="auto"/>
              <w:ind w:left="114" w:right="114"/>
              <w:jc w:val="right"/>
            </w:pPr>
            <w:r>
              <w:t>2,7</w:t>
            </w: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58"/>
              <w:spacing w:before="114" w:after="114" w:line="240" w:lineRule="auto"/>
              <w:ind w:left="114" w:right="114"/>
              <w:jc w:val="right"/>
            </w:pPr>
            <w:r>
              <w:t>2,7</w:t>
            </w:r>
          </w:p>
        </w:tc>
        <w:tc>
          <w:tcPr>
            <w:tcW w:w="1559"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59"/>
              <w:spacing w:before="114" w:after="114" w:line="240" w:lineRule="auto"/>
              <w:ind w:left="114" w:right="114"/>
              <w:jc w:val="right"/>
            </w:pPr>
            <w:r>
              <w:t>2,7</w:t>
            </w:r>
          </w:p>
        </w:tc>
      </w:tr>
      <w:tr w:rsidR="00BB3D6A" w:rsidTr="001C3970">
        <w:trPr>
          <w:tblHeader/>
        </w:trPr>
        <w:tc>
          <w:tcPr>
            <w:tcW w:w="15006" w:type="dxa"/>
            <w:gridSpan w:val="13"/>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60"/>
              <w:spacing w:before="114" w:after="114" w:line="240" w:lineRule="auto"/>
              <w:ind w:left="114" w:right="114"/>
              <w:jc w:val="center"/>
            </w:pPr>
            <w:bookmarkStart w:id="22" w:name="_Hlk210980525"/>
            <w:r>
              <w:t>Объемы финансового обеспечения реализации государственной программы города Москвы</w:t>
            </w:r>
          </w:p>
        </w:tc>
      </w:tr>
      <w:tr w:rsidR="00BB3D6A" w:rsidTr="001C3970">
        <w:trPr>
          <w:trHeight w:val="404"/>
          <w:tblHeader/>
        </w:trPr>
        <w:tc>
          <w:tcPr>
            <w:tcW w:w="7635" w:type="dxa"/>
            <w:gridSpan w:val="5"/>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61"/>
              <w:spacing w:before="114" w:after="114" w:line="240" w:lineRule="auto"/>
              <w:ind w:left="114" w:right="114"/>
            </w:pPr>
            <w:r>
              <w:t>Источники финансирования</w:t>
            </w:r>
          </w:p>
        </w:tc>
        <w:tc>
          <w:tcPr>
            <w:tcW w:w="7371" w:type="dxa"/>
            <w:gridSpan w:val="8"/>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62"/>
              <w:spacing w:before="114" w:after="114" w:line="240" w:lineRule="auto"/>
              <w:ind w:left="114" w:right="114"/>
              <w:jc w:val="center"/>
            </w:pPr>
            <w:r>
              <w:t>Расходы по годам реализации (тыс. руб.)</w:t>
            </w:r>
          </w:p>
        </w:tc>
      </w:tr>
      <w:tr w:rsidR="00BB3D6A" w:rsidTr="001C3970">
        <w:trPr>
          <w:tblHeader/>
        </w:trPr>
        <w:tc>
          <w:tcPr>
            <w:tcW w:w="7635" w:type="dxa"/>
            <w:gridSpan w:val="5"/>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63"/>
              <w:spacing w:before="114" w:after="114" w:line="240" w:lineRule="auto"/>
              <w:ind w:left="114" w:right="114"/>
            </w:pPr>
          </w:p>
        </w:tc>
        <w:tc>
          <w:tcPr>
            <w:tcW w:w="1984"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64"/>
              <w:spacing w:before="114" w:after="114" w:line="240" w:lineRule="auto"/>
              <w:ind w:left="114" w:right="114"/>
              <w:jc w:val="center"/>
            </w:pPr>
            <w:r>
              <w:t>2025</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65"/>
              <w:spacing w:before="114" w:after="114" w:line="240" w:lineRule="auto"/>
              <w:ind w:left="114" w:right="114"/>
              <w:jc w:val="center"/>
            </w:pPr>
            <w:r>
              <w:t>2026</w:t>
            </w: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66"/>
              <w:spacing w:before="114" w:after="114" w:line="240" w:lineRule="auto"/>
              <w:ind w:left="114" w:right="114"/>
              <w:jc w:val="center"/>
            </w:pPr>
            <w:r>
              <w:t>2027</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67"/>
              <w:spacing w:before="114" w:after="114" w:line="240" w:lineRule="auto"/>
              <w:ind w:left="114" w:right="114"/>
              <w:jc w:val="center"/>
            </w:pPr>
            <w:r>
              <w:t>2028</w:t>
            </w:r>
          </w:p>
        </w:tc>
      </w:tr>
      <w:tr w:rsidR="00BB3D6A" w:rsidTr="001C3970">
        <w:tc>
          <w:tcPr>
            <w:tcW w:w="7635" w:type="dxa"/>
            <w:gridSpan w:val="5"/>
            <w:tcBorders>
              <w:top w:val="single" w:sz="8" w:space="0" w:color="000000"/>
              <w:left w:val="single" w:sz="8" w:space="0" w:color="000000"/>
              <w:bottom w:val="single" w:sz="8" w:space="0" w:color="000000"/>
              <w:right w:val="single" w:sz="8" w:space="0" w:color="000000"/>
            </w:tcBorders>
            <w:vAlign w:val="center"/>
          </w:tcPr>
          <w:p w:rsidR="00BB3D6A" w:rsidRPr="00701679" w:rsidRDefault="00BB3D6A" w:rsidP="00BB3D6A">
            <w:pPr>
              <w:pStyle w:val="379fa9b3-3c03-4e89-a5fc-73592442ef8b68"/>
              <w:spacing w:before="114" w:after="114" w:line="240" w:lineRule="auto"/>
              <w:ind w:left="114" w:right="114"/>
            </w:pPr>
            <w:r w:rsidRPr="00701679">
              <w:t>Всего:</w:t>
            </w:r>
          </w:p>
        </w:tc>
        <w:tc>
          <w:tcPr>
            <w:tcW w:w="1984" w:type="dxa"/>
            <w:gridSpan w:val="2"/>
            <w:tcBorders>
              <w:top w:val="single" w:sz="8" w:space="0" w:color="000000"/>
              <w:left w:val="single" w:sz="8" w:space="0" w:color="000000"/>
              <w:bottom w:val="single" w:sz="8" w:space="0" w:color="000000"/>
              <w:right w:val="single" w:sz="8" w:space="0" w:color="000000"/>
            </w:tcBorders>
            <w:vAlign w:val="center"/>
          </w:tcPr>
          <w:p w:rsidR="00BB3D6A" w:rsidRPr="00701679" w:rsidRDefault="00BB3D6A" w:rsidP="00BB3D6A">
            <w:pPr>
              <w:pStyle w:val="379fa9b3-3c03-4e89-a5fc-73592442ef8b69"/>
              <w:spacing w:before="114" w:after="114" w:line="240" w:lineRule="auto"/>
              <w:ind w:left="114" w:right="114"/>
              <w:jc w:val="right"/>
            </w:pPr>
            <w:r w:rsidRPr="00701679">
              <w:t>321 183 164,8</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Pr="00701679" w:rsidRDefault="00BB3D6A" w:rsidP="00BB3D6A">
            <w:pPr>
              <w:pStyle w:val="379fa9b3-3c03-4e89-a5fc-73592442ef8b70"/>
              <w:spacing w:before="114" w:after="114" w:line="240" w:lineRule="auto"/>
              <w:ind w:left="114" w:right="114"/>
              <w:jc w:val="right"/>
            </w:pPr>
            <w:r w:rsidRPr="00701679">
              <w:t>302 749 607,9</w:t>
            </w: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Pr="00701679" w:rsidRDefault="00BB3D6A" w:rsidP="00BB3D6A">
            <w:pPr>
              <w:pStyle w:val="379fa9b3-3c03-4e89-a5fc-73592442ef8b71"/>
              <w:spacing w:before="114" w:after="114" w:line="240" w:lineRule="auto"/>
              <w:ind w:left="114" w:right="114"/>
              <w:jc w:val="right"/>
            </w:pPr>
            <w:r w:rsidRPr="00701679">
              <w:t>270 178 160,8</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Pr="00701679" w:rsidRDefault="00BB3D6A" w:rsidP="00BB3D6A">
            <w:pPr>
              <w:pStyle w:val="379fa9b3-3c03-4e89-a5fc-73592442ef8b72"/>
              <w:spacing w:before="114" w:after="114" w:line="240" w:lineRule="auto"/>
              <w:ind w:left="114" w:right="114"/>
              <w:jc w:val="right"/>
            </w:pPr>
            <w:r w:rsidRPr="00701679">
              <w:t>251 237 060,8</w:t>
            </w:r>
          </w:p>
        </w:tc>
      </w:tr>
      <w:tr w:rsidR="00BB3D6A" w:rsidTr="001C3970">
        <w:tc>
          <w:tcPr>
            <w:tcW w:w="7635" w:type="dxa"/>
            <w:gridSpan w:val="5"/>
            <w:tcBorders>
              <w:top w:val="single" w:sz="8" w:space="0" w:color="000000"/>
              <w:left w:val="single" w:sz="8" w:space="0" w:color="000000"/>
              <w:bottom w:val="single" w:sz="8" w:space="0" w:color="000000"/>
              <w:right w:val="single" w:sz="8" w:space="0" w:color="000000"/>
            </w:tcBorders>
            <w:vAlign w:val="center"/>
          </w:tcPr>
          <w:p w:rsidR="00BB3D6A" w:rsidRPr="00701679" w:rsidRDefault="00BB3D6A" w:rsidP="00BB3D6A">
            <w:pPr>
              <w:pStyle w:val="379fa9b3-3c03-4e89-a5fc-73592442ef8b68"/>
              <w:spacing w:before="114" w:after="114" w:line="240" w:lineRule="auto"/>
              <w:ind w:left="114" w:right="114"/>
            </w:pPr>
            <w:r w:rsidRPr="00701679">
              <w:t>средства бюджета города Москвы</w:t>
            </w:r>
          </w:p>
        </w:tc>
        <w:tc>
          <w:tcPr>
            <w:tcW w:w="1984" w:type="dxa"/>
            <w:gridSpan w:val="2"/>
            <w:tcBorders>
              <w:top w:val="single" w:sz="8" w:space="0" w:color="000000"/>
              <w:left w:val="single" w:sz="8" w:space="0" w:color="000000"/>
              <w:bottom w:val="single" w:sz="8" w:space="0" w:color="000000"/>
              <w:right w:val="single" w:sz="8" w:space="0" w:color="000000"/>
            </w:tcBorders>
            <w:vAlign w:val="center"/>
          </w:tcPr>
          <w:p w:rsidR="00BB3D6A" w:rsidRPr="00701679" w:rsidRDefault="00BB3D6A" w:rsidP="00BB3D6A">
            <w:pPr>
              <w:pStyle w:val="379fa9b3-3c03-4e89-a5fc-73592442ef8b69"/>
              <w:spacing w:before="114" w:after="114" w:line="240" w:lineRule="auto"/>
              <w:ind w:left="114" w:right="114"/>
              <w:jc w:val="right"/>
              <w:rPr>
                <w:color w:val="000000" w:themeColor="text1"/>
              </w:rPr>
            </w:pPr>
            <w:r w:rsidRPr="00701679">
              <w:rPr>
                <w:color w:val="000000" w:themeColor="text1"/>
              </w:rPr>
              <w:t>131 719 227,1</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Pr="00701679" w:rsidRDefault="00BB3D6A" w:rsidP="00BB3D6A">
            <w:pPr>
              <w:pStyle w:val="379fa9b3-3c03-4e89-a5fc-73592442ef8b70"/>
              <w:spacing w:before="114" w:after="114" w:line="240" w:lineRule="auto"/>
              <w:ind w:left="114" w:right="114"/>
              <w:jc w:val="right"/>
              <w:rPr>
                <w:color w:val="000000" w:themeColor="text1"/>
              </w:rPr>
            </w:pPr>
            <w:r w:rsidRPr="00701679">
              <w:rPr>
                <w:color w:val="000000" w:themeColor="text1"/>
              </w:rPr>
              <w:t>149 159 924,5</w:t>
            </w: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Pr="00701679" w:rsidRDefault="00BB3D6A" w:rsidP="00BB3D6A">
            <w:pPr>
              <w:pStyle w:val="379fa9b3-3c03-4e89-a5fc-73592442ef8b71"/>
              <w:spacing w:before="114" w:after="114" w:line="240" w:lineRule="auto"/>
              <w:ind w:left="114" w:right="114"/>
              <w:jc w:val="right"/>
              <w:rPr>
                <w:color w:val="000000" w:themeColor="text1"/>
              </w:rPr>
            </w:pPr>
            <w:r w:rsidRPr="00701679">
              <w:rPr>
                <w:color w:val="000000" w:themeColor="text1"/>
              </w:rPr>
              <w:t>157 728 440,1</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Pr="00701679" w:rsidRDefault="00BB3D6A" w:rsidP="00BB3D6A">
            <w:pPr>
              <w:pStyle w:val="379fa9b3-3c03-4e89-a5fc-73592442ef8b72"/>
              <w:spacing w:before="114" w:after="114" w:line="240" w:lineRule="auto"/>
              <w:ind w:left="114" w:right="114"/>
              <w:jc w:val="right"/>
              <w:rPr>
                <w:color w:val="000000" w:themeColor="text1"/>
              </w:rPr>
            </w:pPr>
            <w:r w:rsidRPr="00701679">
              <w:rPr>
                <w:color w:val="000000" w:themeColor="text1"/>
              </w:rPr>
              <w:t>138 787 340,1</w:t>
            </w:r>
          </w:p>
        </w:tc>
      </w:tr>
      <w:tr w:rsidR="00BB3D6A" w:rsidTr="001C3970">
        <w:tc>
          <w:tcPr>
            <w:tcW w:w="7635" w:type="dxa"/>
            <w:gridSpan w:val="5"/>
            <w:tcBorders>
              <w:top w:val="single" w:sz="8" w:space="0" w:color="000000"/>
              <w:left w:val="single" w:sz="8" w:space="0" w:color="000000"/>
              <w:bottom w:val="single" w:sz="8" w:space="0" w:color="000000"/>
              <w:right w:val="single" w:sz="8" w:space="0" w:color="000000"/>
            </w:tcBorders>
            <w:vAlign w:val="center"/>
          </w:tcPr>
          <w:p w:rsidR="00BB3D6A" w:rsidRPr="00701679" w:rsidRDefault="00BB3D6A" w:rsidP="00BB3D6A">
            <w:pPr>
              <w:pStyle w:val="379fa9b3-3c03-4e89-a5fc-73592442ef8b68"/>
              <w:spacing w:before="114" w:after="114" w:line="240" w:lineRule="auto"/>
              <w:ind w:left="114" w:right="114"/>
            </w:pPr>
            <w:r w:rsidRPr="00701679">
              <w:t>средства федерального бюджета</w:t>
            </w:r>
          </w:p>
        </w:tc>
        <w:tc>
          <w:tcPr>
            <w:tcW w:w="1984" w:type="dxa"/>
            <w:gridSpan w:val="2"/>
            <w:tcBorders>
              <w:top w:val="single" w:sz="8" w:space="0" w:color="000000"/>
              <w:left w:val="single" w:sz="8" w:space="0" w:color="000000"/>
              <w:bottom w:val="single" w:sz="8" w:space="0" w:color="000000"/>
              <w:right w:val="single" w:sz="8" w:space="0" w:color="000000"/>
            </w:tcBorders>
            <w:vAlign w:val="center"/>
          </w:tcPr>
          <w:p w:rsidR="00BB3D6A" w:rsidRPr="00701679" w:rsidRDefault="00BB3D6A" w:rsidP="00BB3D6A">
            <w:pPr>
              <w:pStyle w:val="379fa9b3-3c03-4e89-a5fc-73592442ef8b69"/>
              <w:spacing w:before="114" w:after="114" w:line="240" w:lineRule="auto"/>
              <w:ind w:left="114" w:right="114"/>
              <w:jc w:val="right"/>
            </w:pPr>
            <w:r w:rsidRPr="00701679">
              <w:t>0,0</w:t>
            </w:r>
          </w:p>
        </w:tc>
        <w:tc>
          <w:tcPr>
            <w:tcW w:w="1843"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Pr="00701679" w:rsidRDefault="00BB3D6A" w:rsidP="00BB3D6A">
            <w:pPr>
              <w:pStyle w:val="379fa9b3-3c03-4e89-a5fc-73592442ef8b70"/>
              <w:spacing w:before="114" w:after="114" w:line="240" w:lineRule="auto"/>
              <w:ind w:left="114" w:right="114"/>
              <w:jc w:val="right"/>
            </w:pPr>
            <w:r w:rsidRPr="00701679">
              <w:t>0,0</w:t>
            </w:r>
          </w:p>
        </w:tc>
        <w:tc>
          <w:tcPr>
            <w:tcW w:w="1701"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Pr="00701679" w:rsidRDefault="00BB3D6A" w:rsidP="00BB3D6A">
            <w:pPr>
              <w:pStyle w:val="379fa9b3-3c03-4e89-a5fc-73592442ef8b71"/>
              <w:spacing w:before="114" w:after="114" w:line="240" w:lineRule="auto"/>
              <w:ind w:left="114" w:right="114"/>
              <w:jc w:val="right"/>
            </w:pPr>
            <w:r w:rsidRPr="00701679">
              <w:t>0,0</w:t>
            </w:r>
          </w:p>
        </w:tc>
        <w:tc>
          <w:tcPr>
            <w:tcW w:w="1843"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Pr="00701679" w:rsidRDefault="00BB3D6A" w:rsidP="00BB3D6A">
            <w:pPr>
              <w:pStyle w:val="379fa9b3-3c03-4e89-a5fc-73592442ef8b72"/>
              <w:spacing w:before="114" w:after="114" w:line="240" w:lineRule="auto"/>
              <w:ind w:left="114" w:right="114"/>
              <w:jc w:val="right"/>
            </w:pPr>
            <w:r w:rsidRPr="00701679">
              <w:t>0,0</w:t>
            </w:r>
          </w:p>
        </w:tc>
      </w:tr>
      <w:tr w:rsidR="00BB3D6A" w:rsidTr="001C3970">
        <w:tc>
          <w:tcPr>
            <w:tcW w:w="7635" w:type="dxa"/>
            <w:gridSpan w:val="5"/>
            <w:tcBorders>
              <w:top w:val="single" w:sz="8" w:space="0" w:color="000000"/>
              <w:left w:val="single" w:sz="8" w:space="0" w:color="000000"/>
              <w:bottom w:val="single" w:sz="8" w:space="0" w:color="000000"/>
              <w:right w:val="single" w:sz="8" w:space="0" w:color="000000"/>
            </w:tcBorders>
            <w:vAlign w:val="center"/>
          </w:tcPr>
          <w:p w:rsidR="00BB3D6A" w:rsidRPr="00701679" w:rsidRDefault="00BB3D6A" w:rsidP="00BB3D6A">
            <w:pPr>
              <w:pStyle w:val="379fa9b3-3c03-4e89-a5fc-73592442ef8b68"/>
              <w:spacing w:before="114" w:after="114" w:line="240" w:lineRule="auto"/>
              <w:ind w:left="114" w:right="114"/>
            </w:pPr>
            <w:r w:rsidRPr="00701679">
              <w:t>средства юридических и физических лиц</w:t>
            </w:r>
          </w:p>
        </w:tc>
        <w:tc>
          <w:tcPr>
            <w:tcW w:w="1984" w:type="dxa"/>
            <w:gridSpan w:val="2"/>
            <w:tcBorders>
              <w:top w:val="single" w:sz="8" w:space="0" w:color="000000"/>
              <w:left w:val="single" w:sz="8" w:space="0" w:color="000000"/>
              <w:bottom w:val="single" w:sz="8" w:space="0" w:color="000000"/>
              <w:right w:val="single" w:sz="8" w:space="0" w:color="000000"/>
            </w:tcBorders>
            <w:vAlign w:val="center"/>
          </w:tcPr>
          <w:p w:rsidR="00BB3D6A" w:rsidRPr="00701679" w:rsidRDefault="00BB3D6A" w:rsidP="00BB3D6A">
            <w:pPr>
              <w:pStyle w:val="379fa9b3-3c03-4e89-a5fc-73592442ef8b69"/>
              <w:spacing w:before="114" w:after="114" w:line="240" w:lineRule="auto"/>
              <w:ind w:left="114" w:right="114"/>
              <w:jc w:val="right"/>
            </w:pPr>
            <w:r w:rsidRPr="00701679">
              <w:t>189 463 937,7</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Pr="00701679" w:rsidRDefault="00BB3D6A" w:rsidP="00BB3D6A">
            <w:pPr>
              <w:pStyle w:val="379fa9b3-3c03-4e89-a5fc-73592442ef8b70"/>
              <w:spacing w:before="114" w:after="114" w:line="240" w:lineRule="auto"/>
              <w:ind w:left="114" w:right="114"/>
              <w:jc w:val="right"/>
            </w:pPr>
            <w:r w:rsidRPr="00701679">
              <w:t>153 589 683,4</w:t>
            </w: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Pr="00701679" w:rsidRDefault="00BB3D6A" w:rsidP="00BB3D6A">
            <w:pPr>
              <w:pStyle w:val="379fa9b3-3c03-4e89-a5fc-73592442ef8b71"/>
              <w:spacing w:before="114" w:after="114" w:line="240" w:lineRule="auto"/>
              <w:ind w:left="114" w:right="114"/>
              <w:jc w:val="right"/>
            </w:pPr>
            <w:r w:rsidRPr="00701679">
              <w:t>112 449 720,7</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Pr="00701679" w:rsidRDefault="00BB3D6A" w:rsidP="00BB3D6A">
            <w:pPr>
              <w:pStyle w:val="379fa9b3-3c03-4e89-a5fc-73592442ef8b72"/>
              <w:spacing w:before="114" w:after="114" w:line="240" w:lineRule="auto"/>
              <w:ind w:left="114" w:right="114"/>
              <w:jc w:val="right"/>
            </w:pPr>
            <w:r w:rsidRPr="00701679">
              <w:t>112 449 720,7</w:t>
            </w:r>
          </w:p>
        </w:tc>
      </w:tr>
      <w:bookmarkEnd w:id="22"/>
    </w:tbl>
    <w:p w:rsidR="00BB3D6A" w:rsidRDefault="00BB3D6A" w:rsidP="00BB3D6A"/>
    <w:p w:rsidR="00BB3D6A" w:rsidRDefault="00BB3D6A" w:rsidP="00BB3D6A">
      <w:r>
        <w:br w:type="page"/>
      </w:r>
    </w:p>
    <w:p w:rsidR="00BB3D6A" w:rsidRDefault="00BB3D6A" w:rsidP="00BB3D6A">
      <w:pPr>
        <w:pStyle w:val="0662bb99-ab29-4b62-998e-e10c9d94b02c20"/>
        <w:spacing w:after="0" w:line="240" w:lineRule="auto"/>
        <w:jc w:val="center"/>
      </w:pPr>
      <w:r>
        <w:lastRenderedPageBreak/>
        <w:t xml:space="preserve">Паспорт </w:t>
      </w:r>
    </w:p>
    <w:p w:rsidR="00BB3D6A" w:rsidRDefault="00BB3D6A" w:rsidP="00BB3D6A">
      <w:pPr>
        <w:pStyle w:val="0662bb99-ab29-4b62-998e-e10c9d94b02c20"/>
        <w:spacing w:after="0" w:line="240" w:lineRule="auto"/>
        <w:jc w:val="center"/>
      </w:pPr>
      <w:r>
        <w:t xml:space="preserve"> Государственной программы города Москвы</w:t>
      </w:r>
    </w:p>
    <w:tbl>
      <w:tblPr>
        <w:tblW w:w="0" w:type="auto"/>
        <w:tblInd w:w="10" w:type="dxa"/>
        <w:tblLayout w:type="fixed"/>
        <w:tblCellMar>
          <w:left w:w="10" w:type="dxa"/>
          <w:right w:w="10" w:type="dxa"/>
        </w:tblCellMar>
        <w:tblLook w:val="0000" w:firstRow="0" w:lastRow="0" w:firstColumn="0" w:lastColumn="0" w:noHBand="0" w:noVBand="0"/>
      </w:tblPr>
      <w:tblGrid>
        <w:gridCol w:w="1701"/>
        <w:gridCol w:w="13040"/>
      </w:tblGrid>
      <w:tr w:rsidR="00BB3D6A" w:rsidTr="00BB3D6A">
        <w:trPr>
          <w:cantSplit/>
        </w:trPr>
        <w:tc>
          <w:tcPr>
            <w:tcW w:w="1701" w:type="dxa"/>
            <w:tcBorders>
              <w:top w:val="nil"/>
              <w:left w:val="nil"/>
              <w:bottom w:val="nil"/>
              <w:right w:val="nil"/>
            </w:tcBorders>
            <w:vAlign w:val="center"/>
          </w:tcPr>
          <w:p w:rsidR="00BB3D6A" w:rsidRDefault="00BB3D6A" w:rsidP="00BB3D6A">
            <w:pPr>
              <w:pStyle w:val="0662bb99-ab29-4b62-998e-e10c9d94b02c21"/>
              <w:spacing w:after="0" w:line="240" w:lineRule="auto"/>
              <w:jc w:val="center"/>
            </w:pPr>
          </w:p>
        </w:tc>
        <w:tc>
          <w:tcPr>
            <w:tcW w:w="13040" w:type="dxa"/>
            <w:tcBorders>
              <w:top w:val="nil"/>
              <w:left w:val="nil"/>
              <w:bottom w:val="single" w:sz="8" w:space="0" w:color="000000"/>
              <w:right w:val="nil"/>
            </w:tcBorders>
            <w:vAlign w:val="center"/>
          </w:tcPr>
          <w:p w:rsidR="00BB3D6A" w:rsidRDefault="00BB3D6A" w:rsidP="00BB3D6A">
            <w:pPr>
              <w:pStyle w:val="0662bb99-ab29-4b62-998e-e10c9d94b02c22"/>
              <w:spacing w:after="0" w:line="240" w:lineRule="auto"/>
              <w:jc w:val="center"/>
            </w:pPr>
            <w:r>
              <w:t>«Развитие культурно-туристической среды и сохранение культурного наследия»</w:t>
            </w:r>
          </w:p>
        </w:tc>
      </w:tr>
      <w:tr w:rsidR="00BB3D6A" w:rsidTr="00BB3D6A">
        <w:trPr>
          <w:cantSplit/>
        </w:trPr>
        <w:tc>
          <w:tcPr>
            <w:tcW w:w="1701" w:type="dxa"/>
            <w:tcBorders>
              <w:top w:val="nil"/>
              <w:left w:val="nil"/>
              <w:bottom w:val="nil"/>
              <w:right w:val="nil"/>
            </w:tcBorders>
            <w:vAlign w:val="center"/>
          </w:tcPr>
          <w:p w:rsidR="00BB3D6A" w:rsidRDefault="00BB3D6A" w:rsidP="00BB3D6A">
            <w:pPr>
              <w:pStyle w:val="0662bb99-ab29-4b62-998e-e10c9d94b02c21"/>
              <w:spacing w:after="0" w:line="240" w:lineRule="auto"/>
              <w:jc w:val="center"/>
            </w:pPr>
          </w:p>
        </w:tc>
        <w:tc>
          <w:tcPr>
            <w:tcW w:w="13040" w:type="dxa"/>
            <w:tcBorders>
              <w:top w:val="nil"/>
              <w:left w:val="nil"/>
              <w:bottom w:val="nil"/>
              <w:right w:val="nil"/>
            </w:tcBorders>
            <w:vAlign w:val="center"/>
          </w:tcPr>
          <w:p w:rsidR="00BB3D6A" w:rsidRDefault="00BB3D6A" w:rsidP="00BB3D6A">
            <w:pPr>
              <w:pStyle w:val="0662bb99-ab29-4b62-998e-e10c9d94b02c23"/>
              <w:spacing w:after="0" w:line="240" w:lineRule="auto"/>
              <w:jc w:val="center"/>
            </w:pPr>
            <w:r>
              <w:t>(наименование государственной программы)</w:t>
            </w:r>
          </w:p>
        </w:tc>
      </w:tr>
    </w:tbl>
    <w:p w:rsidR="00BB3D6A" w:rsidRDefault="00BB3D6A" w:rsidP="00BB3D6A"/>
    <w:tbl>
      <w:tblPr>
        <w:tblW w:w="15006"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850"/>
        <w:gridCol w:w="1964"/>
        <w:gridCol w:w="624"/>
        <w:gridCol w:w="3630"/>
        <w:gridCol w:w="1842"/>
        <w:gridCol w:w="568"/>
        <w:gridCol w:w="849"/>
        <w:gridCol w:w="1277"/>
        <w:gridCol w:w="1843"/>
        <w:gridCol w:w="1559"/>
      </w:tblGrid>
      <w:tr w:rsidR="00BB3D6A" w:rsidTr="001C3970">
        <w:tc>
          <w:tcPr>
            <w:tcW w:w="2814" w:type="dxa"/>
            <w:gridSpan w:val="2"/>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24"/>
              <w:spacing w:before="114" w:after="0" w:line="240" w:lineRule="auto"/>
              <w:ind w:left="114" w:right="114"/>
              <w:rPr>
                <w:sz w:val="22"/>
              </w:rPr>
            </w:pPr>
            <w:r w:rsidRPr="00D20A05">
              <w:rPr>
                <w:sz w:val="22"/>
              </w:rPr>
              <w:t xml:space="preserve">Координатор государственной программы </w:t>
            </w:r>
          </w:p>
          <w:p w:rsidR="00BB3D6A" w:rsidRPr="00D20A05" w:rsidRDefault="00BB3D6A" w:rsidP="00BB3D6A">
            <w:pPr>
              <w:pStyle w:val="0662bb99-ab29-4b62-998e-e10c9d94b02c24"/>
              <w:spacing w:after="114" w:line="240" w:lineRule="auto"/>
              <w:ind w:left="114" w:right="114"/>
              <w:rPr>
                <w:sz w:val="22"/>
              </w:rPr>
            </w:pPr>
            <w:r w:rsidRPr="00D20A05">
              <w:rPr>
                <w:sz w:val="22"/>
              </w:rPr>
              <w:t>города Москвы</w:t>
            </w:r>
          </w:p>
        </w:tc>
        <w:tc>
          <w:tcPr>
            <w:tcW w:w="12192" w:type="dxa"/>
            <w:gridSpan w:val="8"/>
            <w:tcBorders>
              <w:top w:val="single" w:sz="8" w:space="0" w:color="000000"/>
              <w:left w:val="single" w:sz="8" w:space="0" w:color="000000"/>
              <w:bottom w:val="single" w:sz="8" w:space="0" w:color="000000"/>
              <w:right w:val="single" w:sz="8" w:space="0" w:color="000000"/>
            </w:tcBorders>
          </w:tcPr>
          <w:p w:rsidR="00BB3D6A" w:rsidRPr="00D20A05" w:rsidRDefault="00BB3D6A" w:rsidP="00BB3D6A">
            <w:pPr>
              <w:pStyle w:val="0662bb99-ab29-4b62-998e-e10c9d94b02c25"/>
              <w:spacing w:before="114" w:after="114" w:line="240" w:lineRule="auto"/>
              <w:ind w:left="114" w:right="114"/>
              <w:rPr>
                <w:sz w:val="22"/>
              </w:rPr>
            </w:pPr>
            <w:r w:rsidRPr="00D20A05">
              <w:rPr>
                <w:sz w:val="22"/>
              </w:rPr>
              <w:t>Департамент культуры города Москвы</w:t>
            </w:r>
          </w:p>
        </w:tc>
      </w:tr>
      <w:tr w:rsidR="00BB3D6A" w:rsidTr="001C3970">
        <w:tc>
          <w:tcPr>
            <w:tcW w:w="2814" w:type="dxa"/>
            <w:gridSpan w:val="2"/>
            <w:vMerge w:val="restart"/>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26"/>
              <w:spacing w:before="114" w:after="114" w:line="240" w:lineRule="auto"/>
              <w:ind w:left="114" w:right="114"/>
              <w:rPr>
                <w:sz w:val="22"/>
              </w:rPr>
            </w:pPr>
            <w:r w:rsidRPr="00D20A05">
              <w:rPr>
                <w:sz w:val="22"/>
              </w:rPr>
              <w:t>Ответственные исполнители подпрограмм государственной программы города Москвы</w:t>
            </w: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27"/>
              <w:spacing w:before="114" w:after="114" w:line="240" w:lineRule="auto"/>
              <w:ind w:left="114" w:right="114"/>
              <w:jc w:val="center"/>
              <w:rPr>
                <w:sz w:val="22"/>
              </w:rPr>
            </w:pPr>
            <w:r w:rsidRPr="00D20A05">
              <w:rPr>
                <w:sz w:val="22"/>
              </w:rPr>
              <w:t>1.</w:t>
            </w:r>
          </w:p>
        </w:tc>
        <w:tc>
          <w:tcPr>
            <w:tcW w:w="11568" w:type="dxa"/>
            <w:gridSpan w:val="7"/>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28"/>
              <w:spacing w:before="114" w:after="114" w:line="240" w:lineRule="auto"/>
              <w:ind w:left="114" w:right="114"/>
              <w:rPr>
                <w:sz w:val="22"/>
              </w:rPr>
            </w:pPr>
            <w:r w:rsidRPr="00D20A05">
              <w:rPr>
                <w:sz w:val="22"/>
              </w:rPr>
              <w:t>Департамент культуры города Москвы</w:t>
            </w:r>
          </w:p>
        </w:tc>
      </w:tr>
      <w:tr w:rsidR="00BB3D6A" w:rsidTr="001C3970">
        <w:trPr>
          <w:trHeight w:val="311"/>
        </w:trPr>
        <w:tc>
          <w:tcPr>
            <w:tcW w:w="2814" w:type="dxa"/>
            <w:gridSpan w:val="2"/>
            <w:vMerge/>
            <w:tcBorders>
              <w:top w:val="single" w:sz="8" w:space="0" w:color="000000"/>
              <w:left w:val="single" w:sz="8" w:space="0" w:color="000000"/>
              <w:bottom w:val="single" w:sz="8" w:space="0" w:color="000000"/>
              <w:right w:val="single" w:sz="8" w:space="0" w:color="000000"/>
            </w:tcBorders>
          </w:tcPr>
          <w:p w:rsidR="00BB3D6A" w:rsidRPr="00D20A05" w:rsidRDefault="00BB3D6A" w:rsidP="00BB3D6A">
            <w:pPr>
              <w:pStyle w:val="0662bb99-ab29-4b62-998e-e10c9d94b02c29"/>
              <w:spacing w:before="114" w:after="114" w:line="240" w:lineRule="auto"/>
              <w:ind w:left="114" w:right="114"/>
              <w:rPr>
                <w:sz w:val="22"/>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27"/>
              <w:spacing w:before="114" w:after="114" w:line="240" w:lineRule="auto"/>
              <w:ind w:left="114" w:right="114"/>
              <w:jc w:val="center"/>
              <w:rPr>
                <w:sz w:val="22"/>
              </w:rPr>
            </w:pPr>
            <w:r w:rsidRPr="00D20A05">
              <w:rPr>
                <w:sz w:val="22"/>
              </w:rPr>
              <w:t>2.</w:t>
            </w:r>
          </w:p>
        </w:tc>
        <w:tc>
          <w:tcPr>
            <w:tcW w:w="11568" w:type="dxa"/>
            <w:gridSpan w:val="7"/>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28"/>
              <w:spacing w:before="114" w:after="114" w:line="240" w:lineRule="auto"/>
              <w:ind w:left="114" w:right="114"/>
              <w:rPr>
                <w:sz w:val="22"/>
              </w:rPr>
            </w:pPr>
            <w:r w:rsidRPr="00D20A05">
              <w:rPr>
                <w:sz w:val="22"/>
              </w:rPr>
              <w:t>Комитет по туризму города Москвы</w:t>
            </w:r>
          </w:p>
        </w:tc>
      </w:tr>
      <w:tr w:rsidR="00BB3D6A" w:rsidTr="001C3970">
        <w:tc>
          <w:tcPr>
            <w:tcW w:w="2814" w:type="dxa"/>
            <w:gridSpan w:val="2"/>
            <w:vMerge/>
            <w:tcBorders>
              <w:top w:val="single" w:sz="8" w:space="0" w:color="000000"/>
              <w:left w:val="single" w:sz="8" w:space="0" w:color="000000"/>
              <w:bottom w:val="single" w:sz="8" w:space="0" w:color="000000"/>
              <w:right w:val="single" w:sz="8" w:space="0" w:color="000000"/>
            </w:tcBorders>
          </w:tcPr>
          <w:p w:rsidR="00BB3D6A" w:rsidRPr="00D20A05" w:rsidRDefault="00BB3D6A" w:rsidP="00BB3D6A">
            <w:pPr>
              <w:pStyle w:val="0662bb99-ab29-4b62-998e-e10c9d94b02c29"/>
              <w:spacing w:before="114" w:after="114" w:line="240" w:lineRule="auto"/>
              <w:ind w:left="114" w:right="114"/>
              <w:rPr>
                <w:sz w:val="22"/>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27"/>
              <w:spacing w:before="114" w:after="114" w:line="240" w:lineRule="auto"/>
              <w:ind w:left="114" w:right="114"/>
              <w:jc w:val="center"/>
              <w:rPr>
                <w:sz w:val="22"/>
              </w:rPr>
            </w:pPr>
            <w:r w:rsidRPr="00D20A05">
              <w:rPr>
                <w:sz w:val="22"/>
              </w:rPr>
              <w:t>3.</w:t>
            </w:r>
          </w:p>
        </w:tc>
        <w:tc>
          <w:tcPr>
            <w:tcW w:w="11568" w:type="dxa"/>
            <w:gridSpan w:val="7"/>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28"/>
              <w:spacing w:before="114" w:after="114" w:line="240" w:lineRule="auto"/>
              <w:ind w:left="114" w:right="114"/>
              <w:rPr>
                <w:sz w:val="22"/>
              </w:rPr>
            </w:pPr>
            <w:r w:rsidRPr="00D20A05">
              <w:rPr>
                <w:sz w:val="22"/>
              </w:rPr>
              <w:t>Департамент культурного наследия города Москвы</w:t>
            </w:r>
          </w:p>
        </w:tc>
      </w:tr>
      <w:tr w:rsidR="00BB3D6A" w:rsidTr="001C3970">
        <w:tc>
          <w:tcPr>
            <w:tcW w:w="2814" w:type="dxa"/>
            <w:gridSpan w:val="2"/>
            <w:vMerge w:val="restart"/>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0"/>
              <w:spacing w:before="114" w:after="114" w:line="240" w:lineRule="auto"/>
              <w:ind w:left="114" w:right="114"/>
              <w:rPr>
                <w:sz w:val="22"/>
              </w:rPr>
            </w:pPr>
            <w:r w:rsidRPr="00D20A05">
              <w:rPr>
                <w:sz w:val="22"/>
              </w:rPr>
              <w:t>Соисполнители подпрограмм государственной программы города Москвы</w:t>
            </w: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1"/>
              <w:spacing w:before="114" w:after="114" w:line="240" w:lineRule="auto"/>
              <w:ind w:left="114" w:right="114"/>
              <w:jc w:val="center"/>
              <w:rPr>
                <w:sz w:val="22"/>
              </w:rPr>
            </w:pPr>
            <w:r w:rsidRPr="00D20A05">
              <w:rPr>
                <w:sz w:val="22"/>
              </w:rPr>
              <w:t>1.</w:t>
            </w:r>
          </w:p>
        </w:tc>
        <w:tc>
          <w:tcPr>
            <w:tcW w:w="11568" w:type="dxa"/>
            <w:gridSpan w:val="7"/>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2"/>
              <w:spacing w:before="114" w:after="114" w:line="240" w:lineRule="auto"/>
              <w:ind w:left="114" w:right="114"/>
              <w:rPr>
                <w:sz w:val="22"/>
              </w:rPr>
            </w:pPr>
            <w:r w:rsidRPr="00D20A05">
              <w:rPr>
                <w:sz w:val="22"/>
              </w:rPr>
              <w:t>Департамент жилищно-коммунального хозяйства города Москвы</w:t>
            </w:r>
          </w:p>
        </w:tc>
      </w:tr>
      <w:tr w:rsidR="00BB3D6A" w:rsidTr="001C3970">
        <w:tc>
          <w:tcPr>
            <w:tcW w:w="2814" w:type="dxa"/>
            <w:gridSpan w:val="2"/>
            <w:vMerge/>
            <w:tcBorders>
              <w:top w:val="single" w:sz="8" w:space="0" w:color="000000"/>
              <w:left w:val="single" w:sz="8" w:space="0" w:color="000000"/>
              <w:bottom w:val="single" w:sz="8" w:space="0" w:color="000000"/>
              <w:right w:val="single" w:sz="8" w:space="0" w:color="000000"/>
            </w:tcBorders>
          </w:tcPr>
          <w:p w:rsidR="00BB3D6A" w:rsidRPr="00D20A05" w:rsidRDefault="00BB3D6A" w:rsidP="00BB3D6A">
            <w:pPr>
              <w:pStyle w:val="0662bb99-ab29-4b62-998e-e10c9d94b02c33"/>
              <w:spacing w:before="114" w:after="114" w:line="240" w:lineRule="auto"/>
              <w:ind w:left="114" w:right="114"/>
              <w:rPr>
                <w:sz w:val="22"/>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1"/>
              <w:spacing w:before="114" w:after="114" w:line="240" w:lineRule="auto"/>
              <w:ind w:left="114" w:right="114"/>
              <w:jc w:val="center"/>
              <w:rPr>
                <w:sz w:val="22"/>
              </w:rPr>
            </w:pPr>
            <w:r w:rsidRPr="00D20A05">
              <w:rPr>
                <w:sz w:val="22"/>
              </w:rPr>
              <w:t>2.</w:t>
            </w:r>
          </w:p>
        </w:tc>
        <w:tc>
          <w:tcPr>
            <w:tcW w:w="11568" w:type="dxa"/>
            <w:gridSpan w:val="7"/>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2"/>
              <w:spacing w:before="114" w:after="114" w:line="240" w:lineRule="auto"/>
              <w:ind w:left="114" w:right="114"/>
              <w:rPr>
                <w:sz w:val="22"/>
              </w:rPr>
            </w:pPr>
            <w:r w:rsidRPr="00D20A05">
              <w:rPr>
                <w:sz w:val="22"/>
              </w:rPr>
              <w:t>Департамент культуры города Москвы</w:t>
            </w:r>
          </w:p>
        </w:tc>
      </w:tr>
      <w:tr w:rsidR="00BB3D6A" w:rsidTr="001C3970">
        <w:tc>
          <w:tcPr>
            <w:tcW w:w="2814" w:type="dxa"/>
            <w:gridSpan w:val="2"/>
            <w:vMerge/>
            <w:tcBorders>
              <w:top w:val="single" w:sz="8" w:space="0" w:color="000000"/>
              <w:left w:val="single" w:sz="8" w:space="0" w:color="000000"/>
              <w:bottom w:val="single" w:sz="8" w:space="0" w:color="000000"/>
              <w:right w:val="single" w:sz="8" w:space="0" w:color="000000"/>
            </w:tcBorders>
          </w:tcPr>
          <w:p w:rsidR="00BB3D6A" w:rsidRPr="00D20A05" w:rsidRDefault="00BB3D6A" w:rsidP="00BB3D6A">
            <w:pPr>
              <w:pStyle w:val="0662bb99-ab29-4b62-998e-e10c9d94b02c33"/>
              <w:spacing w:before="114" w:after="114" w:line="240" w:lineRule="auto"/>
              <w:ind w:left="114" w:right="114"/>
              <w:rPr>
                <w:sz w:val="22"/>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1"/>
              <w:spacing w:before="114" w:after="114" w:line="240" w:lineRule="auto"/>
              <w:ind w:left="114" w:right="114"/>
              <w:jc w:val="center"/>
              <w:rPr>
                <w:sz w:val="22"/>
              </w:rPr>
            </w:pPr>
            <w:r w:rsidRPr="00D20A05">
              <w:rPr>
                <w:sz w:val="22"/>
              </w:rPr>
              <w:t>3.</w:t>
            </w:r>
          </w:p>
        </w:tc>
        <w:tc>
          <w:tcPr>
            <w:tcW w:w="11568" w:type="dxa"/>
            <w:gridSpan w:val="7"/>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2"/>
              <w:spacing w:before="114" w:after="114" w:line="240" w:lineRule="auto"/>
              <w:ind w:left="114" w:right="114"/>
              <w:rPr>
                <w:sz w:val="22"/>
              </w:rPr>
            </w:pPr>
            <w:r w:rsidRPr="00D20A05">
              <w:rPr>
                <w:sz w:val="22"/>
              </w:rPr>
              <w:t>Департамент городского имущества города Москвы</w:t>
            </w:r>
          </w:p>
        </w:tc>
      </w:tr>
      <w:tr w:rsidR="00BB3D6A" w:rsidTr="001C3970">
        <w:tc>
          <w:tcPr>
            <w:tcW w:w="2814" w:type="dxa"/>
            <w:gridSpan w:val="2"/>
            <w:vMerge/>
            <w:tcBorders>
              <w:top w:val="single" w:sz="8" w:space="0" w:color="000000"/>
              <w:left w:val="single" w:sz="8" w:space="0" w:color="000000"/>
              <w:bottom w:val="single" w:sz="8" w:space="0" w:color="000000"/>
              <w:right w:val="single" w:sz="8" w:space="0" w:color="000000"/>
            </w:tcBorders>
          </w:tcPr>
          <w:p w:rsidR="00BB3D6A" w:rsidRPr="00D20A05" w:rsidRDefault="00BB3D6A" w:rsidP="00BB3D6A">
            <w:pPr>
              <w:pStyle w:val="0662bb99-ab29-4b62-998e-e10c9d94b02c33"/>
              <w:spacing w:before="114" w:after="114" w:line="240" w:lineRule="auto"/>
              <w:ind w:left="114" w:right="114"/>
              <w:rPr>
                <w:sz w:val="22"/>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1"/>
              <w:spacing w:before="114" w:after="114" w:line="240" w:lineRule="auto"/>
              <w:ind w:left="114" w:right="114"/>
              <w:jc w:val="center"/>
              <w:rPr>
                <w:sz w:val="22"/>
              </w:rPr>
            </w:pPr>
            <w:r w:rsidRPr="00D20A05">
              <w:rPr>
                <w:sz w:val="22"/>
              </w:rPr>
              <w:t>4.</w:t>
            </w:r>
          </w:p>
        </w:tc>
        <w:tc>
          <w:tcPr>
            <w:tcW w:w="11568" w:type="dxa"/>
            <w:gridSpan w:val="7"/>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2"/>
              <w:spacing w:before="114" w:after="114" w:line="240" w:lineRule="auto"/>
              <w:ind w:left="114" w:right="114"/>
              <w:rPr>
                <w:sz w:val="22"/>
              </w:rPr>
            </w:pPr>
            <w:r w:rsidRPr="00D20A05">
              <w:rPr>
                <w:sz w:val="22"/>
              </w:rPr>
              <w:t>Департамент труда и социальной защиты населения города Москвы</w:t>
            </w:r>
          </w:p>
        </w:tc>
      </w:tr>
      <w:tr w:rsidR="00BB3D6A" w:rsidTr="001C3970">
        <w:tc>
          <w:tcPr>
            <w:tcW w:w="2814" w:type="dxa"/>
            <w:gridSpan w:val="2"/>
            <w:vMerge/>
            <w:tcBorders>
              <w:top w:val="single" w:sz="8" w:space="0" w:color="000000"/>
              <w:left w:val="single" w:sz="8" w:space="0" w:color="000000"/>
              <w:bottom w:val="single" w:sz="8" w:space="0" w:color="000000"/>
              <w:right w:val="single" w:sz="8" w:space="0" w:color="000000"/>
            </w:tcBorders>
          </w:tcPr>
          <w:p w:rsidR="00BB3D6A" w:rsidRPr="00D20A05" w:rsidRDefault="00BB3D6A" w:rsidP="00BB3D6A">
            <w:pPr>
              <w:pStyle w:val="0662bb99-ab29-4b62-998e-e10c9d94b02c33"/>
              <w:spacing w:before="114" w:after="114" w:line="240" w:lineRule="auto"/>
              <w:ind w:left="114" w:right="114"/>
              <w:rPr>
                <w:sz w:val="22"/>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0662bb99-ab29-4b62-998e-e10c9d94b02c31"/>
              <w:spacing w:before="114" w:after="114" w:line="240" w:lineRule="auto"/>
              <w:ind w:left="114" w:right="114"/>
              <w:jc w:val="center"/>
              <w:rPr>
                <w:sz w:val="22"/>
              </w:rPr>
            </w:pPr>
            <w:r>
              <w:rPr>
                <w:sz w:val="22"/>
              </w:rPr>
              <w:t>5.</w:t>
            </w:r>
          </w:p>
        </w:tc>
        <w:tc>
          <w:tcPr>
            <w:tcW w:w="11568" w:type="dxa"/>
            <w:gridSpan w:val="7"/>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2"/>
              <w:spacing w:before="114" w:after="114" w:line="240" w:lineRule="auto"/>
              <w:ind w:left="114" w:right="114"/>
              <w:rPr>
                <w:sz w:val="22"/>
              </w:rPr>
            </w:pPr>
            <w:r>
              <w:rPr>
                <w:sz w:val="22"/>
              </w:rPr>
              <w:t>Департамент развития новых территорий города Москвы</w:t>
            </w:r>
          </w:p>
        </w:tc>
      </w:tr>
      <w:tr w:rsidR="00BB3D6A" w:rsidTr="001C3970">
        <w:tc>
          <w:tcPr>
            <w:tcW w:w="2814" w:type="dxa"/>
            <w:gridSpan w:val="2"/>
            <w:vMerge/>
            <w:tcBorders>
              <w:top w:val="single" w:sz="8" w:space="0" w:color="000000"/>
              <w:left w:val="single" w:sz="8" w:space="0" w:color="000000"/>
              <w:bottom w:val="single" w:sz="8" w:space="0" w:color="000000"/>
              <w:right w:val="single" w:sz="8" w:space="0" w:color="000000"/>
            </w:tcBorders>
          </w:tcPr>
          <w:p w:rsidR="00BB3D6A" w:rsidRPr="00D20A05" w:rsidRDefault="00BB3D6A" w:rsidP="00BB3D6A">
            <w:pPr>
              <w:pStyle w:val="0662bb99-ab29-4b62-998e-e10c9d94b02c33"/>
              <w:spacing w:before="114" w:after="114" w:line="240" w:lineRule="auto"/>
              <w:ind w:left="114" w:right="114"/>
              <w:rPr>
                <w:sz w:val="22"/>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1"/>
              <w:spacing w:before="114" w:after="114" w:line="240" w:lineRule="auto"/>
              <w:ind w:left="114" w:right="114"/>
              <w:jc w:val="center"/>
              <w:rPr>
                <w:sz w:val="22"/>
              </w:rPr>
            </w:pPr>
            <w:r>
              <w:rPr>
                <w:sz w:val="22"/>
              </w:rPr>
              <w:t>6</w:t>
            </w:r>
            <w:r w:rsidRPr="00D20A05">
              <w:rPr>
                <w:sz w:val="22"/>
              </w:rPr>
              <w:t>.</w:t>
            </w:r>
          </w:p>
        </w:tc>
        <w:tc>
          <w:tcPr>
            <w:tcW w:w="11568" w:type="dxa"/>
            <w:gridSpan w:val="7"/>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2"/>
              <w:spacing w:before="114" w:after="114" w:line="240" w:lineRule="auto"/>
              <w:ind w:left="114" w:right="114"/>
              <w:rPr>
                <w:sz w:val="22"/>
              </w:rPr>
            </w:pPr>
            <w:r w:rsidRPr="00D20A05">
              <w:rPr>
                <w:sz w:val="22"/>
              </w:rPr>
              <w:t>Комитет по туризму города Москвы</w:t>
            </w:r>
          </w:p>
        </w:tc>
      </w:tr>
      <w:tr w:rsidR="00BB3D6A" w:rsidTr="001C3970">
        <w:tc>
          <w:tcPr>
            <w:tcW w:w="2814" w:type="dxa"/>
            <w:gridSpan w:val="2"/>
            <w:vMerge/>
            <w:tcBorders>
              <w:top w:val="single" w:sz="8" w:space="0" w:color="000000"/>
              <w:left w:val="single" w:sz="8" w:space="0" w:color="000000"/>
              <w:bottom w:val="single" w:sz="8" w:space="0" w:color="000000"/>
              <w:right w:val="single" w:sz="8" w:space="0" w:color="000000"/>
            </w:tcBorders>
          </w:tcPr>
          <w:p w:rsidR="00BB3D6A" w:rsidRPr="00D20A05" w:rsidRDefault="00BB3D6A" w:rsidP="00BB3D6A">
            <w:pPr>
              <w:pStyle w:val="0662bb99-ab29-4b62-998e-e10c9d94b02c33"/>
              <w:spacing w:before="114" w:after="114" w:line="240" w:lineRule="auto"/>
              <w:ind w:left="114" w:right="114"/>
              <w:rPr>
                <w:sz w:val="22"/>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1"/>
              <w:spacing w:before="114" w:after="114" w:line="240" w:lineRule="auto"/>
              <w:ind w:left="114" w:right="114"/>
              <w:jc w:val="center"/>
              <w:rPr>
                <w:sz w:val="22"/>
              </w:rPr>
            </w:pPr>
            <w:r>
              <w:rPr>
                <w:sz w:val="22"/>
              </w:rPr>
              <w:t>7</w:t>
            </w:r>
            <w:r w:rsidRPr="00D20A05">
              <w:rPr>
                <w:sz w:val="22"/>
              </w:rPr>
              <w:t>.</w:t>
            </w:r>
          </w:p>
        </w:tc>
        <w:tc>
          <w:tcPr>
            <w:tcW w:w="11568" w:type="dxa"/>
            <w:gridSpan w:val="7"/>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2"/>
              <w:spacing w:before="114" w:after="114" w:line="240" w:lineRule="auto"/>
              <w:ind w:left="114" w:right="114"/>
              <w:rPr>
                <w:sz w:val="22"/>
              </w:rPr>
            </w:pPr>
            <w:r w:rsidRPr="00D20A05">
              <w:rPr>
                <w:sz w:val="22"/>
              </w:rPr>
              <w:t>Департамент транспорта и развития дорожно-транспортной инфраструктуры города Москвы</w:t>
            </w:r>
          </w:p>
        </w:tc>
      </w:tr>
      <w:tr w:rsidR="00BB3D6A" w:rsidTr="001C3970">
        <w:tc>
          <w:tcPr>
            <w:tcW w:w="2814" w:type="dxa"/>
            <w:gridSpan w:val="2"/>
            <w:vMerge/>
            <w:tcBorders>
              <w:top w:val="single" w:sz="8" w:space="0" w:color="000000"/>
              <w:left w:val="single" w:sz="8" w:space="0" w:color="000000"/>
              <w:bottom w:val="single" w:sz="8" w:space="0" w:color="000000"/>
              <w:right w:val="single" w:sz="8" w:space="0" w:color="000000"/>
            </w:tcBorders>
          </w:tcPr>
          <w:p w:rsidR="00BB3D6A" w:rsidRPr="00D20A05" w:rsidRDefault="00BB3D6A" w:rsidP="00BB3D6A">
            <w:pPr>
              <w:pStyle w:val="0662bb99-ab29-4b62-998e-e10c9d94b02c33"/>
              <w:spacing w:before="114" w:after="114" w:line="240" w:lineRule="auto"/>
              <w:ind w:left="114" w:right="114"/>
              <w:rPr>
                <w:sz w:val="22"/>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1"/>
              <w:spacing w:before="114" w:after="114" w:line="240" w:lineRule="auto"/>
              <w:ind w:left="114" w:right="114"/>
              <w:jc w:val="center"/>
              <w:rPr>
                <w:sz w:val="22"/>
              </w:rPr>
            </w:pPr>
            <w:r>
              <w:rPr>
                <w:sz w:val="22"/>
              </w:rPr>
              <w:t>8</w:t>
            </w:r>
            <w:r w:rsidRPr="00D20A05">
              <w:rPr>
                <w:sz w:val="22"/>
              </w:rPr>
              <w:t>.</w:t>
            </w:r>
          </w:p>
        </w:tc>
        <w:tc>
          <w:tcPr>
            <w:tcW w:w="11568" w:type="dxa"/>
            <w:gridSpan w:val="7"/>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2"/>
              <w:spacing w:before="114" w:after="114" w:line="240" w:lineRule="auto"/>
              <w:ind w:left="114" w:right="114"/>
              <w:rPr>
                <w:sz w:val="22"/>
              </w:rPr>
            </w:pPr>
            <w:r w:rsidRPr="00D20A05">
              <w:rPr>
                <w:sz w:val="22"/>
              </w:rPr>
              <w:t>Департамент спорта города Москвы</w:t>
            </w:r>
          </w:p>
        </w:tc>
      </w:tr>
      <w:tr w:rsidR="00BB3D6A" w:rsidTr="001C3970">
        <w:tc>
          <w:tcPr>
            <w:tcW w:w="2814" w:type="dxa"/>
            <w:gridSpan w:val="2"/>
            <w:vMerge/>
            <w:tcBorders>
              <w:top w:val="single" w:sz="8" w:space="0" w:color="000000"/>
              <w:left w:val="single" w:sz="8" w:space="0" w:color="000000"/>
              <w:bottom w:val="single" w:sz="8" w:space="0" w:color="000000"/>
              <w:right w:val="single" w:sz="8" w:space="0" w:color="000000"/>
            </w:tcBorders>
          </w:tcPr>
          <w:p w:rsidR="00BB3D6A" w:rsidRPr="00D20A05" w:rsidRDefault="00BB3D6A" w:rsidP="00BB3D6A">
            <w:pPr>
              <w:pStyle w:val="0662bb99-ab29-4b62-998e-e10c9d94b02c33"/>
              <w:spacing w:before="114" w:after="114" w:line="240" w:lineRule="auto"/>
              <w:ind w:left="114" w:right="114"/>
              <w:rPr>
                <w:sz w:val="22"/>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1"/>
              <w:spacing w:before="114" w:after="114" w:line="240" w:lineRule="auto"/>
              <w:ind w:left="114" w:right="114"/>
              <w:jc w:val="center"/>
              <w:rPr>
                <w:sz w:val="22"/>
              </w:rPr>
            </w:pPr>
            <w:r>
              <w:rPr>
                <w:sz w:val="22"/>
              </w:rPr>
              <w:t>9</w:t>
            </w:r>
            <w:r w:rsidRPr="00D20A05">
              <w:rPr>
                <w:sz w:val="22"/>
              </w:rPr>
              <w:t>.</w:t>
            </w:r>
          </w:p>
        </w:tc>
        <w:tc>
          <w:tcPr>
            <w:tcW w:w="11568" w:type="dxa"/>
            <w:gridSpan w:val="7"/>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2"/>
              <w:spacing w:before="114" w:after="114" w:line="240" w:lineRule="auto"/>
              <w:ind w:left="114" w:right="114"/>
              <w:rPr>
                <w:sz w:val="22"/>
              </w:rPr>
            </w:pPr>
            <w:r w:rsidRPr="00D20A05">
              <w:rPr>
                <w:sz w:val="22"/>
              </w:rPr>
              <w:t>Департамент гражданского строительства города Москвы</w:t>
            </w:r>
          </w:p>
        </w:tc>
      </w:tr>
      <w:tr w:rsidR="00BB3D6A" w:rsidTr="001C3970">
        <w:tc>
          <w:tcPr>
            <w:tcW w:w="2814" w:type="dxa"/>
            <w:gridSpan w:val="2"/>
            <w:vMerge/>
            <w:tcBorders>
              <w:top w:val="single" w:sz="8" w:space="0" w:color="000000"/>
              <w:left w:val="single" w:sz="8" w:space="0" w:color="000000"/>
              <w:bottom w:val="single" w:sz="8" w:space="0" w:color="000000"/>
              <w:right w:val="single" w:sz="8" w:space="0" w:color="000000"/>
            </w:tcBorders>
          </w:tcPr>
          <w:p w:rsidR="00BB3D6A" w:rsidRPr="00D20A05" w:rsidRDefault="00BB3D6A" w:rsidP="00BB3D6A">
            <w:pPr>
              <w:pStyle w:val="0662bb99-ab29-4b62-998e-e10c9d94b02c33"/>
              <w:spacing w:before="114" w:after="114" w:line="240" w:lineRule="auto"/>
              <w:ind w:left="114" w:right="114"/>
              <w:rPr>
                <w:sz w:val="22"/>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1"/>
              <w:spacing w:before="114" w:after="114" w:line="240" w:lineRule="auto"/>
              <w:ind w:left="114" w:right="114"/>
              <w:jc w:val="center"/>
              <w:rPr>
                <w:sz w:val="22"/>
              </w:rPr>
            </w:pPr>
            <w:r>
              <w:rPr>
                <w:sz w:val="22"/>
              </w:rPr>
              <w:t>10</w:t>
            </w:r>
            <w:r w:rsidRPr="00D20A05">
              <w:rPr>
                <w:sz w:val="22"/>
              </w:rPr>
              <w:t>.</w:t>
            </w:r>
          </w:p>
        </w:tc>
        <w:tc>
          <w:tcPr>
            <w:tcW w:w="11568" w:type="dxa"/>
            <w:gridSpan w:val="7"/>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2"/>
              <w:spacing w:before="114" w:after="114" w:line="240" w:lineRule="auto"/>
              <w:ind w:left="114" w:right="114"/>
              <w:rPr>
                <w:sz w:val="22"/>
              </w:rPr>
            </w:pPr>
            <w:r w:rsidRPr="00D20A05">
              <w:rPr>
                <w:sz w:val="22"/>
              </w:rPr>
              <w:t>Департамент торговли и услуг города Москвы</w:t>
            </w:r>
          </w:p>
        </w:tc>
      </w:tr>
      <w:tr w:rsidR="00BB3D6A" w:rsidTr="001C3970">
        <w:tc>
          <w:tcPr>
            <w:tcW w:w="2814" w:type="dxa"/>
            <w:gridSpan w:val="2"/>
            <w:vMerge/>
            <w:tcBorders>
              <w:top w:val="single" w:sz="8" w:space="0" w:color="000000"/>
              <w:left w:val="single" w:sz="8" w:space="0" w:color="000000"/>
              <w:bottom w:val="single" w:sz="8" w:space="0" w:color="000000"/>
              <w:right w:val="single" w:sz="8" w:space="0" w:color="000000"/>
            </w:tcBorders>
          </w:tcPr>
          <w:p w:rsidR="00BB3D6A" w:rsidRPr="00D20A05" w:rsidRDefault="00BB3D6A" w:rsidP="00BB3D6A">
            <w:pPr>
              <w:pStyle w:val="0662bb99-ab29-4b62-998e-e10c9d94b02c33"/>
              <w:spacing w:before="114" w:after="114" w:line="240" w:lineRule="auto"/>
              <w:ind w:left="114" w:right="114"/>
              <w:rPr>
                <w:sz w:val="22"/>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1"/>
              <w:spacing w:before="114" w:after="114" w:line="240" w:lineRule="auto"/>
              <w:ind w:left="114" w:right="114"/>
              <w:jc w:val="center"/>
              <w:rPr>
                <w:sz w:val="22"/>
              </w:rPr>
            </w:pPr>
            <w:r w:rsidRPr="00D20A05">
              <w:rPr>
                <w:sz w:val="22"/>
              </w:rPr>
              <w:t>1</w:t>
            </w:r>
            <w:r>
              <w:rPr>
                <w:sz w:val="22"/>
              </w:rPr>
              <w:t>1</w:t>
            </w:r>
            <w:r w:rsidRPr="00D20A05">
              <w:rPr>
                <w:sz w:val="22"/>
              </w:rPr>
              <w:t>.</w:t>
            </w:r>
          </w:p>
        </w:tc>
        <w:tc>
          <w:tcPr>
            <w:tcW w:w="11568" w:type="dxa"/>
            <w:gridSpan w:val="7"/>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2"/>
              <w:spacing w:before="114" w:after="114" w:line="240" w:lineRule="auto"/>
              <w:ind w:left="114" w:right="114"/>
              <w:rPr>
                <w:sz w:val="22"/>
              </w:rPr>
            </w:pPr>
            <w:r w:rsidRPr="00D20A05">
              <w:rPr>
                <w:sz w:val="22"/>
              </w:rPr>
              <w:t>Департамент капитального ремонта города Москвы</w:t>
            </w:r>
          </w:p>
        </w:tc>
      </w:tr>
      <w:tr w:rsidR="00BB3D6A" w:rsidTr="001C3970">
        <w:tc>
          <w:tcPr>
            <w:tcW w:w="2814" w:type="dxa"/>
            <w:gridSpan w:val="2"/>
            <w:vMerge/>
            <w:tcBorders>
              <w:top w:val="single" w:sz="8" w:space="0" w:color="000000"/>
              <w:left w:val="single" w:sz="8" w:space="0" w:color="000000"/>
              <w:bottom w:val="single" w:sz="8" w:space="0" w:color="000000"/>
              <w:right w:val="single" w:sz="8" w:space="0" w:color="000000"/>
            </w:tcBorders>
          </w:tcPr>
          <w:p w:rsidR="00BB3D6A" w:rsidRPr="00D20A05" w:rsidRDefault="00BB3D6A" w:rsidP="00BB3D6A">
            <w:pPr>
              <w:pStyle w:val="0662bb99-ab29-4b62-998e-e10c9d94b02c33"/>
              <w:spacing w:before="114" w:after="114" w:line="240" w:lineRule="auto"/>
              <w:ind w:left="114" w:right="114"/>
              <w:rPr>
                <w:sz w:val="22"/>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1"/>
              <w:spacing w:before="114" w:after="114" w:line="240" w:lineRule="auto"/>
              <w:ind w:left="114" w:right="114"/>
              <w:jc w:val="center"/>
              <w:rPr>
                <w:sz w:val="22"/>
              </w:rPr>
            </w:pPr>
            <w:r w:rsidRPr="00D20A05">
              <w:rPr>
                <w:sz w:val="22"/>
              </w:rPr>
              <w:t>1</w:t>
            </w:r>
            <w:r>
              <w:rPr>
                <w:sz w:val="22"/>
              </w:rPr>
              <w:t>2</w:t>
            </w:r>
            <w:r w:rsidRPr="00D20A05">
              <w:rPr>
                <w:sz w:val="22"/>
              </w:rPr>
              <w:t>.</w:t>
            </w:r>
          </w:p>
        </w:tc>
        <w:tc>
          <w:tcPr>
            <w:tcW w:w="11568" w:type="dxa"/>
            <w:gridSpan w:val="7"/>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2"/>
              <w:spacing w:before="114" w:after="114" w:line="240" w:lineRule="auto"/>
              <w:ind w:left="114" w:right="114"/>
              <w:rPr>
                <w:sz w:val="22"/>
              </w:rPr>
            </w:pPr>
            <w:r w:rsidRPr="00D20A05">
              <w:rPr>
                <w:sz w:val="22"/>
              </w:rPr>
              <w:t>Департамент территориальных органов исполнительной власти города Москвы</w:t>
            </w:r>
          </w:p>
        </w:tc>
      </w:tr>
      <w:tr w:rsidR="00BB3D6A" w:rsidTr="001C3970">
        <w:tc>
          <w:tcPr>
            <w:tcW w:w="2814" w:type="dxa"/>
            <w:gridSpan w:val="2"/>
            <w:vMerge/>
            <w:tcBorders>
              <w:top w:val="single" w:sz="8" w:space="0" w:color="000000"/>
              <w:left w:val="single" w:sz="8" w:space="0" w:color="000000"/>
              <w:bottom w:val="single" w:sz="8" w:space="0" w:color="000000"/>
              <w:right w:val="single" w:sz="8" w:space="0" w:color="000000"/>
            </w:tcBorders>
          </w:tcPr>
          <w:p w:rsidR="00BB3D6A" w:rsidRPr="00D20A05" w:rsidRDefault="00BB3D6A" w:rsidP="00BB3D6A">
            <w:pPr>
              <w:pStyle w:val="0662bb99-ab29-4b62-998e-e10c9d94b02c33"/>
              <w:spacing w:before="114" w:after="114" w:line="240" w:lineRule="auto"/>
              <w:ind w:left="114" w:right="114"/>
              <w:rPr>
                <w:sz w:val="22"/>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1"/>
              <w:spacing w:before="114" w:after="114" w:line="240" w:lineRule="auto"/>
              <w:ind w:left="114" w:right="114"/>
              <w:jc w:val="center"/>
              <w:rPr>
                <w:sz w:val="22"/>
              </w:rPr>
            </w:pPr>
            <w:r w:rsidRPr="00D20A05">
              <w:rPr>
                <w:sz w:val="22"/>
              </w:rPr>
              <w:t>1</w:t>
            </w:r>
            <w:r>
              <w:rPr>
                <w:sz w:val="22"/>
              </w:rPr>
              <w:t>3</w:t>
            </w:r>
            <w:r w:rsidRPr="00D20A05">
              <w:rPr>
                <w:sz w:val="22"/>
              </w:rPr>
              <w:t>.</w:t>
            </w:r>
          </w:p>
        </w:tc>
        <w:tc>
          <w:tcPr>
            <w:tcW w:w="11568" w:type="dxa"/>
            <w:gridSpan w:val="7"/>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2"/>
              <w:spacing w:before="114" w:after="114" w:line="240" w:lineRule="auto"/>
              <w:ind w:left="114" w:right="114"/>
              <w:rPr>
                <w:sz w:val="22"/>
              </w:rPr>
            </w:pPr>
            <w:r w:rsidRPr="00D20A05">
              <w:rPr>
                <w:sz w:val="22"/>
              </w:rPr>
              <w:t>Департамент культурного наследия города Москвы</w:t>
            </w:r>
          </w:p>
        </w:tc>
      </w:tr>
      <w:tr w:rsidR="00BB3D6A" w:rsidTr="001C3970">
        <w:tc>
          <w:tcPr>
            <w:tcW w:w="2814" w:type="dxa"/>
            <w:gridSpan w:val="2"/>
            <w:vMerge/>
            <w:tcBorders>
              <w:top w:val="single" w:sz="8" w:space="0" w:color="000000"/>
              <w:left w:val="single" w:sz="8" w:space="0" w:color="000000"/>
              <w:bottom w:val="single" w:sz="8" w:space="0" w:color="000000"/>
              <w:right w:val="single" w:sz="8" w:space="0" w:color="000000"/>
            </w:tcBorders>
          </w:tcPr>
          <w:p w:rsidR="00BB3D6A" w:rsidRPr="00D20A05" w:rsidRDefault="00BB3D6A" w:rsidP="00BB3D6A">
            <w:pPr>
              <w:pStyle w:val="0662bb99-ab29-4b62-998e-e10c9d94b02c33"/>
              <w:spacing w:before="114" w:after="114" w:line="240" w:lineRule="auto"/>
              <w:ind w:left="114" w:right="114"/>
              <w:rPr>
                <w:sz w:val="22"/>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1"/>
              <w:spacing w:before="114" w:after="114" w:line="240" w:lineRule="auto"/>
              <w:ind w:left="114" w:right="114"/>
              <w:jc w:val="center"/>
              <w:rPr>
                <w:sz w:val="22"/>
              </w:rPr>
            </w:pPr>
            <w:r w:rsidRPr="00D20A05">
              <w:rPr>
                <w:sz w:val="22"/>
              </w:rPr>
              <w:t>1</w:t>
            </w:r>
            <w:r>
              <w:rPr>
                <w:sz w:val="22"/>
              </w:rPr>
              <w:t>4</w:t>
            </w:r>
            <w:r w:rsidRPr="00D20A05">
              <w:rPr>
                <w:sz w:val="22"/>
              </w:rPr>
              <w:t>.</w:t>
            </w:r>
          </w:p>
        </w:tc>
        <w:tc>
          <w:tcPr>
            <w:tcW w:w="11568" w:type="dxa"/>
            <w:gridSpan w:val="7"/>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2"/>
              <w:spacing w:before="114" w:after="114" w:line="240" w:lineRule="auto"/>
              <w:ind w:left="114" w:right="114"/>
              <w:rPr>
                <w:sz w:val="22"/>
              </w:rPr>
            </w:pPr>
            <w:r w:rsidRPr="00D20A05">
              <w:rPr>
                <w:sz w:val="22"/>
              </w:rPr>
              <w:t>Комитет государственного строительного надзора города Москвы</w:t>
            </w:r>
          </w:p>
        </w:tc>
      </w:tr>
      <w:tr w:rsidR="00BB3D6A" w:rsidTr="001C3970">
        <w:tc>
          <w:tcPr>
            <w:tcW w:w="2814" w:type="dxa"/>
            <w:gridSpan w:val="2"/>
            <w:vMerge/>
            <w:tcBorders>
              <w:top w:val="single" w:sz="8" w:space="0" w:color="000000"/>
              <w:left w:val="single" w:sz="8" w:space="0" w:color="000000"/>
              <w:bottom w:val="single" w:sz="8" w:space="0" w:color="000000"/>
              <w:right w:val="single" w:sz="8" w:space="0" w:color="000000"/>
            </w:tcBorders>
          </w:tcPr>
          <w:p w:rsidR="00BB3D6A" w:rsidRPr="00D20A05" w:rsidRDefault="00BB3D6A" w:rsidP="00BB3D6A">
            <w:pPr>
              <w:pStyle w:val="0662bb99-ab29-4b62-998e-e10c9d94b02c33"/>
              <w:spacing w:before="114" w:after="114" w:line="240" w:lineRule="auto"/>
              <w:ind w:left="114" w:right="114"/>
              <w:rPr>
                <w:sz w:val="22"/>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1"/>
              <w:spacing w:before="114" w:after="114" w:line="240" w:lineRule="auto"/>
              <w:ind w:left="114" w:right="114"/>
              <w:jc w:val="center"/>
              <w:rPr>
                <w:sz w:val="22"/>
              </w:rPr>
            </w:pPr>
            <w:r w:rsidRPr="00D20A05">
              <w:rPr>
                <w:sz w:val="22"/>
              </w:rPr>
              <w:t>1</w:t>
            </w:r>
            <w:r>
              <w:rPr>
                <w:sz w:val="22"/>
              </w:rPr>
              <w:t>5</w:t>
            </w:r>
            <w:r w:rsidRPr="00D20A05">
              <w:rPr>
                <w:sz w:val="22"/>
              </w:rPr>
              <w:t>.</w:t>
            </w:r>
          </w:p>
        </w:tc>
        <w:tc>
          <w:tcPr>
            <w:tcW w:w="11568" w:type="dxa"/>
            <w:gridSpan w:val="7"/>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2"/>
              <w:spacing w:before="114" w:after="114" w:line="240" w:lineRule="auto"/>
              <w:ind w:left="114" w:right="114"/>
              <w:rPr>
                <w:sz w:val="22"/>
              </w:rPr>
            </w:pPr>
            <w:r w:rsidRPr="00D20A05">
              <w:rPr>
                <w:sz w:val="22"/>
              </w:rPr>
              <w:t>Управление делами Мэра и Правительства Москвы</w:t>
            </w:r>
          </w:p>
        </w:tc>
      </w:tr>
      <w:tr w:rsidR="00BB3D6A" w:rsidTr="001C3970">
        <w:tc>
          <w:tcPr>
            <w:tcW w:w="2814" w:type="dxa"/>
            <w:gridSpan w:val="2"/>
            <w:vMerge/>
            <w:tcBorders>
              <w:top w:val="single" w:sz="8" w:space="0" w:color="000000"/>
              <w:left w:val="single" w:sz="8" w:space="0" w:color="000000"/>
              <w:bottom w:val="single" w:sz="8" w:space="0" w:color="000000"/>
              <w:right w:val="single" w:sz="8" w:space="0" w:color="000000"/>
            </w:tcBorders>
          </w:tcPr>
          <w:p w:rsidR="00BB3D6A" w:rsidRPr="00D20A05" w:rsidRDefault="00BB3D6A" w:rsidP="00BB3D6A">
            <w:pPr>
              <w:pStyle w:val="0662bb99-ab29-4b62-998e-e10c9d94b02c33"/>
              <w:spacing w:before="114" w:after="114" w:line="240" w:lineRule="auto"/>
              <w:ind w:left="114" w:right="114"/>
              <w:rPr>
                <w:sz w:val="22"/>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1"/>
              <w:spacing w:before="114" w:after="114" w:line="240" w:lineRule="auto"/>
              <w:ind w:left="114" w:right="114"/>
              <w:jc w:val="center"/>
              <w:rPr>
                <w:sz w:val="22"/>
              </w:rPr>
            </w:pPr>
            <w:r w:rsidRPr="00D20A05">
              <w:rPr>
                <w:sz w:val="22"/>
              </w:rPr>
              <w:t>1</w:t>
            </w:r>
            <w:r>
              <w:rPr>
                <w:sz w:val="22"/>
              </w:rPr>
              <w:t>6</w:t>
            </w:r>
            <w:r w:rsidRPr="00D20A05">
              <w:rPr>
                <w:sz w:val="22"/>
              </w:rPr>
              <w:t>.</w:t>
            </w:r>
          </w:p>
        </w:tc>
        <w:tc>
          <w:tcPr>
            <w:tcW w:w="11568" w:type="dxa"/>
            <w:gridSpan w:val="7"/>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2"/>
              <w:spacing w:before="114" w:after="114" w:line="240" w:lineRule="auto"/>
              <w:ind w:left="114" w:right="114"/>
              <w:rPr>
                <w:sz w:val="22"/>
              </w:rPr>
            </w:pPr>
            <w:r w:rsidRPr="00D20A05">
              <w:rPr>
                <w:sz w:val="22"/>
              </w:rPr>
              <w:t>Префектура Восточного административного округа города Москвы</w:t>
            </w:r>
          </w:p>
        </w:tc>
      </w:tr>
      <w:tr w:rsidR="00BB3D6A" w:rsidTr="001C3970">
        <w:tc>
          <w:tcPr>
            <w:tcW w:w="2814" w:type="dxa"/>
            <w:gridSpan w:val="2"/>
            <w:vMerge/>
            <w:tcBorders>
              <w:top w:val="single" w:sz="8" w:space="0" w:color="000000"/>
              <w:left w:val="single" w:sz="8" w:space="0" w:color="000000"/>
              <w:bottom w:val="single" w:sz="8" w:space="0" w:color="000000"/>
              <w:right w:val="single" w:sz="8" w:space="0" w:color="000000"/>
            </w:tcBorders>
          </w:tcPr>
          <w:p w:rsidR="00BB3D6A" w:rsidRPr="00D20A05" w:rsidRDefault="00BB3D6A" w:rsidP="00BB3D6A">
            <w:pPr>
              <w:pStyle w:val="0662bb99-ab29-4b62-998e-e10c9d94b02c33"/>
              <w:spacing w:before="114" w:after="114" w:line="240" w:lineRule="auto"/>
              <w:ind w:left="114" w:right="114"/>
              <w:rPr>
                <w:sz w:val="22"/>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1"/>
              <w:spacing w:before="114" w:after="114" w:line="240" w:lineRule="auto"/>
              <w:ind w:left="114" w:right="114"/>
              <w:jc w:val="center"/>
              <w:rPr>
                <w:sz w:val="22"/>
              </w:rPr>
            </w:pPr>
            <w:r w:rsidRPr="00D20A05">
              <w:rPr>
                <w:sz w:val="22"/>
              </w:rPr>
              <w:t>1</w:t>
            </w:r>
            <w:r>
              <w:rPr>
                <w:sz w:val="22"/>
              </w:rPr>
              <w:t>7</w:t>
            </w:r>
            <w:r w:rsidRPr="00D20A05">
              <w:rPr>
                <w:sz w:val="22"/>
              </w:rPr>
              <w:t>.</w:t>
            </w:r>
          </w:p>
        </w:tc>
        <w:tc>
          <w:tcPr>
            <w:tcW w:w="11568" w:type="dxa"/>
            <w:gridSpan w:val="7"/>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2"/>
              <w:spacing w:before="114" w:after="114" w:line="240" w:lineRule="auto"/>
              <w:ind w:left="114" w:right="114"/>
              <w:rPr>
                <w:sz w:val="22"/>
              </w:rPr>
            </w:pPr>
            <w:r w:rsidRPr="00D20A05">
              <w:rPr>
                <w:sz w:val="22"/>
              </w:rPr>
              <w:t>Префектура Западного административного округа города Москвы</w:t>
            </w:r>
          </w:p>
        </w:tc>
      </w:tr>
      <w:tr w:rsidR="00BB3D6A" w:rsidTr="001C3970">
        <w:tc>
          <w:tcPr>
            <w:tcW w:w="2814" w:type="dxa"/>
            <w:gridSpan w:val="2"/>
            <w:vMerge/>
            <w:tcBorders>
              <w:top w:val="single" w:sz="8" w:space="0" w:color="000000"/>
              <w:left w:val="single" w:sz="8" w:space="0" w:color="000000"/>
              <w:bottom w:val="single" w:sz="8" w:space="0" w:color="000000"/>
              <w:right w:val="single" w:sz="8" w:space="0" w:color="000000"/>
            </w:tcBorders>
          </w:tcPr>
          <w:p w:rsidR="00BB3D6A" w:rsidRPr="00D20A05" w:rsidRDefault="00BB3D6A" w:rsidP="00BB3D6A">
            <w:pPr>
              <w:pStyle w:val="0662bb99-ab29-4b62-998e-e10c9d94b02c33"/>
              <w:spacing w:before="114" w:after="114" w:line="240" w:lineRule="auto"/>
              <w:ind w:left="114" w:right="114"/>
              <w:rPr>
                <w:sz w:val="22"/>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1"/>
              <w:spacing w:before="114" w:after="114" w:line="240" w:lineRule="auto"/>
              <w:ind w:left="114" w:right="114"/>
              <w:jc w:val="center"/>
              <w:rPr>
                <w:sz w:val="22"/>
              </w:rPr>
            </w:pPr>
            <w:r w:rsidRPr="00D20A05">
              <w:rPr>
                <w:sz w:val="22"/>
              </w:rPr>
              <w:t>1</w:t>
            </w:r>
            <w:r>
              <w:rPr>
                <w:sz w:val="22"/>
              </w:rPr>
              <w:t>8</w:t>
            </w:r>
            <w:r w:rsidRPr="00D20A05">
              <w:rPr>
                <w:sz w:val="22"/>
              </w:rPr>
              <w:t>.</w:t>
            </w:r>
          </w:p>
        </w:tc>
        <w:tc>
          <w:tcPr>
            <w:tcW w:w="11568" w:type="dxa"/>
            <w:gridSpan w:val="7"/>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2"/>
              <w:spacing w:before="114" w:after="114" w:line="240" w:lineRule="auto"/>
              <w:ind w:left="114" w:right="114"/>
              <w:rPr>
                <w:sz w:val="22"/>
              </w:rPr>
            </w:pPr>
            <w:r w:rsidRPr="00D20A05">
              <w:rPr>
                <w:sz w:val="22"/>
              </w:rPr>
              <w:t>Префектура Зеленоградского административного округа города Москвы</w:t>
            </w:r>
          </w:p>
        </w:tc>
      </w:tr>
      <w:tr w:rsidR="00BB3D6A" w:rsidTr="001C3970">
        <w:tc>
          <w:tcPr>
            <w:tcW w:w="2814" w:type="dxa"/>
            <w:gridSpan w:val="2"/>
            <w:vMerge/>
            <w:tcBorders>
              <w:top w:val="single" w:sz="8" w:space="0" w:color="000000"/>
              <w:left w:val="single" w:sz="8" w:space="0" w:color="000000"/>
              <w:bottom w:val="single" w:sz="8" w:space="0" w:color="000000"/>
              <w:right w:val="single" w:sz="8" w:space="0" w:color="000000"/>
            </w:tcBorders>
          </w:tcPr>
          <w:p w:rsidR="00BB3D6A" w:rsidRPr="00D20A05" w:rsidRDefault="00BB3D6A" w:rsidP="00BB3D6A">
            <w:pPr>
              <w:pStyle w:val="0662bb99-ab29-4b62-998e-e10c9d94b02c33"/>
              <w:spacing w:before="114" w:after="114" w:line="240" w:lineRule="auto"/>
              <w:ind w:left="114" w:right="114"/>
              <w:rPr>
                <w:sz w:val="22"/>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1"/>
              <w:spacing w:before="114" w:after="114" w:line="240" w:lineRule="auto"/>
              <w:ind w:left="114" w:right="114"/>
              <w:jc w:val="center"/>
              <w:rPr>
                <w:sz w:val="22"/>
              </w:rPr>
            </w:pPr>
            <w:r w:rsidRPr="00D20A05">
              <w:rPr>
                <w:sz w:val="22"/>
              </w:rPr>
              <w:t>1</w:t>
            </w:r>
            <w:r>
              <w:rPr>
                <w:sz w:val="22"/>
              </w:rPr>
              <w:t>9</w:t>
            </w:r>
            <w:r w:rsidRPr="00D20A05">
              <w:rPr>
                <w:sz w:val="22"/>
              </w:rPr>
              <w:t>.</w:t>
            </w:r>
          </w:p>
        </w:tc>
        <w:tc>
          <w:tcPr>
            <w:tcW w:w="11568" w:type="dxa"/>
            <w:gridSpan w:val="7"/>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2"/>
              <w:spacing w:before="114" w:after="114" w:line="240" w:lineRule="auto"/>
              <w:ind w:left="114" w:right="114"/>
              <w:rPr>
                <w:sz w:val="22"/>
              </w:rPr>
            </w:pPr>
            <w:r w:rsidRPr="00D20A05">
              <w:rPr>
                <w:sz w:val="22"/>
              </w:rPr>
              <w:t>Префектура Северного административного округа города Москвы</w:t>
            </w:r>
          </w:p>
        </w:tc>
      </w:tr>
      <w:tr w:rsidR="00BB3D6A" w:rsidTr="001C3970">
        <w:tc>
          <w:tcPr>
            <w:tcW w:w="2814" w:type="dxa"/>
            <w:gridSpan w:val="2"/>
            <w:vMerge/>
            <w:tcBorders>
              <w:top w:val="single" w:sz="8" w:space="0" w:color="000000"/>
              <w:left w:val="single" w:sz="8" w:space="0" w:color="000000"/>
              <w:bottom w:val="single" w:sz="8" w:space="0" w:color="000000"/>
              <w:right w:val="single" w:sz="8" w:space="0" w:color="000000"/>
            </w:tcBorders>
          </w:tcPr>
          <w:p w:rsidR="00BB3D6A" w:rsidRPr="00D20A05" w:rsidRDefault="00BB3D6A" w:rsidP="00BB3D6A">
            <w:pPr>
              <w:pStyle w:val="0662bb99-ab29-4b62-998e-e10c9d94b02c33"/>
              <w:spacing w:before="114" w:after="114" w:line="240" w:lineRule="auto"/>
              <w:ind w:left="114" w:right="114"/>
              <w:rPr>
                <w:sz w:val="22"/>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1"/>
              <w:spacing w:before="114" w:after="114" w:line="240" w:lineRule="auto"/>
              <w:ind w:left="114" w:right="114"/>
              <w:jc w:val="center"/>
              <w:rPr>
                <w:sz w:val="22"/>
              </w:rPr>
            </w:pPr>
            <w:r>
              <w:rPr>
                <w:sz w:val="22"/>
              </w:rPr>
              <w:t>20</w:t>
            </w:r>
            <w:r w:rsidRPr="00D20A05">
              <w:rPr>
                <w:sz w:val="22"/>
              </w:rPr>
              <w:t>.</w:t>
            </w:r>
          </w:p>
        </w:tc>
        <w:tc>
          <w:tcPr>
            <w:tcW w:w="11568" w:type="dxa"/>
            <w:gridSpan w:val="7"/>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2"/>
              <w:spacing w:before="114" w:after="114" w:line="240" w:lineRule="auto"/>
              <w:ind w:left="114" w:right="114"/>
              <w:rPr>
                <w:sz w:val="22"/>
              </w:rPr>
            </w:pPr>
            <w:r w:rsidRPr="00D20A05">
              <w:rPr>
                <w:sz w:val="22"/>
              </w:rPr>
              <w:t>Префектура Северо-Восточного административного округа города Москвы</w:t>
            </w:r>
          </w:p>
        </w:tc>
      </w:tr>
      <w:tr w:rsidR="00BB3D6A" w:rsidTr="001C3970">
        <w:tc>
          <w:tcPr>
            <w:tcW w:w="2814" w:type="dxa"/>
            <w:gridSpan w:val="2"/>
            <w:vMerge/>
            <w:tcBorders>
              <w:top w:val="single" w:sz="8" w:space="0" w:color="000000"/>
              <w:left w:val="single" w:sz="8" w:space="0" w:color="000000"/>
              <w:bottom w:val="single" w:sz="8" w:space="0" w:color="000000"/>
              <w:right w:val="single" w:sz="8" w:space="0" w:color="000000"/>
            </w:tcBorders>
          </w:tcPr>
          <w:p w:rsidR="00BB3D6A" w:rsidRPr="00D20A05" w:rsidRDefault="00BB3D6A" w:rsidP="00BB3D6A">
            <w:pPr>
              <w:pStyle w:val="0662bb99-ab29-4b62-998e-e10c9d94b02c33"/>
              <w:spacing w:before="114" w:after="114" w:line="240" w:lineRule="auto"/>
              <w:ind w:left="114" w:right="114"/>
              <w:rPr>
                <w:sz w:val="22"/>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1"/>
              <w:spacing w:before="114" w:after="114" w:line="240" w:lineRule="auto"/>
              <w:ind w:left="114" w:right="114"/>
              <w:jc w:val="center"/>
              <w:rPr>
                <w:sz w:val="22"/>
              </w:rPr>
            </w:pPr>
            <w:r w:rsidRPr="00D20A05">
              <w:rPr>
                <w:sz w:val="22"/>
              </w:rPr>
              <w:t>2</w:t>
            </w:r>
            <w:r>
              <w:rPr>
                <w:sz w:val="22"/>
              </w:rPr>
              <w:t>1</w:t>
            </w:r>
            <w:r w:rsidRPr="00D20A05">
              <w:rPr>
                <w:sz w:val="22"/>
              </w:rPr>
              <w:t>.</w:t>
            </w:r>
          </w:p>
        </w:tc>
        <w:tc>
          <w:tcPr>
            <w:tcW w:w="11568" w:type="dxa"/>
            <w:gridSpan w:val="7"/>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2"/>
              <w:spacing w:before="114" w:after="114" w:line="240" w:lineRule="auto"/>
              <w:ind w:left="114" w:right="114"/>
              <w:rPr>
                <w:sz w:val="22"/>
              </w:rPr>
            </w:pPr>
            <w:r w:rsidRPr="00D20A05">
              <w:rPr>
                <w:sz w:val="22"/>
              </w:rPr>
              <w:t>Префектура Северо-Западного административного округа города Москвы</w:t>
            </w:r>
          </w:p>
        </w:tc>
      </w:tr>
      <w:tr w:rsidR="00BB3D6A" w:rsidTr="001C3970">
        <w:tc>
          <w:tcPr>
            <w:tcW w:w="2814" w:type="dxa"/>
            <w:gridSpan w:val="2"/>
            <w:vMerge/>
            <w:tcBorders>
              <w:top w:val="single" w:sz="8" w:space="0" w:color="000000"/>
              <w:left w:val="single" w:sz="8" w:space="0" w:color="000000"/>
              <w:bottom w:val="single" w:sz="8" w:space="0" w:color="000000"/>
              <w:right w:val="single" w:sz="8" w:space="0" w:color="000000"/>
            </w:tcBorders>
          </w:tcPr>
          <w:p w:rsidR="00BB3D6A" w:rsidRPr="00D20A05" w:rsidRDefault="00BB3D6A" w:rsidP="00BB3D6A">
            <w:pPr>
              <w:pStyle w:val="0662bb99-ab29-4b62-998e-e10c9d94b02c33"/>
              <w:spacing w:before="114" w:after="114" w:line="240" w:lineRule="auto"/>
              <w:ind w:left="114" w:right="114"/>
              <w:rPr>
                <w:sz w:val="22"/>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1"/>
              <w:spacing w:before="114" w:after="114" w:line="240" w:lineRule="auto"/>
              <w:ind w:left="114" w:right="114"/>
              <w:jc w:val="center"/>
              <w:rPr>
                <w:sz w:val="22"/>
              </w:rPr>
            </w:pPr>
            <w:r w:rsidRPr="00D20A05">
              <w:rPr>
                <w:sz w:val="22"/>
              </w:rPr>
              <w:t>2</w:t>
            </w:r>
            <w:r>
              <w:rPr>
                <w:sz w:val="22"/>
              </w:rPr>
              <w:t>2</w:t>
            </w:r>
            <w:r w:rsidRPr="00D20A05">
              <w:rPr>
                <w:sz w:val="22"/>
              </w:rPr>
              <w:t>.</w:t>
            </w:r>
          </w:p>
        </w:tc>
        <w:tc>
          <w:tcPr>
            <w:tcW w:w="11568" w:type="dxa"/>
            <w:gridSpan w:val="7"/>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2"/>
              <w:spacing w:before="114" w:after="114" w:line="240" w:lineRule="auto"/>
              <w:ind w:left="114" w:right="114"/>
              <w:rPr>
                <w:sz w:val="22"/>
              </w:rPr>
            </w:pPr>
            <w:r w:rsidRPr="00D20A05">
              <w:rPr>
                <w:sz w:val="22"/>
              </w:rPr>
              <w:t>Префектура Центрального административного округа города Москвы</w:t>
            </w:r>
          </w:p>
        </w:tc>
      </w:tr>
      <w:tr w:rsidR="00BB3D6A" w:rsidTr="001C3970">
        <w:tc>
          <w:tcPr>
            <w:tcW w:w="2814" w:type="dxa"/>
            <w:gridSpan w:val="2"/>
            <w:vMerge/>
            <w:tcBorders>
              <w:top w:val="single" w:sz="8" w:space="0" w:color="000000"/>
              <w:left w:val="single" w:sz="8" w:space="0" w:color="000000"/>
              <w:bottom w:val="single" w:sz="8" w:space="0" w:color="000000"/>
              <w:right w:val="single" w:sz="8" w:space="0" w:color="000000"/>
            </w:tcBorders>
          </w:tcPr>
          <w:p w:rsidR="00BB3D6A" w:rsidRPr="00D20A05" w:rsidRDefault="00BB3D6A" w:rsidP="00BB3D6A">
            <w:pPr>
              <w:pStyle w:val="0662bb99-ab29-4b62-998e-e10c9d94b02c33"/>
              <w:spacing w:before="114" w:after="114" w:line="240" w:lineRule="auto"/>
              <w:ind w:left="114" w:right="114"/>
              <w:rPr>
                <w:sz w:val="22"/>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1"/>
              <w:spacing w:before="114" w:after="114" w:line="240" w:lineRule="auto"/>
              <w:ind w:left="114" w:right="114"/>
              <w:jc w:val="center"/>
              <w:rPr>
                <w:sz w:val="22"/>
              </w:rPr>
            </w:pPr>
            <w:r w:rsidRPr="00D20A05">
              <w:rPr>
                <w:sz w:val="22"/>
              </w:rPr>
              <w:t>2</w:t>
            </w:r>
            <w:r>
              <w:rPr>
                <w:sz w:val="22"/>
              </w:rPr>
              <w:t>3</w:t>
            </w:r>
            <w:r w:rsidRPr="00D20A05">
              <w:rPr>
                <w:sz w:val="22"/>
              </w:rPr>
              <w:t>.</w:t>
            </w:r>
          </w:p>
        </w:tc>
        <w:tc>
          <w:tcPr>
            <w:tcW w:w="11568" w:type="dxa"/>
            <w:gridSpan w:val="7"/>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2"/>
              <w:spacing w:before="114" w:after="114" w:line="240" w:lineRule="auto"/>
              <w:ind w:left="114" w:right="114"/>
              <w:rPr>
                <w:sz w:val="22"/>
              </w:rPr>
            </w:pPr>
            <w:r w:rsidRPr="00D20A05">
              <w:rPr>
                <w:sz w:val="22"/>
              </w:rPr>
              <w:t>Префектура Юго-Восточного административного округа города Москвы</w:t>
            </w:r>
          </w:p>
        </w:tc>
      </w:tr>
      <w:tr w:rsidR="00BB3D6A" w:rsidTr="001C3970">
        <w:tc>
          <w:tcPr>
            <w:tcW w:w="2814" w:type="dxa"/>
            <w:gridSpan w:val="2"/>
            <w:vMerge/>
            <w:tcBorders>
              <w:top w:val="single" w:sz="8" w:space="0" w:color="000000"/>
              <w:left w:val="single" w:sz="8" w:space="0" w:color="000000"/>
              <w:bottom w:val="single" w:sz="8" w:space="0" w:color="000000"/>
              <w:right w:val="single" w:sz="8" w:space="0" w:color="000000"/>
            </w:tcBorders>
          </w:tcPr>
          <w:p w:rsidR="00BB3D6A" w:rsidRPr="00D20A05" w:rsidRDefault="00BB3D6A" w:rsidP="00BB3D6A">
            <w:pPr>
              <w:pStyle w:val="0662bb99-ab29-4b62-998e-e10c9d94b02c33"/>
              <w:spacing w:before="114" w:after="114" w:line="240" w:lineRule="auto"/>
              <w:ind w:left="114" w:right="114"/>
              <w:rPr>
                <w:sz w:val="22"/>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1"/>
              <w:spacing w:before="114" w:after="114" w:line="240" w:lineRule="auto"/>
              <w:ind w:left="114" w:right="114"/>
              <w:jc w:val="center"/>
              <w:rPr>
                <w:sz w:val="22"/>
              </w:rPr>
            </w:pPr>
            <w:r w:rsidRPr="00D20A05">
              <w:rPr>
                <w:sz w:val="22"/>
              </w:rPr>
              <w:t>2</w:t>
            </w:r>
            <w:r>
              <w:rPr>
                <w:sz w:val="22"/>
              </w:rPr>
              <w:t>4</w:t>
            </w:r>
            <w:r w:rsidRPr="00D20A05">
              <w:rPr>
                <w:sz w:val="22"/>
              </w:rPr>
              <w:t>.</w:t>
            </w:r>
          </w:p>
        </w:tc>
        <w:tc>
          <w:tcPr>
            <w:tcW w:w="11568" w:type="dxa"/>
            <w:gridSpan w:val="7"/>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2"/>
              <w:spacing w:before="114" w:after="114" w:line="240" w:lineRule="auto"/>
              <w:ind w:left="114" w:right="114"/>
              <w:rPr>
                <w:sz w:val="22"/>
              </w:rPr>
            </w:pPr>
            <w:r w:rsidRPr="00D20A05">
              <w:rPr>
                <w:sz w:val="22"/>
              </w:rPr>
              <w:t>Префектура Юго-Западного административного округа города Москвы</w:t>
            </w:r>
          </w:p>
        </w:tc>
      </w:tr>
      <w:tr w:rsidR="00BB3D6A" w:rsidTr="001C3970">
        <w:tc>
          <w:tcPr>
            <w:tcW w:w="2814" w:type="dxa"/>
            <w:gridSpan w:val="2"/>
            <w:vMerge/>
            <w:tcBorders>
              <w:top w:val="single" w:sz="8" w:space="0" w:color="000000"/>
              <w:left w:val="single" w:sz="8" w:space="0" w:color="000000"/>
              <w:bottom w:val="single" w:sz="8" w:space="0" w:color="000000"/>
              <w:right w:val="single" w:sz="8" w:space="0" w:color="000000"/>
            </w:tcBorders>
          </w:tcPr>
          <w:p w:rsidR="00BB3D6A" w:rsidRPr="00D20A05" w:rsidRDefault="00BB3D6A" w:rsidP="00BB3D6A">
            <w:pPr>
              <w:pStyle w:val="0662bb99-ab29-4b62-998e-e10c9d94b02c33"/>
              <w:spacing w:before="114" w:after="114" w:line="240" w:lineRule="auto"/>
              <w:ind w:left="114" w:right="114"/>
              <w:rPr>
                <w:sz w:val="22"/>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1"/>
              <w:spacing w:before="114" w:after="114" w:line="240" w:lineRule="auto"/>
              <w:ind w:left="114" w:right="114"/>
              <w:jc w:val="center"/>
              <w:rPr>
                <w:sz w:val="22"/>
              </w:rPr>
            </w:pPr>
            <w:r w:rsidRPr="00D20A05">
              <w:rPr>
                <w:sz w:val="22"/>
              </w:rPr>
              <w:t>2</w:t>
            </w:r>
            <w:r>
              <w:rPr>
                <w:sz w:val="22"/>
              </w:rPr>
              <w:t>5</w:t>
            </w:r>
            <w:r w:rsidRPr="00D20A05">
              <w:rPr>
                <w:sz w:val="22"/>
              </w:rPr>
              <w:t>.</w:t>
            </w:r>
          </w:p>
        </w:tc>
        <w:tc>
          <w:tcPr>
            <w:tcW w:w="11568" w:type="dxa"/>
            <w:gridSpan w:val="7"/>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2"/>
              <w:spacing w:before="114" w:after="114" w:line="240" w:lineRule="auto"/>
              <w:ind w:left="114" w:right="114"/>
              <w:rPr>
                <w:sz w:val="22"/>
              </w:rPr>
            </w:pPr>
            <w:r w:rsidRPr="00D20A05">
              <w:rPr>
                <w:sz w:val="22"/>
              </w:rPr>
              <w:t>Префектура Южного административного округа города Москвы</w:t>
            </w:r>
          </w:p>
        </w:tc>
      </w:tr>
      <w:tr w:rsidR="00BB3D6A" w:rsidTr="001C3970">
        <w:tc>
          <w:tcPr>
            <w:tcW w:w="2814" w:type="dxa"/>
            <w:gridSpan w:val="2"/>
            <w:vMerge/>
            <w:tcBorders>
              <w:top w:val="single" w:sz="8" w:space="0" w:color="000000"/>
              <w:left w:val="single" w:sz="8" w:space="0" w:color="000000"/>
              <w:bottom w:val="single" w:sz="8" w:space="0" w:color="000000"/>
              <w:right w:val="single" w:sz="8" w:space="0" w:color="000000"/>
            </w:tcBorders>
          </w:tcPr>
          <w:p w:rsidR="00BB3D6A" w:rsidRPr="00D20A05" w:rsidRDefault="00BB3D6A" w:rsidP="00BB3D6A">
            <w:pPr>
              <w:pStyle w:val="0662bb99-ab29-4b62-998e-e10c9d94b02c33"/>
              <w:spacing w:before="114" w:after="114" w:line="240" w:lineRule="auto"/>
              <w:ind w:left="114" w:right="114"/>
              <w:rPr>
                <w:sz w:val="22"/>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1"/>
              <w:spacing w:before="114" w:after="114" w:line="240" w:lineRule="auto"/>
              <w:ind w:left="114" w:right="114"/>
              <w:jc w:val="center"/>
              <w:rPr>
                <w:sz w:val="22"/>
              </w:rPr>
            </w:pPr>
            <w:r w:rsidRPr="00D20A05">
              <w:rPr>
                <w:sz w:val="22"/>
              </w:rPr>
              <w:t>2</w:t>
            </w:r>
            <w:r>
              <w:rPr>
                <w:sz w:val="22"/>
              </w:rPr>
              <w:t>6</w:t>
            </w:r>
            <w:r w:rsidRPr="00D20A05">
              <w:rPr>
                <w:sz w:val="22"/>
              </w:rPr>
              <w:t>.</w:t>
            </w:r>
          </w:p>
        </w:tc>
        <w:tc>
          <w:tcPr>
            <w:tcW w:w="11568" w:type="dxa"/>
            <w:gridSpan w:val="7"/>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2"/>
              <w:spacing w:before="114" w:after="114" w:line="240" w:lineRule="auto"/>
              <w:ind w:left="114" w:right="114"/>
              <w:rPr>
                <w:sz w:val="22"/>
              </w:rPr>
            </w:pPr>
            <w:r w:rsidRPr="00D20A05">
              <w:rPr>
                <w:sz w:val="22"/>
              </w:rPr>
              <w:t>Префектура Троицкого и Новомосковского административных округов города Москвы</w:t>
            </w:r>
          </w:p>
        </w:tc>
      </w:tr>
      <w:tr w:rsidR="00BB3D6A" w:rsidTr="001C3970">
        <w:trPr>
          <w:cantSplit/>
        </w:trPr>
        <w:tc>
          <w:tcPr>
            <w:tcW w:w="2814" w:type="dxa"/>
            <w:gridSpan w:val="2"/>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4"/>
              <w:spacing w:before="114" w:after="114" w:line="240" w:lineRule="auto"/>
              <w:ind w:left="114" w:right="114"/>
              <w:rPr>
                <w:sz w:val="22"/>
              </w:rPr>
            </w:pPr>
            <w:r w:rsidRPr="00D20A05">
              <w:rPr>
                <w:sz w:val="22"/>
              </w:rPr>
              <w:t>Этапы реализации государственной программы города Москвы</w:t>
            </w:r>
          </w:p>
        </w:tc>
        <w:tc>
          <w:tcPr>
            <w:tcW w:w="12192" w:type="dxa"/>
            <w:gridSpan w:val="8"/>
            <w:tcBorders>
              <w:top w:val="single" w:sz="8" w:space="0" w:color="000000"/>
              <w:left w:val="single" w:sz="8" w:space="0" w:color="000000"/>
              <w:bottom w:val="single" w:sz="8" w:space="0" w:color="000000"/>
              <w:right w:val="single" w:sz="8" w:space="0" w:color="000000"/>
            </w:tcBorders>
          </w:tcPr>
          <w:p w:rsidR="00BB3D6A" w:rsidRPr="00D20A05" w:rsidRDefault="00BB3D6A" w:rsidP="00BB3D6A">
            <w:pPr>
              <w:pStyle w:val="0662bb99-ab29-4b62-998e-e10c9d94b02c35"/>
              <w:spacing w:before="114" w:after="0" w:line="240" w:lineRule="auto"/>
              <w:ind w:left="114" w:right="114"/>
              <w:rPr>
                <w:sz w:val="22"/>
              </w:rPr>
            </w:pPr>
            <w:r w:rsidRPr="00D20A05">
              <w:rPr>
                <w:sz w:val="22"/>
              </w:rPr>
              <w:t>Этап: 01.01.2019 - 31.12.2024</w:t>
            </w:r>
          </w:p>
          <w:p w:rsidR="00BB3D6A" w:rsidRPr="00D20A05" w:rsidRDefault="00BB3D6A" w:rsidP="00BB3D6A">
            <w:pPr>
              <w:pStyle w:val="0662bb99-ab29-4b62-998e-e10c9d94b02c35"/>
              <w:tabs>
                <w:tab w:val="left" w:pos="6110"/>
              </w:tabs>
              <w:spacing w:after="114" w:line="240" w:lineRule="auto"/>
              <w:ind w:left="114" w:right="114"/>
              <w:rPr>
                <w:sz w:val="22"/>
              </w:rPr>
            </w:pPr>
            <w:r w:rsidRPr="00D20A05">
              <w:rPr>
                <w:sz w:val="22"/>
              </w:rPr>
              <w:t>Этап: 01.01.2025 - 31.12.2028</w:t>
            </w:r>
          </w:p>
        </w:tc>
      </w:tr>
      <w:tr w:rsidR="00BB3D6A" w:rsidTr="001C3970">
        <w:tc>
          <w:tcPr>
            <w:tcW w:w="2814" w:type="dxa"/>
            <w:gridSpan w:val="2"/>
            <w:vMerge w:val="restart"/>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6"/>
              <w:spacing w:before="114" w:after="114" w:line="240" w:lineRule="auto"/>
              <w:ind w:left="114" w:right="114"/>
              <w:rPr>
                <w:sz w:val="22"/>
              </w:rPr>
            </w:pPr>
            <w:r w:rsidRPr="00D20A05">
              <w:rPr>
                <w:sz w:val="22"/>
              </w:rPr>
              <w:lastRenderedPageBreak/>
              <w:t>Цели государственной программы города Москвы</w:t>
            </w: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7"/>
              <w:spacing w:before="114" w:after="114" w:line="240" w:lineRule="auto"/>
              <w:ind w:left="114" w:right="114"/>
              <w:jc w:val="center"/>
              <w:rPr>
                <w:sz w:val="22"/>
              </w:rPr>
            </w:pPr>
            <w:r w:rsidRPr="00D20A05">
              <w:rPr>
                <w:sz w:val="22"/>
              </w:rPr>
              <w:t>1.</w:t>
            </w:r>
          </w:p>
        </w:tc>
        <w:tc>
          <w:tcPr>
            <w:tcW w:w="11568" w:type="dxa"/>
            <w:gridSpan w:val="7"/>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8"/>
              <w:spacing w:before="114" w:after="114" w:line="240" w:lineRule="auto"/>
              <w:ind w:left="114" w:right="114"/>
              <w:rPr>
                <w:sz w:val="22"/>
              </w:rPr>
            </w:pPr>
            <w:r w:rsidRPr="00D20A05">
              <w:rPr>
                <w:sz w:val="22"/>
              </w:rPr>
              <w:t>Рост вовлеченности москвичей и туристов в культурную жизнь города Москвы</w:t>
            </w:r>
          </w:p>
        </w:tc>
      </w:tr>
      <w:tr w:rsidR="00BB3D6A" w:rsidTr="001C3970">
        <w:tc>
          <w:tcPr>
            <w:tcW w:w="2814" w:type="dxa"/>
            <w:gridSpan w:val="2"/>
            <w:vMerge/>
            <w:tcBorders>
              <w:top w:val="single" w:sz="8" w:space="0" w:color="000000"/>
              <w:left w:val="single" w:sz="8" w:space="0" w:color="000000"/>
              <w:bottom w:val="single" w:sz="8" w:space="0" w:color="000000"/>
              <w:right w:val="single" w:sz="8" w:space="0" w:color="000000"/>
            </w:tcBorders>
          </w:tcPr>
          <w:p w:rsidR="00BB3D6A" w:rsidRPr="00D20A05" w:rsidRDefault="00BB3D6A" w:rsidP="00BB3D6A">
            <w:pPr>
              <w:pStyle w:val="0662bb99-ab29-4b62-998e-e10c9d94b02c39"/>
              <w:spacing w:before="114" w:after="114" w:line="240" w:lineRule="auto"/>
              <w:ind w:left="114" w:right="114"/>
              <w:rPr>
                <w:sz w:val="22"/>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7"/>
              <w:spacing w:before="114" w:after="114" w:line="240" w:lineRule="auto"/>
              <w:ind w:left="114" w:right="114"/>
              <w:jc w:val="center"/>
              <w:rPr>
                <w:sz w:val="22"/>
              </w:rPr>
            </w:pPr>
            <w:r w:rsidRPr="00D20A05">
              <w:rPr>
                <w:sz w:val="22"/>
              </w:rPr>
              <w:t>2.</w:t>
            </w:r>
          </w:p>
        </w:tc>
        <w:tc>
          <w:tcPr>
            <w:tcW w:w="11568" w:type="dxa"/>
            <w:gridSpan w:val="7"/>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8"/>
              <w:spacing w:before="114" w:after="114" w:line="240" w:lineRule="auto"/>
              <w:ind w:left="114" w:right="114"/>
              <w:rPr>
                <w:sz w:val="22"/>
              </w:rPr>
            </w:pPr>
            <w:r w:rsidRPr="00D20A05">
              <w:rPr>
                <w:sz w:val="22"/>
              </w:rPr>
              <w:t>Создание единой многоуровневой системы творческого образования, позволяющей предоставить возможность москвичам получить базовые знания и компетенции в области искусств и обеспечить непрерывность подготовки профессионалов в области искусств</w:t>
            </w:r>
          </w:p>
        </w:tc>
      </w:tr>
      <w:tr w:rsidR="00BB3D6A" w:rsidTr="001C3970">
        <w:tc>
          <w:tcPr>
            <w:tcW w:w="2814" w:type="dxa"/>
            <w:gridSpan w:val="2"/>
            <w:vMerge/>
            <w:tcBorders>
              <w:top w:val="single" w:sz="8" w:space="0" w:color="000000"/>
              <w:left w:val="single" w:sz="8" w:space="0" w:color="000000"/>
              <w:bottom w:val="single" w:sz="8" w:space="0" w:color="000000"/>
              <w:right w:val="single" w:sz="8" w:space="0" w:color="000000"/>
            </w:tcBorders>
          </w:tcPr>
          <w:p w:rsidR="00BB3D6A" w:rsidRPr="00D20A05" w:rsidRDefault="00BB3D6A" w:rsidP="00BB3D6A">
            <w:pPr>
              <w:pStyle w:val="0662bb99-ab29-4b62-998e-e10c9d94b02c39"/>
              <w:spacing w:before="114" w:after="114" w:line="240" w:lineRule="auto"/>
              <w:ind w:left="114" w:right="114"/>
              <w:rPr>
                <w:sz w:val="22"/>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7"/>
              <w:spacing w:before="114" w:after="114" w:line="240" w:lineRule="auto"/>
              <w:ind w:left="114" w:right="114"/>
              <w:jc w:val="center"/>
              <w:rPr>
                <w:sz w:val="22"/>
              </w:rPr>
            </w:pPr>
            <w:r w:rsidRPr="00D20A05">
              <w:rPr>
                <w:sz w:val="22"/>
              </w:rPr>
              <w:t>3.</w:t>
            </w:r>
          </w:p>
        </w:tc>
        <w:tc>
          <w:tcPr>
            <w:tcW w:w="11568" w:type="dxa"/>
            <w:gridSpan w:val="7"/>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8"/>
              <w:spacing w:before="114" w:after="114" w:line="240" w:lineRule="auto"/>
              <w:ind w:left="114" w:right="114"/>
              <w:rPr>
                <w:sz w:val="22"/>
              </w:rPr>
            </w:pPr>
            <w:r w:rsidRPr="00D20A05">
              <w:rPr>
                <w:sz w:val="22"/>
              </w:rPr>
              <w:t>Развитие инфраструктуры парков культуры, отдыха и развлечений</w:t>
            </w:r>
          </w:p>
        </w:tc>
      </w:tr>
      <w:tr w:rsidR="00BB3D6A" w:rsidTr="001C3970">
        <w:tc>
          <w:tcPr>
            <w:tcW w:w="2814" w:type="dxa"/>
            <w:gridSpan w:val="2"/>
            <w:vMerge/>
            <w:tcBorders>
              <w:top w:val="single" w:sz="8" w:space="0" w:color="000000"/>
              <w:left w:val="single" w:sz="8" w:space="0" w:color="000000"/>
              <w:bottom w:val="single" w:sz="8" w:space="0" w:color="000000"/>
              <w:right w:val="single" w:sz="8" w:space="0" w:color="000000"/>
            </w:tcBorders>
          </w:tcPr>
          <w:p w:rsidR="00BB3D6A" w:rsidRPr="00D20A05" w:rsidRDefault="00BB3D6A" w:rsidP="00BB3D6A">
            <w:pPr>
              <w:pStyle w:val="0662bb99-ab29-4b62-998e-e10c9d94b02c39"/>
              <w:spacing w:before="114" w:after="114" w:line="240" w:lineRule="auto"/>
              <w:ind w:left="114" w:right="114"/>
              <w:rPr>
                <w:sz w:val="22"/>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7"/>
              <w:spacing w:before="114" w:after="114" w:line="240" w:lineRule="auto"/>
              <w:ind w:left="114" w:right="114"/>
              <w:jc w:val="center"/>
              <w:rPr>
                <w:sz w:val="22"/>
              </w:rPr>
            </w:pPr>
            <w:r w:rsidRPr="00D20A05">
              <w:rPr>
                <w:sz w:val="22"/>
              </w:rPr>
              <w:t>4.</w:t>
            </w:r>
          </w:p>
        </w:tc>
        <w:tc>
          <w:tcPr>
            <w:tcW w:w="11568" w:type="dxa"/>
            <w:gridSpan w:val="7"/>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8"/>
              <w:spacing w:before="114" w:after="0" w:line="240" w:lineRule="auto"/>
              <w:ind w:left="114" w:right="114"/>
              <w:rPr>
                <w:sz w:val="22"/>
              </w:rPr>
            </w:pPr>
            <w:r w:rsidRPr="00D20A05">
              <w:rPr>
                <w:sz w:val="22"/>
              </w:rPr>
              <w:t>Развитие креативных индустрий</w:t>
            </w:r>
          </w:p>
        </w:tc>
      </w:tr>
      <w:tr w:rsidR="00BB3D6A" w:rsidTr="001C3970">
        <w:tc>
          <w:tcPr>
            <w:tcW w:w="2814" w:type="dxa"/>
            <w:gridSpan w:val="2"/>
            <w:vMerge/>
            <w:tcBorders>
              <w:top w:val="single" w:sz="8" w:space="0" w:color="000000"/>
              <w:left w:val="single" w:sz="8" w:space="0" w:color="000000"/>
              <w:bottom w:val="single" w:sz="8" w:space="0" w:color="000000"/>
              <w:right w:val="single" w:sz="8" w:space="0" w:color="000000"/>
            </w:tcBorders>
          </w:tcPr>
          <w:p w:rsidR="00BB3D6A" w:rsidRPr="00D20A05" w:rsidRDefault="00BB3D6A" w:rsidP="00BB3D6A">
            <w:pPr>
              <w:pStyle w:val="0662bb99-ab29-4b62-998e-e10c9d94b02c39"/>
              <w:spacing w:before="114" w:after="114" w:line="240" w:lineRule="auto"/>
              <w:ind w:left="114" w:right="114"/>
              <w:rPr>
                <w:sz w:val="22"/>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7"/>
              <w:spacing w:before="114" w:after="114" w:line="240" w:lineRule="auto"/>
              <w:ind w:left="114" w:right="114"/>
              <w:jc w:val="center"/>
              <w:rPr>
                <w:sz w:val="22"/>
              </w:rPr>
            </w:pPr>
            <w:r w:rsidRPr="00D20A05">
              <w:rPr>
                <w:sz w:val="22"/>
              </w:rPr>
              <w:t>5.</w:t>
            </w:r>
          </w:p>
        </w:tc>
        <w:tc>
          <w:tcPr>
            <w:tcW w:w="11568" w:type="dxa"/>
            <w:gridSpan w:val="7"/>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8"/>
              <w:spacing w:before="114" w:after="114" w:line="240" w:lineRule="auto"/>
              <w:ind w:left="114" w:right="114"/>
              <w:rPr>
                <w:sz w:val="22"/>
              </w:rPr>
            </w:pPr>
            <w:r w:rsidRPr="00D20A05">
              <w:rPr>
                <w:sz w:val="22"/>
              </w:rPr>
              <w:t>Усиление роли туристской отрасли в развитии экономики города Москвы</w:t>
            </w:r>
          </w:p>
        </w:tc>
      </w:tr>
      <w:tr w:rsidR="00BB3D6A" w:rsidTr="001C3970">
        <w:tc>
          <w:tcPr>
            <w:tcW w:w="2814" w:type="dxa"/>
            <w:gridSpan w:val="2"/>
            <w:vMerge/>
            <w:tcBorders>
              <w:top w:val="single" w:sz="8" w:space="0" w:color="000000"/>
              <w:left w:val="single" w:sz="8" w:space="0" w:color="000000"/>
              <w:bottom w:val="single" w:sz="8" w:space="0" w:color="000000"/>
              <w:right w:val="single" w:sz="8" w:space="0" w:color="000000"/>
            </w:tcBorders>
          </w:tcPr>
          <w:p w:rsidR="00BB3D6A" w:rsidRPr="00D20A05" w:rsidRDefault="00BB3D6A" w:rsidP="00BB3D6A">
            <w:pPr>
              <w:pStyle w:val="0662bb99-ab29-4b62-998e-e10c9d94b02c39"/>
              <w:spacing w:before="114" w:after="114" w:line="240" w:lineRule="auto"/>
              <w:ind w:left="114" w:right="114"/>
              <w:rPr>
                <w:sz w:val="22"/>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7"/>
              <w:spacing w:before="114" w:after="114" w:line="240" w:lineRule="auto"/>
              <w:ind w:left="114" w:right="114"/>
              <w:jc w:val="center"/>
              <w:rPr>
                <w:sz w:val="22"/>
              </w:rPr>
            </w:pPr>
            <w:r w:rsidRPr="00D20A05">
              <w:rPr>
                <w:sz w:val="22"/>
              </w:rPr>
              <w:t>6.</w:t>
            </w:r>
          </w:p>
        </w:tc>
        <w:tc>
          <w:tcPr>
            <w:tcW w:w="11568" w:type="dxa"/>
            <w:gridSpan w:val="7"/>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8"/>
              <w:spacing w:before="114" w:after="114" w:line="240" w:lineRule="auto"/>
              <w:ind w:left="114" w:right="114"/>
              <w:rPr>
                <w:sz w:val="22"/>
              </w:rPr>
            </w:pPr>
            <w:r w:rsidRPr="00D20A05">
              <w:rPr>
                <w:sz w:val="22"/>
              </w:rPr>
              <w:t>Улучшение имиджа города Москвы на внутреннем и международном рынках как лидера для делового и культурно-развлекательного туризма</w:t>
            </w:r>
          </w:p>
        </w:tc>
      </w:tr>
      <w:tr w:rsidR="00BB3D6A" w:rsidTr="001C3970">
        <w:tc>
          <w:tcPr>
            <w:tcW w:w="2814" w:type="dxa"/>
            <w:gridSpan w:val="2"/>
            <w:vMerge/>
            <w:tcBorders>
              <w:top w:val="single" w:sz="8" w:space="0" w:color="000000"/>
              <w:left w:val="single" w:sz="8" w:space="0" w:color="000000"/>
              <w:bottom w:val="single" w:sz="8" w:space="0" w:color="000000"/>
              <w:right w:val="single" w:sz="8" w:space="0" w:color="000000"/>
            </w:tcBorders>
          </w:tcPr>
          <w:p w:rsidR="00BB3D6A" w:rsidRPr="00D20A05" w:rsidRDefault="00BB3D6A" w:rsidP="00BB3D6A">
            <w:pPr>
              <w:pStyle w:val="0662bb99-ab29-4b62-998e-e10c9d94b02c39"/>
              <w:spacing w:before="114" w:after="114" w:line="240" w:lineRule="auto"/>
              <w:ind w:left="114" w:right="114"/>
              <w:rPr>
                <w:sz w:val="22"/>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7"/>
              <w:spacing w:before="114" w:after="114" w:line="240" w:lineRule="auto"/>
              <w:ind w:left="114" w:right="114"/>
              <w:jc w:val="center"/>
              <w:rPr>
                <w:sz w:val="22"/>
              </w:rPr>
            </w:pPr>
            <w:r w:rsidRPr="00D20A05">
              <w:rPr>
                <w:sz w:val="22"/>
              </w:rPr>
              <w:t>7.</w:t>
            </w:r>
          </w:p>
        </w:tc>
        <w:tc>
          <w:tcPr>
            <w:tcW w:w="11568" w:type="dxa"/>
            <w:gridSpan w:val="7"/>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8"/>
              <w:spacing w:before="114" w:after="0" w:line="240" w:lineRule="auto"/>
              <w:ind w:left="114" w:right="114"/>
              <w:rPr>
                <w:sz w:val="22"/>
              </w:rPr>
            </w:pPr>
            <w:r w:rsidRPr="00D20A05">
              <w:rPr>
                <w:sz w:val="22"/>
              </w:rPr>
              <w:t>Обеспечение сохранения и популяризации объектов культурного наследия</w:t>
            </w:r>
          </w:p>
        </w:tc>
      </w:tr>
      <w:tr w:rsidR="00BB3D6A" w:rsidTr="001C3970">
        <w:tc>
          <w:tcPr>
            <w:tcW w:w="2814" w:type="dxa"/>
            <w:gridSpan w:val="2"/>
            <w:vMerge/>
            <w:tcBorders>
              <w:top w:val="single" w:sz="8" w:space="0" w:color="000000"/>
              <w:left w:val="single" w:sz="8" w:space="0" w:color="000000"/>
              <w:bottom w:val="single" w:sz="8" w:space="0" w:color="000000"/>
              <w:right w:val="single" w:sz="8" w:space="0" w:color="000000"/>
            </w:tcBorders>
          </w:tcPr>
          <w:p w:rsidR="00BB3D6A" w:rsidRPr="00D20A05" w:rsidRDefault="00BB3D6A" w:rsidP="00BB3D6A">
            <w:pPr>
              <w:pStyle w:val="0662bb99-ab29-4b62-998e-e10c9d94b02c39"/>
              <w:spacing w:before="114" w:after="114" w:line="240" w:lineRule="auto"/>
              <w:ind w:left="114" w:right="114"/>
              <w:rPr>
                <w:sz w:val="22"/>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7"/>
              <w:spacing w:before="114" w:after="114" w:line="240" w:lineRule="auto"/>
              <w:ind w:left="114" w:right="114"/>
              <w:jc w:val="center"/>
              <w:rPr>
                <w:sz w:val="22"/>
              </w:rPr>
            </w:pPr>
            <w:r w:rsidRPr="00D20A05">
              <w:rPr>
                <w:sz w:val="22"/>
              </w:rPr>
              <w:t>8.</w:t>
            </w:r>
          </w:p>
        </w:tc>
        <w:tc>
          <w:tcPr>
            <w:tcW w:w="11568" w:type="dxa"/>
            <w:gridSpan w:val="7"/>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38"/>
              <w:spacing w:before="114" w:after="114" w:line="240" w:lineRule="auto"/>
              <w:ind w:left="114" w:right="114"/>
              <w:rPr>
                <w:sz w:val="22"/>
              </w:rPr>
            </w:pPr>
            <w:r w:rsidRPr="00D20A05">
              <w:rPr>
                <w:sz w:val="22"/>
              </w:rPr>
              <w:t xml:space="preserve">Повышение привлекательности фестивального движения в городе Москве </w:t>
            </w:r>
          </w:p>
        </w:tc>
      </w:tr>
      <w:tr w:rsidR="00BB3D6A" w:rsidTr="001C3970">
        <w:tc>
          <w:tcPr>
            <w:tcW w:w="2814" w:type="dxa"/>
            <w:gridSpan w:val="2"/>
            <w:vMerge w:val="restart"/>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40"/>
              <w:spacing w:before="114" w:after="114" w:line="240" w:lineRule="auto"/>
              <w:ind w:left="114" w:right="114"/>
              <w:rPr>
                <w:sz w:val="22"/>
              </w:rPr>
            </w:pPr>
            <w:r w:rsidRPr="00D20A05">
              <w:rPr>
                <w:sz w:val="22"/>
              </w:rPr>
              <w:t>Задачи государственной программы города Москвы</w:t>
            </w: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41"/>
              <w:spacing w:before="114" w:after="114" w:line="240" w:lineRule="auto"/>
              <w:ind w:left="114" w:right="114"/>
              <w:jc w:val="center"/>
              <w:rPr>
                <w:sz w:val="22"/>
              </w:rPr>
            </w:pPr>
            <w:r w:rsidRPr="00D20A05">
              <w:rPr>
                <w:sz w:val="22"/>
              </w:rPr>
              <w:t>1.</w:t>
            </w:r>
          </w:p>
        </w:tc>
        <w:tc>
          <w:tcPr>
            <w:tcW w:w="11568" w:type="dxa"/>
            <w:gridSpan w:val="7"/>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42"/>
              <w:spacing w:before="114" w:after="114" w:line="240" w:lineRule="auto"/>
              <w:ind w:left="114" w:right="114"/>
              <w:rPr>
                <w:sz w:val="22"/>
              </w:rPr>
            </w:pPr>
            <w:r w:rsidRPr="00D20A05">
              <w:rPr>
                <w:sz w:val="22"/>
              </w:rPr>
              <w:t>Увеличение вовлеченности москвичей и туристов в культурную жизнь города Москвы</w:t>
            </w:r>
          </w:p>
        </w:tc>
      </w:tr>
      <w:tr w:rsidR="00BB3D6A" w:rsidTr="001C3970">
        <w:tc>
          <w:tcPr>
            <w:tcW w:w="2814" w:type="dxa"/>
            <w:gridSpan w:val="2"/>
            <w:vMerge/>
            <w:tcBorders>
              <w:top w:val="single" w:sz="8" w:space="0" w:color="000000"/>
              <w:left w:val="single" w:sz="8" w:space="0" w:color="000000"/>
              <w:bottom w:val="single" w:sz="8" w:space="0" w:color="000000"/>
              <w:right w:val="single" w:sz="8" w:space="0" w:color="000000"/>
            </w:tcBorders>
          </w:tcPr>
          <w:p w:rsidR="00BB3D6A" w:rsidRPr="00D20A05" w:rsidRDefault="00BB3D6A" w:rsidP="00BB3D6A">
            <w:pPr>
              <w:pStyle w:val="0662bb99-ab29-4b62-998e-e10c9d94b02c43"/>
              <w:spacing w:before="114" w:after="114" w:line="240" w:lineRule="auto"/>
              <w:ind w:left="114" w:right="114"/>
              <w:rPr>
                <w:sz w:val="22"/>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41"/>
              <w:spacing w:before="114" w:after="114" w:line="240" w:lineRule="auto"/>
              <w:ind w:left="114" w:right="114"/>
              <w:jc w:val="center"/>
              <w:rPr>
                <w:sz w:val="22"/>
              </w:rPr>
            </w:pPr>
            <w:r w:rsidRPr="00D20A05">
              <w:rPr>
                <w:sz w:val="22"/>
              </w:rPr>
              <w:t>2.</w:t>
            </w:r>
          </w:p>
        </w:tc>
        <w:tc>
          <w:tcPr>
            <w:tcW w:w="11568" w:type="dxa"/>
            <w:gridSpan w:val="7"/>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42"/>
              <w:spacing w:before="114" w:after="114" w:line="240" w:lineRule="auto"/>
              <w:ind w:left="114" w:right="114"/>
              <w:rPr>
                <w:sz w:val="22"/>
              </w:rPr>
            </w:pPr>
            <w:r w:rsidRPr="00D20A05">
              <w:rPr>
                <w:sz w:val="22"/>
              </w:rPr>
              <w:t>Рост числа детей в возрасте от 3 до 17  лет, вовлеченных в единую систему дополнительного образования в сфере культуры</w:t>
            </w:r>
          </w:p>
        </w:tc>
      </w:tr>
      <w:tr w:rsidR="00BB3D6A" w:rsidTr="001C3970">
        <w:tc>
          <w:tcPr>
            <w:tcW w:w="2814" w:type="dxa"/>
            <w:gridSpan w:val="2"/>
            <w:vMerge/>
            <w:tcBorders>
              <w:top w:val="single" w:sz="8" w:space="0" w:color="000000"/>
              <w:left w:val="single" w:sz="8" w:space="0" w:color="000000"/>
              <w:bottom w:val="single" w:sz="8" w:space="0" w:color="000000"/>
              <w:right w:val="single" w:sz="8" w:space="0" w:color="000000"/>
            </w:tcBorders>
          </w:tcPr>
          <w:p w:rsidR="00BB3D6A" w:rsidRPr="00D20A05" w:rsidRDefault="00BB3D6A" w:rsidP="00BB3D6A">
            <w:pPr>
              <w:pStyle w:val="0662bb99-ab29-4b62-998e-e10c9d94b02c43"/>
              <w:spacing w:before="114" w:after="114" w:line="240" w:lineRule="auto"/>
              <w:ind w:left="114" w:right="114"/>
              <w:rPr>
                <w:sz w:val="22"/>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41"/>
              <w:spacing w:before="114" w:after="114" w:line="240" w:lineRule="auto"/>
              <w:ind w:left="114" w:right="114"/>
              <w:jc w:val="center"/>
              <w:rPr>
                <w:sz w:val="22"/>
              </w:rPr>
            </w:pPr>
            <w:r w:rsidRPr="00D20A05">
              <w:rPr>
                <w:sz w:val="22"/>
              </w:rPr>
              <w:t>3.</w:t>
            </w:r>
          </w:p>
        </w:tc>
        <w:tc>
          <w:tcPr>
            <w:tcW w:w="11568" w:type="dxa"/>
            <w:gridSpan w:val="7"/>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42"/>
              <w:spacing w:before="114" w:after="114" w:line="240" w:lineRule="auto"/>
              <w:ind w:left="114" w:right="114"/>
              <w:rPr>
                <w:sz w:val="22"/>
              </w:rPr>
            </w:pPr>
            <w:r w:rsidRPr="00D20A05">
              <w:rPr>
                <w:sz w:val="22"/>
              </w:rPr>
              <w:t>Создание комфортной инфраструктуры для пребывания посетителей на парковых территориях</w:t>
            </w:r>
          </w:p>
        </w:tc>
      </w:tr>
      <w:tr w:rsidR="00BB3D6A" w:rsidTr="001C3970">
        <w:tc>
          <w:tcPr>
            <w:tcW w:w="2814" w:type="dxa"/>
            <w:gridSpan w:val="2"/>
            <w:vMerge/>
            <w:tcBorders>
              <w:top w:val="single" w:sz="8" w:space="0" w:color="000000"/>
              <w:left w:val="single" w:sz="8" w:space="0" w:color="000000"/>
              <w:bottom w:val="single" w:sz="8" w:space="0" w:color="000000"/>
              <w:right w:val="single" w:sz="8" w:space="0" w:color="000000"/>
            </w:tcBorders>
          </w:tcPr>
          <w:p w:rsidR="00BB3D6A" w:rsidRPr="00D20A05" w:rsidRDefault="00BB3D6A" w:rsidP="00BB3D6A">
            <w:pPr>
              <w:pStyle w:val="0662bb99-ab29-4b62-998e-e10c9d94b02c43"/>
              <w:spacing w:before="114" w:after="114" w:line="240" w:lineRule="auto"/>
              <w:ind w:left="114" w:right="114"/>
              <w:rPr>
                <w:sz w:val="22"/>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41"/>
              <w:spacing w:before="114" w:after="114" w:line="240" w:lineRule="auto"/>
              <w:ind w:left="114" w:right="114"/>
              <w:jc w:val="center"/>
              <w:rPr>
                <w:sz w:val="22"/>
              </w:rPr>
            </w:pPr>
            <w:r w:rsidRPr="00D20A05">
              <w:rPr>
                <w:sz w:val="22"/>
              </w:rPr>
              <w:t>4.</w:t>
            </w:r>
          </w:p>
        </w:tc>
        <w:tc>
          <w:tcPr>
            <w:tcW w:w="11568" w:type="dxa"/>
            <w:gridSpan w:val="7"/>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42"/>
              <w:spacing w:before="114" w:after="114" w:line="240" w:lineRule="auto"/>
              <w:ind w:left="114" w:right="114"/>
              <w:rPr>
                <w:sz w:val="22"/>
              </w:rPr>
            </w:pPr>
            <w:r w:rsidRPr="00D20A05">
              <w:rPr>
                <w:sz w:val="22"/>
              </w:rPr>
              <w:t>Рост доли креативных индустрий в валовом региональном продукте города Москвы</w:t>
            </w:r>
          </w:p>
        </w:tc>
      </w:tr>
      <w:tr w:rsidR="00BB3D6A" w:rsidTr="001C3970">
        <w:tc>
          <w:tcPr>
            <w:tcW w:w="2814" w:type="dxa"/>
            <w:gridSpan w:val="2"/>
            <w:vMerge/>
            <w:tcBorders>
              <w:top w:val="single" w:sz="8" w:space="0" w:color="000000"/>
              <w:left w:val="single" w:sz="8" w:space="0" w:color="000000"/>
              <w:bottom w:val="single" w:sz="8" w:space="0" w:color="000000"/>
              <w:right w:val="single" w:sz="8" w:space="0" w:color="000000"/>
            </w:tcBorders>
          </w:tcPr>
          <w:p w:rsidR="00BB3D6A" w:rsidRPr="00D20A05" w:rsidRDefault="00BB3D6A" w:rsidP="00BB3D6A">
            <w:pPr>
              <w:pStyle w:val="0662bb99-ab29-4b62-998e-e10c9d94b02c43"/>
              <w:spacing w:before="114" w:after="114" w:line="240" w:lineRule="auto"/>
              <w:ind w:left="114" w:right="114"/>
              <w:rPr>
                <w:sz w:val="22"/>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41"/>
              <w:spacing w:before="114" w:after="114" w:line="240" w:lineRule="auto"/>
              <w:ind w:left="114" w:right="114"/>
              <w:jc w:val="center"/>
              <w:rPr>
                <w:sz w:val="22"/>
              </w:rPr>
            </w:pPr>
            <w:r w:rsidRPr="00D20A05">
              <w:rPr>
                <w:sz w:val="22"/>
              </w:rPr>
              <w:t>5.</w:t>
            </w:r>
          </w:p>
        </w:tc>
        <w:tc>
          <w:tcPr>
            <w:tcW w:w="11568" w:type="dxa"/>
            <w:gridSpan w:val="7"/>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42"/>
              <w:spacing w:before="114" w:after="114" w:line="240" w:lineRule="auto"/>
              <w:ind w:left="114" w:right="114"/>
              <w:rPr>
                <w:sz w:val="22"/>
              </w:rPr>
            </w:pPr>
            <w:r w:rsidRPr="00D20A05">
              <w:rPr>
                <w:sz w:val="22"/>
              </w:rPr>
              <w:t>Сбалансированное развитие туристской инфраструктуры и повышение качества туристского обслуживания иностранных граждан и граждан Российской Федерации</w:t>
            </w:r>
          </w:p>
        </w:tc>
      </w:tr>
      <w:tr w:rsidR="00BB3D6A" w:rsidTr="001C3970">
        <w:tc>
          <w:tcPr>
            <w:tcW w:w="2814" w:type="dxa"/>
            <w:gridSpan w:val="2"/>
            <w:vMerge/>
            <w:tcBorders>
              <w:top w:val="single" w:sz="8" w:space="0" w:color="000000"/>
              <w:left w:val="single" w:sz="8" w:space="0" w:color="000000"/>
              <w:bottom w:val="single" w:sz="8" w:space="0" w:color="000000"/>
              <w:right w:val="single" w:sz="8" w:space="0" w:color="000000"/>
            </w:tcBorders>
          </w:tcPr>
          <w:p w:rsidR="00BB3D6A" w:rsidRPr="00D20A05" w:rsidRDefault="00BB3D6A" w:rsidP="00BB3D6A">
            <w:pPr>
              <w:pStyle w:val="0662bb99-ab29-4b62-998e-e10c9d94b02c43"/>
              <w:spacing w:before="114" w:after="114" w:line="240" w:lineRule="auto"/>
              <w:ind w:left="114" w:right="114"/>
              <w:rPr>
                <w:sz w:val="22"/>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41"/>
              <w:spacing w:before="114" w:after="114" w:line="240" w:lineRule="auto"/>
              <w:ind w:left="114" w:right="114"/>
              <w:jc w:val="center"/>
              <w:rPr>
                <w:sz w:val="22"/>
              </w:rPr>
            </w:pPr>
            <w:r w:rsidRPr="00D20A05">
              <w:rPr>
                <w:sz w:val="22"/>
              </w:rPr>
              <w:t>6.</w:t>
            </w:r>
          </w:p>
        </w:tc>
        <w:tc>
          <w:tcPr>
            <w:tcW w:w="11568" w:type="dxa"/>
            <w:gridSpan w:val="7"/>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42"/>
              <w:spacing w:before="114" w:after="114" w:line="240" w:lineRule="auto"/>
              <w:ind w:left="114" w:right="114"/>
              <w:rPr>
                <w:sz w:val="22"/>
              </w:rPr>
            </w:pPr>
            <w:r w:rsidRPr="00D20A05">
              <w:rPr>
                <w:sz w:val="22"/>
              </w:rPr>
              <w:t>Усиленное системное продвижение туристского потенциала Москвы в России и за рубежом</w:t>
            </w:r>
          </w:p>
        </w:tc>
      </w:tr>
      <w:tr w:rsidR="00BB3D6A" w:rsidTr="001C3970">
        <w:tc>
          <w:tcPr>
            <w:tcW w:w="2814" w:type="dxa"/>
            <w:gridSpan w:val="2"/>
            <w:vMerge/>
            <w:tcBorders>
              <w:top w:val="single" w:sz="8" w:space="0" w:color="000000"/>
              <w:left w:val="single" w:sz="8" w:space="0" w:color="000000"/>
              <w:bottom w:val="single" w:sz="8" w:space="0" w:color="000000"/>
              <w:right w:val="single" w:sz="8" w:space="0" w:color="000000"/>
            </w:tcBorders>
          </w:tcPr>
          <w:p w:rsidR="00BB3D6A" w:rsidRPr="00D20A05" w:rsidRDefault="00BB3D6A" w:rsidP="00BB3D6A">
            <w:pPr>
              <w:pStyle w:val="0662bb99-ab29-4b62-998e-e10c9d94b02c43"/>
              <w:spacing w:before="114" w:after="114" w:line="240" w:lineRule="auto"/>
              <w:ind w:left="114" w:right="114"/>
              <w:rPr>
                <w:sz w:val="22"/>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41"/>
              <w:spacing w:before="114" w:after="114" w:line="240" w:lineRule="auto"/>
              <w:ind w:left="114" w:right="114"/>
              <w:jc w:val="center"/>
              <w:rPr>
                <w:sz w:val="22"/>
              </w:rPr>
            </w:pPr>
            <w:r w:rsidRPr="00D20A05">
              <w:rPr>
                <w:sz w:val="22"/>
              </w:rPr>
              <w:t>7.</w:t>
            </w:r>
          </w:p>
        </w:tc>
        <w:tc>
          <w:tcPr>
            <w:tcW w:w="11568" w:type="dxa"/>
            <w:gridSpan w:val="7"/>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42"/>
              <w:spacing w:before="114" w:after="114" w:line="240" w:lineRule="auto"/>
              <w:ind w:left="114" w:right="114"/>
              <w:rPr>
                <w:sz w:val="22"/>
              </w:rPr>
            </w:pPr>
            <w:r w:rsidRPr="00D20A05">
              <w:rPr>
                <w:sz w:val="22"/>
              </w:rPr>
              <w:t>Широкое внедрение цифровых технологий в культурное пространство и сферу туризма города Москвы</w:t>
            </w:r>
          </w:p>
        </w:tc>
      </w:tr>
      <w:tr w:rsidR="00BB3D6A" w:rsidTr="001C3970">
        <w:tc>
          <w:tcPr>
            <w:tcW w:w="2814" w:type="dxa"/>
            <w:gridSpan w:val="2"/>
            <w:vMerge/>
            <w:tcBorders>
              <w:top w:val="single" w:sz="8" w:space="0" w:color="000000"/>
              <w:left w:val="single" w:sz="8" w:space="0" w:color="000000"/>
              <w:bottom w:val="single" w:sz="8" w:space="0" w:color="000000"/>
              <w:right w:val="single" w:sz="8" w:space="0" w:color="000000"/>
            </w:tcBorders>
          </w:tcPr>
          <w:p w:rsidR="00BB3D6A" w:rsidRPr="00D20A05" w:rsidRDefault="00BB3D6A" w:rsidP="00BB3D6A">
            <w:pPr>
              <w:pStyle w:val="0662bb99-ab29-4b62-998e-e10c9d94b02c43"/>
              <w:spacing w:before="114" w:after="114" w:line="240" w:lineRule="auto"/>
              <w:ind w:left="114" w:right="114"/>
              <w:rPr>
                <w:sz w:val="22"/>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41"/>
              <w:spacing w:before="114" w:after="114" w:line="240" w:lineRule="auto"/>
              <w:ind w:left="114" w:right="114"/>
              <w:jc w:val="center"/>
              <w:rPr>
                <w:sz w:val="22"/>
              </w:rPr>
            </w:pPr>
            <w:r w:rsidRPr="00D20A05">
              <w:rPr>
                <w:sz w:val="22"/>
              </w:rPr>
              <w:t>8.</w:t>
            </w:r>
          </w:p>
        </w:tc>
        <w:tc>
          <w:tcPr>
            <w:tcW w:w="11568" w:type="dxa"/>
            <w:gridSpan w:val="7"/>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42"/>
              <w:spacing w:before="114" w:after="114" w:line="240" w:lineRule="auto"/>
              <w:ind w:left="114" w:right="114"/>
              <w:rPr>
                <w:sz w:val="22"/>
              </w:rPr>
            </w:pPr>
            <w:r w:rsidRPr="00D20A05">
              <w:rPr>
                <w:sz w:val="22"/>
              </w:rPr>
              <w:t>Приведение в удовлетворительное состояние объектов культурного наследия</w:t>
            </w:r>
          </w:p>
        </w:tc>
      </w:tr>
      <w:tr w:rsidR="00BB3D6A" w:rsidTr="001C3970">
        <w:tc>
          <w:tcPr>
            <w:tcW w:w="2814" w:type="dxa"/>
            <w:gridSpan w:val="2"/>
            <w:vMerge/>
            <w:tcBorders>
              <w:top w:val="single" w:sz="8" w:space="0" w:color="000000"/>
              <w:left w:val="single" w:sz="8" w:space="0" w:color="000000"/>
              <w:bottom w:val="single" w:sz="8" w:space="0" w:color="000000"/>
              <w:right w:val="single" w:sz="8" w:space="0" w:color="000000"/>
            </w:tcBorders>
          </w:tcPr>
          <w:p w:rsidR="00BB3D6A" w:rsidRPr="00D20A05" w:rsidRDefault="00BB3D6A" w:rsidP="00BB3D6A">
            <w:pPr>
              <w:pStyle w:val="0662bb99-ab29-4b62-998e-e10c9d94b02c43"/>
              <w:spacing w:before="114" w:after="114" w:line="240" w:lineRule="auto"/>
              <w:ind w:left="114" w:right="114"/>
              <w:rPr>
                <w:sz w:val="22"/>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41"/>
              <w:spacing w:before="114" w:after="114" w:line="240" w:lineRule="auto"/>
              <w:ind w:left="114" w:right="114"/>
              <w:jc w:val="center"/>
              <w:rPr>
                <w:sz w:val="22"/>
              </w:rPr>
            </w:pPr>
            <w:r w:rsidRPr="00D20A05">
              <w:rPr>
                <w:sz w:val="22"/>
              </w:rPr>
              <w:t>9.</w:t>
            </w:r>
          </w:p>
        </w:tc>
        <w:tc>
          <w:tcPr>
            <w:tcW w:w="11568" w:type="dxa"/>
            <w:gridSpan w:val="7"/>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42"/>
              <w:spacing w:before="114" w:after="114" w:line="240" w:lineRule="auto"/>
              <w:ind w:left="114" w:right="114"/>
              <w:rPr>
                <w:sz w:val="22"/>
              </w:rPr>
            </w:pPr>
            <w:r w:rsidRPr="00D20A05">
              <w:rPr>
                <w:sz w:val="22"/>
              </w:rPr>
              <w:t>Снижение доли объектов культурного наследия, требующих проведения комплексных работ</w:t>
            </w:r>
          </w:p>
        </w:tc>
      </w:tr>
      <w:tr w:rsidR="00BB3D6A" w:rsidTr="001C3970">
        <w:tc>
          <w:tcPr>
            <w:tcW w:w="2814" w:type="dxa"/>
            <w:gridSpan w:val="2"/>
            <w:vMerge/>
            <w:tcBorders>
              <w:top w:val="single" w:sz="8" w:space="0" w:color="000000"/>
              <w:left w:val="single" w:sz="8" w:space="0" w:color="000000"/>
              <w:bottom w:val="single" w:sz="8" w:space="0" w:color="000000"/>
              <w:right w:val="single" w:sz="8" w:space="0" w:color="000000"/>
            </w:tcBorders>
          </w:tcPr>
          <w:p w:rsidR="00BB3D6A" w:rsidRPr="00D20A05" w:rsidRDefault="00BB3D6A" w:rsidP="00BB3D6A">
            <w:pPr>
              <w:pStyle w:val="0662bb99-ab29-4b62-998e-e10c9d94b02c43"/>
              <w:spacing w:before="114" w:after="114" w:line="240" w:lineRule="auto"/>
              <w:ind w:left="114" w:right="114"/>
              <w:rPr>
                <w:sz w:val="22"/>
              </w:rPr>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41"/>
              <w:spacing w:before="114" w:after="114" w:line="240" w:lineRule="auto"/>
              <w:ind w:left="114" w:right="114"/>
              <w:jc w:val="center"/>
              <w:rPr>
                <w:sz w:val="22"/>
              </w:rPr>
            </w:pPr>
            <w:r w:rsidRPr="00D20A05">
              <w:rPr>
                <w:sz w:val="22"/>
              </w:rPr>
              <w:t>10.</w:t>
            </w:r>
          </w:p>
        </w:tc>
        <w:tc>
          <w:tcPr>
            <w:tcW w:w="11568" w:type="dxa"/>
            <w:gridSpan w:val="7"/>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42"/>
              <w:spacing w:before="114" w:after="114" w:line="240" w:lineRule="auto"/>
              <w:ind w:left="114" w:right="114"/>
              <w:rPr>
                <w:sz w:val="22"/>
              </w:rPr>
            </w:pPr>
            <w:r w:rsidRPr="00D20A05">
              <w:rPr>
                <w:sz w:val="22"/>
              </w:rPr>
              <w:t>Создание фестивальной площадки как места круглогодичного досуга в шаговой доступности от места жительства</w:t>
            </w:r>
          </w:p>
        </w:tc>
      </w:tr>
      <w:tr w:rsidR="00BB3D6A" w:rsidTr="001C3970">
        <w:trPr>
          <w:cantSplit/>
        </w:trPr>
        <w:tc>
          <w:tcPr>
            <w:tcW w:w="15006" w:type="dxa"/>
            <w:gridSpan w:val="10"/>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44"/>
              <w:spacing w:before="114" w:after="114" w:line="240" w:lineRule="auto"/>
              <w:ind w:left="57" w:right="57"/>
              <w:jc w:val="center"/>
              <w:rPr>
                <w:sz w:val="22"/>
              </w:rPr>
            </w:pPr>
            <w:r w:rsidRPr="00D20A05">
              <w:rPr>
                <w:sz w:val="22"/>
              </w:rPr>
              <w:t>Натуральные показатели государственной программы</w:t>
            </w:r>
          </w:p>
        </w:tc>
      </w:tr>
      <w:tr w:rsidR="00BB3D6A" w:rsidTr="001C3970">
        <w:trPr>
          <w:tblHeader/>
        </w:trPr>
        <w:tc>
          <w:tcPr>
            <w:tcW w:w="850" w:type="dxa"/>
            <w:vMerge w:val="restart"/>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45"/>
              <w:spacing w:before="114" w:after="114" w:line="240" w:lineRule="auto"/>
              <w:ind w:left="114" w:right="114"/>
              <w:jc w:val="center"/>
              <w:rPr>
                <w:sz w:val="22"/>
              </w:rPr>
            </w:pPr>
            <w:r w:rsidRPr="00D20A05">
              <w:rPr>
                <w:sz w:val="22"/>
              </w:rPr>
              <w:t>№п/п</w:t>
            </w:r>
          </w:p>
        </w:tc>
        <w:tc>
          <w:tcPr>
            <w:tcW w:w="6218" w:type="dxa"/>
            <w:gridSpan w:val="3"/>
            <w:vMerge w:val="restart"/>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46"/>
              <w:spacing w:before="114" w:after="114" w:line="240" w:lineRule="auto"/>
              <w:ind w:left="114" w:right="114"/>
              <w:jc w:val="center"/>
              <w:rPr>
                <w:sz w:val="22"/>
              </w:rPr>
            </w:pPr>
            <w:r w:rsidRPr="00D20A05">
              <w:rPr>
                <w:sz w:val="22"/>
              </w:rPr>
              <w:t>Наименование натурального показателя</w:t>
            </w:r>
          </w:p>
        </w:tc>
        <w:tc>
          <w:tcPr>
            <w:tcW w:w="1842" w:type="dxa"/>
            <w:vMerge w:val="restart"/>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47"/>
              <w:spacing w:before="114" w:after="114" w:line="240" w:lineRule="auto"/>
              <w:ind w:left="114" w:right="114"/>
              <w:jc w:val="center"/>
              <w:rPr>
                <w:sz w:val="22"/>
              </w:rPr>
            </w:pPr>
            <w:r w:rsidRPr="00D20A05">
              <w:rPr>
                <w:sz w:val="22"/>
              </w:rPr>
              <w:t>Ед. изм.</w:t>
            </w:r>
          </w:p>
        </w:tc>
        <w:tc>
          <w:tcPr>
            <w:tcW w:w="6096" w:type="dxa"/>
            <w:gridSpan w:val="5"/>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48"/>
              <w:spacing w:before="114" w:after="114" w:line="240" w:lineRule="auto"/>
              <w:ind w:left="114" w:right="114"/>
              <w:jc w:val="center"/>
              <w:rPr>
                <w:sz w:val="22"/>
              </w:rPr>
            </w:pPr>
            <w:r w:rsidRPr="00D20A05">
              <w:rPr>
                <w:sz w:val="22"/>
              </w:rPr>
              <w:t>Значения</w:t>
            </w:r>
          </w:p>
        </w:tc>
      </w:tr>
      <w:tr w:rsidR="00BB3D6A" w:rsidTr="001C3970">
        <w:trPr>
          <w:tblHeader/>
        </w:trPr>
        <w:tc>
          <w:tcPr>
            <w:tcW w:w="850" w:type="dxa"/>
            <w:vMerge/>
            <w:tcBorders>
              <w:top w:val="single" w:sz="8" w:space="0" w:color="000000"/>
              <w:left w:val="single" w:sz="8" w:space="0" w:color="000000"/>
              <w:bottom w:val="single" w:sz="8" w:space="0" w:color="000000"/>
              <w:right w:val="single" w:sz="8" w:space="0" w:color="000000"/>
            </w:tcBorders>
          </w:tcPr>
          <w:p w:rsidR="00BB3D6A" w:rsidRPr="00D20A05" w:rsidRDefault="00BB3D6A" w:rsidP="00BB3D6A">
            <w:pPr>
              <w:pStyle w:val="0662bb99-ab29-4b62-998e-e10c9d94b02c49"/>
              <w:spacing w:before="114" w:after="114" w:line="240" w:lineRule="auto"/>
              <w:ind w:left="114" w:right="114"/>
              <w:rPr>
                <w:sz w:val="22"/>
              </w:rPr>
            </w:pPr>
          </w:p>
        </w:tc>
        <w:tc>
          <w:tcPr>
            <w:tcW w:w="6218" w:type="dxa"/>
            <w:gridSpan w:val="3"/>
            <w:vMerge/>
            <w:tcBorders>
              <w:top w:val="single" w:sz="8" w:space="0" w:color="000000"/>
              <w:left w:val="single" w:sz="8" w:space="0" w:color="000000"/>
              <w:bottom w:val="single" w:sz="8" w:space="0" w:color="000000"/>
              <w:right w:val="single" w:sz="8" w:space="0" w:color="000000"/>
            </w:tcBorders>
          </w:tcPr>
          <w:p w:rsidR="00BB3D6A" w:rsidRPr="00D20A05" w:rsidRDefault="00BB3D6A" w:rsidP="00BB3D6A">
            <w:pPr>
              <w:pStyle w:val="0662bb99-ab29-4b62-998e-e10c9d94b02c49"/>
              <w:spacing w:before="114" w:after="114" w:line="240" w:lineRule="auto"/>
              <w:ind w:left="114" w:right="114"/>
              <w:rPr>
                <w:sz w:val="22"/>
              </w:rPr>
            </w:pPr>
          </w:p>
        </w:tc>
        <w:tc>
          <w:tcPr>
            <w:tcW w:w="1842" w:type="dxa"/>
            <w:vMerge/>
            <w:tcBorders>
              <w:top w:val="single" w:sz="8" w:space="0" w:color="000000"/>
              <w:left w:val="single" w:sz="8" w:space="0" w:color="000000"/>
              <w:bottom w:val="single" w:sz="8" w:space="0" w:color="000000"/>
              <w:right w:val="single" w:sz="8" w:space="0" w:color="000000"/>
            </w:tcBorders>
          </w:tcPr>
          <w:p w:rsidR="00BB3D6A" w:rsidRPr="00D20A05" w:rsidRDefault="00BB3D6A" w:rsidP="00BB3D6A">
            <w:pPr>
              <w:pStyle w:val="0662bb99-ab29-4b62-998e-e10c9d94b02c49"/>
              <w:spacing w:before="114" w:after="114" w:line="240" w:lineRule="auto"/>
              <w:ind w:left="114" w:right="114"/>
              <w:rPr>
                <w:sz w:val="22"/>
              </w:rPr>
            </w:pPr>
          </w:p>
        </w:tc>
        <w:tc>
          <w:tcPr>
            <w:tcW w:w="1417" w:type="dxa"/>
            <w:gridSpan w:val="2"/>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0"/>
              <w:spacing w:before="114" w:after="114" w:line="240" w:lineRule="auto"/>
              <w:ind w:left="114" w:right="114"/>
              <w:jc w:val="center"/>
              <w:rPr>
                <w:sz w:val="22"/>
              </w:rPr>
            </w:pPr>
            <w:r w:rsidRPr="00D20A05">
              <w:rPr>
                <w:sz w:val="22"/>
              </w:rPr>
              <w:t>2025</w:t>
            </w:r>
          </w:p>
        </w:tc>
        <w:tc>
          <w:tcPr>
            <w:tcW w:w="1277"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1"/>
              <w:spacing w:before="114" w:after="114" w:line="240" w:lineRule="auto"/>
              <w:ind w:left="114" w:right="114"/>
              <w:jc w:val="center"/>
              <w:rPr>
                <w:sz w:val="22"/>
              </w:rPr>
            </w:pPr>
            <w:r w:rsidRPr="00D20A05">
              <w:rPr>
                <w:sz w:val="22"/>
              </w:rPr>
              <w:t>2026</w:t>
            </w:r>
          </w:p>
        </w:tc>
        <w:tc>
          <w:tcPr>
            <w:tcW w:w="1843"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2"/>
              <w:spacing w:before="114" w:after="114" w:line="240" w:lineRule="auto"/>
              <w:ind w:left="114" w:right="114"/>
              <w:jc w:val="center"/>
              <w:rPr>
                <w:sz w:val="22"/>
              </w:rPr>
            </w:pPr>
            <w:r w:rsidRPr="00D20A05">
              <w:rPr>
                <w:sz w:val="22"/>
              </w:rPr>
              <w:t>2027</w:t>
            </w:r>
          </w:p>
        </w:tc>
        <w:tc>
          <w:tcPr>
            <w:tcW w:w="1559"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2"/>
              <w:spacing w:before="114" w:after="114" w:line="240" w:lineRule="auto"/>
              <w:ind w:left="114" w:right="114"/>
              <w:jc w:val="center"/>
              <w:rPr>
                <w:sz w:val="22"/>
              </w:rPr>
            </w:pPr>
            <w:r w:rsidRPr="00D20A05">
              <w:rPr>
                <w:sz w:val="22"/>
              </w:rPr>
              <w:t>2028</w:t>
            </w:r>
          </w:p>
        </w:tc>
      </w:tr>
      <w:tr w:rsidR="00BB3D6A" w:rsidTr="001C3970">
        <w:tc>
          <w:tcPr>
            <w:tcW w:w="850"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3"/>
              <w:spacing w:before="114" w:after="114" w:line="240" w:lineRule="auto"/>
              <w:ind w:left="114" w:right="114"/>
              <w:jc w:val="center"/>
              <w:rPr>
                <w:sz w:val="22"/>
              </w:rPr>
            </w:pPr>
            <w:r w:rsidRPr="00D20A05">
              <w:rPr>
                <w:sz w:val="22"/>
              </w:rPr>
              <w:t>1</w:t>
            </w:r>
          </w:p>
        </w:tc>
        <w:tc>
          <w:tcPr>
            <w:tcW w:w="6218" w:type="dxa"/>
            <w:gridSpan w:val="3"/>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4"/>
              <w:spacing w:before="114" w:after="114" w:line="240" w:lineRule="auto"/>
              <w:ind w:left="114" w:right="114"/>
              <w:rPr>
                <w:sz w:val="22"/>
              </w:rPr>
            </w:pPr>
            <w:r w:rsidRPr="00D20A05">
              <w:rPr>
                <w:sz w:val="22"/>
              </w:rPr>
              <w:t>Посещаемость учреждений культуры (без учета парковых территорий)</w:t>
            </w:r>
          </w:p>
        </w:tc>
        <w:tc>
          <w:tcPr>
            <w:tcW w:w="1842"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5"/>
              <w:spacing w:before="114" w:after="114" w:line="240" w:lineRule="auto"/>
              <w:ind w:left="114" w:right="114"/>
              <w:jc w:val="center"/>
              <w:rPr>
                <w:sz w:val="22"/>
              </w:rPr>
            </w:pPr>
            <w:r w:rsidRPr="00D20A05">
              <w:rPr>
                <w:sz w:val="22"/>
              </w:rPr>
              <w:t>Тысяча человек</w:t>
            </w:r>
          </w:p>
        </w:tc>
        <w:tc>
          <w:tcPr>
            <w:tcW w:w="1417" w:type="dxa"/>
            <w:gridSpan w:val="2"/>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6"/>
              <w:spacing w:before="114" w:after="114" w:line="240" w:lineRule="auto"/>
              <w:ind w:left="114" w:right="114"/>
              <w:jc w:val="center"/>
              <w:rPr>
                <w:sz w:val="22"/>
              </w:rPr>
            </w:pPr>
            <w:r w:rsidRPr="00D20A05">
              <w:rPr>
                <w:sz w:val="22"/>
              </w:rPr>
              <w:t>39 360</w:t>
            </w:r>
          </w:p>
        </w:tc>
        <w:tc>
          <w:tcPr>
            <w:tcW w:w="1277"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7"/>
              <w:spacing w:before="114" w:after="114" w:line="240" w:lineRule="auto"/>
              <w:ind w:left="114" w:right="114"/>
              <w:jc w:val="center"/>
              <w:rPr>
                <w:sz w:val="22"/>
              </w:rPr>
            </w:pPr>
            <w:r w:rsidRPr="00D20A05">
              <w:rPr>
                <w:sz w:val="22"/>
              </w:rPr>
              <w:t>41 384</w:t>
            </w:r>
          </w:p>
        </w:tc>
        <w:tc>
          <w:tcPr>
            <w:tcW w:w="1843"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8"/>
              <w:spacing w:before="114" w:after="114" w:line="240" w:lineRule="auto"/>
              <w:ind w:left="114" w:right="114"/>
              <w:jc w:val="center"/>
              <w:rPr>
                <w:sz w:val="22"/>
              </w:rPr>
            </w:pPr>
            <w:r w:rsidRPr="00D20A05">
              <w:rPr>
                <w:sz w:val="22"/>
              </w:rPr>
              <w:t>43 804</w:t>
            </w:r>
          </w:p>
        </w:tc>
        <w:tc>
          <w:tcPr>
            <w:tcW w:w="1559"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8"/>
              <w:spacing w:before="114" w:after="114" w:line="240" w:lineRule="auto"/>
              <w:ind w:left="114" w:right="114"/>
              <w:jc w:val="center"/>
              <w:rPr>
                <w:sz w:val="22"/>
              </w:rPr>
            </w:pPr>
            <w:r w:rsidRPr="00D20A05">
              <w:rPr>
                <w:sz w:val="22"/>
              </w:rPr>
              <w:t>46 348</w:t>
            </w:r>
          </w:p>
        </w:tc>
      </w:tr>
      <w:tr w:rsidR="00BB3D6A" w:rsidTr="001C3970">
        <w:tc>
          <w:tcPr>
            <w:tcW w:w="850"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3"/>
              <w:spacing w:before="114" w:after="114" w:line="240" w:lineRule="auto"/>
              <w:ind w:left="114" w:right="114"/>
              <w:jc w:val="center"/>
              <w:rPr>
                <w:sz w:val="22"/>
              </w:rPr>
            </w:pPr>
            <w:r w:rsidRPr="00D20A05">
              <w:rPr>
                <w:sz w:val="22"/>
              </w:rPr>
              <w:t>2</w:t>
            </w:r>
          </w:p>
        </w:tc>
        <w:tc>
          <w:tcPr>
            <w:tcW w:w="6218" w:type="dxa"/>
            <w:gridSpan w:val="3"/>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4"/>
              <w:spacing w:before="114" w:after="114" w:line="240" w:lineRule="auto"/>
              <w:ind w:left="114" w:right="114"/>
              <w:rPr>
                <w:sz w:val="22"/>
              </w:rPr>
            </w:pPr>
            <w:r w:rsidRPr="00D20A05">
              <w:rPr>
                <w:sz w:val="22"/>
              </w:rPr>
              <w:t>Количество детей-участников в возрасте от 3 до 17 лет, охваченных программами дополнительного образования в сфере культуры и творческими программами</w:t>
            </w:r>
          </w:p>
        </w:tc>
        <w:tc>
          <w:tcPr>
            <w:tcW w:w="1842"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5"/>
              <w:spacing w:before="114" w:after="114" w:line="240" w:lineRule="auto"/>
              <w:ind w:left="114" w:right="114"/>
              <w:jc w:val="center"/>
              <w:rPr>
                <w:sz w:val="22"/>
              </w:rPr>
            </w:pPr>
            <w:r w:rsidRPr="00D20A05">
              <w:rPr>
                <w:sz w:val="22"/>
              </w:rPr>
              <w:t>Человек</w:t>
            </w:r>
          </w:p>
        </w:tc>
        <w:tc>
          <w:tcPr>
            <w:tcW w:w="1417" w:type="dxa"/>
            <w:gridSpan w:val="2"/>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6"/>
              <w:spacing w:before="114" w:after="114" w:line="240" w:lineRule="auto"/>
              <w:ind w:left="114" w:right="114"/>
              <w:jc w:val="center"/>
              <w:rPr>
                <w:sz w:val="22"/>
              </w:rPr>
            </w:pPr>
            <w:r w:rsidRPr="00D20A05">
              <w:rPr>
                <w:sz w:val="22"/>
              </w:rPr>
              <w:t>688 769</w:t>
            </w:r>
          </w:p>
        </w:tc>
        <w:tc>
          <w:tcPr>
            <w:tcW w:w="1277"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7"/>
              <w:spacing w:before="114" w:after="114" w:line="240" w:lineRule="auto"/>
              <w:ind w:left="114" w:right="114"/>
              <w:jc w:val="center"/>
              <w:rPr>
                <w:sz w:val="22"/>
              </w:rPr>
            </w:pPr>
            <w:r w:rsidRPr="00D20A05">
              <w:rPr>
                <w:sz w:val="22"/>
              </w:rPr>
              <w:t>695 908</w:t>
            </w:r>
          </w:p>
        </w:tc>
        <w:tc>
          <w:tcPr>
            <w:tcW w:w="1843"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8"/>
              <w:spacing w:before="114" w:after="114" w:line="240" w:lineRule="auto"/>
              <w:ind w:left="114" w:right="114"/>
              <w:jc w:val="center"/>
              <w:rPr>
                <w:sz w:val="22"/>
              </w:rPr>
            </w:pPr>
            <w:r w:rsidRPr="00D20A05">
              <w:rPr>
                <w:sz w:val="22"/>
              </w:rPr>
              <w:t>702 585</w:t>
            </w:r>
          </w:p>
        </w:tc>
        <w:tc>
          <w:tcPr>
            <w:tcW w:w="1559"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8"/>
              <w:spacing w:before="114" w:after="114" w:line="240" w:lineRule="auto"/>
              <w:ind w:left="114" w:right="114"/>
              <w:jc w:val="center"/>
              <w:rPr>
                <w:sz w:val="22"/>
              </w:rPr>
            </w:pPr>
            <w:r w:rsidRPr="00D20A05">
              <w:rPr>
                <w:sz w:val="22"/>
              </w:rPr>
              <w:t>710 236</w:t>
            </w:r>
          </w:p>
        </w:tc>
      </w:tr>
      <w:tr w:rsidR="00BB3D6A" w:rsidTr="001C3970">
        <w:tc>
          <w:tcPr>
            <w:tcW w:w="850"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3"/>
              <w:spacing w:before="114" w:after="114" w:line="240" w:lineRule="auto"/>
              <w:ind w:left="114" w:right="114"/>
              <w:jc w:val="center"/>
              <w:rPr>
                <w:sz w:val="22"/>
              </w:rPr>
            </w:pPr>
            <w:r w:rsidRPr="00D20A05">
              <w:rPr>
                <w:sz w:val="22"/>
              </w:rPr>
              <w:t>3</w:t>
            </w:r>
          </w:p>
        </w:tc>
        <w:tc>
          <w:tcPr>
            <w:tcW w:w="6218" w:type="dxa"/>
            <w:gridSpan w:val="3"/>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4"/>
              <w:spacing w:before="114" w:after="114" w:line="240" w:lineRule="auto"/>
              <w:ind w:left="114" w:right="114"/>
              <w:rPr>
                <w:sz w:val="22"/>
              </w:rPr>
            </w:pPr>
            <w:r w:rsidRPr="00D20A05">
              <w:rPr>
                <w:sz w:val="22"/>
              </w:rPr>
              <w:t>Количество посетителей парковых территорий</w:t>
            </w:r>
          </w:p>
        </w:tc>
        <w:tc>
          <w:tcPr>
            <w:tcW w:w="1842"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5"/>
              <w:spacing w:before="114" w:after="114" w:line="240" w:lineRule="auto"/>
              <w:ind w:left="114" w:right="114"/>
              <w:jc w:val="center"/>
              <w:rPr>
                <w:sz w:val="22"/>
              </w:rPr>
            </w:pPr>
            <w:r w:rsidRPr="00D20A05">
              <w:rPr>
                <w:sz w:val="22"/>
              </w:rPr>
              <w:t>Тысяча человек</w:t>
            </w:r>
          </w:p>
        </w:tc>
        <w:tc>
          <w:tcPr>
            <w:tcW w:w="1417" w:type="dxa"/>
            <w:gridSpan w:val="2"/>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6"/>
              <w:spacing w:before="114" w:after="114" w:line="240" w:lineRule="auto"/>
              <w:ind w:left="114" w:right="114"/>
              <w:jc w:val="center"/>
              <w:rPr>
                <w:sz w:val="22"/>
              </w:rPr>
            </w:pPr>
            <w:r w:rsidRPr="00D20A05">
              <w:rPr>
                <w:sz w:val="22"/>
              </w:rPr>
              <w:t>195 370</w:t>
            </w:r>
          </w:p>
        </w:tc>
        <w:tc>
          <w:tcPr>
            <w:tcW w:w="1277"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7"/>
              <w:spacing w:before="114" w:after="114" w:line="240" w:lineRule="auto"/>
              <w:ind w:left="114" w:right="114"/>
              <w:jc w:val="center"/>
              <w:rPr>
                <w:sz w:val="22"/>
              </w:rPr>
            </w:pPr>
            <w:r w:rsidRPr="00D20A05">
              <w:rPr>
                <w:sz w:val="22"/>
              </w:rPr>
              <w:t>204 778</w:t>
            </w:r>
          </w:p>
        </w:tc>
        <w:tc>
          <w:tcPr>
            <w:tcW w:w="1843"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8"/>
              <w:spacing w:before="114" w:after="114" w:line="240" w:lineRule="auto"/>
              <w:ind w:left="114" w:right="114"/>
              <w:jc w:val="center"/>
              <w:rPr>
                <w:sz w:val="22"/>
              </w:rPr>
            </w:pPr>
            <w:r w:rsidRPr="00D20A05">
              <w:rPr>
                <w:sz w:val="22"/>
              </w:rPr>
              <w:t>227 704</w:t>
            </w:r>
          </w:p>
        </w:tc>
        <w:tc>
          <w:tcPr>
            <w:tcW w:w="1559"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8"/>
              <w:spacing w:before="114" w:after="114" w:line="240" w:lineRule="auto"/>
              <w:ind w:left="114" w:right="114"/>
              <w:jc w:val="center"/>
              <w:rPr>
                <w:sz w:val="22"/>
              </w:rPr>
            </w:pPr>
            <w:r w:rsidRPr="00D20A05">
              <w:rPr>
                <w:sz w:val="22"/>
              </w:rPr>
              <w:t>261 859</w:t>
            </w:r>
          </w:p>
        </w:tc>
      </w:tr>
      <w:tr w:rsidR="00BB3D6A" w:rsidTr="001C3970">
        <w:tc>
          <w:tcPr>
            <w:tcW w:w="850"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3"/>
              <w:spacing w:before="114" w:after="114" w:line="240" w:lineRule="auto"/>
              <w:ind w:left="114" w:right="114"/>
              <w:jc w:val="center"/>
              <w:rPr>
                <w:sz w:val="22"/>
              </w:rPr>
            </w:pPr>
            <w:r w:rsidRPr="00D20A05">
              <w:rPr>
                <w:sz w:val="22"/>
              </w:rPr>
              <w:t>4</w:t>
            </w:r>
          </w:p>
        </w:tc>
        <w:tc>
          <w:tcPr>
            <w:tcW w:w="6218" w:type="dxa"/>
            <w:gridSpan w:val="3"/>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4"/>
              <w:spacing w:before="114" w:after="114" w:line="240" w:lineRule="auto"/>
              <w:ind w:left="114" w:right="114"/>
              <w:rPr>
                <w:sz w:val="22"/>
              </w:rPr>
            </w:pPr>
            <w:r w:rsidRPr="00D20A05">
              <w:rPr>
                <w:sz w:val="22"/>
              </w:rPr>
              <w:t>Среднее время пребывания посетителей на парковых территориях</w:t>
            </w:r>
          </w:p>
        </w:tc>
        <w:tc>
          <w:tcPr>
            <w:tcW w:w="1842"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5"/>
              <w:spacing w:before="114" w:after="114" w:line="240" w:lineRule="auto"/>
              <w:ind w:left="114" w:right="114"/>
              <w:jc w:val="center"/>
              <w:rPr>
                <w:sz w:val="22"/>
              </w:rPr>
            </w:pPr>
            <w:r w:rsidRPr="00D20A05">
              <w:rPr>
                <w:sz w:val="22"/>
              </w:rPr>
              <w:t>Минута</w:t>
            </w:r>
          </w:p>
        </w:tc>
        <w:tc>
          <w:tcPr>
            <w:tcW w:w="1417" w:type="dxa"/>
            <w:gridSpan w:val="2"/>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6"/>
              <w:spacing w:before="114" w:after="114" w:line="240" w:lineRule="auto"/>
              <w:ind w:left="114" w:right="114"/>
              <w:jc w:val="center"/>
              <w:rPr>
                <w:sz w:val="22"/>
              </w:rPr>
            </w:pPr>
            <w:r w:rsidRPr="00D20A05">
              <w:rPr>
                <w:sz w:val="22"/>
              </w:rPr>
              <w:t>19</w:t>
            </w:r>
          </w:p>
        </w:tc>
        <w:tc>
          <w:tcPr>
            <w:tcW w:w="1277"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7"/>
              <w:spacing w:before="114" w:after="114" w:line="240" w:lineRule="auto"/>
              <w:ind w:left="114" w:right="114"/>
              <w:jc w:val="center"/>
              <w:rPr>
                <w:sz w:val="22"/>
              </w:rPr>
            </w:pPr>
            <w:r w:rsidRPr="00D20A05">
              <w:rPr>
                <w:sz w:val="22"/>
              </w:rPr>
              <w:t>25</w:t>
            </w:r>
          </w:p>
        </w:tc>
        <w:tc>
          <w:tcPr>
            <w:tcW w:w="1843"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8"/>
              <w:spacing w:before="114" w:after="114" w:line="240" w:lineRule="auto"/>
              <w:ind w:left="114" w:right="114"/>
              <w:jc w:val="center"/>
              <w:rPr>
                <w:sz w:val="22"/>
              </w:rPr>
            </w:pPr>
            <w:r w:rsidRPr="00D20A05">
              <w:rPr>
                <w:sz w:val="22"/>
              </w:rPr>
              <w:t>35</w:t>
            </w:r>
          </w:p>
        </w:tc>
        <w:tc>
          <w:tcPr>
            <w:tcW w:w="1559"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8"/>
              <w:spacing w:before="114" w:after="114" w:line="240" w:lineRule="auto"/>
              <w:ind w:left="114" w:right="114"/>
              <w:jc w:val="center"/>
              <w:rPr>
                <w:sz w:val="22"/>
              </w:rPr>
            </w:pPr>
            <w:r w:rsidRPr="00D20A05">
              <w:rPr>
                <w:sz w:val="22"/>
              </w:rPr>
              <w:t>50</w:t>
            </w:r>
          </w:p>
        </w:tc>
      </w:tr>
      <w:tr w:rsidR="00BB3D6A" w:rsidTr="001C3970">
        <w:tc>
          <w:tcPr>
            <w:tcW w:w="850"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3"/>
              <w:spacing w:before="114" w:after="114" w:line="240" w:lineRule="auto"/>
              <w:ind w:left="114" w:right="114"/>
              <w:jc w:val="center"/>
              <w:rPr>
                <w:sz w:val="22"/>
              </w:rPr>
            </w:pPr>
            <w:r w:rsidRPr="00D20A05">
              <w:rPr>
                <w:sz w:val="22"/>
              </w:rPr>
              <w:t>5</w:t>
            </w:r>
          </w:p>
        </w:tc>
        <w:tc>
          <w:tcPr>
            <w:tcW w:w="6218" w:type="dxa"/>
            <w:gridSpan w:val="3"/>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4"/>
              <w:spacing w:before="114" w:after="114" w:line="240" w:lineRule="auto"/>
              <w:ind w:left="114" w:right="114"/>
              <w:rPr>
                <w:sz w:val="22"/>
              </w:rPr>
            </w:pPr>
            <w:r w:rsidRPr="00D20A05">
              <w:rPr>
                <w:sz w:val="22"/>
              </w:rPr>
              <w:t>Доля креативных индустрий в валовом региональном продукте (ВРП)</w:t>
            </w:r>
          </w:p>
        </w:tc>
        <w:tc>
          <w:tcPr>
            <w:tcW w:w="1842"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5"/>
              <w:spacing w:before="114" w:after="114" w:line="240" w:lineRule="auto"/>
              <w:ind w:left="114" w:right="114"/>
              <w:jc w:val="center"/>
              <w:rPr>
                <w:sz w:val="22"/>
              </w:rPr>
            </w:pPr>
            <w:r w:rsidRPr="00D20A05">
              <w:rPr>
                <w:sz w:val="22"/>
              </w:rPr>
              <w:t>Процент</w:t>
            </w:r>
          </w:p>
        </w:tc>
        <w:tc>
          <w:tcPr>
            <w:tcW w:w="1417" w:type="dxa"/>
            <w:gridSpan w:val="2"/>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6"/>
              <w:spacing w:before="114" w:after="114" w:line="240" w:lineRule="auto"/>
              <w:ind w:left="114" w:right="114"/>
              <w:jc w:val="center"/>
              <w:rPr>
                <w:sz w:val="22"/>
              </w:rPr>
            </w:pPr>
            <w:r w:rsidRPr="00D20A05">
              <w:rPr>
                <w:sz w:val="22"/>
              </w:rPr>
              <w:t>9,7</w:t>
            </w:r>
          </w:p>
        </w:tc>
        <w:tc>
          <w:tcPr>
            <w:tcW w:w="1277"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7"/>
              <w:spacing w:before="114" w:after="114" w:line="240" w:lineRule="auto"/>
              <w:ind w:left="114" w:right="114"/>
              <w:jc w:val="center"/>
              <w:rPr>
                <w:sz w:val="22"/>
              </w:rPr>
            </w:pPr>
            <w:r w:rsidRPr="00D20A05">
              <w:rPr>
                <w:sz w:val="22"/>
              </w:rPr>
              <w:t>10</w:t>
            </w:r>
          </w:p>
        </w:tc>
        <w:tc>
          <w:tcPr>
            <w:tcW w:w="1843"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8"/>
              <w:spacing w:before="114" w:after="114" w:line="240" w:lineRule="auto"/>
              <w:ind w:left="114" w:right="114"/>
              <w:jc w:val="center"/>
              <w:rPr>
                <w:sz w:val="22"/>
              </w:rPr>
            </w:pPr>
            <w:r w:rsidRPr="00D20A05">
              <w:rPr>
                <w:sz w:val="22"/>
              </w:rPr>
              <w:t>10,3</w:t>
            </w:r>
          </w:p>
        </w:tc>
        <w:tc>
          <w:tcPr>
            <w:tcW w:w="1559"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8"/>
              <w:spacing w:before="114" w:after="114" w:line="240" w:lineRule="auto"/>
              <w:ind w:left="114" w:right="114"/>
              <w:jc w:val="center"/>
              <w:rPr>
                <w:sz w:val="22"/>
              </w:rPr>
            </w:pPr>
            <w:r w:rsidRPr="00D20A05">
              <w:rPr>
                <w:sz w:val="22"/>
              </w:rPr>
              <w:t>10,5</w:t>
            </w:r>
          </w:p>
        </w:tc>
      </w:tr>
      <w:tr w:rsidR="00BB3D6A" w:rsidTr="001C3970">
        <w:tc>
          <w:tcPr>
            <w:tcW w:w="850"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3"/>
              <w:spacing w:before="114" w:after="114" w:line="240" w:lineRule="auto"/>
              <w:ind w:left="114" w:right="114"/>
              <w:jc w:val="center"/>
              <w:rPr>
                <w:sz w:val="22"/>
              </w:rPr>
            </w:pPr>
            <w:r w:rsidRPr="00D20A05">
              <w:rPr>
                <w:sz w:val="22"/>
              </w:rPr>
              <w:t>6</w:t>
            </w:r>
          </w:p>
        </w:tc>
        <w:tc>
          <w:tcPr>
            <w:tcW w:w="6218" w:type="dxa"/>
            <w:gridSpan w:val="3"/>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4"/>
              <w:spacing w:before="114" w:after="114" w:line="240" w:lineRule="auto"/>
              <w:ind w:left="114" w:right="114"/>
              <w:rPr>
                <w:sz w:val="22"/>
              </w:rPr>
            </w:pPr>
            <w:r w:rsidRPr="00D20A05">
              <w:rPr>
                <w:sz w:val="22"/>
              </w:rPr>
              <w:t>Совокупный объем туристского потребления и оборота фестивалей, всего</w:t>
            </w:r>
          </w:p>
        </w:tc>
        <w:tc>
          <w:tcPr>
            <w:tcW w:w="1842"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5"/>
              <w:spacing w:before="114" w:after="114" w:line="240" w:lineRule="auto"/>
              <w:ind w:left="114" w:right="114"/>
              <w:jc w:val="center"/>
              <w:rPr>
                <w:sz w:val="22"/>
              </w:rPr>
            </w:pPr>
            <w:r w:rsidRPr="00D20A05">
              <w:rPr>
                <w:sz w:val="22"/>
              </w:rPr>
              <w:t>Миллиард рублей</w:t>
            </w:r>
          </w:p>
        </w:tc>
        <w:tc>
          <w:tcPr>
            <w:tcW w:w="1417" w:type="dxa"/>
            <w:gridSpan w:val="2"/>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6"/>
              <w:spacing w:before="114" w:after="114" w:line="240" w:lineRule="auto"/>
              <w:ind w:left="114" w:right="114"/>
              <w:jc w:val="center"/>
              <w:rPr>
                <w:sz w:val="22"/>
              </w:rPr>
            </w:pPr>
            <w:r w:rsidRPr="00D20A05">
              <w:rPr>
                <w:sz w:val="22"/>
              </w:rPr>
              <w:t>1 719,1</w:t>
            </w:r>
          </w:p>
        </w:tc>
        <w:tc>
          <w:tcPr>
            <w:tcW w:w="1277"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7"/>
              <w:spacing w:before="114" w:after="114" w:line="240" w:lineRule="auto"/>
              <w:ind w:left="114" w:right="114"/>
              <w:jc w:val="center"/>
              <w:rPr>
                <w:sz w:val="22"/>
              </w:rPr>
            </w:pPr>
            <w:r w:rsidRPr="00D20A05">
              <w:rPr>
                <w:sz w:val="22"/>
              </w:rPr>
              <w:t>1 869</w:t>
            </w:r>
          </w:p>
        </w:tc>
        <w:tc>
          <w:tcPr>
            <w:tcW w:w="1843"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8"/>
              <w:spacing w:before="114" w:after="114" w:line="240" w:lineRule="auto"/>
              <w:ind w:left="114" w:right="114"/>
              <w:jc w:val="center"/>
              <w:rPr>
                <w:sz w:val="22"/>
              </w:rPr>
            </w:pPr>
            <w:r w:rsidRPr="00D20A05">
              <w:rPr>
                <w:sz w:val="22"/>
              </w:rPr>
              <w:t>2 830</w:t>
            </w:r>
          </w:p>
        </w:tc>
        <w:tc>
          <w:tcPr>
            <w:tcW w:w="1559"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8"/>
              <w:spacing w:before="114" w:after="114" w:line="240" w:lineRule="auto"/>
              <w:ind w:left="114" w:right="114"/>
              <w:jc w:val="center"/>
              <w:rPr>
                <w:sz w:val="22"/>
              </w:rPr>
            </w:pPr>
            <w:r w:rsidRPr="00D20A05">
              <w:rPr>
                <w:sz w:val="22"/>
              </w:rPr>
              <w:t>3 047</w:t>
            </w:r>
          </w:p>
        </w:tc>
      </w:tr>
      <w:tr w:rsidR="00BB3D6A" w:rsidTr="001C3970">
        <w:tc>
          <w:tcPr>
            <w:tcW w:w="850"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3"/>
              <w:spacing w:before="114" w:after="114" w:line="240" w:lineRule="auto"/>
              <w:ind w:left="114" w:right="114"/>
              <w:jc w:val="center"/>
              <w:rPr>
                <w:sz w:val="22"/>
              </w:rPr>
            </w:pPr>
            <w:r w:rsidRPr="00D20A05">
              <w:rPr>
                <w:sz w:val="22"/>
              </w:rPr>
              <w:t>7</w:t>
            </w:r>
          </w:p>
        </w:tc>
        <w:tc>
          <w:tcPr>
            <w:tcW w:w="6218" w:type="dxa"/>
            <w:gridSpan w:val="3"/>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4"/>
              <w:spacing w:before="114" w:after="114" w:line="240" w:lineRule="auto"/>
              <w:ind w:left="114" w:right="114"/>
              <w:rPr>
                <w:sz w:val="22"/>
              </w:rPr>
            </w:pPr>
            <w:r w:rsidRPr="00D20A05">
              <w:rPr>
                <w:sz w:val="22"/>
              </w:rPr>
              <w:t>Доля объектов культурного наследия, по которым требуется проведение работ</w:t>
            </w:r>
          </w:p>
        </w:tc>
        <w:tc>
          <w:tcPr>
            <w:tcW w:w="1842"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5"/>
              <w:spacing w:before="114" w:after="114" w:line="240" w:lineRule="auto"/>
              <w:ind w:left="114" w:right="114"/>
              <w:jc w:val="center"/>
              <w:rPr>
                <w:sz w:val="22"/>
              </w:rPr>
            </w:pPr>
            <w:r w:rsidRPr="00D20A05">
              <w:rPr>
                <w:sz w:val="22"/>
              </w:rPr>
              <w:t>Процент</w:t>
            </w:r>
          </w:p>
        </w:tc>
        <w:tc>
          <w:tcPr>
            <w:tcW w:w="1417" w:type="dxa"/>
            <w:gridSpan w:val="2"/>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6"/>
              <w:spacing w:before="114" w:after="114" w:line="240" w:lineRule="auto"/>
              <w:ind w:left="114" w:right="114"/>
              <w:jc w:val="center"/>
              <w:rPr>
                <w:sz w:val="22"/>
              </w:rPr>
            </w:pPr>
            <w:r w:rsidRPr="00D20A05">
              <w:rPr>
                <w:sz w:val="22"/>
              </w:rPr>
              <w:t>13,1</w:t>
            </w:r>
          </w:p>
        </w:tc>
        <w:tc>
          <w:tcPr>
            <w:tcW w:w="1277"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7"/>
              <w:spacing w:before="114" w:after="114" w:line="240" w:lineRule="auto"/>
              <w:ind w:left="114" w:right="114"/>
              <w:jc w:val="center"/>
              <w:rPr>
                <w:sz w:val="22"/>
              </w:rPr>
            </w:pPr>
            <w:r w:rsidRPr="00D20A05">
              <w:rPr>
                <w:sz w:val="22"/>
              </w:rPr>
              <w:t>10,3</w:t>
            </w:r>
          </w:p>
        </w:tc>
        <w:tc>
          <w:tcPr>
            <w:tcW w:w="1843"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8"/>
              <w:spacing w:before="114" w:after="114" w:line="240" w:lineRule="auto"/>
              <w:ind w:left="114" w:right="114"/>
              <w:jc w:val="center"/>
              <w:rPr>
                <w:sz w:val="22"/>
              </w:rPr>
            </w:pPr>
            <w:r w:rsidRPr="00D20A05">
              <w:rPr>
                <w:sz w:val="22"/>
              </w:rPr>
              <w:t>7,4</w:t>
            </w:r>
          </w:p>
        </w:tc>
        <w:tc>
          <w:tcPr>
            <w:tcW w:w="1559"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8"/>
              <w:spacing w:before="114" w:after="114" w:line="240" w:lineRule="auto"/>
              <w:ind w:left="114" w:right="114"/>
              <w:jc w:val="center"/>
              <w:rPr>
                <w:sz w:val="22"/>
              </w:rPr>
            </w:pPr>
            <w:r w:rsidRPr="00D20A05">
              <w:rPr>
                <w:sz w:val="22"/>
              </w:rPr>
              <w:t>4,8</w:t>
            </w:r>
          </w:p>
        </w:tc>
      </w:tr>
      <w:tr w:rsidR="00BB3D6A" w:rsidTr="001C3970">
        <w:tc>
          <w:tcPr>
            <w:tcW w:w="850"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3"/>
              <w:spacing w:before="114" w:after="114" w:line="240" w:lineRule="auto"/>
              <w:ind w:left="114" w:right="114"/>
              <w:jc w:val="center"/>
              <w:rPr>
                <w:sz w:val="22"/>
              </w:rPr>
            </w:pPr>
            <w:r w:rsidRPr="00D20A05">
              <w:rPr>
                <w:sz w:val="22"/>
              </w:rPr>
              <w:t>8</w:t>
            </w:r>
          </w:p>
        </w:tc>
        <w:tc>
          <w:tcPr>
            <w:tcW w:w="6218" w:type="dxa"/>
            <w:gridSpan w:val="3"/>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4"/>
              <w:spacing w:before="114" w:after="114" w:line="240" w:lineRule="auto"/>
              <w:ind w:left="114" w:right="114"/>
              <w:rPr>
                <w:sz w:val="22"/>
              </w:rPr>
            </w:pPr>
            <w:r w:rsidRPr="00D20A05">
              <w:rPr>
                <w:sz w:val="22"/>
              </w:rPr>
              <w:t>Доля объектов культурного наследия в аварийном состоянии к 2030 году менее 1%</w:t>
            </w:r>
          </w:p>
        </w:tc>
        <w:tc>
          <w:tcPr>
            <w:tcW w:w="1842"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5"/>
              <w:spacing w:before="114" w:after="114" w:line="240" w:lineRule="auto"/>
              <w:ind w:left="114" w:right="114"/>
              <w:jc w:val="center"/>
              <w:rPr>
                <w:sz w:val="22"/>
              </w:rPr>
            </w:pPr>
            <w:r w:rsidRPr="00D20A05">
              <w:rPr>
                <w:sz w:val="22"/>
              </w:rPr>
              <w:t>Процент</w:t>
            </w:r>
          </w:p>
        </w:tc>
        <w:tc>
          <w:tcPr>
            <w:tcW w:w="1417" w:type="dxa"/>
            <w:gridSpan w:val="2"/>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6"/>
              <w:spacing w:before="114" w:after="114" w:line="240" w:lineRule="auto"/>
              <w:ind w:left="114" w:right="114"/>
              <w:jc w:val="center"/>
              <w:rPr>
                <w:sz w:val="22"/>
              </w:rPr>
            </w:pPr>
            <w:r w:rsidRPr="00D20A05">
              <w:rPr>
                <w:sz w:val="22"/>
              </w:rPr>
              <w:t>4,2</w:t>
            </w:r>
          </w:p>
        </w:tc>
        <w:tc>
          <w:tcPr>
            <w:tcW w:w="1277"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7"/>
              <w:spacing w:before="114" w:after="114" w:line="240" w:lineRule="auto"/>
              <w:ind w:left="114" w:right="114"/>
              <w:jc w:val="center"/>
              <w:rPr>
                <w:sz w:val="22"/>
              </w:rPr>
            </w:pPr>
            <w:r w:rsidRPr="00D20A05">
              <w:rPr>
                <w:sz w:val="22"/>
              </w:rPr>
              <w:t>3,1</w:t>
            </w:r>
          </w:p>
        </w:tc>
        <w:tc>
          <w:tcPr>
            <w:tcW w:w="1843"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8"/>
              <w:spacing w:before="114" w:after="114" w:line="240" w:lineRule="auto"/>
              <w:ind w:left="114" w:right="114"/>
              <w:jc w:val="center"/>
              <w:rPr>
                <w:sz w:val="22"/>
              </w:rPr>
            </w:pPr>
            <w:r w:rsidRPr="00D20A05">
              <w:rPr>
                <w:sz w:val="22"/>
              </w:rPr>
              <w:t>1,7</w:t>
            </w:r>
          </w:p>
        </w:tc>
        <w:tc>
          <w:tcPr>
            <w:tcW w:w="1559"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8"/>
              <w:spacing w:before="114" w:after="114" w:line="240" w:lineRule="auto"/>
              <w:ind w:left="114" w:right="114"/>
              <w:jc w:val="center"/>
              <w:rPr>
                <w:sz w:val="22"/>
              </w:rPr>
            </w:pPr>
            <w:r w:rsidRPr="00D20A05">
              <w:rPr>
                <w:sz w:val="22"/>
              </w:rPr>
              <w:t>1,1</w:t>
            </w:r>
          </w:p>
        </w:tc>
      </w:tr>
      <w:tr w:rsidR="00BB3D6A" w:rsidTr="001C3970">
        <w:tc>
          <w:tcPr>
            <w:tcW w:w="850"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3"/>
              <w:spacing w:before="114" w:after="114" w:line="240" w:lineRule="auto"/>
              <w:ind w:left="114" w:right="114"/>
              <w:jc w:val="center"/>
              <w:rPr>
                <w:sz w:val="22"/>
              </w:rPr>
            </w:pPr>
            <w:r w:rsidRPr="00D20A05">
              <w:rPr>
                <w:sz w:val="22"/>
              </w:rPr>
              <w:t>9</w:t>
            </w:r>
          </w:p>
        </w:tc>
        <w:tc>
          <w:tcPr>
            <w:tcW w:w="6218" w:type="dxa"/>
            <w:gridSpan w:val="3"/>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4"/>
              <w:spacing w:before="114" w:after="114" w:line="240" w:lineRule="auto"/>
              <w:ind w:left="114" w:right="114"/>
              <w:rPr>
                <w:sz w:val="22"/>
              </w:rPr>
            </w:pPr>
            <w:r w:rsidRPr="00D20A05">
              <w:rPr>
                <w:sz w:val="22"/>
              </w:rPr>
              <w:t>Доля объектов культурного наследия, требующих проведения комплексных работ</w:t>
            </w:r>
          </w:p>
        </w:tc>
        <w:tc>
          <w:tcPr>
            <w:tcW w:w="1842"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5"/>
              <w:spacing w:before="114" w:after="114" w:line="240" w:lineRule="auto"/>
              <w:ind w:left="114" w:right="114"/>
              <w:jc w:val="center"/>
              <w:rPr>
                <w:sz w:val="22"/>
              </w:rPr>
            </w:pPr>
            <w:r w:rsidRPr="00D20A05">
              <w:rPr>
                <w:sz w:val="22"/>
              </w:rPr>
              <w:t>Процент</w:t>
            </w:r>
          </w:p>
        </w:tc>
        <w:tc>
          <w:tcPr>
            <w:tcW w:w="1417" w:type="dxa"/>
            <w:gridSpan w:val="2"/>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6"/>
              <w:spacing w:before="114" w:after="114" w:line="240" w:lineRule="auto"/>
              <w:ind w:left="114" w:right="114"/>
              <w:jc w:val="center"/>
              <w:rPr>
                <w:sz w:val="22"/>
              </w:rPr>
            </w:pPr>
            <w:r w:rsidRPr="00D20A05">
              <w:rPr>
                <w:sz w:val="22"/>
              </w:rPr>
              <w:t>8,9</w:t>
            </w:r>
          </w:p>
        </w:tc>
        <w:tc>
          <w:tcPr>
            <w:tcW w:w="1277"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7"/>
              <w:spacing w:before="114" w:after="114" w:line="240" w:lineRule="auto"/>
              <w:ind w:left="114" w:right="114"/>
              <w:jc w:val="center"/>
              <w:rPr>
                <w:sz w:val="22"/>
              </w:rPr>
            </w:pPr>
            <w:r w:rsidRPr="00D20A05">
              <w:rPr>
                <w:sz w:val="22"/>
              </w:rPr>
              <w:t>7,3</w:t>
            </w:r>
          </w:p>
        </w:tc>
        <w:tc>
          <w:tcPr>
            <w:tcW w:w="1843"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8"/>
              <w:spacing w:before="114" w:after="114" w:line="240" w:lineRule="auto"/>
              <w:ind w:left="114" w:right="114"/>
              <w:jc w:val="center"/>
              <w:rPr>
                <w:sz w:val="22"/>
              </w:rPr>
            </w:pPr>
            <w:r w:rsidRPr="00D20A05">
              <w:rPr>
                <w:sz w:val="22"/>
              </w:rPr>
              <w:t>5,6</w:t>
            </w:r>
          </w:p>
        </w:tc>
        <w:tc>
          <w:tcPr>
            <w:tcW w:w="1559"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8"/>
              <w:spacing w:before="114" w:after="114" w:line="240" w:lineRule="auto"/>
              <w:ind w:left="114" w:right="114"/>
              <w:jc w:val="center"/>
              <w:rPr>
                <w:sz w:val="22"/>
              </w:rPr>
            </w:pPr>
            <w:r w:rsidRPr="00D20A05">
              <w:rPr>
                <w:sz w:val="22"/>
              </w:rPr>
              <w:t>3,7</w:t>
            </w:r>
          </w:p>
        </w:tc>
      </w:tr>
      <w:tr w:rsidR="00BB3D6A" w:rsidTr="001C3970">
        <w:tc>
          <w:tcPr>
            <w:tcW w:w="850"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3"/>
              <w:spacing w:before="114" w:after="114" w:line="240" w:lineRule="auto"/>
              <w:ind w:left="114" w:right="114"/>
              <w:jc w:val="center"/>
              <w:rPr>
                <w:sz w:val="22"/>
              </w:rPr>
            </w:pPr>
            <w:r w:rsidRPr="00D20A05">
              <w:rPr>
                <w:sz w:val="22"/>
              </w:rPr>
              <w:lastRenderedPageBreak/>
              <w:t>10</w:t>
            </w:r>
          </w:p>
        </w:tc>
        <w:tc>
          <w:tcPr>
            <w:tcW w:w="6218" w:type="dxa"/>
            <w:gridSpan w:val="3"/>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4"/>
              <w:spacing w:before="114" w:after="114" w:line="240" w:lineRule="auto"/>
              <w:ind w:left="114" w:right="114"/>
              <w:rPr>
                <w:sz w:val="22"/>
              </w:rPr>
            </w:pPr>
            <w:r w:rsidRPr="00D20A05">
              <w:rPr>
                <w:sz w:val="22"/>
              </w:rPr>
              <w:t>Посещаемость фестивальных мероприятий</w:t>
            </w:r>
          </w:p>
        </w:tc>
        <w:tc>
          <w:tcPr>
            <w:tcW w:w="1842"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5"/>
              <w:spacing w:before="114" w:after="114" w:line="240" w:lineRule="auto"/>
              <w:ind w:left="114" w:right="114"/>
              <w:jc w:val="center"/>
              <w:rPr>
                <w:sz w:val="22"/>
              </w:rPr>
            </w:pPr>
            <w:r w:rsidRPr="00D20A05">
              <w:rPr>
                <w:sz w:val="22"/>
              </w:rPr>
              <w:t>Миллион человек</w:t>
            </w:r>
          </w:p>
        </w:tc>
        <w:tc>
          <w:tcPr>
            <w:tcW w:w="1417" w:type="dxa"/>
            <w:gridSpan w:val="2"/>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6"/>
              <w:spacing w:before="114" w:after="114" w:line="240" w:lineRule="auto"/>
              <w:ind w:left="114" w:right="114"/>
              <w:jc w:val="center"/>
              <w:rPr>
                <w:sz w:val="22"/>
              </w:rPr>
            </w:pPr>
            <w:r w:rsidRPr="00D20A05">
              <w:rPr>
                <w:sz w:val="22"/>
              </w:rPr>
              <w:t>39</w:t>
            </w:r>
          </w:p>
        </w:tc>
        <w:tc>
          <w:tcPr>
            <w:tcW w:w="1277"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7"/>
              <w:spacing w:before="114" w:after="114" w:line="240" w:lineRule="auto"/>
              <w:ind w:left="114" w:right="114"/>
              <w:jc w:val="center"/>
              <w:rPr>
                <w:sz w:val="22"/>
              </w:rPr>
            </w:pPr>
            <w:r w:rsidRPr="00D20A05">
              <w:rPr>
                <w:sz w:val="22"/>
              </w:rPr>
              <w:t>46</w:t>
            </w:r>
          </w:p>
        </w:tc>
        <w:tc>
          <w:tcPr>
            <w:tcW w:w="1843"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8"/>
              <w:spacing w:before="114" w:after="114" w:line="240" w:lineRule="auto"/>
              <w:ind w:left="114" w:right="114"/>
              <w:jc w:val="center"/>
              <w:rPr>
                <w:sz w:val="22"/>
              </w:rPr>
            </w:pPr>
            <w:r w:rsidRPr="00D20A05">
              <w:rPr>
                <w:sz w:val="22"/>
              </w:rPr>
              <w:t>53</w:t>
            </w:r>
          </w:p>
        </w:tc>
        <w:tc>
          <w:tcPr>
            <w:tcW w:w="1559"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8"/>
              <w:spacing w:before="114" w:after="114" w:line="240" w:lineRule="auto"/>
              <w:ind w:left="114" w:right="114"/>
              <w:jc w:val="center"/>
              <w:rPr>
                <w:sz w:val="22"/>
              </w:rPr>
            </w:pPr>
            <w:r w:rsidRPr="00D20A05">
              <w:rPr>
                <w:sz w:val="22"/>
              </w:rPr>
              <w:t>59</w:t>
            </w:r>
          </w:p>
        </w:tc>
      </w:tr>
      <w:tr w:rsidR="00BB3D6A" w:rsidTr="001C3970">
        <w:trPr>
          <w:tblHeader/>
        </w:trPr>
        <w:tc>
          <w:tcPr>
            <w:tcW w:w="15006" w:type="dxa"/>
            <w:gridSpan w:val="10"/>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59"/>
              <w:spacing w:before="114" w:after="114" w:line="240" w:lineRule="auto"/>
              <w:ind w:left="114" w:right="114"/>
              <w:jc w:val="center"/>
              <w:rPr>
                <w:sz w:val="22"/>
              </w:rPr>
            </w:pPr>
            <w:r w:rsidRPr="00D20A05">
              <w:rPr>
                <w:sz w:val="22"/>
              </w:rPr>
              <w:t>Объемы финансового обеспечения реализации государственной программы города Москвы</w:t>
            </w:r>
          </w:p>
        </w:tc>
      </w:tr>
      <w:tr w:rsidR="00BB3D6A" w:rsidTr="001C3970">
        <w:trPr>
          <w:tblHeader/>
        </w:trPr>
        <w:tc>
          <w:tcPr>
            <w:tcW w:w="7068" w:type="dxa"/>
            <w:gridSpan w:val="4"/>
            <w:vMerge w:val="restart"/>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60"/>
              <w:spacing w:before="114" w:after="114" w:line="240" w:lineRule="auto"/>
              <w:ind w:left="114" w:right="114"/>
              <w:rPr>
                <w:sz w:val="22"/>
              </w:rPr>
            </w:pPr>
            <w:r w:rsidRPr="00D20A05">
              <w:rPr>
                <w:sz w:val="22"/>
              </w:rPr>
              <w:t>Источники финансирования</w:t>
            </w:r>
          </w:p>
        </w:tc>
        <w:tc>
          <w:tcPr>
            <w:tcW w:w="7938" w:type="dxa"/>
            <w:gridSpan w:val="6"/>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61"/>
              <w:spacing w:before="114" w:after="114" w:line="240" w:lineRule="auto"/>
              <w:ind w:left="114" w:right="114"/>
              <w:jc w:val="center"/>
              <w:rPr>
                <w:sz w:val="22"/>
              </w:rPr>
            </w:pPr>
            <w:r w:rsidRPr="00D20A05">
              <w:rPr>
                <w:sz w:val="22"/>
              </w:rPr>
              <w:t>Расходы по годам реализации (тыс.руб.)</w:t>
            </w:r>
          </w:p>
        </w:tc>
      </w:tr>
      <w:tr w:rsidR="00BB3D6A" w:rsidTr="001C3970">
        <w:trPr>
          <w:trHeight w:val="335"/>
          <w:tblHeader/>
        </w:trPr>
        <w:tc>
          <w:tcPr>
            <w:tcW w:w="7068" w:type="dxa"/>
            <w:gridSpan w:val="4"/>
            <w:vMerge/>
            <w:tcBorders>
              <w:top w:val="single" w:sz="8" w:space="0" w:color="000000"/>
              <w:left w:val="single" w:sz="8" w:space="0" w:color="000000"/>
              <w:bottom w:val="single" w:sz="8" w:space="0" w:color="000000"/>
              <w:right w:val="single" w:sz="8" w:space="0" w:color="000000"/>
            </w:tcBorders>
          </w:tcPr>
          <w:p w:rsidR="00BB3D6A" w:rsidRPr="00D20A05" w:rsidRDefault="00BB3D6A" w:rsidP="00BB3D6A">
            <w:pPr>
              <w:pStyle w:val="0662bb99-ab29-4b62-998e-e10c9d94b02c62"/>
              <w:spacing w:before="114" w:after="114" w:line="240" w:lineRule="auto"/>
              <w:ind w:left="114" w:right="114"/>
              <w:rPr>
                <w:sz w:val="22"/>
              </w:rPr>
            </w:pP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63"/>
              <w:spacing w:before="114" w:after="114" w:line="240" w:lineRule="auto"/>
              <w:ind w:left="114" w:right="114"/>
              <w:jc w:val="center"/>
              <w:rPr>
                <w:sz w:val="22"/>
              </w:rPr>
            </w:pPr>
            <w:r w:rsidRPr="00D20A05">
              <w:rPr>
                <w:sz w:val="22"/>
              </w:rPr>
              <w:t>2025</w:t>
            </w:r>
          </w:p>
        </w:tc>
        <w:tc>
          <w:tcPr>
            <w:tcW w:w="2126" w:type="dxa"/>
            <w:gridSpan w:val="2"/>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64"/>
              <w:spacing w:before="114" w:after="114" w:line="240" w:lineRule="auto"/>
              <w:ind w:left="114" w:right="114"/>
              <w:jc w:val="center"/>
              <w:rPr>
                <w:sz w:val="22"/>
              </w:rPr>
            </w:pPr>
            <w:r w:rsidRPr="00D20A05">
              <w:rPr>
                <w:sz w:val="22"/>
              </w:rPr>
              <w:t>2026</w:t>
            </w:r>
          </w:p>
        </w:tc>
        <w:tc>
          <w:tcPr>
            <w:tcW w:w="1843"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65"/>
              <w:spacing w:before="114" w:after="114" w:line="240" w:lineRule="auto"/>
              <w:ind w:left="114" w:right="114"/>
              <w:jc w:val="center"/>
              <w:rPr>
                <w:sz w:val="22"/>
              </w:rPr>
            </w:pPr>
            <w:r w:rsidRPr="00D20A05">
              <w:rPr>
                <w:sz w:val="22"/>
              </w:rPr>
              <w:t>2027</w:t>
            </w:r>
          </w:p>
        </w:tc>
        <w:tc>
          <w:tcPr>
            <w:tcW w:w="1559"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65"/>
              <w:spacing w:before="114" w:after="114" w:line="240" w:lineRule="auto"/>
              <w:ind w:left="114" w:right="114"/>
              <w:jc w:val="center"/>
              <w:rPr>
                <w:sz w:val="22"/>
              </w:rPr>
            </w:pPr>
            <w:r w:rsidRPr="00D20A05">
              <w:rPr>
                <w:sz w:val="22"/>
              </w:rPr>
              <w:t>2028</w:t>
            </w:r>
          </w:p>
        </w:tc>
      </w:tr>
      <w:tr w:rsidR="00BB3D6A" w:rsidTr="001C3970">
        <w:tc>
          <w:tcPr>
            <w:tcW w:w="7068" w:type="dxa"/>
            <w:gridSpan w:val="4"/>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66"/>
              <w:spacing w:before="114" w:after="114" w:line="240" w:lineRule="auto"/>
              <w:ind w:left="114" w:right="114"/>
              <w:rPr>
                <w:sz w:val="22"/>
              </w:rPr>
            </w:pPr>
            <w:r w:rsidRPr="00D20A05">
              <w:rPr>
                <w:sz w:val="22"/>
              </w:rPr>
              <w:t>Всего:</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67"/>
              <w:spacing w:before="114" w:after="114" w:line="240" w:lineRule="auto"/>
              <w:ind w:left="114" w:right="114"/>
              <w:jc w:val="center"/>
              <w:rPr>
                <w:sz w:val="22"/>
              </w:rPr>
            </w:pPr>
            <w:r w:rsidRPr="00D20A05">
              <w:rPr>
                <w:sz w:val="22"/>
              </w:rPr>
              <w:t>346 059 606,6</w:t>
            </w:r>
          </w:p>
        </w:tc>
        <w:tc>
          <w:tcPr>
            <w:tcW w:w="2126" w:type="dxa"/>
            <w:gridSpan w:val="2"/>
            <w:tcBorders>
              <w:top w:val="single" w:sz="8" w:space="0" w:color="000000"/>
              <w:left w:val="single" w:sz="8" w:space="0" w:color="000000"/>
              <w:bottom w:val="single" w:sz="8" w:space="0" w:color="000000"/>
              <w:right w:val="single" w:sz="8" w:space="0" w:color="000000"/>
            </w:tcBorders>
            <w:vAlign w:val="center"/>
          </w:tcPr>
          <w:p w:rsidR="00BB3D6A" w:rsidRPr="00333793" w:rsidRDefault="00BB3D6A" w:rsidP="00BB3D6A">
            <w:pPr>
              <w:pStyle w:val="0662bb99-ab29-4b62-998e-e10c9d94b02c68"/>
              <w:spacing w:before="114" w:after="114" w:line="240" w:lineRule="auto"/>
              <w:ind w:left="114" w:right="114"/>
              <w:jc w:val="center"/>
              <w:rPr>
                <w:color w:val="auto"/>
                <w:sz w:val="22"/>
              </w:rPr>
            </w:pPr>
            <w:r w:rsidRPr="00333793">
              <w:rPr>
                <w:color w:val="auto"/>
                <w:sz w:val="22"/>
              </w:rPr>
              <w:t>409 125 539,8</w:t>
            </w:r>
          </w:p>
        </w:tc>
        <w:tc>
          <w:tcPr>
            <w:tcW w:w="1843" w:type="dxa"/>
            <w:tcBorders>
              <w:top w:val="single" w:sz="8" w:space="0" w:color="000000"/>
              <w:left w:val="single" w:sz="8" w:space="0" w:color="000000"/>
              <w:bottom w:val="single" w:sz="8" w:space="0" w:color="000000"/>
              <w:right w:val="single" w:sz="8" w:space="0" w:color="000000"/>
            </w:tcBorders>
            <w:vAlign w:val="center"/>
          </w:tcPr>
          <w:p w:rsidR="00BB3D6A" w:rsidRPr="00333793" w:rsidRDefault="00BB3D6A" w:rsidP="00BB3D6A">
            <w:pPr>
              <w:pStyle w:val="0662bb99-ab29-4b62-998e-e10c9d94b02c69"/>
              <w:spacing w:before="114" w:after="114" w:line="240" w:lineRule="auto"/>
              <w:ind w:left="114" w:right="114"/>
              <w:jc w:val="center"/>
              <w:rPr>
                <w:color w:val="auto"/>
                <w:sz w:val="22"/>
              </w:rPr>
            </w:pPr>
            <w:r w:rsidRPr="00333793">
              <w:rPr>
                <w:color w:val="auto"/>
                <w:sz w:val="22"/>
              </w:rPr>
              <w:t>366 509 110,0</w:t>
            </w:r>
          </w:p>
        </w:tc>
        <w:tc>
          <w:tcPr>
            <w:tcW w:w="1559" w:type="dxa"/>
            <w:tcBorders>
              <w:top w:val="single" w:sz="8" w:space="0" w:color="000000"/>
              <w:left w:val="single" w:sz="8" w:space="0" w:color="000000"/>
              <w:bottom w:val="single" w:sz="8" w:space="0" w:color="000000"/>
              <w:right w:val="single" w:sz="8" w:space="0" w:color="000000"/>
            </w:tcBorders>
            <w:vAlign w:val="center"/>
          </w:tcPr>
          <w:p w:rsidR="00BB3D6A" w:rsidRPr="00333793" w:rsidRDefault="00BB3D6A" w:rsidP="00BB3D6A">
            <w:pPr>
              <w:pStyle w:val="0662bb99-ab29-4b62-998e-e10c9d94b02c69"/>
              <w:spacing w:before="114" w:after="114" w:line="240" w:lineRule="auto"/>
              <w:ind w:left="114" w:right="114"/>
              <w:jc w:val="center"/>
              <w:rPr>
                <w:color w:val="auto"/>
                <w:sz w:val="22"/>
                <w:lang w:val="en-US"/>
              </w:rPr>
            </w:pPr>
            <w:r w:rsidRPr="00333793">
              <w:rPr>
                <w:color w:val="auto"/>
                <w:sz w:val="22"/>
              </w:rPr>
              <w:t>33</w:t>
            </w:r>
            <w:r w:rsidRPr="00333793">
              <w:rPr>
                <w:color w:val="auto"/>
                <w:sz w:val="22"/>
                <w:lang w:val="en-US"/>
              </w:rPr>
              <w:t>5</w:t>
            </w:r>
            <w:r w:rsidRPr="00333793">
              <w:rPr>
                <w:color w:val="auto"/>
                <w:sz w:val="22"/>
              </w:rPr>
              <w:t xml:space="preserve"> </w:t>
            </w:r>
            <w:r w:rsidRPr="00333793">
              <w:rPr>
                <w:color w:val="auto"/>
                <w:sz w:val="22"/>
                <w:lang w:val="en-US"/>
              </w:rPr>
              <w:t>367</w:t>
            </w:r>
            <w:r w:rsidRPr="00333793">
              <w:rPr>
                <w:color w:val="auto"/>
                <w:sz w:val="22"/>
              </w:rPr>
              <w:t xml:space="preserve"> </w:t>
            </w:r>
            <w:r w:rsidRPr="00333793">
              <w:rPr>
                <w:color w:val="auto"/>
                <w:sz w:val="22"/>
                <w:lang w:val="en-US"/>
              </w:rPr>
              <w:t>055</w:t>
            </w:r>
            <w:r w:rsidRPr="00333793">
              <w:rPr>
                <w:color w:val="auto"/>
                <w:sz w:val="22"/>
              </w:rPr>
              <w:t>,</w:t>
            </w:r>
            <w:r w:rsidRPr="00333793">
              <w:rPr>
                <w:color w:val="auto"/>
                <w:sz w:val="22"/>
                <w:lang w:val="en-US"/>
              </w:rPr>
              <w:t>1</w:t>
            </w:r>
          </w:p>
        </w:tc>
      </w:tr>
      <w:tr w:rsidR="00BB3D6A" w:rsidTr="001C3970">
        <w:tc>
          <w:tcPr>
            <w:tcW w:w="7068" w:type="dxa"/>
            <w:gridSpan w:val="4"/>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66"/>
              <w:spacing w:before="114" w:after="114" w:line="240" w:lineRule="auto"/>
              <w:ind w:left="114" w:right="114"/>
              <w:rPr>
                <w:sz w:val="22"/>
              </w:rPr>
            </w:pPr>
            <w:r w:rsidRPr="00D20A05">
              <w:rPr>
                <w:sz w:val="22"/>
              </w:rPr>
              <w:t>средства бюджета города Москвы</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67"/>
              <w:spacing w:before="114" w:after="114" w:line="240" w:lineRule="auto"/>
              <w:ind w:left="114" w:right="114"/>
              <w:jc w:val="center"/>
              <w:rPr>
                <w:sz w:val="22"/>
              </w:rPr>
            </w:pPr>
            <w:r w:rsidRPr="00D20A05">
              <w:rPr>
                <w:sz w:val="22"/>
              </w:rPr>
              <w:t>241 705 396,1</w:t>
            </w:r>
          </w:p>
        </w:tc>
        <w:tc>
          <w:tcPr>
            <w:tcW w:w="2126" w:type="dxa"/>
            <w:gridSpan w:val="2"/>
            <w:tcBorders>
              <w:top w:val="single" w:sz="8" w:space="0" w:color="000000"/>
              <w:left w:val="single" w:sz="8" w:space="0" w:color="000000"/>
              <w:bottom w:val="single" w:sz="8" w:space="0" w:color="000000"/>
              <w:right w:val="single" w:sz="8" w:space="0" w:color="000000"/>
            </w:tcBorders>
            <w:vAlign w:val="center"/>
          </w:tcPr>
          <w:p w:rsidR="00BB3D6A" w:rsidRPr="00333793" w:rsidRDefault="00BB3D6A" w:rsidP="00BB3D6A">
            <w:pPr>
              <w:pStyle w:val="0662bb99-ab29-4b62-998e-e10c9d94b02c68"/>
              <w:spacing w:before="114" w:after="114" w:line="240" w:lineRule="auto"/>
              <w:ind w:left="114" w:right="114"/>
              <w:jc w:val="center"/>
              <w:rPr>
                <w:color w:val="auto"/>
                <w:sz w:val="22"/>
              </w:rPr>
            </w:pPr>
            <w:r w:rsidRPr="00333793">
              <w:rPr>
                <w:color w:val="auto"/>
                <w:sz w:val="22"/>
              </w:rPr>
              <w:t>303 616 830,9</w:t>
            </w:r>
          </w:p>
        </w:tc>
        <w:tc>
          <w:tcPr>
            <w:tcW w:w="1843" w:type="dxa"/>
            <w:tcBorders>
              <w:top w:val="single" w:sz="8" w:space="0" w:color="000000"/>
              <w:left w:val="single" w:sz="8" w:space="0" w:color="000000"/>
              <w:bottom w:val="single" w:sz="8" w:space="0" w:color="000000"/>
              <w:right w:val="single" w:sz="8" w:space="0" w:color="000000"/>
            </w:tcBorders>
            <w:vAlign w:val="center"/>
          </w:tcPr>
          <w:p w:rsidR="00BB3D6A" w:rsidRPr="00333793" w:rsidRDefault="00BB3D6A" w:rsidP="00BB3D6A">
            <w:pPr>
              <w:pStyle w:val="0662bb99-ab29-4b62-998e-e10c9d94b02c69"/>
              <w:spacing w:before="114" w:after="114" w:line="240" w:lineRule="auto"/>
              <w:ind w:left="114" w:right="114"/>
              <w:jc w:val="center"/>
              <w:rPr>
                <w:color w:val="auto"/>
                <w:sz w:val="22"/>
              </w:rPr>
            </w:pPr>
            <w:r w:rsidRPr="00333793">
              <w:rPr>
                <w:color w:val="auto"/>
                <w:sz w:val="22"/>
              </w:rPr>
              <w:t>261 002 128,6</w:t>
            </w:r>
          </w:p>
        </w:tc>
        <w:tc>
          <w:tcPr>
            <w:tcW w:w="1559" w:type="dxa"/>
            <w:tcBorders>
              <w:top w:val="single" w:sz="8" w:space="0" w:color="000000"/>
              <w:left w:val="single" w:sz="8" w:space="0" w:color="000000"/>
              <w:bottom w:val="single" w:sz="8" w:space="0" w:color="000000"/>
              <w:right w:val="single" w:sz="8" w:space="0" w:color="000000"/>
            </w:tcBorders>
            <w:vAlign w:val="center"/>
          </w:tcPr>
          <w:p w:rsidR="00BB3D6A" w:rsidRPr="00333793" w:rsidRDefault="00BB3D6A" w:rsidP="00BB3D6A">
            <w:pPr>
              <w:pStyle w:val="0662bb99-ab29-4b62-998e-e10c9d94b02c69"/>
              <w:spacing w:before="114" w:after="114" w:line="240" w:lineRule="auto"/>
              <w:ind w:left="114" w:right="114"/>
              <w:jc w:val="center"/>
              <w:rPr>
                <w:color w:val="auto"/>
                <w:sz w:val="22"/>
              </w:rPr>
            </w:pPr>
            <w:r w:rsidRPr="00333793">
              <w:rPr>
                <w:color w:val="auto"/>
                <w:sz w:val="22"/>
              </w:rPr>
              <w:t>227 720 299,7</w:t>
            </w:r>
          </w:p>
        </w:tc>
      </w:tr>
      <w:tr w:rsidR="00BB3D6A" w:rsidTr="001C3970">
        <w:tc>
          <w:tcPr>
            <w:tcW w:w="7068" w:type="dxa"/>
            <w:gridSpan w:val="4"/>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66"/>
              <w:spacing w:before="114" w:after="114" w:line="240" w:lineRule="auto"/>
              <w:ind w:left="114" w:right="114"/>
              <w:rPr>
                <w:sz w:val="22"/>
              </w:rPr>
            </w:pPr>
            <w:r w:rsidRPr="00D20A05">
              <w:rPr>
                <w:sz w:val="22"/>
              </w:rPr>
              <w:t>средства федерального бюджета</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67"/>
              <w:spacing w:before="114" w:after="114" w:line="240" w:lineRule="auto"/>
              <w:ind w:left="114" w:right="114"/>
              <w:jc w:val="center"/>
              <w:rPr>
                <w:sz w:val="22"/>
              </w:rPr>
            </w:pPr>
            <w:r w:rsidRPr="00D20A05">
              <w:rPr>
                <w:sz w:val="22"/>
              </w:rPr>
              <w:t>54 663 589,9</w:t>
            </w:r>
          </w:p>
        </w:tc>
        <w:tc>
          <w:tcPr>
            <w:tcW w:w="2126" w:type="dxa"/>
            <w:gridSpan w:val="2"/>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68"/>
              <w:spacing w:before="114" w:after="114" w:line="240" w:lineRule="auto"/>
              <w:ind w:left="114" w:right="114"/>
              <w:jc w:val="center"/>
              <w:rPr>
                <w:sz w:val="22"/>
              </w:rPr>
            </w:pPr>
            <w:r w:rsidRPr="00D20A05">
              <w:rPr>
                <w:sz w:val="22"/>
              </w:rPr>
              <w:t>55 075 686,3</w:t>
            </w:r>
          </w:p>
        </w:tc>
        <w:tc>
          <w:tcPr>
            <w:tcW w:w="1843"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69"/>
              <w:spacing w:before="114" w:after="114" w:line="240" w:lineRule="auto"/>
              <w:ind w:left="114" w:right="114"/>
              <w:jc w:val="center"/>
              <w:rPr>
                <w:sz w:val="22"/>
              </w:rPr>
            </w:pPr>
            <w:r w:rsidRPr="00D20A05">
              <w:rPr>
                <w:sz w:val="22"/>
              </w:rPr>
              <w:t>53 868 294,8</w:t>
            </w:r>
          </w:p>
        </w:tc>
        <w:tc>
          <w:tcPr>
            <w:tcW w:w="1559"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69"/>
              <w:spacing w:before="114" w:after="114" w:line="240" w:lineRule="auto"/>
              <w:ind w:left="114" w:right="114"/>
              <w:jc w:val="center"/>
              <w:rPr>
                <w:sz w:val="22"/>
              </w:rPr>
            </w:pPr>
            <w:r w:rsidRPr="00D20A05">
              <w:rPr>
                <w:sz w:val="22"/>
              </w:rPr>
              <w:t>53 868 294,6</w:t>
            </w:r>
          </w:p>
        </w:tc>
      </w:tr>
      <w:tr w:rsidR="00BB3D6A" w:rsidTr="001C3970">
        <w:tc>
          <w:tcPr>
            <w:tcW w:w="7068" w:type="dxa"/>
            <w:gridSpan w:val="4"/>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66"/>
              <w:spacing w:before="114" w:after="114" w:line="240" w:lineRule="auto"/>
              <w:ind w:left="114" w:right="114"/>
              <w:rPr>
                <w:sz w:val="22"/>
              </w:rPr>
            </w:pPr>
            <w:r w:rsidRPr="00D20A05">
              <w:rPr>
                <w:sz w:val="22"/>
              </w:rPr>
              <w:t>средства юридических и физических лиц</w:t>
            </w:r>
          </w:p>
        </w:tc>
        <w:tc>
          <w:tcPr>
            <w:tcW w:w="2410" w:type="dxa"/>
            <w:gridSpan w:val="2"/>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67"/>
              <w:spacing w:before="114" w:after="114" w:line="240" w:lineRule="auto"/>
              <w:ind w:left="114" w:right="114"/>
              <w:jc w:val="center"/>
              <w:rPr>
                <w:sz w:val="22"/>
              </w:rPr>
            </w:pPr>
            <w:r w:rsidRPr="00D20A05">
              <w:rPr>
                <w:sz w:val="22"/>
              </w:rPr>
              <w:t>49 690 620,6</w:t>
            </w:r>
          </w:p>
        </w:tc>
        <w:tc>
          <w:tcPr>
            <w:tcW w:w="2126" w:type="dxa"/>
            <w:gridSpan w:val="2"/>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68"/>
              <w:spacing w:before="114" w:after="114" w:line="240" w:lineRule="auto"/>
              <w:ind w:left="114" w:right="114"/>
              <w:jc w:val="center"/>
              <w:rPr>
                <w:sz w:val="22"/>
              </w:rPr>
            </w:pPr>
            <w:r w:rsidRPr="00D20A05">
              <w:rPr>
                <w:sz w:val="22"/>
              </w:rPr>
              <w:t>50 433 022,6</w:t>
            </w:r>
          </w:p>
        </w:tc>
        <w:tc>
          <w:tcPr>
            <w:tcW w:w="1843"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69"/>
              <w:spacing w:before="114" w:after="114" w:line="240" w:lineRule="auto"/>
              <w:ind w:left="114" w:right="114"/>
              <w:jc w:val="center"/>
              <w:rPr>
                <w:sz w:val="22"/>
              </w:rPr>
            </w:pPr>
            <w:r w:rsidRPr="00D20A05">
              <w:rPr>
                <w:sz w:val="22"/>
              </w:rPr>
              <w:t>51 638 686,6</w:t>
            </w:r>
          </w:p>
        </w:tc>
        <w:tc>
          <w:tcPr>
            <w:tcW w:w="1559" w:type="dxa"/>
            <w:tcBorders>
              <w:top w:val="single" w:sz="8" w:space="0" w:color="000000"/>
              <w:left w:val="single" w:sz="8" w:space="0" w:color="000000"/>
              <w:bottom w:val="single" w:sz="8" w:space="0" w:color="000000"/>
              <w:right w:val="single" w:sz="8" w:space="0" w:color="000000"/>
            </w:tcBorders>
            <w:vAlign w:val="center"/>
          </w:tcPr>
          <w:p w:rsidR="00BB3D6A" w:rsidRPr="00D20A05" w:rsidRDefault="00BB3D6A" w:rsidP="00BB3D6A">
            <w:pPr>
              <w:pStyle w:val="0662bb99-ab29-4b62-998e-e10c9d94b02c69"/>
              <w:spacing w:before="114" w:after="114" w:line="240" w:lineRule="auto"/>
              <w:ind w:left="114" w:right="114"/>
              <w:jc w:val="center"/>
              <w:rPr>
                <w:sz w:val="22"/>
              </w:rPr>
            </w:pPr>
            <w:r w:rsidRPr="00D20A05">
              <w:rPr>
                <w:sz w:val="22"/>
              </w:rPr>
              <w:t>5</w:t>
            </w:r>
            <w:r>
              <w:rPr>
                <w:sz w:val="22"/>
                <w:lang w:val="en-US"/>
              </w:rPr>
              <w:t>3</w:t>
            </w:r>
            <w:r w:rsidRPr="00D20A05">
              <w:rPr>
                <w:sz w:val="22"/>
              </w:rPr>
              <w:t xml:space="preserve"> </w:t>
            </w:r>
            <w:r>
              <w:rPr>
                <w:sz w:val="22"/>
                <w:lang w:val="en-US"/>
              </w:rPr>
              <w:t>77</w:t>
            </w:r>
            <w:r w:rsidRPr="00D20A05">
              <w:rPr>
                <w:sz w:val="22"/>
              </w:rPr>
              <w:t xml:space="preserve">8 </w:t>
            </w:r>
            <w:r>
              <w:rPr>
                <w:sz w:val="22"/>
                <w:lang w:val="en-US"/>
              </w:rPr>
              <w:t>460</w:t>
            </w:r>
            <w:r w:rsidRPr="00D20A05">
              <w:rPr>
                <w:sz w:val="22"/>
              </w:rPr>
              <w:t>,6</w:t>
            </w:r>
          </w:p>
        </w:tc>
      </w:tr>
    </w:tbl>
    <w:p w:rsidR="00BB3D6A" w:rsidRDefault="00BB3D6A" w:rsidP="00BB3D6A"/>
    <w:p w:rsidR="00BB3D6A" w:rsidRDefault="00BB3D6A" w:rsidP="00BB3D6A">
      <w:r>
        <w:br w:type="page"/>
      </w:r>
    </w:p>
    <w:p w:rsidR="00BB3D6A" w:rsidRDefault="00BB3D6A" w:rsidP="00BB3D6A">
      <w:pPr>
        <w:pStyle w:val="39586242-d72a-472e-b4bc-c972696e69af20"/>
        <w:spacing w:after="0" w:line="240" w:lineRule="auto"/>
        <w:jc w:val="center"/>
      </w:pPr>
      <w:r>
        <w:lastRenderedPageBreak/>
        <w:t xml:space="preserve">Паспорт </w:t>
      </w:r>
    </w:p>
    <w:p w:rsidR="00BB3D6A" w:rsidRDefault="00BB3D6A" w:rsidP="00BB3D6A">
      <w:pPr>
        <w:pStyle w:val="39586242-d72a-472e-b4bc-c972696e69af20"/>
        <w:spacing w:after="0" w:line="240" w:lineRule="auto"/>
        <w:jc w:val="center"/>
      </w:pPr>
      <w:r>
        <w:t xml:space="preserve"> Государственной программы города Москвы</w:t>
      </w:r>
    </w:p>
    <w:tbl>
      <w:tblPr>
        <w:tblW w:w="0" w:type="auto"/>
        <w:tblInd w:w="10" w:type="dxa"/>
        <w:tblLayout w:type="fixed"/>
        <w:tblCellMar>
          <w:left w:w="10" w:type="dxa"/>
          <w:right w:w="10" w:type="dxa"/>
        </w:tblCellMar>
        <w:tblLook w:val="04A0" w:firstRow="1" w:lastRow="0" w:firstColumn="1" w:lastColumn="0" w:noHBand="0" w:noVBand="1"/>
      </w:tblPr>
      <w:tblGrid>
        <w:gridCol w:w="1701"/>
        <w:gridCol w:w="13040"/>
      </w:tblGrid>
      <w:tr w:rsidR="00BB3D6A" w:rsidTr="00BB3D6A">
        <w:trPr>
          <w:cantSplit/>
        </w:trPr>
        <w:tc>
          <w:tcPr>
            <w:tcW w:w="1701" w:type="dxa"/>
            <w:tcBorders>
              <w:top w:val="nil"/>
              <w:left w:val="nil"/>
              <w:bottom w:val="nil"/>
              <w:right w:val="nil"/>
            </w:tcBorders>
            <w:tcMar>
              <w:top w:w="0" w:type="dxa"/>
              <w:bottom w:w="0" w:type="dxa"/>
            </w:tcMar>
            <w:vAlign w:val="center"/>
          </w:tcPr>
          <w:p w:rsidR="00BB3D6A" w:rsidRDefault="00BB3D6A" w:rsidP="00BB3D6A">
            <w:pPr>
              <w:pStyle w:val="39586242-d72a-472e-b4bc-c972696e69af21"/>
              <w:spacing w:after="0" w:line="240" w:lineRule="auto"/>
              <w:jc w:val="center"/>
            </w:pPr>
          </w:p>
        </w:tc>
        <w:tc>
          <w:tcPr>
            <w:tcW w:w="13040" w:type="dxa"/>
            <w:tcBorders>
              <w:top w:val="nil"/>
              <w:left w:val="nil"/>
              <w:bottom w:val="single" w:sz="8" w:space="0" w:color="000000"/>
              <w:right w:val="nil"/>
            </w:tcBorders>
            <w:tcMar>
              <w:top w:w="0" w:type="dxa"/>
              <w:bottom w:w="0" w:type="dxa"/>
            </w:tcMar>
            <w:vAlign w:val="center"/>
          </w:tcPr>
          <w:p w:rsidR="00BB3D6A" w:rsidRDefault="00BB3D6A" w:rsidP="00BB3D6A">
            <w:pPr>
              <w:pStyle w:val="39586242-d72a-472e-b4bc-c972696e69af22"/>
              <w:spacing w:after="0" w:line="240" w:lineRule="auto"/>
              <w:jc w:val="center"/>
            </w:pPr>
            <w:r>
              <w:t>«Спорт Москвы»</w:t>
            </w:r>
          </w:p>
        </w:tc>
      </w:tr>
      <w:tr w:rsidR="00BB3D6A" w:rsidTr="00BB3D6A">
        <w:trPr>
          <w:cantSplit/>
        </w:trPr>
        <w:tc>
          <w:tcPr>
            <w:tcW w:w="1701" w:type="dxa"/>
            <w:tcBorders>
              <w:top w:val="nil"/>
              <w:left w:val="nil"/>
              <w:bottom w:val="nil"/>
              <w:right w:val="nil"/>
            </w:tcBorders>
            <w:tcMar>
              <w:top w:w="0" w:type="dxa"/>
              <w:bottom w:w="0" w:type="dxa"/>
            </w:tcMar>
            <w:vAlign w:val="center"/>
          </w:tcPr>
          <w:p w:rsidR="00BB3D6A" w:rsidRDefault="00BB3D6A" w:rsidP="00BB3D6A">
            <w:pPr>
              <w:pStyle w:val="39586242-d72a-472e-b4bc-c972696e69af21"/>
              <w:spacing w:after="0" w:line="240" w:lineRule="auto"/>
              <w:jc w:val="center"/>
            </w:pPr>
          </w:p>
        </w:tc>
        <w:tc>
          <w:tcPr>
            <w:tcW w:w="13040" w:type="dxa"/>
            <w:tcBorders>
              <w:top w:val="nil"/>
              <w:left w:val="nil"/>
              <w:bottom w:val="nil"/>
              <w:right w:val="nil"/>
            </w:tcBorders>
            <w:tcMar>
              <w:top w:w="0" w:type="dxa"/>
              <w:bottom w:w="0" w:type="dxa"/>
            </w:tcMar>
            <w:vAlign w:val="center"/>
          </w:tcPr>
          <w:p w:rsidR="00BB3D6A" w:rsidRDefault="00BB3D6A" w:rsidP="00BB3D6A">
            <w:pPr>
              <w:pStyle w:val="39586242-d72a-472e-b4bc-c972696e69af23"/>
              <w:spacing w:after="0" w:line="240" w:lineRule="auto"/>
              <w:jc w:val="center"/>
            </w:pPr>
            <w:r>
              <w:t>(наименование государственной программы)</w:t>
            </w:r>
          </w:p>
        </w:tc>
      </w:tr>
    </w:tbl>
    <w:p w:rsidR="00BB3D6A" w:rsidRDefault="00BB3D6A" w:rsidP="00BB3D6A"/>
    <w:tbl>
      <w:tblPr>
        <w:tblW w:w="14864"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854"/>
        <w:gridCol w:w="1410"/>
        <w:gridCol w:w="630"/>
        <w:gridCol w:w="3321"/>
        <w:gridCol w:w="1559"/>
        <w:gridCol w:w="1842"/>
        <w:gridCol w:w="1846"/>
        <w:gridCol w:w="1701"/>
        <w:gridCol w:w="1701"/>
      </w:tblGrid>
      <w:tr w:rsidR="00BB3D6A" w:rsidTr="00B57672">
        <w:tc>
          <w:tcPr>
            <w:tcW w:w="2264" w:type="dxa"/>
            <w:gridSpan w:val="2"/>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24"/>
              <w:spacing w:after="0" w:line="240" w:lineRule="auto"/>
              <w:ind w:left="114" w:right="114"/>
            </w:pPr>
            <w:r>
              <w:t xml:space="preserve">Координатор государственной программы </w:t>
            </w:r>
          </w:p>
          <w:p w:rsidR="00BB3D6A" w:rsidRDefault="00BB3D6A" w:rsidP="00BB3D6A">
            <w:pPr>
              <w:pStyle w:val="39586242-d72a-472e-b4bc-c972696e69af24"/>
              <w:spacing w:after="114" w:line="240" w:lineRule="auto"/>
              <w:ind w:left="114" w:right="114"/>
            </w:pPr>
            <w:r>
              <w:t>города Москвы</w:t>
            </w:r>
          </w:p>
        </w:tc>
        <w:tc>
          <w:tcPr>
            <w:tcW w:w="12600" w:type="dxa"/>
            <w:gridSpan w:val="7"/>
            <w:tcBorders>
              <w:top w:val="single" w:sz="8" w:space="0" w:color="000000"/>
              <w:left w:val="single" w:sz="8" w:space="0" w:color="000000"/>
              <w:bottom w:val="single" w:sz="8" w:space="0" w:color="000000"/>
              <w:right w:val="single" w:sz="8" w:space="0" w:color="000000"/>
            </w:tcBorders>
          </w:tcPr>
          <w:p w:rsidR="00BB3D6A" w:rsidRDefault="00BB3D6A" w:rsidP="00BB3D6A">
            <w:pPr>
              <w:pStyle w:val="39586242-d72a-472e-b4bc-c972696e69af25"/>
              <w:spacing w:after="114" w:line="240" w:lineRule="auto"/>
              <w:ind w:left="114" w:right="114"/>
            </w:pPr>
            <w:r>
              <w:t>Департамент спорта города Москвы</w:t>
            </w:r>
          </w:p>
        </w:tc>
      </w:tr>
      <w:tr w:rsidR="00BB3D6A" w:rsidTr="00B57672">
        <w:tc>
          <w:tcPr>
            <w:tcW w:w="2264" w:type="dxa"/>
            <w:gridSpan w:val="2"/>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26"/>
              <w:spacing w:after="114" w:line="240" w:lineRule="auto"/>
              <w:ind w:left="114" w:right="114"/>
            </w:pPr>
            <w:r>
              <w:t>Ответственные исполнители подпрограмм государственной программы города Москвы</w:t>
            </w:r>
          </w:p>
        </w:tc>
        <w:tc>
          <w:tcPr>
            <w:tcW w:w="630"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27"/>
              <w:spacing w:after="114" w:line="240" w:lineRule="auto"/>
              <w:ind w:left="114" w:right="114"/>
              <w:jc w:val="center"/>
            </w:pPr>
            <w:r>
              <w:t>1.</w:t>
            </w:r>
          </w:p>
        </w:tc>
        <w:tc>
          <w:tcPr>
            <w:tcW w:w="11970" w:type="dxa"/>
            <w:gridSpan w:val="6"/>
            <w:tcBorders>
              <w:top w:val="single" w:sz="8" w:space="0" w:color="000000"/>
              <w:left w:val="single" w:sz="8" w:space="0" w:color="000000"/>
              <w:bottom w:val="single" w:sz="8" w:space="0" w:color="000000"/>
              <w:right w:val="single" w:sz="8" w:space="0" w:color="000000"/>
            </w:tcBorders>
          </w:tcPr>
          <w:p w:rsidR="00BB3D6A" w:rsidRDefault="00BB3D6A" w:rsidP="00BB3D6A">
            <w:pPr>
              <w:pStyle w:val="39586242-d72a-472e-b4bc-c972696e69af28"/>
              <w:spacing w:after="114" w:line="240" w:lineRule="auto"/>
              <w:ind w:left="114" w:right="114"/>
            </w:pPr>
            <w:r>
              <w:t>Департамент спорта города Москвы</w:t>
            </w:r>
          </w:p>
        </w:tc>
      </w:tr>
      <w:tr w:rsidR="00BB3D6A" w:rsidTr="00B57672">
        <w:tc>
          <w:tcPr>
            <w:tcW w:w="2264" w:type="dxa"/>
            <w:gridSpan w:val="2"/>
            <w:vMerge w:val="restart"/>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29"/>
              <w:spacing w:after="114" w:line="240" w:lineRule="auto"/>
              <w:ind w:left="114" w:right="114"/>
            </w:pPr>
            <w:r>
              <w:t>Соисполнители подпрограмм государственной программы города Москвы</w:t>
            </w:r>
          </w:p>
        </w:tc>
        <w:tc>
          <w:tcPr>
            <w:tcW w:w="630"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30"/>
              <w:spacing w:after="114" w:line="240" w:lineRule="auto"/>
              <w:ind w:left="114" w:right="114"/>
              <w:jc w:val="center"/>
            </w:pPr>
            <w:r>
              <w:t>1.</w:t>
            </w:r>
          </w:p>
        </w:tc>
        <w:tc>
          <w:tcPr>
            <w:tcW w:w="11970" w:type="dxa"/>
            <w:gridSpan w:val="6"/>
            <w:tcBorders>
              <w:top w:val="single" w:sz="8" w:space="0" w:color="000000"/>
              <w:left w:val="single" w:sz="8" w:space="0" w:color="000000"/>
              <w:bottom w:val="single" w:sz="8" w:space="0" w:color="000000"/>
              <w:right w:val="single" w:sz="8" w:space="0" w:color="000000"/>
            </w:tcBorders>
          </w:tcPr>
          <w:p w:rsidR="00BB3D6A" w:rsidRDefault="00BB3D6A" w:rsidP="00BB3D6A">
            <w:pPr>
              <w:pStyle w:val="39586242-d72a-472e-b4bc-c972696e69af31"/>
              <w:spacing w:after="114" w:line="240" w:lineRule="auto"/>
              <w:ind w:left="114" w:right="114"/>
            </w:pPr>
            <w:r>
              <w:t>Департамент образования и науки города Москвы</w:t>
            </w:r>
          </w:p>
        </w:tc>
      </w:tr>
      <w:tr w:rsidR="00BB3D6A" w:rsidTr="00B57672">
        <w:tc>
          <w:tcPr>
            <w:tcW w:w="2264" w:type="dxa"/>
            <w:gridSpan w:val="2"/>
            <w:vMerge/>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29"/>
              <w:spacing w:after="114" w:line="240" w:lineRule="auto"/>
              <w:ind w:left="114" w:right="114"/>
            </w:pPr>
          </w:p>
        </w:tc>
        <w:tc>
          <w:tcPr>
            <w:tcW w:w="630"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30"/>
              <w:spacing w:after="114" w:line="240" w:lineRule="auto"/>
              <w:ind w:left="114" w:right="114"/>
              <w:jc w:val="center"/>
            </w:pPr>
            <w:r>
              <w:t>2.</w:t>
            </w:r>
          </w:p>
        </w:tc>
        <w:tc>
          <w:tcPr>
            <w:tcW w:w="11970" w:type="dxa"/>
            <w:gridSpan w:val="6"/>
            <w:tcBorders>
              <w:top w:val="single" w:sz="8" w:space="0" w:color="000000"/>
              <w:left w:val="single" w:sz="8" w:space="0" w:color="000000"/>
              <w:bottom w:val="single" w:sz="8" w:space="0" w:color="000000"/>
              <w:right w:val="single" w:sz="8" w:space="0" w:color="000000"/>
            </w:tcBorders>
          </w:tcPr>
          <w:p w:rsidR="00BB3D6A" w:rsidRDefault="00BB3D6A" w:rsidP="00BB3D6A">
            <w:pPr>
              <w:pStyle w:val="39586242-d72a-472e-b4bc-c972696e69af31"/>
              <w:spacing w:after="114" w:line="240" w:lineRule="auto"/>
              <w:ind w:left="114" w:right="114"/>
            </w:pPr>
            <w:r>
              <w:t>Департамент труда и социальной защиты населения города Москвы</w:t>
            </w:r>
          </w:p>
        </w:tc>
      </w:tr>
      <w:tr w:rsidR="00BB3D6A" w:rsidTr="00B57672">
        <w:tc>
          <w:tcPr>
            <w:tcW w:w="2264" w:type="dxa"/>
            <w:gridSpan w:val="2"/>
            <w:vMerge/>
            <w:tcBorders>
              <w:top w:val="single" w:sz="8" w:space="0" w:color="000000"/>
              <w:left w:val="single" w:sz="8" w:space="0" w:color="000000"/>
              <w:bottom w:val="single" w:sz="8" w:space="0" w:color="000000"/>
              <w:right w:val="single" w:sz="8" w:space="0" w:color="000000"/>
            </w:tcBorders>
            <w:tcMar>
              <w:top w:w="0" w:type="dxa"/>
              <w:bottom w:w="0" w:type="dxa"/>
            </w:tcMar>
          </w:tcPr>
          <w:p w:rsidR="00BB3D6A" w:rsidRDefault="00BB3D6A" w:rsidP="00BB3D6A"/>
        </w:tc>
        <w:tc>
          <w:tcPr>
            <w:tcW w:w="630"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30"/>
              <w:spacing w:after="114" w:line="240" w:lineRule="auto"/>
              <w:ind w:left="114" w:right="114"/>
              <w:jc w:val="center"/>
            </w:pPr>
            <w:r>
              <w:t>3.</w:t>
            </w:r>
          </w:p>
        </w:tc>
        <w:tc>
          <w:tcPr>
            <w:tcW w:w="11970" w:type="dxa"/>
            <w:gridSpan w:val="6"/>
            <w:tcBorders>
              <w:top w:val="single" w:sz="8" w:space="0" w:color="000000"/>
              <w:left w:val="single" w:sz="8" w:space="0" w:color="000000"/>
              <w:bottom w:val="single" w:sz="8" w:space="0" w:color="000000"/>
              <w:right w:val="single" w:sz="8" w:space="0" w:color="000000"/>
            </w:tcBorders>
          </w:tcPr>
          <w:p w:rsidR="00BB3D6A" w:rsidRDefault="00BB3D6A" w:rsidP="00BB3D6A">
            <w:pPr>
              <w:pStyle w:val="39586242-d72a-472e-b4bc-c972696e69af31"/>
              <w:spacing w:after="114" w:line="240" w:lineRule="auto"/>
              <w:ind w:left="114" w:right="114"/>
            </w:pPr>
            <w:r>
              <w:t>Департамент развития новых территорий города Москвы</w:t>
            </w:r>
          </w:p>
        </w:tc>
      </w:tr>
      <w:tr w:rsidR="00BB3D6A" w:rsidTr="00B57672">
        <w:tc>
          <w:tcPr>
            <w:tcW w:w="2264" w:type="dxa"/>
            <w:gridSpan w:val="2"/>
            <w:vMerge/>
            <w:tcBorders>
              <w:top w:val="single" w:sz="8" w:space="0" w:color="000000"/>
              <w:left w:val="single" w:sz="8" w:space="0" w:color="000000"/>
              <w:bottom w:val="single" w:sz="8" w:space="0" w:color="000000"/>
              <w:right w:val="single" w:sz="8" w:space="0" w:color="000000"/>
            </w:tcBorders>
            <w:tcMar>
              <w:top w:w="0" w:type="dxa"/>
              <w:bottom w:w="0" w:type="dxa"/>
            </w:tcMar>
          </w:tcPr>
          <w:p w:rsidR="00BB3D6A" w:rsidRDefault="00BB3D6A" w:rsidP="00BB3D6A"/>
        </w:tc>
        <w:tc>
          <w:tcPr>
            <w:tcW w:w="630"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30"/>
              <w:spacing w:after="114" w:line="240" w:lineRule="auto"/>
              <w:ind w:left="114" w:right="114"/>
              <w:jc w:val="center"/>
            </w:pPr>
            <w:r>
              <w:t>4.</w:t>
            </w:r>
          </w:p>
        </w:tc>
        <w:tc>
          <w:tcPr>
            <w:tcW w:w="11970" w:type="dxa"/>
            <w:gridSpan w:val="6"/>
            <w:tcBorders>
              <w:top w:val="single" w:sz="8" w:space="0" w:color="000000"/>
              <w:left w:val="single" w:sz="8" w:space="0" w:color="000000"/>
              <w:bottom w:val="single" w:sz="8" w:space="0" w:color="000000"/>
              <w:right w:val="single" w:sz="8" w:space="0" w:color="000000"/>
            </w:tcBorders>
          </w:tcPr>
          <w:p w:rsidR="00BB3D6A" w:rsidRDefault="00BB3D6A" w:rsidP="00BB3D6A">
            <w:pPr>
              <w:pStyle w:val="39586242-d72a-472e-b4bc-c972696e69af31"/>
              <w:spacing w:after="114" w:line="240" w:lineRule="auto"/>
              <w:ind w:left="114" w:right="114"/>
            </w:pPr>
            <w:r>
              <w:t>Департамент транспорта и развития дорожно-транспортной инфраструктуры города Москвы</w:t>
            </w:r>
          </w:p>
        </w:tc>
      </w:tr>
      <w:tr w:rsidR="00BB3D6A" w:rsidTr="00B57672">
        <w:tc>
          <w:tcPr>
            <w:tcW w:w="2264" w:type="dxa"/>
            <w:gridSpan w:val="2"/>
            <w:vMerge/>
            <w:tcBorders>
              <w:top w:val="single" w:sz="8" w:space="0" w:color="000000"/>
              <w:left w:val="single" w:sz="8" w:space="0" w:color="000000"/>
              <w:bottom w:val="single" w:sz="8" w:space="0" w:color="000000"/>
              <w:right w:val="single" w:sz="8" w:space="0" w:color="000000"/>
            </w:tcBorders>
            <w:tcMar>
              <w:top w:w="0" w:type="dxa"/>
              <w:bottom w:w="0" w:type="dxa"/>
            </w:tcMar>
          </w:tcPr>
          <w:p w:rsidR="00BB3D6A" w:rsidRDefault="00BB3D6A" w:rsidP="00BB3D6A"/>
        </w:tc>
        <w:tc>
          <w:tcPr>
            <w:tcW w:w="630"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30"/>
              <w:spacing w:after="114" w:line="240" w:lineRule="auto"/>
              <w:ind w:left="114" w:right="114"/>
              <w:jc w:val="center"/>
            </w:pPr>
            <w:r>
              <w:t>5.</w:t>
            </w:r>
          </w:p>
        </w:tc>
        <w:tc>
          <w:tcPr>
            <w:tcW w:w="11970" w:type="dxa"/>
            <w:gridSpan w:val="6"/>
            <w:tcBorders>
              <w:top w:val="single" w:sz="8" w:space="0" w:color="000000"/>
              <w:left w:val="single" w:sz="8" w:space="0" w:color="000000"/>
              <w:bottom w:val="single" w:sz="8" w:space="0" w:color="000000"/>
              <w:right w:val="single" w:sz="8" w:space="0" w:color="000000"/>
            </w:tcBorders>
          </w:tcPr>
          <w:p w:rsidR="00BB3D6A" w:rsidRDefault="00BB3D6A" w:rsidP="00BB3D6A">
            <w:pPr>
              <w:pStyle w:val="39586242-d72a-472e-b4bc-c972696e69af31"/>
              <w:spacing w:after="114" w:line="240" w:lineRule="auto"/>
              <w:ind w:left="114" w:right="114"/>
            </w:pPr>
            <w:r>
              <w:t>Департамент гражданского строительства города Москвы</w:t>
            </w:r>
          </w:p>
        </w:tc>
      </w:tr>
      <w:tr w:rsidR="00BB3D6A" w:rsidTr="00B57672">
        <w:tc>
          <w:tcPr>
            <w:tcW w:w="2264" w:type="dxa"/>
            <w:gridSpan w:val="2"/>
            <w:vMerge/>
            <w:tcBorders>
              <w:top w:val="single" w:sz="8" w:space="0" w:color="000000"/>
              <w:left w:val="single" w:sz="8" w:space="0" w:color="000000"/>
              <w:bottom w:val="single" w:sz="8" w:space="0" w:color="000000"/>
              <w:right w:val="single" w:sz="8" w:space="0" w:color="000000"/>
            </w:tcBorders>
            <w:tcMar>
              <w:top w:w="0" w:type="dxa"/>
              <w:bottom w:w="0" w:type="dxa"/>
            </w:tcMar>
          </w:tcPr>
          <w:p w:rsidR="00BB3D6A" w:rsidRDefault="00BB3D6A" w:rsidP="00BB3D6A"/>
        </w:tc>
        <w:tc>
          <w:tcPr>
            <w:tcW w:w="630"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30"/>
              <w:spacing w:after="114" w:line="240" w:lineRule="auto"/>
              <w:ind w:left="114" w:right="114"/>
              <w:jc w:val="center"/>
            </w:pPr>
            <w:r>
              <w:t>6.</w:t>
            </w:r>
          </w:p>
        </w:tc>
        <w:tc>
          <w:tcPr>
            <w:tcW w:w="11970" w:type="dxa"/>
            <w:gridSpan w:val="6"/>
            <w:tcBorders>
              <w:top w:val="single" w:sz="8" w:space="0" w:color="000000"/>
              <w:left w:val="single" w:sz="8" w:space="0" w:color="000000"/>
              <w:bottom w:val="single" w:sz="8" w:space="0" w:color="000000"/>
              <w:right w:val="single" w:sz="8" w:space="0" w:color="000000"/>
            </w:tcBorders>
          </w:tcPr>
          <w:p w:rsidR="00BB3D6A" w:rsidRDefault="00BB3D6A" w:rsidP="00BB3D6A">
            <w:pPr>
              <w:pStyle w:val="39586242-d72a-472e-b4bc-c972696e69af31"/>
              <w:spacing w:after="114" w:line="240" w:lineRule="auto"/>
              <w:ind w:left="114" w:right="114"/>
            </w:pPr>
            <w:r>
              <w:t>Департамент средств массовой информации и рекламы города Москвы</w:t>
            </w:r>
          </w:p>
        </w:tc>
      </w:tr>
      <w:tr w:rsidR="00BB3D6A" w:rsidTr="00B57672">
        <w:tc>
          <w:tcPr>
            <w:tcW w:w="2264" w:type="dxa"/>
            <w:gridSpan w:val="2"/>
            <w:vMerge/>
            <w:tcBorders>
              <w:top w:val="single" w:sz="8" w:space="0" w:color="000000"/>
              <w:left w:val="single" w:sz="8" w:space="0" w:color="000000"/>
              <w:bottom w:val="single" w:sz="8" w:space="0" w:color="000000"/>
              <w:right w:val="single" w:sz="8" w:space="0" w:color="000000"/>
            </w:tcBorders>
            <w:tcMar>
              <w:top w:w="0" w:type="dxa"/>
              <w:bottom w:w="0" w:type="dxa"/>
            </w:tcMar>
          </w:tcPr>
          <w:p w:rsidR="00BB3D6A" w:rsidRDefault="00BB3D6A" w:rsidP="00BB3D6A"/>
        </w:tc>
        <w:tc>
          <w:tcPr>
            <w:tcW w:w="630"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30"/>
              <w:spacing w:after="114" w:line="240" w:lineRule="auto"/>
              <w:ind w:left="114" w:right="114"/>
              <w:jc w:val="center"/>
            </w:pPr>
            <w:r>
              <w:t>7.</w:t>
            </w:r>
          </w:p>
        </w:tc>
        <w:tc>
          <w:tcPr>
            <w:tcW w:w="11970" w:type="dxa"/>
            <w:gridSpan w:val="6"/>
            <w:tcBorders>
              <w:top w:val="single" w:sz="8" w:space="0" w:color="000000"/>
              <w:left w:val="single" w:sz="8" w:space="0" w:color="000000"/>
              <w:bottom w:val="single" w:sz="8" w:space="0" w:color="000000"/>
              <w:right w:val="single" w:sz="8" w:space="0" w:color="000000"/>
            </w:tcBorders>
          </w:tcPr>
          <w:p w:rsidR="00BB3D6A" w:rsidRDefault="00BB3D6A" w:rsidP="00BB3D6A">
            <w:pPr>
              <w:pStyle w:val="39586242-d72a-472e-b4bc-c972696e69af31"/>
              <w:spacing w:after="114" w:line="240" w:lineRule="auto"/>
              <w:ind w:left="114" w:right="114"/>
            </w:pPr>
            <w:r>
              <w:t>Департамент капитального ремонта города Москвы</w:t>
            </w:r>
          </w:p>
        </w:tc>
      </w:tr>
      <w:tr w:rsidR="00BB3D6A" w:rsidTr="00B57672">
        <w:tc>
          <w:tcPr>
            <w:tcW w:w="2264" w:type="dxa"/>
            <w:gridSpan w:val="2"/>
            <w:vMerge/>
            <w:tcBorders>
              <w:top w:val="single" w:sz="8" w:space="0" w:color="000000"/>
              <w:left w:val="single" w:sz="8" w:space="0" w:color="000000"/>
              <w:bottom w:val="single" w:sz="8" w:space="0" w:color="000000"/>
              <w:right w:val="single" w:sz="8" w:space="0" w:color="000000"/>
            </w:tcBorders>
            <w:tcMar>
              <w:top w:w="0" w:type="dxa"/>
              <w:bottom w:w="0" w:type="dxa"/>
            </w:tcMar>
          </w:tcPr>
          <w:p w:rsidR="00BB3D6A" w:rsidRDefault="00BB3D6A" w:rsidP="00BB3D6A"/>
        </w:tc>
        <w:tc>
          <w:tcPr>
            <w:tcW w:w="630"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30"/>
              <w:spacing w:after="114" w:line="240" w:lineRule="auto"/>
              <w:ind w:left="114" w:right="114"/>
              <w:jc w:val="center"/>
            </w:pPr>
            <w:r>
              <w:t>8.</w:t>
            </w:r>
          </w:p>
        </w:tc>
        <w:tc>
          <w:tcPr>
            <w:tcW w:w="11970" w:type="dxa"/>
            <w:gridSpan w:val="6"/>
            <w:tcBorders>
              <w:top w:val="single" w:sz="8" w:space="0" w:color="000000"/>
              <w:left w:val="single" w:sz="8" w:space="0" w:color="000000"/>
              <w:bottom w:val="single" w:sz="8" w:space="0" w:color="000000"/>
              <w:right w:val="single" w:sz="8" w:space="0" w:color="000000"/>
            </w:tcBorders>
          </w:tcPr>
          <w:p w:rsidR="00BB3D6A" w:rsidRDefault="00BB3D6A" w:rsidP="00BB3D6A">
            <w:pPr>
              <w:pStyle w:val="39586242-d72a-472e-b4bc-c972696e69af31"/>
              <w:spacing w:after="114" w:line="240" w:lineRule="auto"/>
              <w:ind w:left="114" w:right="114"/>
            </w:pPr>
            <w:r>
              <w:t>Департамент градостроительной политики города Москвы</w:t>
            </w:r>
          </w:p>
        </w:tc>
      </w:tr>
      <w:tr w:rsidR="00BB3D6A" w:rsidTr="00B57672">
        <w:tc>
          <w:tcPr>
            <w:tcW w:w="2264" w:type="dxa"/>
            <w:gridSpan w:val="2"/>
            <w:vMerge/>
            <w:tcBorders>
              <w:top w:val="single" w:sz="8" w:space="0" w:color="000000"/>
              <w:left w:val="single" w:sz="8" w:space="0" w:color="000000"/>
              <w:bottom w:val="single" w:sz="8" w:space="0" w:color="000000"/>
              <w:right w:val="single" w:sz="8" w:space="0" w:color="000000"/>
            </w:tcBorders>
            <w:tcMar>
              <w:top w:w="0" w:type="dxa"/>
              <w:bottom w:w="0" w:type="dxa"/>
            </w:tcMar>
          </w:tcPr>
          <w:p w:rsidR="00BB3D6A" w:rsidRDefault="00BB3D6A" w:rsidP="00BB3D6A"/>
        </w:tc>
        <w:tc>
          <w:tcPr>
            <w:tcW w:w="630"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30"/>
              <w:spacing w:after="114" w:line="240" w:lineRule="auto"/>
              <w:ind w:left="114" w:right="114"/>
              <w:jc w:val="center"/>
            </w:pPr>
            <w:r>
              <w:t>9.</w:t>
            </w:r>
          </w:p>
        </w:tc>
        <w:tc>
          <w:tcPr>
            <w:tcW w:w="11970" w:type="dxa"/>
            <w:gridSpan w:val="6"/>
            <w:tcBorders>
              <w:top w:val="single" w:sz="8" w:space="0" w:color="000000"/>
              <w:left w:val="single" w:sz="8" w:space="0" w:color="000000"/>
              <w:bottom w:val="single" w:sz="8" w:space="0" w:color="000000"/>
              <w:right w:val="single" w:sz="8" w:space="0" w:color="000000"/>
            </w:tcBorders>
          </w:tcPr>
          <w:p w:rsidR="00BB3D6A" w:rsidRDefault="00BB3D6A" w:rsidP="00BB3D6A">
            <w:pPr>
              <w:pStyle w:val="39586242-d72a-472e-b4bc-c972696e69af31"/>
              <w:spacing w:after="114" w:line="240" w:lineRule="auto"/>
              <w:ind w:left="114" w:right="114"/>
            </w:pPr>
            <w:r>
              <w:t>Префектура Восточного административного округа города Москвы</w:t>
            </w:r>
          </w:p>
        </w:tc>
      </w:tr>
      <w:tr w:rsidR="00BB3D6A" w:rsidTr="00B57672">
        <w:tc>
          <w:tcPr>
            <w:tcW w:w="2264" w:type="dxa"/>
            <w:gridSpan w:val="2"/>
            <w:vMerge/>
            <w:tcBorders>
              <w:top w:val="single" w:sz="8" w:space="0" w:color="000000"/>
              <w:left w:val="single" w:sz="8" w:space="0" w:color="000000"/>
              <w:bottom w:val="single" w:sz="8" w:space="0" w:color="000000"/>
              <w:right w:val="single" w:sz="8" w:space="0" w:color="000000"/>
            </w:tcBorders>
            <w:tcMar>
              <w:top w:w="0" w:type="dxa"/>
              <w:bottom w:w="0" w:type="dxa"/>
            </w:tcMar>
          </w:tcPr>
          <w:p w:rsidR="00BB3D6A" w:rsidRDefault="00BB3D6A" w:rsidP="00BB3D6A"/>
        </w:tc>
        <w:tc>
          <w:tcPr>
            <w:tcW w:w="630"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30"/>
              <w:spacing w:after="114" w:line="240" w:lineRule="auto"/>
              <w:ind w:left="114" w:right="114"/>
              <w:jc w:val="center"/>
            </w:pPr>
            <w:r>
              <w:t>10.</w:t>
            </w:r>
          </w:p>
        </w:tc>
        <w:tc>
          <w:tcPr>
            <w:tcW w:w="11970" w:type="dxa"/>
            <w:gridSpan w:val="6"/>
            <w:tcBorders>
              <w:top w:val="single" w:sz="8" w:space="0" w:color="000000"/>
              <w:left w:val="single" w:sz="8" w:space="0" w:color="000000"/>
              <w:bottom w:val="single" w:sz="8" w:space="0" w:color="000000"/>
              <w:right w:val="single" w:sz="8" w:space="0" w:color="000000"/>
            </w:tcBorders>
          </w:tcPr>
          <w:p w:rsidR="00BB3D6A" w:rsidRDefault="00BB3D6A" w:rsidP="00BB3D6A">
            <w:pPr>
              <w:pStyle w:val="39586242-d72a-472e-b4bc-c972696e69af31"/>
              <w:spacing w:after="114" w:line="240" w:lineRule="auto"/>
              <w:ind w:left="114" w:right="114"/>
            </w:pPr>
            <w:r>
              <w:t>Префектура Западного административного округа города Москвы</w:t>
            </w:r>
          </w:p>
        </w:tc>
      </w:tr>
      <w:tr w:rsidR="00BB3D6A" w:rsidTr="00B57672">
        <w:tc>
          <w:tcPr>
            <w:tcW w:w="2264" w:type="dxa"/>
            <w:gridSpan w:val="2"/>
            <w:vMerge/>
            <w:tcBorders>
              <w:top w:val="single" w:sz="8" w:space="0" w:color="000000"/>
              <w:left w:val="single" w:sz="8" w:space="0" w:color="000000"/>
              <w:bottom w:val="single" w:sz="8" w:space="0" w:color="000000"/>
              <w:right w:val="single" w:sz="8" w:space="0" w:color="000000"/>
            </w:tcBorders>
            <w:tcMar>
              <w:top w:w="0" w:type="dxa"/>
              <w:bottom w:w="0" w:type="dxa"/>
            </w:tcMar>
          </w:tcPr>
          <w:p w:rsidR="00BB3D6A" w:rsidRDefault="00BB3D6A" w:rsidP="00BB3D6A"/>
        </w:tc>
        <w:tc>
          <w:tcPr>
            <w:tcW w:w="630"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30"/>
              <w:spacing w:after="114" w:line="240" w:lineRule="auto"/>
              <w:ind w:left="114" w:right="114"/>
              <w:jc w:val="center"/>
            </w:pPr>
            <w:r>
              <w:t>11.</w:t>
            </w:r>
          </w:p>
        </w:tc>
        <w:tc>
          <w:tcPr>
            <w:tcW w:w="11970" w:type="dxa"/>
            <w:gridSpan w:val="6"/>
            <w:tcBorders>
              <w:top w:val="single" w:sz="8" w:space="0" w:color="000000"/>
              <w:left w:val="single" w:sz="8" w:space="0" w:color="000000"/>
              <w:bottom w:val="single" w:sz="8" w:space="0" w:color="000000"/>
              <w:right w:val="single" w:sz="8" w:space="0" w:color="000000"/>
            </w:tcBorders>
          </w:tcPr>
          <w:p w:rsidR="00BB3D6A" w:rsidRDefault="00BB3D6A" w:rsidP="00BB3D6A">
            <w:pPr>
              <w:pStyle w:val="39586242-d72a-472e-b4bc-c972696e69af31"/>
              <w:spacing w:after="114" w:line="240" w:lineRule="auto"/>
              <w:ind w:left="114" w:right="114"/>
            </w:pPr>
            <w:r>
              <w:t>Префектура Зеленоградского административного округа города Москвы</w:t>
            </w:r>
          </w:p>
        </w:tc>
      </w:tr>
      <w:tr w:rsidR="00BB3D6A" w:rsidTr="00B57672">
        <w:tc>
          <w:tcPr>
            <w:tcW w:w="2264" w:type="dxa"/>
            <w:gridSpan w:val="2"/>
            <w:vMerge/>
            <w:tcBorders>
              <w:top w:val="single" w:sz="8" w:space="0" w:color="000000"/>
              <w:left w:val="single" w:sz="8" w:space="0" w:color="000000"/>
              <w:bottom w:val="single" w:sz="8" w:space="0" w:color="000000"/>
              <w:right w:val="single" w:sz="8" w:space="0" w:color="000000"/>
            </w:tcBorders>
            <w:tcMar>
              <w:top w:w="0" w:type="dxa"/>
              <w:bottom w:w="0" w:type="dxa"/>
            </w:tcMar>
          </w:tcPr>
          <w:p w:rsidR="00BB3D6A" w:rsidRDefault="00BB3D6A" w:rsidP="00BB3D6A"/>
        </w:tc>
        <w:tc>
          <w:tcPr>
            <w:tcW w:w="630"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30"/>
              <w:spacing w:after="114" w:line="240" w:lineRule="auto"/>
              <w:ind w:left="114" w:right="114"/>
              <w:jc w:val="center"/>
            </w:pPr>
            <w:r>
              <w:t>12.</w:t>
            </w:r>
          </w:p>
        </w:tc>
        <w:tc>
          <w:tcPr>
            <w:tcW w:w="11970" w:type="dxa"/>
            <w:gridSpan w:val="6"/>
            <w:tcBorders>
              <w:top w:val="single" w:sz="8" w:space="0" w:color="000000"/>
              <w:left w:val="single" w:sz="8" w:space="0" w:color="000000"/>
              <w:bottom w:val="single" w:sz="8" w:space="0" w:color="000000"/>
              <w:right w:val="single" w:sz="8" w:space="0" w:color="000000"/>
            </w:tcBorders>
          </w:tcPr>
          <w:p w:rsidR="00BB3D6A" w:rsidRDefault="00BB3D6A" w:rsidP="00BB3D6A">
            <w:pPr>
              <w:pStyle w:val="39586242-d72a-472e-b4bc-c972696e69af31"/>
              <w:spacing w:after="114" w:line="240" w:lineRule="auto"/>
              <w:ind w:left="114" w:right="114"/>
            </w:pPr>
            <w:r>
              <w:t>Префектура Северного административного округа города Москвы</w:t>
            </w:r>
          </w:p>
        </w:tc>
      </w:tr>
      <w:tr w:rsidR="00BB3D6A" w:rsidTr="00B57672">
        <w:tc>
          <w:tcPr>
            <w:tcW w:w="2264" w:type="dxa"/>
            <w:gridSpan w:val="2"/>
            <w:vMerge/>
            <w:tcBorders>
              <w:top w:val="single" w:sz="8" w:space="0" w:color="000000"/>
              <w:left w:val="single" w:sz="8" w:space="0" w:color="000000"/>
              <w:bottom w:val="single" w:sz="8" w:space="0" w:color="000000"/>
              <w:right w:val="single" w:sz="8" w:space="0" w:color="000000"/>
            </w:tcBorders>
            <w:tcMar>
              <w:top w:w="0" w:type="dxa"/>
              <w:bottom w:w="0" w:type="dxa"/>
            </w:tcMar>
          </w:tcPr>
          <w:p w:rsidR="00BB3D6A" w:rsidRDefault="00BB3D6A" w:rsidP="00BB3D6A"/>
        </w:tc>
        <w:tc>
          <w:tcPr>
            <w:tcW w:w="630"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30"/>
              <w:spacing w:after="114" w:line="240" w:lineRule="auto"/>
              <w:ind w:left="114" w:right="114"/>
              <w:jc w:val="center"/>
            </w:pPr>
            <w:r>
              <w:t>13.</w:t>
            </w:r>
          </w:p>
        </w:tc>
        <w:tc>
          <w:tcPr>
            <w:tcW w:w="11970" w:type="dxa"/>
            <w:gridSpan w:val="6"/>
            <w:tcBorders>
              <w:top w:val="single" w:sz="8" w:space="0" w:color="000000"/>
              <w:left w:val="single" w:sz="8" w:space="0" w:color="000000"/>
              <w:bottom w:val="single" w:sz="8" w:space="0" w:color="000000"/>
              <w:right w:val="single" w:sz="8" w:space="0" w:color="000000"/>
            </w:tcBorders>
          </w:tcPr>
          <w:p w:rsidR="00BB3D6A" w:rsidRDefault="00BB3D6A" w:rsidP="00BB3D6A">
            <w:pPr>
              <w:pStyle w:val="39586242-d72a-472e-b4bc-c972696e69af31"/>
              <w:spacing w:after="114" w:line="240" w:lineRule="auto"/>
              <w:ind w:left="114" w:right="114"/>
            </w:pPr>
            <w:r>
              <w:t>Префектура Северо-Восточного административного округа города Москвы</w:t>
            </w:r>
          </w:p>
        </w:tc>
      </w:tr>
      <w:tr w:rsidR="00BB3D6A" w:rsidTr="00B57672">
        <w:tc>
          <w:tcPr>
            <w:tcW w:w="2264" w:type="dxa"/>
            <w:gridSpan w:val="2"/>
            <w:vMerge/>
            <w:tcBorders>
              <w:top w:val="single" w:sz="8" w:space="0" w:color="000000"/>
              <w:left w:val="single" w:sz="8" w:space="0" w:color="000000"/>
              <w:bottom w:val="single" w:sz="8" w:space="0" w:color="000000"/>
              <w:right w:val="single" w:sz="8" w:space="0" w:color="000000"/>
            </w:tcBorders>
            <w:tcMar>
              <w:top w:w="0" w:type="dxa"/>
              <w:bottom w:w="0" w:type="dxa"/>
            </w:tcMar>
          </w:tcPr>
          <w:p w:rsidR="00BB3D6A" w:rsidRDefault="00BB3D6A" w:rsidP="00BB3D6A"/>
        </w:tc>
        <w:tc>
          <w:tcPr>
            <w:tcW w:w="630"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30"/>
              <w:spacing w:after="114" w:line="240" w:lineRule="auto"/>
              <w:ind w:left="114" w:right="114"/>
              <w:jc w:val="center"/>
            </w:pPr>
            <w:r>
              <w:t>14.</w:t>
            </w:r>
          </w:p>
        </w:tc>
        <w:tc>
          <w:tcPr>
            <w:tcW w:w="11970" w:type="dxa"/>
            <w:gridSpan w:val="6"/>
            <w:tcBorders>
              <w:top w:val="single" w:sz="8" w:space="0" w:color="000000"/>
              <w:left w:val="single" w:sz="8" w:space="0" w:color="000000"/>
              <w:bottom w:val="single" w:sz="8" w:space="0" w:color="000000"/>
              <w:right w:val="single" w:sz="8" w:space="0" w:color="000000"/>
            </w:tcBorders>
          </w:tcPr>
          <w:p w:rsidR="00BB3D6A" w:rsidRDefault="00BB3D6A" w:rsidP="00BB3D6A">
            <w:pPr>
              <w:pStyle w:val="39586242-d72a-472e-b4bc-c972696e69af31"/>
              <w:spacing w:after="114" w:line="240" w:lineRule="auto"/>
              <w:ind w:left="114" w:right="114"/>
            </w:pPr>
            <w:r>
              <w:t>Префектура Северо-Западного административного округа города Москвы</w:t>
            </w:r>
          </w:p>
        </w:tc>
      </w:tr>
      <w:tr w:rsidR="00BB3D6A" w:rsidTr="00B57672">
        <w:tc>
          <w:tcPr>
            <w:tcW w:w="2264" w:type="dxa"/>
            <w:gridSpan w:val="2"/>
            <w:vMerge/>
            <w:tcBorders>
              <w:top w:val="single" w:sz="8" w:space="0" w:color="000000"/>
              <w:left w:val="single" w:sz="8" w:space="0" w:color="000000"/>
              <w:bottom w:val="single" w:sz="8" w:space="0" w:color="000000"/>
              <w:right w:val="single" w:sz="8" w:space="0" w:color="000000"/>
            </w:tcBorders>
            <w:tcMar>
              <w:top w:w="0" w:type="dxa"/>
              <w:bottom w:w="0" w:type="dxa"/>
            </w:tcMar>
          </w:tcPr>
          <w:p w:rsidR="00BB3D6A" w:rsidRDefault="00BB3D6A" w:rsidP="00BB3D6A"/>
        </w:tc>
        <w:tc>
          <w:tcPr>
            <w:tcW w:w="630"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30"/>
              <w:spacing w:after="114" w:line="240" w:lineRule="auto"/>
              <w:ind w:left="114" w:right="114"/>
              <w:jc w:val="center"/>
            </w:pPr>
            <w:r>
              <w:t>15.</w:t>
            </w:r>
          </w:p>
        </w:tc>
        <w:tc>
          <w:tcPr>
            <w:tcW w:w="11970" w:type="dxa"/>
            <w:gridSpan w:val="6"/>
            <w:tcBorders>
              <w:top w:val="single" w:sz="8" w:space="0" w:color="000000"/>
              <w:left w:val="single" w:sz="8" w:space="0" w:color="000000"/>
              <w:bottom w:val="single" w:sz="8" w:space="0" w:color="000000"/>
              <w:right w:val="single" w:sz="8" w:space="0" w:color="000000"/>
            </w:tcBorders>
          </w:tcPr>
          <w:p w:rsidR="00BB3D6A" w:rsidRDefault="00BB3D6A" w:rsidP="00BB3D6A">
            <w:pPr>
              <w:pStyle w:val="39586242-d72a-472e-b4bc-c972696e69af31"/>
              <w:spacing w:after="114" w:line="240" w:lineRule="auto"/>
              <w:ind w:left="114" w:right="114"/>
            </w:pPr>
            <w:r>
              <w:t>Префектура Центрального административного округа города Москвы</w:t>
            </w:r>
          </w:p>
        </w:tc>
      </w:tr>
      <w:tr w:rsidR="00BB3D6A" w:rsidTr="00B57672">
        <w:tc>
          <w:tcPr>
            <w:tcW w:w="2264" w:type="dxa"/>
            <w:gridSpan w:val="2"/>
            <w:vMerge/>
            <w:tcBorders>
              <w:top w:val="single" w:sz="8" w:space="0" w:color="000000"/>
              <w:left w:val="single" w:sz="8" w:space="0" w:color="000000"/>
              <w:bottom w:val="single" w:sz="8" w:space="0" w:color="000000"/>
              <w:right w:val="single" w:sz="8" w:space="0" w:color="000000"/>
            </w:tcBorders>
            <w:tcMar>
              <w:top w:w="0" w:type="dxa"/>
              <w:bottom w:w="0" w:type="dxa"/>
            </w:tcMar>
          </w:tcPr>
          <w:p w:rsidR="00BB3D6A" w:rsidRDefault="00BB3D6A" w:rsidP="00BB3D6A"/>
        </w:tc>
        <w:tc>
          <w:tcPr>
            <w:tcW w:w="630"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30"/>
              <w:spacing w:after="114" w:line="240" w:lineRule="auto"/>
              <w:ind w:left="114" w:right="114"/>
              <w:jc w:val="center"/>
            </w:pPr>
            <w:r>
              <w:t>16.</w:t>
            </w:r>
          </w:p>
        </w:tc>
        <w:tc>
          <w:tcPr>
            <w:tcW w:w="11970" w:type="dxa"/>
            <w:gridSpan w:val="6"/>
            <w:tcBorders>
              <w:top w:val="single" w:sz="8" w:space="0" w:color="000000"/>
              <w:left w:val="single" w:sz="8" w:space="0" w:color="000000"/>
              <w:bottom w:val="single" w:sz="8" w:space="0" w:color="000000"/>
              <w:right w:val="single" w:sz="8" w:space="0" w:color="000000"/>
            </w:tcBorders>
          </w:tcPr>
          <w:p w:rsidR="00BB3D6A" w:rsidRDefault="00BB3D6A" w:rsidP="00BB3D6A">
            <w:pPr>
              <w:pStyle w:val="39586242-d72a-472e-b4bc-c972696e69af31"/>
              <w:spacing w:after="114" w:line="240" w:lineRule="auto"/>
              <w:ind w:left="114" w:right="114"/>
            </w:pPr>
            <w:r>
              <w:t>Префектура Юго-Восточного административного округа города Москвы</w:t>
            </w:r>
          </w:p>
        </w:tc>
      </w:tr>
      <w:tr w:rsidR="00BB3D6A" w:rsidTr="00B57672">
        <w:tc>
          <w:tcPr>
            <w:tcW w:w="2264" w:type="dxa"/>
            <w:gridSpan w:val="2"/>
            <w:vMerge/>
            <w:tcBorders>
              <w:top w:val="single" w:sz="8" w:space="0" w:color="000000"/>
              <w:left w:val="single" w:sz="8" w:space="0" w:color="000000"/>
              <w:bottom w:val="single" w:sz="8" w:space="0" w:color="000000"/>
              <w:right w:val="single" w:sz="8" w:space="0" w:color="000000"/>
            </w:tcBorders>
            <w:tcMar>
              <w:top w:w="0" w:type="dxa"/>
              <w:bottom w:w="0" w:type="dxa"/>
            </w:tcMar>
          </w:tcPr>
          <w:p w:rsidR="00BB3D6A" w:rsidRDefault="00BB3D6A" w:rsidP="00BB3D6A"/>
        </w:tc>
        <w:tc>
          <w:tcPr>
            <w:tcW w:w="630"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30"/>
              <w:spacing w:after="114" w:line="240" w:lineRule="auto"/>
              <w:ind w:left="114" w:right="114"/>
              <w:jc w:val="center"/>
            </w:pPr>
            <w:r>
              <w:t>17.</w:t>
            </w:r>
          </w:p>
        </w:tc>
        <w:tc>
          <w:tcPr>
            <w:tcW w:w="11970" w:type="dxa"/>
            <w:gridSpan w:val="6"/>
            <w:tcBorders>
              <w:top w:val="single" w:sz="8" w:space="0" w:color="000000"/>
              <w:left w:val="single" w:sz="8" w:space="0" w:color="000000"/>
              <w:bottom w:val="single" w:sz="8" w:space="0" w:color="000000"/>
              <w:right w:val="single" w:sz="8" w:space="0" w:color="000000"/>
            </w:tcBorders>
          </w:tcPr>
          <w:p w:rsidR="00BB3D6A" w:rsidRDefault="00BB3D6A" w:rsidP="00BB3D6A">
            <w:pPr>
              <w:pStyle w:val="39586242-d72a-472e-b4bc-c972696e69af31"/>
              <w:spacing w:after="114" w:line="240" w:lineRule="auto"/>
              <w:ind w:left="114" w:right="114"/>
            </w:pPr>
            <w:r>
              <w:t>Префектура Юго-Западного административного округа города Москвы</w:t>
            </w:r>
          </w:p>
        </w:tc>
      </w:tr>
      <w:tr w:rsidR="00BB3D6A" w:rsidTr="00B57672">
        <w:tc>
          <w:tcPr>
            <w:tcW w:w="2264" w:type="dxa"/>
            <w:gridSpan w:val="2"/>
            <w:vMerge/>
            <w:tcBorders>
              <w:top w:val="single" w:sz="8" w:space="0" w:color="000000"/>
              <w:left w:val="single" w:sz="8" w:space="0" w:color="000000"/>
              <w:bottom w:val="single" w:sz="8" w:space="0" w:color="000000"/>
              <w:right w:val="single" w:sz="8" w:space="0" w:color="000000"/>
            </w:tcBorders>
            <w:tcMar>
              <w:top w:w="0" w:type="dxa"/>
              <w:bottom w:w="0" w:type="dxa"/>
            </w:tcMar>
          </w:tcPr>
          <w:p w:rsidR="00BB3D6A" w:rsidRDefault="00BB3D6A" w:rsidP="00BB3D6A"/>
        </w:tc>
        <w:tc>
          <w:tcPr>
            <w:tcW w:w="630"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30"/>
              <w:spacing w:after="114" w:line="240" w:lineRule="auto"/>
              <w:ind w:left="114" w:right="114"/>
              <w:jc w:val="center"/>
            </w:pPr>
            <w:r>
              <w:t>18.</w:t>
            </w:r>
          </w:p>
        </w:tc>
        <w:tc>
          <w:tcPr>
            <w:tcW w:w="11970" w:type="dxa"/>
            <w:gridSpan w:val="6"/>
            <w:tcBorders>
              <w:top w:val="single" w:sz="8" w:space="0" w:color="000000"/>
              <w:left w:val="single" w:sz="8" w:space="0" w:color="000000"/>
              <w:bottom w:val="single" w:sz="8" w:space="0" w:color="000000"/>
              <w:right w:val="single" w:sz="8" w:space="0" w:color="000000"/>
            </w:tcBorders>
          </w:tcPr>
          <w:p w:rsidR="00BB3D6A" w:rsidRDefault="00BB3D6A" w:rsidP="00BB3D6A">
            <w:pPr>
              <w:pStyle w:val="39586242-d72a-472e-b4bc-c972696e69af31"/>
              <w:spacing w:after="114" w:line="240" w:lineRule="auto"/>
              <w:ind w:left="114" w:right="114"/>
            </w:pPr>
            <w:r>
              <w:t>Префектура Южного административного округа города Москвы</w:t>
            </w:r>
          </w:p>
        </w:tc>
      </w:tr>
      <w:tr w:rsidR="00BB3D6A" w:rsidTr="00B57672">
        <w:tc>
          <w:tcPr>
            <w:tcW w:w="2264" w:type="dxa"/>
            <w:gridSpan w:val="2"/>
            <w:vMerge/>
            <w:tcBorders>
              <w:top w:val="single" w:sz="8" w:space="0" w:color="000000"/>
              <w:left w:val="single" w:sz="8" w:space="0" w:color="000000"/>
              <w:bottom w:val="single" w:sz="8" w:space="0" w:color="000000"/>
              <w:right w:val="single" w:sz="8" w:space="0" w:color="000000"/>
            </w:tcBorders>
            <w:tcMar>
              <w:top w:w="0" w:type="dxa"/>
              <w:bottom w:w="0" w:type="dxa"/>
            </w:tcMar>
          </w:tcPr>
          <w:p w:rsidR="00BB3D6A" w:rsidRDefault="00BB3D6A" w:rsidP="00BB3D6A"/>
        </w:tc>
        <w:tc>
          <w:tcPr>
            <w:tcW w:w="630"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30"/>
              <w:spacing w:after="114" w:line="240" w:lineRule="auto"/>
              <w:ind w:left="114" w:right="114"/>
              <w:jc w:val="center"/>
            </w:pPr>
            <w:r>
              <w:t>19.</w:t>
            </w:r>
          </w:p>
        </w:tc>
        <w:tc>
          <w:tcPr>
            <w:tcW w:w="11970" w:type="dxa"/>
            <w:gridSpan w:val="6"/>
            <w:tcBorders>
              <w:top w:val="single" w:sz="8" w:space="0" w:color="000000"/>
              <w:left w:val="single" w:sz="8" w:space="0" w:color="000000"/>
              <w:bottom w:val="single" w:sz="8" w:space="0" w:color="000000"/>
              <w:right w:val="single" w:sz="8" w:space="0" w:color="000000"/>
            </w:tcBorders>
          </w:tcPr>
          <w:p w:rsidR="00BB3D6A" w:rsidRDefault="00BB3D6A" w:rsidP="00BB3D6A">
            <w:pPr>
              <w:pStyle w:val="39586242-d72a-472e-b4bc-c972696e69af31"/>
              <w:spacing w:after="114" w:line="240" w:lineRule="auto"/>
              <w:ind w:left="114" w:right="114"/>
            </w:pPr>
            <w:r>
              <w:t>Префектура Троицкого и Новомосковского административных округов города Москвы</w:t>
            </w:r>
          </w:p>
        </w:tc>
      </w:tr>
      <w:tr w:rsidR="00BB3D6A" w:rsidTr="00B57672">
        <w:trPr>
          <w:cantSplit/>
        </w:trPr>
        <w:tc>
          <w:tcPr>
            <w:tcW w:w="2264" w:type="dxa"/>
            <w:gridSpan w:val="2"/>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33"/>
              <w:spacing w:after="114" w:line="240" w:lineRule="auto"/>
              <w:ind w:left="114" w:right="114"/>
            </w:pPr>
            <w:r>
              <w:t>Этапы реализации государственной программы города Москвы</w:t>
            </w:r>
          </w:p>
        </w:tc>
        <w:tc>
          <w:tcPr>
            <w:tcW w:w="12600" w:type="dxa"/>
            <w:gridSpan w:val="7"/>
            <w:tcBorders>
              <w:top w:val="single" w:sz="8" w:space="0" w:color="000000"/>
              <w:left w:val="single" w:sz="8" w:space="0" w:color="000000"/>
              <w:bottom w:val="single" w:sz="8" w:space="0" w:color="000000"/>
              <w:right w:val="single" w:sz="8" w:space="0" w:color="000000"/>
            </w:tcBorders>
          </w:tcPr>
          <w:p w:rsidR="00BB3D6A" w:rsidRDefault="00BB3D6A" w:rsidP="00BB3D6A">
            <w:pPr>
              <w:pStyle w:val="39586242-d72a-472e-b4bc-c972696e69af34"/>
              <w:spacing w:after="0" w:line="240" w:lineRule="auto"/>
              <w:ind w:left="114" w:right="114"/>
            </w:pPr>
            <w:r>
              <w:t>Этап: 01.01.2019 - 31.12.2024</w:t>
            </w:r>
          </w:p>
          <w:p w:rsidR="00BB3D6A" w:rsidRDefault="00BB3D6A" w:rsidP="00BB3D6A">
            <w:pPr>
              <w:pStyle w:val="39586242-d72a-472e-b4bc-c972696e69af34"/>
              <w:spacing w:after="114" w:line="240" w:lineRule="auto"/>
              <w:ind w:left="114" w:right="114"/>
            </w:pPr>
            <w:r>
              <w:t>Этап: 01.01.2025 - 31.12.2028</w:t>
            </w:r>
          </w:p>
        </w:tc>
      </w:tr>
      <w:tr w:rsidR="00BB3D6A" w:rsidTr="00B57672">
        <w:trPr>
          <w:trHeight w:val="663"/>
        </w:trPr>
        <w:tc>
          <w:tcPr>
            <w:tcW w:w="2264" w:type="dxa"/>
            <w:gridSpan w:val="2"/>
            <w:vMerge w:val="restart"/>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35"/>
              <w:spacing w:after="114" w:line="240" w:lineRule="auto"/>
              <w:ind w:left="114" w:right="114"/>
            </w:pPr>
            <w:r>
              <w:t>Цели государственной программы города Москвы</w:t>
            </w:r>
          </w:p>
        </w:tc>
        <w:tc>
          <w:tcPr>
            <w:tcW w:w="630"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36"/>
              <w:spacing w:after="114" w:line="240" w:lineRule="auto"/>
              <w:ind w:left="114" w:right="114"/>
              <w:jc w:val="center"/>
            </w:pPr>
            <w:r>
              <w:t>1.</w:t>
            </w:r>
          </w:p>
        </w:tc>
        <w:tc>
          <w:tcPr>
            <w:tcW w:w="11970" w:type="dxa"/>
            <w:gridSpan w:val="6"/>
            <w:tcBorders>
              <w:top w:val="single" w:sz="8" w:space="0" w:color="000000"/>
              <w:left w:val="single" w:sz="8" w:space="0" w:color="000000"/>
              <w:bottom w:val="single" w:sz="8" w:space="0" w:color="000000"/>
              <w:right w:val="single" w:sz="8" w:space="0" w:color="000000"/>
            </w:tcBorders>
          </w:tcPr>
          <w:p w:rsidR="00BB3D6A" w:rsidRDefault="00BB3D6A" w:rsidP="00BB3D6A">
            <w:pPr>
              <w:pStyle w:val="39586242-d72a-472e-b4bc-c972696e69af37"/>
              <w:spacing w:after="114" w:line="240" w:lineRule="auto"/>
              <w:ind w:left="114" w:right="114"/>
            </w:pPr>
            <w:r>
              <w:t>Обеспечение комфортных и доступных условий для занятий физической культурой и спортом</w:t>
            </w:r>
          </w:p>
        </w:tc>
      </w:tr>
      <w:tr w:rsidR="00BB3D6A" w:rsidTr="00B57672">
        <w:trPr>
          <w:trHeight w:val="400"/>
        </w:trPr>
        <w:tc>
          <w:tcPr>
            <w:tcW w:w="2264" w:type="dxa"/>
            <w:gridSpan w:val="2"/>
            <w:vMerge/>
            <w:tcBorders>
              <w:top w:val="single" w:sz="8" w:space="0" w:color="000000"/>
              <w:left w:val="single" w:sz="8" w:space="0" w:color="000000"/>
              <w:bottom w:val="single" w:sz="8" w:space="0" w:color="000000"/>
              <w:right w:val="single" w:sz="8" w:space="0" w:color="000000"/>
            </w:tcBorders>
            <w:tcMar>
              <w:top w:w="0" w:type="dxa"/>
              <w:bottom w:w="0" w:type="dxa"/>
            </w:tcMar>
          </w:tcPr>
          <w:p w:rsidR="00BB3D6A" w:rsidRDefault="00BB3D6A" w:rsidP="00BB3D6A"/>
        </w:tc>
        <w:tc>
          <w:tcPr>
            <w:tcW w:w="630"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36"/>
              <w:spacing w:after="114" w:line="240" w:lineRule="auto"/>
              <w:ind w:left="114" w:right="114"/>
              <w:jc w:val="center"/>
            </w:pPr>
            <w:r>
              <w:t>2.</w:t>
            </w:r>
          </w:p>
        </w:tc>
        <w:tc>
          <w:tcPr>
            <w:tcW w:w="11970" w:type="dxa"/>
            <w:gridSpan w:val="6"/>
            <w:tcBorders>
              <w:top w:val="single" w:sz="8" w:space="0" w:color="000000"/>
              <w:left w:val="single" w:sz="8" w:space="0" w:color="000000"/>
              <w:bottom w:val="single" w:sz="8" w:space="0" w:color="000000"/>
              <w:right w:val="single" w:sz="8" w:space="0" w:color="000000"/>
            </w:tcBorders>
          </w:tcPr>
          <w:p w:rsidR="00BB3D6A" w:rsidRDefault="00BB3D6A" w:rsidP="00BB3D6A">
            <w:pPr>
              <w:pStyle w:val="39586242-d72a-472e-b4bc-c972696e69af37"/>
              <w:spacing w:after="114" w:line="240" w:lineRule="auto"/>
              <w:ind w:left="114" w:right="114"/>
            </w:pPr>
            <w:r>
              <w:t>Вовлечение жителей города Москвы в занятия физической культурой и спортом</w:t>
            </w:r>
          </w:p>
        </w:tc>
      </w:tr>
      <w:tr w:rsidR="00BB3D6A" w:rsidTr="00B57672">
        <w:tc>
          <w:tcPr>
            <w:tcW w:w="2264" w:type="dxa"/>
            <w:gridSpan w:val="2"/>
            <w:vMerge w:val="restart"/>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39"/>
              <w:spacing w:after="114" w:line="240" w:lineRule="auto"/>
              <w:ind w:left="114" w:right="114"/>
            </w:pPr>
            <w:r>
              <w:t>Задачи государственной программы города Москвы</w:t>
            </w:r>
          </w:p>
        </w:tc>
        <w:tc>
          <w:tcPr>
            <w:tcW w:w="630"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40"/>
              <w:spacing w:after="114" w:line="240" w:lineRule="auto"/>
              <w:ind w:left="114" w:right="114"/>
              <w:jc w:val="center"/>
            </w:pPr>
            <w:r>
              <w:t>1.</w:t>
            </w:r>
          </w:p>
        </w:tc>
        <w:tc>
          <w:tcPr>
            <w:tcW w:w="11970" w:type="dxa"/>
            <w:gridSpan w:val="6"/>
            <w:tcBorders>
              <w:top w:val="single" w:sz="8" w:space="0" w:color="000000"/>
              <w:left w:val="single" w:sz="8" w:space="0" w:color="000000"/>
              <w:bottom w:val="single" w:sz="8" w:space="0" w:color="000000"/>
              <w:right w:val="single" w:sz="8" w:space="0" w:color="000000"/>
            </w:tcBorders>
          </w:tcPr>
          <w:p w:rsidR="00BB3D6A" w:rsidRDefault="00BB3D6A" w:rsidP="00BB3D6A">
            <w:pPr>
              <w:pStyle w:val="39586242-d72a-472e-b4bc-c972696e69af41"/>
              <w:spacing w:after="114" w:line="240" w:lineRule="auto"/>
              <w:ind w:left="114" w:right="114"/>
            </w:pPr>
            <w:r>
              <w:t>Повышение мотивации жителей города Москвы к регулярным занятиям физической культурой и спортом</w:t>
            </w:r>
          </w:p>
        </w:tc>
      </w:tr>
      <w:tr w:rsidR="00BB3D6A" w:rsidTr="00B57672">
        <w:tc>
          <w:tcPr>
            <w:tcW w:w="2264" w:type="dxa"/>
            <w:gridSpan w:val="2"/>
            <w:vMerge/>
            <w:tcBorders>
              <w:top w:val="single" w:sz="8" w:space="0" w:color="000000"/>
              <w:left w:val="single" w:sz="8" w:space="0" w:color="000000"/>
              <w:bottom w:val="single" w:sz="8" w:space="0" w:color="000000"/>
              <w:right w:val="single" w:sz="8" w:space="0" w:color="000000"/>
            </w:tcBorders>
            <w:tcMar>
              <w:top w:w="0" w:type="dxa"/>
              <w:bottom w:w="0" w:type="dxa"/>
            </w:tcMar>
          </w:tcPr>
          <w:p w:rsidR="00BB3D6A" w:rsidRDefault="00BB3D6A" w:rsidP="00BB3D6A"/>
        </w:tc>
        <w:tc>
          <w:tcPr>
            <w:tcW w:w="630"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40"/>
              <w:spacing w:after="114" w:line="240" w:lineRule="auto"/>
              <w:ind w:left="114" w:right="114"/>
              <w:jc w:val="center"/>
            </w:pPr>
            <w:r>
              <w:t>2.</w:t>
            </w:r>
          </w:p>
        </w:tc>
        <w:tc>
          <w:tcPr>
            <w:tcW w:w="11970" w:type="dxa"/>
            <w:gridSpan w:val="6"/>
            <w:tcBorders>
              <w:top w:val="single" w:sz="8" w:space="0" w:color="000000"/>
              <w:left w:val="single" w:sz="8" w:space="0" w:color="000000"/>
              <w:bottom w:val="single" w:sz="8" w:space="0" w:color="000000"/>
              <w:right w:val="single" w:sz="8" w:space="0" w:color="000000"/>
            </w:tcBorders>
          </w:tcPr>
          <w:p w:rsidR="00BB3D6A" w:rsidRDefault="00BB3D6A" w:rsidP="00BB3D6A">
            <w:pPr>
              <w:pStyle w:val="39586242-d72a-472e-b4bc-c972696e69af41"/>
              <w:spacing w:after="0" w:line="240" w:lineRule="auto"/>
              <w:ind w:left="114" w:right="114"/>
            </w:pPr>
            <w:r>
              <w:t>П</w:t>
            </w:r>
            <w:r w:rsidRPr="00D32F30">
              <w:t>овышение качества подготовки спортсменов</w:t>
            </w:r>
          </w:p>
        </w:tc>
      </w:tr>
      <w:tr w:rsidR="00BB3D6A" w:rsidTr="00B57672">
        <w:trPr>
          <w:trHeight w:val="399"/>
        </w:trPr>
        <w:tc>
          <w:tcPr>
            <w:tcW w:w="2264" w:type="dxa"/>
            <w:gridSpan w:val="2"/>
            <w:vMerge/>
            <w:tcBorders>
              <w:top w:val="single" w:sz="8" w:space="0" w:color="000000"/>
              <w:left w:val="single" w:sz="8" w:space="0" w:color="000000"/>
              <w:bottom w:val="single" w:sz="8" w:space="0" w:color="000000"/>
              <w:right w:val="single" w:sz="8" w:space="0" w:color="000000"/>
            </w:tcBorders>
            <w:tcMar>
              <w:top w:w="0" w:type="dxa"/>
              <w:bottom w:w="0" w:type="dxa"/>
            </w:tcMar>
          </w:tcPr>
          <w:p w:rsidR="00BB3D6A" w:rsidRDefault="00BB3D6A" w:rsidP="00BB3D6A"/>
        </w:tc>
        <w:tc>
          <w:tcPr>
            <w:tcW w:w="630" w:type="dxa"/>
            <w:tcBorders>
              <w:top w:val="single" w:sz="8" w:space="0" w:color="000000"/>
              <w:left w:val="single" w:sz="8" w:space="0" w:color="000000"/>
              <w:right w:val="single" w:sz="8" w:space="0" w:color="000000"/>
            </w:tcBorders>
            <w:tcMar>
              <w:top w:w="0" w:type="dxa"/>
              <w:bottom w:w="0" w:type="dxa"/>
            </w:tcMar>
            <w:vAlign w:val="center"/>
          </w:tcPr>
          <w:p w:rsidR="00BB3D6A" w:rsidRDefault="00BB3D6A" w:rsidP="00BB3D6A">
            <w:pPr>
              <w:pStyle w:val="39586242-d72a-472e-b4bc-c972696e69af40"/>
              <w:spacing w:after="114" w:line="240" w:lineRule="auto"/>
              <w:ind w:left="114" w:right="114"/>
              <w:jc w:val="center"/>
            </w:pPr>
            <w:r>
              <w:t>3.</w:t>
            </w:r>
          </w:p>
        </w:tc>
        <w:tc>
          <w:tcPr>
            <w:tcW w:w="11970" w:type="dxa"/>
            <w:gridSpan w:val="6"/>
            <w:tcBorders>
              <w:top w:val="single" w:sz="8" w:space="0" w:color="000000"/>
              <w:left w:val="single" w:sz="8" w:space="0" w:color="000000"/>
              <w:right w:val="single" w:sz="8" w:space="0" w:color="000000"/>
            </w:tcBorders>
          </w:tcPr>
          <w:p w:rsidR="00BB3D6A" w:rsidRDefault="00BB3D6A" w:rsidP="00BB3D6A">
            <w:pPr>
              <w:pStyle w:val="39586242-d72a-472e-b4bc-c972696e69af41"/>
              <w:spacing w:after="114" w:line="240" w:lineRule="auto"/>
              <w:ind w:left="114" w:right="114"/>
            </w:pPr>
            <w:r>
              <w:t>П</w:t>
            </w:r>
            <w:r w:rsidRPr="00D32F30">
              <w:t>овышени</w:t>
            </w:r>
            <w:r>
              <w:t>е</w:t>
            </w:r>
            <w:r w:rsidRPr="00D32F30">
              <w:t xml:space="preserve"> уровня обеспеченности спортивной инфраструктурой</w:t>
            </w:r>
          </w:p>
        </w:tc>
      </w:tr>
      <w:tr w:rsidR="00BB3D6A" w:rsidTr="00B57672">
        <w:trPr>
          <w:cantSplit/>
        </w:trPr>
        <w:tc>
          <w:tcPr>
            <w:tcW w:w="14864" w:type="dxa"/>
            <w:gridSpan w:val="9"/>
            <w:tcBorders>
              <w:top w:val="single" w:sz="8" w:space="0" w:color="000000"/>
              <w:left w:val="single" w:sz="8" w:space="0" w:color="000000"/>
              <w:bottom w:val="single" w:sz="8" w:space="0" w:color="000000"/>
              <w:right w:val="single" w:sz="8" w:space="0" w:color="000000"/>
            </w:tcBorders>
          </w:tcPr>
          <w:p w:rsidR="00BB3D6A" w:rsidRDefault="00BB3D6A" w:rsidP="00BB3D6A">
            <w:pPr>
              <w:pStyle w:val="39586242-d72a-472e-b4bc-c972696e69af43"/>
              <w:spacing w:after="114" w:line="240" w:lineRule="auto"/>
              <w:ind w:left="57" w:right="57"/>
              <w:jc w:val="center"/>
            </w:pPr>
            <w:r>
              <w:t>Натуральные показатели государственной программы</w:t>
            </w:r>
          </w:p>
        </w:tc>
      </w:tr>
      <w:tr w:rsidR="00BB3D6A" w:rsidTr="00B57672">
        <w:trPr>
          <w:tblHeader/>
        </w:trPr>
        <w:tc>
          <w:tcPr>
            <w:tcW w:w="854" w:type="dxa"/>
            <w:vMerge w:val="restart"/>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44"/>
              <w:spacing w:after="114" w:line="240" w:lineRule="auto"/>
              <w:ind w:left="114" w:right="114"/>
              <w:jc w:val="center"/>
            </w:pPr>
            <w:r>
              <w:t>№ п/п</w:t>
            </w:r>
          </w:p>
        </w:tc>
        <w:tc>
          <w:tcPr>
            <w:tcW w:w="5361" w:type="dxa"/>
            <w:gridSpan w:val="3"/>
            <w:vMerge w:val="restart"/>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45"/>
              <w:spacing w:after="114" w:line="240" w:lineRule="auto"/>
              <w:ind w:left="114" w:right="114"/>
              <w:jc w:val="center"/>
            </w:pPr>
            <w:r>
              <w:t>Наименование натурального показателя</w:t>
            </w:r>
          </w:p>
        </w:tc>
        <w:tc>
          <w:tcPr>
            <w:tcW w:w="1559" w:type="dxa"/>
            <w:vMerge w:val="restart"/>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46"/>
              <w:spacing w:after="114" w:line="240" w:lineRule="auto"/>
              <w:ind w:left="114" w:right="114"/>
              <w:jc w:val="center"/>
            </w:pPr>
            <w:r>
              <w:t>Ед. изм.</w:t>
            </w:r>
          </w:p>
        </w:tc>
        <w:tc>
          <w:tcPr>
            <w:tcW w:w="7090" w:type="dxa"/>
            <w:gridSpan w:val="4"/>
            <w:tcBorders>
              <w:top w:val="single" w:sz="8" w:space="0" w:color="000000"/>
              <w:left w:val="single" w:sz="8" w:space="0" w:color="000000"/>
              <w:bottom w:val="single" w:sz="8" w:space="0" w:color="000000"/>
              <w:right w:val="single" w:sz="8" w:space="0" w:color="000000"/>
            </w:tcBorders>
          </w:tcPr>
          <w:p w:rsidR="00BB3D6A" w:rsidRDefault="00BB3D6A" w:rsidP="00BB3D6A">
            <w:pPr>
              <w:pStyle w:val="39586242-d72a-472e-b4bc-c972696e69af47"/>
              <w:spacing w:after="114" w:line="240" w:lineRule="auto"/>
              <w:ind w:left="114" w:right="114"/>
              <w:jc w:val="center"/>
            </w:pPr>
            <w:r>
              <w:t>Значения</w:t>
            </w:r>
          </w:p>
        </w:tc>
      </w:tr>
      <w:tr w:rsidR="00BB3D6A" w:rsidTr="00B57672">
        <w:trPr>
          <w:tblHeader/>
        </w:trPr>
        <w:tc>
          <w:tcPr>
            <w:tcW w:w="854" w:type="dxa"/>
            <w:vMerge/>
            <w:tcBorders>
              <w:top w:val="single" w:sz="8" w:space="0" w:color="000000"/>
              <w:left w:val="single" w:sz="8" w:space="0" w:color="000000"/>
              <w:bottom w:val="single" w:sz="8" w:space="0" w:color="000000"/>
              <w:right w:val="single" w:sz="8" w:space="0" w:color="000000"/>
            </w:tcBorders>
            <w:tcMar>
              <w:top w:w="0" w:type="dxa"/>
              <w:bottom w:w="0" w:type="dxa"/>
            </w:tcMar>
          </w:tcPr>
          <w:p w:rsidR="00BB3D6A" w:rsidRDefault="00BB3D6A" w:rsidP="00BB3D6A"/>
        </w:tc>
        <w:tc>
          <w:tcPr>
            <w:tcW w:w="5361" w:type="dxa"/>
            <w:gridSpan w:val="3"/>
            <w:vMerge/>
            <w:tcBorders>
              <w:top w:val="single" w:sz="8" w:space="0" w:color="000000"/>
              <w:left w:val="single" w:sz="8" w:space="0" w:color="000000"/>
              <w:bottom w:val="single" w:sz="8" w:space="0" w:color="000000"/>
              <w:right w:val="single" w:sz="8" w:space="0" w:color="000000"/>
            </w:tcBorders>
            <w:tcMar>
              <w:top w:w="0" w:type="dxa"/>
              <w:bottom w:w="0" w:type="dxa"/>
            </w:tcMar>
          </w:tcPr>
          <w:p w:rsidR="00BB3D6A" w:rsidRDefault="00BB3D6A" w:rsidP="00BB3D6A"/>
        </w:tc>
        <w:tc>
          <w:tcPr>
            <w:tcW w:w="1559" w:type="dxa"/>
            <w:vMerge/>
            <w:tcBorders>
              <w:top w:val="single" w:sz="8" w:space="0" w:color="000000"/>
              <w:left w:val="single" w:sz="8" w:space="0" w:color="000000"/>
              <w:bottom w:val="single" w:sz="8" w:space="0" w:color="000000"/>
              <w:right w:val="single" w:sz="8" w:space="0" w:color="000000"/>
            </w:tcBorders>
            <w:tcMar>
              <w:top w:w="0" w:type="dxa"/>
              <w:bottom w:w="0" w:type="dxa"/>
            </w:tcMar>
          </w:tcPr>
          <w:p w:rsidR="00BB3D6A" w:rsidRDefault="00BB3D6A" w:rsidP="00BB3D6A"/>
        </w:tc>
        <w:tc>
          <w:tcPr>
            <w:tcW w:w="1842"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49"/>
              <w:spacing w:after="114" w:line="240" w:lineRule="auto"/>
              <w:ind w:left="114" w:right="114"/>
              <w:jc w:val="center"/>
            </w:pPr>
            <w:r>
              <w:t>2025</w:t>
            </w:r>
          </w:p>
        </w:tc>
        <w:tc>
          <w:tcPr>
            <w:tcW w:w="1846"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9586242-d72a-472e-b4bc-c972696e69af50"/>
              <w:spacing w:after="114" w:line="240" w:lineRule="auto"/>
              <w:ind w:left="114" w:right="114"/>
              <w:jc w:val="center"/>
            </w:pPr>
            <w:r>
              <w:t>2026</w:t>
            </w:r>
          </w:p>
        </w:tc>
        <w:tc>
          <w:tcPr>
            <w:tcW w:w="1701"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50"/>
              <w:spacing w:after="114" w:line="240" w:lineRule="auto"/>
              <w:ind w:left="114" w:right="114"/>
              <w:jc w:val="center"/>
            </w:pPr>
            <w:r>
              <w:t>2027</w:t>
            </w:r>
          </w:p>
        </w:tc>
        <w:tc>
          <w:tcPr>
            <w:tcW w:w="1701"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51"/>
              <w:spacing w:after="114" w:line="240" w:lineRule="auto"/>
              <w:ind w:left="114" w:right="114"/>
              <w:jc w:val="center"/>
            </w:pPr>
            <w:r>
              <w:t>2028</w:t>
            </w:r>
          </w:p>
        </w:tc>
      </w:tr>
      <w:tr w:rsidR="00BB3D6A" w:rsidTr="00B57672">
        <w:tc>
          <w:tcPr>
            <w:tcW w:w="854"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52"/>
              <w:spacing w:after="114" w:line="240" w:lineRule="auto"/>
              <w:ind w:left="114" w:right="114"/>
              <w:jc w:val="center"/>
            </w:pPr>
            <w:r>
              <w:t>1</w:t>
            </w:r>
          </w:p>
        </w:tc>
        <w:tc>
          <w:tcPr>
            <w:tcW w:w="5361" w:type="dxa"/>
            <w:gridSpan w:val="3"/>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53"/>
              <w:spacing w:after="114" w:line="240" w:lineRule="auto"/>
              <w:ind w:left="114" w:right="114"/>
            </w:pPr>
            <w:r>
              <w:t>Удовлетворенность населения условиями для занятия физической культурой и спортом</w:t>
            </w:r>
          </w:p>
        </w:tc>
        <w:tc>
          <w:tcPr>
            <w:tcW w:w="1559"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54"/>
              <w:spacing w:after="114" w:line="240" w:lineRule="auto"/>
              <w:ind w:left="114" w:right="114"/>
            </w:pPr>
            <w:r>
              <w:t>Процент</w:t>
            </w:r>
          </w:p>
        </w:tc>
        <w:tc>
          <w:tcPr>
            <w:tcW w:w="1842"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55"/>
              <w:spacing w:after="114" w:line="240" w:lineRule="auto"/>
              <w:ind w:left="114" w:right="114"/>
              <w:jc w:val="right"/>
            </w:pPr>
            <w:r>
              <w:t>84</w:t>
            </w:r>
          </w:p>
        </w:tc>
        <w:tc>
          <w:tcPr>
            <w:tcW w:w="1846"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9586242-d72a-472e-b4bc-c972696e69af56"/>
              <w:spacing w:after="114" w:line="240" w:lineRule="auto"/>
              <w:ind w:left="114" w:right="114"/>
              <w:jc w:val="right"/>
            </w:pPr>
            <w:r>
              <w:t>84</w:t>
            </w:r>
          </w:p>
        </w:tc>
        <w:tc>
          <w:tcPr>
            <w:tcW w:w="1701"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56"/>
              <w:spacing w:after="114" w:line="240" w:lineRule="auto"/>
              <w:ind w:left="114" w:right="114"/>
              <w:jc w:val="right"/>
            </w:pPr>
            <w:r>
              <w:t>84</w:t>
            </w:r>
          </w:p>
        </w:tc>
        <w:tc>
          <w:tcPr>
            <w:tcW w:w="1701"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57"/>
              <w:spacing w:after="114" w:line="240" w:lineRule="auto"/>
              <w:ind w:left="114" w:right="114"/>
              <w:jc w:val="right"/>
            </w:pPr>
            <w:r>
              <w:t>84</w:t>
            </w:r>
          </w:p>
        </w:tc>
      </w:tr>
      <w:tr w:rsidR="00BB3D6A" w:rsidTr="00B57672">
        <w:tc>
          <w:tcPr>
            <w:tcW w:w="854"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52"/>
              <w:spacing w:after="114" w:line="240" w:lineRule="auto"/>
              <w:ind w:left="114" w:right="114"/>
              <w:jc w:val="center"/>
            </w:pPr>
            <w:r>
              <w:lastRenderedPageBreak/>
              <w:t>2</w:t>
            </w:r>
          </w:p>
        </w:tc>
        <w:tc>
          <w:tcPr>
            <w:tcW w:w="5361" w:type="dxa"/>
            <w:gridSpan w:val="3"/>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53"/>
              <w:spacing w:after="114" w:line="240" w:lineRule="auto"/>
              <w:ind w:left="114" w:right="114"/>
            </w:pPr>
            <w:r>
              <w:t>Обеспеченность Москвы спортивной инфраструктурой, в т.ч. плоскостными сооружениями</w:t>
            </w:r>
          </w:p>
        </w:tc>
        <w:tc>
          <w:tcPr>
            <w:tcW w:w="1559"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54"/>
              <w:spacing w:after="114" w:line="240" w:lineRule="auto"/>
              <w:ind w:left="114" w:right="114"/>
            </w:pPr>
            <w:r>
              <w:t>Процент</w:t>
            </w:r>
          </w:p>
        </w:tc>
        <w:tc>
          <w:tcPr>
            <w:tcW w:w="1842"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55"/>
              <w:spacing w:after="114" w:line="240" w:lineRule="auto"/>
              <w:ind w:left="114" w:right="114"/>
              <w:jc w:val="right"/>
            </w:pPr>
            <w:r>
              <w:t>62,4</w:t>
            </w:r>
          </w:p>
        </w:tc>
        <w:tc>
          <w:tcPr>
            <w:tcW w:w="1846"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9586242-d72a-472e-b4bc-c972696e69af56"/>
              <w:spacing w:after="114" w:line="240" w:lineRule="auto"/>
              <w:ind w:left="114" w:right="114"/>
              <w:jc w:val="right"/>
            </w:pPr>
            <w:r>
              <w:t>63,5</w:t>
            </w:r>
          </w:p>
        </w:tc>
        <w:tc>
          <w:tcPr>
            <w:tcW w:w="1701"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56"/>
              <w:spacing w:after="114" w:line="240" w:lineRule="auto"/>
              <w:ind w:left="114" w:right="114"/>
              <w:jc w:val="right"/>
            </w:pPr>
            <w:r>
              <w:t>64,8</w:t>
            </w:r>
          </w:p>
        </w:tc>
        <w:tc>
          <w:tcPr>
            <w:tcW w:w="1701"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57"/>
              <w:spacing w:after="114" w:line="240" w:lineRule="auto"/>
              <w:ind w:left="114" w:right="114"/>
              <w:jc w:val="right"/>
            </w:pPr>
            <w:r>
              <w:t>65,6</w:t>
            </w:r>
          </w:p>
        </w:tc>
      </w:tr>
      <w:tr w:rsidR="00BB3D6A" w:rsidTr="00B57672">
        <w:tc>
          <w:tcPr>
            <w:tcW w:w="854"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52"/>
              <w:spacing w:after="114" w:line="240" w:lineRule="auto"/>
              <w:ind w:left="114" w:right="114"/>
              <w:jc w:val="center"/>
            </w:pPr>
            <w:r>
              <w:t>3</w:t>
            </w:r>
          </w:p>
        </w:tc>
        <w:tc>
          <w:tcPr>
            <w:tcW w:w="5361" w:type="dxa"/>
            <w:gridSpan w:val="3"/>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53"/>
              <w:spacing w:after="114" w:line="240" w:lineRule="auto"/>
              <w:ind w:left="114" w:right="114"/>
            </w:pPr>
            <w:r>
              <w:t>Доля жителей города Москвы, систематически занимающихся физической культурой и спортом</w:t>
            </w:r>
          </w:p>
        </w:tc>
        <w:tc>
          <w:tcPr>
            <w:tcW w:w="1559"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54"/>
              <w:spacing w:after="114" w:line="240" w:lineRule="auto"/>
              <w:ind w:left="114" w:right="114"/>
            </w:pPr>
            <w:r>
              <w:t>Процент</w:t>
            </w:r>
          </w:p>
        </w:tc>
        <w:tc>
          <w:tcPr>
            <w:tcW w:w="1842"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55"/>
              <w:spacing w:after="114" w:line="240" w:lineRule="auto"/>
              <w:ind w:left="114" w:right="114"/>
              <w:jc w:val="right"/>
            </w:pPr>
            <w:r>
              <w:t>58</w:t>
            </w:r>
          </w:p>
        </w:tc>
        <w:tc>
          <w:tcPr>
            <w:tcW w:w="1846"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9586242-d72a-472e-b4bc-c972696e69af56"/>
              <w:spacing w:after="114" w:line="240" w:lineRule="auto"/>
              <w:ind w:left="114" w:right="114"/>
              <w:jc w:val="right"/>
            </w:pPr>
            <w:r>
              <w:t>60</w:t>
            </w:r>
          </w:p>
        </w:tc>
        <w:tc>
          <w:tcPr>
            <w:tcW w:w="1701"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56"/>
              <w:spacing w:after="114" w:line="240" w:lineRule="auto"/>
              <w:ind w:left="114" w:right="114"/>
              <w:jc w:val="right"/>
            </w:pPr>
            <w:r>
              <w:t>62</w:t>
            </w:r>
          </w:p>
        </w:tc>
        <w:tc>
          <w:tcPr>
            <w:tcW w:w="1701"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57"/>
              <w:spacing w:after="114" w:line="240" w:lineRule="auto"/>
              <w:ind w:left="114" w:right="114"/>
              <w:jc w:val="right"/>
            </w:pPr>
            <w:r>
              <w:t>65</w:t>
            </w:r>
          </w:p>
        </w:tc>
      </w:tr>
      <w:tr w:rsidR="00BB3D6A" w:rsidTr="00B57672">
        <w:tc>
          <w:tcPr>
            <w:tcW w:w="854"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52"/>
              <w:spacing w:after="114" w:line="240" w:lineRule="auto"/>
              <w:ind w:left="114" w:right="114"/>
              <w:jc w:val="center"/>
            </w:pPr>
            <w:r>
              <w:t>4</w:t>
            </w:r>
          </w:p>
        </w:tc>
        <w:tc>
          <w:tcPr>
            <w:tcW w:w="5361" w:type="dxa"/>
            <w:gridSpan w:val="3"/>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53"/>
              <w:spacing w:after="114" w:line="240" w:lineRule="auto"/>
              <w:ind w:left="114" w:right="114"/>
            </w:pPr>
            <w:r>
              <w:t>Количество участников массовых физкультурных и спортивных мероприятий</w:t>
            </w:r>
          </w:p>
        </w:tc>
        <w:tc>
          <w:tcPr>
            <w:tcW w:w="1559"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54"/>
              <w:spacing w:after="114" w:line="240" w:lineRule="auto"/>
              <w:ind w:left="114" w:right="114"/>
            </w:pPr>
            <w:r>
              <w:t>Тысяча человек</w:t>
            </w:r>
          </w:p>
        </w:tc>
        <w:tc>
          <w:tcPr>
            <w:tcW w:w="1842"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55"/>
              <w:spacing w:after="114" w:line="240" w:lineRule="auto"/>
              <w:ind w:left="114" w:right="114"/>
              <w:jc w:val="right"/>
            </w:pPr>
            <w:r>
              <w:t>3 035,3</w:t>
            </w:r>
          </w:p>
        </w:tc>
        <w:tc>
          <w:tcPr>
            <w:tcW w:w="1846"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9586242-d72a-472e-b4bc-c972696e69af56"/>
              <w:spacing w:after="114" w:line="240" w:lineRule="auto"/>
              <w:ind w:left="114" w:right="114"/>
              <w:jc w:val="right"/>
            </w:pPr>
            <w:r>
              <w:t>3 205,6</w:t>
            </w:r>
          </w:p>
        </w:tc>
        <w:tc>
          <w:tcPr>
            <w:tcW w:w="1701"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56"/>
              <w:spacing w:after="114" w:line="240" w:lineRule="auto"/>
              <w:ind w:left="114" w:right="114"/>
              <w:jc w:val="right"/>
            </w:pPr>
            <w:r>
              <w:t>3 457</w:t>
            </w:r>
          </w:p>
        </w:tc>
        <w:tc>
          <w:tcPr>
            <w:tcW w:w="1701"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57"/>
              <w:spacing w:after="114" w:line="240" w:lineRule="auto"/>
              <w:ind w:left="114" w:right="114"/>
              <w:jc w:val="right"/>
            </w:pPr>
            <w:r>
              <w:t>3 708</w:t>
            </w:r>
          </w:p>
        </w:tc>
      </w:tr>
      <w:tr w:rsidR="00BB3D6A" w:rsidTr="00B57672">
        <w:trPr>
          <w:tblHeader/>
        </w:trPr>
        <w:tc>
          <w:tcPr>
            <w:tcW w:w="14864" w:type="dxa"/>
            <w:gridSpan w:val="9"/>
            <w:tcBorders>
              <w:top w:val="single" w:sz="8" w:space="0" w:color="000000"/>
              <w:left w:val="single" w:sz="8" w:space="0" w:color="000000"/>
              <w:bottom w:val="single" w:sz="8" w:space="0" w:color="000000"/>
              <w:right w:val="single" w:sz="8" w:space="0" w:color="000000"/>
            </w:tcBorders>
          </w:tcPr>
          <w:p w:rsidR="00BB3D6A" w:rsidRDefault="00BB3D6A" w:rsidP="00BB3D6A">
            <w:pPr>
              <w:pStyle w:val="39586242-d72a-472e-b4bc-c972696e69af58"/>
              <w:spacing w:after="114" w:line="240" w:lineRule="auto"/>
              <w:ind w:left="114" w:right="114"/>
              <w:jc w:val="center"/>
            </w:pPr>
            <w:r>
              <w:t>Объемы финансового обеспечения реализации государственной программы города Москвы</w:t>
            </w:r>
          </w:p>
        </w:tc>
      </w:tr>
      <w:tr w:rsidR="00BB3D6A" w:rsidTr="00B57672">
        <w:trPr>
          <w:tblHeader/>
        </w:trPr>
        <w:tc>
          <w:tcPr>
            <w:tcW w:w="7774" w:type="dxa"/>
            <w:gridSpan w:val="5"/>
            <w:vMerge w:val="restart"/>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59"/>
              <w:spacing w:after="114" w:line="240" w:lineRule="auto"/>
              <w:ind w:left="114" w:right="114"/>
            </w:pPr>
            <w:r>
              <w:t>Источники финансирования</w:t>
            </w:r>
          </w:p>
        </w:tc>
        <w:tc>
          <w:tcPr>
            <w:tcW w:w="7090" w:type="dxa"/>
            <w:gridSpan w:val="4"/>
            <w:tcBorders>
              <w:top w:val="single" w:sz="8" w:space="0" w:color="000000"/>
              <w:left w:val="single" w:sz="8" w:space="0" w:color="000000"/>
              <w:bottom w:val="single" w:sz="8" w:space="0" w:color="000000"/>
              <w:right w:val="single" w:sz="8" w:space="0" w:color="000000"/>
            </w:tcBorders>
          </w:tcPr>
          <w:p w:rsidR="00BB3D6A" w:rsidRDefault="00BB3D6A" w:rsidP="00BB3D6A">
            <w:pPr>
              <w:pStyle w:val="39586242-d72a-472e-b4bc-c972696e69af60"/>
              <w:spacing w:after="114" w:line="240" w:lineRule="auto"/>
              <w:ind w:left="114" w:right="114"/>
              <w:jc w:val="center"/>
            </w:pPr>
            <w:r>
              <w:t>Расходы по годам реализации (тыс.руб.)</w:t>
            </w:r>
          </w:p>
        </w:tc>
      </w:tr>
      <w:tr w:rsidR="00BB3D6A" w:rsidTr="00B57672">
        <w:trPr>
          <w:tblHeader/>
        </w:trPr>
        <w:tc>
          <w:tcPr>
            <w:tcW w:w="7774" w:type="dxa"/>
            <w:gridSpan w:val="5"/>
            <w:vMerge/>
            <w:tcBorders>
              <w:top w:val="single" w:sz="8" w:space="0" w:color="000000"/>
              <w:left w:val="single" w:sz="8" w:space="0" w:color="000000"/>
              <w:bottom w:val="single" w:sz="8" w:space="0" w:color="000000"/>
              <w:right w:val="single" w:sz="8" w:space="0" w:color="000000"/>
            </w:tcBorders>
            <w:tcMar>
              <w:top w:w="0" w:type="dxa"/>
              <w:bottom w:w="0" w:type="dxa"/>
            </w:tcMar>
          </w:tcPr>
          <w:p w:rsidR="00BB3D6A" w:rsidRDefault="00BB3D6A" w:rsidP="00BB3D6A"/>
        </w:tc>
        <w:tc>
          <w:tcPr>
            <w:tcW w:w="1842"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Pr="00123F27" w:rsidRDefault="00BB3D6A" w:rsidP="00BB3D6A">
            <w:pPr>
              <w:pStyle w:val="39586242-d72a-472e-b4bc-c972696e69af62"/>
              <w:spacing w:after="114" w:line="240" w:lineRule="auto"/>
              <w:ind w:left="114" w:right="114"/>
              <w:jc w:val="center"/>
              <w:rPr>
                <w:color w:val="000000" w:themeColor="text1"/>
              </w:rPr>
            </w:pPr>
            <w:r w:rsidRPr="00123F27">
              <w:rPr>
                <w:color w:val="000000" w:themeColor="text1"/>
              </w:rPr>
              <w:t>2025</w:t>
            </w:r>
          </w:p>
        </w:tc>
        <w:tc>
          <w:tcPr>
            <w:tcW w:w="1846" w:type="dxa"/>
            <w:tcBorders>
              <w:top w:val="single" w:sz="8" w:space="0" w:color="000000"/>
              <w:left w:val="single" w:sz="8" w:space="0" w:color="000000"/>
              <w:bottom w:val="single" w:sz="8" w:space="0" w:color="000000"/>
              <w:right w:val="single" w:sz="8" w:space="0" w:color="000000"/>
            </w:tcBorders>
            <w:vAlign w:val="center"/>
          </w:tcPr>
          <w:p w:rsidR="00BB3D6A" w:rsidRPr="00123F27" w:rsidRDefault="00BB3D6A" w:rsidP="00BB3D6A">
            <w:pPr>
              <w:pStyle w:val="39586242-d72a-472e-b4bc-c972696e69af63"/>
              <w:spacing w:after="114" w:line="240" w:lineRule="auto"/>
              <w:ind w:left="114" w:right="114"/>
              <w:jc w:val="center"/>
              <w:rPr>
                <w:color w:val="000000" w:themeColor="text1"/>
              </w:rPr>
            </w:pPr>
            <w:r w:rsidRPr="00123F27">
              <w:rPr>
                <w:color w:val="000000" w:themeColor="text1"/>
              </w:rPr>
              <w:t>2026</w:t>
            </w:r>
          </w:p>
        </w:tc>
        <w:tc>
          <w:tcPr>
            <w:tcW w:w="1701"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Pr="00123F27" w:rsidRDefault="00BB3D6A" w:rsidP="00BB3D6A">
            <w:pPr>
              <w:pStyle w:val="39586242-d72a-472e-b4bc-c972696e69af63"/>
              <w:spacing w:after="114" w:line="240" w:lineRule="auto"/>
              <w:ind w:left="114" w:right="114"/>
              <w:jc w:val="center"/>
              <w:rPr>
                <w:color w:val="000000" w:themeColor="text1"/>
              </w:rPr>
            </w:pPr>
            <w:r w:rsidRPr="00123F27">
              <w:rPr>
                <w:color w:val="000000" w:themeColor="text1"/>
              </w:rPr>
              <w:t>2027</w:t>
            </w:r>
          </w:p>
        </w:tc>
        <w:tc>
          <w:tcPr>
            <w:tcW w:w="1701"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Pr="00123F27" w:rsidRDefault="00BB3D6A" w:rsidP="00BB3D6A">
            <w:pPr>
              <w:pStyle w:val="39586242-d72a-472e-b4bc-c972696e69af64"/>
              <w:spacing w:after="114" w:line="240" w:lineRule="auto"/>
              <w:ind w:left="114" w:right="114"/>
              <w:jc w:val="center"/>
              <w:rPr>
                <w:color w:val="000000" w:themeColor="text1"/>
              </w:rPr>
            </w:pPr>
            <w:r w:rsidRPr="00123F27">
              <w:rPr>
                <w:color w:val="000000" w:themeColor="text1"/>
              </w:rPr>
              <w:t>2028</w:t>
            </w:r>
          </w:p>
        </w:tc>
      </w:tr>
      <w:tr w:rsidR="00BB3D6A" w:rsidTr="00B57672">
        <w:tc>
          <w:tcPr>
            <w:tcW w:w="7774" w:type="dxa"/>
            <w:gridSpan w:val="5"/>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65"/>
              <w:spacing w:after="114" w:line="240" w:lineRule="auto"/>
              <w:ind w:left="114" w:right="114"/>
            </w:pPr>
            <w:r>
              <w:t>Всего:</w:t>
            </w:r>
          </w:p>
        </w:tc>
        <w:tc>
          <w:tcPr>
            <w:tcW w:w="1842"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Pr="00123F27" w:rsidRDefault="00BB3D6A" w:rsidP="00BB3D6A">
            <w:pPr>
              <w:pStyle w:val="39586242-d72a-472e-b4bc-c972696e69af66"/>
              <w:spacing w:after="114" w:line="240" w:lineRule="auto"/>
              <w:ind w:left="114" w:right="114"/>
              <w:jc w:val="right"/>
              <w:rPr>
                <w:color w:val="000000" w:themeColor="text1"/>
              </w:rPr>
            </w:pPr>
            <w:r w:rsidRPr="00123F27">
              <w:rPr>
                <w:color w:val="000000" w:themeColor="text1"/>
              </w:rPr>
              <w:t>143 593 194,9</w:t>
            </w:r>
          </w:p>
        </w:tc>
        <w:tc>
          <w:tcPr>
            <w:tcW w:w="1846" w:type="dxa"/>
            <w:tcBorders>
              <w:top w:val="single" w:sz="8" w:space="0" w:color="000000"/>
              <w:left w:val="single" w:sz="8" w:space="0" w:color="000000"/>
              <w:bottom w:val="single" w:sz="8" w:space="0" w:color="000000"/>
              <w:right w:val="single" w:sz="8" w:space="0" w:color="000000"/>
            </w:tcBorders>
            <w:vAlign w:val="center"/>
          </w:tcPr>
          <w:p w:rsidR="00BB3D6A" w:rsidRPr="00123F27" w:rsidRDefault="00BB3D6A" w:rsidP="00BB3D6A">
            <w:pPr>
              <w:pStyle w:val="39586242-d72a-472e-b4bc-c972696e69af67"/>
              <w:spacing w:after="114" w:line="240" w:lineRule="auto"/>
              <w:ind w:left="114" w:right="114"/>
              <w:jc w:val="right"/>
              <w:rPr>
                <w:color w:val="000000" w:themeColor="text1"/>
              </w:rPr>
            </w:pPr>
            <w:r w:rsidRPr="00123F27">
              <w:rPr>
                <w:color w:val="000000" w:themeColor="text1"/>
              </w:rPr>
              <w:t>257 368 508,4</w:t>
            </w:r>
          </w:p>
        </w:tc>
        <w:tc>
          <w:tcPr>
            <w:tcW w:w="1701"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Pr="00123F27" w:rsidRDefault="00BB3D6A" w:rsidP="00BB3D6A">
            <w:pPr>
              <w:pStyle w:val="39586242-d72a-472e-b4bc-c972696e69af67"/>
              <w:spacing w:after="114" w:line="240" w:lineRule="auto"/>
              <w:ind w:left="114" w:right="114"/>
              <w:jc w:val="right"/>
              <w:rPr>
                <w:color w:val="000000" w:themeColor="text1"/>
              </w:rPr>
            </w:pPr>
            <w:r w:rsidRPr="00123F27">
              <w:rPr>
                <w:color w:val="000000" w:themeColor="text1"/>
              </w:rPr>
              <w:t>214 720 236,2</w:t>
            </w:r>
          </w:p>
        </w:tc>
        <w:tc>
          <w:tcPr>
            <w:tcW w:w="1701"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Pr="00123F27" w:rsidRDefault="00BB3D6A" w:rsidP="00BB3D6A">
            <w:pPr>
              <w:pStyle w:val="39586242-d72a-472e-b4bc-c972696e69af68"/>
              <w:spacing w:after="114" w:line="240" w:lineRule="auto"/>
              <w:ind w:left="114" w:right="114"/>
              <w:jc w:val="right"/>
              <w:rPr>
                <w:color w:val="000000" w:themeColor="text1"/>
              </w:rPr>
            </w:pPr>
            <w:r w:rsidRPr="00123F27">
              <w:rPr>
                <w:color w:val="000000" w:themeColor="text1"/>
              </w:rPr>
              <w:t>205 372 869,5</w:t>
            </w:r>
          </w:p>
        </w:tc>
      </w:tr>
      <w:tr w:rsidR="00BB3D6A" w:rsidTr="00B57672">
        <w:tc>
          <w:tcPr>
            <w:tcW w:w="7774" w:type="dxa"/>
            <w:gridSpan w:val="5"/>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65"/>
              <w:spacing w:after="114" w:line="240" w:lineRule="auto"/>
              <w:ind w:left="114" w:right="114"/>
            </w:pPr>
            <w:r>
              <w:t>средства бюджета города Москвы</w:t>
            </w:r>
          </w:p>
        </w:tc>
        <w:tc>
          <w:tcPr>
            <w:tcW w:w="1842"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Pr="00123F27" w:rsidRDefault="00BB3D6A" w:rsidP="00BB3D6A">
            <w:pPr>
              <w:pStyle w:val="39586242-d72a-472e-b4bc-c972696e69af66"/>
              <w:spacing w:after="114" w:line="240" w:lineRule="auto"/>
              <w:ind w:left="114" w:right="114"/>
              <w:jc w:val="right"/>
              <w:rPr>
                <w:color w:val="000000" w:themeColor="text1"/>
              </w:rPr>
            </w:pPr>
            <w:r w:rsidRPr="00123F27">
              <w:rPr>
                <w:color w:val="000000" w:themeColor="text1"/>
              </w:rPr>
              <w:t>106 063 361,2</w:t>
            </w:r>
          </w:p>
        </w:tc>
        <w:tc>
          <w:tcPr>
            <w:tcW w:w="1846" w:type="dxa"/>
            <w:tcBorders>
              <w:top w:val="single" w:sz="8" w:space="0" w:color="000000"/>
              <w:left w:val="single" w:sz="8" w:space="0" w:color="000000"/>
              <w:bottom w:val="single" w:sz="8" w:space="0" w:color="000000"/>
              <w:right w:val="single" w:sz="8" w:space="0" w:color="000000"/>
            </w:tcBorders>
            <w:vAlign w:val="center"/>
          </w:tcPr>
          <w:p w:rsidR="00BB3D6A" w:rsidRPr="00123F27" w:rsidRDefault="00BB3D6A" w:rsidP="00BB3D6A">
            <w:pPr>
              <w:pStyle w:val="39586242-d72a-472e-b4bc-c972696e69af67"/>
              <w:spacing w:after="114" w:line="240" w:lineRule="auto"/>
              <w:ind w:left="114" w:right="114"/>
              <w:jc w:val="right"/>
              <w:rPr>
                <w:color w:val="000000" w:themeColor="text1"/>
              </w:rPr>
            </w:pPr>
            <w:r w:rsidRPr="00123F27">
              <w:rPr>
                <w:color w:val="000000" w:themeColor="text1"/>
              </w:rPr>
              <w:t>173 309 312,5</w:t>
            </w:r>
          </w:p>
        </w:tc>
        <w:tc>
          <w:tcPr>
            <w:tcW w:w="1701"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Pr="00123F27" w:rsidRDefault="00BB3D6A" w:rsidP="00BB3D6A">
            <w:pPr>
              <w:pStyle w:val="39586242-d72a-472e-b4bc-c972696e69af67"/>
              <w:spacing w:after="114" w:line="240" w:lineRule="auto"/>
              <w:ind w:left="114" w:right="114"/>
              <w:jc w:val="right"/>
              <w:rPr>
                <w:color w:val="000000" w:themeColor="text1"/>
              </w:rPr>
            </w:pPr>
            <w:r w:rsidRPr="00123F27">
              <w:rPr>
                <w:color w:val="000000" w:themeColor="text1"/>
              </w:rPr>
              <w:t>164 625 841,5</w:t>
            </w:r>
          </w:p>
        </w:tc>
        <w:tc>
          <w:tcPr>
            <w:tcW w:w="1701"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Pr="00123F27" w:rsidRDefault="00BB3D6A" w:rsidP="00BB3D6A">
            <w:pPr>
              <w:pStyle w:val="39586242-d72a-472e-b4bc-c972696e69af68"/>
              <w:spacing w:after="114" w:line="240" w:lineRule="auto"/>
              <w:ind w:left="114" w:right="114"/>
              <w:jc w:val="right"/>
              <w:rPr>
                <w:color w:val="000000" w:themeColor="text1"/>
              </w:rPr>
            </w:pPr>
            <w:r w:rsidRPr="00123F27">
              <w:rPr>
                <w:color w:val="000000" w:themeColor="text1"/>
              </w:rPr>
              <w:t>155 278 474,8</w:t>
            </w:r>
          </w:p>
        </w:tc>
      </w:tr>
      <w:tr w:rsidR="00BB3D6A" w:rsidTr="00B57672">
        <w:tc>
          <w:tcPr>
            <w:tcW w:w="7774" w:type="dxa"/>
            <w:gridSpan w:val="5"/>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65"/>
              <w:spacing w:after="114" w:line="240" w:lineRule="auto"/>
              <w:ind w:left="114" w:right="114"/>
            </w:pPr>
            <w:r>
              <w:t>средства федерального бюджета</w:t>
            </w:r>
          </w:p>
        </w:tc>
        <w:tc>
          <w:tcPr>
            <w:tcW w:w="1842"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Pr="00123F27" w:rsidRDefault="00BB3D6A" w:rsidP="00BB3D6A">
            <w:pPr>
              <w:pStyle w:val="39586242-d72a-472e-b4bc-c972696e69af66"/>
              <w:spacing w:after="114" w:line="240" w:lineRule="auto"/>
              <w:ind w:left="114" w:right="114"/>
              <w:jc w:val="right"/>
              <w:rPr>
                <w:color w:val="000000" w:themeColor="text1"/>
              </w:rPr>
            </w:pPr>
            <w:r w:rsidRPr="00123F27">
              <w:rPr>
                <w:color w:val="000000" w:themeColor="text1"/>
              </w:rPr>
              <w:t>16 501 441,4</w:t>
            </w:r>
          </w:p>
        </w:tc>
        <w:tc>
          <w:tcPr>
            <w:tcW w:w="1846" w:type="dxa"/>
            <w:tcBorders>
              <w:top w:val="single" w:sz="8" w:space="0" w:color="000000"/>
              <w:left w:val="single" w:sz="8" w:space="0" w:color="000000"/>
              <w:bottom w:val="single" w:sz="8" w:space="0" w:color="000000"/>
              <w:right w:val="single" w:sz="8" w:space="0" w:color="000000"/>
            </w:tcBorders>
            <w:vAlign w:val="center"/>
          </w:tcPr>
          <w:p w:rsidR="00BB3D6A" w:rsidRPr="00123F27" w:rsidRDefault="00BB3D6A" w:rsidP="00BB3D6A">
            <w:pPr>
              <w:pStyle w:val="39586242-d72a-472e-b4bc-c972696e69af67"/>
              <w:spacing w:after="114" w:line="240" w:lineRule="auto"/>
              <w:ind w:left="114" w:right="114"/>
              <w:jc w:val="right"/>
              <w:rPr>
                <w:color w:val="000000" w:themeColor="text1"/>
              </w:rPr>
            </w:pPr>
            <w:r w:rsidRPr="00123F27">
              <w:rPr>
                <w:color w:val="000000" w:themeColor="text1"/>
              </w:rPr>
              <w:t>11 632 526,4</w:t>
            </w:r>
          </w:p>
        </w:tc>
        <w:tc>
          <w:tcPr>
            <w:tcW w:w="1701"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Pr="00123F27" w:rsidRDefault="00BB3D6A" w:rsidP="00BB3D6A">
            <w:pPr>
              <w:pStyle w:val="39586242-d72a-472e-b4bc-c972696e69af67"/>
              <w:spacing w:after="114" w:line="240" w:lineRule="auto"/>
              <w:ind w:left="114" w:right="114"/>
              <w:jc w:val="right"/>
              <w:rPr>
                <w:color w:val="000000" w:themeColor="text1"/>
              </w:rPr>
            </w:pPr>
            <w:r w:rsidRPr="00123F27">
              <w:rPr>
                <w:color w:val="000000" w:themeColor="text1"/>
              </w:rPr>
              <w:t>10 819 816,2</w:t>
            </w:r>
          </w:p>
        </w:tc>
        <w:tc>
          <w:tcPr>
            <w:tcW w:w="1701"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Pr="00123F27" w:rsidRDefault="00BB3D6A" w:rsidP="00BB3D6A">
            <w:pPr>
              <w:pStyle w:val="39586242-d72a-472e-b4bc-c972696e69af68"/>
              <w:spacing w:after="114" w:line="240" w:lineRule="auto"/>
              <w:ind w:left="114" w:right="114"/>
              <w:jc w:val="right"/>
              <w:rPr>
                <w:color w:val="000000" w:themeColor="text1"/>
              </w:rPr>
            </w:pPr>
            <w:r w:rsidRPr="00123F27">
              <w:rPr>
                <w:color w:val="000000" w:themeColor="text1"/>
              </w:rPr>
              <w:t>10 819 816,2</w:t>
            </w:r>
          </w:p>
        </w:tc>
      </w:tr>
      <w:tr w:rsidR="00BB3D6A" w:rsidTr="00B57672">
        <w:tc>
          <w:tcPr>
            <w:tcW w:w="7774" w:type="dxa"/>
            <w:gridSpan w:val="5"/>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65"/>
              <w:spacing w:after="114" w:line="240" w:lineRule="auto"/>
              <w:ind w:left="114" w:right="114"/>
            </w:pPr>
            <w:r>
              <w:t>средства юридических и физических лиц</w:t>
            </w:r>
          </w:p>
        </w:tc>
        <w:tc>
          <w:tcPr>
            <w:tcW w:w="1842"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Default="00BB3D6A" w:rsidP="00BB3D6A">
            <w:pPr>
              <w:pStyle w:val="39586242-d72a-472e-b4bc-c972696e69af66"/>
              <w:spacing w:after="114" w:line="240" w:lineRule="auto"/>
              <w:ind w:left="114" w:right="114"/>
              <w:jc w:val="right"/>
            </w:pPr>
            <w:r>
              <w:t>21 028 392,3</w:t>
            </w:r>
          </w:p>
        </w:tc>
        <w:tc>
          <w:tcPr>
            <w:tcW w:w="1846" w:type="dxa"/>
            <w:tcBorders>
              <w:top w:val="single" w:sz="8" w:space="0" w:color="000000"/>
              <w:left w:val="single" w:sz="8" w:space="0" w:color="000000"/>
              <w:bottom w:val="single" w:sz="8" w:space="0" w:color="000000"/>
              <w:right w:val="single" w:sz="8" w:space="0" w:color="000000"/>
            </w:tcBorders>
            <w:vAlign w:val="center"/>
          </w:tcPr>
          <w:p w:rsidR="00BB3D6A" w:rsidRPr="00244934" w:rsidRDefault="00BB3D6A" w:rsidP="00BB3D6A">
            <w:pPr>
              <w:pStyle w:val="39586242-d72a-472e-b4bc-c972696e69af67"/>
              <w:spacing w:after="114" w:line="240" w:lineRule="auto"/>
              <w:ind w:left="114" w:right="114"/>
              <w:jc w:val="right"/>
            </w:pPr>
            <w:r>
              <w:t>72 426 669,5</w:t>
            </w:r>
          </w:p>
        </w:tc>
        <w:tc>
          <w:tcPr>
            <w:tcW w:w="1701"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Pr="00244934" w:rsidRDefault="00BB3D6A" w:rsidP="00BB3D6A">
            <w:pPr>
              <w:pStyle w:val="39586242-d72a-472e-b4bc-c972696e69af67"/>
              <w:spacing w:after="114" w:line="240" w:lineRule="auto"/>
              <w:ind w:left="114" w:right="114"/>
              <w:jc w:val="right"/>
            </w:pPr>
            <w:r>
              <w:t>39 274 578,5</w:t>
            </w:r>
          </w:p>
        </w:tc>
        <w:tc>
          <w:tcPr>
            <w:tcW w:w="1701" w:type="dxa"/>
            <w:tcBorders>
              <w:top w:val="single" w:sz="8" w:space="0" w:color="000000"/>
              <w:left w:val="single" w:sz="8" w:space="0" w:color="000000"/>
              <w:bottom w:val="single" w:sz="8" w:space="0" w:color="000000"/>
              <w:right w:val="single" w:sz="8" w:space="0" w:color="000000"/>
            </w:tcBorders>
            <w:tcMar>
              <w:top w:w="0" w:type="dxa"/>
              <w:bottom w:w="0" w:type="dxa"/>
            </w:tcMar>
            <w:vAlign w:val="center"/>
          </w:tcPr>
          <w:p w:rsidR="00BB3D6A" w:rsidRPr="00244934" w:rsidRDefault="00BB3D6A" w:rsidP="00BB3D6A">
            <w:pPr>
              <w:pStyle w:val="39586242-d72a-472e-b4bc-c972696e69af68"/>
              <w:spacing w:after="114" w:line="240" w:lineRule="auto"/>
              <w:ind w:left="114" w:right="114"/>
              <w:jc w:val="right"/>
            </w:pPr>
            <w:r>
              <w:t>39 274 578,5</w:t>
            </w:r>
          </w:p>
        </w:tc>
      </w:tr>
    </w:tbl>
    <w:p w:rsidR="00BB3D6A" w:rsidRDefault="00BB3D6A" w:rsidP="00BB3D6A"/>
    <w:p w:rsidR="00BB3D6A" w:rsidRDefault="00BB3D6A" w:rsidP="00BB3D6A">
      <w:r>
        <w:br w:type="page"/>
      </w:r>
    </w:p>
    <w:p w:rsidR="00BB3D6A" w:rsidRDefault="00BB3D6A" w:rsidP="00BB3D6A">
      <w:pPr>
        <w:pStyle w:val="8c508664-b02b-4146-a12a-0e121b1e2e1a20"/>
        <w:spacing w:after="0" w:line="240" w:lineRule="auto"/>
        <w:jc w:val="center"/>
      </w:pPr>
      <w:r>
        <w:lastRenderedPageBreak/>
        <w:t xml:space="preserve">Паспорт </w:t>
      </w:r>
    </w:p>
    <w:p w:rsidR="00BB3D6A" w:rsidRDefault="00BB3D6A" w:rsidP="00BB3D6A">
      <w:pPr>
        <w:pStyle w:val="8c508664-b02b-4146-a12a-0e121b1e2e1a20"/>
        <w:spacing w:after="0" w:line="240" w:lineRule="auto"/>
        <w:jc w:val="center"/>
      </w:pPr>
      <w:r>
        <w:t xml:space="preserve"> Государственной программы города Москвы</w:t>
      </w:r>
    </w:p>
    <w:tbl>
      <w:tblPr>
        <w:tblW w:w="0" w:type="auto"/>
        <w:tblLayout w:type="fixed"/>
        <w:tblCellMar>
          <w:left w:w="10" w:type="dxa"/>
          <w:right w:w="10" w:type="dxa"/>
        </w:tblCellMar>
        <w:tblLook w:val="0000" w:firstRow="0" w:lastRow="0" w:firstColumn="0" w:lastColumn="0" w:noHBand="0" w:noVBand="0"/>
      </w:tblPr>
      <w:tblGrid>
        <w:gridCol w:w="1701"/>
        <w:gridCol w:w="13040"/>
      </w:tblGrid>
      <w:tr w:rsidR="00BB3D6A" w:rsidTr="00BB3D6A">
        <w:trPr>
          <w:cantSplit/>
        </w:trPr>
        <w:tc>
          <w:tcPr>
            <w:tcW w:w="1701" w:type="dxa"/>
            <w:tcBorders>
              <w:top w:val="nil"/>
              <w:left w:val="nil"/>
              <w:bottom w:val="nil"/>
              <w:right w:val="nil"/>
            </w:tcBorders>
            <w:vAlign w:val="center"/>
          </w:tcPr>
          <w:p w:rsidR="00BB3D6A" w:rsidRDefault="00BB3D6A" w:rsidP="00BB3D6A">
            <w:pPr>
              <w:pStyle w:val="8c508664-b02b-4146-a12a-0e121b1e2e1a21"/>
              <w:spacing w:after="0" w:line="240" w:lineRule="auto"/>
              <w:jc w:val="center"/>
            </w:pPr>
          </w:p>
        </w:tc>
        <w:tc>
          <w:tcPr>
            <w:tcW w:w="13040" w:type="dxa"/>
            <w:tcBorders>
              <w:top w:val="nil"/>
              <w:left w:val="nil"/>
              <w:right w:val="nil"/>
            </w:tcBorders>
            <w:vAlign w:val="center"/>
          </w:tcPr>
          <w:p w:rsidR="00BB3D6A" w:rsidRPr="00D016FA" w:rsidRDefault="00BB3D6A" w:rsidP="00BB3D6A">
            <w:pPr>
              <w:pStyle w:val="8c508664-b02b-4146-a12a-0e121b1e2e1a22"/>
              <w:spacing w:after="0" w:line="240" w:lineRule="auto"/>
              <w:rPr>
                <w:u w:val="single"/>
              </w:rPr>
            </w:pPr>
            <w:r>
              <w:t xml:space="preserve">                                                                   </w:t>
            </w:r>
            <w:r w:rsidRPr="00D016FA">
              <w:rPr>
                <w:u w:val="single"/>
              </w:rPr>
              <w:t>«Развитие цифровой среды и инноваций»</w:t>
            </w:r>
          </w:p>
        </w:tc>
      </w:tr>
      <w:tr w:rsidR="00BB3D6A" w:rsidTr="00BB3D6A">
        <w:trPr>
          <w:cantSplit/>
        </w:trPr>
        <w:tc>
          <w:tcPr>
            <w:tcW w:w="1701" w:type="dxa"/>
            <w:tcBorders>
              <w:top w:val="nil"/>
              <w:left w:val="nil"/>
              <w:bottom w:val="nil"/>
              <w:right w:val="nil"/>
            </w:tcBorders>
            <w:vAlign w:val="center"/>
          </w:tcPr>
          <w:p w:rsidR="00BB3D6A" w:rsidRDefault="00BB3D6A" w:rsidP="00BB3D6A">
            <w:pPr>
              <w:pStyle w:val="8c508664-b02b-4146-a12a-0e121b1e2e1a21"/>
              <w:spacing w:after="0" w:line="240" w:lineRule="auto"/>
              <w:jc w:val="center"/>
            </w:pPr>
          </w:p>
        </w:tc>
        <w:tc>
          <w:tcPr>
            <w:tcW w:w="13040" w:type="dxa"/>
            <w:tcBorders>
              <w:left w:val="nil"/>
              <w:bottom w:val="nil"/>
              <w:right w:val="nil"/>
            </w:tcBorders>
            <w:vAlign w:val="center"/>
          </w:tcPr>
          <w:p w:rsidR="00BB3D6A" w:rsidRDefault="00BB3D6A" w:rsidP="00BB3D6A">
            <w:pPr>
              <w:pStyle w:val="8c508664-b02b-4146-a12a-0e121b1e2e1a23"/>
              <w:spacing w:after="0" w:line="240" w:lineRule="auto"/>
            </w:pPr>
            <w:r>
              <w:t xml:space="preserve">                                                                                   (наименование государственной программы)</w:t>
            </w:r>
          </w:p>
        </w:tc>
      </w:tr>
    </w:tbl>
    <w:p w:rsidR="00BB3D6A" w:rsidRDefault="00BB3D6A" w:rsidP="00BB3D6A"/>
    <w:tbl>
      <w:tblPr>
        <w:tblW w:w="14882" w:type="dxa"/>
        <w:tblInd w:w="-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851"/>
        <w:gridCol w:w="1417"/>
        <w:gridCol w:w="624"/>
        <w:gridCol w:w="3629"/>
        <w:gridCol w:w="707"/>
        <w:gridCol w:w="1134"/>
        <w:gridCol w:w="1134"/>
        <w:gridCol w:w="567"/>
        <w:gridCol w:w="1417"/>
        <w:gridCol w:w="709"/>
        <w:gridCol w:w="992"/>
        <w:gridCol w:w="425"/>
        <w:gridCol w:w="1276"/>
      </w:tblGrid>
      <w:tr w:rsidR="00BB3D6A" w:rsidTr="00B57672">
        <w:tc>
          <w:tcPr>
            <w:tcW w:w="2268"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24"/>
              <w:spacing w:before="114" w:after="0" w:line="240" w:lineRule="auto"/>
              <w:ind w:left="114" w:right="114"/>
            </w:pPr>
            <w:r>
              <w:t xml:space="preserve">Координатор государственной программы </w:t>
            </w:r>
          </w:p>
          <w:p w:rsidR="00BB3D6A" w:rsidRDefault="00BB3D6A" w:rsidP="00BB3D6A">
            <w:pPr>
              <w:pStyle w:val="8c508664-b02b-4146-a12a-0e121b1e2e1a24"/>
              <w:spacing w:after="114" w:line="240" w:lineRule="auto"/>
              <w:ind w:left="114" w:right="114"/>
            </w:pPr>
            <w:r>
              <w:t>города Москвы</w:t>
            </w:r>
          </w:p>
        </w:tc>
        <w:tc>
          <w:tcPr>
            <w:tcW w:w="12614" w:type="dxa"/>
            <w:gridSpan w:val="11"/>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25"/>
              <w:spacing w:before="114" w:after="114" w:line="240" w:lineRule="auto"/>
              <w:ind w:left="114" w:right="114"/>
            </w:pPr>
            <w:r>
              <w:t>Департамент информационных технологий города Москвы</w:t>
            </w:r>
          </w:p>
        </w:tc>
      </w:tr>
      <w:tr w:rsidR="00BB3D6A" w:rsidTr="00B57672">
        <w:tc>
          <w:tcPr>
            <w:tcW w:w="2268" w:type="dxa"/>
            <w:gridSpan w:val="2"/>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26"/>
              <w:spacing w:before="114" w:after="114" w:line="240" w:lineRule="auto"/>
              <w:ind w:left="114" w:right="114"/>
            </w:pPr>
            <w:r>
              <w:t>Ответственные исполнители подпрограмм государственной программы города Москвы</w:t>
            </w: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27"/>
              <w:spacing w:before="114" w:after="114" w:line="240" w:lineRule="auto"/>
              <w:ind w:left="114" w:right="114"/>
              <w:jc w:val="center"/>
            </w:pPr>
            <w:r>
              <w:t>1.</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28"/>
              <w:spacing w:before="114" w:after="114" w:line="240" w:lineRule="auto"/>
              <w:ind w:left="114" w:right="114"/>
            </w:pPr>
            <w:r>
              <w:t>Департамент предпринимательства и инновационного развития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29"/>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27"/>
              <w:spacing w:before="114" w:after="114" w:line="240" w:lineRule="auto"/>
              <w:ind w:left="114" w:right="114"/>
              <w:jc w:val="center"/>
            </w:pPr>
            <w:r>
              <w:t>2.</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28"/>
              <w:spacing w:before="114" w:after="114" w:line="240" w:lineRule="auto"/>
              <w:ind w:left="114" w:right="114"/>
            </w:pPr>
            <w:r>
              <w:t>Департамент информационных технологий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29"/>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27"/>
              <w:spacing w:before="114" w:after="114" w:line="240" w:lineRule="auto"/>
              <w:ind w:left="114" w:right="114"/>
              <w:jc w:val="center"/>
            </w:pPr>
            <w:r>
              <w:t>3.</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28"/>
              <w:spacing w:before="114" w:after="114" w:line="240" w:lineRule="auto"/>
              <w:ind w:left="114" w:right="114"/>
            </w:pPr>
            <w:r>
              <w:t>Департамент средств массовой информации и рекламы города Москвы</w:t>
            </w:r>
          </w:p>
        </w:tc>
      </w:tr>
      <w:tr w:rsidR="00BB3D6A" w:rsidTr="00B57672">
        <w:tc>
          <w:tcPr>
            <w:tcW w:w="2268" w:type="dxa"/>
            <w:gridSpan w:val="2"/>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0"/>
              <w:spacing w:before="114" w:after="114" w:line="240" w:lineRule="auto"/>
              <w:ind w:left="114" w:right="114"/>
            </w:pPr>
            <w:r>
              <w:t>Соисполнители подпрограмм государственной программы города Москвы</w:t>
            </w: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1"/>
              <w:spacing w:before="114" w:after="114" w:line="240" w:lineRule="auto"/>
              <w:ind w:left="114" w:right="114"/>
              <w:jc w:val="center"/>
            </w:pPr>
            <w:r>
              <w:t>1.</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2"/>
              <w:spacing w:before="114" w:after="114" w:line="240" w:lineRule="auto"/>
              <w:ind w:left="114" w:right="114"/>
            </w:pPr>
            <w:r>
              <w:t>Департамент жилищно-коммунального хозяйства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1"/>
              <w:spacing w:before="114" w:after="114" w:line="240" w:lineRule="auto"/>
              <w:ind w:left="114" w:right="114"/>
              <w:jc w:val="center"/>
            </w:pPr>
            <w:r>
              <w:t>2.</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2"/>
              <w:spacing w:before="114" w:after="114" w:line="240" w:lineRule="auto"/>
              <w:ind w:left="114" w:right="114"/>
            </w:pPr>
            <w:r>
              <w:t>Департамент здравоохранения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1"/>
              <w:spacing w:before="114" w:after="114" w:line="240" w:lineRule="auto"/>
              <w:ind w:left="114" w:right="114"/>
              <w:jc w:val="center"/>
            </w:pPr>
            <w:r>
              <w:t>3.</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2"/>
              <w:spacing w:before="114" w:after="114" w:line="240" w:lineRule="auto"/>
              <w:ind w:left="114" w:right="114"/>
            </w:pPr>
            <w:r>
              <w:t>Департамент культуры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1"/>
              <w:spacing w:before="114" w:after="114" w:line="240" w:lineRule="auto"/>
              <w:ind w:left="114" w:right="114"/>
              <w:jc w:val="center"/>
            </w:pPr>
            <w:r>
              <w:t>4.</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2"/>
              <w:spacing w:before="114" w:after="114" w:line="240" w:lineRule="auto"/>
              <w:ind w:left="114" w:right="114"/>
            </w:pPr>
            <w:r>
              <w:t>Департамент городского имущества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1"/>
              <w:spacing w:before="114" w:after="114" w:line="240" w:lineRule="auto"/>
              <w:ind w:left="114" w:right="114"/>
              <w:jc w:val="center"/>
            </w:pPr>
            <w:r>
              <w:t>5.</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2"/>
              <w:spacing w:before="114" w:after="114" w:line="240" w:lineRule="auto"/>
              <w:ind w:left="114" w:right="114"/>
            </w:pPr>
            <w:r>
              <w:t>Департамент образования и науки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1"/>
              <w:spacing w:before="114" w:after="114" w:line="240" w:lineRule="auto"/>
              <w:ind w:left="114" w:right="114"/>
              <w:jc w:val="center"/>
            </w:pPr>
            <w:r>
              <w:t>6.</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2"/>
              <w:spacing w:before="114" w:after="114" w:line="240" w:lineRule="auto"/>
              <w:ind w:left="114" w:right="114"/>
            </w:pPr>
            <w:r>
              <w:t>Департамент труда и социальной защиты населения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1"/>
              <w:spacing w:before="114" w:after="114" w:line="240" w:lineRule="auto"/>
              <w:ind w:left="114" w:right="114"/>
              <w:jc w:val="center"/>
            </w:pPr>
            <w:r>
              <w:t>7.</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2"/>
              <w:spacing w:before="114" w:after="114" w:line="240" w:lineRule="auto"/>
              <w:ind w:left="114" w:right="114"/>
            </w:pPr>
            <w:r>
              <w:t>Главное архивное управление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1"/>
              <w:spacing w:before="114" w:after="114" w:line="240" w:lineRule="auto"/>
              <w:ind w:left="114" w:right="114"/>
              <w:jc w:val="center"/>
            </w:pPr>
            <w:r>
              <w:t>8.</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2"/>
              <w:spacing w:before="114" w:after="114" w:line="240" w:lineRule="auto"/>
              <w:ind w:left="114" w:right="114"/>
            </w:pPr>
            <w:r>
              <w:t>Департамент инвестиционной и промышленной политики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1"/>
              <w:spacing w:before="114" w:after="114" w:line="240" w:lineRule="auto"/>
              <w:ind w:left="114" w:right="114"/>
              <w:jc w:val="center"/>
            </w:pPr>
            <w:r>
              <w:t>9.</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2"/>
              <w:spacing w:before="114" w:after="114" w:line="240" w:lineRule="auto"/>
              <w:ind w:left="114" w:right="114"/>
            </w:pPr>
            <w:r>
              <w:t>Департамент развития новых территорий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1"/>
              <w:spacing w:before="114" w:after="114" w:line="240" w:lineRule="auto"/>
              <w:ind w:left="114" w:right="114"/>
              <w:jc w:val="center"/>
            </w:pPr>
            <w:r>
              <w:t>10.</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2"/>
              <w:spacing w:before="114" w:after="114" w:line="240" w:lineRule="auto"/>
              <w:ind w:left="114" w:right="114"/>
            </w:pPr>
            <w:r>
              <w:t>Департамент финансов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1"/>
              <w:spacing w:before="114" w:after="114" w:line="240" w:lineRule="auto"/>
              <w:ind w:left="114" w:right="114"/>
              <w:jc w:val="center"/>
            </w:pPr>
            <w:r>
              <w:t>11.</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2"/>
              <w:spacing w:before="114" w:after="114" w:line="240" w:lineRule="auto"/>
              <w:ind w:left="114" w:right="114"/>
            </w:pPr>
            <w:r>
              <w:t>Управление записи актов гражданского состояния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1"/>
              <w:spacing w:before="114" w:after="114" w:line="240" w:lineRule="auto"/>
              <w:ind w:left="114" w:right="114"/>
              <w:jc w:val="center"/>
            </w:pPr>
            <w:r>
              <w:t>12.</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2"/>
              <w:spacing w:before="114" w:after="114" w:line="240" w:lineRule="auto"/>
              <w:ind w:left="114" w:right="114"/>
            </w:pPr>
            <w:r>
              <w:t>Департамент национальной политики и межрегиональных связей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1"/>
              <w:spacing w:before="114" w:after="114" w:line="240" w:lineRule="auto"/>
              <w:ind w:left="114" w:right="114"/>
              <w:jc w:val="center"/>
            </w:pPr>
            <w:r>
              <w:t>13.</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2"/>
              <w:spacing w:before="114" w:after="114" w:line="240" w:lineRule="auto"/>
              <w:ind w:left="114" w:right="114"/>
            </w:pPr>
            <w:r>
              <w:t>Комитет общественных связей и молодежной политики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1"/>
              <w:spacing w:before="114" w:after="114" w:line="240" w:lineRule="auto"/>
              <w:ind w:left="114" w:right="114"/>
              <w:jc w:val="center"/>
            </w:pPr>
            <w:r>
              <w:t>14.</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2"/>
              <w:spacing w:before="114" w:after="114" w:line="240" w:lineRule="auto"/>
              <w:ind w:left="114" w:right="114"/>
            </w:pPr>
            <w:r>
              <w:t>Комитет по архитектуре и градостроительству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1"/>
              <w:spacing w:before="114" w:after="114" w:line="240" w:lineRule="auto"/>
              <w:ind w:left="114" w:right="114"/>
              <w:jc w:val="center"/>
            </w:pPr>
            <w:r>
              <w:t>15.</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2"/>
              <w:spacing w:before="114" w:after="114" w:line="240" w:lineRule="auto"/>
              <w:ind w:left="114" w:right="114"/>
            </w:pPr>
            <w:r>
              <w:t>Комитет по туризму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1"/>
              <w:spacing w:before="114" w:after="114" w:line="240" w:lineRule="auto"/>
              <w:ind w:left="114" w:right="114"/>
              <w:jc w:val="center"/>
            </w:pPr>
            <w:r>
              <w:t>16.</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2"/>
              <w:spacing w:before="114" w:after="114" w:line="240" w:lineRule="auto"/>
              <w:ind w:left="114" w:right="114"/>
            </w:pPr>
            <w:r>
              <w:t>Государственная инспекция города Москвы по качеству сельскохозяйственной продукции, сырья и продовольствия</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1"/>
              <w:spacing w:before="114" w:after="114" w:line="240" w:lineRule="auto"/>
              <w:ind w:left="114" w:right="114"/>
              <w:jc w:val="center"/>
            </w:pPr>
            <w:r>
              <w:t>17.</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2"/>
              <w:spacing w:before="114" w:after="114" w:line="240" w:lineRule="auto"/>
              <w:ind w:left="114" w:right="114"/>
            </w:pPr>
            <w:r>
              <w:t>Главное контрольное управление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1"/>
              <w:spacing w:before="114" w:after="114" w:line="240" w:lineRule="auto"/>
              <w:ind w:left="114" w:right="114"/>
              <w:jc w:val="center"/>
            </w:pPr>
            <w:r>
              <w:t>18.</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2"/>
              <w:spacing w:before="114" w:after="114" w:line="240" w:lineRule="auto"/>
              <w:ind w:left="114" w:right="114"/>
            </w:pPr>
            <w:r>
              <w:t>Департамент спорта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1"/>
              <w:spacing w:before="114" w:after="114" w:line="240" w:lineRule="auto"/>
              <w:ind w:left="114" w:right="114"/>
              <w:jc w:val="center"/>
            </w:pPr>
            <w:r>
              <w:t>19.</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2"/>
              <w:spacing w:before="114" w:after="114" w:line="240" w:lineRule="auto"/>
              <w:ind w:left="114" w:right="114"/>
            </w:pPr>
            <w:r>
              <w:t>Объединение административно-технических инспекций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1"/>
              <w:spacing w:before="114" w:after="114" w:line="240" w:lineRule="auto"/>
              <w:ind w:left="114" w:right="114"/>
              <w:jc w:val="center"/>
            </w:pPr>
            <w:r>
              <w:t>20.</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2"/>
              <w:spacing w:before="114" w:after="114" w:line="240" w:lineRule="auto"/>
              <w:ind w:left="114" w:right="114"/>
            </w:pPr>
            <w:r>
              <w:t>Государственная жилищная инспекция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1"/>
              <w:spacing w:before="114" w:after="114" w:line="240" w:lineRule="auto"/>
              <w:ind w:left="114" w:right="114"/>
              <w:jc w:val="center"/>
            </w:pPr>
            <w:r>
              <w:t>21.</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2"/>
              <w:spacing w:before="114" w:after="114" w:line="240" w:lineRule="auto"/>
              <w:ind w:left="114" w:right="114"/>
            </w:pPr>
            <w:r>
              <w:t>Департамент природопользования и охраны окружающей среды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1"/>
              <w:spacing w:before="114" w:after="114" w:line="240" w:lineRule="auto"/>
              <w:ind w:left="114" w:right="114"/>
              <w:jc w:val="center"/>
            </w:pPr>
            <w:r>
              <w:t>22.</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2"/>
              <w:spacing w:before="114" w:after="114" w:line="240" w:lineRule="auto"/>
              <w:ind w:left="114" w:right="114"/>
            </w:pPr>
            <w:r>
              <w:t>Департамент внешнеэкономических и международных связей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1"/>
              <w:spacing w:before="114" w:after="114" w:line="240" w:lineRule="auto"/>
              <w:ind w:left="114" w:right="114"/>
              <w:jc w:val="center"/>
            </w:pPr>
            <w:r>
              <w:t>23.</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2"/>
              <w:spacing w:before="114" w:after="114" w:line="240" w:lineRule="auto"/>
              <w:ind w:left="114" w:right="114"/>
            </w:pPr>
            <w:r>
              <w:t>Департамент по обеспечению деятельности мировых судей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1"/>
              <w:spacing w:before="114" w:after="114" w:line="240" w:lineRule="auto"/>
              <w:ind w:left="114" w:right="114"/>
              <w:jc w:val="center"/>
            </w:pPr>
            <w:r>
              <w:t>24.</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2"/>
              <w:spacing w:before="114" w:after="114" w:line="240" w:lineRule="auto"/>
              <w:ind w:left="114" w:right="114"/>
            </w:pPr>
            <w:r>
              <w:t>Департамент торговли и услуг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1"/>
              <w:spacing w:before="114" w:after="114" w:line="240" w:lineRule="auto"/>
              <w:ind w:left="114" w:right="114"/>
              <w:jc w:val="center"/>
            </w:pPr>
            <w:r>
              <w:t>25.</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2"/>
              <w:spacing w:before="114" w:after="114" w:line="240" w:lineRule="auto"/>
              <w:ind w:left="114" w:right="114"/>
            </w:pPr>
            <w:r>
              <w:t>Департамент капитального ремонта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1"/>
              <w:spacing w:before="114" w:after="114" w:line="240" w:lineRule="auto"/>
              <w:ind w:left="114" w:right="114"/>
              <w:jc w:val="center"/>
            </w:pPr>
            <w:r>
              <w:t>26.</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2"/>
              <w:spacing w:before="114" w:after="114" w:line="240" w:lineRule="auto"/>
              <w:ind w:left="114" w:right="114"/>
            </w:pPr>
            <w:r>
              <w:t>Комитет государственных услуг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1"/>
              <w:spacing w:before="114" w:after="114" w:line="240" w:lineRule="auto"/>
              <w:ind w:left="114" w:right="114"/>
              <w:jc w:val="center"/>
            </w:pPr>
            <w:r>
              <w:t>27.</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2"/>
              <w:spacing w:before="114" w:after="114" w:line="240" w:lineRule="auto"/>
              <w:ind w:left="114" w:right="114"/>
            </w:pPr>
            <w:r>
              <w:t>Департамент региональной безопасности и противодействия коррупции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1"/>
              <w:spacing w:before="114" w:after="114" w:line="240" w:lineRule="auto"/>
              <w:ind w:left="114" w:right="114"/>
              <w:jc w:val="center"/>
            </w:pPr>
            <w:r>
              <w:t>28.</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2"/>
              <w:spacing w:before="114" w:after="114" w:line="240" w:lineRule="auto"/>
              <w:ind w:left="114" w:right="114"/>
            </w:pPr>
            <w:r>
              <w:t>Департамент градостроительной политики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1"/>
              <w:spacing w:before="114" w:after="114" w:line="240" w:lineRule="auto"/>
              <w:ind w:left="114" w:right="114"/>
              <w:jc w:val="center"/>
            </w:pPr>
            <w:r>
              <w:t>29.</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2"/>
              <w:spacing w:before="114" w:after="114" w:line="240" w:lineRule="auto"/>
              <w:ind w:left="114" w:right="114"/>
            </w:pPr>
            <w:r>
              <w:t>Комитет города Москвы по ценовой политике в строительстве и государственной экспертизе проектов</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1"/>
              <w:spacing w:before="114" w:after="114" w:line="240" w:lineRule="auto"/>
              <w:ind w:left="114" w:right="114"/>
              <w:jc w:val="center"/>
            </w:pPr>
            <w:r>
              <w:t>30.</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2"/>
              <w:spacing w:before="114" w:after="114" w:line="240" w:lineRule="auto"/>
              <w:ind w:left="114" w:right="114"/>
            </w:pPr>
            <w:r>
              <w:t>Департамент города Москвы по конкурентной политике</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1"/>
              <w:spacing w:before="114" w:after="114" w:line="240" w:lineRule="auto"/>
              <w:ind w:left="114" w:right="114"/>
              <w:jc w:val="center"/>
            </w:pPr>
            <w:r>
              <w:t>31.</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2"/>
              <w:spacing w:before="114" w:after="114" w:line="240" w:lineRule="auto"/>
              <w:ind w:left="114" w:right="114"/>
            </w:pPr>
            <w:r>
              <w:t>Департамент территориальных органов исполнительной власти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1"/>
              <w:spacing w:before="114" w:after="114" w:line="240" w:lineRule="auto"/>
              <w:ind w:left="114" w:right="114"/>
              <w:jc w:val="center"/>
            </w:pPr>
            <w:r>
              <w:t>32.</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2"/>
              <w:spacing w:before="114" w:after="114" w:line="240" w:lineRule="auto"/>
              <w:ind w:left="114" w:right="114"/>
            </w:pPr>
            <w:r>
              <w:t>Департамент культурного наследия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1"/>
              <w:spacing w:before="114" w:after="114" w:line="240" w:lineRule="auto"/>
              <w:ind w:left="114" w:right="114"/>
              <w:jc w:val="center"/>
            </w:pPr>
            <w:r>
              <w:t>33.</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2"/>
              <w:spacing w:before="114" w:after="114" w:line="240" w:lineRule="auto"/>
              <w:ind w:left="114" w:right="114"/>
            </w:pPr>
            <w:r>
              <w:t>Комитет ветеринарии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1"/>
              <w:spacing w:before="114" w:after="114" w:line="240" w:lineRule="auto"/>
              <w:ind w:left="114" w:right="114"/>
              <w:jc w:val="center"/>
            </w:pPr>
            <w:r>
              <w:t>34.</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2"/>
              <w:spacing w:before="114" w:after="114" w:line="240" w:lineRule="auto"/>
              <w:ind w:left="114" w:right="114"/>
            </w:pPr>
            <w:r>
              <w:t>Комитет государственного строительного надзора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1"/>
              <w:spacing w:before="114" w:after="114" w:line="240" w:lineRule="auto"/>
              <w:ind w:left="114" w:right="114"/>
              <w:jc w:val="center"/>
            </w:pPr>
            <w:r>
              <w:t>35.</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2"/>
              <w:spacing w:before="114" w:after="114" w:line="240" w:lineRule="auto"/>
              <w:ind w:left="114" w:right="114"/>
            </w:pPr>
            <w:r>
              <w:t>Департамент по делам гражданской обороны, чрезвычайным ситуациям и пожарной безопасности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1"/>
              <w:spacing w:before="114" w:after="114" w:line="240" w:lineRule="auto"/>
              <w:ind w:left="114" w:right="114"/>
              <w:jc w:val="center"/>
            </w:pPr>
            <w:r>
              <w:t>36.</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2"/>
              <w:spacing w:before="114" w:after="114" w:line="240" w:lineRule="auto"/>
              <w:ind w:left="114" w:right="114"/>
            </w:pPr>
            <w:r>
              <w:t>Департамент экономической политики и развития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1"/>
              <w:spacing w:before="114" w:after="114" w:line="240" w:lineRule="auto"/>
              <w:ind w:left="114" w:right="114"/>
              <w:jc w:val="center"/>
            </w:pPr>
            <w:r>
              <w:t>37.</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2"/>
              <w:spacing w:before="114" w:after="114" w:line="240" w:lineRule="auto"/>
              <w:ind w:left="114" w:right="114"/>
            </w:pPr>
            <w:r>
              <w:t>Государственная инспекция по контролю за использованием объектов недвижимости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1"/>
              <w:spacing w:before="114" w:after="114" w:line="240" w:lineRule="auto"/>
              <w:ind w:left="114" w:right="114"/>
              <w:jc w:val="center"/>
            </w:pPr>
            <w:r>
              <w:t>38.</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2"/>
              <w:spacing w:before="114" w:after="114" w:line="240" w:lineRule="auto"/>
              <w:ind w:left="114" w:right="114"/>
            </w:pPr>
            <w:r>
              <w:t>Управление делами Мэра и Правительства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1"/>
              <w:spacing w:before="114" w:after="114" w:line="240" w:lineRule="auto"/>
              <w:ind w:left="114" w:right="114"/>
              <w:jc w:val="center"/>
            </w:pPr>
            <w:r>
              <w:t>39.</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2"/>
              <w:spacing w:before="114" w:after="114" w:line="240" w:lineRule="auto"/>
              <w:ind w:left="114" w:right="114"/>
            </w:pPr>
            <w:r>
              <w:t>Префектура Восточного административного округа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1"/>
              <w:spacing w:before="114" w:after="114" w:line="240" w:lineRule="auto"/>
              <w:ind w:left="114" w:right="114"/>
              <w:jc w:val="center"/>
            </w:pPr>
            <w:r>
              <w:t>40.</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2"/>
              <w:spacing w:before="114" w:after="114" w:line="240" w:lineRule="auto"/>
              <w:ind w:left="114" w:right="114"/>
            </w:pPr>
            <w:r>
              <w:t>Префектура Западного административного округа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1"/>
              <w:spacing w:before="114" w:after="114" w:line="240" w:lineRule="auto"/>
              <w:ind w:left="114" w:right="114"/>
              <w:jc w:val="center"/>
            </w:pPr>
            <w:r>
              <w:t>41.</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2"/>
              <w:spacing w:before="114" w:after="114" w:line="240" w:lineRule="auto"/>
              <w:ind w:left="114" w:right="114"/>
            </w:pPr>
            <w:r>
              <w:t>Префектура Зеленоградского административного округа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1"/>
              <w:spacing w:before="114" w:after="114" w:line="240" w:lineRule="auto"/>
              <w:ind w:left="114" w:right="114"/>
              <w:jc w:val="center"/>
            </w:pPr>
            <w:r>
              <w:t>42.</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2"/>
              <w:spacing w:before="114" w:after="114" w:line="240" w:lineRule="auto"/>
              <w:ind w:left="114" w:right="114"/>
            </w:pPr>
            <w:r>
              <w:t>Префектура Северного административного округа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1"/>
              <w:spacing w:before="114" w:after="114" w:line="240" w:lineRule="auto"/>
              <w:ind w:left="114" w:right="114"/>
              <w:jc w:val="center"/>
            </w:pPr>
            <w:r>
              <w:t>43.</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2"/>
              <w:spacing w:before="114" w:after="114" w:line="240" w:lineRule="auto"/>
              <w:ind w:left="114" w:right="114"/>
            </w:pPr>
            <w:r>
              <w:t>Префектура Северо-Восточного административного округа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1"/>
              <w:spacing w:before="114" w:after="114" w:line="240" w:lineRule="auto"/>
              <w:ind w:left="114" w:right="114"/>
              <w:jc w:val="center"/>
            </w:pPr>
            <w:r>
              <w:t>44.</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2"/>
              <w:spacing w:before="114" w:after="114" w:line="240" w:lineRule="auto"/>
              <w:ind w:left="114" w:right="114"/>
            </w:pPr>
            <w:r>
              <w:t>Префектура Северо-Западного административного округа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1"/>
              <w:spacing w:before="114" w:after="114" w:line="240" w:lineRule="auto"/>
              <w:ind w:left="114" w:right="114"/>
              <w:jc w:val="center"/>
            </w:pPr>
            <w:r>
              <w:t>45.</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2"/>
              <w:spacing w:before="114" w:after="114" w:line="240" w:lineRule="auto"/>
              <w:ind w:left="114" w:right="114"/>
            </w:pPr>
            <w:r>
              <w:t>Префектура Центрального административного округа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1"/>
              <w:spacing w:before="114" w:after="114" w:line="240" w:lineRule="auto"/>
              <w:ind w:left="114" w:right="114"/>
              <w:jc w:val="center"/>
            </w:pPr>
            <w:r>
              <w:t>46.</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2"/>
              <w:spacing w:before="114" w:after="114" w:line="240" w:lineRule="auto"/>
              <w:ind w:left="114" w:right="114"/>
            </w:pPr>
            <w:r>
              <w:t>Префектура Юго-Восточного административного округа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1"/>
              <w:spacing w:before="114" w:after="114" w:line="240" w:lineRule="auto"/>
              <w:ind w:left="114" w:right="114"/>
              <w:jc w:val="center"/>
            </w:pPr>
            <w:r>
              <w:t>47.</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2"/>
              <w:spacing w:before="114" w:after="114" w:line="240" w:lineRule="auto"/>
              <w:ind w:left="114" w:right="114"/>
            </w:pPr>
            <w:r>
              <w:t>Префектура Юго-Западного административного округа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1"/>
              <w:spacing w:before="114" w:after="114" w:line="240" w:lineRule="auto"/>
              <w:ind w:left="114" w:right="114"/>
              <w:jc w:val="center"/>
            </w:pPr>
            <w:r>
              <w:t>48.</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2"/>
              <w:spacing w:before="114" w:after="114" w:line="240" w:lineRule="auto"/>
              <w:ind w:left="114" w:right="114"/>
            </w:pPr>
            <w:r>
              <w:t>Префектура Южного административного округа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1"/>
              <w:spacing w:before="114" w:after="114" w:line="240" w:lineRule="auto"/>
              <w:ind w:left="114" w:right="114"/>
              <w:jc w:val="center"/>
            </w:pPr>
            <w:r>
              <w:t>49.</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2"/>
              <w:spacing w:before="114" w:after="114" w:line="240" w:lineRule="auto"/>
              <w:ind w:left="114" w:right="114"/>
            </w:pPr>
            <w:r>
              <w:t>Префектура Троицкого и Новомосковского административных округов города Москвы</w:t>
            </w:r>
          </w:p>
        </w:tc>
      </w:tr>
      <w:tr w:rsidR="00BB3D6A" w:rsidTr="00B57672">
        <w:trPr>
          <w:cantSplit/>
        </w:trPr>
        <w:tc>
          <w:tcPr>
            <w:tcW w:w="2268" w:type="dxa"/>
            <w:gridSpan w:val="2"/>
            <w:tcBorders>
              <w:top w:val="single" w:sz="8" w:space="0" w:color="000000"/>
              <w:left w:val="single" w:sz="8" w:space="0" w:color="000000"/>
              <w:bottom w:val="single" w:sz="8" w:space="0" w:color="000000"/>
              <w:right w:val="single" w:sz="8" w:space="0" w:color="000000"/>
            </w:tcBorders>
            <w:vAlign w:val="center"/>
          </w:tcPr>
          <w:p w:rsidR="00BB3D6A" w:rsidRPr="004A5795" w:rsidRDefault="00BB3D6A" w:rsidP="00BB3D6A">
            <w:pPr>
              <w:pStyle w:val="8c508664-b02b-4146-a12a-0e121b1e2e1a34"/>
              <w:spacing w:before="114" w:after="114" w:line="240" w:lineRule="auto"/>
              <w:ind w:left="114" w:right="114"/>
            </w:pPr>
            <w:r w:rsidRPr="004A5795">
              <w:t>Этапы реализации государственной программы города Москвы</w:t>
            </w:r>
          </w:p>
        </w:tc>
        <w:tc>
          <w:tcPr>
            <w:tcW w:w="12614" w:type="dxa"/>
            <w:gridSpan w:val="11"/>
            <w:tcBorders>
              <w:top w:val="single" w:sz="8" w:space="0" w:color="000000"/>
              <w:left w:val="single" w:sz="8" w:space="0" w:color="000000"/>
              <w:bottom w:val="single" w:sz="8" w:space="0" w:color="000000"/>
              <w:right w:val="single" w:sz="8" w:space="0" w:color="000000"/>
            </w:tcBorders>
          </w:tcPr>
          <w:p w:rsidR="00BB3D6A" w:rsidRPr="004A5795" w:rsidRDefault="00BB3D6A" w:rsidP="00BB3D6A">
            <w:pPr>
              <w:pStyle w:val="8c508664-b02b-4146-a12a-0e121b1e2e1a35"/>
              <w:spacing w:before="114" w:after="0" w:line="240" w:lineRule="auto"/>
              <w:ind w:left="114" w:right="114"/>
            </w:pPr>
            <w:r w:rsidRPr="004A5795">
              <w:t>Этап: 01.01.2019 - 31.12.2024</w:t>
            </w:r>
          </w:p>
          <w:p w:rsidR="00BB3D6A" w:rsidRPr="004A5795" w:rsidRDefault="00BB3D6A" w:rsidP="00BB3D6A">
            <w:pPr>
              <w:pStyle w:val="8c508664-b02b-4146-a12a-0e121b1e2e1a35"/>
              <w:spacing w:after="114" w:line="240" w:lineRule="auto"/>
              <w:ind w:left="114" w:right="114"/>
            </w:pPr>
            <w:r w:rsidRPr="004A5795">
              <w:t>Этап: 01.01.2025 - 31.12.2028</w:t>
            </w:r>
          </w:p>
          <w:p w:rsidR="00BB3D6A" w:rsidRPr="004A5795" w:rsidRDefault="00BB3D6A" w:rsidP="00BB3D6A">
            <w:pPr>
              <w:pStyle w:val="8c508664-b02b-4146-a12a-0e121b1e2e1a35"/>
              <w:spacing w:after="114" w:line="240" w:lineRule="auto"/>
              <w:ind w:right="114"/>
            </w:pPr>
          </w:p>
        </w:tc>
      </w:tr>
      <w:tr w:rsidR="00BB3D6A" w:rsidTr="00B57672">
        <w:tc>
          <w:tcPr>
            <w:tcW w:w="2268" w:type="dxa"/>
            <w:gridSpan w:val="2"/>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6"/>
              <w:spacing w:before="114" w:after="114" w:line="240" w:lineRule="auto"/>
              <w:ind w:left="114" w:right="114"/>
            </w:pPr>
            <w:r>
              <w:t>Цели государственной программы города Москвы</w:t>
            </w: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7"/>
              <w:spacing w:before="114" w:after="114" w:line="240" w:lineRule="auto"/>
              <w:ind w:left="114" w:right="114"/>
              <w:jc w:val="center"/>
            </w:pPr>
            <w:r>
              <w:t>1.</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8"/>
              <w:spacing w:before="114" w:after="114" w:line="240" w:lineRule="auto"/>
              <w:ind w:left="114" w:right="114"/>
            </w:pPr>
            <w:r>
              <w:t xml:space="preserve">Обеспечение передового развития отраслей экономики, социальной сферы и городского управления, удобства и безопасности городской среды для граждан, сквозного и прозрачного управления городом Москвой, совершенствование процедур ведения предпринимательской и иной деятельности за счет внедрения цифровых технологий </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39"/>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7"/>
              <w:spacing w:before="114" w:after="114" w:line="240" w:lineRule="auto"/>
              <w:ind w:left="114" w:right="114"/>
              <w:jc w:val="center"/>
            </w:pPr>
            <w:r>
              <w:t>2.</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8"/>
              <w:spacing w:before="114" w:after="114" w:line="240" w:lineRule="auto"/>
              <w:ind w:left="114" w:right="114"/>
            </w:pPr>
            <w:r>
              <w:t>Увеличение доли технологического сектора в экономике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39"/>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7"/>
              <w:spacing w:before="114" w:after="114" w:line="240" w:lineRule="auto"/>
              <w:ind w:left="114" w:right="114"/>
              <w:jc w:val="center"/>
            </w:pPr>
            <w:r>
              <w:t>3.</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38"/>
              <w:spacing w:before="114" w:after="0" w:line="240" w:lineRule="auto"/>
              <w:ind w:left="114" w:right="114"/>
            </w:pPr>
            <w:r>
              <w:t>Повышение качества жизни и информированности, культурного и образовательного уровня населения города Москвы</w:t>
            </w:r>
          </w:p>
          <w:p w:rsidR="00BB3D6A" w:rsidRDefault="00BB3D6A" w:rsidP="00BB3D6A">
            <w:pPr>
              <w:pStyle w:val="8c508664-b02b-4146-a12a-0e121b1e2e1a38"/>
              <w:spacing w:after="114" w:line="240" w:lineRule="auto"/>
              <w:ind w:left="114" w:right="114"/>
            </w:pPr>
          </w:p>
        </w:tc>
      </w:tr>
      <w:tr w:rsidR="00BB3D6A" w:rsidTr="00B57672">
        <w:tc>
          <w:tcPr>
            <w:tcW w:w="2268" w:type="dxa"/>
            <w:gridSpan w:val="2"/>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40"/>
              <w:spacing w:before="114" w:after="114" w:line="240" w:lineRule="auto"/>
              <w:ind w:left="114" w:right="114"/>
            </w:pPr>
            <w:r>
              <w:t>Задачи государственной программы города Москвы</w:t>
            </w: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41"/>
              <w:spacing w:before="114" w:after="114" w:line="240" w:lineRule="auto"/>
              <w:ind w:left="114" w:right="114"/>
              <w:jc w:val="center"/>
            </w:pPr>
            <w:r>
              <w:t>1.</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42"/>
              <w:spacing w:before="114" w:after="114" w:line="240" w:lineRule="auto"/>
              <w:ind w:left="114" w:right="114"/>
            </w:pPr>
            <w:r>
              <w:t>Создание, внедрение и сопровождение городских решений с использованием цифровых технологий, в том числе технологий искусственного интеллекта, во всех отраслях экономики, социальной сферы и городского управления</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4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41"/>
              <w:spacing w:before="114" w:after="114" w:line="240" w:lineRule="auto"/>
              <w:ind w:left="114" w:right="114"/>
              <w:jc w:val="center"/>
            </w:pPr>
            <w:r>
              <w:t>2.</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42"/>
              <w:spacing w:before="114" w:after="114" w:line="240" w:lineRule="auto"/>
              <w:ind w:left="114" w:right="114"/>
            </w:pPr>
            <w:r>
              <w:t>Обеспечение доступности цифровой инфраструктуры, защиты данных и кибер-безопасности в целях повышения эффективности управления городом Москвой</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4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41"/>
              <w:spacing w:before="114" w:after="114" w:line="240" w:lineRule="auto"/>
              <w:ind w:left="114" w:right="114"/>
              <w:jc w:val="center"/>
            </w:pPr>
            <w:r>
              <w:t>3.</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42"/>
              <w:spacing w:before="114" w:after="114" w:line="240" w:lineRule="auto"/>
              <w:ind w:left="114" w:right="114"/>
            </w:pPr>
            <w:r>
              <w:t>Обеспечение приоритета интересов граждан при предоставлении государственных и иных услуг и сервисов в городе Москве, в том числе по экстерриториальному принципу</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4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41"/>
              <w:spacing w:before="114" w:after="114" w:line="240" w:lineRule="auto"/>
              <w:ind w:left="114" w:right="114"/>
              <w:jc w:val="center"/>
            </w:pPr>
            <w:r>
              <w:t>4.</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42"/>
              <w:spacing w:before="114" w:after="114" w:line="240" w:lineRule="auto"/>
              <w:ind w:left="114" w:right="114"/>
            </w:pPr>
            <w:r>
              <w:t>Повышение уровня доступности информации для населения города Москвы путем активного использования достижений цифровых технологий в сфере средств массовой информации</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4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41"/>
              <w:spacing w:before="114" w:after="114" w:line="240" w:lineRule="auto"/>
              <w:ind w:left="114" w:right="114"/>
              <w:jc w:val="center"/>
            </w:pPr>
            <w:r>
              <w:t>5.</w:t>
            </w:r>
          </w:p>
        </w:tc>
        <w:tc>
          <w:tcPr>
            <w:tcW w:w="11990"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42"/>
              <w:spacing w:before="114" w:after="114" w:line="240" w:lineRule="auto"/>
              <w:ind w:left="114" w:right="114"/>
            </w:pPr>
            <w:r>
              <w:t>Стимулирование создания новых разработок и внедрение инноваций, привлечение инвестиций в технологичные компании и создание инновационной инфраструктуры</w:t>
            </w:r>
          </w:p>
        </w:tc>
      </w:tr>
      <w:tr w:rsidR="00BB3D6A" w:rsidTr="00B57672">
        <w:trPr>
          <w:cantSplit/>
        </w:trPr>
        <w:tc>
          <w:tcPr>
            <w:tcW w:w="14882" w:type="dxa"/>
            <w:gridSpan w:val="13"/>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44"/>
              <w:spacing w:before="114" w:after="114" w:line="240" w:lineRule="auto"/>
              <w:ind w:left="57" w:right="57"/>
              <w:jc w:val="center"/>
            </w:pPr>
            <w:r>
              <w:t>Натуральные показатели государственной программы</w:t>
            </w:r>
          </w:p>
        </w:tc>
      </w:tr>
      <w:tr w:rsidR="00BB3D6A" w:rsidTr="00B57672">
        <w:trPr>
          <w:tblHeader/>
        </w:trPr>
        <w:tc>
          <w:tcPr>
            <w:tcW w:w="851" w:type="dxa"/>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45"/>
              <w:spacing w:before="114" w:after="114" w:line="240" w:lineRule="auto"/>
              <w:ind w:left="114" w:right="114"/>
              <w:jc w:val="center"/>
            </w:pPr>
            <w:r>
              <w:t>№п/п</w:t>
            </w:r>
          </w:p>
        </w:tc>
        <w:tc>
          <w:tcPr>
            <w:tcW w:w="5670" w:type="dxa"/>
            <w:gridSpan w:val="3"/>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46"/>
              <w:spacing w:before="114" w:after="114" w:line="240" w:lineRule="auto"/>
              <w:ind w:left="114" w:right="114"/>
              <w:jc w:val="center"/>
            </w:pPr>
            <w:r>
              <w:t>Наименование натурального показателя</w:t>
            </w:r>
          </w:p>
        </w:tc>
        <w:tc>
          <w:tcPr>
            <w:tcW w:w="1841" w:type="dxa"/>
            <w:gridSpan w:val="2"/>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47"/>
              <w:spacing w:before="114" w:after="114" w:line="240" w:lineRule="auto"/>
              <w:ind w:left="114" w:right="114"/>
              <w:jc w:val="center"/>
            </w:pPr>
            <w:r>
              <w:t>Ед. изм.</w:t>
            </w:r>
          </w:p>
        </w:tc>
        <w:tc>
          <w:tcPr>
            <w:tcW w:w="6520" w:type="dxa"/>
            <w:gridSpan w:val="7"/>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48"/>
              <w:spacing w:before="114" w:after="114" w:line="240" w:lineRule="auto"/>
              <w:ind w:left="114" w:right="114"/>
              <w:jc w:val="center"/>
            </w:pPr>
            <w:r>
              <w:t>Значения</w:t>
            </w:r>
          </w:p>
        </w:tc>
      </w:tr>
      <w:tr w:rsidR="00BB3D6A" w:rsidTr="00B57672">
        <w:trPr>
          <w:tblHeader/>
        </w:trPr>
        <w:tc>
          <w:tcPr>
            <w:tcW w:w="851" w:type="dxa"/>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49"/>
              <w:spacing w:before="114" w:after="114" w:line="240" w:lineRule="auto"/>
              <w:ind w:left="114" w:right="114"/>
            </w:pPr>
          </w:p>
        </w:tc>
        <w:tc>
          <w:tcPr>
            <w:tcW w:w="5670" w:type="dxa"/>
            <w:gridSpan w:val="3"/>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49"/>
              <w:spacing w:before="114" w:after="114" w:line="240" w:lineRule="auto"/>
              <w:ind w:left="114" w:right="114"/>
            </w:pPr>
          </w:p>
        </w:tc>
        <w:tc>
          <w:tcPr>
            <w:tcW w:w="1841"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49"/>
              <w:spacing w:before="114" w:after="114" w:line="240" w:lineRule="auto"/>
              <w:ind w:left="114" w:right="114"/>
            </w:pPr>
          </w:p>
        </w:tc>
        <w:tc>
          <w:tcPr>
            <w:tcW w:w="1701" w:type="dxa"/>
            <w:gridSpan w:val="2"/>
            <w:tcBorders>
              <w:top w:val="single" w:sz="8" w:space="0" w:color="000000"/>
              <w:left w:val="single" w:sz="8" w:space="0" w:color="000000"/>
              <w:right w:val="single" w:sz="8" w:space="0" w:color="000000"/>
            </w:tcBorders>
            <w:shd w:val="clear" w:color="auto" w:fill="auto"/>
            <w:vAlign w:val="center"/>
          </w:tcPr>
          <w:p w:rsidR="00BB3D6A" w:rsidRDefault="00BB3D6A" w:rsidP="00BB3D6A">
            <w:pPr>
              <w:pStyle w:val="8c508664-b02b-4146-a12a-0e121b1e2e1a57"/>
              <w:spacing w:before="114" w:after="114" w:line="240" w:lineRule="auto"/>
              <w:ind w:left="114" w:right="114"/>
              <w:jc w:val="center"/>
            </w:pPr>
            <w:r>
              <w:t>2025</w:t>
            </w:r>
          </w:p>
        </w:tc>
        <w:tc>
          <w:tcPr>
            <w:tcW w:w="2126" w:type="dxa"/>
            <w:gridSpan w:val="2"/>
            <w:tcBorders>
              <w:top w:val="single" w:sz="8" w:space="0" w:color="000000"/>
              <w:left w:val="single" w:sz="8" w:space="0" w:color="000000"/>
              <w:right w:val="single" w:sz="8" w:space="0" w:color="000000"/>
            </w:tcBorders>
            <w:shd w:val="clear" w:color="auto" w:fill="auto"/>
            <w:vAlign w:val="center"/>
          </w:tcPr>
          <w:p w:rsidR="00BB3D6A" w:rsidRDefault="00BB3D6A" w:rsidP="00BB3D6A">
            <w:pPr>
              <w:pStyle w:val="8c508664-b02b-4146-a12a-0e121b1e2e1a57"/>
              <w:spacing w:before="114" w:after="114" w:line="240" w:lineRule="auto"/>
              <w:ind w:left="114" w:right="114"/>
              <w:jc w:val="center"/>
            </w:pPr>
            <w:r>
              <w:t>2026</w:t>
            </w:r>
          </w:p>
        </w:tc>
        <w:tc>
          <w:tcPr>
            <w:tcW w:w="1417"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BB3D6A" w:rsidRDefault="00BB3D6A" w:rsidP="00BB3D6A">
            <w:pPr>
              <w:pStyle w:val="8c508664-b02b-4146-a12a-0e121b1e2e1a51"/>
              <w:spacing w:before="114" w:after="114" w:line="240" w:lineRule="auto"/>
              <w:ind w:left="114" w:right="114"/>
              <w:jc w:val="center"/>
            </w:pPr>
            <w:r>
              <w:t>2027</w:t>
            </w: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rsidR="00BB3D6A" w:rsidRDefault="00BB3D6A" w:rsidP="00BB3D6A">
            <w:pPr>
              <w:pStyle w:val="8c508664-b02b-4146-a12a-0e121b1e2e1a52"/>
              <w:spacing w:before="114" w:after="114" w:line="240" w:lineRule="auto"/>
              <w:ind w:left="114" w:right="114"/>
              <w:jc w:val="center"/>
            </w:pPr>
            <w:r>
              <w:t>2028</w:t>
            </w:r>
          </w:p>
        </w:tc>
      </w:tr>
      <w:tr w:rsidR="00BB3D6A" w:rsidTr="00B57672">
        <w:tc>
          <w:tcPr>
            <w:tcW w:w="85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53"/>
              <w:spacing w:before="114" w:after="114" w:line="240" w:lineRule="auto"/>
              <w:ind w:left="114" w:right="114"/>
              <w:jc w:val="center"/>
            </w:pPr>
            <w:r>
              <w:t>1</w:t>
            </w:r>
          </w:p>
        </w:tc>
        <w:tc>
          <w:tcPr>
            <w:tcW w:w="5670" w:type="dxa"/>
            <w:gridSpan w:val="3"/>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54"/>
              <w:spacing w:before="114" w:after="114" w:line="240" w:lineRule="auto"/>
              <w:ind w:left="114" w:right="114"/>
            </w:pPr>
            <w:r>
              <w:t>Доля значимых городских объектов, для которых обеспечена технологическая возможность подключения услуг широкополосного доступа в сеть Интернет со скоростью 1 Гбит/с и более</w:t>
            </w:r>
          </w:p>
        </w:tc>
        <w:tc>
          <w:tcPr>
            <w:tcW w:w="184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55"/>
              <w:spacing w:before="114" w:after="114" w:line="240" w:lineRule="auto"/>
              <w:ind w:left="114" w:right="114"/>
            </w:pPr>
            <w:r>
              <w:t>Процент</w:t>
            </w:r>
          </w:p>
        </w:tc>
        <w:tc>
          <w:tcPr>
            <w:tcW w:w="1701" w:type="dxa"/>
            <w:gridSpan w:val="2"/>
            <w:tcBorders>
              <w:left w:val="single" w:sz="8" w:space="0" w:color="000000"/>
              <w:right w:val="single" w:sz="8" w:space="0" w:color="000000"/>
            </w:tcBorders>
            <w:shd w:val="clear" w:color="auto" w:fill="auto"/>
            <w:vAlign w:val="center"/>
          </w:tcPr>
          <w:p w:rsidR="00BB3D6A" w:rsidRDefault="00BB3D6A" w:rsidP="00BB3D6A">
            <w:pPr>
              <w:pStyle w:val="8c508664-b02b-4146-a12a-0e121b1e2e1a57"/>
              <w:spacing w:before="114" w:after="114" w:line="240" w:lineRule="auto"/>
              <w:ind w:left="114" w:right="114"/>
              <w:jc w:val="center"/>
            </w:pPr>
            <w:r>
              <w:t>62</w:t>
            </w:r>
          </w:p>
        </w:tc>
        <w:tc>
          <w:tcPr>
            <w:tcW w:w="2126" w:type="dxa"/>
            <w:gridSpan w:val="2"/>
            <w:tcBorders>
              <w:left w:val="single" w:sz="8" w:space="0" w:color="000000"/>
              <w:right w:val="single" w:sz="8" w:space="0" w:color="000000"/>
            </w:tcBorders>
            <w:shd w:val="clear" w:color="auto" w:fill="auto"/>
            <w:vAlign w:val="center"/>
          </w:tcPr>
          <w:p w:rsidR="00BB3D6A" w:rsidRDefault="00BB3D6A" w:rsidP="00BB3D6A">
            <w:pPr>
              <w:pStyle w:val="8c508664-b02b-4146-a12a-0e121b1e2e1a57"/>
              <w:spacing w:before="114" w:after="114" w:line="240" w:lineRule="auto"/>
              <w:ind w:left="114" w:right="114"/>
              <w:jc w:val="center"/>
            </w:pPr>
            <w:r>
              <w:t>75</w:t>
            </w:r>
          </w:p>
        </w:tc>
        <w:tc>
          <w:tcPr>
            <w:tcW w:w="1417"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BB3D6A" w:rsidRDefault="00BB3D6A" w:rsidP="00BB3D6A">
            <w:pPr>
              <w:pStyle w:val="8c508664-b02b-4146-a12a-0e121b1e2e1a58"/>
              <w:spacing w:before="114" w:after="114" w:line="240" w:lineRule="auto"/>
              <w:ind w:left="114" w:right="114"/>
              <w:jc w:val="center"/>
            </w:pPr>
            <w:r>
              <w:t>75</w:t>
            </w: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rsidR="00BB3D6A" w:rsidRDefault="00BB3D6A" w:rsidP="00BB3D6A">
            <w:pPr>
              <w:pStyle w:val="8c508664-b02b-4146-a12a-0e121b1e2e1a58"/>
              <w:spacing w:before="114" w:after="114" w:line="240" w:lineRule="auto"/>
              <w:ind w:left="114" w:right="114"/>
              <w:jc w:val="center"/>
            </w:pPr>
            <w:r>
              <w:t>75</w:t>
            </w:r>
          </w:p>
        </w:tc>
      </w:tr>
      <w:tr w:rsidR="00BB3D6A" w:rsidTr="00B57672">
        <w:tc>
          <w:tcPr>
            <w:tcW w:w="85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53"/>
              <w:spacing w:before="114" w:after="114" w:line="240" w:lineRule="auto"/>
              <w:ind w:left="114" w:right="114"/>
              <w:jc w:val="center"/>
            </w:pPr>
            <w:r>
              <w:t>2</w:t>
            </w:r>
          </w:p>
        </w:tc>
        <w:tc>
          <w:tcPr>
            <w:tcW w:w="5670" w:type="dxa"/>
            <w:gridSpan w:val="3"/>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54"/>
              <w:spacing w:before="114" w:after="114" w:line="240" w:lineRule="auto"/>
              <w:ind w:left="114" w:right="114"/>
            </w:pPr>
            <w:r>
              <w:t>Доля электронных государственных услуг в общем количестве предоставленных государственных услуг</w:t>
            </w:r>
          </w:p>
        </w:tc>
        <w:tc>
          <w:tcPr>
            <w:tcW w:w="184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55"/>
              <w:spacing w:before="114" w:after="114" w:line="240" w:lineRule="auto"/>
              <w:ind w:left="114" w:right="114"/>
            </w:pPr>
            <w:r>
              <w:t>Процент</w:t>
            </w:r>
          </w:p>
        </w:tc>
        <w:tc>
          <w:tcPr>
            <w:tcW w:w="1701" w:type="dxa"/>
            <w:gridSpan w:val="2"/>
            <w:tcBorders>
              <w:left w:val="single" w:sz="8" w:space="0" w:color="000000"/>
              <w:right w:val="single" w:sz="8" w:space="0" w:color="000000"/>
            </w:tcBorders>
            <w:shd w:val="clear" w:color="auto" w:fill="auto"/>
            <w:vAlign w:val="center"/>
          </w:tcPr>
          <w:p w:rsidR="00BB3D6A" w:rsidRDefault="00BB3D6A" w:rsidP="00BB3D6A">
            <w:pPr>
              <w:pStyle w:val="8c508664-b02b-4146-a12a-0e121b1e2e1a57"/>
              <w:spacing w:before="114" w:after="114" w:line="240" w:lineRule="auto"/>
              <w:ind w:left="114" w:right="114"/>
              <w:jc w:val="center"/>
            </w:pPr>
            <w:r>
              <w:t>75</w:t>
            </w:r>
          </w:p>
        </w:tc>
        <w:tc>
          <w:tcPr>
            <w:tcW w:w="2126" w:type="dxa"/>
            <w:gridSpan w:val="2"/>
            <w:tcBorders>
              <w:left w:val="single" w:sz="8" w:space="0" w:color="000000"/>
              <w:right w:val="single" w:sz="8" w:space="0" w:color="000000"/>
            </w:tcBorders>
            <w:shd w:val="clear" w:color="auto" w:fill="auto"/>
            <w:vAlign w:val="center"/>
          </w:tcPr>
          <w:p w:rsidR="00BB3D6A" w:rsidRDefault="00BB3D6A" w:rsidP="00BB3D6A">
            <w:pPr>
              <w:pStyle w:val="8c508664-b02b-4146-a12a-0e121b1e2e1a57"/>
              <w:spacing w:before="114" w:after="114" w:line="240" w:lineRule="auto"/>
              <w:ind w:left="114" w:right="114"/>
              <w:jc w:val="center"/>
            </w:pPr>
            <w:r>
              <w:t>80</w:t>
            </w:r>
          </w:p>
        </w:tc>
        <w:tc>
          <w:tcPr>
            <w:tcW w:w="1417"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BB3D6A" w:rsidRDefault="00BB3D6A" w:rsidP="00BB3D6A">
            <w:pPr>
              <w:pStyle w:val="8c508664-b02b-4146-a12a-0e121b1e2e1a58"/>
              <w:spacing w:before="114" w:after="114" w:line="240" w:lineRule="auto"/>
              <w:ind w:left="114" w:right="114"/>
              <w:jc w:val="center"/>
            </w:pPr>
            <w:r>
              <w:t>83</w:t>
            </w: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rsidR="00BB3D6A" w:rsidRDefault="00BB3D6A" w:rsidP="00BB3D6A">
            <w:pPr>
              <w:pStyle w:val="8c508664-b02b-4146-a12a-0e121b1e2e1a58"/>
              <w:spacing w:before="114" w:after="114" w:line="240" w:lineRule="auto"/>
              <w:ind w:left="114" w:right="114"/>
              <w:jc w:val="center"/>
            </w:pPr>
            <w:r>
              <w:t>86</w:t>
            </w:r>
          </w:p>
        </w:tc>
      </w:tr>
      <w:tr w:rsidR="00BB3D6A" w:rsidTr="00B57672">
        <w:tc>
          <w:tcPr>
            <w:tcW w:w="85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53"/>
              <w:spacing w:before="114" w:after="114" w:line="240" w:lineRule="auto"/>
              <w:ind w:left="114" w:right="114"/>
              <w:jc w:val="center"/>
            </w:pPr>
            <w:r>
              <w:t>3</w:t>
            </w:r>
          </w:p>
        </w:tc>
        <w:tc>
          <w:tcPr>
            <w:tcW w:w="5670" w:type="dxa"/>
            <w:gridSpan w:val="3"/>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54"/>
              <w:spacing w:before="114" w:after="114" w:line="240" w:lineRule="auto"/>
              <w:ind w:left="114" w:right="114"/>
            </w:pPr>
            <w:r>
              <w:t>Доля активных пользователей сервисов проекта "Московская электронная школа" из числа детей и родителей</w:t>
            </w:r>
          </w:p>
        </w:tc>
        <w:tc>
          <w:tcPr>
            <w:tcW w:w="184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55"/>
              <w:spacing w:before="114" w:after="114" w:line="240" w:lineRule="auto"/>
              <w:ind w:left="114" w:right="114"/>
            </w:pPr>
            <w:r>
              <w:t>Процент</w:t>
            </w:r>
          </w:p>
        </w:tc>
        <w:tc>
          <w:tcPr>
            <w:tcW w:w="1701" w:type="dxa"/>
            <w:gridSpan w:val="2"/>
            <w:tcBorders>
              <w:left w:val="single" w:sz="8" w:space="0" w:color="000000"/>
              <w:right w:val="single" w:sz="8" w:space="0" w:color="000000"/>
            </w:tcBorders>
            <w:shd w:val="clear" w:color="auto" w:fill="auto"/>
            <w:vAlign w:val="center"/>
          </w:tcPr>
          <w:p w:rsidR="00BB3D6A" w:rsidRDefault="00BB3D6A" w:rsidP="00BB3D6A">
            <w:pPr>
              <w:pStyle w:val="8c508664-b02b-4146-a12a-0e121b1e2e1a57"/>
              <w:spacing w:before="114" w:after="114" w:line="240" w:lineRule="auto"/>
              <w:ind w:left="114" w:right="114"/>
              <w:jc w:val="center"/>
            </w:pPr>
            <w:r>
              <w:t>55</w:t>
            </w:r>
          </w:p>
        </w:tc>
        <w:tc>
          <w:tcPr>
            <w:tcW w:w="2126" w:type="dxa"/>
            <w:gridSpan w:val="2"/>
            <w:tcBorders>
              <w:left w:val="single" w:sz="8" w:space="0" w:color="000000"/>
              <w:right w:val="single" w:sz="8" w:space="0" w:color="000000"/>
            </w:tcBorders>
            <w:shd w:val="clear" w:color="auto" w:fill="auto"/>
            <w:vAlign w:val="center"/>
          </w:tcPr>
          <w:p w:rsidR="00BB3D6A" w:rsidRDefault="00BB3D6A" w:rsidP="00BB3D6A">
            <w:pPr>
              <w:pStyle w:val="8c508664-b02b-4146-a12a-0e121b1e2e1a57"/>
              <w:spacing w:before="114" w:after="114" w:line="240" w:lineRule="auto"/>
              <w:ind w:left="114" w:right="114"/>
              <w:jc w:val="center"/>
            </w:pPr>
            <w:r>
              <w:t>56</w:t>
            </w:r>
          </w:p>
        </w:tc>
        <w:tc>
          <w:tcPr>
            <w:tcW w:w="1417"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BB3D6A" w:rsidRDefault="00BB3D6A" w:rsidP="00BB3D6A">
            <w:pPr>
              <w:pStyle w:val="8c508664-b02b-4146-a12a-0e121b1e2e1a58"/>
              <w:spacing w:before="114" w:after="114" w:line="240" w:lineRule="auto"/>
              <w:ind w:left="114" w:right="114"/>
              <w:jc w:val="center"/>
            </w:pPr>
            <w:r>
              <w:t>57</w:t>
            </w: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rsidR="00BB3D6A" w:rsidRDefault="00BB3D6A" w:rsidP="00BB3D6A">
            <w:pPr>
              <w:pStyle w:val="8c508664-b02b-4146-a12a-0e121b1e2e1a58"/>
              <w:spacing w:before="114" w:after="114" w:line="240" w:lineRule="auto"/>
              <w:ind w:left="114" w:right="114"/>
              <w:jc w:val="center"/>
            </w:pPr>
            <w:r>
              <w:t>58</w:t>
            </w:r>
          </w:p>
        </w:tc>
      </w:tr>
      <w:tr w:rsidR="00BB3D6A" w:rsidTr="00B57672">
        <w:tc>
          <w:tcPr>
            <w:tcW w:w="85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53"/>
              <w:spacing w:before="114" w:after="114" w:line="240" w:lineRule="auto"/>
              <w:ind w:left="114" w:right="114"/>
              <w:jc w:val="center"/>
            </w:pPr>
            <w:r>
              <w:t>4</w:t>
            </w:r>
          </w:p>
        </w:tc>
        <w:tc>
          <w:tcPr>
            <w:tcW w:w="5670" w:type="dxa"/>
            <w:gridSpan w:val="3"/>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54"/>
              <w:spacing w:before="114" w:after="114" w:line="240" w:lineRule="auto"/>
              <w:ind w:left="114" w:right="114"/>
            </w:pPr>
            <w:r>
              <w:t>Доля государственных медицинских организаций города Москвы, подключенных к Единому радиологическому информационному сервису ЕМИАС</w:t>
            </w:r>
          </w:p>
        </w:tc>
        <w:tc>
          <w:tcPr>
            <w:tcW w:w="184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55"/>
              <w:spacing w:before="114" w:after="114" w:line="240" w:lineRule="auto"/>
              <w:ind w:left="114" w:right="114"/>
            </w:pPr>
            <w:r>
              <w:t>Процент</w:t>
            </w:r>
          </w:p>
        </w:tc>
        <w:tc>
          <w:tcPr>
            <w:tcW w:w="1701" w:type="dxa"/>
            <w:gridSpan w:val="2"/>
            <w:tcBorders>
              <w:left w:val="single" w:sz="8" w:space="0" w:color="000000"/>
              <w:right w:val="single" w:sz="8" w:space="0" w:color="000000"/>
            </w:tcBorders>
            <w:shd w:val="clear" w:color="auto" w:fill="auto"/>
            <w:vAlign w:val="center"/>
          </w:tcPr>
          <w:p w:rsidR="00BB3D6A" w:rsidRDefault="00BB3D6A" w:rsidP="00BB3D6A">
            <w:pPr>
              <w:pStyle w:val="8c508664-b02b-4146-a12a-0e121b1e2e1a57"/>
              <w:spacing w:before="114" w:after="114" w:line="240" w:lineRule="auto"/>
              <w:ind w:left="114" w:right="114"/>
              <w:jc w:val="center"/>
            </w:pPr>
            <w:r>
              <w:t>100</w:t>
            </w:r>
          </w:p>
        </w:tc>
        <w:tc>
          <w:tcPr>
            <w:tcW w:w="2126" w:type="dxa"/>
            <w:gridSpan w:val="2"/>
            <w:tcBorders>
              <w:left w:val="single" w:sz="8" w:space="0" w:color="000000"/>
              <w:right w:val="single" w:sz="8" w:space="0" w:color="000000"/>
            </w:tcBorders>
            <w:shd w:val="clear" w:color="auto" w:fill="auto"/>
            <w:vAlign w:val="center"/>
          </w:tcPr>
          <w:p w:rsidR="00BB3D6A" w:rsidRDefault="00BB3D6A" w:rsidP="00BB3D6A">
            <w:pPr>
              <w:pStyle w:val="8c508664-b02b-4146-a12a-0e121b1e2e1a57"/>
              <w:spacing w:before="114" w:after="114" w:line="240" w:lineRule="auto"/>
              <w:ind w:left="114" w:right="114"/>
              <w:jc w:val="center"/>
            </w:pPr>
            <w:r>
              <w:t>100</w:t>
            </w:r>
          </w:p>
        </w:tc>
        <w:tc>
          <w:tcPr>
            <w:tcW w:w="1417"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BB3D6A" w:rsidRDefault="00BB3D6A" w:rsidP="00BB3D6A">
            <w:pPr>
              <w:pStyle w:val="8c508664-b02b-4146-a12a-0e121b1e2e1a58"/>
              <w:spacing w:before="114" w:after="114" w:line="240" w:lineRule="auto"/>
              <w:ind w:left="114" w:right="114"/>
              <w:jc w:val="center"/>
            </w:pPr>
            <w:r>
              <w:t>100</w:t>
            </w: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rsidR="00BB3D6A" w:rsidRDefault="00BB3D6A" w:rsidP="00BB3D6A">
            <w:pPr>
              <w:pStyle w:val="8c508664-b02b-4146-a12a-0e121b1e2e1a58"/>
              <w:spacing w:before="114" w:after="114" w:line="240" w:lineRule="auto"/>
              <w:ind w:left="114" w:right="114"/>
              <w:jc w:val="center"/>
            </w:pPr>
            <w:r>
              <w:t>100</w:t>
            </w:r>
          </w:p>
        </w:tc>
      </w:tr>
      <w:tr w:rsidR="00BB3D6A" w:rsidTr="00B57672">
        <w:tc>
          <w:tcPr>
            <w:tcW w:w="85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53"/>
              <w:spacing w:before="114" w:after="114" w:line="240" w:lineRule="auto"/>
              <w:ind w:left="114" w:right="114"/>
              <w:jc w:val="center"/>
            </w:pPr>
            <w:r>
              <w:lastRenderedPageBreak/>
              <w:t>5</w:t>
            </w:r>
          </w:p>
        </w:tc>
        <w:tc>
          <w:tcPr>
            <w:tcW w:w="5670" w:type="dxa"/>
            <w:gridSpan w:val="3"/>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54"/>
              <w:spacing w:before="114" w:after="114" w:line="240" w:lineRule="auto"/>
              <w:ind w:left="114" w:right="114"/>
            </w:pPr>
            <w:r>
              <w:t>Доля жителей города Москвы, имеющих доступ к получению государственных и муниципальных услуг в МФЦ (с учетом предоставления услуг по экстерриториальному принципу)</w:t>
            </w:r>
          </w:p>
        </w:tc>
        <w:tc>
          <w:tcPr>
            <w:tcW w:w="184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55"/>
              <w:spacing w:before="114" w:after="114" w:line="240" w:lineRule="auto"/>
              <w:ind w:left="114" w:right="114"/>
            </w:pPr>
            <w:r>
              <w:t>Процент</w:t>
            </w:r>
          </w:p>
        </w:tc>
        <w:tc>
          <w:tcPr>
            <w:tcW w:w="1701" w:type="dxa"/>
            <w:gridSpan w:val="2"/>
            <w:tcBorders>
              <w:left w:val="single" w:sz="8" w:space="0" w:color="000000"/>
              <w:right w:val="single" w:sz="8" w:space="0" w:color="000000"/>
            </w:tcBorders>
            <w:shd w:val="clear" w:color="auto" w:fill="auto"/>
            <w:vAlign w:val="center"/>
          </w:tcPr>
          <w:p w:rsidR="00BB3D6A" w:rsidRDefault="00BB3D6A" w:rsidP="00BB3D6A">
            <w:pPr>
              <w:pStyle w:val="8c508664-b02b-4146-a12a-0e121b1e2e1a57"/>
              <w:spacing w:before="114" w:after="114" w:line="240" w:lineRule="auto"/>
              <w:ind w:left="114" w:right="114"/>
              <w:jc w:val="center"/>
            </w:pPr>
            <w:r>
              <w:t>100</w:t>
            </w:r>
          </w:p>
        </w:tc>
        <w:tc>
          <w:tcPr>
            <w:tcW w:w="2126" w:type="dxa"/>
            <w:gridSpan w:val="2"/>
            <w:tcBorders>
              <w:left w:val="single" w:sz="8" w:space="0" w:color="000000"/>
              <w:right w:val="single" w:sz="8" w:space="0" w:color="000000"/>
            </w:tcBorders>
            <w:shd w:val="clear" w:color="auto" w:fill="auto"/>
            <w:vAlign w:val="center"/>
          </w:tcPr>
          <w:p w:rsidR="00BB3D6A" w:rsidRDefault="00BB3D6A" w:rsidP="00BB3D6A">
            <w:pPr>
              <w:pStyle w:val="8c508664-b02b-4146-a12a-0e121b1e2e1a57"/>
              <w:spacing w:before="114" w:after="114" w:line="240" w:lineRule="auto"/>
              <w:ind w:left="114" w:right="114"/>
              <w:jc w:val="center"/>
            </w:pPr>
            <w:r>
              <w:t>100</w:t>
            </w:r>
          </w:p>
        </w:tc>
        <w:tc>
          <w:tcPr>
            <w:tcW w:w="1417"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BB3D6A" w:rsidRDefault="00BB3D6A" w:rsidP="00BB3D6A">
            <w:pPr>
              <w:pStyle w:val="8c508664-b02b-4146-a12a-0e121b1e2e1a58"/>
              <w:spacing w:before="114" w:after="114" w:line="240" w:lineRule="auto"/>
              <w:ind w:left="114" w:right="114"/>
              <w:jc w:val="center"/>
            </w:pPr>
            <w:r>
              <w:t>100</w:t>
            </w: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rsidR="00BB3D6A" w:rsidRDefault="00BB3D6A" w:rsidP="00BB3D6A">
            <w:pPr>
              <w:pStyle w:val="8c508664-b02b-4146-a12a-0e121b1e2e1a58"/>
              <w:spacing w:before="114" w:after="114" w:line="240" w:lineRule="auto"/>
              <w:ind w:left="114" w:right="114"/>
              <w:jc w:val="center"/>
            </w:pPr>
            <w:r>
              <w:t>100</w:t>
            </w:r>
          </w:p>
        </w:tc>
      </w:tr>
      <w:tr w:rsidR="00BB3D6A" w:rsidTr="00B57672">
        <w:tc>
          <w:tcPr>
            <w:tcW w:w="85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53"/>
              <w:spacing w:before="114" w:after="114" w:line="240" w:lineRule="auto"/>
              <w:ind w:left="114" w:right="114"/>
              <w:jc w:val="center"/>
            </w:pPr>
            <w:r>
              <w:t>6</w:t>
            </w:r>
          </w:p>
        </w:tc>
        <w:tc>
          <w:tcPr>
            <w:tcW w:w="5670" w:type="dxa"/>
            <w:gridSpan w:val="3"/>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54"/>
              <w:spacing w:before="114" w:after="114" w:line="240" w:lineRule="auto"/>
              <w:ind w:left="114" w:right="114"/>
            </w:pPr>
            <w:r>
              <w:t>Площадь технопарков</w:t>
            </w:r>
          </w:p>
        </w:tc>
        <w:tc>
          <w:tcPr>
            <w:tcW w:w="184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55"/>
              <w:spacing w:before="114" w:after="114" w:line="240" w:lineRule="auto"/>
              <w:ind w:left="114" w:right="114"/>
            </w:pPr>
            <w:r>
              <w:t>Миллион квадратных метров</w:t>
            </w:r>
          </w:p>
        </w:tc>
        <w:tc>
          <w:tcPr>
            <w:tcW w:w="1701" w:type="dxa"/>
            <w:gridSpan w:val="2"/>
            <w:tcBorders>
              <w:left w:val="single" w:sz="8" w:space="0" w:color="000000"/>
              <w:right w:val="single" w:sz="8" w:space="0" w:color="000000"/>
            </w:tcBorders>
            <w:shd w:val="clear" w:color="auto" w:fill="auto"/>
            <w:vAlign w:val="center"/>
          </w:tcPr>
          <w:p w:rsidR="00BB3D6A" w:rsidRDefault="00BB3D6A" w:rsidP="00BB3D6A">
            <w:pPr>
              <w:pStyle w:val="8c508664-b02b-4146-a12a-0e121b1e2e1a57"/>
              <w:spacing w:before="114" w:after="114" w:line="240" w:lineRule="auto"/>
              <w:ind w:left="114" w:right="114"/>
              <w:jc w:val="center"/>
            </w:pPr>
            <w:r>
              <w:t>2,6</w:t>
            </w:r>
          </w:p>
        </w:tc>
        <w:tc>
          <w:tcPr>
            <w:tcW w:w="2126" w:type="dxa"/>
            <w:gridSpan w:val="2"/>
            <w:tcBorders>
              <w:left w:val="single" w:sz="8" w:space="0" w:color="000000"/>
              <w:right w:val="single" w:sz="8" w:space="0" w:color="000000"/>
            </w:tcBorders>
            <w:shd w:val="clear" w:color="auto" w:fill="auto"/>
            <w:vAlign w:val="center"/>
          </w:tcPr>
          <w:p w:rsidR="00BB3D6A" w:rsidRDefault="00BB3D6A" w:rsidP="00BB3D6A">
            <w:pPr>
              <w:pStyle w:val="8c508664-b02b-4146-a12a-0e121b1e2e1a57"/>
              <w:spacing w:before="114" w:after="114" w:line="240" w:lineRule="auto"/>
              <w:ind w:left="114" w:right="114"/>
              <w:jc w:val="center"/>
            </w:pPr>
            <w:r>
              <w:t>3,0</w:t>
            </w:r>
          </w:p>
        </w:tc>
        <w:tc>
          <w:tcPr>
            <w:tcW w:w="1417"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BB3D6A" w:rsidRDefault="00BB3D6A" w:rsidP="00BB3D6A">
            <w:pPr>
              <w:pStyle w:val="8c508664-b02b-4146-a12a-0e121b1e2e1a58"/>
              <w:spacing w:before="114" w:after="114" w:line="240" w:lineRule="auto"/>
              <w:ind w:left="114" w:right="114"/>
              <w:jc w:val="center"/>
            </w:pPr>
            <w:r>
              <w:t>3,5</w:t>
            </w: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rsidR="00BB3D6A" w:rsidRDefault="00BB3D6A" w:rsidP="00BB3D6A">
            <w:pPr>
              <w:pStyle w:val="8c508664-b02b-4146-a12a-0e121b1e2e1a58"/>
              <w:spacing w:before="114" w:after="114" w:line="240" w:lineRule="auto"/>
              <w:ind w:left="114" w:right="114"/>
              <w:jc w:val="center"/>
            </w:pPr>
            <w:r>
              <w:t>4,0</w:t>
            </w:r>
          </w:p>
        </w:tc>
      </w:tr>
      <w:tr w:rsidR="00BB3D6A" w:rsidTr="00B57672">
        <w:tc>
          <w:tcPr>
            <w:tcW w:w="85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53"/>
              <w:spacing w:before="114" w:after="114" w:line="240" w:lineRule="auto"/>
              <w:ind w:left="114" w:right="114"/>
              <w:jc w:val="center"/>
            </w:pPr>
            <w:r>
              <w:t>7</w:t>
            </w:r>
          </w:p>
        </w:tc>
        <w:tc>
          <w:tcPr>
            <w:tcW w:w="5670" w:type="dxa"/>
            <w:gridSpan w:val="3"/>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54"/>
              <w:spacing w:before="114" w:after="114" w:line="240" w:lineRule="auto"/>
              <w:ind w:left="114" w:right="114"/>
            </w:pPr>
            <w:r>
              <w:t>Объем оригинального производства и распространения социально ориентированной телевизионной и радиопродукции</w:t>
            </w:r>
          </w:p>
        </w:tc>
        <w:tc>
          <w:tcPr>
            <w:tcW w:w="184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55"/>
              <w:spacing w:before="114" w:after="114" w:line="240" w:lineRule="auto"/>
              <w:ind w:left="114" w:right="114"/>
            </w:pPr>
            <w:r>
              <w:t>Час</w:t>
            </w:r>
          </w:p>
        </w:tc>
        <w:tc>
          <w:tcPr>
            <w:tcW w:w="1701" w:type="dxa"/>
            <w:gridSpan w:val="2"/>
            <w:tcBorders>
              <w:left w:val="single" w:sz="8" w:space="0" w:color="000000"/>
              <w:right w:val="single" w:sz="8" w:space="0" w:color="000000"/>
            </w:tcBorders>
            <w:shd w:val="clear" w:color="auto" w:fill="auto"/>
            <w:vAlign w:val="center"/>
          </w:tcPr>
          <w:p w:rsidR="00BB3D6A" w:rsidRDefault="00BB3D6A" w:rsidP="00BB3D6A">
            <w:pPr>
              <w:pStyle w:val="8c508664-b02b-4146-a12a-0e121b1e2e1a57"/>
              <w:spacing w:before="114" w:after="114" w:line="240" w:lineRule="auto"/>
              <w:ind w:left="114" w:right="114"/>
              <w:jc w:val="center"/>
            </w:pPr>
            <w:r>
              <w:t>17</w:t>
            </w:r>
            <w:r>
              <w:rPr>
                <w:lang w:val="en-US"/>
              </w:rPr>
              <w:t xml:space="preserve"> </w:t>
            </w:r>
            <w:r>
              <w:t>277,18</w:t>
            </w:r>
          </w:p>
        </w:tc>
        <w:tc>
          <w:tcPr>
            <w:tcW w:w="2126" w:type="dxa"/>
            <w:gridSpan w:val="2"/>
            <w:tcBorders>
              <w:left w:val="single" w:sz="8" w:space="0" w:color="000000"/>
              <w:right w:val="single" w:sz="8" w:space="0" w:color="000000"/>
            </w:tcBorders>
            <w:shd w:val="clear" w:color="auto" w:fill="auto"/>
            <w:vAlign w:val="center"/>
          </w:tcPr>
          <w:p w:rsidR="00BB3D6A" w:rsidRDefault="00BB3D6A" w:rsidP="00BB3D6A">
            <w:pPr>
              <w:pStyle w:val="8c508664-b02b-4146-a12a-0e121b1e2e1a57"/>
              <w:spacing w:before="114" w:after="114" w:line="240" w:lineRule="auto"/>
              <w:ind w:left="114" w:right="114"/>
              <w:jc w:val="center"/>
            </w:pPr>
            <w:r>
              <w:t>17</w:t>
            </w:r>
            <w:r>
              <w:rPr>
                <w:lang w:val="en-US"/>
              </w:rPr>
              <w:t xml:space="preserve"> </w:t>
            </w:r>
            <w:r>
              <w:t>277,18</w:t>
            </w:r>
          </w:p>
        </w:tc>
        <w:tc>
          <w:tcPr>
            <w:tcW w:w="1417"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BB3D6A" w:rsidRDefault="00BB3D6A" w:rsidP="00BB3D6A">
            <w:pPr>
              <w:pStyle w:val="8c508664-b02b-4146-a12a-0e121b1e2e1a58"/>
              <w:spacing w:before="114" w:after="114" w:line="240" w:lineRule="auto"/>
              <w:ind w:left="114" w:right="114"/>
              <w:jc w:val="center"/>
            </w:pPr>
            <w:r>
              <w:t>17 163,85</w:t>
            </w: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rsidR="00BB3D6A" w:rsidRDefault="00BB3D6A" w:rsidP="00BB3D6A">
            <w:pPr>
              <w:pStyle w:val="8c508664-b02b-4146-a12a-0e121b1e2e1a58"/>
              <w:spacing w:before="114" w:after="114" w:line="240" w:lineRule="auto"/>
              <w:ind w:left="114" w:right="114"/>
              <w:jc w:val="center"/>
            </w:pPr>
            <w:r w:rsidRPr="00D016FA">
              <w:t>17</w:t>
            </w:r>
            <w:r>
              <w:t xml:space="preserve"> </w:t>
            </w:r>
            <w:r w:rsidRPr="00D016FA">
              <w:t>163,85</w:t>
            </w:r>
          </w:p>
        </w:tc>
      </w:tr>
      <w:tr w:rsidR="00BB3D6A" w:rsidTr="00B57672">
        <w:tc>
          <w:tcPr>
            <w:tcW w:w="85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53"/>
              <w:spacing w:before="114" w:after="114" w:line="240" w:lineRule="auto"/>
              <w:ind w:left="114" w:right="114"/>
              <w:jc w:val="center"/>
            </w:pPr>
            <w:r>
              <w:t>8</w:t>
            </w:r>
          </w:p>
        </w:tc>
        <w:tc>
          <w:tcPr>
            <w:tcW w:w="5670" w:type="dxa"/>
            <w:gridSpan w:val="3"/>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54"/>
              <w:spacing w:before="114" w:after="114" w:line="240" w:lineRule="auto"/>
              <w:ind w:left="114" w:right="114"/>
            </w:pPr>
            <w:r>
              <w:t>Объем информационных материалов, распространяемых посредством цифровых технологий</w:t>
            </w:r>
          </w:p>
        </w:tc>
        <w:tc>
          <w:tcPr>
            <w:tcW w:w="184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55"/>
              <w:spacing w:before="114" w:after="114" w:line="240" w:lineRule="auto"/>
              <w:ind w:left="114" w:right="114"/>
            </w:pPr>
            <w:r>
              <w:t>Тысяча единиц</w:t>
            </w:r>
          </w:p>
        </w:tc>
        <w:tc>
          <w:tcPr>
            <w:tcW w:w="1701" w:type="dxa"/>
            <w:gridSpan w:val="2"/>
            <w:tcBorders>
              <w:left w:val="single" w:sz="8" w:space="0" w:color="000000"/>
              <w:bottom w:val="single" w:sz="8" w:space="0" w:color="000000"/>
              <w:right w:val="single" w:sz="8" w:space="0" w:color="000000"/>
            </w:tcBorders>
            <w:shd w:val="clear" w:color="auto" w:fill="auto"/>
            <w:vAlign w:val="center"/>
          </w:tcPr>
          <w:p w:rsidR="00BB3D6A" w:rsidRDefault="00BB3D6A" w:rsidP="00BB3D6A">
            <w:pPr>
              <w:pStyle w:val="8c508664-b02b-4146-a12a-0e121b1e2e1a57"/>
              <w:spacing w:before="114" w:after="114" w:line="240" w:lineRule="auto"/>
              <w:ind w:left="114" w:right="114"/>
              <w:jc w:val="center"/>
            </w:pPr>
            <w:r>
              <w:t>176</w:t>
            </w:r>
            <w:r>
              <w:rPr>
                <w:lang w:val="en-US"/>
              </w:rPr>
              <w:t xml:space="preserve"> </w:t>
            </w:r>
            <w:r>
              <w:t>603,8</w:t>
            </w:r>
          </w:p>
        </w:tc>
        <w:tc>
          <w:tcPr>
            <w:tcW w:w="2126" w:type="dxa"/>
            <w:gridSpan w:val="2"/>
            <w:tcBorders>
              <w:left w:val="single" w:sz="8" w:space="0" w:color="000000"/>
              <w:bottom w:val="single" w:sz="8" w:space="0" w:color="000000"/>
              <w:right w:val="single" w:sz="8" w:space="0" w:color="000000"/>
            </w:tcBorders>
            <w:shd w:val="clear" w:color="auto" w:fill="auto"/>
            <w:vAlign w:val="center"/>
          </w:tcPr>
          <w:p w:rsidR="00BB3D6A" w:rsidRDefault="00BB3D6A" w:rsidP="00BB3D6A">
            <w:pPr>
              <w:pStyle w:val="8c508664-b02b-4146-a12a-0e121b1e2e1a57"/>
              <w:spacing w:before="114" w:after="114" w:line="240" w:lineRule="auto"/>
              <w:ind w:left="114" w:right="114"/>
              <w:jc w:val="center"/>
            </w:pPr>
            <w:r>
              <w:t>176</w:t>
            </w:r>
            <w:r>
              <w:rPr>
                <w:lang w:val="en-US"/>
              </w:rPr>
              <w:t xml:space="preserve"> </w:t>
            </w:r>
            <w:r>
              <w:t>908</w:t>
            </w:r>
          </w:p>
        </w:tc>
        <w:tc>
          <w:tcPr>
            <w:tcW w:w="1417"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BB3D6A" w:rsidRDefault="00BB3D6A" w:rsidP="00BB3D6A">
            <w:pPr>
              <w:pStyle w:val="8c508664-b02b-4146-a12a-0e121b1e2e1a58"/>
              <w:spacing w:before="114" w:after="114" w:line="240" w:lineRule="auto"/>
              <w:ind w:left="114" w:right="114"/>
              <w:jc w:val="center"/>
            </w:pPr>
            <w:r>
              <w:t>177 213,4</w:t>
            </w:r>
          </w:p>
        </w:tc>
        <w:tc>
          <w:tcPr>
            <w:tcW w:w="1276" w:type="dxa"/>
            <w:tcBorders>
              <w:top w:val="single" w:sz="8" w:space="0" w:color="000000"/>
              <w:left w:val="single" w:sz="8" w:space="0" w:color="000000"/>
              <w:bottom w:val="single" w:sz="8" w:space="0" w:color="000000"/>
              <w:right w:val="single" w:sz="8" w:space="0" w:color="000000"/>
            </w:tcBorders>
            <w:shd w:val="clear" w:color="auto" w:fill="auto"/>
            <w:vAlign w:val="center"/>
          </w:tcPr>
          <w:p w:rsidR="00BB3D6A" w:rsidRDefault="00BB3D6A" w:rsidP="00BB3D6A">
            <w:pPr>
              <w:pStyle w:val="8c508664-b02b-4146-a12a-0e121b1e2e1a58"/>
              <w:spacing w:before="114" w:after="114" w:line="240" w:lineRule="auto"/>
              <w:ind w:left="114" w:right="114"/>
              <w:jc w:val="center"/>
            </w:pPr>
            <w:r w:rsidRPr="00D016FA">
              <w:t>177</w:t>
            </w:r>
            <w:r>
              <w:t xml:space="preserve"> </w:t>
            </w:r>
            <w:r w:rsidRPr="00D016FA">
              <w:t>832</w:t>
            </w:r>
          </w:p>
        </w:tc>
      </w:tr>
      <w:tr w:rsidR="00BB3D6A" w:rsidTr="00B57672">
        <w:trPr>
          <w:tblHeader/>
        </w:trPr>
        <w:tc>
          <w:tcPr>
            <w:tcW w:w="14882" w:type="dxa"/>
            <w:gridSpan w:val="13"/>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59"/>
              <w:spacing w:before="114" w:after="114" w:line="240" w:lineRule="auto"/>
              <w:ind w:left="114" w:right="114"/>
              <w:jc w:val="center"/>
            </w:pPr>
            <w:r>
              <w:t>Объемы финансового обеспечения реализации государственной программы города Москвы</w:t>
            </w:r>
          </w:p>
        </w:tc>
      </w:tr>
      <w:tr w:rsidR="00BB3D6A" w:rsidTr="00B57672">
        <w:trPr>
          <w:tblHeader/>
        </w:trPr>
        <w:tc>
          <w:tcPr>
            <w:tcW w:w="7228" w:type="dxa"/>
            <w:gridSpan w:val="5"/>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60"/>
              <w:spacing w:before="114" w:after="114" w:line="240" w:lineRule="auto"/>
              <w:ind w:left="114" w:right="114"/>
            </w:pPr>
            <w:r>
              <w:t>Источники финансирования</w:t>
            </w:r>
          </w:p>
        </w:tc>
        <w:tc>
          <w:tcPr>
            <w:tcW w:w="7654" w:type="dxa"/>
            <w:gridSpan w:val="8"/>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61"/>
              <w:spacing w:before="114" w:after="114" w:line="240" w:lineRule="auto"/>
              <w:ind w:left="114" w:right="114"/>
              <w:jc w:val="center"/>
            </w:pPr>
            <w:r>
              <w:t>Расходы по годам реализации (тыс.руб.)</w:t>
            </w:r>
          </w:p>
        </w:tc>
      </w:tr>
      <w:tr w:rsidR="00BB3D6A" w:rsidRPr="004A5795" w:rsidTr="00B57672">
        <w:trPr>
          <w:tblHeader/>
        </w:trPr>
        <w:tc>
          <w:tcPr>
            <w:tcW w:w="7228" w:type="dxa"/>
            <w:gridSpan w:val="5"/>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8c508664-b02b-4146-a12a-0e121b1e2e1a62"/>
              <w:spacing w:before="114" w:after="114" w:line="240" w:lineRule="auto"/>
              <w:ind w:left="114" w:right="114"/>
            </w:pPr>
          </w:p>
        </w:tc>
        <w:tc>
          <w:tcPr>
            <w:tcW w:w="2268" w:type="dxa"/>
            <w:gridSpan w:val="2"/>
            <w:tcBorders>
              <w:top w:val="single" w:sz="8" w:space="0" w:color="000000"/>
              <w:left w:val="single" w:sz="8" w:space="0" w:color="000000"/>
              <w:right w:val="single" w:sz="8" w:space="0" w:color="000000"/>
            </w:tcBorders>
            <w:shd w:val="clear" w:color="auto" w:fill="auto"/>
            <w:vAlign w:val="center"/>
          </w:tcPr>
          <w:p w:rsidR="00BB3D6A" w:rsidRPr="004A5795" w:rsidRDefault="00BB3D6A" w:rsidP="00BB3D6A">
            <w:pPr>
              <w:pStyle w:val="8c508664-b02b-4146-a12a-0e121b1e2e1a64"/>
              <w:spacing w:before="114" w:after="114" w:line="240" w:lineRule="auto"/>
              <w:ind w:left="114" w:right="114"/>
              <w:jc w:val="center"/>
            </w:pPr>
            <w:r w:rsidRPr="004A5795">
              <w:t>2025</w:t>
            </w:r>
          </w:p>
        </w:tc>
        <w:tc>
          <w:tcPr>
            <w:tcW w:w="1984" w:type="dxa"/>
            <w:gridSpan w:val="2"/>
            <w:tcBorders>
              <w:top w:val="single" w:sz="8" w:space="0" w:color="000000"/>
              <w:left w:val="single" w:sz="8" w:space="0" w:color="000000"/>
              <w:right w:val="single" w:sz="8" w:space="0" w:color="000000"/>
            </w:tcBorders>
            <w:shd w:val="clear" w:color="auto" w:fill="auto"/>
            <w:vAlign w:val="center"/>
          </w:tcPr>
          <w:p w:rsidR="00BB3D6A" w:rsidRPr="004A5795" w:rsidRDefault="00BB3D6A" w:rsidP="00BB3D6A">
            <w:pPr>
              <w:pStyle w:val="8c508664-b02b-4146-a12a-0e121b1e2e1a64"/>
              <w:spacing w:before="114" w:after="114" w:line="240" w:lineRule="auto"/>
              <w:ind w:left="114" w:right="114"/>
              <w:jc w:val="center"/>
            </w:pPr>
            <w:r w:rsidRPr="004A5795">
              <w:t>2026</w:t>
            </w:r>
          </w:p>
        </w:tc>
        <w:tc>
          <w:tcPr>
            <w:tcW w:w="1701"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BB3D6A" w:rsidRPr="004A5795" w:rsidRDefault="00BB3D6A" w:rsidP="00BB3D6A">
            <w:pPr>
              <w:pStyle w:val="8c508664-b02b-4146-a12a-0e121b1e2e1a65"/>
              <w:spacing w:before="114" w:after="114" w:line="240" w:lineRule="auto"/>
              <w:ind w:left="114" w:right="114"/>
              <w:jc w:val="center"/>
            </w:pPr>
            <w:r w:rsidRPr="004A5795">
              <w:t>2027</w:t>
            </w:r>
          </w:p>
        </w:tc>
        <w:tc>
          <w:tcPr>
            <w:tcW w:w="1701"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BB3D6A" w:rsidRPr="004A5795" w:rsidRDefault="00BB3D6A" w:rsidP="00BB3D6A">
            <w:pPr>
              <w:pStyle w:val="8c508664-b02b-4146-a12a-0e121b1e2e1a64"/>
              <w:spacing w:before="114" w:after="114" w:line="240" w:lineRule="auto"/>
              <w:ind w:left="114" w:right="114"/>
              <w:jc w:val="center"/>
            </w:pPr>
            <w:r w:rsidRPr="004A5795">
              <w:t>2028</w:t>
            </w:r>
          </w:p>
        </w:tc>
      </w:tr>
      <w:tr w:rsidR="00BB3D6A" w:rsidRPr="004A5795" w:rsidTr="00B57672">
        <w:tc>
          <w:tcPr>
            <w:tcW w:w="7228" w:type="dxa"/>
            <w:gridSpan w:val="5"/>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66"/>
              <w:spacing w:before="114" w:after="114" w:line="240" w:lineRule="auto"/>
              <w:ind w:left="114" w:right="114"/>
            </w:pPr>
            <w:r>
              <w:t>Всего:</w:t>
            </w:r>
          </w:p>
        </w:tc>
        <w:tc>
          <w:tcPr>
            <w:tcW w:w="2268" w:type="dxa"/>
            <w:gridSpan w:val="2"/>
            <w:tcBorders>
              <w:left w:val="single" w:sz="8" w:space="0" w:color="000000"/>
              <w:right w:val="single" w:sz="8" w:space="0" w:color="000000"/>
            </w:tcBorders>
            <w:shd w:val="clear" w:color="auto" w:fill="auto"/>
            <w:vAlign w:val="center"/>
          </w:tcPr>
          <w:p w:rsidR="00BB3D6A" w:rsidRPr="004A5795" w:rsidRDefault="00BB3D6A" w:rsidP="00BB3D6A">
            <w:pPr>
              <w:jc w:val="right"/>
              <w:rPr>
                <w:rFonts w:eastAsia="Times New Roman"/>
                <w:color w:val="000000"/>
              </w:rPr>
            </w:pPr>
            <w:r w:rsidRPr="004A5795">
              <w:rPr>
                <w:rFonts w:eastAsia="Times New Roman"/>
                <w:color w:val="000000"/>
              </w:rPr>
              <w:t>208 801 829,1</w:t>
            </w:r>
          </w:p>
        </w:tc>
        <w:tc>
          <w:tcPr>
            <w:tcW w:w="1984" w:type="dxa"/>
            <w:gridSpan w:val="2"/>
            <w:tcBorders>
              <w:left w:val="single" w:sz="8" w:space="0" w:color="000000"/>
              <w:right w:val="single" w:sz="8" w:space="0" w:color="000000"/>
            </w:tcBorders>
            <w:shd w:val="clear" w:color="auto" w:fill="auto"/>
            <w:vAlign w:val="center"/>
          </w:tcPr>
          <w:p w:rsidR="00BB3D6A" w:rsidRPr="004A5795" w:rsidRDefault="00BB3D6A" w:rsidP="00BB3D6A">
            <w:pPr>
              <w:jc w:val="right"/>
              <w:rPr>
                <w:rFonts w:eastAsia="Times New Roman"/>
                <w:color w:val="000000"/>
              </w:rPr>
            </w:pPr>
            <w:r>
              <w:rPr>
                <w:rFonts w:eastAsia="Times New Roman"/>
                <w:color w:val="000000"/>
              </w:rPr>
              <w:t>247 616 324,6</w:t>
            </w:r>
          </w:p>
        </w:tc>
        <w:tc>
          <w:tcPr>
            <w:tcW w:w="1701"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BB3D6A" w:rsidRPr="004A5795" w:rsidRDefault="00BB3D6A" w:rsidP="00BB3D6A">
            <w:pPr>
              <w:jc w:val="right"/>
              <w:rPr>
                <w:rFonts w:eastAsia="Times New Roman"/>
                <w:color w:val="000000"/>
              </w:rPr>
            </w:pPr>
            <w:r>
              <w:rPr>
                <w:rFonts w:eastAsia="Times New Roman"/>
                <w:color w:val="000000"/>
              </w:rPr>
              <w:t>271 563 226,0</w:t>
            </w:r>
          </w:p>
        </w:tc>
        <w:tc>
          <w:tcPr>
            <w:tcW w:w="1701"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BB3D6A" w:rsidRPr="004A5795" w:rsidRDefault="00BB3D6A" w:rsidP="00BB3D6A">
            <w:pPr>
              <w:pStyle w:val="8c508664-b02b-4146-a12a-0e121b1e2e1a68"/>
              <w:spacing w:before="114" w:after="114" w:line="240" w:lineRule="auto"/>
              <w:ind w:left="114" w:right="114"/>
              <w:jc w:val="right"/>
            </w:pPr>
            <w:r>
              <w:t>238 830 338,1</w:t>
            </w:r>
          </w:p>
        </w:tc>
      </w:tr>
      <w:tr w:rsidR="00BB3D6A" w:rsidRPr="00915D54" w:rsidTr="00B57672">
        <w:trPr>
          <w:trHeight w:val="20"/>
        </w:trPr>
        <w:tc>
          <w:tcPr>
            <w:tcW w:w="7228" w:type="dxa"/>
            <w:gridSpan w:val="5"/>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66"/>
              <w:spacing w:before="114" w:after="114" w:line="240" w:lineRule="auto"/>
              <w:ind w:left="114" w:right="114"/>
            </w:pPr>
            <w:r>
              <w:t>средства бюджета города Москвы</w:t>
            </w:r>
          </w:p>
        </w:tc>
        <w:tc>
          <w:tcPr>
            <w:tcW w:w="2268" w:type="dxa"/>
            <w:gridSpan w:val="2"/>
            <w:tcBorders>
              <w:left w:val="single" w:sz="8" w:space="0" w:color="000000"/>
              <w:right w:val="single" w:sz="8" w:space="0" w:color="000000"/>
            </w:tcBorders>
            <w:shd w:val="clear" w:color="auto" w:fill="auto"/>
            <w:vAlign w:val="center"/>
          </w:tcPr>
          <w:p w:rsidR="00BB3D6A" w:rsidRPr="004A5795" w:rsidRDefault="00BB3D6A" w:rsidP="00BB3D6A">
            <w:pPr>
              <w:jc w:val="right"/>
              <w:rPr>
                <w:rFonts w:eastAsia="Times New Roman"/>
                <w:color w:val="000000"/>
              </w:rPr>
            </w:pPr>
            <w:r w:rsidRPr="004A5795">
              <w:rPr>
                <w:rFonts w:eastAsia="Times New Roman"/>
                <w:color w:val="000000"/>
              </w:rPr>
              <w:t>204 301 829,1</w:t>
            </w:r>
          </w:p>
        </w:tc>
        <w:tc>
          <w:tcPr>
            <w:tcW w:w="1984" w:type="dxa"/>
            <w:gridSpan w:val="2"/>
            <w:tcBorders>
              <w:left w:val="single" w:sz="8" w:space="0" w:color="000000"/>
              <w:right w:val="single" w:sz="8" w:space="0" w:color="000000"/>
            </w:tcBorders>
            <w:shd w:val="clear" w:color="auto" w:fill="auto"/>
            <w:vAlign w:val="center"/>
          </w:tcPr>
          <w:p w:rsidR="00BB3D6A" w:rsidRPr="004A5795" w:rsidRDefault="00BB3D6A" w:rsidP="00BB3D6A">
            <w:pPr>
              <w:jc w:val="right"/>
              <w:rPr>
                <w:rFonts w:eastAsia="Times New Roman"/>
                <w:color w:val="000000"/>
              </w:rPr>
            </w:pPr>
            <w:r>
              <w:rPr>
                <w:rFonts w:eastAsia="Times New Roman"/>
                <w:color w:val="000000"/>
              </w:rPr>
              <w:t>2</w:t>
            </w:r>
            <w:r w:rsidRPr="004A5795">
              <w:rPr>
                <w:rFonts w:eastAsia="Times New Roman"/>
                <w:color w:val="000000"/>
              </w:rPr>
              <w:t>4</w:t>
            </w:r>
            <w:r>
              <w:rPr>
                <w:rFonts w:eastAsia="Times New Roman"/>
                <w:color w:val="000000"/>
              </w:rPr>
              <w:t>3 116 324</w:t>
            </w:r>
            <w:r w:rsidRPr="004A5795">
              <w:rPr>
                <w:rFonts w:eastAsia="Times New Roman"/>
                <w:color w:val="000000"/>
              </w:rPr>
              <w:t>,</w:t>
            </w:r>
            <w:r>
              <w:rPr>
                <w:rFonts w:eastAsia="Times New Roman"/>
                <w:color w:val="000000"/>
              </w:rPr>
              <w:t>6</w:t>
            </w:r>
          </w:p>
        </w:tc>
        <w:tc>
          <w:tcPr>
            <w:tcW w:w="1701"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BB3D6A" w:rsidRPr="004A5795" w:rsidRDefault="00BB3D6A" w:rsidP="00BB3D6A">
            <w:pPr>
              <w:jc w:val="right"/>
              <w:rPr>
                <w:rFonts w:eastAsia="Times New Roman"/>
                <w:color w:val="000000"/>
              </w:rPr>
            </w:pPr>
            <w:r>
              <w:rPr>
                <w:rFonts w:eastAsia="Times New Roman"/>
                <w:color w:val="000000"/>
              </w:rPr>
              <w:t>267 063 226</w:t>
            </w:r>
            <w:r w:rsidRPr="004A5795">
              <w:rPr>
                <w:rFonts w:eastAsia="Times New Roman"/>
                <w:color w:val="000000"/>
              </w:rPr>
              <w:t>,</w:t>
            </w:r>
            <w:r>
              <w:rPr>
                <w:rFonts w:eastAsia="Times New Roman"/>
                <w:color w:val="000000"/>
              </w:rPr>
              <w:t>0</w:t>
            </w:r>
          </w:p>
        </w:tc>
        <w:tc>
          <w:tcPr>
            <w:tcW w:w="1701"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BB3D6A" w:rsidRPr="00915D54" w:rsidRDefault="00BB3D6A" w:rsidP="00B57672">
            <w:pPr>
              <w:jc w:val="center"/>
              <w:rPr>
                <w:rFonts w:eastAsia="Times New Roman"/>
                <w:color w:val="000000"/>
              </w:rPr>
            </w:pPr>
            <w:r w:rsidRPr="004A5795">
              <w:rPr>
                <w:rFonts w:eastAsia="Times New Roman"/>
                <w:color w:val="000000"/>
              </w:rPr>
              <w:t>2</w:t>
            </w:r>
            <w:r>
              <w:rPr>
                <w:rFonts w:eastAsia="Times New Roman"/>
                <w:color w:val="000000"/>
              </w:rPr>
              <w:t>3</w:t>
            </w:r>
            <w:r w:rsidRPr="004A5795">
              <w:rPr>
                <w:rFonts w:eastAsia="Times New Roman"/>
                <w:color w:val="000000"/>
              </w:rPr>
              <w:t>4 3</w:t>
            </w:r>
            <w:r>
              <w:rPr>
                <w:rFonts w:eastAsia="Times New Roman"/>
                <w:color w:val="000000"/>
              </w:rPr>
              <w:t>30 338</w:t>
            </w:r>
            <w:r w:rsidRPr="004A5795">
              <w:rPr>
                <w:rFonts w:eastAsia="Times New Roman"/>
                <w:color w:val="000000"/>
              </w:rPr>
              <w:t>,1</w:t>
            </w:r>
          </w:p>
        </w:tc>
      </w:tr>
      <w:tr w:rsidR="00BB3D6A" w:rsidRPr="004A5795" w:rsidTr="00B57672">
        <w:tc>
          <w:tcPr>
            <w:tcW w:w="7228" w:type="dxa"/>
            <w:gridSpan w:val="5"/>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8c508664-b02b-4146-a12a-0e121b1e2e1a66"/>
              <w:spacing w:before="114" w:after="114" w:line="240" w:lineRule="auto"/>
              <w:ind w:left="114" w:right="114"/>
            </w:pPr>
            <w:r>
              <w:t>средства юридических и физических лиц</w:t>
            </w:r>
          </w:p>
        </w:tc>
        <w:tc>
          <w:tcPr>
            <w:tcW w:w="2268" w:type="dxa"/>
            <w:gridSpan w:val="2"/>
            <w:tcBorders>
              <w:left w:val="single" w:sz="8" w:space="0" w:color="000000"/>
              <w:bottom w:val="single" w:sz="8" w:space="0" w:color="000000"/>
              <w:right w:val="single" w:sz="8" w:space="0" w:color="000000"/>
            </w:tcBorders>
            <w:shd w:val="clear" w:color="auto" w:fill="auto"/>
            <w:vAlign w:val="center"/>
          </w:tcPr>
          <w:p w:rsidR="00BB3D6A" w:rsidRPr="004A5795" w:rsidRDefault="00BB3D6A" w:rsidP="00BB3D6A">
            <w:pPr>
              <w:jc w:val="right"/>
              <w:rPr>
                <w:rFonts w:eastAsia="Times New Roman"/>
                <w:color w:val="000000"/>
              </w:rPr>
            </w:pPr>
            <w:r w:rsidRPr="004A5795">
              <w:rPr>
                <w:rFonts w:eastAsia="Times New Roman"/>
                <w:color w:val="000000"/>
              </w:rPr>
              <w:t>4 500 000,0</w:t>
            </w:r>
          </w:p>
        </w:tc>
        <w:tc>
          <w:tcPr>
            <w:tcW w:w="1984" w:type="dxa"/>
            <w:gridSpan w:val="2"/>
            <w:tcBorders>
              <w:left w:val="single" w:sz="8" w:space="0" w:color="000000"/>
              <w:bottom w:val="single" w:sz="8" w:space="0" w:color="000000"/>
              <w:right w:val="single" w:sz="8" w:space="0" w:color="000000"/>
            </w:tcBorders>
            <w:shd w:val="clear" w:color="auto" w:fill="auto"/>
            <w:vAlign w:val="center"/>
          </w:tcPr>
          <w:p w:rsidR="00BB3D6A" w:rsidRPr="004A5795" w:rsidRDefault="00BB3D6A" w:rsidP="00BB3D6A">
            <w:pPr>
              <w:jc w:val="right"/>
              <w:rPr>
                <w:rFonts w:eastAsia="Times New Roman"/>
                <w:color w:val="000000"/>
              </w:rPr>
            </w:pPr>
            <w:r w:rsidRPr="004A5795">
              <w:rPr>
                <w:rFonts w:eastAsia="Times New Roman"/>
                <w:color w:val="000000"/>
              </w:rPr>
              <w:t>4 500 000,0</w:t>
            </w:r>
          </w:p>
        </w:tc>
        <w:tc>
          <w:tcPr>
            <w:tcW w:w="1701"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BB3D6A" w:rsidRPr="004A5795" w:rsidRDefault="00BB3D6A" w:rsidP="00BB3D6A">
            <w:pPr>
              <w:jc w:val="right"/>
              <w:rPr>
                <w:rFonts w:eastAsia="Times New Roman"/>
                <w:color w:val="000000"/>
              </w:rPr>
            </w:pPr>
            <w:r w:rsidRPr="004A5795">
              <w:rPr>
                <w:rFonts w:eastAsia="Times New Roman"/>
                <w:color w:val="000000"/>
              </w:rPr>
              <w:t>4 500 000,0</w:t>
            </w:r>
          </w:p>
        </w:tc>
        <w:tc>
          <w:tcPr>
            <w:tcW w:w="1701"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BB3D6A" w:rsidRPr="004A5795" w:rsidRDefault="00BB3D6A" w:rsidP="00BB3D6A">
            <w:pPr>
              <w:jc w:val="right"/>
              <w:rPr>
                <w:rFonts w:eastAsia="Times New Roman"/>
                <w:color w:val="000000"/>
              </w:rPr>
            </w:pPr>
            <w:r w:rsidRPr="004A5795">
              <w:rPr>
                <w:rFonts w:eastAsia="Times New Roman"/>
                <w:color w:val="000000"/>
              </w:rPr>
              <w:t>4 500 000,0</w:t>
            </w:r>
          </w:p>
        </w:tc>
      </w:tr>
    </w:tbl>
    <w:p w:rsidR="00BB3D6A" w:rsidRDefault="00BB3D6A" w:rsidP="00BB3D6A"/>
    <w:p w:rsidR="00BB3D6A" w:rsidRDefault="00BB3D6A" w:rsidP="00BB3D6A">
      <w:r>
        <w:br w:type="page"/>
      </w:r>
    </w:p>
    <w:p w:rsidR="00BB3D6A" w:rsidRDefault="00BB3D6A" w:rsidP="00BB3D6A">
      <w:pPr>
        <w:pStyle w:val="e77f0df6-6cc7-4545-918b-a5503feb9fcb20"/>
        <w:spacing w:after="0" w:line="240" w:lineRule="auto"/>
        <w:jc w:val="center"/>
      </w:pPr>
      <w:r>
        <w:lastRenderedPageBreak/>
        <w:t xml:space="preserve">Паспорт </w:t>
      </w:r>
    </w:p>
    <w:p w:rsidR="00BB3D6A" w:rsidRDefault="00BB3D6A" w:rsidP="00BB3D6A">
      <w:pPr>
        <w:pStyle w:val="e77f0df6-6cc7-4545-918b-a5503feb9fcb20"/>
        <w:spacing w:after="0" w:line="240" w:lineRule="auto"/>
        <w:jc w:val="center"/>
      </w:pPr>
      <w:r>
        <w:t xml:space="preserve"> Государственной программы города Москвы</w:t>
      </w:r>
    </w:p>
    <w:tbl>
      <w:tblPr>
        <w:tblW w:w="0" w:type="auto"/>
        <w:tblInd w:w="10" w:type="dxa"/>
        <w:tblLayout w:type="fixed"/>
        <w:tblCellMar>
          <w:left w:w="10" w:type="dxa"/>
          <w:right w:w="10" w:type="dxa"/>
        </w:tblCellMar>
        <w:tblLook w:val="0000" w:firstRow="0" w:lastRow="0" w:firstColumn="0" w:lastColumn="0" w:noHBand="0" w:noVBand="0"/>
      </w:tblPr>
      <w:tblGrid>
        <w:gridCol w:w="1701"/>
        <w:gridCol w:w="13040"/>
      </w:tblGrid>
      <w:tr w:rsidR="00BB3D6A" w:rsidTr="00BB3D6A">
        <w:trPr>
          <w:cantSplit/>
        </w:trPr>
        <w:tc>
          <w:tcPr>
            <w:tcW w:w="1701" w:type="dxa"/>
            <w:tcBorders>
              <w:top w:val="nil"/>
              <w:left w:val="nil"/>
              <w:bottom w:val="nil"/>
              <w:right w:val="nil"/>
            </w:tcBorders>
            <w:vAlign w:val="center"/>
          </w:tcPr>
          <w:p w:rsidR="00BB3D6A" w:rsidRDefault="00BB3D6A" w:rsidP="00BB3D6A">
            <w:pPr>
              <w:pStyle w:val="e77f0df6-6cc7-4545-918b-a5503feb9fcb21"/>
              <w:spacing w:after="0" w:line="240" w:lineRule="auto"/>
              <w:jc w:val="center"/>
            </w:pPr>
          </w:p>
        </w:tc>
        <w:tc>
          <w:tcPr>
            <w:tcW w:w="13040" w:type="dxa"/>
            <w:tcBorders>
              <w:top w:val="nil"/>
              <w:left w:val="nil"/>
              <w:bottom w:val="single" w:sz="8" w:space="0" w:color="000000"/>
              <w:right w:val="nil"/>
            </w:tcBorders>
            <w:vAlign w:val="center"/>
          </w:tcPr>
          <w:p w:rsidR="00BB3D6A" w:rsidRDefault="00BB3D6A" w:rsidP="00BB3D6A">
            <w:pPr>
              <w:pStyle w:val="e77f0df6-6cc7-4545-918b-a5503feb9fcb22"/>
              <w:spacing w:after="0" w:line="240" w:lineRule="auto"/>
              <w:jc w:val="center"/>
            </w:pPr>
            <w:r>
              <w:t>"Развитие городской среды"</w:t>
            </w:r>
          </w:p>
        </w:tc>
      </w:tr>
      <w:tr w:rsidR="00BB3D6A" w:rsidTr="00BB3D6A">
        <w:trPr>
          <w:cantSplit/>
        </w:trPr>
        <w:tc>
          <w:tcPr>
            <w:tcW w:w="1701" w:type="dxa"/>
            <w:tcBorders>
              <w:top w:val="nil"/>
              <w:left w:val="nil"/>
              <w:bottom w:val="nil"/>
              <w:right w:val="nil"/>
            </w:tcBorders>
            <w:vAlign w:val="center"/>
          </w:tcPr>
          <w:p w:rsidR="00BB3D6A" w:rsidRDefault="00BB3D6A" w:rsidP="00BB3D6A">
            <w:pPr>
              <w:pStyle w:val="e77f0df6-6cc7-4545-918b-a5503feb9fcb21"/>
              <w:spacing w:after="0" w:line="240" w:lineRule="auto"/>
              <w:jc w:val="center"/>
            </w:pPr>
          </w:p>
        </w:tc>
        <w:tc>
          <w:tcPr>
            <w:tcW w:w="13040" w:type="dxa"/>
            <w:tcBorders>
              <w:top w:val="nil"/>
              <w:left w:val="nil"/>
              <w:bottom w:val="nil"/>
              <w:right w:val="nil"/>
            </w:tcBorders>
            <w:vAlign w:val="center"/>
          </w:tcPr>
          <w:p w:rsidR="00BB3D6A" w:rsidRDefault="00BB3D6A" w:rsidP="00BB3D6A">
            <w:pPr>
              <w:pStyle w:val="e77f0df6-6cc7-4545-918b-a5503feb9fcb23"/>
              <w:spacing w:after="0" w:line="240" w:lineRule="auto"/>
              <w:jc w:val="center"/>
            </w:pPr>
            <w:r>
              <w:t>(наименование государственной программы)</w:t>
            </w:r>
          </w:p>
        </w:tc>
      </w:tr>
    </w:tbl>
    <w:p w:rsidR="00BB3D6A" w:rsidRDefault="00BB3D6A" w:rsidP="00BB3D6A"/>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851"/>
        <w:gridCol w:w="1417"/>
        <w:gridCol w:w="624"/>
        <w:gridCol w:w="3629"/>
        <w:gridCol w:w="689"/>
        <w:gridCol w:w="708"/>
        <w:gridCol w:w="1276"/>
        <w:gridCol w:w="425"/>
        <w:gridCol w:w="1418"/>
        <w:gridCol w:w="283"/>
        <w:gridCol w:w="1701"/>
        <w:gridCol w:w="142"/>
        <w:gridCol w:w="1701"/>
      </w:tblGrid>
      <w:tr w:rsidR="00BB3D6A" w:rsidTr="00B57672">
        <w:tc>
          <w:tcPr>
            <w:tcW w:w="2268"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24"/>
              <w:spacing w:before="114" w:after="0" w:line="240" w:lineRule="auto"/>
              <w:ind w:left="114" w:right="114"/>
            </w:pPr>
            <w:r>
              <w:t xml:space="preserve">Координатор государственной программы </w:t>
            </w:r>
          </w:p>
          <w:p w:rsidR="00BB3D6A" w:rsidRDefault="00BB3D6A" w:rsidP="00BB3D6A">
            <w:pPr>
              <w:pStyle w:val="e77f0df6-6cc7-4545-918b-a5503feb9fcb24"/>
              <w:spacing w:after="114" w:line="240" w:lineRule="auto"/>
              <w:ind w:left="114" w:right="114"/>
            </w:pPr>
            <w:r>
              <w:t>города Москвы</w:t>
            </w:r>
          </w:p>
        </w:tc>
        <w:tc>
          <w:tcPr>
            <w:tcW w:w="12596" w:type="dxa"/>
            <w:gridSpan w:val="11"/>
            <w:tcBorders>
              <w:top w:val="single" w:sz="8" w:space="0" w:color="000000"/>
              <w:left w:val="single" w:sz="8" w:space="0" w:color="000000"/>
              <w:bottom w:val="single" w:sz="8" w:space="0" w:color="000000"/>
              <w:right w:val="single" w:sz="8" w:space="0" w:color="000000"/>
            </w:tcBorders>
          </w:tcPr>
          <w:p w:rsidR="00BB3D6A" w:rsidRDefault="00BB3D6A" w:rsidP="00BB3D6A">
            <w:pPr>
              <w:pStyle w:val="e77f0df6-6cc7-4545-918b-a5503feb9fcb25"/>
              <w:spacing w:before="114" w:after="114" w:line="240" w:lineRule="auto"/>
              <w:ind w:left="114" w:right="114"/>
            </w:pPr>
            <w:r>
              <w:t>Департамент капитального ремонта города Москвы</w:t>
            </w:r>
          </w:p>
        </w:tc>
      </w:tr>
      <w:tr w:rsidR="00BB3D6A" w:rsidTr="00B57672">
        <w:tc>
          <w:tcPr>
            <w:tcW w:w="2268"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26"/>
              <w:spacing w:before="114" w:after="114" w:line="240" w:lineRule="auto"/>
              <w:ind w:left="114" w:right="114"/>
            </w:pPr>
            <w:r>
              <w:t>Ответственные исполнители подпрограмм государственной программы города Москвы</w:t>
            </w: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27"/>
              <w:spacing w:before="114" w:after="114" w:line="240" w:lineRule="auto"/>
              <w:ind w:left="114" w:right="114"/>
              <w:jc w:val="center"/>
            </w:pPr>
            <w:r>
              <w:t>1.</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28"/>
              <w:spacing w:before="114" w:after="114" w:line="240" w:lineRule="auto"/>
              <w:ind w:left="114" w:right="114"/>
            </w:pPr>
            <w:r>
              <w:t>Департамент капитального ремонта города Москвы</w:t>
            </w:r>
          </w:p>
        </w:tc>
      </w:tr>
      <w:tr w:rsidR="00BB3D6A" w:rsidTr="00B57672">
        <w:tc>
          <w:tcPr>
            <w:tcW w:w="2268" w:type="dxa"/>
            <w:gridSpan w:val="2"/>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29"/>
              <w:spacing w:before="114" w:after="114" w:line="240" w:lineRule="auto"/>
              <w:ind w:left="114" w:right="114"/>
            </w:pPr>
            <w:r>
              <w:t>Соисполнители подпрограмм государственной программы города Москвы</w:t>
            </w: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e77f0df6-6cc7-4545-918b-a5503feb9fcb30"/>
              <w:spacing w:before="114" w:after="114" w:line="240" w:lineRule="auto"/>
              <w:ind w:left="114" w:right="114"/>
            </w:pPr>
            <w:r>
              <w:t>1.</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31"/>
              <w:spacing w:before="114" w:after="114" w:line="240" w:lineRule="auto"/>
              <w:ind w:left="114" w:right="114"/>
            </w:pPr>
            <w:r>
              <w:t>Департамент жилищно-коммунального хозяйства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e77f0df6-6cc7-4545-918b-a5503feb9fcb32"/>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e77f0df6-6cc7-4545-918b-a5503feb9fcb30"/>
              <w:spacing w:before="114" w:after="114" w:line="240" w:lineRule="auto"/>
              <w:ind w:left="114" w:right="114"/>
            </w:pPr>
            <w:r>
              <w:t>2.</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31"/>
              <w:spacing w:before="114" w:after="114" w:line="240" w:lineRule="auto"/>
              <w:ind w:left="114" w:right="114"/>
            </w:pPr>
            <w:r>
              <w:t>Департамент городского имущества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e77f0df6-6cc7-4545-918b-a5503feb9fcb32"/>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e77f0df6-6cc7-4545-918b-a5503feb9fcb30"/>
              <w:spacing w:before="114" w:after="114" w:line="240" w:lineRule="auto"/>
              <w:ind w:left="114" w:right="114"/>
            </w:pPr>
            <w:r>
              <w:t>3.</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31"/>
              <w:spacing w:before="114" w:after="114" w:line="240" w:lineRule="auto"/>
              <w:ind w:left="114" w:right="114"/>
            </w:pPr>
            <w:r>
              <w:t>Департамент транспорта и развития дорожно-транспортной инфраструктуры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e77f0df6-6cc7-4545-918b-a5503feb9fcb32"/>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e77f0df6-6cc7-4545-918b-a5503feb9fcb30"/>
              <w:spacing w:before="114" w:after="114" w:line="240" w:lineRule="auto"/>
              <w:ind w:left="114" w:right="114"/>
            </w:pPr>
            <w:r>
              <w:t>4.</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31"/>
              <w:spacing w:before="114" w:after="114" w:line="240" w:lineRule="auto"/>
              <w:ind w:left="114" w:right="114"/>
            </w:pPr>
            <w:r>
              <w:t>Департамент природопользования и охраны окружающей среды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e77f0df6-6cc7-4545-918b-a5503feb9fcb32"/>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e77f0df6-6cc7-4545-918b-a5503feb9fcb30"/>
              <w:spacing w:before="114" w:after="114" w:line="240" w:lineRule="auto"/>
              <w:ind w:left="114" w:right="114"/>
            </w:pPr>
            <w:r>
              <w:t>5.</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31"/>
              <w:spacing w:before="114" w:after="114" w:line="240" w:lineRule="auto"/>
              <w:ind w:left="114" w:right="114"/>
            </w:pPr>
            <w:r>
              <w:t>Департамент гражданского строительства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e77f0df6-6cc7-4545-918b-a5503feb9fcb32"/>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e77f0df6-6cc7-4545-918b-a5503feb9fcb30"/>
              <w:spacing w:before="114" w:after="114" w:line="240" w:lineRule="auto"/>
              <w:ind w:left="114" w:right="114"/>
              <w:jc w:val="center"/>
            </w:pPr>
            <w:r>
              <w:t>6.</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31"/>
              <w:spacing w:before="114" w:after="114" w:line="240" w:lineRule="auto"/>
              <w:ind w:left="114" w:right="114"/>
            </w:pPr>
            <w:r>
              <w:t>Департамент средств массовой информации и рекламы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e77f0df6-6cc7-4545-918b-a5503feb9fcb32"/>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e77f0df6-6cc7-4545-918b-a5503feb9fcb30"/>
              <w:spacing w:before="114" w:after="114" w:line="240" w:lineRule="auto"/>
              <w:ind w:left="114" w:right="114"/>
              <w:jc w:val="center"/>
            </w:pPr>
            <w:r>
              <w:t>7.</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31"/>
              <w:spacing w:before="114" w:after="114" w:line="240" w:lineRule="auto"/>
              <w:ind w:left="114" w:right="114"/>
            </w:pPr>
            <w:r>
              <w:t>Департамент капитального ремонта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e77f0df6-6cc7-4545-918b-a5503feb9fcb32"/>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e77f0df6-6cc7-4545-918b-a5503feb9fcb30"/>
              <w:spacing w:before="114" w:after="114" w:line="240" w:lineRule="auto"/>
              <w:ind w:left="114" w:right="114"/>
              <w:jc w:val="center"/>
            </w:pPr>
            <w:r>
              <w:t>8.</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31"/>
              <w:spacing w:before="114" w:after="114" w:line="240" w:lineRule="auto"/>
              <w:ind w:left="114" w:right="114"/>
            </w:pPr>
            <w:r>
              <w:t>Департамент территориальных органов исполнительной власти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e77f0df6-6cc7-4545-918b-a5503feb9fcb32"/>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e77f0df6-6cc7-4545-918b-a5503feb9fcb30"/>
              <w:spacing w:before="114" w:after="114" w:line="240" w:lineRule="auto"/>
              <w:ind w:left="114" w:right="114"/>
              <w:jc w:val="center"/>
            </w:pPr>
            <w:r>
              <w:t>9.</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31"/>
              <w:spacing w:before="114" w:after="114" w:line="240" w:lineRule="auto"/>
              <w:ind w:left="114" w:right="114"/>
            </w:pPr>
            <w:r>
              <w:t>Префектура Восточного административного округа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e77f0df6-6cc7-4545-918b-a5503feb9fcb32"/>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e77f0df6-6cc7-4545-918b-a5503feb9fcb30"/>
              <w:spacing w:before="114" w:after="114" w:line="240" w:lineRule="auto"/>
              <w:ind w:left="114" w:right="114"/>
              <w:jc w:val="center"/>
            </w:pPr>
            <w:r>
              <w:t>10.</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31"/>
              <w:spacing w:before="114" w:after="114" w:line="240" w:lineRule="auto"/>
              <w:ind w:left="114" w:right="114"/>
            </w:pPr>
            <w:r>
              <w:t>Префектура Западного административного округа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e77f0df6-6cc7-4545-918b-a5503feb9fcb32"/>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e77f0df6-6cc7-4545-918b-a5503feb9fcb30"/>
              <w:spacing w:before="114" w:after="114" w:line="240" w:lineRule="auto"/>
              <w:ind w:left="114" w:right="114"/>
              <w:jc w:val="center"/>
            </w:pPr>
            <w:r>
              <w:t>11.</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31"/>
              <w:spacing w:before="114" w:after="114" w:line="240" w:lineRule="auto"/>
              <w:ind w:left="114" w:right="114"/>
            </w:pPr>
            <w:r>
              <w:t>Префектура Зеленоградского административного округа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e77f0df6-6cc7-4545-918b-a5503feb9fcb32"/>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e77f0df6-6cc7-4545-918b-a5503feb9fcb30"/>
              <w:spacing w:before="114" w:after="114" w:line="240" w:lineRule="auto"/>
              <w:ind w:left="114" w:right="114"/>
              <w:jc w:val="center"/>
            </w:pPr>
            <w:r>
              <w:t>12.</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31"/>
              <w:spacing w:before="114" w:after="114" w:line="240" w:lineRule="auto"/>
              <w:ind w:left="114" w:right="114"/>
            </w:pPr>
            <w:r>
              <w:t>Префектура Северного административного округа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e77f0df6-6cc7-4545-918b-a5503feb9fcb32"/>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e77f0df6-6cc7-4545-918b-a5503feb9fcb30"/>
              <w:spacing w:before="114" w:after="114" w:line="240" w:lineRule="auto"/>
              <w:ind w:left="114" w:right="114"/>
              <w:jc w:val="center"/>
            </w:pPr>
            <w:r>
              <w:t>13.</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31"/>
              <w:spacing w:before="114" w:after="114" w:line="240" w:lineRule="auto"/>
              <w:ind w:left="114" w:right="114"/>
            </w:pPr>
            <w:r>
              <w:t>Префектура Северо-Восточного административного округа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e77f0df6-6cc7-4545-918b-a5503feb9fcb32"/>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e77f0df6-6cc7-4545-918b-a5503feb9fcb30"/>
              <w:spacing w:before="114" w:after="114" w:line="240" w:lineRule="auto"/>
              <w:ind w:left="114" w:right="114"/>
              <w:jc w:val="center"/>
            </w:pPr>
            <w:r>
              <w:t>14.</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31"/>
              <w:spacing w:before="114" w:after="114" w:line="240" w:lineRule="auto"/>
              <w:ind w:left="114" w:right="114"/>
            </w:pPr>
            <w:r>
              <w:t>Префектура Северо-Западного административного округа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e77f0df6-6cc7-4545-918b-a5503feb9fcb32"/>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e77f0df6-6cc7-4545-918b-a5503feb9fcb30"/>
              <w:spacing w:before="114" w:after="114" w:line="240" w:lineRule="auto"/>
              <w:ind w:left="114" w:right="114"/>
              <w:jc w:val="center"/>
            </w:pPr>
            <w:r>
              <w:t>15.</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31"/>
              <w:spacing w:before="114" w:after="114" w:line="240" w:lineRule="auto"/>
              <w:ind w:left="114" w:right="114"/>
            </w:pPr>
            <w:r>
              <w:t>Префектура Центрального административного округа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e77f0df6-6cc7-4545-918b-a5503feb9fcb32"/>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e77f0df6-6cc7-4545-918b-a5503feb9fcb30"/>
              <w:spacing w:before="114" w:after="114" w:line="240" w:lineRule="auto"/>
              <w:ind w:left="114" w:right="114"/>
              <w:jc w:val="center"/>
            </w:pPr>
            <w:r>
              <w:t>16.</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31"/>
              <w:spacing w:before="114" w:after="114" w:line="240" w:lineRule="auto"/>
              <w:ind w:left="114" w:right="114"/>
            </w:pPr>
            <w:r>
              <w:t>Префектура Юго-Восточного административного округа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e77f0df6-6cc7-4545-918b-a5503feb9fcb32"/>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e77f0df6-6cc7-4545-918b-a5503feb9fcb30"/>
              <w:spacing w:before="114" w:after="114" w:line="240" w:lineRule="auto"/>
              <w:ind w:left="114" w:right="114"/>
              <w:jc w:val="center"/>
            </w:pPr>
            <w:r>
              <w:t>17.</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31"/>
              <w:spacing w:before="114" w:after="114" w:line="240" w:lineRule="auto"/>
              <w:ind w:left="114" w:right="114"/>
            </w:pPr>
            <w:r>
              <w:t>Префектура Юго-Западного административного округа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e77f0df6-6cc7-4545-918b-a5503feb9fcb32"/>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e77f0df6-6cc7-4545-918b-a5503feb9fcb30"/>
              <w:spacing w:before="114" w:after="114" w:line="240" w:lineRule="auto"/>
              <w:ind w:left="114" w:right="114"/>
              <w:jc w:val="center"/>
            </w:pPr>
            <w:r>
              <w:t>18.</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31"/>
              <w:spacing w:before="114" w:after="114" w:line="240" w:lineRule="auto"/>
              <w:ind w:left="114" w:right="114"/>
            </w:pPr>
            <w:r>
              <w:t>Префектура Южного административного округа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e77f0df6-6cc7-4545-918b-a5503feb9fcb32"/>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e77f0df6-6cc7-4545-918b-a5503feb9fcb30"/>
              <w:spacing w:before="114" w:after="114" w:line="240" w:lineRule="auto"/>
              <w:ind w:left="114" w:right="114"/>
              <w:jc w:val="center"/>
            </w:pPr>
            <w:r>
              <w:t>19.</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31"/>
              <w:spacing w:before="114" w:after="114" w:line="240" w:lineRule="auto"/>
              <w:ind w:left="114" w:right="114"/>
            </w:pPr>
            <w:r>
              <w:t>Префектура Троицкого и Новомосковского административных округов города Москвы</w:t>
            </w:r>
          </w:p>
        </w:tc>
      </w:tr>
      <w:tr w:rsidR="00BB3D6A" w:rsidTr="00B57672">
        <w:trPr>
          <w:cantSplit/>
        </w:trPr>
        <w:tc>
          <w:tcPr>
            <w:tcW w:w="2268"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33"/>
              <w:spacing w:before="114" w:after="114" w:line="240" w:lineRule="auto"/>
              <w:ind w:left="114" w:right="114"/>
            </w:pPr>
            <w:r>
              <w:t>Этапы реализации государственной программы города Москвы</w:t>
            </w:r>
          </w:p>
        </w:tc>
        <w:tc>
          <w:tcPr>
            <w:tcW w:w="12596" w:type="dxa"/>
            <w:gridSpan w:val="11"/>
            <w:tcBorders>
              <w:top w:val="single" w:sz="8" w:space="0" w:color="000000"/>
              <w:left w:val="single" w:sz="8" w:space="0" w:color="000000"/>
              <w:bottom w:val="single" w:sz="8" w:space="0" w:color="000000"/>
              <w:right w:val="single" w:sz="8" w:space="0" w:color="000000"/>
            </w:tcBorders>
          </w:tcPr>
          <w:p w:rsidR="00BB3D6A" w:rsidRDefault="00BB3D6A" w:rsidP="00BB3D6A">
            <w:pPr>
              <w:pStyle w:val="e77f0df6-6cc7-4545-918b-a5503feb9fcb34"/>
              <w:spacing w:before="114" w:after="0" w:line="240" w:lineRule="auto"/>
              <w:ind w:left="114" w:right="114"/>
            </w:pPr>
            <w:r>
              <w:t>Этап: 01.01.2019 - 31.12.2024</w:t>
            </w:r>
          </w:p>
          <w:p w:rsidR="00BB3D6A" w:rsidRDefault="00BB3D6A" w:rsidP="00BB3D6A">
            <w:pPr>
              <w:pStyle w:val="e77f0df6-6cc7-4545-918b-a5503feb9fcb34"/>
              <w:spacing w:after="114" w:line="240" w:lineRule="auto"/>
              <w:ind w:left="114" w:right="114"/>
            </w:pPr>
            <w:r>
              <w:t>Этап: 01.01.2025 - 31.12.2028</w:t>
            </w:r>
          </w:p>
        </w:tc>
      </w:tr>
      <w:tr w:rsidR="00BB3D6A" w:rsidTr="00B57672">
        <w:tc>
          <w:tcPr>
            <w:tcW w:w="2268" w:type="dxa"/>
            <w:gridSpan w:val="2"/>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35"/>
              <w:spacing w:before="114" w:after="114" w:line="240" w:lineRule="auto"/>
              <w:ind w:left="114" w:right="114"/>
            </w:pPr>
            <w:r>
              <w:t>Цели государственной программы города Москвы</w:t>
            </w: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36"/>
              <w:spacing w:before="114" w:after="114" w:line="240" w:lineRule="auto"/>
              <w:ind w:left="114" w:right="114"/>
              <w:jc w:val="center"/>
            </w:pPr>
            <w:r>
              <w:t>1.</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37"/>
              <w:spacing w:before="114" w:after="114" w:line="240" w:lineRule="auto"/>
              <w:ind w:left="114" w:right="114"/>
            </w:pPr>
            <w:r>
              <w:t xml:space="preserve"> Обеспечение экологической безопасности, сохранение природных, особо охраняемой природной территории федерального значения  и особо охраняемых зеленых территорий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e77f0df6-6cc7-4545-918b-a5503feb9fcb38"/>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36"/>
              <w:spacing w:before="114" w:after="114" w:line="240" w:lineRule="auto"/>
              <w:ind w:left="114" w:right="114"/>
              <w:jc w:val="center"/>
            </w:pPr>
            <w:r>
              <w:t>2.</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37"/>
              <w:spacing w:before="114" w:after="114" w:line="240" w:lineRule="auto"/>
              <w:ind w:left="114" w:right="114"/>
            </w:pPr>
            <w:r>
              <w:t>Создание для жителей и гостей города Москвы инфраструктуры городской среды высокого уровня комфортности.</w:t>
            </w:r>
          </w:p>
        </w:tc>
      </w:tr>
      <w:tr w:rsidR="00BB3D6A" w:rsidTr="00B57672">
        <w:tc>
          <w:tcPr>
            <w:tcW w:w="2268" w:type="dxa"/>
            <w:gridSpan w:val="2"/>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39"/>
              <w:spacing w:before="114" w:after="114" w:line="240" w:lineRule="auto"/>
              <w:ind w:left="114" w:right="114"/>
            </w:pPr>
            <w:r>
              <w:t xml:space="preserve">Задачи государственной </w:t>
            </w:r>
            <w:r>
              <w:lastRenderedPageBreak/>
              <w:t>программы города Москвы</w:t>
            </w: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40"/>
              <w:spacing w:before="114" w:after="114" w:line="240" w:lineRule="auto"/>
              <w:ind w:left="114" w:right="114"/>
              <w:jc w:val="center"/>
            </w:pPr>
            <w:r>
              <w:lastRenderedPageBreak/>
              <w:t>1.</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41"/>
              <w:spacing w:before="114" w:after="114" w:line="240" w:lineRule="auto"/>
              <w:ind w:left="114" w:right="114"/>
            </w:pPr>
            <w:r>
              <w:t xml:space="preserve">Обеспечение устойчивого развития парков и парковых зон, водоемов и прилегающих к ним территорий города Москвы, повышение их социальной и рекреационной значимости, сохранение природных территорий города </w:t>
            </w:r>
            <w:r>
              <w:lastRenderedPageBreak/>
              <w:t>Москвы, создание максимально благоприятных условий для сохранения биологического разнообразия города Москвы, отдыха, досуга и оздоровления жителей и гостей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e77f0df6-6cc7-4545-918b-a5503feb9fcb42"/>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40"/>
              <w:spacing w:before="114" w:after="114" w:line="240" w:lineRule="auto"/>
              <w:ind w:left="114" w:right="114"/>
              <w:jc w:val="center"/>
            </w:pPr>
            <w:r>
              <w:t>2.</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41"/>
              <w:spacing w:before="114" w:after="114" w:line="240" w:lineRule="auto"/>
              <w:ind w:left="114" w:right="114"/>
            </w:pPr>
            <w:r>
              <w:t>Приведение улиц, городских общественных пространств в формат, отвечающий современным требованиям, повышение качества городской среды, сохранение и реабилитация исторических объектов города при проведении благоустройства, соблюдение баланса интересов пешеходов и автомобильного транспорта.</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e77f0df6-6cc7-4545-918b-a5503feb9fcb42"/>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40"/>
              <w:spacing w:before="114" w:after="114" w:line="240" w:lineRule="auto"/>
              <w:ind w:left="114" w:right="114"/>
              <w:jc w:val="center"/>
            </w:pPr>
            <w:r>
              <w:t>3.</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41"/>
              <w:spacing w:before="114" w:after="114" w:line="240" w:lineRule="auto"/>
              <w:ind w:left="114" w:right="114"/>
            </w:pPr>
            <w:r>
              <w:t>Развитие мер, направленных на сохранение единой связанной системы природных и озелененных территорий города Москвы.</w:t>
            </w:r>
          </w:p>
        </w:tc>
      </w:tr>
      <w:tr w:rsidR="00BB3D6A" w:rsidTr="00B57672">
        <w:trPr>
          <w:cantSplit/>
        </w:trPr>
        <w:tc>
          <w:tcPr>
            <w:tcW w:w="14864" w:type="dxa"/>
            <w:gridSpan w:val="13"/>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43"/>
              <w:spacing w:before="114" w:after="114" w:line="240" w:lineRule="auto"/>
              <w:ind w:left="57" w:right="57"/>
              <w:jc w:val="center"/>
            </w:pPr>
            <w:r>
              <w:t>Натуральные показатели государственной программы</w:t>
            </w:r>
          </w:p>
        </w:tc>
      </w:tr>
      <w:tr w:rsidR="00BB3D6A" w:rsidTr="00B57672">
        <w:trPr>
          <w:tblHeader/>
        </w:trPr>
        <w:tc>
          <w:tcPr>
            <w:tcW w:w="851" w:type="dxa"/>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44"/>
              <w:spacing w:before="114" w:after="114" w:line="240" w:lineRule="auto"/>
              <w:ind w:left="114" w:right="114"/>
              <w:jc w:val="center"/>
            </w:pPr>
            <w:r>
              <w:t>№п/п</w:t>
            </w:r>
          </w:p>
        </w:tc>
        <w:tc>
          <w:tcPr>
            <w:tcW w:w="5670" w:type="dxa"/>
            <w:gridSpan w:val="3"/>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45"/>
              <w:spacing w:before="114" w:after="114" w:line="240" w:lineRule="auto"/>
              <w:ind w:left="114" w:right="114"/>
              <w:jc w:val="center"/>
            </w:pPr>
            <w:r>
              <w:t>Наименование натурального показателя</w:t>
            </w:r>
          </w:p>
        </w:tc>
        <w:tc>
          <w:tcPr>
            <w:tcW w:w="1397" w:type="dxa"/>
            <w:gridSpan w:val="2"/>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46"/>
              <w:spacing w:before="114" w:after="114" w:line="240" w:lineRule="auto"/>
              <w:ind w:left="114" w:right="114"/>
              <w:jc w:val="center"/>
            </w:pPr>
            <w:r>
              <w:t>Ед. изм.</w:t>
            </w:r>
          </w:p>
        </w:tc>
        <w:tc>
          <w:tcPr>
            <w:tcW w:w="6946" w:type="dxa"/>
            <w:gridSpan w:val="7"/>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47"/>
              <w:spacing w:before="114" w:after="114" w:line="240" w:lineRule="auto"/>
              <w:ind w:left="114" w:right="114"/>
              <w:jc w:val="center"/>
            </w:pPr>
            <w:r>
              <w:t>Значения</w:t>
            </w:r>
          </w:p>
        </w:tc>
      </w:tr>
      <w:tr w:rsidR="00BB3D6A" w:rsidTr="00B57672">
        <w:trPr>
          <w:tblHeader/>
        </w:trPr>
        <w:tc>
          <w:tcPr>
            <w:tcW w:w="851" w:type="dxa"/>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e77f0df6-6cc7-4545-918b-a5503feb9fcb48"/>
              <w:spacing w:before="114" w:after="114" w:line="240" w:lineRule="auto"/>
              <w:ind w:left="114" w:right="114"/>
            </w:pPr>
          </w:p>
        </w:tc>
        <w:tc>
          <w:tcPr>
            <w:tcW w:w="5670" w:type="dxa"/>
            <w:gridSpan w:val="3"/>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e77f0df6-6cc7-4545-918b-a5503feb9fcb48"/>
              <w:spacing w:before="114" w:after="114" w:line="240" w:lineRule="auto"/>
              <w:ind w:left="114" w:right="114"/>
            </w:pPr>
          </w:p>
        </w:tc>
        <w:tc>
          <w:tcPr>
            <w:tcW w:w="1397"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e77f0df6-6cc7-4545-918b-a5503feb9fcb48"/>
              <w:spacing w:before="114" w:after="114" w:line="240" w:lineRule="auto"/>
              <w:ind w:left="114" w:right="114"/>
            </w:pP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49"/>
              <w:spacing w:before="114" w:after="114" w:line="240" w:lineRule="auto"/>
              <w:ind w:left="114" w:right="114"/>
              <w:jc w:val="center"/>
            </w:pPr>
            <w:r>
              <w:t>2025</w:t>
            </w: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50"/>
              <w:spacing w:before="114" w:after="114" w:line="240" w:lineRule="auto"/>
              <w:ind w:left="114" w:right="114"/>
              <w:jc w:val="center"/>
            </w:pPr>
            <w:r>
              <w:t>2026</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51"/>
              <w:spacing w:before="114" w:after="114" w:line="240" w:lineRule="auto"/>
              <w:ind w:left="114" w:right="114"/>
              <w:jc w:val="center"/>
            </w:pPr>
            <w:r>
              <w:t>2027</w:t>
            </w:r>
          </w:p>
        </w:tc>
        <w:tc>
          <w:tcPr>
            <w:tcW w:w="170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52"/>
              <w:spacing w:before="114" w:after="114" w:line="240" w:lineRule="auto"/>
              <w:ind w:left="114" w:right="114"/>
              <w:jc w:val="center"/>
            </w:pPr>
            <w:r>
              <w:t>2028</w:t>
            </w:r>
          </w:p>
        </w:tc>
      </w:tr>
      <w:tr w:rsidR="00BB3D6A" w:rsidTr="00B57672">
        <w:tc>
          <w:tcPr>
            <w:tcW w:w="85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53"/>
              <w:spacing w:before="114" w:after="114" w:line="240" w:lineRule="auto"/>
              <w:ind w:left="114" w:right="114"/>
              <w:jc w:val="center"/>
            </w:pPr>
            <w:r>
              <w:t>1</w:t>
            </w:r>
          </w:p>
        </w:tc>
        <w:tc>
          <w:tcPr>
            <w:tcW w:w="5670" w:type="dxa"/>
            <w:gridSpan w:val="3"/>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54"/>
              <w:spacing w:before="114" w:after="114" w:line="240" w:lineRule="auto"/>
              <w:ind w:left="114" w:right="114"/>
            </w:pPr>
            <w:r>
              <w:t>Площади территорий парков (садов) культуры и отдыха, музеев, парковых зон, бульваров и скверов, парков по месту жительства и знаковых объектов, ООЗТ</w:t>
            </w:r>
          </w:p>
        </w:tc>
        <w:tc>
          <w:tcPr>
            <w:tcW w:w="1397"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55"/>
              <w:spacing w:before="114" w:after="114" w:line="240" w:lineRule="auto"/>
              <w:ind w:left="114" w:right="114"/>
            </w:pPr>
            <w:r>
              <w:t>Гектар</w:t>
            </w: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56"/>
              <w:spacing w:before="114" w:after="114" w:line="240" w:lineRule="auto"/>
              <w:ind w:left="114" w:right="114"/>
              <w:jc w:val="right"/>
            </w:pPr>
            <w:r>
              <w:t>14371,9</w:t>
            </w: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57"/>
              <w:spacing w:before="114" w:after="114" w:line="240" w:lineRule="auto"/>
              <w:ind w:left="114" w:right="114"/>
              <w:jc w:val="right"/>
            </w:pPr>
            <w:r>
              <w:t>14 387,9</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58"/>
              <w:spacing w:before="114" w:after="114" w:line="240" w:lineRule="auto"/>
              <w:ind w:left="114" w:right="114"/>
              <w:jc w:val="right"/>
            </w:pPr>
            <w:r>
              <w:t>14 403,9</w:t>
            </w:r>
          </w:p>
        </w:tc>
        <w:tc>
          <w:tcPr>
            <w:tcW w:w="170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59"/>
              <w:spacing w:before="114" w:after="114" w:line="240" w:lineRule="auto"/>
              <w:ind w:left="114" w:right="114"/>
              <w:jc w:val="right"/>
            </w:pPr>
            <w:r>
              <w:t>14 419,9</w:t>
            </w:r>
          </w:p>
        </w:tc>
      </w:tr>
      <w:tr w:rsidR="00BB3D6A" w:rsidTr="00B57672">
        <w:tc>
          <w:tcPr>
            <w:tcW w:w="85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53"/>
              <w:spacing w:before="114" w:after="114" w:line="240" w:lineRule="auto"/>
              <w:ind w:left="114" w:right="114"/>
              <w:jc w:val="center"/>
            </w:pPr>
            <w:r>
              <w:t>2</w:t>
            </w:r>
          </w:p>
        </w:tc>
        <w:tc>
          <w:tcPr>
            <w:tcW w:w="5670" w:type="dxa"/>
            <w:gridSpan w:val="3"/>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54"/>
              <w:spacing w:before="114" w:after="114" w:line="240" w:lineRule="auto"/>
              <w:ind w:left="114" w:right="114"/>
            </w:pPr>
            <w:r>
              <w:t>Количество объектов: парков (садов) культуры и отдыха, музеев, парковых зон, бульваров и скверов, парков по месту жительства и знаковых объектов, ООЗТ после проведения комплексного благоустройства и вновь созданных (нарастающим итогом)</w:t>
            </w:r>
          </w:p>
        </w:tc>
        <w:tc>
          <w:tcPr>
            <w:tcW w:w="1397"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55"/>
              <w:spacing w:before="114" w:after="114" w:line="240" w:lineRule="auto"/>
              <w:ind w:left="114" w:right="114"/>
            </w:pPr>
            <w:r>
              <w:t>Штука</w:t>
            </w: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56"/>
              <w:spacing w:before="114" w:after="114" w:line="240" w:lineRule="auto"/>
              <w:ind w:left="114" w:right="114"/>
              <w:jc w:val="right"/>
            </w:pPr>
            <w:r>
              <w:t>1120</w:t>
            </w: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57"/>
              <w:spacing w:before="114" w:after="114" w:line="240" w:lineRule="auto"/>
              <w:ind w:left="114" w:right="114"/>
              <w:jc w:val="right"/>
            </w:pPr>
            <w:r>
              <w:t>1 147</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58"/>
              <w:spacing w:before="114" w:after="114" w:line="240" w:lineRule="auto"/>
              <w:ind w:left="114" w:right="114"/>
              <w:jc w:val="right"/>
            </w:pPr>
            <w:r>
              <w:t>1 174</w:t>
            </w:r>
          </w:p>
        </w:tc>
        <w:tc>
          <w:tcPr>
            <w:tcW w:w="170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59"/>
              <w:spacing w:before="114" w:after="114" w:line="240" w:lineRule="auto"/>
              <w:ind w:left="114" w:right="114"/>
              <w:jc w:val="right"/>
            </w:pPr>
            <w:r>
              <w:t>1 207</w:t>
            </w:r>
          </w:p>
        </w:tc>
      </w:tr>
      <w:tr w:rsidR="00BB3D6A" w:rsidTr="00B57672">
        <w:tc>
          <w:tcPr>
            <w:tcW w:w="85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53"/>
              <w:spacing w:before="114" w:after="114" w:line="240" w:lineRule="auto"/>
              <w:ind w:left="114" w:right="114"/>
              <w:jc w:val="center"/>
            </w:pPr>
            <w:r>
              <w:t>3</w:t>
            </w:r>
          </w:p>
        </w:tc>
        <w:tc>
          <w:tcPr>
            <w:tcW w:w="5670" w:type="dxa"/>
            <w:gridSpan w:val="3"/>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54"/>
              <w:spacing w:before="114" w:after="114" w:line="240" w:lineRule="auto"/>
              <w:ind w:left="114" w:right="114"/>
            </w:pPr>
            <w:r>
              <w:t>Площадь благоустроенных территорий парков (садов) культуры и отдыха, музеев, парковых зон, бульваров и скверов, парков по месту жительства и знаковых объектов, ООЗТ (нарастающим итогом)</w:t>
            </w:r>
          </w:p>
        </w:tc>
        <w:tc>
          <w:tcPr>
            <w:tcW w:w="1397"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55"/>
              <w:spacing w:before="114" w:after="114" w:line="240" w:lineRule="auto"/>
              <w:ind w:left="114" w:right="114"/>
            </w:pPr>
            <w:r>
              <w:t>Гектар</w:t>
            </w: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56"/>
              <w:spacing w:before="114" w:after="114" w:line="240" w:lineRule="auto"/>
              <w:ind w:left="114" w:right="114"/>
              <w:jc w:val="right"/>
            </w:pPr>
            <w:r>
              <w:t>10733,7</w:t>
            </w: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57"/>
              <w:spacing w:before="114" w:after="114" w:line="240" w:lineRule="auto"/>
              <w:ind w:left="114" w:right="114"/>
              <w:jc w:val="right"/>
            </w:pPr>
            <w:r>
              <w:t>11 345,7</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58"/>
              <w:spacing w:before="114" w:after="114" w:line="240" w:lineRule="auto"/>
              <w:ind w:left="114" w:right="114"/>
              <w:jc w:val="right"/>
            </w:pPr>
            <w:r>
              <w:t>11 957,7</w:t>
            </w:r>
          </w:p>
        </w:tc>
        <w:tc>
          <w:tcPr>
            <w:tcW w:w="170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59"/>
              <w:spacing w:before="114" w:after="114" w:line="240" w:lineRule="auto"/>
              <w:ind w:left="114" w:right="114"/>
              <w:jc w:val="right"/>
            </w:pPr>
            <w:r>
              <w:t>12 193</w:t>
            </w:r>
          </w:p>
        </w:tc>
      </w:tr>
      <w:tr w:rsidR="00BB3D6A" w:rsidTr="00B57672">
        <w:tc>
          <w:tcPr>
            <w:tcW w:w="85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53"/>
              <w:spacing w:before="114" w:after="114" w:line="240" w:lineRule="auto"/>
              <w:ind w:left="114" w:right="114"/>
              <w:jc w:val="center"/>
            </w:pPr>
            <w:r>
              <w:lastRenderedPageBreak/>
              <w:t>4</w:t>
            </w:r>
          </w:p>
        </w:tc>
        <w:tc>
          <w:tcPr>
            <w:tcW w:w="5670" w:type="dxa"/>
            <w:gridSpan w:val="3"/>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54"/>
              <w:spacing w:before="114" w:after="114" w:line="240" w:lineRule="auto"/>
              <w:ind w:left="114" w:right="114"/>
            </w:pPr>
            <w:r>
              <w:t>Количество новых элементов и объектов инфраструктуры для организации спортивно-оздоровительного и культурно-досугового отдыха (детские и спортивные площадки, площадки тихого отдыха, катки, эстрадные площадки, туалеты), размещенных на территориях парков и парковых зон города Москвы (нарастающим итогом)</w:t>
            </w:r>
          </w:p>
        </w:tc>
        <w:tc>
          <w:tcPr>
            <w:tcW w:w="1397"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55"/>
              <w:spacing w:before="114" w:after="114" w:line="240" w:lineRule="auto"/>
              <w:ind w:left="114" w:right="114"/>
            </w:pPr>
            <w:r>
              <w:t>Штука</w:t>
            </w: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56"/>
              <w:spacing w:before="114" w:after="114" w:line="240" w:lineRule="auto"/>
              <w:ind w:left="114" w:right="114"/>
              <w:jc w:val="right"/>
            </w:pPr>
            <w:r>
              <w:t>8637</w:t>
            </w: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57"/>
              <w:spacing w:before="114" w:after="114" w:line="240" w:lineRule="auto"/>
              <w:ind w:left="114" w:right="114"/>
              <w:jc w:val="right"/>
            </w:pPr>
            <w:r>
              <w:t>9 081</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58"/>
              <w:spacing w:before="114" w:after="114" w:line="240" w:lineRule="auto"/>
              <w:ind w:left="114" w:right="114"/>
              <w:jc w:val="right"/>
            </w:pPr>
            <w:r>
              <w:t>9 525</w:t>
            </w:r>
          </w:p>
        </w:tc>
        <w:tc>
          <w:tcPr>
            <w:tcW w:w="170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59"/>
              <w:spacing w:before="114" w:after="114" w:line="240" w:lineRule="auto"/>
              <w:ind w:left="114" w:right="114"/>
              <w:jc w:val="right"/>
            </w:pPr>
            <w:r>
              <w:t>9 867</w:t>
            </w:r>
          </w:p>
        </w:tc>
      </w:tr>
      <w:tr w:rsidR="00BB3D6A" w:rsidTr="00B57672">
        <w:tc>
          <w:tcPr>
            <w:tcW w:w="85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53"/>
              <w:spacing w:before="114" w:after="114" w:line="240" w:lineRule="auto"/>
              <w:ind w:left="114" w:right="114"/>
              <w:jc w:val="center"/>
            </w:pPr>
            <w:r>
              <w:t>5</w:t>
            </w:r>
          </w:p>
        </w:tc>
        <w:tc>
          <w:tcPr>
            <w:tcW w:w="5670" w:type="dxa"/>
            <w:gridSpan w:val="3"/>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54"/>
              <w:spacing w:before="114" w:after="114" w:line="240" w:lineRule="auto"/>
              <w:ind w:left="114" w:right="114"/>
            </w:pPr>
            <w:r>
              <w:t>Количество благоустроенных улиц, магистралей, площадей, набережных и общественных пространств (нарастающим итогом)</w:t>
            </w:r>
          </w:p>
        </w:tc>
        <w:tc>
          <w:tcPr>
            <w:tcW w:w="1397"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55"/>
              <w:spacing w:before="114" w:after="114" w:line="240" w:lineRule="auto"/>
              <w:ind w:left="114" w:right="114"/>
            </w:pPr>
            <w:r>
              <w:t>Штука</w:t>
            </w: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56"/>
              <w:spacing w:before="114" w:after="114" w:line="240" w:lineRule="auto"/>
              <w:ind w:left="114" w:right="114"/>
              <w:jc w:val="right"/>
            </w:pPr>
            <w:r>
              <w:t>574</w:t>
            </w: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57"/>
              <w:spacing w:before="114" w:after="114" w:line="240" w:lineRule="auto"/>
              <w:ind w:left="114" w:right="114"/>
              <w:jc w:val="right"/>
            </w:pPr>
            <w:r>
              <w:t>590</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58"/>
              <w:spacing w:before="114" w:after="114" w:line="240" w:lineRule="auto"/>
              <w:ind w:left="114" w:right="114"/>
              <w:jc w:val="right"/>
            </w:pPr>
            <w:r>
              <w:t>598</w:t>
            </w:r>
          </w:p>
        </w:tc>
        <w:tc>
          <w:tcPr>
            <w:tcW w:w="170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59"/>
              <w:spacing w:before="114" w:after="114" w:line="240" w:lineRule="auto"/>
              <w:ind w:left="114" w:right="114"/>
              <w:jc w:val="right"/>
            </w:pPr>
            <w:r>
              <w:t>607</w:t>
            </w:r>
          </w:p>
        </w:tc>
      </w:tr>
      <w:tr w:rsidR="00BB3D6A" w:rsidTr="00B57672">
        <w:trPr>
          <w:tblHeader/>
        </w:trPr>
        <w:tc>
          <w:tcPr>
            <w:tcW w:w="14864" w:type="dxa"/>
            <w:gridSpan w:val="13"/>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60"/>
              <w:spacing w:before="114" w:after="114" w:line="240" w:lineRule="auto"/>
              <w:ind w:left="114" w:right="114"/>
              <w:jc w:val="center"/>
            </w:pPr>
            <w:r>
              <w:t>Объемы финансового обеспечения реализации государственной программы города Москвы</w:t>
            </w:r>
          </w:p>
        </w:tc>
      </w:tr>
      <w:tr w:rsidR="00BB3D6A" w:rsidTr="00B57672">
        <w:trPr>
          <w:tblHeader/>
        </w:trPr>
        <w:tc>
          <w:tcPr>
            <w:tcW w:w="7210" w:type="dxa"/>
            <w:gridSpan w:val="5"/>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61"/>
              <w:spacing w:before="114" w:after="114" w:line="240" w:lineRule="auto"/>
              <w:ind w:left="114" w:right="114"/>
            </w:pPr>
            <w:r>
              <w:t>Источники финансирования</w:t>
            </w:r>
          </w:p>
        </w:tc>
        <w:tc>
          <w:tcPr>
            <w:tcW w:w="7654" w:type="dxa"/>
            <w:gridSpan w:val="8"/>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62"/>
              <w:spacing w:before="114" w:after="114" w:line="240" w:lineRule="auto"/>
              <w:ind w:left="114" w:right="114"/>
              <w:jc w:val="center"/>
            </w:pPr>
            <w:r>
              <w:t>Расходы по годам реализации (тыс.руб.)</w:t>
            </w:r>
          </w:p>
        </w:tc>
      </w:tr>
      <w:tr w:rsidR="00BB3D6A" w:rsidTr="00B57672">
        <w:trPr>
          <w:tblHeader/>
        </w:trPr>
        <w:tc>
          <w:tcPr>
            <w:tcW w:w="7210" w:type="dxa"/>
            <w:gridSpan w:val="5"/>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e77f0df6-6cc7-4545-918b-a5503feb9fcb63"/>
              <w:spacing w:before="114" w:after="114" w:line="240" w:lineRule="auto"/>
              <w:ind w:left="114" w:right="114"/>
            </w:pPr>
          </w:p>
        </w:tc>
        <w:tc>
          <w:tcPr>
            <w:tcW w:w="1984"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64"/>
              <w:spacing w:before="114" w:after="114" w:line="240" w:lineRule="auto"/>
              <w:ind w:left="114" w:right="114"/>
              <w:jc w:val="center"/>
            </w:pPr>
            <w:r>
              <w:t>2025</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65"/>
              <w:spacing w:before="114" w:after="114" w:line="240" w:lineRule="auto"/>
              <w:ind w:left="114" w:right="114"/>
              <w:jc w:val="center"/>
            </w:pPr>
            <w:r>
              <w:t>2026</w:t>
            </w:r>
          </w:p>
        </w:tc>
        <w:tc>
          <w:tcPr>
            <w:tcW w:w="1984"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66"/>
              <w:spacing w:before="114" w:after="114" w:line="240" w:lineRule="auto"/>
              <w:ind w:left="114" w:right="114"/>
              <w:jc w:val="center"/>
            </w:pPr>
            <w:r>
              <w:t>2027</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67"/>
              <w:spacing w:before="114" w:after="114" w:line="240" w:lineRule="auto"/>
              <w:ind w:left="114" w:right="114"/>
              <w:jc w:val="center"/>
            </w:pPr>
            <w:r>
              <w:t>2028</w:t>
            </w:r>
          </w:p>
        </w:tc>
      </w:tr>
      <w:tr w:rsidR="00BB3D6A" w:rsidTr="00B57672">
        <w:tc>
          <w:tcPr>
            <w:tcW w:w="7210" w:type="dxa"/>
            <w:gridSpan w:val="5"/>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68"/>
              <w:spacing w:before="114" w:after="114" w:line="240" w:lineRule="auto"/>
              <w:ind w:left="114" w:right="114"/>
            </w:pPr>
            <w:r>
              <w:t>Всего:</w:t>
            </w:r>
          </w:p>
        </w:tc>
        <w:tc>
          <w:tcPr>
            <w:tcW w:w="1984"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69"/>
              <w:spacing w:before="114" w:after="114" w:line="240" w:lineRule="auto"/>
              <w:ind w:left="114" w:right="114"/>
              <w:jc w:val="right"/>
            </w:pPr>
            <w:r>
              <w:t>262 958 207,1</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70"/>
              <w:spacing w:before="114" w:after="114" w:line="240" w:lineRule="auto"/>
              <w:ind w:left="114" w:right="114"/>
              <w:jc w:val="right"/>
            </w:pPr>
            <w:r>
              <w:t>263 302 291,3</w:t>
            </w:r>
          </w:p>
        </w:tc>
        <w:tc>
          <w:tcPr>
            <w:tcW w:w="1984"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71"/>
              <w:spacing w:before="114" w:after="114" w:line="240" w:lineRule="auto"/>
              <w:ind w:left="114" w:right="114"/>
              <w:jc w:val="right"/>
            </w:pPr>
            <w:r>
              <w:t>276 415 640,9</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72"/>
              <w:spacing w:before="114" w:after="114" w:line="240" w:lineRule="auto"/>
              <w:ind w:left="114" w:right="114"/>
              <w:jc w:val="right"/>
            </w:pPr>
            <w:r>
              <w:t>278 470 278,3</w:t>
            </w:r>
          </w:p>
        </w:tc>
      </w:tr>
      <w:tr w:rsidR="00BB3D6A" w:rsidTr="00B57672">
        <w:tc>
          <w:tcPr>
            <w:tcW w:w="7210" w:type="dxa"/>
            <w:gridSpan w:val="5"/>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68"/>
              <w:spacing w:before="114" w:after="114" w:line="240" w:lineRule="auto"/>
              <w:ind w:left="114" w:right="114"/>
            </w:pPr>
            <w:r>
              <w:t>средства бюджета города Москвы</w:t>
            </w:r>
          </w:p>
        </w:tc>
        <w:tc>
          <w:tcPr>
            <w:tcW w:w="1984"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69"/>
              <w:spacing w:before="114" w:after="114" w:line="240" w:lineRule="auto"/>
              <w:ind w:left="114" w:right="114"/>
              <w:jc w:val="right"/>
            </w:pPr>
            <w:r>
              <w:t>262 832 907,1</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70"/>
              <w:spacing w:before="114" w:after="114" w:line="240" w:lineRule="auto"/>
              <w:ind w:left="114" w:right="114"/>
              <w:jc w:val="right"/>
            </w:pPr>
            <w:r>
              <w:t>263 176 991,3</w:t>
            </w:r>
          </w:p>
        </w:tc>
        <w:tc>
          <w:tcPr>
            <w:tcW w:w="1984"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71"/>
              <w:spacing w:before="114" w:after="114" w:line="240" w:lineRule="auto"/>
              <w:ind w:left="114" w:right="114"/>
              <w:jc w:val="right"/>
            </w:pPr>
            <w:r>
              <w:t>276 290 340,9</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72"/>
              <w:spacing w:before="114" w:after="114" w:line="240" w:lineRule="auto"/>
              <w:ind w:left="114" w:right="114"/>
              <w:jc w:val="right"/>
            </w:pPr>
            <w:r>
              <w:t>278 344 978,3</w:t>
            </w:r>
          </w:p>
        </w:tc>
      </w:tr>
      <w:tr w:rsidR="00BB3D6A" w:rsidTr="00B57672">
        <w:tc>
          <w:tcPr>
            <w:tcW w:w="7210" w:type="dxa"/>
            <w:gridSpan w:val="5"/>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68"/>
              <w:spacing w:before="114" w:after="114" w:line="240" w:lineRule="auto"/>
              <w:ind w:left="114" w:right="114"/>
            </w:pPr>
            <w:r>
              <w:t>средства юридических и физических лиц</w:t>
            </w:r>
          </w:p>
        </w:tc>
        <w:tc>
          <w:tcPr>
            <w:tcW w:w="1984"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69"/>
              <w:spacing w:before="114" w:after="114" w:line="240" w:lineRule="auto"/>
              <w:ind w:left="114" w:right="114"/>
              <w:jc w:val="right"/>
            </w:pPr>
            <w:r>
              <w:t>125 300,0</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70"/>
              <w:spacing w:before="114" w:after="114" w:line="240" w:lineRule="auto"/>
              <w:ind w:left="114" w:right="114"/>
              <w:jc w:val="right"/>
            </w:pPr>
            <w:r>
              <w:t>125 300,0</w:t>
            </w:r>
          </w:p>
        </w:tc>
        <w:tc>
          <w:tcPr>
            <w:tcW w:w="1984"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71"/>
              <w:spacing w:before="114" w:after="114" w:line="240" w:lineRule="auto"/>
              <w:ind w:left="114" w:right="114"/>
              <w:jc w:val="right"/>
            </w:pPr>
            <w:r>
              <w:t>125 300,0</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e77f0df6-6cc7-4545-918b-a5503feb9fcb72"/>
              <w:spacing w:before="114" w:after="114" w:line="240" w:lineRule="auto"/>
              <w:ind w:left="114" w:right="114"/>
              <w:jc w:val="right"/>
            </w:pPr>
            <w:r>
              <w:t>125 300,0</w:t>
            </w:r>
          </w:p>
        </w:tc>
      </w:tr>
    </w:tbl>
    <w:p w:rsidR="00BB3D6A" w:rsidRDefault="00BB3D6A" w:rsidP="00BB3D6A"/>
    <w:p w:rsidR="00BB3D6A" w:rsidRDefault="00BB3D6A" w:rsidP="00BB3D6A">
      <w:r>
        <w:br w:type="page"/>
      </w:r>
    </w:p>
    <w:p w:rsidR="00BB3D6A" w:rsidRDefault="00BB3D6A" w:rsidP="00BB3D6A">
      <w:pPr>
        <w:pStyle w:val="6e4a5dd6-c3b1-4369-9dd3-2cd101ad9b4920"/>
        <w:spacing w:after="0" w:line="240" w:lineRule="auto"/>
        <w:jc w:val="center"/>
      </w:pPr>
      <w:r>
        <w:lastRenderedPageBreak/>
        <w:t xml:space="preserve">Паспорт </w:t>
      </w:r>
    </w:p>
    <w:p w:rsidR="00BB3D6A" w:rsidRDefault="00BB3D6A" w:rsidP="00BB3D6A">
      <w:pPr>
        <w:pStyle w:val="6e4a5dd6-c3b1-4369-9dd3-2cd101ad9b4920"/>
        <w:spacing w:after="0" w:line="240" w:lineRule="auto"/>
        <w:jc w:val="center"/>
      </w:pPr>
      <w:r>
        <w:t xml:space="preserve"> Государственной программы города Москвы</w:t>
      </w:r>
    </w:p>
    <w:tbl>
      <w:tblPr>
        <w:tblW w:w="0" w:type="auto"/>
        <w:tblInd w:w="10" w:type="dxa"/>
        <w:tblLayout w:type="fixed"/>
        <w:tblCellMar>
          <w:left w:w="10" w:type="dxa"/>
          <w:right w:w="10" w:type="dxa"/>
        </w:tblCellMar>
        <w:tblLook w:val="0000" w:firstRow="0" w:lastRow="0" w:firstColumn="0" w:lastColumn="0" w:noHBand="0" w:noVBand="0"/>
      </w:tblPr>
      <w:tblGrid>
        <w:gridCol w:w="1701"/>
        <w:gridCol w:w="13040"/>
      </w:tblGrid>
      <w:tr w:rsidR="00BB3D6A" w:rsidTr="00BB3D6A">
        <w:trPr>
          <w:cantSplit/>
        </w:trPr>
        <w:tc>
          <w:tcPr>
            <w:tcW w:w="1701" w:type="dxa"/>
            <w:tcBorders>
              <w:top w:val="nil"/>
              <w:left w:val="nil"/>
              <w:bottom w:val="nil"/>
              <w:right w:val="nil"/>
            </w:tcBorders>
            <w:vAlign w:val="center"/>
          </w:tcPr>
          <w:p w:rsidR="00BB3D6A" w:rsidRDefault="00BB3D6A" w:rsidP="00BB3D6A">
            <w:pPr>
              <w:pStyle w:val="6e4a5dd6-c3b1-4369-9dd3-2cd101ad9b4921"/>
              <w:spacing w:after="0" w:line="240" w:lineRule="auto"/>
              <w:jc w:val="center"/>
            </w:pPr>
          </w:p>
        </w:tc>
        <w:tc>
          <w:tcPr>
            <w:tcW w:w="13040" w:type="dxa"/>
            <w:tcBorders>
              <w:top w:val="nil"/>
              <w:left w:val="nil"/>
              <w:bottom w:val="single" w:sz="8" w:space="0" w:color="000000"/>
              <w:right w:val="nil"/>
            </w:tcBorders>
            <w:vAlign w:val="center"/>
          </w:tcPr>
          <w:p w:rsidR="00BB3D6A" w:rsidRDefault="00BB3D6A" w:rsidP="00BB3D6A">
            <w:pPr>
              <w:pStyle w:val="6e4a5dd6-c3b1-4369-9dd3-2cd101ad9b4922"/>
              <w:spacing w:after="0" w:line="240" w:lineRule="auto"/>
              <w:jc w:val="center"/>
            </w:pPr>
            <w:r>
              <w:t>«Экономическое развитие и инвестиционная привлекательность города Москвы»</w:t>
            </w:r>
          </w:p>
        </w:tc>
      </w:tr>
      <w:tr w:rsidR="00BB3D6A" w:rsidTr="00BB3D6A">
        <w:trPr>
          <w:cantSplit/>
        </w:trPr>
        <w:tc>
          <w:tcPr>
            <w:tcW w:w="1701" w:type="dxa"/>
            <w:tcBorders>
              <w:top w:val="nil"/>
              <w:left w:val="nil"/>
              <w:bottom w:val="nil"/>
              <w:right w:val="nil"/>
            </w:tcBorders>
            <w:vAlign w:val="center"/>
          </w:tcPr>
          <w:p w:rsidR="00BB3D6A" w:rsidRDefault="00BB3D6A" w:rsidP="00BB3D6A">
            <w:pPr>
              <w:pStyle w:val="6e4a5dd6-c3b1-4369-9dd3-2cd101ad9b4921"/>
              <w:spacing w:after="0" w:line="240" w:lineRule="auto"/>
              <w:jc w:val="center"/>
            </w:pPr>
          </w:p>
        </w:tc>
        <w:tc>
          <w:tcPr>
            <w:tcW w:w="13040" w:type="dxa"/>
            <w:tcBorders>
              <w:top w:val="nil"/>
              <w:left w:val="nil"/>
              <w:bottom w:val="nil"/>
              <w:right w:val="nil"/>
            </w:tcBorders>
            <w:vAlign w:val="center"/>
          </w:tcPr>
          <w:p w:rsidR="00BB3D6A" w:rsidRDefault="00BB3D6A" w:rsidP="00BB3D6A">
            <w:pPr>
              <w:pStyle w:val="6e4a5dd6-c3b1-4369-9dd3-2cd101ad9b4923"/>
              <w:spacing w:after="0" w:line="240" w:lineRule="auto"/>
              <w:jc w:val="center"/>
            </w:pPr>
            <w:r>
              <w:t>(наименование государственной программы)</w:t>
            </w:r>
          </w:p>
        </w:tc>
      </w:tr>
    </w:tbl>
    <w:p w:rsidR="00BB3D6A" w:rsidRDefault="00BB3D6A" w:rsidP="00BB3D6A"/>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851"/>
        <w:gridCol w:w="1417"/>
        <w:gridCol w:w="624"/>
        <w:gridCol w:w="3629"/>
        <w:gridCol w:w="1114"/>
        <w:gridCol w:w="567"/>
        <w:gridCol w:w="1276"/>
        <w:gridCol w:w="425"/>
        <w:gridCol w:w="1417"/>
        <w:gridCol w:w="284"/>
        <w:gridCol w:w="1417"/>
        <w:gridCol w:w="142"/>
        <w:gridCol w:w="1701"/>
      </w:tblGrid>
      <w:tr w:rsidR="00BB3D6A" w:rsidTr="00B57672">
        <w:tc>
          <w:tcPr>
            <w:tcW w:w="2268"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24"/>
              <w:spacing w:before="114" w:after="0" w:line="240" w:lineRule="auto"/>
              <w:ind w:left="114" w:right="114"/>
            </w:pPr>
            <w:r>
              <w:t xml:space="preserve">Координатор государственной программы </w:t>
            </w:r>
          </w:p>
          <w:p w:rsidR="00BB3D6A" w:rsidRDefault="00BB3D6A" w:rsidP="00BB3D6A">
            <w:pPr>
              <w:pStyle w:val="6e4a5dd6-c3b1-4369-9dd3-2cd101ad9b4924"/>
              <w:spacing w:after="114" w:line="240" w:lineRule="auto"/>
              <w:ind w:left="114" w:right="114"/>
            </w:pPr>
            <w:r>
              <w:t>города Москвы</w:t>
            </w:r>
          </w:p>
        </w:tc>
        <w:tc>
          <w:tcPr>
            <w:tcW w:w="12596" w:type="dxa"/>
            <w:gridSpan w:val="11"/>
            <w:tcBorders>
              <w:top w:val="single" w:sz="8" w:space="0" w:color="000000"/>
              <w:left w:val="single" w:sz="8" w:space="0" w:color="000000"/>
              <w:bottom w:val="single" w:sz="8" w:space="0" w:color="000000"/>
              <w:right w:val="single" w:sz="8" w:space="0" w:color="000000"/>
            </w:tcBorders>
          </w:tcPr>
          <w:p w:rsidR="00BB3D6A" w:rsidRDefault="00BB3D6A" w:rsidP="00BB3D6A">
            <w:pPr>
              <w:pStyle w:val="6e4a5dd6-c3b1-4369-9dd3-2cd101ad9b4925"/>
              <w:spacing w:before="114" w:after="114" w:line="240" w:lineRule="auto"/>
              <w:ind w:left="114" w:right="114"/>
            </w:pPr>
            <w:r>
              <w:t>Департамент экономической политики и развития города Москвы</w:t>
            </w:r>
          </w:p>
        </w:tc>
      </w:tr>
      <w:tr w:rsidR="00BB3D6A" w:rsidTr="00B57672">
        <w:tc>
          <w:tcPr>
            <w:tcW w:w="2268" w:type="dxa"/>
            <w:gridSpan w:val="2"/>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26"/>
              <w:spacing w:before="114" w:after="114" w:line="240" w:lineRule="auto"/>
              <w:ind w:left="114" w:right="114"/>
            </w:pPr>
            <w:r>
              <w:t>Ответственные исполнители подпрограмм государственной программы города Москвы</w:t>
            </w: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27"/>
              <w:spacing w:before="114" w:after="114" w:line="240" w:lineRule="auto"/>
              <w:ind w:left="114" w:right="114"/>
              <w:jc w:val="center"/>
            </w:pPr>
            <w:r>
              <w:t>1.</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28"/>
              <w:spacing w:before="114" w:after="114" w:line="240" w:lineRule="auto"/>
              <w:ind w:left="114" w:right="114"/>
            </w:pPr>
            <w:r>
              <w:t>Департамент городского имущества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6e4a5dd6-c3b1-4369-9dd3-2cd101ad9b4929"/>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27"/>
              <w:spacing w:before="114" w:after="114" w:line="240" w:lineRule="auto"/>
              <w:ind w:left="114" w:right="114"/>
              <w:jc w:val="center"/>
            </w:pPr>
            <w:r>
              <w:t>2.</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28"/>
              <w:spacing w:before="114" w:after="114" w:line="240" w:lineRule="auto"/>
              <w:ind w:left="114" w:right="114"/>
            </w:pPr>
            <w:r>
              <w:t>Департамент торговли и услуг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6e4a5dd6-c3b1-4369-9dd3-2cd101ad9b4929"/>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27"/>
              <w:spacing w:before="114" w:after="114" w:line="240" w:lineRule="auto"/>
              <w:ind w:left="114" w:right="114"/>
              <w:jc w:val="center"/>
            </w:pPr>
            <w:r>
              <w:t>3.</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28"/>
              <w:spacing w:before="114" w:after="114" w:line="240" w:lineRule="auto"/>
              <w:ind w:left="114" w:right="114"/>
            </w:pPr>
            <w:r>
              <w:t>Департамент экономической политики и развития города Москвы</w:t>
            </w:r>
          </w:p>
        </w:tc>
      </w:tr>
      <w:tr w:rsidR="00BB3D6A" w:rsidTr="00B57672">
        <w:tc>
          <w:tcPr>
            <w:tcW w:w="2268" w:type="dxa"/>
            <w:gridSpan w:val="2"/>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30"/>
              <w:spacing w:before="114" w:after="114" w:line="240" w:lineRule="auto"/>
              <w:ind w:left="114" w:right="114"/>
            </w:pPr>
            <w:r>
              <w:t>Соисполнители подпрограмм государственной программы города Москвы</w:t>
            </w: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31"/>
              <w:spacing w:before="114" w:after="114" w:line="240" w:lineRule="auto"/>
              <w:ind w:left="114" w:right="114"/>
              <w:jc w:val="center"/>
            </w:pPr>
            <w:r>
              <w:t>1.</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32"/>
              <w:spacing w:before="114" w:after="114" w:line="240" w:lineRule="auto"/>
              <w:ind w:left="114" w:right="114"/>
            </w:pPr>
            <w:r>
              <w:t>Департамент городского имущества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6e4a5dd6-c3b1-4369-9dd3-2cd101ad9b49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31"/>
              <w:spacing w:before="114" w:after="114" w:line="240" w:lineRule="auto"/>
              <w:ind w:left="114" w:right="114"/>
              <w:jc w:val="center"/>
            </w:pPr>
            <w:r>
              <w:t>2.</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32"/>
              <w:spacing w:before="114" w:after="114" w:line="240" w:lineRule="auto"/>
              <w:ind w:left="114" w:right="114"/>
            </w:pPr>
            <w:r>
              <w:t>Департамент образования и науки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6e4a5dd6-c3b1-4369-9dd3-2cd101ad9b49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31"/>
              <w:spacing w:before="114" w:after="114" w:line="240" w:lineRule="auto"/>
              <w:ind w:left="114" w:right="114"/>
              <w:jc w:val="center"/>
            </w:pPr>
            <w:r>
              <w:t>3.</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32"/>
              <w:spacing w:before="114" w:after="114" w:line="240" w:lineRule="auto"/>
              <w:ind w:left="114" w:right="114"/>
            </w:pPr>
            <w:r>
              <w:t>Департамент инвестиционной и промышленной политики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6e4a5dd6-c3b1-4369-9dd3-2cd101ad9b49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31"/>
              <w:spacing w:before="114" w:after="114" w:line="240" w:lineRule="auto"/>
              <w:ind w:left="114" w:right="114"/>
              <w:jc w:val="center"/>
            </w:pPr>
            <w:r>
              <w:t>4.</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32"/>
              <w:spacing w:before="114" w:after="114" w:line="240" w:lineRule="auto"/>
              <w:ind w:left="114" w:right="114"/>
            </w:pPr>
            <w:r>
              <w:t>Департамент предпринимательства и инновационного развития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6e4a5dd6-c3b1-4369-9dd3-2cd101ad9b49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31"/>
              <w:spacing w:before="114" w:after="114" w:line="240" w:lineRule="auto"/>
              <w:ind w:left="114" w:right="114"/>
              <w:jc w:val="center"/>
            </w:pPr>
            <w:r>
              <w:t>5.</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32"/>
              <w:spacing w:before="114" w:after="114" w:line="240" w:lineRule="auto"/>
              <w:ind w:left="114" w:right="114"/>
            </w:pPr>
            <w:r>
              <w:t>Департамент транспорта и развития дорожно-транспортной инфраструктуры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6e4a5dd6-c3b1-4369-9dd3-2cd101ad9b49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31"/>
              <w:spacing w:before="114" w:after="114" w:line="240" w:lineRule="auto"/>
              <w:ind w:left="114" w:right="114"/>
              <w:jc w:val="center"/>
            </w:pPr>
            <w:r>
              <w:t>6.</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32"/>
              <w:spacing w:before="114" w:after="114" w:line="240" w:lineRule="auto"/>
              <w:ind w:left="114" w:right="114"/>
            </w:pPr>
            <w:r>
              <w:t>Департамент внешнеэкономических и международных связей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6e4a5dd6-c3b1-4369-9dd3-2cd101ad9b49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31"/>
              <w:spacing w:before="114" w:after="114" w:line="240" w:lineRule="auto"/>
              <w:ind w:left="114" w:right="114"/>
              <w:jc w:val="center"/>
            </w:pPr>
            <w:r>
              <w:t>7.</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32"/>
              <w:spacing w:before="114" w:after="114" w:line="240" w:lineRule="auto"/>
              <w:ind w:left="114" w:right="114"/>
            </w:pPr>
            <w:r>
              <w:t>Департамент гражданского строительства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6e4a5dd6-c3b1-4369-9dd3-2cd101ad9b49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31"/>
              <w:spacing w:before="114" w:after="114" w:line="240" w:lineRule="auto"/>
              <w:ind w:left="114" w:right="114"/>
              <w:jc w:val="center"/>
            </w:pPr>
            <w:r>
              <w:t>8.</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32"/>
              <w:spacing w:before="114" w:after="114" w:line="240" w:lineRule="auto"/>
              <w:ind w:left="114" w:right="114"/>
            </w:pPr>
            <w:r>
              <w:t>Департамент торговли и услуг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6e4a5dd6-c3b1-4369-9dd3-2cd101ad9b49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31"/>
              <w:spacing w:before="114" w:after="114" w:line="240" w:lineRule="auto"/>
              <w:ind w:left="114" w:right="114"/>
              <w:jc w:val="center"/>
            </w:pPr>
            <w:r>
              <w:t>9.</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32"/>
              <w:spacing w:before="114" w:after="114" w:line="240" w:lineRule="auto"/>
              <w:ind w:left="114" w:right="114"/>
            </w:pPr>
            <w:r>
              <w:t>Департамент капитального ремонта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6e4a5dd6-c3b1-4369-9dd3-2cd101ad9b49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31"/>
              <w:spacing w:before="114" w:after="114" w:line="240" w:lineRule="auto"/>
              <w:ind w:left="114" w:right="114"/>
              <w:jc w:val="center"/>
            </w:pPr>
            <w:r>
              <w:t>10.</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32"/>
              <w:spacing w:before="114" w:after="114" w:line="240" w:lineRule="auto"/>
              <w:ind w:left="114" w:right="114"/>
            </w:pPr>
            <w:r>
              <w:t>Департамент градостроительной политики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6e4a5dd6-c3b1-4369-9dd3-2cd101ad9b49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31"/>
              <w:spacing w:before="114" w:after="114" w:line="240" w:lineRule="auto"/>
              <w:ind w:left="114" w:right="114"/>
              <w:jc w:val="center"/>
            </w:pPr>
            <w:r>
              <w:t>11.</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32"/>
              <w:spacing w:before="114" w:after="114" w:line="240" w:lineRule="auto"/>
              <w:ind w:left="114" w:right="114"/>
            </w:pPr>
            <w:r>
              <w:t>Департамент города Москвы по конкурентной политике</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6e4a5dd6-c3b1-4369-9dd3-2cd101ad9b49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31"/>
              <w:spacing w:before="114" w:after="114" w:line="240" w:lineRule="auto"/>
              <w:ind w:left="114" w:right="114"/>
              <w:jc w:val="center"/>
            </w:pPr>
            <w:r>
              <w:t>12.</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32"/>
              <w:spacing w:before="114" w:after="114" w:line="240" w:lineRule="auto"/>
              <w:ind w:left="114" w:right="114"/>
            </w:pPr>
            <w:r>
              <w:t>Департамент экономической политики и развития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6e4a5dd6-c3b1-4369-9dd3-2cd101ad9b49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31"/>
              <w:spacing w:before="114" w:after="114" w:line="240" w:lineRule="auto"/>
              <w:ind w:left="114" w:right="114"/>
              <w:jc w:val="center"/>
            </w:pPr>
            <w:r>
              <w:t>13.</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32"/>
              <w:spacing w:before="114" w:after="114" w:line="240" w:lineRule="auto"/>
              <w:ind w:left="114" w:right="114"/>
            </w:pPr>
            <w:r>
              <w:t>Государственная инспекция по контролю за использованием объектов недвижимости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6e4a5dd6-c3b1-4369-9dd3-2cd101ad9b49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31"/>
              <w:spacing w:before="114" w:after="114" w:line="240" w:lineRule="auto"/>
              <w:ind w:left="114" w:right="114"/>
              <w:jc w:val="center"/>
            </w:pPr>
            <w:r>
              <w:t>14.</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32"/>
              <w:spacing w:before="114" w:after="114" w:line="240" w:lineRule="auto"/>
              <w:ind w:left="114" w:right="114"/>
            </w:pPr>
            <w:r>
              <w:t>Управление делами Мэра и Правительства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6e4a5dd6-c3b1-4369-9dd3-2cd101ad9b49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31"/>
              <w:spacing w:before="114" w:after="114" w:line="240" w:lineRule="auto"/>
              <w:ind w:left="114" w:right="114"/>
              <w:jc w:val="center"/>
            </w:pPr>
            <w:r>
              <w:t>15.</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32"/>
              <w:spacing w:before="114" w:after="114" w:line="240" w:lineRule="auto"/>
              <w:ind w:left="114" w:right="114"/>
            </w:pPr>
            <w:r>
              <w:t>Префектура Восточного административного округа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6e4a5dd6-c3b1-4369-9dd3-2cd101ad9b49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31"/>
              <w:spacing w:before="114" w:after="114" w:line="240" w:lineRule="auto"/>
              <w:ind w:left="114" w:right="114"/>
              <w:jc w:val="center"/>
            </w:pPr>
            <w:r>
              <w:t>16.</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32"/>
              <w:spacing w:before="114" w:after="114" w:line="240" w:lineRule="auto"/>
              <w:ind w:left="114" w:right="114"/>
            </w:pPr>
            <w:r>
              <w:t>Префектура Западного административного округа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6e4a5dd6-c3b1-4369-9dd3-2cd101ad9b49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31"/>
              <w:spacing w:before="114" w:after="114" w:line="240" w:lineRule="auto"/>
              <w:ind w:left="114" w:right="114"/>
              <w:jc w:val="center"/>
            </w:pPr>
            <w:r>
              <w:t>17.</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32"/>
              <w:spacing w:before="114" w:after="114" w:line="240" w:lineRule="auto"/>
              <w:ind w:left="114" w:right="114"/>
            </w:pPr>
            <w:r>
              <w:t>Префектура Зеленоградского административного округа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6e4a5dd6-c3b1-4369-9dd3-2cd101ad9b49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31"/>
              <w:spacing w:before="114" w:after="114" w:line="240" w:lineRule="auto"/>
              <w:ind w:left="114" w:right="114"/>
              <w:jc w:val="center"/>
            </w:pPr>
            <w:r>
              <w:t>18.</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32"/>
              <w:spacing w:before="114" w:after="114" w:line="240" w:lineRule="auto"/>
              <w:ind w:left="114" w:right="114"/>
            </w:pPr>
            <w:r>
              <w:t>Префектура Северного административного округа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6e4a5dd6-c3b1-4369-9dd3-2cd101ad9b49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31"/>
              <w:spacing w:before="114" w:after="114" w:line="240" w:lineRule="auto"/>
              <w:ind w:left="114" w:right="114"/>
              <w:jc w:val="center"/>
            </w:pPr>
            <w:r>
              <w:t>19.</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32"/>
              <w:spacing w:before="114" w:after="114" w:line="240" w:lineRule="auto"/>
              <w:ind w:left="114" w:right="114"/>
            </w:pPr>
            <w:r>
              <w:t>Префектура Северо-Восточного административного округа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6e4a5dd6-c3b1-4369-9dd3-2cd101ad9b49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31"/>
              <w:spacing w:before="114" w:after="114" w:line="240" w:lineRule="auto"/>
              <w:ind w:left="114" w:right="114"/>
              <w:jc w:val="center"/>
            </w:pPr>
            <w:r>
              <w:t>20.</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32"/>
              <w:spacing w:before="114" w:after="114" w:line="240" w:lineRule="auto"/>
              <w:ind w:left="114" w:right="114"/>
            </w:pPr>
            <w:r>
              <w:t>Префектура Северо-Западного административного округа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6e4a5dd6-c3b1-4369-9dd3-2cd101ad9b49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31"/>
              <w:spacing w:before="114" w:after="114" w:line="240" w:lineRule="auto"/>
              <w:ind w:left="114" w:right="114"/>
              <w:jc w:val="center"/>
            </w:pPr>
            <w:r>
              <w:t>21.</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32"/>
              <w:spacing w:before="114" w:after="114" w:line="240" w:lineRule="auto"/>
              <w:ind w:left="114" w:right="114"/>
            </w:pPr>
            <w:r>
              <w:t>Префектура Центрального административного округа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6e4a5dd6-c3b1-4369-9dd3-2cd101ad9b49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31"/>
              <w:spacing w:before="114" w:after="114" w:line="240" w:lineRule="auto"/>
              <w:ind w:left="114" w:right="114"/>
              <w:jc w:val="center"/>
            </w:pPr>
            <w:r>
              <w:t>22.</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32"/>
              <w:spacing w:before="114" w:after="114" w:line="240" w:lineRule="auto"/>
              <w:ind w:left="114" w:right="114"/>
            </w:pPr>
            <w:r>
              <w:t>Префектура Юго-Восточного административного округа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6e4a5dd6-c3b1-4369-9dd3-2cd101ad9b49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31"/>
              <w:spacing w:before="114" w:after="114" w:line="240" w:lineRule="auto"/>
              <w:ind w:left="114" w:right="114"/>
              <w:jc w:val="center"/>
            </w:pPr>
            <w:r>
              <w:t>23.</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32"/>
              <w:spacing w:before="114" w:after="114" w:line="240" w:lineRule="auto"/>
              <w:ind w:left="114" w:right="114"/>
            </w:pPr>
            <w:r>
              <w:t>Префектура Юго-Западного административного округа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6e4a5dd6-c3b1-4369-9dd3-2cd101ad9b49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31"/>
              <w:spacing w:before="114" w:after="114" w:line="240" w:lineRule="auto"/>
              <w:ind w:left="114" w:right="114"/>
              <w:jc w:val="center"/>
            </w:pPr>
            <w:r>
              <w:t>24.</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32"/>
              <w:spacing w:before="114" w:after="114" w:line="240" w:lineRule="auto"/>
              <w:ind w:left="114" w:right="114"/>
            </w:pPr>
            <w:r>
              <w:t>Префектура Южного административного округа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6e4a5dd6-c3b1-4369-9dd3-2cd101ad9b4933"/>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31"/>
              <w:spacing w:before="114" w:after="114" w:line="240" w:lineRule="auto"/>
              <w:ind w:left="114" w:right="114"/>
              <w:jc w:val="center"/>
            </w:pPr>
            <w:r>
              <w:t>25.</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32"/>
              <w:spacing w:before="114" w:after="114" w:line="240" w:lineRule="auto"/>
              <w:ind w:left="114" w:right="114"/>
            </w:pPr>
            <w:r>
              <w:t>Префектура Троицкого и Новомосковского административных округов города Москвы</w:t>
            </w:r>
          </w:p>
        </w:tc>
      </w:tr>
      <w:tr w:rsidR="00BB3D6A" w:rsidTr="00B57672">
        <w:trPr>
          <w:cantSplit/>
        </w:trPr>
        <w:tc>
          <w:tcPr>
            <w:tcW w:w="2268"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34"/>
              <w:spacing w:before="114" w:after="114" w:line="240" w:lineRule="auto"/>
              <w:ind w:left="114" w:right="114"/>
            </w:pPr>
            <w:r>
              <w:lastRenderedPageBreak/>
              <w:t>Этапы реализации государственной программы города Москвы</w:t>
            </w:r>
          </w:p>
        </w:tc>
        <w:tc>
          <w:tcPr>
            <w:tcW w:w="12596" w:type="dxa"/>
            <w:gridSpan w:val="11"/>
            <w:tcBorders>
              <w:top w:val="single" w:sz="8" w:space="0" w:color="000000"/>
              <w:left w:val="single" w:sz="8" w:space="0" w:color="000000"/>
              <w:bottom w:val="single" w:sz="8" w:space="0" w:color="000000"/>
              <w:right w:val="single" w:sz="8" w:space="0" w:color="000000"/>
            </w:tcBorders>
          </w:tcPr>
          <w:p w:rsidR="00BB3D6A" w:rsidRDefault="00BB3D6A" w:rsidP="00BB3D6A">
            <w:pPr>
              <w:pStyle w:val="6e4a5dd6-c3b1-4369-9dd3-2cd101ad9b4935"/>
              <w:spacing w:before="114" w:after="0" w:line="240" w:lineRule="auto"/>
              <w:ind w:left="114" w:right="114"/>
            </w:pPr>
            <w:r>
              <w:t>Этап: 01.01.2019 - 31.12.2024</w:t>
            </w:r>
          </w:p>
          <w:p w:rsidR="00BB3D6A" w:rsidRDefault="00BB3D6A" w:rsidP="00BB3D6A">
            <w:pPr>
              <w:pStyle w:val="6e4a5dd6-c3b1-4369-9dd3-2cd101ad9b4935"/>
              <w:spacing w:after="114" w:line="240" w:lineRule="auto"/>
              <w:ind w:left="114" w:right="114"/>
            </w:pPr>
            <w:r>
              <w:t>Этап: 01.01.2025 - 31.12.2028</w:t>
            </w:r>
          </w:p>
        </w:tc>
      </w:tr>
      <w:tr w:rsidR="00BB3D6A" w:rsidTr="00B57672">
        <w:tc>
          <w:tcPr>
            <w:tcW w:w="2268"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36"/>
              <w:spacing w:before="114" w:after="114" w:line="240" w:lineRule="auto"/>
              <w:ind w:left="114" w:right="114"/>
            </w:pPr>
            <w:r>
              <w:t>Цели государственной программы города Москвы</w:t>
            </w: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37"/>
              <w:spacing w:before="114" w:after="114" w:line="240" w:lineRule="auto"/>
              <w:ind w:left="114" w:right="114"/>
              <w:jc w:val="center"/>
            </w:pPr>
            <w:r>
              <w:t>1.</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38"/>
              <w:spacing w:before="114" w:after="114" w:line="240" w:lineRule="auto"/>
              <w:ind w:left="114" w:right="114"/>
            </w:pPr>
            <w:r>
              <w:t>Обеспечение устойчивого экономического роста и притока инвестиций в город Москву</w:t>
            </w:r>
          </w:p>
        </w:tc>
      </w:tr>
      <w:tr w:rsidR="00BB3D6A" w:rsidTr="00B57672">
        <w:tc>
          <w:tcPr>
            <w:tcW w:w="2268" w:type="dxa"/>
            <w:gridSpan w:val="2"/>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39"/>
              <w:spacing w:before="114" w:after="114" w:line="240" w:lineRule="auto"/>
              <w:ind w:left="114" w:right="114"/>
            </w:pPr>
            <w:r>
              <w:t>Задачи государственной программы города Москвы</w:t>
            </w: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40"/>
              <w:spacing w:before="114" w:after="114" w:line="240" w:lineRule="auto"/>
              <w:ind w:left="114" w:right="114"/>
              <w:jc w:val="center"/>
            </w:pPr>
            <w:r>
              <w:t>1.</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41"/>
              <w:spacing w:before="114" w:after="114" w:line="240" w:lineRule="auto"/>
              <w:ind w:left="114" w:right="114"/>
            </w:pPr>
            <w:r>
              <w:t>Повышение промышленного потенциала и инвестиционной привлекательности</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6e4a5dd6-c3b1-4369-9dd3-2cd101ad9b4942"/>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40"/>
              <w:spacing w:before="114" w:after="114" w:line="240" w:lineRule="auto"/>
              <w:ind w:left="114" w:right="114"/>
              <w:jc w:val="center"/>
            </w:pPr>
            <w:r>
              <w:t>2.</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41"/>
              <w:spacing w:before="114" w:after="114" w:line="240" w:lineRule="auto"/>
              <w:ind w:left="114" w:right="114"/>
            </w:pPr>
            <w:r>
              <w:t>Обеспечение устойчивого развития предпринимательства</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6e4a5dd6-c3b1-4369-9dd3-2cd101ad9b4942"/>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40"/>
              <w:spacing w:before="114" w:after="114" w:line="240" w:lineRule="auto"/>
              <w:ind w:left="114" w:right="114"/>
              <w:jc w:val="center"/>
            </w:pPr>
            <w:r>
              <w:t>3.</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41"/>
              <w:spacing w:before="114" w:after="114" w:line="240" w:lineRule="auto"/>
              <w:ind w:left="114" w:right="114"/>
            </w:pPr>
            <w:r>
              <w:t>Развитие сферы торговли и услуг</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6e4a5dd6-c3b1-4369-9dd3-2cd101ad9b4942"/>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40"/>
              <w:spacing w:before="114" w:after="114" w:line="240" w:lineRule="auto"/>
              <w:ind w:left="114" w:right="114"/>
              <w:jc w:val="center"/>
            </w:pPr>
            <w:r>
              <w:t>4.</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41"/>
              <w:spacing w:before="114" w:after="114" w:line="240" w:lineRule="auto"/>
              <w:ind w:left="114" w:right="114"/>
            </w:pPr>
            <w:r>
              <w:t>Повышение эффективности управления имуществом, находящимся в собственности города Москвы</w:t>
            </w:r>
          </w:p>
        </w:tc>
      </w:tr>
      <w:tr w:rsidR="00BB3D6A" w:rsidTr="00B57672">
        <w:trPr>
          <w:cantSplit/>
        </w:trPr>
        <w:tc>
          <w:tcPr>
            <w:tcW w:w="14864" w:type="dxa"/>
            <w:gridSpan w:val="13"/>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43"/>
              <w:spacing w:before="114" w:after="114" w:line="240" w:lineRule="auto"/>
              <w:ind w:left="57" w:right="57"/>
              <w:jc w:val="center"/>
            </w:pPr>
            <w:r>
              <w:t>Натуральные показатели государственной программы</w:t>
            </w:r>
          </w:p>
        </w:tc>
      </w:tr>
      <w:tr w:rsidR="00BB3D6A" w:rsidTr="00B57672">
        <w:trPr>
          <w:tblHeader/>
        </w:trPr>
        <w:tc>
          <w:tcPr>
            <w:tcW w:w="851" w:type="dxa"/>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44"/>
              <w:spacing w:before="114" w:after="114" w:line="240" w:lineRule="auto"/>
              <w:ind w:left="114" w:right="114"/>
              <w:jc w:val="center"/>
            </w:pPr>
            <w:r>
              <w:t>№п/п</w:t>
            </w:r>
          </w:p>
        </w:tc>
        <w:tc>
          <w:tcPr>
            <w:tcW w:w="5670" w:type="dxa"/>
            <w:gridSpan w:val="3"/>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45"/>
              <w:spacing w:before="114" w:after="114" w:line="240" w:lineRule="auto"/>
              <w:ind w:left="114" w:right="114"/>
              <w:jc w:val="center"/>
            </w:pPr>
            <w:r>
              <w:t>Наименование натурального показателя</w:t>
            </w:r>
          </w:p>
        </w:tc>
        <w:tc>
          <w:tcPr>
            <w:tcW w:w="1681" w:type="dxa"/>
            <w:gridSpan w:val="2"/>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46"/>
              <w:spacing w:before="114" w:after="114" w:line="240" w:lineRule="auto"/>
              <w:ind w:left="114" w:right="114"/>
              <w:jc w:val="center"/>
            </w:pPr>
            <w:r>
              <w:t>Ед. изм.</w:t>
            </w:r>
          </w:p>
        </w:tc>
        <w:tc>
          <w:tcPr>
            <w:tcW w:w="6662" w:type="dxa"/>
            <w:gridSpan w:val="7"/>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47"/>
              <w:spacing w:before="114" w:after="114" w:line="240" w:lineRule="auto"/>
              <w:ind w:left="114" w:right="114"/>
              <w:jc w:val="center"/>
            </w:pPr>
            <w:r>
              <w:t>Значения</w:t>
            </w:r>
          </w:p>
        </w:tc>
      </w:tr>
      <w:tr w:rsidR="00BB3D6A" w:rsidTr="00B57672">
        <w:trPr>
          <w:tblHeader/>
        </w:trPr>
        <w:tc>
          <w:tcPr>
            <w:tcW w:w="851" w:type="dxa"/>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6e4a5dd6-c3b1-4369-9dd3-2cd101ad9b4948"/>
              <w:spacing w:before="114" w:after="114" w:line="240" w:lineRule="auto"/>
              <w:ind w:left="114" w:right="114"/>
            </w:pPr>
          </w:p>
        </w:tc>
        <w:tc>
          <w:tcPr>
            <w:tcW w:w="5670" w:type="dxa"/>
            <w:gridSpan w:val="3"/>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6e4a5dd6-c3b1-4369-9dd3-2cd101ad9b4948"/>
              <w:spacing w:before="114" w:after="114" w:line="240" w:lineRule="auto"/>
              <w:ind w:left="114" w:right="114"/>
            </w:pPr>
          </w:p>
        </w:tc>
        <w:tc>
          <w:tcPr>
            <w:tcW w:w="1681"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6e4a5dd6-c3b1-4369-9dd3-2cd101ad9b4948"/>
              <w:spacing w:before="114" w:after="114" w:line="240" w:lineRule="auto"/>
              <w:ind w:left="114" w:right="114"/>
            </w:pP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49"/>
              <w:spacing w:before="114" w:after="114" w:line="240" w:lineRule="auto"/>
              <w:ind w:left="114" w:right="114"/>
              <w:jc w:val="center"/>
            </w:pPr>
            <w:r>
              <w:t>2025</w:t>
            </w: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50"/>
              <w:spacing w:before="114" w:after="114" w:line="240" w:lineRule="auto"/>
              <w:ind w:left="114" w:right="114"/>
              <w:jc w:val="center"/>
            </w:pPr>
            <w:r>
              <w:t>2026</w:t>
            </w:r>
          </w:p>
        </w:tc>
        <w:tc>
          <w:tcPr>
            <w:tcW w:w="1559"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51"/>
              <w:spacing w:before="114" w:after="114" w:line="240" w:lineRule="auto"/>
              <w:ind w:left="114" w:right="114"/>
              <w:jc w:val="center"/>
            </w:pPr>
            <w:r>
              <w:t>2027</w:t>
            </w:r>
          </w:p>
        </w:tc>
        <w:tc>
          <w:tcPr>
            <w:tcW w:w="170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52"/>
              <w:spacing w:before="114" w:after="114" w:line="240" w:lineRule="auto"/>
              <w:ind w:left="114" w:right="114"/>
              <w:jc w:val="center"/>
            </w:pPr>
            <w:r>
              <w:t>2028</w:t>
            </w:r>
          </w:p>
        </w:tc>
      </w:tr>
      <w:tr w:rsidR="00BB3D6A" w:rsidTr="00B57672">
        <w:tc>
          <w:tcPr>
            <w:tcW w:w="85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53"/>
              <w:spacing w:before="114" w:after="114" w:line="240" w:lineRule="auto"/>
              <w:ind w:left="114" w:right="114"/>
              <w:jc w:val="center"/>
            </w:pPr>
            <w:r>
              <w:t>1</w:t>
            </w:r>
          </w:p>
        </w:tc>
        <w:tc>
          <w:tcPr>
            <w:tcW w:w="5670" w:type="dxa"/>
            <w:gridSpan w:val="3"/>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54"/>
              <w:spacing w:before="114" w:after="114" w:line="240" w:lineRule="auto"/>
              <w:ind w:left="114" w:right="114"/>
            </w:pPr>
            <w:r>
              <w:t>Рост ВРП Москвы в сопоставимых ценах к 2022 году</w:t>
            </w:r>
          </w:p>
        </w:tc>
        <w:tc>
          <w:tcPr>
            <w:tcW w:w="168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55"/>
              <w:spacing w:before="114" w:after="114" w:line="240" w:lineRule="auto"/>
              <w:ind w:left="114" w:right="114"/>
            </w:pPr>
            <w:r>
              <w:t>Процент</w:t>
            </w: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56"/>
              <w:spacing w:before="114" w:after="114" w:line="240" w:lineRule="auto"/>
              <w:ind w:left="114" w:right="114"/>
              <w:jc w:val="right"/>
            </w:pPr>
            <w:r>
              <w:t>116,7</w:t>
            </w: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57"/>
              <w:spacing w:before="114" w:after="114" w:line="240" w:lineRule="auto"/>
              <w:ind w:left="114" w:right="114"/>
              <w:jc w:val="right"/>
            </w:pPr>
            <w:r>
              <w:t>118,7</w:t>
            </w:r>
          </w:p>
        </w:tc>
        <w:tc>
          <w:tcPr>
            <w:tcW w:w="1559"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58"/>
              <w:spacing w:before="114" w:after="114" w:line="240" w:lineRule="auto"/>
              <w:ind w:left="114" w:right="114"/>
              <w:jc w:val="right"/>
            </w:pPr>
            <w:r>
              <w:t>122,1</w:t>
            </w:r>
          </w:p>
        </w:tc>
        <w:tc>
          <w:tcPr>
            <w:tcW w:w="170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59"/>
              <w:spacing w:before="114" w:after="114" w:line="240" w:lineRule="auto"/>
              <w:ind w:left="114" w:right="114"/>
              <w:jc w:val="right"/>
            </w:pPr>
            <w:r>
              <w:t>125,7</w:t>
            </w:r>
          </w:p>
        </w:tc>
      </w:tr>
      <w:tr w:rsidR="00BB3D6A" w:rsidTr="00B57672">
        <w:tc>
          <w:tcPr>
            <w:tcW w:w="85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53"/>
              <w:spacing w:before="114" w:after="114" w:line="240" w:lineRule="auto"/>
              <w:ind w:left="114" w:right="114"/>
              <w:jc w:val="center"/>
            </w:pPr>
            <w:r>
              <w:t>2</w:t>
            </w:r>
          </w:p>
        </w:tc>
        <w:tc>
          <w:tcPr>
            <w:tcW w:w="5670" w:type="dxa"/>
            <w:gridSpan w:val="3"/>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54"/>
              <w:spacing w:before="114" w:after="114" w:line="240" w:lineRule="auto"/>
              <w:ind w:left="114" w:right="114"/>
            </w:pPr>
            <w:r>
              <w:t>Объем инвестиций в основной капитал за счет всех источников финансирования (нарастающим итогом с 2023 года)</w:t>
            </w:r>
          </w:p>
        </w:tc>
        <w:tc>
          <w:tcPr>
            <w:tcW w:w="168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55"/>
              <w:spacing w:before="114" w:after="114" w:line="240" w:lineRule="auto"/>
              <w:ind w:left="114" w:right="114"/>
            </w:pPr>
            <w:r>
              <w:t>Триллион рублей</w:t>
            </w: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56"/>
              <w:spacing w:before="114" w:after="114" w:line="240" w:lineRule="auto"/>
              <w:ind w:left="114" w:right="114"/>
              <w:jc w:val="right"/>
            </w:pPr>
            <w:r>
              <w:t>24,4</w:t>
            </w: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57"/>
              <w:spacing w:before="114" w:after="114" w:line="240" w:lineRule="auto"/>
              <w:ind w:left="114" w:right="114"/>
              <w:jc w:val="right"/>
            </w:pPr>
            <w:r>
              <w:t>34,1</w:t>
            </w:r>
          </w:p>
        </w:tc>
        <w:tc>
          <w:tcPr>
            <w:tcW w:w="1559"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58"/>
              <w:spacing w:before="114" w:after="114" w:line="240" w:lineRule="auto"/>
              <w:ind w:left="114" w:right="114"/>
              <w:jc w:val="right"/>
            </w:pPr>
            <w:r>
              <w:t>44,8</w:t>
            </w:r>
          </w:p>
        </w:tc>
        <w:tc>
          <w:tcPr>
            <w:tcW w:w="170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59"/>
              <w:spacing w:before="114" w:after="114" w:line="240" w:lineRule="auto"/>
              <w:ind w:left="114" w:right="114"/>
              <w:jc w:val="right"/>
            </w:pPr>
            <w:r>
              <w:t>56,4</w:t>
            </w:r>
          </w:p>
        </w:tc>
      </w:tr>
      <w:tr w:rsidR="00BB3D6A" w:rsidTr="00B57672">
        <w:tc>
          <w:tcPr>
            <w:tcW w:w="85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53"/>
              <w:spacing w:before="114" w:after="114" w:line="240" w:lineRule="auto"/>
              <w:ind w:left="114" w:right="114"/>
              <w:jc w:val="center"/>
            </w:pPr>
            <w:r>
              <w:t>3</w:t>
            </w:r>
          </w:p>
        </w:tc>
        <w:tc>
          <w:tcPr>
            <w:tcW w:w="5670" w:type="dxa"/>
            <w:gridSpan w:val="3"/>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54"/>
              <w:spacing w:before="114" w:after="114" w:line="240" w:lineRule="auto"/>
              <w:ind w:left="114" w:right="114"/>
            </w:pPr>
            <w:r>
              <w:t>Темп роста дохода в расчете на одного работника субъекта малого и среднего предпринимательства</w:t>
            </w:r>
          </w:p>
        </w:tc>
        <w:tc>
          <w:tcPr>
            <w:tcW w:w="168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55"/>
              <w:spacing w:before="114" w:after="114" w:line="240" w:lineRule="auto"/>
              <w:ind w:left="114" w:right="114"/>
            </w:pPr>
            <w:r>
              <w:t>Процент</w:t>
            </w: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56"/>
              <w:spacing w:before="114" w:after="114" w:line="240" w:lineRule="auto"/>
              <w:ind w:left="114" w:right="114"/>
              <w:jc w:val="right"/>
            </w:pPr>
            <w:r>
              <w:t>107,9</w:t>
            </w: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57"/>
              <w:spacing w:before="114" w:after="114" w:line="240" w:lineRule="auto"/>
              <w:ind w:left="114" w:right="114"/>
              <w:jc w:val="right"/>
            </w:pPr>
            <w:r>
              <w:t>111,3</w:t>
            </w:r>
          </w:p>
        </w:tc>
        <w:tc>
          <w:tcPr>
            <w:tcW w:w="1559"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58"/>
              <w:spacing w:before="114" w:after="114" w:line="240" w:lineRule="auto"/>
              <w:ind w:left="114" w:right="114"/>
              <w:jc w:val="right"/>
            </w:pPr>
            <w:r>
              <w:t>115</w:t>
            </w:r>
          </w:p>
        </w:tc>
        <w:tc>
          <w:tcPr>
            <w:tcW w:w="170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59"/>
              <w:spacing w:before="114" w:after="114" w:line="240" w:lineRule="auto"/>
              <w:ind w:left="114" w:right="114"/>
              <w:jc w:val="right"/>
            </w:pPr>
            <w:r>
              <w:t>119,1</w:t>
            </w:r>
          </w:p>
        </w:tc>
      </w:tr>
      <w:tr w:rsidR="00BB3D6A" w:rsidTr="00B57672">
        <w:tc>
          <w:tcPr>
            <w:tcW w:w="85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53"/>
              <w:spacing w:before="114" w:after="114" w:line="240" w:lineRule="auto"/>
              <w:ind w:left="114" w:right="114"/>
              <w:jc w:val="center"/>
            </w:pPr>
            <w:r>
              <w:lastRenderedPageBreak/>
              <w:t>4</w:t>
            </w:r>
          </w:p>
        </w:tc>
        <w:tc>
          <w:tcPr>
            <w:tcW w:w="5670" w:type="dxa"/>
            <w:gridSpan w:val="3"/>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54"/>
              <w:spacing w:before="114" w:after="114" w:line="240" w:lineRule="auto"/>
              <w:ind w:left="114" w:right="114"/>
            </w:pPr>
            <w:r>
              <w:t>Коэффициент доступности сферы торговли и услуг</w:t>
            </w:r>
          </w:p>
        </w:tc>
        <w:tc>
          <w:tcPr>
            <w:tcW w:w="168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55"/>
              <w:spacing w:before="114" w:after="114" w:line="240" w:lineRule="auto"/>
              <w:ind w:left="114" w:right="114"/>
            </w:pPr>
            <w:r>
              <w:t>Процент</w:t>
            </w: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56"/>
              <w:spacing w:before="114" w:after="114" w:line="240" w:lineRule="auto"/>
              <w:ind w:left="114" w:right="114"/>
              <w:jc w:val="right"/>
            </w:pPr>
            <w:r>
              <w:t>100</w:t>
            </w: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57"/>
              <w:spacing w:before="114" w:after="114" w:line="240" w:lineRule="auto"/>
              <w:ind w:left="114" w:right="114"/>
              <w:jc w:val="right"/>
            </w:pPr>
            <w:r>
              <w:t>100</w:t>
            </w:r>
          </w:p>
        </w:tc>
        <w:tc>
          <w:tcPr>
            <w:tcW w:w="1559"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58"/>
              <w:spacing w:before="114" w:after="114" w:line="240" w:lineRule="auto"/>
              <w:ind w:left="114" w:right="114"/>
              <w:jc w:val="right"/>
            </w:pPr>
            <w:r>
              <w:t>100</w:t>
            </w:r>
          </w:p>
        </w:tc>
        <w:tc>
          <w:tcPr>
            <w:tcW w:w="170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59"/>
              <w:spacing w:before="114" w:after="114" w:line="240" w:lineRule="auto"/>
              <w:ind w:left="114" w:right="114"/>
              <w:jc w:val="right"/>
            </w:pPr>
            <w:r>
              <w:t>100</w:t>
            </w:r>
          </w:p>
        </w:tc>
      </w:tr>
      <w:tr w:rsidR="00BB3D6A" w:rsidTr="00B57672">
        <w:trPr>
          <w:tblHeader/>
        </w:trPr>
        <w:tc>
          <w:tcPr>
            <w:tcW w:w="14864" w:type="dxa"/>
            <w:gridSpan w:val="13"/>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60"/>
              <w:spacing w:before="114" w:after="114" w:line="240" w:lineRule="auto"/>
              <w:ind w:left="114" w:right="114"/>
              <w:jc w:val="center"/>
            </w:pPr>
            <w:r>
              <w:t>Объемы финансового обеспечения реализации государственной программы города Москвы</w:t>
            </w:r>
          </w:p>
        </w:tc>
      </w:tr>
      <w:tr w:rsidR="00BB3D6A" w:rsidTr="00B57672">
        <w:trPr>
          <w:tblHeader/>
        </w:trPr>
        <w:tc>
          <w:tcPr>
            <w:tcW w:w="7635" w:type="dxa"/>
            <w:gridSpan w:val="5"/>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61"/>
              <w:spacing w:before="114" w:after="114" w:line="240" w:lineRule="auto"/>
              <w:ind w:left="114" w:right="114"/>
            </w:pPr>
            <w:r>
              <w:t>Источники финансирования</w:t>
            </w:r>
          </w:p>
        </w:tc>
        <w:tc>
          <w:tcPr>
            <w:tcW w:w="7229" w:type="dxa"/>
            <w:gridSpan w:val="8"/>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62"/>
              <w:spacing w:before="114" w:after="114" w:line="240" w:lineRule="auto"/>
              <w:ind w:left="114" w:right="114"/>
              <w:jc w:val="center"/>
            </w:pPr>
            <w:r>
              <w:t>Расходы по годам реализации (тыс.руб.)</w:t>
            </w:r>
          </w:p>
        </w:tc>
      </w:tr>
      <w:tr w:rsidR="00BB3D6A" w:rsidTr="00B57672">
        <w:trPr>
          <w:tblHeader/>
        </w:trPr>
        <w:tc>
          <w:tcPr>
            <w:tcW w:w="7635" w:type="dxa"/>
            <w:gridSpan w:val="5"/>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6e4a5dd6-c3b1-4369-9dd3-2cd101ad9b4963"/>
              <w:spacing w:before="114" w:after="114" w:line="240" w:lineRule="auto"/>
              <w:ind w:left="114" w:right="114"/>
            </w:pP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64"/>
              <w:spacing w:before="114" w:after="114" w:line="240" w:lineRule="auto"/>
              <w:ind w:left="114" w:right="114"/>
              <w:jc w:val="center"/>
            </w:pPr>
            <w:r>
              <w:t>2025</w:t>
            </w:r>
          </w:p>
        </w:tc>
        <w:tc>
          <w:tcPr>
            <w:tcW w:w="1842"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65"/>
              <w:spacing w:before="114" w:after="114" w:line="240" w:lineRule="auto"/>
              <w:ind w:left="114" w:right="114"/>
              <w:jc w:val="center"/>
            </w:pPr>
            <w:r>
              <w:t>2026</w:t>
            </w: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66"/>
              <w:spacing w:before="114" w:after="114" w:line="240" w:lineRule="auto"/>
              <w:ind w:left="114" w:right="114"/>
              <w:jc w:val="center"/>
            </w:pPr>
            <w:r>
              <w:t>2027</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67"/>
              <w:spacing w:before="114" w:after="114" w:line="240" w:lineRule="auto"/>
              <w:ind w:left="114" w:right="114"/>
              <w:jc w:val="center"/>
            </w:pPr>
            <w:r>
              <w:t>2028</w:t>
            </w:r>
          </w:p>
        </w:tc>
      </w:tr>
      <w:tr w:rsidR="00BB3D6A" w:rsidTr="00B57672">
        <w:tc>
          <w:tcPr>
            <w:tcW w:w="7635" w:type="dxa"/>
            <w:gridSpan w:val="5"/>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68"/>
              <w:spacing w:before="114" w:after="114" w:line="240" w:lineRule="auto"/>
              <w:ind w:left="114" w:right="114"/>
            </w:pPr>
            <w:r>
              <w:t>Всего:</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69"/>
              <w:spacing w:before="114" w:after="114" w:line="240" w:lineRule="auto"/>
              <w:ind w:left="114" w:right="114"/>
              <w:jc w:val="right"/>
            </w:pPr>
            <w:r>
              <w:t>326 307 037,0</w:t>
            </w:r>
          </w:p>
        </w:tc>
        <w:tc>
          <w:tcPr>
            <w:tcW w:w="1842"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70"/>
              <w:spacing w:before="114" w:after="114" w:line="240" w:lineRule="auto"/>
              <w:ind w:left="114" w:right="114"/>
              <w:jc w:val="right"/>
            </w:pPr>
            <w:r>
              <w:t>350 568 626,6</w:t>
            </w: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71"/>
              <w:spacing w:before="114" w:after="114" w:line="240" w:lineRule="auto"/>
              <w:ind w:left="114" w:right="114"/>
              <w:jc w:val="right"/>
            </w:pPr>
            <w:r>
              <w:t>308 182 684,4</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72"/>
              <w:spacing w:before="114" w:after="114" w:line="240" w:lineRule="auto"/>
              <w:ind w:left="114" w:right="114"/>
              <w:jc w:val="right"/>
            </w:pPr>
            <w:r>
              <w:t>298 772 003,9</w:t>
            </w:r>
          </w:p>
        </w:tc>
      </w:tr>
      <w:tr w:rsidR="00BB3D6A" w:rsidTr="00B57672">
        <w:tc>
          <w:tcPr>
            <w:tcW w:w="7635" w:type="dxa"/>
            <w:gridSpan w:val="5"/>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68"/>
              <w:spacing w:before="114" w:after="114" w:line="240" w:lineRule="auto"/>
              <w:ind w:left="114" w:right="114"/>
            </w:pPr>
            <w:r>
              <w:t>средства бюджета города Москвы</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69"/>
              <w:spacing w:before="114" w:after="114" w:line="240" w:lineRule="auto"/>
              <w:ind w:left="114" w:right="114"/>
              <w:jc w:val="right"/>
            </w:pPr>
            <w:r>
              <w:t>206 785 287,0</w:t>
            </w:r>
          </w:p>
        </w:tc>
        <w:tc>
          <w:tcPr>
            <w:tcW w:w="1842"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70"/>
              <w:spacing w:before="114" w:after="114" w:line="240" w:lineRule="auto"/>
              <w:ind w:left="114" w:right="114"/>
              <w:jc w:val="right"/>
            </w:pPr>
            <w:r>
              <w:t>226 548 276,6</w:t>
            </w: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71"/>
              <w:spacing w:before="114" w:after="114" w:line="240" w:lineRule="auto"/>
              <w:ind w:left="114" w:right="114"/>
              <w:jc w:val="right"/>
            </w:pPr>
            <w:r>
              <w:t>178 139 314,4</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72"/>
              <w:spacing w:before="114" w:after="114" w:line="240" w:lineRule="auto"/>
              <w:ind w:left="114" w:right="114"/>
              <w:jc w:val="right"/>
            </w:pPr>
            <w:r>
              <w:t>161 910 603,9</w:t>
            </w:r>
          </w:p>
        </w:tc>
      </w:tr>
      <w:tr w:rsidR="00BB3D6A" w:rsidTr="00B57672">
        <w:tc>
          <w:tcPr>
            <w:tcW w:w="7635" w:type="dxa"/>
            <w:gridSpan w:val="5"/>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68"/>
              <w:spacing w:before="114" w:after="114" w:line="240" w:lineRule="auto"/>
              <w:ind w:left="114" w:right="114"/>
            </w:pPr>
            <w:r>
              <w:t>средства юридических и физических лиц</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69"/>
              <w:spacing w:before="114" w:after="114" w:line="240" w:lineRule="auto"/>
              <w:ind w:left="114" w:right="114"/>
              <w:jc w:val="right"/>
            </w:pPr>
            <w:r>
              <w:t>119 521 750,0</w:t>
            </w:r>
          </w:p>
        </w:tc>
        <w:tc>
          <w:tcPr>
            <w:tcW w:w="1842"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70"/>
              <w:spacing w:before="114" w:after="114" w:line="240" w:lineRule="auto"/>
              <w:ind w:left="114" w:right="114"/>
              <w:jc w:val="right"/>
            </w:pPr>
            <w:r>
              <w:t>124 020 350,0</w:t>
            </w: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71"/>
              <w:spacing w:before="114" w:after="114" w:line="240" w:lineRule="auto"/>
              <w:ind w:left="114" w:right="114"/>
              <w:jc w:val="right"/>
            </w:pPr>
            <w:r>
              <w:t>130 043 370,0</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6e4a5dd6-c3b1-4369-9dd3-2cd101ad9b4972"/>
              <w:spacing w:before="114" w:after="114" w:line="240" w:lineRule="auto"/>
              <w:ind w:left="114" w:right="114"/>
              <w:jc w:val="right"/>
            </w:pPr>
            <w:r>
              <w:t>136 861 400,0</w:t>
            </w:r>
          </w:p>
        </w:tc>
      </w:tr>
    </w:tbl>
    <w:p w:rsidR="00BB3D6A" w:rsidRDefault="00BB3D6A" w:rsidP="00BB3D6A"/>
    <w:p w:rsidR="00BB3D6A" w:rsidRDefault="00BB3D6A" w:rsidP="00BB3D6A">
      <w:r>
        <w:br w:type="page"/>
      </w:r>
    </w:p>
    <w:p w:rsidR="00BB3D6A" w:rsidRPr="00400316" w:rsidRDefault="00BB3D6A" w:rsidP="00BB3D6A">
      <w:pPr>
        <w:pStyle w:val="b35ca6c3-3a5e-422b-b16e-65e51aa985f520"/>
        <w:spacing w:after="0" w:line="240" w:lineRule="auto"/>
        <w:jc w:val="center"/>
      </w:pPr>
      <w:r w:rsidRPr="00400316">
        <w:lastRenderedPageBreak/>
        <w:t xml:space="preserve">Паспорт </w:t>
      </w:r>
    </w:p>
    <w:p w:rsidR="00BB3D6A" w:rsidRPr="00400316" w:rsidRDefault="00BB3D6A" w:rsidP="00BB3D6A">
      <w:pPr>
        <w:pStyle w:val="b35ca6c3-3a5e-422b-b16e-65e51aa985f520"/>
        <w:spacing w:after="0" w:line="240" w:lineRule="auto"/>
        <w:jc w:val="center"/>
      </w:pPr>
      <w:r w:rsidRPr="00400316">
        <w:t xml:space="preserve"> Государственной программы города Москвы</w:t>
      </w:r>
    </w:p>
    <w:tbl>
      <w:tblPr>
        <w:tblW w:w="0" w:type="auto"/>
        <w:tblInd w:w="10" w:type="dxa"/>
        <w:tblLayout w:type="fixed"/>
        <w:tblCellMar>
          <w:left w:w="10" w:type="dxa"/>
          <w:right w:w="10" w:type="dxa"/>
        </w:tblCellMar>
        <w:tblLook w:val="0000" w:firstRow="0" w:lastRow="0" w:firstColumn="0" w:lastColumn="0" w:noHBand="0" w:noVBand="0"/>
      </w:tblPr>
      <w:tblGrid>
        <w:gridCol w:w="1701"/>
        <w:gridCol w:w="13040"/>
      </w:tblGrid>
      <w:tr w:rsidR="00BB3D6A" w:rsidRPr="00400316" w:rsidTr="00BB3D6A">
        <w:trPr>
          <w:cantSplit/>
        </w:trPr>
        <w:tc>
          <w:tcPr>
            <w:tcW w:w="1701" w:type="dxa"/>
            <w:tcBorders>
              <w:top w:val="nil"/>
              <w:left w:val="nil"/>
              <w:bottom w:val="nil"/>
              <w:right w:val="nil"/>
            </w:tcBorders>
            <w:vAlign w:val="center"/>
          </w:tcPr>
          <w:p w:rsidR="00BB3D6A" w:rsidRPr="00400316" w:rsidRDefault="00BB3D6A" w:rsidP="00BB3D6A">
            <w:pPr>
              <w:pStyle w:val="b35ca6c3-3a5e-422b-b16e-65e51aa985f521"/>
              <w:spacing w:after="0" w:line="240" w:lineRule="auto"/>
              <w:jc w:val="center"/>
            </w:pPr>
          </w:p>
        </w:tc>
        <w:tc>
          <w:tcPr>
            <w:tcW w:w="13040" w:type="dxa"/>
            <w:tcBorders>
              <w:top w:val="nil"/>
              <w:left w:val="nil"/>
              <w:bottom w:val="single" w:sz="8" w:space="0" w:color="000000"/>
              <w:right w:val="nil"/>
            </w:tcBorders>
            <w:vAlign w:val="center"/>
          </w:tcPr>
          <w:p w:rsidR="00BB3D6A" w:rsidRPr="00400316" w:rsidRDefault="00BB3D6A" w:rsidP="00BB3D6A">
            <w:pPr>
              <w:pStyle w:val="b35ca6c3-3a5e-422b-b16e-65e51aa985f522"/>
              <w:spacing w:after="0" w:line="240" w:lineRule="auto"/>
              <w:jc w:val="center"/>
            </w:pPr>
            <w:r w:rsidRPr="00400316">
              <w:t>«Градостроительная политика»</w:t>
            </w:r>
          </w:p>
        </w:tc>
      </w:tr>
      <w:tr w:rsidR="00BB3D6A" w:rsidRPr="00400316" w:rsidTr="00BB3D6A">
        <w:trPr>
          <w:cantSplit/>
        </w:trPr>
        <w:tc>
          <w:tcPr>
            <w:tcW w:w="1701" w:type="dxa"/>
            <w:tcBorders>
              <w:top w:val="nil"/>
              <w:left w:val="nil"/>
              <w:bottom w:val="nil"/>
              <w:right w:val="nil"/>
            </w:tcBorders>
            <w:vAlign w:val="center"/>
          </w:tcPr>
          <w:p w:rsidR="00BB3D6A" w:rsidRPr="00400316" w:rsidRDefault="00BB3D6A" w:rsidP="00BB3D6A">
            <w:pPr>
              <w:pStyle w:val="b35ca6c3-3a5e-422b-b16e-65e51aa985f521"/>
              <w:spacing w:after="0" w:line="240" w:lineRule="auto"/>
              <w:jc w:val="center"/>
            </w:pPr>
          </w:p>
        </w:tc>
        <w:tc>
          <w:tcPr>
            <w:tcW w:w="13040" w:type="dxa"/>
            <w:tcBorders>
              <w:top w:val="nil"/>
              <w:left w:val="nil"/>
              <w:bottom w:val="nil"/>
              <w:right w:val="nil"/>
            </w:tcBorders>
            <w:vAlign w:val="center"/>
          </w:tcPr>
          <w:p w:rsidR="00BB3D6A" w:rsidRPr="00400316" w:rsidRDefault="00BB3D6A" w:rsidP="00BB3D6A">
            <w:pPr>
              <w:pStyle w:val="b35ca6c3-3a5e-422b-b16e-65e51aa985f523"/>
              <w:spacing w:after="0" w:line="240" w:lineRule="auto"/>
              <w:jc w:val="center"/>
            </w:pPr>
            <w:r w:rsidRPr="00400316">
              <w:t>(наименование государственной программы)</w:t>
            </w:r>
          </w:p>
        </w:tc>
      </w:tr>
    </w:tbl>
    <w:p w:rsidR="00BB3D6A" w:rsidRPr="00400316" w:rsidRDefault="00BB3D6A" w:rsidP="00BB3D6A"/>
    <w:tbl>
      <w:tblPr>
        <w:tblW w:w="14864"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851"/>
        <w:gridCol w:w="1417"/>
        <w:gridCol w:w="624"/>
        <w:gridCol w:w="3042"/>
        <w:gridCol w:w="1276"/>
        <w:gridCol w:w="992"/>
        <w:gridCol w:w="992"/>
        <w:gridCol w:w="709"/>
        <w:gridCol w:w="1134"/>
        <w:gridCol w:w="425"/>
        <w:gridCol w:w="1559"/>
        <w:gridCol w:w="284"/>
        <w:gridCol w:w="1559"/>
      </w:tblGrid>
      <w:tr w:rsidR="00BB3D6A" w:rsidRPr="00400316" w:rsidTr="00B57672">
        <w:tc>
          <w:tcPr>
            <w:tcW w:w="2268" w:type="dxa"/>
            <w:gridSpan w:val="2"/>
            <w:tcBorders>
              <w:top w:val="single" w:sz="8" w:space="0" w:color="000000"/>
              <w:left w:val="single" w:sz="8" w:space="0" w:color="000000"/>
              <w:bottom w:val="single" w:sz="8" w:space="0" w:color="000000"/>
              <w:right w:val="single" w:sz="8" w:space="0" w:color="000000"/>
            </w:tcBorders>
            <w:vAlign w:val="center"/>
          </w:tcPr>
          <w:p w:rsidR="00BB3D6A" w:rsidRPr="00400316" w:rsidRDefault="00BB3D6A" w:rsidP="00BB3D6A">
            <w:pPr>
              <w:pStyle w:val="b35ca6c3-3a5e-422b-b16e-65e51aa985f524"/>
              <w:spacing w:before="114" w:after="0" w:line="240" w:lineRule="auto"/>
              <w:ind w:left="114" w:right="114"/>
            </w:pPr>
            <w:r w:rsidRPr="00400316">
              <w:t xml:space="preserve">Координатор государственной программы </w:t>
            </w:r>
          </w:p>
          <w:p w:rsidR="00BB3D6A" w:rsidRPr="00400316" w:rsidRDefault="00BB3D6A" w:rsidP="00BB3D6A">
            <w:pPr>
              <w:pStyle w:val="b35ca6c3-3a5e-422b-b16e-65e51aa985f524"/>
              <w:spacing w:after="114" w:line="240" w:lineRule="auto"/>
              <w:ind w:left="114" w:right="114"/>
            </w:pPr>
            <w:r w:rsidRPr="00400316">
              <w:t>города Москвы</w:t>
            </w:r>
          </w:p>
        </w:tc>
        <w:tc>
          <w:tcPr>
            <w:tcW w:w="12596" w:type="dxa"/>
            <w:gridSpan w:val="11"/>
            <w:tcBorders>
              <w:top w:val="single" w:sz="8" w:space="0" w:color="000000"/>
              <w:left w:val="single" w:sz="8" w:space="0" w:color="000000"/>
              <w:bottom w:val="single" w:sz="8" w:space="0" w:color="000000"/>
              <w:right w:val="single" w:sz="8" w:space="0" w:color="000000"/>
            </w:tcBorders>
          </w:tcPr>
          <w:p w:rsidR="00BB3D6A" w:rsidRPr="00400316" w:rsidRDefault="00BB3D6A" w:rsidP="00BB3D6A">
            <w:pPr>
              <w:pStyle w:val="b35ca6c3-3a5e-422b-b16e-65e51aa985f525"/>
              <w:spacing w:before="114" w:after="114" w:line="240" w:lineRule="auto"/>
              <w:ind w:left="114" w:right="114"/>
            </w:pPr>
            <w:r w:rsidRPr="00400316">
              <w:t>Департамент градостроительной политики города Москвы</w:t>
            </w:r>
          </w:p>
        </w:tc>
      </w:tr>
      <w:tr w:rsidR="00BB3D6A" w:rsidRPr="00400316" w:rsidTr="00B57672">
        <w:tc>
          <w:tcPr>
            <w:tcW w:w="2268" w:type="dxa"/>
            <w:gridSpan w:val="2"/>
            <w:vMerge w:val="restart"/>
            <w:tcBorders>
              <w:top w:val="single" w:sz="8" w:space="0" w:color="000000"/>
              <w:left w:val="single" w:sz="8" w:space="0" w:color="000000"/>
              <w:bottom w:val="single" w:sz="8" w:space="0" w:color="000000"/>
              <w:right w:val="single" w:sz="8" w:space="0" w:color="000000"/>
            </w:tcBorders>
            <w:vAlign w:val="center"/>
          </w:tcPr>
          <w:p w:rsidR="00BB3D6A" w:rsidRPr="00400316" w:rsidRDefault="00BB3D6A" w:rsidP="00BB3D6A">
            <w:pPr>
              <w:pStyle w:val="b35ca6c3-3a5e-422b-b16e-65e51aa985f526"/>
              <w:spacing w:before="114" w:after="114" w:line="240" w:lineRule="auto"/>
              <w:ind w:left="114" w:right="114"/>
            </w:pPr>
            <w:r w:rsidRPr="00400316">
              <w:t>Ответственные исполнители подпрограмм государственной программы города Москвы</w:t>
            </w: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400316" w:rsidRDefault="00BB3D6A" w:rsidP="00BB3D6A">
            <w:pPr>
              <w:pStyle w:val="b35ca6c3-3a5e-422b-b16e-65e51aa985f527"/>
              <w:spacing w:before="114" w:after="114" w:line="240" w:lineRule="auto"/>
              <w:ind w:left="114" w:right="114"/>
              <w:jc w:val="center"/>
            </w:pPr>
            <w:r w:rsidRPr="00400316">
              <w:t>1.</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Pr="00400316" w:rsidRDefault="00BB3D6A" w:rsidP="00BB3D6A">
            <w:pPr>
              <w:pStyle w:val="b35ca6c3-3a5e-422b-b16e-65e51aa985f528"/>
              <w:spacing w:before="114" w:after="114" w:line="240" w:lineRule="auto"/>
              <w:ind w:left="114" w:right="114"/>
            </w:pPr>
            <w:r w:rsidRPr="00400316">
              <w:t>Департамент градостроительной политики города Москвы</w:t>
            </w:r>
          </w:p>
        </w:tc>
      </w:tr>
      <w:tr w:rsidR="00BB3D6A" w:rsidRPr="00400316"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Pr="00400316" w:rsidRDefault="00BB3D6A" w:rsidP="00BB3D6A">
            <w:pPr>
              <w:pStyle w:val="b35ca6c3-3a5e-422b-b16e-65e51aa985f529"/>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400316" w:rsidRDefault="00BB3D6A" w:rsidP="00BB3D6A">
            <w:pPr>
              <w:pStyle w:val="b35ca6c3-3a5e-422b-b16e-65e51aa985f527"/>
              <w:spacing w:before="114" w:after="114" w:line="240" w:lineRule="auto"/>
              <w:ind w:left="114" w:right="114"/>
              <w:jc w:val="center"/>
            </w:pPr>
            <w:r w:rsidRPr="00400316">
              <w:t>2.</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Pr="00400316" w:rsidRDefault="00BB3D6A" w:rsidP="00BB3D6A">
            <w:pPr>
              <w:pStyle w:val="b35ca6c3-3a5e-422b-b16e-65e51aa985f528"/>
              <w:spacing w:before="114" w:after="114" w:line="240" w:lineRule="auto"/>
              <w:ind w:left="114" w:right="114"/>
            </w:pPr>
            <w:r w:rsidRPr="00400316">
              <w:t>Комитет по архитектуре и градостроительству города Москвы</w:t>
            </w:r>
          </w:p>
        </w:tc>
      </w:tr>
      <w:tr w:rsidR="00BB3D6A" w:rsidRPr="00400316" w:rsidTr="00B57672">
        <w:tc>
          <w:tcPr>
            <w:tcW w:w="2268" w:type="dxa"/>
            <w:gridSpan w:val="2"/>
            <w:vMerge w:val="restart"/>
            <w:tcBorders>
              <w:top w:val="single" w:sz="8" w:space="0" w:color="000000"/>
              <w:left w:val="single" w:sz="8" w:space="0" w:color="000000"/>
              <w:bottom w:val="single" w:sz="8" w:space="0" w:color="000000"/>
              <w:right w:val="single" w:sz="8" w:space="0" w:color="000000"/>
            </w:tcBorders>
            <w:vAlign w:val="center"/>
          </w:tcPr>
          <w:p w:rsidR="00BB3D6A" w:rsidRPr="00400316" w:rsidRDefault="00BB3D6A" w:rsidP="00B57672">
            <w:pPr>
              <w:pStyle w:val="b35ca6c3-3a5e-422b-b16e-65e51aa985f530"/>
              <w:spacing w:after="114" w:line="240" w:lineRule="auto"/>
              <w:ind w:left="114" w:right="114"/>
            </w:pPr>
            <w:r w:rsidRPr="00400316">
              <w:t>Соисполнители подпрограмм государственной программы города Москвы</w:t>
            </w: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400316" w:rsidRDefault="00BB3D6A" w:rsidP="00B57672">
            <w:pPr>
              <w:pStyle w:val="b35ca6c3-3a5e-422b-b16e-65e51aa985f531"/>
              <w:spacing w:after="114" w:line="240" w:lineRule="auto"/>
              <w:ind w:left="114" w:right="114"/>
              <w:jc w:val="center"/>
            </w:pPr>
            <w:r w:rsidRPr="00400316">
              <w:t>1.</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Pr="00400316" w:rsidRDefault="00BB3D6A" w:rsidP="00B57672">
            <w:pPr>
              <w:pStyle w:val="b35ca6c3-3a5e-422b-b16e-65e51aa985f532"/>
              <w:spacing w:after="114" w:line="240" w:lineRule="auto"/>
              <w:ind w:left="114" w:right="114"/>
            </w:pPr>
            <w:r w:rsidRPr="00400316">
              <w:t>Департамент городского имущества города Москвы</w:t>
            </w:r>
          </w:p>
        </w:tc>
      </w:tr>
      <w:tr w:rsidR="00BB3D6A" w:rsidRPr="00400316"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Pr="00400316" w:rsidRDefault="00BB3D6A" w:rsidP="00B57672">
            <w:pPr>
              <w:pStyle w:val="b35ca6c3-3a5e-422b-b16e-65e51aa985f533"/>
              <w:spacing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400316" w:rsidRDefault="00BB3D6A" w:rsidP="00B57672">
            <w:pPr>
              <w:pStyle w:val="b35ca6c3-3a5e-422b-b16e-65e51aa985f531"/>
              <w:spacing w:after="114" w:line="240" w:lineRule="auto"/>
              <w:ind w:left="114" w:right="114"/>
              <w:jc w:val="center"/>
            </w:pPr>
            <w:r w:rsidRPr="00400316">
              <w:t>2.</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Pr="00400316" w:rsidRDefault="00BB3D6A" w:rsidP="00B57672">
            <w:pPr>
              <w:pStyle w:val="b35ca6c3-3a5e-422b-b16e-65e51aa985f532"/>
              <w:spacing w:after="114" w:line="240" w:lineRule="auto"/>
              <w:ind w:left="114" w:right="114"/>
            </w:pPr>
            <w:r w:rsidRPr="00400316">
              <w:t>Департамент развития новых территорий города Москвы</w:t>
            </w:r>
          </w:p>
        </w:tc>
      </w:tr>
      <w:tr w:rsidR="00BB3D6A" w:rsidRPr="00400316"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Pr="00400316" w:rsidRDefault="00BB3D6A" w:rsidP="00B57672">
            <w:pPr>
              <w:pStyle w:val="b35ca6c3-3a5e-422b-b16e-65e51aa985f533"/>
              <w:spacing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400316" w:rsidRDefault="00BB3D6A" w:rsidP="00B57672">
            <w:pPr>
              <w:pStyle w:val="b35ca6c3-3a5e-422b-b16e-65e51aa985f531"/>
              <w:spacing w:after="114" w:line="240" w:lineRule="auto"/>
              <w:ind w:left="114" w:right="114"/>
              <w:jc w:val="center"/>
            </w:pPr>
            <w:r w:rsidRPr="00400316">
              <w:t>3.</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Pr="00400316" w:rsidRDefault="00BB3D6A" w:rsidP="00B57672">
            <w:pPr>
              <w:pStyle w:val="b35ca6c3-3a5e-422b-b16e-65e51aa985f532"/>
              <w:spacing w:after="114" w:line="240" w:lineRule="auto"/>
              <w:ind w:left="114" w:right="114"/>
            </w:pPr>
            <w:r w:rsidRPr="00400316">
              <w:t>Комитет по архитектуре и градостроительству города Москвы</w:t>
            </w:r>
          </w:p>
        </w:tc>
      </w:tr>
      <w:tr w:rsidR="00BB3D6A" w:rsidRPr="00400316"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Pr="00400316" w:rsidRDefault="00BB3D6A" w:rsidP="00B57672">
            <w:pPr>
              <w:pStyle w:val="b35ca6c3-3a5e-422b-b16e-65e51aa985f533"/>
              <w:spacing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400316" w:rsidRDefault="00BB3D6A" w:rsidP="00B57672">
            <w:pPr>
              <w:pStyle w:val="b35ca6c3-3a5e-422b-b16e-65e51aa985f531"/>
              <w:spacing w:after="114" w:line="240" w:lineRule="auto"/>
              <w:ind w:left="114" w:right="114"/>
              <w:jc w:val="center"/>
            </w:pPr>
            <w:r w:rsidRPr="00400316">
              <w:t>4.</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Pr="00400316" w:rsidRDefault="00BB3D6A" w:rsidP="00B57672">
            <w:pPr>
              <w:pStyle w:val="b35ca6c3-3a5e-422b-b16e-65e51aa985f532"/>
              <w:spacing w:after="114" w:line="240" w:lineRule="auto"/>
              <w:ind w:left="114" w:right="114"/>
            </w:pPr>
            <w:r w:rsidRPr="00400316">
              <w:t>Департамент гражданского строительства города Москвы</w:t>
            </w:r>
          </w:p>
        </w:tc>
      </w:tr>
      <w:tr w:rsidR="00BB3D6A" w:rsidRPr="00400316"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Pr="00400316" w:rsidRDefault="00BB3D6A" w:rsidP="00B57672">
            <w:pPr>
              <w:pStyle w:val="b35ca6c3-3a5e-422b-b16e-65e51aa985f533"/>
              <w:spacing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400316" w:rsidRDefault="00BB3D6A" w:rsidP="00B57672">
            <w:pPr>
              <w:pStyle w:val="b35ca6c3-3a5e-422b-b16e-65e51aa985f531"/>
              <w:spacing w:after="114" w:line="240" w:lineRule="auto"/>
              <w:ind w:left="114" w:right="114"/>
              <w:jc w:val="center"/>
            </w:pPr>
            <w:r w:rsidRPr="00400316">
              <w:t>5.</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Pr="00400316" w:rsidRDefault="00BB3D6A" w:rsidP="00B57672">
            <w:pPr>
              <w:pStyle w:val="b35ca6c3-3a5e-422b-b16e-65e51aa985f532"/>
              <w:spacing w:after="114" w:line="240" w:lineRule="auto"/>
              <w:ind w:left="114" w:right="114"/>
            </w:pPr>
            <w:r w:rsidRPr="00400316">
              <w:t>Департамент строительства транспортной и инженерной инфраструктуры города Москвы</w:t>
            </w:r>
          </w:p>
        </w:tc>
      </w:tr>
      <w:tr w:rsidR="00BB3D6A" w:rsidRPr="00400316"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Pr="00400316" w:rsidRDefault="00BB3D6A" w:rsidP="00B57672">
            <w:pPr>
              <w:pStyle w:val="b35ca6c3-3a5e-422b-b16e-65e51aa985f533"/>
              <w:spacing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3405A8" w:rsidRDefault="00BB3D6A" w:rsidP="00B57672">
            <w:pPr>
              <w:pStyle w:val="b35ca6c3-3a5e-422b-b16e-65e51aa985f531"/>
              <w:spacing w:after="114" w:line="240" w:lineRule="auto"/>
              <w:ind w:left="114" w:right="114"/>
              <w:jc w:val="center"/>
              <w:rPr>
                <w:color w:val="auto"/>
              </w:rPr>
            </w:pPr>
            <w:r w:rsidRPr="003405A8">
              <w:rPr>
                <w:color w:val="auto"/>
              </w:rPr>
              <w:t>6.</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Pr="003405A8" w:rsidRDefault="00BB3D6A" w:rsidP="00B57672">
            <w:pPr>
              <w:pStyle w:val="b35ca6c3-3a5e-422b-b16e-65e51aa985f532"/>
              <w:spacing w:after="114" w:line="240" w:lineRule="auto"/>
              <w:ind w:left="114" w:right="114"/>
              <w:rPr>
                <w:color w:val="auto"/>
              </w:rPr>
            </w:pPr>
            <w:r w:rsidRPr="003405A8">
              <w:rPr>
                <w:color w:val="auto"/>
              </w:rPr>
              <w:t>Департамент торговли и услуг города Москвы</w:t>
            </w:r>
          </w:p>
        </w:tc>
      </w:tr>
      <w:tr w:rsidR="00BB3D6A" w:rsidRPr="00400316"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Pr="00400316" w:rsidRDefault="00BB3D6A" w:rsidP="00B57672">
            <w:pPr>
              <w:pStyle w:val="b35ca6c3-3a5e-422b-b16e-65e51aa985f533"/>
              <w:spacing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3405A8" w:rsidRDefault="00BB3D6A" w:rsidP="00B57672">
            <w:pPr>
              <w:pStyle w:val="b35ca6c3-3a5e-422b-b16e-65e51aa985f531"/>
              <w:spacing w:after="114" w:line="240" w:lineRule="auto"/>
              <w:ind w:left="114" w:right="114"/>
              <w:jc w:val="center"/>
              <w:rPr>
                <w:color w:val="auto"/>
              </w:rPr>
            </w:pPr>
            <w:r w:rsidRPr="003405A8">
              <w:rPr>
                <w:color w:val="auto"/>
              </w:rPr>
              <w:t>7.</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Pr="003405A8" w:rsidRDefault="00BB3D6A" w:rsidP="00B57672">
            <w:pPr>
              <w:pStyle w:val="b35ca6c3-3a5e-422b-b16e-65e51aa985f532"/>
              <w:spacing w:after="114" w:line="240" w:lineRule="auto"/>
              <w:ind w:left="114" w:right="114"/>
              <w:rPr>
                <w:color w:val="auto"/>
              </w:rPr>
            </w:pPr>
            <w:r w:rsidRPr="003405A8">
              <w:rPr>
                <w:color w:val="auto"/>
              </w:rPr>
              <w:t>Департамент капитального ремонта города Москвы</w:t>
            </w:r>
          </w:p>
        </w:tc>
      </w:tr>
      <w:tr w:rsidR="00BB3D6A" w:rsidRPr="00400316"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Pr="00400316" w:rsidRDefault="00BB3D6A" w:rsidP="00B57672">
            <w:pPr>
              <w:pStyle w:val="b35ca6c3-3a5e-422b-b16e-65e51aa985f533"/>
              <w:spacing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400316" w:rsidRDefault="00BB3D6A" w:rsidP="00B57672">
            <w:pPr>
              <w:pStyle w:val="b35ca6c3-3a5e-422b-b16e-65e51aa985f531"/>
              <w:spacing w:after="114" w:line="240" w:lineRule="auto"/>
              <w:ind w:left="114" w:right="114"/>
              <w:jc w:val="center"/>
            </w:pPr>
            <w:r>
              <w:t>8</w:t>
            </w:r>
            <w:r w:rsidRPr="00400316">
              <w:t>.</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Pr="00400316" w:rsidRDefault="00BB3D6A" w:rsidP="00B57672">
            <w:pPr>
              <w:pStyle w:val="b35ca6c3-3a5e-422b-b16e-65e51aa985f532"/>
              <w:spacing w:after="114" w:line="240" w:lineRule="auto"/>
              <w:ind w:left="114" w:right="114"/>
            </w:pPr>
            <w:r w:rsidRPr="00400316">
              <w:t>Департамент градостроительной политики города Москвы</w:t>
            </w:r>
          </w:p>
        </w:tc>
      </w:tr>
      <w:tr w:rsidR="00BB3D6A" w:rsidRPr="00400316"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Pr="00400316" w:rsidRDefault="00BB3D6A" w:rsidP="00B57672">
            <w:pPr>
              <w:pStyle w:val="b35ca6c3-3a5e-422b-b16e-65e51aa985f533"/>
              <w:spacing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400316" w:rsidRDefault="00BB3D6A" w:rsidP="00B57672">
            <w:pPr>
              <w:pStyle w:val="b35ca6c3-3a5e-422b-b16e-65e51aa985f531"/>
              <w:spacing w:after="114" w:line="240" w:lineRule="auto"/>
              <w:ind w:left="114" w:right="114"/>
              <w:jc w:val="center"/>
            </w:pPr>
            <w:r>
              <w:t>9</w:t>
            </w:r>
            <w:r w:rsidRPr="00400316">
              <w:t>.</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Pr="00400316" w:rsidRDefault="00BB3D6A" w:rsidP="00B57672">
            <w:pPr>
              <w:pStyle w:val="b35ca6c3-3a5e-422b-b16e-65e51aa985f532"/>
              <w:spacing w:after="114" w:line="240" w:lineRule="auto"/>
              <w:ind w:left="114" w:right="114"/>
            </w:pPr>
            <w:r w:rsidRPr="00400316">
              <w:t>Комитет города Москвы по ценовой политике в строительстве и государственной экспертизе проектов</w:t>
            </w:r>
          </w:p>
        </w:tc>
      </w:tr>
      <w:tr w:rsidR="00BB3D6A" w:rsidRPr="00400316"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Pr="00400316" w:rsidRDefault="00BB3D6A" w:rsidP="00B57672">
            <w:pPr>
              <w:pStyle w:val="b35ca6c3-3a5e-422b-b16e-65e51aa985f533"/>
              <w:spacing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400316" w:rsidRDefault="00BB3D6A" w:rsidP="00B57672">
            <w:pPr>
              <w:pStyle w:val="b35ca6c3-3a5e-422b-b16e-65e51aa985f531"/>
              <w:spacing w:after="114" w:line="240" w:lineRule="auto"/>
              <w:ind w:left="114" w:right="114"/>
              <w:jc w:val="center"/>
            </w:pPr>
            <w:r>
              <w:t>10</w:t>
            </w:r>
            <w:r w:rsidRPr="00400316">
              <w:t>.</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Pr="00400316" w:rsidRDefault="00BB3D6A" w:rsidP="00B57672">
            <w:pPr>
              <w:pStyle w:val="b35ca6c3-3a5e-422b-b16e-65e51aa985f532"/>
              <w:spacing w:after="114" w:line="240" w:lineRule="auto"/>
              <w:ind w:left="114" w:right="114"/>
            </w:pPr>
            <w:r w:rsidRPr="00400316">
              <w:t>Комитет государственного строительного надзора города Москвы</w:t>
            </w:r>
          </w:p>
        </w:tc>
      </w:tr>
      <w:tr w:rsidR="00BB3D6A" w:rsidRPr="00400316" w:rsidTr="00B57672">
        <w:trPr>
          <w:cantSplit/>
        </w:trPr>
        <w:tc>
          <w:tcPr>
            <w:tcW w:w="2268" w:type="dxa"/>
            <w:gridSpan w:val="2"/>
            <w:tcBorders>
              <w:top w:val="single" w:sz="8" w:space="0" w:color="000000"/>
              <w:left w:val="single" w:sz="8" w:space="0" w:color="000000"/>
              <w:bottom w:val="single" w:sz="8" w:space="0" w:color="000000"/>
              <w:right w:val="single" w:sz="8" w:space="0" w:color="000000"/>
            </w:tcBorders>
            <w:vAlign w:val="center"/>
          </w:tcPr>
          <w:p w:rsidR="00BB3D6A" w:rsidRPr="00400316" w:rsidRDefault="00BB3D6A" w:rsidP="00B57672">
            <w:pPr>
              <w:pStyle w:val="b35ca6c3-3a5e-422b-b16e-65e51aa985f534"/>
              <w:spacing w:after="114" w:line="240" w:lineRule="auto"/>
              <w:ind w:left="114" w:right="114"/>
            </w:pPr>
            <w:r w:rsidRPr="00400316">
              <w:lastRenderedPageBreak/>
              <w:t>Этапы реализации государственной программы города Москвы</w:t>
            </w:r>
          </w:p>
        </w:tc>
        <w:tc>
          <w:tcPr>
            <w:tcW w:w="12596" w:type="dxa"/>
            <w:gridSpan w:val="11"/>
            <w:tcBorders>
              <w:top w:val="single" w:sz="8" w:space="0" w:color="000000"/>
              <w:left w:val="single" w:sz="8" w:space="0" w:color="000000"/>
              <w:bottom w:val="single" w:sz="8" w:space="0" w:color="000000"/>
              <w:right w:val="single" w:sz="8" w:space="0" w:color="000000"/>
            </w:tcBorders>
          </w:tcPr>
          <w:p w:rsidR="00BB3D6A" w:rsidRPr="00400316" w:rsidRDefault="00BB3D6A" w:rsidP="00B57672">
            <w:pPr>
              <w:pStyle w:val="b35ca6c3-3a5e-422b-b16e-65e51aa985f535"/>
              <w:spacing w:after="0" w:line="240" w:lineRule="auto"/>
              <w:ind w:left="114" w:right="114"/>
            </w:pPr>
            <w:r w:rsidRPr="00400316">
              <w:t>Этап: 01.01.2019 - 31.12.2024</w:t>
            </w:r>
          </w:p>
          <w:p w:rsidR="00BB3D6A" w:rsidRPr="00400316" w:rsidRDefault="00BB3D6A" w:rsidP="00B57672">
            <w:pPr>
              <w:pStyle w:val="b35ca6c3-3a5e-422b-b16e-65e51aa985f535"/>
              <w:spacing w:after="114" w:line="240" w:lineRule="auto"/>
              <w:ind w:left="114" w:right="114"/>
            </w:pPr>
            <w:r w:rsidRPr="00400316">
              <w:t>Этап: 01.01.2025 - 31.12.2028</w:t>
            </w:r>
          </w:p>
        </w:tc>
      </w:tr>
      <w:tr w:rsidR="00BB3D6A" w:rsidRPr="00400316" w:rsidTr="00B57672">
        <w:tc>
          <w:tcPr>
            <w:tcW w:w="2268" w:type="dxa"/>
            <w:gridSpan w:val="2"/>
            <w:tcBorders>
              <w:top w:val="single" w:sz="8" w:space="0" w:color="000000"/>
              <w:left w:val="single" w:sz="8" w:space="0" w:color="000000"/>
              <w:bottom w:val="single" w:sz="8" w:space="0" w:color="000000"/>
              <w:right w:val="single" w:sz="8" w:space="0" w:color="000000"/>
            </w:tcBorders>
            <w:vAlign w:val="center"/>
          </w:tcPr>
          <w:p w:rsidR="00BB3D6A" w:rsidRPr="00400316" w:rsidRDefault="00BB3D6A" w:rsidP="00B57672">
            <w:pPr>
              <w:pStyle w:val="b35ca6c3-3a5e-422b-b16e-65e51aa985f536"/>
              <w:spacing w:after="114" w:line="240" w:lineRule="auto"/>
              <w:ind w:left="114" w:right="114"/>
            </w:pPr>
            <w:r w:rsidRPr="00400316">
              <w:t>Цели государственной программы города Москвы</w:t>
            </w: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400316" w:rsidRDefault="00BB3D6A" w:rsidP="00B57672">
            <w:pPr>
              <w:pStyle w:val="b35ca6c3-3a5e-422b-b16e-65e51aa985f537"/>
              <w:spacing w:after="114" w:line="240" w:lineRule="auto"/>
              <w:ind w:left="114" w:right="114"/>
              <w:jc w:val="center"/>
            </w:pPr>
            <w:r w:rsidRPr="00400316">
              <w:t>1.</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Pr="00400316" w:rsidRDefault="00BB3D6A" w:rsidP="00B57672">
            <w:pPr>
              <w:pStyle w:val="b35ca6c3-3a5e-422b-b16e-65e51aa985f538"/>
              <w:spacing w:after="114" w:line="240" w:lineRule="auto"/>
              <w:ind w:left="114" w:right="114"/>
            </w:pPr>
            <w:r w:rsidRPr="00400316">
              <w:t>Комплексное обустройство и развитие территории города Москвы</w:t>
            </w:r>
          </w:p>
        </w:tc>
      </w:tr>
      <w:tr w:rsidR="00BB3D6A" w:rsidRPr="00400316" w:rsidTr="00B57672">
        <w:tc>
          <w:tcPr>
            <w:tcW w:w="2268" w:type="dxa"/>
            <w:gridSpan w:val="2"/>
            <w:vMerge w:val="restart"/>
            <w:tcBorders>
              <w:top w:val="single" w:sz="8" w:space="0" w:color="000000"/>
              <w:left w:val="single" w:sz="8" w:space="0" w:color="000000"/>
              <w:bottom w:val="single" w:sz="8" w:space="0" w:color="000000"/>
              <w:right w:val="single" w:sz="8" w:space="0" w:color="000000"/>
            </w:tcBorders>
            <w:vAlign w:val="center"/>
          </w:tcPr>
          <w:p w:rsidR="00BB3D6A" w:rsidRPr="00400316" w:rsidRDefault="00BB3D6A" w:rsidP="00B57672">
            <w:pPr>
              <w:pStyle w:val="b35ca6c3-3a5e-422b-b16e-65e51aa985f539"/>
              <w:spacing w:after="114" w:line="240" w:lineRule="auto"/>
              <w:ind w:left="114" w:right="114"/>
            </w:pPr>
            <w:r w:rsidRPr="00400316">
              <w:t>Задачи государственной программы города Москвы</w:t>
            </w: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400316" w:rsidRDefault="00BB3D6A" w:rsidP="00B57672">
            <w:pPr>
              <w:pStyle w:val="b35ca6c3-3a5e-422b-b16e-65e51aa985f540"/>
              <w:spacing w:after="114" w:line="240" w:lineRule="auto"/>
              <w:ind w:left="114" w:right="114"/>
              <w:jc w:val="center"/>
            </w:pPr>
            <w:r w:rsidRPr="00400316">
              <w:t>1.</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Pr="00400316" w:rsidRDefault="00BB3D6A" w:rsidP="00B57672">
            <w:pPr>
              <w:pStyle w:val="b35ca6c3-3a5e-422b-b16e-65e51aa985f541"/>
              <w:spacing w:after="114" w:line="240" w:lineRule="auto"/>
              <w:ind w:left="114" w:right="114"/>
            </w:pPr>
            <w:r w:rsidRPr="00400316">
              <w:t>Определение приоритетов градостроительного развития города Москвы в целях формирования современной комфортной городской среды, комплексного развития территорий, создания новых центров экономической активности</w:t>
            </w:r>
          </w:p>
        </w:tc>
      </w:tr>
      <w:tr w:rsidR="00BB3D6A" w:rsidRPr="00400316"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Pr="00400316" w:rsidRDefault="00BB3D6A" w:rsidP="00B57672">
            <w:pPr>
              <w:pStyle w:val="b35ca6c3-3a5e-422b-b16e-65e51aa985f542"/>
              <w:spacing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400316" w:rsidRDefault="00BB3D6A" w:rsidP="00B57672">
            <w:pPr>
              <w:pStyle w:val="b35ca6c3-3a5e-422b-b16e-65e51aa985f540"/>
              <w:spacing w:after="114" w:line="240" w:lineRule="auto"/>
              <w:ind w:left="114" w:right="114"/>
              <w:jc w:val="center"/>
            </w:pPr>
            <w:r w:rsidRPr="00400316">
              <w:t>2.</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Pr="00400316" w:rsidRDefault="00BB3D6A" w:rsidP="00B57672">
            <w:pPr>
              <w:pStyle w:val="b35ca6c3-3a5e-422b-b16e-65e51aa985f541"/>
              <w:spacing w:after="114" w:line="240" w:lineRule="auto"/>
              <w:ind w:left="114" w:right="114"/>
            </w:pPr>
            <w:r w:rsidRPr="00400316">
              <w:t>Реализация основных направлений градостроительной политики и строительства в городе Москве</w:t>
            </w:r>
          </w:p>
        </w:tc>
      </w:tr>
      <w:tr w:rsidR="00BB3D6A" w:rsidRPr="00400316"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Pr="00400316" w:rsidRDefault="00BB3D6A" w:rsidP="00B57672">
            <w:pPr>
              <w:pStyle w:val="b35ca6c3-3a5e-422b-b16e-65e51aa985f542"/>
              <w:spacing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Pr="00400316" w:rsidRDefault="00BB3D6A" w:rsidP="00B57672">
            <w:pPr>
              <w:pStyle w:val="b35ca6c3-3a5e-422b-b16e-65e51aa985f540"/>
              <w:spacing w:after="114" w:line="240" w:lineRule="auto"/>
              <w:ind w:left="114" w:right="114"/>
              <w:jc w:val="center"/>
            </w:pPr>
            <w:r w:rsidRPr="00400316">
              <w:t>3.</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Pr="00400316" w:rsidRDefault="00BB3D6A" w:rsidP="00B57672">
            <w:pPr>
              <w:pStyle w:val="b35ca6c3-3a5e-422b-b16e-65e51aa985f541"/>
              <w:spacing w:after="114" w:line="240" w:lineRule="auto"/>
              <w:ind w:left="114" w:right="114"/>
            </w:pPr>
            <w:r w:rsidRPr="00400316">
              <w:t>Совершенствование инструментов управления в градостроительной сфере: нормативно-правовое, информационно-аналитическое и методическое обеспечение</w:t>
            </w:r>
          </w:p>
        </w:tc>
      </w:tr>
      <w:tr w:rsidR="00BB3D6A" w:rsidRPr="00400316" w:rsidTr="00B57672">
        <w:trPr>
          <w:cantSplit/>
        </w:trPr>
        <w:tc>
          <w:tcPr>
            <w:tcW w:w="14864" w:type="dxa"/>
            <w:gridSpan w:val="13"/>
            <w:tcBorders>
              <w:top w:val="single" w:sz="8" w:space="0" w:color="000000"/>
              <w:left w:val="single" w:sz="8" w:space="0" w:color="000000"/>
              <w:bottom w:val="single" w:sz="8" w:space="0" w:color="000000"/>
              <w:right w:val="single" w:sz="8" w:space="0" w:color="000000"/>
            </w:tcBorders>
            <w:vAlign w:val="center"/>
          </w:tcPr>
          <w:p w:rsidR="00BB3D6A" w:rsidRPr="00400316" w:rsidRDefault="00BB3D6A" w:rsidP="00BB3D6A">
            <w:pPr>
              <w:pStyle w:val="b35ca6c3-3a5e-422b-b16e-65e51aa985f543"/>
              <w:spacing w:before="114" w:after="114" w:line="240" w:lineRule="auto"/>
              <w:ind w:left="57" w:right="57"/>
              <w:jc w:val="center"/>
            </w:pPr>
            <w:r w:rsidRPr="00400316">
              <w:t>Натуральные показатели государственной программы</w:t>
            </w:r>
          </w:p>
        </w:tc>
      </w:tr>
      <w:tr w:rsidR="00BB3D6A" w:rsidRPr="00400316" w:rsidTr="00B57672">
        <w:trPr>
          <w:tblHeader/>
        </w:trPr>
        <w:tc>
          <w:tcPr>
            <w:tcW w:w="851" w:type="dxa"/>
            <w:vMerge w:val="restart"/>
            <w:tcBorders>
              <w:top w:val="single" w:sz="8" w:space="0" w:color="000000"/>
              <w:left w:val="single" w:sz="8" w:space="0" w:color="000000"/>
              <w:bottom w:val="single" w:sz="8" w:space="0" w:color="000000"/>
              <w:right w:val="single" w:sz="8" w:space="0" w:color="000000"/>
            </w:tcBorders>
            <w:vAlign w:val="center"/>
          </w:tcPr>
          <w:p w:rsidR="00BB3D6A" w:rsidRPr="00400316" w:rsidRDefault="00BB3D6A" w:rsidP="00B57672">
            <w:pPr>
              <w:pStyle w:val="b35ca6c3-3a5e-422b-b16e-65e51aa985f544"/>
              <w:spacing w:after="114" w:line="240" w:lineRule="auto"/>
              <w:ind w:left="114" w:right="114"/>
              <w:jc w:val="center"/>
            </w:pPr>
            <w:r w:rsidRPr="00400316">
              <w:t>№п/п</w:t>
            </w:r>
          </w:p>
        </w:tc>
        <w:tc>
          <w:tcPr>
            <w:tcW w:w="5083" w:type="dxa"/>
            <w:gridSpan w:val="3"/>
            <w:vMerge w:val="restart"/>
            <w:tcBorders>
              <w:top w:val="single" w:sz="8" w:space="0" w:color="000000"/>
              <w:left w:val="single" w:sz="8" w:space="0" w:color="000000"/>
              <w:bottom w:val="single" w:sz="8" w:space="0" w:color="000000"/>
              <w:right w:val="single" w:sz="8" w:space="0" w:color="000000"/>
            </w:tcBorders>
            <w:vAlign w:val="center"/>
          </w:tcPr>
          <w:p w:rsidR="00BB3D6A" w:rsidRPr="00400316" w:rsidRDefault="00BB3D6A" w:rsidP="00B57672">
            <w:pPr>
              <w:pStyle w:val="b35ca6c3-3a5e-422b-b16e-65e51aa985f545"/>
              <w:spacing w:after="114" w:line="240" w:lineRule="auto"/>
              <w:ind w:left="114" w:right="114"/>
              <w:jc w:val="center"/>
            </w:pPr>
            <w:r w:rsidRPr="00400316">
              <w:t>Наименование натурального показателя</w:t>
            </w:r>
          </w:p>
        </w:tc>
        <w:tc>
          <w:tcPr>
            <w:tcW w:w="2268" w:type="dxa"/>
            <w:gridSpan w:val="2"/>
            <w:vMerge w:val="restart"/>
            <w:tcBorders>
              <w:top w:val="single" w:sz="8" w:space="0" w:color="000000"/>
              <w:left w:val="single" w:sz="8" w:space="0" w:color="000000"/>
              <w:bottom w:val="single" w:sz="8" w:space="0" w:color="000000"/>
              <w:right w:val="single" w:sz="8" w:space="0" w:color="000000"/>
            </w:tcBorders>
            <w:vAlign w:val="center"/>
          </w:tcPr>
          <w:p w:rsidR="00BB3D6A" w:rsidRPr="00400316" w:rsidRDefault="00BB3D6A" w:rsidP="00B57672">
            <w:pPr>
              <w:pStyle w:val="b35ca6c3-3a5e-422b-b16e-65e51aa985f546"/>
              <w:spacing w:after="114" w:line="240" w:lineRule="auto"/>
              <w:ind w:left="114" w:right="114"/>
              <w:jc w:val="center"/>
            </w:pPr>
            <w:r w:rsidRPr="00400316">
              <w:t>Ед. изм.</w:t>
            </w:r>
          </w:p>
        </w:tc>
        <w:tc>
          <w:tcPr>
            <w:tcW w:w="6662" w:type="dxa"/>
            <w:gridSpan w:val="7"/>
            <w:tcBorders>
              <w:top w:val="single" w:sz="8" w:space="0" w:color="000000"/>
              <w:left w:val="single" w:sz="8" w:space="0" w:color="000000"/>
              <w:bottom w:val="single" w:sz="8" w:space="0" w:color="000000"/>
              <w:right w:val="single" w:sz="8" w:space="0" w:color="000000"/>
            </w:tcBorders>
            <w:vAlign w:val="center"/>
          </w:tcPr>
          <w:p w:rsidR="00BB3D6A" w:rsidRPr="00400316" w:rsidRDefault="00BB3D6A" w:rsidP="00B57672">
            <w:pPr>
              <w:pStyle w:val="b35ca6c3-3a5e-422b-b16e-65e51aa985f547"/>
              <w:spacing w:after="114" w:line="240" w:lineRule="auto"/>
              <w:ind w:left="114" w:right="114"/>
              <w:jc w:val="center"/>
            </w:pPr>
            <w:r w:rsidRPr="00400316">
              <w:t>Значения</w:t>
            </w:r>
          </w:p>
        </w:tc>
      </w:tr>
      <w:tr w:rsidR="00BB3D6A" w:rsidRPr="00400316" w:rsidTr="00B57672">
        <w:trPr>
          <w:tblHeader/>
        </w:trPr>
        <w:tc>
          <w:tcPr>
            <w:tcW w:w="851" w:type="dxa"/>
            <w:vMerge/>
            <w:tcBorders>
              <w:top w:val="single" w:sz="8" w:space="0" w:color="000000"/>
              <w:left w:val="single" w:sz="8" w:space="0" w:color="000000"/>
              <w:bottom w:val="single" w:sz="8" w:space="0" w:color="000000"/>
              <w:right w:val="single" w:sz="8" w:space="0" w:color="000000"/>
            </w:tcBorders>
          </w:tcPr>
          <w:p w:rsidR="00BB3D6A" w:rsidRPr="00400316" w:rsidRDefault="00BB3D6A" w:rsidP="00B57672">
            <w:pPr>
              <w:pStyle w:val="b35ca6c3-3a5e-422b-b16e-65e51aa985f548"/>
              <w:spacing w:after="114" w:line="240" w:lineRule="auto"/>
              <w:ind w:left="114" w:right="114"/>
            </w:pPr>
          </w:p>
        </w:tc>
        <w:tc>
          <w:tcPr>
            <w:tcW w:w="5083" w:type="dxa"/>
            <w:gridSpan w:val="3"/>
            <w:vMerge/>
            <w:tcBorders>
              <w:top w:val="single" w:sz="8" w:space="0" w:color="000000"/>
              <w:left w:val="single" w:sz="8" w:space="0" w:color="000000"/>
              <w:bottom w:val="single" w:sz="8" w:space="0" w:color="000000"/>
              <w:right w:val="single" w:sz="8" w:space="0" w:color="000000"/>
            </w:tcBorders>
          </w:tcPr>
          <w:p w:rsidR="00BB3D6A" w:rsidRPr="00400316" w:rsidRDefault="00BB3D6A" w:rsidP="00B57672">
            <w:pPr>
              <w:pStyle w:val="b35ca6c3-3a5e-422b-b16e-65e51aa985f548"/>
              <w:spacing w:after="114" w:line="240" w:lineRule="auto"/>
              <w:ind w:left="114" w:right="114"/>
            </w:pPr>
          </w:p>
        </w:tc>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Pr="00400316" w:rsidRDefault="00BB3D6A" w:rsidP="00B57672">
            <w:pPr>
              <w:pStyle w:val="b35ca6c3-3a5e-422b-b16e-65e51aa985f548"/>
              <w:spacing w:after="114" w:line="240" w:lineRule="auto"/>
              <w:ind w:left="114" w:right="114"/>
            </w:pP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Pr="00400316" w:rsidRDefault="00BB3D6A" w:rsidP="00B57672">
            <w:pPr>
              <w:pStyle w:val="b35ca6c3-3a5e-422b-b16e-65e51aa985f549"/>
              <w:spacing w:after="114" w:line="240" w:lineRule="auto"/>
              <w:ind w:left="114" w:right="114"/>
              <w:jc w:val="center"/>
            </w:pPr>
            <w:r w:rsidRPr="00400316">
              <w:t>2025</w:t>
            </w:r>
          </w:p>
        </w:tc>
        <w:tc>
          <w:tcPr>
            <w:tcW w:w="1559" w:type="dxa"/>
            <w:gridSpan w:val="2"/>
            <w:tcBorders>
              <w:top w:val="single" w:sz="8" w:space="0" w:color="000000"/>
              <w:left w:val="single" w:sz="8" w:space="0" w:color="000000"/>
              <w:bottom w:val="single" w:sz="8" w:space="0" w:color="000000"/>
              <w:right w:val="single" w:sz="8" w:space="0" w:color="000000"/>
            </w:tcBorders>
            <w:vAlign w:val="center"/>
          </w:tcPr>
          <w:p w:rsidR="00BB3D6A" w:rsidRPr="00400316" w:rsidRDefault="00BB3D6A" w:rsidP="00B57672">
            <w:pPr>
              <w:pStyle w:val="b35ca6c3-3a5e-422b-b16e-65e51aa985f550"/>
              <w:spacing w:after="114" w:line="240" w:lineRule="auto"/>
              <w:ind w:left="114" w:right="114"/>
              <w:jc w:val="center"/>
            </w:pPr>
            <w:r w:rsidRPr="00400316">
              <w:t>2026</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Pr="00400316" w:rsidRDefault="00BB3D6A" w:rsidP="00B57672">
            <w:pPr>
              <w:pStyle w:val="b35ca6c3-3a5e-422b-b16e-65e51aa985f551"/>
              <w:spacing w:after="114" w:line="240" w:lineRule="auto"/>
              <w:ind w:left="114" w:right="114"/>
              <w:jc w:val="center"/>
            </w:pPr>
            <w:r w:rsidRPr="00400316">
              <w:t>2027</w:t>
            </w:r>
          </w:p>
        </w:tc>
        <w:tc>
          <w:tcPr>
            <w:tcW w:w="1559" w:type="dxa"/>
            <w:tcBorders>
              <w:top w:val="single" w:sz="8" w:space="0" w:color="000000"/>
              <w:left w:val="single" w:sz="8" w:space="0" w:color="000000"/>
              <w:bottom w:val="single" w:sz="8" w:space="0" w:color="000000"/>
              <w:right w:val="single" w:sz="8" w:space="0" w:color="000000"/>
            </w:tcBorders>
            <w:vAlign w:val="center"/>
          </w:tcPr>
          <w:p w:rsidR="00BB3D6A" w:rsidRPr="00400316" w:rsidRDefault="00BB3D6A" w:rsidP="00B57672">
            <w:pPr>
              <w:pStyle w:val="b35ca6c3-3a5e-422b-b16e-65e51aa985f552"/>
              <w:spacing w:after="114" w:line="240" w:lineRule="auto"/>
              <w:ind w:left="114" w:right="114"/>
              <w:jc w:val="center"/>
            </w:pPr>
            <w:r w:rsidRPr="00400316">
              <w:t>2028</w:t>
            </w:r>
          </w:p>
        </w:tc>
      </w:tr>
      <w:tr w:rsidR="00BB3D6A" w:rsidTr="00B57672">
        <w:tc>
          <w:tcPr>
            <w:tcW w:w="851" w:type="dxa"/>
            <w:tcBorders>
              <w:top w:val="single" w:sz="8" w:space="0" w:color="000000"/>
              <w:left w:val="single" w:sz="8" w:space="0" w:color="000000"/>
              <w:bottom w:val="single" w:sz="8" w:space="0" w:color="000000"/>
              <w:right w:val="single" w:sz="8" w:space="0" w:color="000000"/>
            </w:tcBorders>
            <w:vAlign w:val="center"/>
          </w:tcPr>
          <w:p w:rsidR="00BB3D6A" w:rsidRPr="00400316" w:rsidRDefault="00BB3D6A" w:rsidP="00B57672">
            <w:pPr>
              <w:pStyle w:val="b35ca6c3-3a5e-422b-b16e-65e51aa985f553"/>
              <w:spacing w:after="114" w:line="240" w:lineRule="auto"/>
              <w:ind w:left="114" w:right="114"/>
              <w:jc w:val="center"/>
            </w:pPr>
            <w:r w:rsidRPr="00400316">
              <w:t>1</w:t>
            </w:r>
          </w:p>
        </w:tc>
        <w:tc>
          <w:tcPr>
            <w:tcW w:w="5083" w:type="dxa"/>
            <w:gridSpan w:val="3"/>
            <w:tcBorders>
              <w:top w:val="single" w:sz="8" w:space="0" w:color="000000"/>
              <w:left w:val="single" w:sz="8" w:space="0" w:color="000000"/>
              <w:bottom w:val="single" w:sz="8" w:space="0" w:color="000000"/>
              <w:right w:val="single" w:sz="8" w:space="0" w:color="000000"/>
            </w:tcBorders>
            <w:vAlign w:val="center"/>
          </w:tcPr>
          <w:p w:rsidR="00BB3D6A" w:rsidRPr="00400316" w:rsidRDefault="00BB3D6A" w:rsidP="00B57672">
            <w:pPr>
              <w:pStyle w:val="b35ca6c3-3a5e-422b-b16e-65e51aa985f554"/>
              <w:spacing w:after="114" w:line="240" w:lineRule="auto"/>
              <w:ind w:left="114" w:right="114"/>
            </w:pPr>
            <w:r w:rsidRPr="00400316">
              <w:t>Ввод объектов недвижимости</w:t>
            </w:r>
          </w:p>
        </w:tc>
        <w:tc>
          <w:tcPr>
            <w:tcW w:w="2268" w:type="dxa"/>
            <w:gridSpan w:val="2"/>
            <w:tcBorders>
              <w:top w:val="single" w:sz="8" w:space="0" w:color="000000"/>
              <w:left w:val="single" w:sz="8" w:space="0" w:color="000000"/>
              <w:bottom w:val="single" w:sz="8" w:space="0" w:color="000000"/>
              <w:right w:val="single" w:sz="8" w:space="0" w:color="000000"/>
            </w:tcBorders>
            <w:vAlign w:val="center"/>
          </w:tcPr>
          <w:p w:rsidR="00BB3D6A" w:rsidRPr="00400316" w:rsidRDefault="00BB3D6A" w:rsidP="00B57672">
            <w:pPr>
              <w:pStyle w:val="b35ca6c3-3a5e-422b-b16e-65e51aa985f555"/>
              <w:spacing w:after="114" w:line="240" w:lineRule="auto"/>
              <w:ind w:left="114" w:right="114"/>
            </w:pPr>
            <w:r w:rsidRPr="00400316">
              <w:t>Миллион квадратных метров</w:t>
            </w: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Pr="00400316" w:rsidRDefault="00BB3D6A" w:rsidP="00B57672">
            <w:pPr>
              <w:pStyle w:val="b35ca6c3-3a5e-422b-b16e-65e51aa985f556"/>
              <w:spacing w:after="114" w:line="240" w:lineRule="auto"/>
              <w:ind w:left="114" w:right="114"/>
              <w:jc w:val="right"/>
            </w:pPr>
            <w:r w:rsidRPr="00400316">
              <w:t>11,8</w:t>
            </w:r>
          </w:p>
        </w:tc>
        <w:tc>
          <w:tcPr>
            <w:tcW w:w="1559" w:type="dxa"/>
            <w:gridSpan w:val="2"/>
            <w:tcBorders>
              <w:top w:val="single" w:sz="8" w:space="0" w:color="000000"/>
              <w:left w:val="single" w:sz="8" w:space="0" w:color="000000"/>
              <w:bottom w:val="single" w:sz="8" w:space="0" w:color="000000"/>
              <w:right w:val="single" w:sz="8" w:space="0" w:color="000000"/>
            </w:tcBorders>
            <w:vAlign w:val="center"/>
          </w:tcPr>
          <w:p w:rsidR="00BB3D6A" w:rsidRPr="00400316" w:rsidRDefault="00BB3D6A" w:rsidP="00B57672">
            <w:pPr>
              <w:pStyle w:val="b35ca6c3-3a5e-422b-b16e-65e51aa985f557"/>
              <w:spacing w:after="114" w:line="240" w:lineRule="auto"/>
              <w:ind w:left="114" w:right="114"/>
              <w:jc w:val="right"/>
            </w:pPr>
            <w:r w:rsidRPr="00400316">
              <w:t>12,1</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Pr="00400316" w:rsidRDefault="00BB3D6A" w:rsidP="00B57672">
            <w:pPr>
              <w:pStyle w:val="b35ca6c3-3a5e-422b-b16e-65e51aa985f558"/>
              <w:spacing w:after="114" w:line="240" w:lineRule="auto"/>
              <w:ind w:left="114" w:right="114"/>
              <w:jc w:val="right"/>
            </w:pPr>
            <w:r w:rsidRPr="00400316">
              <w:t>12,7</w:t>
            </w:r>
          </w:p>
        </w:tc>
        <w:tc>
          <w:tcPr>
            <w:tcW w:w="1559" w:type="dxa"/>
            <w:tcBorders>
              <w:top w:val="single" w:sz="8" w:space="0" w:color="000000"/>
              <w:left w:val="single" w:sz="8" w:space="0" w:color="000000"/>
              <w:bottom w:val="single" w:sz="8" w:space="0" w:color="000000"/>
              <w:right w:val="single" w:sz="8" w:space="0" w:color="000000"/>
            </w:tcBorders>
            <w:vAlign w:val="center"/>
          </w:tcPr>
          <w:p w:rsidR="00BB3D6A" w:rsidRPr="00400316" w:rsidRDefault="00BB3D6A" w:rsidP="00B57672">
            <w:pPr>
              <w:pStyle w:val="b35ca6c3-3a5e-422b-b16e-65e51aa985f559"/>
              <w:spacing w:after="114" w:line="240" w:lineRule="auto"/>
              <w:ind w:left="114" w:right="114"/>
              <w:jc w:val="right"/>
            </w:pPr>
            <w:r w:rsidRPr="00400316">
              <w:t>13,5</w:t>
            </w:r>
          </w:p>
        </w:tc>
      </w:tr>
      <w:tr w:rsidR="00BB3D6A" w:rsidTr="00B57672">
        <w:trPr>
          <w:tblHeader/>
        </w:trPr>
        <w:tc>
          <w:tcPr>
            <w:tcW w:w="14864" w:type="dxa"/>
            <w:gridSpan w:val="13"/>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b35ca6c3-3a5e-422b-b16e-65e51aa985f560"/>
              <w:spacing w:before="114" w:after="114" w:line="240" w:lineRule="auto"/>
              <w:ind w:left="114" w:right="114"/>
              <w:jc w:val="center"/>
            </w:pPr>
            <w:r>
              <w:t>Объемы финансового обеспечения реализации государственной программы города Москвы</w:t>
            </w:r>
          </w:p>
        </w:tc>
      </w:tr>
      <w:tr w:rsidR="00BB3D6A" w:rsidTr="00B57672">
        <w:trPr>
          <w:tblHeader/>
        </w:trPr>
        <w:tc>
          <w:tcPr>
            <w:tcW w:w="7210" w:type="dxa"/>
            <w:gridSpan w:val="5"/>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b35ca6c3-3a5e-422b-b16e-65e51aa985f561"/>
              <w:spacing w:after="114" w:line="240" w:lineRule="auto"/>
              <w:ind w:left="114" w:right="114"/>
            </w:pPr>
            <w:r>
              <w:t>Источники финансирования</w:t>
            </w:r>
          </w:p>
        </w:tc>
        <w:tc>
          <w:tcPr>
            <w:tcW w:w="7654" w:type="dxa"/>
            <w:gridSpan w:val="8"/>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b35ca6c3-3a5e-422b-b16e-65e51aa985f562"/>
              <w:spacing w:after="114" w:line="240" w:lineRule="auto"/>
              <w:ind w:left="114" w:right="114"/>
              <w:jc w:val="center"/>
            </w:pPr>
            <w:r>
              <w:t>Расходы по годам реализации (тыс.руб.)</w:t>
            </w:r>
          </w:p>
        </w:tc>
      </w:tr>
      <w:tr w:rsidR="00BB3D6A" w:rsidTr="00B57672">
        <w:trPr>
          <w:tblHeader/>
        </w:trPr>
        <w:tc>
          <w:tcPr>
            <w:tcW w:w="7210" w:type="dxa"/>
            <w:gridSpan w:val="5"/>
            <w:vMerge/>
            <w:tcBorders>
              <w:top w:val="single" w:sz="8" w:space="0" w:color="000000"/>
              <w:left w:val="single" w:sz="8" w:space="0" w:color="000000"/>
              <w:bottom w:val="single" w:sz="8" w:space="0" w:color="000000"/>
              <w:right w:val="single" w:sz="8" w:space="0" w:color="000000"/>
            </w:tcBorders>
          </w:tcPr>
          <w:p w:rsidR="00BB3D6A" w:rsidRDefault="00BB3D6A" w:rsidP="00B57672">
            <w:pPr>
              <w:pStyle w:val="b35ca6c3-3a5e-422b-b16e-65e51aa985f563"/>
              <w:spacing w:after="114" w:line="240" w:lineRule="auto"/>
              <w:ind w:left="114" w:right="114"/>
            </w:pPr>
          </w:p>
        </w:tc>
        <w:tc>
          <w:tcPr>
            <w:tcW w:w="1984"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b35ca6c3-3a5e-422b-b16e-65e51aa985f564"/>
              <w:spacing w:after="114" w:line="240" w:lineRule="auto"/>
              <w:ind w:left="114" w:right="114"/>
              <w:jc w:val="center"/>
            </w:pPr>
            <w:r>
              <w:t>2025</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b35ca6c3-3a5e-422b-b16e-65e51aa985f565"/>
              <w:spacing w:after="114" w:line="240" w:lineRule="auto"/>
              <w:ind w:left="114" w:right="114"/>
              <w:jc w:val="center"/>
            </w:pPr>
            <w:r>
              <w:t>2026</w:t>
            </w:r>
          </w:p>
        </w:tc>
        <w:tc>
          <w:tcPr>
            <w:tcW w:w="1984"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b35ca6c3-3a5e-422b-b16e-65e51aa985f566"/>
              <w:spacing w:after="114" w:line="240" w:lineRule="auto"/>
              <w:ind w:left="114" w:right="114"/>
              <w:jc w:val="center"/>
            </w:pPr>
            <w:r>
              <w:t>2027</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b35ca6c3-3a5e-422b-b16e-65e51aa985f567"/>
              <w:spacing w:after="114" w:line="240" w:lineRule="auto"/>
              <w:ind w:left="114" w:right="114"/>
              <w:jc w:val="center"/>
            </w:pPr>
            <w:r>
              <w:t>2028</w:t>
            </w:r>
          </w:p>
        </w:tc>
      </w:tr>
      <w:tr w:rsidR="00BB3D6A" w:rsidTr="00B57672">
        <w:trPr>
          <w:tblHeader/>
        </w:trPr>
        <w:tc>
          <w:tcPr>
            <w:tcW w:w="7210" w:type="dxa"/>
            <w:gridSpan w:val="5"/>
            <w:tcBorders>
              <w:top w:val="single" w:sz="8" w:space="0" w:color="000000"/>
              <w:left w:val="single" w:sz="8" w:space="0" w:color="000000"/>
              <w:bottom w:val="single" w:sz="8" w:space="0" w:color="000000"/>
              <w:right w:val="single" w:sz="8" w:space="0" w:color="000000"/>
            </w:tcBorders>
          </w:tcPr>
          <w:p w:rsidR="00BB3D6A" w:rsidRDefault="00BB3D6A" w:rsidP="00B57672">
            <w:pPr>
              <w:pStyle w:val="b35ca6c3-3a5e-422b-b16e-65e51aa985f563"/>
              <w:spacing w:after="114" w:line="240" w:lineRule="auto"/>
              <w:ind w:left="114" w:right="114"/>
            </w:pPr>
            <w:r>
              <w:t>Всего</w:t>
            </w:r>
          </w:p>
        </w:tc>
        <w:tc>
          <w:tcPr>
            <w:tcW w:w="1984"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b35ca6c3-3a5e-422b-b16e-65e51aa985f564"/>
              <w:spacing w:after="114" w:line="240" w:lineRule="auto"/>
              <w:ind w:left="114" w:right="114"/>
              <w:jc w:val="center"/>
            </w:pPr>
            <w:r>
              <w:t>120 187 805,3</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Pr="00817D23" w:rsidRDefault="00BB3D6A" w:rsidP="00B57672">
            <w:pPr>
              <w:pStyle w:val="b35ca6c3-3a5e-422b-b16e-65e51aa985f565"/>
              <w:spacing w:after="114" w:line="240" w:lineRule="auto"/>
              <w:ind w:left="114" w:right="114"/>
              <w:jc w:val="center"/>
              <w:rPr>
                <w:color w:val="000000" w:themeColor="text1"/>
              </w:rPr>
            </w:pPr>
            <w:r w:rsidRPr="00817D23">
              <w:rPr>
                <w:color w:val="000000" w:themeColor="text1"/>
              </w:rPr>
              <w:t>114 182 406,7</w:t>
            </w:r>
          </w:p>
        </w:tc>
        <w:tc>
          <w:tcPr>
            <w:tcW w:w="1984" w:type="dxa"/>
            <w:gridSpan w:val="2"/>
            <w:tcBorders>
              <w:top w:val="single" w:sz="8" w:space="0" w:color="000000"/>
              <w:left w:val="single" w:sz="8" w:space="0" w:color="000000"/>
              <w:bottom w:val="single" w:sz="8" w:space="0" w:color="000000"/>
              <w:right w:val="single" w:sz="8" w:space="0" w:color="000000"/>
            </w:tcBorders>
            <w:vAlign w:val="center"/>
          </w:tcPr>
          <w:p w:rsidR="00BB3D6A" w:rsidRPr="00817D23" w:rsidRDefault="00BB3D6A" w:rsidP="00B57672">
            <w:pPr>
              <w:pStyle w:val="b35ca6c3-3a5e-422b-b16e-65e51aa985f566"/>
              <w:spacing w:after="114" w:line="240" w:lineRule="auto"/>
              <w:ind w:left="114" w:right="114"/>
              <w:jc w:val="center"/>
              <w:rPr>
                <w:color w:val="000000" w:themeColor="text1"/>
              </w:rPr>
            </w:pPr>
            <w:r w:rsidRPr="00817D23">
              <w:rPr>
                <w:color w:val="000000" w:themeColor="text1"/>
              </w:rPr>
              <w:t>149 511 472,6</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Pr="00817D23" w:rsidRDefault="00BB3D6A" w:rsidP="00B57672">
            <w:pPr>
              <w:pStyle w:val="b35ca6c3-3a5e-422b-b16e-65e51aa985f567"/>
              <w:spacing w:after="114" w:line="240" w:lineRule="auto"/>
              <w:ind w:left="114" w:right="114"/>
              <w:jc w:val="center"/>
              <w:rPr>
                <w:color w:val="000000" w:themeColor="text1"/>
              </w:rPr>
            </w:pPr>
            <w:r w:rsidRPr="00817D23">
              <w:rPr>
                <w:color w:val="000000" w:themeColor="text1"/>
              </w:rPr>
              <w:t>79 025 202,0</w:t>
            </w:r>
          </w:p>
        </w:tc>
      </w:tr>
      <w:tr w:rsidR="00BB3D6A" w:rsidTr="00B57672">
        <w:trPr>
          <w:tblHeader/>
        </w:trPr>
        <w:tc>
          <w:tcPr>
            <w:tcW w:w="7210" w:type="dxa"/>
            <w:gridSpan w:val="5"/>
            <w:tcBorders>
              <w:top w:val="single" w:sz="8" w:space="0" w:color="000000"/>
              <w:left w:val="single" w:sz="8" w:space="0" w:color="000000"/>
              <w:bottom w:val="single" w:sz="8" w:space="0" w:color="000000"/>
              <w:right w:val="single" w:sz="8" w:space="0" w:color="000000"/>
            </w:tcBorders>
          </w:tcPr>
          <w:p w:rsidR="00BB3D6A" w:rsidRDefault="00BB3D6A" w:rsidP="00B57672">
            <w:pPr>
              <w:pStyle w:val="b35ca6c3-3a5e-422b-b16e-65e51aa985f563"/>
              <w:spacing w:after="114" w:line="240" w:lineRule="auto"/>
              <w:ind w:left="114" w:right="114"/>
            </w:pPr>
            <w:r w:rsidRPr="00400316">
              <w:t>средства бюджета города Москвы</w:t>
            </w:r>
          </w:p>
        </w:tc>
        <w:tc>
          <w:tcPr>
            <w:tcW w:w="1984"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b35ca6c3-3a5e-422b-b16e-65e51aa985f564"/>
              <w:spacing w:after="114" w:line="240" w:lineRule="auto"/>
              <w:ind w:left="114" w:right="114"/>
              <w:jc w:val="center"/>
            </w:pPr>
            <w:r>
              <w:t>103 511 989,5</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Pr="00817D23" w:rsidRDefault="00BB3D6A" w:rsidP="00B57672">
            <w:pPr>
              <w:pStyle w:val="b35ca6c3-3a5e-422b-b16e-65e51aa985f565"/>
              <w:spacing w:after="114" w:line="240" w:lineRule="auto"/>
              <w:ind w:left="114" w:right="114"/>
              <w:jc w:val="center"/>
              <w:rPr>
                <w:color w:val="000000" w:themeColor="text1"/>
              </w:rPr>
            </w:pPr>
            <w:r w:rsidRPr="00817D23">
              <w:rPr>
                <w:color w:val="000000" w:themeColor="text1"/>
              </w:rPr>
              <w:t>96 705 839,2</w:t>
            </w:r>
          </w:p>
        </w:tc>
        <w:tc>
          <w:tcPr>
            <w:tcW w:w="1984" w:type="dxa"/>
            <w:gridSpan w:val="2"/>
            <w:tcBorders>
              <w:top w:val="single" w:sz="8" w:space="0" w:color="000000"/>
              <w:left w:val="single" w:sz="8" w:space="0" w:color="000000"/>
              <w:bottom w:val="single" w:sz="8" w:space="0" w:color="000000"/>
              <w:right w:val="single" w:sz="8" w:space="0" w:color="000000"/>
            </w:tcBorders>
            <w:vAlign w:val="center"/>
          </w:tcPr>
          <w:p w:rsidR="00BB3D6A" w:rsidRPr="00817D23" w:rsidRDefault="00BB3D6A" w:rsidP="00B57672">
            <w:pPr>
              <w:pStyle w:val="b35ca6c3-3a5e-422b-b16e-65e51aa985f566"/>
              <w:spacing w:after="114" w:line="240" w:lineRule="auto"/>
              <w:ind w:left="114" w:right="114"/>
              <w:jc w:val="center"/>
              <w:rPr>
                <w:color w:val="000000" w:themeColor="text1"/>
              </w:rPr>
            </w:pPr>
            <w:r w:rsidRPr="00817D23">
              <w:rPr>
                <w:color w:val="000000" w:themeColor="text1"/>
              </w:rPr>
              <w:t>131 196 720,0</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Pr="00817D23" w:rsidRDefault="00BB3D6A" w:rsidP="00B57672">
            <w:pPr>
              <w:pStyle w:val="b35ca6c3-3a5e-422b-b16e-65e51aa985f567"/>
              <w:spacing w:after="114" w:line="240" w:lineRule="auto"/>
              <w:ind w:left="114" w:right="114"/>
              <w:jc w:val="center"/>
              <w:rPr>
                <w:color w:val="000000" w:themeColor="text1"/>
              </w:rPr>
            </w:pPr>
            <w:r w:rsidRPr="00817D23">
              <w:rPr>
                <w:color w:val="000000" w:themeColor="text1"/>
              </w:rPr>
              <w:t>59 867 970,8</w:t>
            </w:r>
          </w:p>
        </w:tc>
      </w:tr>
      <w:tr w:rsidR="00BB3D6A" w:rsidTr="00B57672">
        <w:tc>
          <w:tcPr>
            <w:tcW w:w="7210" w:type="dxa"/>
            <w:gridSpan w:val="5"/>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b35ca6c3-3a5e-422b-b16e-65e51aa985f568"/>
              <w:spacing w:after="114" w:line="240" w:lineRule="auto"/>
              <w:ind w:left="114" w:right="114"/>
            </w:pPr>
            <w:r>
              <w:t>средства юридических и физических лиц</w:t>
            </w:r>
          </w:p>
        </w:tc>
        <w:tc>
          <w:tcPr>
            <w:tcW w:w="1984"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b35ca6c3-3a5e-422b-b16e-65e51aa985f569"/>
              <w:spacing w:after="114" w:line="240" w:lineRule="auto"/>
              <w:ind w:left="114" w:right="114"/>
              <w:jc w:val="right"/>
            </w:pPr>
            <w:r>
              <w:t>16 675 815,8</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Pr="00817D23" w:rsidRDefault="00BB3D6A" w:rsidP="00B57672">
            <w:pPr>
              <w:pStyle w:val="b35ca6c3-3a5e-422b-b16e-65e51aa985f570"/>
              <w:spacing w:after="114" w:line="240" w:lineRule="auto"/>
              <w:ind w:left="114" w:right="114"/>
              <w:jc w:val="right"/>
              <w:rPr>
                <w:color w:val="000000" w:themeColor="text1"/>
              </w:rPr>
            </w:pPr>
            <w:r w:rsidRPr="00817D23">
              <w:rPr>
                <w:color w:val="000000" w:themeColor="text1"/>
              </w:rPr>
              <w:t>17 476 567,5</w:t>
            </w:r>
          </w:p>
        </w:tc>
        <w:tc>
          <w:tcPr>
            <w:tcW w:w="1984" w:type="dxa"/>
            <w:gridSpan w:val="2"/>
            <w:tcBorders>
              <w:top w:val="single" w:sz="8" w:space="0" w:color="000000"/>
              <w:left w:val="single" w:sz="8" w:space="0" w:color="000000"/>
              <w:bottom w:val="single" w:sz="8" w:space="0" w:color="000000"/>
              <w:right w:val="single" w:sz="8" w:space="0" w:color="000000"/>
            </w:tcBorders>
            <w:vAlign w:val="center"/>
          </w:tcPr>
          <w:p w:rsidR="00BB3D6A" w:rsidRPr="00817D23" w:rsidRDefault="00BB3D6A" w:rsidP="00B57672">
            <w:pPr>
              <w:pStyle w:val="b35ca6c3-3a5e-422b-b16e-65e51aa985f571"/>
              <w:spacing w:after="114" w:line="240" w:lineRule="auto"/>
              <w:ind w:left="114" w:right="114"/>
              <w:jc w:val="right"/>
              <w:rPr>
                <w:color w:val="000000" w:themeColor="text1"/>
              </w:rPr>
            </w:pPr>
            <w:r w:rsidRPr="00817D23">
              <w:rPr>
                <w:color w:val="000000" w:themeColor="text1"/>
              </w:rPr>
              <w:t>18 314 752,6</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Pr="00817D23" w:rsidRDefault="00BB3D6A" w:rsidP="00B57672">
            <w:pPr>
              <w:pStyle w:val="b35ca6c3-3a5e-422b-b16e-65e51aa985f572"/>
              <w:spacing w:after="114" w:line="240" w:lineRule="auto"/>
              <w:ind w:left="114" w:right="114"/>
              <w:jc w:val="right"/>
              <w:rPr>
                <w:color w:val="000000" w:themeColor="text1"/>
              </w:rPr>
            </w:pPr>
            <w:r w:rsidRPr="00817D23">
              <w:rPr>
                <w:color w:val="000000" w:themeColor="text1"/>
              </w:rPr>
              <w:t>19 157 231,2</w:t>
            </w:r>
          </w:p>
        </w:tc>
      </w:tr>
    </w:tbl>
    <w:p w:rsidR="00BB3D6A" w:rsidRDefault="00BB3D6A" w:rsidP="00BB3D6A"/>
    <w:p w:rsidR="00BB3D6A" w:rsidRDefault="00BB3D6A" w:rsidP="00BB3D6A">
      <w:pPr>
        <w:pStyle w:val="379fa9b3-3c03-4e89-a5fc-73592442ef8b20"/>
        <w:spacing w:after="0" w:line="240" w:lineRule="auto"/>
        <w:jc w:val="center"/>
      </w:pPr>
      <w:r>
        <w:t xml:space="preserve">Паспорт </w:t>
      </w:r>
    </w:p>
    <w:p w:rsidR="00BB3D6A" w:rsidRDefault="00BB3D6A" w:rsidP="00BB3D6A">
      <w:pPr>
        <w:pStyle w:val="379fa9b3-3c03-4e89-a5fc-73592442ef8b20"/>
        <w:spacing w:after="0" w:line="240" w:lineRule="auto"/>
        <w:jc w:val="center"/>
      </w:pPr>
      <w:r>
        <w:t xml:space="preserve"> Государственной программы города Москвы</w:t>
      </w:r>
    </w:p>
    <w:tbl>
      <w:tblPr>
        <w:tblW w:w="0" w:type="auto"/>
        <w:tblInd w:w="10" w:type="dxa"/>
        <w:tblLayout w:type="fixed"/>
        <w:tblCellMar>
          <w:left w:w="10" w:type="dxa"/>
          <w:right w:w="10" w:type="dxa"/>
        </w:tblCellMar>
        <w:tblLook w:val="0000" w:firstRow="0" w:lastRow="0" w:firstColumn="0" w:lastColumn="0" w:noHBand="0" w:noVBand="0"/>
      </w:tblPr>
      <w:tblGrid>
        <w:gridCol w:w="1701"/>
        <w:gridCol w:w="13040"/>
      </w:tblGrid>
      <w:tr w:rsidR="00BB3D6A" w:rsidTr="00BB3D6A">
        <w:trPr>
          <w:cantSplit/>
        </w:trPr>
        <w:tc>
          <w:tcPr>
            <w:tcW w:w="1701" w:type="dxa"/>
            <w:tcBorders>
              <w:top w:val="nil"/>
              <w:left w:val="nil"/>
              <w:bottom w:val="nil"/>
              <w:right w:val="nil"/>
            </w:tcBorders>
            <w:vAlign w:val="center"/>
          </w:tcPr>
          <w:p w:rsidR="00BB3D6A" w:rsidRDefault="00BB3D6A" w:rsidP="00BB3D6A">
            <w:pPr>
              <w:pStyle w:val="379fa9b3-3c03-4e89-a5fc-73592442ef8b21"/>
              <w:spacing w:after="0" w:line="240" w:lineRule="auto"/>
              <w:jc w:val="center"/>
            </w:pPr>
          </w:p>
        </w:tc>
        <w:tc>
          <w:tcPr>
            <w:tcW w:w="13040" w:type="dxa"/>
            <w:tcBorders>
              <w:top w:val="nil"/>
              <w:left w:val="nil"/>
              <w:bottom w:val="single" w:sz="8" w:space="0" w:color="000000"/>
              <w:right w:val="nil"/>
            </w:tcBorders>
            <w:vAlign w:val="center"/>
          </w:tcPr>
          <w:p w:rsidR="00BB3D6A" w:rsidRDefault="00BB3D6A" w:rsidP="00BB3D6A">
            <w:pPr>
              <w:pStyle w:val="379fa9b3-3c03-4e89-a5fc-73592442ef8b22"/>
              <w:spacing w:after="0" w:line="240" w:lineRule="auto"/>
              <w:jc w:val="center"/>
            </w:pPr>
            <w:r>
              <w:t>"Безопасный город"</w:t>
            </w:r>
          </w:p>
        </w:tc>
      </w:tr>
      <w:tr w:rsidR="00BB3D6A" w:rsidTr="00BB3D6A">
        <w:trPr>
          <w:cantSplit/>
        </w:trPr>
        <w:tc>
          <w:tcPr>
            <w:tcW w:w="1701" w:type="dxa"/>
            <w:tcBorders>
              <w:top w:val="nil"/>
              <w:left w:val="nil"/>
              <w:bottom w:val="nil"/>
              <w:right w:val="nil"/>
            </w:tcBorders>
            <w:vAlign w:val="center"/>
          </w:tcPr>
          <w:p w:rsidR="00BB3D6A" w:rsidRDefault="00BB3D6A" w:rsidP="00BB3D6A">
            <w:pPr>
              <w:pStyle w:val="379fa9b3-3c03-4e89-a5fc-73592442ef8b21"/>
              <w:spacing w:after="0" w:line="240" w:lineRule="auto"/>
              <w:jc w:val="center"/>
            </w:pPr>
          </w:p>
        </w:tc>
        <w:tc>
          <w:tcPr>
            <w:tcW w:w="13040" w:type="dxa"/>
            <w:tcBorders>
              <w:top w:val="nil"/>
              <w:left w:val="nil"/>
              <w:bottom w:val="nil"/>
              <w:right w:val="nil"/>
            </w:tcBorders>
            <w:vAlign w:val="center"/>
          </w:tcPr>
          <w:p w:rsidR="00BB3D6A" w:rsidRDefault="00BB3D6A" w:rsidP="00BB3D6A">
            <w:pPr>
              <w:pStyle w:val="379fa9b3-3c03-4e89-a5fc-73592442ef8b23"/>
              <w:spacing w:after="0" w:line="240" w:lineRule="auto"/>
              <w:jc w:val="center"/>
            </w:pPr>
            <w:r>
              <w:t>(наименование государственной программы)</w:t>
            </w:r>
          </w:p>
        </w:tc>
      </w:tr>
    </w:tbl>
    <w:p w:rsidR="00BB3D6A" w:rsidRDefault="00BB3D6A" w:rsidP="00BB3D6A"/>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851"/>
        <w:gridCol w:w="1417"/>
        <w:gridCol w:w="624"/>
        <w:gridCol w:w="3629"/>
        <w:gridCol w:w="689"/>
        <w:gridCol w:w="850"/>
        <w:gridCol w:w="1276"/>
        <w:gridCol w:w="425"/>
        <w:gridCol w:w="1418"/>
        <w:gridCol w:w="425"/>
        <w:gridCol w:w="1417"/>
        <w:gridCol w:w="284"/>
        <w:gridCol w:w="1559"/>
      </w:tblGrid>
      <w:tr w:rsidR="00BB3D6A" w:rsidTr="00B57672">
        <w:tc>
          <w:tcPr>
            <w:tcW w:w="2268"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24"/>
              <w:spacing w:after="0" w:line="240" w:lineRule="auto"/>
              <w:ind w:left="114" w:right="114"/>
            </w:pPr>
            <w:r>
              <w:t xml:space="preserve">Координатор государственной программы </w:t>
            </w:r>
          </w:p>
          <w:p w:rsidR="00BB3D6A" w:rsidRDefault="00BB3D6A" w:rsidP="00B57672">
            <w:pPr>
              <w:pStyle w:val="379fa9b3-3c03-4e89-a5fc-73592442ef8b24"/>
              <w:spacing w:after="114" w:line="240" w:lineRule="auto"/>
              <w:ind w:left="114" w:right="114"/>
            </w:pPr>
            <w:r>
              <w:t>города Москвы</w:t>
            </w:r>
          </w:p>
        </w:tc>
        <w:tc>
          <w:tcPr>
            <w:tcW w:w="12596" w:type="dxa"/>
            <w:gridSpan w:val="11"/>
            <w:tcBorders>
              <w:top w:val="single" w:sz="8" w:space="0" w:color="000000"/>
              <w:left w:val="single" w:sz="8" w:space="0" w:color="000000"/>
              <w:bottom w:val="single" w:sz="8" w:space="0" w:color="000000"/>
              <w:right w:val="single" w:sz="8" w:space="0" w:color="000000"/>
            </w:tcBorders>
          </w:tcPr>
          <w:p w:rsidR="00BB3D6A" w:rsidRDefault="00BB3D6A" w:rsidP="00B57672">
            <w:pPr>
              <w:pStyle w:val="379fa9b3-3c03-4e89-a5fc-73592442ef8b25"/>
              <w:spacing w:after="114" w:line="240" w:lineRule="auto"/>
              <w:ind w:left="114" w:right="114"/>
            </w:pPr>
            <w:r>
              <w:t>Департамент региональной безопасности и противодействия коррупции города Москвы</w:t>
            </w:r>
          </w:p>
        </w:tc>
      </w:tr>
      <w:tr w:rsidR="00BB3D6A" w:rsidTr="00B57672">
        <w:tc>
          <w:tcPr>
            <w:tcW w:w="2268" w:type="dxa"/>
            <w:gridSpan w:val="2"/>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26"/>
              <w:spacing w:after="114" w:line="240" w:lineRule="auto"/>
              <w:ind w:left="114" w:right="114"/>
            </w:pPr>
            <w:r>
              <w:t>Ответственные исполнители подпрограмм государственной программы города Москвы</w:t>
            </w: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27"/>
              <w:spacing w:after="114" w:line="240" w:lineRule="auto"/>
              <w:ind w:left="114" w:right="114"/>
              <w:jc w:val="center"/>
            </w:pPr>
            <w:r>
              <w:t>1.</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28"/>
              <w:spacing w:after="114" w:line="240" w:lineRule="auto"/>
              <w:ind w:left="114" w:right="114"/>
            </w:pPr>
            <w:r>
              <w:t>Департамент информационных технологий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57672">
            <w:pPr>
              <w:pStyle w:val="379fa9b3-3c03-4e89-a5fc-73592442ef8b29"/>
              <w:spacing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27"/>
              <w:spacing w:after="114" w:line="240" w:lineRule="auto"/>
              <w:ind w:left="114" w:right="114"/>
              <w:jc w:val="center"/>
            </w:pPr>
            <w:r>
              <w:t>2.</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28"/>
              <w:spacing w:after="114" w:line="240" w:lineRule="auto"/>
              <w:ind w:left="114" w:right="114"/>
            </w:pPr>
            <w:r>
              <w:t>Департамент региональной безопасности и противодействия коррупции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57672">
            <w:pPr>
              <w:pStyle w:val="379fa9b3-3c03-4e89-a5fc-73592442ef8b29"/>
              <w:spacing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27"/>
              <w:spacing w:after="114" w:line="240" w:lineRule="auto"/>
              <w:ind w:left="114" w:right="114"/>
              <w:jc w:val="center"/>
            </w:pPr>
            <w:r>
              <w:t>3.</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28"/>
              <w:spacing w:after="114" w:line="240" w:lineRule="auto"/>
              <w:ind w:left="114" w:right="114"/>
            </w:pPr>
            <w:r>
              <w:t>Департамент по делам гражданской обороны, чрезвычайным ситуациям и пожарной безопасности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57672">
            <w:pPr>
              <w:pStyle w:val="379fa9b3-3c03-4e89-a5fc-73592442ef8b29"/>
              <w:spacing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27"/>
              <w:spacing w:after="114" w:line="240" w:lineRule="auto"/>
              <w:ind w:left="114" w:right="114"/>
              <w:jc w:val="center"/>
            </w:pPr>
            <w:r>
              <w:t>4.</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28"/>
              <w:spacing w:after="114" w:line="240" w:lineRule="auto"/>
              <w:ind w:left="114" w:right="114"/>
            </w:pPr>
            <w:r>
              <w:t>Управление делами Мэра и Правительства Москвы</w:t>
            </w:r>
          </w:p>
        </w:tc>
      </w:tr>
      <w:tr w:rsidR="00BB3D6A" w:rsidTr="00B57672">
        <w:tc>
          <w:tcPr>
            <w:tcW w:w="2268" w:type="dxa"/>
            <w:gridSpan w:val="2"/>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0"/>
              <w:spacing w:after="114" w:line="240" w:lineRule="auto"/>
              <w:ind w:left="114" w:right="114"/>
            </w:pPr>
            <w:r>
              <w:t>Соисполнители подпрограмм государственной программы города Москвы</w:t>
            </w: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1"/>
              <w:spacing w:after="114" w:line="240" w:lineRule="auto"/>
              <w:ind w:left="114" w:right="114"/>
              <w:jc w:val="center"/>
            </w:pPr>
            <w:r>
              <w:t>1.</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2"/>
              <w:spacing w:after="114" w:line="240" w:lineRule="auto"/>
              <w:ind w:left="114" w:right="114"/>
            </w:pPr>
            <w:r>
              <w:t>Департамент жилищно-коммунального хозяйства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57672">
            <w:pPr>
              <w:pStyle w:val="379fa9b3-3c03-4e89-a5fc-73592442ef8b33"/>
              <w:spacing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1"/>
              <w:spacing w:after="114" w:line="240" w:lineRule="auto"/>
              <w:ind w:left="114" w:right="114"/>
              <w:jc w:val="center"/>
            </w:pPr>
            <w:r>
              <w:t>2.</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2"/>
              <w:spacing w:after="114" w:line="240" w:lineRule="auto"/>
              <w:ind w:left="114" w:right="114"/>
            </w:pPr>
            <w:r>
              <w:t>Департамент здравоохранения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57672">
            <w:pPr>
              <w:pStyle w:val="379fa9b3-3c03-4e89-a5fc-73592442ef8b33"/>
              <w:spacing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1"/>
              <w:spacing w:after="114" w:line="240" w:lineRule="auto"/>
              <w:ind w:left="114" w:right="114"/>
              <w:jc w:val="center"/>
            </w:pPr>
            <w:r>
              <w:t>3.</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2"/>
              <w:spacing w:after="114" w:line="240" w:lineRule="auto"/>
              <w:ind w:left="114" w:right="114"/>
            </w:pPr>
            <w:r>
              <w:t>Департамент культуры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57672">
            <w:pPr>
              <w:pStyle w:val="379fa9b3-3c03-4e89-a5fc-73592442ef8b33"/>
              <w:spacing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1"/>
              <w:spacing w:after="114" w:line="240" w:lineRule="auto"/>
              <w:ind w:left="114" w:right="114"/>
              <w:jc w:val="center"/>
            </w:pPr>
            <w:r>
              <w:t>4.</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2"/>
              <w:spacing w:after="114" w:line="240" w:lineRule="auto"/>
              <w:ind w:left="114" w:right="114"/>
            </w:pPr>
            <w:r>
              <w:t>Департамент городского имущества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57672">
            <w:pPr>
              <w:pStyle w:val="379fa9b3-3c03-4e89-a5fc-73592442ef8b33"/>
              <w:spacing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1"/>
              <w:spacing w:after="114" w:line="240" w:lineRule="auto"/>
              <w:ind w:left="114" w:right="114"/>
              <w:jc w:val="center"/>
            </w:pPr>
            <w:r>
              <w:t>5.</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2"/>
              <w:spacing w:after="114" w:line="240" w:lineRule="auto"/>
              <w:ind w:left="114" w:right="114"/>
            </w:pPr>
            <w:r>
              <w:t>Департамент образования и науки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57672">
            <w:pPr>
              <w:pStyle w:val="379fa9b3-3c03-4e89-a5fc-73592442ef8b33"/>
              <w:spacing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1"/>
              <w:spacing w:after="114" w:line="240" w:lineRule="auto"/>
              <w:ind w:left="114" w:right="114"/>
              <w:jc w:val="center"/>
            </w:pPr>
            <w:r>
              <w:t>6.</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2"/>
              <w:spacing w:after="114" w:line="240" w:lineRule="auto"/>
              <w:ind w:left="114" w:right="114"/>
            </w:pPr>
            <w:r>
              <w:t>Департамент труда и социальной защиты населения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57672">
            <w:pPr>
              <w:pStyle w:val="379fa9b3-3c03-4e89-a5fc-73592442ef8b33"/>
              <w:spacing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1"/>
              <w:spacing w:after="114" w:line="240" w:lineRule="auto"/>
              <w:ind w:left="114" w:right="114"/>
              <w:jc w:val="center"/>
            </w:pPr>
            <w:r>
              <w:t>7.</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2"/>
              <w:spacing w:after="114" w:line="240" w:lineRule="auto"/>
              <w:ind w:left="114" w:right="114"/>
            </w:pPr>
            <w:r>
              <w:t>Департамент инвестиционной и промышленной политики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57672">
            <w:pPr>
              <w:pStyle w:val="379fa9b3-3c03-4e89-a5fc-73592442ef8b33"/>
              <w:spacing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1"/>
              <w:spacing w:after="114" w:line="240" w:lineRule="auto"/>
              <w:ind w:left="114" w:right="114"/>
              <w:jc w:val="center"/>
            </w:pPr>
            <w:r>
              <w:t>8.</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2"/>
              <w:spacing w:after="114" w:line="240" w:lineRule="auto"/>
              <w:ind w:left="114" w:right="114"/>
            </w:pPr>
            <w:r>
              <w:t>Департамент развития новых территорий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57672">
            <w:pPr>
              <w:pStyle w:val="379fa9b3-3c03-4e89-a5fc-73592442ef8b33"/>
              <w:spacing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1"/>
              <w:spacing w:after="114" w:line="240" w:lineRule="auto"/>
              <w:ind w:left="114" w:right="114"/>
              <w:jc w:val="center"/>
            </w:pPr>
            <w:r>
              <w:t>9.</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2"/>
              <w:spacing w:after="114" w:line="240" w:lineRule="auto"/>
              <w:ind w:left="114" w:right="114"/>
            </w:pPr>
            <w:r>
              <w:t>Департамент финансов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57672">
            <w:pPr>
              <w:pStyle w:val="379fa9b3-3c03-4e89-a5fc-73592442ef8b33"/>
              <w:spacing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1"/>
              <w:spacing w:after="114" w:line="240" w:lineRule="auto"/>
              <w:ind w:left="114" w:right="114"/>
              <w:jc w:val="center"/>
            </w:pPr>
            <w:r>
              <w:t>10.</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2"/>
              <w:spacing w:after="114" w:line="240" w:lineRule="auto"/>
              <w:ind w:left="114" w:right="114"/>
            </w:pPr>
            <w:r>
              <w:t>Управление записи актов гражданского состояния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57672">
            <w:pPr>
              <w:pStyle w:val="379fa9b3-3c03-4e89-a5fc-73592442ef8b33"/>
              <w:spacing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1"/>
              <w:spacing w:after="114" w:line="240" w:lineRule="auto"/>
              <w:ind w:left="114" w:right="114"/>
              <w:jc w:val="center"/>
            </w:pPr>
            <w:r>
              <w:t>11.</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2"/>
              <w:spacing w:after="114" w:line="240" w:lineRule="auto"/>
              <w:ind w:left="114" w:right="114"/>
            </w:pPr>
            <w:r>
              <w:t>Департамент национальной политики и межрегиональных связей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57672">
            <w:pPr>
              <w:pStyle w:val="379fa9b3-3c03-4e89-a5fc-73592442ef8b33"/>
              <w:spacing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1"/>
              <w:spacing w:after="114" w:line="240" w:lineRule="auto"/>
              <w:ind w:left="114" w:right="114"/>
              <w:jc w:val="center"/>
            </w:pPr>
            <w:r>
              <w:t>12.</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2"/>
              <w:spacing w:after="114" w:line="240" w:lineRule="auto"/>
              <w:ind w:left="114" w:right="114"/>
            </w:pPr>
            <w:r>
              <w:t>Комитет общественных связей и молодежной политики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57672">
            <w:pPr>
              <w:pStyle w:val="379fa9b3-3c03-4e89-a5fc-73592442ef8b33"/>
              <w:spacing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1"/>
              <w:spacing w:after="114" w:line="240" w:lineRule="auto"/>
              <w:ind w:left="114" w:right="114"/>
              <w:jc w:val="center"/>
            </w:pPr>
            <w:r>
              <w:t>13.</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2"/>
              <w:spacing w:after="114" w:line="240" w:lineRule="auto"/>
              <w:ind w:left="114" w:right="114"/>
            </w:pPr>
            <w:r>
              <w:t>Комитет по архитектуре и градостроительству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57672">
            <w:pPr>
              <w:pStyle w:val="379fa9b3-3c03-4e89-a5fc-73592442ef8b33"/>
              <w:spacing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1"/>
              <w:spacing w:after="114" w:line="240" w:lineRule="auto"/>
              <w:ind w:left="114" w:right="114"/>
              <w:jc w:val="center"/>
            </w:pPr>
            <w:r>
              <w:t>14.</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2"/>
              <w:spacing w:after="114" w:line="240" w:lineRule="auto"/>
              <w:ind w:left="114" w:right="114"/>
            </w:pPr>
            <w:r>
              <w:t>Государственная инспекция города Москвы по качеству сельскохозяйственной продукции, сырья и продовольствия</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57672">
            <w:pPr>
              <w:pStyle w:val="379fa9b3-3c03-4e89-a5fc-73592442ef8b33"/>
              <w:spacing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1"/>
              <w:spacing w:after="114" w:line="240" w:lineRule="auto"/>
              <w:ind w:left="114" w:right="114"/>
              <w:jc w:val="center"/>
            </w:pPr>
            <w:r>
              <w:t>15.</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2"/>
              <w:spacing w:after="114" w:line="240" w:lineRule="auto"/>
              <w:ind w:left="114" w:right="114"/>
            </w:pPr>
            <w:r>
              <w:t>Департамент транспорта и развития дорожно-транспортной инфраструктуры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57672">
            <w:pPr>
              <w:pStyle w:val="379fa9b3-3c03-4e89-a5fc-73592442ef8b33"/>
              <w:spacing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1"/>
              <w:spacing w:after="114" w:line="240" w:lineRule="auto"/>
              <w:ind w:left="114" w:right="114"/>
              <w:jc w:val="center"/>
            </w:pPr>
            <w:r>
              <w:t>16.</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2"/>
              <w:spacing w:after="114" w:line="240" w:lineRule="auto"/>
              <w:ind w:left="114" w:right="114"/>
            </w:pPr>
            <w:r>
              <w:t>Московская административная дорожная инспекция</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57672">
            <w:pPr>
              <w:pStyle w:val="379fa9b3-3c03-4e89-a5fc-73592442ef8b33"/>
              <w:spacing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1"/>
              <w:spacing w:after="114" w:line="240" w:lineRule="auto"/>
              <w:ind w:left="114" w:right="114"/>
              <w:jc w:val="center"/>
            </w:pPr>
            <w:r>
              <w:t>17.</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2"/>
              <w:spacing w:after="114" w:line="240" w:lineRule="auto"/>
              <w:ind w:left="114" w:right="114"/>
            </w:pPr>
            <w:r>
              <w:t>Департамент спорта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57672">
            <w:pPr>
              <w:pStyle w:val="379fa9b3-3c03-4e89-a5fc-73592442ef8b33"/>
              <w:spacing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1"/>
              <w:spacing w:after="114" w:line="240" w:lineRule="auto"/>
              <w:ind w:left="114" w:right="114"/>
              <w:jc w:val="center"/>
            </w:pPr>
            <w:r>
              <w:t>18.</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2"/>
              <w:spacing w:after="114" w:line="240" w:lineRule="auto"/>
              <w:ind w:left="114" w:right="114"/>
            </w:pPr>
            <w:r>
              <w:t>Объединение административно-технических инспекций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57672">
            <w:pPr>
              <w:pStyle w:val="379fa9b3-3c03-4e89-a5fc-73592442ef8b33"/>
              <w:spacing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1"/>
              <w:spacing w:after="114" w:line="240" w:lineRule="auto"/>
              <w:ind w:left="114" w:right="114"/>
              <w:jc w:val="center"/>
            </w:pPr>
            <w:r>
              <w:t>19.</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2"/>
              <w:spacing w:after="114" w:line="240" w:lineRule="auto"/>
              <w:ind w:left="114" w:right="114"/>
            </w:pPr>
            <w:r>
              <w:t>Государственная жилищная инспекция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57672">
            <w:pPr>
              <w:pStyle w:val="379fa9b3-3c03-4e89-a5fc-73592442ef8b33"/>
              <w:spacing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1"/>
              <w:spacing w:after="114" w:line="240" w:lineRule="auto"/>
              <w:ind w:left="114" w:right="114"/>
              <w:jc w:val="center"/>
            </w:pPr>
            <w:r>
              <w:t>20.</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2"/>
              <w:spacing w:after="114" w:line="240" w:lineRule="auto"/>
              <w:ind w:left="114" w:right="114"/>
            </w:pPr>
            <w:r>
              <w:t>Департамент природопользования и охраны окружающей среды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57672">
            <w:pPr>
              <w:pStyle w:val="379fa9b3-3c03-4e89-a5fc-73592442ef8b33"/>
              <w:spacing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1"/>
              <w:spacing w:after="114" w:line="240" w:lineRule="auto"/>
              <w:ind w:left="114" w:right="114"/>
              <w:jc w:val="center"/>
            </w:pPr>
            <w:r>
              <w:t>21.</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2"/>
              <w:spacing w:after="114" w:line="240" w:lineRule="auto"/>
              <w:ind w:left="114" w:right="114"/>
            </w:pPr>
            <w:r>
              <w:t>Департамент по обеспечению деятельности мировых судей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57672">
            <w:pPr>
              <w:pStyle w:val="379fa9b3-3c03-4e89-a5fc-73592442ef8b33"/>
              <w:spacing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1"/>
              <w:spacing w:after="114" w:line="240" w:lineRule="auto"/>
              <w:ind w:left="114" w:right="114"/>
              <w:jc w:val="center"/>
            </w:pPr>
            <w:r>
              <w:t>22.</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2"/>
              <w:spacing w:after="114" w:line="240" w:lineRule="auto"/>
              <w:ind w:left="114" w:right="114"/>
            </w:pPr>
            <w:r>
              <w:t>Департамент гражданского строительства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57672">
            <w:pPr>
              <w:pStyle w:val="379fa9b3-3c03-4e89-a5fc-73592442ef8b33"/>
              <w:spacing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1"/>
              <w:spacing w:after="114" w:line="240" w:lineRule="auto"/>
              <w:ind w:left="114" w:right="114"/>
              <w:jc w:val="center"/>
            </w:pPr>
            <w:r>
              <w:t>23.</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2"/>
              <w:spacing w:after="114" w:line="240" w:lineRule="auto"/>
              <w:ind w:left="114" w:right="114"/>
            </w:pPr>
            <w:r>
              <w:t>Департамент торговли и услуг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57672">
            <w:pPr>
              <w:pStyle w:val="379fa9b3-3c03-4e89-a5fc-73592442ef8b33"/>
              <w:spacing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1"/>
              <w:spacing w:after="114" w:line="240" w:lineRule="auto"/>
              <w:ind w:left="114" w:right="114"/>
              <w:jc w:val="center"/>
            </w:pPr>
            <w:r>
              <w:t>24.</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2"/>
              <w:spacing w:after="114" w:line="240" w:lineRule="auto"/>
              <w:ind w:left="114" w:right="114"/>
            </w:pPr>
            <w:r>
              <w:t>Департамент средств массовой информации и рекламы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57672">
            <w:pPr>
              <w:pStyle w:val="379fa9b3-3c03-4e89-a5fc-73592442ef8b33"/>
              <w:spacing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1"/>
              <w:spacing w:after="114" w:line="240" w:lineRule="auto"/>
              <w:ind w:left="114" w:right="114"/>
              <w:jc w:val="center"/>
            </w:pPr>
            <w:r>
              <w:t>25.</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2"/>
              <w:spacing w:after="114" w:line="240" w:lineRule="auto"/>
              <w:ind w:left="114" w:right="114"/>
            </w:pPr>
            <w:r>
              <w:t>Департамент капитального ремонта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57672">
            <w:pPr>
              <w:pStyle w:val="379fa9b3-3c03-4e89-a5fc-73592442ef8b33"/>
              <w:spacing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1"/>
              <w:spacing w:after="114" w:line="240" w:lineRule="auto"/>
              <w:ind w:left="114" w:right="114"/>
              <w:jc w:val="center"/>
            </w:pPr>
            <w:r>
              <w:t>26.</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2"/>
              <w:spacing w:after="114" w:line="240" w:lineRule="auto"/>
              <w:ind w:left="114" w:right="114"/>
            </w:pPr>
            <w:r>
              <w:t>Департамент региональной безопасности и противодействия коррупции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57672">
            <w:pPr>
              <w:pStyle w:val="379fa9b3-3c03-4e89-a5fc-73592442ef8b33"/>
              <w:spacing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1"/>
              <w:spacing w:after="114" w:line="240" w:lineRule="auto"/>
              <w:ind w:left="114" w:right="114"/>
              <w:jc w:val="center"/>
            </w:pPr>
            <w:r>
              <w:t>27.</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2"/>
              <w:spacing w:after="114" w:line="240" w:lineRule="auto"/>
              <w:ind w:left="114" w:right="114"/>
            </w:pPr>
            <w:r>
              <w:t>Департамент градостроительной политики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57672">
            <w:pPr>
              <w:pStyle w:val="379fa9b3-3c03-4e89-a5fc-73592442ef8b33"/>
              <w:spacing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1"/>
              <w:spacing w:after="114" w:line="240" w:lineRule="auto"/>
              <w:ind w:left="114" w:right="114"/>
              <w:jc w:val="center"/>
            </w:pPr>
            <w:r>
              <w:t>28.</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2"/>
              <w:spacing w:after="114" w:line="240" w:lineRule="auto"/>
              <w:ind w:left="114" w:right="114"/>
            </w:pPr>
            <w:r>
              <w:t>Департамент города Москвы по конкурентной политике</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57672">
            <w:pPr>
              <w:pStyle w:val="379fa9b3-3c03-4e89-a5fc-73592442ef8b33"/>
              <w:spacing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1"/>
              <w:spacing w:after="114" w:line="240" w:lineRule="auto"/>
              <w:ind w:left="114" w:right="114"/>
              <w:jc w:val="center"/>
            </w:pPr>
            <w:r>
              <w:t>29.</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2"/>
              <w:spacing w:after="114" w:line="240" w:lineRule="auto"/>
              <w:ind w:left="114" w:right="114"/>
            </w:pPr>
            <w:r>
              <w:t>Департамент культурного наследия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57672">
            <w:pPr>
              <w:pStyle w:val="379fa9b3-3c03-4e89-a5fc-73592442ef8b33"/>
              <w:spacing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1"/>
              <w:spacing w:after="114" w:line="240" w:lineRule="auto"/>
              <w:ind w:left="114" w:right="114"/>
              <w:jc w:val="center"/>
            </w:pPr>
            <w:r>
              <w:t>30.</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2"/>
              <w:spacing w:after="114" w:line="240" w:lineRule="auto"/>
              <w:ind w:left="114" w:right="114"/>
            </w:pPr>
            <w:r>
              <w:t>Комитет государственного строительного надзора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57672">
            <w:pPr>
              <w:pStyle w:val="379fa9b3-3c03-4e89-a5fc-73592442ef8b33"/>
              <w:spacing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1"/>
              <w:spacing w:after="114" w:line="240" w:lineRule="auto"/>
              <w:ind w:left="114" w:right="114"/>
              <w:jc w:val="center"/>
            </w:pPr>
            <w:r>
              <w:t>31.</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2"/>
              <w:spacing w:after="114" w:line="240" w:lineRule="auto"/>
              <w:ind w:left="114" w:right="114"/>
            </w:pPr>
            <w:r>
              <w:t>Департамент по делам гражданской обороны, чрезвычайным ситуациям и пожарной безопасности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57672">
            <w:pPr>
              <w:pStyle w:val="379fa9b3-3c03-4e89-a5fc-73592442ef8b33"/>
              <w:spacing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1"/>
              <w:spacing w:after="114" w:line="240" w:lineRule="auto"/>
              <w:ind w:left="114" w:right="114"/>
              <w:jc w:val="center"/>
            </w:pPr>
            <w:r>
              <w:t>32.</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2"/>
              <w:spacing w:after="114" w:line="240" w:lineRule="auto"/>
              <w:ind w:left="114" w:right="114"/>
            </w:pPr>
            <w:r>
              <w:t>Департамент экономической политики и развития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57672">
            <w:pPr>
              <w:pStyle w:val="379fa9b3-3c03-4e89-a5fc-73592442ef8b33"/>
              <w:spacing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1"/>
              <w:spacing w:after="114" w:line="240" w:lineRule="auto"/>
              <w:ind w:left="114" w:right="114"/>
              <w:jc w:val="center"/>
            </w:pPr>
            <w:r>
              <w:t>33.</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2"/>
              <w:spacing w:after="114" w:line="240" w:lineRule="auto"/>
              <w:ind w:left="114" w:right="114"/>
            </w:pPr>
            <w:r>
              <w:t>Государственная инспекция по контролю за использованием объектов недвижимости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57672">
            <w:pPr>
              <w:pStyle w:val="379fa9b3-3c03-4e89-a5fc-73592442ef8b33"/>
              <w:spacing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1"/>
              <w:spacing w:after="114" w:line="240" w:lineRule="auto"/>
              <w:ind w:left="114" w:right="114"/>
              <w:jc w:val="center"/>
            </w:pPr>
            <w:r>
              <w:t>34.</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2"/>
              <w:spacing w:after="114" w:line="240" w:lineRule="auto"/>
              <w:ind w:left="114" w:right="114"/>
            </w:pPr>
            <w:r>
              <w:t>Управление делами Мэра и Правительства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57672">
            <w:pPr>
              <w:pStyle w:val="379fa9b3-3c03-4e89-a5fc-73592442ef8b33"/>
              <w:spacing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1"/>
              <w:spacing w:after="114" w:line="240" w:lineRule="auto"/>
              <w:ind w:left="114" w:right="114"/>
              <w:jc w:val="center"/>
            </w:pPr>
            <w:r>
              <w:t>35.</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2"/>
              <w:spacing w:after="114" w:line="240" w:lineRule="auto"/>
              <w:ind w:left="114" w:right="114"/>
            </w:pPr>
            <w:r>
              <w:t>Префектура Восточного административного округа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57672">
            <w:pPr>
              <w:pStyle w:val="379fa9b3-3c03-4e89-a5fc-73592442ef8b33"/>
              <w:spacing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1"/>
              <w:spacing w:after="114" w:line="240" w:lineRule="auto"/>
              <w:ind w:left="114" w:right="114"/>
              <w:jc w:val="center"/>
            </w:pPr>
            <w:r>
              <w:t>36.</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2"/>
              <w:spacing w:after="114" w:line="240" w:lineRule="auto"/>
              <w:ind w:left="114" w:right="114"/>
            </w:pPr>
            <w:r>
              <w:t>Префектура Западного административного округа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57672">
            <w:pPr>
              <w:pStyle w:val="379fa9b3-3c03-4e89-a5fc-73592442ef8b33"/>
              <w:spacing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1"/>
              <w:spacing w:after="114" w:line="240" w:lineRule="auto"/>
              <w:ind w:left="114" w:right="114"/>
              <w:jc w:val="center"/>
            </w:pPr>
            <w:r>
              <w:t>37.</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2"/>
              <w:spacing w:after="114" w:line="240" w:lineRule="auto"/>
              <w:ind w:left="114" w:right="114"/>
            </w:pPr>
            <w:r>
              <w:t>Префектура Зеленоградского административного округа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57672">
            <w:pPr>
              <w:pStyle w:val="379fa9b3-3c03-4e89-a5fc-73592442ef8b33"/>
              <w:spacing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1"/>
              <w:spacing w:after="114" w:line="240" w:lineRule="auto"/>
              <w:ind w:left="114" w:right="114"/>
              <w:jc w:val="center"/>
            </w:pPr>
            <w:r>
              <w:t>38.</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2"/>
              <w:spacing w:after="114" w:line="240" w:lineRule="auto"/>
              <w:ind w:left="114" w:right="114"/>
            </w:pPr>
            <w:r>
              <w:t>Префектура Северного административного округа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57672">
            <w:pPr>
              <w:pStyle w:val="379fa9b3-3c03-4e89-a5fc-73592442ef8b33"/>
              <w:spacing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1"/>
              <w:spacing w:after="114" w:line="240" w:lineRule="auto"/>
              <w:ind w:left="114" w:right="114"/>
              <w:jc w:val="center"/>
            </w:pPr>
            <w:r>
              <w:t>39.</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2"/>
              <w:spacing w:after="114" w:line="240" w:lineRule="auto"/>
              <w:ind w:left="114" w:right="114"/>
            </w:pPr>
            <w:r>
              <w:t>Префектура Северо-Восточного административного округа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57672">
            <w:pPr>
              <w:pStyle w:val="379fa9b3-3c03-4e89-a5fc-73592442ef8b33"/>
              <w:spacing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1"/>
              <w:spacing w:after="114" w:line="240" w:lineRule="auto"/>
              <w:ind w:left="114" w:right="114"/>
              <w:jc w:val="center"/>
            </w:pPr>
            <w:r>
              <w:t>40.</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2"/>
              <w:spacing w:after="114" w:line="240" w:lineRule="auto"/>
              <w:ind w:left="114" w:right="114"/>
            </w:pPr>
            <w:r>
              <w:t>Префектура Северо-Западного административного округа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57672">
            <w:pPr>
              <w:pStyle w:val="379fa9b3-3c03-4e89-a5fc-73592442ef8b33"/>
              <w:spacing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1"/>
              <w:spacing w:after="114" w:line="240" w:lineRule="auto"/>
              <w:ind w:left="114" w:right="114"/>
              <w:jc w:val="center"/>
            </w:pPr>
            <w:r>
              <w:t>41.</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2"/>
              <w:spacing w:after="114" w:line="240" w:lineRule="auto"/>
              <w:ind w:left="114" w:right="114"/>
            </w:pPr>
            <w:r>
              <w:t>Префектура Центрального административного округа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57672">
            <w:pPr>
              <w:pStyle w:val="379fa9b3-3c03-4e89-a5fc-73592442ef8b33"/>
              <w:spacing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1"/>
              <w:spacing w:after="114" w:line="240" w:lineRule="auto"/>
              <w:ind w:left="114" w:right="114"/>
              <w:jc w:val="center"/>
            </w:pPr>
            <w:r>
              <w:t>42.</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2"/>
              <w:spacing w:after="114" w:line="240" w:lineRule="auto"/>
              <w:ind w:left="114" w:right="114"/>
            </w:pPr>
            <w:r>
              <w:t>Префектура Юго-Восточного административного округа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57672">
            <w:pPr>
              <w:pStyle w:val="379fa9b3-3c03-4e89-a5fc-73592442ef8b33"/>
              <w:spacing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1"/>
              <w:spacing w:after="114" w:line="240" w:lineRule="auto"/>
              <w:ind w:left="114" w:right="114"/>
              <w:jc w:val="center"/>
            </w:pPr>
            <w:r>
              <w:t>43.</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2"/>
              <w:spacing w:after="114" w:line="240" w:lineRule="auto"/>
              <w:ind w:left="114" w:right="114"/>
            </w:pPr>
            <w:r>
              <w:t>Префектура Юго-Западного административного округа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57672">
            <w:pPr>
              <w:pStyle w:val="379fa9b3-3c03-4e89-a5fc-73592442ef8b33"/>
              <w:spacing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1"/>
              <w:spacing w:after="114" w:line="240" w:lineRule="auto"/>
              <w:ind w:left="114" w:right="114"/>
              <w:jc w:val="center"/>
            </w:pPr>
            <w:r>
              <w:t>44.</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2"/>
              <w:spacing w:after="114" w:line="240" w:lineRule="auto"/>
              <w:ind w:left="114" w:right="114"/>
            </w:pPr>
            <w:r>
              <w:t>Префектура Южного административного округа города Москвы</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57672">
            <w:pPr>
              <w:pStyle w:val="379fa9b3-3c03-4e89-a5fc-73592442ef8b33"/>
              <w:spacing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1"/>
              <w:spacing w:after="114" w:line="240" w:lineRule="auto"/>
              <w:ind w:left="114" w:right="114"/>
              <w:jc w:val="center"/>
            </w:pPr>
            <w:r>
              <w:t>45.</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2"/>
              <w:spacing w:after="114" w:line="240" w:lineRule="auto"/>
              <w:ind w:left="114" w:right="114"/>
            </w:pPr>
            <w:r>
              <w:t>Префектура Троицкого и Новомосковского административных округов города Москвы</w:t>
            </w:r>
          </w:p>
        </w:tc>
      </w:tr>
      <w:tr w:rsidR="00BB3D6A" w:rsidTr="00B57672">
        <w:trPr>
          <w:cantSplit/>
        </w:trPr>
        <w:tc>
          <w:tcPr>
            <w:tcW w:w="2268"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57672">
            <w:pPr>
              <w:pStyle w:val="379fa9b3-3c03-4e89-a5fc-73592442ef8b34"/>
              <w:spacing w:after="114" w:line="240" w:lineRule="auto"/>
              <w:ind w:left="114" w:right="114"/>
            </w:pPr>
            <w:r>
              <w:t>Этапы реализации государственной программы города Москвы</w:t>
            </w:r>
          </w:p>
        </w:tc>
        <w:tc>
          <w:tcPr>
            <w:tcW w:w="12596" w:type="dxa"/>
            <w:gridSpan w:val="11"/>
            <w:tcBorders>
              <w:top w:val="single" w:sz="8" w:space="0" w:color="000000"/>
              <w:left w:val="single" w:sz="8" w:space="0" w:color="000000"/>
              <w:bottom w:val="single" w:sz="8" w:space="0" w:color="000000"/>
              <w:right w:val="single" w:sz="8" w:space="0" w:color="000000"/>
            </w:tcBorders>
          </w:tcPr>
          <w:p w:rsidR="00BB3D6A" w:rsidRDefault="00BB3D6A" w:rsidP="00B57672">
            <w:pPr>
              <w:pStyle w:val="379fa9b3-3c03-4e89-a5fc-73592442ef8b35"/>
              <w:spacing w:after="0" w:line="240" w:lineRule="auto"/>
              <w:ind w:left="114" w:right="114"/>
            </w:pPr>
            <w:r>
              <w:t>Этап: 01.01.2019 - 31.12.2024</w:t>
            </w:r>
          </w:p>
          <w:p w:rsidR="00BB3D6A" w:rsidRDefault="00BB3D6A" w:rsidP="00B57672">
            <w:pPr>
              <w:pStyle w:val="379fa9b3-3c03-4e89-a5fc-73592442ef8b35"/>
              <w:spacing w:after="114" w:line="240" w:lineRule="auto"/>
              <w:ind w:left="114" w:right="114"/>
            </w:pPr>
            <w:r>
              <w:t>Этап: 01.01.2025 - 31.12.2028</w:t>
            </w:r>
          </w:p>
        </w:tc>
      </w:tr>
      <w:tr w:rsidR="00BB3D6A" w:rsidTr="00B57672">
        <w:tc>
          <w:tcPr>
            <w:tcW w:w="2268"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36"/>
              <w:spacing w:before="114" w:after="114" w:line="240" w:lineRule="auto"/>
              <w:ind w:left="114" w:right="114"/>
            </w:pPr>
            <w:r>
              <w:t>Цели государственной программы города Москвы</w:t>
            </w: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37"/>
              <w:spacing w:before="114" w:after="114" w:line="240" w:lineRule="auto"/>
              <w:ind w:left="114" w:right="114"/>
              <w:jc w:val="center"/>
            </w:pPr>
            <w:r>
              <w:t>1.</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38"/>
              <w:spacing w:before="114" w:after="0" w:line="240" w:lineRule="auto"/>
              <w:ind w:left="114" w:right="114"/>
            </w:pPr>
            <w:r>
              <w:t xml:space="preserve">Комплексное обеспечение безопасности населения и объектов на территории города Москвы, в том числе: </w:t>
            </w:r>
          </w:p>
          <w:p w:rsidR="00BB3D6A" w:rsidRDefault="00BB3D6A" w:rsidP="00BB3D6A">
            <w:pPr>
              <w:pStyle w:val="379fa9b3-3c03-4e89-a5fc-73592442ef8b38"/>
              <w:spacing w:after="0" w:line="240" w:lineRule="auto"/>
              <w:ind w:left="114" w:right="114"/>
            </w:pPr>
            <w:r>
              <w:t>- защита личности, общества и государства от противоправных посягательств;</w:t>
            </w:r>
          </w:p>
          <w:p w:rsidR="00BB3D6A" w:rsidRDefault="00BB3D6A" w:rsidP="00BB3D6A">
            <w:pPr>
              <w:pStyle w:val="379fa9b3-3c03-4e89-a5fc-73592442ef8b38"/>
              <w:spacing w:after="0" w:line="240" w:lineRule="auto"/>
              <w:ind w:left="114" w:right="114"/>
            </w:pPr>
            <w:r>
              <w:t>- профилактика правонарушений;</w:t>
            </w:r>
          </w:p>
          <w:p w:rsidR="00BB3D6A" w:rsidRDefault="00BB3D6A" w:rsidP="00BB3D6A">
            <w:pPr>
              <w:pStyle w:val="379fa9b3-3c03-4e89-a5fc-73592442ef8b38"/>
              <w:spacing w:after="0" w:line="240" w:lineRule="auto"/>
              <w:ind w:left="114" w:right="114"/>
            </w:pPr>
            <w:r>
              <w:t>- достижение качественно нового стандарта в обеспечении безопасности и правопорядка;</w:t>
            </w:r>
          </w:p>
          <w:p w:rsidR="00BB3D6A" w:rsidRDefault="00BB3D6A" w:rsidP="00BB3D6A">
            <w:pPr>
              <w:pStyle w:val="379fa9b3-3c03-4e89-a5fc-73592442ef8b38"/>
              <w:spacing w:after="0" w:line="240" w:lineRule="auto"/>
              <w:ind w:left="114" w:right="114"/>
            </w:pPr>
            <w:r>
              <w:t>- повышение вовлеченности граждан в обеспечение правопорядка и профилактику правонарушений;</w:t>
            </w:r>
          </w:p>
          <w:p w:rsidR="00BB3D6A" w:rsidRDefault="00BB3D6A" w:rsidP="00BB3D6A">
            <w:pPr>
              <w:pStyle w:val="379fa9b3-3c03-4e89-a5fc-73592442ef8b38"/>
              <w:spacing w:after="0" w:line="240" w:lineRule="auto"/>
              <w:ind w:left="114" w:right="114"/>
            </w:pPr>
            <w:r>
              <w:t>- обеспечение необходимого уровня антитеррористической защищенности потенциальных объектов террористических посягательств и мест массового пребывания людей;</w:t>
            </w:r>
          </w:p>
          <w:p w:rsidR="00BB3D6A" w:rsidRDefault="00BB3D6A" w:rsidP="00BB3D6A">
            <w:pPr>
              <w:pStyle w:val="379fa9b3-3c03-4e89-a5fc-73592442ef8b38"/>
              <w:spacing w:after="0" w:line="240" w:lineRule="auto"/>
              <w:ind w:left="114" w:right="114"/>
            </w:pPr>
            <w:r>
              <w:lastRenderedPageBreak/>
              <w:t xml:space="preserve">- снижение рисков чрезвычайных ситуаций, повышение защиты населения и территорий города Москвы от угроз природного и техногенного характера, обеспечение пожарной безопасности и безопасности людей на водных объектах; </w:t>
            </w:r>
          </w:p>
          <w:p w:rsidR="00BB3D6A" w:rsidRDefault="00BB3D6A" w:rsidP="00BB3D6A">
            <w:pPr>
              <w:pStyle w:val="379fa9b3-3c03-4e89-a5fc-73592442ef8b38"/>
              <w:spacing w:after="0" w:line="240" w:lineRule="auto"/>
              <w:ind w:left="114" w:right="114"/>
            </w:pPr>
            <w:r>
              <w:t>- повышение готовности органов исполнительной власти города Москвы по вопросам мобилизационной подготовки экономики.</w:t>
            </w:r>
          </w:p>
          <w:p w:rsidR="00BB3D6A" w:rsidRDefault="00BB3D6A" w:rsidP="00BB3D6A">
            <w:pPr>
              <w:pStyle w:val="379fa9b3-3c03-4e89-a5fc-73592442ef8b38"/>
              <w:spacing w:after="114" w:line="240" w:lineRule="auto"/>
              <w:ind w:left="114" w:right="114"/>
            </w:pPr>
          </w:p>
        </w:tc>
      </w:tr>
      <w:tr w:rsidR="00BB3D6A" w:rsidTr="00B57672">
        <w:tc>
          <w:tcPr>
            <w:tcW w:w="2268" w:type="dxa"/>
            <w:gridSpan w:val="2"/>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39"/>
              <w:spacing w:before="114" w:after="114" w:line="240" w:lineRule="auto"/>
              <w:ind w:left="114" w:right="114"/>
            </w:pPr>
            <w:r>
              <w:lastRenderedPageBreak/>
              <w:t>Задачи государственной программы города Москвы</w:t>
            </w: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0"/>
              <w:spacing w:before="114" w:after="114" w:line="240" w:lineRule="auto"/>
              <w:ind w:left="114" w:right="114"/>
              <w:jc w:val="center"/>
            </w:pPr>
            <w:r>
              <w:t>1.</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1"/>
              <w:spacing w:before="114" w:after="0" w:line="240" w:lineRule="auto"/>
              <w:ind w:left="114" w:right="114"/>
            </w:pPr>
            <w:r>
              <w:t xml:space="preserve">Координация деятельности органов исполнительной власти города Москвы и правоохранительных органов по комплексному обеспечению безопасности в городе Москве. </w:t>
            </w:r>
          </w:p>
          <w:p w:rsidR="00BB3D6A" w:rsidRDefault="00BB3D6A" w:rsidP="00BB3D6A">
            <w:pPr>
              <w:pStyle w:val="379fa9b3-3c03-4e89-a5fc-73592442ef8b41"/>
              <w:spacing w:after="114" w:line="240" w:lineRule="auto"/>
              <w:ind w:left="114" w:right="114"/>
            </w:pP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42"/>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0"/>
              <w:spacing w:before="114" w:after="114" w:line="240" w:lineRule="auto"/>
              <w:ind w:left="114" w:right="114"/>
              <w:jc w:val="center"/>
            </w:pPr>
            <w:r>
              <w:t>2.</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1"/>
              <w:spacing w:before="114" w:after="0" w:line="240" w:lineRule="auto"/>
              <w:ind w:left="114" w:right="114"/>
            </w:pPr>
            <w:r>
              <w:t xml:space="preserve">Противодействие терроризму, поддержание уровня антитеррористической защищенности объектов города Москвы в соответствии с нормативными требованиями. </w:t>
            </w:r>
          </w:p>
          <w:p w:rsidR="00BB3D6A" w:rsidRDefault="00BB3D6A" w:rsidP="00BB3D6A">
            <w:pPr>
              <w:pStyle w:val="379fa9b3-3c03-4e89-a5fc-73592442ef8b41"/>
              <w:spacing w:after="114" w:line="240" w:lineRule="auto"/>
              <w:ind w:left="114" w:right="114"/>
            </w:pP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42"/>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0"/>
              <w:spacing w:before="114" w:after="114" w:line="240" w:lineRule="auto"/>
              <w:ind w:left="114" w:right="114"/>
              <w:jc w:val="center"/>
            </w:pPr>
            <w:r>
              <w:t>3.</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1"/>
              <w:spacing w:before="114" w:after="0" w:line="240" w:lineRule="auto"/>
              <w:ind w:left="114" w:right="114"/>
            </w:pPr>
            <w:r>
              <w:t>Обеспечение охраны общественного порядка, предупреждение правонарушений и противодействие незаконной миграции.</w:t>
            </w:r>
          </w:p>
          <w:p w:rsidR="00BB3D6A" w:rsidRDefault="00BB3D6A" w:rsidP="00BB3D6A">
            <w:pPr>
              <w:pStyle w:val="379fa9b3-3c03-4e89-a5fc-73592442ef8b41"/>
              <w:spacing w:after="114" w:line="240" w:lineRule="auto"/>
              <w:ind w:left="114" w:right="114"/>
            </w:pP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42"/>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0"/>
              <w:spacing w:before="114" w:after="114" w:line="240" w:lineRule="auto"/>
              <w:ind w:left="114" w:right="114"/>
              <w:jc w:val="center"/>
            </w:pPr>
            <w:r>
              <w:t>4.</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1"/>
              <w:spacing w:before="114" w:after="114" w:line="240" w:lineRule="auto"/>
              <w:ind w:left="114" w:right="114"/>
            </w:pPr>
            <w:r>
              <w:t>Ресоциализация, социальная адаптация и социальная реабилитация лиц, в отношении которых применяется пробация.</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42"/>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0"/>
              <w:spacing w:before="114" w:after="114" w:line="240" w:lineRule="auto"/>
              <w:ind w:left="114" w:right="114"/>
              <w:jc w:val="center"/>
            </w:pPr>
            <w:r>
              <w:t>5.</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1"/>
              <w:spacing w:before="114" w:after="0" w:line="240" w:lineRule="auto"/>
              <w:ind w:left="114" w:right="114"/>
            </w:pPr>
            <w:r>
              <w:t>Обеспечение оперативного предупреждения и ликвидации чрезвычайных ситуаций природного и техногенного характера, пожаров, происшествий на водных объектах.</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42"/>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0"/>
              <w:spacing w:before="114" w:after="114" w:line="240" w:lineRule="auto"/>
              <w:ind w:left="114" w:right="114"/>
              <w:jc w:val="center"/>
            </w:pPr>
            <w:r>
              <w:t>6.</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1"/>
              <w:spacing w:before="114" w:after="0" w:line="240" w:lineRule="auto"/>
              <w:ind w:left="114" w:right="114"/>
            </w:pPr>
            <w:r>
              <w:t>Обеспечение и поддержание высокой готовности сил и средств систем гражданской обороны, защиты населения и территорий от чрезвычайных ситуаций природного и техногенного характера, обеспечение пожарной безопасности и безопасности людей на водных объектах.</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42"/>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0"/>
              <w:spacing w:before="114" w:after="114" w:line="240" w:lineRule="auto"/>
              <w:ind w:left="114" w:right="114"/>
              <w:jc w:val="center"/>
            </w:pPr>
            <w:r>
              <w:t>7.</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1"/>
              <w:spacing w:before="114" w:after="0" w:line="240" w:lineRule="auto"/>
              <w:ind w:left="114" w:right="114"/>
            </w:pPr>
            <w:r>
              <w:t>Повышение готовности органов исполнительной власти города Москвы по вопросам мобилизационной подготовки экономики.</w:t>
            </w:r>
          </w:p>
        </w:tc>
      </w:tr>
      <w:tr w:rsidR="00BB3D6A" w:rsidTr="00B57672">
        <w:tc>
          <w:tcPr>
            <w:tcW w:w="2268"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42"/>
              <w:spacing w:before="114" w:after="114" w:line="240" w:lineRule="auto"/>
              <w:ind w:left="114" w:right="114"/>
            </w:pPr>
          </w:p>
        </w:tc>
        <w:tc>
          <w:tcPr>
            <w:tcW w:w="624"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0"/>
              <w:spacing w:before="114" w:after="114" w:line="240" w:lineRule="auto"/>
              <w:ind w:left="114" w:right="114"/>
              <w:jc w:val="center"/>
            </w:pPr>
            <w:r>
              <w:t>8.</w:t>
            </w:r>
          </w:p>
        </w:tc>
        <w:tc>
          <w:tcPr>
            <w:tcW w:w="11972" w:type="dxa"/>
            <w:gridSpan w:val="10"/>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1"/>
              <w:spacing w:before="114" w:after="114" w:line="240" w:lineRule="auto"/>
              <w:ind w:left="114" w:right="114"/>
            </w:pPr>
            <w:r>
              <w:t>Развитие цифровой материально-технической базы органов правоохранительной направленности.</w:t>
            </w:r>
          </w:p>
          <w:p w:rsidR="00B57672" w:rsidRDefault="00B57672" w:rsidP="00BB3D6A">
            <w:pPr>
              <w:pStyle w:val="379fa9b3-3c03-4e89-a5fc-73592442ef8b41"/>
              <w:spacing w:before="114" w:after="114" w:line="240" w:lineRule="auto"/>
              <w:ind w:left="114" w:right="114"/>
            </w:pPr>
          </w:p>
        </w:tc>
      </w:tr>
      <w:tr w:rsidR="00BB3D6A" w:rsidTr="00B57672">
        <w:trPr>
          <w:cantSplit/>
        </w:trPr>
        <w:tc>
          <w:tcPr>
            <w:tcW w:w="14864" w:type="dxa"/>
            <w:gridSpan w:val="13"/>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3"/>
              <w:spacing w:before="114" w:after="114" w:line="240" w:lineRule="auto"/>
              <w:ind w:left="57" w:right="57"/>
              <w:jc w:val="center"/>
            </w:pPr>
            <w:r>
              <w:lastRenderedPageBreak/>
              <w:t>Натуральные показатели государственной программы</w:t>
            </w:r>
          </w:p>
        </w:tc>
      </w:tr>
      <w:tr w:rsidR="00BB3D6A" w:rsidTr="00B57672">
        <w:trPr>
          <w:tblHeader/>
        </w:trPr>
        <w:tc>
          <w:tcPr>
            <w:tcW w:w="851" w:type="dxa"/>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4"/>
              <w:spacing w:before="114" w:after="114" w:line="240" w:lineRule="auto"/>
              <w:ind w:left="114" w:right="114"/>
              <w:jc w:val="center"/>
            </w:pPr>
            <w:r>
              <w:t>№п/п</w:t>
            </w:r>
          </w:p>
        </w:tc>
        <w:tc>
          <w:tcPr>
            <w:tcW w:w="5670" w:type="dxa"/>
            <w:gridSpan w:val="3"/>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5"/>
              <w:spacing w:before="114" w:after="114" w:line="240" w:lineRule="auto"/>
              <w:ind w:left="114" w:right="114"/>
              <w:jc w:val="center"/>
            </w:pPr>
            <w:r>
              <w:t>Наименование натурального показателя</w:t>
            </w:r>
          </w:p>
        </w:tc>
        <w:tc>
          <w:tcPr>
            <w:tcW w:w="1539" w:type="dxa"/>
            <w:gridSpan w:val="2"/>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6"/>
              <w:spacing w:before="114" w:after="114" w:line="240" w:lineRule="auto"/>
              <w:ind w:left="114" w:right="114"/>
              <w:jc w:val="center"/>
            </w:pPr>
            <w:r>
              <w:t>Ед. изм.</w:t>
            </w:r>
          </w:p>
        </w:tc>
        <w:tc>
          <w:tcPr>
            <w:tcW w:w="6804" w:type="dxa"/>
            <w:gridSpan w:val="7"/>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7"/>
              <w:spacing w:before="114" w:after="114" w:line="240" w:lineRule="auto"/>
              <w:ind w:left="114" w:right="114"/>
              <w:jc w:val="center"/>
            </w:pPr>
            <w:r>
              <w:t>Значения</w:t>
            </w:r>
          </w:p>
        </w:tc>
      </w:tr>
      <w:tr w:rsidR="00BB3D6A" w:rsidTr="00B57672">
        <w:trPr>
          <w:tblHeader/>
        </w:trPr>
        <w:tc>
          <w:tcPr>
            <w:tcW w:w="851" w:type="dxa"/>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48"/>
              <w:spacing w:before="114" w:after="114" w:line="240" w:lineRule="auto"/>
              <w:ind w:left="114" w:right="114"/>
            </w:pPr>
          </w:p>
        </w:tc>
        <w:tc>
          <w:tcPr>
            <w:tcW w:w="5670" w:type="dxa"/>
            <w:gridSpan w:val="3"/>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48"/>
              <w:spacing w:before="114" w:after="114" w:line="240" w:lineRule="auto"/>
              <w:ind w:left="114" w:right="114"/>
            </w:pPr>
          </w:p>
        </w:tc>
        <w:tc>
          <w:tcPr>
            <w:tcW w:w="1539" w:type="dxa"/>
            <w:gridSpan w:val="2"/>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48"/>
              <w:spacing w:before="114" w:after="114" w:line="240" w:lineRule="auto"/>
              <w:ind w:left="114" w:right="114"/>
            </w:pP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49"/>
              <w:spacing w:before="114" w:after="114" w:line="240" w:lineRule="auto"/>
              <w:ind w:left="114" w:right="114"/>
              <w:jc w:val="center"/>
            </w:pPr>
            <w:r>
              <w:t>2025</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50"/>
              <w:spacing w:before="114" w:after="114" w:line="240" w:lineRule="auto"/>
              <w:ind w:left="114" w:right="114"/>
              <w:jc w:val="center"/>
            </w:pPr>
            <w:r>
              <w:t>2026</w:t>
            </w: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51"/>
              <w:spacing w:before="114" w:after="114" w:line="240" w:lineRule="auto"/>
              <w:ind w:left="114" w:right="114"/>
              <w:jc w:val="center"/>
            </w:pPr>
            <w:r>
              <w:t>2027</w:t>
            </w:r>
          </w:p>
        </w:tc>
        <w:tc>
          <w:tcPr>
            <w:tcW w:w="1559"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52"/>
              <w:spacing w:before="114" w:after="114" w:line="240" w:lineRule="auto"/>
              <w:ind w:left="114" w:right="114"/>
              <w:jc w:val="center"/>
            </w:pPr>
            <w:r>
              <w:t>2028</w:t>
            </w:r>
          </w:p>
        </w:tc>
      </w:tr>
      <w:tr w:rsidR="00BB3D6A" w:rsidTr="00B57672">
        <w:tc>
          <w:tcPr>
            <w:tcW w:w="851"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53"/>
              <w:spacing w:before="114" w:after="114" w:line="240" w:lineRule="auto"/>
              <w:ind w:left="114" w:right="114"/>
              <w:jc w:val="center"/>
            </w:pPr>
            <w:r>
              <w:t>1</w:t>
            </w:r>
          </w:p>
        </w:tc>
        <w:tc>
          <w:tcPr>
            <w:tcW w:w="5670" w:type="dxa"/>
            <w:gridSpan w:val="3"/>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54"/>
              <w:spacing w:before="114" w:after="114" w:line="240" w:lineRule="auto"/>
              <w:ind w:left="114" w:right="114"/>
            </w:pPr>
            <w:r>
              <w:t>Доля населения, удовлетворенного уровнем обеспечения безопасности городской среды (процент от числа опрошенных - не менее 70%)</w:t>
            </w:r>
          </w:p>
        </w:tc>
        <w:tc>
          <w:tcPr>
            <w:tcW w:w="1539"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55"/>
              <w:spacing w:before="114" w:after="114" w:line="240" w:lineRule="auto"/>
              <w:ind w:left="114" w:right="114"/>
            </w:pPr>
            <w:r>
              <w:t>Процент</w:t>
            </w: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56"/>
              <w:spacing w:before="114" w:after="114" w:line="240" w:lineRule="auto"/>
              <w:ind w:left="114" w:right="114"/>
              <w:jc w:val="right"/>
            </w:pPr>
            <w:r>
              <w:t>70</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57"/>
              <w:spacing w:before="114" w:after="114" w:line="240" w:lineRule="auto"/>
              <w:ind w:left="114" w:right="114"/>
              <w:jc w:val="right"/>
            </w:pPr>
            <w:r>
              <w:t>70</w:t>
            </w:r>
          </w:p>
        </w:tc>
        <w:tc>
          <w:tcPr>
            <w:tcW w:w="1701"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58"/>
              <w:spacing w:before="114" w:after="114" w:line="240" w:lineRule="auto"/>
              <w:ind w:left="114" w:right="114"/>
              <w:jc w:val="right"/>
            </w:pPr>
            <w:r>
              <w:t>70</w:t>
            </w:r>
          </w:p>
        </w:tc>
        <w:tc>
          <w:tcPr>
            <w:tcW w:w="1559" w:type="dxa"/>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59"/>
              <w:spacing w:before="114" w:after="114" w:line="240" w:lineRule="auto"/>
              <w:ind w:left="114" w:right="114"/>
              <w:jc w:val="right"/>
            </w:pPr>
            <w:r>
              <w:t>70</w:t>
            </w:r>
          </w:p>
        </w:tc>
      </w:tr>
      <w:tr w:rsidR="00BB3D6A" w:rsidTr="00B57672">
        <w:trPr>
          <w:tblHeader/>
        </w:trPr>
        <w:tc>
          <w:tcPr>
            <w:tcW w:w="14864" w:type="dxa"/>
            <w:gridSpan w:val="13"/>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60"/>
              <w:spacing w:before="114" w:after="114" w:line="240" w:lineRule="auto"/>
              <w:ind w:left="114" w:right="114"/>
              <w:jc w:val="center"/>
            </w:pPr>
            <w:r>
              <w:t>Объемы финансового обеспечения реализации государственной программы города Москвы</w:t>
            </w:r>
          </w:p>
        </w:tc>
      </w:tr>
      <w:tr w:rsidR="00BB3D6A" w:rsidTr="00B57672">
        <w:trPr>
          <w:trHeight w:val="404"/>
          <w:tblHeader/>
        </w:trPr>
        <w:tc>
          <w:tcPr>
            <w:tcW w:w="7210" w:type="dxa"/>
            <w:gridSpan w:val="5"/>
            <w:vMerge w:val="restart"/>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61"/>
              <w:spacing w:before="114" w:after="114" w:line="240" w:lineRule="auto"/>
              <w:ind w:left="114" w:right="114"/>
            </w:pPr>
            <w:r>
              <w:t>Источники финансирования</w:t>
            </w:r>
          </w:p>
        </w:tc>
        <w:tc>
          <w:tcPr>
            <w:tcW w:w="7654" w:type="dxa"/>
            <w:gridSpan w:val="8"/>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62"/>
              <w:spacing w:before="114" w:after="114" w:line="240" w:lineRule="auto"/>
              <w:ind w:left="114" w:right="114"/>
              <w:jc w:val="center"/>
            </w:pPr>
            <w:r>
              <w:t>Расходы по годам реализации (тыс.руб.)</w:t>
            </w:r>
          </w:p>
        </w:tc>
      </w:tr>
      <w:tr w:rsidR="00BB3D6A" w:rsidTr="00B57672">
        <w:trPr>
          <w:tblHeader/>
        </w:trPr>
        <w:tc>
          <w:tcPr>
            <w:tcW w:w="7210" w:type="dxa"/>
            <w:gridSpan w:val="5"/>
            <w:vMerge/>
            <w:tcBorders>
              <w:top w:val="single" w:sz="8" w:space="0" w:color="000000"/>
              <w:left w:val="single" w:sz="8" w:space="0" w:color="000000"/>
              <w:bottom w:val="single" w:sz="8" w:space="0" w:color="000000"/>
              <w:right w:val="single" w:sz="8" w:space="0" w:color="000000"/>
            </w:tcBorders>
          </w:tcPr>
          <w:p w:rsidR="00BB3D6A" w:rsidRDefault="00BB3D6A" w:rsidP="00BB3D6A">
            <w:pPr>
              <w:pStyle w:val="379fa9b3-3c03-4e89-a5fc-73592442ef8b63"/>
              <w:spacing w:before="114" w:after="114" w:line="240" w:lineRule="auto"/>
              <w:ind w:left="114" w:right="114"/>
            </w:pPr>
          </w:p>
        </w:tc>
        <w:tc>
          <w:tcPr>
            <w:tcW w:w="2126"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64"/>
              <w:spacing w:before="114" w:after="114" w:line="240" w:lineRule="auto"/>
              <w:ind w:left="114" w:right="114"/>
              <w:jc w:val="center"/>
            </w:pPr>
            <w:r>
              <w:t>2025</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65"/>
              <w:spacing w:before="114" w:after="114" w:line="240" w:lineRule="auto"/>
              <w:ind w:left="114" w:right="114"/>
              <w:jc w:val="center"/>
            </w:pPr>
            <w:r>
              <w:t>2026</w:t>
            </w:r>
          </w:p>
        </w:tc>
        <w:tc>
          <w:tcPr>
            <w:tcW w:w="1842"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66"/>
              <w:spacing w:before="114" w:after="114" w:line="240" w:lineRule="auto"/>
              <w:ind w:left="114" w:right="114"/>
              <w:jc w:val="center"/>
            </w:pPr>
            <w:r>
              <w:t>2027</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67"/>
              <w:spacing w:before="114" w:after="114" w:line="240" w:lineRule="auto"/>
              <w:ind w:left="114" w:right="114"/>
              <w:jc w:val="center"/>
            </w:pPr>
            <w:r>
              <w:t>2028</w:t>
            </w:r>
          </w:p>
        </w:tc>
      </w:tr>
      <w:tr w:rsidR="00BB3D6A" w:rsidTr="00B57672">
        <w:tc>
          <w:tcPr>
            <w:tcW w:w="7210" w:type="dxa"/>
            <w:gridSpan w:val="5"/>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68"/>
              <w:spacing w:before="114" w:after="114" w:line="240" w:lineRule="auto"/>
              <w:ind w:left="114" w:right="114"/>
            </w:pPr>
            <w:r>
              <w:t>Всего:</w:t>
            </w:r>
          </w:p>
        </w:tc>
        <w:tc>
          <w:tcPr>
            <w:tcW w:w="2126" w:type="dxa"/>
            <w:gridSpan w:val="2"/>
            <w:tcBorders>
              <w:top w:val="single" w:sz="8" w:space="0" w:color="000000"/>
              <w:left w:val="single" w:sz="8" w:space="0" w:color="000000"/>
              <w:bottom w:val="single" w:sz="8" w:space="0" w:color="000000"/>
              <w:right w:val="single" w:sz="8" w:space="0" w:color="000000"/>
            </w:tcBorders>
            <w:vAlign w:val="center"/>
          </w:tcPr>
          <w:p w:rsidR="00BB3D6A" w:rsidRPr="006A2B4C" w:rsidRDefault="00BB3D6A" w:rsidP="00BB3D6A">
            <w:pPr>
              <w:pStyle w:val="379fa9b3-3c03-4e89-a5fc-73592442ef8b69"/>
              <w:spacing w:before="114" w:after="114" w:line="240" w:lineRule="auto"/>
              <w:ind w:left="114" w:right="114"/>
              <w:jc w:val="right"/>
            </w:pPr>
            <w:r>
              <w:t>111 772 943,0</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70"/>
              <w:spacing w:before="114" w:after="114" w:line="240" w:lineRule="auto"/>
              <w:ind w:left="114" w:right="114"/>
              <w:jc w:val="right"/>
            </w:pPr>
            <w:r>
              <w:t>124 120 265,2</w:t>
            </w:r>
          </w:p>
        </w:tc>
        <w:tc>
          <w:tcPr>
            <w:tcW w:w="1842"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71"/>
              <w:spacing w:before="114" w:after="114" w:line="240" w:lineRule="auto"/>
              <w:ind w:left="114" w:right="114"/>
              <w:jc w:val="right"/>
            </w:pPr>
            <w:r>
              <w:t>117 982 171,2</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72"/>
              <w:spacing w:before="114" w:after="114" w:line="240" w:lineRule="auto"/>
              <w:ind w:left="114" w:right="114"/>
              <w:jc w:val="right"/>
            </w:pPr>
            <w:r>
              <w:t>111 485 102,1</w:t>
            </w:r>
          </w:p>
        </w:tc>
      </w:tr>
      <w:tr w:rsidR="00BB3D6A" w:rsidTr="00B57672">
        <w:tc>
          <w:tcPr>
            <w:tcW w:w="7210" w:type="dxa"/>
            <w:gridSpan w:val="5"/>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68"/>
              <w:spacing w:before="114" w:after="114" w:line="240" w:lineRule="auto"/>
              <w:ind w:left="114" w:right="114"/>
            </w:pPr>
            <w:r>
              <w:t>средства б</w:t>
            </w:r>
            <w:r w:rsidRPr="006A2B4C">
              <w:t>юджет</w:t>
            </w:r>
            <w:r>
              <w:t>а</w:t>
            </w:r>
            <w:r w:rsidRPr="006A2B4C">
              <w:t xml:space="preserve"> города Москвы</w:t>
            </w:r>
          </w:p>
        </w:tc>
        <w:tc>
          <w:tcPr>
            <w:tcW w:w="2126"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69"/>
              <w:spacing w:before="114" w:after="114" w:line="240" w:lineRule="auto"/>
              <w:ind w:left="114" w:right="114"/>
              <w:jc w:val="right"/>
            </w:pPr>
            <w:r w:rsidRPr="006A2B4C">
              <w:t>106 557 798,0</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70"/>
              <w:spacing w:before="114" w:after="114" w:line="240" w:lineRule="auto"/>
              <w:ind w:left="114" w:right="114"/>
              <w:jc w:val="right"/>
            </w:pPr>
            <w:r>
              <w:t>118 598 412,7</w:t>
            </w:r>
          </w:p>
        </w:tc>
        <w:tc>
          <w:tcPr>
            <w:tcW w:w="1842"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71"/>
              <w:spacing w:before="114" w:after="114" w:line="240" w:lineRule="auto"/>
              <w:ind w:left="114" w:right="114"/>
              <w:jc w:val="right"/>
            </w:pPr>
            <w:r>
              <w:t>111 921 835,0</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72"/>
              <w:spacing w:before="114" w:after="114" w:line="240" w:lineRule="auto"/>
              <w:ind w:left="114" w:right="114"/>
              <w:jc w:val="right"/>
            </w:pPr>
            <w:r>
              <w:t>105 308 599,1</w:t>
            </w:r>
          </w:p>
        </w:tc>
      </w:tr>
      <w:tr w:rsidR="00BB3D6A" w:rsidTr="00B57672">
        <w:tc>
          <w:tcPr>
            <w:tcW w:w="7210" w:type="dxa"/>
            <w:gridSpan w:val="5"/>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68"/>
              <w:spacing w:before="114" w:after="114" w:line="240" w:lineRule="auto"/>
              <w:ind w:left="114" w:right="114"/>
            </w:pPr>
            <w:r>
              <w:t>средства федерального бюджета</w:t>
            </w:r>
          </w:p>
        </w:tc>
        <w:tc>
          <w:tcPr>
            <w:tcW w:w="2126"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69"/>
              <w:spacing w:before="114" w:after="114" w:line="240" w:lineRule="auto"/>
              <w:ind w:left="114" w:right="114"/>
              <w:jc w:val="right"/>
            </w:pPr>
            <w:r w:rsidRPr="006A2B4C">
              <w:t>61 277,2</w:t>
            </w:r>
          </w:p>
        </w:tc>
        <w:tc>
          <w:tcPr>
            <w:tcW w:w="1843"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379fa9b3-3c03-4e89-a5fc-73592442ef8b70"/>
              <w:spacing w:before="114" w:after="114" w:line="240" w:lineRule="auto"/>
              <w:ind w:left="114" w:right="114"/>
              <w:jc w:val="right"/>
            </w:pPr>
            <w:r>
              <w:t>0,0</w:t>
            </w:r>
          </w:p>
        </w:tc>
        <w:tc>
          <w:tcPr>
            <w:tcW w:w="1842"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379fa9b3-3c03-4e89-a5fc-73592442ef8b71"/>
              <w:spacing w:before="114" w:after="114" w:line="240" w:lineRule="auto"/>
              <w:ind w:left="114" w:right="114"/>
              <w:jc w:val="right"/>
            </w:pPr>
            <w:r>
              <w:t>0,0</w:t>
            </w:r>
          </w:p>
        </w:tc>
        <w:tc>
          <w:tcPr>
            <w:tcW w:w="1843"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BB3D6A" w:rsidRDefault="00BB3D6A" w:rsidP="00BB3D6A">
            <w:pPr>
              <w:pStyle w:val="379fa9b3-3c03-4e89-a5fc-73592442ef8b72"/>
              <w:spacing w:before="114" w:after="114" w:line="240" w:lineRule="auto"/>
              <w:ind w:left="114" w:right="114"/>
              <w:jc w:val="right"/>
            </w:pPr>
            <w:r>
              <w:t>0,0</w:t>
            </w:r>
          </w:p>
        </w:tc>
      </w:tr>
      <w:tr w:rsidR="00BB3D6A" w:rsidTr="00B57672">
        <w:tc>
          <w:tcPr>
            <w:tcW w:w="7210" w:type="dxa"/>
            <w:gridSpan w:val="5"/>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68"/>
              <w:spacing w:before="114" w:after="114" w:line="240" w:lineRule="auto"/>
              <w:ind w:left="114" w:right="114"/>
            </w:pPr>
            <w:r>
              <w:t>средства юридических и физических лиц</w:t>
            </w:r>
          </w:p>
        </w:tc>
        <w:tc>
          <w:tcPr>
            <w:tcW w:w="2126"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69"/>
              <w:spacing w:before="114" w:after="114" w:line="240" w:lineRule="auto"/>
              <w:ind w:left="114" w:right="114"/>
              <w:jc w:val="right"/>
            </w:pPr>
            <w:r>
              <w:t>5 153 867,8</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70"/>
              <w:spacing w:before="114" w:after="114" w:line="240" w:lineRule="auto"/>
              <w:ind w:left="114" w:right="114"/>
              <w:jc w:val="right"/>
            </w:pPr>
            <w:r>
              <w:t>5 521 852,5</w:t>
            </w:r>
          </w:p>
        </w:tc>
        <w:tc>
          <w:tcPr>
            <w:tcW w:w="1842"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71"/>
              <w:spacing w:before="114" w:after="114" w:line="240" w:lineRule="auto"/>
              <w:ind w:left="114" w:right="114"/>
              <w:jc w:val="right"/>
            </w:pPr>
            <w:r>
              <w:t>6 060 336,2</w:t>
            </w:r>
          </w:p>
        </w:tc>
        <w:tc>
          <w:tcPr>
            <w:tcW w:w="1843" w:type="dxa"/>
            <w:gridSpan w:val="2"/>
            <w:tcBorders>
              <w:top w:val="single" w:sz="8" w:space="0" w:color="000000"/>
              <w:left w:val="single" w:sz="8" w:space="0" w:color="000000"/>
              <w:bottom w:val="single" w:sz="8" w:space="0" w:color="000000"/>
              <w:right w:val="single" w:sz="8" w:space="0" w:color="000000"/>
            </w:tcBorders>
            <w:vAlign w:val="center"/>
          </w:tcPr>
          <w:p w:rsidR="00BB3D6A" w:rsidRDefault="00BB3D6A" w:rsidP="00BB3D6A">
            <w:pPr>
              <w:pStyle w:val="379fa9b3-3c03-4e89-a5fc-73592442ef8b72"/>
              <w:spacing w:before="114" w:after="114" w:line="240" w:lineRule="auto"/>
              <w:ind w:left="114" w:right="114"/>
              <w:jc w:val="right"/>
            </w:pPr>
            <w:r>
              <w:t>6 176 503,0</w:t>
            </w:r>
          </w:p>
        </w:tc>
      </w:tr>
    </w:tbl>
    <w:p w:rsidR="00BB3D6A" w:rsidRDefault="00BB3D6A" w:rsidP="00BB3D6A"/>
    <w:p w:rsidR="00BB3D6A" w:rsidRDefault="00BB3D6A" w:rsidP="00BB3D6A"/>
    <w:p w:rsidR="00BB3D6A" w:rsidRDefault="00BB3D6A" w:rsidP="00BB3D6A"/>
    <w:p w:rsidR="00BB3D6A" w:rsidRDefault="00BB3D6A" w:rsidP="00BB3D6A"/>
    <w:p w:rsidR="00FD4DEB" w:rsidRDefault="00FD4DEB" w:rsidP="00FD4DEB">
      <w:pPr>
        <w:rPr>
          <w:b/>
        </w:rPr>
      </w:pPr>
    </w:p>
    <w:p w:rsidR="00FD4DEB" w:rsidRDefault="00FD4DEB" w:rsidP="00FD4DEB"/>
    <w:p w:rsidR="00FD4DEB" w:rsidRDefault="00FD4DEB" w:rsidP="00FD4DEB"/>
    <w:p w:rsidR="006D79E1" w:rsidRDefault="006D79E1" w:rsidP="00CF31CD">
      <w:pPr>
        <w:rPr>
          <w:sz w:val="28"/>
          <w:szCs w:val="28"/>
        </w:rPr>
        <w:sectPr w:rsidR="006D79E1" w:rsidSect="00BB3D6A">
          <w:pgSz w:w="16838" w:h="11906" w:orient="landscape"/>
          <w:pgMar w:top="993" w:right="678" w:bottom="1276" w:left="993" w:header="709" w:footer="709" w:gutter="0"/>
          <w:cols w:space="708"/>
          <w:docGrid w:linePitch="360"/>
        </w:sectPr>
      </w:pPr>
    </w:p>
    <w:p w:rsidR="008F526E" w:rsidRPr="00FB3D2B" w:rsidRDefault="008F526E" w:rsidP="008F526E">
      <w:pPr>
        <w:keepNext/>
        <w:keepLines/>
        <w:jc w:val="center"/>
        <w:outlineLvl w:val="0"/>
        <w:rPr>
          <w:rFonts w:eastAsiaTheme="majorEastAsia"/>
          <w:b/>
          <w:sz w:val="28"/>
          <w:szCs w:val="28"/>
        </w:rPr>
      </w:pPr>
      <w:r w:rsidRPr="00FB3D2B">
        <w:rPr>
          <w:rFonts w:eastAsiaTheme="majorEastAsia"/>
          <w:b/>
          <w:sz w:val="28"/>
          <w:szCs w:val="28"/>
        </w:rPr>
        <w:lastRenderedPageBreak/>
        <w:t>ПЕРЕЧЕНЬ</w:t>
      </w:r>
    </w:p>
    <w:p w:rsidR="008F526E" w:rsidRPr="00FB3D2B" w:rsidRDefault="008F526E" w:rsidP="00941DB1"/>
    <w:p w:rsidR="006942BC" w:rsidRPr="00941DB1" w:rsidRDefault="008F526E" w:rsidP="00941DB1">
      <w:pPr>
        <w:jc w:val="center"/>
        <w:rPr>
          <w:b/>
          <w:sz w:val="28"/>
        </w:rPr>
      </w:pPr>
      <w:r w:rsidRPr="00941DB1">
        <w:rPr>
          <w:b/>
          <w:sz w:val="28"/>
        </w:rPr>
        <w:t xml:space="preserve">законов города Москвы, указов Мэра Москвы, постановлений Правительства Москвы, постановлений Московской городской Думы, которые необходимо принять, изменить или признать утратившими силу в связи с принятием закона города Москвы </w:t>
      </w:r>
      <w:r w:rsidR="00C05C5F" w:rsidRPr="00941DB1">
        <w:rPr>
          <w:b/>
          <w:sz w:val="28"/>
        </w:rPr>
        <w:t>«</w:t>
      </w:r>
      <w:r w:rsidRPr="00941DB1">
        <w:rPr>
          <w:b/>
          <w:sz w:val="28"/>
        </w:rPr>
        <w:t xml:space="preserve">О бюджете города Москвы на </w:t>
      </w:r>
      <w:r w:rsidR="009A3B9F">
        <w:rPr>
          <w:b/>
          <w:sz w:val="28"/>
        </w:rPr>
        <w:t>2026</w:t>
      </w:r>
      <w:r w:rsidRPr="00941DB1">
        <w:rPr>
          <w:b/>
          <w:sz w:val="28"/>
        </w:rPr>
        <w:t xml:space="preserve"> год и плановый период</w:t>
      </w:r>
    </w:p>
    <w:p w:rsidR="008F526E" w:rsidRPr="00941DB1" w:rsidRDefault="009A3B9F" w:rsidP="00941DB1">
      <w:pPr>
        <w:jc w:val="center"/>
        <w:rPr>
          <w:b/>
          <w:sz w:val="28"/>
        </w:rPr>
      </w:pPr>
      <w:r>
        <w:rPr>
          <w:b/>
          <w:sz w:val="28"/>
        </w:rPr>
        <w:t>2027</w:t>
      </w:r>
      <w:r w:rsidR="008F526E" w:rsidRPr="00941DB1">
        <w:rPr>
          <w:b/>
          <w:sz w:val="28"/>
        </w:rPr>
        <w:t xml:space="preserve"> и </w:t>
      </w:r>
      <w:r>
        <w:rPr>
          <w:b/>
          <w:sz w:val="28"/>
        </w:rPr>
        <w:t>2028</w:t>
      </w:r>
      <w:r w:rsidR="008F526E" w:rsidRPr="00941DB1">
        <w:rPr>
          <w:b/>
          <w:sz w:val="28"/>
        </w:rPr>
        <w:t xml:space="preserve"> годов</w:t>
      </w:r>
      <w:r w:rsidR="00C05C5F" w:rsidRPr="00941DB1">
        <w:rPr>
          <w:b/>
          <w:sz w:val="28"/>
        </w:rPr>
        <w:t>»</w:t>
      </w:r>
    </w:p>
    <w:p w:rsidR="008F526E" w:rsidRPr="00FB3D2B" w:rsidRDefault="008F526E" w:rsidP="008F526E">
      <w:pPr>
        <w:jc w:val="center"/>
        <w:rPr>
          <w:b/>
          <w:sz w:val="28"/>
          <w:szCs w:val="28"/>
        </w:rPr>
      </w:pPr>
    </w:p>
    <w:p w:rsidR="008F526E" w:rsidRPr="00FB3D2B" w:rsidRDefault="008F526E" w:rsidP="008F526E">
      <w:pPr>
        <w:jc w:val="center"/>
        <w:rPr>
          <w:b/>
          <w:sz w:val="28"/>
          <w:szCs w:val="28"/>
        </w:rPr>
      </w:pPr>
    </w:p>
    <w:p w:rsidR="008330F9" w:rsidRDefault="008330F9" w:rsidP="008330F9">
      <w:pPr>
        <w:spacing w:line="400" w:lineRule="exact"/>
        <w:ind w:firstLine="709"/>
        <w:jc w:val="both"/>
        <w:rPr>
          <w:rFonts w:eastAsia="Times New Roman"/>
          <w:bCs/>
          <w:sz w:val="28"/>
          <w:szCs w:val="20"/>
        </w:rPr>
      </w:pPr>
      <w:r w:rsidRPr="008330F9">
        <w:rPr>
          <w:sz w:val="28"/>
          <w:szCs w:val="28"/>
        </w:rPr>
        <w:t xml:space="preserve">В связи с принятием закона города Москвы «О бюджете города Москвы на </w:t>
      </w:r>
      <w:r w:rsidR="009A3B9F">
        <w:rPr>
          <w:sz w:val="28"/>
          <w:szCs w:val="28"/>
        </w:rPr>
        <w:t>2026</w:t>
      </w:r>
      <w:r w:rsidRPr="008330F9">
        <w:rPr>
          <w:sz w:val="28"/>
          <w:szCs w:val="28"/>
        </w:rPr>
        <w:t xml:space="preserve"> год и плановый период </w:t>
      </w:r>
      <w:r w:rsidR="009A3B9F">
        <w:rPr>
          <w:sz w:val="28"/>
          <w:szCs w:val="28"/>
        </w:rPr>
        <w:t>2027</w:t>
      </w:r>
      <w:r w:rsidRPr="008330F9">
        <w:rPr>
          <w:sz w:val="28"/>
          <w:szCs w:val="28"/>
        </w:rPr>
        <w:t xml:space="preserve"> и </w:t>
      </w:r>
      <w:r w:rsidR="009A3B9F">
        <w:rPr>
          <w:sz w:val="28"/>
          <w:szCs w:val="28"/>
        </w:rPr>
        <w:t>2028</w:t>
      </w:r>
      <w:r w:rsidRPr="008330F9">
        <w:rPr>
          <w:sz w:val="28"/>
          <w:szCs w:val="28"/>
        </w:rPr>
        <w:t xml:space="preserve"> годов» потребуется принятие постановлени</w:t>
      </w:r>
      <w:r w:rsidR="00322DF6">
        <w:rPr>
          <w:sz w:val="28"/>
          <w:szCs w:val="28"/>
        </w:rPr>
        <w:t>я</w:t>
      </w:r>
      <w:r w:rsidRPr="008330F9">
        <w:rPr>
          <w:sz w:val="28"/>
          <w:szCs w:val="28"/>
        </w:rPr>
        <w:t xml:space="preserve"> Правительства Москвы</w:t>
      </w:r>
      <w:r w:rsidR="00322DF6">
        <w:rPr>
          <w:sz w:val="28"/>
          <w:szCs w:val="28"/>
        </w:rPr>
        <w:t xml:space="preserve"> </w:t>
      </w:r>
      <w:r w:rsidRPr="008330F9">
        <w:rPr>
          <w:rFonts w:eastAsia="Times New Roman"/>
          <w:bCs/>
          <w:sz w:val="28"/>
          <w:szCs w:val="20"/>
        </w:rPr>
        <w:t xml:space="preserve">«О мерах по реализации Закона города Москвы «О бюджете города Москвы на </w:t>
      </w:r>
      <w:r w:rsidR="009A3B9F">
        <w:rPr>
          <w:rFonts w:eastAsia="Times New Roman"/>
          <w:bCs/>
          <w:sz w:val="28"/>
          <w:szCs w:val="20"/>
        </w:rPr>
        <w:t>2026</w:t>
      </w:r>
      <w:r w:rsidRPr="008330F9">
        <w:rPr>
          <w:rFonts w:eastAsia="Times New Roman"/>
          <w:bCs/>
          <w:sz w:val="28"/>
          <w:szCs w:val="20"/>
        </w:rPr>
        <w:t xml:space="preserve"> год и плановый период </w:t>
      </w:r>
      <w:r w:rsidR="009A3B9F">
        <w:rPr>
          <w:rFonts w:eastAsia="Times New Roman"/>
          <w:bCs/>
          <w:sz w:val="28"/>
          <w:szCs w:val="20"/>
        </w:rPr>
        <w:t>2027</w:t>
      </w:r>
      <w:r w:rsidRPr="008330F9">
        <w:rPr>
          <w:rFonts w:eastAsia="Times New Roman"/>
          <w:bCs/>
          <w:sz w:val="28"/>
          <w:szCs w:val="20"/>
        </w:rPr>
        <w:t xml:space="preserve"> и </w:t>
      </w:r>
      <w:r w:rsidR="009A3B9F">
        <w:rPr>
          <w:rFonts w:eastAsia="Times New Roman"/>
          <w:bCs/>
          <w:sz w:val="28"/>
          <w:szCs w:val="20"/>
        </w:rPr>
        <w:t>2028</w:t>
      </w:r>
      <w:r w:rsidR="00EA6B65">
        <w:rPr>
          <w:rFonts w:eastAsia="Times New Roman"/>
          <w:bCs/>
          <w:sz w:val="28"/>
          <w:szCs w:val="20"/>
        </w:rPr>
        <w:t xml:space="preserve"> годов»</w:t>
      </w:r>
      <w:r w:rsidR="00322DF6">
        <w:rPr>
          <w:rFonts w:eastAsia="Times New Roman"/>
          <w:bCs/>
          <w:sz w:val="28"/>
          <w:szCs w:val="20"/>
        </w:rPr>
        <w:t>.</w:t>
      </w:r>
    </w:p>
    <w:p w:rsidR="00C104F0" w:rsidRDefault="00C104F0" w:rsidP="008330F9">
      <w:pPr>
        <w:spacing w:line="400" w:lineRule="exact"/>
        <w:ind w:firstLine="709"/>
        <w:jc w:val="both"/>
        <w:rPr>
          <w:sz w:val="28"/>
          <w:szCs w:val="28"/>
        </w:rPr>
      </w:pPr>
    </w:p>
    <w:p w:rsidR="008330F9" w:rsidRPr="008330F9" w:rsidRDefault="008330F9" w:rsidP="008330F9">
      <w:pPr>
        <w:spacing w:line="400" w:lineRule="exact"/>
        <w:ind w:firstLine="709"/>
        <w:jc w:val="both"/>
        <w:rPr>
          <w:sz w:val="28"/>
          <w:szCs w:val="28"/>
        </w:rPr>
      </w:pPr>
      <w:r w:rsidRPr="008330F9">
        <w:rPr>
          <w:sz w:val="28"/>
          <w:szCs w:val="28"/>
        </w:rPr>
        <w:t>Признание утратившими силу законов города Москвы, указов Мэра Москвы, постановлений Правительства Москвы, постановлений Московской городской Думы не потребуется.</w:t>
      </w:r>
    </w:p>
    <w:p w:rsidR="008F526E" w:rsidRPr="00FB3D2B" w:rsidRDefault="008F526E" w:rsidP="008F526E">
      <w:pPr>
        <w:jc w:val="center"/>
        <w:rPr>
          <w:b/>
          <w:sz w:val="28"/>
          <w:szCs w:val="28"/>
        </w:rPr>
      </w:pPr>
    </w:p>
    <w:p w:rsidR="008F526E" w:rsidRPr="00FB3D2B" w:rsidRDefault="008F526E" w:rsidP="008F526E">
      <w:pPr>
        <w:rPr>
          <w:bCs/>
          <w:sz w:val="28"/>
          <w:szCs w:val="28"/>
        </w:rPr>
      </w:pPr>
      <w:r w:rsidRPr="00FB3D2B">
        <w:rPr>
          <w:b/>
          <w:bCs/>
          <w:sz w:val="28"/>
          <w:szCs w:val="28"/>
        </w:rPr>
        <w:t>Редактор проекта:</w:t>
      </w:r>
    </w:p>
    <w:p w:rsidR="008F526E" w:rsidRPr="00FB3D2B" w:rsidRDefault="008F526E" w:rsidP="008F526E">
      <w:pPr>
        <w:rPr>
          <w:sz w:val="28"/>
          <w:szCs w:val="28"/>
        </w:rPr>
      </w:pPr>
      <w:r w:rsidRPr="00FB3D2B">
        <w:rPr>
          <w:bCs/>
          <w:sz w:val="28"/>
          <w:szCs w:val="28"/>
        </w:rPr>
        <w:t>министр Правительства Москвы,</w:t>
      </w:r>
    </w:p>
    <w:p w:rsidR="008F526E" w:rsidRPr="00FB3D2B" w:rsidRDefault="008F526E" w:rsidP="008F526E">
      <w:pPr>
        <w:rPr>
          <w:sz w:val="28"/>
          <w:szCs w:val="28"/>
        </w:rPr>
      </w:pPr>
      <w:r w:rsidRPr="00FB3D2B">
        <w:rPr>
          <w:bCs/>
          <w:sz w:val="28"/>
          <w:szCs w:val="28"/>
        </w:rPr>
        <w:t xml:space="preserve">руководитель Департамента </w:t>
      </w:r>
    </w:p>
    <w:p w:rsidR="008F526E" w:rsidRPr="00FB3D2B" w:rsidRDefault="008F526E" w:rsidP="008F526E">
      <w:pPr>
        <w:rPr>
          <w:sz w:val="28"/>
          <w:szCs w:val="28"/>
        </w:rPr>
      </w:pPr>
      <w:r w:rsidRPr="00FB3D2B">
        <w:rPr>
          <w:bCs/>
          <w:sz w:val="28"/>
          <w:szCs w:val="28"/>
        </w:rPr>
        <w:t>финансов города Москвы</w:t>
      </w:r>
    </w:p>
    <w:p w:rsidR="008F526E" w:rsidRPr="00FB3D2B" w:rsidRDefault="008F526E" w:rsidP="008F526E">
      <w:pPr>
        <w:rPr>
          <w:sz w:val="28"/>
          <w:szCs w:val="28"/>
        </w:rPr>
      </w:pPr>
      <w:r w:rsidRPr="00FB3D2B">
        <w:rPr>
          <w:b/>
          <w:bCs/>
          <w:sz w:val="28"/>
          <w:szCs w:val="28"/>
        </w:rPr>
        <w:t>Е.Ю. Зяббарова</w:t>
      </w:r>
    </w:p>
    <w:p w:rsidR="00033290" w:rsidRPr="00FB3D2B" w:rsidRDefault="008F526E" w:rsidP="009A2802">
      <w:pPr>
        <w:jc w:val="both"/>
        <w:rPr>
          <w:sz w:val="28"/>
          <w:szCs w:val="28"/>
        </w:rPr>
      </w:pPr>
      <w:r w:rsidRPr="00FB3D2B">
        <w:rPr>
          <w:sz w:val="28"/>
          <w:szCs w:val="28"/>
        </w:rPr>
        <w:t>8</w:t>
      </w:r>
      <w:r w:rsidR="002101F3" w:rsidRPr="00FB3D2B">
        <w:rPr>
          <w:sz w:val="28"/>
          <w:szCs w:val="28"/>
        </w:rPr>
        <w:t>-</w:t>
      </w:r>
      <w:r w:rsidRPr="00FB3D2B">
        <w:rPr>
          <w:sz w:val="28"/>
          <w:szCs w:val="28"/>
        </w:rPr>
        <w:t>499</w:t>
      </w:r>
      <w:r w:rsidR="002101F3" w:rsidRPr="00FB3D2B">
        <w:rPr>
          <w:sz w:val="28"/>
          <w:szCs w:val="28"/>
        </w:rPr>
        <w:t>-</w:t>
      </w:r>
      <w:r w:rsidRPr="00FB3D2B">
        <w:rPr>
          <w:sz w:val="28"/>
          <w:szCs w:val="28"/>
        </w:rPr>
        <w:t>251</w:t>
      </w:r>
      <w:r w:rsidR="002101F3" w:rsidRPr="00FB3D2B">
        <w:rPr>
          <w:sz w:val="28"/>
          <w:szCs w:val="28"/>
        </w:rPr>
        <w:t>-</w:t>
      </w:r>
      <w:r w:rsidRPr="00FB3D2B">
        <w:rPr>
          <w:sz w:val="28"/>
          <w:szCs w:val="28"/>
        </w:rPr>
        <w:t>35</w:t>
      </w:r>
      <w:r w:rsidR="002101F3" w:rsidRPr="00FB3D2B">
        <w:rPr>
          <w:sz w:val="28"/>
          <w:szCs w:val="28"/>
        </w:rPr>
        <w:t>-</w:t>
      </w:r>
      <w:r w:rsidRPr="00FB3D2B">
        <w:rPr>
          <w:sz w:val="28"/>
          <w:szCs w:val="28"/>
        </w:rPr>
        <w:t>26</w:t>
      </w:r>
    </w:p>
    <w:p w:rsidR="00531725" w:rsidRPr="00DA3CE3" w:rsidRDefault="00531725" w:rsidP="00CF31CD">
      <w:pPr>
        <w:rPr>
          <w:sz w:val="28"/>
          <w:szCs w:val="28"/>
        </w:rPr>
        <w:sectPr w:rsidR="00531725" w:rsidRPr="00DA3CE3" w:rsidSect="00EF5739">
          <w:pgSz w:w="11906" w:h="16838"/>
          <w:pgMar w:top="1418" w:right="1274" w:bottom="1134" w:left="1701" w:header="708" w:footer="708" w:gutter="0"/>
          <w:cols w:space="708"/>
          <w:docGrid w:linePitch="360"/>
        </w:sectPr>
      </w:pPr>
    </w:p>
    <w:p w:rsidR="0042698D" w:rsidRDefault="0042698D" w:rsidP="0042698D">
      <w:pPr>
        <w:keepNext/>
        <w:spacing w:line="400" w:lineRule="exact"/>
        <w:jc w:val="center"/>
        <w:outlineLvl w:val="1"/>
        <w:rPr>
          <w:b/>
          <w:bCs/>
          <w:sz w:val="28"/>
          <w:szCs w:val="28"/>
        </w:rPr>
      </w:pPr>
      <w:r w:rsidRPr="003B3BC4">
        <w:rPr>
          <w:b/>
          <w:bCs/>
          <w:sz w:val="28"/>
          <w:szCs w:val="28"/>
        </w:rPr>
        <w:lastRenderedPageBreak/>
        <w:t>ФИНАНСОВО-ЭКОНОМИЧЕСКОЕ ОБОСНОВАНИЕ</w:t>
      </w:r>
    </w:p>
    <w:p w:rsidR="0042698D" w:rsidRPr="003B3BC4" w:rsidRDefault="0042698D" w:rsidP="00941DB1"/>
    <w:p w:rsidR="0042698D" w:rsidRPr="003B3BC4" w:rsidRDefault="0042698D" w:rsidP="005C775A">
      <w:pPr>
        <w:jc w:val="center"/>
        <w:rPr>
          <w:b/>
          <w:sz w:val="28"/>
          <w:szCs w:val="28"/>
        </w:rPr>
      </w:pPr>
      <w:r w:rsidRPr="003B3BC4">
        <w:rPr>
          <w:b/>
          <w:sz w:val="28"/>
          <w:szCs w:val="28"/>
        </w:rPr>
        <w:t>проекта закона города Москвы «О бюджете города</w:t>
      </w:r>
    </w:p>
    <w:p w:rsidR="0042698D" w:rsidRPr="003B3BC4" w:rsidRDefault="0042698D" w:rsidP="005C775A">
      <w:pPr>
        <w:jc w:val="center"/>
        <w:rPr>
          <w:b/>
          <w:sz w:val="28"/>
          <w:szCs w:val="28"/>
        </w:rPr>
      </w:pPr>
      <w:r w:rsidRPr="003B3BC4">
        <w:rPr>
          <w:b/>
          <w:sz w:val="28"/>
          <w:szCs w:val="28"/>
        </w:rPr>
        <w:t xml:space="preserve">Москвы на </w:t>
      </w:r>
      <w:r w:rsidR="009A3B9F">
        <w:rPr>
          <w:b/>
          <w:sz w:val="28"/>
          <w:szCs w:val="28"/>
        </w:rPr>
        <w:t>2026</w:t>
      </w:r>
      <w:r w:rsidRPr="003B3BC4">
        <w:rPr>
          <w:b/>
          <w:sz w:val="28"/>
          <w:szCs w:val="28"/>
        </w:rPr>
        <w:t xml:space="preserve"> год и плановый период</w:t>
      </w:r>
    </w:p>
    <w:p w:rsidR="0042698D" w:rsidRPr="003B3BC4" w:rsidRDefault="009A3B9F" w:rsidP="005C775A">
      <w:pPr>
        <w:jc w:val="center"/>
        <w:rPr>
          <w:b/>
          <w:i/>
          <w:sz w:val="28"/>
          <w:szCs w:val="28"/>
        </w:rPr>
      </w:pPr>
      <w:r>
        <w:rPr>
          <w:b/>
          <w:sz w:val="28"/>
          <w:szCs w:val="28"/>
        </w:rPr>
        <w:t>2027</w:t>
      </w:r>
      <w:r w:rsidR="0042698D" w:rsidRPr="003B3BC4">
        <w:rPr>
          <w:b/>
          <w:sz w:val="28"/>
          <w:szCs w:val="28"/>
        </w:rPr>
        <w:t xml:space="preserve"> и </w:t>
      </w:r>
      <w:r>
        <w:rPr>
          <w:b/>
          <w:sz w:val="28"/>
          <w:szCs w:val="28"/>
        </w:rPr>
        <w:t>2028</w:t>
      </w:r>
      <w:r w:rsidR="0042698D" w:rsidRPr="003B3BC4">
        <w:rPr>
          <w:b/>
          <w:sz w:val="28"/>
          <w:szCs w:val="28"/>
        </w:rPr>
        <w:t xml:space="preserve"> годов»</w:t>
      </w:r>
    </w:p>
    <w:p w:rsidR="0042698D" w:rsidRPr="003B3BC4" w:rsidRDefault="0042698D" w:rsidP="0042698D">
      <w:pPr>
        <w:spacing w:line="400" w:lineRule="exact"/>
        <w:ind w:firstLine="709"/>
        <w:jc w:val="both"/>
      </w:pPr>
    </w:p>
    <w:p w:rsidR="0042698D" w:rsidRPr="00E404EA" w:rsidRDefault="0042698D" w:rsidP="0042698D">
      <w:pPr>
        <w:spacing w:line="400" w:lineRule="exact"/>
        <w:ind w:firstLine="709"/>
        <w:jc w:val="both"/>
        <w:rPr>
          <w:sz w:val="28"/>
          <w:szCs w:val="28"/>
        </w:rPr>
      </w:pPr>
      <w:r w:rsidRPr="00E404EA">
        <w:rPr>
          <w:sz w:val="28"/>
          <w:szCs w:val="28"/>
        </w:rPr>
        <w:t xml:space="preserve">Проект </w:t>
      </w:r>
      <w:r w:rsidRPr="00E404EA">
        <w:rPr>
          <w:bCs/>
          <w:sz w:val="28"/>
          <w:szCs w:val="28"/>
        </w:rPr>
        <w:t xml:space="preserve">закона города Москвы «О бюджете города Москвы на </w:t>
      </w:r>
      <w:r w:rsidR="009A3B9F">
        <w:rPr>
          <w:bCs/>
          <w:sz w:val="28"/>
          <w:szCs w:val="28"/>
        </w:rPr>
        <w:t>2026</w:t>
      </w:r>
      <w:r w:rsidRPr="00E404EA">
        <w:rPr>
          <w:bCs/>
          <w:sz w:val="28"/>
          <w:szCs w:val="28"/>
        </w:rPr>
        <w:t xml:space="preserve"> год и плановый период </w:t>
      </w:r>
      <w:r w:rsidR="009A3B9F">
        <w:rPr>
          <w:sz w:val="28"/>
          <w:szCs w:val="28"/>
        </w:rPr>
        <w:t>2027</w:t>
      </w:r>
      <w:r w:rsidRPr="00E404EA">
        <w:rPr>
          <w:sz w:val="28"/>
          <w:szCs w:val="28"/>
        </w:rPr>
        <w:t xml:space="preserve"> и </w:t>
      </w:r>
      <w:r w:rsidR="009A3B9F">
        <w:rPr>
          <w:sz w:val="28"/>
          <w:szCs w:val="28"/>
        </w:rPr>
        <w:t>2028</w:t>
      </w:r>
      <w:r w:rsidRPr="00E404EA">
        <w:rPr>
          <w:sz w:val="28"/>
          <w:szCs w:val="28"/>
        </w:rPr>
        <w:t xml:space="preserve"> годов»</w:t>
      </w:r>
      <w:r w:rsidRPr="00E404EA">
        <w:rPr>
          <w:i/>
          <w:sz w:val="28"/>
          <w:szCs w:val="28"/>
        </w:rPr>
        <w:t xml:space="preserve"> </w:t>
      </w:r>
      <w:r w:rsidRPr="00E404EA">
        <w:rPr>
          <w:sz w:val="28"/>
          <w:szCs w:val="28"/>
        </w:rPr>
        <w:t>(далее - законопроект) подготовлен в соответствии с Бюджетным кодексом Российской Федерации и Законом города Москвы от 10 сентября 2008 года № 39 «О бюджетном устройстве и бюджетном процессе в городе Москве».</w:t>
      </w:r>
    </w:p>
    <w:p w:rsidR="0042698D" w:rsidRPr="00E404EA" w:rsidRDefault="0042698D" w:rsidP="0042698D">
      <w:pPr>
        <w:spacing w:line="400" w:lineRule="exact"/>
        <w:ind w:firstLine="709"/>
        <w:jc w:val="both"/>
        <w:rPr>
          <w:rFonts w:eastAsiaTheme="minorEastAsia"/>
          <w:sz w:val="28"/>
          <w:szCs w:val="28"/>
        </w:rPr>
      </w:pPr>
      <w:r w:rsidRPr="00E404EA">
        <w:rPr>
          <w:rFonts w:eastAsiaTheme="minorEastAsia"/>
          <w:sz w:val="28"/>
          <w:szCs w:val="28"/>
        </w:rPr>
        <w:t xml:space="preserve">Законопроектом предлагается утвердить на </w:t>
      </w:r>
      <w:r w:rsidR="009A3B9F">
        <w:rPr>
          <w:rFonts w:eastAsiaTheme="minorEastAsia"/>
          <w:sz w:val="28"/>
          <w:szCs w:val="28"/>
        </w:rPr>
        <w:t>2026</w:t>
      </w:r>
      <w:r w:rsidRPr="00E404EA">
        <w:rPr>
          <w:rFonts w:eastAsiaTheme="minorEastAsia"/>
          <w:sz w:val="28"/>
          <w:szCs w:val="28"/>
        </w:rPr>
        <w:t xml:space="preserve"> год доходы бюджета города Москвы в сумме </w:t>
      </w:r>
      <w:r w:rsidR="008F79E8">
        <w:rPr>
          <w:rFonts w:eastAsiaTheme="minorEastAsia"/>
          <w:sz w:val="28"/>
          <w:szCs w:val="28"/>
        </w:rPr>
        <w:t>5 937 428 603,5</w:t>
      </w:r>
      <w:r w:rsidR="00183ED5">
        <w:rPr>
          <w:rFonts w:eastAsiaTheme="minorEastAsia"/>
          <w:sz w:val="28"/>
          <w:szCs w:val="28"/>
        </w:rPr>
        <w:t xml:space="preserve"> </w:t>
      </w:r>
      <w:r w:rsidRPr="00E404EA">
        <w:rPr>
          <w:rFonts w:eastAsiaTheme="minorEastAsia"/>
          <w:bCs/>
          <w:iCs/>
          <w:sz w:val="28"/>
          <w:szCs w:val="28"/>
        </w:rPr>
        <w:t>тыс</w:t>
      </w:r>
      <w:r w:rsidRPr="00E404EA">
        <w:rPr>
          <w:rFonts w:eastAsiaTheme="minorEastAsia"/>
          <w:sz w:val="28"/>
          <w:szCs w:val="28"/>
        </w:rPr>
        <w:t xml:space="preserve">. рублей, расходы </w:t>
      </w:r>
      <w:r w:rsidR="001F2BB1" w:rsidRPr="00E404EA">
        <w:rPr>
          <w:rFonts w:eastAsiaTheme="minorEastAsia"/>
          <w:sz w:val="28"/>
          <w:szCs w:val="28"/>
        </w:rPr>
        <w:t>–</w:t>
      </w:r>
      <w:r w:rsidR="00516304">
        <w:rPr>
          <w:rFonts w:eastAsiaTheme="minorEastAsia"/>
          <w:sz w:val="28"/>
          <w:szCs w:val="28"/>
        </w:rPr>
        <w:t xml:space="preserve"> </w:t>
      </w:r>
      <w:r w:rsidR="008F79E8">
        <w:rPr>
          <w:rFonts w:eastAsiaTheme="minorEastAsia"/>
          <w:sz w:val="28"/>
          <w:szCs w:val="28"/>
        </w:rPr>
        <w:t>6 385 026 503,5</w:t>
      </w:r>
      <w:r w:rsidR="0015684D">
        <w:rPr>
          <w:rFonts w:eastAsiaTheme="minorEastAsia"/>
          <w:sz w:val="28"/>
          <w:szCs w:val="28"/>
        </w:rPr>
        <w:t> </w:t>
      </w:r>
      <w:r w:rsidRPr="00E404EA">
        <w:rPr>
          <w:rFonts w:eastAsiaTheme="minorEastAsia"/>
          <w:sz w:val="28"/>
          <w:szCs w:val="28"/>
        </w:rPr>
        <w:t xml:space="preserve">тыс. рублей. Дефицит бюджета города Москвы составит </w:t>
      </w:r>
      <w:r w:rsidR="008F79E8">
        <w:rPr>
          <w:rFonts w:eastAsiaTheme="minorEastAsia"/>
          <w:sz w:val="28"/>
          <w:szCs w:val="28"/>
        </w:rPr>
        <w:t xml:space="preserve">447 597 900,0 </w:t>
      </w:r>
      <w:r w:rsidRPr="00E404EA">
        <w:rPr>
          <w:rFonts w:eastAsiaTheme="minorEastAsia"/>
          <w:sz w:val="28"/>
          <w:szCs w:val="28"/>
        </w:rPr>
        <w:t>тыс.  рублей.</w:t>
      </w:r>
    </w:p>
    <w:p w:rsidR="0042698D" w:rsidRPr="00E404EA" w:rsidRDefault="0042698D" w:rsidP="0042698D">
      <w:pPr>
        <w:spacing w:line="400" w:lineRule="exact"/>
        <w:ind w:firstLine="709"/>
        <w:jc w:val="both"/>
        <w:rPr>
          <w:rFonts w:eastAsiaTheme="minorEastAsia"/>
          <w:sz w:val="28"/>
          <w:szCs w:val="28"/>
        </w:rPr>
      </w:pPr>
      <w:r w:rsidRPr="00E404EA">
        <w:rPr>
          <w:rFonts w:eastAsiaTheme="minorEastAsia"/>
          <w:sz w:val="28"/>
          <w:szCs w:val="28"/>
        </w:rPr>
        <w:t xml:space="preserve">Законопроектом предлагается утвердить на </w:t>
      </w:r>
      <w:r w:rsidR="009A3B9F">
        <w:rPr>
          <w:rFonts w:eastAsiaTheme="minorEastAsia"/>
          <w:sz w:val="28"/>
          <w:szCs w:val="28"/>
        </w:rPr>
        <w:t>2027</w:t>
      </w:r>
      <w:r w:rsidRPr="00E404EA">
        <w:rPr>
          <w:rFonts w:eastAsiaTheme="minorEastAsia"/>
          <w:sz w:val="28"/>
          <w:szCs w:val="28"/>
        </w:rPr>
        <w:t xml:space="preserve"> год доходы бюджета города Москвы в сумме </w:t>
      </w:r>
      <w:r w:rsidR="008F79E8">
        <w:rPr>
          <w:rFonts w:eastAsiaTheme="minorEastAsia"/>
          <w:sz w:val="28"/>
          <w:szCs w:val="28"/>
        </w:rPr>
        <w:t>6 369 369 122,5</w:t>
      </w:r>
      <w:r w:rsidR="00183ED5">
        <w:rPr>
          <w:rFonts w:eastAsiaTheme="minorEastAsia"/>
          <w:sz w:val="28"/>
          <w:szCs w:val="28"/>
        </w:rPr>
        <w:t xml:space="preserve"> </w:t>
      </w:r>
      <w:r w:rsidRPr="00E404EA">
        <w:rPr>
          <w:rFonts w:eastAsiaTheme="minorEastAsia"/>
          <w:bCs/>
          <w:iCs/>
          <w:sz w:val="28"/>
          <w:szCs w:val="28"/>
        </w:rPr>
        <w:t>тыс</w:t>
      </w:r>
      <w:r w:rsidRPr="00E404EA">
        <w:rPr>
          <w:rFonts w:eastAsiaTheme="minorEastAsia"/>
          <w:sz w:val="28"/>
          <w:szCs w:val="28"/>
        </w:rPr>
        <w:t xml:space="preserve">. рублей, расходы </w:t>
      </w:r>
      <w:r w:rsidR="001F2BB1" w:rsidRPr="00E404EA">
        <w:rPr>
          <w:rFonts w:eastAsiaTheme="minorEastAsia"/>
          <w:sz w:val="28"/>
          <w:szCs w:val="28"/>
        </w:rPr>
        <w:t>–</w:t>
      </w:r>
      <w:r w:rsidR="00183ED5">
        <w:rPr>
          <w:rFonts w:eastAsiaTheme="minorEastAsia"/>
          <w:sz w:val="28"/>
          <w:szCs w:val="28"/>
        </w:rPr>
        <w:t xml:space="preserve"> </w:t>
      </w:r>
      <w:r w:rsidR="008F79E8">
        <w:rPr>
          <w:rFonts w:eastAsiaTheme="minorEastAsia"/>
          <w:sz w:val="28"/>
          <w:szCs w:val="28"/>
        </w:rPr>
        <w:t>6 741 924 361,1</w:t>
      </w:r>
      <w:r w:rsidR="0015684D">
        <w:rPr>
          <w:rFonts w:eastAsiaTheme="minorEastAsia"/>
          <w:sz w:val="28"/>
          <w:szCs w:val="28"/>
        </w:rPr>
        <w:t> </w:t>
      </w:r>
      <w:r w:rsidRPr="00E404EA">
        <w:rPr>
          <w:rFonts w:eastAsiaTheme="minorEastAsia"/>
          <w:sz w:val="28"/>
          <w:szCs w:val="28"/>
        </w:rPr>
        <w:t>тыс. рублей. Дефицит бюджета города Москвы составит</w:t>
      </w:r>
      <w:r w:rsidR="00E652AE">
        <w:rPr>
          <w:rFonts w:eastAsiaTheme="minorEastAsia"/>
          <w:sz w:val="28"/>
          <w:szCs w:val="28"/>
        </w:rPr>
        <w:t xml:space="preserve"> </w:t>
      </w:r>
      <w:r w:rsidR="008F79E8">
        <w:rPr>
          <w:rFonts w:eastAsiaTheme="minorEastAsia"/>
          <w:sz w:val="28"/>
          <w:szCs w:val="28"/>
        </w:rPr>
        <w:t>372 555 238,6</w:t>
      </w:r>
      <w:r w:rsidRPr="00E404EA">
        <w:rPr>
          <w:rFonts w:eastAsiaTheme="minorEastAsia"/>
          <w:sz w:val="28"/>
          <w:szCs w:val="28"/>
        </w:rPr>
        <w:t xml:space="preserve"> тыс. рублей.</w:t>
      </w:r>
    </w:p>
    <w:p w:rsidR="0042698D" w:rsidRPr="00E404EA" w:rsidRDefault="0042698D" w:rsidP="0042698D">
      <w:pPr>
        <w:spacing w:line="400" w:lineRule="exact"/>
        <w:ind w:firstLine="709"/>
        <w:jc w:val="both"/>
        <w:rPr>
          <w:rFonts w:eastAsiaTheme="minorEastAsia"/>
          <w:sz w:val="28"/>
          <w:szCs w:val="28"/>
        </w:rPr>
      </w:pPr>
      <w:r w:rsidRPr="00E404EA">
        <w:rPr>
          <w:rFonts w:eastAsiaTheme="minorEastAsia"/>
          <w:sz w:val="28"/>
          <w:szCs w:val="28"/>
        </w:rPr>
        <w:t xml:space="preserve">Законопроектом предлагается утвердить на </w:t>
      </w:r>
      <w:r w:rsidR="009A3B9F">
        <w:rPr>
          <w:rFonts w:eastAsiaTheme="minorEastAsia"/>
          <w:sz w:val="28"/>
          <w:szCs w:val="28"/>
        </w:rPr>
        <w:t>2028</w:t>
      </w:r>
      <w:r w:rsidRPr="00E404EA">
        <w:rPr>
          <w:rFonts w:eastAsiaTheme="minorEastAsia"/>
          <w:sz w:val="28"/>
          <w:szCs w:val="28"/>
        </w:rPr>
        <w:t xml:space="preserve"> год доходы бюджета города Москвы в сумме</w:t>
      </w:r>
      <w:r w:rsidR="008F79E8">
        <w:rPr>
          <w:rFonts w:eastAsiaTheme="minorEastAsia"/>
          <w:sz w:val="28"/>
          <w:szCs w:val="28"/>
        </w:rPr>
        <w:t xml:space="preserve"> 6 865 125 227,3</w:t>
      </w:r>
      <w:r w:rsidR="00183ED5">
        <w:rPr>
          <w:rFonts w:eastAsiaTheme="minorEastAsia"/>
          <w:sz w:val="28"/>
          <w:szCs w:val="28"/>
        </w:rPr>
        <w:t xml:space="preserve"> </w:t>
      </w:r>
      <w:r w:rsidRPr="00E404EA">
        <w:rPr>
          <w:rFonts w:eastAsiaTheme="minorEastAsia"/>
          <w:sz w:val="28"/>
          <w:szCs w:val="28"/>
        </w:rPr>
        <w:t xml:space="preserve">тыс. рублей, расходы </w:t>
      </w:r>
      <w:r w:rsidR="001F2BB1" w:rsidRPr="00E404EA">
        <w:rPr>
          <w:rFonts w:eastAsiaTheme="minorEastAsia"/>
          <w:sz w:val="28"/>
          <w:szCs w:val="28"/>
        </w:rPr>
        <w:t>–</w:t>
      </w:r>
      <w:r w:rsidR="00183ED5">
        <w:rPr>
          <w:rFonts w:eastAsiaTheme="minorEastAsia"/>
          <w:sz w:val="28"/>
          <w:szCs w:val="28"/>
        </w:rPr>
        <w:t xml:space="preserve"> </w:t>
      </w:r>
      <w:r w:rsidR="008F79E8">
        <w:rPr>
          <w:rFonts w:eastAsiaTheme="minorEastAsia"/>
          <w:sz w:val="28"/>
          <w:szCs w:val="28"/>
        </w:rPr>
        <w:t>7 059 585 087,3</w:t>
      </w:r>
      <w:r w:rsidR="0015684D">
        <w:rPr>
          <w:rFonts w:eastAsiaTheme="minorEastAsia"/>
          <w:sz w:val="28"/>
          <w:szCs w:val="28"/>
        </w:rPr>
        <w:t> </w:t>
      </w:r>
      <w:r w:rsidRPr="00E404EA">
        <w:rPr>
          <w:rFonts w:eastAsiaTheme="minorEastAsia"/>
          <w:sz w:val="28"/>
          <w:szCs w:val="28"/>
        </w:rPr>
        <w:t>тыс. рублей. Дефицит бюджета города Москвы составит</w:t>
      </w:r>
      <w:r w:rsidR="00183ED5">
        <w:rPr>
          <w:rFonts w:eastAsiaTheme="minorEastAsia"/>
          <w:sz w:val="28"/>
          <w:szCs w:val="28"/>
        </w:rPr>
        <w:t xml:space="preserve"> </w:t>
      </w:r>
      <w:r w:rsidR="008F79E8">
        <w:rPr>
          <w:rFonts w:eastAsiaTheme="minorEastAsia"/>
          <w:sz w:val="28"/>
          <w:szCs w:val="28"/>
        </w:rPr>
        <w:t xml:space="preserve">194 459 860,0 </w:t>
      </w:r>
      <w:r w:rsidRPr="00E404EA">
        <w:rPr>
          <w:rFonts w:eastAsiaTheme="minorEastAsia"/>
          <w:sz w:val="28"/>
          <w:szCs w:val="28"/>
        </w:rPr>
        <w:t>тыс. рублей.</w:t>
      </w:r>
    </w:p>
    <w:p w:rsidR="0042698D" w:rsidRPr="00E404EA" w:rsidRDefault="0042698D" w:rsidP="0042698D">
      <w:pPr>
        <w:spacing w:line="400" w:lineRule="exact"/>
        <w:ind w:firstLine="709"/>
        <w:jc w:val="both"/>
        <w:rPr>
          <w:sz w:val="28"/>
          <w:szCs w:val="28"/>
        </w:rPr>
      </w:pPr>
      <w:r w:rsidRPr="00E404EA">
        <w:rPr>
          <w:sz w:val="28"/>
          <w:szCs w:val="28"/>
        </w:rPr>
        <w:t xml:space="preserve">Объем источников финансирования дефицита бюджета города Москвы составляет на </w:t>
      </w:r>
      <w:r w:rsidR="009A3B9F">
        <w:rPr>
          <w:sz w:val="28"/>
          <w:szCs w:val="28"/>
        </w:rPr>
        <w:t>2026</w:t>
      </w:r>
      <w:r w:rsidRPr="00E404EA">
        <w:rPr>
          <w:sz w:val="28"/>
          <w:szCs w:val="28"/>
        </w:rPr>
        <w:t xml:space="preserve"> год </w:t>
      </w:r>
      <w:r w:rsidR="00E404EA" w:rsidRPr="00E404EA">
        <w:rPr>
          <w:sz w:val="28"/>
          <w:szCs w:val="28"/>
        </w:rPr>
        <w:t>–</w:t>
      </w:r>
      <w:r w:rsidR="00183ED5">
        <w:rPr>
          <w:sz w:val="28"/>
          <w:szCs w:val="28"/>
        </w:rPr>
        <w:t xml:space="preserve"> </w:t>
      </w:r>
      <w:r w:rsidR="008F79E8">
        <w:rPr>
          <w:sz w:val="28"/>
          <w:szCs w:val="28"/>
        </w:rPr>
        <w:t xml:space="preserve">447 597 900,0 </w:t>
      </w:r>
      <w:r w:rsidRPr="00E404EA">
        <w:rPr>
          <w:sz w:val="28"/>
          <w:szCs w:val="28"/>
        </w:rPr>
        <w:t xml:space="preserve">тыс. рублей, на </w:t>
      </w:r>
      <w:r w:rsidR="009A3B9F">
        <w:rPr>
          <w:sz w:val="28"/>
          <w:szCs w:val="28"/>
        </w:rPr>
        <w:t>2027</w:t>
      </w:r>
      <w:r w:rsidRPr="00E404EA">
        <w:rPr>
          <w:sz w:val="28"/>
          <w:szCs w:val="28"/>
        </w:rPr>
        <w:t xml:space="preserve"> год </w:t>
      </w:r>
      <w:r w:rsidR="00E404EA" w:rsidRPr="00E404EA">
        <w:rPr>
          <w:sz w:val="28"/>
          <w:szCs w:val="28"/>
        </w:rPr>
        <w:t>–</w:t>
      </w:r>
      <w:r w:rsidR="00183ED5" w:rsidRPr="00183ED5">
        <w:rPr>
          <w:sz w:val="28"/>
        </w:rPr>
        <w:t xml:space="preserve"> </w:t>
      </w:r>
      <w:r w:rsidR="008F79E8">
        <w:rPr>
          <w:sz w:val="28"/>
        </w:rPr>
        <w:t>372 555 238,6</w:t>
      </w:r>
      <w:r w:rsidR="0015684D">
        <w:rPr>
          <w:sz w:val="28"/>
        </w:rPr>
        <w:t> </w:t>
      </w:r>
      <w:r w:rsidRPr="00183ED5">
        <w:rPr>
          <w:sz w:val="28"/>
        </w:rPr>
        <w:t>тыс</w:t>
      </w:r>
      <w:r w:rsidRPr="00183ED5">
        <w:rPr>
          <w:rFonts w:eastAsia="Times New Roman"/>
          <w:sz w:val="32"/>
          <w:szCs w:val="28"/>
        </w:rPr>
        <w:t>.</w:t>
      </w:r>
      <w:r w:rsidRPr="00183ED5">
        <w:rPr>
          <w:sz w:val="32"/>
          <w:szCs w:val="28"/>
        </w:rPr>
        <w:t xml:space="preserve"> </w:t>
      </w:r>
      <w:r w:rsidRPr="00E404EA">
        <w:rPr>
          <w:sz w:val="28"/>
          <w:szCs w:val="28"/>
        </w:rPr>
        <w:t xml:space="preserve">рублей и на </w:t>
      </w:r>
      <w:r w:rsidR="009A3B9F">
        <w:rPr>
          <w:sz w:val="28"/>
          <w:szCs w:val="28"/>
        </w:rPr>
        <w:t>2028</w:t>
      </w:r>
      <w:r w:rsidRPr="00E404EA">
        <w:rPr>
          <w:sz w:val="28"/>
          <w:szCs w:val="28"/>
        </w:rPr>
        <w:t xml:space="preserve"> год </w:t>
      </w:r>
      <w:r w:rsidR="00E404EA" w:rsidRPr="00E404EA">
        <w:rPr>
          <w:sz w:val="28"/>
          <w:szCs w:val="28"/>
        </w:rPr>
        <w:t>–</w:t>
      </w:r>
      <w:r w:rsidR="008F79E8">
        <w:rPr>
          <w:sz w:val="28"/>
          <w:szCs w:val="28"/>
        </w:rPr>
        <w:t>194 459 860</w:t>
      </w:r>
      <w:r w:rsidR="00516304">
        <w:rPr>
          <w:sz w:val="28"/>
          <w:szCs w:val="28"/>
        </w:rPr>
        <w:t xml:space="preserve">,0 </w:t>
      </w:r>
      <w:r w:rsidRPr="00E404EA">
        <w:rPr>
          <w:rFonts w:eastAsia="Times New Roman"/>
          <w:sz w:val="28"/>
          <w:szCs w:val="28"/>
        </w:rPr>
        <w:t>тыс</w:t>
      </w:r>
      <w:r w:rsidRPr="00E404EA">
        <w:rPr>
          <w:sz w:val="28"/>
          <w:szCs w:val="28"/>
        </w:rPr>
        <w:t>. рублей.</w:t>
      </w:r>
    </w:p>
    <w:p w:rsidR="0042698D" w:rsidRPr="00E404EA" w:rsidRDefault="0042698D" w:rsidP="0042698D">
      <w:pPr>
        <w:spacing w:line="400" w:lineRule="exact"/>
        <w:ind w:firstLine="709"/>
        <w:jc w:val="both"/>
      </w:pPr>
      <w:r w:rsidRPr="00E404EA">
        <w:rPr>
          <w:sz w:val="28"/>
          <w:szCs w:val="28"/>
        </w:rPr>
        <w:t xml:space="preserve">Таким образом, показатели бюджета города Москвы </w:t>
      </w:r>
      <w:r w:rsidRPr="00E404EA">
        <w:rPr>
          <w:bCs/>
          <w:sz w:val="28"/>
          <w:szCs w:val="28"/>
        </w:rPr>
        <w:t xml:space="preserve">на </w:t>
      </w:r>
      <w:r w:rsidR="009A3B9F">
        <w:rPr>
          <w:bCs/>
          <w:sz w:val="28"/>
          <w:szCs w:val="28"/>
        </w:rPr>
        <w:t>2026</w:t>
      </w:r>
      <w:r w:rsidRPr="00E404EA">
        <w:rPr>
          <w:bCs/>
          <w:sz w:val="28"/>
          <w:szCs w:val="28"/>
        </w:rPr>
        <w:t xml:space="preserve"> год и плановый период </w:t>
      </w:r>
      <w:r w:rsidR="009A3B9F">
        <w:rPr>
          <w:sz w:val="28"/>
          <w:szCs w:val="28"/>
        </w:rPr>
        <w:t>2027</w:t>
      </w:r>
      <w:r w:rsidRPr="00E404EA">
        <w:rPr>
          <w:sz w:val="28"/>
          <w:szCs w:val="28"/>
        </w:rPr>
        <w:t xml:space="preserve"> и </w:t>
      </w:r>
      <w:r w:rsidR="009A3B9F">
        <w:rPr>
          <w:sz w:val="28"/>
          <w:szCs w:val="28"/>
        </w:rPr>
        <w:t>2028</w:t>
      </w:r>
      <w:r w:rsidRPr="00E404EA">
        <w:rPr>
          <w:sz w:val="28"/>
          <w:szCs w:val="28"/>
        </w:rPr>
        <w:t xml:space="preserve"> годов, предусмотренные законопроектом, сбалансированы.</w:t>
      </w:r>
    </w:p>
    <w:p w:rsidR="00CF31CD" w:rsidRPr="00E404EA" w:rsidRDefault="00CF31CD" w:rsidP="00CF31CD">
      <w:pPr>
        <w:rPr>
          <w:sz w:val="28"/>
          <w:szCs w:val="28"/>
        </w:rPr>
      </w:pPr>
    </w:p>
    <w:p w:rsidR="00CF31CD" w:rsidRPr="00E404EA" w:rsidRDefault="00CF31CD" w:rsidP="00CF31CD">
      <w:pPr>
        <w:pStyle w:val="ad"/>
        <w:rPr>
          <w:sz w:val="28"/>
          <w:szCs w:val="28"/>
        </w:rPr>
      </w:pPr>
    </w:p>
    <w:p w:rsidR="00CF31CD" w:rsidRPr="00FB3D2B" w:rsidRDefault="00CF31CD" w:rsidP="00CF31CD">
      <w:pPr>
        <w:pStyle w:val="a3"/>
        <w:jc w:val="left"/>
        <w:rPr>
          <w:b w:val="0"/>
        </w:rPr>
      </w:pPr>
      <w:r w:rsidRPr="00FB3D2B">
        <w:t>Редактор проекта:</w:t>
      </w:r>
    </w:p>
    <w:p w:rsidR="00CF31CD" w:rsidRPr="00FB3D2B" w:rsidRDefault="00E44977" w:rsidP="00CF31CD">
      <w:pPr>
        <w:pStyle w:val="a3"/>
        <w:jc w:val="left"/>
        <w:rPr>
          <w:b w:val="0"/>
          <w:bCs w:val="0"/>
        </w:rPr>
      </w:pPr>
      <w:r w:rsidRPr="00FB3D2B">
        <w:rPr>
          <w:b w:val="0"/>
        </w:rPr>
        <w:t>м</w:t>
      </w:r>
      <w:r w:rsidR="00CF31CD" w:rsidRPr="00FB3D2B">
        <w:rPr>
          <w:b w:val="0"/>
        </w:rPr>
        <w:t>инистр Правительства Москвы,</w:t>
      </w:r>
    </w:p>
    <w:p w:rsidR="00CF31CD" w:rsidRPr="00FB3D2B" w:rsidRDefault="00CF31CD" w:rsidP="00CF31CD">
      <w:pPr>
        <w:pStyle w:val="a3"/>
        <w:jc w:val="left"/>
        <w:rPr>
          <w:b w:val="0"/>
          <w:bCs w:val="0"/>
        </w:rPr>
      </w:pPr>
      <w:r w:rsidRPr="00FB3D2B">
        <w:rPr>
          <w:b w:val="0"/>
        </w:rPr>
        <w:t xml:space="preserve">руководитель Департамента </w:t>
      </w:r>
    </w:p>
    <w:p w:rsidR="00CF31CD" w:rsidRPr="00FB3D2B" w:rsidRDefault="00CF31CD" w:rsidP="00CF31CD">
      <w:pPr>
        <w:pStyle w:val="a3"/>
        <w:jc w:val="left"/>
        <w:rPr>
          <w:b w:val="0"/>
          <w:bCs w:val="0"/>
        </w:rPr>
      </w:pPr>
      <w:r w:rsidRPr="00FB3D2B">
        <w:rPr>
          <w:b w:val="0"/>
        </w:rPr>
        <w:t>финансов города Москвы</w:t>
      </w:r>
    </w:p>
    <w:p w:rsidR="00CF31CD" w:rsidRPr="00FB3D2B" w:rsidRDefault="00CF31CD" w:rsidP="00CF31CD">
      <w:pPr>
        <w:pStyle w:val="a3"/>
        <w:jc w:val="left"/>
        <w:rPr>
          <w:b w:val="0"/>
          <w:bCs w:val="0"/>
        </w:rPr>
      </w:pPr>
      <w:r w:rsidRPr="00FB3D2B">
        <w:t>Е.Ю.</w:t>
      </w:r>
      <w:r w:rsidR="0027132E" w:rsidRPr="00FB3D2B">
        <w:t> </w:t>
      </w:r>
      <w:r w:rsidRPr="00FB3D2B">
        <w:t>Зяббарова</w:t>
      </w:r>
    </w:p>
    <w:p w:rsidR="00CF31CD" w:rsidRPr="00DA3CE3" w:rsidRDefault="0027132E" w:rsidP="002D6AA4">
      <w:pPr>
        <w:jc w:val="both"/>
        <w:rPr>
          <w:b/>
          <w:sz w:val="28"/>
          <w:szCs w:val="28"/>
        </w:rPr>
      </w:pPr>
      <w:r w:rsidRPr="00FB3D2B">
        <w:rPr>
          <w:sz w:val="28"/>
          <w:szCs w:val="28"/>
        </w:rPr>
        <w:t>8</w:t>
      </w:r>
      <w:r w:rsidR="002101F3" w:rsidRPr="00FB3D2B">
        <w:rPr>
          <w:sz w:val="28"/>
          <w:szCs w:val="28"/>
        </w:rPr>
        <w:t>-</w:t>
      </w:r>
      <w:r w:rsidRPr="00FB3D2B">
        <w:rPr>
          <w:sz w:val="28"/>
          <w:szCs w:val="28"/>
        </w:rPr>
        <w:t>499</w:t>
      </w:r>
      <w:r w:rsidR="002101F3" w:rsidRPr="00FB3D2B">
        <w:rPr>
          <w:sz w:val="28"/>
          <w:szCs w:val="28"/>
        </w:rPr>
        <w:t>-</w:t>
      </w:r>
      <w:r w:rsidRPr="00FB3D2B">
        <w:rPr>
          <w:sz w:val="28"/>
          <w:szCs w:val="28"/>
        </w:rPr>
        <w:t>251</w:t>
      </w:r>
      <w:r w:rsidR="002101F3" w:rsidRPr="00FB3D2B">
        <w:rPr>
          <w:sz w:val="28"/>
          <w:szCs w:val="28"/>
        </w:rPr>
        <w:t>-</w:t>
      </w:r>
      <w:r w:rsidRPr="00FB3D2B">
        <w:rPr>
          <w:sz w:val="28"/>
          <w:szCs w:val="28"/>
        </w:rPr>
        <w:t>35</w:t>
      </w:r>
      <w:r w:rsidR="002101F3" w:rsidRPr="00FB3D2B">
        <w:rPr>
          <w:sz w:val="28"/>
          <w:szCs w:val="28"/>
        </w:rPr>
        <w:t>-</w:t>
      </w:r>
      <w:r w:rsidRPr="00FB3D2B">
        <w:rPr>
          <w:sz w:val="28"/>
          <w:szCs w:val="28"/>
        </w:rPr>
        <w:t>26</w:t>
      </w:r>
      <w:r w:rsidR="00CF31CD" w:rsidRPr="00DA3CE3">
        <w:rPr>
          <w:b/>
          <w:sz w:val="28"/>
          <w:szCs w:val="28"/>
        </w:rPr>
        <w:br w:type="page"/>
      </w:r>
    </w:p>
    <w:p w:rsidR="00CF31CD" w:rsidRPr="0046067C" w:rsidRDefault="00CF31CD" w:rsidP="0046067C">
      <w:pPr>
        <w:pStyle w:val="1"/>
        <w:jc w:val="center"/>
        <w:rPr>
          <w:rFonts w:ascii="Times New Roman" w:hAnsi="Times New Roman"/>
          <w:b/>
          <w:color w:val="auto"/>
          <w:sz w:val="28"/>
          <w:szCs w:val="28"/>
        </w:rPr>
      </w:pPr>
      <w:r w:rsidRPr="0046067C">
        <w:rPr>
          <w:rFonts w:ascii="Times New Roman" w:hAnsi="Times New Roman"/>
          <w:b/>
          <w:color w:val="auto"/>
          <w:sz w:val="28"/>
          <w:szCs w:val="28"/>
        </w:rPr>
        <w:lastRenderedPageBreak/>
        <w:t>ОГЛАВЛЕНИЕ</w:t>
      </w:r>
    </w:p>
    <w:p w:rsidR="00CF31CD" w:rsidRDefault="00CF31CD" w:rsidP="00CF31CD">
      <w:pPr>
        <w:keepNext/>
        <w:jc w:val="center"/>
        <w:rPr>
          <w:b/>
          <w:sz w:val="28"/>
          <w:szCs w:val="28"/>
        </w:rPr>
      </w:pPr>
    </w:p>
    <w:p w:rsidR="00CA060E" w:rsidRPr="00DA3CE3" w:rsidRDefault="00CA060E" w:rsidP="00CF31CD">
      <w:pPr>
        <w:keepNext/>
        <w:jc w:val="center"/>
        <w:rPr>
          <w:b/>
          <w:sz w:val="28"/>
          <w:szCs w:val="28"/>
        </w:rPr>
      </w:pPr>
    </w:p>
    <w:tbl>
      <w:tblPr>
        <w:tblW w:w="10345" w:type="dxa"/>
        <w:tblInd w:w="-431" w:type="dxa"/>
        <w:tblLook w:val="04A0" w:firstRow="1" w:lastRow="0" w:firstColumn="1" w:lastColumn="0" w:noHBand="0" w:noVBand="1"/>
      </w:tblPr>
      <w:tblGrid>
        <w:gridCol w:w="710"/>
        <w:gridCol w:w="8080"/>
        <w:gridCol w:w="1555"/>
      </w:tblGrid>
      <w:tr w:rsidR="001B70C1" w:rsidRPr="00091181" w:rsidTr="00390CE6">
        <w:trPr>
          <w:trHeight w:val="20"/>
          <w:tblHeader/>
        </w:trPr>
        <w:tc>
          <w:tcPr>
            <w:tcW w:w="710" w:type="dxa"/>
            <w:tcBorders>
              <w:top w:val="single" w:sz="4" w:space="0" w:color="auto"/>
              <w:left w:val="single" w:sz="4" w:space="0" w:color="auto"/>
              <w:bottom w:val="single" w:sz="4" w:space="0" w:color="auto"/>
              <w:right w:val="single" w:sz="4" w:space="0" w:color="auto"/>
            </w:tcBorders>
            <w:noWrap/>
            <w:vAlign w:val="center"/>
            <w:hideMark/>
          </w:tcPr>
          <w:p w:rsidR="001B70C1" w:rsidRPr="00091181" w:rsidRDefault="001B70C1" w:rsidP="00994607">
            <w:pPr>
              <w:jc w:val="center"/>
              <w:rPr>
                <w:rFonts w:eastAsia="Times New Roman"/>
                <w:b/>
                <w:sz w:val="28"/>
                <w:szCs w:val="28"/>
              </w:rPr>
            </w:pPr>
            <w:r w:rsidRPr="00091181">
              <w:rPr>
                <w:rFonts w:eastAsia="Times New Roman"/>
                <w:b/>
                <w:sz w:val="28"/>
                <w:szCs w:val="28"/>
              </w:rPr>
              <w:t>№ п/п</w:t>
            </w:r>
          </w:p>
        </w:tc>
        <w:tc>
          <w:tcPr>
            <w:tcW w:w="8080" w:type="dxa"/>
            <w:tcBorders>
              <w:top w:val="single" w:sz="4" w:space="0" w:color="auto"/>
              <w:left w:val="nil"/>
              <w:bottom w:val="single" w:sz="4" w:space="0" w:color="auto"/>
              <w:right w:val="single" w:sz="4" w:space="0" w:color="auto"/>
            </w:tcBorders>
            <w:noWrap/>
            <w:vAlign w:val="center"/>
            <w:hideMark/>
          </w:tcPr>
          <w:p w:rsidR="001B70C1" w:rsidRPr="00091181" w:rsidRDefault="001B70C1" w:rsidP="00994607">
            <w:pPr>
              <w:jc w:val="center"/>
              <w:rPr>
                <w:rFonts w:eastAsia="Times New Roman"/>
                <w:b/>
                <w:sz w:val="28"/>
                <w:szCs w:val="28"/>
              </w:rPr>
            </w:pPr>
            <w:r w:rsidRPr="00091181">
              <w:rPr>
                <w:rFonts w:eastAsia="Times New Roman"/>
                <w:b/>
                <w:sz w:val="28"/>
                <w:szCs w:val="28"/>
              </w:rPr>
              <w:t>Наименование</w:t>
            </w:r>
          </w:p>
        </w:tc>
        <w:tc>
          <w:tcPr>
            <w:tcW w:w="1555" w:type="dxa"/>
            <w:tcBorders>
              <w:top w:val="single" w:sz="4" w:space="0" w:color="auto"/>
              <w:left w:val="nil"/>
              <w:bottom w:val="single" w:sz="4" w:space="0" w:color="auto"/>
              <w:right w:val="single" w:sz="4" w:space="0" w:color="auto"/>
            </w:tcBorders>
            <w:noWrap/>
            <w:vAlign w:val="center"/>
          </w:tcPr>
          <w:p w:rsidR="001B70C1" w:rsidRPr="00091181" w:rsidRDefault="001B70C1" w:rsidP="00994607">
            <w:pPr>
              <w:jc w:val="center"/>
              <w:rPr>
                <w:rFonts w:eastAsia="Times New Roman"/>
                <w:b/>
                <w:sz w:val="28"/>
                <w:szCs w:val="28"/>
              </w:rPr>
            </w:pPr>
          </w:p>
        </w:tc>
      </w:tr>
      <w:tr w:rsidR="001B70C1" w:rsidRPr="00091181" w:rsidTr="00390CE6">
        <w:trPr>
          <w:trHeight w:val="20"/>
        </w:trPr>
        <w:tc>
          <w:tcPr>
            <w:tcW w:w="710" w:type="dxa"/>
            <w:tcBorders>
              <w:top w:val="nil"/>
              <w:left w:val="single" w:sz="4" w:space="0" w:color="auto"/>
              <w:bottom w:val="single" w:sz="4" w:space="0" w:color="auto"/>
              <w:right w:val="single" w:sz="4" w:space="0" w:color="auto"/>
            </w:tcBorders>
            <w:vAlign w:val="center"/>
            <w:hideMark/>
          </w:tcPr>
          <w:p w:rsidR="001B70C1" w:rsidRPr="00091181" w:rsidRDefault="001B70C1" w:rsidP="00994607">
            <w:pPr>
              <w:jc w:val="center"/>
              <w:rPr>
                <w:rFonts w:eastAsia="Times New Roman"/>
                <w:b/>
                <w:bCs/>
                <w:sz w:val="28"/>
                <w:szCs w:val="28"/>
              </w:rPr>
            </w:pPr>
            <w:r w:rsidRPr="00091181">
              <w:rPr>
                <w:rFonts w:eastAsia="Times New Roman"/>
                <w:b/>
                <w:bCs/>
                <w:sz w:val="28"/>
                <w:szCs w:val="28"/>
              </w:rPr>
              <w:t>1.</w:t>
            </w:r>
          </w:p>
        </w:tc>
        <w:tc>
          <w:tcPr>
            <w:tcW w:w="8080" w:type="dxa"/>
            <w:tcBorders>
              <w:top w:val="nil"/>
              <w:left w:val="nil"/>
              <w:bottom w:val="single" w:sz="4" w:space="0" w:color="auto"/>
              <w:right w:val="single" w:sz="4" w:space="0" w:color="auto"/>
            </w:tcBorders>
            <w:vAlign w:val="center"/>
            <w:hideMark/>
          </w:tcPr>
          <w:p w:rsidR="001B70C1" w:rsidRPr="00091181" w:rsidRDefault="001B70C1" w:rsidP="00994607">
            <w:pPr>
              <w:jc w:val="both"/>
              <w:rPr>
                <w:rFonts w:eastAsia="Times New Roman"/>
                <w:b/>
                <w:bCs/>
                <w:sz w:val="28"/>
                <w:szCs w:val="28"/>
              </w:rPr>
            </w:pPr>
            <w:r w:rsidRPr="00091181">
              <w:rPr>
                <w:rFonts w:eastAsia="Times New Roman"/>
                <w:b/>
                <w:bCs/>
                <w:sz w:val="28"/>
                <w:szCs w:val="28"/>
              </w:rPr>
              <w:t xml:space="preserve">Проект закона города Москвы </w:t>
            </w:r>
          </w:p>
        </w:tc>
        <w:tc>
          <w:tcPr>
            <w:tcW w:w="1555" w:type="dxa"/>
            <w:tcBorders>
              <w:top w:val="nil"/>
              <w:left w:val="nil"/>
              <w:bottom w:val="single" w:sz="4" w:space="0" w:color="auto"/>
              <w:right w:val="single" w:sz="4" w:space="0" w:color="auto"/>
            </w:tcBorders>
            <w:noWrap/>
            <w:vAlign w:val="center"/>
          </w:tcPr>
          <w:p w:rsidR="001B70C1" w:rsidRPr="00091181" w:rsidRDefault="005C7B65" w:rsidP="00EB6A1A">
            <w:pPr>
              <w:jc w:val="center"/>
              <w:rPr>
                <w:rFonts w:eastAsia="Times New Roman"/>
                <w:bCs/>
                <w:sz w:val="28"/>
                <w:szCs w:val="28"/>
              </w:rPr>
            </w:pPr>
            <w:r>
              <w:rPr>
                <w:rFonts w:eastAsia="Times New Roman"/>
                <w:bCs/>
                <w:sz w:val="28"/>
                <w:szCs w:val="28"/>
              </w:rPr>
              <w:t>1-20</w:t>
            </w:r>
          </w:p>
        </w:tc>
      </w:tr>
      <w:tr w:rsidR="001B70C1" w:rsidRPr="00091181" w:rsidTr="00390CE6">
        <w:trPr>
          <w:trHeight w:val="20"/>
        </w:trPr>
        <w:tc>
          <w:tcPr>
            <w:tcW w:w="710" w:type="dxa"/>
            <w:tcBorders>
              <w:top w:val="nil"/>
              <w:left w:val="single" w:sz="4" w:space="0" w:color="auto"/>
              <w:bottom w:val="single" w:sz="4" w:space="0" w:color="auto"/>
              <w:right w:val="single" w:sz="4" w:space="0" w:color="auto"/>
            </w:tcBorders>
            <w:vAlign w:val="center"/>
            <w:hideMark/>
          </w:tcPr>
          <w:p w:rsidR="001B70C1" w:rsidRPr="00091181" w:rsidRDefault="001B70C1" w:rsidP="00610078">
            <w:pPr>
              <w:jc w:val="center"/>
              <w:rPr>
                <w:rFonts w:eastAsia="Times New Roman"/>
                <w:sz w:val="28"/>
                <w:szCs w:val="28"/>
              </w:rPr>
            </w:pPr>
            <w:r w:rsidRPr="00091181">
              <w:rPr>
                <w:rFonts w:eastAsia="Times New Roman"/>
                <w:sz w:val="28"/>
                <w:szCs w:val="28"/>
              </w:rPr>
              <w:t>1.</w:t>
            </w:r>
            <w:r w:rsidR="00610078">
              <w:rPr>
                <w:rFonts w:eastAsia="Times New Roman"/>
                <w:sz w:val="28"/>
                <w:szCs w:val="28"/>
              </w:rPr>
              <w:t>1</w:t>
            </w:r>
          </w:p>
        </w:tc>
        <w:tc>
          <w:tcPr>
            <w:tcW w:w="8080" w:type="dxa"/>
            <w:tcBorders>
              <w:top w:val="nil"/>
              <w:left w:val="nil"/>
              <w:bottom w:val="single" w:sz="4" w:space="0" w:color="auto"/>
              <w:right w:val="single" w:sz="4" w:space="0" w:color="auto"/>
            </w:tcBorders>
            <w:vAlign w:val="center"/>
            <w:hideMark/>
          </w:tcPr>
          <w:p w:rsidR="001B70C1" w:rsidRPr="00091181" w:rsidRDefault="001B70C1" w:rsidP="00151EA7">
            <w:pPr>
              <w:keepNext/>
              <w:jc w:val="both"/>
              <w:rPr>
                <w:rFonts w:eastAsia="Times New Roman"/>
                <w:sz w:val="28"/>
                <w:szCs w:val="28"/>
              </w:rPr>
            </w:pPr>
            <w:r w:rsidRPr="00091181">
              <w:rPr>
                <w:rFonts w:eastAsia="Times New Roman"/>
                <w:b/>
                <w:sz w:val="28"/>
                <w:szCs w:val="28"/>
              </w:rPr>
              <w:t xml:space="preserve">Приложение </w:t>
            </w:r>
            <w:r w:rsidR="00EB6A1A">
              <w:rPr>
                <w:rFonts w:eastAsia="Times New Roman"/>
                <w:b/>
                <w:sz w:val="28"/>
                <w:szCs w:val="28"/>
              </w:rPr>
              <w:t>1</w:t>
            </w:r>
            <w:r w:rsidRPr="00091181">
              <w:rPr>
                <w:rFonts w:eastAsia="Times New Roman"/>
                <w:b/>
                <w:sz w:val="28"/>
                <w:szCs w:val="28"/>
              </w:rPr>
              <w:t>.</w:t>
            </w:r>
            <w:r w:rsidRPr="00091181">
              <w:rPr>
                <w:rFonts w:eastAsia="Times New Roman"/>
                <w:sz w:val="28"/>
                <w:szCs w:val="28"/>
              </w:rPr>
              <w:t xml:space="preserve"> «Ведомственная структура расходов бюджета города Москвы по главным распорядителям бюджетных средств, целевым статьям расходов, сформированным в соответствии с государственными программами города Москвы и непрограммными направлениями деятельности органов государственной власти города Москвы, и группам и подгруппам видов расходов классификации расходов бюджетов на </w:t>
            </w:r>
            <w:r w:rsidR="009A3B9F">
              <w:rPr>
                <w:rFonts w:eastAsia="Times New Roman"/>
                <w:sz w:val="28"/>
                <w:szCs w:val="28"/>
              </w:rPr>
              <w:t>2026</w:t>
            </w:r>
            <w:r w:rsidRPr="00091181">
              <w:rPr>
                <w:rFonts w:eastAsia="Times New Roman"/>
                <w:sz w:val="28"/>
                <w:szCs w:val="28"/>
              </w:rPr>
              <w:t xml:space="preserve"> год»</w:t>
            </w:r>
          </w:p>
        </w:tc>
        <w:tc>
          <w:tcPr>
            <w:tcW w:w="1555" w:type="dxa"/>
            <w:tcBorders>
              <w:top w:val="nil"/>
              <w:left w:val="nil"/>
              <w:bottom w:val="single" w:sz="4" w:space="0" w:color="auto"/>
              <w:right w:val="single" w:sz="4" w:space="0" w:color="auto"/>
            </w:tcBorders>
            <w:noWrap/>
            <w:vAlign w:val="center"/>
          </w:tcPr>
          <w:p w:rsidR="0057030D" w:rsidRPr="00651E7D" w:rsidRDefault="005C7B65" w:rsidP="0057030D">
            <w:pPr>
              <w:jc w:val="center"/>
              <w:rPr>
                <w:rFonts w:eastAsia="Times New Roman"/>
                <w:color w:val="000000" w:themeColor="text1"/>
                <w:sz w:val="28"/>
                <w:szCs w:val="28"/>
              </w:rPr>
            </w:pPr>
            <w:r>
              <w:rPr>
                <w:rFonts w:eastAsia="Times New Roman"/>
                <w:color w:val="000000" w:themeColor="text1"/>
                <w:sz w:val="28"/>
                <w:szCs w:val="28"/>
              </w:rPr>
              <w:t>21-480</w:t>
            </w:r>
          </w:p>
        </w:tc>
      </w:tr>
      <w:tr w:rsidR="001B70C1" w:rsidRPr="00091181" w:rsidTr="00390CE6">
        <w:trPr>
          <w:trHeight w:val="20"/>
        </w:trPr>
        <w:tc>
          <w:tcPr>
            <w:tcW w:w="710" w:type="dxa"/>
            <w:tcBorders>
              <w:top w:val="nil"/>
              <w:left w:val="single" w:sz="4" w:space="0" w:color="auto"/>
              <w:bottom w:val="single" w:sz="4" w:space="0" w:color="auto"/>
              <w:right w:val="single" w:sz="4" w:space="0" w:color="auto"/>
            </w:tcBorders>
            <w:vAlign w:val="center"/>
            <w:hideMark/>
          </w:tcPr>
          <w:p w:rsidR="001B70C1" w:rsidRPr="00091181" w:rsidRDefault="001B70C1" w:rsidP="00610078">
            <w:pPr>
              <w:jc w:val="center"/>
              <w:rPr>
                <w:rFonts w:eastAsia="Times New Roman"/>
                <w:sz w:val="28"/>
                <w:szCs w:val="28"/>
              </w:rPr>
            </w:pPr>
            <w:r w:rsidRPr="00091181">
              <w:rPr>
                <w:rFonts w:eastAsia="Times New Roman"/>
                <w:sz w:val="28"/>
                <w:szCs w:val="28"/>
              </w:rPr>
              <w:t>1.</w:t>
            </w:r>
            <w:r w:rsidR="00610078">
              <w:rPr>
                <w:rFonts w:eastAsia="Times New Roman"/>
                <w:sz w:val="28"/>
                <w:szCs w:val="28"/>
              </w:rPr>
              <w:t>2</w:t>
            </w:r>
          </w:p>
        </w:tc>
        <w:tc>
          <w:tcPr>
            <w:tcW w:w="8080" w:type="dxa"/>
            <w:tcBorders>
              <w:top w:val="nil"/>
              <w:left w:val="nil"/>
              <w:bottom w:val="single" w:sz="4" w:space="0" w:color="auto"/>
              <w:right w:val="single" w:sz="4" w:space="0" w:color="auto"/>
            </w:tcBorders>
            <w:vAlign w:val="center"/>
            <w:hideMark/>
          </w:tcPr>
          <w:p w:rsidR="001B70C1" w:rsidRPr="00091181" w:rsidRDefault="001B70C1" w:rsidP="00EB6A1A">
            <w:pPr>
              <w:autoSpaceDE w:val="0"/>
              <w:autoSpaceDN w:val="0"/>
              <w:adjustRightInd w:val="0"/>
              <w:jc w:val="both"/>
              <w:rPr>
                <w:rFonts w:eastAsia="Times New Roman"/>
                <w:sz w:val="28"/>
                <w:szCs w:val="28"/>
              </w:rPr>
            </w:pPr>
            <w:r w:rsidRPr="00091181">
              <w:rPr>
                <w:rFonts w:eastAsia="Times New Roman"/>
                <w:b/>
                <w:sz w:val="28"/>
                <w:szCs w:val="28"/>
              </w:rPr>
              <w:t>Приложение</w:t>
            </w:r>
            <w:r w:rsidRPr="00091181">
              <w:rPr>
                <w:rFonts w:eastAsia="Times New Roman"/>
                <w:sz w:val="28"/>
                <w:szCs w:val="28"/>
              </w:rPr>
              <w:t xml:space="preserve"> </w:t>
            </w:r>
            <w:r w:rsidR="00EB6A1A">
              <w:rPr>
                <w:rFonts w:eastAsia="Times New Roman"/>
                <w:b/>
                <w:sz w:val="28"/>
                <w:szCs w:val="28"/>
              </w:rPr>
              <w:t>2</w:t>
            </w:r>
            <w:r w:rsidRPr="00091181">
              <w:rPr>
                <w:rFonts w:eastAsia="Times New Roman"/>
                <w:sz w:val="28"/>
                <w:szCs w:val="28"/>
              </w:rPr>
              <w:t xml:space="preserve">. «Ведомственная структура расходов бюджета города Москвы по главным распорядителям бюджетных средств, целевым статьям расходов, сформированным в соответствии с государственными программами города Москвы и непрограммными направлениями деятельности органов государственной власти города Москвы, и группам и подгруппам видов расходов классификации расходов бюджетов на плановый период </w:t>
            </w:r>
            <w:r w:rsidR="009A3B9F">
              <w:rPr>
                <w:rFonts w:eastAsia="Times New Roman"/>
                <w:sz w:val="28"/>
                <w:szCs w:val="28"/>
              </w:rPr>
              <w:t>2027</w:t>
            </w:r>
            <w:r w:rsidRPr="00091181">
              <w:rPr>
                <w:rFonts w:eastAsia="Times New Roman"/>
                <w:sz w:val="28"/>
                <w:szCs w:val="28"/>
              </w:rPr>
              <w:t xml:space="preserve"> и </w:t>
            </w:r>
            <w:r w:rsidR="009A3B9F">
              <w:rPr>
                <w:rFonts w:eastAsia="Times New Roman"/>
                <w:sz w:val="28"/>
                <w:szCs w:val="28"/>
              </w:rPr>
              <w:t>2028</w:t>
            </w:r>
            <w:r w:rsidRPr="00091181">
              <w:rPr>
                <w:rFonts w:eastAsia="Times New Roman"/>
                <w:sz w:val="28"/>
                <w:szCs w:val="28"/>
              </w:rPr>
              <w:t xml:space="preserve"> годов»</w:t>
            </w:r>
          </w:p>
        </w:tc>
        <w:tc>
          <w:tcPr>
            <w:tcW w:w="1555" w:type="dxa"/>
            <w:tcBorders>
              <w:top w:val="nil"/>
              <w:left w:val="nil"/>
              <w:bottom w:val="single" w:sz="4" w:space="0" w:color="auto"/>
              <w:right w:val="single" w:sz="4" w:space="0" w:color="auto"/>
            </w:tcBorders>
            <w:noWrap/>
            <w:vAlign w:val="center"/>
          </w:tcPr>
          <w:p w:rsidR="001B70C1" w:rsidRPr="00651E7D" w:rsidRDefault="005C7B65" w:rsidP="00994607">
            <w:pPr>
              <w:jc w:val="center"/>
              <w:rPr>
                <w:rFonts w:eastAsia="Times New Roman"/>
                <w:color w:val="000000" w:themeColor="text1"/>
                <w:sz w:val="28"/>
                <w:szCs w:val="28"/>
              </w:rPr>
            </w:pPr>
            <w:r>
              <w:rPr>
                <w:rFonts w:eastAsia="Times New Roman"/>
                <w:color w:val="000000" w:themeColor="text1"/>
                <w:sz w:val="28"/>
                <w:szCs w:val="28"/>
              </w:rPr>
              <w:t>481-1088</w:t>
            </w:r>
          </w:p>
        </w:tc>
      </w:tr>
      <w:tr w:rsidR="001B70C1" w:rsidRPr="00091181" w:rsidTr="00390CE6">
        <w:trPr>
          <w:trHeight w:val="20"/>
        </w:trPr>
        <w:tc>
          <w:tcPr>
            <w:tcW w:w="710" w:type="dxa"/>
            <w:tcBorders>
              <w:top w:val="nil"/>
              <w:left w:val="single" w:sz="4" w:space="0" w:color="auto"/>
              <w:bottom w:val="single" w:sz="4" w:space="0" w:color="auto"/>
              <w:right w:val="single" w:sz="4" w:space="0" w:color="auto"/>
            </w:tcBorders>
            <w:vAlign w:val="center"/>
            <w:hideMark/>
          </w:tcPr>
          <w:p w:rsidR="001B70C1" w:rsidRPr="00091181" w:rsidRDefault="001B70C1" w:rsidP="00610078">
            <w:pPr>
              <w:jc w:val="center"/>
              <w:rPr>
                <w:rFonts w:eastAsia="Times New Roman"/>
                <w:sz w:val="28"/>
                <w:szCs w:val="28"/>
              </w:rPr>
            </w:pPr>
            <w:r w:rsidRPr="00091181">
              <w:rPr>
                <w:rFonts w:eastAsia="Times New Roman"/>
                <w:sz w:val="28"/>
                <w:szCs w:val="28"/>
              </w:rPr>
              <w:t>1.</w:t>
            </w:r>
            <w:r w:rsidR="00610078">
              <w:rPr>
                <w:rFonts w:eastAsia="Times New Roman"/>
                <w:sz w:val="28"/>
                <w:szCs w:val="28"/>
              </w:rPr>
              <w:t>3</w:t>
            </w:r>
          </w:p>
        </w:tc>
        <w:tc>
          <w:tcPr>
            <w:tcW w:w="8080" w:type="dxa"/>
            <w:tcBorders>
              <w:top w:val="nil"/>
              <w:left w:val="nil"/>
              <w:bottom w:val="single" w:sz="4" w:space="0" w:color="auto"/>
              <w:right w:val="single" w:sz="4" w:space="0" w:color="auto"/>
            </w:tcBorders>
            <w:vAlign w:val="center"/>
            <w:hideMark/>
          </w:tcPr>
          <w:p w:rsidR="001B70C1" w:rsidRPr="00091181" w:rsidRDefault="001B70C1" w:rsidP="00EB6A1A">
            <w:pPr>
              <w:jc w:val="both"/>
              <w:rPr>
                <w:b/>
                <w:sz w:val="28"/>
                <w:szCs w:val="28"/>
              </w:rPr>
            </w:pPr>
            <w:r w:rsidRPr="00091181">
              <w:rPr>
                <w:rFonts w:eastAsia="Times New Roman"/>
                <w:b/>
                <w:sz w:val="28"/>
                <w:szCs w:val="28"/>
              </w:rPr>
              <w:t xml:space="preserve">Приложение </w:t>
            </w:r>
            <w:r w:rsidR="00EB6A1A">
              <w:rPr>
                <w:rFonts w:eastAsia="Times New Roman"/>
                <w:b/>
                <w:sz w:val="28"/>
                <w:szCs w:val="28"/>
              </w:rPr>
              <w:t>3</w:t>
            </w:r>
            <w:r w:rsidRPr="00091181">
              <w:rPr>
                <w:rFonts w:eastAsia="Times New Roman"/>
                <w:b/>
                <w:sz w:val="28"/>
                <w:szCs w:val="28"/>
              </w:rPr>
              <w:t>.</w:t>
            </w:r>
            <w:r w:rsidRPr="00091181">
              <w:rPr>
                <w:rFonts w:eastAsia="Times New Roman"/>
                <w:sz w:val="28"/>
                <w:szCs w:val="28"/>
              </w:rPr>
              <w:t xml:space="preserve"> «Распределение бюджетных ассигнований по целевым статьям расходов, сформированным в соответствии с государственными программами города Москвы, а также непрограммными направлениями деятельности органов государственной власти города Москвы, и группам и подгруппам видов расходов классификации расходов бюджетов на </w:t>
            </w:r>
            <w:r w:rsidR="009A3B9F">
              <w:rPr>
                <w:rFonts w:eastAsia="Times New Roman"/>
                <w:sz w:val="28"/>
                <w:szCs w:val="28"/>
              </w:rPr>
              <w:t>2026</w:t>
            </w:r>
            <w:r w:rsidRPr="00091181">
              <w:rPr>
                <w:rFonts w:eastAsia="Times New Roman"/>
                <w:sz w:val="28"/>
                <w:szCs w:val="28"/>
              </w:rPr>
              <w:t xml:space="preserve"> год»</w:t>
            </w:r>
          </w:p>
        </w:tc>
        <w:tc>
          <w:tcPr>
            <w:tcW w:w="1555" w:type="dxa"/>
            <w:tcBorders>
              <w:top w:val="nil"/>
              <w:left w:val="nil"/>
              <w:bottom w:val="single" w:sz="4" w:space="0" w:color="auto"/>
              <w:right w:val="single" w:sz="4" w:space="0" w:color="auto"/>
            </w:tcBorders>
            <w:noWrap/>
            <w:vAlign w:val="center"/>
          </w:tcPr>
          <w:p w:rsidR="001B70C1" w:rsidRPr="00091181" w:rsidRDefault="005C7B65" w:rsidP="00994607">
            <w:pPr>
              <w:jc w:val="center"/>
              <w:rPr>
                <w:rFonts w:eastAsia="Times New Roman"/>
                <w:sz w:val="28"/>
                <w:szCs w:val="28"/>
              </w:rPr>
            </w:pPr>
            <w:r>
              <w:rPr>
                <w:rFonts w:eastAsia="Times New Roman"/>
                <w:sz w:val="28"/>
                <w:szCs w:val="28"/>
              </w:rPr>
              <w:t>1089-1312</w:t>
            </w:r>
          </w:p>
        </w:tc>
      </w:tr>
      <w:tr w:rsidR="001B70C1" w:rsidRPr="00091181" w:rsidTr="00390CE6">
        <w:trPr>
          <w:trHeight w:val="20"/>
        </w:trPr>
        <w:tc>
          <w:tcPr>
            <w:tcW w:w="710" w:type="dxa"/>
            <w:tcBorders>
              <w:top w:val="nil"/>
              <w:left w:val="single" w:sz="4" w:space="0" w:color="auto"/>
              <w:bottom w:val="single" w:sz="4" w:space="0" w:color="auto"/>
              <w:right w:val="single" w:sz="4" w:space="0" w:color="auto"/>
            </w:tcBorders>
            <w:vAlign w:val="center"/>
            <w:hideMark/>
          </w:tcPr>
          <w:p w:rsidR="001B70C1" w:rsidRPr="00091181" w:rsidRDefault="001B70C1" w:rsidP="00610078">
            <w:pPr>
              <w:jc w:val="center"/>
              <w:rPr>
                <w:rFonts w:eastAsia="Times New Roman"/>
                <w:sz w:val="28"/>
                <w:szCs w:val="28"/>
              </w:rPr>
            </w:pPr>
            <w:r w:rsidRPr="00091181">
              <w:rPr>
                <w:rFonts w:eastAsia="Times New Roman"/>
                <w:sz w:val="28"/>
                <w:szCs w:val="28"/>
              </w:rPr>
              <w:t>1.</w:t>
            </w:r>
            <w:r w:rsidR="00610078">
              <w:rPr>
                <w:rFonts w:eastAsia="Times New Roman"/>
                <w:sz w:val="28"/>
                <w:szCs w:val="28"/>
              </w:rPr>
              <w:t>4</w:t>
            </w:r>
          </w:p>
        </w:tc>
        <w:tc>
          <w:tcPr>
            <w:tcW w:w="8080" w:type="dxa"/>
            <w:tcBorders>
              <w:top w:val="nil"/>
              <w:left w:val="nil"/>
              <w:bottom w:val="single" w:sz="4" w:space="0" w:color="auto"/>
              <w:right w:val="single" w:sz="4" w:space="0" w:color="auto"/>
            </w:tcBorders>
            <w:vAlign w:val="center"/>
            <w:hideMark/>
          </w:tcPr>
          <w:p w:rsidR="001B70C1" w:rsidRPr="00091181" w:rsidRDefault="001B70C1" w:rsidP="00EB6A1A">
            <w:pPr>
              <w:jc w:val="both"/>
              <w:rPr>
                <w:rFonts w:eastAsia="Times New Roman"/>
                <w:sz w:val="28"/>
                <w:szCs w:val="28"/>
              </w:rPr>
            </w:pPr>
            <w:r w:rsidRPr="00091181">
              <w:rPr>
                <w:rFonts w:eastAsia="Times New Roman"/>
                <w:b/>
                <w:sz w:val="28"/>
                <w:szCs w:val="28"/>
              </w:rPr>
              <w:t xml:space="preserve">Приложение </w:t>
            </w:r>
            <w:r w:rsidR="00EB6A1A">
              <w:rPr>
                <w:rFonts w:eastAsia="Times New Roman"/>
                <w:b/>
                <w:sz w:val="28"/>
                <w:szCs w:val="28"/>
              </w:rPr>
              <w:t>4</w:t>
            </w:r>
            <w:r w:rsidRPr="00091181">
              <w:rPr>
                <w:rFonts w:eastAsia="Times New Roman"/>
                <w:sz w:val="28"/>
                <w:szCs w:val="28"/>
              </w:rPr>
              <w:t xml:space="preserve">. «Распределение бюджетных ассигнований по целевым статьям расходов, сформированным в соответствии с государственными программами города Москвы, а также непрограммными направлениями деятельности органов государственной власти города Москвы, и группам и подгруппам видов расходов классификации расходов бюджетов на плановый период </w:t>
            </w:r>
            <w:r w:rsidR="009A3B9F">
              <w:rPr>
                <w:rFonts w:eastAsia="Times New Roman"/>
                <w:sz w:val="28"/>
                <w:szCs w:val="28"/>
              </w:rPr>
              <w:t>2027</w:t>
            </w:r>
            <w:r w:rsidRPr="00091181">
              <w:rPr>
                <w:rFonts w:eastAsia="Times New Roman"/>
                <w:sz w:val="28"/>
                <w:szCs w:val="28"/>
              </w:rPr>
              <w:t xml:space="preserve"> и </w:t>
            </w:r>
            <w:r w:rsidR="009A3B9F">
              <w:rPr>
                <w:rFonts w:eastAsia="Times New Roman"/>
                <w:sz w:val="28"/>
                <w:szCs w:val="28"/>
              </w:rPr>
              <w:t>2028</w:t>
            </w:r>
            <w:r w:rsidRPr="00091181">
              <w:rPr>
                <w:rFonts w:eastAsia="Times New Roman"/>
                <w:sz w:val="28"/>
                <w:szCs w:val="28"/>
              </w:rPr>
              <w:t xml:space="preserve"> годов»</w:t>
            </w:r>
          </w:p>
        </w:tc>
        <w:tc>
          <w:tcPr>
            <w:tcW w:w="1555" w:type="dxa"/>
            <w:tcBorders>
              <w:top w:val="nil"/>
              <w:left w:val="nil"/>
              <w:bottom w:val="single" w:sz="4" w:space="0" w:color="auto"/>
              <w:right w:val="single" w:sz="4" w:space="0" w:color="auto"/>
            </w:tcBorders>
            <w:noWrap/>
            <w:vAlign w:val="center"/>
          </w:tcPr>
          <w:p w:rsidR="001B70C1" w:rsidRPr="00091181" w:rsidRDefault="005C7B65" w:rsidP="00C60946">
            <w:pPr>
              <w:jc w:val="center"/>
              <w:rPr>
                <w:rFonts w:eastAsia="Times New Roman"/>
                <w:sz w:val="28"/>
                <w:szCs w:val="28"/>
              </w:rPr>
            </w:pPr>
            <w:r>
              <w:rPr>
                <w:rFonts w:eastAsia="Times New Roman"/>
                <w:sz w:val="28"/>
                <w:szCs w:val="28"/>
              </w:rPr>
              <w:t>131</w:t>
            </w:r>
            <w:r w:rsidR="00C60946">
              <w:rPr>
                <w:rFonts w:eastAsia="Times New Roman"/>
                <w:sz w:val="28"/>
                <w:szCs w:val="28"/>
              </w:rPr>
              <w:t>3</w:t>
            </w:r>
            <w:r>
              <w:rPr>
                <w:rFonts w:eastAsia="Times New Roman"/>
                <w:sz w:val="28"/>
                <w:szCs w:val="28"/>
              </w:rPr>
              <w:t>-1531</w:t>
            </w:r>
          </w:p>
        </w:tc>
      </w:tr>
      <w:tr w:rsidR="001B70C1" w:rsidRPr="00091181" w:rsidTr="00390CE6">
        <w:trPr>
          <w:trHeight w:val="20"/>
        </w:trPr>
        <w:tc>
          <w:tcPr>
            <w:tcW w:w="710" w:type="dxa"/>
            <w:tcBorders>
              <w:top w:val="nil"/>
              <w:left w:val="single" w:sz="4" w:space="0" w:color="auto"/>
              <w:bottom w:val="single" w:sz="4" w:space="0" w:color="auto"/>
              <w:right w:val="single" w:sz="4" w:space="0" w:color="auto"/>
            </w:tcBorders>
            <w:vAlign w:val="center"/>
            <w:hideMark/>
          </w:tcPr>
          <w:p w:rsidR="001B70C1" w:rsidRPr="00091181" w:rsidRDefault="001B70C1" w:rsidP="00610078">
            <w:pPr>
              <w:jc w:val="center"/>
              <w:rPr>
                <w:rFonts w:eastAsia="Times New Roman"/>
                <w:sz w:val="28"/>
                <w:szCs w:val="28"/>
              </w:rPr>
            </w:pPr>
            <w:r w:rsidRPr="00091181">
              <w:rPr>
                <w:rFonts w:eastAsia="Times New Roman"/>
                <w:sz w:val="28"/>
                <w:szCs w:val="28"/>
              </w:rPr>
              <w:t>1.</w:t>
            </w:r>
            <w:r w:rsidR="00610078">
              <w:rPr>
                <w:rFonts w:eastAsia="Times New Roman"/>
                <w:sz w:val="28"/>
                <w:szCs w:val="28"/>
              </w:rPr>
              <w:t>5</w:t>
            </w:r>
          </w:p>
        </w:tc>
        <w:tc>
          <w:tcPr>
            <w:tcW w:w="8080" w:type="dxa"/>
            <w:tcBorders>
              <w:top w:val="nil"/>
              <w:left w:val="nil"/>
              <w:bottom w:val="single" w:sz="4" w:space="0" w:color="auto"/>
              <w:right w:val="single" w:sz="4" w:space="0" w:color="auto"/>
            </w:tcBorders>
            <w:vAlign w:val="center"/>
            <w:hideMark/>
          </w:tcPr>
          <w:p w:rsidR="001B70C1" w:rsidRPr="00091181" w:rsidRDefault="001B70C1" w:rsidP="00EB6A1A">
            <w:pPr>
              <w:jc w:val="both"/>
              <w:rPr>
                <w:rFonts w:eastAsia="Times New Roman"/>
                <w:sz w:val="28"/>
                <w:szCs w:val="28"/>
              </w:rPr>
            </w:pPr>
            <w:r w:rsidRPr="00091181">
              <w:rPr>
                <w:rFonts w:eastAsia="Times New Roman"/>
                <w:b/>
                <w:sz w:val="28"/>
                <w:szCs w:val="28"/>
              </w:rPr>
              <w:t xml:space="preserve">Приложение </w:t>
            </w:r>
            <w:r w:rsidR="00EB6A1A">
              <w:rPr>
                <w:rFonts w:eastAsia="Times New Roman"/>
                <w:b/>
                <w:sz w:val="28"/>
                <w:szCs w:val="28"/>
              </w:rPr>
              <w:t>5</w:t>
            </w:r>
            <w:r w:rsidRPr="00091181">
              <w:rPr>
                <w:rFonts w:eastAsia="Times New Roman"/>
                <w:sz w:val="28"/>
                <w:szCs w:val="28"/>
              </w:rPr>
              <w:t xml:space="preserve">. «Распределение бюджетных ассигнований по государственным программам города Москвы и подпрограммам государственных программ города Москвы на </w:t>
            </w:r>
            <w:r w:rsidR="009A3B9F">
              <w:rPr>
                <w:rFonts w:eastAsia="Times New Roman"/>
                <w:sz w:val="28"/>
                <w:szCs w:val="28"/>
              </w:rPr>
              <w:t>2026</w:t>
            </w:r>
            <w:r w:rsidRPr="00091181">
              <w:rPr>
                <w:rFonts w:eastAsia="Times New Roman"/>
                <w:sz w:val="28"/>
                <w:szCs w:val="28"/>
              </w:rPr>
              <w:t xml:space="preserve"> год и плановый период </w:t>
            </w:r>
            <w:r w:rsidR="009A3B9F">
              <w:rPr>
                <w:rFonts w:eastAsia="Times New Roman"/>
                <w:sz w:val="28"/>
                <w:szCs w:val="28"/>
              </w:rPr>
              <w:t>2027</w:t>
            </w:r>
            <w:r w:rsidRPr="00091181">
              <w:rPr>
                <w:rFonts w:eastAsia="Times New Roman"/>
                <w:sz w:val="28"/>
                <w:szCs w:val="28"/>
              </w:rPr>
              <w:t xml:space="preserve"> и </w:t>
            </w:r>
            <w:r w:rsidR="009A3B9F">
              <w:rPr>
                <w:rFonts w:eastAsia="Times New Roman"/>
                <w:sz w:val="28"/>
                <w:szCs w:val="28"/>
              </w:rPr>
              <w:t>2028</w:t>
            </w:r>
            <w:r w:rsidRPr="00091181">
              <w:rPr>
                <w:rFonts w:eastAsia="Times New Roman"/>
                <w:sz w:val="28"/>
                <w:szCs w:val="28"/>
              </w:rPr>
              <w:t xml:space="preserve"> годов»</w:t>
            </w:r>
          </w:p>
        </w:tc>
        <w:tc>
          <w:tcPr>
            <w:tcW w:w="1555" w:type="dxa"/>
            <w:tcBorders>
              <w:top w:val="nil"/>
              <w:left w:val="nil"/>
              <w:bottom w:val="single" w:sz="4" w:space="0" w:color="auto"/>
              <w:right w:val="single" w:sz="4" w:space="0" w:color="auto"/>
            </w:tcBorders>
            <w:noWrap/>
            <w:vAlign w:val="center"/>
          </w:tcPr>
          <w:p w:rsidR="001B70C1" w:rsidRPr="00091181" w:rsidRDefault="005C7B65" w:rsidP="00994607">
            <w:pPr>
              <w:jc w:val="center"/>
              <w:rPr>
                <w:rFonts w:eastAsia="Times New Roman"/>
                <w:sz w:val="28"/>
                <w:szCs w:val="28"/>
              </w:rPr>
            </w:pPr>
            <w:r>
              <w:rPr>
                <w:rFonts w:eastAsia="Times New Roman"/>
                <w:sz w:val="28"/>
                <w:szCs w:val="28"/>
              </w:rPr>
              <w:t>1532-1536</w:t>
            </w:r>
          </w:p>
        </w:tc>
      </w:tr>
      <w:tr w:rsidR="001B70C1" w:rsidRPr="00091181" w:rsidTr="00390CE6">
        <w:trPr>
          <w:trHeight w:val="20"/>
        </w:trPr>
        <w:tc>
          <w:tcPr>
            <w:tcW w:w="710" w:type="dxa"/>
            <w:tcBorders>
              <w:top w:val="nil"/>
              <w:left w:val="single" w:sz="4" w:space="0" w:color="auto"/>
              <w:bottom w:val="single" w:sz="4" w:space="0" w:color="auto"/>
              <w:right w:val="single" w:sz="4" w:space="0" w:color="auto"/>
            </w:tcBorders>
            <w:vAlign w:val="center"/>
          </w:tcPr>
          <w:p w:rsidR="001B70C1" w:rsidRPr="00091181" w:rsidRDefault="001B70C1" w:rsidP="00610078">
            <w:pPr>
              <w:jc w:val="center"/>
              <w:rPr>
                <w:rFonts w:eastAsia="Times New Roman"/>
                <w:sz w:val="28"/>
                <w:szCs w:val="28"/>
              </w:rPr>
            </w:pPr>
            <w:r w:rsidRPr="00091181">
              <w:rPr>
                <w:rFonts w:eastAsia="Times New Roman"/>
                <w:sz w:val="28"/>
                <w:szCs w:val="28"/>
              </w:rPr>
              <w:t>1.</w:t>
            </w:r>
            <w:r w:rsidR="00610078">
              <w:rPr>
                <w:rFonts w:eastAsia="Times New Roman"/>
                <w:sz w:val="28"/>
                <w:szCs w:val="28"/>
              </w:rPr>
              <w:t>6</w:t>
            </w:r>
          </w:p>
        </w:tc>
        <w:tc>
          <w:tcPr>
            <w:tcW w:w="8080" w:type="dxa"/>
            <w:tcBorders>
              <w:top w:val="nil"/>
              <w:left w:val="nil"/>
              <w:bottom w:val="single" w:sz="4" w:space="0" w:color="auto"/>
              <w:right w:val="single" w:sz="4" w:space="0" w:color="auto"/>
            </w:tcBorders>
            <w:vAlign w:val="center"/>
          </w:tcPr>
          <w:p w:rsidR="001B70C1" w:rsidRPr="00091181" w:rsidRDefault="001B70C1" w:rsidP="00EB6A1A">
            <w:pPr>
              <w:jc w:val="both"/>
              <w:rPr>
                <w:rFonts w:eastAsia="Times New Roman"/>
                <w:b/>
                <w:sz w:val="28"/>
                <w:szCs w:val="28"/>
              </w:rPr>
            </w:pPr>
            <w:r w:rsidRPr="00091181">
              <w:rPr>
                <w:rFonts w:eastAsia="Times New Roman"/>
                <w:b/>
                <w:sz w:val="28"/>
                <w:szCs w:val="28"/>
              </w:rPr>
              <w:t xml:space="preserve">Приложение </w:t>
            </w:r>
            <w:r w:rsidR="00EB6A1A">
              <w:rPr>
                <w:rFonts w:eastAsia="Times New Roman"/>
                <w:b/>
                <w:sz w:val="28"/>
                <w:szCs w:val="28"/>
              </w:rPr>
              <w:t>6</w:t>
            </w:r>
            <w:r w:rsidRPr="00091181">
              <w:rPr>
                <w:rFonts w:eastAsia="Times New Roman"/>
                <w:b/>
                <w:sz w:val="28"/>
                <w:szCs w:val="28"/>
              </w:rPr>
              <w:t>.</w:t>
            </w:r>
            <w:r w:rsidRPr="00091181">
              <w:rPr>
                <w:rFonts w:eastAsia="Times New Roman"/>
                <w:sz w:val="28"/>
                <w:szCs w:val="28"/>
              </w:rPr>
              <w:t xml:space="preserve"> «Источники финансирования дефицита бюджета города Москвы на </w:t>
            </w:r>
            <w:r w:rsidR="009A3B9F">
              <w:rPr>
                <w:rFonts w:eastAsia="Times New Roman"/>
                <w:sz w:val="28"/>
                <w:szCs w:val="28"/>
              </w:rPr>
              <w:t>2026</w:t>
            </w:r>
            <w:r w:rsidRPr="00091181">
              <w:rPr>
                <w:rFonts w:eastAsia="Times New Roman"/>
                <w:sz w:val="28"/>
                <w:szCs w:val="28"/>
              </w:rPr>
              <w:t xml:space="preserve"> год и плановый период </w:t>
            </w:r>
            <w:r w:rsidR="009A3B9F">
              <w:rPr>
                <w:rFonts w:eastAsia="Times New Roman"/>
                <w:sz w:val="28"/>
                <w:szCs w:val="28"/>
              </w:rPr>
              <w:t>2027</w:t>
            </w:r>
            <w:r w:rsidRPr="00091181">
              <w:rPr>
                <w:rFonts w:eastAsia="Times New Roman"/>
                <w:sz w:val="28"/>
                <w:szCs w:val="28"/>
              </w:rPr>
              <w:t xml:space="preserve"> и </w:t>
            </w:r>
            <w:r w:rsidR="009A3B9F">
              <w:rPr>
                <w:rFonts w:eastAsia="Times New Roman"/>
                <w:sz w:val="28"/>
                <w:szCs w:val="28"/>
              </w:rPr>
              <w:t>2028</w:t>
            </w:r>
            <w:r w:rsidRPr="00091181">
              <w:rPr>
                <w:rFonts w:eastAsia="Times New Roman"/>
                <w:sz w:val="28"/>
                <w:szCs w:val="28"/>
              </w:rPr>
              <w:t xml:space="preserve"> годов»</w:t>
            </w:r>
          </w:p>
        </w:tc>
        <w:tc>
          <w:tcPr>
            <w:tcW w:w="1555" w:type="dxa"/>
            <w:tcBorders>
              <w:top w:val="nil"/>
              <w:left w:val="nil"/>
              <w:bottom w:val="single" w:sz="4" w:space="0" w:color="auto"/>
              <w:right w:val="single" w:sz="4" w:space="0" w:color="auto"/>
            </w:tcBorders>
            <w:noWrap/>
            <w:vAlign w:val="center"/>
          </w:tcPr>
          <w:p w:rsidR="001B70C1" w:rsidRPr="00651E7D" w:rsidRDefault="005C7B65" w:rsidP="00994607">
            <w:pPr>
              <w:jc w:val="center"/>
              <w:rPr>
                <w:rFonts w:eastAsia="Times New Roman"/>
                <w:color w:val="000000" w:themeColor="text1"/>
                <w:sz w:val="28"/>
                <w:szCs w:val="28"/>
              </w:rPr>
            </w:pPr>
            <w:r>
              <w:rPr>
                <w:rFonts w:eastAsia="Times New Roman"/>
                <w:color w:val="000000" w:themeColor="text1"/>
                <w:sz w:val="28"/>
                <w:szCs w:val="28"/>
              </w:rPr>
              <w:t>1537-1549</w:t>
            </w:r>
          </w:p>
        </w:tc>
      </w:tr>
      <w:tr w:rsidR="001B70C1" w:rsidRPr="00091181" w:rsidTr="00390CE6">
        <w:trPr>
          <w:trHeight w:val="20"/>
        </w:trPr>
        <w:tc>
          <w:tcPr>
            <w:tcW w:w="710" w:type="dxa"/>
            <w:tcBorders>
              <w:top w:val="nil"/>
              <w:left w:val="single" w:sz="4" w:space="0" w:color="auto"/>
              <w:bottom w:val="single" w:sz="4" w:space="0" w:color="auto"/>
              <w:right w:val="single" w:sz="4" w:space="0" w:color="auto"/>
            </w:tcBorders>
            <w:vAlign w:val="center"/>
            <w:hideMark/>
          </w:tcPr>
          <w:p w:rsidR="001B70C1" w:rsidRPr="00091181" w:rsidRDefault="001B70C1" w:rsidP="00610078">
            <w:pPr>
              <w:jc w:val="center"/>
              <w:rPr>
                <w:rFonts w:eastAsia="Times New Roman"/>
                <w:sz w:val="28"/>
                <w:szCs w:val="28"/>
              </w:rPr>
            </w:pPr>
            <w:r w:rsidRPr="00091181">
              <w:rPr>
                <w:rFonts w:eastAsia="Times New Roman"/>
                <w:sz w:val="28"/>
                <w:szCs w:val="28"/>
              </w:rPr>
              <w:t>1.</w:t>
            </w:r>
            <w:r w:rsidR="00610078">
              <w:rPr>
                <w:rFonts w:eastAsia="Times New Roman"/>
                <w:sz w:val="28"/>
                <w:szCs w:val="28"/>
              </w:rPr>
              <w:t>7</w:t>
            </w:r>
          </w:p>
        </w:tc>
        <w:tc>
          <w:tcPr>
            <w:tcW w:w="8080" w:type="dxa"/>
            <w:tcBorders>
              <w:top w:val="nil"/>
              <w:left w:val="nil"/>
              <w:bottom w:val="single" w:sz="4" w:space="0" w:color="auto"/>
              <w:right w:val="single" w:sz="4" w:space="0" w:color="auto"/>
            </w:tcBorders>
            <w:vAlign w:val="center"/>
            <w:hideMark/>
          </w:tcPr>
          <w:p w:rsidR="001B70C1" w:rsidRPr="00091181" w:rsidRDefault="001B70C1" w:rsidP="00EB6A1A">
            <w:pPr>
              <w:jc w:val="both"/>
              <w:rPr>
                <w:rFonts w:eastAsia="Times New Roman"/>
                <w:sz w:val="28"/>
                <w:szCs w:val="28"/>
              </w:rPr>
            </w:pPr>
            <w:r w:rsidRPr="00091181">
              <w:rPr>
                <w:rFonts w:eastAsia="Times New Roman"/>
                <w:b/>
                <w:sz w:val="28"/>
                <w:szCs w:val="28"/>
              </w:rPr>
              <w:t xml:space="preserve">Приложение </w:t>
            </w:r>
            <w:r w:rsidR="00EB6A1A">
              <w:rPr>
                <w:rFonts w:eastAsia="Times New Roman"/>
                <w:b/>
                <w:sz w:val="28"/>
                <w:szCs w:val="28"/>
              </w:rPr>
              <w:t>7</w:t>
            </w:r>
            <w:r w:rsidRPr="00091181">
              <w:rPr>
                <w:rFonts w:eastAsia="Times New Roman"/>
                <w:sz w:val="28"/>
                <w:szCs w:val="28"/>
              </w:rPr>
              <w:t xml:space="preserve">. «Нормативы отчислений от налога на доходы физических лиц в бюджеты </w:t>
            </w:r>
            <w:r w:rsidR="00F176F6" w:rsidRPr="00F176F6">
              <w:rPr>
                <w:rFonts w:eastAsia="Times New Roman"/>
                <w:sz w:val="28"/>
                <w:szCs w:val="28"/>
              </w:rPr>
              <w:t xml:space="preserve">внутригородских муниципальных образований </w:t>
            </w:r>
            <w:r w:rsidRPr="00091181">
              <w:rPr>
                <w:rFonts w:eastAsia="Times New Roman"/>
                <w:sz w:val="28"/>
                <w:szCs w:val="28"/>
              </w:rPr>
              <w:t xml:space="preserve">на </w:t>
            </w:r>
            <w:r w:rsidR="009A3B9F">
              <w:rPr>
                <w:rFonts w:eastAsia="Times New Roman"/>
                <w:sz w:val="28"/>
                <w:szCs w:val="28"/>
              </w:rPr>
              <w:t>2026</w:t>
            </w:r>
            <w:r w:rsidRPr="00091181">
              <w:rPr>
                <w:rFonts w:eastAsia="Times New Roman"/>
                <w:sz w:val="28"/>
                <w:szCs w:val="28"/>
              </w:rPr>
              <w:t xml:space="preserve"> год и плановый период </w:t>
            </w:r>
            <w:r w:rsidR="009A3B9F">
              <w:rPr>
                <w:rFonts w:eastAsia="Times New Roman"/>
                <w:sz w:val="28"/>
                <w:szCs w:val="28"/>
              </w:rPr>
              <w:t>2027</w:t>
            </w:r>
            <w:r w:rsidRPr="00091181">
              <w:rPr>
                <w:rFonts w:eastAsia="Times New Roman"/>
                <w:sz w:val="28"/>
                <w:szCs w:val="28"/>
              </w:rPr>
              <w:t xml:space="preserve"> и </w:t>
            </w:r>
            <w:r w:rsidR="009A3B9F">
              <w:rPr>
                <w:rFonts w:eastAsia="Times New Roman"/>
                <w:sz w:val="28"/>
                <w:szCs w:val="28"/>
              </w:rPr>
              <w:t>2028</w:t>
            </w:r>
            <w:r w:rsidRPr="00091181">
              <w:rPr>
                <w:rFonts w:eastAsia="Times New Roman"/>
                <w:sz w:val="28"/>
                <w:szCs w:val="28"/>
              </w:rPr>
              <w:t xml:space="preserve"> годов»</w:t>
            </w:r>
          </w:p>
        </w:tc>
        <w:tc>
          <w:tcPr>
            <w:tcW w:w="1555" w:type="dxa"/>
            <w:tcBorders>
              <w:top w:val="nil"/>
              <w:left w:val="nil"/>
              <w:bottom w:val="single" w:sz="4" w:space="0" w:color="auto"/>
              <w:right w:val="single" w:sz="4" w:space="0" w:color="auto"/>
            </w:tcBorders>
            <w:noWrap/>
            <w:vAlign w:val="center"/>
          </w:tcPr>
          <w:p w:rsidR="001B70C1" w:rsidRPr="00651E7D" w:rsidRDefault="005C7B65" w:rsidP="00994607">
            <w:pPr>
              <w:jc w:val="center"/>
              <w:rPr>
                <w:rFonts w:eastAsia="Times New Roman"/>
                <w:color w:val="000000" w:themeColor="text1"/>
                <w:sz w:val="28"/>
                <w:szCs w:val="28"/>
              </w:rPr>
            </w:pPr>
            <w:r>
              <w:rPr>
                <w:rFonts w:eastAsia="Times New Roman"/>
                <w:color w:val="000000" w:themeColor="text1"/>
                <w:sz w:val="28"/>
                <w:szCs w:val="28"/>
              </w:rPr>
              <w:t>1550-1555</w:t>
            </w:r>
          </w:p>
        </w:tc>
      </w:tr>
      <w:tr w:rsidR="001B70C1" w:rsidRPr="00091181" w:rsidTr="00390CE6">
        <w:trPr>
          <w:trHeight w:val="20"/>
        </w:trPr>
        <w:tc>
          <w:tcPr>
            <w:tcW w:w="710" w:type="dxa"/>
            <w:tcBorders>
              <w:top w:val="nil"/>
              <w:left w:val="single" w:sz="4" w:space="0" w:color="auto"/>
              <w:bottom w:val="single" w:sz="4" w:space="0" w:color="auto"/>
              <w:right w:val="single" w:sz="4" w:space="0" w:color="auto"/>
            </w:tcBorders>
            <w:vAlign w:val="center"/>
            <w:hideMark/>
          </w:tcPr>
          <w:p w:rsidR="001B70C1" w:rsidRPr="00091181" w:rsidRDefault="001B70C1" w:rsidP="00F176F6">
            <w:pPr>
              <w:jc w:val="center"/>
              <w:rPr>
                <w:rFonts w:eastAsia="Times New Roman"/>
                <w:sz w:val="28"/>
                <w:szCs w:val="28"/>
              </w:rPr>
            </w:pPr>
            <w:r w:rsidRPr="00091181">
              <w:rPr>
                <w:rFonts w:eastAsia="Times New Roman"/>
                <w:sz w:val="28"/>
                <w:szCs w:val="28"/>
              </w:rPr>
              <w:lastRenderedPageBreak/>
              <w:t>1.</w:t>
            </w:r>
            <w:r w:rsidR="00F176F6">
              <w:rPr>
                <w:rFonts w:eastAsia="Times New Roman"/>
                <w:sz w:val="28"/>
                <w:szCs w:val="28"/>
              </w:rPr>
              <w:t>8</w:t>
            </w:r>
          </w:p>
        </w:tc>
        <w:tc>
          <w:tcPr>
            <w:tcW w:w="8080" w:type="dxa"/>
            <w:tcBorders>
              <w:top w:val="nil"/>
              <w:left w:val="nil"/>
              <w:bottom w:val="single" w:sz="4" w:space="0" w:color="auto"/>
              <w:right w:val="single" w:sz="4" w:space="0" w:color="auto"/>
            </w:tcBorders>
            <w:vAlign w:val="center"/>
            <w:hideMark/>
          </w:tcPr>
          <w:p w:rsidR="001B70C1" w:rsidRPr="00091181" w:rsidRDefault="001B70C1" w:rsidP="00F176F6">
            <w:pPr>
              <w:jc w:val="both"/>
              <w:rPr>
                <w:rFonts w:eastAsia="Times New Roman"/>
                <w:sz w:val="28"/>
                <w:szCs w:val="28"/>
              </w:rPr>
            </w:pPr>
            <w:r w:rsidRPr="00091181">
              <w:rPr>
                <w:rFonts w:eastAsia="Times New Roman"/>
                <w:b/>
                <w:sz w:val="28"/>
                <w:szCs w:val="28"/>
              </w:rPr>
              <w:t xml:space="preserve">Приложение </w:t>
            </w:r>
            <w:r w:rsidR="00F176F6">
              <w:rPr>
                <w:rFonts w:eastAsia="Times New Roman"/>
                <w:b/>
                <w:sz w:val="28"/>
                <w:szCs w:val="28"/>
              </w:rPr>
              <w:t>8</w:t>
            </w:r>
            <w:r w:rsidRPr="00091181">
              <w:rPr>
                <w:rFonts w:eastAsia="Times New Roman"/>
                <w:b/>
                <w:sz w:val="28"/>
                <w:szCs w:val="28"/>
              </w:rPr>
              <w:t>.</w:t>
            </w:r>
            <w:r w:rsidRPr="00091181">
              <w:rPr>
                <w:rFonts w:eastAsia="Times New Roman"/>
                <w:sz w:val="28"/>
                <w:szCs w:val="28"/>
              </w:rPr>
              <w:t xml:space="preserve"> «Нормативы обеспечения расходных обязательств для определения минимальных расходов бюджетов </w:t>
            </w:r>
            <w:r w:rsidR="00F176F6" w:rsidRPr="00F176F6">
              <w:rPr>
                <w:rFonts w:eastAsia="Times New Roman"/>
                <w:sz w:val="28"/>
                <w:szCs w:val="28"/>
              </w:rPr>
              <w:t xml:space="preserve">внутригородских муниципальных образований </w:t>
            </w:r>
            <w:r w:rsidRPr="00091181">
              <w:rPr>
                <w:rFonts w:eastAsia="Times New Roman"/>
                <w:sz w:val="28"/>
                <w:szCs w:val="28"/>
              </w:rPr>
              <w:t xml:space="preserve">на </w:t>
            </w:r>
            <w:r w:rsidR="009A3B9F">
              <w:rPr>
                <w:rFonts w:eastAsia="Times New Roman"/>
                <w:sz w:val="28"/>
                <w:szCs w:val="28"/>
              </w:rPr>
              <w:t>2026</w:t>
            </w:r>
            <w:r w:rsidRPr="00091181">
              <w:rPr>
                <w:rFonts w:eastAsia="Times New Roman"/>
                <w:sz w:val="28"/>
                <w:szCs w:val="28"/>
              </w:rPr>
              <w:t xml:space="preserve"> год»</w:t>
            </w:r>
          </w:p>
        </w:tc>
        <w:tc>
          <w:tcPr>
            <w:tcW w:w="1555" w:type="dxa"/>
            <w:tcBorders>
              <w:top w:val="nil"/>
              <w:left w:val="nil"/>
              <w:bottom w:val="single" w:sz="4" w:space="0" w:color="auto"/>
              <w:right w:val="single" w:sz="4" w:space="0" w:color="auto"/>
            </w:tcBorders>
            <w:noWrap/>
            <w:vAlign w:val="center"/>
          </w:tcPr>
          <w:p w:rsidR="001B70C1" w:rsidRPr="00651E7D" w:rsidRDefault="005C7B65" w:rsidP="00994607">
            <w:pPr>
              <w:jc w:val="center"/>
              <w:rPr>
                <w:rFonts w:eastAsia="Times New Roman"/>
                <w:color w:val="000000" w:themeColor="text1"/>
                <w:sz w:val="28"/>
                <w:szCs w:val="28"/>
              </w:rPr>
            </w:pPr>
            <w:r>
              <w:rPr>
                <w:rFonts w:eastAsia="Times New Roman"/>
                <w:color w:val="000000" w:themeColor="text1"/>
                <w:sz w:val="28"/>
                <w:szCs w:val="28"/>
              </w:rPr>
              <w:t>1556-1561</w:t>
            </w:r>
          </w:p>
        </w:tc>
      </w:tr>
      <w:tr w:rsidR="001B70C1" w:rsidRPr="00091181" w:rsidTr="00390CE6">
        <w:trPr>
          <w:trHeight w:val="20"/>
        </w:trPr>
        <w:tc>
          <w:tcPr>
            <w:tcW w:w="710" w:type="dxa"/>
            <w:tcBorders>
              <w:top w:val="nil"/>
              <w:left w:val="single" w:sz="4" w:space="0" w:color="auto"/>
              <w:bottom w:val="single" w:sz="4" w:space="0" w:color="auto"/>
              <w:right w:val="single" w:sz="4" w:space="0" w:color="auto"/>
            </w:tcBorders>
            <w:vAlign w:val="center"/>
            <w:hideMark/>
          </w:tcPr>
          <w:p w:rsidR="001B70C1" w:rsidRPr="00091181" w:rsidRDefault="00F176F6" w:rsidP="00F176F6">
            <w:pPr>
              <w:jc w:val="center"/>
              <w:rPr>
                <w:rFonts w:eastAsia="Times New Roman"/>
                <w:sz w:val="28"/>
                <w:szCs w:val="28"/>
              </w:rPr>
            </w:pPr>
            <w:r>
              <w:rPr>
                <w:rFonts w:eastAsia="Times New Roman"/>
                <w:sz w:val="28"/>
                <w:szCs w:val="28"/>
              </w:rPr>
              <w:t>1.9</w:t>
            </w:r>
          </w:p>
        </w:tc>
        <w:tc>
          <w:tcPr>
            <w:tcW w:w="8080" w:type="dxa"/>
            <w:tcBorders>
              <w:top w:val="nil"/>
              <w:left w:val="nil"/>
              <w:bottom w:val="single" w:sz="4" w:space="0" w:color="auto"/>
              <w:right w:val="single" w:sz="4" w:space="0" w:color="auto"/>
            </w:tcBorders>
            <w:vAlign w:val="center"/>
            <w:hideMark/>
          </w:tcPr>
          <w:p w:rsidR="001B70C1" w:rsidRPr="00091181" w:rsidRDefault="001B70C1" w:rsidP="00F176F6">
            <w:pPr>
              <w:jc w:val="both"/>
              <w:rPr>
                <w:rFonts w:eastAsia="Times New Roman"/>
                <w:sz w:val="28"/>
                <w:szCs w:val="28"/>
              </w:rPr>
            </w:pPr>
            <w:r w:rsidRPr="00091181">
              <w:rPr>
                <w:rFonts w:eastAsia="Times New Roman"/>
                <w:b/>
                <w:sz w:val="28"/>
                <w:szCs w:val="28"/>
              </w:rPr>
              <w:t xml:space="preserve">Приложение </w:t>
            </w:r>
            <w:r w:rsidR="00F176F6">
              <w:rPr>
                <w:rFonts w:eastAsia="Times New Roman"/>
                <w:b/>
                <w:sz w:val="28"/>
                <w:szCs w:val="28"/>
              </w:rPr>
              <w:t>9</w:t>
            </w:r>
            <w:r w:rsidRPr="00091181">
              <w:rPr>
                <w:rFonts w:eastAsia="Times New Roman"/>
                <w:b/>
                <w:sz w:val="28"/>
                <w:szCs w:val="28"/>
              </w:rPr>
              <w:t>. «</w:t>
            </w:r>
            <w:r w:rsidRPr="00091181">
              <w:rPr>
                <w:rFonts w:eastAsia="Times New Roman"/>
                <w:sz w:val="28"/>
                <w:szCs w:val="28"/>
              </w:rPr>
              <w:t xml:space="preserve">Нормативы обеспечения расходных обязательств для определения минимальных расходов бюджетов </w:t>
            </w:r>
            <w:r w:rsidR="00F176F6" w:rsidRPr="00F176F6">
              <w:rPr>
                <w:rFonts w:eastAsia="Times New Roman"/>
                <w:sz w:val="28"/>
                <w:szCs w:val="28"/>
              </w:rPr>
              <w:t xml:space="preserve">внутригородских муниципальных образований </w:t>
            </w:r>
            <w:r w:rsidRPr="00091181">
              <w:rPr>
                <w:rFonts w:eastAsia="Times New Roman"/>
                <w:sz w:val="28"/>
                <w:szCs w:val="28"/>
              </w:rPr>
              <w:t xml:space="preserve">на </w:t>
            </w:r>
            <w:r w:rsidR="009A3B9F">
              <w:rPr>
                <w:rFonts w:eastAsia="Times New Roman"/>
                <w:sz w:val="28"/>
                <w:szCs w:val="28"/>
              </w:rPr>
              <w:t>2027</w:t>
            </w:r>
            <w:r w:rsidRPr="00091181">
              <w:rPr>
                <w:rFonts w:eastAsia="Times New Roman"/>
                <w:sz w:val="28"/>
                <w:szCs w:val="28"/>
              </w:rPr>
              <w:t xml:space="preserve"> год»</w:t>
            </w:r>
          </w:p>
        </w:tc>
        <w:tc>
          <w:tcPr>
            <w:tcW w:w="1555" w:type="dxa"/>
            <w:tcBorders>
              <w:top w:val="nil"/>
              <w:left w:val="nil"/>
              <w:bottom w:val="single" w:sz="4" w:space="0" w:color="auto"/>
              <w:right w:val="single" w:sz="4" w:space="0" w:color="auto"/>
            </w:tcBorders>
            <w:noWrap/>
            <w:vAlign w:val="center"/>
          </w:tcPr>
          <w:p w:rsidR="001B70C1" w:rsidRPr="00651E7D" w:rsidRDefault="005C7B65" w:rsidP="00994607">
            <w:pPr>
              <w:jc w:val="center"/>
              <w:rPr>
                <w:rFonts w:eastAsia="Times New Roman"/>
                <w:color w:val="000000" w:themeColor="text1"/>
                <w:sz w:val="28"/>
                <w:szCs w:val="28"/>
              </w:rPr>
            </w:pPr>
            <w:r>
              <w:rPr>
                <w:rFonts w:eastAsia="Times New Roman"/>
                <w:color w:val="000000" w:themeColor="text1"/>
                <w:sz w:val="28"/>
                <w:szCs w:val="28"/>
              </w:rPr>
              <w:t>1562-1567</w:t>
            </w:r>
          </w:p>
        </w:tc>
      </w:tr>
      <w:tr w:rsidR="001B70C1" w:rsidRPr="00091181" w:rsidTr="00390CE6">
        <w:trPr>
          <w:trHeight w:val="20"/>
        </w:trPr>
        <w:tc>
          <w:tcPr>
            <w:tcW w:w="710" w:type="dxa"/>
            <w:tcBorders>
              <w:top w:val="nil"/>
              <w:left w:val="single" w:sz="4" w:space="0" w:color="auto"/>
              <w:bottom w:val="single" w:sz="4" w:space="0" w:color="auto"/>
              <w:right w:val="single" w:sz="4" w:space="0" w:color="auto"/>
            </w:tcBorders>
            <w:vAlign w:val="center"/>
            <w:hideMark/>
          </w:tcPr>
          <w:p w:rsidR="001B70C1" w:rsidRPr="00091181" w:rsidRDefault="001B70C1" w:rsidP="00F176F6">
            <w:pPr>
              <w:jc w:val="center"/>
              <w:rPr>
                <w:rFonts w:eastAsia="Times New Roman"/>
                <w:sz w:val="28"/>
                <w:szCs w:val="28"/>
              </w:rPr>
            </w:pPr>
            <w:r w:rsidRPr="00091181">
              <w:rPr>
                <w:rFonts w:eastAsia="Times New Roman"/>
                <w:sz w:val="28"/>
                <w:szCs w:val="28"/>
              </w:rPr>
              <w:t>1.1</w:t>
            </w:r>
            <w:r w:rsidR="00F176F6">
              <w:rPr>
                <w:rFonts w:eastAsia="Times New Roman"/>
                <w:sz w:val="28"/>
                <w:szCs w:val="28"/>
              </w:rPr>
              <w:t>0</w:t>
            </w:r>
          </w:p>
        </w:tc>
        <w:tc>
          <w:tcPr>
            <w:tcW w:w="8080" w:type="dxa"/>
            <w:tcBorders>
              <w:top w:val="nil"/>
              <w:left w:val="nil"/>
              <w:bottom w:val="single" w:sz="4" w:space="0" w:color="auto"/>
              <w:right w:val="single" w:sz="4" w:space="0" w:color="auto"/>
            </w:tcBorders>
            <w:vAlign w:val="center"/>
            <w:hideMark/>
          </w:tcPr>
          <w:p w:rsidR="001B70C1" w:rsidRPr="00091181" w:rsidRDefault="001B70C1" w:rsidP="00F176F6">
            <w:pPr>
              <w:jc w:val="both"/>
              <w:rPr>
                <w:rFonts w:eastAsia="Times New Roman"/>
                <w:b/>
                <w:sz w:val="28"/>
                <w:szCs w:val="28"/>
              </w:rPr>
            </w:pPr>
            <w:r w:rsidRPr="00091181">
              <w:rPr>
                <w:rFonts w:eastAsia="Times New Roman"/>
                <w:b/>
                <w:sz w:val="28"/>
                <w:szCs w:val="28"/>
              </w:rPr>
              <w:t>Приложение 1</w:t>
            </w:r>
            <w:r w:rsidR="00F176F6">
              <w:rPr>
                <w:rFonts w:eastAsia="Times New Roman"/>
                <w:b/>
                <w:sz w:val="28"/>
                <w:szCs w:val="28"/>
              </w:rPr>
              <w:t>0</w:t>
            </w:r>
            <w:r w:rsidRPr="00091181">
              <w:rPr>
                <w:rFonts w:eastAsia="Times New Roman"/>
                <w:b/>
                <w:sz w:val="28"/>
                <w:szCs w:val="28"/>
              </w:rPr>
              <w:t>.</w:t>
            </w:r>
            <w:r w:rsidRPr="00091181">
              <w:rPr>
                <w:rFonts w:eastAsia="Times New Roman"/>
                <w:sz w:val="28"/>
                <w:szCs w:val="28"/>
              </w:rPr>
              <w:t xml:space="preserve"> </w:t>
            </w:r>
            <w:r>
              <w:rPr>
                <w:rFonts w:eastAsia="Times New Roman"/>
                <w:sz w:val="28"/>
                <w:szCs w:val="28"/>
              </w:rPr>
              <w:t>«</w:t>
            </w:r>
            <w:r w:rsidRPr="00091181">
              <w:rPr>
                <w:rFonts w:eastAsia="Times New Roman"/>
                <w:sz w:val="28"/>
                <w:szCs w:val="28"/>
              </w:rPr>
              <w:t xml:space="preserve">Нормативы обеспечения расходных обязательств для определения минимальных расходов бюджетов </w:t>
            </w:r>
            <w:r w:rsidR="00F176F6" w:rsidRPr="00F176F6">
              <w:rPr>
                <w:rFonts w:eastAsia="Times New Roman"/>
                <w:sz w:val="28"/>
                <w:szCs w:val="28"/>
              </w:rPr>
              <w:t xml:space="preserve">внутригородских муниципальных образований </w:t>
            </w:r>
            <w:r w:rsidRPr="00091181">
              <w:rPr>
                <w:rFonts w:eastAsia="Times New Roman"/>
                <w:sz w:val="28"/>
                <w:szCs w:val="28"/>
              </w:rPr>
              <w:t xml:space="preserve">на </w:t>
            </w:r>
            <w:r w:rsidR="009A3B9F">
              <w:rPr>
                <w:rFonts w:eastAsia="Times New Roman"/>
                <w:sz w:val="28"/>
                <w:szCs w:val="28"/>
              </w:rPr>
              <w:t>2028</w:t>
            </w:r>
            <w:r w:rsidRPr="00091181">
              <w:rPr>
                <w:rFonts w:eastAsia="Times New Roman"/>
                <w:sz w:val="28"/>
                <w:szCs w:val="28"/>
              </w:rPr>
              <w:t xml:space="preserve"> год</w:t>
            </w:r>
            <w:r>
              <w:rPr>
                <w:rFonts w:eastAsia="Times New Roman"/>
                <w:sz w:val="28"/>
                <w:szCs w:val="28"/>
              </w:rPr>
              <w:t>»</w:t>
            </w:r>
          </w:p>
        </w:tc>
        <w:tc>
          <w:tcPr>
            <w:tcW w:w="1555" w:type="dxa"/>
            <w:tcBorders>
              <w:top w:val="nil"/>
              <w:left w:val="nil"/>
              <w:bottom w:val="single" w:sz="4" w:space="0" w:color="auto"/>
              <w:right w:val="single" w:sz="4" w:space="0" w:color="auto"/>
            </w:tcBorders>
            <w:noWrap/>
            <w:vAlign w:val="center"/>
          </w:tcPr>
          <w:p w:rsidR="001B70C1" w:rsidRPr="00651E7D" w:rsidRDefault="005C7B65" w:rsidP="00994607">
            <w:pPr>
              <w:jc w:val="center"/>
              <w:rPr>
                <w:rFonts w:eastAsia="Times New Roman"/>
                <w:color w:val="000000" w:themeColor="text1"/>
                <w:sz w:val="28"/>
                <w:szCs w:val="28"/>
              </w:rPr>
            </w:pPr>
            <w:r>
              <w:rPr>
                <w:rFonts w:eastAsia="Times New Roman"/>
                <w:color w:val="000000" w:themeColor="text1"/>
                <w:sz w:val="28"/>
                <w:szCs w:val="28"/>
              </w:rPr>
              <w:t>1568-1573</w:t>
            </w:r>
          </w:p>
        </w:tc>
      </w:tr>
      <w:tr w:rsidR="001B70C1" w:rsidRPr="00091181" w:rsidTr="00390CE6">
        <w:trPr>
          <w:trHeight w:val="20"/>
        </w:trPr>
        <w:tc>
          <w:tcPr>
            <w:tcW w:w="710" w:type="dxa"/>
            <w:tcBorders>
              <w:top w:val="nil"/>
              <w:left w:val="single" w:sz="4" w:space="0" w:color="auto"/>
              <w:bottom w:val="single" w:sz="4" w:space="0" w:color="auto"/>
              <w:right w:val="single" w:sz="4" w:space="0" w:color="auto"/>
            </w:tcBorders>
            <w:vAlign w:val="center"/>
          </w:tcPr>
          <w:p w:rsidR="001B70C1" w:rsidRPr="00091181" w:rsidRDefault="001B70C1" w:rsidP="00693AF0">
            <w:pPr>
              <w:jc w:val="center"/>
              <w:rPr>
                <w:rFonts w:eastAsia="Times New Roman"/>
                <w:sz w:val="28"/>
                <w:szCs w:val="28"/>
              </w:rPr>
            </w:pPr>
            <w:r w:rsidRPr="00091181">
              <w:rPr>
                <w:rFonts w:eastAsia="Times New Roman"/>
                <w:sz w:val="28"/>
                <w:szCs w:val="28"/>
              </w:rPr>
              <w:t>1.1</w:t>
            </w:r>
            <w:r w:rsidR="00693AF0">
              <w:rPr>
                <w:rFonts w:eastAsia="Times New Roman"/>
                <w:sz w:val="28"/>
                <w:szCs w:val="28"/>
              </w:rPr>
              <w:t>1</w:t>
            </w:r>
          </w:p>
        </w:tc>
        <w:tc>
          <w:tcPr>
            <w:tcW w:w="8080" w:type="dxa"/>
            <w:tcBorders>
              <w:top w:val="nil"/>
              <w:left w:val="nil"/>
              <w:bottom w:val="single" w:sz="4" w:space="0" w:color="auto"/>
              <w:right w:val="single" w:sz="4" w:space="0" w:color="auto"/>
            </w:tcBorders>
            <w:vAlign w:val="center"/>
          </w:tcPr>
          <w:p w:rsidR="001B70C1" w:rsidRPr="00323899" w:rsidRDefault="001B70C1" w:rsidP="00DA4EA6">
            <w:pPr>
              <w:keepNext/>
              <w:jc w:val="both"/>
              <w:rPr>
                <w:rFonts w:eastAsia="Times New Roman"/>
                <w:sz w:val="28"/>
                <w:szCs w:val="28"/>
              </w:rPr>
            </w:pPr>
            <w:r w:rsidRPr="00091181">
              <w:rPr>
                <w:rFonts w:eastAsia="Times New Roman"/>
                <w:b/>
                <w:sz w:val="28"/>
                <w:szCs w:val="28"/>
              </w:rPr>
              <w:t>Приложение 1</w:t>
            </w:r>
            <w:r w:rsidR="00693AF0">
              <w:rPr>
                <w:rFonts w:eastAsia="Times New Roman"/>
                <w:b/>
                <w:sz w:val="28"/>
                <w:szCs w:val="28"/>
              </w:rPr>
              <w:t>1</w:t>
            </w:r>
            <w:r w:rsidRPr="00091181">
              <w:rPr>
                <w:rFonts w:eastAsia="Times New Roman"/>
                <w:b/>
                <w:sz w:val="28"/>
                <w:szCs w:val="28"/>
              </w:rPr>
              <w:t>.</w:t>
            </w:r>
            <w:r w:rsidRPr="00091181">
              <w:rPr>
                <w:rFonts w:eastAsia="Times New Roman"/>
                <w:sz w:val="28"/>
                <w:szCs w:val="28"/>
              </w:rPr>
              <w:t xml:space="preserve"> </w:t>
            </w:r>
            <w:r>
              <w:rPr>
                <w:rFonts w:eastAsia="Times New Roman"/>
                <w:sz w:val="28"/>
                <w:szCs w:val="28"/>
              </w:rPr>
              <w:t>«</w:t>
            </w:r>
            <w:r w:rsidR="00C309DB" w:rsidRPr="00C309DB">
              <w:rPr>
                <w:rFonts w:eastAsia="Times New Roman"/>
                <w:sz w:val="28"/>
                <w:szCs w:val="28"/>
              </w:rPr>
              <w:t>Распределение субвенций, предоставляемых в 2026, 2027 и 2028 годах бюджетам городского округа Троицк и муниципальных округов, расположенных на территории Троицкого и Новомосковского административных округов города Москвы, на осуществление первичного воинского учета органами местного самоуправления городского округа Троицк и муниципальных округов, расположенных на территории Троицкого и Новомосковского административных округов города Москвы</w:t>
            </w:r>
            <w:r>
              <w:rPr>
                <w:rFonts w:eastAsia="Times New Roman"/>
                <w:sz w:val="28"/>
                <w:szCs w:val="28"/>
              </w:rPr>
              <w:t>»</w:t>
            </w:r>
          </w:p>
        </w:tc>
        <w:tc>
          <w:tcPr>
            <w:tcW w:w="1555" w:type="dxa"/>
            <w:tcBorders>
              <w:top w:val="nil"/>
              <w:left w:val="nil"/>
              <w:bottom w:val="single" w:sz="4" w:space="0" w:color="auto"/>
              <w:right w:val="single" w:sz="4" w:space="0" w:color="auto"/>
            </w:tcBorders>
            <w:noWrap/>
            <w:vAlign w:val="center"/>
          </w:tcPr>
          <w:p w:rsidR="001B70C1" w:rsidRPr="00651E7D" w:rsidRDefault="005C7B65" w:rsidP="00994607">
            <w:pPr>
              <w:jc w:val="center"/>
              <w:rPr>
                <w:rFonts w:eastAsia="Times New Roman"/>
                <w:color w:val="000000" w:themeColor="text1"/>
                <w:sz w:val="28"/>
                <w:szCs w:val="28"/>
              </w:rPr>
            </w:pPr>
            <w:r>
              <w:rPr>
                <w:rFonts w:eastAsia="Times New Roman"/>
                <w:color w:val="000000" w:themeColor="text1"/>
                <w:sz w:val="28"/>
                <w:szCs w:val="28"/>
              </w:rPr>
              <w:t>1574</w:t>
            </w:r>
          </w:p>
        </w:tc>
      </w:tr>
      <w:tr w:rsidR="001B70C1" w:rsidRPr="00091181" w:rsidTr="00390CE6">
        <w:trPr>
          <w:trHeight w:val="20"/>
        </w:trPr>
        <w:tc>
          <w:tcPr>
            <w:tcW w:w="710" w:type="dxa"/>
            <w:tcBorders>
              <w:top w:val="nil"/>
              <w:left w:val="single" w:sz="4" w:space="0" w:color="auto"/>
              <w:bottom w:val="single" w:sz="4" w:space="0" w:color="auto"/>
              <w:right w:val="single" w:sz="4" w:space="0" w:color="auto"/>
            </w:tcBorders>
            <w:vAlign w:val="center"/>
          </w:tcPr>
          <w:p w:rsidR="001B70C1" w:rsidRPr="00091181" w:rsidRDefault="001B70C1" w:rsidP="00693AF0">
            <w:pPr>
              <w:jc w:val="center"/>
              <w:rPr>
                <w:rFonts w:eastAsia="Times New Roman"/>
                <w:sz w:val="28"/>
                <w:szCs w:val="28"/>
              </w:rPr>
            </w:pPr>
            <w:r w:rsidRPr="00091181">
              <w:rPr>
                <w:rFonts w:eastAsia="Times New Roman"/>
                <w:sz w:val="28"/>
                <w:szCs w:val="28"/>
              </w:rPr>
              <w:t>1.</w:t>
            </w:r>
            <w:r w:rsidR="00A31EE1">
              <w:rPr>
                <w:rFonts w:eastAsia="Times New Roman"/>
                <w:sz w:val="28"/>
                <w:szCs w:val="28"/>
              </w:rPr>
              <w:t>1</w:t>
            </w:r>
            <w:r w:rsidR="00693AF0">
              <w:rPr>
                <w:rFonts w:eastAsia="Times New Roman"/>
                <w:sz w:val="28"/>
                <w:szCs w:val="28"/>
              </w:rPr>
              <w:t>2</w:t>
            </w:r>
          </w:p>
        </w:tc>
        <w:tc>
          <w:tcPr>
            <w:tcW w:w="8080" w:type="dxa"/>
            <w:tcBorders>
              <w:top w:val="nil"/>
              <w:left w:val="nil"/>
              <w:bottom w:val="single" w:sz="4" w:space="0" w:color="auto"/>
              <w:right w:val="single" w:sz="4" w:space="0" w:color="auto"/>
            </w:tcBorders>
            <w:vAlign w:val="center"/>
          </w:tcPr>
          <w:p w:rsidR="001B70C1" w:rsidRPr="00091181" w:rsidRDefault="001B70C1" w:rsidP="00693AF0">
            <w:pPr>
              <w:widowControl w:val="0"/>
              <w:autoSpaceDE w:val="0"/>
              <w:autoSpaceDN w:val="0"/>
              <w:adjustRightInd w:val="0"/>
              <w:jc w:val="both"/>
              <w:rPr>
                <w:rFonts w:eastAsia="Times New Roman"/>
                <w:b/>
                <w:sz w:val="28"/>
                <w:szCs w:val="28"/>
              </w:rPr>
            </w:pPr>
            <w:r w:rsidRPr="00091181">
              <w:rPr>
                <w:rFonts w:eastAsia="Times New Roman"/>
                <w:b/>
                <w:sz w:val="28"/>
                <w:szCs w:val="28"/>
              </w:rPr>
              <w:t xml:space="preserve">Приложение </w:t>
            </w:r>
            <w:r w:rsidR="00A31EE1">
              <w:rPr>
                <w:rFonts w:eastAsia="Times New Roman"/>
                <w:b/>
                <w:sz w:val="28"/>
                <w:szCs w:val="28"/>
              </w:rPr>
              <w:t>1</w:t>
            </w:r>
            <w:r w:rsidR="00693AF0">
              <w:rPr>
                <w:rFonts w:eastAsia="Times New Roman"/>
                <w:b/>
                <w:sz w:val="28"/>
                <w:szCs w:val="28"/>
              </w:rPr>
              <w:t>2</w:t>
            </w:r>
            <w:r w:rsidRPr="00091181">
              <w:rPr>
                <w:rFonts w:eastAsia="Times New Roman"/>
                <w:b/>
                <w:sz w:val="28"/>
                <w:szCs w:val="28"/>
              </w:rPr>
              <w:t>.</w:t>
            </w:r>
            <w:r w:rsidRPr="00091181">
              <w:rPr>
                <w:rFonts w:eastAsia="Times New Roman"/>
                <w:sz w:val="28"/>
                <w:szCs w:val="28"/>
              </w:rPr>
              <w:t xml:space="preserve"> «Программа государственных внутренних заимствований города Москвы на </w:t>
            </w:r>
            <w:r w:rsidR="009A3B9F">
              <w:rPr>
                <w:rFonts w:eastAsia="Times New Roman"/>
                <w:sz w:val="28"/>
                <w:szCs w:val="28"/>
              </w:rPr>
              <w:t>2026</w:t>
            </w:r>
            <w:r w:rsidRPr="00091181">
              <w:rPr>
                <w:rFonts w:eastAsia="Times New Roman"/>
                <w:sz w:val="28"/>
                <w:szCs w:val="28"/>
              </w:rPr>
              <w:t xml:space="preserve"> год и плановый период </w:t>
            </w:r>
            <w:r w:rsidR="009A3B9F">
              <w:rPr>
                <w:rFonts w:eastAsia="Times New Roman"/>
                <w:sz w:val="28"/>
                <w:szCs w:val="28"/>
              </w:rPr>
              <w:t>2027</w:t>
            </w:r>
            <w:r w:rsidRPr="00091181">
              <w:rPr>
                <w:rFonts w:eastAsia="Times New Roman"/>
                <w:sz w:val="28"/>
                <w:szCs w:val="28"/>
              </w:rPr>
              <w:t xml:space="preserve"> и </w:t>
            </w:r>
            <w:r w:rsidR="009A3B9F">
              <w:rPr>
                <w:rFonts w:eastAsia="Times New Roman"/>
                <w:sz w:val="28"/>
                <w:szCs w:val="28"/>
              </w:rPr>
              <w:t>2028</w:t>
            </w:r>
            <w:r w:rsidRPr="00091181">
              <w:rPr>
                <w:rFonts w:eastAsia="Times New Roman"/>
                <w:sz w:val="28"/>
                <w:szCs w:val="28"/>
              </w:rPr>
              <w:t xml:space="preserve"> годов»</w:t>
            </w:r>
          </w:p>
        </w:tc>
        <w:tc>
          <w:tcPr>
            <w:tcW w:w="1555" w:type="dxa"/>
            <w:tcBorders>
              <w:top w:val="nil"/>
              <w:left w:val="nil"/>
              <w:bottom w:val="single" w:sz="4" w:space="0" w:color="auto"/>
              <w:right w:val="single" w:sz="4" w:space="0" w:color="auto"/>
            </w:tcBorders>
            <w:noWrap/>
            <w:vAlign w:val="center"/>
          </w:tcPr>
          <w:p w:rsidR="001B70C1" w:rsidRPr="00651E7D" w:rsidRDefault="005C7B65" w:rsidP="00994607">
            <w:pPr>
              <w:jc w:val="center"/>
              <w:rPr>
                <w:rFonts w:eastAsia="Times New Roman"/>
                <w:color w:val="000000" w:themeColor="text1"/>
                <w:sz w:val="28"/>
                <w:szCs w:val="28"/>
              </w:rPr>
            </w:pPr>
            <w:r>
              <w:rPr>
                <w:rFonts w:eastAsia="Times New Roman"/>
                <w:color w:val="000000" w:themeColor="text1"/>
                <w:sz w:val="28"/>
                <w:szCs w:val="28"/>
              </w:rPr>
              <w:t>1575-1577</w:t>
            </w:r>
          </w:p>
        </w:tc>
      </w:tr>
      <w:tr w:rsidR="001B70C1" w:rsidRPr="00091181" w:rsidTr="00390CE6">
        <w:trPr>
          <w:trHeight w:val="20"/>
        </w:trPr>
        <w:tc>
          <w:tcPr>
            <w:tcW w:w="710" w:type="dxa"/>
            <w:tcBorders>
              <w:top w:val="nil"/>
              <w:left w:val="single" w:sz="4" w:space="0" w:color="auto"/>
              <w:bottom w:val="single" w:sz="4" w:space="0" w:color="auto"/>
              <w:right w:val="single" w:sz="4" w:space="0" w:color="auto"/>
            </w:tcBorders>
            <w:vAlign w:val="center"/>
            <w:hideMark/>
          </w:tcPr>
          <w:p w:rsidR="001B70C1" w:rsidRPr="00091181" w:rsidRDefault="003A10E0" w:rsidP="00693AF0">
            <w:pPr>
              <w:jc w:val="center"/>
              <w:rPr>
                <w:rFonts w:eastAsia="Times New Roman"/>
                <w:sz w:val="28"/>
                <w:szCs w:val="28"/>
              </w:rPr>
            </w:pPr>
            <w:r>
              <w:rPr>
                <w:rFonts w:eastAsia="Times New Roman"/>
                <w:sz w:val="28"/>
                <w:szCs w:val="28"/>
              </w:rPr>
              <w:t>1.1</w:t>
            </w:r>
            <w:r w:rsidR="00693AF0">
              <w:rPr>
                <w:rFonts w:eastAsia="Times New Roman"/>
                <w:sz w:val="28"/>
                <w:szCs w:val="28"/>
              </w:rPr>
              <w:t>3</w:t>
            </w:r>
          </w:p>
        </w:tc>
        <w:tc>
          <w:tcPr>
            <w:tcW w:w="8080" w:type="dxa"/>
            <w:tcBorders>
              <w:top w:val="nil"/>
              <w:left w:val="nil"/>
              <w:bottom w:val="single" w:sz="4" w:space="0" w:color="auto"/>
              <w:right w:val="single" w:sz="4" w:space="0" w:color="auto"/>
            </w:tcBorders>
            <w:vAlign w:val="center"/>
            <w:hideMark/>
          </w:tcPr>
          <w:p w:rsidR="001B70C1" w:rsidRPr="00091181" w:rsidRDefault="003A10E0" w:rsidP="00693AF0">
            <w:pPr>
              <w:keepNext/>
              <w:jc w:val="both"/>
              <w:rPr>
                <w:b/>
                <w:bCs/>
                <w:sz w:val="28"/>
                <w:szCs w:val="28"/>
              </w:rPr>
            </w:pPr>
            <w:r>
              <w:rPr>
                <w:rFonts w:eastAsia="Times New Roman"/>
                <w:b/>
                <w:sz w:val="28"/>
                <w:szCs w:val="28"/>
              </w:rPr>
              <w:t>Приложение 1</w:t>
            </w:r>
            <w:r w:rsidR="00693AF0">
              <w:rPr>
                <w:rFonts w:eastAsia="Times New Roman"/>
                <w:b/>
                <w:sz w:val="28"/>
                <w:szCs w:val="28"/>
              </w:rPr>
              <w:t>3</w:t>
            </w:r>
            <w:r w:rsidR="001B70C1" w:rsidRPr="00091181">
              <w:rPr>
                <w:rFonts w:eastAsia="Times New Roman"/>
                <w:b/>
                <w:sz w:val="28"/>
                <w:szCs w:val="28"/>
              </w:rPr>
              <w:t>. «</w:t>
            </w:r>
            <w:r w:rsidR="001B70C1" w:rsidRPr="00091181">
              <w:rPr>
                <w:rFonts w:eastAsia="Times New Roman"/>
                <w:sz w:val="28"/>
                <w:szCs w:val="28"/>
              </w:rPr>
              <w:t xml:space="preserve">Программа государственных внешних заимствований города Москвы на </w:t>
            </w:r>
            <w:r w:rsidR="009A3B9F">
              <w:rPr>
                <w:rFonts w:eastAsia="Times New Roman"/>
                <w:sz w:val="28"/>
                <w:szCs w:val="28"/>
              </w:rPr>
              <w:t>2026</w:t>
            </w:r>
            <w:r w:rsidR="001B70C1" w:rsidRPr="00091181">
              <w:rPr>
                <w:rFonts w:eastAsia="Times New Roman"/>
                <w:sz w:val="28"/>
                <w:szCs w:val="28"/>
              </w:rPr>
              <w:t xml:space="preserve"> год и плановый период </w:t>
            </w:r>
            <w:r w:rsidR="009A3B9F">
              <w:rPr>
                <w:rFonts w:eastAsia="Times New Roman"/>
                <w:sz w:val="28"/>
                <w:szCs w:val="28"/>
              </w:rPr>
              <w:t>2027</w:t>
            </w:r>
            <w:r w:rsidR="001B70C1" w:rsidRPr="00091181">
              <w:rPr>
                <w:rFonts w:eastAsia="Times New Roman"/>
                <w:sz w:val="28"/>
                <w:szCs w:val="28"/>
              </w:rPr>
              <w:t xml:space="preserve"> и </w:t>
            </w:r>
            <w:r w:rsidR="009A3B9F">
              <w:rPr>
                <w:rFonts w:eastAsia="Times New Roman"/>
                <w:sz w:val="28"/>
                <w:szCs w:val="28"/>
              </w:rPr>
              <w:t>2028</w:t>
            </w:r>
            <w:r w:rsidR="001B70C1" w:rsidRPr="00091181">
              <w:rPr>
                <w:rFonts w:eastAsia="Times New Roman"/>
                <w:sz w:val="28"/>
                <w:szCs w:val="28"/>
              </w:rPr>
              <w:t xml:space="preserve"> годов»</w:t>
            </w:r>
          </w:p>
        </w:tc>
        <w:tc>
          <w:tcPr>
            <w:tcW w:w="1555" w:type="dxa"/>
            <w:tcBorders>
              <w:top w:val="nil"/>
              <w:left w:val="nil"/>
              <w:bottom w:val="single" w:sz="4" w:space="0" w:color="auto"/>
              <w:right w:val="single" w:sz="4" w:space="0" w:color="auto"/>
            </w:tcBorders>
            <w:noWrap/>
            <w:vAlign w:val="center"/>
          </w:tcPr>
          <w:p w:rsidR="001B70C1" w:rsidRPr="00651E7D" w:rsidRDefault="005C7B65" w:rsidP="00994607">
            <w:pPr>
              <w:jc w:val="center"/>
              <w:rPr>
                <w:rFonts w:eastAsia="Times New Roman"/>
                <w:color w:val="000000" w:themeColor="text1"/>
                <w:sz w:val="28"/>
                <w:szCs w:val="28"/>
              </w:rPr>
            </w:pPr>
            <w:r>
              <w:rPr>
                <w:rFonts w:eastAsia="Times New Roman"/>
                <w:color w:val="000000" w:themeColor="text1"/>
                <w:sz w:val="28"/>
                <w:szCs w:val="28"/>
              </w:rPr>
              <w:t>1578-1579</w:t>
            </w:r>
          </w:p>
        </w:tc>
      </w:tr>
      <w:tr w:rsidR="001B70C1" w:rsidRPr="00091181" w:rsidTr="00390CE6">
        <w:trPr>
          <w:trHeight w:val="20"/>
        </w:trPr>
        <w:tc>
          <w:tcPr>
            <w:tcW w:w="710" w:type="dxa"/>
            <w:tcBorders>
              <w:top w:val="nil"/>
              <w:left w:val="single" w:sz="4" w:space="0" w:color="auto"/>
              <w:bottom w:val="single" w:sz="4" w:space="0" w:color="auto"/>
              <w:right w:val="single" w:sz="4" w:space="0" w:color="auto"/>
            </w:tcBorders>
            <w:vAlign w:val="center"/>
          </w:tcPr>
          <w:p w:rsidR="001B70C1" w:rsidRPr="00091181" w:rsidRDefault="003A10E0" w:rsidP="00693AF0">
            <w:pPr>
              <w:jc w:val="center"/>
              <w:rPr>
                <w:rFonts w:eastAsia="Times New Roman"/>
                <w:sz w:val="28"/>
                <w:szCs w:val="28"/>
              </w:rPr>
            </w:pPr>
            <w:r>
              <w:rPr>
                <w:rFonts w:eastAsia="Times New Roman"/>
                <w:sz w:val="28"/>
                <w:szCs w:val="28"/>
              </w:rPr>
              <w:t>1.1</w:t>
            </w:r>
            <w:r w:rsidR="00693AF0">
              <w:rPr>
                <w:rFonts w:eastAsia="Times New Roman"/>
                <w:sz w:val="28"/>
                <w:szCs w:val="28"/>
              </w:rPr>
              <w:t>4</w:t>
            </w:r>
          </w:p>
        </w:tc>
        <w:tc>
          <w:tcPr>
            <w:tcW w:w="8080" w:type="dxa"/>
            <w:tcBorders>
              <w:top w:val="nil"/>
              <w:left w:val="nil"/>
              <w:bottom w:val="single" w:sz="4" w:space="0" w:color="auto"/>
              <w:right w:val="single" w:sz="4" w:space="0" w:color="auto"/>
            </w:tcBorders>
            <w:vAlign w:val="center"/>
            <w:hideMark/>
          </w:tcPr>
          <w:p w:rsidR="001B70C1" w:rsidRPr="00091181" w:rsidRDefault="001B70C1" w:rsidP="003A10E0">
            <w:pPr>
              <w:jc w:val="both"/>
              <w:rPr>
                <w:rFonts w:eastAsia="Times New Roman"/>
                <w:sz w:val="28"/>
                <w:szCs w:val="28"/>
              </w:rPr>
            </w:pPr>
            <w:r>
              <w:rPr>
                <w:rFonts w:eastAsia="Times New Roman"/>
                <w:b/>
                <w:sz w:val="28"/>
                <w:szCs w:val="28"/>
              </w:rPr>
              <w:t>Приложени</w:t>
            </w:r>
            <w:r w:rsidR="00693AF0">
              <w:rPr>
                <w:rFonts w:eastAsia="Times New Roman"/>
                <w:b/>
                <w:sz w:val="28"/>
                <w:szCs w:val="28"/>
              </w:rPr>
              <w:t>е 14</w:t>
            </w:r>
            <w:r w:rsidRPr="00091181">
              <w:rPr>
                <w:rFonts w:eastAsia="Times New Roman"/>
                <w:sz w:val="28"/>
                <w:szCs w:val="28"/>
              </w:rPr>
              <w:t xml:space="preserve">. «Программа государственных гарантий города Москвы в валюте Российской Федерации на </w:t>
            </w:r>
            <w:r w:rsidR="009A3B9F">
              <w:rPr>
                <w:rFonts w:eastAsia="Times New Roman"/>
                <w:sz w:val="28"/>
                <w:szCs w:val="28"/>
              </w:rPr>
              <w:t>2026</w:t>
            </w:r>
            <w:r w:rsidRPr="00091181">
              <w:rPr>
                <w:rFonts w:eastAsia="Times New Roman"/>
                <w:sz w:val="28"/>
                <w:szCs w:val="28"/>
              </w:rPr>
              <w:t xml:space="preserve"> год и плановый период </w:t>
            </w:r>
            <w:r w:rsidR="009A3B9F">
              <w:rPr>
                <w:rFonts w:eastAsia="Times New Roman"/>
                <w:sz w:val="28"/>
                <w:szCs w:val="28"/>
              </w:rPr>
              <w:t>2027</w:t>
            </w:r>
            <w:r w:rsidRPr="00091181">
              <w:rPr>
                <w:rFonts w:eastAsia="Times New Roman"/>
                <w:sz w:val="28"/>
                <w:szCs w:val="28"/>
              </w:rPr>
              <w:t xml:space="preserve"> и </w:t>
            </w:r>
            <w:r w:rsidR="009A3B9F">
              <w:rPr>
                <w:rFonts w:eastAsia="Times New Roman"/>
                <w:sz w:val="28"/>
                <w:szCs w:val="28"/>
              </w:rPr>
              <w:t>2028</w:t>
            </w:r>
            <w:r w:rsidRPr="00091181">
              <w:rPr>
                <w:rFonts w:eastAsia="Times New Roman"/>
                <w:sz w:val="28"/>
                <w:szCs w:val="28"/>
              </w:rPr>
              <w:t xml:space="preserve"> годов</w:t>
            </w:r>
            <w:r>
              <w:rPr>
                <w:rFonts w:eastAsia="Times New Roman"/>
                <w:sz w:val="28"/>
                <w:szCs w:val="28"/>
              </w:rPr>
              <w:t>»</w:t>
            </w:r>
          </w:p>
        </w:tc>
        <w:tc>
          <w:tcPr>
            <w:tcW w:w="1555" w:type="dxa"/>
            <w:tcBorders>
              <w:top w:val="nil"/>
              <w:left w:val="nil"/>
              <w:bottom w:val="single" w:sz="4" w:space="0" w:color="auto"/>
              <w:right w:val="single" w:sz="4" w:space="0" w:color="auto"/>
            </w:tcBorders>
            <w:noWrap/>
            <w:vAlign w:val="center"/>
          </w:tcPr>
          <w:p w:rsidR="001B70C1" w:rsidRPr="00651E7D" w:rsidRDefault="005C7B65" w:rsidP="00994607">
            <w:pPr>
              <w:jc w:val="center"/>
              <w:rPr>
                <w:rFonts w:eastAsia="Times New Roman"/>
                <w:color w:val="000000" w:themeColor="text1"/>
                <w:sz w:val="28"/>
                <w:szCs w:val="28"/>
              </w:rPr>
            </w:pPr>
            <w:r>
              <w:rPr>
                <w:rFonts w:eastAsia="Times New Roman"/>
                <w:color w:val="000000" w:themeColor="text1"/>
                <w:sz w:val="28"/>
                <w:szCs w:val="28"/>
              </w:rPr>
              <w:t>1580-1582</w:t>
            </w:r>
          </w:p>
        </w:tc>
      </w:tr>
      <w:tr w:rsidR="001B70C1" w:rsidRPr="00091181" w:rsidTr="00390CE6">
        <w:trPr>
          <w:trHeight w:val="20"/>
        </w:trPr>
        <w:tc>
          <w:tcPr>
            <w:tcW w:w="710" w:type="dxa"/>
            <w:tcBorders>
              <w:top w:val="nil"/>
              <w:left w:val="single" w:sz="4" w:space="0" w:color="auto"/>
              <w:bottom w:val="single" w:sz="4" w:space="0" w:color="auto"/>
              <w:right w:val="single" w:sz="4" w:space="0" w:color="auto"/>
            </w:tcBorders>
            <w:vAlign w:val="center"/>
          </w:tcPr>
          <w:p w:rsidR="001B70C1" w:rsidRDefault="003A10E0" w:rsidP="00693AF0">
            <w:pPr>
              <w:jc w:val="center"/>
              <w:rPr>
                <w:rFonts w:eastAsia="Times New Roman"/>
                <w:sz w:val="28"/>
                <w:szCs w:val="28"/>
              </w:rPr>
            </w:pPr>
            <w:r>
              <w:rPr>
                <w:rFonts w:eastAsia="Times New Roman"/>
                <w:sz w:val="28"/>
                <w:szCs w:val="28"/>
              </w:rPr>
              <w:t>1.1</w:t>
            </w:r>
            <w:r w:rsidR="00693AF0">
              <w:rPr>
                <w:rFonts w:eastAsia="Times New Roman"/>
                <w:sz w:val="28"/>
                <w:szCs w:val="28"/>
              </w:rPr>
              <w:t>5</w:t>
            </w:r>
          </w:p>
        </w:tc>
        <w:tc>
          <w:tcPr>
            <w:tcW w:w="8080" w:type="dxa"/>
            <w:tcBorders>
              <w:top w:val="nil"/>
              <w:left w:val="nil"/>
              <w:bottom w:val="single" w:sz="4" w:space="0" w:color="auto"/>
              <w:right w:val="single" w:sz="4" w:space="0" w:color="auto"/>
            </w:tcBorders>
            <w:vAlign w:val="center"/>
          </w:tcPr>
          <w:p w:rsidR="001B70C1" w:rsidRDefault="003A10E0" w:rsidP="00693AF0">
            <w:pPr>
              <w:jc w:val="both"/>
              <w:rPr>
                <w:rFonts w:eastAsia="Times New Roman"/>
                <w:b/>
                <w:sz w:val="28"/>
                <w:szCs w:val="28"/>
              </w:rPr>
            </w:pPr>
            <w:r>
              <w:rPr>
                <w:rFonts w:eastAsia="Times New Roman"/>
                <w:b/>
                <w:sz w:val="28"/>
                <w:szCs w:val="28"/>
              </w:rPr>
              <w:t>Приложение 1</w:t>
            </w:r>
            <w:r w:rsidR="00693AF0">
              <w:rPr>
                <w:rFonts w:eastAsia="Times New Roman"/>
                <w:b/>
                <w:sz w:val="28"/>
                <w:szCs w:val="28"/>
              </w:rPr>
              <w:t>5</w:t>
            </w:r>
            <w:r w:rsidR="001B70C1" w:rsidRPr="00091181">
              <w:rPr>
                <w:rFonts w:eastAsia="Times New Roman"/>
                <w:sz w:val="28"/>
                <w:szCs w:val="28"/>
              </w:rPr>
              <w:t xml:space="preserve">. «Программа государственных гарантий города Москвы в </w:t>
            </w:r>
            <w:r w:rsidR="001B70C1">
              <w:rPr>
                <w:rFonts w:eastAsia="Times New Roman"/>
                <w:sz w:val="28"/>
                <w:szCs w:val="28"/>
              </w:rPr>
              <w:t>иностранной валюте</w:t>
            </w:r>
            <w:r w:rsidR="001B70C1" w:rsidRPr="00091181">
              <w:rPr>
                <w:rFonts w:eastAsia="Times New Roman"/>
                <w:sz w:val="28"/>
                <w:szCs w:val="28"/>
              </w:rPr>
              <w:t xml:space="preserve"> на </w:t>
            </w:r>
            <w:r w:rsidR="009A3B9F">
              <w:rPr>
                <w:rFonts w:eastAsia="Times New Roman"/>
                <w:sz w:val="28"/>
                <w:szCs w:val="28"/>
              </w:rPr>
              <w:t>2026</w:t>
            </w:r>
            <w:r w:rsidR="001B70C1" w:rsidRPr="00091181">
              <w:rPr>
                <w:rFonts w:eastAsia="Times New Roman"/>
                <w:sz w:val="28"/>
                <w:szCs w:val="28"/>
              </w:rPr>
              <w:t xml:space="preserve"> год и плановый период </w:t>
            </w:r>
            <w:r w:rsidR="009A3B9F">
              <w:rPr>
                <w:rFonts w:eastAsia="Times New Roman"/>
                <w:sz w:val="28"/>
                <w:szCs w:val="28"/>
              </w:rPr>
              <w:t>2027</w:t>
            </w:r>
            <w:r w:rsidR="001B70C1" w:rsidRPr="00091181">
              <w:rPr>
                <w:rFonts w:eastAsia="Times New Roman"/>
                <w:sz w:val="28"/>
                <w:szCs w:val="28"/>
              </w:rPr>
              <w:t xml:space="preserve"> и </w:t>
            </w:r>
            <w:r w:rsidR="009A3B9F">
              <w:rPr>
                <w:rFonts w:eastAsia="Times New Roman"/>
                <w:sz w:val="28"/>
                <w:szCs w:val="28"/>
              </w:rPr>
              <w:t>2028</w:t>
            </w:r>
            <w:r w:rsidR="001B70C1" w:rsidRPr="00091181">
              <w:rPr>
                <w:rFonts w:eastAsia="Times New Roman"/>
                <w:sz w:val="28"/>
                <w:szCs w:val="28"/>
              </w:rPr>
              <w:t xml:space="preserve"> годов</w:t>
            </w:r>
            <w:r w:rsidR="001B70C1">
              <w:rPr>
                <w:rFonts w:eastAsia="Times New Roman"/>
                <w:sz w:val="28"/>
                <w:szCs w:val="28"/>
              </w:rPr>
              <w:t>»</w:t>
            </w:r>
          </w:p>
        </w:tc>
        <w:tc>
          <w:tcPr>
            <w:tcW w:w="1555" w:type="dxa"/>
            <w:tcBorders>
              <w:top w:val="nil"/>
              <w:left w:val="nil"/>
              <w:bottom w:val="single" w:sz="4" w:space="0" w:color="auto"/>
              <w:right w:val="single" w:sz="4" w:space="0" w:color="auto"/>
            </w:tcBorders>
            <w:noWrap/>
            <w:vAlign w:val="center"/>
          </w:tcPr>
          <w:p w:rsidR="001B70C1" w:rsidRDefault="005C7B65" w:rsidP="00994607">
            <w:pPr>
              <w:jc w:val="center"/>
              <w:rPr>
                <w:rFonts w:eastAsia="Times New Roman"/>
                <w:color w:val="000000" w:themeColor="text1"/>
                <w:sz w:val="28"/>
                <w:szCs w:val="28"/>
              </w:rPr>
            </w:pPr>
            <w:r>
              <w:rPr>
                <w:rFonts w:eastAsia="Times New Roman"/>
                <w:color w:val="000000" w:themeColor="text1"/>
                <w:sz w:val="28"/>
                <w:szCs w:val="28"/>
              </w:rPr>
              <w:t>1583</w:t>
            </w:r>
          </w:p>
        </w:tc>
      </w:tr>
      <w:tr w:rsidR="00CA060E" w:rsidRPr="00091181" w:rsidTr="00390CE6">
        <w:trPr>
          <w:trHeight w:val="20"/>
        </w:trPr>
        <w:tc>
          <w:tcPr>
            <w:tcW w:w="710" w:type="dxa"/>
            <w:tcBorders>
              <w:top w:val="nil"/>
              <w:left w:val="single" w:sz="4" w:space="0" w:color="auto"/>
              <w:bottom w:val="single" w:sz="4" w:space="0" w:color="auto"/>
              <w:right w:val="single" w:sz="4" w:space="0" w:color="auto"/>
            </w:tcBorders>
            <w:vAlign w:val="center"/>
          </w:tcPr>
          <w:p w:rsidR="00CA060E" w:rsidRDefault="00CA060E" w:rsidP="00994607">
            <w:pPr>
              <w:jc w:val="center"/>
              <w:rPr>
                <w:rFonts w:eastAsia="Times New Roman"/>
                <w:sz w:val="28"/>
                <w:szCs w:val="28"/>
              </w:rPr>
            </w:pPr>
          </w:p>
        </w:tc>
        <w:tc>
          <w:tcPr>
            <w:tcW w:w="8080" w:type="dxa"/>
            <w:tcBorders>
              <w:top w:val="nil"/>
              <w:left w:val="nil"/>
              <w:bottom w:val="single" w:sz="4" w:space="0" w:color="auto"/>
              <w:right w:val="single" w:sz="4" w:space="0" w:color="auto"/>
            </w:tcBorders>
            <w:vAlign w:val="center"/>
          </w:tcPr>
          <w:p w:rsidR="00CA060E" w:rsidRDefault="00CA060E" w:rsidP="00994607">
            <w:pPr>
              <w:jc w:val="both"/>
              <w:rPr>
                <w:rFonts w:eastAsia="Times New Roman"/>
                <w:b/>
                <w:sz w:val="28"/>
                <w:szCs w:val="28"/>
              </w:rPr>
            </w:pPr>
          </w:p>
        </w:tc>
        <w:tc>
          <w:tcPr>
            <w:tcW w:w="1555" w:type="dxa"/>
            <w:tcBorders>
              <w:top w:val="nil"/>
              <w:left w:val="nil"/>
              <w:bottom w:val="single" w:sz="4" w:space="0" w:color="auto"/>
              <w:right w:val="single" w:sz="4" w:space="0" w:color="auto"/>
            </w:tcBorders>
            <w:noWrap/>
            <w:vAlign w:val="center"/>
          </w:tcPr>
          <w:p w:rsidR="00CA060E" w:rsidRDefault="00CA060E" w:rsidP="00994607">
            <w:pPr>
              <w:jc w:val="center"/>
              <w:rPr>
                <w:rFonts w:eastAsia="Times New Roman"/>
                <w:color w:val="000000" w:themeColor="text1"/>
                <w:sz w:val="28"/>
                <w:szCs w:val="28"/>
              </w:rPr>
            </w:pPr>
          </w:p>
        </w:tc>
      </w:tr>
      <w:tr w:rsidR="001B70C1" w:rsidRPr="00091181" w:rsidTr="00390CE6">
        <w:trPr>
          <w:trHeight w:val="20"/>
        </w:trPr>
        <w:tc>
          <w:tcPr>
            <w:tcW w:w="710" w:type="dxa"/>
            <w:tcBorders>
              <w:top w:val="nil"/>
              <w:left w:val="single" w:sz="4" w:space="0" w:color="auto"/>
              <w:bottom w:val="single" w:sz="4" w:space="0" w:color="auto"/>
              <w:right w:val="single" w:sz="4" w:space="0" w:color="auto"/>
            </w:tcBorders>
            <w:vAlign w:val="center"/>
            <w:hideMark/>
          </w:tcPr>
          <w:p w:rsidR="001B70C1" w:rsidRPr="00091181" w:rsidRDefault="001B70C1" w:rsidP="00994607">
            <w:pPr>
              <w:jc w:val="center"/>
              <w:rPr>
                <w:rFonts w:eastAsia="Times New Roman"/>
                <w:sz w:val="28"/>
                <w:szCs w:val="28"/>
              </w:rPr>
            </w:pPr>
            <w:r w:rsidRPr="00091181">
              <w:rPr>
                <w:rFonts w:eastAsia="Times New Roman"/>
                <w:sz w:val="28"/>
                <w:szCs w:val="28"/>
              </w:rPr>
              <w:t>2.</w:t>
            </w:r>
          </w:p>
        </w:tc>
        <w:tc>
          <w:tcPr>
            <w:tcW w:w="8080" w:type="dxa"/>
            <w:tcBorders>
              <w:top w:val="nil"/>
              <w:left w:val="nil"/>
              <w:bottom w:val="single" w:sz="4" w:space="0" w:color="auto"/>
              <w:right w:val="single" w:sz="4" w:space="0" w:color="auto"/>
            </w:tcBorders>
            <w:vAlign w:val="center"/>
            <w:hideMark/>
          </w:tcPr>
          <w:p w:rsidR="001B70C1" w:rsidRPr="00091181" w:rsidRDefault="001B70C1" w:rsidP="00994607">
            <w:pPr>
              <w:widowControl w:val="0"/>
              <w:jc w:val="both"/>
              <w:rPr>
                <w:rFonts w:eastAsia="Times New Roman"/>
                <w:b/>
                <w:bCs/>
                <w:sz w:val="28"/>
                <w:szCs w:val="28"/>
              </w:rPr>
            </w:pPr>
            <w:r w:rsidRPr="00091181">
              <w:rPr>
                <w:rFonts w:eastAsia="Times New Roman"/>
                <w:b/>
                <w:sz w:val="28"/>
                <w:szCs w:val="28"/>
              </w:rPr>
              <w:t>Пояснительная записка</w:t>
            </w:r>
            <w:r w:rsidRPr="00091181">
              <w:rPr>
                <w:rFonts w:eastAsia="Times New Roman"/>
                <w:sz w:val="28"/>
                <w:szCs w:val="28"/>
              </w:rPr>
              <w:t xml:space="preserve"> к проекту закона города Москвы</w:t>
            </w:r>
          </w:p>
        </w:tc>
        <w:tc>
          <w:tcPr>
            <w:tcW w:w="1555" w:type="dxa"/>
            <w:tcBorders>
              <w:top w:val="nil"/>
              <w:left w:val="nil"/>
              <w:bottom w:val="single" w:sz="4" w:space="0" w:color="auto"/>
              <w:right w:val="single" w:sz="4" w:space="0" w:color="auto"/>
            </w:tcBorders>
            <w:noWrap/>
            <w:vAlign w:val="center"/>
          </w:tcPr>
          <w:p w:rsidR="001B70C1" w:rsidRPr="003376F8" w:rsidRDefault="003376F8" w:rsidP="0045338D">
            <w:pPr>
              <w:jc w:val="center"/>
              <w:rPr>
                <w:rFonts w:eastAsia="Times New Roman"/>
                <w:color w:val="000000" w:themeColor="text1"/>
                <w:sz w:val="28"/>
                <w:szCs w:val="28"/>
                <w:lang w:val="en-US"/>
              </w:rPr>
            </w:pPr>
            <w:r>
              <w:rPr>
                <w:rFonts w:eastAsia="Times New Roman"/>
                <w:color w:val="000000" w:themeColor="text1"/>
                <w:sz w:val="28"/>
                <w:szCs w:val="28"/>
                <w:lang w:val="en-US"/>
              </w:rPr>
              <w:t>1584-1666</w:t>
            </w:r>
          </w:p>
        </w:tc>
      </w:tr>
      <w:tr w:rsidR="001B70C1" w:rsidRPr="00091181" w:rsidTr="00390CE6">
        <w:trPr>
          <w:trHeight w:val="20"/>
        </w:trPr>
        <w:tc>
          <w:tcPr>
            <w:tcW w:w="710" w:type="dxa"/>
            <w:tcBorders>
              <w:top w:val="nil"/>
              <w:left w:val="single" w:sz="4" w:space="0" w:color="auto"/>
              <w:bottom w:val="single" w:sz="4" w:space="0" w:color="auto"/>
              <w:right w:val="single" w:sz="4" w:space="0" w:color="auto"/>
            </w:tcBorders>
            <w:vAlign w:val="center"/>
            <w:hideMark/>
          </w:tcPr>
          <w:p w:rsidR="001B70C1" w:rsidRPr="00091181" w:rsidRDefault="001B70C1" w:rsidP="00994607">
            <w:pPr>
              <w:jc w:val="center"/>
              <w:rPr>
                <w:rFonts w:eastAsia="Times New Roman"/>
                <w:sz w:val="28"/>
                <w:szCs w:val="28"/>
              </w:rPr>
            </w:pPr>
            <w:r w:rsidRPr="00091181">
              <w:rPr>
                <w:rFonts w:eastAsia="Times New Roman"/>
                <w:sz w:val="28"/>
                <w:szCs w:val="28"/>
              </w:rPr>
              <w:t>2.1</w:t>
            </w:r>
          </w:p>
        </w:tc>
        <w:tc>
          <w:tcPr>
            <w:tcW w:w="8080" w:type="dxa"/>
            <w:tcBorders>
              <w:top w:val="nil"/>
              <w:left w:val="nil"/>
              <w:bottom w:val="single" w:sz="4" w:space="0" w:color="auto"/>
              <w:right w:val="single" w:sz="4" w:space="0" w:color="auto"/>
            </w:tcBorders>
            <w:vAlign w:val="center"/>
            <w:hideMark/>
          </w:tcPr>
          <w:p w:rsidR="001B70C1" w:rsidRPr="00091181" w:rsidRDefault="001B70C1" w:rsidP="00994607">
            <w:pPr>
              <w:widowControl w:val="0"/>
              <w:jc w:val="both"/>
              <w:rPr>
                <w:rFonts w:eastAsia="Times New Roman"/>
                <w:sz w:val="28"/>
                <w:szCs w:val="28"/>
              </w:rPr>
            </w:pPr>
            <w:r w:rsidRPr="00091181">
              <w:rPr>
                <w:rFonts w:eastAsia="Times New Roman"/>
                <w:sz w:val="28"/>
                <w:szCs w:val="28"/>
              </w:rPr>
              <w:t>Приложение 1 к пояснительной записке</w:t>
            </w:r>
          </w:p>
          <w:p w:rsidR="001B70C1" w:rsidRPr="00091181" w:rsidRDefault="001B70C1" w:rsidP="00EB631D">
            <w:pPr>
              <w:widowControl w:val="0"/>
              <w:jc w:val="both"/>
              <w:rPr>
                <w:rFonts w:eastAsia="Times New Roman"/>
                <w:sz w:val="28"/>
                <w:szCs w:val="28"/>
              </w:rPr>
            </w:pPr>
            <w:r w:rsidRPr="00091181">
              <w:rPr>
                <w:rFonts w:eastAsia="Times New Roman"/>
                <w:sz w:val="28"/>
                <w:szCs w:val="28"/>
              </w:rPr>
              <w:t>«</w:t>
            </w:r>
            <w:r w:rsidR="009E489F" w:rsidRPr="009E489F">
              <w:rPr>
                <w:rFonts w:eastAsia="Times New Roman"/>
                <w:sz w:val="28"/>
                <w:szCs w:val="28"/>
              </w:rPr>
              <w:t xml:space="preserve">Структура доходов бюджета города Москвы по основным видам (группам и подгруппам) классификации доходов бюджета на </w:t>
            </w:r>
            <w:r w:rsidR="009A3B9F">
              <w:rPr>
                <w:rFonts w:eastAsia="Times New Roman"/>
                <w:sz w:val="28"/>
                <w:szCs w:val="28"/>
              </w:rPr>
              <w:t>2026</w:t>
            </w:r>
            <w:r w:rsidR="009E489F" w:rsidRPr="009E489F">
              <w:rPr>
                <w:rFonts w:eastAsia="Times New Roman"/>
                <w:sz w:val="28"/>
                <w:szCs w:val="28"/>
              </w:rPr>
              <w:t xml:space="preserve"> год и плановый период </w:t>
            </w:r>
            <w:r w:rsidR="009A3B9F">
              <w:rPr>
                <w:rFonts w:eastAsia="Times New Roman"/>
                <w:sz w:val="28"/>
                <w:szCs w:val="28"/>
              </w:rPr>
              <w:t>2027</w:t>
            </w:r>
            <w:r w:rsidR="009E489F" w:rsidRPr="009E489F">
              <w:rPr>
                <w:rFonts w:eastAsia="Times New Roman"/>
                <w:sz w:val="28"/>
                <w:szCs w:val="28"/>
              </w:rPr>
              <w:t xml:space="preserve"> и </w:t>
            </w:r>
            <w:r w:rsidR="009A3B9F">
              <w:rPr>
                <w:rFonts w:eastAsia="Times New Roman"/>
                <w:sz w:val="28"/>
                <w:szCs w:val="28"/>
              </w:rPr>
              <w:t>2028</w:t>
            </w:r>
            <w:r w:rsidR="009E489F" w:rsidRPr="009E489F">
              <w:rPr>
                <w:rFonts w:eastAsia="Times New Roman"/>
                <w:sz w:val="28"/>
                <w:szCs w:val="28"/>
              </w:rPr>
              <w:t xml:space="preserve"> годов</w:t>
            </w:r>
            <w:r w:rsidRPr="00091181">
              <w:rPr>
                <w:rFonts w:eastAsia="Times New Roman"/>
                <w:sz w:val="28"/>
                <w:szCs w:val="28"/>
              </w:rPr>
              <w:t xml:space="preserve">» </w:t>
            </w:r>
          </w:p>
        </w:tc>
        <w:tc>
          <w:tcPr>
            <w:tcW w:w="1555" w:type="dxa"/>
            <w:tcBorders>
              <w:top w:val="nil"/>
              <w:left w:val="nil"/>
              <w:bottom w:val="single" w:sz="4" w:space="0" w:color="auto"/>
              <w:right w:val="single" w:sz="4" w:space="0" w:color="auto"/>
            </w:tcBorders>
            <w:noWrap/>
            <w:vAlign w:val="center"/>
          </w:tcPr>
          <w:p w:rsidR="001B70C1" w:rsidRPr="003376F8" w:rsidRDefault="003376F8" w:rsidP="0045338D">
            <w:pPr>
              <w:jc w:val="center"/>
              <w:rPr>
                <w:rFonts w:eastAsia="Times New Roman"/>
                <w:color w:val="000000" w:themeColor="text1"/>
                <w:sz w:val="28"/>
                <w:szCs w:val="28"/>
                <w:lang w:val="en-US"/>
              </w:rPr>
            </w:pPr>
            <w:r>
              <w:rPr>
                <w:rFonts w:eastAsia="Times New Roman"/>
                <w:color w:val="000000" w:themeColor="text1"/>
                <w:sz w:val="28"/>
                <w:szCs w:val="28"/>
                <w:lang w:val="en-US"/>
              </w:rPr>
              <w:t>1667-1671</w:t>
            </w:r>
          </w:p>
        </w:tc>
      </w:tr>
      <w:tr w:rsidR="001B70C1" w:rsidRPr="00091181" w:rsidTr="00390CE6">
        <w:trPr>
          <w:trHeight w:val="20"/>
        </w:trPr>
        <w:tc>
          <w:tcPr>
            <w:tcW w:w="710" w:type="dxa"/>
            <w:tcBorders>
              <w:top w:val="nil"/>
              <w:left w:val="single" w:sz="4" w:space="0" w:color="auto"/>
              <w:bottom w:val="single" w:sz="4" w:space="0" w:color="auto"/>
              <w:right w:val="single" w:sz="4" w:space="0" w:color="auto"/>
            </w:tcBorders>
            <w:vAlign w:val="center"/>
            <w:hideMark/>
          </w:tcPr>
          <w:p w:rsidR="001B70C1" w:rsidRPr="00091181" w:rsidRDefault="001B70C1" w:rsidP="00994607">
            <w:pPr>
              <w:jc w:val="center"/>
              <w:rPr>
                <w:rFonts w:eastAsia="Times New Roman"/>
                <w:sz w:val="28"/>
                <w:szCs w:val="28"/>
              </w:rPr>
            </w:pPr>
            <w:r w:rsidRPr="00091181">
              <w:rPr>
                <w:rFonts w:eastAsia="Times New Roman"/>
                <w:sz w:val="28"/>
                <w:szCs w:val="28"/>
              </w:rPr>
              <w:t>2.2</w:t>
            </w:r>
          </w:p>
        </w:tc>
        <w:tc>
          <w:tcPr>
            <w:tcW w:w="8080" w:type="dxa"/>
            <w:tcBorders>
              <w:top w:val="nil"/>
              <w:left w:val="nil"/>
              <w:bottom w:val="single" w:sz="4" w:space="0" w:color="auto"/>
              <w:right w:val="single" w:sz="4" w:space="0" w:color="auto"/>
            </w:tcBorders>
            <w:vAlign w:val="center"/>
            <w:hideMark/>
          </w:tcPr>
          <w:p w:rsidR="001B70C1" w:rsidRPr="00091181" w:rsidRDefault="001B70C1" w:rsidP="00994607">
            <w:pPr>
              <w:widowControl w:val="0"/>
              <w:jc w:val="both"/>
              <w:rPr>
                <w:rFonts w:eastAsia="Times New Roman"/>
                <w:sz w:val="28"/>
                <w:szCs w:val="28"/>
              </w:rPr>
            </w:pPr>
            <w:r w:rsidRPr="00091181">
              <w:rPr>
                <w:rFonts w:eastAsia="Times New Roman"/>
                <w:sz w:val="28"/>
                <w:szCs w:val="28"/>
              </w:rPr>
              <w:t xml:space="preserve">Приложение 2 к пояснительной записке </w:t>
            </w:r>
          </w:p>
          <w:p w:rsidR="001B70C1" w:rsidRPr="00091181" w:rsidRDefault="001B70C1" w:rsidP="00994607">
            <w:pPr>
              <w:widowControl w:val="0"/>
              <w:jc w:val="both"/>
              <w:rPr>
                <w:rFonts w:eastAsia="Times New Roman"/>
                <w:sz w:val="28"/>
                <w:szCs w:val="28"/>
              </w:rPr>
            </w:pPr>
            <w:r w:rsidRPr="00091181">
              <w:rPr>
                <w:rFonts w:eastAsia="Times New Roman"/>
                <w:sz w:val="28"/>
                <w:szCs w:val="28"/>
              </w:rPr>
              <w:t>«</w:t>
            </w:r>
            <w:r w:rsidRPr="000155B7">
              <w:rPr>
                <w:rFonts w:eastAsia="Times New Roman"/>
                <w:sz w:val="28"/>
                <w:szCs w:val="28"/>
              </w:rPr>
              <w:t>Расчет нормативов отчислений от налога</w:t>
            </w:r>
            <w:r>
              <w:rPr>
                <w:rFonts w:eastAsia="Times New Roman"/>
                <w:sz w:val="28"/>
                <w:szCs w:val="28"/>
              </w:rPr>
              <w:t xml:space="preserve"> </w:t>
            </w:r>
            <w:r w:rsidRPr="000155B7">
              <w:rPr>
                <w:rFonts w:eastAsia="Times New Roman"/>
                <w:sz w:val="28"/>
                <w:szCs w:val="28"/>
              </w:rPr>
              <w:t xml:space="preserve">на доходы физических лиц в бюджеты </w:t>
            </w:r>
            <w:r w:rsidR="003A10E0" w:rsidRPr="003A10E0">
              <w:rPr>
                <w:rFonts w:eastAsia="Times New Roman"/>
                <w:sz w:val="28"/>
                <w:szCs w:val="28"/>
              </w:rPr>
              <w:t xml:space="preserve">внутригородских муниципальных образований </w:t>
            </w:r>
            <w:r w:rsidRPr="000155B7">
              <w:rPr>
                <w:rFonts w:eastAsia="Times New Roman"/>
                <w:sz w:val="28"/>
                <w:szCs w:val="28"/>
              </w:rPr>
              <w:t xml:space="preserve">на </w:t>
            </w:r>
            <w:r w:rsidR="009A3B9F">
              <w:rPr>
                <w:rFonts w:eastAsia="Times New Roman"/>
                <w:sz w:val="28"/>
                <w:szCs w:val="28"/>
              </w:rPr>
              <w:t>2026</w:t>
            </w:r>
            <w:r w:rsidRPr="000155B7">
              <w:rPr>
                <w:rFonts w:eastAsia="Times New Roman"/>
                <w:sz w:val="28"/>
                <w:szCs w:val="28"/>
              </w:rPr>
              <w:t xml:space="preserve"> год</w:t>
            </w:r>
            <w:r w:rsidRPr="00091181">
              <w:rPr>
                <w:rFonts w:eastAsia="Times New Roman"/>
                <w:sz w:val="28"/>
                <w:szCs w:val="28"/>
              </w:rPr>
              <w:t xml:space="preserve">» </w:t>
            </w:r>
          </w:p>
        </w:tc>
        <w:tc>
          <w:tcPr>
            <w:tcW w:w="1555" w:type="dxa"/>
            <w:tcBorders>
              <w:top w:val="nil"/>
              <w:left w:val="nil"/>
              <w:bottom w:val="single" w:sz="4" w:space="0" w:color="auto"/>
              <w:right w:val="single" w:sz="4" w:space="0" w:color="auto"/>
            </w:tcBorders>
            <w:noWrap/>
            <w:vAlign w:val="center"/>
          </w:tcPr>
          <w:p w:rsidR="001B70C1" w:rsidRPr="003376F8" w:rsidRDefault="003376F8" w:rsidP="0045338D">
            <w:pPr>
              <w:jc w:val="center"/>
              <w:rPr>
                <w:rFonts w:eastAsia="Times New Roman"/>
                <w:color w:val="000000" w:themeColor="text1"/>
                <w:sz w:val="28"/>
                <w:szCs w:val="28"/>
                <w:lang w:val="en-US"/>
              </w:rPr>
            </w:pPr>
            <w:r>
              <w:rPr>
                <w:rFonts w:eastAsia="Times New Roman"/>
                <w:color w:val="000000" w:themeColor="text1"/>
                <w:sz w:val="28"/>
                <w:szCs w:val="28"/>
                <w:lang w:val="en-US"/>
              </w:rPr>
              <w:t>1672-1682</w:t>
            </w:r>
          </w:p>
        </w:tc>
      </w:tr>
      <w:tr w:rsidR="001B70C1" w:rsidRPr="00091181" w:rsidTr="00390CE6">
        <w:trPr>
          <w:trHeight w:val="20"/>
        </w:trPr>
        <w:tc>
          <w:tcPr>
            <w:tcW w:w="710" w:type="dxa"/>
            <w:tcBorders>
              <w:top w:val="nil"/>
              <w:left w:val="single" w:sz="4" w:space="0" w:color="auto"/>
              <w:bottom w:val="single" w:sz="4" w:space="0" w:color="auto"/>
              <w:right w:val="single" w:sz="4" w:space="0" w:color="auto"/>
            </w:tcBorders>
            <w:vAlign w:val="center"/>
            <w:hideMark/>
          </w:tcPr>
          <w:p w:rsidR="001B70C1" w:rsidRPr="00091181" w:rsidRDefault="001B70C1" w:rsidP="00994607">
            <w:pPr>
              <w:jc w:val="center"/>
              <w:rPr>
                <w:rFonts w:eastAsia="Times New Roman"/>
                <w:sz w:val="28"/>
                <w:szCs w:val="28"/>
              </w:rPr>
            </w:pPr>
            <w:r w:rsidRPr="00091181">
              <w:rPr>
                <w:rFonts w:eastAsia="Times New Roman"/>
                <w:sz w:val="28"/>
                <w:szCs w:val="28"/>
              </w:rPr>
              <w:t>2.3</w:t>
            </w:r>
          </w:p>
        </w:tc>
        <w:tc>
          <w:tcPr>
            <w:tcW w:w="8080" w:type="dxa"/>
            <w:tcBorders>
              <w:top w:val="nil"/>
              <w:left w:val="nil"/>
              <w:bottom w:val="single" w:sz="4" w:space="0" w:color="auto"/>
              <w:right w:val="single" w:sz="4" w:space="0" w:color="auto"/>
            </w:tcBorders>
            <w:vAlign w:val="center"/>
            <w:hideMark/>
          </w:tcPr>
          <w:p w:rsidR="001B70C1" w:rsidRPr="00091181" w:rsidRDefault="001B70C1" w:rsidP="00994607">
            <w:pPr>
              <w:widowControl w:val="0"/>
              <w:jc w:val="both"/>
              <w:rPr>
                <w:rFonts w:eastAsia="Times New Roman"/>
                <w:sz w:val="28"/>
                <w:szCs w:val="28"/>
              </w:rPr>
            </w:pPr>
            <w:r w:rsidRPr="00091181">
              <w:rPr>
                <w:rFonts w:eastAsia="Times New Roman"/>
                <w:sz w:val="28"/>
                <w:szCs w:val="28"/>
              </w:rPr>
              <w:t>Приложение 3 к пояснительной записке</w:t>
            </w:r>
          </w:p>
          <w:p w:rsidR="001B70C1" w:rsidRPr="00091181" w:rsidRDefault="001B70C1" w:rsidP="00994607">
            <w:pPr>
              <w:widowControl w:val="0"/>
              <w:jc w:val="both"/>
              <w:rPr>
                <w:rFonts w:eastAsia="Times New Roman"/>
                <w:sz w:val="28"/>
                <w:szCs w:val="28"/>
              </w:rPr>
            </w:pPr>
            <w:r w:rsidRPr="00091181">
              <w:rPr>
                <w:rFonts w:eastAsia="Times New Roman"/>
                <w:sz w:val="28"/>
                <w:szCs w:val="28"/>
              </w:rPr>
              <w:lastRenderedPageBreak/>
              <w:t xml:space="preserve">«Расчет нормативов отчислений от налога на доходы физических лиц в бюджеты </w:t>
            </w:r>
            <w:r w:rsidR="003A10E0" w:rsidRPr="003A10E0">
              <w:rPr>
                <w:rFonts w:eastAsia="Times New Roman"/>
                <w:sz w:val="28"/>
                <w:szCs w:val="28"/>
              </w:rPr>
              <w:t xml:space="preserve">внутригородских муниципальных образований </w:t>
            </w:r>
            <w:r w:rsidRPr="00091181">
              <w:rPr>
                <w:rFonts w:eastAsia="Times New Roman"/>
                <w:sz w:val="28"/>
                <w:szCs w:val="28"/>
              </w:rPr>
              <w:t xml:space="preserve">на </w:t>
            </w:r>
            <w:r w:rsidR="009A3B9F">
              <w:rPr>
                <w:rFonts w:eastAsia="Times New Roman"/>
                <w:sz w:val="28"/>
                <w:szCs w:val="28"/>
              </w:rPr>
              <w:t>2027</w:t>
            </w:r>
            <w:r w:rsidRPr="00091181">
              <w:rPr>
                <w:rFonts w:eastAsia="Times New Roman"/>
                <w:sz w:val="28"/>
                <w:szCs w:val="28"/>
              </w:rPr>
              <w:t xml:space="preserve"> год»</w:t>
            </w:r>
          </w:p>
        </w:tc>
        <w:tc>
          <w:tcPr>
            <w:tcW w:w="1555" w:type="dxa"/>
            <w:tcBorders>
              <w:top w:val="nil"/>
              <w:left w:val="nil"/>
              <w:bottom w:val="single" w:sz="4" w:space="0" w:color="auto"/>
              <w:right w:val="single" w:sz="4" w:space="0" w:color="auto"/>
            </w:tcBorders>
            <w:noWrap/>
            <w:vAlign w:val="center"/>
          </w:tcPr>
          <w:p w:rsidR="001B70C1" w:rsidRPr="00074498" w:rsidRDefault="003376F8" w:rsidP="0045338D">
            <w:pPr>
              <w:jc w:val="center"/>
              <w:rPr>
                <w:rFonts w:eastAsia="Times New Roman"/>
                <w:color w:val="000000" w:themeColor="text1"/>
                <w:sz w:val="28"/>
                <w:szCs w:val="28"/>
              </w:rPr>
            </w:pPr>
            <w:r>
              <w:rPr>
                <w:rFonts w:eastAsia="Times New Roman"/>
                <w:color w:val="000000" w:themeColor="text1"/>
                <w:sz w:val="28"/>
                <w:szCs w:val="28"/>
                <w:lang w:val="en-US"/>
              </w:rPr>
              <w:lastRenderedPageBreak/>
              <w:t>1683-1693</w:t>
            </w:r>
          </w:p>
        </w:tc>
      </w:tr>
      <w:tr w:rsidR="001B70C1" w:rsidRPr="00091181" w:rsidTr="00390CE6">
        <w:trPr>
          <w:trHeight w:val="20"/>
        </w:trPr>
        <w:tc>
          <w:tcPr>
            <w:tcW w:w="710" w:type="dxa"/>
            <w:tcBorders>
              <w:top w:val="nil"/>
              <w:left w:val="single" w:sz="4" w:space="0" w:color="auto"/>
              <w:bottom w:val="single" w:sz="4" w:space="0" w:color="auto"/>
              <w:right w:val="single" w:sz="4" w:space="0" w:color="auto"/>
            </w:tcBorders>
            <w:vAlign w:val="center"/>
            <w:hideMark/>
          </w:tcPr>
          <w:p w:rsidR="001B70C1" w:rsidRPr="00091181" w:rsidRDefault="001B70C1" w:rsidP="00994607">
            <w:pPr>
              <w:jc w:val="center"/>
              <w:rPr>
                <w:rFonts w:eastAsia="Times New Roman"/>
                <w:sz w:val="28"/>
                <w:szCs w:val="28"/>
              </w:rPr>
            </w:pPr>
            <w:r w:rsidRPr="00091181">
              <w:rPr>
                <w:rFonts w:eastAsia="Times New Roman"/>
                <w:sz w:val="28"/>
                <w:szCs w:val="28"/>
              </w:rPr>
              <w:t>2.4</w:t>
            </w:r>
          </w:p>
        </w:tc>
        <w:tc>
          <w:tcPr>
            <w:tcW w:w="8080" w:type="dxa"/>
            <w:tcBorders>
              <w:top w:val="nil"/>
              <w:left w:val="nil"/>
              <w:bottom w:val="single" w:sz="4" w:space="0" w:color="auto"/>
              <w:right w:val="single" w:sz="4" w:space="0" w:color="auto"/>
            </w:tcBorders>
            <w:vAlign w:val="center"/>
            <w:hideMark/>
          </w:tcPr>
          <w:p w:rsidR="001B70C1" w:rsidRPr="00091181" w:rsidRDefault="001B70C1" w:rsidP="00994607">
            <w:pPr>
              <w:widowControl w:val="0"/>
              <w:jc w:val="both"/>
              <w:rPr>
                <w:rFonts w:eastAsia="Times New Roman"/>
                <w:sz w:val="28"/>
                <w:szCs w:val="28"/>
              </w:rPr>
            </w:pPr>
            <w:r w:rsidRPr="00091181">
              <w:rPr>
                <w:rFonts w:eastAsia="Times New Roman"/>
                <w:sz w:val="28"/>
                <w:szCs w:val="28"/>
              </w:rPr>
              <w:t>Приложение 4 к пояснительной записке</w:t>
            </w:r>
          </w:p>
          <w:p w:rsidR="001B70C1" w:rsidRPr="00091181" w:rsidRDefault="001B70C1" w:rsidP="00994607">
            <w:pPr>
              <w:widowControl w:val="0"/>
              <w:jc w:val="both"/>
              <w:rPr>
                <w:rFonts w:eastAsia="Times New Roman"/>
                <w:sz w:val="28"/>
                <w:szCs w:val="28"/>
              </w:rPr>
            </w:pPr>
            <w:r w:rsidRPr="00091181">
              <w:rPr>
                <w:rFonts w:eastAsia="Times New Roman"/>
                <w:sz w:val="28"/>
                <w:szCs w:val="28"/>
              </w:rPr>
              <w:t xml:space="preserve">«Расчет нормативов отчислений от налога на доходы физических лиц в бюджеты </w:t>
            </w:r>
            <w:r w:rsidR="003A10E0" w:rsidRPr="003A10E0">
              <w:rPr>
                <w:rFonts w:eastAsia="Times New Roman"/>
                <w:sz w:val="28"/>
                <w:szCs w:val="28"/>
              </w:rPr>
              <w:t xml:space="preserve">внутригородских муниципальных образований </w:t>
            </w:r>
            <w:r w:rsidRPr="00091181">
              <w:rPr>
                <w:rFonts w:eastAsia="Times New Roman"/>
                <w:sz w:val="28"/>
                <w:szCs w:val="28"/>
              </w:rPr>
              <w:t xml:space="preserve">на </w:t>
            </w:r>
            <w:r w:rsidR="009A3B9F">
              <w:rPr>
                <w:rFonts w:eastAsia="Times New Roman"/>
                <w:sz w:val="28"/>
                <w:szCs w:val="28"/>
              </w:rPr>
              <w:t>2028</w:t>
            </w:r>
            <w:r w:rsidRPr="00091181">
              <w:rPr>
                <w:rFonts w:eastAsia="Times New Roman"/>
                <w:sz w:val="28"/>
                <w:szCs w:val="28"/>
              </w:rPr>
              <w:t xml:space="preserve"> год»</w:t>
            </w:r>
          </w:p>
        </w:tc>
        <w:tc>
          <w:tcPr>
            <w:tcW w:w="1555" w:type="dxa"/>
            <w:tcBorders>
              <w:top w:val="nil"/>
              <w:left w:val="nil"/>
              <w:bottom w:val="single" w:sz="4" w:space="0" w:color="auto"/>
              <w:right w:val="single" w:sz="4" w:space="0" w:color="auto"/>
            </w:tcBorders>
            <w:noWrap/>
            <w:vAlign w:val="center"/>
          </w:tcPr>
          <w:p w:rsidR="001B70C1" w:rsidRPr="00651E7D" w:rsidRDefault="00074498" w:rsidP="0045338D">
            <w:pPr>
              <w:jc w:val="center"/>
              <w:rPr>
                <w:rFonts w:eastAsia="Times New Roman"/>
                <w:color w:val="000000" w:themeColor="text1"/>
                <w:sz w:val="28"/>
                <w:szCs w:val="28"/>
              </w:rPr>
            </w:pPr>
            <w:r>
              <w:rPr>
                <w:rFonts w:eastAsia="Times New Roman"/>
                <w:color w:val="000000" w:themeColor="text1"/>
                <w:sz w:val="28"/>
                <w:szCs w:val="28"/>
              </w:rPr>
              <w:t>1694-1704</w:t>
            </w:r>
          </w:p>
        </w:tc>
      </w:tr>
      <w:tr w:rsidR="001B70C1" w:rsidRPr="00091181" w:rsidTr="00390CE6">
        <w:trPr>
          <w:trHeight w:val="20"/>
        </w:trPr>
        <w:tc>
          <w:tcPr>
            <w:tcW w:w="710" w:type="dxa"/>
            <w:tcBorders>
              <w:top w:val="nil"/>
              <w:left w:val="single" w:sz="4" w:space="0" w:color="auto"/>
              <w:bottom w:val="single" w:sz="4" w:space="0" w:color="auto"/>
              <w:right w:val="single" w:sz="4" w:space="0" w:color="auto"/>
            </w:tcBorders>
            <w:vAlign w:val="center"/>
            <w:hideMark/>
          </w:tcPr>
          <w:p w:rsidR="001B70C1" w:rsidRPr="00091181" w:rsidRDefault="001B70C1" w:rsidP="00994607">
            <w:pPr>
              <w:jc w:val="center"/>
              <w:rPr>
                <w:rFonts w:eastAsia="Times New Roman"/>
                <w:sz w:val="28"/>
                <w:szCs w:val="28"/>
              </w:rPr>
            </w:pPr>
            <w:r w:rsidRPr="00091181">
              <w:rPr>
                <w:rFonts w:eastAsia="Times New Roman"/>
                <w:sz w:val="28"/>
                <w:szCs w:val="28"/>
              </w:rPr>
              <w:t>2</w:t>
            </w:r>
            <w:r>
              <w:rPr>
                <w:rFonts w:eastAsia="Times New Roman"/>
                <w:sz w:val="28"/>
                <w:szCs w:val="28"/>
              </w:rPr>
              <w:t>.</w:t>
            </w:r>
            <w:r w:rsidRPr="00091181">
              <w:rPr>
                <w:rFonts w:eastAsia="Times New Roman"/>
                <w:sz w:val="28"/>
                <w:szCs w:val="28"/>
              </w:rPr>
              <w:t>5</w:t>
            </w:r>
          </w:p>
        </w:tc>
        <w:tc>
          <w:tcPr>
            <w:tcW w:w="8080" w:type="dxa"/>
            <w:tcBorders>
              <w:top w:val="nil"/>
              <w:left w:val="nil"/>
              <w:bottom w:val="single" w:sz="4" w:space="0" w:color="auto"/>
              <w:right w:val="single" w:sz="4" w:space="0" w:color="auto"/>
            </w:tcBorders>
            <w:vAlign w:val="center"/>
            <w:hideMark/>
          </w:tcPr>
          <w:p w:rsidR="001B70C1" w:rsidRPr="00091181" w:rsidRDefault="001B70C1" w:rsidP="00994607">
            <w:pPr>
              <w:widowControl w:val="0"/>
              <w:jc w:val="both"/>
              <w:rPr>
                <w:rFonts w:eastAsia="Times New Roman"/>
                <w:sz w:val="28"/>
                <w:szCs w:val="28"/>
              </w:rPr>
            </w:pPr>
            <w:r w:rsidRPr="00091181">
              <w:rPr>
                <w:rFonts w:eastAsia="Times New Roman"/>
                <w:sz w:val="28"/>
                <w:szCs w:val="28"/>
              </w:rPr>
              <w:t>Приложение 5 к пояснительной записке</w:t>
            </w:r>
          </w:p>
          <w:p w:rsidR="00CA060E" w:rsidRPr="00091181" w:rsidRDefault="001B70C1" w:rsidP="008330F9">
            <w:pPr>
              <w:widowControl w:val="0"/>
              <w:jc w:val="both"/>
              <w:rPr>
                <w:rFonts w:eastAsia="Times New Roman"/>
                <w:sz w:val="28"/>
                <w:szCs w:val="28"/>
              </w:rPr>
            </w:pPr>
            <w:r w:rsidRPr="00091181">
              <w:rPr>
                <w:rFonts w:eastAsia="Times New Roman"/>
                <w:sz w:val="28"/>
                <w:szCs w:val="28"/>
              </w:rPr>
              <w:t xml:space="preserve">«Распределение бюджетных ассигнований бюджета города Москвы на </w:t>
            </w:r>
            <w:r w:rsidR="009A3B9F">
              <w:rPr>
                <w:rFonts w:eastAsia="Times New Roman"/>
                <w:sz w:val="28"/>
                <w:szCs w:val="28"/>
              </w:rPr>
              <w:t>2026</w:t>
            </w:r>
            <w:r w:rsidRPr="00091181">
              <w:rPr>
                <w:rFonts w:eastAsia="Times New Roman"/>
                <w:sz w:val="28"/>
                <w:szCs w:val="28"/>
              </w:rPr>
              <w:t xml:space="preserve"> год </w:t>
            </w:r>
            <w:r>
              <w:rPr>
                <w:rFonts w:eastAsia="Times New Roman"/>
                <w:sz w:val="28"/>
                <w:szCs w:val="28"/>
              </w:rPr>
              <w:t xml:space="preserve">и </w:t>
            </w:r>
            <w:r w:rsidRPr="00091181">
              <w:rPr>
                <w:rFonts w:eastAsia="Times New Roman"/>
                <w:sz w:val="28"/>
                <w:szCs w:val="28"/>
              </w:rPr>
              <w:t xml:space="preserve">плановый период </w:t>
            </w:r>
            <w:r w:rsidR="009A3B9F">
              <w:rPr>
                <w:rFonts w:eastAsia="Times New Roman"/>
                <w:sz w:val="28"/>
                <w:szCs w:val="28"/>
              </w:rPr>
              <w:t>2027</w:t>
            </w:r>
            <w:r w:rsidRPr="00091181">
              <w:rPr>
                <w:rFonts w:eastAsia="Times New Roman"/>
                <w:sz w:val="28"/>
                <w:szCs w:val="28"/>
              </w:rPr>
              <w:t xml:space="preserve"> и </w:t>
            </w:r>
            <w:r w:rsidR="009A3B9F">
              <w:rPr>
                <w:rFonts w:eastAsia="Times New Roman"/>
                <w:sz w:val="28"/>
                <w:szCs w:val="28"/>
              </w:rPr>
              <w:t>2028</w:t>
            </w:r>
            <w:r w:rsidRPr="00091181">
              <w:rPr>
                <w:rFonts w:eastAsia="Times New Roman"/>
                <w:sz w:val="28"/>
                <w:szCs w:val="28"/>
              </w:rPr>
              <w:t xml:space="preserve"> годов по разделам и подразделам классификации расходов бюджетов»</w:t>
            </w:r>
          </w:p>
        </w:tc>
        <w:tc>
          <w:tcPr>
            <w:tcW w:w="1555" w:type="dxa"/>
            <w:tcBorders>
              <w:top w:val="nil"/>
              <w:left w:val="nil"/>
              <w:bottom w:val="single" w:sz="4" w:space="0" w:color="auto"/>
              <w:right w:val="single" w:sz="4" w:space="0" w:color="auto"/>
            </w:tcBorders>
            <w:noWrap/>
            <w:vAlign w:val="center"/>
          </w:tcPr>
          <w:p w:rsidR="001B70C1" w:rsidRPr="00651E7D" w:rsidRDefault="00074498" w:rsidP="00554E11">
            <w:pPr>
              <w:jc w:val="center"/>
              <w:rPr>
                <w:rFonts w:eastAsia="Times New Roman"/>
                <w:color w:val="000000" w:themeColor="text1"/>
                <w:sz w:val="28"/>
                <w:szCs w:val="28"/>
              </w:rPr>
            </w:pPr>
            <w:r>
              <w:rPr>
                <w:rFonts w:eastAsia="Times New Roman"/>
                <w:color w:val="000000" w:themeColor="text1"/>
                <w:sz w:val="28"/>
                <w:szCs w:val="28"/>
              </w:rPr>
              <w:t>1705-1708</w:t>
            </w:r>
          </w:p>
        </w:tc>
      </w:tr>
      <w:tr w:rsidR="001B70C1" w:rsidRPr="00091181" w:rsidTr="00390CE6">
        <w:trPr>
          <w:trHeight w:val="20"/>
        </w:trPr>
        <w:tc>
          <w:tcPr>
            <w:tcW w:w="710" w:type="dxa"/>
            <w:tcBorders>
              <w:top w:val="nil"/>
              <w:left w:val="single" w:sz="4" w:space="0" w:color="auto"/>
              <w:bottom w:val="single" w:sz="4" w:space="0" w:color="auto"/>
              <w:right w:val="single" w:sz="4" w:space="0" w:color="auto"/>
            </w:tcBorders>
            <w:vAlign w:val="center"/>
            <w:hideMark/>
          </w:tcPr>
          <w:p w:rsidR="001B70C1" w:rsidRPr="00091181" w:rsidRDefault="001B70C1" w:rsidP="00994607">
            <w:pPr>
              <w:jc w:val="center"/>
              <w:rPr>
                <w:rFonts w:eastAsia="Times New Roman"/>
                <w:sz w:val="28"/>
                <w:szCs w:val="28"/>
              </w:rPr>
            </w:pPr>
            <w:r w:rsidRPr="00091181">
              <w:rPr>
                <w:rFonts w:eastAsia="Times New Roman"/>
                <w:sz w:val="28"/>
                <w:szCs w:val="28"/>
              </w:rPr>
              <w:t>3.</w:t>
            </w:r>
          </w:p>
        </w:tc>
        <w:tc>
          <w:tcPr>
            <w:tcW w:w="8080" w:type="dxa"/>
            <w:tcBorders>
              <w:top w:val="nil"/>
              <w:left w:val="nil"/>
              <w:bottom w:val="single" w:sz="4" w:space="0" w:color="auto"/>
              <w:right w:val="single" w:sz="4" w:space="0" w:color="auto"/>
            </w:tcBorders>
            <w:vAlign w:val="center"/>
            <w:hideMark/>
          </w:tcPr>
          <w:p w:rsidR="001B70C1" w:rsidRPr="00091181" w:rsidRDefault="001B70C1" w:rsidP="00994607">
            <w:pPr>
              <w:widowControl w:val="0"/>
              <w:jc w:val="both"/>
              <w:rPr>
                <w:rFonts w:eastAsia="Times New Roman"/>
                <w:sz w:val="28"/>
                <w:szCs w:val="28"/>
              </w:rPr>
            </w:pPr>
            <w:r w:rsidRPr="00091181">
              <w:rPr>
                <w:rFonts w:eastAsia="Times New Roman"/>
                <w:sz w:val="28"/>
                <w:szCs w:val="28"/>
              </w:rPr>
              <w:t xml:space="preserve">Основные направления бюджетной и налоговой политики на </w:t>
            </w:r>
            <w:r w:rsidR="009A3B9F">
              <w:rPr>
                <w:rFonts w:eastAsia="Times New Roman"/>
                <w:sz w:val="28"/>
                <w:szCs w:val="28"/>
              </w:rPr>
              <w:t>2026</w:t>
            </w:r>
            <w:r w:rsidRPr="00091181">
              <w:rPr>
                <w:rFonts w:eastAsia="Times New Roman"/>
                <w:sz w:val="28"/>
                <w:szCs w:val="28"/>
              </w:rPr>
              <w:t xml:space="preserve"> год и плановый период </w:t>
            </w:r>
            <w:r w:rsidR="009A3B9F">
              <w:rPr>
                <w:rFonts w:eastAsia="Times New Roman"/>
                <w:sz w:val="28"/>
                <w:szCs w:val="28"/>
              </w:rPr>
              <w:t>2027</w:t>
            </w:r>
            <w:r w:rsidRPr="00091181">
              <w:rPr>
                <w:rFonts w:eastAsia="Times New Roman"/>
                <w:sz w:val="28"/>
                <w:szCs w:val="28"/>
              </w:rPr>
              <w:t xml:space="preserve"> и </w:t>
            </w:r>
            <w:r w:rsidR="009A3B9F">
              <w:rPr>
                <w:rFonts w:eastAsia="Times New Roman"/>
                <w:sz w:val="28"/>
                <w:szCs w:val="28"/>
              </w:rPr>
              <w:t>2028</w:t>
            </w:r>
            <w:r w:rsidRPr="00091181">
              <w:rPr>
                <w:rFonts w:eastAsia="Times New Roman"/>
                <w:sz w:val="28"/>
                <w:szCs w:val="28"/>
              </w:rPr>
              <w:t xml:space="preserve"> годов</w:t>
            </w:r>
          </w:p>
        </w:tc>
        <w:tc>
          <w:tcPr>
            <w:tcW w:w="1555" w:type="dxa"/>
            <w:tcBorders>
              <w:top w:val="nil"/>
              <w:left w:val="nil"/>
              <w:bottom w:val="single" w:sz="4" w:space="0" w:color="auto"/>
              <w:right w:val="single" w:sz="4" w:space="0" w:color="auto"/>
            </w:tcBorders>
            <w:noWrap/>
            <w:vAlign w:val="center"/>
          </w:tcPr>
          <w:p w:rsidR="001B70C1" w:rsidRPr="00651E7D" w:rsidRDefault="00074498" w:rsidP="0045338D">
            <w:pPr>
              <w:jc w:val="center"/>
              <w:rPr>
                <w:rFonts w:eastAsia="Times New Roman"/>
                <w:color w:val="000000" w:themeColor="text1"/>
                <w:sz w:val="28"/>
                <w:szCs w:val="28"/>
              </w:rPr>
            </w:pPr>
            <w:r>
              <w:rPr>
                <w:rFonts w:eastAsia="Times New Roman"/>
                <w:color w:val="000000" w:themeColor="text1"/>
                <w:sz w:val="28"/>
                <w:szCs w:val="28"/>
              </w:rPr>
              <w:t>1709-1719</w:t>
            </w:r>
          </w:p>
        </w:tc>
      </w:tr>
      <w:tr w:rsidR="001B70C1" w:rsidRPr="00091181" w:rsidTr="004F5013">
        <w:trPr>
          <w:trHeight w:val="759"/>
        </w:trPr>
        <w:tc>
          <w:tcPr>
            <w:tcW w:w="710" w:type="dxa"/>
            <w:tcBorders>
              <w:top w:val="nil"/>
              <w:left w:val="single" w:sz="4" w:space="0" w:color="auto"/>
              <w:bottom w:val="single" w:sz="4" w:space="0" w:color="auto"/>
              <w:right w:val="single" w:sz="4" w:space="0" w:color="auto"/>
            </w:tcBorders>
            <w:vAlign w:val="center"/>
            <w:hideMark/>
          </w:tcPr>
          <w:p w:rsidR="001B70C1" w:rsidRPr="00091181" w:rsidRDefault="004B5914" w:rsidP="00994607">
            <w:pPr>
              <w:jc w:val="center"/>
              <w:rPr>
                <w:rFonts w:eastAsia="Times New Roman"/>
                <w:sz w:val="28"/>
                <w:szCs w:val="28"/>
              </w:rPr>
            </w:pPr>
            <w:r>
              <w:rPr>
                <w:rFonts w:eastAsia="Times New Roman"/>
                <w:sz w:val="28"/>
                <w:szCs w:val="28"/>
              </w:rPr>
              <w:t>4</w:t>
            </w:r>
            <w:r w:rsidR="001B70C1" w:rsidRPr="00091181">
              <w:rPr>
                <w:rFonts w:eastAsia="Times New Roman"/>
                <w:sz w:val="28"/>
                <w:szCs w:val="28"/>
              </w:rPr>
              <w:t>.</w:t>
            </w:r>
          </w:p>
        </w:tc>
        <w:tc>
          <w:tcPr>
            <w:tcW w:w="8080" w:type="dxa"/>
            <w:tcBorders>
              <w:top w:val="nil"/>
              <w:left w:val="nil"/>
              <w:bottom w:val="single" w:sz="4" w:space="0" w:color="auto"/>
              <w:right w:val="single" w:sz="4" w:space="0" w:color="auto"/>
            </w:tcBorders>
            <w:vAlign w:val="center"/>
            <w:hideMark/>
          </w:tcPr>
          <w:p w:rsidR="001B70C1" w:rsidRPr="00091181" w:rsidRDefault="001B70C1" w:rsidP="00994607">
            <w:pPr>
              <w:widowControl w:val="0"/>
              <w:jc w:val="both"/>
              <w:rPr>
                <w:rFonts w:eastAsia="Times New Roman"/>
                <w:sz w:val="28"/>
                <w:szCs w:val="28"/>
              </w:rPr>
            </w:pPr>
            <w:r w:rsidRPr="00091181">
              <w:rPr>
                <w:rFonts w:eastAsia="Times New Roman"/>
                <w:sz w:val="28"/>
                <w:szCs w:val="28"/>
              </w:rPr>
              <w:t xml:space="preserve">Прогноз социально-экономического развития города Москвы на </w:t>
            </w:r>
            <w:r w:rsidR="009A3B9F">
              <w:rPr>
                <w:rFonts w:eastAsia="Times New Roman"/>
                <w:sz w:val="28"/>
                <w:szCs w:val="28"/>
              </w:rPr>
              <w:t>2026</w:t>
            </w:r>
            <w:r w:rsidRPr="00091181">
              <w:rPr>
                <w:rFonts w:eastAsia="Times New Roman"/>
                <w:sz w:val="28"/>
                <w:szCs w:val="28"/>
              </w:rPr>
              <w:t xml:space="preserve"> год и плановый период </w:t>
            </w:r>
            <w:r w:rsidR="009A3B9F">
              <w:rPr>
                <w:rFonts w:eastAsia="Times New Roman"/>
                <w:sz w:val="28"/>
                <w:szCs w:val="28"/>
              </w:rPr>
              <w:t>2027</w:t>
            </w:r>
            <w:r w:rsidRPr="00091181">
              <w:rPr>
                <w:rFonts w:eastAsia="Times New Roman"/>
                <w:sz w:val="28"/>
                <w:szCs w:val="28"/>
              </w:rPr>
              <w:t xml:space="preserve"> и </w:t>
            </w:r>
            <w:r w:rsidR="009A3B9F">
              <w:rPr>
                <w:rFonts w:eastAsia="Times New Roman"/>
                <w:sz w:val="28"/>
                <w:szCs w:val="28"/>
              </w:rPr>
              <w:t>2028</w:t>
            </w:r>
            <w:r w:rsidRPr="00091181">
              <w:rPr>
                <w:rFonts w:eastAsia="Times New Roman"/>
                <w:sz w:val="28"/>
                <w:szCs w:val="28"/>
              </w:rPr>
              <w:t xml:space="preserve"> годов</w:t>
            </w:r>
          </w:p>
        </w:tc>
        <w:tc>
          <w:tcPr>
            <w:tcW w:w="1555" w:type="dxa"/>
            <w:tcBorders>
              <w:top w:val="nil"/>
              <w:left w:val="nil"/>
              <w:bottom w:val="single" w:sz="4" w:space="0" w:color="auto"/>
              <w:right w:val="single" w:sz="4" w:space="0" w:color="auto"/>
            </w:tcBorders>
            <w:noWrap/>
            <w:vAlign w:val="center"/>
          </w:tcPr>
          <w:p w:rsidR="001B70C1" w:rsidRPr="00651E7D" w:rsidRDefault="00074498" w:rsidP="0045338D">
            <w:pPr>
              <w:jc w:val="center"/>
              <w:rPr>
                <w:rFonts w:eastAsia="Times New Roman"/>
                <w:color w:val="000000" w:themeColor="text1"/>
                <w:sz w:val="28"/>
                <w:szCs w:val="28"/>
              </w:rPr>
            </w:pPr>
            <w:r>
              <w:rPr>
                <w:rFonts w:eastAsia="Times New Roman"/>
                <w:color w:val="000000" w:themeColor="text1"/>
                <w:sz w:val="28"/>
                <w:szCs w:val="28"/>
              </w:rPr>
              <w:t>1720-1727</w:t>
            </w:r>
          </w:p>
        </w:tc>
      </w:tr>
      <w:tr w:rsidR="001B70C1" w:rsidRPr="00091181" w:rsidTr="00390CE6">
        <w:trPr>
          <w:trHeight w:val="844"/>
        </w:trPr>
        <w:tc>
          <w:tcPr>
            <w:tcW w:w="710" w:type="dxa"/>
            <w:tcBorders>
              <w:top w:val="nil"/>
              <w:left w:val="single" w:sz="4" w:space="0" w:color="auto"/>
              <w:bottom w:val="single" w:sz="4" w:space="0" w:color="auto"/>
              <w:right w:val="single" w:sz="4" w:space="0" w:color="auto"/>
            </w:tcBorders>
            <w:vAlign w:val="center"/>
            <w:hideMark/>
          </w:tcPr>
          <w:p w:rsidR="001B70C1" w:rsidRPr="00091181" w:rsidRDefault="004B5914" w:rsidP="00994607">
            <w:pPr>
              <w:jc w:val="center"/>
              <w:rPr>
                <w:rFonts w:eastAsia="Times New Roman"/>
                <w:sz w:val="28"/>
                <w:szCs w:val="28"/>
              </w:rPr>
            </w:pPr>
            <w:r>
              <w:rPr>
                <w:rFonts w:eastAsia="Times New Roman"/>
                <w:sz w:val="28"/>
                <w:szCs w:val="28"/>
              </w:rPr>
              <w:t>5</w:t>
            </w:r>
            <w:r w:rsidR="001B70C1" w:rsidRPr="00091181">
              <w:rPr>
                <w:rFonts w:eastAsia="Times New Roman"/>
                <w:sz w:val="28"/>
                <w:szCs w:val="28"/>
              </w:rPr>
              <w:t>.</w:t>
            </w:r>
          </w:p>
        </w:tc>
        <w:tc>
          <w:tcPr>
            <w:tcW w:w="8080" w:type="dxa"/>
            <w:tcBorders>
              <w:top w:val="nil"/>
              <w:left w:val="nil"/>
              <w:bottom w:val="single" w:sz="4" w:space="0" w:color="auto"/>
              <w:right w:val="single" w:sz="4" w:space="0" w:color="auto"/>
            </w:tcBorders>
            <w:vAlign w:val="center"/>
            <w:hideMark/>
          </w:tcPr>
          <w:p w:rsidR="001B70C1" w:rsidRPr="00091181" w:rsidRDefault="001B70C1" w:rsidP="00994607">
            <w:pPr>
              <w:widowControl w:val="0"/>
              <w:jc w:val="both"/>
              <w:rPr>
                <w:rFonts w:eastAsia="Times New Roman"/>
                <w:sz w:val="28"/>
                <w:szCs w:val="28"/>
              </w:rPr>
            </w:pPr>
            <w:r w:rsidRPr="00091181">
              <w:rPr>
                <w:rFonts w:eastAsia="Times New Roman"/>
                <w:sz w:val="28"/>
                <w:szCs w:val="28"/>
              </w:rPr>
              <w:t xml:space="preserve">Прогноз основных характеристик консолидированного бюджета города Москвы на </w:t>
            </w:r>
            <w:r w:rsidR="009A3B9F">
              <w:rPr>
                <w:rFonts w:eastAsia="Times New Roman"/>
                <w:sz w:val="28"/>
                <w:szCs w:val="28"/>
              </w:rPr>
              <w:t>2026</w:t>
            </w:r>
            <w:r w:rsidRPr="00091181">
              <w:rPr>
                <w:rFonts w:eastAsia="Times New Roman"/>
                <w:sz w:val="28"/>
                <w:szCs w:val="28"/>
              </w:rPr>
              <w:t xml:space="preserve"> год и плановый период </w:t>
            </w:r>
            <w:r w:rsidR="009A3B9F">
              <w:rPr>
                <w:rFonts w:eastAsia="Times New Roman"/>
                <w:sz w:val="28"/>
                <w:szCs w:val="28"/>
              </w:rPr>
              <w:t>2027</w:t>
            </w:r>
            <w:r w:rsidRPr="00091181">
              <w:rPr>
                <w:rFonts w:eastAsia="Times New Roman"/>
                <w:sz w:val="28"/>
                <w:szCs w:val="28"/>
              </w:rPr>
              <w:t xml:space="preserve"> и </w:t>
            </w:r>
            <w:r w:rsidR="009A3B9F">
              <w:rPr>
                <w:rFonts w:eastAsia="Times New Roman"/>
                <w:sz w:val="28"/>
                <w:szCs w:val="28"/>
              </w:rPr>
              <w:t>2028</w:t>
            </w:r>
            <w:r w:rsidRPr="00091181">
              <w:rPr>
                <w:rFonts w:eastAsia="Times New Roman"/>
                <w:sz w:val="28"/>
                <w:szCs w:val="28"/>
              </w:rPr>
              <w:t xml:space="preserve"> годов</w:t>
            </w:r>
          </w:p>
        </w:tc>
        <w:tc>
          <w:tcPr>
            <w:tcW w:w="1555" w:type="dxa"/>
            <w:tcBorders>
              <w:top w:val="nil"/>
              <w:left w:val="nil"/>
              <w:bottom w:val="single" w:sz="4" w:space="0" w:color="auto"/>
              <w:right w:val="single" w:sz="4" w:space="0" w:color="auto"/>
            </w:tcBorders>
            <w:noWrap/>
            <w:vAlign w:val="center"/>
          </w:tcPr>
          <w:p w:rsidR="001B70C1" w:rsidRPr="00651E7D" w:rsidRDefault="00074498" w:rsidP="00994607">
            <w:pPr>
              <w:jc w:val="center"/>
              <w:rPr>
                <w:rFonts w:eastAsia="Times New Roman"/>
                <w:color w:val="000000" w:themeColor="text1"/>
                <w:sz w:val="28"/>
                <w:szCs w:val="28"/>
              </w:rPr>
            </w:pPr>
            <w:r>
              <w:rPr>
                <w:rFonts w:eastAsia="Times New Roman"/>
                <w:color w:val="000000" w:themeColor="text1"/>
                <w:sz w:val="28"/>
                <w:szCs w:val="28"/>
              </w:rPr>
              <w:t>1728</w:t>
            </w:r>
          </w:p>
        </w:tc>
      </w:tr>
      <w:tr w:rsidR="004F5013" w:rsidRPr="00091181" w:rsidTr="00390CE6">
        <w:trPr>
          <w:trHeight w:val="844"/>
        </w:trPr>
        <w:tc>
          <w:tcPr>
            <w:tcW w:w="710" w:type="dxa"/>
            <w:tcBorders>
              <w:top w:val="nil"/>
              <w:left w:val="single" w:sz="4" w:space="0" w:color="auto"/>
              <w:bottom w:val="single" w:sz="4" w:space="0" w:color="auto"/>
              <w:right w:val="single" w:sz="4" w:space="0" w:color="auto"/>
            </w:tcBorders>
            <w:vAlign w:val="center"/>
          </w:tcPr>
          <w:p w:rsidR="004F5013" w:rsidRPr="00091181" w:rsidRDefault="004B5914" w:rsidP="00994607">
            <w:pPr>
              <w:jc w:val="center"/>
              <w:rPr>
                <w:rFonts w:eastAsia="Times New Roman"/>
                <w:sz w:val="28"/>
                <w:szCs w:val="28"/>
              </w:rPr>
            </w:pPr>
            <w:r>
              <w:rPr>
                <w:rFonts w:eastAsia="Times New Roman"/>
                <w:sz w:val="28"/>
                <w:szCs w:val="28"/>
              </w:rPr>
              <w:t>6</w:t>
            </w:r>
            <w:r w:rsidR="004F5013">
              <w:rPr>
                <w:rFonts w:eastAsia="Times New Roman"/>
                <w:sz w:val="28"/>
                <w:szCs w:val="28"/>
              </w:rPr>
              <w:t>.</w:t>
            </w:r>
          </w:p>
        </w:tc>
        <w:tc>
          <w:tcPr>
            <w:tcW w:w="8080" w:type="dxa"/>
            <w:tcBorders>
              <w:top w:val="nil"/>
              <w:left w:val="nil"/>
              <w:bottom w:val="single" w:sz="4" w:space="0" w:color="auto"/>
              <w:right w:val="single" w:sz="4" w:space="0" w:color="auto"/>
            </w:tcBorders>
            <w:vAlign w:val="center"/>
          </w:tcPr>
          <w:p w:rsidR="004F5013" w:rsidRPr="00091181" w:rsidRDefault="004F5013" w:rsidP="00E9703D">
            <w:pPr>
              <w:pStyle w:val="a3"/>
              <w:jc w:val="both"/>
              <w:rPr>
                <w:rFonts w:eastAsia="Times New Roman"/>
              </w:rPr>
            </w:pPr>
            <w:r w:rsidRPr="004F5013">
              <w:rPr>
                <w:rFonts w:eastAsia="Times New Roman"/>
                <w:b w:val="0"/>
                <w:bCs w:val="0"/>
              </w:rPr>
              <w:t>Верхний предел государственного внутреннего долга города Мос</w:t>
            </w:r>
            <w:r>
              <w:rPr>
                <w:rFonts w:eastAsia="Times New Roman"/>
                <w:b w:val="0"/>
                <w:bCs w:val="0"/>
              </w:rPr>
              <w:t>к</w:t>
            </w:r>
            <w:r w:rsidRPr="004F5013">
              <w:rPr>
                <w:rFonts w:eastAsia="Times New Roman"/>
                <w:b w:val="0"/>
                <w:bCs w:val="0"/>
              </w:rPr>
              <w:t xml:space="preserve">вы по состоянию на 1 января </w:t>
            </w:r>
            <w:r w:rsidR="009A3B9F">
              <w:rPr>
                <w:rFonts w:eastAsia="Times New Roman"/>
                <w:b w:val="0"/>
                <w:bCs w:val="0"/>
              </w:rPr>
              <w:t>2027</w:t>
            </w:r>
            <w:r w:rsidRPr="004F5013">
              <w:rPr>
                <w:rFonts w:eastAsia="Times New Roman"/>
                <w:b w:val="0"/>
                <w:bCs w:val="0"/>
              </w:rPr>
              <w:t xml:space="preserve"> года, на 1 января </w:t>
            </w:r>
            <w:r w:rsidR="009A3B9F">
              <w:rPr>
                <w:rFonts w:eastAsia="Times New Roman"/>
                <w:b w:val="0"/>
                <w:bCs w:val="0"/>
              </w:rPr>
              <w:t>2028</w:t>
            </w:r>
            <w:r w:rsidRPr="004F5013">
              <w:rPr>
                <w:rFonts w:eastAsia="Times New Roman"/>
                <w:b w:val="0"/>
                <w:bCs w:val="0"/>
              </w:rPr>
              <w:t xml:space="preserve"> года и на 1 января 202</w:t>
            </w:r>
            <w:r w:rsidR="00E9703D">
              <w:rPr>
                <w:rFonts w:eastAsia="Times New Roman"/>
                <w:b w:val="0"/>
                <w:bCs w:val="0"/>
              </w:rPr>
              <w:t>9</w:t>
            </w:r>
            <w:r w:rsidRPr="004F5013">
              <w:rPr>
                <w:rFonts w:eastAsia="Times New Roman"/>
                <w:b w:val="0"/>
                <w:bCs w:val="0"/>
              </w:rPr>
              <w:t xml:space="preserve"> года</w:t>
            </w:r>
            <w:r>
              <w:rPr>
                <w:rFonts w:eastAsia="Times New Roman"/>
                <w:b w:val="0"/>
                <w:bCs w:val="0"/>
              </w:rPr>
              <w:t xml:space="preserve"> и в</w:t>
            </w:r>
            <w:r w:rsidRPr="004F5013">
              <w:rPr>
                <w:rFonts w:eastAsia="Times New Roman"/>
                <w:b w:val="0"/>
                <w:bCs w:val="0"/>
              </w:rPr>
              <w:t>ерхний предел государственного внешнего долга города Москвы</w:t>
            </w:r>
            <w:r>
              <w:rPr>
                <w:rFonts w:eastAsia="Times New Roman"/>
                <w:b w:val="0"/>
                <w:bCs w:val="0"/>
              </w:rPr>
              <w:t xml:space="preserve"> </w:t>
            </w:r>
            <w:r w:rsidRPr="004F5013">
              <w:rPr>
                <w:rFonts w:eastAsia="Times New Roman"/>
                <w:b w:val="0"/>
                <w:bCs w:val="0"/>
              </w:rPr>
              <w:t xml:space="preserve">по состоянию на 1 января </w:t>
            </w:r>
            <w:r w:rsidR="009A3B9F">
              <w:rPr>
                <w:rFonts w:eastAsia="Times New Roman"/>
                <w:b w:val="0"/>
                <w:bCs w:val="0"/>
              </w:rPr>
              <w:t>2027</w:t>
            </w:r>
            <w:r w:rsidRPr="004F5013">
              <w:rPr>
                <w:rFonts w:eastAsia="Times New Roman"/>
                <w:b w:val="0"/>
                <w:bCs w:val="0"/>
              </w:rPr>
              <w:t xml:space="preserve"> года,</w:t>
            </w:r>
            <w:r>
              <w:rPr>
                <w:rFonts w:eastAsia="Times New Roman"/>
                <w:b w:val="0"/>
                <w:bCs w:val="0"/>
              </w:rPr>
              <w:t xml:space="preserve"> </w:t>
            </w:r>
            <w:r w:rsidRPr="004F5013">
              <w:rPr>
                <w:rFonts w:eastAsia="Times New Roman"/>
                <w:b w:val="0"/>
                <w:bCs w:val="0"/>
              </w:rPr>
              <w:t xml:space="preserve">на 1 января </w:t>
            </w:r>
            <w:r w:rsidR="009A3B9F">
              <w:rPr>
                <w:rFonts w:eastAsia="Times New Roman"/>
                <w:b w:val="0"/>
                <w:bCs w:val="0"/>
              </w:rPr>
              <w:t>2028</w:t>
            </w:r>
            <w:r w:rsidRPr="004F5013">
              <w:rPr>
                <w:rFonts w:eastAsia="Times New Roman"/>
                <w:b w:val="0"/>
                <w:bCs w:val="0"/>
              </w:rPr>
              <w:t xml:space="preserve"> года и на 1 января 202</w:t>
            </w:r>
            <w:r w:rsidR="00E9703D">
              <w:rPr>
                <w:rFonts w:eastAsia="Times New Roman"/>
                <w:b w:val="0"/>
                <w:bCs w:val="0"/>
              </w:rPr>
              <w:t>9</w:t>
            </w:r>
            <w:r w:rsidRPr="004F5013">
              <w:rPr>
                <w:rFonts w:eastAsia="Times New Roman"/>
                <w:b w:val="0"/>
                <w:bCs w:val="0"/>
              </w:rPr>
              <w:t xml:space="preserve"> года</w:t>
            </w:r>
          </w:p>
        </w:tc>
        <w:tc>
          <w:tcPr>
            <w:tcW w:w="1555" w:type="dxa"/>
            <w:tcBorders>
              <w:top w:val="nil"/>
              <w:left w:val="nil"/>
              <w:bottom w:val="single" w:sz="4" w:space="0" w:color="auto"/>
              <w:right w:val="single" w:sz="4" w:space="0" w:color="auto"/>
            </w:tcBorders>
            <w:noWrap/>
            <w:vAlign w:val="center"/>
          </w:tcPr>
          <w:p w:rsidR="004F5013" w:rsidRPr="00651E7D" w:rsidRDefault="00074498" w:rsidP="00994607">
            <w:pPr>
              <w:jc w:val="center"/>
              <w:rPr>
                <w:rFonts w:eastAsia="Times New Roman"/>
                <w:color w:val="000000" w:themeColor="text1"/>
                <w:sz w:val="28"/>
                <w:szCs w:val="28"/>
              </w:rPr>
            </w:pPr>
            <w:r>
              <w:rPr>
                <w:rFonts w:eastAsia="Times New Roman"/>
                <w:color w:val="000000" w:themeColor="text1"/>
                <w:sz w:val="28"/>
                <w:szCs w:val="28"/>
              </w:rPr>
              <w:t>1729</w:t>
            </w:r>
          </w:p>
        </w:tc>
      </w:tr>
      <w:tr w:rsidR="001B70C1" w:rsidRPr="00091181" w:rsidTr="00390CE6">
        <w:trPr>
          <w:trHeight w:val="20"/>
        </w:trPr>
        <w:tc>
          <w:tcPr>
            <w:tcW w:w="710" w:type="dxa"/>
            <w:tcBorders>
              <w:top w:val="nil"/>
              <w:left w:val="single" w:sz="4" w:space="0" w:color="auto"/>
              <w:bottom w:val="single" w:sz="4" w:space="0" w:color="auto"/>
              <w:right w:val="single" w:sz="4" w:space="0" w:color="auto"/>
            </w:tcBorders>
            <w:vAlign w:val="center"/>
          </w:tcPr>
          <w:p w:rsidR="001B70C1" w:rsidRPr="006B3C47" w:rsidRDefault="00E97496" w:rsidP="002902DB">
            <w:pPr>
              <w:jc w:val="center"/>
              <w:rPr>
                <w:rFonts w:eastAsia="Times New Roman"/>
                <w:sz w:val="28"/>
                <w:szCs w:val="28"/>
              </w:rPr>
            </w:pPr>
            <w:r>
              <w:rPr>
                <w:rFonts w:eastAsia="Times New Roman"/>
                <w:sz w:val="28"/>
                <w:szCs w:val="28"/>
              </w:rPr>
              <w:t>7</w:t>
            </w:r>
            <w:r w:rsidR="001B70C1" w:rsidRPr="006B3C47">
              <w:rPr>
                <w:rFonts w:eastAsia="Times New Roman"/>
                <w:sz w:val="28"/>
                <w:szCs w:val="28"/>
              </w:rPr>
              <w:t>.</w:t>
            </w:r>
          </w:p>
        </w:tc>
        <w:tc>
          <w:tcPr>
            <w:tcW w:w="8080" w:type="dxa"/>
            <w:tcBorders>
              <w:top w:val="nil"/>
              <w:left w:val="nil"/>
              <w:bottom w:val="single" w:sz="4" w:space="0" w:color="auto"/>
              <w:right w:val="single" w:sz="4" w:space="0" w:color="auto"/>
            </w:tcBorders>
            <w:vAlign w:val="center"/>
          </w:tcPr>
          <w:p w:rsidR="001B70C1" w:rsidRPr="004B31D3" w:rsidRDefault="001B70C1" w:rsidP="00317D2B">
            <w:pPr>
              <w:widowControl w:val="0"/>
              <w:jc w:val="both"/>
              <w:rPr>
                <w:rFonts w:eastAsia="Times New Roman"/>
                <w:sz w:val="28"/>
                <w:szCs w:val="28"/>
              </w:rPr>
            </w:pPr>
            <w:r w:rsidRPr="000155B7">
              <w:rPr>
                <w:rFonts w:eastAsia="Times New Roman"/>
                <w:sz w:val="28"/>
                <w:szCs w:val="28"/>
              </w:rPr>
              <w:t xml:space="preserve">Методика распределения между субъектами Российской Федерации субвенций из федерального бюджета на осуществление полномочий по первичному воинскому учету </w:t>
            </w:r>
            <w:r w:rsidR="00317D2B">
              <w:rPr>
                <w:rFonts w:eastAsia="Times New Roman"/>
                <w:sz w:val="28"/>
                <w:szCs w:val="28"/>
              </w:rPr>
              <w:t>органами местного самоуправления поселений, муниципальных и городских округов</w:t>
            </w:r>
          </w:p>
        </w:tc>
        <w:tc>
          <w:tcPr>
            <w:tcW w:w="1555" w:type="dxa"/>
            <w:tcBorders>
              <w:top w:val="nil"/>
              <w:left w:val="nil"/>
              <w:bottom w:val="single" w:sz="4" w:space="0" w:color="auto"/>
              <w:right w:val="single" w:sz="4" w:space="0" w:color="auto"/>
            </w:tcBorders>
            <w:noWrap/>
            <w:vAlign w:val="center"/>
          </w:tcPr>
          <w:p w:rsidR="001B70C1" w:rsidRPr="005C3399" w:rsidRDefault="00074498" w:rsidP="0045338D">
            <w:pPr>
              <w:jc w:val="center"/>
              <w:rPr>
                <w:rFonts w:eastAsia="Times New Roman"/>
                <w:sz w:val="28"/>
                <w:szCs w:val="28"/>
              </w:rPr>
            </w:pPr>
            <w:r>
              <w:rPr>
                <w:rFonts w:eastAsia="Times New Roman"/>
                <w:sz w:val="28"/>
                <w:szCs w:val="28"/>
              </w:rPr>
              <w:t>1730-1732</w:t>
            </w:r>
          </w:p>
        </w:tc>
      </w:tr>
      <w:tr w:rsidR="001B70C1" w:rsidRPr="00091181" w:rsidTr="00390CE6">
        <w:trPr>
          <w:trHeight w:val="20"/>
        </w:trPr>
        <w:tc>
          <w:tcPr>
            <w:tcW w:w="710" w:type="dxa"/>
            <w:tcBorders>
              <w:top w:val="nil"/>
              <w:left w:val="single" w:sz="4" w:space="0" w:color="auto"/>
              <w:bottom w:val="single" w:sz="4" w:space="0" w:color="auto"/>
              <w:right w:val="single" w:sz="4" w:space="0" w:color="auto"/>
            </w:tcBorders>
            <w:vAlign w:val="center"/>
          </w:tcPr>
          <w:p w:rsidR="001B70C1" w:rsidRPr="006B3C47" w:rsidRDefault="00E97496" w:rsidP="003A10E0">
            <w:pPr>
              <w:jc w:val="center"/>
              <w:rPr>
                <w:rFonts w:eastAsia="Times New Roman"/>
                <w:sz w:val="28"/>
                <w:szCs w:val="28"/>
              </w:rPr>
            </w:pPr>
            <w:r>
              <w:rPr>
                <w:rFonts w:eastAsia="Times New Roman"/>
                <w:sz w:val="28"/>
                <w:szCs w:val="28"/>
              </w:rPr>
              <w:t>8</w:t>
            </w:r>
            <w:r w:rsidR="001B70C1" w:rsidRPr="006B3C47">
              <w:rPr>
                <w:rFonts w:eastAsia="Times New Roman"/>
                <w:sz w:val="28"/>
                <w:szCs w:val="28"/>
              </w:rPr>
              <w:t>.</w:t>
            </w:r>
          </w:p>
        </w:tc>
        <w:tc>
          <w:tcPr>
            <w:tcW w:w="8080" w:type="dxa"/>
            <w:tcBorders>
              <w:top w:val="nil"/>
              <w:left w:val="nil"/>
              <w:bottom w:val="single" w:sz="4" w:space="0" w:color="auto"/>
              <w:right w:val="single" w:sz="4" w:space="0" w:color="auto"/>
            </w:tcBorders>
            <w:vAlign w:val="center"/>
          </w:tcPr>
          <w:p w:rsidR="00C26D26" w:rsidRPr="004B31D3" w:rsidRDefault="00E82253" w:rsidP="00B62FDA">
            <w:pPr>
              <w:widowControl w:val="0"/>
              <w:jc w:val="both"/>
              <w:rPr>
                <w:rFonts w:eastAsia="Times New Roman"/>
                <w:sz w:val="28"/>
                <w:szCs w:val="28"/>
              </w:rPr>
            </w:pPr>
            <w:r w:rsidRPr="00E82253">
              <w:rPr>
                <w:rFonts w:eastAsia="Times New Roman"/>
                <w:sz w:val="28"/>
                <w:szCs w:val="28"/>
              </w:rPr>
              <w:t>Расчет распределения субвенций, предоставляемых в 2026 году бюджетам городского округа Троицк и муниципальных округов, расположенных на территории Троицкого и Новомосковского административных округов города Москвы, на осуществление первичного воинского учета органами местного самоуправления городского округа Троицк и муниципальных округов, расположенных на территории Троицкого и Новомосковского административных округов города Москвы</w:t>
            </w:r>
          </w:p>
        </w:tc>
        <w:tc>
          <w:tcPr>
            <w:tcW w:w="1555" w:type="dxa"/>
            <w:tcBorders>
              <w:top w:val="nil"/>
              <w:left w:val="nil"/>
              <w:bottom w:val="single" w:sz="4" w:space="0" w:color="auto"/>
              <w:right w:val="single" w:sz="4" w:space="0" w:color="auto"/>
            </w:tcBorders>
            <w:noWrap/>
            <w:vAlign w:val="center"/>
          </w:tcPr>
          <w:p w:rsidR="001B70C1" w:rsidRPr="005C3399" w:rsidRDefault="00074498" w:rsidP="00994607">
            <w:pPr>
              <w:jc w:val="center"/>
              <w:rPr>
                <w:rFonts w:eastAsia="Times New Roman"/>
                <w:sz w:val="28"/>
                <w:szCs w:val="28"/>
              </w:rPr>
            </w:pPr>
            <w:r>
              <w:rPr>
                <w:rFonts w:eastAsia="Times New Roman"/>
                <w:sz w:val="28"/>
                <w:szCs w:val="28"/>
              </w:rPr>
              <w:t>1733</w:t>
            </w:r>
          </w:p>
        </w:tc>
      </w:tr>
      <w:tr w:rsidR="008931F1" w:rsidRPr="00091181" w:rsidTr="00EF43ED">
        <w:trPr>
          <w:trHeight w:val="20"/>
        </w:trPr>
        <w:tc>
          <w:tcPr>
            <w:tcW w:w="710" w:type="dxa"/>
            <w:tcBorders>
              <w:top w:val="nil"/>
              <w:left w:val="single" w:sz="4" w:space="0" w:color="auto"/>
              <w:bottom w:val="single" w:sz="4" w:space="0" w:color="auto"/>
              <w:right w:val="single" w:sz="4" w:space="0" w:color="auto"/>
            </w:tcBorders>
            <w:vAlign w:val="center"/>
          </w:tcPr>
          <w:p w:rsidR="008931F1" w:rsidRPr="006B10B7" w:rsidRDefault="008931F1" w:rsidP="008931F1">
            <w:pPr>
              <w:jc w:val="center"/>
              <w:rPr>
                <w:rFonts w:eastAsia="Times New Roman"/>
                <w:sz w:val="28"/>
                <w:szCs w:val="28"/>
              </w:rPr>
            </w:pPr>
            <w:r>
              <w:rPr>
                <w:rFonts w:eastAsia="Times New Roman"/>
                <w:sz w:val="28"/>
                <w:szCs w:val="28"/>
              </w:rPr>
              <w:t>9.</w:t>
            </w:r>
          </w:p>
        </w:tc>
        <w:tc>
          <w:tcPr>
            <w:tcW w:w="8080" w:type="dxa"/>
            <w:tcBorders>
              <w:top w:val="nil"/>
              <w:left w:val="nil"/>
              <w:bottom w:val="single" w:sz="4" w:space="0" w:color="auto"/>
              <w:right w:val="single" w:sz="4" w:space="0" w:color="auto"/>
            </w:tcBorders>
          </w:tcPr>
          <w:p w:rsidR="008931F1" w:rsidRDefault="008931F1" w:rsidP="008931F1">
            <w:r w:rsidRPr="00874878">
              <w:rPr>
                <w:rFonts w:eastAsia="Times New Roman"/>
                <w:sz w:val="28"/>
                <w:szCs w:val="28"/>
              </w:rPr>
              <w:t>Расчет распределения субвенций, предоставляемых в 202</w:t>
            </w:r>
            <w:r>
              <w:rPr>
                <w:rFonts w:eastAsia="Times New Roman"/>
                <w:sz w:val="28"/>
                <w:szCs w:val="28"/>
              </w:rPr>
              <w:t>7</w:t>
            </w:r>
            <w:r w:rsidRPr="00874878">
              <w:rPr>
                <w:rFonts w:eastAsia="Times New Roman"/>
                <w:sz w:val="28"/>
                <w:szCs w:val="28"/>
              </w:rPr>
              <w:t xml:space="preserve"> году бюджетам городского округа Троицк и муниципальных округов, расположенных на территории Троицкого и Новомосковского административных округов города Москвы, на осуществление первичного воинского учета органами местного самоуправления городского округа Троицк и муниципальных округов, </w:t>
            </w:r>
            <w:r w:rsidRPr="00874878">
              <w:rPr>
                <w:rFonts w:eastAsia="Times New Roman"/>
                <w:sz w:val="28"/>
                <w:szCs w:val="28"/>
              </w:rPr>
              <w:lastRenderedPageBreak/>
              <w:t>расположенных на территории Троицкого и Новомосковского административных округов города Москвы</w:t>
            </w:r>
          </w:p>
        </w:tc>
        <w:tc>
          <w:tcPr>
            <w:tcW w:w="1555" w:type="dxa"/>
            <w:tcBorders>
              <w:top w:val="nil"/>
              <w:left w:val="nil"/>
              <w:bottom w:val="single" w:sz="4" w:space="0" w:color="auto"/>
              <w:right w:val="single" w:sz="4" w:space="0" w:color="auto"/>
            </w:tcBorders>
            <w:noWrap/>
            <w:vAlign w:val="center"/>
          </w:tcPr>
          <w:p w:rsidR="008931F1" w:rsidRPr="005C3399" w:rsidRDefault="00074498" w:rsidP="008931F1">
            <w:pPr>
              <w:jc w:val="center"/>
              <w:rPr>
                <w:rFonts w:eastAsia="Times New Roman"/>
                <w:sz w:val="28"/>
                <w:szCs w:val="28"/>
              </w:rPr>
            </w:pPr>
            <w:r>
              <w:rPr>
                <w:rFonts w:eastAsia="Times New Roman"/>
                <w:sz w:val="28"/>
                <w:szCs w:val="28"/>
              </w:rPr>
              <w:lastRenderedPageBreak/>
              <w:t>1734</w:t>
            </w:r>
          </w:p>
        </w:tc>
      </w:tr>
      <w:tr w:rsidR="008931F1" w:rsidRPr="00091181" w:rsidTr="00EF43ED">
        <w:trPr>
          <w:trHeight w:val="20"/>
        </w:trPr>
        <w:tc>
          <w:tcPr>
            <w:tcW w:w="710" w:type="dxa"/>
            <w:tcBorders>
              <w:top w:val="nil"/>
              <w:left w:val="single" w:sz="4" w:space="0" w:color="auto"/>
              <w:bottom w:val="single" w:sz="4" w:space="0" w:color="auto"/>
              <w:right w:val="single" w:sz="4" w:space="0" w:color="auto"/>
            </w:tcBorders>
            <w:vAlign w:val="center"/>
          </w:tcPr>
          <w:p w:rsidR="008931F1" w:rsidRPr="006B3C47" w:rsidRDefault="008931F1" w:rsidP="008931F1">
            <w:pPr>
              <w:jc w:val="center"/>
              <w:rPr>
                <w:rFonts w:eastAsia="Times New Roman"/>
                <w:sz w:val="28"/>
                <w:szCs w:val="28"/>
              </w:rPr>
            </w:pPr>
            <w:r>
              <w:rPr>
                <w:rFonts w:eastAsia="Times New Roman"/>
                <w:sz w:val="28"/>
                <w:szCs w:val="28"/>
                <w:lang w:val="en-US"/>
              </w:rPr>
              <w:t>1</w:t>
            </w:r>
            <w:r>
              <w:rPr>
                <w:rFonts w:eastAsia="Times New Roman"/>
                <w:sz w:val="28"/>
                <w:szCs w:val="28"/>
              </w:rPr>
              <w:t>0</w:t>
            </w:r>
            <w:r w:rsidRPr="006B3C47">
              <w:rPr>
                <w:rFonts w:eastAsia="Times New Roman"/>
                <w:sz w:val="28"/>
                <w:szCs w:val="28"/>
              </w:rPr>
              <w:t>.</w:t>
            </w:r>
          </w:p>
        </w:tc>
        <w:tc>
          <w:tcPr>
            <w:tcW w:w="8080" w:type="dxa"/>
            <w:tcBorders>
              <w:top w:val="nil"/>
              <w:left w:val="nil"/>
              <w:bottom w:val="single" w:sz="4" w:space="0" w:color="auto"/>
              <w:right w:val="single" w:sz="4" w:space="0" w:color="auto"/>
            </w:tcBorders>
          </w:tcPr>
          <w:p w:rsidR="008931F1" w:rsidRDefault="008931F1" w:rsidP="008931F1">
            <w:r w:rsidRPr="00874878">
              <w:rPr>
                <w:rFonts w:eastAsia="Times New Roman"/>
                <w:sz w:val="28"/>
                <w:szCs w:val="28"/>
              </w:rPr>
              <w:t>Расчет распределения субвенций, предоставляемых в 202</w:t>
            </w:r>
            <w:r>
              <w:rPr>
                <w:rFonts w:eastAsia="Times New Roman"/>
                <w:sz w:val="28"/>
                <w:szCs w:val="28"/>
              </w:rPr>
              <w:t>8</w:t>
            </w:r>
            <w:r w:rsidRPr="00874878">
              <w:rPr>
                <w:rFonts w:eastAsia="Times New Roman"/>
                <w:sz w:val="28"/>
                <w:szCs w:val="28"/>
              </w:rPr>
              <w:t xml:space="preserve"> году бюджетам городского округа Троицк и муниципальных округов, расположенных на территории Троицкого и Новомосковского административных округов города Москвы, на осуществление первичного воинского учета органами местного самоуправления городского округа Троицк и муниципальных округов, расположенных на территории Троицкого и Новомосковского административных округов города Москвы</w:t>
            </w:r>
          </w:p>
        </w:tc>
        <w:tc>
          <w:tcPr>
            <w:tcW w:w="1555" w:type="dxa"/>
            <w:tcBorders>
              <w:top w:val="nil"/>
              <w:left w:val="nil"/>
              <w:bottom w:val="single" w:sz="4" w:space="0" w:color="auto"/>
              <w:right w:val="single" w:sz="4" w:space="0" w:color="auto"/>
            </w:tcBorders>
            <w:noWrap/>
            <w:vAlign w:val="center"/>
          </w:tcPr>
          <w:p w:rsidR="008931F1" w:rsidRPr="005C3399" w:rsidRDefault="00074498" w:rsidP="008931F1">
            <w:pPr>
              <w:jc w:val="center"/>
              <w:rPr>
                <w:rFonts w:eastAsia="Times New Roman"/>
                <w:sz w:val="28"/>
                <w:szCs w:val="28"/>
              </w:rPr>
            </w:pPr>
            <w:r>
              <w:rPr>
                <w:rFonts w:eastAsia="Times New Roman"/>
                <w:sz w:val="28"/>
                <w:szCs w:val="28"/>
              </w:rPr>
              <w:t>1735</w:t>
            </w:r>
          </w:p>
        </w:tc>
      </w:tr>
      <w:tr w:rsidR="001B70C1" w:rsidRPr="00091181" w:rsidTr="00390CE6">
        <w:trPr>
          <w:trHeight w:val="20"/>
        </w:trPr>
        <w:tc>
          <w:tcPr>
            <w:tcW w:w="710" w:type="dxa"/>
            <w:tcBorders>
              <w:top w:val="nil"/>
              <w:left w:val="single" w:sz="4" w:space="0" w:color="auto"/>
              <w:bottom w:val="single" w:sz="4" w:space="0" w:color="auto"/>
              <w:right w:val="single" w:sz="4" w:space="0" w:color="auto"/>
            </w:tcBorders>
            <w:vAlign w:val="center"/>
          </w:tcPr>
          <w:p w:rsidR="001B70C1" w:rsidRPr="00091181" w:rsidRDefault="003A10E0" w:rsidP="00E97496">
            <w:pPr>
              <w:jc w:val="center"/>
              <w:rPr>
                <w:rFonts w:eastAsia="Times New Roman"/>
                <w:sz w:val="28"/>
                <w:szCs w:val="28"/>
              </w:rPr>
            </w:pPr>
            <w:r>
              <w:rPr>
                <w:rFonts w:eastAsia="Times New Roman"/>
                <w:sz w:val="28"/>
                <w:szCs w:val="28"/>
              </w:rPr>
              <w:t>1</w:t>
            </w:r>
            <w:r w:rsidR="00E97496">
              <w:rPr>
                <w:rFonts w:eastAsia="Times New Roman"/>
                <w:sz w:val="28"/>
                <w:szCs w:val="28"/>
              </w:rPr>
              <w:t>1</w:t>
            </w:r>
            <w:r w:rsidR="00CA060E">
              <w:rPr>
                <w:rFonts w:eastAsia="Times New Roman"/>
                <w:sz w:val="28"/>
                <w:szCs w:val="28"/>
              </w:rPr>
              <w:t>.</w:t>
            </w:r>
          </w:p>
        </w:tc>
        <w:tc>
          <w:tcPr>
            <w:tcW w:w="8080" w:type="dxa"/>
            <w:tcBorders>
              <w:top w:val="nil"/>
              <w:left w:val="nil"/>
              <w:bottom w:val="single" w:sz="4" w:space="0" w:color="auto"/>
              <w:right w:val="single" w:sz="4" w:space="0" w:color="auto"/>
            </w:tcBorders>
            <w:vAlign w:val="center"/>
          </w:tcPr>
          <w:p w:rsidR="001B70C1" w:rsidRPr="00177F0C" w:rsidRDefault="001B70C1" w:rsidP="00994607">
            <w:pPr>
              <w:jc w:val="both"/>
              <w:rPr>
                <w:sz w:val="28"/>
              </w:rPr>
            </w:pPr>
            <w:r w:rsidRPr="00F811DA">
              <w:rPr>
                <w:sz w:val="28"/>
              </w:rPr>
              <w:t xml:space="preserve">Методика определения общего объема межбюджетных трансфертов, предоставляемых в </w:t>
            </w:r>
            <w:r w:rsidR="009A3B9F">
              <w:rPr>
                <w:sz w:val="28"/>
              </w:rPr>
              <w:t>2026</w:t>
            </w:r>
            <w:r w:rsidRPr="00F811DA">
              <w:rPr>
                <w:sz w:val="28"/>
              </w:rPr>
              <w:t xml:space="preserve"> году и плановом периоде </w:t>
            </w:r>
            <w:r w:rsidR="009A3B9F">
              <w:rPr>
                <w:sz w:val="28"/>
              </w:rPr>
              <w:t>2027</w:t>
            </w:r>
            <w:r w:rsidRPr="00F811DA">
              <w:rPr>
                <w:sz w:val="28"/>
              </w:rPr>
              <w:t xml:space="preserve"> и </w:t>
            </w:r>
            <w:r w:rsidR="009A3B9F">
              <w:rPr>
                <w:sz w:val="28"/>
              </w:rPr>
              <w:t>2028</w:t>
            </w:r>
            <w:r w:rsidRPr="00F811DA">
              <w:rPr>
                <w:sz w:val="28"/>
              </w:rPr>
              <w:t xml:space="preserve"> годов из бюджета города Москвы бюджетам </w:t>
            </w:r>
            <w:r w:rsidR="003A10E0" w:rsidRPr="003A10E0">
              <w:rPr>
                <w:sz w:val="28"/>
              </w:rPr>
              <w:t xml:space="preserve">внутригородских муниципальных образований </w:t>
            </w:r>
            <w:r w:rsidRPr="00F811DA">
              <w:rPr>
                <w:sz w:val="28"/>
              </w:rPr>
              <w:t xml:space="preserve">в целях повышения эффективности осуществления советами депутатов </w:t>
            </w:r>
            <w:r w:rsidR="003A10E0" w:rsidRPr="003A10E0">
              <w:rPr>
                <w:sz w:val="28"/>
              </w:rPr>
              <w:t xml:space="preserve">внутригородских муниципальных образований </w:t>
            </w:r>
            <w:r w:rsidRPr="00F811DA">
              <w:rPr>
                <w:sz w:val="28"/>
              </w:rPr>
              <w:t>полномочий города Москвы</w:t>
            </w:r>
          </w:p>
        </w:tc>
        <w:tc>
          <w:tcPr>
            <w:tcW w:w="1555" w:type="dxa"/>
            <w:tcBorders>
              <w:top w:val="nil"/>
              <w:left w:val="nil"/>
              <w:bottom w:val="single" w:sz="4" w:space="0" w:color="auto"/>
              <w:right w:val="single" w:sz="4" w:space="0" w:color="auto"/>
            </w:tcBorders>
            <w:noWrap/>
            <w:vAlign w:val="center"/>
          </w:tcPr>
          <w:p w:rsidR="001B70C1" w:rsidRPr="005C3399" w:rsidRDefault="00074498" w:rsidP="00994607">
            <w:pPr>
              <w:jc w:val="center"/>
              <w:rPr>
                <w:rFonts w:eastAsia="Times New Roman"/>
                <w:sz w:val="28"/>
                <w:szCs w:val="28"/>
              </w:rPr>
            </w:pPr>
            <w:r>
              <w:rPr>
                <w:rFonts w:eastAsia="Times New Roman"/>
                <w:sz w:val="28"/>
                <w:szCs w:val="28"/>
              </w:rPr>
              <w:t>1736</w:t>
            </w:r>
          </w:p>
        </w:tc>
      </w:tr>
      <w:tr w:rsidR="001B70C1" w:rsidRPr="00091181" w:rsidTr="004F5013">
        <w:trPr>
          <w:trHeight w:val="759"/>
        </w:trPr>
        <w:tc>
          <w:tcPr>
            <w:tcW w:w="710" w:type="dxa"/>
            <w:tcBorders>
              <w:top w:val="nil"/>
              <w:left w:val="single" w:sz="4" w:space="0" w:color="auto"/>
              <w:bottom w:val="single" w:sz="4" w:space="0" w:color="auto"/>
              <w:right w:val="single" w:sz="4" w:space="0" w:color="auto"/>
            </w:tcBorders>
            <w:vAlign w:val="center"/>
          </w:tcPr>
          <w:p w:rsidR="001B70C1" w:rsidRPr="00091181" w:rsidRDefault="00E97496" w:rsidP="00F3305C">
            <w:pPr>
              <w:jc w:val="center"/>
              <w:rPr>
                <w:rFonts w:eastAsia="Times New Roman"/>
                <w:sz w:val="28"/>
                <w:szCs w:val="28"/>
              </w:rPr>
            </w:pPr>
            <w:r>
              <w:rPr>
                <w:rFonts w:eastAsia="Times New Roman"/>
                <w:sz w:val="28"/>
                <w:szCs w:val="28"/>
              </w:rPr>
              <w:t>1</w:t>
            </w:r>
            <w:r w:rsidR="00F3305C">
              <w:rPr>
                <w:rFonts w:eastAsia="Times New Roman"/>
                <w:sz w:val="28"/>
                <w:szCs w:val="28"/>
              </w:rPr>
              <w:t>2</w:t>
            </w:r>
            <w:r w:rsidR="001B70C1">
              <w:rPr>
                <w:rFonts w:eastAsia="Times New Roman"/>
                <w:sz w:val="28"/>
                <w:szCs w:val="28"/>
              </w:rPr>
              <w:t>.</w:t>
            </w:r>
          </w:p>
        </w:tc>
        <w:tc>
          <w:tcPr>
            <w:tcW w:w="8080" w:type="dxa"/>
            <w:tcBorders>
              <w:top w:val="nil"/>
              <w:left w:val="nil"/>
              <w:bottom w:val="single" w:sz="4" w:space="0" w:color="auto"/>
              <w:right w:val="single" w:sz="4" w:space="0" w:color="auto"/>
            </w:tcBorders>
            <w:vAlign w:val="center"/>
          </w:tcPr>
          <w:p w:rsidR="001B70C1" w:rsidRPr="00091181" w:rsidRDefault="001B70C1" w:rsidP="00324178">
            <w:pPr>
              <w:widowControl w:val="0"/>
              <w:jc w:val="both"/>
              <w:rPr>
                <w:rFonts w:eastAsia="Times New Roman"/>
                <w:sz w:val="28"/>
                <w:szCs w:val="28"/>
              </w:rPr>
            </w:pPr>
            <w:r w:rsidRPr="00BA5009">
              <w:rPr>
                <w:rFonts w:eastAsia="Times New Roman"/>
                <w:sz w:val="28"/>
                <w:szCs w:val="28"/>
              </w:rPr>
              <w:t>Оценка ожидаемого исполнения бюджета города Москвы за 202</w:t>
            </w:r>
            <w:r w:rsidR="00324178">
              <w:rPr>
                <w:rFonts w:eastAsia="Times New Roman"/>
                <w:sz w:val="28"/>
                <w:szCs w:val="28"/>
              </w:rPr>
              <w:t>5</w:t>
            </w:r>
            <w:r w:rsidRPr="00BA5009">
              <w:rPr>
                <w:rFonts w:eastAsia="Times New Roman"/>
                <w:sz w:val="28"/>
                <w:szCs w:val="28"/>
              </w:rPr>
              <w:t xml:space="preserve"> год</w:t>
            </w:r>
          </w:p>
        </w:tc>
        <w:tc>
          <w:tcPr>
            <w:tcW w:w="1555" w:type="dxa"/>
            <w:tcBorders>
              <w:top w:val="nil"/>
              <w:left w:val="nil"/>
              <w:bottom w:val="single" w:sz="4" w:space="0" w:color="auto"/>
              <w:right w:val="single" w:sz="4" w:space="0" w:color="auto"/>
            </w:tcBorders>
            <w:noWrap/>
            <w:vAlign w:val="center"/>
          </w:tcPr>
          <w:p w:rsidR="001B70C1" w:rsidRPr="005C3399" w:rsidRDefault="00074498" w:rsidP="00994607">
            <w:pPr>
              <w:jc w:val="center"/>
              <w:rPr>
                <w:rFonts w:eastAsia="Times New Roman"/>
                <w:sz w:val="28"/>
                <w:szCs w:val="28"/>
              </w:rPr>
            </w:pPr>
            <w:r>
              <w:rPr>
                <w:rFonts w:eastAsia="Times New Roman"/>
                <w:sz w:val="28"/>
                <w:szCs w:val="28"/>
              </w:rPr>
              <w:t>1737</w:t>
            </w:r>
          </w:p>
        </w:tc>
      </w:tr>
      <w:tr w:rsidR="001B70C1" w:rsidRPr="00091181" w:rsidTr="004F5013">
        <w:trPr>
          <w:trHeight w:val="643"/>
        </w:trPr>
        <w:tc>
          <w:tcPr>
            <w:tcW w:w="710" w:type="dxa"/>
            <w:tcBorders>
              <w:top w:val="nil"/>
              <w:left w:val="single" w:sz="4" w:space="0" w:color="auto"/>
              <w:bottom w:val="single" w:sz="4" w:space="0" w:color="auto"/>
              <w:right w:val="single" w:sz="4" w:space="0" w:color="auto"/>
            </w:tcBorders>
            <w:vAlign w:val="center"/>
            <w:hideMark/>
          </w:tcPr>
          <w:p w:rsidR="001B70C1" w:rsidRPr="00091181" w:rsidRDefault="00E97496" w:rsidP="00F3305C">
            <w:pPr>
              <w:jc w:val="center"/>
              <w:rPr>
                <w:rFonts w:eastAsia="Times New Roman"/>
                <w:sz w:val="28"/>
                <w:szCs w:val="28"/>
              </w:rPr>
            </w:pPr>
            <w:r>
              <w:rPr>
                <w:rFonts w:eastAsia="Times New Roman"/>
                <w:sz w:val="28"/>
                <w:szCs w:val="28"/>
              </w:rPr>
              <w:t>1</w:t>
            </w:r>
            <w:r w:rsidR="00F3305C">
              <w:rPr>
                <w:rFonts w:eastAsia="Times New Roman"/>
                <w:sz w:val="28"/>
                <w:szCs w:val="28"/>
              </w:rPr>
              <w:t>3</w:t>
            </w:r>
            <w:r w:rsidR="001B70C1" w:rsidRPr="00091181">
              <w:rPr>
                <w:rFonts w:eastAsia="Times New Roman"/>
                <w:sz w:val="28"/>
                <w:szCs w:val="28"/>
              </w:rPr>
              <w:t>.</w:t>
            </w:r>
          </w:p>
        </w:tc>
        <w:tc>
          <w:tcPr>
            <w:tcW w:w="8080" w:type="dxa"/>
            <w:tcBorders>
              <w:top w:val="nil"/>
              <w:left w:val="nil"/>
              <w:bottom w:val="single" w:sz="4" w:space="0" w:color="auto"/>
              <w:right w:val="single" w:sz="4" w:space="0" w:color="auto"/>
            </w:tcBorders>
            <w:vAlign w:val="center"/>
            <w:hideMark/>
          </w:tcPr>
          <w:p w:rsidR="001B70C1" w:rsidRPr="00091181" w:rsidRDefault="001B70C1" w:rsidP="000F6137">
            <w:pPr>
              <w:widowControl w:val="0"/>
              <w:jc w:val="both"/>
              <w:rPr>
                <w:rFonts w:eastAsia="Times New Roman"/>
                <w:sz w:val="28"/>
                <w:szCs w:val="28"/>
              </w:rPr>
            </w:pPr>
            <w:r w:rsidRPr="00091181">
              <w:rPr>
                <w:rFonts w:eastAsia="Times New Roman"/>
                <w:sz w:val="28"/>
                <w:szCs w:val="28"/>
              </w:rPr>
              <w:t>Постановление Правительства Москвы «Об Адресной инвестиционной программе города Москвы на 20</w:t>
            </w:r>
            <w:r w:rsidR="00007E6D">
              <w:rPr>
                <w:rFonts w:eastAsia="Times New Roman"/>
                <w:sz w:val="28"/>
                <w:szCs w:val="28"/>
              </w:rPr>
              <w:t>2</w:t>
            </w:r>
            <w:r w:rsidR="000F6137">
              <w:rPr>
                <w:rFonts w:eastAsia="Times New Roman"/>
                <w:sz w:val="28"/>
                <w:szCs w:val="28"/>
              </w:rPr>
              <w:t>5</w:t>
            </w:r>
            <w:r w:rsidRPr="00091181">
              <w:rPr>
                <w:rFonts w:eastAsia="Times New Roman"/>
                <w:sz w:val="28"/>
                <w:szCs w:val="28"/>
              </w:rPr>
              <w:t xml:space="preserve"> - </w:t>
            </w:r>
            <w:r w:rsidR="009A3B9F">
              <w:rPr>
                <w:rFonts w:eastAsia="Times New Roman"/>
                <w:sz w:val="28"/>
                <w:szCs w:val="28"/>
              </w:rPr>
              <w:t>2028</w:t>
            </w:r>
            <w:r w:rsidRPr="00091181">
              <w:rPr>
                <w:rFonts w:eastAsia="Times New Roman"/>
                <w:sz w:val="28"/>
                <w:szCs w:val="28"/>
              </w:rPr>
              <w:t xml:space="preserve"> годы»</w:t>
            </w:r>
          </w:p>
        </w:tc>
        <w:tc>
          <w:tcPr>
            <w:tcW w:w="1555" w:type="dxa"/>
            <w:tcBorders>
              <w:top w:val="nil"/>
              <w:left w:val="nil"/>
              <w:bottom w:val="single" w:sz="4" w:space="0" w:color="auto"/>
              <w:right w:val="single" w:sz="4" w:space="0" w:color="auto"/>
            </w:tcBorders>
            <w:noWrap/>
            <w:vAlign w:val="center"/>
          </w:tcPr>
          <w:p w:rsidR="001B70C1" w:rsidRPr="005C3399" w:rsidRDefault="00074498" w:rsidP="0045338D">
            <w:pPr>
              <w:jc w:val="center"/>
              <w:rPr>
                <w:rFonts w:eastAsia="Times New Roman"/>
                <w:sz w:val="28"/>
                <w:szCs w:val="28"/>
              </w:rPr>
            </w:pPr>
            <w:r>
              <w:rPr>
                <w:rFonts w:eastAsia="Times New Roman"/>
                <w:sz w:val="28"/>
                <w:szCs w:val="28"/>
              </w:rPr>
              <w:t>1738-2007</w:t>
            </w:r>
          </w:p>
        </w:tc>
      </w:tr>
      <w:tr w:rsidR="001B70C1" w:rsidRPr="00091181" w:rsidTr="004F5013">
        <w:trPr>
          <w:trHeight w:val="796"/>
        </w:trPr>
        <w:tc>
          <w:tcPr>
            <w:tcW w:w="710" w:type="dxa"/>
            <w:tcBorders>
              <w:top w:val="nil"/>
              <w:left w:val="single" w:sz="4" w:space="0" w:color="auto"/>
              <w:bottom w:val="single" w:sz="4" w:space="0" w:color="auto"/>
              <w:right w:val="single" w:sz="4" w:space="0" w:color="auto"/>
            </w:tcBorders>
            <w:vAlign w:val="center"/>
            <w:hideMark/>
          </w:tcPr>
          <w:p w:rsidR="001B70C1" w:rsidRPr="00091181" w:rsidRDefault="00E97496" w:rsidP="00F3305C">
            <w:pPr>
              <w:jc w:val="center"/>
              <w:rPr>
                <w:rFonts w:eastAsia="Times New Roman"/>
                <w:sz w:val="28"/>
                <w:szCs w:val="28"/>
              </w:rPr>
            </w:pPr>
            <w:r>
              <w:rPr>
                <w:rFonts w:eastAsia="Times New Roman"/>
                <w:sz w:val="28"/>
                <w:szCs w:val="28"/>
              </w:rPr>
              <w:t>1</w:t>
            </w:r>
            <w:r w:rsidR="00F3305C">
              <w:rPr>
                <w:rFonts w:eastAsia="Times New Roman"/>
                <w:sz w:val="28"/>
                <w:szCs w:val="28"/>
              </w:rPr>
              <w:t>4</w:t>
            </w:r>
            <w:r>
              <w:rPr>
                <w:rFonts w:eastAsia="Times New Roman"/>
                <w:sz w:val="28"/>
                <w:szCs w:val="28"/>
              </w:rPr>
              <w:t>.</w:t>
            </w:r>
          </w:p>
        </w:tc>
        <w:tc>
          <w:tcPr>
            <w:tcW w:w="8080" w:type="dxa"/>
            <w:tcBorders>
              <w:top w:val="nil"/>
              <w:left w:val="nil"/>
              <w:bottom w:val="single" w:sz="4" w:space="0" w:color="auto"/>
              <w:right w:val="single" w:sz="4" w:space="0" w:color="auto"/>
            </w:tcBorders>
            <w:vAlign w:val="center"/>
            <w:hideMark/>
          </w:tcPr>
          <w:p w:rsidR="001B70C1" w:rsidRPr="00E717B2" w:rsidRDefault="001B70C1" w:rsidP="00994607">
            <w:pPr>
              <w:widowControl w:val="0"/>
              <w:jc w:val="both"/>
              <w:rPr>
                <w:rFonts w:eastAsia="Times New Roman"/>
                <w:sz w:val="28"/>
                <w:szCs w:val="28"/>
              </w:rPr>
            </w:pPr>
            <w:r w:rsidRPr="00091181">
              <w:rPr>
                <w:rFonts w:eastAsia="Times New Roman"/>
                <w:sz w:val="28"/>
                <w:szCs w:val="28"/>
              </w:rPr>
              <w:t xml:space="preserve">Закон города Москвы </w:t>
            </w:r>
            <w:r w:rsidRPr="00E717B2">
              <w:rPr>
                <w:rFonts w:eastAsia="Times New Roman"/>
                <w:sz w:val="28"/>
                <w:szCs w:val="28"/>
              </w:rPr>
              <w:t xml:space="preserve">«О бюджете Московского городского фонда обязательного медицинского страхования на </w:t>
            </w:r>
            <w:r w:rsidR="009A3B9F">
              <w:rPr>
                <w:rFonts w:eastAsia="Times New Roman"/>
                <w:sz w:val="28"/>
                <w:szCs w:val="28"/>
              </w:rPr>
              <w:t>2026</w:t>
            </w:r>
            <w:r w:rsidRPr="00E717B2">
              <w:rPr>
                <w:rFonts w:eastAsia="Times New Roman"/>
                <w:sz w:val="28"/>
                <w:szCs w:val="28"/>
              </w:rPr>
              <w:t xml:space="preserve"> год и на</w:t>
            </w:r>
          </w:p>
          <w:p w:rsidR="001B70C1" w:rsidRPr="00091181" w:rsidRDefault="001B70C1" w:rsidP="00994607">
            <w:pPr>
              <w:widowControl w:val="0"/>
              <w:jc w:val="both"/>
              <w:rPr>
                <w:rFonts w:eastAsia="Times New Roman"/>
                <w:sz w:val="28"/>
                <w:szCs w:val="28"/>
              </w:rPr>
            </w:pPr>
            <w:r w:rsidRPr="00E717B2">
              <w:rPr>
                <w:rFonts w:eastAsia="Times New Roman"/>
                <w:sz w:val="28"/>
                <w:szCs w:val="28"/>
              </w:rPr>
              <w:t xml:space="preserve">плановый период </w:t>
            </w:r>
            <w:r w:rsidR="009A3B9F">
              <w:rPr>
                <w:rFonts w:eastAsia="Times New Roman"/>
                <w:sz w:val="28"/>
                <w:szCs w:val="28"/>
              </w:rPr>
              <w:t>2027</w:t>
            </w:r>
            <w:r w:rsidRPr="00E717B2">
              <w:rPr>
                <w:rFonts w:eastAsia="Times New Roman"/>
                <w:sz w:val="28"/>
                <w:szCs w:val="28"/>
              </w:rPr>
              <w:t xml:space="preserve"> и </w:t>
            </w:r>
            <w:r w:rsidR="009A3B9F">
              <w:rPr>
                <w:rFonts w:eastAsia="Times New Roman"/>
                <w:sz w:val="28"/>
                <w:szCs w:val="28"/>
              </w:rPr>
              <w:t>2028</w:t>
            </w:r>
            <w:r w:rsidRPr="00E717B2">
              <w:rPr>
                <w:rFonts w:eastAsia="Times New Roman"/>
                <w:sz w:val="28"/>
                <w:szCs w:val="28"/>
              </w:rPr>
              <w:t xml:space="preserve"> годов»</w:t>
            </w:r>
          </w:p>
        </w:tc>
        <w:tc>
          <w:tcPr>
            <w:tcW w:w="1555" w:type="dxa"/>
            <w:tcBorders>
              <w:top w:val="nil"/>
              <w:left w:val="nil"/>
              <w:bottom w:val="single" w:sz="4" w:space="0" w:color="auto"/>
              <w:right w:val="single" w:sz="4" w:space="0" w:color="auto"/>
            </w:tcBorders>
            <w:noWrap/>
            <w:vAlign w:val="center"/>
          </w:tcPr>
          <w:p w:rsidR="001B70C1" w:rsidRPr="005C3399" w:rsidRDefault="00ED467E" w:rsidP="0045338D">
            <w:pPr>
              <w:jc w:val="center"/>
              <w:rPr>
                <w:rFonts w:eastAsia="Times New Roman"/>
                <w:sz w:val="28"/>
                <w:szCs w:val="28"/>
              </w:rPr>
            </w:pPr>
            <w:r>
              <w:rPr>
                <w:rFonts w:eastAsia="Times New Roman"/>
                <w:sz w:val="28"/>
                <w:szCs w:val="28"/>
              </w:rPr>
              <w:t>2008-2032</w:t>
            </w:r>
          </w:p>
        </w:tc>
      </w:tr>
      <w:tr w:rsidR="001B70C1" w:rsidRPr="00091181" w:rsidTr="00390CE6">
        <w:trPr>
          <w:trHeight w:val="518"/>
        </w:trPr>
        <w:tc>
          <w:tcPr>
            <w:tcW w:w="710" w:type="dxa"/>
            <w:tcBorders>
              <w:top w:val="nil"/>
              <w:left w:val="single" w:sz="4" w:space="0" w:color="auto"/>
              <w:bottom w:val="single" w:sz="4" w:space="0" w:color="auto"/>
              <w:right w:val="single" w:sz="4" w:space="0" w:color="auto"/>
            </w:tcBorders>
            <w:vAlign w:val="center"/>
            <w:hideMark/>
          </w:tcPr>
          <w:p w:rsidR="001B70C1" w:rsidRPr="00091181" w:rsidRDefault="00E97496" w:rsidP="00F3305C">
            <w:pPr>
              <w:jc w:val="center"/>
              <w:rPr>
                <w:rFonts w:eastAsia="Times New Roman"/>
                <w:sz w:val="28"/>
                <w:szCs w:val="28"/>
              </w:rPr>
            </w:pPr>
            <w:r>
              <w:rPr>
                <w:rFonts w:eastAsia="Times New Roman"/>
                <w:sz w:val="28"/>
                <w:szCs w:val="28"/>
              </w:rPr>
              <w:t>1</w:t>
            </w:r>
            <w:r w:rsidR="00F3305C">
              <w:rPr>
                <w:rFonts w:eastAsia="Times New Roman"/>
                <w:sz w:val="28"/>
                <w:szCs w:val="28"/>
              </w:rPr>
              <w:t>5</w:t>
            </w:r>
            <w:r w:rsidR="001B70C1" w:rsidRPr="00091181">
              <w:rPr>
                <w:rFonts w:eastAsia="Times New Roman"/>
                <w:sz w:val="28"/>
                <w:szCs w:val="28"/>
              </w:rPr>
              <w:t>.</w:t>
            </w:r>
          </w:p>
        </w:tc>
        <w:tc>
          <w:tcPr>
            <w:tcW w:w="8080" w:type="dxa"/>
            <w:tcBorders>
              <w:top w:val="nil"/>
              <w:left w:val="nil"/>
              <w:bottom w:val="single" w:sz="4" w:space="0" w:color="auto"/>
              <w:right w:val="single" w:sz="4" w:space="0" w:color="auto"/>
            </w:tcBorders>
            <w:vAlign w:val="center"/>
            <w:hideMark/>
          </w:tcPr>
          <w:p w:rsidR="001B70C1" w:rsidRPr="00091181" w:rsidRDefault="001B70C1" w:rsidP="00994607">
            <w:pPr>
              <w:widowControl w:val="0"/>
              <w:jc w:val="both"/>
              <w:rPr>
                <w:rFonts w:eastAsia="Times New Roman"/>
                <w:sz w:val="28"/>
                <w:szCs w:val="28"/>
              </w:rPr>
            </w:pPr>
            <w:r w:rsidRPr="00091181">
              <w:rPr>
                <w:rFonts w:eastAsia="Times New Roman"/>
                <w:sz w:val="28"/>
                <w:szCs w:val="28"/>
              </w:rPr>
              <w:t>Реестр источников доходов бюджета города Москвы</w:t>
            </w:r>
          </w:p>
        </w:tc>
        <w:tc>
          <w:tcPr>
            <w:tcW w:w="1555" w:type="dxa"/>
            <w:tcBorders>
              <w:top w:val="nil"/>
              <w:left w:val="nil"/>
              <w:bottom w:val="single" w:sz="4" w:space="0" w:color="auto"/>
              <w:right w:val="single" w:sz="4" w:space="0" w:color="auto"/>
            </w:tcBorders>
            <w:noWrap/>
            <w:vAlign w:val="center"/>
          </w:tcPr>
          <w:p w:rsidR="001B70C1" w:rsidRPr="005C3399" w:rsidRDefault="00ED467E" w:rsidP="0045338D">
            <w:pPr>
              <w:jc w:val="center"/>
              <w:rPr>
                <w:rFonts w:eastAsia="Times New Roman"/>
                <w:sz w:val="28"/>
                <w:szCs w:val="28"/>
              </w:rPr>
            </w:pPr>
            <w:r>
              <w:rPr>
                <w:rFonts w:eastAsia="Times New Roman"/>
                <w:sz w:val="28"/>
                <w:szCs w:val="28"/>
              </w:rPr>
              <w:t>2033-2297</w:t>
            </w:r>
          </w:p>
        </w:tc>
      </w:tr>
      <w:tr w:rsidR="001B70C1" w:rsidRPr="00091181" w:rsidTr="00390CE6">
        <w:trPr>
          <w:trHeight w:val="475"/>
        </w:trPr>
        <w:tc>
          <w:tcPr>
            <w:tcW w:w="710" w:type="dxa"/>
            <w:tcBorders>
              <w:top w:val="nil"/>
              <w:left w:val="single" w:sz="4" w:space="0" w:color="auto"/>
              <w:bottom w:val="single" w:sz="4" w:space="0" w:color="auto"/>
              <w:right w:val="single" w:sz="4" w:space="0" w:color="auto"/>
            </w:tcBorders>
            <w:vAlign w:val="center"/>
            <w:hideMark/>
          </w:tcPr>
          <w:p w:rsidR="001B70C1" w:rsidRPr="00091181" w:rsidRDefault="00E97496" w:rsidP="00F3305C">
            <w:pPr>
              <w:jc w:val="center"/>
              <w:rPr>
                <w:rFonts w:eastAsia="Times New Roman"/>
                <w:sz w:val="28"/>
                <w:szCs w:val="28"/>
              </w:rPr>
            </w:pPr>
            <w:r>
              <w:rPr>
                <w:rFonts w:eastAsia="Times New Roman"/>
                <w:sz w:val="28"/>
                <w:szCs w:val="28"/>
              </w:rPr>
              <w:t>1</w:t>
            </w:r>
            <w:r w:rsidR="00F3305C">
              <w:rPr>
                <w:rFonts w:eastAsia="Times New Roman"/>
                <w:sz w:val="28"/>
                <w:szCs w:val="28"/>
              </w:rPr>
              <w:t>6</w:t>
            </w:r>
            <w:r w:rsidR="001B70C1" w:rsidRPr="00091181">
              <w:rPr>
                <w:rFonts w:eastAsia="Times New Roman"/>
                <w:sz w:val="28"/>
                <w:szCs w:val="28"/>
              </w:rPr>
              <w:t>.</w:t>
            </w:r>
          </w:p>
        </w:tc>
        <w:tc>
          <w:tcPr>
            <w:tcW w:w="8080" w:type="dxa"/>
            <w:tcBorders>
              <w:top w:val="nil"/>
              <w:left w:val="nil"/>
              <w:bottom w:val="single" w:sz="4" w:space="0" w:color="auto"/>
              <w:right w:val="single" w:sz="4" w:space="0" w:color="auto"/>
            </w:tcBorders>
            <w:vAlign w:val="center"/>
            <w:hideMark/>
          </w:tcPr>
          <w:p w:rsidR="001B70C1" w:rsidRPr="00091181" w:rsidRDefault="001B70C1" w:rsidP="00994607">
            <w:pPr>
              <w:widowControl w:val="0"/>
              <w:jc w:val="both"/>
              <w:rPr>
                <w:rFonts w:eastAsia="Times New Roman"/>
                <w:sz w:val="28"/>
                <w:szCs w:val="28"/>
              </w:rPr>
            </w:pPr>
            <w:r w:rsidRPr="00091181">
              <w:rPr>
                <w:rFonts w:eastAsia="Times New Roman"/>
                <w:sz w:val="28"/>
                <w:szCs w:val="28"/>
              </w:rPr>
              <w:t>Паспорта государственных программ города Москвы</w:t>
            </w:r>
          </w:p>
        </w:tc>
        <w:tc>
          <w:tcPr>
            <w:tcW w:w="1555" w:type="dxa"/>
            <w:tcBorders>
              <w:top w:val="nil"/>
              <w:left w:val="nil"/>
              <w:bottom w:val="single" w:sz="4" w:space="0" w:color="auto"/>
              <w:right w:val="single" w:sz="4" w:space="0" w:color="auto"/>
            </w:tcBorders>
            <w:noWrap/>
            <w:vAlign w:val="center"/>
          </w:tcPr>
          <w:p w:rsidR="001B70C1" w:rsidRPr="005C3399" w:rsidRDefault="00ED467E" w:rsidP="0045338D">
            <w:pPr>
              <w:jc w:val="center"/>
              <w:rPr>
                <w:rFonts w:eastAsia="Times New Roman"/>
                <w:sz w:val="28"/>
                <w:szCs w:val="28"/>
              </w:rPr>
            </w:pPr>
            <w:r>
              <w:rPr>
                <w:rFonts w:eastAsia="Times New Roman"/>
                <w:sz w:val="28"/>
                <w:szCs w:val="28"/>
              </w:rPr>
              <w:t>2298-2348</w:t>
            </w:r>
          </w:p>
        </w:tc>
      </w:tr>
      <w:tr w:rsidR="001B70C1" w:rsidRPr="00091181" w:rsidTr="004F5013">
        <w:trPr>
          <w:trHeight w:val="2026"/>
        </w:trPr>
        <w:tc>
          <w:tcPr>
            <w:tcW w:w="710" w:type="dxa"/>
            <w:tcBorders>
              <w:top w:val="nil"/>
              <w:left w:val="single" w:sz="4" w:space="0" w:color="auto"/>
              <w:bottom w:val="single" w:sz="4" w:space="0" w:color="auto"/>
              <w:right w:val="single" w:sz="4" w:space="0" w:color="auto"/>
            </w:tcBorders>
            <w:vAlign w:val="center"/>
            <w:hideMark/>
          </w:tcPr>
          <w:p w:rsidR="001B70C1" w:rsidRPr="00091181" w:rsidRDefault="00E97496" w:rsidP="00F3305C">
            <w:pPr>
              <w:jc w:val="center"/>
              <w:rPr>
                <w:rFonts w:eastAsia="Times New Roman"/>
                <w:sz w:val="28"/>
                <w:szCs w:val="28"/>
              </w:rPr>
            </w:pPr>
            <w:r>
              <w:rPr>
                <w:rFonts w:eastAsia="Times New Roman"/>
                <w:sz w:val="28"/>
                <w:szCs w:val="28"/>
              </w:rPr>
              <w:t>1</w:t>
            </w:r>
            <w:r w:rsidR="00F3305C">
              <w:rPr>
                <w:rFonts w:eastAsia="Times New Roman"/>
                <w:sz w:val="28"/>
                <w:szCs w:val="28"/>
              </w:rPr>
              <w:t>7</w:t>
            </w:r>
            <w:r w:rsidR="001B70C1" w:rsidRPr="00091181">
              <w:rPr>
                <w:rFonts w:eastAsia="Times New Roman"/>
                <w:sz w:val="28"/>
                <w:szCs w:val="28"/>
              </w:rPr>
              <w:t>.</w:t>
            </w:r>
          </w:p>
        </w:tc>
        <w:tc>
          <w:tcPr>
            <w:tcW w:w="8080" w:type="dxa"/>
            <w:tcBorders>
              <w:top w:val="nil"/>
              <w:left w:val="nil"/>
              <w:bottom w:val="single" w:sz="4" w:space="0" w:color="auto"/>
              <w:right w:val="single" w:sz="4" w:space="0" w:color="auto"/>
            </w:tcBorders>
            <w:vAlign w:val="center"/>
            <w:hideMark/>
          </w:tcPr>
          <w:p w:rsidR="001B70C1" w:rsidRPr="00091181" w:rsidRDefault="001B70C1" w:rsidP="00994607">
            <w:pPr>
              <w:widowControl w:val="0"/>
              <w:jc w:val="both"/>
              <w:rPr>
                <w:rFonts w:eastAsia="Times New Roman"/>
                <w:sz w:val="28"/>
                <w:szCs w:val="28"/>
              </w:rPr>
            </w:pPr>
            <w:r w:rsidRPr="00091181">
              <w:rPr>
                <w:rFonts w:eastAsia="Times New Roman"/>
                <w:sz w:val="28"/>
                <w:szCs w:val="28"/>
              </w:rPr>
              <w:t xml:space="preserve">Перечень законов города Москвы, указов Мэра Москвы, постановлений Правительства Москвы, постановлений Московской городской Думы, которые необходимо принять, изменить или признать утратившими силу в связи с принятием закона города Москвы «О бюджете города Москвы на </w:t>
            </w:r>
            <w:r w:rsidR="009A3B9F">
              <w:rPr>
                <w:rFonts w:eastAsia="Times New Roman"/>
                <w:sz w:val="28"/>
                <w:szCs w:val="28"/>
              </w:rPr>
              <w:t>2026</w:t>
            </w:r>
            <w:r w:rsidRPr="00091181">
              <w:rPr>
                <w:rFonts w:eastAsia="Times New Roman"/>
                <w:sz w:val="28"/>
                <w:szCs w:val="28"/>
              </w:rPr>
              <w:t xml:space="preserve"> год и плановый период </w:t>
            </w:r>
            <w:r w:rsidR="009A3B9F">
              <w:rPr>
                <w:rFonts w:eastAsia="Times New Roman"/>
                <w:sz w:val="28"/>
                <w:szCs w:val="28"/>
              </w:rPr>
              <w:t>2027</w:t>
            </w:r>
            <w:r w:rsidRPr="00091181">
              <w:rPr>
                <w:rFonts w:eastAsia="Times New Roman"/>
                <w:sz w:val="28"/>
                <w:szCs w:val="28"/>
              </w:rPr>
              <w:t xml:space="preserve"> и </w:t>
            </w:r>
            <w:r w:rsidR="009A3B9F">
              <w:rPr>
                <w:rFonts w:eastAsia="Times New Roman"/>
                <w:sz w:val="28"/>
                <w:szCs w:val="28"/>
              </w:rPr>
              <w:t>2028</w:t>
            </w:r>
            <w:r w:rsidRPr="00091181">
              <w:rPr>
                <w:rFonts w:eastAsia="Times New Roman"/>
                <w:sz w:val="28"/>
                <w:szCs w:val="28"/>
              </w:rPr>
              <w:t xml:space="preserve"> годов» </w:t>
            </w:r>
          </w:p>
        </w:tc>
        <w:tc>
          <w:tcPr>
            <w:tcW w:w="1555" w:type="dxa"/>
            <w:tcBorders>
              <w:top w:val="nil"/>
              <w:left w:val="nil"/>
              <w:bottom w:val="single" w:sz="4" w:space="0" w:color="auto"/>
              <w:right w:val="single" w:sz="4" w:space="0" w:color="auto"/>
            </w:tcBorders>
            <w:noWrap/>
            <w:vAlign w:val="center"/>
          </w:tcPr>
          <w:p w:rsidR="001B70C1" w:rsidRPr="005C3399" w:rsidRDefault="00ED467E" w:rsidP="007075D0">
            <w:pPr>
              <w:jc w:val="center"/>
              <w:rPr>
                <w:rFonts w:eastAsia="Times New Roman"/>
                <w:sz w:val="28"/>
                <w:szCs w:val="28"/>
              </w:rPr>
            </w:pPr>
            <w:r>
              <w:rPr>
                <w:rFonts w:eastAsia="Times New Roman"/>
                <w:sz w:val="28"/>
                <w:szCs w:val="28"/>
              </w:rPr>
              <w:t>2349</w:t>
            </w:r>
          </w:p>
        </w:tc>
      </w:tr>
      <w:tr w:rsidR="001B70C1" w:rsidRPr="00091181" w:rsidTr="004F5013">
        <w:trPr>
          <w:trHeight w:val="1076"/>
        </w:trPr>
        <w:tc>
          <w:tcPr>
            <w:tcW w:w="710" w:type="dxa"/>
            <w:tcBorders>
              <w:top w:val="nil"/>
              <w:left w:val="single" w:sz="4" w:space="0" w:color="auto"/>
              <w:bottom w:val="single" w:sz="4" w:space="0" w:color="auto"/>
              <w:right w:val="single" w:sz="4" w:space="0" w:color="auto"/>
            </w:tcBorders>
            <w:vAlign w:val="center"/>
            <w:hideMark/>
          </w:tcPr>
          <w:p w:rsidR="001B70C1" w:rsidRPr="00091181" w:rsidRDefault="00E97496" w:rsidP="00F3305C">
            <w:pPr>
              <w:jc w:val="center"/>
              <w:rPr>
                <w:rFonts w:eastAsia="Times New Roman"/>
                <w:sz w:val="28"/>
                <w:szCs w:val="28"/>
              </w:rPr>
            </w:pPr>
            <w:r>
              <w:rPr>
                <w:rFonts w:eastAsia="Times New Roman"/>
                <w:sz w:val="28"/>
                <w:szCs w:val="28"/>
              </w:rPr>
              <w:t>1</w:t>
            </w:r>
            <w:r w:rsidR="00F3305C">
              <w:rPr>
                <w:rFonts w:eastAsia="Times New Roman"/>
                <w:sz w:val="28"/>
                <w:szCs w:val="28"/>
              </w:rPr>
              <w:t>8</w:t>
            </w:r>
            <w:r w:rsidR="001B70C1" w:rsidRPr="00091181">
              <w:rPr>
                <w:rFonts w:eastAsia="Times New Roman"/>
                <w:sz w:val="28"/>
                <w:szCs w:val="28"/>
              </w:rPr>
              <w:t>.</w:t>
            </w:r>
          </w:p>
        </w:tc>
        <w:tc>
          <w:tcPr>
            <w:tcW w:w="8080" w:type="dxa"/>
            <w:tcBorders>
              <w:top w:val="nil"/>
              <w:left w:val="nil"/>
              <w:bottom w:val="single" w:sz="4" w:space="0" w:color="auto"/>
              <w:right w:val="single" w:sz="4" w:space="0" w:color="auto"/>
            </w:tcBorders>
            <w:vAlign w:val="center"/>
            <w:hideMark/>
          </w:tcPr>
          <w:p w:rsidR="001B70C1" w:rsidRPr="00091181" w:rsidRDefault="001B70C1" w:rsidP="00994607">
            <w:pPr>
              <w:widowControl w:val="0"/>
              <w:jc w:val="both"/>
              <w:rPr>
                <w:rFonts w:eastAsia="Times New Roman"/>
                <w:sz w:val="28"/>
                <w:szCs w:val="28"/>
              </w:rPr>
            </w:pPr>
            <w:r w:rsidRPr="00091181">
              <w:rPr>
                <w:rFonts w:eastAsia="Times New Roman"/>
                <w:sz w:val="28"/>
                <w:szCs w:val="28"/>
              </w:rPr>
              <w:t xml:space="preserve">Финансово-экономическое обоснование проекта закона города Москвы «О бюджете города Москвы на </w:t>
            </w:r>
            <w:r w:rsidR="009A3B9F">
              <w:rPr>
                <w:rFonts w:eastAsia="Times New Roman"/>
                <w:sz w:val="28"/>
                <w:szCs w:val="28"/>
              </w:rPr>
              <w:t>2026</w:t>
            </w:r>
            <w:r w:rsidRPr="00091181">
              <w:rPr>
                <w:rFonts w:eastAsia="Times New Roman"/>
                <w:sz w:val="28"/>
                <w:szCs w:val="28"/>
              </w:rPr>
              <w:t xml:space="preserve"> год и плановый период </w:t>
            </w:r>
            <w:r w:rsidR="009A3B9F">
              <w:rPr>
                <w:rFonts w:eastAsia="Times New Roman"/>
                <w:sz w:val="28"/>
                <w:szCs w:val="28"/>
              </w:rPr>
              <w:t>2027</w:t>
            </w:r>
            <w:r w:rsidRPr="00091181">
              <w:rPr>
                <w:rFonts w:eastAsia="Times New Roman"/>
                <w:sz w:val="28"/>
                <w:szCs w:val="28"/>
              </w:rPr>
              <w:t xml:space="preserve"> и </w:t>
            </w:r>
            <w:r w:rsidR="009A3B9F">
              <w:rPr>
                <w:rFonts w:eastAsia="Times New Roman"/>
                <w:sz w:val="28"/>
                <w:szCs w:val="28"/>
              </w:rPr>
              <w:t>2028</w:t>
            </w:r>
            <w:r w:rsidRPr="00091181">
              <w:rPr>
                <w:rFonts w:eastAsia="Times New Roman"/>
                <w:sz w:val="28"/>
                <w:szCs w:val="28"/>
              </w:rPr>
              <w:t xml:space="preserve"> годов» </w:t>
            </w:r>
          </w:p>
        </w:tc>
        <w:tc>
          <w:tcPr>
            <w:tcW w:w="1555" w:type="dxa"/>
            <w:tcBorders>
              <w:top w:val="nil"/>
              <w:left w:val="nil"/>
              <w:bottom w:val="single" w:sz="4" w:space="0" w:color="auto"/>
              <w:right w:val="single" w:sz="4" w:space="0" w:color="auto"/>
            </w:tcBorders>
            <w:noWrap/>
            <w:vAlign w:val="center"/>
          </w:tcPr>
          <w:p w:rsidR="001B70C1" w:rsidRPr="005C3399" w:rsidRDefault="00ED467E" w:rsidP="007075D0">
            <w:pPr>
              <w:jc w:val="center"/>
              <w:rPr>
                <w:rFonts w:eastAsia="Times New Roman"/>
                <w:sz w:val="28"/>
                <w:szCs w:val="28"/>
              </w:rPr>
            </w:pPr>
            <w:r>
              <w:rPr>
                <w:rFonts w:eastAsia="Times New Roman"/>
                <w:sz w:val="28"/>
                <w:szCs w:val="28"/>
              </w:rPr>
              <w:t>2350</w:t>
            </w:r>
          </w:p>
        </w:tc>
      </w:tr>
      <w:tr w:rsidR="001B70C1" w:rsidRPr="00091181" w:rsidTr="00390CE6">
        <w:trPr>
          <w:trHeight w:val="20"/>
        </w:trPr>
        <w:tc>
          <w:tcPr>
            <w:tcW w:w="710" w:type="dxa"/>
            <w:tcBorders>
              <w:top w:val="nil"/>
              <w:left w:val="single" w:sz="4" w:space="0" w:color="auto"/>
              <w:bottom w:val="single" w:sz="4" w:space="0" w:color="auto"/>
              <w:right w:val="single" w:sz="4" w:space="0" w:color="auto"/>
            </w:tcBorders>
            <w:vAlign w:val="center"/>
            <w:hideMark/>
          </w:tcPr>
          <w:p w:rsidR="001B70C1" w:rsidRPr="00091181" w:rsidRDefault="001B70C1" w:rsidP="00994607">
            <w:pPr>
              <w:jc w:val="center"/>
              <w:rPr>
                <w:rFonts w:eastAsia="Times New Roman"/>
                <w:sz w:val="28"/>
                <w:szCs w:val="28"/>
              </w:rPr>
            </w:pPr>
          </w:p>
        </w:tc>
        <w:tc>
          <w:tcPr>
            <w:tcW w:w="8080" w:type="dxa"/>
            <w:tcBorders>
              <w:top w:val="nil"/>
              <w:left w:val="nil"/>
              <w:bottom w:val="single" w:sz="4" w:space="0" w:color="auto"/>
              <w:right w:val="single" w:sz="4" w:space="0" w:color="auto"/>
            </w:tcBorders>
            <w:vAlign w:val="center"/>
            <w:hideMark/>
          </w:tcPr>
          <w:p w:rsidR="001B70C1" w:rsidRPr="00091181" w:rsidRDefault="001B70C1" w:rsidP="00994607">
            <w:pPr>
              <w:widowControl w:val="0"/>
              <w:jc w:val="both"/>
              <w:rPr>
                <w:rFonts w:eastAsia="Times New Roman"/>
                <w:sz w:val="28"/>
                <w:szCs w:val="28"/>
              </w:rPr>
            </w:pPr>
            <w:r w:rsidRPr="00091181">
              <w:rPr>
                <w:rFonts w:eastAsia="Times New Roman"/>
                <w:sz w:val="28"/>
                <w:szCs w:val="28"/>
              </w:rPr>
              <w:t>Оглавление</w:t>
            </w:r>
          </w:p>
        </w:tc>
        <w:tc>
          <w:tcPr>
            <w:tcW w:w="1555" w:type="dxa"/>
            <w:tcBorders>
              <w:top w:val="nil"/>
              <w:left w:val="nil"/>
              <w:bottom w:val="single" w:sz="4" w:space="0" w:color="auto"/>
              <w:right w:val="single" w:sz="4" w:space="0" w:color="auto"/>
            </w:tcBorders>
            <w:noWrap/>
            <w:vAlign w:val="center"/>
          </w:tcPr>
          <w:p w:rsidR="001B70C1" w:rsidRPr="005C3399" w:rsidRDefault="00ED467E" w:rsidP="0045338D">
            <w:pPr>
              <w:jc w:val="center"/>
              <w:rPr>
                <w:rFonts w:eastAsia="Times New Roman"/>
                <w:sz w:val="28"/>
                <w:szCs w:val="28"/>
              </w:rPr>
            </w:pPr>
            <w:r>
              <w:rPr>
                <w:rFonts w:eastAsia="Times New Roman"/>
                <w:sz w:val="28"/>
                <w:szCs w:val="28"/>
              </w:rPr>
              <w:t>2351-2354</w:t>
            </w:r>
          </w:p>
        </w:tc>
      </w:tr>
    </w:tbl>
    <w:p w:rsidR="001B70C1" w:rsidRDefault="001B70C1" w:rsidP="00CF31CD"/>
    <w:p w:rsidR="00CF31CD" w:rsidRPr="00DA3CE3" w:rsidRDefault="00CF31CD" w:rsidP="00353517">
      <w:pPr>
        <w:ind w:firstLine="709"/>
        <w:jc w:val="both"/>
      </w:pPr>
    </w:p>
    <w:sectPr w:rsidR="00CF31CD" w:rsidRPr="00DA3CE3" w:rsidSect="00EF5739">
      <w:pgSz w:w="11906" w:h="16838" w:code="9"/>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5021" w:rsidRDefault="003B5021">
      <w:r>
        <w:separator/>
      </w:r>
    </w:p>
  </w:endnote>
  <w:endnote w:type="continuationSeparator" w:id="0">
    <w:p w:rsidR="003B5021" w:rsidRDefault="003B5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00000000"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ndara">
    <w:panose1 w:val="020E0502030303020204"/>
    <w:charset w:val="CC"/>
    <w:family w:val="swiss"/>
    <w:pitch w:val="variable"/>
    <w:sig w:usb0="A00002EF" w:usb1="4000A44B" w:usb2="00000000" w:usb3="00000000" w:csb0="0000019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A3C" w:rsidRDefault="00334A3C">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A3C" w:rsidRDefault="00334A3C">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A3C" w:rsidRDefault="00334A3C">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5021" w:rsidRDefault="003B5021">
      <w:r>
        <w:separator/>
      </w:r>
    </w:p>
  </w:footnote>
  <w:footnote w:type="continuationSeparator" w:id="0">
    <w:p w:rsidR="003B5021" w:rsidRDefault="003B5021">
      <w:r>
        <w:continuationSeparator/>
      </w:r>
    </w:p>
  </w:footnote>
  <w:footnote w:id="1">
    <w:p w:rsidR="000C4344" w:rsidRPr="00215415" w:rsidRDefault="000C4344" w:rsidP="00AC5C56">
      <w:pPr>
        <w:pStyle w:val="af3"/>
        <w:rPr>
          <w:rFonts w:ascii="Times New Roman" w:hAnsi="Times New Roman"/>
        </w:rPr>
      </w:pPr>
      <w:r>
        <w:rPr>
          <w:rStyle w:val="afd"/>
          <w:rFonts w:eastAsia="MS Mincho"/>
        </w:rPr>
        <w:footnoteRef/>
      </w:r>
      <w:r>
        <w:t xml:space="preserve"> </w:t>
      </w:r>
      <w:r w:rsidRPr="00215415">
        <w:rPr>
          <w:rFonts w:ascii="Times New Roman" w:hAnsi="Times New Roman"/>
        </w:rPr>
        <w:t>Утвержден постановлением Правительства Москвы от 19.06.2012 №</w:t>
      </w:r>
      <w:r>
        <w:rPr>
          <w:rFonts w:ascii="Times New Roman" w:hAnsi="Times New Roman"/>
        </w:rPr>
        <w:t> </w:t>
      </w:r>
      <w:r w:rsidRPr="00215415">
        <w:rPr>
          <w:rFonts w:ascii="Times New Roman" w:hAnsi="Times New Roman"/>
        </w:rPr>
        <w:t>292-ПП.</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A3C" w:rsidRDefault="00334A3C">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2399143"/>
      <w:docPartObj>
        <w:docPartGallery w:val="Page Numbers (Top of Page)"/>
        <w:docPartUnique/>
      </w:docPartObj>
    </w:sdtPr>
    <w:sdtEndPr/>
    <w:sdtContent>
      <w:p w:rsidR="000C4344" w:rsidRDefault="000C4344">
        <w:pPr>
          <w:pStyle w:val="a5"/>
          <w:jc w:val="center"/>
        </w:pPr>
        <w:r>
          <w:fldChar w:fldCharType="begin"/>
        </w:r>
        <w:r>
          <w:instrText>PAGE   \* MERGEFORMAT</w:instrText>
        </w:r>
        <w:r>
          <w:fldChar w:fldCharType="separate"/>
        </w:r>
        <w:r w:rsidR="00334A3C">
          <w:rPr>
            <w:noProof/>
          </w:rPr>
          <w:t>1584</w:t>
        </w:r>
        <w:r>
          <w:fldChar w:fldCharType="end"/>
        </w:r>
      </w:p>
    </w:sdtContent>
  </w:sdt>
  <w:p w:rsidR="000C4344" w:rsidRDefault="000C4344">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344" w:rsidRDefault="000C4344" w:rsidP="00D460C0">
    <w:pPr>
      <w:pStyle w:val="a5"/>
      <w:tabs>
        <w:tab w:val="clear" w:pos="4677"/>
        <w:tab w:val="clear" w:pos="9355"/>
        <w:tab w:val="left" w:pos="2865"/>
      </w:tabs>
    </w:pPr>
    <w:r>
      <w:tab/>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344" w:rsidRDefault="000C4344">
    <w:pPr>
      <w:pStyle w:val="a5"/>
      <w:jc w:val="center"/>
    </w:pPr>
    <w:r>
      <w:fldChar w:fldCharType="begin"/>
    </w:r>
    <w:r>
      <w:instrText>PAGE   \* MERGEFORMAT</w:instrText>
    </w:r>
    <w:r>
      <w:fldChar w:fldCharType="separate"/>
    </w:r>
    <w:r w:rsidR="00334A3C">
      <w:rPr>
        <w:noProof/>
      </w:rPr>
      <w:t>1656</w:t>
    </w:r>
    <w:r>
      <w:fldChar w:fldCharType="end"/>
    </w:r>
  </w:p>
  <w:p w:rsidR="000C4344" w:rsidRPr="002C5028" w:rsidRDefault="000C4344" w:rsidP="00EE3940">
    <w:pPr>
      <w:pStyle w:val="a5"/>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344" w:rsidRDefault="000C4344" w:rsidP="005A07E9">
    <w:pPr>
      <w:pStyle w:val="a5"/>
      <w:jc w:val="center"/>
    </w:pPr>
    <w:r>
      <w:fldChar w:fldCharType="begin"/>
    </w:r>
    <w:r>
      <w:instrText>PAGE   \* MERGEFORMAT</w:instrText>
    </w:r>
    <w:r>
      <w:fldChar w:fldCharType="separate"/>
    </w:r>
    <w:r w:rsidR="00334A3C">
      <w:rPr>
        <w:noProof/>
      </w:rPr>
      <w:t>1729</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3592571"/>
      <w:docPartObj>
        <w:docPartGallery w:val="Page Numbers (Top of Page)"/>
        <w:docPartUnique/>
      </w:docPartObj>
    </w:sdtPr>
    <w:sdtEndPr/>
    <w:sdtContent>
      <w:p w:rsidR="000C4344" w:rsidRDefault="000C4344">
        <w:pPr>
          <w:pStyle w:val="a5"/>
          <w:jc w:val="center"/>
        </w:pPr>
        <w:r>
          <w:fldChar w:fldCharType="begin"/>
        </w:r>
        <w:r>
          <w:instrText>PAGE   \* MERGEFORMAT</w:instrText>
        </w:r>
        <w:r>
          <w:fldChar w:fldCharType="separate"/>
        </w:r>
        <w:r w:rsidR="00334A3C">
          <w:rPr>
            <w:noProof/>
          </w:rPr>
          <w:t>2361</w:t>
        </w:r>
        <w:r>
          <w:fldChar w:fldCharType="end"/>
        </w:r>
      </w:p>
    </w:sdtContent>
  </w:sdt>
  <w:p w:rsidR="000C4344" w:rsidRDefault="000C4344">
    <w:pPr>
      <w:pStyle w:val="a5"/>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167EF"/>
    <w:multiLevelType w:val="hybridMultilevel"/>
    <w:tmpl w:val="F69EA808"/>
    <w:lvl w:ilvl="0" w:tplc="A54CF980">
      <w:start w:val="1"/>
      <w:numFmt w:val="bullet"/>
      <w:lvlText w:val="­"/>
      <w:lvlJc w:val="left"/>
      <w:pPr>
        <w:ind w:left="1429" w:hanging="360"/>
      </w:pPr>
      <w:rPr>
        <w:rFonts w:ascii="Courier New" w:hAnsi="Courier New"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9B33C65"/>
    <w:multiLevelType w:val="hybridMultilevel"/>
    <w:tmpl w:val="31B2C454"/>
    <w:lvl w:ilvl="0" w:tplc="85BA9A5C">
      <w:start w:val="1"/>
      <w:numFmt w:val="bullet"/>
      <w:lvlText w:val=""/>
      <w:lvlJc w:val="left"/>
      <w:pPr>
        <w:ind w:left="1428" w:hanging="360"/>
      </w:pPr>
      <w:rPr>
        <w:rFonts w:ascii="Symbol" w:hAnsi="Symbol" w:hint="default"/>
        <w:color w:val="ED7D31" w:themeColor="accent2"/>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BF73388"/>
    <w:multiLevelType w:val="hybridMultilevel"/>
    <w:tmpl w:val="3FD07D80"/>
    <w:lvl w:ilvl="0" w:tplc="119ABD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C226BE"/>
    <w:multiLevelType w:val="hybridMultilevel"/>
    <w:tmpl w:val="DA02100C"/>
    <w:lvl w:ilvl="0" w:tplc="119ABDF0">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4" w15:restartNumberingAfterBreak="0">
    <w:nsid w:val="0FEC7AD9"/>
    <w:multiLevelType w:val="hybridMultilevel"/>
    <w:tmpl w:val="77F0BAA8"/>
    <w:lvl w:ilvl="0" w:tplc="7492A0F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0B948A2"/>
    <w:multiLevelType w:val="hybridMultilevel"/>
    <w:tmpl w:val="4484D5E2"/>
    <w:lvl w:ilvl="0" w:tplc="596E3F7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15424A68"/>
    <w:multiLevelType w:val="hybridMultilevel"/>
    <w:tmpl w:val="6E1ED404"/>
    <w:lvl w:ilvl="0" w:tplc="490EF8EE">
      <w:start w:val="1"/>
      <w:numFmt w:val="bullet"/>
      <w:lvlText w:val=""/>
      <w:lvlJc w:val="left"/>
      <w:pPr>
        <w:ind w:left="99" w:hanging="360"/>
      </w:pPr>
      <w:rPr>
        <w:rFonts w:ascii="Symbol" w:hAnsi="Symbol" w:hint="default"/>
      </w:rPr>
    </w:lvl>
    <w:lvl w:ilvl="1" w:tplc="04190003" w:tentative="1">
      <w:start w:val="1"/>
      <w:numFmt w:val="bullet"/>
      <w:lvlText w:val="o"/>
      <w:lvlJc w:val="left"/>
      <w:pPr>
        <w:ind w:left="819" w:hanging="360"/>
      </w:pPr>
      <w:rPr>
        <w:rFonts w:ascii="Courier New" w:hAnsi="Courier New" w:cs="Courier New" w:hint="default"/>
      </w:rPr>
    </w:lvl>
    <w:lvl w:ilvl="2" w:tplc="04190005" w:tentative="1">
      <w:start w:val="1"/>
      <w:numFmt w:val="bullet"/>
      <w:lvlText w:val=""/>
      <w:lvlJc w:val="left"/>
      <w:pPr>
        <w:ind w:left="1539" w:hanging="360"/>
      </w:pPr>
      <w:rPr>
        <w:rFonts w:ascii="Wingdings" w:hAnsi="Wingdings" w:hint="default"/>
      </w:rPr>
    </w:lvl>
    <w:lvl w:ilvl="3" w:tplc="04190001" w:tentative="1">
      <w:start w:val="1"/>
      <w:numFmt w:val="bullet"/>
      <w:lvlText w:val=""/>
      <w:lvlJc w:val="left"/>
      <w:pPr>
        <w:ind w:left="2259" w:hanging="360"/>
      </w:pPr>
      <w:rPr>
        <w:rFonts w:ascii="Symbol" w:hAnsi="Symbol" w:hint="default"/>
      </w:rPr>
    </w:lvl>
    <w:lvl w:ilvl="4" w:tplc="04190003" w:tentative="1">
      <w:start w:val="1"/>
      <w:numFmt w:val="bullet"/>
      <w:lvlText w:val="o"/>
      <w:lvlJc w:val="left"/>
      <w:pPr>
        <w:ind w:left="2979" w:hanging="360"/>
      </w:pPr>
      <w:rPr>
        <w:rFonts w:ascii="Courier New" w:hAnsi="Courier New" w:cs="Courier New" w:hint="default"/>
      </w:rPr>
    </w:lvl>
    <w:lvl w:ilvl="5" w:tplc="04190005" w:tentative="1">
      <w:start w:val="1"/>
      <w:numFmt w:val="bullet"/>
      <w:lvlText w:val=""/>
      <w:lvlJc w:val="left"/>
      <w:pPr>
        <w:ind w:left="3699" w:hanging="360"/>
      </w:pPr>
      <w:rPr>
        <w:rFonts w:ascii="Wingdings" w:hAnsi="Wingdings" w:hint="default"/>
      </w:rPr>
    </w:lvl>
    <w:lvl w:ilvl="6" w:tplc="04190001" w:tentative="1">
      <w:start w:val="1"/>
      <w:numFmt w:val="bullet"/>
      <w:lvlText w:val=""/>
      <w:lvlJc w:val="left"/>
      <w:pPr>
        <w:ind w:left="4419" w:hanging="360"/>
      </w:pPr>
      <w:rPr>
        <w:rFonts w:ascii="Symbol" w:hAnsi="Symbol" w:hint="default"/>
      </w:rPr>
    </w:lvl>
    <w:lvl w:ilvl="7" w:tplc="04190003" w:tentative="1">
      <w:start w:val="1"/>
      <w:numFmt w:val="bullet"/>
      <w:lvlText w:val="o"/>
      <w:lvlJc w:val="left"/>
      <w:pPr>
        <w:ind w:left="5139" w:hanging="360"/>
      </w:pPr>
      <w:rPr>
        <w:rFonts w:ascii="Courier New" w:hAnsi="Courier New" w:cs="Courier New" w:hint="default"/>
      </w:rPr>
    </w:lvl>
    <w:lvl w:ilvl="8" w:tplc="04190005" w:tentative="1">
      <w:start w:val="1"/>
      <w:numFmt w:val="bullet"/>
      <w:lvlText w:val=""/>
      <w:lvlJc w:val="left"/>
      <w:pPr>
        <w:ind w:left="5859" w:hanging="360"/>
      </w:pPr>
      <w:rPr>
        <w:rFonts w:ascii="Wingdings" w:hAnsi="Wingdings" w:hint="default"/>
      </w:rPr>
    </w:lvl>
  </w:abstractNum>
  <w:abstractNum w:abstractNumId="7" w15:restartNumberingAfterBreak="0">
    <w:nsid w:val="19AD294C"/>
    <w:multiLevelType w:val="hybridMultilevel"/>
    <w:tmpl w:val="05D66746"/>
    <w:lvl w:ilvl="0" w:tplc="60E24A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A53274E"/>
    <w:multiLevelType w:val="hybridMultilevel"/>
    <w:tmpl w:val="DB40B1EC"/>
    <w:lvl w:ilvl="0" w:tplc="119ABD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B024923"/>
    <w:multiLevelType w:val="hybridMultilevel"/>
    <w:tmpl w:val="1D26A372"/>
    <w:lvl w:ilvl="0" w:tplc="7242AC7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7C15909"/>
    <w:multiLevelType w:val="hybridMultilevel"/>
    <w:tmpl w:val="117656B6"/>
    <w:lvl w:ilvl="0" w:tplc="14961E92">
      <w:start w:val="1"/>
      <w:numFmt w:val="bullet"/>
      <w:lvlText w:val=""/>
      <w:lvlJc w:val="left"/>
      <w:pPr>
        <w:ind w:left="720" w:hanging="360"/>
      </w:pPr>
      <w:rPr>
        <w:rFonts w:ascii="Symbol" w:hAnsi="Symbol" w:hint="default"/>
        <w:color w:val="ED7D31" w:themeColor="accent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EE155D"/>
    <w:multiLevelType w:val="hybridMultilevel"/>
    <w:tmpl w:val="79CCF4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F18653C"/>
    <w:multiLevelType w:val="hybridMultilevel"/>
    <w:tmpl w:val="4D16AD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F6E3A9F"/>
    <w:multiLevelType w:val="hybridMultilevel"/>
    <w:tmpl w:val="4D7AAEA2"/>
    <w:lvl w:ilvl="0" w:tplc="B76C3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1217DE2"/>
    <w:multiLevelType w:val="multilevel"/>
    <w:tmpl w:val="1154164E"/>
    <w:lvl w:ilvl="0">
      <w:start w:val="1"/>
      <w:numFmt w:val="decimal"/>
      <w:lvlText w:val="%1."/>
      <w:lvlJc w:val="left"/>
      <w:pPr>
        <w:ind w:left="1455"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1815" w:hanging="720"/>
      </w:pPr>
      <w:rPr>
        <w:rFonts w:hint="default"/>
      </w:rPr>
    </w:lvl>
    <w:lvl w:ilvl="3">
      <w:start w:val="1"/>
      <w:numFmt w:val="decimal"/>
      <w:isLgl/>
      <w:lvlText w:val="%1.%2.%3.%4."/>
      <w:lvlJc w:val="left"/>
      <w:pPr>
        <w:ind w:left="2175" w:hanging="1080"/>
      </w:pPr>
      <w:rPr>
        <w:rFonts w:hint="default"/>
      </w:rPr>
    </w:lvl>
    <w:lvl w:ilvl="4">
      <w:start w:val="1"/>
      <w:numFmt w:val="decimal"/>
      <w:isLgl/>
      <w:lvlText w:val="%1.%2.%3.%4.%5."/>
      <w:lvlJc w:val="left"/>
      <w:pPr>
        <w:ind w:left="2175" w:hanging="1080"/>
      </w:pPr>
      <w:rPr>
        <w:rFonts w:hint="default"/>
      </w:rPr>
    </w:lvl>
    <w:lvl w:ilvl="5">
      <w:start w:val="1"/>
      <w:numFmt w:val="decimal"/>
      <w:isLgl/>
      <w:lvlText w:val="%1.%2.%3.%4.%5.%6."/>
      <w:lvlJc w:val="left"/>
      <w:pPr>
        <w:ind w:left="2535" w:hanging="1440"/>
      </w:pPr>
      <w:rPr>
        <w:rFonts w:hint="default"/>
      </w:rPr>
    </w:lvl>
    <w:lvl w:ilvl="6">
      <w:start w:val="1"/>
      <w:numFmt w:val="decimal"/>
      <w:isLgl/>
      <w:lvlText w:val="%1.%2.%3.%4.%5.%6.%7."/>
      <w:lvlJc w:val="left"/>
      <w:pPr>
        <w:ind w:left="2895" w:hanging="1800"/>
      </w:pPr>
      <w:rPr>
        <w:rFonts w:hint="default"/>
      </w:rPr>
    </w:lvl>
    <w:lvl w:ilvl="7">
      <w:start w:val="1"/>
      <w:numFmt w:val="decimal"/>
      <w:isLgl/>
      <w:lvlText w:val="%1.%2.%3.%4.%5.%6.%7.%8."/>
      <w:lvlJc w:val="left"/>
      <w:pPr>
        <w:ind w:left="2895" w:hanging="1800"/>
      </w:pPr>
      <w:rPr>
        <w:rFonts w:hint="default"/>
      </w:rPr>
    </w:lvl>
    <w:lvl w:ilvl="8">
      <w:start w:val="1"/>
      <w:numFmt w:val="decimal"/>
      <w:isLgl/>
      <w:lvlText w:val="%1.%2.%3.%4.%5.%6.%7.%8.%9."/>
      <w:lvlJc w:val="left"/>
      <w:pPr>
        <w:ind w:left="3255" w:hanging="2160"/>
      </w:pPr>
      <w:rPr>
        <w:rFonts w:hint="default"/>
      </w:rPr>
    </w:lvl>
  </w:abstractNum>
  <w:abstractNum w:abstractNumId="15" w15:restartNumberingAfterBreak="0">
    <w:nsid w:val="32F76EBF"/>
    <w:multiLevelType w:val="hybridMultilevel"/>
    <w:tmpl w:val="1076BCE8"/>
    <w:lvl w:ilvl="0" w:tplc="C82E2392">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341F5276"/>
    <w:multiLevelType w:val="hybridMultilevel"/>
    <w:tmpl w:val="39C8048A"/>
    <w:lvl w:ilvl="0" w:tplc="9CDE8050">
      <w:start w:val="1"/>
      <w:numFmt w:val="bullet"/>
      <w:lvlText w:val=""/>
      <w:lvlJc w:val="left"/>
      <w:pPr>
        <w:ind w:left="1429" w:hanging="360"/>
      </w:pPr>
      <w:rPr>
        <w:rFonts w:ascii="Symbol" w:hAnsi="Symbol" w:hint="default"/>
        <w:color w:val="ED7D31" w:themeColor="accent2"/>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5DF5DA7"/>
    <w:multiLevelType w:val="hybridMultilevel"/>
    <w:tmpl w:val="0E2296D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9995A8E"/>
    <w:multiLevelType w:val="hybridMultilevel"/>
    <w:tmpl w:val="4E929162"/>
    <w:lvl w:ilvl="0" w:tplc="119ABD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BE577C3"/>
    <w:multiLevelType w:val="hybridMultilevel"/>
    <w:tmpl w:val="31840572"/>
    <w:lvl w:ilvl="0" w:tplc="E32EF2C0">
      <w:start w:val="1"/>
      <w:numFmt w:val="decimal"/>
      <w:lvlText w:val="%1."/>
      <w:lvlJc w:val="left"/>
      <w:pPr>
        <w:ind w:left="1455" w:hanging="360"/>
      </w:pPr>
      <w:rPr>
        <w:rFonts w:hint="default"/>
      </w:rPr>
    </w:lvl>
    <w:lvl w:ilvl="1" w:tplc="04190019" w:tentative="1">
      <w:start w:val="1"/>
      <w:numFmt w:val="lowerLetter"/>
      <w:lvlText w:val="%2."/>
      <w:lvlJc w:val="left"/>
      <w:pPr>
        <w:ind w:left="2175" w:hanging="360"/>
      </w:pPr>
    </w:lvl>
    <w:lvl w:ilvl="2" w:tplc="0419001B" w:tentative="1">
      <w:start w:val="1"/>
      <w:numFmt w:val="lowerRoman"/>
      <w:lvlText w:val="%3."/>
      <w:lvlJc w:val="right"/>
      <w:pPr>
        <w:ind w:left="2895" w:hanging="180"/>
      </w:pPr>
    </w:lvl>
    <w:lvl w:ilvl="3" w:tplc="0419000F" w:tentative="1">
      <w:start w:val="1"/>
      <w:numFmt w:val="decimal"/>
      <w:lvlText w:val="%4."/>
      <w:lvlJc w:val="left"/>
      <w:pPr>
        <w:ind w:left="3615" w:hanging="360"/>
      </w:pPr>
    </w:lvl>
    <w:lvl w:ilvl="4" w:tplc="04190019" w:tentative="1">
      <w:start w:val="1"/>
      <w:numFmt w:val="lowerLetter"/>
      <w:lvlText w:val="%5."/>
      <w:lvlJc w:val="left"/>
      <w:pPr>
        <w:ind w:left="4335" w:hanging="360"/>
      </w:pPr>
    </w:lvl>
    <w:lvl w:ilvl="5" w:tplc="0419001B" w:tentative="1">
      <w:start w:val="1"/>
      <w:numFmt w:val="lowerRoman"/>
      <w:lvlText w:val="%6."/>
      <w:lvlJc w:val="right"/>
      <w:pPr>
        <w:ind w:left="5055" w:hanging="180"/>
      </w:pPr>
    </w:lvl>
    <w:lvl w:ilvl="6" w:tplc="0419000F" w:tentative="1">
      <w:start w:val="1"/>
      <w:numFmt w:val="decimal"/>
      <w:lvlText w:val="%7."/>
      <w:lvlJc w:val="left"/>
      <w:pPr>
        <w:ind w:left="5775" w:hanging="360"/>
      </w:pPr>
    </w:lvl>
    <w:lvl w:ilvl="7" w:tplc="04190019" w:tentative="1">
      <w:start w:val="1"/>
      <w:numFmt w:val="lowerLetter"/>
      <w:lvlText w:val="%8."/>
      <w:lvlJc w:val="left"/>
      <w:pPr>
        <w:ind w:left="6495" w:hanging="360"/>
      </w:pPr>
    </w:lvl>
    <w:lvl w:ilvl="8" w:tplc="0419001B" w:tentative="1">
      <w:start w:val="1"/>
      <w:numFmt w:val="lowerRoman"/>
      <w:lvlText w:val="%9."/>
      <w:lvlJc w:val="right"/>
      <w:pPr>
        <w:ind w:left="7215" w:hanging="180"/>
      </w:pPr>
    </w:lvl>
  </w:abstractNum>
  <w:abstractNum w:abstractNumId="20" w15:restartNumberingAfterBreak="0">
    <w:nsid w:val="3C222B65"/>
    <w:multiLevelType w:val="hybridMultilevel"/>
    <w:tmpl w:val="E2D489FE"/>
    <w:lvl w:ilvl="0" w:tplc="78BE85C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C9B4B68"/>
    <w:multiLevelType w:val="hybridMultilevel"/>
    <w:tmpl w:val="2CBEE5D4"/>
    <w:lvl w:ilvl="0" w:tplc="D46CED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DF23466"/>
    <w:multiLevelType w:val="hybridMultilevel"/>
    <w:tmpl w:val="D1FC32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F6550EA"/>
    <w:multiLevelType w:val="hybridMultilevel"/>
    <w:tmpl w:val="D6423542"/>
    <w:lvl w:ilvl="0" w:tplc="119ABD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1F80E37"/>
    <w:multiLevelType w:val="multilevel"/>
    <w:tmpl w:val="F6968232"/>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38E6CB3"/>
    <w:multiLevelType w:val="hybridMultilevel"/>
    <w:tmpl w:val="AFD06510"/>
    <w:lvl w:ilvl="0" w:tplc="119ABDF0">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6" w15:restartNumberingAfterBreak="0">
    <w:nsid w:val="4BDC0E40"/>
    <w:multiLevelType w:val="hybridMultilevel"/>
    <w:tmpl w:val="AFC8014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5">
      <w:start w:val="1"/>
      <w:numFmt w:val="upperLetter"/>
      <w:lvlText w:val="%3."/>
      <w:lvlJc w:val="lef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163D7E"/>
    <w:multiLevelType w:val="hybridMultilevel"/>
    <w:tmpl w:val="DA848B2A"/>
    <w:lvl w:ilvl="0" w:tplc="B76C3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CB748EC"/>
    <w:multiLevelType w:val="hybridMultilevel"/>
    <w:tmpl w:val="7604D7CE"/>
    <w:lvl w:ilvl="0" w:tplc="B76C3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D574F09"/>
    <w:multiLevelType w:val="hybridMultilevel"/>
    <w:tmpl w:val="93DCEB3C"/>
    <w:lvl w:ilvl="0" w:tplc="7242AC76">
      <w:start w:val="1"/>
      <w:numFmt w:val="bullet"/>
      <w:lvlText w:val="-"/>
      <w:lvlJc w:val="left"/>
      <w:pPr>
        <w:ind w:left="2007" w:hanging="360"/>
      </w:pPr>
      <w:rPr>
        <w:rFonts w:ascii="Times New Roman" w:hAnsi="Times New Roman"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30" w15:restartNumberingAfterBreak="0">
    <w:nsid w:val="4F90039F"/>
    <w:multiLevelType w:val="hybridMultilevel"/>
    <w:tmpl w:val="5E1E0F1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1C36499"/>
    <w:multiLevelType w:val="hybridMultilevel"/>
    <w:tmpl w:val="20A6EDA6"/>
    <w:lvl w:ilvl="0" w:tplc="04190001">
      <w:start w:val="1"/>
      <w:numFmt w:val="bullet"/>
      <w:lvlText w:val=""/>
      <w:lvlJc w:val="left"/>
      <w:pPr>
        <w:ind w:left="1069" w:hanging="360"/>
      </w:pPr>
      <w:rPr>
        <w:rFonts w:ascii="Symbol" w:hAnsi="Symbol"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52293FB3"/>
    <w:multiLevelType w:val="hybridMultilevel"/>
    <w:tmpl w:val="1A0A4C02"/>
    <w:lvl w:ilvl="0" w:tplc="A54CF980">
      <w:start w:val="1"/>
      <w:numFmt w:val="bullet"/>
      <w:lvlText w:val="­"/>
      <w:lvlJc w:val="left"/>
      <w:pPr>
        <w:ind w:left="720" w:hanging="360"/>
      </w:pPr>
      <w:rPr>
        <w:rFonts w:ascii="Courier New" w:hAnsi="Courier New"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24852FA"/>
    <w:multiLevelType w:val="multilevel"/>
    <w:tmpl w:val="FAF4F1DC"/>
    <w:lvl w:ilvl="0">
      <w:start w:val="1"/>
      <w:numFmt w:val="decimal"/>
      <w:lvlText w:val="%1."/>
      <w:lvlJc w:val="left"/>
      <w:pPr>
        <w:ind w:left="450" w:hanging="450"/>
      </w:pPr>
      <w:rPr>
        <w:rFonts w:hint="default"/>
      </w:rPr>
    </w:lvl>
    <w:lvl w:ilvl="1">
      <w:start w:val="1"/>
      <w:numFmt w:val="decimal"/>
      <w:lvlText w:val="%1.%2."/>
      <w:lvlJc w:val="left"/>
      <w:pPr>
        <w:ind w:left="1515" w:hanging="720"/>
      </w:pPr>
      <w:rPr>
        <w:rFonts w:hint="default"/>
      </w:rPr>
    </w:lvl>
    <w:lvl w:ilvl="2">
      <w:start w:val="1"/>
      <w:numFmt w:val="decimal"/>
      <w:lvlText w:val="%1.%2.%3."/>
      <w:lvlJc w:val="left"/>
      <w:pPr>
        <w:ind w:left="2310" w:hanging="720"/>
      </w:pPr>
      <w:rPr>
        <w:rFonts w:hint="default"/>
      </w:rPr>
    </w:lvl>
    <w:lvl w:ilvl="3">
      <w:start w:val="1"/>
      <w:numFmt w:val="decimal"/>
      <w:lvlText w:val="%1.%2.%3.%4."/>
      <w:lvlJc w:val="left"/>
      <w:pPr>
        <w:ind w:left="3465" w:hanging="1080"/>
      </w:pPr>
      <w:rPr>
        <w:rFonts w:hint="default"/>
      </w:rPr>
    </w:lvl>
    <w:lvl w:ilvl="4">
      <w:start w:val="1"/>
      <w:numFmt w:val="decimal"/>
      <w:lvlText w:val="%1.%2.%3.%4.%5."/>
      <w:lvlJc w:val="left"/>
      <w:pPr>
        <w:ind w:left="4260" w:hanging="1080"/>
      </w:pPr>
      <w:rPr>
        <w:rFonts w:hint="default"/>
      </w:rPr>
    </w:lvl>
    <w:lvl w:ilvl="5">
      <w:start w:val="1"/>
      <w:numFmt w:val="decimal"/>
      <w:lvlText w:val="%1.%2.%3.%4.%5.%6."/>
      <w:lvlJc w:val="left"/>
      <w:pPr>
        <w:ind w:left="5415" w:hanging="1440"/>
      </w:pPr>
      <w:rPr>
        <w:rFonts w:hint="default"/>
      </w:rPr>
    </w:lvl>
    <w:lvl w:ilvl="6">
      <w:start w:val="1"/>
      <w:numFmt w:val="decimal"/>
      <w:lvlText w:val="%1.%2.%3.%4.%5.%6.%7."/>
      <w:lvlJc w:val="left"/>
      <w:pPr>
        <w:ind w:left="6570" w:hanging="1800"/>
      </w:pPr>
      <w:rPr>
        <w:rFonts w:hint="default"/>
      </w:rPr>
    </w:lvl>
    <w:lvl w:ilvl="7">
      <w:start w:val="1"/>
      <w:numFmt w:val="decimal"/>
      <w:lvlText w:val="%1.%2.%3.%4.%5.%6.%7.%8."/>
      <w:lvlJc w:val="left"/>
      <w:pPr>
        <w:ind w:left="7365" w:hanging="1800"/>
      </w:pPr>
      <w:rPr>
        <w:rFonts w:hint="default"/>
      </w:rPr>
    </w:lvl>
    <w:lvl w:ilvl="8">
      <w:start w:val="1"/>
      <w:numFmt w:val="decimal"/>
      <w:lvlText w:val="%1.%2.%3.%4.%5.%6.%7.%8.%9."/>
      <w:lvlJc w:val="left"/>
      <w:pPr>
        <w:ind w:left="8520" w:hanging="2160"/>
      </w:pPr>
      <w:rPr>
        <w:rFonts w:hint="default"/>
      </w:rPr>
    </w:lvl>
  </w:abstractNum>
  <w:abstractNum w:abstractNumId="34" w15:restartNumberingAfterBreak="0">
    <w:nsid w:val="52BC2D2D"/>
    <w:multiLevelType w:val="hybridMultilevel"/>
    <w:tmpl w:val="9B78BB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3536D51"/>
    <w:multiLevelType w:val="hybridMultilevel"/>
    <w:tmpl w:val="0A7A38BA"/>
    <w:lvl w:ilvl="0" w:tplc="119ABDF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3F53781"/>
    <w:multiLevelType w:val="hybridMultilevel"/>
    <w:tmpl w:val="39C2582C"/>
    <w:lvl w:ilvl="0" w:tplc="C1E064EC">
      <w:numFmt w:val="bullet"/>
      <w:lvlText w:val=""/>
      <w:lvlJc w:val="left"/>
      <w:pPr>
        <w:ind w:left="1080" w:hanging="360"/>
      </w:pPr>
      <w:rPr>
        <w:rFonts w:ascii="Symbol" w:eastAsiaTheme="minorHAns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7" w15:restartNumberingAfterBreak="0">
    <w:nsid w:val="56E66E74"/>
    <w:multiLevelType w:val="hybridMultilevel"/>
    <w:tmpl w:val="64707554"/>
    <w:lvl w:ilvl="0" w:tplc="A3FEBA52">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577A1FF6"/>
    <w:multiLevelType w:val="hybridMultilevel"/>
    <w:tmpl w:val="3348A3CC"/>
    <w:lvl w:ilvl="0" w:tplc="5B22A8F2">
      <w:start w:val="1"/>
      <w:numFmt w:val="bullet"/>
      <w:lvlText w:val=""/>
      <w:lvlJc w:val="left"/>
      <w:pPr>
        <w:ind w:left="720" w:hanging="360"/>
      </w:pPr>
      <w:rPr>
        <w:rFonts w:ascii="Symbol" w:hAnsi="Symbol" w:hint="default"/>
        <w:color w:val="ED7D31" w:themeColor="accent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95C55A6"/>
    <w:multiLevelType w:val="hybridMultilevel"/>
    <w:tmpl w:val="31840572"/>
    <w:lvl w:ilvl="0" w:tplc="E32EF2C0">
      <w:start w:val="1"/>
      <w:numFmt w:val="decimal"/>
      <w:lvlText w:val="%1."/>
      <w:lvlJc w:val="left"/>
      <w:pPr>
        <w:ind w:left="1455" w:hanging="360"/>
      </w:pPr>
      <w:rPr>
        <w:rFonts w:hint="default"/>
      </w:rPr>
    </w:lvl>
    <w:lvl w:ilvl="1" w:tplc="04190019" w:tentative="1">
      <w:start w:val="1"/>
      <w:numFmt w:val="lowerLetter"/>
      <w:lvlText w:val="%2."/>
      <w:lvlJc w:val="left"/>
      <w:pPr>
        <w:ind w:left="2175" w:hanging="360"/>
      </w:pPr>
    </w:lvl>
    <w:lvl w:ilvl="2" w:tplc="0419001B" w:tentative="1">
      <w:start w:val="1"/>
      <w:numFmt w:val="lowerRoman"/>
      <w:lvlText w:val="%3."/>
      <w:lvlJc w:val="right"/>
      <w:pPr>
        <w:ind w:left="2895" w:hanging="180"/>
      </w:pPr>
    </w:lvl>
    <w:lvl w:ilvl="3" w:tplc="0419000F" w:tentative="1">
      <w:start w:val="1"/>
      <w:numFmt w:val="decimal"/>
      <w:lvlText w:val="%4."/>
      <w:lvlJc w:val="left"/>
      <w:pPr>
        <w:ind w:left="3615" w:hanging="360"/>
      </w:pPr>
    </w:lvl>
    <w:lvl w:ilvl="4" w:tplc="04190019" w:tentative="1">
      <w:start w:val="1"/>
      <w:numFmt w:val="lowerLetter"/>
      <w:lvlText w:val="%5."/>
      <w:lvlJc w:val="left"/>
      <w:pPr>
        <w:ind w:left="4335" w:hanging="360"/>
      </w:pPr>
    </w:lvl>
    <w:lvl w:ilvl="5" w:tplc="0419001B" w:tentative="1">
      <w:start w:val="1"/>
      <w:numFmt w:val="lowerRoman"/>
      <w:lvlText w:val="%6."/>
      <w:lvlJc w:val="right"/>
      <w:pPr>
        <w:ind w:left="5055" w:hanging="180"/>
      </w:pPr>
    </w:lvl>
    <w:lvl w:ilvl="6" w:tplc="0419000F" w:tentative="1">
      <w:start w:val="1"/>
      <w:numFmt w:val="decimal"/>
      <w:lvlText w:val="%7."/>
      <w:lvlJc w:val="left"/>
      <w:pPr>
        <w:ind w:left="5775" w:hanging="360"/>
      </w:pPr>
    </w:lvl>
    <w:lvl w:ilvl="7" w:tplc="04190019" w:tentative="1">
      <w:start w:val="1"/>
      <w:numFmt w:val="lowerLetter"/>
      <w:lvlText w:val="%8."/>
      <w:lvlJc w:val="left"/>
      <w:pPr>
        <w:ind w:left="6495" w:hanging="360"/>
      </w:pPr>
    </w:lvl>
    <w:lvl w:ilvl="8" w:tplc="0419001B" w:tentative="1">
      <w:start w:val="1"/>
      <w:numFmt w:val="lowerRoman"/>
      <w:lvlText w:val="%9."/>
      <w:lvlJc w:val="right"/>
      <w:pPr>
        <w:ind w:left="7215" w:hanging="180"/>
      </w:pPr>
    </w:lvl>
  </w:abstractNum>
  <w:abstractNum w:abstractNumId="40" w15:restartNumberingAfterBreak="0">
    <w:nsid w:val="5B411D38"/>
    <w:multiLevelType w:val="hybridMultilevel"/>
    <w:tmpl w:val="10480066"/>
    <w:lvl w:ilvl="0" w:tplc="3A36BD2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2760751"/>
    <w:multiLevelType w:val="hybridMultilevel"/>
    <w:tmpl w:val="C238973E"/>
    <w:lvl w:ilvl="0" w:tplc="119ABD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65D85FBE"/>
    <w:multiLevelType w:val="hybridMultilevel"/>
    <w:tmpl w:val="92DA3D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662A1921"/>
    <w:multiLevelType w:val="hybridMultilevel"/>
    <w:tmpl w:val="EB4C8BE2"/>
    <w:lvl w:ilvl="0" w:tplc="F6B2B666">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6A324933"/>
    <w:multiLevelType w:val="hybridMultilevel"/>
    <w:tmpl w:val="CD8063F2"/>
    <w:lvl w:ilvl="0" w:tplc="A54CF980">
      <w:start w:val="1"/>
      <w:numFmt w:val="bullet"/>
      <w:lvlText w:val="­"/>
      <w:lvlJc w:val="left"/>
      <w:pPr>
        <w:ind w:left="1070" w:hanging="360"/>
      </w:pPr>
      <w:rPr>
        <w:rFonts w:ascii="Courier New" w:hAnsi="Courier New"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6BCC3378"/>
    <w:multiLevelType w:val="hybridMultilevel"/>
    <w:tmpl w:val="379267CE"/>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6CA7227B"/>
    <w:multiLevelType w:val="hybridMultilevel"/>
    <w:tmpl w:val="0CB836E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7" w15:restartNumberingAfterBreak="0">
    <w:nsid w:val="71C55BAC"/>
    <w:multiLevelType w:val="hybridMultilevel"/>
    <w:tmpl w:val="9B14CBE4"/>
    <w:lvl w:ilvl="0" w:tplc="9648C828">
      <w:start w:val="1"/>
      <w:numFmt w:val="bullet"/>
      <w:lvlText w:val=""/>
      <w:lvlJc w:val="left"/>
      <w:pPr>
        <w:ind w:left="2062"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90B785E"/>
    <w:multiLevelType w:val="hybridMultilevel"/>
    <w:tmpl w:val="F28C8E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35"/>
  </w:num>
  <w:num w:numId="3">
    <w:abstractNumId w:val="33"/>
  </w:num>
  <w:num w:numId="4">
    <w:abstractNumId w:val="39"/>
  </w:num>
  <w:num w:numId="5">
    <w:abstractNumId w:val="19"/>
  </w:num>
  <w:num w:numId="6">
    <w:abstractNumId w:val="14"/>
  </w:num>
  <w:num w:numId="7">
    <w:abstractNumId w:val="28"/>
  </w:num>
  <w:num w:numId="8">
    <w:abstractNumId w:val="13"/>
  </w:num>
  <w:num w:numId="9">
    <w:abstractNumId w:val="15"/>
  </w:num>
  <w:num w:numId="10">
    <w:abstractNumId w:val="29"/>
  </w:num>
  <w:num w:numId="11">
    <w:abstractNumId w:val="9"/>
  </w:num>
  <w:num w:numId="12">
    <w:abstractNumId w:val="48"/>
  </w:num>
  <w:num w:numId="13">
    <w:abstractNumId w:val="31"/>
  </w:num>
  <w:num w:numId="14">
    <w:abstractNumId w:val="22"/>
  </w:num>
  <w:num w:numId="15">
    <w:abstractNumId w:val="37"/>
  </w:num>
  <w:num w:numId="16">
    <w:abstractNumId w:val="40"/>
  </w:num>
  <w:num w:numId="17">
    <w:abstractNumId w:val="23"/>
  </w:num>
  <w:num w:numId="18">
    <w:abstractNumId w:val="41"/>
  </w:num>
  <w:num w:numId="19">
    <w:abstractNumId w:val="2"/>
  </w:num>
  <w:num w:numId="20">
    <w:abstractNumId w:val="8"/>
  </w:num>
  <w:num w:numId="21">
    <w:abstractNumId w:val="3"/>
  </w:num>
  <w:num w:numId="22">
    <w:abstractNumId w:val="45"/>
  </w:num>
  <w:num w:numId="23">
    <w:abstractNumId w:val="26"/>
  </w:num>
  <w:num w:numId="24">
    <w:abstractNumId w:val="25"/>
  </w:num>
  <w:num w:numId="25">
    <w:abstractNumId w:val="44"/>
  </w:num>
  <w:num w:numId="26">
    <w:abstractNumId w:val="46"/>
  </w:num>
  <w:num w:numId="27">
    <w:abstractNumId w:val="42"/>
  </w:num>
  <w:num w:numId="28">
    <w:abstractNumId w:val="6"/>
  </w:num>
  <w:num w:numId="29">
    <w:abstractNumId w:val="0"/>
  </w:num>
  <w:num w:numId="30">
    <w:abstractNumId w:val="12"/>
  </w:num>
  <w:num w:numId="31">
    <w:abstractNumId w:val="18"/>
  </w:num>
  <w:num w:numId="32">
    <w:abstractNumId w:val="30"/>
  </w:num>
  <w:num w:numId="33">
    <w:abstractNumId w:val="20"/>
  </w:num>
  <w:num w:numId="34">
    <w:abstractNumId w:val="17"/>
  </w:num>
  <w:num w:numId="35">
    <w:abstractNumId w:val="34"/>
  </w:num>
  <w:num w:numId="36">
    <w:abstractNumId w:val="5"/>
  </w:num>
  <w:num w:numId="37">
    <w:abstractNumId w:val="24"/>
  </w:num>
  <w:num w:numId="38">
    <w:abstractNumId w:val="32"/>
  </w:num>
  <w:num w:numId="39">
    <w:abstractNumId w:val="21"/>
  </w:num>
  <w:num w:numId="40">
    <w:abstractNumId w:val="27"/>
  </w:num>
  <w:num w:numId="41">
    <w:abstractNumId w:val="11"/>
  </w:num>
  <w:num w:numId="42">
    <w:abstractNumId w:val="47"/>
  </w:num>
  <w:num w:numId="43">
    <w:abstractNumId w:val="4"/>
  </w:num>
  <w:num w:numId="44">
    <w:abstractNumId w:val="10"/>
  </w:num>
  <w:num w:numId="45">
    <w:abstractNumId w:val="38"/>
  </w:num>
  <w:num w:numId="46">
    <w:abstractNumId w:val="16"/>
  </w:num>
  <w:num w:numId="47">
    <w:abstractNumId w:val="1"/>
  </w:num>
  <w:num w:numId="48">
    <w:abstractNumId w:val="43"/>
  </w:num>
  <w:num w:numId="4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688"/>
    <w:rsid w:val="000005F8"/>
    <w:rsid w:val="00001358"/>
    <w:rsid w:val="00001CC8"/>
    <w:rsid w:val="00001FEE"/>
    <w:rsid w:val="0000217F"/>
    <w:rsid w:val="000029AB"/>
    <w:rsid w:val="00002CE1"/>
    <w:rsid w:val="00002EB2"/>
    <w:rsid w:val="00004101"/>
    <w:rsid w:val="0000481E"/>
    <w:rsid w:val="0000499F"/>
    <w:rsid w:val="000055B3"/>
    <w:rsid w:val="000060BB"/>
    <w:rsid w:val="000063D7"/>
    <w:rsid w:val="00006C62"/>
    <w:rsid w:val="00007209"/>
    <w:rsid w:val="000075D9"/>
    <w:rsid w:val="00007C28"/>
    <w:rsid w:val="00007E6D"/>
    <w:rsid w:val="000101D3"/>
    <w:rsid w:val="00011172"/>
    <w:rsid w:val="00011631"/>
    <w:rsid w:val="00012943"/>
    <w:rsid w:val="000138A0"/>
    <w:rsid w:val="00013E33"/>
    <w:rsid w:val="00014814"/>
    <w:rsid w:val="000148DB"/>
    <w:rsid w:val="00014B1B"/>
    <w:rsid w:val="00014F4C"/>
    <w:rsid w:val="000150EC"/>
    <w:rsid w:val="000162AA"/>
    <w:rsid w:val="000162B8"/>
    <w:rsid w:val="0001755E"/>
    <w:rsid w:val="000201A2"/>
    <w:rsid w:val="00020325"/>
    <w:rsid w:val="0002054D"/>
    <w:rsid w:val="00020B19"/>
    <w:rsid w:val="00020DF7"/>
    <w:rsid w:val="00021623"/>
    <w:rsid w:val="00021E0F"/>
    <w:rsid w:val="000221FB"/>
    <w:rsid w:val="000227AB"/>
    <w:rsid w:val="00022C1A"/>
    <w:rsid w:val="00022F4D"/>
    <w:rsid w:val="00023A94"/>
    <w:rsid w:val="00024412"/>
    <w:rsid w:val="000245A1"/>
    <w:rsid w:val="00024A82"/>
    <w:rsid w:val="00024FC5"/>
    <w:rsid w:val="0002576F"/>
    <w:rsid w:val="00026051"/>
    <w:rsid w:val="0002672A"/>
    <w:rsid w:val="0002684E"/>
    <w:rsid w:val="00026B4C"/>
    <w:rsid w:val="00027040"/>
    <w:rsid w:val="00027599"/>
    <w:rsid w:val="00027F2A"/>
    <w:rsid w:val="000307EE"/>
    <w:rsid w:val="00030A8F"/>
    <w:rsid w:val="00030BD7"/>
    <w:rsid w:val="0003114F"/>
    <w:rsid w:val="000323FC"/>
    <w:rsid w:val="00032C02"/>
    <w:rsid w:val="00032FB1"/>
    <w:rsid w:val="0003307A"/>
    <w:rsid w:val="0003308D"/>
    <w:rsid w:val="00033290"/>
    <w:rsid w:val="00033303"/>
    <w:rsid w:val="0003403B"/>
    <w:rsid w:val="0003486A"/>
    <w:rsid w:val="00034905"/>
    <w:rsid w:val="00034E6C"/>
    <w:rsid w:val="000350D6"/>
    <w:rsid w:val="00035A26"/>
    <w:rsid w:val="00036A7B"/>
    <w:rsid w:val="00036C6D"/>
    <w:rsid w:val="00036D0A"/>
    <w:rsid w:val="000374D6"/>
    <w:rsid w:val="00037795"/>
    <w:rsid w:val="00040003"/>
    <w:rsid w:val="0004004B"/>
    <w:rsid w:val="0004029F"/>
    <w:rsid w:val="00040941"/>
    <w:rsid w:val="00040F85"/>
    <w:rsid w:val="000412EC"/>
    <w:rsid w:val="000417BB"/>
    <w:rsid w:val="00042420"/>
    <w:rsid w:val="00043854"/>
    <w:rsid w:val="0004429B"/>
    <w:rsid w:val="000442AB"/>
    <w:rsid w:val="00044EB4"/>
    <w:rsid w:val="0004506E"/>
    <w:rsid w:val="000452DE"/>
    <w:rsid w:val="0004649D"/>
    <w:rsid w:val="00047325"/>
    <w:rsid w:val="000474DE"/>
    <w:rsid w:val="00047556"/>
    <w:rsid w:val="00050BAA"/>
    <w:rsid w:val="00050D93"/>
    <w:rsid w:val="0005159A"/>
    <w:rsid w:val="00051616"/>
    <w:rsid w:val="00052088"/>
    <w:rsid w:val="00052802"/>
    <w:rsid w:val="00053339"/>
    <w:rsid w:val="000539A6"/>
    <w:rsid w:val="00053D25"/>
    <w:rsid w:val="00054E30"/>
    <w:rsid w:val="0005621D"/>
    <w:rsid w:val="000562E4"/>
    <w:rsid w:val="000569D1"/>
    <w:rsid w:val="00057AAB"/>
    <w:rsid w:val="00057AB1"/>
    <w:rsid w:val="00057F87"/>
    <w:rsid w:val="000608AF"/>
    <w:rsid w:val="00061065"/>
    <w:rsid w:val="00061828"/>
    <w:rsid w:val="00062864"/>
    <w:rsid w:val="000631D2"/>
    <w:rsid w:val="00063749"/>
    <w:rsid w:val="00063DA1"/>
    <w:rsid w:val="000649C1"/>
    <w:rsid w:val="00064B01"/>
    <w:rsid w:val="00064B24"/>
    <w:rsid w:val="00064D03"/>
    <w:rsid w:val="000663D4"/>
    <w:rsid w:val="000668BC"/>
    <w:rsid w:val="00066B64"/>
    <w:rsid w:val="000678A5"/>
    <w:rsid w:val="00067C97"/>
    <w:rsid w:val="000702D9"/>
    <w:rsid w:val="0007045D"/>
    <w:rsid w:val="00071214"/>
    <w:rsid w:val="0007125C"/>
    <w:rsid w:val="0007174E"/>
    <w:rsid w:val="000719A5"/>
    <w:rsid w:val="00071BFA"/>
    <w:rsid w:val="00072067"/>
    <w:rsid w:val="000721DA"/>
    <w:rsid w:val="00072803"/>
    <w:rsid w:val="00073284"/>
    <w:rsid w:val="000735DE"/>
    <w:rsid w:val="0007399D"/>
    <w:rsid w:val="00074498"/>
    <w:rsid w:val="00074E77"/>
    <w:rsid w:val="000751EA"/>
    <w:rsid w:val="0007778B"/>
    <w:rsid w:val="00077A98"/>
    <w:rsid w:val="00080347"/>
    <w:rsid w:val="0008042B"/>
    <w:rsid w:val="000806CE"/>
    <w:rsid w:val="000808B4"/>
    <w:rsid w:val="000816AE"/>
    <w:rsid w:val="00081791"/>
    <w:rsid w:val="0008209D"/>
    <w:rsid w:val="000821E5"/>
    <w:rsid w:val="0008251E"/>
    <w:rsid w:val="00083AF2"/>
    <w:rsid w:val="00083CA2"/>
    <w:rsid w:val="00084895"/>
    <w:rsid w:val="00084BED"/>
    <w:rsid w:val="000853B8"/>
    <w:rsid w:val="00087B46"/>
    <w:rsid w:val="00087D9B"/>
    <w:rsid w:val="00090604"/>
    <w:rsid w:val="00090BAC"/>
    <w:rsid w:val="00090EC3"/>
    <w:rsid w:val="00091181"/>
    <w:rsid w:val="000911AE"/>
    <w:rsid w:val="000916E6"/>
    <w:rsid w:val="00091932"/>
    <w:rsid w:val="0009213C"/>
    <w:rsid w:val="0009224E"/>
    <w:rsid w:val="0009292E"/>
    <w:rsid w:val="0009326D"/>
    <w:rsid w:val="00093327"/>
    <w:rsid w:val="000933C3"/>
    <w:rsid w:val="00093888"/>
    <w:rsid w:val="000948BD"/>
    <w:rsid w:val="00094D39"/>
    <w:rsid w:val="00094D54"/>
    <w:rsid w:val="00095A98"/>
    <w:rsid w:val="00095FC4"/>
    <w:rsid w:val="000962AF"/>
    <w:rsid w:val="00096656"/>
    <w:rsid w:val="000A03BD"/>
    <w:rsid w:val="000A19B2"/>
    <w:rsid w:val="000A1E17"/>
    <w:rsid w:val="000A2AB9"/>
    <w:rsid w:val="000A2F7B"/>
    <w:rsid w:val="000A358F"/>
    <w:rsid w:val="000A3BC4"/>
    <w:rsid w:val="000A44F9"/>
    <w:rsid w:val="000A4D71"/>
    <w:rsid w:val="000A59F9"/>
    <w:rsid w:val="000A5DB8"/>
    <w:rsid w:val="000A6D1E"/>
    <w:rsid w:val="000A6F18"/>
    <w:rsid w:val="000A7156"/>
    <w:rsid w:val="000A79C5"/>
    <w:rsid w:val="000B0033"/>
    <w:rsid w:val="000B2941"/>
    <w:rsid w:val="000B3958"/>
    <w:rsid w:val="000B3B8B"/>
    <w:rsid w:val="000B3DA3"/>
    <w:rsid w:val="000B474F"/>
    <w:rsid w:val="000B4D7F"/>
    <w:rsid w:val="000B60D8"/>
    <w:rsid w:val="000B65BF"/>
    <w:rsid w:val="000B69A9"/>
    <w:rsid w:val="000B7296"/>
    <w:rsid w:val="000B7E7D"/>
    <w:rsid w:val="000C038E"/>
    <w:rsid w:val="000C045D"/>
    <w:rsid w:val="000C19B2"/>
    <w:rsid w:val="000C1AB3"/>
    <w:rsid w:val="000C2426"/>
    <w:rsid w:val="000C26B8"/>
    <w:rsid w:val="000C32B1"/>
    <w:rsid w:val="000C3E18"/>
    <w:rsid w:val="000C4036"/>
    <w:rsid w:val="000C4344"/>
    <w:rsid w:val="000C4A0D"/>
    <w:rsid w:val="000C4FEE"/>
    <w:rsid w:val="000C5308"/>
    <w:rsid w:val="000C5818"/>
    <w:rsid w:val="000C6392"/>
    <w:rsid w:val="000C69B1"/>
    <w:rsid w:val="000C69E2"/>
    <w:rsid w:val="000C73AB"/>
    <w:rsid w:val="000C7BFF"/>
    <w:rsid w:val="000C7D43"/>
    <w:rsid w:val="000D008C"/>
    <w:rsid w:val="000D08F2"/>
    <w:rsid w:val="000D0C3B"/>
    <w:rsid w:val="000D102E"/>
    <w:rsid w:val="000D1234"/>
    <w:rsid w:val="000D185B"/>
    <w:rsid w:val="000D19E4"/>
    <w:rsid w:val="000D2E6C"/>
    <w:rsid w:val="000D2E81"/>
    <w:rsid w:val="000D2EA5"/>
    <w:rsid w:val="000D3DCF"/>
    <w:rsid w:val="000D503A"/>
    <w:rsid w:val="000D51BE"/>
    <w:rsid w:val="000D628A"/>
    <w:rsid w:val="000D6636"/>
    <w:rsid w:val="000E01C2"/>
    <w:rsid w:val="000E075C"/>
    <w:rsid w:val="000E09EE"/>
    <w:rsid w:val="000E10D3"/>
    <w:rsid w:val="000E1EB9"/>
    <w:rsid w:val="000E2628"/>
    <w:rsid w:val="000E2891"/>
    <w:rsid w:val="000E2D2B"/>
    <w:rsid w:val="000E2FF7"/>
    <w:rsid w:val="000E34C8"/>
    <w:rsid w:val="000E548A"/>
    <w:rsid w:val="000E58F4"/>
    <w:rsid w:val="000E5BEF"/>
    <w:rsid w:val="000E5E7E"/>
    <w:rsid w:val="000E66CB"/>
    <w:rsid w:val="000E6891"/>
    <w:rsid w:val="000E7F26"/>
    <w:rsid w:val="000F0949"/>
    <w:rsid w:val="000F0CD5"/>
    <w:rsid w:val="000F1E91"/>
    <w:rsid w:val="000F2991"/>
    <w:rsid w:val="000F37C5"/>
    <w:rsid w:val="000F3B9C"/>
    <w:rsid w:val="000F4F25"/>
    <w:rsid w:val="000F5B32"/>
    <w:rsid w:val="000F5B99"/>
    <w:rsid w:val="000F6137"/>
    <w:rsid w:val="000F680D"/>
    <w:rsid w:val="000F695A"/>
    <w:rsid w:val="000F6CA0"/>
    <w:rsid w:val="000F7F75"/>
    <w:rsid w:val="000F7FAF"/>
    <w:rsid w:val="001007EF"/>
    <w:rsid w:val="00100C51"/>
    <w:rsid w:val="00100D73"/>
    <w:rsid w:val="00100D87"/>
    <w:rsid w:val="00100E4D"/>
    <w:rsid w:val="001024CB"/>
    <w:rsid w:val="001025B5"/>
    <w:rsid w:val="00102AF1"/>
    <w:rsid w:val="0010322F"/>
    <w:rsid w:val="001033FF"/>
    <w:rsid w:val="00105518"/>
    <w:rsid w:val="00105DA8"/>
    <w:rsid w:val="001070A3"/>
    <w:rsid w:val="00107AAA"/>
    <w:rsid w:val="00107D43"/>
    <w:rsid w:val="00107D6F"/>
    <w:rsid w:val="00110DB1"/>
    <w:rsid w:val="00111065"/>
    <w:rsid w:val="001110FB"/>
    <w:rsid w:val="00111384"/>
    <w:rsid w:val="001113D3"/>
    <w:rsid w:val="001116AA"/>
    <w:rsid w:val="00112A51"/>
    <w:rsid w:val="00112E57"/>
    <w:rsid w:val="00113042"/>
    <w:rsid w:val="001134DE"/>
    <w:rsid w:val="00114120"/>
    <w:rsid w:val="00114943"/>
    <w:rsid w:val="00114E48"/>
    <w:rsid w:val="00114FE8"/>
    <w:rsid w:val="001155BF"/>
    <w:rsid w:val="001165F6"/>
    <w:rsid w:val="0011698F"/>
    <w:rsid w:val="00116A32"/>
    <w:rsid w:val="00117239"/>
    <w:rsid w:val="00117278"/>
    <w:rsid w:val="00117799"/>
    <w:rsid w:val="001179AE"/>
    <w:rsid w:val="001206E6"/>
    <w:rsid w:val="00120B4D"/>
    <w:rsid w:val="00120FEF"/>
    <w:rsid w:val="001210D3"/>
    <w:rsid w:val="00121289"/>
    <w:rsid w:val="001221D5"/>
    <w:rsid w:val="001225CB"/>
    <w:rsid w:val="0012298A"/>
    <w:rsid w:val="001229F1"/>
    <w:rsid w:val="001240DA"/>
    <w:rsid w:val="00124928"/>
    <w:rsid w:val="00125604"/>
    <w:rsid w:val="0012597E"/>
    <w:rsid w:val="00126984"/>
    <w:rsid w:val="00126D09"/>
    <w:rsid w:val="00126E44"/>
    <w:rsid w:val="00127091"/>
    <w:rsid w:val="00130350"/>
    <w:rsid w:val="001307FE"/>
    <w:rsid w:val="00132535"/>
    <w:rsid w:val="00133838"/>
    <w:rsid w:val="00133F82"/>
    <w:rsid w:val="001342E6"/>
    <w:rsid w:val="00134342"/>
    <w:rsid w:val="001346D7"/>
    <w:rsid w:val="00134BBE"/>
    <w:rsid w:val="001350BF"/>
    <w:rsid w:val="00135A11"/>
    <w:rsid w:val="00135FC9"/>
    <w:rsid w:val="001360BA"/>
    <w:rsid w:val="00136B32"/>
    <w:rsid w:val="00137C65"/>
    <w:rsid w:val="00140543"/>
    <w:rsid w:val="0014059C"/>
    <w:rsid w:val="00141605"/>
    <w:rsid w:val="001419C1"/>
    <w:rsid w:val="00141B5C"/>
    <w:rsid w:val="00142B19"/>
    <w:rsid w:val="00142BB3"/>
    <w:rsid w:val="001435E5"/>
    <w:rsid w:val="001445EF"/>
    <w:rsid w:val="00144A82"/>
    <w:rsid w:val="001454E1"/>
    <w:rsid w:val="00145614"/>
    <w:rsid w:val="00145A90"/>
    <w:rsid w:val="00145B64"/>
    <w:rsid w:val="00147427"/>
    <w:rsid w:val="0014777B"/>
    <w:rsid w:val="0015095E"/>
    <w:rsid w:val="00151749"/>
    <w:rsid w:val="0015182A"/>
    <w:rsid w:val="00151EA7"/>
    <w:rsid w:val="00152853"/>
    <w:rsid w:val="001529EE"/>
    <w:rsid w:val="001530C7"/>
    <w:rsid w:val="00153135"/>
    <w:rsid w:val="00153D0E"/>
    <w:rsid w:val="00153E13"/>
    <w:rsid w:val="001552BE"/>
    <w:rsid w:val="00155878"/>
    <w:rsid w:val="001558D4"/>
    <w:rsid w:val="001558F3"/>
    <w:rsid w:val="00155D5B"/>
    <w:rsid w:val="00155F59"/>
    <w:rsid w:val="0015684D"/>
    <w:rsid w:val="00156A4E"/>
    <w:rsid w:val="00156C8F"/>
    <w:rsid w:val="00156D06"/>
    <w:rsid w:val="00157CDA"/>
    <w:rsid w:val="00157E5E"/>
    <w:rsid w:val="0016020C"/>
    <w:rsid w:val="00160DBD"/>
    <w:rsid w:val="00161D41"/>
    <w:rsid w:val="00161F7F"/>
    <w:rsid w:val="00162274"/>
    <w:rsid w:val="00162C26"/>
    <w:rsid w:val="0016312A"/>
    <w:rsid w:val="00165293"/>
    <w:rsid w:val="00166503"/>
    <w:rsid w:val="0016779D"/>
    <w:rsid w:val="0017019E"/>
    <w:rsid w:val="00170229"/>
    <w:rsid w:val="00170480"/>
    <w:rsid w:val="00171793"/>
    <w:rsid w:val="00171C4E"/>
    <w:rsid w:val="00172C15"/>
    <w:rsid w:val="001739FE"/>
    <w:rsid w:val="00173E93"/>
    <w:rsid w:val="00174A20"/>
    <w:rsid w:val="00177B09"/>
    <w:rsid w:val="00177F0C"/>
    <w:rsid w:val="00180361"/>
    <w:rsid w:val="00180441"/>
    <w:rsid w:val="00180517"/>
    <w:rsid w:val="0018066A"/>
    <w:rsid w:val="00180B7B"/>
    <w:rsid w:val="00180DE5"/>
    <w:rsid w:val="001811C5"/>
    <w:rsid w:val="00181F33"/>
    <w:rsid w:val="001828A1"/>
    <w:rsid w:val="00182BCA"/>
    <w:rsid w:val="00182C45"/>
    <w:rsid w:val="00182DB3"/>
    <w:rsid w:val="00183ED5"/>
    <w:rsid w:val="00184987"/>
    <w:rsid w:val="00185256"/>
    <w:rsid w:val="00185757"/>
    <w:rsid w:val="0018594C"/>
    <w:rsid w:val="00185E31"/>
    <w:rsid w:val="0018611B"/>
    <w:rsid w:val="0018632E"/>
    <w:rsid w:val="00186FF9"/>
    <w:rsid w:val="00187099"/>
    <w:rsid w:val="00187768"/>
    <w:rsid w:val="00187D3E"/>
    <w:rsid w:val="0019002D"/>
    <w:rsid w:val="00190552"/>
    <w:rsid w:val="001911F4"/>
    <w:rsid w:val="00191BE2"/>
    <w:rsid w:val="0019200A"/>
    <w:rsid w:val="00192135"/>
    <w:rsid w:val="00192E11"/>
    <w:rsid w:val="00193B47"/>
    <w:rsid w:val="00193D86"/>
    <w:rsid w:val="00195124"/>
    <w:rsid w:val="00195819"/>
    <w:rsid w:val="0019678D"/>
    <w:rsid w:val="00196F4C"/>
    <w:rsid w:val="001974A5"/>
    <w:rsid w:val="001978A9"/>
    <w:rsid w:val="00197958"/>
    <w:rsid w:val="001A030E"/>
    <w:rsid w:val="001A0434"/>
    <w:rsid w:val="001A0843"/>
    <w:rsid w:val="001A11BB"/>
    <w:rsid w:val="001A161A"/>
    <w:rsid w:val="001A2281"/>
    <w:rsid w:val="001A236D"/>
    <w:rsid w:val="001A287B"/>
    <w:rsid w:val="001A5157"/>
    <w:rsid w:val="001A5541"/>
    <w:rsid w:val="001A5A47"/>
    <w:rsid w:val="001A5D65"/>
    <w:rsid w:val="001A7980"/>
    <w:rsid w:val="001A79C1"/>
    <w:rsid w:val="001B05E0"/>
    <w:rsid w:val="001B0814"/>
    <w:rsid w:val="001B0A12"/>
    <w:rsid w:val="001B0A8E"/>
    <w:rsid w:val="001B0FD3"/>
    <w:rsid w:val="001B1433"/>
    <w:rsid w:val="001B155A"/>
    <w:rsid w:val="001B1D89"/>
    <w:rsid w:val="001B23A3"/>
    <w:rsid w:val="001B25C9"/>
    <w:rsid w:val="001B2D96"/>
    <w:rsid w:val="001B309F"/>
    <w:rsid w:val="001B379C"/>
    <w:rsid w:val="001B475B"/>
    <w:rsid w:val="001B49D4"/>
    <w:rsid w:val="001B4F52"/>
    <w:rsid w:val="001B4F97"/>
    <w:rsid w:val="001B5059"/>
    <w:rsid w:val="001B5836"/>
    <w:rsid w:val="001B5F5A"/>
    <w:rsid w:val="001B5F6E"/>
    <w:rsid w:val="001B6199"/>
    <w:rsid w:val="001B6562"/>
    <w:rsid w:val="001B6695"/>
    <w:rsid w:val="001B6EE1"/>
    <w:rsid w:val="001B70C1"/>
    <w:rsid w:val="001B7935"/>
    <w:rsid w:val="001B7A1B"/>
    <w:rsid w:val="001B7C16"/>
    <w:rsid w:val="001B7D72"/>
    <w:rsid w:val="001B7D7D"/>
    <w:rsid w:val="001C0A28"/>
    <w:rsid w:val="001C0D4E"/>
    <w:rsid w:val="001C1892"/>
    <w:rsid w:val="001C2622"/>
    <w:rsid w:val="001C2640"/>
    <w:rsid w:val="001C26F0"/>
    <w:rsid w:val="001C373C"/>
    <w:rsid w:val="001C3970"/>
    <w:rsid w:val="001C3C55"/>
    <w:rsid w:val="001C519C"/>
    <w:rsid w:val="001C550F"/>
    <w:rsid w:val="001C5732"/>
    <w:rsid w:val="001C5990"/>
    <w:rsid w:val="001C5ABE"/>
    <w:rsid w:val="001C6655"/>
    <w:rsid w:val="001C7267"/>
    <w:rsid w:val="001C7F95"/>
    <w:rsid w:val="001D0041"/>
    <w:rsid w:val="001D0F23"/>
    <w:rsid w:val="001D110D"/>
    <w:rsid w:val="001D1DB1"/>
    <w:rsid w:val="001D2F36"/>
    <w:rsid w:val="001D3FCE"/>
    <w:rsid w:val="001D41AF"/>
    <w:rsid w:val="001D45F5"/>
    <w:rsid w:val="001D63E5"/>
    <w:rsid w:val="001D6626"/>
    <w:rsid w:val="001D6BE8"/>
    <w:rsid w:val="001D6C86"/>
    <w:rsid w:val="001D6CF8"/>
    <w:rsid w:val="001D7910"/>
    <w:rsid w:val="001D79A4"/>
    <w:rsid w:val="001E05AF"/>
    <w:rsid w:val="001E068F"/>
    <w:rsid w:val="001E09B1"/>
    <w:rsid w:val="001E1B72"/>
    <w:rsid w:val="001E3EE4"/>
    <w:rsid w:val="001E4D26"/>
    <w:rsid w:val="001E56F3"/>
    <w:rsid w:val="001E5CFF"/>
    <w:rsid w:val="001E60C6"/>
    <w:rsid w:val="001E657B"/>
    <w:rsid w:val="001E674C"/>
    <w:rsid w:val="001E6A13"/>
    <w:rsid w:val="001E6E4E"/>
    <w:rsid w:val="001E6F44"/>
    <w:rsid w:val="001E7AC0"/>
    <w:rsid w:val="001E7C1E"/>
    <w:rsid w:val="001F01C1"/>
    <w:rsid w:val="001F0433"/>
    <w:rsid w:val="001F0627"/>
    <w:rsid w:val="001F0661"/>
    <w:rsid w:val="001F105F"/>
    <w:rsid w:val="001F122F"/>
    <w:rsid w:val="001F1A9A"/>
    <w:rsid w:val="001F213A"/>
    <w:rsid w:val="001F2BB1"/>
    <w:rsid w:val="001F3043"/>
    <w:rsid w:val="001F3C6D"/>
    <w:rsid w:val="001F3E12"/>
    <w:rsid w:val="001F4223"/>
    <w:rsid w:val="001F46F1"/>
    <w:rsid w:val="001F54AC"/>
    <w:rsid w:val="001F5722"/>
    <w:rsid w:val="001F64DF"/>
    <w:rsid w:val="001F661F"/>
    <w:rsid w:val="001F74A2"/>
    <w:rsid w:val="00200208"/>
    <w:rsid w:val="0020083A"/>
    <w:rsid w:val="00200862"/>
    <w:rsid w:val="002010E7"/>
    <w:rsid w:val="0020174D"/>
    <w:rsid w:val="002029D1"/>
    <w:rsid w:val="00203181"/>
    <w:rsid w:val="00203302"/>
    <w:rsid w:val="002035AE"/>
    <w:rsid w:val="002038C0"/>
    <w:rsid w:val="00203ADD"/>
    <w:rsid w:val="00203DA8"/>
    <w:rsid w:val="0020436D"/>
    <w:rsid w:val="00204E80"/>
    <w:rsid w:val="0020512C"/>
    <w:rsid w:val="00206BE7"/>
    <w:rsid w:val="00207A3D"/>
    <w:rsid w:val="002101F3"/>
    <w:rsid w:val="00211FF0"/>
    <w:rsid w:val="00212950"/>
    <w:rsid w:val="00213282"/>
    <w:rsid w:val="002139FB"/>
    <w:rsid w:val="00213BFC"/>
    <w:rsid w:val="00214495"/>
    <w:rsid w:val="002150AC"/>
    <w:rsid w:val="00215A61"/>
    <w:rsid w:val="00215F43"/>
    <w:rsid w:val="002173C9"/>
    <w:rsid w:val="0021790D"/>
    <w:rsid w:val="00217B8B"/>
    <w:rsid w:val="00217EF9"/>
    <w:rsid w:val="00221736"/>
    <w:rsid w:val="00222F3B"/>
    <w:rsid w:val="002238DF"/>
    <w:rsid w:val="00223D75"/>
    <w:rsid w:val="00223E18"/>
    <w:rsid w:val="002243BC"/>
    <w:rsid w:val="00225ED5"/>
    <w:rsid w:val="00226591"/>
    <w:rsid w:val="00226B4A"/>
    <w:rsid w:val="00227CF2"/>
    <w:rsid w:val="002304C5"/>
    <w:rsid w:val="00232D2E"/>
    <w:rsid w:val="00232E8E"/>
    <w:rsid w:val="00233499"/>
    <w:rsid w:val="002336AB"/>
    <w:rsid w:val="00235326"/>
    <w:rsid w:val="00235B66"/>
    <w:rsid w:val="00236479"/>
    <w:rsid w:val="002367D5"/>
    <w:rsid w:val="002373C0"/>
    <w:rsid w:val="002374A8"/>
    <w:rsid w:val="0023783C"/>
    <w:rsid w:val="00237C0C"/>
    <w:rsid w:val="002405D9"/>
    <w:rsid w:val="002407C5"/>
    <w:rsid w:val="0024111A"/>
    <w:rsid w:val="00241AA5"/>
    <w:rsid w:val="00241E6A"/>
    <w:rsid w:val="00242930"/>
    <w:rsid w:val="00242CE9"/>
    <w:rsid w:val="0024323C"/>
    <w:rsid w:val="002452A0"/>
    <w:rsid w:val="002452E0"/>
    <w:rsid w:val="002457F7"/>
    <w:rsid w:val="0024725F"/>
    <w:rsid w:val="002474E6"/>
    <w:rsid w:val="0024790C"/>
    <w:rsid w:val="0025039E"/>
    <w:rsid w:val="002507B5"/>
    <w:rsid w:val="0025106E"/>
    <w:rsid w:val="002512EE"/>
    <w:rsid w:val="002533EC"/>
    <w:rsid w:val="00254B4C"/>
    <w:rsid w:val="002551CB"/>
    <w:rsid w:val="0025567E"/>
    <w:rsid w:val="00255731"/>
    <w:rsid w:val="00255A62"/>
    <w:rsid w:val="0026118E"/>
    <w:rsid w:val="00262493"/>
    <w:rsid w:val="002626C6"/>
    <w:rsid w:val="002638DA"/>
    <w:rsid w:val="00264296"/>
    <w:rsid w:val="00264841"/>
    <w:rsid w:val="002648D5"/>
    <w:rsid w:val="00265401"/>
    <w:rsid w:val="00265F0E"/>
    <w:rsid w:val="0026666B"/>
    <w:rsid w:val="00266B12"/>
    <w:rsid w:val="00266B65"/>
    <w:rsid w:val="00266D83"/>
    <w:rsid w:val="00270268"/>
    <w:rsid w:val="00270AF8"/>
    <w:rsid w:val="0027132E"/>
    <w:rsid w:val="00271417"/>
    <w:rsid w:val="00271915"/>
    <w:rsid w:val="00272F19"/>
    <w:rsid w:val="00273809"/>
    <w:rsid w:val="002749F6"/>
    <w:rsid w:val="00275278"/>
    <w:rsid w:val="0027644E"/>
    <w:rsid w:val="0028051D"/>
    <w:rsid w:val="00281128"/>
    <w:rsid w:val="002812BA"/>
    <w:rsid w:val="0028168B"/>
    <w:rsid w:val="002819B0"/>
    <w:rsid w:val="002820E2"/>
    <w:rsid w:val="00282121"/>
    <w:rsid w:val="00282308"/>
    <w:rsid w:val="0028233E"/>
    <w:rsid w:val="002826FB"/>
    <w:rsid w:val="002828C0"/>
    <w:rsid w:val="00282A2E"/>
    <w:rsid w:val="0028302F"/>
    <w:rsid w:val="002834F4"/>
    <w:rsid w:val="00283F2E"/>
    <w:rsid w:val="00284A6F"/>
    <w:rsid w:val="00285904"/>
    <w:rsid w:val="002859C6"/>
    <w:rsid w:val="00285AA1"/>
    <w:rsid w:val="00285D4D"/>
    <w:rsid w:val="00286E27"/>
    <w:rsid w:val="00286FDF"/>
    <w:rsid w:val="0028700E"/>
    <w:rsid w:val="00287D82"/>
    <w:rsid w:val="002902DB"/>
    <w:rsid w:val="002903EF"/>
    <w:rsid w:val="0029075B"/>
    <w:rsid w:val="00290B40"/>
    <w:rsid w:val="00290BC1"/>
    <w:rsid w:val="0029183B"/>
    <w:rsid w:val="00291970"/>
    <w:rsid w:val="00292DA3"/>
    <w:rsid w:val="00292E71"/>
    <w:rsid w:val="002930E1"/>
    <w:rsid w:val="002932D0"/>
    <w:rsid w:val="0029355C"/>
    <w:rsid w:val="002936E5"/>
    <w:rsid w:val="002956E7"/>
    <w:rsid w:val="002966AE"/>
    <w:rsid w:val="00296D05"/>
    <w:rsid w:val="002973C5"/>
    <w:rsid w:val="002A0921"/>
    <w:rsid w:val="002A0CD5"/>
    <w:rsid w:val="002A18AA"/>
    <w:rsid w:val="002A19EC"/>
    <w:rsid w:val="002A1A7A"/>
    <w:rsid w:val="002A1DE2"/>
    <w:rsid w:val="002A258D"/>
    <w:rsid w:val="002A28BF"/>
    <w:rsid w:val="002A2B27"/>
    <w:rsid w:val="002A2D72"/>
    <w:rsid w:val="002A30D0"/>
    <w:rsid w:val="002A4037"/>
    <w:rsid w:val="002A4A3B"/>
    <w:rsid w:val="002A4B26"/>
    <w:rsid w:val="002A50D7"/>
    <w:rsid w:val="002A5646"/>
    <w:rsid w:val="002A5C33"/>
    <w:rsid w:val="002A5F27"/>
    <w:rsid w:val="002A6EFD"/>
    <w:rsid w:val="002A777F"/>
    <w:rsid w:val="002A7806"/>
    <w:rsid w:val="002A7D5D"/>
    <w:rsid w:val="002B0267"/>
    <w:rsid w:val="002B03C4"/>
    <w:rsid w:val="002B03CA"/>
    <w:rsid w:val="002B0677"/>
    <w:rsid w:val="002B098F"/>
    <w:rsid w:val="002B0D66"/>
    <w:rsid w:val="002B1203"/>
    <w:rsid w:val="002B2617"/>
    <w:rsid w:val="002B26EB"/>
    <w:rsid w:val="002B3DA6"/>
    <w:rsid w:val="002B4149"/>
    <w:rsid w:val="002B42D6"/>
    <w:rsid w:val="002B49BD"/>
    <w:rsid w:val="002B5365"/>
    <w:rsid w:val="002B578A"/>
    <w:rsid w:val="002B5865"/>
    <w:rsid w:val="002B5A57"/>
    <w:rsid w:val="002B6101"/>
    <w:rsid w:val="002B6D1A"/>
    <w:rsid w:val="002B7645"/>
    <w:rsid w:val="002C05AF"/>
    <w:rsid w:val="002C06B3"/>
    <w:rsid w:val="002C0C1C"/>
    <w:rsid w:val="002C1BC1"/>
    <w:rsid w:val="002C1E07"/>
    <w:rsid w:val="002C435D"/>
    <w:rsid w:val="002C4547"/>
    <w:rsid w:val="002C4FFE"/>
    <w:rsid w:val="002C5028"/>
    <w:rsid w:val="002C5A2C"/>
    <w:rsid w:val="002C5EB5"/>
    <w:rsid w:val="002C642E"/>
    <w:rsid w:val="002C7B66"/>
    <w:rsid w:val="002D0F56"/>
    <w:rsid w:val="002D0FD3"/>
    <w:rsid w:val="002D10FF"/>
    <w:rsid w:val="002D1298"/>
    <w:rsid w:val="002D164D"/>
    <w:rsid w:val="002D1B38"/>
    <w:rsid w:val="002D1E64"/>
    <w:rsid w:val="002D1EFF"/>
    <w:rsid w:val="002D24A9"/>
    <w:rsid w:val="002D273F"/>
    <w:rsid w:val="002D277A"/>
    <w:rsid w:val="002D2E9F"/>
    <w:rsid w:val="002D336D"/>
    <w:rsid w:val="002D4E9E"/>
    <w:rsid w:val="002D57E5"/>
    <w:rsid w:val="002D5D80"/>
    <w:rsid w:val="002D69A8"/>
    <w:rsid w:val="002D6AA4"/>
    <w:rsid w:val="002D768E"/>
    <w:rsid w:val="002D7E90"/>
    <w:rsid w:val="002E0025"/>
    <w:rsid w:val="002E0FF3"/>
    <w:rsid w:val="002E1D7E"/>
    <w:rsid w:val="002E1E35"/>
    <w:rsid w:val="002E28E8"/>
    <w:rsid w:val="002E2A3D"/>
    <w:rsid w:val="002E2EE0"/>
    <w:rsid w:val="002E34B8"/>
    <w:rsid w:val="002E3799"/>
    <w:rsid w:val="002E3CD3"/>
    <w:rsid w:val="002E4D17"/>
    <w:rsid w:val="002E5540"/>
    <w:rsid w:val="002E58BB"/>
    <w:rsid w:val="002E6095"/>
    <w:rsid w:val="002E689E"/>
    <w:rsid w:val="002E6955"/>
    <w:rsid w:val="002E69F3"/>
    <w:rsid w:val="002E6D9A"/>
    <w:rsid w:val="002E7043"/>
    <w:rsid w:val="002E7F65"/>
    <w:rsid w:val="002F0DF5"/>
    <w:rsid w:val="002F10B7"/>
    <w:rsid w:val="002F12D4"/>
    <w:rsid w:val="002F1E15"/>
    <w:rsid w:val="002F2046"/>
    <w:rsid w:val="002F2247"/>
    <w:rsid w:val="002F406F"/>
    <w:rsid w:val="002F42FF"/>
    <w:rsid w:val="002F4445"/>
    <w:rsid w:val="002F4BD6"/>
    <w:rsid w:val="002F558E"/>
    <w:rsid w:val="002F5BB0"/>
    <w:rsid w:val="002F799C"/>
    <w:rsid w:val="00300D47"/>
    <w:rsid w:val="003017F5"/>
    <w:rsid w:val="00301AE6"/>
    <w:rsid w:val="00301B61"/>
    <w:rsid w:val="00301CD8"/>
    <w:rsid w:val="00301E04"/>
    <w:rsid w:val="00302C34"/>
    <w:rsid w:val="00303359"/>
    <w:rsid w:val="003037E7"/>
    <w:rsid w:val="00304246"/>
    <w:rsid w:val="00305701"/>
    <w:rsid w:val="003059B5"/>
    <w:rsid w:val="00305F2D"/>
    <w:rsid w:val="003067C9"/>
    <w:rsid w:val="00306D24"/>
    <w:rsid w:val="0030726D"/>
    <w:rsid w:val="00307562"/>
    <w:rsid w:val="00307B67"/>
    <w:rsid w:val="00307CCA"/>
    <w:rsid w:val="003100DD"/>
    <w:rsid w:val="0031065D"/>
    <w:rsid w:val="00310846"/>
    <w:rsid w:val="00311188"/>
    <w:rsid w:val="0031201A"/>
    <w:rsid w:val="00312499"/>
    <w:rsid w:val="003125A6"/>
    <w:rsid w:val="003142DC"/>
    <w:rsid w:val="003152B4"/>
    <w:rsid w:val="00315620"/>
    <w:rsid w:val="00316D49"/>
    <w:rsid w:val="00317D2B"/>
    <w:rsid w:val="00320547"/>
    <w:rsid w:val="00320603"/>
    <w:rsid w:val="00320DBA"/>
    <w:rsid w:val="00321421"/>
    <w:rsid w:val="00321AE1"/>
    <w:rsid w:val="00321E76"/>
    <w:rsid w:val="00322153"/>
    <w:rsid w:val="00322DF6"/>
    <w:rsid w:val="00323899"/>
    <w:rsid w:val="00324178"/>
    <w:rsid w:val="003242DE"/>
    <w:rsid w:val="00325368"/>
    <w:rsid w:val="003256AA"/>
    <w:rsid w:val="003269E0"/>
    <w:rsid w:val="00326A6C"/>
    <w:rsid w:val="00326FC5"/>
    <w:rsid w:val="00327328"/>
    <w:rsid w:val="00327997"/>
    <w:rsid w:val="00327CDF"/>
    <w:rsid w:val="003308B7"/>
    <w:rsid w:val="00330AC7"/>
    <w:rsid w:val="00330C12"/>
    <w:rsid w:val="00331478"/>
    <w:rsid w:val="00331D2E"/>
    <w:rsid w:val="00331E46"/>
    <w:rsid w:val="003321FD"/>
    <w:rsid w:val="00332841"/>
    <w:rsid w:val="00333DF1"/>
    <w:rsid w:val="00334A3C"/>
    <w:rsid w:val="00334DEF"/>
    <w:rsid w:val="00336199"/>
    <w:rsid w:val="00336C3C"/>
    <w:rsid w:val="00336F60"/>
    <w:rsid w:val="003376F8"/>
    <w:rsid w:val="00340375"/>
    <w:rsid w:val="003411E6"/>
    <w:rsid w:val="003412F8"/>
    <w:rsid w:val="00341B7D"/>
    <w:rsid w:val="003447E6"/>
    <w:rsid w:val="003447E7"/>
    <w:rsid w:val="00345536"/>
    <w:rsid w:val="003460FE"/>
    <w:rsid w:val="0034650D"/>
    <w:rsid w:val="003511A5"/>
    <w:rsid w:val="003512DB"/>
    <w:rsid w:val="003518D1"/>
    <w:rsid w:val="00351C64"/>
    <w:rsid w:val="00351D45"/>
    <w:rsid w:val="00351E5F"/>
    <w:rsid w:val="003521A3"/>
    <w:rsid w:val="00353517"/>
    <w:rsid w:val="0035382F"/>
    <w:rsid w:val="00354AB8"/>
    <w:rsid w:val="00355899"/>
    <w:rsid w:val="00355C49"/>
    <w:rsid w:val="00356436"/>
    <w:rsid w:val="0035643D"/>
    <w:rsid w:val="003565D4"/>
    <w:rsid w:val="00357B0F"/>
    <w:rsid w:val="00357E6C"/>
    <w:rsid w:val="00361613"/>
    <w:rsid w:val="00363B16"/>
    <w:rsid w:val="00365D00"/>
    <w:rsid w:val="003664B4"/>
    <w:rsid w:val="003670AF"/>
    <w:rsid w:val="003675E1"/>
    <w:rsid w:val="00367DFA"/>
    <w:rsid w:val="00370221"/>
    <w:rsid w:val="00370604"/>
    <w:rsid w:val="0037121B"/>
    <w:rsid w:val="00371923"/>
    <w:rsid w:val="00371AE7"/>
    <w:rsid w:val="00371F54"/>
    <w:rsid w:val="00372881"/>
    <w:rsid w:val="0037303B"/>
    <w:rsid w:val="00373273"/>
    <w:rsid w:val="003733EE"/>
    <w:rsid w:val="00373D5D"/>
    <w:rsid w:val="0037449D"/>
    <w:rsid w:val="003758AE"/>
    <w:rsid w:val="00375B12"/>
    <w:rsid w:val="00380718"/>
    <w:rsid w:val="00382647"/>
    <w:rsid w:val="00383502"/>
    <w:rsid w:val="0038486D"/>
    <w:rsid w:val="003866E0"/>
    <w:rsid w:val="00387125"/>
    <w:rsid w:val="0039039A"/>
    <w:rsid w:val="00390CE6"/>
    <w:rsid w:val="00390DEF"/>
    <w:rsid w:val="00390F86"/>
    <w:rsid w:val="00391136"/>
    <w:rsid w:val="00391671"/>
    <w:rsid w:val="00391DB5"/>
    <w:rsid w:val="00391F1E"/>
    <w:rsid w:val="0039291F"/>
    <w:rsid w:val="00393051"/>
    <w:rsid w:val="0039383C"/>
    <w:rsid w:val="003938F9"/>
    <w:rsid w:val="003946E5"/>
    <w:rsid w:val="003952CD"/>
    <w:rsid w:val="00395712"/>
    <w:rsid w:val="00395D44"/>
    <w:rsid w:val="00396143"/>
    <w:rsid w:val="00396A1A"/>
    <w:rsid w:val="00396F41"/>
    <w:rsid w:val="00397566"/>
    <w:rsid w:val="003A10E0"/>
    <w:rsid w:val="003A1819"/>
    <w:rsid w:val="003A1C5B"/>
    <w:rsid w:val="003A45FB"/>
    <w:rsid w:val="003A49DF"/>
    <w:rsid w:val="003A510D"/>
    <w:rsid w:val="003A656C"/>
    <w:rsid w:val="003A666D"/>
    <w:rsid w:val="003A728E"/>
    <w:rsid w:val="003A7338"/>
    <w:rsid w:val="003A7AC8"/>
    <w:rsid w:val="003B01BE"/>
    <w:rsid w:val="003B1C9B"/>
    <w:rsid w:val="003B1DDD"/>
    <w:rsid w:val="003B1E99"/>
    <w:rsid w:val="003B2F0F"/>
    <w:rsid w:val="003B5021"/>
    <w:rsid w:val="003B608C"/>
    <w:rsid w:val="003B670B"/>
    <w:rsid w:val="003B7288"/>
    <w:rsid w:val="003C0A32"/>
    <w:rsid w:val="003C0C44"/>
    <w:rsid w:val="003C0D7F"/>
    <w:rsid w:val="003C0F82"/>
    <w:rsid w:val="003C12C8"/>
    <w:rsid w:val="003C1816"/>
    <w:rsid w:val="003C1C95"/>
    <w:rsid w:val="003C270E"/>
    <w:rsid w:val="003C2CFA"/>
    <w:rsid w:val="003C3488"/>
    <w:rsid w:val="003C3628"/>
    <w:rsid w:val="003C3B8D"/>
    <w:rsid w:val="003C59D7"/>
    <w:rsid w:val="003C6089"/>
    <w:rsid w:val="003C65E8"/>
    <w:rsid w:val="003C6888"/>
    <w:rsid w:val="003C742E"/>
    <w:rsid w:val="003C7CB6"/>
    <w:rsid w:val="003D045C"/>
    <w:rsid w:val="003D14C3"/>
    <w:rsid w:val="003D1E79"/>
    <w:rsid w:val="003D2376"/>
    <w:rsid w:val="003D282F"/>
    <w:rsid w:val="003D3406"/>
    <w:rsid w:val="003D527B"/>
    <w:rsid w:val="003D5A93"/>
    <w:rsid w:val="003D5C87"/>
    <w:rsid w:val="003E011B"/>
    <w:rsid w:val="003E40DA"/>
    <w:rsid w:val="003E4750"/>
    <w:rsid w:val="003E4ECA"/>
    <w:rsid w:val="003E5A01"/>
    <w:rsid w:val="003E5A71"/>
    <w:rsid w:val="003E7423"/>
    <w:rsid w:val="003E74A2"/>
    <w:rsid w:val="003E777C"/>
    <w:rsid w:val="003E7AAC"/>
    <w:rsid w:val="003F0393"/>
    <w:rsid w:val="003F03D2"/>
    <w:rsid w:val="003F058E"/>
    <w:rsid w:val="003F06B3"/>
    <w:rsid w:val="003F12BC"/>
    <w:rsid w:val="003F195C"/>
    <w:rsid w:val="003F2095"/>
    <w:rsid w:val="003F25C9"/>
    <w:rsid w:val="003F2649"/>
    <w:rsid w:val="003F26DD"/>
    <w:rsid w:val="003F2CAA"/>
    <w:rsid w:val="003F2D87"/>
    <w:rsid w:val="003F399C"/>
    <w:rsid w:val="003F3C37"/>
    <w:rsid w:val="003F4066"/>
    <w:rsid w:val="003F5EFD"/>
    <w:rsid w:val="003F6BFA"/>
    <w:rsid w:val="003F6F96"/>
    <w:rsid w:val="003F7036"/>
    <w:rsid w:val="003F7307"/>
    <w:rsid w:val="00400B97"/>
    <w:rsid w:val="00400C79"/>
    <w:rsid w:val="0040100F"/>
    <w:rsid w:val="004010B7"/>
    <w:rsid w:val="004011B4"/>
    <w:rsid w:val="00401CF1"/>
    <w:rsid w:val="00401DF4"/>
    <w:rsid w:val="00402974"/>
    <w:rsid w:val="00402B9B"/>
    <w:rsid w:val="00403411"/>
    <w:rsid w:val="004035B9"/>
    <w:rsid w:val="004037A6"/>
    <w:rsid w:val="004041A7"/>
    <w:rsid w:val="00405951"/>
    <w:rsid w:val="00405D85"/>
    <w:rsid w:val="00406D4A"/>
    <w:rsid w:val="00406EEC"/>
    <w:rsid w:val="00410604"/>
    <w:rsid w:val="004109CB"/>
    <w:rsid w:val="00410F7C"/>
    <w:rsid w:val="00411311"/>
    <w:rsid w:val="00412087"/>
    <w:rsid w:val="0041344E"/>
    <w:rsid w:val="004134B8"/>
    <w:rsid w:val="00414B24"/>
    <w:rsid w:val="00415373"/>
    <w:rsid w:val="004159FC"/>
    <w:rsid w:val="00416051"/>
    <w:rsid w:val="004163B9"/>
    <w:rsid w:val="00416446"/>
    <w:rsid w:val="004173F1"/>
    <w:rsid w:val="00417562"/>
    <w:rsid w:val="004177A5"/>
    <w:rsid w:val="00420581"/>
    <w:rsid w:val="004220C2"/>
    <w:rsid w:val="00422ED5"/>
    <w:rsid w:val="00422F9B"/>
    <w:rsid w:val="0042341A"/>
    <w:rsid w:val="0042389F"/>
    <w:rsid w:val="00423F64"/>
    <w:rsid w:val="0042405B"/>
    <w:rsid w:val="004245A6"/>
    <w:rsid w:val="004245AB"/>
    <w:rsid w:val="00424746"/>
    <w:rsid w:val="00424AE0"/>
    <w:rsid w:val="00424D63"/>
    <w:rsid w:val="00424EA0"/>
    <w:rsid w:val="00425B51"/>
    <w:rsid w:val="00426449"/>
    <w:rsid w:val="0042651E"/>
    <w:rsid w:val="0042698D"/>
    <w:rsid w:val="00426B5C"/>
    <w:rsid w:val="0042722D"/>
    <w:rsid w:val="004274E8"/>
    <w:rsid w:val="00430875"/>
    <w:rsid w:val="00430AA8"/>
    <w:rsid w:val="0043132E"/>
    <w:rsid w:val="004319B8"/>
    <w:rsid w:val="0043236F"/>
    <w:rsid w:val="004327C4"/>
    <w:rsid w:val="00432D18"/>
    <w:rsid w:val="00433D1F"/>
    <w:rsid w:val="00433E34"/>
    <w:rsid w:val="00434DC8"/>
    <w:rsid w:val="00436038"/>
    <w:rsid w:val="00436CAF"/>
    <w:rsid w:val="00437FB5"/>
    <w:rsid w:val="00440B4D"/>
    <w:rsid w:val="00440DA9"/>
    <w:rsid w:val="004410CD"/>
    <w:rsid w:val="004411D2"/>
    <w:rsid w:val="004415B9"/>
    <w:rsid w:val="00441A96"/>
    <w:rsid w:val="00441EEC"/>
    <w:rsid w:val="004423B4"/>
    <w:rsid w:val="00443C1F"/>
    <w:rsid w:val="00443ED2"/>
    <w:rsid w:val="00443F9A"/>
    <w:rsid w:val="00444181"/>
    <w:rsid w:val="0044424A"/>
    <w:rsid w:val="00444AA1"/>
    <w:rsid w:val="0044577C"/>
    <w:rsid w:val="00445ECA"/>
    <w:rsid w:val="004469F0"/>
    <w:rsid w:val="00446B50"/>
    <w:rsid w:val="00447769"/>
    <w:rsid w:val="00447E0D"/>
    <w:rsid w:val="004501BC"/>
    <w:rsid w:val="004514D5"/>
    <w:rsid w:val="004520F7"/>
    <w:rsid w:val="00452751"/>
    <w:rsid w:val="00452839"/>
    <w:rsid w:val="00452D8F"/>
    <w:rsid w:val="0045326C"/>
    <w:rsid w:val="0045338D"/>
    <w:rsid w:val="00453B85"/>
    <w:rsid w:val="00453F94"/>
    <w:rsid w:val="00454E91"/>
    <w:rsid w:val="0045556E"/>
    <w:rsid w:val="0045568E"/>
    <w:rsid w:val="00455A46"/>
    <w:rsid w:val="0045624C"/>
    <w:rsid w:val="004569A5"/>
    <w:rsid w:val="0046067C"/>
    <w:rsid w:val="00460B64"/>
    <w:rsid w:val="0046212C"/>
    <w:rsid w:val="00462498"/>
    <w:rsid w:val="00462556"/>
    <w:rsid w:val="00463615"/>
    <w:rsid w:val="00463651"/>
    <w:rsid w:val="00463F1E"/>
    <w:rsid w:val="0046540E"/>
    <w:rsid w:val="00465550"/>
    <w:rsid w:val="00465983"/>
    <w:rsid w:val="004660D7"/>
    <w:rsid w:val="00466359"/>
    <w:rsid w:val="00466D11"/>
    <w:rsid w:val="004675E9"/>
    <w:rsid w:val="0046784A"/>
    <w:rsid w:val="00467D05"/>
    <w:rsid w:val="00467E85"/>
    <w:rsid w:val="00470B8F"/>
    <w:rsid w:val="0047140D"/>
    <w:rsid w:val="004716FC"/>
    <w:rsid w:val="004717EE"/>
    <w:rsid w:val="00472C73"/>
    <w:rsid w:val="00472F50"/>
    <w:rsid w:val="00473443"/>
    <w:rsid w:val="00473686"/>
    <w:rsid w:val="00473862"/>
    <w:rsid w:val="00473D6C"/>
    <w:rsid w:val="0047421E"/>
    <w:rsid w:val="0047582F"/>
    <w:rsid w:val="00475DE9"/>
    <w:rsid w:val="00475FE2"/>
    <w:rsid w:val="004760A8"/>
    <w:rsid w:val="00476218"/>
    <w:rsid w:val="00477989"/>
    <w:rsid w:val="00477A06"/>
    <w:rsid w:val="00477CA2"/>
    <w:rsid w:val="00477E91"/>
    <w:rsid w:val="00480A2E"/>
    <w:rsid w:val="00480AB1"/>
    <w:rsid w:val="00480E78"/>
    <w:rsid w:val="00481549"/>
    <w:rsid w:val="00482960"/>
    <w:rsid w:val="00483407"/>
    <w:rsid w:val="00484832"/>
    <w:rsid w:val="00484DD1"/>
    <w:rsid w:val="00485AC7"/>
    <w:rsid w:val="00485BC7"/>
    <w:rsid w:val="00487E3A"/>
    <w:rsid w:val="004902FA"/>
    <w:rsid w:val="004914F7"/>
    <w:rsid w:val="00492FCE"/>
    <w:rsid w:val="0049316D"/>
    <w:rsid w:val="00493203"/>
    <w:rsid w:val="00493B0E"/>
    <w:rsid w:val="00494E73"/>
    <w:rsid w:val="00494ED4"/>
    <w:rsid w:val="00494F3E"/>
    <w:rsid w:val="004956F2"/>
    <w:rsid w:val="00495D16"/>
    <w:rsid w:val="00496442"/>
    <w:rsid w:val="00497273"/>
    <w:rsid w:val="004972CC"/>
    <w:rsid w:val="0049757A"/>
    <w:rsid w:val="00497A87"/>
    <w:rsid w:val="004A0511"/>
    <w:rsid w:val="004A0946"/>
    <w:rsid w:val="004A0F8F"/>
    <w:rsid w:val="004A11E6"/>
    <w:rsid w:val="004A1211"/>
    <w:rsid w:val="004A133F"/>
    <w:rsid w:val="004A1EF6"/>
    <w:rsid w:val="004A35BB"/>
    <w:rsid w:val="004A38AA"/>
    <w:rsid w:val="004A3E92"/>
    <w:rsid w:val="004A40F4"/>
    <w:rsid w:val="004A46B3"/>
    <w:rsid w:val="004A471A"/>
    <w:rsid w:val="004A4B70"/>
    <w:rsid w:val="004A4E74"/>
    <w:rsid w:val="004A5958"/>
    <w:rsid w:val="004A6DB4"/>
    <w:rsid w:val="004A701A"/>
    <w:rsid w:val="004A73F8"/>
    <w:rsid w:val="004A7659"/>
    <w:rsid w:val="004A77CB"/>
    <w:rsid w:val="004A7B57"/>
    <w:rsid w:val="004B04A3"/>
    <w:rsid w:val="004B1850"/>
    <w:rsid w:val="004B1F06"/>
    <w:rsid w:val="004B3186"/>
    <w:rsid w:val="004B31D3"/>
    <w:rsid w:val="004B36D3"/>
    <w:rsid w:val="004B3E90"/>
    <w:rsid w:val="004B43EA"/>
    <w:rsid w:val="004B46CC"/>
    <w:rsid w:val="004B4E8C"/>
    <w:rsid w:val="004B52C9"/>
    <w:rsid w:val="004B5914"/>
    <w:rsid w:val="004B5B00"/>
    <w:rsid w:val="004B6674"/>
    <w:rsid w:val="004B6C66"/>
    <w:rsid w:val="004C0520"/>
    <w:rsid w:val="004C0CFE"/>
    <w:rsid w:val="004C16F3"/>
    <w:rsid w:val="004C2662"/>
    <w:rsid w:val="004C2958"/>
    <w:rsid w:val="004C310A"/>
    <w:rsid w:val="004C365F"/>
    <w:rsid w:val="004C3843"/>
    <w:rsid w:val="004C47FF"/>
    <w:rsid w:val="004C55F1"/>
    <w:rsid w:val="004C5836"/>
    <w:rsid w:val="004C597F"/>
    <w:rsid w:val="004C6385"/>
    <w:rsid w:val="004C6C38"/>
    <w:rsid w:val="004C760A"/>
    <w:rsid w:val="004C7A07"/>
    <w:rsid w:val="004D029D"/>
    <w:rsid w:val="004D038F"/>
    <w:rsid w:val="004D0AC2"/>
    <w:rsid w:val="004D1747"/>
    <w:rsid w:val="004D1F98"/>
    <w:rsid w:val="004D1FE6"/>
    <w:rsid w:val="004D2E34"/>
    <w:rsid w:val="004D3AD4"/>
    <w:rsid w:val="004D423D"/>
    <w:rsid w:val="004D4448"/>
    <w:rsid w:val="004D4CD2"/>
    <w:rsid w:val="004D4ED8"/>
    <w:rsid w:val="004D516C"/>
    <w:rsid w:val="004D553D"/>
    <w:rsid w:val="004D7542"/>
    <w:rsid w:val="004D7559"/>
    <w:rsid w:val="004D78E8"/>
    <w:rsid w:val="004E106B"/>
    <w:rsid w:val="004E1969"/>
    <w:rsid w:val="004E1B45"/>
    <w:rsid w:val="004E1D4B"/>
    <w:rsid w:val="004E2361"/>
    <w:rsid w:val="004E28C6"/>
    <w:rsid w:val="004E42DF"/>
    <w:rsid w:val="004E4B3D"/>
    <w:rsid w:val="004E4E48"/>
    <w:rsid w:val="004E536E"/>
    <w:rsid w:val="004E5AA0"/>
    <w:rsid w:val="004E619A"/>
    <w:rsid w:val="004E686F"/>
    <w:rsid w:val="004E6EA8"/>
    <w:rsid w:val="004E6F0B"/>
    <w:rsid w:val="004E74D2"/>
    <w:rsid w:val="004E76D3"/>
    <w:rsid w:val="004E7856"/>
    <w:rsid w:val="004E79D5"/>
    <w:rsid w:val="004F0425"/>
    <w:rsid w:val="004F0E1C"/>
    <w:rsid w:val="004F12BC"/>
    <w:rsid w:val="004F1323"/>
    <w:rsid w:val="004F2445"/>
    <w:rsid w:val="004F2808"/>
    <w:rsid w:val="004F33D7"/>
    <w:rsid w:val="004F3EAE"/>
    <w:rsid w:val="004F43AE"/>
    <w:rsid w:val="004F5013"/>
    <w:rsid w:val="004F509F"/>
    <w:rsid w:val="004F5DEB"/>
    <w:rsid w:val="004F6ACA"/>
    <w:rsid w:val="004F7611"/>
    <w:rsid w:val="005013EE"/>
    <w:rsid w:val="00502C9B"/>
    <w:rsid w:val="005034E3"/>
    <w:rsid w:val="00504A04"/>
    <w:rsid w:val="0050618E"/>
    <w:rsid w:val="00506E3E"/>
    <w:rsid w:val="0050737F"/>
    <w:rsid w:val="005078E1"/>
    <w:rsid w:val="00507ACD"/>
    <w:rsid w:val="00510C2D"/>
    <w:rsid w:val="00512396"/>
    <w:rsid w:val="005128BC"/>
    <w:rsid w:val="00512BD0"/>
    <w:rsid w:val="00512F82"/>
    <w:rsid w:val="00513451"/>
    <w:rsid w:val="005141CD"/>
    <w:rsid w:val="00514B7C"/>
    <w:rsid w:val="00515A5E"/>
    <w:rsid w:val="00516304"/>
    <w:rsid w:val="005166D4"/>
    <w:rsid w:val="00516D40"/>
    <w:rsid w:val="00516D48"/>
    <w:rsid w:val="00517B87"/>
    <w:rsid w:val="00520F91"/>
    <w:rsid w:val="00520FB1"/>
    <w:rsid w:val="005221DD"/>
    <w:rsid w:val="00522352"/>
    <w:rsid w:val="00522472"/>
    <w:rsid w:val="0052249A"/>
    <w:rsid w:val="005224B8"/>
    <w:rsid w:val="005224CF"/>
    <w:rsid w:val="00523D0E"/>
    <w:rsid w:val="00523E6E"/>
    <w:rsid w:val="005240D1"/>
    <w:rsid w:val="005245A4"/>
    <w:rsid w:val="00524925"/>
    <w:rsid w:val="00524D6B"/>
    <w:rsid w:val="00526CAC"/>
    <w:rsid w:val="0052729C"/>
    <w:rsid w:val="005272FD"/>
    <w:rsid w:val="005273BB"/>
    <w:rsid w:val="005273EC"/>
    <w:rsid w:val="00527A6D"/>
    <w:rsid w:val="00530C9A"/>
    <w:rsid w:val="00530D49"/>
    <w:rsid w:val="00530E48"/>
    <w:rsid w:val="00531725"/>
    <w:rsid w:val="00531CB2"/>
    <w:rsid w:val="00532823"/>
    <w:rsid w:val="005330D9"/>
    <w:rsid w:val="00533241"/>
    <w:rsid w:val="00533260"/>
    <w:rsid w:val="00533CF2"/>
    <w:rsid w:val="0053448D"/>
    <w:rsid w:val="00534F5A"/>
    <w:rsid w:val="00535600"/>
    <w:rsid w:val="00535725"/>
    <w:rsid w:val="00535999"/>
    <w:rsid w:val="00537F47"/>
    <w:rsid w:val="005410E3"/>
    <w:rsid w:val="005413A3"/>
    <w:rsid w:val="00542CCC"/>
    <w:rsid w:val="00542CF1"/>
    <w:rsid w:val="0054300D"/>
    <w:rsid w:val="0054304E"/>
    <w:rsid w:val="00543CBD"/>
    <w:rsid w:val="00543EC4"/>
    <w:rsid w:val="00544339"/>
    <w:rsid w:val="00545CB8"/>
    <w:rsid w:val="005469A5"/>
    <w:rsid w:val="00546B2B"/>
    <w:rsid w:val="0054754C"/>
    <w:rsid w:val="005477DD"/>
    <w:rsid w:val="005505CC"/>
    <w:rsid w:val="005506EB"/>
    <w:rsid w:val="00550730"/>
    <w:rsid w:val="005511C4"/>
    <w:rsid w:val="0055157C"/>
    <w:rsid w:val="005535F0"/>
    <w:rsid w:val="00553F92"/>
    <w:rsid w:val="00554E11"/>
    <w:rsid w:val="00555107"/>
    <w:rsid w:val="005558E4"/>
    <w:rsid w:val="0055630D"/>
    <w:rsid w:val="00557390"/>
    <w:rsid w:val="00557BE9"/>
    <w:rsid w:val="00557DA3"/>
    <w:rsid w:val="00557EAE"/>
    <w:rsid w:val="005611F4"/>
    <w:rsid w:val="0056140F"/>
    <w:rsid w:val="005625DA"/>
    <w:rsid w:val="005629D7"/>
    <w:rsid w:val="005635D6"/>
    <w:rsid w:val="00563923"/>
    <w:rsid w:val="00563A56"/>
    <w:rsid w:val="00563CF4"/>
    <w:rsid w:val="00563F64"/>
    <w:rsid w:val="0056420E"/>
    <w:rsid w:val="00564AE9"/>
    <w:rsid w:val="00565E5C"/>
    <w:rsid w:val="0056618E"/>
    <w:rsid w:val="0056673B"/>
    <w:rsid w:val="00566B51"/>
    <w:rsid w:val="00566C73"/>
    <w:rsid w:val="00567012"/>
    <w:rsid w:val="005674E7"/>
    <w:rsid w:val="0056760A"/>
    <w:rsid w:val="005678A6"/>
    <w:rsid w:val="00567BC1"/>
    <w:rsid w:val="005702E6"/>
    <w:rsid w:val="0057030D"/>
    <w:rsid w:val="005717EE"/>
    <w:rsid w:val="00572395"/>
    <w:rsid w:val="00572A27"/>
    <w:rsid w:val="005730A1"/>
    <w:rsid w:val="00573835"/>
    <w:rsid w:val="0057383C"/>
    <w:rsid w:val="00573FD1"/>
    <w:rsid w:val="0057575F"/>
    <w:rsid w:val="00575B4A"/>
    <w:rsid w:val="00575FE0"/>
    <w:rsid w:val="005770B3"/>
    <w:rsid w:val="00577335"/>
    <w:rsid w:val="005807E0"/>
    <w:rsid w:val="00580911"/>
    <w:rsid w:val="00580D31"/>
    <w:rsid w:val="00580F02"/>
    <w:rsid w:val="0058147B"/>
    <w:rsid w:val="005820E9"/>
    <w:rsid w:val="005820F8"/>
    <w:rsid w:val="00582257"/>
    <w:rsid w:val="00582B8C"/>
    <w:rsid w:val="005834DE"/>
    <w:rsid w:val="0058381F"/>
    <w:rsid w:val="005840F8"/>
    <w:rsid w:val="005848CF"/>
    <w:rsid w:val="00584B00"/>
    <w:rsid w:val="00584B43"/>
    <w:rsid w:val="00584C6A"/>
    <w:rsid w:val="00585551"/>
    <w:rsid w:val="00585BD4"/>
    <w:rsid w:val="00585DD1"/>
    <w:rsid w:val="00586D6E"/>
    <w:rsid w:val="005875FB"/>
    <w:rsid w:val="005906C5"/>
    <w:rsid w:val="00590B0D"/>
    <w:rsid w:val="00590E2F"/>
    <w:rsid w:val="00592BDE"/>
    <w:rsid w:val="00593B0D"/>
    <w:rsid w:val="00593B42"/>
    <w:rsid w:val="005942B4"/>
    <w:rsid w:val="005943A5"/>
    <w:rsid w:val="00595927"/>
    <w:rsid w:val="00596C40"/>
    <w:rsid w:val="005972C1"/>
    <w:rsid w:val="005A006F"/>
    <w:rsid w:val="005A07E9"/>
    <w:rsid w:val="005A2557"/>
    <w:rsid w:val="005A2897"/>
    <w:rsid w:val="005A2CA7"/>
    <w:rsid w:val="005A3B1E"/>
    <w:rsid w:val="005A3C64"/>
    <w:rsid w:val="005A45BC"/>
    <w:rsid w:val="005A55B1"/>
    <w:rsid w:val="005A6048"/>
    <w:rsid w:val="005A6A1D"/>
    <w:rsid w:val="005A7A4C"/>
    <w:rsid w:val="005B04C2"/>
    <w:rsid w:val="005B0A7A"/>
    <w:rsid w:val="005B0CF1"/>
    <w:rsid w:val="005B0E9D"/>
    <w:rsid w:val="005B1662"/>
    <w:rsid w:val="005B1A2C"/>
    <w:rsid w:val="005B1D80"/>
    <w:rsid w:val="005B1E86"/>
    <w:rsid w:val="005B220D"/>
    <w:rsid w:val="005B44C8"/>
    <w:rsid w:val="005B49D2"/>
    <w:rsid w:val="005B4F2F"/>
    <w:rsid w:val="005B5B79"/>
    <w:rsid w:val="005B5B7B"/>
    <w:rsid w:val="005B5BA4"/>
    <w:rsid w:val="005B5D3C"/>
    <w:rsid w:val="005B5DE6"/>
    <w:rsid w:val="005B68B8"/>
    <w:rsid w:val="005B7821"/>
    <w:rsid w:val="005B7D5B"/>
    <w:rsid w:val="005C072E"/>
    <w:rsid w:val="005C092E"/>
    <w:rsid w:val="005C09DB"/>
    <w:rsid w:val="005C1B34"/>
    <w:rsid w:val="005C1F0E"/>
    <w:rsid w:val="005C1F2F"/>
    <w:rsid w:val="005C23ED"/>
    <w:rsid w:val="005C2D62"/>
    <w:rsid w:val="005C314B"/>
    <w:rsid w:val="005C3399"/>
    <w:rsid w:val="005C346D"/>
    <w:rsid w:val="005C36CE"/>
    <w:rsid w:val="005C775A"/>
    <w:rsid w:val="005C7B65"/>
    <w:rsid w:val="005C7C17"/>
    <w:rsid w:val="005C7E3F"/>
    <w:rsid w:val="005D0D84"/>
    <w:rsid w:val="005D0E2F"/>
    <w:rsid w:val="005D14D4"/>
    <w:rsid w:val="005D2CB5"/>
    <w:rsid w:val="005D4626"/>
    <w:rsid w:val="005D4962"/>
    <w:rsid w:val="005D4A1E"/>
    <w:rsid w:val="005D4FCA"/>
    <w:rsid w:val="005D545E"/>
    <w:rsid w:val="005D5FD0"/>
    <w:rsid w:val="005D60EA"/>
    <w:rsid w:val="005D6CB1"/>
    <w:rsid w:val="005D6D0C"/>
    <w:rsid w:val="005D6E79"/>
    <w:rsid w:val="005D77DA"/>
    <w:rsid w:val="005D7E49"/>
    <w:rsid w:val="005E005A"/>
    <w:rsid w:val="005E007C"/>
    <w:rsid w:val="005E1AA0"/>
    <w:rsid w:val="005E2472"/>
    <w:rsid w:val="005E2F67"/>
    <w:rsid w:val="005E3754"/>
    <w:rsid w:val="005E3976"/>
    <w:rsid w:val="005E4009"/>
    <w:rsid w:val="005E48EC"/>
    <w:rsid w:val="005E4C01"/>
    <w:rsid w:val="005E7726"/>
    <w:rsid w:val="005E7C9B"/>
    <w:rsid w:val="005E7E66"/>
    <w:rsid w:val="005F02FD"/>
    <w:rsid w:val="005F09F8"/>
    <w:rsid w:val="005F1260"/>
    <w:rsid w:val="005F1BAA"/>
    <w:rsid w:val="005F2459"/>
    <w:rsid w:val="005F2505"/>
    <w:rsid w:val="005F264B"/>
    <w:rsid w:val="005F49D2"/>
    <w:rsid w:val="005F505B"/>
    <w:rsid w:val="005F544F"/>
    <w:rsid w:val="005F566C"/>
    <w:rsid w:val="005F5EB7"/>
    <w:rsid w:val="005F6540"/>
    <w:rsid w:val="005F65FA"/>
    <w:rsid w:val="005F75AC"/>
    <w:rsid w:val="00600191"/>
    <w:rsid w:val="00600490"/>
    <w:rsid w:val="00600FDA"/>
    <w:rsid w:val="00602069"/>
    <w:rsid w:val="006025C3"/>
    <w:rsid w:val="00602F06"/>
    <w:rsid w:val="006041EE"/>
    <w:rsid w:val="00604AFC"/>
    <w:rsid w:val="00604C42"/>
    <w:rsid w:val="006062BD"/>
    <w:rsid w:val="00606753"/>
    <w:rsid w:val="00606857"/>
    <w:rsid w:val="00606D9E"/>
    <w:rsid w:val="00610078"/>
    <w:rsid w:val="00610F87"/>
    <w:rsid w:val="00610FE6"/>
    <w:rsid w:val="00611714"/>
    <w:rsid w:val="0061210C"/>
    <w:rsid w:val="00612509"/>
    <w:rsid w:val="00612ADE"/>
    <w:rsid w:val="00612CA4"/>
    <w:rsid w:val="00612D0F"/>
    <w:rsid w:val="00613443"/>
    <w:rsid w:val="00613779"/>
    <w:rsid w:val="00613E52"/>
    <w:rsid w:val="0061418D"/>
    <w:rsid w:val="00614225"/>
    <w:rsid w:val="00614EF9"/>
    <w:rsid w:val="00615440"/>
    <w:rsid w:val="00615513"/>
    <w:rsid w:val="0061563E"/>
    <w:rsid w:val="00615A4A"/>
    <w:rsid w:val="0061605D"/>
    <w:rsid w:val="006164DB"/>
    <w:rsid w:val="00616BE0"/>
    <w:rsid w:val="00616EE5"/>
    <w:rsid w:val="00617026"/>
    <w:rsid w:val="00617653"/>
    <w:rsid w:val="006176EA"/>
    <w:rsid w:val="0062172E"/>
    <w:rsid w:val="00621B5E"/>
    <w:rsid w:val="006220CA"/>
    <w:rsid w:val="00623541"/>
    <w:rsid w:val="00624722"/>
    <w:rsid w:val="00624CB3"/>
    <w:rsid w:val="0062581C"/>
    <w:rsid w:val="00625D40"/>
    <w:rsid w:val="00625EDB"/>
    <w:rsid w:val="00626ACE"/>
    <w:rsid w:val="00627095"/>
    <w:rsid w:val="00627CB3"/>
    <w:rsid w:val="00627D9E"/>
    <w:rsid w:val="0063096F"/>
    <w:rsid w:val="00632022"/>
    <w:rsid w:val="00632885"/>
    <w:rsid w:val="00633080"/>
    <w:rsid w:val="00634512"/>
    <w:rsid w:val="0063463C"/>
    <w:rsid w:val="006360C9"/>
    <w:rsid w:val="00636491"/>
    <w:rsid w:val="006365BC"/>
    <w:rsid w:val="0063665F"/>
    <w:rsid w:val="0063674B"/>
    <w:rsid w:val="00636C37"/>
    <w:rsid w:val="00636DF2"/>
    <w:rsid w:val="00637979"/>
    <w:rsid w:val="006379B7"/>
    <w:rsid w:val="00640E32"/>
    <w:rsid w:val="00641AF4"/>
    <w:rsid w:val="00642259"/>
    <w:rsid w:val="0064225C"/>
    <w:rsid w:val="00642A42"/>
    <w:rsid w:val="006436C6"/>
    <w:rsid w:val="0064371C"/>
    <w:rsid w:val="00643934"/>
    <w:rsid w:val="00643DA8"/>
    <w:rsid w:val="006444BE"/>
    <w:rsid w:val="006444F7"/>
    <w:rsid w:val="00644511"/>
    <w:rsid w:val="0064463A"/>
    <w:rsid w:val="00644A02"/>
    <w:rsid w:val="00644DCC"/>
    <w:rsid w:val="00645357"/>
    <w:rsid w:val="0064552B"/>
    <w:rsid w:val="00645642"/>
    <w:rsid w:val="00645A1E"/>
    <w:rsid w:val="00646B59"/>
    <w:rsid w:val="00646F52"/>
    <w:rsid w:val="0065073C"/>
    <w:rsid w:val="00651E7D"/>
    <w:rsid w:val="00652937"/>
    <w:rsid w:val="00653FF3"/>
    <w:rsid w:val="006544E3"/>
    <w:rsid w:val="006547D2"/>
    <w:rsid w:val="00654898"/>
    <w:rsid w:val="00654DB9"/>
    <w:rsid w:val="00655824"/>
    <w:rsid w:val="006561EB"/>
    <w:rsid w:val="0065737D"/>
    <w:rsid w:val="00660089"/>
    <w:rsid w:val="006605F2"/>
    <w:rsid w:val="00660754"/>
    <w:rsid w:val="00660994"/>
    <w:rsid w:val="00661132"/>
    <w:rsid w:val="00662612"/>
    <w:rsid w:val="006644BF"/>
    <w:rsid w:val="006648EF"/>
    <w:rsid w:val="00664FEB"/>
    <w:rsid w:val="006656AD"/>
    <w:rsid w:val="00666208"/>
    <w:rsid w:val="00667481"/>
    <w:rsid w:val="006679B4"/>
    <w:rsid w:val="00667D0C"/>
    <w:rsid w:val="006704D6"/>
    <w:rsid w:val="006704F6"/>
    <w:rsid w:val="0067061B"/>
    <w:rsid w:val="006715D9"/>
    <w:rsid w:val="006715F6"/>
    <w:rsid w:val="00671DA6"/>
    <w:rsid w:val="00672EDD"/>
    <w:rsid w:val="00673BE7"/>
    <w:rsid w:val="00673FC0"/>
    <w:rsid w:val="00674442"/>
    <w:rsid w:val="006749B7"/>
    <w:rsid w:val="00674BC3"/>
    <w:rsid w:val="00675DD7"/>
    <w:rsid w:val="00676469"/>
    <w:rsid w:val="00680054"/>
    <w:rsid w:val="006809F1"/>
    <w:rsid w:val="006814F3"/>
    <w:rsid w:val="00682383"/>
    <w:rsid w:val="006828FA"/>
    <w:rsid w:val="00682BF2"/>
    <w:rsid w:val="00682C00"/>
    <w:rsid w:val="00682D89"/>
    <w:rsid w:val="0068325D"/>
    <w:rsid w:val="0068358D"/>
    <w:rsid w:val="0068378D"/>
    <w:rsid w:val="00683917"/>
    <w:rsid w:val="00683F96"/>
    <w:rsid w:val="006840E8"/>
    <w:rsid w:val="00684152"/>
    <w:rsid w:val="0068441A"/>
    <w:rsid w:val="006846B9"/>
    <w:rsid w:val="00684976"/>
    <w:rsid w:val="00684D5D"/>
    <w:rsid w:val="0068631E"/>
    <w:rsid w:val="006865B9"/>
    <w:rsid w:val="00687354"/>
    <w:rsid w:val="00687553"/>
    <w:rsid w:val="00690A03"/>
    <w:rsid w:val="00690F55"/>
    <w:rsid w:val="0069167C"/>
    <w:rsid w:val="006916FD"/>
    <w:rsid w:val="006921BE"/>
    <w:rsid w:val="00693AF0"/>
    <w:rsid w:val="006942BC"/>
    <w:rsid w:val="00694C43"/>
    <w:rsid w:val="00694E0F"/>
    <w:rsid w:val="00694F10"/>
    <w:rsid w:val="006959C4"/>
    <w:rsid w:val="00695B71"/>
    <w:rsid w:val="00696E37"/>
    <w:rsid w:val="00696EEC"/>
    <w:rsid w:val="006975F1"/>
    <w:rsid w:val="00697886"/>
    <w:rsid w:val="00697D23"/>
    <w:rsid w:val="006A00E5"/>
    <w:rsid w:val="006A023C"/>
    <w:rsid w:val="006A1D3D"/>
    <w:rsid w:val="006A2559"/>
    <w:rsid w:val="006A25B6"/>
    <w:rsid w:val="006A2684"/>
    <w:rsid w:val="006A2FCA"/>
    <w:rsid w:val="006A3071"/>
    <w:rsid w:val="006A34DF"/>
    <w:rsid w:val="006A35B0"/>
    <w:rsid w:val="006A5290"/>
    <w:rsid w:val="006A5294"/>
    <w:rsid w:val="006A52BB"/>
    <w:rsid w:val="006A6520"/>
    <w:rsid w:val="006A659B"/>
    <w:rsid w:val="006A6DBB"/>
    <w:rsid w:val="006A71E4"/>
    <w:rsid w:val="006A760F"/>
    <w:rsid w:val="006A7A87"/>
    <w:rsid w:val="006B00BC"/>
    <w:rsid w:val="006B067A"/>
    <w:rsid w:val="006B0D99"/>
    <w:rsid w:val="006B0FF4"/>
    <w:rsid w:val="006B10AE"/>
    <w:rsid w:val="006B10B7"/>
    <w:rsid w:val="006B2A32"/>
    <w:rsid w:val="006B2D2F"/>
    <w:rsid w:val="006B2FAE"/>
    <w:rsid w:val="006B32D2"/>
    <w:rsid w:val="006B3C47"/>
    <w:rsid w:val="006B410E"/>
    <w:rsid w:val="006B4AB1"/>
    <w:rsid w:val="006B57A6"/>
    <w:rsid w:val="006B591F"/>
    <w:rsid w:val="006B5E45"/>
    <w:rsid w:val="006B65DC"/>
    <w:rsid w:val="006B68F5"/>
    <w:rsid w:val="006B7457"/>
    <w:rsid w:val="006C0077"/>
    <w:rsid w:val="006C0431"/>
    <w:rsid w:val="006C1197"/>
    <w:rsid w:val="006C193F"/>
    <w:rsid w:val="006C1CAF"/>
    <w:rsid w:val="006C2673"/>
    <w:rsid w:val="006C28F4"/>
    <w:rsid w:val="006C2B94"/>
    <w:rsid w:val="006C2E4E"/>
    <w:rsid w:val="006C3CBE"/>
    <w:rsid w:val="006C3F25"/>
    <w:rsid w:val="006C41E8"/>
    <w:rsid w:val="006C5196"/>
    <w:rsid w:val="006C5AF6"/>
    <w:rsid w:val="006C6400"/>
    <w:rsid w:val="006C654A"/>
    <w:rsid w:val="006C6F5F"/>
    <w:rsid w:val="006C7921"/>
    <w:rsid w:val="006C7F5F"/>
    <w:rsid w:val="006D0243"/>
    <w:rsid w:val="006D12D0"/>
    <w:rsid w:val="006D22C4"/>
    <w:rsid w:val="006D2D9B"/>
    <w:rsid w:val="006D49AB"/>
    <w:rsid w:val="006D4C5E"/>
    <w:rsid w:val="006D4E97"/>
    <w:rsid w:val="006D4FEF"/>
    <w:rsid w:val="006D51FD"/>
    <w:rsid w:val="006D53AA"/>
    <w:rsid w:val="006D5FAE"/>
    <w:rsid w:val="006D63D8"/>
    <w:rsid w:val="006D6657"/>
    <w:rsid w:val="006D6753"/>
    <w:rsid w:val="006D69BA"/>
    <w:rsid w:val="006D79E1"/>
    <w:rsid w:val="006D7FF6"/>
    <w:rsid w:val="006E0F34"/>
    <w:rsid w:val="006E127A"/>
    <w:rsid w:val="006E15BB"/>
    <w:rsid w:val="006E1729"/>
    <w:rsid w:val="006E3D1C"/>
    <w:rsid w:val="006E415F"/>
    <w:rsid w:val="006E53E2"/>
    <w:rsid w:val="006E5C61"/>
    <w:rsid w:val="006E708F"/>
    <w:rsid w:val="006E7861"/>
    <w:rsid w:val="006F08F8"/>
    <w:rsid w:val="006F0A30"/>
    <w:rsid w:val="006F0ADB"/>
    <w:rsid w:val="006F134E"/>
    <w:rsid w:val="006F239E"/>
    <w:rsid w:val="006F25B9"/>
    <w:rsid w:val="006F25D6"/>
    <w:rsid w:val="006F26A0"/>
    <w:rsid w:val="006F2BA1"/>
    <w:rsid w:val="006F2CE6"/>
    <w:rsid w:val="006F3589"/>
    <w:rsid w:val="006F363E"/>
    <w:rsid w:val="006F39DA"/>
    <w:rsid w:val="006F3F6A"/>
    <w:rsid w:val="006F4813"/>
    <w:rsid w:val="006F494D"/>
    <w:rsid w:val="006F4A1C"/>
    <w:rsid w:val="006F5298"/>
    <w:rsid w:val="006F5D2C"/>
    <w:rsid w:val="006F7600"/>
    <w:rsid w:val="007003BB"/>
    <w:rsid w:val="00701C36"/>
    <w:rsid w:val="00702728"/>
    <w:rsid w:val="00702E0B"/>
    <w:rsid w:val="007031AE"/>
    <w:rsid w:val="007036A3"/>
    <w:rsid w:val="00703AE1"/>
    <w:rsid w:val="00704134"/>
    <w:rsid w:val="00704508"/>
    <w:rsid w:val="00704B4F"/>
    <w:rsid w:val="00705BAB"/>
    <w:rsid w:val="00706278"/>
    <w:rsid w:val="00706B3E"/>
    <w:rsid w:val="00707481"/>
    <w:rsid w:val="007075D0"/>
    <w:rsid w:val="00707B49"/>
    <w:rsid w:val="0071015E"/>
    <w:rsid w:val="007102B7"/>
    <w:rsid w:val="00711092"/>
    <w:rsid w:val="0071206B"/>
    <w:rsid w:val="007127F4"/>
    <w:rsid w:val="00712861"/>
    <w:rsid w:val="00713426"/>
    <w:rsid w:val="007138CA"/>
    <w:rsid w:val="00713936"/>
    <w:rsid w:val="00713F6D"/>
    <w:rsid w:val="007140E9"/>
    <w:rsid w:val="007147E1"/>
    <w:rsid w:val="00714C63"/>
    <w:rsid w:val="007159CD"/>
    <w:rsid w:val="00715A12"/>
    <w:rsid w:val="00715B82"/>
    <w:rsid w:val="00717E6F"/>
    <w:rsid w:val="0072052B"/>
    <w:rsid w:val="0072312C"/>
    <w:rsid w:val="00723492"/>
    <w:rsid w:val="00723BC5"/>
    <w:rsid w:val="00723C5A"/>
    <w:rsid w:val="00723F33"/>
    <w:rsid w:val="00724E42"/>
    <w:rsid w:val="00725111"/>
    <w:rsid w:val="00725232"/>
    <w:rsid w:val="00727321"/>
    <w:rsid w:val="00727627"/>
    <w:rsid w:val="00727D38"/>
    <w:rsid w:val="00727E93"/>
    <w:rsid w:val="00730147"/>
    <w:rsid w:val="007307DD"/>
    <w:rsid w:val="007309BD"/>
    <w:rsid w:val="00731D27"/>
    <w:rsid w:val="00732032"/>
    <w:rsid w:val="00732147"/>
    <w:rsid w:val="0073283B"/>
    <w:rsid w:val="00732A43"/>
    <w:rsid w:val="00732C17"/>
    <w:rsid w:val="00732EE4"/>
    <w:rsid w:val="00734410"/>
    <w:rsid w:val="0073444B"/>
    <w:rsid w:val="007350A2"/>
    <w:rsid w:val="0073725C"/>
    <w:rsid w:val="00737481"/>
    <w:rsid w:val="007402FC"/>
    <w:rsid w:val="0074073C"/>
    <w:rsid w:val="00741D74"/>
    <w:rsid w:val="007424C2"/>
    <w:rsid w:val="00743208"/>
    <w:rsid w:val="007435F2"/>
    <w:rsid w:val="0074389A"/>
    <w:rsid w:val="007446E8"/>
    <w:rsid w:val="007447AA"/>
    <w:rsid w:val="00744B89"/>
    <w:rsid w:val="00745F4A"/>
    <w:rsid w:val="0074655A"/>
    <w:rsid w:val="00746CB2"/>
    <w:rsid w:val="00746E78"/>
    <w:rsid w:val="00746EC9"/>
    <w:rsid w:val="0075097C"/>
    <w:rsid w:val="0075322A"/>
    <w:rsid w:val="0075342C"/>
    <w:rsid w:val="007536FC"/>
    <w:rsid w:val="0075716E"/>
    <w:rsid w:val="0075741C"/>
    <w:rsid w:val="00757CAB"/>
    <w:rsid w:val="007604F3"/>
    <w:rsid w:val="007610E8"/>
    <w:rsid w:val="0076178F"/>
    <w:rsid w:val="00763492"/>
    <w:rsid w:val="00763BB0"/>
    <w:rsid w:val="0076426D"/>
    <w:rsid w:val="007651F4"/>
    <w:rsid w:val="007653EA"/>
    <w:rsid w:val="00766005"/>
    <w:rsid w:val="00767601"/>
    <w:rsid w:val="00767C48"/>
    <w:rsid w:val="00767D6A"/>
    <w:rsid w:val="007709D8"/>
    <w:rsid w:val="00771DE0"/>
    <w:rsid w:val="007725F1"/>
    <w:rsid w:val="007726EE"/>
    <w:rsid w:val="0077333C"/>
    <w:rsid w:val="00773494"/>
    <w:rsid w:val="00773551"/>
    <w:rsid w:val="00773FE5"/>
    <w:rsid w:val="007741F0"/>
    <w:rsid w:val="0077488A"/>
    <w:rsid w:val="00776103"/>
    <w:rsid w:val="0077702C"/>
    <w:rsid w:val="007809D5"/>
    <w:rsid w:val="007814A4"/>
    <w:rsid w:val="007820CC"/>
    <w:rsid w:val="007828FE"/>
    <w:rsid w:val="00782B91"/>
    <w:rsid w:val="00783441"/>
    <w:rsid w:val="00783534"/>
    <w:rsid w:val="00783B23"/>
    <w:rsid w:val="00783E62"/>
    <w:rsid w:val="00784E3A"/>
    <w:rsid w:val="0078509C"/>
    <w:rsid w:val="00785106"/>
    <w:rsid w:val="0078616B"/>
    <w:rsid w:val="0078618F"/>
    <w:rsid w:val="00786902"/>
    <w:rsid w:val="007869D2"/>
    <w:rsid w:val="0078744A"/>
    <w:rsid w:val="00787815"/>
    <w:rsid w:val="00787A39"/>
    <w:rsid w:val="00787DF6"/>
    <w:rsid w:val="0079028E"/>
    <w:rsid w:val="00790F54"/>
    <w:rsid w:val="00791207"/>
    <w:rsid w:val="00791546"/>
    <w:rsid w:val="0079192C"/>
    <w:rsid w:val="00791EE9"/>
    <w:rsid w:val="00794463"/>
    <w:rsid w:val="00794C92"/>
    <w:rsid w:val="00794D8C"/>
    <w:rsid w:val="007955A9"/>
    <w:rsid w:val="00796C2B"/>
    <w:rsid w:val="0079743C"/>
    <w:rsid w:val="007A0AB3"/>
    <w:rsid w:val="007A1203"/>
    <w:rsid w:val="007A17DB"/>
    <w:rsid w:val="007A1BC6"/>
    <w:rsid w:val="007A1E25"/>
    <w:rsid w:val="007A3305"/>
    <w:rsid w:val="007A5179"/>
    <w:rsid w:val="007A5EAB"/>
    <w:rsid w:val="007A66D7"/>
    <w:rsid w:val="007A6F28"/>
    <w:rsid w:val="007A7786"/>
    <w:rsid w:val="007A7B8D"/>
    <w:rsid w:val="007B05D3"/>
    <w:rsid w:val="007B27FF"/>
    <w:rsid w:val="007B2D70"/>
    <w:rsid w:val="007B38AA"/>
    <w:rsid w:val="007B40F4"/>
    <w:rsid w:val="007B4F3C"/>
    <w:rsid w:val="007B52D3"/>
    <w:rsid w:val="007B5D7B"/>
    <w:rsid w:val="007B619B"/>
    <w:rsid w:val="007B663D"/>
    <w:rsid w:val="007B6C08"/>
    <w:rsid w:val="007B76A6"/>
    <w:rsid w:val="007C0BC8"/>
    <w:rsid w:val="007C1769"/>
    <w:rsid w:val="007C19F4"/>
    <w:rsid w:val="007C21DD"/>
    <w:rsid w:val="007C2CEF"/>
    <w:rsid w:val="007C463F"/>
    <w:rsid w:val="007C5F38"/>
    <w:rsid w:val="007C65C4"/>
    <w:rsid w:val="007C6EC7"/>
    <w:rsid w:val="007C7CFD"/>
    <w:rsid w:val="007C7D7B"/>
    <w:rsid w:val="007D01EF"/>
    <w:rsid w:val="007D092C"/>
    <w:rsid w:val="007D22E3"/>
    <w:rsid w:val="007D241F"/>
    <w:rsid w:val="007D2B5A"/>
    <w:rsid w:val="007D2D20"/>
    <w:rsid w:val="007D32E0"/>
    <w:rsid w:val="007D363A"/>
    <w:rsid w:val="007D3C03"/>
    <w:rsid w:val="007D3EDB"/>
    <w:rsid w:val="007D4376"/>
    <w:rsid w:val="007D44F7"/>
    <w:rsid w:val="007D47B2"/>
    <w:rsid w:val="007D492E"/>
    <w:rsid w:val="007D4C5A"/>
    <w:rsid w:val="007D505E"/>
    <w:rsid w:val="007D5C10"/>
    <w:rsid w:val="007D60B9"/>
    <w:rsid w:val="007D63E7"/>
    <w:rsid w:val="007D6431"/>
    <w:rsid w:val="007D7112"/>
    <w:rsid w:val="007D75E9"/>
    <w:rsid w:val="007E02E4"/>
    <w:rsid w:val="007E07C1"/>
    <w:rsid w:val="007E0B80"/>
    <w:rsid w:val="007E10AC"/>
    <w:rsid w:val="007E1497"/>
    <w:rsid w:val="007E1BE3"/>
    <w:rsid w:val="007E22DA"/>
    <w:rsid w:val="007E23D5"/>
    <w:rsid w:val="007E2E49"/>
    <w:rsid w:val="007E43AC"/>
    <w:rsid w:val="007E49C7"/>
    <w:rsid w:val="007E50D8"/>
    <w:rsid w:val="007E51B0"/>
    <w:rsid w:val="007E5F12"/>
    <w:rsid w:val="007E62CA"/>
    <w:rsid w:val="007E774F"/>
    <w:rsid w:val="007E777E"/>
    <w:rsid w:val="007E7E89"/>
    <w:rsid w:val="007F0541"/>
    <w:rsid w:val="007F1415"/>
    <w:rsid w:val="007F19B1"/>
    <w:rsid w:val="007F1CB3"/>
    <w:rsid w:val="007F3223"/>
    <w:rsid w:val="007F3563"/>
    <w:rsid w:val="007F358B"/>
    <w:rsid w:val="007F4057"/>
    <w:rsid w:val="007F46AF"/>
    <w:rsid w:val="007F50FE"/>
    <w:rsid w:val="007F66B2"/>
    <w:rsid w:val="007F681E"/>
    <w:rsid w:val="007F6F42"/>
    <w:rsid w:val="007F74CC"/>
    <w:rsid w:val="007F7825"/>
    <w:rsid w:val="007F7B0E"/>
    <w:rsid w:val="007F7E38"/>
    <w:rsid w:val="00800066"/>
    <w:rsid w:val="0080007C"/>
    <w:rsid w:val="0080187C"/>
    <w:rsid w:val="00801C1D"/>
    <w:rsid w:val="00802499"/>
    <w:rsid w:val="008024B4"/>
    <w:rsid w:val="00802C3A"/>
    <w:rsid w:val="00802E5D"/>
    <w:rsid w:val="00803DA9"/>
    <w:rsid w:val="00804C4E"/>
    <w:rsid w:val="008051DA"/>
    <w:rsid w:val="0080672F"/>
    <w:rsid w:val="0080696F"/>
    <w:rsid w:val="00806A86"/>
    <w:rsid w:val="00806BA6"/>
    <w:rsid w:val="00806BE7"/>
    <w:rsid w:val="0080704E"/>
    <w:rsid w:val="00807792"/>
    <w:rsid w:val="008079BD"/>
    <w:rsid w:val="00807FC6"/>
    <w:rsid w:val="008105BE"/>
    <w:rsid w:val="00810793"/>
    <w:rsid w:val="00810BCB"/>
    <w:rsid w:val="008110FB"/>
    <w:rsid w:val="008111EC"/>
    <w:rsid w:val="00811317"/>
    <w:rsid w:val="0081140E"/>
    <w:rsid w:val="0081150D"/>
    <w:rsid w:val="00811760"/>
    <w:rsid w:val="00811AC9"/>
    <w:rsid w:val="00811AE4"/>
    <w:rsid w:val="00811D0D"/>
    <w:rsid w:val="00812AF2"/>
    <w:rsid w:val="00812B83"/>
    <w:rsid w:val="00812BC5"/>
    <w:rsid w:val="0081505D"/>
    <w:rsid w:val="00816F6E"/>
    <w:rsid w:val="0081717D"/>
    <w:rsid w:val="00817467"/>
    <w:rsid w:val="00817C9A"/>
    <w:rsid w:val="008212DD"/>
    <w:rsid w:val="008217E8"/>
    <w:rsid w:val="00821B41"/>
    <w:rsid w:val="00821E81"/>
    <w:rsid w:val="00821ED0"/>
    <w:rsid w:val="00821F01"/>
    <w:rsid w:val="00821F55"/>
    <w:rsid w:val="00822289"/>
    <w:rsid w:val="00822EFE"/>
    <w:rsid w:val="00822F13"/>
    <w:rsid w:val="008239A8"/>
    <w:rsid w:val="00823DBD"/>
    <w:rsid w:val="00823EB9"/>
    <w:rsid w:val="00824E86"/>
    <w:rsid w:val="00824F70"/>
    <w:rsid w:val="0082503E"/>
    <w:rsid w:val="0082614C"/>
    <w:rsid w:val="00826313"/>
    <w:rsid w:val="00826AA0"/>
    <w:rsid w:val="00826C14"/>
    <w:rsid w:val="008272E0"/>
    <w:rsid w:val="0082771F"/>
    <w:rsid w:val="00827736"/>
    <w:rsid w:val="008277BF"/>
    <w:rsid w:val="00830410"/>
    <w:rsid w:val="0083065E"/>
    <w:rsid w:val="00830827"/>
    <w:rsid w:val="008323A9"/>
    <w:rsid w:val="0083268E"/>
    <w:rsid w:val="00832E0B"/>
    <w:rsid w:val="00832EEF"/>
    <w:rsid w:val="0083302B"/>
    <w:rsid w:val="008330F9"/>
    <w:rsid w:val="00833961"/>
    <w:rsid w:val="00833E6A"/>
    <w:rsid w:val="00835688"/>
    <w:rsid w:val="00836D15"/>
    <w:rsid w:val="008376F9"/>
    <w:rsid w:val="008377B8"/>
    <w:rsid w:val="00840522"/>
    <w:rsid w:val="00840598"/>
    <w:rsid w:val="00841173"/>
    <w:rsid w:val="008418CE"/>
    <w:rsid w:val="00842057"/>
    <w:rsid w:val="0084223B"/>
    <w:rsid w:val="00842B48"/>
    <w:rsid w:val="0084471D"/>
    <w:rsid w:val="00844DF3"/>
    <w:rsid w:val="00844E70"/>
    <w:rsid w:val="00845580"/>
    <w:rsid w:val="0084599D"/>
    <w:rsid w:val="00846C71"/>
    <w:rsid w:val="00847000"/>
    <w:rsid w:val="00847B8F"/>
    <w:rsid w:val="008503B3"/>
    <w:rsid w:val="00850716"/>
    <w:rsid w:val="00850B5B"/>
    <w:rsid w:val="00850B7B"/>
    <w:rsid w:val="008510B0"/>
    <w:rsid w:val="00851A4D"/>
    <w:rsid w:val="00851F4A"/>
    <w:rsid w:val="00852566"/>
    <w:rsid w:val="00852787"/>
    <w:rsid w:val="00852A58"/>
    <w:rsid w:val="0085318A"/>
    <w:rsid w:val="0085386B"/>
    <w:rsid w:val="00853C14"/>
    <w:rsid w:val="00853E9D"/>
    <w:rsid w:val="0085477F"/>
    <w:rsid w:val="00855486"/>
    <w:rsid w:val="008559EE"/>
    <w:rsid w:val="00855FAA"/>
    <w:rsid w:val="00856A56"/>
    <w:rsid w:val="00857036"/>
    <w:rsid w:val="00857150"/>
    <w:rsid w:val="00860B73"/>
    <w:rsid w:val="00860B86"/>
    <w:rsid w:val="00860FF5"/>
    <w:rsid w:val="008623D9"/>
    <w:rsid w:val="0086304A"/>
    <w:rsid w:val="00863203"/>
    <w:rsid w:val="0086344B"/>
    <w:rsid w:val="00863695"/>
    <w:rsid w:val="00863F40"/>
    <w:rsid w:val="00865748"/>
    <w:rsid w:val="00865817"/>
    <w:rsid w:val="008661BE"/>
    <w:rsid w:val="0086640B"/>
    <w:rsid w:val="00866990"/>
    <w:rsid w:val="00866D25"/>
    <w:rsid w:val="00866DC6"/>
    <w:rsid w:val="008672B9"/>
    <w:rsid w:val="00867EF5"/>
    <w:rsid w:val="00867FB4"/>
    <w:rsid w:val="00870824"/>
    <w:rsid w:val="00870932"/>
    <w:rsid w:val="008719BC"/>
    <w:rsid w:val="008719E3"/>
    <w:rsid w:val="00871A99"/>
    <w:rsid w:val="008721DC"/>
    <w:rsid w:val="00872F70"/>
    <w:rsid w:val="0087347B"/>
    <w:rsid w:val="00873594"/>
    <w:rsid w:val="008737A7"/>
    <w:rsid w:val="00874BEF"/>
    <w:rsid w:val="008752B5"/>
    <w:rsid w:val="008755CE"/>
    <w:rsid w:val="00876EE2"/>
    <w:rsid w:val="00876EF2"/>
    <w:rsid w:val="00877281"/>
    <w:rsid w:val="008804F8"/>
    <w:rsid w:val="00880D5A"/>
    <w:rsid w:val="0088102C"/>
    <w:rsid w:val="00881E23"/>
    <w:rsid w:val="008847B1"/>
    <w:rsid w:val="008869D7"/>
    <w:rsid w:val="00887202"/>
    <w:rsid w:val="00887CA4"/>
    <w:rsid w:val="008907BD"/>
    <w:rsid w:val="00890F4E"/>
    <w:rsid w:val="008913CF"/>
    <w:rsid w:val="00891AD8"/>
    <w:rsid w:val="00892327"/>
    <w:rsid w:val="00892521"/>
    <w:rsid w:val="008931F1"/>
    <w:rsid w:val="008935D2"/>
    <w:rsid w:val="00893CD2"/>
    <w:rsid w:val="00894426"/>
    <w:rsid w:val="00894861"/>
    <w:rsid w:val="00894A82"/>
    <w:rsid w:val="00894B5D"/>
    <w:rsid w:val="008968FC"/>
    <w:rsid w:val="00896EFD"/>
    <w:rsid w:val="008A00CC"/>
    <w:rsid w:val="008A0D4D"/>
    <w:rsid w:val="008A200D"/>
    <w:rsid w:val="008A33E7"/>
    <w:rsid w:val="008A414D"/>
    <w:rsid w:val="008A41A4"/>
    <w:rsid w:val="008A45BA"/>
    <w:rsid w:val="008A6794"/>
    <w:rsid w:val="008B0716"/>
    <w:rsid w:val="008B07EE"/>
    <w:rsid w:val="008B0D33"/>
    <w:rsid w:val="008B1C42"/>
    <w:rsid w:val="008B22F0"/>
    <w:rsid w:val="008B2854"/>
    <w:rsid w:val="008B2EC6"/>
    <w:rsid w:val="008B37B7"/>
    <w:rsid w:val="008B3BCD"/>
    <w:rsid w:val="008B430D"/>
    <w:rsid w:val="008B45C1"/>
    <w:rsid w:val="008B4693"/>
    <w:rsid w:val="008B4DFC"/>
    <w:rsid w:val="008B4EED"/>
    <w:rsid w:val="008B510E"/>
    <w:rsid w:val="008B55D1"/>
    <w:rsid w:val="008B5B5A"/>
    <w:rsid w:val="008B5BE1"/>
    <w:rsid w:val="008B64EB"/>
    <w:rsid w:val="008B7380"/>
    <w:rsid w:val="008B7D25"/>
    <w:rsid w:val="008C0672"/>
    <w:rsid w:val="008C074B"/>
    <w:rsid w:val="008C0B74"/>
    <w:rsid w:val="008C1792"/>
    <w:rsid w:val="008C17C3"/>
    <w:rsid w:val="008C22EA"/>
    <w:rsid w:val="008C2B71"/>
    <w:rsid w:val="008C34AD"/>
    <w:rsid w:val="008C431E"/>
    <w:rsid w:val="008C56AF"/>
    <w:rsid w:val="008C59EC"/>
    <w:rsid w:val="008C6233"/>
    <w:rsid w:val="008C7293"/>
    <w:rsid w:val="008C78E5"/>
    <w:rsid w:val="008C7A78"/>
    <w:rsid w:val="008C7FAC"/>
    <w:rsid w:val="008D0636"/>
    <w:rsid w:val="008D205F"/>
    <w:rsid w:val="008D22DE"/>
    <w:rsid w:val="008D2A07"/>
    <w:rsid w:val="008D3A7F"/>
    <w:rsid w:val="008D45A2"/>
    <w:rsid w:val="008D4958"/>
    <w:rsid w:val="008D5060"/>
    <w:rsid w:val="008D53D4"/>
    <w:rsid w:val="008D55BD"/>
    <w:rsid w:val="008D5D1C"/>
    <w:rsid w:val="008D5E66"/>
    <w:rsid w:val="008D5F24"/>
    <w:rsid w:val="008D6FF1"/>
    <w:rsid w:val="008D7BB0"/>
    <w:rsid w:val="008D7DED"/>
    <w:rsid w:val="008E012D"/>
    <w:rsid w:val="008E0801"/>
    <w:rsid w:val="008E1254"/>
    <w:rsid w:val="008E1692"/>
    <w:rsid w:val="008E21C9"/>
    <w:rsid w:val="008E222B"/>
    <w:rsid w:val="008E2744"/>
    <w:rsid w:val="008E32FE"/>
    <w:rsid w:val="008E35C6"/>
    <w:rsid w:val="008E3950"/>
    <w:rsid w:val="008E40E9"/>
    <w:rsid w:val="008E46D8"/>
    <w:rsid w:val="008E4C44"/>
    <w:rsid w:val="008E532B"/>
    <w:rsid w:val="008E5574"/>
    <w:rsid w:val="008E55A4"/>
    <w:rsid w:val="008E5707"/>
    <w:rsid w:val="008E7201"/>
    <w:rsid w:val="008E7B7A"/>
    <w:rsid w:val="008E7D1D"/>
    <w:rsid w:val="008F03AB"/>
    <w:rsid w:val="008F05C9"/>
    <w:rsid w:val="008F0A57"/>
    <w:rsid w:val="008F0B70"/>
    <w:rsid w:val="008F0DF2"/>
    <w:rsid w:val="008F13E5"/>
    <w:rsid w:val="008F1D55"/>
    <w:rsid w:val="008F2322"/>
    <w:rsid w:val="008F2818"/>
    <w:rsid w:val="008F3525"/>
    <w:rsid w:val="008F3EFE"/>
    <w:rsid w:val="008F526E"/>
    <w:rsid w:val="008F5AE1"/>
    <w:rsid w:val="008F6AED"/>
    <w:rsid w:val="008F6FF6"/>
    <w:rsid w:val="008F7119"/>
    <w:rsid w:val="008F75A9"/>
    <w:rsid w:val="008F79E8"/>
    <w:rsid w:val="008F7C76"/>
    <w:rsid w:val="0090112F"/>
    <w:rsid w:val="009015AF"/>
    <w:rsid w:val="009016BD"/>
    <w:rsid w:val="00901C13"/>
    <w:rsid w:val="00901C33"/>
    <w:rsid w:val="00901F9E"/>
    <w:rsid w:val="009020B0"/>
    <w:rsid w:val="009026BB"/>
    <w:rsid w:val="00904C73"/>
    <w:rsid w:val="00904F57"/>
    <w:rsid w:val="00905A05"/>
    <w:rsid w:val="009060E3"/>
    <w:rsid w:val="00907A94"/>
    <w:rsid w:val="00907CFA"/>
    <w:rsid w:val="0091008C"/>
    <w:rsid w:val="00910736"/>
    <w:rsid w:val="00910867"/>
    <w:rsid w:val="00910B2A"/>
    <w:rsid w:val="00911C21"/>
    <w:rsid w:val="0091292B"/>
    <w:rsid w:val="00912C28"/>
    <w:rsid w:val="00913886"/>
    <w:rsid w:val="00913BE9"/>
    <w:rsid w:val="00913EEF"/>
    <w:rsid w:val="00914DFE"/>
    <w:rsid w:val="00914FF9"/>
    <w:rsid w:val="00915C9B"/>
    <w:rsid w:val="0091641B"/>
    <w:rsid w:val="00916723"/>
    <w:rsid w:val="009167AA"/>
    <w:rsid w:val="00917527"/>
    <w:rsid w:val="009179CF"/>
    <w:rsid w:val="00917FE4"/>
    <w:rsid w:val="009206ED"/>
    <w:rsid w:val="00920BCA"/>
    <w:rsid w:val="00921FBF"/>
    <w:rsid w:val="0092207D"/>
    <w:rsid w:val="00922A64"/>
    <w:rsid w:val="0092555F"/>
    <w:rsid w:val="00925722"/>
    <w:rsid w:val="00925DD9"/>
    <w:rsid w:val="009267F9"/>
    <w:rsid w:val="00926BEB"/>
    <w:rsid w:val="00927D03"/>
    <w:rsid w:val="00930EBA"/>
    <w:rsid w:val="0093251A"/>
    <w:rsid w:val="00932666"/>
    <w:rsid w:val="00932868"/>
    <w:rsid w:val="00933A5E"/>
    <w:rsid w:val="00933FFC"/>
    <w:rsid w:val="0093551F"/>
    <w:rsid w:val="00935B72"/>
    <w:rsid w:val="00936349"/>
    <w:rsid w:val="00936576"/>
    <w:rsid w:val="0094099D"/>
    <w:rsid w:val="00940B10"/>
    <w:rsid w:val="00941DB1"/>
    <w:rsid w:val="0094258F"/>
    <w:rsid w:val="00942DEA"/>
    <w:rsid w:val="0094377C"/>
    <w:rsid w:val="00943D76"/>
    <w:rsid w:val="00943E93"/>
    <w:rsid w:val="0094413D"/>
    <w:rsid w:val="00944628"/>
    <w:rsid w:val="009447E9"/>
    <w:rsid w:val="00945019"/>
    <w:rsid w:val="00945A16"/>
    <w:rsid w:val="00947057"/>
    <w:rsid w:val="00950BF8"/>
    <w:rsid w:val="009510F9"/>
    <w:rsid w:val="00952BD7"/>
    <w:rsid w:val="00952FF0"/>
    <w:rsid w:val="00953050"/>
    <w:rsid w:val="009531CD"/>
    <w:rsid w:val="009536EF"/>
    <w:rsid w:val="00954378"/>
    <w:rsid w:val="0095486B"/>
    <w:rsid w:val="009549EB"/>
    <w:rsid w:val="00954F30"/>
    <w:rsid w:val="009556C5"/>
    <w:rsid w:val="00955C86"/>
    <w:rsid w:val="00956319"/>
    <w:rsid w:val="009565ED"/>
    <w:rsid w:val="009567E0"/>
    <w:rsid w:val="00956E97"/>
    <w:rsid w:val="0095703F"/>
    <w:rsid w:val="0095710C"/>
    <w:rsid w:val="00957441"/>
    <w:rsid w:val="00957BD9"/>
    <w:rsid w:val="00960502"/>
    <w:rsid w:val="00960D88"/>
    <w:rsid w:val="00961DC6"/>
    <w:rsid w:val="00961ECB"/>
    <w:rsid w:val="00961F71"/>
    <w:rsid w:val="0096207F"/>
    <w:rsid w:val="00963414"/>
    <w:rsid w:val="00963BFF"/>
    <w:rsid w:val="00964088"/>
    <w:rsid w:val="00964C3C"/>
    <w:rsid w:val="00964DEE"/>
    <w:rsid w:val="0096589E"/>
    <w:rsid w:val="009660BF"/>
    <w:rsid w:val="00967788"/>
    <w:rsid w:val="00967C37"/>
    <w:rsid w:val="00967CD9"/>
    <w:rsid w:val="00970266"/>
    <w:rsid w:val="00970450"/>
    <w:rsid w:val="009704A2"/>
    <w:rsid w:val="009704B9"/>
    <w:rsid w:val="009717DC"/>
    <w:rsid w:val="00971BB7"/>
    <w:rsid w:val="00972D3F"/>
    <w:rsid w:val="00973556"/>
    <w:rsid w:val="00974451"/>
    <w:rsid w:val="00974644"/>
    <w:rsid w:val="00974BAC"/>
    <w:rsid w:val="0097514D"/>
    <w:rsid w:val="00976D5F"/>
    <w:rsid w:val="00976DD3"/>
    <w:rsid w:val="00976F4E"/>
    <w:rsid w:val="0097732F"/>
    <w:rsid w:val="00977DF7"/>
    <w:rsid w:val="00977FCE"/>
    <w:rsid w:val="00980292"/>
    <w:rsid w:val="0098045B"/>
    <w:rsid w:val="009817D7"/>
    <w:rsid w:val="00982DB3"/>
    <w:rsid w:val="00982F4C"/>
    <w:rsid w:val="009846D6"/>
    <w:rsid w:val="0098532B"/>
    <w:rsid w:val="00985BD9"/>
    <w:rsid w:val="009864CF"/>
    <w:rsid w:val="00986968"/>
    <w:rsid w:val="00987A83"/>
    <w:rsid w:val="00991207"/>
    <w:rsid w:val="009919C9"/>
    <w:rsid w:val="00992F29"/>
    <w:rsid w:val="00993311"/>
    <w:rsid w:val="009933B8"/>
    <w:rsid w:val="00993593"/>
    <w:rsid w:val="00993C92"/>
    <w:rsid w:val="00994357"/>
    <w:rsid w:val="00994559"/>
    <w:rsid w:val="00994607"/>
    <w:rsid w:val="00994C69"/>
    <w:rsid w:val="0099574A"/>
    <w:rsid w:val="00995A0B"/>
    <w:rsid w:val="0099651B"/>
    <w:rsid w:val="0099762D"/>
    <w:rsid w:val="009A05D8"/>
    <w:rsid w:val="009A0EEA"/>
    <w:rsid w:val="009A1611"/>
    <w:rsid w:val="009A2802"/>
    <w:rsid w:val="009A2B3A"/>
    <w:rsid w:val="009A32A3"/>
    <w:rsid w:val="009A3B9F"/>
    <w:rsid w:val="009A3EE2"/>
    <w:rsid w:val="009A42D7"/>
    <w:rsid w:val="009A5758"/>
    <w:rsid w:val="009A5908"/>
    <w:rsid w:val="009A621B"/>
    <w:rsid w:val="009A7CBA"/>
    <w:rsid w:val="009B07B3"/>
    <w:rsid w:val="009B09AE"/>
    <w:rsid w:val="009B0C44"/>
    <w:rsid w:val="009B132C"/>
    <w:rsid w:val="009B172A"/>
    <w:rsid w:val="009B2224"/>
    <w:rsid w:val="009B2D8F"/>
    <w:rsid w:val="009B31BB"/>
    <w:rsid w:val="009B32E9"/>
    <w:rsid w:val="009B3BC6"/>
    <w:rsid w:val="009B42E3"/>
    <w:rsid w:val="009B4C8B"/>
    <w:rsid w:val="009B56E4"/>
    <w:rsid w:val="009B5A75"/>
    <w:rsid w:val="009B6092"/>
    <w:rsid w:val="009B6E6E"/>
    <w:rsid w:val="009B708B"/>
    <w:rsid w:val="009C0D41"/>
    <w:rsid w:val="009C1EC0"/>
    <w:rsid w:val="009C25E8"/>
    <w:rsid w:val="009C30B4"/>
    <w:rsid w:val="009C406C"/>
    <w:rsid w:val="009C4071"/>
    <w:rsid w:val="009C46FD"/>
    <w:rsid w:val="009C4833"/>
    <w:rsid w:val="009C5282"/>
    <w:rsid w:val="009C560B"/>
    <w:rsid w:val="009C63CE"/>
    <w:rsid w:val="009C65E3"/>
    <w:rsid w:val="009C7213"/>
    <w:rsid w:val="009C7F07"/>
    <w:rsid w:val="009D0047"/>
    <w:rsid w:val="009D11A1"/>
    <w:rsid w:val="009D14BF"/>
    <w:rsid w:val="009D18BF"/>
    <w:rsid w:val="009D24AF"/>
    <w:rsid w:val="009D2880"/>
    <w:rsid w:val="009D356E"/>
    <w:rsid w:val="009D403A"/>
    <w:rsid w:val="009D4233"/>
    <w:rsid w:val="009D4391"/>
    <w:rsid w:val="009D4A03"/>
    <w:rsid w:val="009D5260"/>
    <w:rsid w:val="009D66B2"/>
    <w:rsid w:val="009D69B5"/>
    <w:rsid w:val="009D7280"/>
    <w:rsid w:val="009D7D03"/>
    <w:rsid w:val="009E078B"/>
    <w:rsid w:val="009E0A93"/>
    <w:rsid w:val="009E138B"/>
    <w:rsid w:val="009E23DE"/>
    <w:rsid w:val="009E3490"/>
    <w:rsid w:val="009E356C"/>
    <w:rsid w:val="009E3744"/>
    <w:rsid w:val="009E439C"/>
    <w:rsid w:val="009E4607"/>
    <w:rsid w:val="009E489F"/>
    <w:rsid w:val="009E50FF"/>
    <w:rsid w:val="009E5204"/>
    <w:rsid w:val="009F094A"/>
    <w:rsid w:val="009F0F0D"/>
    <w:rsid w:val="009F2130"/>
    <w:rsid w:val="009F24AF"/>
    <w:rsid w:val="009F2736"/>
    <w:rsid w:val="009F2842"/>
    <w:rsid w:val="009F3333"/>
    <w:rsid w:val="009F379C"/>
    <w:rsid w:val="009F3ABD"/>
    <w:rsid w:val="009F3C6F"/>
    <w:rsid w:val="009F474F"/>
    <w:rsid w:val="009F4C19"/>
    <w:rsid w:val="009F4C69"/>
    <w:rsid w:val="009F4FE7"/>
    <w:rsid w:val="009F6313"/>
    <w:rsid w:val="009F6728"/>
    <w:rsid w:val="009F6F32"/>
    <w:rsid w:val="00A00478"/>
    <w:rsid w:val="00A00B6D"/>
    <w:rsid w:val="00A0148C"/>
    <w:rsid w:val="00A01554"/>
    <w:rsid w:val="00A0191A"/>
    <w:rsid w:val="00A026ED"/>
    <w:rsid w:val="00A02B2C"/>
    <w:rsid w:val="00A02BB0"/>
    <w:rsid w:val="00A03A66"/>
    <w:rsid w:val="00A03A6E"/>
    <w:rsid w:val="00A03D41"/>
    <w:rsid w:val="00A03ED2"/>
    <w:rsid w:val="00A047AE"/>
    <w:rsid w:val="00A05FCC"/>
    <w:rsid w:val="00A06663"/>
    <w:rsid w:val="00A10EF7"/>
    <w:rsid w:val="00A1101E"/>
    <w:rsid w:val="00A1167D"/>
    <w:rsid w:val="00A117FB"/>
    <w:rsid w:val="00A11C60"/>
    <w:rsid w:val="00A1284E"/>
    <w:rsid w:val="00A1455C"/>
    <w:rsid w:val="00A14AE1"/>
    <w:rsid w:val="00A15018"/>
    <w:rsid w:val="00A16F73"/>
    <w:rsid w:val="00A17618"/>
    <w:rsid w:val="00A200A4"/>
    <w:rsid w:val="00A20894"/>
    <w:rsid w:val="00A21883"/>
    <w:rsid w:val="00A237F8"/>
    <w:rsid w:val="00A24163"/>
    <w:rsid w:val="00A2420B"/>
    <w:rsid w:val="00A244AF"/>
    <w:rsid w:val="00A2679A"/>
    <w:rsid w:val="00A27144"/>
    <w:rsid w:val="00A27586"/>
    <w:rsid w:val="00A27892"/>
    <w:rsid w:val="00A31233"/>
    <w:rsid w:val="00A3141E"/>
    <w:rsid w:val="00A31EE1"/>
    <w:rsid w:val="00A330E1"/>
    <w:rsid w:val="00A33139"/>
    <w:rsid w:val="00A33A23"/>
    <w:rsid w:val="00A33E32"/>
    <w:rsid w:val="00A343E8"/>
    <w:rsid w:val="00A349C8"/>
    <w:rsid w:val="00A34E5B"/>
    <w:rsid w:val="00A34F10"/>
    <w:rsid w:val="00A3512D"/>
    <w:rsid w:val="00A35A03"/>
    <w:rsid w:val="00A35D11"/>
    <w:rsid w:val="00A373A7"/>
    <w:rsid w:val="00A374E6"/>
    <w:rsid w:val="00A37521"/>
    <w:rsid w:val="00A3787E"/>
    <w:rsid w:val="00A3794C"/>
    <w:rsid w:val="00A40C9C"/>
    <w:rsid w:val="00A412D2"/>
    <w:rsid w:val="00A424BC"/>
    <w:rsid w:val="00A425C2"/>
    <w:rsid w:val="00A42C62"/>
    <w:rsid w:val="00A42EF6"/>
    <w:rsid w:val="00A434F8"/>
    <w:rsid w:val="00A436CD"/>
    <w:rsid w:val="00A43961"/>
    <w:rsid w:val="00A442D4"/>
    <w:rsid w:val="00A4449F"/>
    <w:rsid w:val="00A445A1"/>
    <w:rsid w:val="00A44683"/>
    <w:rsid w:val="00A44B89"/>
    <w:rsid w:val="00A44EE4"/>
    <w:rsid w:val="00A451BB"/>
    <w:rsid w:val="00A45BAD"/>
    <w:rsid w:val="00A45EBB"/>
    <w:rsid w:val="00A46268"/>
    <w:rsid w:val="00A47CF7"/>
    <w:rsid w:val="00A50574"/>
    <w:rsid w:val="00A50859"/>
    <w:rsid w:val="00A50D16"/>
    <w:rsid w:val="00A51183"/>
    <w:rsid w:val="00A51ECD"/>
    <w:rsid w:val="00A524BF"/>
    <w:rsid w:val="00A5329B"/>
    <w:rsid w:val="00A5351E"/>
    <w:rsid w:val="00A5358F"/>
    <w:rsid w:val="00A54266"/>
    <w:rsid w:val="00A54331"/>
    <w:rsid w:val="00A5504D"/>
    <w:rsid w:val="00A553CC"/>
    <w:rsid w:val="00A563CF"/>
    <w:rsid w:val="00A57560"/>
    <w:rsid w:val="00A6013A"/>
    <w:rsid w:val="00A608F4"/>
    <w:rsid w:val="00A60934"/>
    <w:rsid w:val="00A60FC1"/>
    <w:rsid w:val="00A61344"/>
    <w:rsid w:val="00A616B4"/>
    <w:rsid w:val="00A61823"/>
    <w:rsid w:val="00A61D06"/>
    <w:rsid w:val="00A62494"/>
    <w:rsid w:val="00A62642"/>
    <w:rsid w:val="00A63D8D"/>
    <w:rsid w:val="00A64239"/>
    <w:rsid w:val="00A6460A"/>
    <w:rsid w:val="00A65C40"/>
    <w:rsid w:val="00A65F05"/>
    <w:rsid w:val="00A665EE"/>
    <w:rsid w:val="00A67169"/>
    <w:rsid w:val="00A673E2"/>
    <w:rsid w:val="00A673EA"/>
    <w:rsid w:val="00A67AA5"/>
    <w:rsid w:val="00A70784"/>
    <w:rsid w:val="00A707BD"/>
    <w:rsid w:val="00A71D39"/>
    <w:rsid w:val="00A72DEC"/>
    <w:rsid w:val="00A7316D"/>
    <w:rsid w:val="00A7341A"/>
    <w:rsid w:val="00A739A3"/>
    <w:rsid w:val="00A7425A"/>
    <w:rsid w:val="00A753E8"/>
    <w:rsid w:val="00A7584F"/>
    <w:rsid w:val="00A75B07"/>
    <w:rsid w:val="00A7736B"/>
    <w:rsid w:val="00A7783F"/>
    <w:rsid w:val="00A77C9A"/>
    <w:rsid w:val="00A77FC0"/>
    <w:rsid w:val="00A805A2"/>
    <w:rsid w:val="00A80A04"/>
    <w:rsid w:val="00A80BB1"/>
    <w:rsid w:val="00A8181A"/>
    <w:rsid w:val="00A81B90"/>
    <w:rsid w:val="00A8293E"/>
    <w:rsid w:val="00A83387"/>
    <w:rsid w:val="00A8419A"/>
    <w:rsid w:val="00A844F2"/>
    <w:rsid w:val="00A846BC"/>
    <w:rsid w:val="00A84BDF"/>
    <w:rsid w:val="00A84C26"/>
    <w:rsid w:val="00A85094"/>
    <w:rsid w:val="00A852B3"/>
    <w:rsid w:val="00A8555F"/>
    <w:rsid w:val="00A8589A"/>
    <w:rsid w:val="00A85D89"/>
    <w:rsid w:val="00A85E22"/>
    <w:rsid w:val="00A86156"/>
    <w:rsid w:val="00A865FA"/>
    <w:rsid w:val="00A87872"/>
    <w:rsid w:val="00A87EBB"/>
    <w:rsid w:val="00A905E1"/>
    <w:rsid w:val="00A91C5C"/>
    <w:rsid w:val="00A91DDB"/>
    <w:rsid w:val="00A92648"/>
    <w:rsid w:val="00A926CA"/>
    <w:rsid w:val="00A92F4E"/>
    <w:rsid w:val="00A93002"/>
    <w:rsid w:val="00A938CC"/>
    <w:rsid w:val="00A939C1"/>
    <w:rsid w:val="00A93BD1"/>
    <w:rsid w:val="00A958F1"/>
    <w:rsid w:val="00A95995"/>
    <w:rsid w:val="00A973C5"/>
    <w:rsid w:val="00A97AFE"/>
    <w:rsid w:val="00A97E47"/>
    <w:rsid w:val="00AA0AE5"/>
    <w:rsid w:val="00AA1271"/>
    <w:rsid w:val="00AA1648"/>
    <w:rsid w:val="00AA1927"/>
    <w:rsid w:val="00AA2481"/>
    <w:rsid w:val="00AA2A88"/>
    <w:rsid w:val="00AA31BD"/>
    <w:rsid w:val="00AA40E7"/>
    <w:rsid w:val="00AA4CA0"/>
    <w:rsid w:val="00AA5265"/>
    <w:rsid w:val="00AA53B8"/>
    <w:rsid w:val="00AA53C5"/>
    <w:rsid w:val="00AA65E4"/>
    <w:rsid w:val="00AA6B5F"/>
    <w:rsid w:val="00AA6BE3"/>
    <w:rsid w:val="00AB0FBB"/>
    <w:rsid w:val="00AB1784"/>
    <w:rsid w:val="00AB17C3"/>
    <w:rsid w:val="00AB1A32"/>
    <w:rsid w:val="00AB2005"/>
    <w:rsid w:val="00AB2C09"/>
    <w:rsid w:val="00AB436B"/>
    <w:rsid w:val="00AB472D"/>
    <w:rsid w:val="00AB4E5C"/>
    <w:rsid w:val="00AB567B"/>
    <w:rsid w:val="00AB5CB0"/>
    <w:rsid w:val="00AB65A7"/>
    <w:rsid w:val="00AB66C5"/>
    <w:rsid w:val="00AB66FE"/>
    <w:rsid w:val="00AB70D3"/>
    <w:rsid w:val="00AB7715"/>
    <w:rsid w:val="00AB77DE"/>
    <w:rsid w:val="00AB7D9A"/>
    <w:rsid w:val="00AC0194"/>
    <w:rsid w:val="00AC1BD6"/>
    <w:rsid w:val="00AC2A78"/>
    <w:rsid w:val="00AC365A"/>
    <w:rsid w:val="00AC3AD5"/>
    <w:rsid w:val="00AC3D7B"/>
    <w:rsid w:val="00AC3E53"/>
    <w:rsid w:val="00AC471F"/>
    <w:rsid w:val="00AC5C56"/>
    <w:rsid w:val="00AC613A"/>
    <w:rsid w:val="00AC677A"/>
    <w:rsid w:val="00AC700E"/>
    <w:rsid w:val="00AC7CA6"/>
    <w:rsid w:val="00AC7CAC"/>
    <w:rsid w:val="00AC7ED4"/>
    <w:rsid w:val="00AD066C"/>
    <w:rsid w:val="00AD153D"/>
    <w:rsid w:val="00AD2E2C"/>
    <w:rsid w:val="00AD3D83"/>
    <w:rsid w:val="00AD44D0"/>
    <w:rsid w:val="00AD4DD8"/>
    <w:rsid w:val="00AD4F9B"/>
    <w:rsid w:val="00AD4FE4"/>
    <w:rsid w:val="00AD655A"/>
    <w:rsid w:val="00AD6B30"/>
    <w:rsid w:val="00AD79B5"/>
    <w:rsid w:val="00AD7D45"/>
    <w:rsid w:val="00AD7F91"/>
    <w:rsid w:val="00AE0425"/>
    <w:rsid w:val="00AE06CF"/>
    <w:rsid w:val="00AE1681"/>
    <w:rsid w:val="00AE16BE"/>
    <w:rsid w:val="00AE1E00"/>
    <w:rsid w:val="00AE1E26"/>
    <w:rsid w:val="00AE2152"/>
    <w:rsid w:val="00AE2814"/>
    <w:rsid w:val="00AE2B3D"/>
    <w:rsid w:val="00AE2F98"/>
    <w:rsid w:val="00AE3B83"/>
    <w:rsid w:val="00AE4A5E"/>
    <w:rsid w:val="00AE51A1"/>
    <w:rsid w:val="00AE5B20"/>
    <w:rsid w:val="00AE5E58"/>
    <w:rsid w:val="00AE6654"/>
    <w:rsid w:val="00AE68F5"/>
    <w:rsid w:val="00AE6B7B"/>
    <w:rsid w:val="00AE6E35"/>
    <w:rsid w:val="00AE7AF5"/>
    <w:rsid w:val="00AF13AC"/>
    <w:rsid w:val="00AF17A6"/>
    <w:rsid w:val="00AF17B3"/>
    <w:rsid w:val="00AF17BC"/>
    <w:rsid w:val="00AF1FA6"/>
    <w:rsid w:val="00AF2888"/>
    <w:rsid w:val="00AF2C0C"/>
    <w:rsid w:val="00AF3228"/>
    <w:rsid w:val="00AF34ED"/>
    <w:rsid w:val="00AF3A66"/>
    <w:rsid w:val="00AF46DC"/>
    <w:rsid w:val="00AF48D4"/>
    <w:rsid w:val="00AF48ED"/>
    <w:rsid w:val="00AF4B80"/>
    <w:rsid w:val="00AF505F"/>
    <w:rsid w:val="00AF50A5"/>
    <w:rsid w:val="00AF5486"/>
    <w:rsid w:val="00AF553D"/>
    <w:rsid w:val="00AF58E1"/>
    <w:rsid w:val="00AF71EA"/>
    <w:rsid w:val="00AF7E83"/>
    <w:rsid w:val="00AF7F91"/>
    <w:rsid w:val="00B00159"/>
    <w:rsid w:val="00B0205B"/>
    <w:rsid w:val="00B02172"/>
    <w:rsid w:val="00B022FA"/>
    <w:rsid w:val="00B03C3B"/>
    <w:rsid w:val="00B03E50"/>
    <w:rsid w:val="00B041E8"/>
    <w:rsid w:val="00B046EE"/>
    <w:rsid w:val="00B05451"/>
    <w:rsid w:val="00B05712"/>
    <w:rsid w:val="00B05E21"/>
    <w:rsid w:val="00B05E24"/>
    <w:rsid w:val="00B060EE"/>
    <w:rsid w:val="00B06C86"/>
    <w:rsid w:val="00B07197"/>
    <w:rsid w:val="00B07903"/>
    <w:rsid w:val="00B10348"/>
    <w:rsid w:val="00B10AE3"/>
    <w:rsid w:val="00B10F5B"/>
    <w:rsid w:val="00B1133D"/>
    <w:rsid w:val="00B11F62"/>
    <w:rsid w:val="00B12150"/>
    <w:rsid w:val="00B127B8"/>
    <w:rsid w:val="00B12800"/>
    <w:rsid w:val="00B132E6"/>
    <w:rsid w:val="00B134C3"/>
    <w:rsid w:val="00B14242"/>
    <w:rsid w:val="00B1424D"/>
    <w:rsid w:val="00B14482"/>
    <w:rsid w:val="00B14F00"/>
    <w:rsid w:val="00B15159"/>
    <w:rsid w:val="00B15B90"/>
    <w:rsid w:val="00B15CD2"/>
    <w:rsid w:val="00B15DF4"/>
    <w:rsid w:val="00B16AFF"/>
    <w:rsid w:val="00B16B81"/>
    <w:rsid w:val="00B16DC4"/>
    <w:rsid w:val="00B173DB"/>
    <w:rsid w:val="00B178C2"/>
    <w:rsid w:val="00B17961"/>
    <w:rsid w:val="00B17DCB"/>
    <w:rsid w:val="00B214E3"/>
    <w:rsid w:val="00B22423"/>
    <w:rsid w:val="00B22F0F"/>
    <w:rsid w:val="00B233CC"/>
    <w:rsid w:val="00B237E3"/>
    <w:rsid w:val="00B23D35"/>
    <w:rsid w:val="00B23ED8"/>
    <w:rsid w:val="00B25A32"/>
    <w:rsid w:val="00B26765"/>
    <w:rsid w:val="00B26B53"/>
    <w:rsid w:val="00B27586"/>
    <w:rsid w:val="00B278F4"/>
    <w:rsid w:val="00B30503"/>
    <w:rsid w:val="00B30C61"/>
    <w:rsid w:val="00B30F2B"/>
    <w:rsid w:val="00B31013"/>
    <w:rsid w:val="00B31910"/>
    <w:rsid w:val="00B31E1C"/>
    <w:rsid w:val="00B32533"/>
    <w:rsid w:val="00B32AC8"/>
    <w:rsid w:val="00B34016"/>
    <w:rsid w:val="00B34A8C"/>
    <w:rsid w:val="00B35A18"/>
    <w:rsid w:val="00B35BEE"/>
    <w:rsid w:val="00B35F18"/>
    <w:rsid w:val="00B35FE5"/>
    <w:rsid w:val="00B3712B"/>
    <w:rsid w:val="00B37889"/>
    <w:rsid w:val="00B37B25"/>
    <w:rsid w:val="00B402CC"/>
    <w:rsid w:val="00B402DC"/>
    <w:rsid w:val="00B4049E"/>
    <w:rsid w:val="00B40739"/>
    <w:rsid w:val="00B40F27"/>
    <w:rsid w:val="00B410C6"/>
    <w:rsid w:val="00B420BA"/>
    <w:rsid w:val="00B42611"/>
    <w:rsid w:val="00B4308D"/>
    <w:rsid w:val="00B44A6B"/>
    <w:rsid w:val="00B44C9E"/>
    <w:rsid w:val="00B44FEB"/>
    <w:rsid w:val="00B45626"/>
    <w:rsid w:val="00B457CB"/>
    <w:rsid w:val="00B46315"/>
    <w:rsid w:val="00B475E9"/>
    <w:rsid w:val="00B47AE5"/>
    <w:rsid w:val="00B47F2A"/>
    <w:rsid w:val="00B504BB"/>
    <w:rsid w:val="00B51CB9"/>
    <w:rsid w:val="00B5247E"/>
    <w:rsid w:val="00B52704"/>
    <w:rsid w:val="00B53912"/>
    <w:rsid w:val="00B53DBA"/>
    <w:rsid w:val="00B54303"/>
    <w:rsid w:val="00B54DF3"/>
    <w:rsid w:val="00B57672"/>
    <w:rsid w:val="00B61C51"/>
    <w:rsid w:val="00B62167"/>
    <w:rsid w:val="00B62412"/>
    <w:rsid w:val="00B62502"/>
    <w:rsid w:val="00B625E1"/>
    <w:rsid w:val="00B62C94"/>
    <w:rsid w:val="00B62FDA"/>
    <w:rsid w:val="00B633CC"/>
    <w:rsid w:val="00B639D1"/>
    <w:rsid w:val="00B641F2"/>
    <w:rsid w:val="00B65544"/>
    <w:rsid w:val="00B659F2"/>
    <w:rsid w:val="00B65C5B"/>
    <w:rsid w:val="00B7072A"/>
    <w:rsid w:val="00B70855"/>
    <w:rsid w:val="00B71101"/>
    <w:rsid w:val="00B71484"/>
    <w:rsid w:val="00B73540"/>
    <w:rsid w:val="00B73982"/>
    <w:rsid w:val="00B74675"/>
    <w:rsid w:val="00B74BF0"/>
    <w:rsid w:val="00B74F7E"/>
    <w:rsid w:val="00B74FA2"/>
    <w:rsid w:val="00B758FF"/>
    <w:rsid w:val="00B761CB"/>
    <w:rsid w:val="00B763DC"/>
    <w:rsid w:val="00B765F7"/>
    <w:rsid w:val="00B7799C"/>
    <w:rsid w:val="00B77BA5"/>
    <w:rsid w:val="00B77D5A"/>
    <w:rsid w:val="00B802A2"/>
    <w:rsid w:val="00B806F4"/>
    <w:rsid w:val="00B80982"/>
    <w:rsid w:val="00B80E78"/>
    <w:rsid w:val="00B811A4"/>
    <w:rsid w:val="00B811B4"/>
    <w:rsid w:val="00B81556"/>
    <w:rsid w:val="00B8178D"/>
    <w:rsid w:val="00B81E9D"/>
    <w:rsid w:val="00B82FED"/>
    <w:rsid w:val="00B83297"/>
    <w:rsid w:val="00B832EF"/>
    <w:rsid w:val="00B842B5"/>
    <w:rsid w:val="00B84E77"/>
    <w:rsid w:val="00B861B8"/>
    <w:rsid w:val="00B87173"/>
    <w:rsid w:val="00B878FD"/>
    <w:rsid w:val="00B87D18"/>
    <w:rsid w:val="00B9004C"/>
    <w:rsid w:val="00B902A8"/>
    <w:rsid w:val="00B912C7"/>
    <w:rsid w:val="00B91ECA"/>
    <w:rsid w:val="00B9230B"/>
    <w:rsid w:val="00B92344"/>
    <w:rsid w:val="00B93846"/>
    <w:rsid w:val="00B93DCF"/>
    <w:rsid w:val="00B94D92"/>
    <w:rsid w:val="00B95C70"/>
    <w:rsid w:val="00B968CD"/>
    <w:rsid w:val="00B976BB"/>
    <w:rsid w:val="00B979C6"/>
    <w:rsid w:val="00B97C4D"/>
    <w:rsid w:val="00BA0570"/>
    <w:rsid w:val="00BA0C16"/>
    <w:rsid w:val="00BA1956"/>
    <w:rsid w:val="00BA29A2"/>
    <w:rsid w:val="00BA310F"/>
    <w:rsid w:val="00BA50FC"/>
    <w:rsid w:val="00BA5AA7"/>
    <w:rsid w:val="00BA5C71"/>
    <w:rsid w:val="00BA682F"/>
    <w:rsid w:val="00BA6A98"/>
    <w:rsid w:val="00BA7536"/>
    <w:rsid w:val="00BA7EC9"/>
    <w:rsid w:val="00BB0372"/>
    <w:rsid w:val="00BB06C0"/>
    <w:rsid w:val="00BB0B27"/>
    <w:rsid w:val="00BB1121"/>
    <w:rsid w:val="00BB298E"/>
    <w:rsid w:val="00BB36BF"/>
    <w:rsid w:val="00BB3D6A"/>
    <w:rsid w:val="00BB48F0"/>
    <w:rsid w:val="00BB6641"/>
    <w:rsid w:val="00BB6B3E"/>
    <w:rsid w:val="00BB6EEE"/>
    <w:rsid w:val="00BB71F2"/>
    <w:rsid w:val="00BB7BB3"/>
    <w:rsid w:val="00BB7BDE"/>
    <w:rsid w:val="00BC0221"/>
    <w:rsid w:val="00BC02E7"/>
    <w:rsid w:val="00BC0E22"/>
    <w:rsid w:val="00BC15B6"/>
    <w:rsid w:val="00BC1E19"/>
    <w:rsid w:val="00BC1FF3"/>
    <w:rsid w:val="00BC2AEC"/>
    <w:rsid w:val="00BC3350"/>
    <w:rsid w:val="00BC3E64"/>
    <w:rsid w:val="00BC4356"/>
    <w:rsid w:val="00BC4461"/>
    <w:rsid w:val="00BC5630"/>
    <w:rsid w:val="00BC5AF3"/>
    <w:rsid w:val="00BC5E16"/>
    <w:rsid w:val="00BC71A3"/>
    <w:rsid w:val="00BC733B"/>
    <w:rsid w:val="00BC7C5F"/>
    <w:rsid w:val="00BD0311"/>
    <w:rsid w:val="00BD10C3"/>
    <w:rsid w:val="00BD1BFC"/>
    <w:rsid w:val="00BD219A"/>
    <w:rsid w:val="00BD2501"/>
    <w:rsid w:val="00BD29E4"/>
    <w:rsid w:val="00BD48BB"/>
    <w:rsid w:val="00BD549B"/>
    <w:rsid w:val="00BD6167"/>
    <w:rsid w:val="00BD6717"/>
    <w:rsid w:val="00BD6BE0"/>
    <w:rsid w:val="00BD6C41"/>
    <w:rsid w:val="00BD7477"/>
    <w:rsid w:val="00BD74E5"/>
    <w:rsid w:val="00BD750F"/>
    <w:rsid w:val="00BD77CD"/>
    <w:rsid w:val="00BD7C0F"/>
    <w:rsid w:val="00BE0C53"/>
    <w:rsid w:val="00BE0CD4"/>
    <w:rsid w:val="00BE1758"/>
    <w:rsid w:val="00BE1F28"/>
    <w:rsid w:val="00BE21D5"/>
    <w:rsid w:val="00BE2B8B"/>
    <w:rsid w:val="00BE3236"/>
    <w:rsid w:val="00BE3963"/>
    <w:rsid w:val="00BE4DA3"/>
    <w:rsid w:val="00BE59F5"/>
    <w:rsid w:val="00BE644D"/>
    <w:rsid w:val="00BE6BAF"/>
    <w:rsid w:val="00BE6C70"/>
    <w:rsid w:val="00BE740F"/>
    <w:rsid w:val="00BF0369"/>
    <w:rsid w:val="00BF03CB"/>
    <w:rsid w:val="00BF0D38"/>
    <w:rsid w:val="00BF0E5F"/>
    <w:rsid w:val="00BF1EF0"/>
    <w:rsid w:val="00BF24D2"/>
    <w:rsid w:val="00BF2763"/>
    <w:rsid w:val="00BF2F27"/>
    <w:rsid w:val="00BF43C1"/>
    <w:rsid w:val="00BF53A1"/>
    <w:rsid w:val="00BF56B8"/>
    <w:rsid w:val="00BF5B56"/>
    <w:rsid w:val="00BF6DAE"/>
    <w:rsid w:val="00C008F7"/>
    <w:rsid w:val="00C02904"/>
    <w:rsid w:val="00C0315D"/>
    <w:rsid w:val="00C044DE"/>
    <w:rsid w:val="00C04C6C"/>
    <w:rsid w:val="00C04DAA"/>
    <w:rsid w:val="00C05C5F"/>
    <w:rsid w:val="00C0647F"/>
    <w:rsid w:val="00C06C04"/>
    <w:rsid w:val="00C06E27"/>
    <w:rsid w:val="00C07376"/>
    <w:rsid w:val="00C07B66"/>
    <w:rsid w:val="00C104F0"/>
    <w:rsid w:val="00C10593"/>
    <w:rsid w:val="00C105A1"/>
    <w:rsid w:val="00C11103"/>
    <w:rsid w:val="00C12123"/>
    <w:rsid w:val="00C132B6"/>
    <w:rsid w:val="00C13D09"/>
    <w:rsid w:val="00C143DC"/>
    <w:rsid w:val="00C1468C"/>
    <w:rsid w:val="00C1489C"/>
    <w:rsid w:val="00C14BA2"/>
    <w:rsid w:val="00C153F1"/>
    <w:rsid w:val="00C15475"/>
    <w:rsid w:val="00C1582A"/>
    <w:rsid w:val="00C16056"/>
    <w:rsid w:val="00C16155"/>
    <w:rsid w:val="00C161B0"/>
    <w:rsid w:val="00C17340"/>
    <w:rsid w:val="00C177F2"/>
    <w:rsid w:val="00C206C6"/>
    <w:rsid w:val="00C207FA"/>
    <w:rsid w:val="00C208E2"/>
    <w:rsid w:val="00C20AE6"/>
    <w:rsid w:val="00C20BDE"/>
    <w:rsid w:val="00C20E8F"/>
    <w:rsid w:val="00C20EF6"/>
    <w:rsid w:val="00C228B9"/>
    <w:rsid w:val="00C231F4"/>
    <w:rsid w:val="00C233EB"/>
    <w:rsid w:val="00C23ADF"/>
    <w:rsid w:val="00C23E99"/>
    <w:rsid w:val="00C23F71"/>
    <w:rsid w:val="00C2421B"/>
    <w:rsid w:val="00C243BF"/>
    <w:rsid w:val="00C24945"/>
    <w:rsid w:val="00C250BD"/>
    <w:rsid w:val="00C25A6A"/>
    <w:rsid w:val="00C25F88"/>
    <w:rsid w:val="00C26580"/>
    <w:rsid w:val="00C26C56"/>
    <w:rsid w:val="00C26D26"/>
    <w:rsid w:val="00C30128"/>
    <w:rsid w:val="00C306CD"/>
    <w:rsid w:val="00C309DB"/>
    <w:rsid w:val="00C30B57"/>
    <w:rsid w:val="00C3288D"/>
    <w:rsid w:val="00C33192"/>
    <w:rsid w:val="00C33747"/>
    <w:rsid w:val="00C34115"/>
    <w:rsid w:val="00C34ACD"/>
    <w:rsid w:val="00C34EA4"/>
    <w:rsid w:val="00C355FF"/>
    <w:rsid w:val="00C35D93"/>
    <w:rsid w:val="00C377CF"/>
    <w:rsid w:val="00C400E2"/>
    <w:rsid w:val="00C40545"/>
    <w:rsid w:val="00C40AD4"/>
    <w:rsid w:val="00C40E50"/>
    <w:rsid w:val="00C40F37"/>
    <w:rsid w:val="00C41475"/>
    <w:rsid w:val="00C41796"/>
    <w:rsid w:val="00C418FB"/>
    <w:rsid w:val="00C41947"/>
    <w:rsid w:val="00C41B56"/>
    <w:rsid w:val="00C43201"/>
    <w:rsid w:val="00C43256"/>
    <w:rsid w:val="00C43A54"/>
    <w:rsid w:val="00C447F1"/>
    <w:rsid w:val="00C455D5"/>
    <w:rsid w:val="00C45A89"/>
    <w:rsid w:val="00C45DB2"/>
    <w:rsid w:val="00C46312"/>
    <w:rsid w:val="00C47034"/>
    <w:rsid w:val="00C4707E"/>
    <w:rsid w:val="00C47277"/>
    <w:rsid w:val="00C476DA"/>
    <w:rsid w:val="00C476F1"/>
    <w:rsid w:val="00C50178"/>
    <w:rsid w:val="00C50897"/>
    <w:rsid w:val="00C51082"/>
    <w:rsid w:val="00C514A2"/>
    <w:rsid w:val="00C523E7"/>
    <w:rsid w:val="00C525BE"/>
    <w:rsid w:val="00C525FB"/>
    <w:rsid w:val="00C52C5A"/>
    <w:rsid w:val="00C53246"/>
    <w:rsid w:val="00C544C1"/>
    <w:rsid w:val="00C54933"/>
    <w:rsid w:val="00C54EA2"/>
    <w:rsid w:val="00C55050"/>
    <w:rsid w:val="00C55174"/>
    <w:rsid w:val="00C5736A"/>
    <w:rsid w:val="00C60078"/>
    <w:rsid w:val="00C605DA"/>
    <w:rsid w:val="00C60946"/>
    <w:rsid w:val="00C61F6D"/>
    <w:rsid w:val="00C622F9"/>
    <w:rsid w:val="00C62798"/>
    <w:rsid w:val="00C6289C"/>
    <w:rsid w:val="00C6327E"/>
    <w:rsid w:val="00C634F8"/>
    <w:rsid w:val="00C63A67"/>
    <w:rsid w:val="00C63C3B"/>
    <w:rsid w:val="00C648DE"/>
    <w:rsid w:val="00C64938"/>
    <w:rsid w:val="00C6660D"/>
    <w:rsid w:val="00C66877"/>
    <w:rsid w:val="00C671DC"/>
    <w:rsid w:val="00C67988"/>
    <w:rsid w:val="00C67DF3"/>
    <w:rsid w:val="00C70242"/>
    <w:rsid w:val="00C7121F"/>
    <w:rsid w:val="00C712C4"/>
    <w:rsid w:val="00C71566"/>
    <w:rsid w:val="00C71842"/>
    <w:rsid w:val="00C71D1F"/>
    <w:rsid w:val="00C72246"/>
    <w:rsid w:val="00C7236F"/>
    <w:rsid w:val="00C723FD"/>
    <w:rsid w:val="00C73B34"/>
    <w:rsid w:val="00C73DB3"/>
    <w:rsid w:val="00C74E1D"/>
    <w:rsid w:val="00C75278"/>
    <w:rsid w:val="00C75E7F"/>
    <w:rsid w:val="00C75ED4"/>
    <w:rsid w:val="00C763EE"/>
    <w:rsid w:val="00C76508"/>
    <w:rsid w:val="00C77464"/>
    <w:rsid w:val="00C7783C"/>
    <w:rsid w:val="00C77BBB"/>
    <w:rsid w:val="00C77F5A"/>
    <w:rsid w:val="00C813B2"/>
    <w:rsid w:val="00C815CE"/>
    <w:rsid w:val="00C82702"/>
    <w:rsid w:val="00C8439C"/>
    <w:rsid w:val="00C84BBD"/>
    <w:rsid w:val="00C85BFB"/>
    <w:rsid w:val="00C86ADD"/>
    <w:rsid w:val="00C86EC6"/>
    <w:rsid w:val="00C90CB4"/>
    <w:rsid w:val="00C90E79"/>
    <w:rsid w:val="00C91298"/>
    <w:rsid w:val="00C91573"/>
    <w:rsid w:val="00C919E7"/>
    <w:rsid w:val="00C92177"/>
    <w:rsid w:val="00C92520"/>
    <w:rsid w:val="00C92647"/>
    <w:rsid w:val="00C92830"/>
    <w:rsid w:val="00C92B78"/>
    <w:rsid w:val="00C92C56"/>
    <w:rsid w:val="00C92C98"/>
    <w:rsid w:val="00C93278"/>
    <w:rsid w:val="00C9331E"/>
    <w:rsid w:val="00C93688"/>
    <w:rsid w:val="00C93850"/>
    <w:rsid w:val="00C94C74"/>
    <w:rsid w:val="00C95985"/>
    <w:rsid w:val="00C96DC7"/>
    <w:rsid w:val="00C97123"/>
    <w:rsid w:val="00C9761B"/>
    <w:rsid w:val="00CA014A"/>
    <w:rsid w:val="00CA060E"/>
    <w:rsid w:val="00CA0681"/>
    <w:rsid w:val="00CA08C7"/>
    <w:rsid w:val="00CA0ECD"/>
    <w:rsid w:val="00CA2DA2"/>
    <w:rsid w:val="00CA3251"/>
    <w:rsid w:val="00CA32CA"/>
    <w:rsid w:val="00CA3386"/>
    <w:rsid w:val="00CA3950"/>
    <w:rsid w:val="00CA4967"/>
    <w:rsid w:val="00CA49A7"/>
    <w:rsid w:val="00CA4C13"/>
    <w:rsid w:val="00CA4F73"/>
    <w:rsid w:val="00CA556E"/>
    <w:rsid w:val="00CA572D"/>
    <w:rsid w:val="00CA5A4E"/>
    <w:rsid w:val="00CA5C13"/>
    <w:rsid w:val="00CA664E"/>
    <w:rsid w:val="00CA66C4"/>
    <w:rsid w:val="00CA7806"/>
    <w:rsid w:val="00CA7B05"/>
    <w:rsid w:val="00CB02DE"/>
    <w:rsid w:val="00CB0602"/>
    <w:rsid w:val="00CB0ECD"/>
    <w:rsid w:val="00CB2DB8"/>
    <w:rsid w:val="00CB3208"/>
    <w:rsid w:val="00CB38A7"/>
    <w:rsid w:val="00CB38EF"/>
    <w:rsid w:val="00CB39F1"/>
    <w:rsid w:val="00CB3EF4"/>
    <w:rsid w:val="00CB456C"/>
    <w:rsid w:val="00CB4E46"/>
    <w:rsid w:val="00CB50A5"/>
    <w:rsid w:val="00CB56B2"/>
    <w:rsid w:val="00CB572F"/>
    <w:rsid w:val="00CB7153"/>
    <w:rsid w:val="00CB7282"/>
    <w:rsid w:val="00CB737C"/>
    <w:rsid w:val="00CB73B1"/>
    <w:rsid w:val="00CB7B75"/>
    <w:rsid w:val="00CB7BA9"/>
    <w:rsid w:val="00CB7EA4"/>
    <w:rsid w:val="00CC05B0"/>
    <w:rsid w:val="00CC0962"/>
    <w:rsid w:val="00CC110F"/>
    <w:rsid w:val="00CC158A"/>
    <w:rsid w:val="00CC1AE9"/>
    <w:rsid w:val="00CC1DEE"/>
    <w:rsid w:val="00CC223E"/>
    <w:rsid w:val="00CC22FE"/>
    <w:rsid w:val="00CC255B"/>
    <w:rsid w:val="00CC38C6"/>
    <w:rsid w:val="00CC3A95"/>
    <w:rsid w:val="00CC3DDB"/>
    <w:rsid w:val="00CC3DFC"/>
    <w:rsid w:val="00CC3FFB"/>
    <w:rsid w:val="00CC4353"/>
    <w:rsid w:val="00CC4AE5"/>
    <w:rsid w:val="00CC720E"/>
    <w:rsid w:val="00CC730F"/>
    <w:rsid w:val="00CD0935"/>
    <w:rsid w:val="00CD1876"/>
    <w:rsid w:val="00CD1A75"/>
    <w:rsid w:val="00CD2055"/>
    <w:rsid w:val="00CD211A"/>
    <w:rsid w:val="00CD25FC"/>
    <w:rsid w:val="00CD2841"/>
    <w:rsid w:val="00CD29F8"/>
    <w:rsid w:val="00CD4093"/>
    <w:rsid w:val="00CD4831"/>
    <w:rsid w:val="00CD51F6"/>
    <w:rsid w:val="00CD564B"/>
    <w:rsid w:val="00CD5CEE"/>
    <w:rsid w:val="00CD688F"/>
    <w:rsid w:val="00CD6A37"/>
    <w:rsid w:val="00CD7AD7"/>
    <w:rsid w:val="00CE065A"/>
    <w:rsid w:val="00CE0AAA"/>
    <w:rsid w:val="00CE1BC8"/>
    <w:rsid w:val="00CE262E"/>
    <w:rsid w:val="00CE2CEB"/>
    <w:rsid w:val="00CE34D4"/>
    <w:rsid w:val="00CE3509"/>
    <w:rsid w:val="00CE401D"/>
    <w:rsid w:val="00CE46EC"/>
    <w:rsid w:val="00CE657D"/>
    <w:rsid w:val="00CE6C9A"/>
    <w:rsid w:val="00CE6CBA"/>
    <w:rsid w:val="00CE6DBC"/>
    <w:rsid w:val="00CE7D9E"/>
    <w:rsid w:val="00CF14E0"/>
    <w:rsid w:val="00CF16BC"/>
    <w:rsid w:val="00CF1E06"/>
    <w:rsid w:val="00CF1E37"/>
    <w:rsid w:val="00CF23A2"/>
    <w:rsid w:val="00CF2948"/>
    <w:rsid w:val="00CF31CD"/>
    <w:rsid w:val="00CF354A"/>
    <w:rsid w:val="00CF3720"/>
    <w:rsid w:val="00CF623F"/>
    <w:rsid w:val="00CF7CBE"/>
    <w:rsid w:val="00CF7E79"/>
    <w:rsid w:val="00CF7FA2"/>
    <w:rsid w:val="00CF7FCE"/>
    <w:rsid w:val="00D0030D"/>
    <w:rsid w:val="00D003FA"/>
    <w:rsid w:val="00D0138C"/>
    <w:rsid w:val="00D01B61"/>
    <w:rsid w:val="00D03255"/>
    <w:rsid w:val="00D03326"/>
    <w:rsid w:val="00D043CC"/>
    <w:rsid w:val="00D049AA"/>
    <w:rsid w:val="00D07363"/>
    <w:rsid w:val="00D07D05"/>
    <w:rsid w:val="00D10205"/>
    <w:rsid w:val="00D1098C"/>
    <w:rsid w:val="00D11958"/>
    <w:rsid w:val="00D11ADD"/>
    <w:rsid w:val="00D128C2"/>
    <w:rsid w:val="00D134B2"/>
    <w:rsid w:val="00D136E0"/>
    <w:rsid w:val="00D13715"/>
    <w:rsid w:val="00D13904"/>
    <w:rsid w:val="00D13BCF"/>
    <w:rsid w:val="00D141F7"/>
    <w:rsid w:val="00D1470C"/>
    <w:rsid w:val="00D155F3"/>
    <w:rsid w:val="00D15F3D"/>
    <w:rsid w:val="00D164E3"/>
    <w:rsid w:val="00D170D7"/>
    <w:rsid w:val="00D20103"/>
    <w:rsid w:val="00D20457"/>
    <w:rsid w:val="00D20593"/>
    <w:rsid w:val="00D20D2E"/>
    <w:rsid w:val="00D20DC0"/>
    <w:rsid w:val="00D23D86"/>
    <w:rsid w:val="00D23E8D"/>
    <w:rsid w:val="00D24550"/>
    <w:rsid w:val="00D24E2D"/>
    <w:rsid w:val="00D25347"/>
    <w:rsid w:val="00D25501"/>
    <w:rsid w:val="00D25691"/>
    <w:rsid w:val="00D256B4"/>
    <w:rsid w:val="00D2587A"/>
    <w:rsid w:val="00D2595F"/>
    <w:rsid w:val="00D25EB3"/>
    <w:rsid w:val="00D272C7"/>
    <w:rsid w:val="00D3057F"/>
    <w:rsid w:val="00D3122E"/>
    <w:rsid w:val="00D3263A"/>
    <w:rsid w:val="00D32722"/>
    <w:rsid w:val="00D33B1F"/>
    <w:rsid w:val="00D33D4D"/>
    <w:rsid w:val="00D3410E"/>
    <w:rsid w:val="00D34357"/>
    <w:rsid w:val="00D352D1"/>
    <w:rsid w:val="00D36522"/>
    <w:rsid w:val="00D366C9"/>
    <w:rsid w:val="00D36B86"/>
    <w:rsid w:val="00D402B6"/>
    <w:rsid w:val="00D405E5"/>
    <w:rsid w:val="00D40F65"/>
    <w:rsid w:val="00D411D5"/>
    <w:rsid w:val="00D41DC9"/>
    <w:rsid w:val="00D42218"/>
    <w:rsid w:val="00D42B22"/>
    <w:rsid w:val="00D43756"/>
    <w:rsid w:val="00D437B2"/>
    <w:rsid w:val="00D445D9"/>
    <w:rsid w:val="00D4489E"/>
    <w:rsid w:val="00D45046"/>
    <w:rsid w:val="00D455DE"/>
    <w:rsid w:val="00D460C0"/>
    <w:rsid w:val="00D466C5"/>
    <w:rsid w:val="00D46ADF"/>
    <w:rsid w:val="00D47836"/>
    <w:rsid w:val="00D50CF2"/>
    <w:rsid w:val="00D51F4B"/>
    <w:rsid w:val="00D52B8C"/>
    <w:rsid w:val="00D532E7"/>
    <w:rsid w:val="00D53336"/>
    <w:rsid w:val="00D53777"/>
    <w:rsid w:val="00D545F3"/>
    <w:rsid w:val="00D546D0"/>
    <w:rsid w:val="00D54F7A"/>
    <w:rsid w:val="00D5527D"/>
    <w:rsid w:val="00D5649B"/>
    <w:rsid w:val="00D57354"/>
    <w:rsid w:val="00D5739F"/>
    <w:rsid w:val="00D57867"/>
    <w:rsid w:val="00D579BD"/>
    <w:rsid w:val="00D601B4"/>
    <w:rsid w:val="00D60421"/>
    <w:rsid w:val="00D6068A"/>
    <w:rsid w:val="00D6133B"/>
    <w:rsid w:val="00D613F7"/>
    <w:rsid w:val="00D61692"/>
    <w:rsid w:val="00D6183D"/>
    <w:rsid w:val="00D63001"/>
    <w:rsid w:val="00D63A89"/>
    <w:rsid w:val="00D63BE0"/>
    <w:rsid w:val="00D64308"/>
    <w:rsid w:val="00D64CFC"/>
    <w:rsid w:val="00D64F64"/>
    <w:rsid w:val="00D650BF"/>
    <w:rsid w:val="00D6511C"/>
    <w:rsid w:val="00D667D1"/>
    <w:rsid w:val="00D671ED"/>
    <w:rsid w:val="00D6738C"/>
    <w:rsid w:val="00D70472"/>
    <w:rsid w:val="00D70525"/>
    <w:rsid w:val="00D70718"/>
    <w:rsid w:val="00D70EF9"/>
    <w:rsid w:val="00D71043"/>
    <w:rsid w:val="00D71D77"/>
    <w:rsid w:val="00D71D7E"/>
    <w:rsid w:val="00D729C4"/>
    <w:rsid w:val="00D72FB3"/>
    <w:rsid w:val="00D73092"/>
    <w:rsid w:val="00D7318E"/>
    <w:rsid w:val="00D731E8"/>
    <w:rsid w:val="00D7360E"/>
    <w:rsid w:val="00D73BD8"/>
    <w:rsid w:val="00D73F09"/>
    <w:rsid w:val="00D742A5"/>
    <w:rsid w:val="00D748BE"/>
    <w:rsid w:val="00D74998"/>
    <w:rsid w:val="00D75130"/>
    <w:rsid w:val="00D75466"/>
    <w:rsid w:val="00D756C8"/>
    <w:rsid w:val="00D7578E"/>
    <w:rsid w:val="00D7586F"/>
    <w:rsid w:val="00D75BE4"/>
    <w:rsid w:val="00D7645E"/>
    <w:rsid w:val="00D76B23"/>
    <w:rsid w:val="00D76D63"/>
    <w:rsid w:val="00D8007A"/>
    <w:rsid w:val="00D806F0"/>
    <w:rsid w:val="00D8084D"/>
    <w:rsid w:val="00D80BDF"/>
    <w:rsid w:val="00D80DBC"/>
    <w:rsid w:val="00D8187F"/>
    <w:rsid w:val="00D82533"/>
    <w:rsid w:val="00D82726"/>
    <w:rsid w:val="00D828DD"/>
    <w:rsid w:val="00D82BBB"/>
    <w:rsid w:val="00D83266"/>
    <w:rsid w:val="00D83594"/>
    <w:rsid w:val="00D84E2A"/>
    <w:rsid w:val="00D85534"/>
    <w:rsid w:val="00D86700"/>
    <w:rsid w:val="00D87942"/>
    <w:rsid w:val="00D87A87"/>
    <w:rsid w:val="00D9084E"/>
    <w:rsid w:val="00D90866"/>
    <w:rsid w:val="00D90D2C"/>
    <w:rsid w:val="00D91222"/>
    <w:rsid w:val="00D91DE0"/>
    <w:rsid w:val="00D91F4F"/>
    <w:rsid w:val="00D91F86"/>
    <w:rsid w:val="00D9290D"/>
    <w:rsid w:val="00D92D90"/>
    <w:rsid w:val="00D92E86"/>
    <w:rsid w:val="00D9345F"/>
    <w:rsid w:val="00D93947"/>
    <w:rsid w:val="00D93BFA"/>
    <w:rsid w:val="00D9549D"/>
    <w:rsid w:val="00D959FF"/>
    <w:rsid w:val="00D95B46"/>
    <w:rsid w:val="00D95F0A"/>
    <w:rsid w:val="00D96E80"/>
    <w:rsid w:val="00D97077"/>
    <w:rsid w:val="00D97717"/>
    <w:rsid w:val="00DA01EA"/>
    <w:rsid w:val="00DA1412"/>
    <w:rsid w:val="00DA1881"/>
    <w:rsid w:val="00DA2CCC"/>
    <w:rsid w:val="00DA2E42"/>
    <w:rsid w:val="00DA310E"/>
    <w:rsid w:val="00DA3150"/>
    <w:rsid w:val="00DA3CE3"/>
    <w:rsid w:val="00DA3EDC"/>
    <w:rsid w:val="00DA40CE"/>
    <w:rsid w:val="00DA4552"/>
    <w:rsid w:val="00DA4EA6"/>
    <w:rsid w:val="00DA5D7E"/>
    <w:rsid w:val="00DA5E4C"/>
    <w:rsid w:val="00DA630C"/>
    <w:rsid w:val="00DA6629"/>
    <w:rsid w:val="00DA7FEB"/>
    <w:rsid w:val="00DB0568"/>
    <w:rsid w:val="00DB11C4"/>
    <w:rsid w:val="00DB133B"/>
    <w:rsid w:val="00DB1F9F"/>
    <w:rsid w:val="00DB27FA"/>
    <w:rsid w:val="00DB2B75"/>
    <w:rsid w:val="00DB3485"/>
    <w:rsid w:val="00DB35A0"/>
    <w:rsid w:val="00DB3905"/>
    <w:rsid w:val="00DB43C7"/>
    <w:rsid w:val="00DB4B55"/>
    <w:rsid w:val="00DB4B6A"/>
    <w:rsid w:val="00DB507C"/>
    <w:rsid w:val="00DB6A78"/>
    <w:rsid w:val="00DB7201"/>
    <w:rsid w:val="00DB793D"/>
    <w:rsid w:val="00DB7EC1"/>
    <w:rsid w:val="00DC02A6"/>
    <w:rsid w:val="00DC0636"/>
    <w:rsid w:val="00DC08CE"/>
    <w:rsid w:val="00DC0C51"/>
    <w:rsid w:val="00DC1672"/>
    <w:rsid w:val="00DC20BF"/>
    <w:rsid w:val="00DC3F56"/>
    <w:rsid w:val="00DC4453"/>
    <w:rsid w:val="00DC4573"/>
    <w:rsid w:val="00DC4AB9"/>
    <w:rsid w:val="00DC4B80"/>
    <w:rsid w:val="00DC4E01"/>
    <w:rsid w:val="00DC529A"/>
    <w:rsid w:val="00DC578B"/>
    <w:rsid w:val="00DC582F"/>
    <w:rsid w:val="00DC672F"/>
    <w:rsid w:val="00DC6E5F"/>
    <w:rsid w:val="00DC7133"/>
    <w:rsid w:val="00DC7A2D"/>
    <w:rsid w:val="00DC7D09"/>
    <w:rsid w:val="00DD0720"/>
    <w:rsid w:val="00DD1CB5"/>
    <w:rsid w:val="00DD4A29"/>
    <w:rsid w:val="00DD50FE"/>
    <w:rsid w:val="00DD585A"/>
    <w:rsid w:val="00DD5E9B"/>
    <w:rsid w:val="00DD6183"/>
    <w:rsid w:val="00DD7198"/>
    <w:rsid w:val="00DD7261"/>
    <w:rsid w:val="00DE02D0"/>
    <w:rsid w:val="00DE195C"/>
    <w:rsid w:val="00DE1C9E"/>
    <w:rsid w:val="00DE354A"/>
    <w:rsid w:val="00DE38C7"/>
    <w:rsid w:val="00DE3A82"/>
    <w:rsid w:val="00DE3B5A"/>
    <w:rsid w:val="00DE3CF4"/>
    <w:rsid w:val="00DE422D"/>
    <w:rsid w:val="00DE44BC"/>
    <w:rsid w:val="00DE50D2"/>
    <w:rsid w:val="00DE50E4"/>
    <w:rsid w:val="00DE5978"/>
    <w:rsid w:val="00DE5B9D"/>
    <w:rsid w:val="00DE5CFC"/>
    <w:rsid w:val="00DE61AA"/>
    <w:rsid w:val="00DE67DA"/>
    <w:rsid w:val="00DE6E09"/>
    <w:rsid w:val="00DE7A3D"/>
    <w:rsid w:val="00DE7E1A"/>
    <w:rsid w:val="00DF014E"/>
    <w:rsid w:val="00DF02F8"/>
    <w:rsid w:val="00DF0DFC"/>
    <w:rsid w:val="00DF2131"/>
    <w:rsid w:val="00DF2AF9"/>
    <w:rsid w:val="00DF322E"/>
    <w:rsid w:val="00DF462E"/>
    <w:rsid w:val="00DF5AF8"/>
    <w:rsid w:val="00DF5FDD"/>
    <w:rsid w:val="00DF63FA"/>
    <w:rsid w:val="00DF7180"/>
    <w:rsid w:val="00DF724D"/>
    <w:rsid w:val="00E000E7"/>
    <w:rsid w:val="00E00A00"/>
    <w:rsid w:val="00E011C6"/>
    <w:rsid w:val="00E025E2"/>
    <w:rsid w:val="00E03AF6"/>
    <w:rsid w:val="00E047DE"/>
    <w:rsid w:val="00E04CAA"/>
    <w:rsid w:val="00E04DF1"/>
    <w:rsid w:val="00E057D5"/>
    <w:rsid w:val="00E061F7"/>
    <w:rsid w:val="00E065E2"/>
    <w:rsid w:val="00E069AA"/>
    <w:rsid w:val="00E06C2F"/>
    <w:rsid w:val="00E115AB"/>
    <w:rsid w:val="00E122A4"/>
    <w:rsid w:val="00E12312"/>
    <w:rsid w:val="00E12762"/>
    <w:rsid w:val="00E12BA9"/>
    <w:rsid w:val="00E12C55"/>
    <w:rsid w:val="00E13429"/>
    <w:rsid w:val="00E13973"/>
    <w:rsid w:val="00E13B51"/>
    <w:rsid w:val="00E1439A"/>
    <w:rsid w:val="00E15234"/>
    <w:rsid w:val="00E1662A"/>
    <w:rsid w:val="00E16CD9"/>
    <w:rsid w:val="00E16DD9"/>
    <w:rsid w:val="00E1739A"/>
    <w:rsid w:val="00E17BF3"/>
    <w:rsid w:val="00E2117D"/>
    <w:rsid w:val="00E21694"/>
    <w:rsid w:val="00E21D5D"/>
    <w:rsid w:val="00E21DEA"/>
    <w:rsid w:val="00E22058"/>
    <w:rsid w:val="00E220A0"/>
    <w:rsid w:val="00E225BB"/>
    <w:rsid w:val="00E22894"/>
    <w:rsid w:val="00E23075"/>
    <w:rsid w:val="00E248B4"/>
    <w:rsid w:val="00E25702"/>
    <w:rsid w:val="00E25A36"/>
    <w:rsid w:val="00E26097"/>
    <w:rsid w:val="00E2641A"/>
    <w:rsid w:val="00E26BBB"/>
    <w:rsid w:val="00E27287"/>
    <w:rsid w:val="00E30161"/>
    <w:rsid w:val="00E315F3"/>
    <w:rsid w:val="00E327C3"/>
    <w:rsid w:val="00E32DD4"/>
    <w:rsid w:val="00E33042"/>
    <w:rsid w:val="00E33708"/>
    <w:rsid w:val="00E338D6"/>
    <w:rsid w:val="00E33E00"/>
    <w:rsid w:val="00E341C4"/>
    <w:rsid w:val="00E34F94"/>
    <w:rsid w:val="00E35067"/>
    <w:rsid w:val="00E355AC"/>
    <w:rsid w:val="00E36DE7"/>
    <w:rsid w:val="00E3717F"/>
    <w:rsid w:val="00E377AC"/>
    <w:rsid w:val="00E379D7"/>
    <w:rsid w:val="00E37AF0"/>
    <w:rsid w:val="00E404EA"/>
    <w:rsid w:val="00E4078F"/>
    <w:rsid w:val="00E40852"/>
    <w:rsid w:val="00E41039"/>
    <w:rsid w:val="00E41120"/>
    <w:rsid w:val="00E416C9"/>
    <w:rsid w:val="00E418F3"/>
    <w:rsid w:val="00E41D93"/>
    <w:rsid w:val="00E41EEC"/>
    <w:rsid w:val="00E42E7C"/>
    <w:rsid w:val="00E44977"/>
    <w:rsid w:val="00E44BB8"/>
    <w:rsid w:val="00E45B40"/>
    <w:rsid w:val="00E45B79"/>
    <w:rsid w:val="00E4696B"/>
    <w:rsid w:val="00E46A10"/>
    <w:rsid w:val="00E475E1"/>
    <w:rsid w:val="00E47810"/>
    <w:rsid w:val="00E47EC3"/>
    <w:rsid w:val="00E47FD6"/>
    <w:rsid w:val="00E50607"/>
    <w:rsid w:val="00E512C8"/>
    <w:rsid w:val="00E51CE7"/>
    <w:rsid w:val="00E537EC"/>
    <w:rsid w:val="00E53C19"/>
    <w:rsid w:val="00E53D19"/>
    <w:rsid w:val="00E53F93"/>
    <w:rsid w:val="00E541B4"/>
    <w:rsid w:val="00E54A8B"/>
    <w:rsid w:val="00E553F8"/>
    <w:rsid w:val="00E56CD3"/>
    <w:rsid w:val="00E6059B"/>
    <w:rsid w:val="00E60FD3"/>
    <w:rsid w:val="00E61F3E"/>
    <w:rsid w:val="00E63050"/>
    <w:rsid w:val="00E6335A"/>
    <w:rsid w:val="00E640D9"/>
    <w:rsid w:val="00E642D4"/>
    <w:rsid w:val="00E642E8"/>
    <w:rsid w:val="00E643E7"/>
    <w:rsid w:val="00E65207"/>
    <w:rsid w:val="00E652AE"/>
    <w:rsid w:val="00E66483"/>
    <w:rsid w:val="00E670DE"/>
    <w:rsid w:val="00E675AB"/>
    <w:rsid w:val="00E675AC"/>
    <w:rsid w:val="00E676CA"/>
    <w:rsid w:val="00E67A4F"/>
    <w:rsid w:val="00E70296"/>
    <w:rsid w:val="00E717B2"/>
    <w:rsid w:val="00E71968"/>
    <w:rsid w:val="00E72086"/>
    <w:rsid w:val="00E728AF"/>
    <w:rsid w:val="00E73A8E"/>
    <w:rsid w:val="00E73BDA"/>
    <w:rsid w:val="00E7455E"/>
    <w:rsid w:val="00E759F9"/>
    <w:rsid w:val="00E7616B"/>
    <w:rsid w:val="00E7638E"/>
    <w:rsid w:val="00E76A2A"/>
    <w:rsid w:val="00E7723E"/>
    <w:rsid w:val="00E774E4"/>
    <w:rsid w:val="00E777C2"/>
    <w:rsid w:val="00E803AF"/>
    <w:rsid w:val="00E806E4"/>
    <w:rsid w:val="00E80788"/>
    <w:rsid w:val="00E80CDF"/>
    <w:rsid w:val="00E81951"/>
    <w:rsid w:val="00E81F52"/>
    <w:rsid w:val="00E82253"/>
    <w:rsid w:val="00E82B91"/>
    <w:rsid w:val="00E8313D"/>
    <w:rsid w:val="00E837EC"/>
    <w:rsid w:val="00E842B1"/>
    <w:rsid w:val="00E849AF"/>
    <w:rsid w:val="00E84B5D"/>
    <w:rsid w:val="00E854C7"/>
    <w:rsid w:val="00E85F1B"/>
    <w:rsid w:val="00E8611F"/>
    <w:rsid w:val="00E865FC"/>
    <w:rsid w:val="00E86AE5"/>
    <w:rsid w:val="00E86EDB"/>
    <w:rsid w:val="00E87957"/>
    <w:rsid w:val="00E87C29"/>
    <w:rsid w:val="00E90B7D"/>
    <w:rsid w:val="00E90DBB"/>
    <w:rsid w:val="00E91C06"/>
    <w:rsid w:val="00E91FED"/>
    <w:rsid w:val="00E92225"/>
    <w:rsid w:val="00E92C43"/>
    <w:rsid w:val="00E93402"/>
    <w:rsid w:val="00E94842"/>
    <w:rsid w:val="00E94957"/>
    <w:rsid w:val="00E94A7D"/>
    <w:rsid w:val="00E94EB3"/>
    <w:rsid w:val="00E95021"/>
    <w:rsid w:val="00E95D66"/>
    <w:rsid w:val="00E95DCD"/>
    <w:rsid w:val="00E96066"/>
    <w:rsid w:val="00E96266"/>
    <w:rsid w:val="00E966CF"/>
    <w:rsid w:val="00E966ED"/>
    <w:rsid w:val="00E96FD8"/>
    <w:rsid w:val="00E9703D"/>
    <w:rsid w:val="00E97496"/>
    <w:rsid w:val="00E97588"/>
    <w:rsid w:val="00EA0172"/>
    <w:rsid w:val="00EA01C2"/>
    <w:rsid w:val="00EA0295"/>
    <w:rsid w:val="00EA074A"/>
    <w:rsid w:val="00EA14ED"/>
    <w:rsid w:val="00EA1E86"/>
    <w:rsid w:val="00EA1FD0"/>
    <w:rsid w:val="00EA231C"/>
    <w:rsid w:val="00EA2505"/>
    <w:rsid w:val="00EA260B"/>
    <w:rsid w:val="00EA345A"/>
    <w:rsid w:val="00EA38A0"/>
    <w:rsid w:val="00EA39D3"/>
    <w:rsid w:val="00EA5E83"/>
    <w:rsid w:val="00EA5F75"/>
    <w:rsid w:val="00EA69DB"/>
    <w:rsid w:val="00EA6B65"/>
    <w:rsid w:val="00EB02EA"/>
    <w:rsid w:val="00EB0472"/>
    <w:rsid w:val="00EB04FC"/>
    <w:rsid w:val="00EB0A90"/>
    <w:rsid w:val="00EB0D37"/>
    <w:rsid w:val="00EB28FA"/>
    <w:rsid w:val="00EB2973"/>
    <w:rsid w:val="00EB32D1"/>
    <w:rsid w:val="00EB3F21"/>
    <w:rsid w:val="00EB54D5"/>
    <w:rsid w:val="00EB5E1E"/>
    <w:rsid w:val="00EB631D"/>
    <w:rsid w:val="00EB69AF"/>
    <w:rsid w:val="00EB6A1A"/>
    <w:rsid w:val="00EB6FC6"/>
    <w:rsid w:val="00EB783A"/>
    <w:rsid w:val="00EB786E"/>
    <w:rsid w:val="00EC0055"/>
    <w:rsid w:val="00EC0698"/>
    <w:rsid w:val="00EC08E0"/>
    <w:rsid w:val="00EC10A4"/>
    <w:rsid w:val="00EC12A6"/>
    <w:rsid w:val="00EC23ED"/>
    <w:rsid w:val="00EC263E"/>
    <w:rsid w:val="00EC4501"/>
    <w:rsid w:val="00EC47FA"/>
    <w:rsid w:val="00EC5131"/>
    <w:rsid w:val="00EC53CD"/>
    <w:rsid w:val="00EC6774"/>
    <w:rsid w:val="00EC797F"/>
    <w:rsid w:val="00EC7CA3"/>
    <w:rsid w:val="00EC7F13"/>
    <w:rsid w:val="00ED0529"/>
    <w:rsid w:val="00ED0603"/>
    <w:rsid w:val="00ED081F"/>
    <w:rsid w:val="00ED2236"/>
    <w:rsid w:val="00ED300C"/>
    <w:rsid w:val="00ED3776"/>
    <w:rsid w:val="00ED418C"/>
    <w:rsid w:val="00ED467E"/>
    <w:rsid w:val="00ED4CC8"/>
    <w:rsid w:val="00ED4E88"/>
    <w:rsid w:val="00ED55AB"/>
    <w:rsid w:val="00ED7C8D"/>
    <w:rsid w:val="00EE0414"/>
    <w:rsid w:val="00EE0D99"/>
    <w:rsid w:val="00EE14EF"/>
    <w:rsid w:val="00EE1553"/>
    <w:rsid w:val="00EE19DD"/>
    <w:rsid w:val="00EE2643"/>
    <w:rsid w:val="00EE2840"/>
    <w:rsid w:val="00EE3088"/>
    <w:rsid w:val="00EE3406"/>
    <w:rsid w:val="00EE3497"/>
    <w:rsid w:val="00EE3940"/>
    <w:rsid w:val="00EE4536"/>
    <w:rsid w:val="00EE4821"/>
    <w:rsid w:val="00EE4986"/>
    <w:rsid w:val="00EE5399"/>
    <w:rsid w:val="00EE616C"/>
    <w:rsid w:val="00EE62F6"/>
    <w:rsid w:val="00EE6530"/>
    <w:rsid w:val="00EE6EB3"/>
    <w:rsid w:val="00EE6F62"/>
    <w:rsid w:val="00EE74A7"/>
    <w:rsid w:val="00EE7783"/>
    <w:rsid w:val="00EF04E3"/>
    <w:rsid w:val="00EF071C"/>
    <w:rsid w:val="00EF0B01"/>
    <w:rsid w:val="00EF0E01"/>
    <w:rsid w:val="00EF0FA1"/>
    <w:rsid w:val="00EF130C"/>
    <w:rsid w:val="00EF20B1"/>
    <w:rsid w:val="00EF2197"/>
    <w:rsid w:val="00EF21E2"/>
    <w:rsid w:val="00EF243F"/>
    <w:rsid w:val="00EF2EAD"/>
    <w:rsid w:val="00EF2FBA"/>
    <w:rsid w:val="00EF43ED"/>
    <w:rsid w:val="00EF4E14"/>
    <w:rsid w:val="00EF4E91"/>
    <w:rsid w:val="00EF539C"/>
    <w:rsid w:val="00EF5739"/>
    <w:rsid w:val="00EF70E2"/>
    <w:rsid w:val="00EF7247"/>
    <w:rsid w:val="00EF7D08"/>
    <w:rsid w:val="00F00DE9"/>
    <w:rsid w:val="00F012EA"/>
    <w:rsid w:val="00F02B01"/>
    <w:rsid w:val="00F02B14"/>
    <w:rsid w:val="00F02FAE"/>
    <w:rsid w:val="00F03303"/>
    <w:rsid w:val="00F03F72"/>
    <w:rsid w:val="00F047CA"/>
    <w:rsid w:val="00F04ABB"/>
    <w:rsid w:val="00F05514"/>
    <w:rsid w:val="00F05CA7"/>
    <w:rsid w:val="00F06D8D"/>
    <w:rsid w:val="00F0710C"/>
    <w:rsid w:val="00F102BB"/>
    <w:rsid w:val="00F10E36"/>
    <w:rsid w:val="00F110BF"/>
    <w:rsid w:val="00F1117A"/>
    <w:rsid w:val="00F11443"/>
    <w:rsid w:val="00F115F8"/>
    <w:rsid w:val="00F11C57"/>
    <w:rsid w:val="00F11E69"/>
    <w:rsid w:val="00F127B2"/>
    <w:rsid w:val="00F12CA3"/>
    <w:rsid w:val="00F13109"/>
    <w:rsid w:val="00F1337B"/>
    <w:rsid w:val="00F13E6C"/>
    <w:rsid w:val="00F14220"/>
    <w:rsid w:val="00F144E6"/>
    <w:rsid w:val="00F15233"/>
    <w:rsid w:val="00F16951"/>
    <w:rsid w:val="00F16DAE"/>
    <w:rsid w:val="00F17233"/>
    <w:rsid w:val="00F176F6"/>
    <w:rsid w:val="00F177ED"/>
    <w:rsid w:val="00F17AF3"/>
    <w:rsid w:val="00F21D2E"/>
    <w:rsid w:val="00F22486"/>
    <w:rsid w:val="00F2262A"/>
    <w:rsid w:val="00F2292B"/>
    <w:rsid w:val="00F2392F"/>
    <w:rsid w:val="00F23F58"/>
    <w:rsid w:val="00F24BA5"/>
    <w:rsid w:val="00F255C5"/>
    <w:rsid w:val="00F25CDA"/>
    <w:rsid w:val="00F26074"/>
    <w:rsid w:val="00F26A30"/>
    <w:rsid w:val="00F26F2A"/>
    <w:rsid w:val="00F26FBD"/>
    <w:rsid w:val="00F279E8"/>
    <w:rsid w:val="00F27C1D"/>
    <w:rsid w:val="00F30B45"/>
    <w:rsid w:val="00F311D8"/>
    <w:rsid w:val="00F31857"/>
    <w:rsid w:val="00F3305C"/>
    <w:rsid w:val="00F33589"/>
    <w:rsid w:val="00F356D2"/>
    <w:rsid w:val="00F35C3E"/>
    <w:rsid w:val="00F36124"/>
    <w:rsid w:val="00F361E2"/>
    <w:rsid w:val="00F3689A"/>
    <w:rsid w:val="00F3746B"/>
    <w:rsid w:val="00F37C1E"/>
    <w:rsid w:val="00F37ED2"/>
    <w:rsid w:val="00F40CC0"/>
    <w:rsid w:val="00F415BC"/>
    <w:rsid w:val="00F41855"/>
    <w:rsid w:val="00F41965"/>
    <w:rsid w:val="00F41F20"/>
    <w:rsid w:val="00F426BC"/>
    <w:rsid w:val="00F43EC9"/>
    <w:rsid w:val="00F43ED4"/>
    <w:rsid w:val="00F4521C"/>
    <w:rsid w:val="00F46A54"/>
    <w:rsid w:val="00F46EE7"/>
    <w:rsid w:val="00F470C6"/>
    <w:rsid w:val="00F47C06"/>
    <w:rsid w:val="00F47EF8"/>
    <w:rsid w:val="00F47F86"/>
    <w:rsid w:val="00F511A0"/>
    <w:rsid w:val="00F52972"/>
    <w:rsid w:val="00F5302D"/>
    <w:rsid w:val="00F545AD"/>
    <w:rsid w:val="00F5472E"/>
    <w:rsid w:val="00F54911"/>
    <w:rsid w:val="00F549AD"/>
    <w:rsid w:val="00F54A74"/>
    <w:rsid w:val="00F552CF"/>
    <w:rsid w:val="00F5542F"/>
    <w:rsid w:val="00F56D62"/>
    <w:rsid w:val="00F57448"/>
    <w:rsid w:val="00F57E44"/>
    <w:rsid w:val="00F600E8"/>
    <w:rsid w:val="00F6026F"/>
    <w:rsid w:val="00F60293"/>
    <w:rsid w:val="00F61DFD"/>
    <w:rsid w:val="00F625BF"/>
    <w:rsid w:val="00F62FB2"/>
    <w:rsid w:val="00F6326A"/>
    <w:rsid w:val="00F6491A"/>
    <w:rsid w:val="00F6530F"/>
    <w:rsid w:val="00F653D2"/>
    <w:rsid w:val="00F66154"/>
    <w:rsid w:val="00F66272"/>
    <w:rsid w:val="00F662D1"/>
    <w:rsid w:val="00F6663B"/>
    <w:rsid w:val="00F67467"/>
    <w:rsid w:val="00F7000F"/>
    <w:rsid w:val="00F70A9B"/>
    <w:rsid w:val="00F70E64"/>
    <w:rsid w:val="00F73736"/>
    <w:rsid w:val="00F741D2"/>
    <w:rsid w:val="00F74C30"/>
    <w:rsid w:val="00F74FBE"/>
    <w:rsid w:val="00F7512C"/>
    <w:rsid w:val="00F75D54"/>
    <w:rsid w:val="00F76D0B"/>
    <w:rsid w:val="00F77808"/>
    <w:rsid w:val="00F81026"/>
    <w:rsid w:val="00F8113A"/>
    <w:rsid w:val="00F81C2E"/>
    <w:rsid w:val="00F82FBF"/>
    <w:rsid w:val="00F8327B"/>
    <w:rsid w:val="00F839EC"/>
    <w:rsid w:val="00F85C1C"/>
    <w:rsid w:val="00F85D9C"/>
    <w:rsid w:val="00F85EA5"/>
    <w:rsid w:val="00F862C7"/>
    <w:rsid w:val="00F86868"/>
    <w:rsid w:val="00F86C08"/>
    <w:rsid w:val="00F86F1F"/>
    <w:rsid w:val="00F87545"/>
    <w:rsid w:val="00F87EB3"/>
    <w:rsid w:val="00F87F52"/>
    <w:rsid w:val="00F87FD6"/>
    <w:rsid w:val="00F908C6"/>
    <w:rsid w:val="00F90DA8"/>
    <w:rsid w:val="00F90F81"/>
    <w:rsid w:val="00F91148"/>
    <w:rsid w:val="00F916FD"/>
    <w:rsid w:val="00F9235D"/>
    <w:rsid w:val="00F926A3"/>
    <w:rsid w:val="00F93899"/>
    <w:rsid w:val="00F939AB"/>
    <w:rsid w:val="00F950CC"/>
    <w:rsid w:val="00F95D21"/>
    <w:rsid w:val="00F9715E"/>
    <w:rsid w:val="00FA025A"/>
    <w:rsid w:val="00FA0306"/>
    <w:rsid w:val="00FA0C5B"/>
    <w:rsid w:val="00FA11C4"/>
    <w:rsid w:val="00FA1750"/>
    <w:rsid w:val="00FA22D8"/>
    <w:rsid w:val="00FA242B"/>
    <w:rsid w:val="00FA32F9"/>
    <w:rsid w:val="00FA393C"/>
    <w:rsid w:val="00FA4598"/>
    <w:rsid w:val="00FA60A8"/>
    <w:rsid w:val="00FA7420"/>
    <w:rsid w:val="00FA7632"/>
    <w:rsid w:val="00FA7753"/>
    <w:rsid w:val="00FA7A88"/>
    <w:rsid w:val="00FB0D14"/>
    <w:rsid w:val="00FB1223"/>
    <w:rsid w:val="00FB1A8C"/>
    <w:rsid w:val="00FB1C09"/>
    <w:rsid w:val="00FB2CF7"/>
    <w:rsid w:val="00FB2DFC"/>
    <w:rsid w:val="00FB31C2"/>
    <w:rsid w:val="00FB3D2B"/>
    <w:rsid w:val="00FB41A7"/>
    <w:rsid w:val="00FB43A9"/>
    <w:rsid w:val="00FB47BA"/>
    <w:rsid w:val="00FB4D97"/>
    <w:rsid w:val="00FB5647"/>
    <w:rsid w:val="00FB5A6A"/>
    <w:rsid w:val="00FB5C29"/>
    <w:rsid w:val="00FB5F6C"/>
    <w:rsid w:val="00FB767C"/>
    <w:rsid w:val="00FB76A2"/>
    <w:rsid w:val="00FB7C58"/>
    <w:rsid w:val="00FC0121"/>
    <w:rsid w:val="00FC076C"/>
    <w:rsid w:val="00FC089A"/>
    <w:rsid w:val="00FC0A53"/>
    <w:rsid w:val="00FC1A12"/>
    <w:rsid w:val="00FC2BC8"/>
    <w:rsid w:val="00FC5215"/>
    <w:rsid w:val="00FC5496"/>
    <w:rsid w:val="00FC5553"/>
    <w:rsid w:val="00FC6AD5"/>
    <w:rsid w:val="00FC6FFF"/>
    <w:rsid w:val="00FC701F"/>
    <w:rsid w:val="00FD0ED2"/>
    <w:rsid w:val="00FD12D1"/>
    <w:rsid w:val="00FD1F8F"/>
    <w:rsid w:val="00FD25CB"/>
    <w:rsid w:val="00FD2761"/>
    <w:rsid w:val="00FD324B"/>
    <w:rsid w:val="00FD32C9"/>
    <w:rsid w:val="00FD47D8"/>
    <w:rsid w:val="00FD4CCE"/>
    <w:rsid w:val="00FD4DEB"/>
    <w:rsid w:val="00FD4EA3"/>
    <w:rsid w:val="00FD5D6F"/>
    <w:rsid w:val="00FD7024"/>
    <w:rsid w:val="00FD7A4F"/>
    <w:rsid w:val="00FD7D10"/>
    <w:rsid w:val="00FE029A"/>
    <w:rsid w:val="00FE04B6"/>
    <w:rsid w:val="00FE0645"/>
    <w:rsid w:val="00FE0C7D"/>
    <w:rsid w:val="00FE132F"/>
    <w:rsid w:val="00FE16B0"/>
    <w:rsid w:val="00FE27CB"/>
    <w:rsid w:val="00FE27CF"/>
    <w:rsid w:val="00FE2974"/>
    <w:rsid w:val="00FE2C95"/>
    <w:rsid w:val="00FE2EFA"/>
    <w:rsid w:val="00FE36F2"/>
    <w:rsid w:val="00FE479B"/>
    <w:rsid w:val="00FE4FBD"/>
    <w:rsid w:val="00FE5127"/>
    <w:rsid w:val="00FE525C"/>
    <w:rsid w:val="00FE67A1"/>
    <w:rsid w:val="00FE79A0"/>
    <w:rsid w:val="00FF0DD0"/>
    <w:rsid w:val="00FF179F"/>
    <w:rsid w:val="00FF1EA3"/>
    <w:rsid w:val="00FF1F11"/>
    <w:rsid w:val="00FF2383"/>
    <w:rsid w:val="00FF3DB2"/>
    <w:rsid w:val="00FF4D6D"/>
    <w:rsid w:val="00FF50C7"/>
    <w:rsid w:val="00FF50DB"/>
    <w:rsid w:val="00FF5195"/>
    <w:rsid w:val="00FF69B9"/>
    <w:rsid w:val="00FF7454"/>
    <w:rsid w:val="00FF7D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0BAA"/>
    <w:pPr>
      <w:spacing w:after="0" w:line="240" w:lineRule="auto"/>
    </w:pPr>
    <w:rPr>
      <w:rFonts w:ascii="Times New Roman" w:eastAsia="MS Mincho" w:hAnsi="Times New Roman" w:cs="Times New Roman"/>
      <w:sz w:val="24"/>
      <w:szCs w:val="24"/>
      <w:lang w:eastAsia="ru-RU"/>
    </w:rPr>
  </w:style>
  <w:style w:type="paragraph" w:styleId="1">
    <w:name w:val="heading 1"/>
    <w:basedOn w:val="a"/>
    <w:next w:val="a"/>
    <w:link w:val="10"/>
    <w:uiPriority w:val="9"/>
    <w:qFormat/>
    <w:rsid w:val="00CF31CD"/>
    <w:pPr>
      <w:keepNext/>
      <w:keepLines/>
      <w:spacing w:before="240"/>
      <w:outlineLvl w:val="0"/>
    </w:pPr>
    <w:rPr>
      <w:rFonts w:asciiTheme="majorHAnsi" w:eastAsiaTheme="majorEastAsia" w:hAnsiTheme="majorHAnsi"/>
      <w:color w:val="2E74B5" w:themeColor="accent1" w:themeShade="BF"/>
      <w:sz w:val="32"/>
      <w:szCs w:val="32"/>
    </w:rPr>
  </w:style>
  <w:style w:type="paragraph" w:styleId="2">
    <w:name w:val="heading 2"/>
    <w:basedOn w:val="a"/>
    <w:next w:val="a"/>
    <w:link w:val="20"/>
    <w:uiPriority w:val="9"/>
    <w:qFormat/>
    <w:rsid w:val="00440DA9"/>
    <w:pPr>
      <w:keepNext/>
      <w:jc w:val="right"/>
      <w:outlineLvl w:val="1"/>
    </w:pPr>
    <w:rPr>
      <w:b/>
      <w:bCs/>
    </w:rPr>
  </w:style>
  <w:style w:type="paragraph" w:styleId="3">
    <w:name w:val="heading 3"/>
    <w:aliases w:val="Знак2 Знак"/>
    <w:basedOn w:val="a"/>
    <w:next w:val="a"/>
    <w:link w:val="30"/>
    <w:uiPriority w:val="9"/>
    <w:unhideWhenUsed/>
    <w:qFormat/>
    <w:rsid w:val="004A0511"/>
    <w:pPr>
      <w:keepNext/>
      <w:keepLines/>
      <w:spacing w:before="200"/>
      <w:outlineLvl w:val="2"/>
    </w:pPr>
    <w:rPr>
      <w:rFonts w:asciiTheme="majorHAnsi" w:eastAsiaTheme="majorEastAsia" w:hAnsiTheme="majorHAnsi"/>
      <w:b/>
      <w:bCs/>
      <w:color w:val="5B9BD5" w:themeColor="accent1"/>
    </w:rPr>
  </w:style>
  <w:style w:type="paragraph" w:styleId="4">
    <w:name w:val="heading 4"/>
    <w:basedOn w:val="a"/>
    <w:next w:val="a"/>
    <w:link w:val="40"/>
    <w:uiPriority w:val="9"/>
    <w:qFormat/>
    <w:rsid w:val="004A0511"/>
    <w:pPr>
      <w:keepNext/>
      <w:jc w:val="center"/>
      <w:outlineLvl w:val="3"/>
    </w:pPr>
    <w:rPr>
      <w:b/>
      <w:bCs/>
    </w:rPr>
  </w:style>
  <w:style w:type="paragraph" w:styleId="5">
    <w:name w:val="heading 5"/>
    <w:basedOn w:val="a"/>
    <w:next w:val="a"/>
    <w:link w:val="50"/>
    <w:uiPriority w:val="9"/>
    <w:unhideWhenUsed/>
    <w:qFormat/>
    <w:rsid w:val="0042341A"/>
    <w:pPr>
      <w:keepNext/>
      <w:keepLines/>
      <w:spacing w:before="40"/>
      <w:outlineLvl w:val="4"/>
    </w:pPr>
    <w:rPr>
      <w:rFonts w:asciiTheme="majorHAnsi" w:eastAsiaTheme="majorEastAsia" w:hAnsiTheme="majorHAnsi"/>
      <w:color w:val="2E74B5" w:themeColor="accent1" w:themeShade="BF"/>
    </w:rPr>
  </w:style>
  <w:style w:type="paragraph" w:styleId="6">
    <w:name w:val="heading 6"/>
    <w:basedOn w:val="a"/>
    <w:next w:val="a"/>
    <w:link w:val="60"/>
    <w:uiPriority w:val="9"/>
    <w:qFormat/>
    <w:rsid w:val="004A0511"/>
    <w:pPr>
      <w:keepNext/>
      <w:outlineLvl w:val="5"/>
    </w:pPr>
    <w:rPr>
      <w:sz w:val="28"/>
      <w:szCs w:val="28"/>
    </w:rPr>
  </w:style>
  <w:style w:type="paragraph" w:styleId="7">
    <w:name w:val="heading 7"/>
    <w:basedOn w:val="a"/>
    <w:next w:val="a"/>
    <w:link w:val="70"/>
    <w:uiPriority w:val="9"/>
    <w:qFormat/>
    <w:rsid w:val="004A0511"/>
    <w:pPr>
      <w:keepNext/>
      <w:outlineLvl w:val="6"/>
    </w:pPr>
    <w:rPr>
      <w:b/>
      <w:bCs/>
      <w:color w:val="000000"/>
    </w:rPr>
  </w:style>
  <w:style w:type="paragraph" w:styleId="8">
    <w:name w:val="heading 8"/>
    <w:basedOn w:val="a"/>
    <w:next w:val="a"/>
    <w:link w:val="80"/>
    <w:uiPriority w:val="9"/>
    <w:qFormat/>
    <w:rsid w:val="004A0511"/>
    <w:pPr>
      <w:keepNext/>
      <w:spacing w:line="400" w:lineRule="exact"/>
      <w:jc w:val="both"/>
      <w:outlineLvl w:val="7"/>
    </w:pPr>
    <w:rPr>
      <w:b/>
      <w:bCs/>
      <w:sz w:val="28"/>
      <w:szCs w:val="28"/>
    </w:rPr>
  </w:style>
  <w:style w:type="paragraph" w:styleId="9">
    <w:name w:val="heading 9"/>
    <w:basedOn w:val="a"/>
    <w:next w:val="a"/>
    <w:link w:val="90"/>
    <w:uiPriority w:val="9"/>
    <w:qFormat/>
    <w:rsid w:val="004A0511"/>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CF31CD"/>
    <w:rPr>
      <w:rFonts w:asciiTheme="majorHAnsi" w:eastAsiaTheme="majorEastAsia" w:hAnsiTheme="majorHAnsi" w:cs="Times New Roman"/>
      <w:color w:val="2E74B5" w:themeColor="accent1" w:themeShade="BF"/>
      <w:sz w:val="32"/>
      <w:szCs w:val="32"/>
      <w:lang w:val="x-none" w:eastAsia="ru-RU"/>
    </w:rPr>
  </w:style>
  <w:style w:type="character" w:customStyle="1" w:styleId="20">
    <w:name w:val="Заголовок 2 Знак"/>
    <w:basedOn w:val="a0"/>
    <w:link w:val="2"/>
    <w:uiPriority w:val="9"/>
    <w:locked/>
    <w:rsid w:val="00440DA9"/>
    <w:rPr>
      <w:rFonts w:ascii="Times New Roman" w:eastAsia="MS Mincho" w:hAnsi="Times New Roman" w:cs="Times New Roman"/>
      <w:b/>
      <w:bCs/>
      <w:sz w:val="24"/>
      <w:szCs w:val="24"/>
      <w:lang w:val="x-none" w:eastAsia="ru-RU"/>
    </w:rPr>
  </w:style>
  <w:style w:type="character" w:customStyle="1" w:styleId="30">
    <w:name w:val="Заголовок 3 Знак"/>
    <w:aliases w:val="Знак2 Знак Знак"/>
    <w:basedOn w:val="a0"/>
    <w:link w:val="3"/>
    <w:uiPriority w:val="9"/>
    <w:locked/>
    <w:rsid w:val="004A0511"/>
    <w:rPr>
      <w:rFonts w:asciiTheme="majorHAnsi" w:eastAsiaTheme="majorEastAsia" w:hAnsiTheme="majorHAnsi" w:cs="Times New Roman"/>
      <w:b/>
      <w:bCs/>
      <w:color w:val="5B9BD5" w:themeColor="accent1"/>
      <w:sz w:val="24"/>
      <w:szCs w:val="24"/>
      <w:lang w:val="x-none" w:eastAsia="ru-RU"/>
    </w:rPr>
  </w:style>
  <w:style w:type="character" w:customStyle="1" w:styleId="40">
    <w:name w:val="Заголовок 4 Знак"/>
    <w:basedOn w:val="a0"/>
    <w:link w:val="4"/>
    <w:uiPriority w:val="9"/>
    <w:locked/>
    <w:rsid w:val="004A0511"/>
    <w:rPr>
      <w:rFonts w:ascii="Times New Roman" w:eastAsia="MS Mincho" w:hAnsi="Times New Roman" w:cs="Times New Roman"/>
      <w:b/>
      <w:bCs/>
      <w:sz w:val="24"/>
      <w:szCs w:val="24"/>
      <w:lang w:val="x-none" w:eastAsia="ru-RU"/>
    </w:rPr>
  </w:style>
  <w:style w:type="character" w:customStyle="1" w:styleId="50">
    <w:name w:val="Заголовок 5 Знак"/>
    <w:basedOn w:val="a0"/>
    <w:link w:val="5"/>
    <w:uiPriority w:val="9"/>
    <w:locked/>
    <w:rsid w:val="0042341A"/>
    <w:rPr>
      <w:rFonts w:asciiTheme="majorHAnsi" w:eastAsiaTheme="majorEastAsia" w:hAnsiTheme="majorHAnsi" w:cs="Times New Roman"/>
      <w:color w:val="2E74B5" w:themeColor="accent1" w:themeShade="BF"/>
      <w:sz w:val="24"/>
      <w:szCs w:val="24"/>
      <w:lang w:val="x-none" w:eastAsia="ru-RU"/>
    </w:rPr>
  </w:style>
  <w:style w:type="character" w:customStyle="1" w:styleId="60">
    <w:name w:val="Заголовок 6 Знак"/>
    <w:basedOn w:val="a0"/>
    <w:link w:val="6"/>
    <w:uiPriority w:val="9"/>
    <w:locked/>
    <w:rsid w:val="004A0511"/>
    <w:rPr>
      <w:rFonts w:ascii="Times New Roman" w:eastAsia="MS Mincho" w:hAnsi="Times New Roman" w:cs="Times New Roman"/>
      <w:sz w:val="28"/>
      <w:szCs w:val="28"/>
      <w:lang w:val="x-none" w:eastAsia="ru-RU"/>
    </w:rPr>
  </w:style>
  <w:style w:type="character" w:customStyle="1" w:styleId="70">
    <w:name w:val="Заголовок 7 Знак"/>
    <w:basedOn w:val="a0"/>
    <w:link w:val="7"/>
    <w:uiPriority w:val="9"/>
    <w:locked/>
    <w:rsid w:val="004A0511"/>
    <w:rPr>
      <w:rFonts w:ascii="Times New Roman" w:eastAsia="MS Mincho" w:hAnsi="Times New Roman" w:cs="Times New Roman"/>
      <w:b/>
      <w:bCs/>
      <w:color w:val="000000"/>
      <w:sz w:val="24"/>
      <w:szCs w:val="24"/>
      <w:lang w:val="x-none" w:eastAsia="ru-RU"/>
    </w:rPr>
  </w:style>
  <w:style w:type="character" w:customStyle="1" w:styleId="80">
    <w:name w:val="Заголовок 8 Знак"/>
    <w:basedOn w:val="a0"/>
    <w:link w:val="8"/>
    <w:uiPriority w:val="9"/>
    <w:locked/>
    <w:rsid w:val="004A0511"/>
    <w:rPr>
      <w:rFonts w:ascii="Times New Roman" w:eastAsia="MS Mincho" w:hAnsi="Times New Roman" w:cs="Times New Roman"/>
      <w:b/>
      <w:bCs/>
      <w:sz w:val="28"/>
      <w:szCs w:val="28"/>
      <w:lang w:val="x-none" w:eastAsia="ru-RU"/>
    </w:rPr>
  </w:style>
  <w:style w:type="character" w:customStyle="1" w:styleId="90">
    <w:name w:val="Заголовок 9 Знак"/>
    <w:basedOn w:val="a0"/>
    <w:link w:val="9"/>
    <w:uiPriority w:val="9"/>
    <w:locked/>
    <w:rsid w:val="004A0511"/>
    <w:rPr>
      <w:rFonts w:ascii="Times New Roman" w:eastAsia="MS Mincho" w:hAnsi="Times New Roman" w:cs="Times New Roman"/>
      <w:b/>
      <w:bCs/>
      <w:sz w:val="24"/>
      <w:szCs w:val="24"/>
      <w:lang w:val="x-none" w:eastAsia="ru-RU"/>
    </w:rPr>
  </w:style>
  <w:style w:type="paragraph" w:styleId="a3">
    <w:name w:val="Body Text"/>
    <w:aliases w:val="bt"/>
    <w:basedOn w:val="a"/>
    <w:link w:val="a4"/>
    <w:uiPriority w:val="99"/>
    <w:rsid w:val="00AF17BC"/>
    <w:pPr>
      <w:jc w:val="center"/>
    </w:pPr>
    <w:rPr>
      <w:b/>
      <w:bCs/>
      <w:sz w:val="28"/>
      <w:szCs w:val="28"/>
    </w:rPr>
  </w:style>
  <w:style w:type="character" w:customStyle="1" w:styleId="a4">
    <w:name w:val="Основной текст Знак"/>
    <w:aliases w:val="bt Знак"/>
    <w:basedOn w:val="a0"/>
    <w:link w:val="a3"/>
    <w:uiPriority w:val="99"/>
    <w:locked/>
    <w:rsid w:val="00AF17BC"/>
    <w:rPr>
      <w:rFonts w:ascii="Times New Roman" w:eastAsia="MS Mincho" w:hAnsi="Times New Roman" w:cs="Times New Roman"/>
      <w:b/>
      <w:bCs/>
      <w:sz w:val="28"/>
      <w:szCs w:val="28"/>
      <w:lang w:val="x-none" w:eastAsia="ru-RU"/>
    </w:rPr>
  </w:style>
  <w:style w:type="paragraph" w:styleId="a5">
    <w:name w:val="header"/>
    <w:aliases w:val="Знак5"/>
    <w:basedOn w:val="a"/>
    <w:link w:val="a6"/>
    <w:uiPriority w:val="99"/>
    <w:unhideWhenUsed/>
    <w:rsid w:val="00AF17BC"/>
    <w:pPr>
      <w:tabs>
        <w:tab w:val="center" w:pos="4677"/>
        <w:tab w:val="right" w:pos="9355"/>
      </w:tabs>
    </w:pPr>
  </w:style>
  <w:style w:type="character" w:customStyle="1" w:styleId="a6">
    <w:name w:val="Верхний колонтитул Знак"/>
    <w:aliases w:val="Знак5 Знак"/>
    <w:basedOn w:val="a0"/>
    <w:link w:val="a5"/>
    <w:uiPriority w:val="99"/>
    <w:locked/>
    <w:rsid w:val="00AF17BC"/>
    <w:rPr>
      <w:rFonts w:ascii="Times New Roman" w:eastAsia="MS Mincho" w:hAnsi="Times New Roman" w:cs="Times New Roman"/>
      <w:sz w:val="24"/>
      <w:szCs w:val="24"/>
      <w:lang w:val="x-none" w:eastAsia="ru-RU"/>
    </w:rPr>
  </w:style>
  <w:style w:type="paragraph" w:styleId="a7">
    <w:name w:val="Body Text Indent"/>
    <w:basedOn w:val="a"/>
    <w:link w:val="a8"/>
    <w:uiPriority w:val="99"/>
    <w:rsid w:val="00AF17BC"/>
    <w:pPr>
      <w:ind w:firstLine="645"/>
      <w:jc w:val="both"/>
    </w:pPr>
    <w:rPr>
      <w:rFonts w:eastAsiaTheme="minorEastAsia"/>
      <w:sz w:val="28"/>
      <w:szCs w:val="20"/>
    </w:rPr>
  </w:style>
  <w:style w:type="character" w:customStyle="1" w:styleId="a8">
    <w:name w:val="Основной текст с отступом Знак"/>
    <w:basedOn w:val="a0"/>
    <w:link w:val="a7"/>
    <w:uiPriority w:val="99"/>
    <w:locked/>
    <w:rsid w:val="00AF17BC"/>
    <w:rPr>
      <w:rFonts w:ascii="Times New Roman" w:eastAsiaTheme="minorEastAsia" w:hAnsi="Times New Roman" w:cs="Times New Roman"/>
      <w:sz w:val="20"/>
      <w:szCs w:val="20"/>
      <w:lang w:val="x-none" w:eastAsia="ru-RU"/>
    </w:rPr>
  </w:style>
  <w:style w:type="table" w:styleId="a9">
    <w:name w:val="Table Grid"/>
    <w:basedOn w:val="a1"/>
    <w:uiPriority w:val="59"/>
    <w:rsid w:val="00057AAB"/>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
    <w:link w:val="22"/>
    <w:uiPriority w:val="99"/>
    <w:unhideWhenUsed/>
    <w:rsid w:val="0042341A"/>
    <w:pPr>
      <w:spacing w:after="120" w:line="480" w:lineRule="auto"/>
      <w:ind w:left="283"/>
    </w:pPr>
  </w:style>
  <w:style w:type="character" w:customStyle="1" w:styleId="22">
    <w:name w:val="Основной текст с отступом 2 Знак"/>
    <w:basedOn w:val="a0"/>
    <w:link w:val="21"/>
    <w:uiPriority w:val="99"/>
    <w:locked/>
    <w:rsid w:val="0042341A"/>
    <w:rPr>
      <w:rFonts w:ascii="Times New Roman" w:eastAsia="MS Mincho" w:hAnsi="Times New Roman" w:cs="Times New Roman"/>
      <w:sz w:val="24"/>
      <w:szCs w:val="24"/>
      <w:lang w:val="x-none" w:eastAsia="ru-RU"/>
    </w:rPr>
  </w:style>
  <w:style w:type="paragraph" w:styleId="31">
    <w:name w:val="Body Text Indent 3"/>
    <w:basedOn w:val="a"/>
    <w:link w:val="32"/>
    <w:uiPriority w:val="99"/>
    <w:unhideWhenUsed/>
    <w:rsid w:val="0042341A"/>
    <w:pPr>
      <w:spacing w:after="120"/>
      <w:ind w:left="283"/>
    </w:pPr>
    <w:rPr>
      <w:sz w:val="16"/>
      <w:szCs w:val="16"/>
    </w:rPr>
  </w:style>
  <w:style w:type="character" w:customStyle="1" w:styleId="32">
    <w:name w:val="Основной текст с отступом 3 Знак"/>
    <w:basedOn w:val="a0"/>
    <w:link w:val="31"/>
    <w:uiPriority w:val="99"/>
    <w:locked/>
    <w:rsid w:val="0042341A"/>
    <w:rPr>
      <w:rFonts w:ascii="Times New Roman" w:eastAsia="MS Mincho" w:hAnsi="Times New Roman" w:cs="Times New Roman"/>
      <w:sz w:val="16"/>
      <w:szCs w:val="16"/>
      <w:lang w:val="x-none" w:eastAsia="ru-RU"/>
    </w:rPr>
  </w:style>
  <w:style w:type="table" w:customStyle="1" w:styleId="11">
    <w:name w:val="Сетка таблицы1"/>
    <w:basedOn w:val="a1"/>
    <w:next w:val="a9"/>
    <w:uiPriority w:val="59"/>
    <w:rsid w:val="00535725"/>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next w:val="a9"/>
    <w:rsid w:val="00E069AA"/>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page number"/>
    <w:basedOn w:val="a0"/>
    <w:uiPriority w:val="99"/>
    <w:rsid w:val="00EC08E0"/>
    <w:rPr>
      <w:rFonts w:cs="Times New Roman"/>
    </w:rPr>
  </w:style>
  <w:style w:type="paragraph" w:styleId="ab">
    <w:name w:val="Balloon Text"/>
    <w:basedOn w:val="a"/>
    <w:link w:val="ac"/>
    <w:uiPriority w:val="99"/>
    <w:rsid w:val="00EC08E0"/>
    <w:rPr>
      <w:rFonts w:ascii="Tahoma" w:eastAsia="Times New Roman" w:hAnsi="Tahoma" w:cs="Tahoma"/>
      <w:sz w:val="16"/>
      <w:szCs w:val="16"/>
    </w:rPr>
  </w:style>
  <w:style w:type="character" w:customStyle="1" w:styleId="ac">
    <w:name w:val="Текст выноски Знак"/>
    <w:basedOn w:val="a0"/>
    <w:link w:val="ab"/>
    <w:uiPriority w:val="99"/>
    <w:locked/>
    <w:rsid w:val="00EC08E0"/>
    <w:rPr>
      <w:rFonts w:ascii="Tahoma" w:hAnsi="Tahoma" w:cs="Tahoma"/>
      <w:sz w:val="16"/>
      <w:szCs w:val="16"/>
      <w:lang w:val="x-none" w:eastAsia="ru-RU"/>
    </w:rPr>
  </w:style>
  <w:style w:type="paragraph" w:customStyle="1" w:styleId="ad">
    <w:name w:val="Без отступа"/>
    <w:basedOn w:val="a"/>
    <w:uiPriority w:val="99"/>
    <w:rsid w:val="00CF31CD"/>
  </w:style>
  <w:style w:type="paragraph" w:styleId="ae">
    <w:name w:val="List Paragraph"/>
    <w:aliases w:val="Протокол 6,Нумерованный многоуровневый,Bullet Points,Bullet List,FooterText,numbered,ПС - Нумерованный,Нумерованый список,List Paragraph1,Выделеный,ПАРАГРАФ,Абзац списка основной,Paragraphe de liste1,lp1"/>
    <w:basedOn w:val="a"/>
    <w:link w:val="af"/>
    <w:uiPriority w:val="34"/>
    <w:qFormat/>
    <w:rsid w:val="008D5E66"/>
    <w:pPr>
      <w:ind w:left="720"/>
      <w:contextualSpacing/>
    </w:pPr>
  </w:style>
  <w:style w:type="character" w:customStyle="1" w:styleId="af">
    <w:name w:val="Абзац списка Знак"/>
    <w:aliases w:val="Протокол 6 Знак,Нумерованный многоуровневый Знак,Bullet Points Знак,Bullet List Знак,FooterText Знак,numbered Знак,ПС - Нумерованный Знак,Нумерованый список Знак,List Paragraph1 Знак,Выделеный Знак,ПАРАГРАФ Знак,lp1 Знак"/>
    <w:link w:val="ae"/>
    <w:uiPriority w:val="34"/>
    <w:locked/>
    <w:rsid w:val="009D24AF"/>
    <w:rPr>
      <w:rFonts w:ascii="Times New Roman" w:eastAsia="MS Mincho" w:hAnsi="Times New Roman"/>
      <w:sz w:val="24"/>
      <w:lang w:val="x-none" w:eastAsia="ru-RU"/>
    </w:rPr>
  </w:style>
  <w:style w:type="paragraph" w:customStyle="1" w:styleId="ConsPlusNormal">
    <w:name w:val="ConsPlusNormal"/>
    <w:qFormat/>
    <w:rsid w:val="00C07376"/>
    <w:pPr>
      <w:autoSpaceDE w:val="0"/>
      <w:autoSpaceDN w:val="0"/>
      <w:adjustRightInd w:val="0"/>
      <w:spacing w:after="0" w:line="240" w:lineRule="auto"/>
    </w:pPr>
    <w:rPr>
      <w:rFonts w:ascii="Times New Roman" w:hAnsi="Times New Roman" w:cs="Times New Roman"/>
      <w:sz w:val="28"/>
      <w:szCs w:val="28"/>
    </w:rPr>
  </w:style>
  <w:style w:type="paragraph" w:styleId="af0">
    <w:name w:val="footer"/>
    <w:basedOn w:val="a"/>
    <w:link w:val="af1"/>
    <w:uiPriority w:val="99"/>
    <w:unhideWhenUsed/>
    <w:rsid w:val="00CC22FE"/>
    <w:pPr>
      <w:tabs>
        <w:tab w:val="center" w:pos="4677"/>
        <w:tab w:val="right" w:pos="9355"/>
      </w:tabs>
      <w:ind w:firstLine="709"/>
      <w:jc w:val="both"/>
    </w:pPr>
    <w:rPr>
      <w:rFonts w:ascii="Calibri" w:eastAsia="Times New Roman" w:hAnsi="Calibri"/>
      <w:sz w:val="22"/>
      <w:szCs w:val="22"/>
      <w:lang w:eastAsia="en-US"/>
    </w:rPr>
  </w:style>
  <w:style w:type="character" w:customStyle="1" w:styleId="af1">
    <w:name w:val="Нижний колонтитул Знак"/>
    <w:basedOn w:val="a0"/>
    <w:link w:val="af0"/>
    <w:uiPriority w:val="99"/>
    <w:locked/>
    <w:rsid w:val="00CC22FE"/>
    <w:rPr>
      <w:rFonts w:ascii="Calibri" w:hAnsi="Calibri" w:cs="Times New Roman"/>
    </w:rPr>
  </w:style>
  <w:style w:type="paragraph" w:styleId="af2">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34"/>
    <w:unhideWhenUsed/>
    <w:qFormat/>
    <w:rsid w:val="00C40545"/>
    <w:pPr>
      <w:spacing w:before="100" w:beforeAutospacing="1" w:after="100" w:afterAutospacing="1"/>
    </w:pPr>
    <w:rPr>
      <w:rFonts w:eastAsia="Times New Roman"/>
    </w:rPr>
  </w:style>
  <w:style w:type="paragraph" w:styleId="af3">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4"/>
    <w:uiPriority w:val="99"/>
    <w:unhideWhenUsed/>
    <w:rsid w:val="00C40545"/>
    <w:pPr>
      <w:ind w:firstLine="709"/>
      <w:jc w:val="both"/>
    </w:pPr>
    <w:rPr>
      <w:rFonts w:ascii="Calibri" w:eastAsia="Times New Roman" w:hAnsi="Calibri"/>
      <w:sz w:val="20"/>
      <w:szCs w:val="20"/>
      <w:lang w:eastAsia="en-US"/>
    </w:rPr>
  </w:style>
  <w:style w:type="paragraph" w:styleId="24">
    <w:name w:val="List Bullet 2"/>
    <w:basedOn w:val="a"/>
    <w:autoRedefine/>
    <w:uiPriority w:val="99"/>
    <w:rsid w:val="004A0511"/>
    <w:pPr>
      <w:tabs>
        <w:tab w:val="num" w:pos="643"/>
      </w:tabs>
      <w:ind w:left="643" w:hanging="360"/>
    </w:pPr>
    <w:rPr>
      <w:rFonts w:eastAsiaTheme="minorEastAsia"/>
      <w:sz w:val="20"/>
      <w:szCs w:val="20"/>
    </w:rPr>
  </w:style>
  <w:style w:type="paragraph" w:styleId="af5">
    <w:name w:val="List Bullet"/>
    <w:basedOn w:val="a"/>
    <w:autoRedefine/>
    <w:uiPriority w:val="99"/>
    <w:rsid w:val="004A0511"/>
    <w:pPr>
      <w:tabs>
        <w:tab w:val="num" w:pos="360"/>
      </w:tabs>
      <w:ind w:left="360" w:hanging="360"/>
    </w:pPr>
    <w:rPr>
      <w:rFonts w:eastAsiaTheme="minorEastAsia"/>
      <w:sz w:val="20"/>
      <w:szCs w:val="20"/>
    </w:rPr>
  </w:style>
  <w:style w:type="paragraph" w:styleId="af6">
    <w:name w:val="List"/>
    <w:basedOn w:val="a"/>
    <w:uiPriority w:val="99"/>
    <w:rsid w:val="004A0511"/>
    <w:pPr>
      <w:ind w:left="283" w:hanging="283"/>
    </w:pPr>
    <w:rPr>
      <w:rFonts w:eastAsiaTheme="minorEastAsia"/>
      <w:sz w:val="20"/>
      <w:szCs w:val="20"/>
    </w:rPr>
  </w:style>
  <w:style w:type="paragraph" w:customStyle="1" w:styleId="af7">
    <w:name w:val="Текст (лев. подпись)"/>
    <w:basedOn w:val="a"/>
    <w:next w:val="a"/>
    <w:uiPriority w:val="99"/>
    <w:rsid w:val="004A0511"/>
    <w:pPr>
      <w:widowControl w:val="0"/>
      <w:autoSpaceDE w:val="0"/>
      <w:autoSpaceDN w:val="0"/>
      <w:adjustRightInd w:val="0"/>
    </w:pPr>
    <w:rPr>
      <w:rFonts w:ascii="Arial" w:hAnsi="Arial" w:cs="Arial"/>
      <w:sz w:val="20"/>
      <w:szCs w:val="20"/>
    </w:rPr>
  </w:style>
  <w:style w:type="character" w:customStyle="1" w:styleId="HeaderChar">
    <w:name w:val="Header Char"/>
    <w:aliases w:val="Знак5 Char"/>
    <w:uiPriority w:val="99"/>
    <w:rsid w:val="004A0511"/>
    <w:rPr>
      <w:lang w:val="ru-RU" w:eastAsia="ru-RU"/>
    </w:rPr>
  </w:style>
  <w:style w:type="character" w:customStyle="1" w:styleId="DateChar">
    <w:name w:val="Date Char"/>
    <w:uiPriority w:val="99"/>
    <w:rsid w:val="004A0511"/>
    <w:rPr>
      <w:sz w:val="24"/>
      <w:lang w:val="ru-RU" w:eastAsia="ru-RU"/>
    </w:rPr>
  </w:style>
  <w:style w:type="paragraph" w:styleId="af8">
    <w:name w:val="Block Text"/>
    <w:basedOn w:val="a"/>
    <w:uiPriority w:val="99"/>
    <w:rsid w:val="004A0511"/>
    <w:pPr>
      <w:ind w:left="-106" w:right="-105"/>
      <w:jc w:val="center"/>
    </w:pPr>
    <w:rPr>
      <w:b/>
      <w:bCs/>
      <w:sz w:val="20"/>
      <w:szCs w:val="20"/>
    </w:rPr>
  </w:style>
  <w:style w:type="paragraph" w:customStyle="1" w:styleId="xl121">
    <w:name w:val="xl121"/>
    <w:basedOn w:val="a"/>
    <w:uiPriority w:val="99"/>
    <w:rsid w:val="004A0511"/>
    <w:pPr>
      <w:spacing w:before="100" w:beforeAutospacing="1" w:after="100" w:afterAutospacing="1"/>
      <w:jc w:val="center"/>
      <w:textAlignment w:val="center"/>
    </w:pPr>
    <w:rPr>
      <w:b/>
      <w:bCs/>
    </w:rPr>
  </w:style>
  <w:style w:type="paragraph" w:customStyle="1" w:styleId="xl47">
    <w:name w:val="xl47"/>
    <w:basedOn w:val="a"/>
    <w:uiPriority w:val="99"/>
    <w:rsid w:val="004A0511"/>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styleId="af9">
    <w:name w:val="Subtitle"/>
    <w:basedOn w:val="a"/>
    <w:link w:val="afa"/>
    <w:uiPriority w:val="11"/>
    <w:qFormat/>
    <w:rsid w:val="004A0511"/>
    <w:pPr>
      <w:jc w:val="center"/>
    </w:pPr>
    <w:rPr>
      <w:b/>
      <w:bCs/>
      <w:sz w:val="28"/>
      <w:szCs w:val="28"/>
    </w:rPr>
  </w:style>
  <w:style w:type="character" w:customStyle="1" w:styleId="afa">
    <w:name w:val="Подзаголовок Знак"/>
    <w:basedOn w:val="a0"/>
    <w:link w:val="af9"/>
    <w:uiPriority w:val="11"/>
    <w:locked/>
    <w:rsid w:val="004A0511"/>
    <w:rPr>
      <w:rFonts w:ascii="Times New Roman" w:eastAsia="MS Mincho" w:hAnsi="Times New Roman" w:cs="Times New Roman"/>
      <w:b/>
      <w:bCs/>
      <w:sz w:val="28"/>
      <w:szCs w:val="28"/>
      <w:lang w:val="x-none" w:eastAsia="ru-RU"/>
    </w:rPr>
  </w:style>
  <w:style w:type="paragraph" w:customStyle="1" w:styleId="xl37">
    <w:name w:val="xl37"/>
    <w:basedOn w:val="a"/>
    <w:uiPriority w:val="99"/>
    <w:rsid w:val="004A0511"/>
    <w:pPr>
      <w:pBdr>
        <w:left w:val="single" w:sz="4" w:space="0" w:color="auto"/>
        <w:bottom w:val="single" w:sz="4" w:space="0" w:color="auto"/>
        <w:right w:val="single" w:sz="4" w:space="0" w:color="auto"/>
      </w:pBdr>
      <w:spacing w:before="100" w:after="100"/>
      <w:jc w:val="center"/>
    </w:pPr>
  </w:style>
  <w:style w:type="paragraph" w:styleId="afb">
    <w:name w:val="Date"/>
    <w:basedOn w:val="a"/>
    <w:next w:val="a"/>
    <w:link w:val="afc"/>
    <w:uiPriority w:val="99"/>
    <w:rsid w:val="004A0511"/>
  </w:style>
  <w:style w:type="character" w:customStyle="1" w:styleId="afc">
    <w:name w:val="Дата Знак"/>
    <w:basedOn w:val="a0"/>
    <w:link w:val="afb"/>
    <w:uiPriority w:val="99"/>
    <w:locked/>
    <w:rsid w:val="004A0511"/>
    <w:rPr>
      <w:rFonts w:ascii="Times New Roman" w:eastAsia="MS Mincho" w:hAnsi="Times New Roman" w:cs="Times New Roman"/>
      <w:sz w:val="24"/>
      <w:szCs w:val="24"/>
      <w:lang w:val="x-none" w:eastAsia="ru-RU"/>
    </w:rPr>
  </w:style>
  <w:style w:type="character" w:styleId="afd">
    <w:name w:val="footnote reference"/>
    <w:basedOn w:val="a0"/>
    <w:uiPriority w:val="99"/>
    <w:unhideWhenUsed/>
    <w:rsid w:val="00C40545"/>
    <w:rPr>
      <w:rFonts w:cs="Times New Roman"/>
      <w:vertAlign w:val="superscript"/>
    </w:rPr>
  </w:style>
  <w:style w:type="paragraph" w:styleId="afe">
    <w:name w:val="Title"/>
    <w:basedOn w:val="a"/>
    <w:link w:val="aff"/>
    <w:uiPriority w:val="10"/>
    <w:qFormat/>
    <w:rsid w:val="00C40545"/>
    <w:pPr>
      <w:jc w:val="center"/>
    </w:pPr>
    <w:rPr>
      <w:rFonts w:eastAsia="Times New Roman"/>
      <w:b/>
      <w:bCs/>
      <w:sz w:val="32"/>
    </w:rPr>
  </w:style>
  <w:style w:type="character" w:customStyle="1" w:styleId="aff">
    <w:name w:val="Заголовок Знак"/>
    <w:basedOn w:val="a0"/>
    <w:link w:val="afe"/>
    <w:uiPriority w:val="10"/>
    <w:locked/>
    <w:rsid w:val="00C40545"/>
    <w:rPr>
      <w:rFonts w:ascii="Times New Roman" w:hAnsi="Times New Roman" w:cs="Times New Roman"/>
      <w:b/>
      <w:bCs/>
      <w:sz w:val="24"/>
      <w:szCs w:val="24"/>
      <w:lang w:val="x-none" w:eastAsia="ru-RU"/>
    </w:rPr>
  </w:style>
  <w:style w:type="character" w:customStyle="1" w:styleId="113pt">
    <w:name w:val="Заголовок №1 + 13 pt"/>
    <w:aliases w:val="Не полужирный"/>
    <w:link w:val="12"/>
    <w:uiPriority w:val="99"/>
    <w:locked/>
    <w:rsid w:val="007C5F38"/>
    <w:rPr>
      <w:rFonts w:ascii="Times New Roman" w:hAnsi="Times New Roman"/>
      <w:sz w:val="26"/>
      <w:shd w:val="clear" w:color="auto" w:fill="FFFFFF"/>
    </w:rPr>
  </w:style>
  <w:style w:type="paragraph" w:customStyle="1" w:styleId="12">
    <w:name w:val="Заголовок №1"/>
    <w:basedOn w:val="a"/>
    <w:link w:val="113pt"/>
    <w:uiPriority w:val="99"/>
    <w:rsid w:val="007C5F38"/>
    <w:pPr>
      <w:widowControl w:val="0"/>
      <w:shd w:val="clear" w:color="auto" w:fill="FFFFFF"/>
      <w:spacing w:line="414" w:lineRule="exact"/>
      <w:jc w:val="both"/>
      <w:outlineLvl w:val="0"/>
    </w:pPr>
    <w:rPr>
      <w:rFonts w:eastAsia="Times New Roman"/>
      <w:sz w:val="26"/>
      <w:szCs w:val="22"/>
      <w:lang w:eastAsia="en-US"/>
    </w:rPr>
  </w:style>
  <w:style w:type="paragraph" w:customStyle="1" w:styleId="25">
    <w:name w:val="Основной текст (2)"/>
    <w:basedOn w:val="a"/>
    <w:link w:val="26"/>
    <w:rsid w:val="007C5F38"/>
    <w:pPr>
      <w:widowControl w:val="0"/>
      <w:shd w:val="clear" w:color="auto" w:fill="FFFFFF"/>
      <w:spacing w:line="317" w:lineRule="exact"/>
      <w:jc w:val="center"/>
    </w:pPr>
    <w:rPr>
      <w:rFonts w:eastAsia="Times New Roman"/>
      <w:b/>
      <w:i/>
      <w:sz w:val="26"/>
      <w:szCs w:val="22"/>
      <w:lang w:eastAsia="en-US"/>
    </w:rPr>
  </w:style>
  <w:style w:type="character" w:customStyle="1" w:styleId="26">
    <w:name w:val="Основной текст (2)_"/>
    <w:link w:val="25"/>
    <w:locked/>
    <w:rsid w:val="007C5F38"/>
    <w:rPr>
      <w:rFonts w:ascii="Times New Roman" w:hAnsi="Times New Roman"/>
      <w:b/>
      <w:i/>
      <w:sz w:val="26"/>
      <w:shd w:val="clear" w:color="auto" w:fill="FFFFFF"/>
    </w:rPr>
  </w:style>
  <w:style w:type="character" w:customStyle="1" w:styleId="27">
    <w:name w:val="Основной текст (2) + Полужирный"/>
    <w:aliases w:val="Интервал 0 pt"/>
    <w:basedOn w:val="26"/>
    <w:rsid w:val="00553F92"/>
    <w:rPr>
      <w:rFonts w:ascii="Consolas" w:hAnsi="Consolas" w:cs="Consolas"/>
      <w:b/>
      <w:bCs/>
      <w:i w:val="0"/>
      <w:color w:val="000000"/>
      <w:spacing w:val="0"/>
      <w:w w:val="100"/>
      <w:position w:val="0"/>
      <w:sz w:val="26"/>
      <w:szCs w:val="26"/>
      <w:u w:val="none"/>
      <w:shd w:val="clear" w:color="auto" w:fill="FFFFFF"/>
      <w:lang w:val="ru-RU" w:eastAsia="ru-RU"/>
    </w:rPr>
  </w:style>
  <w:style w:type="paragraph" w:styleId="HTML">
    <w:name w:val="HTML Preformatted"/>
    <w:basedOn w:val="a"/>
    <w:link w:val="HTML0"/>
    <w:unhideWhenUsed/>
    <w:rsid w:val="00553F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locked/>
    <w:rsid w:val="00553F92"/>
    <w:rPr>
      <w:rFonts w:ascii="Courier New" w:hAnsi="Courier New" w:cs="Courier New"/>
      <w:sz w:val="20"/>
      <w:szCs w:val="20"/>
      <w:lang w:val="x-none" w:eastAsia="ru-RU"/>
    </w:rPr>
  </w:style>
  <w:style w:type="paragraph" w:customStyle="1" w:styleId="xl42">
    <w:name w:val="xl42"/>
    <w:basedOn w:val="a"/>
    <w:uiPriority w:val="99"/>
    <w:rsid w:val="004A0511"/>
    <w:pPr>
      <w:spacing w:before="100" w:after="100"/>
      <w:jc w:val="center"/>
    </w:pPr>
    <w:rPr>
      <w:b/>
      <w:bCs/>
      <w:sz w:val="28"/>
      <w:szCs w:val="28"/>
    </w:rPr>
  </w:style>
  <w:style w:type="paragraph" w:customStyle="1" w:styleId="xl24">
    <w:name w:val="xl24"/>
    <w:basedOn w:val="a"/>
    <w:uiPriority w:val="99"/>
    <w:rsid w:val="004A0511"/>
    <w:pPr>
      <w:pBdr>
        <w:bottom w:val="single" w:sz="4" w:space="0" w:color="auto"/>
        <w:right w:val="single" w:sz="4" w:space="0" w:color="auto"/>
      </w:pBdr>
      <w:spacing w:before="100" w:after="100"/>
      <w:jc w:val="center"/>
    </w:pPr>
    <w:rPr>
      <w:b/>
      <w:bCs/>
    </w:rPr>
  </w:style>
  <w:style w:type="paragraph" w:styleId="33">
    <w:name w:val="Body Text 3"/>
    <w:basedOn w:val="a"/>
    <w:link w:val="34"/>
    <w:uiPriority w:val="99"/>
    <w:rsid w:val="004A0511"/>
    <w:pPr>
      <w:spacing w:line="400" w:lineRule="exact"/>
      <w:jc w:val="center"/>
    </w:pPr>
    <w:rPr>
      <w:b/>
      <w:bCs/>
      <w:sz w:val="28"/>
      <w:szCs w:val="28"/>
    </w:rPr>
  </w:style>
  <w:style w:type="character" w:customStyle="1" w:styleId="34">
    <w:name w:val="Основной текст 3 Знак"/>
    <w:basedOn w:val="a0"/>
    <w:link w:val="33"/>
    <w:uiPriority w:val="99"/>
    <w:locked/>
    <w:rsid w:val="004A0511"/>
    <w:rPr>
      <w:rFonts w:ascii="Times New Roman" w:eastAsia="MS Mincho" w:hAnsi="Times New Roman" w:cs="Times New Roman"/>
      <w:b/>
      <w:bCs/>
      <w:sz w:val="28"/>
      <w:szCs w:val="28"/>
      <w:lang w:val="x-none" w:eastAsia="ru-RU"/>
    </w:rPr>
  </w:style>
  <w:style w:type="character" w:customStyle="1" w:styleId="61">
    <w:name w:val="Заголовок 6 Знак1"/>
    <w:rsid w:val="004A0511"/>
    <w:rPr>
      <w:rFonts w:eastAsia="MS Mincho"/>
      <w:sz w:val="28"/>
      <w:lang w:val="ru-RU" w:eastAsia="ru-RU"/>
    </w:rPr>
  </w:style>
  <w:style w:type="paragraph" w:customStyle="1" w:styleId="aff0">
    <w:name w:val="Знак Знак Знак Знак Знак Знак Знак"/>
    <w:basedOn w:val="a"/>
    <w:rsid w:val="004A0511"/>
    <w:pPr>
      <w:jc w:val="center"/>
    </w:pPr>
    <w:rPr>
      <w:rFonts w:eastAsiaTheme="minorEastAsia"/>
      <w:b/>
      <w:bCs/>
      <w:i/>
      <w:iCs/>
    </w:rPr>
  </w:style>
  <w:style w:type="character" w:customStyle="1" w:styleId="13">
    <w:name w:val="Верхний колонтитул Знак1"/>
    <w:aliases w:val="Знак5 Знак1"/>
    <w:rsid w:val="004A0511"/>
    <w:rPr>
      <w:rFonts w:eastAsia="MS Mincho"/>
      <w:lang w:val="ru-RU" w:eastAsia="ru-RU"/>
    </w:rPr>
  </w:style>
  <w:style w:type="paragraph" w:styleId="28">
    <w:name w:val="Body Text 2"/>
    <w:aliases w:val="Основной текст 1,Знак Знак2,Основной текст с отступом2,Знак Знак2 Знак Знак"/>
    <w:basedOn w:val="a"/>
    <w:link w:val="29"/>
    <w:uiPriority w:val="99"/>
    <w:rsid w:val="004A0511"/>
    <w:rPr>
      <w:b/>
      <w:bCs/>
    </w:rPr>
  </w:style>
  <w:style w:type="character" w:customStyle="1" w:styleId="29">
    <w:name w:val="Основной текст 2 Знак"/>
    <w:aliases w:val="Основной текст 1 Знак,Знак Знак2 Знак,Основной текст с отступом2 Знак,Знак Знак2 Знак Знак Знак"/>
    <w:basedOn w:val="a0"/>
    <w:link w:val="28"/>
    <w:uiPriority w:val="99"/>
    <w:locked/>
    <w:rsid w:val="004A0511"/>
    <w:rPr>
      <w:rFonts w:ascii="Times New Roman" w:eastAsia="MS Mincho" w:hAnsi="Times New Roman" w:cs="Times New Roman"/>
      <w:b/>
      <w:bCs/>
      <w:sz w:val="24"/>
      <w:szCs w:val="24"/>
      <w:lang w:val="x-none" w:eastAsia="ru-RU"/>
    </w:rPr>
  </w:style>
  <w:style w:type="character" w:customStyle="1" w:styleId="af4">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3"/>
    <w:uiPriority w:val="99"/>
    <w:locked/>
    <w:rsid w:val="00C40545"/>
    <w:rPr>
      <w:rFonts w:ascii="Calibri" w:hAnsi="Calibri" w:cs="Times New Roman"/>
      <w:sz w:val="20"/>
      <w:szCs w:val="20"/>
      <w:lang w:val="x-none" w:eastAsia="x-none"/>
    </w:rPr>
  </w:style>
  <w:style w:type="paragraph" w:styleId="aff1">
    <w:name w:val="Body Text First Indent"/>
    <w:basedOn w:val="a3"/>
    <w:link w:val="aff2"/>
    <w:uiPriority w:val="99"/>
    <w:rsid w:val="004A0511"/>
    <w:pPr>
      <w:spacing w:after="120"/>
      <w:ind w:firstLine="210"/>
      <w:jc w:val="left"/>
    </w:pPr>
    <w:rPr>
      <w:rFonts w:eastAsiaTheme="minorEastAsia"/>
      <w:b w:val="0"/>
      <w:bCs w:val="0"/>
      <w:sz w:val="20"/>
      <w:szCs w:val="20"/>
    </w:rPr>
  </w:style>
  <w:style w:type="character" w:customStyle="1" w:styleId="aff2">
    <w:name w:val="Красная строка Знак"/>
    <w:basedOn w:val="a4"/>
    <w:link w:val="aff1"/>
    <w:uiPriority w:val="99"/>
    <w:locked/>
    <w:rsid w:val="004A0511"/>
    <w:rPr>
      <w:rFonts w:ascii="Times New Roman" w:eastAsiaTheme="minorEastAsia" w:hAnsi="Times New Roman" w:cs="Times New Roman"/>
      <w:b w:val="0"/>
      <w:bCs w:val="0"/>
      <w:sz w:val="20"/>
      <w:szCs w:val="20"/>
      <w:lang w:val="x-none" w:eastAsia="ru-RU"/>
    </w:rPr>
  </w:style>
  <w:style w:type="paragraph" w:customStyle="1" w:styleId="ConsPlusNonformat">
    <w:name w:val="ConsPlusNonformat"/>
    <w:rsid w:val="004A0511"/>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A051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5">
    <w:name w:val="Знак Знак Знак Знак Знак Знак Знак3"/>
    <w:basedOn w:val="a"/>
    <w:uiPriority w:val="99"/>
    <w:rsid w:val="004A0511"/>
    <w:pPr>
      <w:jc w:val="center"/>
    </w:pPr>
    <w:rPr>
      <w:rFonts w:eastAsiaTheme="minorEastAsia"/>
      <w:b/>
      <w:bCs/>
      <w:i/>
      <w:iCs/>
    </w:rPr>
  </w:style>
  <w:style w:type="character" w:styleId="aff3">
    <w:name w:val="Hyperlink"/>
    <w:basedOn w:val="a0"/>
    <w:uiPriority w:val="99"/>
    <w:rsid w:val="004A0511"/>
    <w:rPr>
      <w:rFonts w:cs="Times New Roman"/>
      <w:color w:val="0000FF"/>
      <w:u w:val="single"/>
    </w:rPr>
  </w:style>
  <w:style w:type="character" w:styleId="aff4">
    <w:name w:val="FollowedHyperlink"/>
    <w:basedOn w:val="a0"/>
    <w:uiPriority w:val="99"/>
    <w:rsid w:val="004A0511"/>
    <w:rPr>
      <w:rFonts w:cs="Times New Roman"/>
      <w:color w:val="800080"/>
      <w:u w:val="single"/>
    </w:rPr>
  </w:style>
  <w:style w:type="paragraph" w:customStyle="1" w:styleId="xl66">
    <w:name w:val="xl66"/>
    <w:basedOn w:val="a"/>
    <w:rsid w:val="004A05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8">
    <w:name w:val="xl68"/>
    <w:basedOn w:val="a"/>
    <w:rsid w:val="004A0511"/>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69">
    <w:name w:val="xl69"/>
    <w:basedOn w:val="a"/>
    <w:rsid w:val="004A0511"/>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70">
    <w:name w:val="xl70"/>
    <w:basedOn w:val="a"/>
    <w:rsid w:val="004A051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1">
    <w:name w:val="xl71"/>
    <w:basedOn w:val="a"/>
    <w:rsid w:val="004A0511"/>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2">
    <w:name w:val="xl72"/>
    <w:basedOn w:val="a"/>
    <w:rsid w:val="004A0511"/>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heme="minorEastAsia"/>
    </w:rPr>
  </w:style>
  <w:style w:type="paragraph" w:customStyle="1" w:styleId="xl73">
    <w:name w:val="xl73"/>
    <w:basedOn w:val="a"/>
    <w:rsid w:val="004A0511"/>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heme="minorEastAsia"/>
    </w:rPr>
  </w:style>
  <w:style w:type="paragraph" w:customStyle="1" w:styleId="xl74">
    <w:name w:val="xl74"/>
    <w:basedOn w:val="a"/>
    <w:rsid w:val="004A0511"/>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heme="minorEastAsia" w:hAnsi="Arial" w:cs="Arial"/>
      <w:color w:val="000000"/>
    </w:rPr>
  </w:style>
  <w:style w:type="paragraph" w:customStyle="1" w:styleId="xl75">
    <w:name w:val="xl75"/>
    <w:basedOn w:val="a"/>
    <w:rsid w:val="004A051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heme="minorEastAsia" w:hAnsi="Arial" w:cs="Arial"/>
      <w:color w:val="000000"/>
    </w:rPr>
  </w:style>
  <w:style w:type="paragraph" w:customStyle="1" w:styleId="xl76">
    <w:name w:val="xl76"/>
    <w:basedOn w:val="a"/>
    <w:rsid w:val="004A0511"/>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Theme="minorEastAsia" w:hAnsi="Arial" w:cs="Arial"/>
    </w:rPr>
  </w:style>
  <w:style w:type="character" w:customStyle="1" w:styleId="2a">
    <w:name w:val="Верхний колонтитул Знак2"/>
    <w:uiPriority w:val="99"/>
    <w:rsid w:val="004A0511"/>
  </w:style>
  <w:style w:type="paragraph" w:customStyle="1" w:styleId="14">
    <w:name w:val="Знак Знак Знак Знак Знак Знак Знак1"/>
    <w:basedOn w:val="a"/>
    <w:uiPriority w:val="99"/>
    <w:rsid w:val="004A0511"/>
    <w:pPr>
      <w:jc w:val="center"/>
    </w:pPr>
    <w:rPr>
      <w:rFonts w:eastAsiaTheme="minorEastAsia"/>
      <w:b/>
      <w:bCs/>
      <w:i/>
      <w:iCs/>
    </w:rPr>
  </w:style>
  <w:style w:type="paragraph" w:customStyle="1" w:styleId="ConsNonformat">
    <w:name w:val="ConsNonformat"/>
    <w:basedOn w:val="a"/>
    <w:rsid w:val="004A0511"/>
    <w:pPr>
      <w:autoSpaceDE w:val="0"/>
      <w:autoSpaceDN w:val="0"/>
      <w:ind w:right="19772"/>
    </w:pPr>
    <w:rPr>
      <w:rFonts w:ascii="Courier New" w:eastAsiaTheme="minorEastAsia" w:hAnsi="Courier New" w:cs="Courier New"/>
      <w:sz w:val="20"/>
      <w:szCs w:val="20"/>
    </w:rPr>
  </w:style>
  <w:style w:type="paragraph" w:styleId="aff5">
    <w:name w:val="No Spacing"/>
    <w:link w:val="aff6"/>
    <w:uiPriority w:val="1"/>
    <w:qFormat/>
    <w:rsid w:val="004A0511"/>
    <w:pPr>
      <w:spacing w:after="0" w:line="240" w:lineRule="auto"/>
    </w:pPr>
    <w:rPr>
      <w:rFonts w:ascii="Times New Roman" w:eastAsiaTheme="minorEastAsia" w:hAnsi="Times New Roman" w:cs="Times New Roman"/>
      <w:sz w:val="28"/>
      <w:szCs w:val="28"/>
      <w:lang w:eastAsia="ru-RU"/>
    </w:rPr>
  </w:style>
  <w:style w:type="paragraph" w:customStyle="1" w:styleId="15">
    <w:name w:val="Абзац списка1"/>
    <w:basedOn w:val="a"/>
    <w:rsid w:val="004A0511"/>
    <w:pPr>
      <w:ind w:left="720"/>
    </w:pPr>
    <w:rPr>
      <w:rFonts w:ascii="Calibri" w:eastAsiaTheme="minorEastAsia" w:hAnsi="Calibri" w:cs="Calibri"/>
    </w:rPr>
  </w:style>
  <w:style w:type="character" w:customStyle="1" w:styleId="210">
    <w:name w:val="Основной текст 2 Знак1"/>
    <w:aliases w:val="Основной текст 1 Знак1,Знак Знак2 Знак1,Основной текст с отступом2 Знак1,Знак Знак2 Знак Знак Знак1"/>
    <w:rsid w:val="004A0511"/>
    <w:rPr>
      <w:rFonts w:ascii="Times New Roman" w:hAnsi="Times New Roman"/>
      <w:sz w:val="20"/>
      <w:lang w:val="x-none" w:eastAsia="ru-RU"/>
    </w:rPr>
  </w:style>
  <w:style w:type="paragraph" w:customStyle="1" w:styleId="2b">
    <w:name w:val="Абзац списка2"/>
    <w:basedOn w:val="a"/>
    <w:rsid w:val="004A0511"/>
    <w:pPr>
      <w:ind w:left="720"/>
    </w:pPr>
    <w:rPr>
      <w:rFonts w:ascii="Calibri" w:eastAsiaTheme="minorEastAsia" w:hAnsi="Calibri" w:cs="Calibri"/>
    </w:rPr>
  </w:style>
  <w:style w:type="paragraph" w:customStyle="1" w:styleId="msonormalcxspmiddle">
    <w:name w:val="msonormalcxspmiddle"/>
    <w:basedOn w:val="a"/>
    <w:rsid w:val="004A0511"/>
    <w:pPr>
      <w:spacing w:before="100" w:beforeAutospacing="1" w:after="100" w:afterAutospacing="1"/>
    </w:pPr>
    <w:rPr>
      <w:rFonts w:eastAsiaTheme="minorEastAsia"/>
    </w:rPr>
  </w:style>
  <w:style w:type="paragraph" w:customStyle="1" w:styleId="xl64">
    <w:name w:val="xl64"/>
    <w:basedOn w:val="a"/>
    <w:rsid w:val="004A0511"/>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5">
    <w:name w:val="xl65"/>
    <w:basedOn w:val="a"/>
    <w:rsid w:val="004A0511"/>
    <w:pPr>
      <w:pBdr>
        <w:top w:val="single" w:sz="8" w:space="0" w:color="auto"/>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67">
    <w:name w:val="xl67"/>
    <w:basedOn w:val="a"/>
    <w:rsid w:val="004A0511"/>
    <w:pPr>
      <w:pBdr>
        <w:bottom w:val="single" w:sz="8" w:space="0" w:color="auto"/>
        <w:right w:val="single" w:sz="8" w:space="0" w:color="auto"/>
      </w:pBdr>
      <w:spacing w:before="100" w:beforeAutospacing="1" w:after="100" w:afterAutospacing="1"/>
      <w:textAlignment w:val="top"/>
    </w:pPr>
    <w:rPr>
      <w:rFonts w:eastAsiaTheme="minorEastAsia"/>
      <w:b/>
      <w:bCs/>
      <w:sz w:val="16"/>
      <w:szCs w:val="16"/>
    </w:rPr>
  </w:style>
  <w:style w:type="paragraph" w:customStyle="1" w:styleId="xl77">
    <w:name w:val="xl77"/>
    <w:basedOn w:val="a"/>
    <w:rsid w:val="004A0511"/>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78">
    <w:name w:val="xl78"/>
    <w:basedOn w:val="a"/>
    <w:rsid w:val="004A0511"/>
    <w:pPr>
      <w:spacing w:before="100" w:beforeAutospacing="1" w:after="100" w:afterAutospacing="1"/>
      <w:jc w:val="right"/>
      <w:textAlignment w:val="top"/>
    </w:pPr>
    <w:rPr>
      <w:rFonts w:eastAsiaTheme="minorEastAsia"/>
    </w:rPr>
  </w:style>
  <w:style w:type="paragraph" w:customStyle="1" w:styleId="xl80">
    <w:name w:val="xl80"/>
    <w:basedOn w:val="a"/>
    <w:rsid w:val="004A0511"/>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1">
    <w:name w:val="xl81"/>
    <w:basedOn w:val="a"/>
    <w:rsid w:val="004A0511"/>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sz w:val="20"/>
      <w:szCs w:val="20"/>
    </w:rPr>
  </w:style>
  <w:style w:type="paragraph" w:customStyle="1" w:styleId="xl82">
    <w:name w:val="xl82"/>
    <w:basedOn w:val="a"/>
    <w:rsid w:val="004A0511"/>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3">
    <w:name w:val="xl83"/>
    <w:basedOn w:val="a"/>
    <w:rsid w:val="004A0511"/>
    <w:pPr>
      <w:pBdr>
        <w:bottom w:val="single" w:sz="8" w:space="0" w:color="auto"/>
        <w:right w:val="single" w:sz="8" w:space="0" w:color="auto"/>
      </w:pBdr>
      <w:shd w:val="clear" w:color="000000" w:fill="auto"/>
      <w:spacing w:before="100" w:beforeAutospacing="1" w:after="100" w:afterAutospacing="1"/>
      <w:jc w:val="right"/>
      <w:textAlignment w:val="top"/>
    </w:pPr>
    <w:rPr>
      <w:rFonts w:eastAsiaTheme="minorEastAsia"/>
      <w:sz w:val="20"/>
      <w:szCs w:val="20"/>
    </w:rPr>
  </w:style>
  <w:style w:type="paragraph" w:customStyle="1" w:styleId="xl84">
    <w:name w:val="xl84"/>
    <w:basedOn w:val="a"/>
    <w:rsid w:val="004A0511"/>
    <w:pPr>
      <w:shd w:val="clear" w:color="000000" w:fill="auto"/>
      <w:spacing w:before="100" w:beforeAutospacing="1" w:after="100" w:afterAutospacing="1"/>
    </w:pPr>
    <w:rPr>
      <w:rFonts w:eastAsiaTheme="minorEastAsia"/>
    </w:rPr>
  </w:style>
  <w:style w:type="paragraph" w:customStyle="1" w:styleId="xl85">
    <w:name w:val="xl85"/>
    <w:basedOn w:val="a"/>
    <w:rsid w:val="004A0511"/>
    <w:pPr>
      <w:shd w:val="clear" w:color="000000" w:fill="auto"/>
      <w:spacing w:before="100" w:beforeAutospacing="1" w:after="100" w:afterAutospacing="1"/>
    </w:pPr>
    <w:rPr>
      <w:rFonts w:eastAsiaTheme="minorEastAsia"/>
    </w:rPr>
  </w:style>
  <w:style w:type="paragraph" w:customStyle="1" w:styleId="xl86">
    <w:name w:val="xl86"/>
    <w:basedOn w:val="a"/>
    <w:rsid w:val="004A0511"/>
    <w:pPr>
      <w:shd w:val="clear" w:color="000000" w:fill="auto"/>
      <w:spacing w:before="100" w:beforeAutospacing="1" w:after="100" w:afterAutospacing="1"/>
    </w:pPr>
    <w:rPr>
      <w:rFonts w:eastAsiaTheme="minorEastAsia"/>
    </w:rPr>
  </w:style>
  <w:style w:type="paragraph" w:customStyle="1" w:styleId="xl87">
    <w:name w:val="xl87"/>
    <w:basedOn w:val="a"/>
    <w:rsid w:val="004A0511"/>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88">
    <w:name w:val="xl88"/>
    <w:basedOn w:val="a"/>
    <w:rsid w:val="004A0511"/>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79">
    <w:name w:val="xl79"/>
    <w:basedOn w:val="a"/>
    <w:rsid w:val="004A0511"/>
    <w:pPr>
      <w:pBdr>
        <w:bottom w:val="single" w:sz="8" w:space="0" w:color="auto"/>
        <w:right w:val="single" w:sz="8" w:space="0" w:color="auto"/>
      </w:pBdr>
      <w:spacing w:before="100" w:beforeAutospacing="1" w:after="100" w:afterAutospacing="1"/>
      <w:jc w:val="right"/>
      <w:textAlignment w:val="top"/>
    </w:pPr>
    <w:rPr>
      <w:rFonts w:eastAsiaTheme="minorEastAsia"/>
      <w:sz w:val="20"/>
      <w:szCs w:val="20"/>
    </w:rPr>
  </w:style>
  <w:style w:type="paragraph" w:customStyle="1" w:styleId="xl89">
    <w:name w:val="xl89"/>
    <w:basedOn w:val="a"/>
    <w:rsid w:val="004A0511"/>
    <w:pPr>
      <w:pBdr>
        <w:left w:val="single" w:sz="8" w:space="0" w:color="auto"/>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xl90">
    <w:name w:val="xl90"/>
    <w:basedOn w:val="a"/>
    <w:rsid w:val="004A0511"/>
    <w:pPr>
      <w:pBdr>
        <w:bottom w:val="single" w:sz="8" w:space="0" w:color="auto"/>
        <w:right w:val="single" w:sz="8" w:space="0" w:color="auto"/>
      </w:pBdr>
      <w:shd w:val="clear" w:color="000000" w:fill="auto"/>
      <w:spacing w:before="100" w:beforeAutospacing="1" w:after="100" w:afterAutospacing="1"/>
      <w:textAlignment w:val="top"/>
    </w:pPr>
    <w:rPr>
      <w:rFonts w:eastAsiaTheme="minorEastAsia"/>
      <w:b/>
      <w:bCs/>
      <w:sz w:val="20"/>
      <w:szCs w:val="20"/>
    </w:rPr>
  </w:style>
  <w:style w:type="paragraph" w:customStyle="1" w:styleId="16">
    <w:name w:val="Знак1"/>
    <w:basedOn w:val="a"/>
    <w:rsid w:val="004A0511"/>
    <w:pPr>
      <w:spacing w:after="160" w:line="240" w:lineRule="exact"/>
    </w:pPr>
    <w:rPr>
      <w:rFonts w:ascii="Verdana" w:eastAsiaTheme="minorEastAsia" w:hAnsi="Verdana" w:cs="Verdana"/>
      <w:lang w:val="en-US" w:eastAsia="en-US"/>
    </w:rPr>
  </w:style>
  <w:style w:type="character" w:styleId="aff7">
    <w:name w:val="Strong"/>
    <w:basedOn w:val="a0"/>
    <w:uiPriority w:val="22"/>
    <w:qFormat/>
    <w:rsid w:val="004A0511"/>
    <w:rPr>
      <w:rFonts w:cs="Times New Roman"/>
      <w:b/>
      <w:bCs/>
    </w:rPr>
  </w:style>
  <w:style w:type="paragraph" w:customStyle="1" w:styleId="36">
    <w:name w:val="Абзац списка3"/>
    <w:basedOn w:val="a"/>
    <w:rsid w:val="004A0511"/>
    <w:pPr>
      <w:spacing w:after="200" w:line="276" w:lineRule="auto"/>
      <w:ind w:left="720"/>
    </w:pPr>
    <w:rPr>
      <w:rFonts w:ascii="Calibri" w:eastAsiaTheme="minorEastAsia" w:hAnsi="Calibri" w:cs="Calibri"/>
      <w:sz w:val="22"/>
      <w:szCs w:val="22"/>
      <w:lang w:eastAsia="en-US"/>
    </w:rPr>
  </w:style>
  <w:style w:type="paragraph" w:styleId="aff8">
    <w:name w:val="endnote text"/>
    <w:basedOn w:val="a"/>
    <w:link w:val="aff9"/>
    <w:uiPriority w:val="99"/>
    <w:rsid w:val="004A0511"/>
    <w:rPr>
      <w:sz w:val="20"/>
      <w:szCs w:val="20"/>
    </w:rPr>
  </w:style>
  <w:style w:type="character" w:customStyle="1" w:styleId="aff9">
    <w:name w:val="Текст концевой сноски Знак"/>
    <w:basedOn w:val="a0"/>
    <w:link w:val="aff8"/>
    <w:uiPriority w:val="99"/>
    <w:locked/>
    <w:rsid w:val="004A0511"/>
    <w:rPr>
      <w:rFonts w:ascii="Times New Roman" w:eastAsia="MS Mincho" w:hAnsi="Times New Roman" w:cs="Times New Roman"/>
      <w:sz w:val="20"/>
      <w:szCs w:val="20"/>
      <w:lang w:val="x-none" w:eastAsia="ru-RU"/>
    </w:rPr>
  </w:style>
  <w:style w:type="character" w:styleId="affa">
    <w:name w:val="endnote reference"/>
    <w:basedOn w:val="a0"/>
    <w:uiPriority w:val="99"/>
    <w:rsid w:val="004A0511"/>
    <w:rPr>
      <w:rFonts w:cs="Times New Roman"/>
      <w:vertAlign w:val="superscript"/>
    </w:rPr>
  </w:style>
  <w:style w:type="paragraph" w:styleId="17">
    <w:name w:val="toc 1"/>
    <w:basedOn w:val="a"/>
    <w:next w:val="a"/>
    <w:autoRedefine/>
    <w:uiPriority w:val="39"/>
    <w:rsid w:val="004A0511"/>
  </w:style>
  <w:style w:type="paragraph" w:styleId="37">
    <w:name w:val="toc 3"/>
    <w:basedOn w:val="a"/>
    <w:next w:val="a"/>
    <w:autoRedefine/>
    <w:uiPriority w:val="39"/>
    <w:rsid w:val="004A0511"/>
    <w:pPr>
      <w:ind w:left="480"/>
    </w:pPr>
  </w:style>
  <w:style w:type="paragraph" w:styleId="2c">
    <w:name w:val="toc 2"/>
    <w:basedOn w:val="a"/>
    <w:next w:val="a"/>
    <w:autoRedefine/>
    <w:uiPriority w:val="39"/>
    <w:rsid w:val="004A0511"/>
    <w:pPr>
      <w:ind w:left="240"/>
    </w:pPr>
  </w:style>
  <w:style w:type="character" w:customStyle="1" w:styleId="18">
    <w:name w:val="Основной текст1"/>
    <w:rsid w:val="004A0511"/>
    <w:rPr>
      <w:rFonts w:ascii="Times New Roman" w:hAnsi="Times New Roman"/>
      <w:color w:val="000000"/>
      <w:spacing w:val="0"/>
      <w:w w:val="100"/>
      <w:position w:val="0"/>
      <w:sz w:val="27"/>
      <w:u w:val="none"/>
      <w:lang w:val="ru-RU" w:eastAsia="x-none"/>
    </w:rPr>
  </w:style>
  <w:style w:type="character" w:customStyle="1" w:styleId="affb">
    <w:name w:val="Основной текст_"/>
    <w:rsid w:val="004A0511"/>
    <w:rPr>
      <w:rFonts w:eastAsia="Times New Roman"/>
      <w:sz w:val="27"/>
      <w:shd w:val="clear" w:color="auto" w:fill="FFFFFF"/>
    </w:rPr>
  </w:style>
  <w:style w:type="paragraph" w:customStyle="1" w:styleId="2d">
    <w:name w:val="Основной текст2"/>
    <w:basedOn w:val="a"/>
    <w:rsid w:val="004A0511"/>
    <w:pPr>
      <w:widowControl w:val="0"/>
      <w:shd w:val="clear" w:color="auto" w:fill="FFFFFF"/>
      <w:spacing w:line="662" w:lineRule="exact"/>
      <w:jc w:val="both"/>
    </w:pPr>
    <w:rPr>
      <w:rFonts w:eastAsiaTheme="minorEastAsia"/>
      <w:sz w:val="27"/>
      <w:szCs w:val="27"/>
    </w:rPr>
  </w:style>
  <w:style w:type="character" w:customStyle="1" w:styleId="affc">
    <w:name w:val="Основной текст + Полужирный"/>
    <w:rsid w:val="004A0511"/>
    <w:rPr>
      <w:rFonts w:ascii="Times New Roman" w:hAnsi="Times New Roman"/>
      <w:b/>
      <w:color w:val="000000"/>
      <w:spacing w:val="0"/>
      <w:w w:val="100"/>
      <w:position w:val="0"/>
      <w:sz w:val="27"/>
      <w:shd w:val="clear" w:color="auto" w:fill="FFFFFF"/>
      <w:lang w:val="ru-RU" w:eastAsia="x-none"/>
    </w:rPr>
  </w:style>
  <w:style w:type="character" w:customStyle="1" w:styleId="2e">
    <w:name w:val="Основной текст (2) + Не полужирный"/>
    <w:rsid w:val="004A0511"/>
    <w:rPr>
      <w:rFonts w:ascii="Times New Roman" w:hAnsi="Times New Roman"/>
      <w:b/>
      <w:color w:val="000000"/>
      <w:spacing w:val="0"/>
      <w:w w:val="100"/>
      <w:position w:val="0"/>
      <w:sz w:val="27"/>
      <w:shd w:val="clear" w:color="auto" w:fill="FFFFFF"/>
      <w:lang w:val="ru-RU" w:eastAsia="x-none"/>
    </w:rPr>
  </w:style>
  <w:style w:type="character" w:customStyle="1" w:styleId="38">
    <w:name w:val="Основной текст (3)"/>
    <w:rsid w:val="004A0511"/>
    <w:rPr>
      <w:rFonts w:ascii="Times New Roman" w:hAnsi="Times New Roman"/>
      <w:color w:val="000000"/>
      <w:spacing w:val="0"/>
      <w:w w:val="100"/>
      <w:position w:val="0"/>
      <w:sz w:val="27"/>
      <w:u w:val="none"/>
      <w:lang w:val="ru-RU" w:eastAsia="x-none"/>
    </w:rPr>
  </w:style>
  <w:style w:type="paragraph" w:customStyle="1" w:styleId="ConsPlusTitle">
    <w:name w:val="ConsPlusTitle"/>
    <w:rsid w:val="004A0511"/>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41">
    <w:name w:val="Основной текст (4)_"/>
    <w:rsid w:val="004A0511"/>
    <w:rPr>
      <w:rFonts w:eastAsia="Times New Roman"/>
      <w:i/>
      <w:sz w:val="8"/>
      <w:shd w:val="clear" w:color="auto" w:fill="FFFFFF"/>
    </w:rPr>
  </w:style>
  <w:style w:type="paragraph" w:customStyle="1" w:styleId="42">
    <w:name w:val="Основной текст (4)"/>
    <w:basedOn w:val="a"/>
    <w:rsid w:val="004A0511"/>
    <w:pPr>
      <w:widowControl w:val="0"/>
      <w:shd w:val="clear" w:color="auto" w:fill="FFFFFF"/>
      <w:spacing w:line="240" w:lineRule="atLeast"/>
    </w:pPr>
    <w:rPr>
      <w:rFonts w:eastAsiaTheme="minorEastAsia"/>
      <w:i/>
      <w:iCs/>
      <w:sz w:val="8"/>
      <w:szCs w:val="8"/>
    </w:rPr>
  </w:style>
  <w:style w:type="paragraph" w:styleId="43">
    <w:name w:val="toc 4"/>
    <w:basedOn w:val="a"/>
    <w:autoRedefine/>
    <w:uiPriority w:val="39"/>
    <w:rsid w:val="004A0511"/>
    <w:rPr>
      <w:rFonts w:eastAsiaTheme="minorEastAsia"/>
      <w:sz w:val="20"/>
      <w:szCs w:val="20"/>
    </w:rPr>
  </w:style>
  <w:style w:type="paragraph" w:customStyle="1" w:styleId="2f">
    <w:name w:val="Знак Знак Знак Знак Знак Знак Знак2"/>
    <w:basedOn w:val="a"/>
    <w:uiPriority w:val="99"/>
    <w:rsid w:val="004A0511"/>
    <w:pPr>
      <w:jc w:val="center"/>
    </w:pPr>
    <w:rPr>
      <w:rFonts w:eastAsiaTheme="minorEastAsia"/>
      <w:b/>
      <w:bCs/>
      <w:i/>
      <w:iCs/>
    </w:rPr>
  </w:style>
  <w:style w:type="paragraph" w:customStyle="1" w:styleId="44">
    <w:name w:val="Абзац списка4"/>
    <w:basedOn w:val="a"/>
    <w:rsid w:val="004A0511"/>
    <w:pPr>
      <w:ind w:left="720"/>
    </w:pPr>
    <w:rPr>
      <w:lang w:eastAsia="ja-JP"/>
    </w:rPr>
  </w:style>
  <w:style w:type="paragraph" w:customStyle="1" w:styleId="western">
    <w:name w:val="western"/>
    <w:basedOn w:val="a"/>
    <w:rsid w:val="004A0511"/>
    <w:pPr>
      <w:spacing w:before="100" w:beforeAutospacing="1"/>
      <w:jc w:val="center"/>
    </w:pPr>
    <w:rPr>
      <w:b/>
      <w:bCs/>
      <w:color w:val="000000"/>
      <w:sz w:val="28"/>
      <w:szCs w:val="28"/>
    </w:rPr>
  </w:style>
  <w:style w:type="paragraph" w:customStyle="1" w:styleId="xl41">
    <w:name w:val="xl41"/>
    <w:basedOn w:val="a"/>
    <w:rsid w:val="004A0511"/>
    <w:pPr>
      <w:spacing w:before="100" w:after="100"/>
    </w:pPr>
    <w:rPr>
      <w:rFonts w:ascii="Arial Unicode MS" w:eastAsiaTheme="minorEastAsia" w:hAnsi="Arial Unicode MS" w:cs="Arial Unicode MS"/>
      <w:sz w:val="28"/>
      <w:szCs w:val="28"/>
    </w:rPr>
  </w:style>
  <w:style w:type="paragraph" w:customStyle="1" w:styleId="xl25">
    <w:name w:val="xl25"/>
    <w:basedOn w:val="a"/>
    <w:rsid w:val="004A0511"/>
    <w:pPr>
      <w:spacing w:before="100" w:beforeAutospacing="1" w:after="100" w:afterAutospacing="1"/>
    </w:pPr>
    <w:rPr>
      <w:rFonts w:eastAsiaTheme="minorEastAsia"/>
    </w:rPr>
  </w:style>
  <w:style w:type="paragraph" w:customStyle="1" w:styleId="xl26">
    <w:name w:val="xl26"/>
    <w:basedOn w:val="a"/>
    <w:rsid w:val="004A05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7">
    <w:name w:val="xl27"/>
    <w:basedOn w:val="a"/>
    <w:rsid w:val="004A05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8">
    <w:name w:val="xl28"/>
    <w:basedOn w:val="a"/>
    <w:rsid w:val="004A0511"/>
    <w:pPr>
      <w:pBdr>
        <w:left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29">
    <w:name w:val="xl29"/>
    <w:basedOn w:val="a"/>
    <w:rsid w:val="004A0511"/>
    <w:pPr>
      <w:pBdr>
        <w:top w:val="single" w:sz="8" w:space="0" w:color="auto"/>
        <w:bottom w:val="single" w:sz="8"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0">
    <w:name w:val="xl30"/>
    <w:basedOn w:val="a"/>
    <w:rsid w:val="004A0511"/>
    <w:pPr>
      <w:pBdr>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1">
    <w:name w:val="xl31"/>
    <w:basedOn w:val="a"/>
    <w:rsid w:val="004A0511"/>
    <w:pPr>
      <w:pBdr>
        <w:top w:val="single" w:sz="4" w:space="0" w:color="auto"/>
        <w:bottom w:val="single" w:sz="4" w:space="0" w:color="auto"/>
        <w:right w:val="single" w:sz="4" w:space="0" w:color="auto"/>
      </w:pBdr>
      <w:spacing w:before="100" w:beforeAutospacing="1" w:after="100" w:afterAutospacing="1"/>
      <w:textAlignment w:val="center"/>
    </w:pPr>
    <w:rPr>
      <w:rFonts w:eastAsiaTheme="minorEastAsia"/>
    </w:rPr>
  </w:style>
  <w:style w:type="paragraph" w:customStyle="1" w:styleId="xl32">
    <w:name w:val="xl32"/>
    <w:basedOn w:val="a"/>
    <w:rsid w:val="004A0511"/>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heme="minorEastAsia"/>
      <w:b/>
      <w:bCs/>
    </w:rPr>
  </w:style>
  <w:style w:type="paragraph" w:customStyle="1" w:styleId="xl33">
    <w:name w:val="xl33"/>
    <w:basedOn w:val="a"/>
    <w:rsid w:val="004A051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4">
    <w:name w:val="xl34"/>
    <w:basedOn w:val="a"/>
    <w:rsid w:val="004A051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5">
    <w:name w:val="xl35"/>
    <w:basedOn w:val="a"/>
    <w:rsid w:val="004A0511"/>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b/>
      <w:bCs/>
    </w:rPr>
  </w:style>
  <w:style w:type="paragraph" w:customStyle="1" w:styleId="xl36">
    <w:name w:val="xl36"/>
    <w:basedOn w:val="a"/>
    <w:rsid w:val="004A05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8">
    <w:name w:val="xl38"/>
    <w:basedOn w:val="a"/>
    <w:rsid w:val="004A05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39">
    <w:name w:val="xl39"/>
    <w:basedOn w:val="a"/>
    <w:rsid w:val="004A05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heme="minorEastAsia" w:hAnsi="Times New Roman CYR" w:cs="Times New Roman CYR"/>
      <w:b/>
      <w:bCs/>
    </w:rPr>
  </w:style>
  <w:style w:type="paragraph" w:customStyle="1" w:styleId="xl40">
    <w:name w:val="xl40"/>
    <w:basedOn w:val="a"/>
    <w:rsid w:val="004A0511"/>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eastAsiaTheme="minorEastAsia" w:hAnsi="Times New Roman CYR" w:cs="Times New Roman CYR"/>
    </w:rPr>
  </w:style>
  <w:style w:type="paragraph" w:styleId="affd">
    <w:name w:val="Document Map"/>
    <w:basedOn w:val="a"/>
    <w:link w:val="affe"/>
    <w:uiPriority w:val="99"/>
    <w:rsid w:val="004A0511"/>
    <w:pPr>
      <w:shd w:val="clear" w:color="auto" w:fill="000080"/>
    </w:pPr>
    <w:rPr>
      <w:rFonts w:ascii="Tahoma" w:eastAsiaTheme="minorEastAsia" w:hAnsi="Tahoma" w:cs="Tahoma"/>
      <w:sz w:val="20"/>
      <w:szCs w:val="20"/>
    </w:rPr>
  </w:style>
  <w:style w:type="character" w:customStyle="1" w:styleId="affe">
    <w:name w:val="Схема документа Знак"/>
    <w:basedOn w:val="a0"/>
    <w:link w:val="affd"/>
    <w:uiPriority w:val="99"/>
    <w:locked/>
    <w:rsid w:val="004A0511"/>
    <w:rPr>
      <w:rFonts w:ascii="Tahoma" w:eastAsiaTheme="minorEastAsia" w:hAnsi="Tahoma" w:cs="Tahoma"/>
      <w:sz w:val="20"/>
      <w:szCs w:val="20"/>
      <w:shd w:val="clear" w:color="auto" w:fill="000080"/>
      <w:lang w:val="x-none" w:eastAsia="ru-RU"/>
    </w:rPr>
  </w:style>
  <w:style w:type="paragraph" w:customStyle="1" w:styleId="19">
    <w:name w:val="Обычный1"/>
    <w:rsid w:val="004A0511"/>
    <w:pPr>
      <w:spacing w:after="0" w:line="240" w:lineRule="auto"/>
    </w:pPr>
    <w:rPr>
      <w:rFonts w:ascii="Times New Roman" w:eastAsiaTheme="minorEastAsia" w:hAnsi="Times New Roman" w:cs="Times New Roman"/>
      <w:sz w:val="24"/>
      <w:szCs w:val="24"/>
      <w:lang w:eastAsia="ru-RU"/>
    </w:rPr>
  </w:style>
  <w:style w:type="paragraph" w:customStyle="1" w:styleId="Default">
    <w:name w:val="Default"/>
    <w:rsid w:val="004A0511"/>
    <w:pPr>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passport-text-paragraph">
    <w:name w:val="passport-text-paragraph"/>
    <w:basedOn w:val="a"/>
    <w:uiPriority w:val="99"/>
    <w:rsid w:val="004A0511"/>
    <w:pPr>
      <w:spacing w:before="100" w:beforeAutospacing="1" w:after="100" w:afterAutospacing="1"/>
    </w:pPr>
    <w:rPr>
      <w:rFonts w:eastAsiaTheme="minorEastAsia"/>
    </w:rPr>
  </w:style>
  <w:style w:type="paragraph" w:customStyle="1" w:styleId="afff">
    <w:name w:val="Обычный (паспорт)"/>
    <w:basedOn w:val="a"/>
    <w:uiPriority w:val="99"/>
    <w:rsid w:val="004A0511"/>
    <w:rPr>
      <w:rFonts w:eastAsiaTheme="minorEastAsia"/>
      <w:sz w:val="28"/>
      <w:szCs w:val="28"/>
    </w:rPr>
  </w:style>
  <w:style w:type="paragraph" w:customStyle="1" w:styleId="xl412">
    <w:name w:val="xl412"/>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11">
    <w:name w:val="xl411"/>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10">
    <w:name w:val="xl410"/>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09">
    <w:name w:val="xl409"/>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408">
    <w:name w:val="xl408"/>
    <w:basedOn w:val="a"/>
    <w:rsid w:val="004A0511"/>
    <w:pPr>
      <w:spacing w:before="100" w:beforeAutospacing="1" w:after="100" w:afterAutospacing="1"/>
    </w:pPr>
    <w:rPr>
      <w:rFonts w:ascii="Cambria" w:eastAsia="Times New Roman" w:hAnsi="Cambria"/>
      <w:b/>
      <w:bCs/>
      <w:color w:val="000000"/>
    </w:rPr>
  </w:style>
  <w:style w:type="paragraph" w:customStyle="1" w:styleId="xl407">
    <w:name w:val="xl407"/>
    <w:basedOn w:val="a"/>
    <w:rsid w:val="004A0511"/>
    <w:pPr>
      <w:spacing w:before="100" w:beforeAutospacing="1" w:after="100" w:afterAutospacing="1"/>
    </w:pPr>
    <w:rPr>
      <w:rFonts w:eastAsia="Times New Roman"/>
      <w:color w:val="000000"/>
    </w:rPr>
  </w:style>
  <w:style w:type="paragraph" w:customStyle="1" w:styleId="font7">
    <w:name w:val="font7"/>
    <w:basedOn w:val="a"/>
    <w:rsid w:val="004A0511"/>
    <w:pPr>
      <w:spacing w:before="100" w:beforeAutospacing="1" w:after="100" w:afterAutospacing="1"/>
    </w:pPr>
    <w:rPr>
      <w:rFonts w:ascii="Arial" w:eastAsia="Times New Roman" w:hAnsi="Arial" w:cs="Arial"/>
      <w:b/>
      <w:bCs/>
      <w:color w:val="000000"/>
      <w:sz w:val="20"/>
      <w:szCs w:val="20"/>
    </w:rPr>
  </w:style>
  <w:style w:type="paragraph" w:customStyle="1" w:styleId="font6">
    <w:name w:val="font6"/>
    <w:basedOn w:val="a"/>
    <w:rsid w:val="004A0511"/>
    <w:pPr>
      <w:spacing w:before="100" w:beforeAutospacing="1" w:after="100" w:afterAutospacing="1"/>
    </w:pPr>
    <w:rPr>
      <w:rFonts w:ascii="Arial" w:eastAsia="Times New Roman" w:hAnsi="Arial" w:cs="Arial"/>
      <w:b/>
      <w:bCs/>
      <w:color w:val="000000"/>
      <w:sz w:val="20"/>
      <w:szCs w:val="20"/>
    </w:rPr>
  </w:style>
  <w:style w:type="paragraph" w:customStyle="1" w:styleId="font5">
    <w:name w:val="font5"/>
    <w:basedOn w:val="a"/>
    <w:rsid w:val="004A0511"/>
    <w:pPr>
      <w:spacing w:before="100" w:beforeAutospacing="1" w:after="100" w:afterAutospacing="1"/>
    </w:pPr>
    <w:rPr>
      <w:rFonts w:ascii="Arial" w:eastAsia="Times New Roman" w:hAnsi="Arial" w:cs="Arial"/>
      <w:color w:val="000000"/>
      <w:sz w:val="20"/>
      <w:szCs w:val="20"/>
    </w:rPr>
  </w:style>
  <w:style w:type="character" w:customStyle="1" w:styleId="7pt4">
    <w:name w:val="Основной текст + 7 pt4"/>
    <w:aliases w:val="Курсив2,Интервал 0 pt6"/>
    <w:basedOn w:val="affb"/>
    <w:rsid w:val="004A0511"/>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7pt5">
    <w:name w:val="Основной текст + 7 pt5"/>
    <w:aliases w:val="Интервал 0 pt7"/>
    <w:basedOn w:val="affb"/>
    <w:rsid w:val="004A0511"/>
    <w:rPr>
      <w:rFonts w:eastAsia="Times New Roman" w:cs="Times New Roman"/>
      <w:color w:val="000000"/>
      <w:spacing w:val="1"/>
      <w:w w:val="100"/>
      <w:position w:val="0"/>
      <w:sz w:val="14"/>
      <w:szCs w:val="14"/>
      <w:u w:val="none"/>
      <w:shd w:val="clear" w:color="auto" w:fill="FFFFFF"/>
      <w:lang w:val="ru-RU" w:eastAsia="x-none"/>
    </w:rPr>
  </w:style>
  <w:style w:type="character" w:customStyle="1" w:styleId="82">
    <w:name w:val="Основной текст + 82"/>
    <w:aliases w:val="5 pt2,Полужирный2,Интервал 0 pt8"/>
    <w:basedOn w:val="affb"/>
    <w:rsid w:val="004A0511"/>
    <w:rPr>
      <w:rFonts w:eastAsia="Times New Roman" w:cs="Times New Roman"/>
      <w:b/>
      <w:bCs/>
      <w:color w:val="000000"/>
      <w:spacing w:val="2"/>
      <w:w w:val="100"/>
      <w:position w:val="0"/>
      <w:sz w:val="17"/>
      <w:szCs w:val="17"/>
      <w:shd w:val="clear" w:color="auto" w:fill="FFFFFF"/>
      <w:lang w:val="ru-RU" w:eastAsia="x-none"/>
    </w:rPr>
  </w:style>
  <w:style w:type="character" w:customStyle="1" w:styleId="1a">
    <w:name w:val="Текст сноски Знак1"/>
    <w:aliases w:val="Текст сноски-FN Знак1,Footnote Text Char Знак Знак Знак1,Footnote Text Char Знак Знак11,Текст сноски Знак2 Знак Знак1,Текст сноски Знак1 Знак Знак1 Знак1,Текст сноски Знак Знак Знак1 Знак Знак1,Текст сноски Знак Знак Char Знак"/>
    <w:rsid w:val="004A0511"/>
    <w:rPr>
      <w:rFonts w:ascii="Calibri" w:hAnsi="Calibri"/>
      <w:lang w:val="x-none" w:eastAsia="en-US"/>
    </w:rPr>
  </w:style>
  <w:style w:type="character" w:customStyle="1" w:styleId="211">
    <w:name w:val="Знак2 Знак Знак1"/>
    <w:aliases w:val="Заголовок 3 Знак1"/>
    <w:rsid w:val="004A0511"/>
    <w:rPr>
      <w:rFonts w:eastAsia="Times New Roman"/>
      <w:b/>
      <w:i/>
      <w:sz w:val="27"/>
    </w:rPr>
  </w:style>
  <w:style w:type="paragraph" w:styleId="afff0">
    <w:name w:val="Plain Text"/>
    <w:basedOn w:val="a"/>
    <w:link w:val="afff1"/>
    <w:rsid w:val="004A0511"/>
    <w:rPr>
      <w:rFonts w:ascii="Courier New" w:eastAsiaTheme="minorEastAsia" w:hAnsi="Courier New" w:cs="Courier New"/>
      <w:sz w:val="20"/>
      <w:szCs w:val="20"/>
    </w:rPr>
  </w:style>
  <w:style w:type="character" w:customStyle="1" w:styleId="afff1">
    <w:name w:val="Текст Знак"/>
    <w:basedOn w:val="a0"/>
    <w:link w:val="afff0"/>
    <w:locked/>
    <w:rsid w:val="004A0511"/>
    <w:rPr>
      <w:rFonts w:ascii="Courier New" w:eastAsiaTheme="minorEastAsia" w:hAnsi="Courier New" w:cs="Courier New"/>
      <w:sz w:val="20"/>
      <w:szCs w:val="20"/>
      <w:lang w:val="x-none" w:eastAsia="ru-RU"/>
    </w:rPr>
  </w:style>
  <w:style w:type="paragraph" w:customStyle="1" w:styleId="140">
    <w:name w:val="Стиль 14 пт По ширине"/>
    <w:basedOn w:val="a"/>
    <w:rsid w:val="004A0511"/>
    <w:pPr>
      <w:ind w:firstLine="709"/>
      <w:jc w:val="both"/>
    </w:pPr>
    <w:rPr>
      <w:rFonts w:eastAsiaTheme="minorEastAsia"/>
      <w:sz w:val="28"/>
      <w:szCs w:val="28"/>
    </w:rPr>
  </w:style>
  <w:style w:type="paragraph" w:customStyle="1" w:styleId="afff2">
    <w:name w:val="СП_список"/>
    <w:basedOn w:val="a"/>
    <w:autoRedefine/>
    <w:rsid w:val="004A0511"/>
    <w:pPr>
      <w:tabs>
        <w:tab w:val="num" w:pos="720"/>
        <w:tab w:val="num" w:pos="1440"/>
      </w:tabs>
      <w:suppressAutoHyphens/>
      <w:ind w:left="720" w:hanging="323"/>
      <w:jc w:val="both"/>
    </w:pPr>
    <w:rPr>
      <w:rFonts w:eastAsia="PMingLiU"/>
      <w:kern w:val="1"/>
    </w:rPr>
  </w:style>
  <w:style w:type="paragraph" w:customStyle="1" w:styleId="1b">
    <w:name w:val="маркированный список 1"/>
    <w:basedOn w:val="1c"/>
    <w:rsid w:val="004A0511"/>
    <w:pPr>
      <w:tabs>
        <w:tab w:val="num" w:pos="720"/>
        <w:tab w:val="num" w:pos="1134"/>
      </w:tabs>
      <w:spacing w:after="0" w:line="360" w:lineRule="auto"/>
      <w:ind w:left="1134" w:hanging="414"/>
      <w:jc w:val="both"/>
    </w:pPr>
    <w:rPr>
      <w:rFonts w:eastAsiaTheme="minorEastAsia"/>
    </w:rPr>
  </w:style>
  <w:style w:type="paragraph" w:customStyle="1" w:styleId="1c">
    <w:name w:val="Основной текст с отступом1"/>
    <w:basedOn w:val="a"/>
    <w:rsid w:val="004A0511"/>
    <w:pPr>
      <w:spacing w:after="120"/>
      <w:ind w:left="283"/>
    </w:pPr>
    <w:rPr>
      <w:rFonts w:eastAsia="PMingLiU"/>
    </w:rPr>
  </w:style>
  <w:style w:type="paragraph" w:customStyle="1" w:styleId="afff3">
    <w:name w:val="Маркированный"/>
    <w:basedOn w:val="af5"/>
    <w:rsid w:val="004A0511"/>
    <w:pPr>
      <w:tabs>
        <w:tab w:val="clear" w:pos="360"/>
        <w:tab w:val="num" w:pos="643"/>
        <w:tab w:val="num" w:pos="1060"/>
        <w:tab w:val="num" w:pos="1440"/>
      </w:tabs>
      <w:spacing w:before="120" w:after="120" w:line="360" w:lineRule="auto"/>
      <w:ind w:left="720" w:firstLine="0"/>
      <w:jc w:val="both"/>
    </w:pPr>
    <w:rPr>
      <w:color w:val="000000"/>
      <w:sz w:val="24"/>
      <w:szCs w:val="24"/>
    </w:rPr>
  </w:style>
  <w:style w:type="paragraph" w:customStyle="1" w:styleId="2f0">
    <w:name w:val="Иерархия 2"/>
    <w:basedOn w:val="a"/>
    <w:autoRedefine/>
    <w:rsid w:val="004A0511"/>
    <w:pPr>
      <w:tabs>
        <w:tab w:val="num" w:pos="360"/>
        <w:tab w:val="num" w:pos="1843"/>
        <w:tab w:val="num" w:pos="3668"/>
      </w:tabs>
      <w:suppressAutoHyphens/>
      <w:spacing w:before="60" w:after="60"/>
      <w:ind w:left="1843" w:hanging="284"/>
      <w:jc w:val="both"/>
    </w:pPr>
    <w:rPr>
      <w:rFonts w:eastAsiaTheme="minorEastAsia"/>
    </w:rPr>
  </w:style>
  <w:style w:type="paragraph" w:customStyle="1" w:styleId="afff4">
    <w:name w:val="Буллиты Знак"/>
    <w:basedOn w:val="a3"/>
    <w:autoRedefine/>
    <w:rsid w:val="004A0511"/>
    <w:pPr>
      <w:tabs>
        <w:tab w:val="num" w:pos="1080"/>
        <w:tab w:val="left" w:pos="9355"/>
      </w:tabs>
      <w:spacing w:after="120" w:line="360" w:lineRule="auto"/>
      <w:ind w:left="1077" w:right="-6" w:hanging="357"/>
      <w:jc w:val="both"/>
    </w:pPr>
    <w:rPr>
      <w:rFonts w:ascii="Times New Roman CYR" w:eastAsia="PMingLiU" w:hAnsi="Times New Roman CYR" w:cs="Times New Roman CYR"/>
      <w:b w:val="0"/>
      <w:bCs w:val="0"/>
      <w:sz w:val="20"/>
      <w:szCs w:val="20"/>
    </w:rPr>
  </w:style>
  <w:style w:type="character" w:customStyle="1" w:styleId="afff5">
    <w:name w:val="Буллиты Знак Знак"/>
    <w:rsid w:val="004A0511"/>
    <w:rPr>
      <w:rFonts w:ascii="Times New Roman CYR" w:eastAsia="PMingLiU" w:hAnsi="Times New Roman CYR"/>
    </w:rPr>
  </w:style>
  <w:style w:type="paragraph" w:styleId="afff6">
    <w:name w:val="annotation text"/>
    <w:aliases w:val="Знак Знак"/>
    <w:basedOn w:val="a"/>
    <w:link w:val="afff7"/>
    <w:uiPriority w:val="99"/>
    <w:rsid w:val="004A0511"/>
    <w:rPr>
      <w:rFonts w:eastAsiaTheme="minorEastAsia"/>
      <w:sz w:val="20"/>
      <w:szCs w:val="20"/>
    </w:rPr>
  </w:style>
  <w:style w:type="character" w:customStyle="1" w:styleId="afff7">
    <w:name w:val="Текст примечания Знак"/>
    <w:aliases w:val="Знак Знак Знак"/>
    <w:basedOn w:val="a0"/>
    <w:link w:val="afff6"/>
    <w:uiPriority w:val="99"/>
    <w:locked/>
    <w:rsid w:val="004A0511"/>
    <w:rPr>
      <w:rFonts w:ascii="Times New Roman" w:eastAsiaTheme="minorEastAsia" w:hAnsi="Times New Roman" w:cs="Times New Roman"/>
      <w:sz w:val="20"/>
      <w:szCs w:val="20"/>
      <w:lang w:val="x-none" w:eastAsia="ru-RU"/>
    </w:rPr>
  </w:style>
  <w:style w:type="paragraph" w:styleId="afff8">
    <w:name w:val="annotation subject"/>
    <w:basedOn w:val="afff6"/>
    <w:next w:val="afff6"/>
    <w:link w:val="afff9"/>
    <w:uiPriority w:val="99"/>
    <w:rsid w:val="004A0511"/>
    <w:pPr>
      <w:spacing w:line="360" w:lineRule="atLeast"/>
      <w:jc w:val="both"/>
    </w:pPr>
    <w:rPr>
      <w:rFonts w:ascii="Times New Roman CYR" w:hAnsi="Times New Roman CYR" w:cs="Times New Roman CYR"/>
      <w:b/>
      <w:bCs/>
    </w:rPr>
  </w:style>
  <w:style w:type="character" w:customStyle="1" w:styleId="afff9">
    <w:name w:val="Тема примечания Знак"/>
    <w:basedOn w:val="afff7"/>
    <w:link w:val="afff8"/>
    <w:uiPriority w:val="99"/>
    <w:locked/>
    <w:rsid w:val="004A0511"/>
    <w:rPr>
      <w:rFonts w:ascii="Times New Roman CYR" w:eastAsiaTheme="minorEastAsia" w:hAnsi="Times New Roman CYR" w:cs="Times New Roman CYR"/>
      <w:b/>
      <w:bCs/>
      <w:sz w:val="20"/>
      <w:szCs w:val="20"/>
      <w:lang w:val="x-none" w:eastAsia="ru-RU"/>
    </w:rPr>
  </w:style>
  <w:style w:type="paragraph" w:customStyle="1" w:styleId="afffa">
    <w:name w:val="Таблицы (моноширинный)"/>
    <w:basedOn w:val="a"/>
    <w:next w:val="a"/>
    <w:rsid w:val="004A0511"/>
    <w:pPr>
      <w:widowControl w:val="0"/>
      <w:autoSpaceDE w:val="0"/>
      <w:autoSpaceDN w:val="0"/>
      <w:adjustRightInd w:val="0"/>
      <w:spacing w:line="324" w:lineRule="auto"/>
      <w:ind w:right="34"/>
      <w:jc w:val="both"/>
    </w:pPr>
    <w:rPr>
      <w:rFonts w:ascii="Courier New" w:eastAsiaTheme="minorEastAsia" w:hAnsi="Courier New" w:cs="Courier New"/>
      <w:sz w:val="20"/>
      <w:szCs w:val="20"/>
    </w:rPr>
  </w:style>
  <w:style w:type="paragraph" w:customStyle="1" w:styleId="1TimesNewRoman14-0">
    <w:name w:val="Стиль Заголовок 1 + Times New Roman 14 пт По центру Справа:  -0..."/>
    <w:basedOn w:val="1"/>
    <w:autoRedefine/>
    <w:rsid w:val="004A0511"/>
    <w:pPr>
      <w:keepNext w:val="0"/>
      <w:keepLines w:val="0"/>
      <w:widowControl w:val="0"/>
      <w:spacing w:before="0" w:line="400" w:lineRule="exact"/>
      <w:ind w:firstLine="720"/>
      <w:jc w:val="right"/>
      <w:outlineLvl w:val="9"/>
    </w:pPr>
    <w:rPr>
      <w:rFonts w:ascii="Times New Roman" w:eastAsiaTheme="minorEastAsia" w:hAnsi="Times New Roman"/>
      <w:color w:val="auto"/>
      <w:kern w:val="32"/>
      <w:sz w:val="28"/>
      <w:szCs w:val="28"/>
    </w:rPr>
  </w:style>
  <w:style w:type="paragraph" w:customStyle="1" w:styleId="msolistparagraph0">
    <w:name w:val="msolistparagraph"/>
    <w:basedOn w:val="a"/>
    <w:rsid w:val="004A0511"/>
    <w:pPr>
      <w:spacing w:before="100" w:beforeAutospacing="1" w:after="100" w:afterAutospacing="1"/>
    </w:pPr>
    <w:rPr>
      <w:rFonts w:eastAsiaTheme="minorEastAsia"/>
    </w:rPr>
  </w:style>
  <w:style w:type="paragraph" w:customStyle="1" w:styleId="51">
    <w:name w:val="Абзац списка5"/>
    <w:basedOn w:val="a"/>
    <w:rsid w:val="004A0511"/>
    <w:pPr>
      <w:spacing w:after="200" w:line="276" w:lineRule="auto"/>
      <w:ind w:left="720"/>
    </w:pPr>
    <w:rPr>
      <w:rFonts w:ascii="Calibri" w:eastAsiaTheme="minorEastAsia" w:hAnsi="Calibri" w:cs="Calibri"/>
      <w:sz w:val="22"/>
      <w:szCs w:val="22"/>
    </w:rPr>
  </w:style>
  <w:style w:type="paragraph" w:customStyle="1" w:styleId="62">
    <w:name w:val="Абзац списка6"/>
    <w:basedOn w:val="a"/>
    <w:rsid w:val="004A0511"/>
    <w:pPr>
      <w:spacing w:after="200" w:line="276" w:lineRule="auto"/>
      <w:ind w:left="720"/>
    </w:pPr>
    <w:rPr>
      <w:rFonts w:ascii="Calibri" w:eastAsiaTheme="minorEastAsia" w:hAnsi="Calibri" w:cs="Calibri"/>
      <w:sz w:val="22"/>
      <w:szCs w:val="22"/>
    </w:rPr>
  </w:style>
  <w:style w:type="character" w:customStyle="1" w:styleId="81">
    <w:name w:val="Основной текст + 8"/>
    <w:aliases w:val="5 pt,Полужирный,Интервал 0 pt24"/>
    <w:rsid w:val="004A0511"/>
    <w:rPr>
      <w:rFonts w:eastAsia="Times New Roman"/>
      <w:b/>
      <w:color w:val="000000"/>
      <w:spacing w:val="2"/>
      <w:w w:val="100"/>
      <w:position w:val="0"/>
      <w:sz w:val="17"/>
      <w:shd w:val="clear" w:color="auto" w:fill="FFFFFF"/>
      <w:lang w:val="ru-RU" w:eastAsia="x-none"/>
    </w:rPr>
  </w:style>
  <w:style w:type="character" w:customStyle="1" w:styleId="6pt">
    <w:name w:val="Основной текст + 6 pt"/>
    <w:rsid w:val="004A0511"/>
    <w:rPr>
      <w:rFonts w:eastAsia="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5"/>
    <w:rsid w:val="004A0511"/>
    <w:rPr>
      <w:rFonts w:eastAsia="Times New Roman"/>
      <w:color w:val="000000"/>
      <w:spacing w:val="1"/>
      <w:w w:val="100"/>
      <w:position w:val="0"/>
      <w:sz w:val="14"/>
      <w:u w:val="none"/>
      <w:shd w:val="clear" w:color="auto" w:fill="FFFFFF"/>
      <w:lang w:val="ru-RU" w:eastAsia="x-none"/>
    </w:rPr>
  </w:style>
  <w:style w:type="character" w:customStyle="1" w:styleId="7pt3">
    <w:name w:val="Основной текст + 7 pt3"/>
    <w:aliases w:val="Курсив,Интервал 0 pt4"/>
    <w:uiPriority w:val="99"/>
    <w:rsid w:val="004A0511"/>
    <w:rPr>
      <w:rFonts w:eastAsia="Times New Roman"/>
      <w:i/>
      <w:color w:val="000000"/>
      <w:spacing w:val="0"/>
      <w:w w:val="100"/>
      <w:position w:val="0"/>
      <w:sz w:val="14"/>
      <w:u w:val="none"/>
      <w:shd w:val="clear" w:color="auto" w:fill="FFFFFF"/>
      <w:lang w:val="ru-RU" w:eastAsia="x-none"/>
    </w:rPr>
  </w:style>
  <w:style w:type="paragraph" w:customStyle="1" w:styleId="71">
    <w:name w:val="Абзац списка7"/>
    <w:basedOn w:val="a"/>
    <w:rsid w:val="004A0511"/>
    <w:pPr>
      <w:ind w:left="720"/>
    </w:pPr>
    <w:rPr>
      <w:lang w:eastAsia="ja-JP"/>
    </w:rPr>
  </w:style>
  <w:style w:type="paragraph" w:customStyle="1" w:styleId="83">
    <w:name w:val="Абзац списка8"/>
    <w:basedOn w:val="a"/>
    <w:rsid w:val="004A0511"/>
    <w:pPr>
      <w:ind w:left="720"/>
    </w:pPr>
    <w:rPr>
      <w:lang w:eastAsia="ja-JP"/>
    </w:rPr>
  </w:style>
  <w:style w:type="paragraph" w:customStyle="1" w:styleId="91">
    <w:name w:val="Абзац списка9"/>
    <w:basedOn w:val="a"/>
    <w:rsid w:val="004A0511"/>
    <w:pPr>
      <w:ind w:left="720"/>
    </w:pPr>
    <w:rPr>
      <w:lang w:eastAsia="ja-JP"/>
    </w:rPr>
  </w:style>
  <w:style w:type="paragraph" w:customStyle="1" w:styleId="100">
    <w:name w:val="Абзац списка10"/>
    <w:basedOn w:val="a"/>
    <w:rsid w:val="004A0511"/>
    <w:pPr>
      <w:spacing w:after="200" w:line="276" w:lineRule="auto"/>
      <w:ind w:left="720"/>
    </w:pPr>
    <w:rPr>
      <w:rFonts w:ascii="Calibri" w:eastAsiaTheme="minorEastAsia" w:hAnsi="Calibri" w:cs="Calibri"/>
      <w:sz w:val="22"/>
      <w:szCs w:val="22"/>
      <w:lang w:eastAsia="en-US"/>
    </w:rPr>
  </w:style>
  <w:style w:type="character" w:customStyle="1" w:styleId="810">
    <w:name w:val="Основной текст + 81"/>
    <w:aliases w:val="5 pt1,Полужирный1,Интервал 0 pt3"/>
    <w:uiPriority w:val="99"/>
    <w:rsid w:val="004A0511"/>
    <w:rPr>
      <w:rFonts w:eastAsia="Times New Roman"/>
      <w:b/>
      <w:color w:val="000000"/>
      <w:spacing w:val="2"/>
      <w:w w:val="100"/>
      <w:position w:val="0"/>
      <w:sz w:val="17"/>
      <w:shd w:val="clear" w:color="auto" w:fill="FFFFFF"/>
      <w:lang w:val="ru-RU" w:eastAsia="x-none"/>
    </w:rPr>
  </w:style>
  <w:style w:type="character" w:customStyle="1" w:styleId="7pt2">
    <w:name w:val="Основной текст + 7 pt2"/>
    <w:aliases w:val="Интервал 0 pt2"/>
    <w:uiPriority w:val="99"/>
    <w:rsid w:val="004A0511"/>
    <w:rPr>
      <w:rFonts w:eastAsia="Times New Roman"/>
      <w:color w:val="000000"/>
      <w:spacing w:val="1"/>
      <w:w w:val="100"/>
      <w:position w:val="0"/>
      <w:sz w:val="14"/>
      <w:u w:val="none"/>
      <w:shd w:val="clear" w:color="auto" w:fill="FFFFFF"/>
      <w:lang w:val="ru-RU" w:eastAsia="x-none"/>
    </w:rPr>
  </w:style>
  <w:style w:type="character" w:customStyle="1" w:styleId="7pt1">
    <w:name w:val="Основной текст + 7 pt1"/>
    <w:aliases w:val="Курсив1,Интервал 0 pt1"/>
    <w:rsid w:val="004A0511"/>
    <w:rPr>
      <w:rFonts w:eastAsia="Times New Roman"/>
      <w:i/>
      <w:color w:val="000000"/>
      <w:spacing w:val="0"/>
      <w:w w:val="100"/>
      <w:position w:val="0"/>
      <w:sz w:val="14"/>
      <w:u w:val="none"/>
      <w:shd w:val="clear" w:color="auto" w:fill="FFFFFF"/>
      <w:lang w:val="ru-RU" w:eastAsia="x-none"/>
    </w:rPr>
  </w:style>
  <w:style w:type="character" w:customStyle="1" w:styleId="220">
    <w:name w:val="Знак2 Знак Знак2"/>
    <w:basedOn w:val="a0"/>
    <w:uiPriority w:val="99"/>
    <w:rsid w:val="004A0511"/>
    <w:rPr>
      <w:rFonts w:ascii="Times New Roman" w:hAnsi="Times New Roman" w:cs="Times New Roman"/>
      <w:sz w:val="28"/>
      <w:szCs w:val="28"/>
      <w:shd w:val="clear" w:color="auto" w:fill="FFFFFF"/>
      <w:lang w:val="x-none" w:eastAsia="ru-RU"/>
    </w:rPr>
  </w:style>
  <w:style w:type="paragraph" w:styleId="afffb">
    <w:name w:val="Revision"/>
    <w:hidden/>
    <w:uiPriority w:val="99"/>
    <w:semiHidden/>
    <w:rsid w:val="004A0511"/>
    <w:pPr>
      <w:spacing w:after="0" w:line="240" w:lineRule="auto"/>
    </w:pPr>
    <w:rPr>
      <w:rFonts w:ascii="Times New Roman" w:eastAsiaTheme="minorEastAsia" w:hAnsi="Times New Roman" w:cs="Times New Roman"/>
      <w:sz w:val="20"/>
      <w:szCs w:val="20"/>
      <w:lang w:eastAsia="ru-RU"/>
    </w:rPr>
  </w:style>
  <w:style w:type="table" w:customStyle="1" w:styleId="39">
    <w:name w:val="Сетка таблицы3"/>
    <w:basedOn w:val="a1"/>
    <w:next w:val="a9"/>
    <w:locked/>
    <w:rsid w:val="004A051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9"/>
    <w:locked/>
    <w:rsid w:val="004A051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413">
    <w:name w:val="xl413"/>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14">
    <w:name w:val="xl414"/>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15">
    <w:name w:val="xl415"/>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16">
    <w:name w:val="xl416"/>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17">
    <w:name w:val="xl417"/>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18">
    <w:name w:val="xl418"/>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19">
    <w:name w:val="xl419"/>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20">
    <w:name w:val="xl420"/>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21">
    <w:name w:val="xl421"/>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22">
    <w:name w:val="xl422"/>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23">
    <w:name w:val="xl423"/>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24">
    <w:name w:val="xl424"/>
    <w:basedOn w:val="a"/>
    <w:rsid w:val="004A0511"/>
    <w:pPr>
      <w:spacing w:before="100" w:beforeAutospacing="1" w:after="100" w:afterAutospacing="1"/>
      <w:jc w:val="right"/>
      <w:textAlignment w:val="center"/>
    </w:pPr>
    <w:rPr>
      <w:rFonts w:ascii="Arial" w:eastAsia="Times New Roman" w:hAnsi="Arial" w:cs="Arial"/>
      <w:i/>
      <w:iCs/>
      <w:color w:val="000000"/>
    </w:rPr>
  </w:style>
  <w:style w:type="paragraph" w:customStyle="1" w:styleId="xl425">
    <w:name w:val="xl425"/>
    <w:basedOn w:val="a"/>
    <w:rsid w:val="004A0511"/>
    <w:pPr>
      <w:spacing w:before="100" w:beforeAutospacing="1" w:after="100" w:afterAutospacing="1"/>
    </w:pPr>
    <w:rPr>
      <w:rFonts w:ascii="Arial" w:eastAsia="Times New Roman" w:hAnsi="Arial" w:cs="Arial"/>
      <w:color w:val="000000"/>
    </w:rPr>
  </w:style>
  <w:style w:type="paragraph" w:customStyle="1" w:styleId="xl426">
    <w:name w:val="xl426"/>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27">
    <w:name w:val="xl427"/>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28">
    <w:name w:val="xl428"/>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429">
    <w:name w:val="xl429"/>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430">
    <w:name w:val="xl430"/>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31">
    <w:name w:val="xl431"/>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432">
    <w:name w:val="xl432"/>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33">
    <w:name w:val="xl433"/>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434">
    <w:name w:val="xl434"/>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435">
    <w:name w:val="xl435"/>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436">
    <w:name w:val="xl436"/>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37">
    <w:name w:val="xl437"/>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438">
    <w:name w:val="xl438"/>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39">
    <w:name w:val="xl439"/>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40">
    <w:name w:val="xl440"/>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41">
    <w:name w:val="xl441"/>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42">
    <w:name w:val="xl442"/>
    <w:basedOn w:val="a"/>
    <w:rsid w:val="004A0511"/>
    <w:pPr>
      <w:spacing w:before="100" w:beforeAutospacing="1" w:after="100" w:afterAutospacing="1"/>
    </w:pPr>
    <w:rPr>
      <w:rFonts w:ascii="Arial" w:eastAsia="Times New Roman" w:hAnsi="Arial" w:cs="Arial"/>
      <w:b/>
      <w:bCs/>
      <w:color w:val="000000"/>
    </w:rPr>
  </w:style>
  <w:style w:type="paragraph" w:customStyle="1" w:styleId="xl443">
    <w:name w:val="xl443"/>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44">
    <w:name w:val="xl444"/>
    <w:basedOn w:val="a"/>
    <w:rsid w:val="004A0511"/>
    <w:pPr>
      <w:spacing w:before="100" w:beforeAutospacing="1" w:after="100" w:afterAutospacing="1"/>
    </w:pPr>
    <w:rPr>
      <w:rFonts w:ascii="Arial" w:eastAsia="Times New Roman" w:hAnsi="Arial" w:cs="Arial"/>
      <w:color w:val="000000"/>
    </w:rPr>
  </w:style>
  <w:style w:type="paragraph" w:customStyle="1" w:styleId="xl445">
    <w:name w:val="xl445"/>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46">
    <w:name w:val="xl446"/>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47">
    <w:name w:val="xl447"/>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48">
    <w:name w:val="xl448"/>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49">
    <w:name w:val="xl449"/>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50">
    <w:name w:val="xl450"/>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51">
    <w:name w:val="xl451"/>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52">
    <w:name w:val="xl452"/>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53">
    <w:name w:val="xl453"/>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454">
    <w:name w:val="xl454"/>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455">
    <w:name w:val="xl455"/>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56">
    <w:name w:val="xl456"/>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57">
    <w:name w:val="xl457"/>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58">
    <w:name w:val="xl458"/>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59">
    <w:name w:val="xl459"/>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60">
    <w:name w:val="xl460"/>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61">
    <w:name w:val="xl461"/>
    <w:basedOn w:val="a"/>
    <w:rsid w:val="004A0511"/>
    <w:pPr>
      <w:spacing w:before="100" w:beforeAutospacing="1" w:after="100" w:afterAutospacing="1"/>
      <w:jc w:val="right"/>
      <w:textAlignment w:val="center"/>
    </w:pPr>
    <w:rPr>
      <w:rFonts w:ascii="Arial" w:eastAsia="Times New Roman" w:hAnsi="Arial" w:cs="Arial"/>
      <w:i/>
      <w:iCs/>
      <w:color w:val="000000"/>
    </w:rPr>
  </w:style>
  <w:style w:type="paragraph" w:customStyle="1" w:styleId="xl462">
    <w:name w:val="xl462"/>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63">
    <w:name w:val="xl463"/>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64">
    <w:name w:val="xl464"/>
    <w:basedOn w:val="a"/>
    <w:rsid w:val="004A0511"/>
    <w:pPr>
      <w:spacing w:before="100" w:beforeAutospacing="1" w:after="100" w:afterAutospacing="1"/>
      <w:jc w:val="right"/>
    </w:pPr>
    <w:rPr>
      <w:rFonts w:ascii="Arial" w:eastAsia="Times New Roman" w:hAnsi="Arial" w:cs="Arial"/>
      <w:color w:val="000000"/>
    </w:rPr>
  </w:style>
  <w:style w:type="paragraph" w:customStyle="1" w:styleId="xl465">
    <w:name w:val="xl465"/>
    <w:basedOn w:val="a"/>
    <w:rsid w:val="004A0511"/>
    <w:pPr>
      <w:spacing w:before="100" w:beforeAutospacing="1" w:after="100" w:afterAutospacing="1"/>
      <w:jc w:val="right"/>
    </w:pPr>
    <w:rPr>
      <w:rFonts w:ascii="Arial" w:eastAsia="Times New Roman" w:hAnsi="Arial" w:cs="Arial"/>
      <w:color w:val="000000"/>
    </w:rPr>
  </w:style>
  <w:style w:type="paragraph" w:customStyle="1" w:styleId="xl466">
    <w:name w:val="xl466"/>
    <w:basedOn w:val="a"/>
    <w:rsid w:val="004A0511"/>
    <w:pPr>
      <w:spacing w:before="100" w:beforeAutospacing="1" w:after="100" w:afterAutospacing="1"/>
      <w:jc w:val="right"/>
      <w:textAlignment w:val="center"/>
    </w:pPr>
    <w:rPr>
      <w:rFonts w:ascii="Arial" w:eastAsia="Times New Roman" w:hAnsi="Arial" w:cs="Arial"/>
      <w:i/>
      <w:iCs/>
      <w:color w:val="000000"/>
    </w:rPr>
  </w:style>
  <w:style w:type="paragraph" w:customStyle="1" w:styleId="xl467">
    <w:name w:val="xl467"/>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68">
    <w:name w:val="xl468"/>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69">
    <w:name w:val="xl469"/>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70">
    <w:name w:val="xl470"/>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71">
    <w:name w:val="xl471"/>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72">
    <w:name w:val="xl472"/>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73">
    <w:name w:val="xl473"/>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74">
    <w:name w:val="xl474"/>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75">
    <w:name w:val="xl475"/>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76">
    <w:name w:val="xl476"/>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77">
    <w:name w:val="xl477"/>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78">
    <w:name w:val="xl478"/>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79">
    <w:name w:val="xl479"/>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80">
    <w:name w:val="xl480"/>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81">
    <w:name w:val="xl481"/>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482">
    <w:name w:val="xl482"/>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483">
    <w:name w:val="xl483"/>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484">
    <w:name w:val="xl484"/>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85">
    <w:name w:val="xl485"/>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86">
    <w:name w:val="xl486"/>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87">
    <w:name w:val="xl487"/>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88">
    <w:name w:val="xl488"/>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489">
    <w:name w:val="xl489"/>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90">
    <w:name w:val="xl490"/>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91">
    <w:name w:val="xl491"/>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492">
    <w:name w:val="xl492"/>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93">
    <w:name w:val="xl493"/>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94">
    <w:name w:val="xl494"/>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95">
    <w:name w:val="xl495"/>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496">
    <w:name w:val="xl496"/>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497">
    <w:name w:val="xl497"/>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498">
    <w:name w:val="xl498"/>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499">
    <w:name w:val="xl499"/>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00">
    <w:name w:val="xl500"/>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01">
    <w:name w:val="xl501"/>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02">
    <w:name w:val="xl502"/>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03">
    <w:name w:val="xl503"/>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04">
    <w:name w:val="xl504"/>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05">
    <w:name w:val="xl505"/>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06">
    <w:name w:val="xl506"/>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07">
    <w:name w:val="xl507"/>
    <w:basedOn w:val="a"/>
    <w:rsid w:val="004A0511"/>
    <w:pPr>
      <w:spacing w:before="100" w:beforeAutospacing="1" w:after="100" w:afterAutospacing="1"/>
      <w:textAlignment w:val="center"/>
    </w:pPr>
    <w:rPr>
      <w:rFonts w:ascii="Arial" w:eastAsia="Times New Roman" w:hAnsi="Arial" w:cs="Arial"/>
      <w:b/>
      <w:bCs/>
      <w:i/>
      <w:iCs/>
      <w:color w:val="000000"/>
    </w:rPr>
  </w:style>
  <w:style w:type="paragraph" w:customStyle="1" w:styleId="xl508">
    <w:name w:val="xl508"/>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09">
    <w:name w:val="xl509"/>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510">
    <w:name w:val="xl510"/>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11">
    <w:name w:val="xl511"/>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12">
    <w:name w:val="xl512"/>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13">
    <w:name w:val="xl513"/>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14">
    <w:name w:val="xl514"/>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15">
    <w:name w:val="xl515"/>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516">
    <w:name w:val="xl516"/>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517">
    <w:name w:val="xl517"/>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18">
    <w:name w:val="xl518"/>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19">
    <w:name w:val="xl519"/>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520">
    <w:name w:val="xl520"/>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521">
    <w:name w:val="xl521"/>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522">
    <w:name w:val="xl522"/>
    <w:basedOn w:val="a"/>
    <w:rsid w:val="004A0511"/>
    <w:pPr>
      <w:spacing w:before="100" w:beforeAutospacing="1" w:after="100" w:afterAutospacing="1"/>
      <w:textAlignment w:val="center"/>
    </w:pPr>
    <w:rPr>
      <w:rFonts w:ascii="Arial" w:eastAsia="Times New Roman" w:hAnsi="Arial" w:cs="Arial"/>
      <w:i/>
      <w:iCs/>
      <w:color w:val="000000"/>
    </w:rPr>
  </w:style>
  <w:style w:type="paragraph" w:customStyle="1" w:styleId="xl523">
    <w:name w:val="xl523"/>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24">
    <w:name w:val="xl524"/>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525">
    <w:name w:val="xl525"/>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26">
    <w:name w:val="xl526"/>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27">
    <w:name w:val="xl527"/>
    <w:basedOn w:val="a"/>
    <w:rsid w:val="004A0511"/>
    <w:pPr>
      <w:spacing w:before="100" w:beforeAutospacing="1" w:after="100" w:afterAutospacing="1"/>
      <w:jc w:val="center"/>
      <w:textAlignment w:val="center"/>
    </w:pPr>
    <w:rPr>
      <w:rFonts w:ascii="Arial" w:eastAsia="Times New Roman" w:hAnsi="Arial" w:cs="Arial"/>
      <w:i/>
      <w:iCs/>
      <w:color w:val="000000"/>
    </w:rPr>
  </w:style>
  <w:style w:type="paragraph" w:customStyle="1" w:styleId="xl528">
    <w:name w:val="xl528"/>
    <w:basedOn w:val="a"/>
    <w:rsid w:val="004A0511"/>
    <w:pPr>
      <w:spacing w:before="100" w:beforeAutospacing="1" w:after="100" w:afterAutospacing="1"/>
      <w:textAlignment w:val="center"/>
    </w:pPr>
    <w:rPr>
      <w:rFonts w:ascii="Arial" w:eastAsia="Times New Roman" w:hAnsi="Arial" w:cs="Arial"/>
      <w:i/>
      <w:iCs/>
      <w:color w:val="000000"/>
    </w:rPr>
  </w:style>
  <w:style w:type="paragraph" w:customStyle="1" w:styleId="xl529">
    <w:name w:val="xl529"/>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30">
    <w:name w:val="xl530"/>
    <w:basedOn w:val="a"/>
    <w:rsid w:val="004A0511"/>
    <w:pPr>
      <w:spacing w:before="100" w:beforeAutospacing="1" w:after="100" w:afterAutospacing="1"/>
      <w:jc w:val="right"/>
      <w:textAlignment w:val="center"/>
    </w:pPr>
    <w:rPr>
      <w:rFonts w:ascii="Arial" w:eastAsia="Times New Roman" w:hAnsi="Arial" w:cs="Arial"/>
      <w:i/>
      <w:iCs/>
      <w:color w:val="000000"/>
    </w:rPr>
  </w:style>
  <w:style w:type="paragraph" w:customStyle="1" w:styleId="xl531">
    <w:name w:val="xl531"/>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32">
    <w:name w:val="xl532"/>
    <w:basedOn w:val="a"/>
    <w:rsid w:val="004A0511"/>
    <w:pPr>
      <w:spacing w:before="100" w:beforeAutospacing="1" w:after="100" w:afterAutospacing="1"/>
      <w:jc w:val="center"/>
      <w:textAlignment w:val="center"/>
    </w:pPr>
    <w:rPr>
      <w:rFonts w:ascii="Arial" w:eastAsia="Times New Roman" w:hAnsi="Arial" w:cs="Arial"/>
      <w:i/>
      <w:iCs/>
      <w:color w:val="000000"/>
    </w:rPr>
  </w:style>
  <w:style w:type="paragraph" w:customStyle="1" w:styleId="xl533">
    <w:name w:val="xl533"/>
    <w:basedOn w:val="a"/>
    <w:rsid w:val="004A0511"/>
    <w:pPr>
      <w:spacing w:before="100" w:beforeAutospacing="1" w:after="100" w:afterAutospacing="1"/>
      <w:jc w:val="center"/>
      <w:textAlignment w:val="center"/>
    </w:pPr>
    <w:rPr>
      <w:rFonts w:ascii="Arial" w:eastAsia="Times New Roman" w:hAnsi="Arial" w:cs="Arial"/>
      <w:i/>
      <w:iCs/>
      <w:color w:val="000000"/>
    </w:rPr>
  </w:style>
  <w:style w:type="paragraph" w:customStyle="1" w:styleId="xl534">
    <w:name w:val="xl534"/>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35">
    <w:name w:val="xl535"/>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536">
    <w:name w:val="xl536"/>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37">
    <w:name w:val="xl537"/>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38">
    <w:name w:val="xl538"/>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539">
    <w:name w:val="xl539"/>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40">
    <w:name w:val="xl540"/>
    <w:basedOn w:val="a"/>
    <w:rsid w:val="004A0511"/>
    <w:pPr>
      <w:spacing w:before="100" w:beforeAutospacing="1" w:after="100" w:afterAutospacing="1"/>
      <w:textAlignment w:val="center"/>
    </w:pPr>
    <w:rPr>
      <w:rFonts w:ascii="Arial" w:eastAsia="Times New Roman" w:hAnsi="Arial" w:cs="Arial"/>
      <w:b/>
      <w:bCs/>
      <w:i/>
      <w:iCs/>
      <w:color w:val="000000"/>
    </w:rPr>
  </w:style>
  <w:style w:type="paragraph" w:customStyle="1" w:styleId="xl541">
    <w:name w:val="xl541"/>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542">
    <w:name w:val="xl542"/>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543">
    <w:name w:val="xl543"/>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44">
    <w:name w:val="xl544"/>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45">
    <w:name w:val="xl545"/>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546">
    <w:name w:val="xl546"/>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547">
    <w:name w:val="xl547"/>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48">
    <w:name w:val="xl548"/>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49">
    <w:name w:val="xl549"/>
    <w:basedOn w:val="a"/>
    <w:rsid w:val="004A0511"/>
    <w:pPr>
      <w:spacing w:before="100" w:beforeAutospacing="1" w:after="100" w:afterAutospacing="1"/>
      <w:textAlignment w:val="center"/>
    </w:pPr>
    <w:rPr>
      <w:rFonts w:ascii="Arial" w:eastAsia="Times New Roman" w:hAnsi="Arial" w:cs="Arial"/>
      <w:b/>
      <w:bCs/>
      <w:i/>
      <w:iCs/>
      <w:color w:val="000000"/>
    </w:rPr>
  </w:style>
  <w:style w:type="paragraph" w:customStyle="1" w:styleId="xl550">
    <w:name w:val="xl550"/>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51">
    <w:name w:val="xl551"/>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52">
    <w:name w:val="xl552"/>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53">
    <w:name w:val="xl553"/>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554">
    <w:name w:val="xl554"/>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55">
    <w:name w:val="xl555"/>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556">
    <w:name w:val="xl556"/>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557">
    <w:name w:val="xl557"/>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558">
    <w:name w:val="xl558"/>
    <w:basedOn w:val="a"/>
    <w:rsid w:val="004A0511"/>
    <w:pPr>
      <w:spacing w:before="100" w:beforeAutospacing="1" w:after="100" w:afterAutospacing="1"/>
      <w:textAlignment w:val="center"/>
    </w:pPr>
    <w:rPr>
      <w:rFonts w:ascii="Arial" w:eastAsia="Times New Roman" w:hAnsi="Arial" w:cs="Arial"/>
      <w:b/>
      <w:bCs/>
      <w:i/>
      <w:iCs/>
      <w:color w:val="000000"/>
    </w:rPr>
  </w:style>
  <w:style w:type="paragraph" w:customStyle="1" w:styleId="xl559">
    <w:name w:val="xl559"/>
    <w:basedOn w:val="a"/>
    <w:rsid w:val="004A0511"/>
    <w:pPr>
      <w:spacing w:before="100" w:beforeAutospacing="1" w:after="100" w:afterAutospacing="1"/>
      <w:jc w:val="center"/>
    </w:pPr>
    <w:rPr>
      <w:rFonts w:ascii="Arial" w:eastAsia="Times New Roman" w:hAnsi="Arial" w:cs="Arial"/>
      <w:color w:val="000000"/>
    </w:rPr>
  </w:style>
  <w:style w:type="paragraph" w:customStyle="1" w:styleId="xl560">
    <w:name w:val="xl560"/>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61">
    <w:name w:val="xl561"/>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62">
    <w:name w:val="xl562"/>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63">
    <w:name w:val="xl563"/>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64">
    <w:name w:val="xl564"/>
    <w:basedOn w:val="a"/>
    <w:rsid w:val="004A0511"/>
    <w:pPr>
      <w:spacing w:before="100" w:beforeAutospacing="1" w:after="100" w:afterAutospacing="1"/>
      <w:textAlignment w:val="center"/>
    </w:pPr>
    <w:rPr>
      <w:rFonts w:ascii="Arial" w:eastAsia="Times New Roman" w:hAnsi="Arial" w:cs="Arial"/>
      <w:b/>
      <w:bCs/>
      <w:i/>
      <w:iCs/>
      <w:color w:val="000000"/>
    </w:rPr>
  </w:style>
  <w:style w:type="paragraph" w:customStyle="1" w:styleId="xl565">
    <w:name w:val="xl565"/>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66">
    <w:name w:val="xl566"/>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567">
    <w:name w:val="xl567"/>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568">
    <w:name w:val="xl568"/>
    <w:basedOn w:val="a"/>
    <w:rsid w:val="004A0511"/>
    <w:pPr>
      <w:spacing w:before="100" w:beforeAutospacing="1" w:after="100" w:afterAutospacing="1"/>
      <w:textAlignment w:val="center"/>
    </w:pPr>
    <w:rPr>
      <w:rFonts w:ascii="Arial" w:eastAsia="Times New Roman" w:hAnsi="Arial" w:cs="Arial"/>
      <w:b/>
      <w:bCs/>
      <w:i/>
      <w:iCs/>
      <w:color w:val="000000"/>
    </w:rPr>
  </w:style>
  <w:style w:type="paragraph" w:customStyle="1" w:styleId="xl569">
    <w:name w:val="xl569"/>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570">
    <w:name w:val="xl570"/>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571">
    <w:name w:val="xl571"/>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72">
    <w:name w:val="xl572"/>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573">
    <w:name w:val="xl573"/>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74">
    <w:name w:val="xl574"/>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575">
    <w:name w:val="xl575"/>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576">
    <w:name w:val="xl576"/>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77">
    <w:name w:val="xl577"/>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78">
    <w:name w:val="xl578"/>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79">
    <w:name w:val="xl579"/>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80">
    <w:name w:val="xl580"/>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81">
    <w:name w:val="xl581"/>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82">
    <w:name w:val="xl582"/>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83">
    <w:name w:val="xl583"/>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84">
    <w:name w:val="xl584"/>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85">
    <w:name w:val="xl585"/>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86">
    <w:name w:val="xl586"/>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87">
    <w:name w:val="xl587"/>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88">
    <w:name w:val="xl588"/>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589">
    <w:name w:val="xl589"/>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90">
    <w:name w:val="xl590"/>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591">
    <w:name w:val="xl591"/>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592">
    <w:name w:val="xl592"/>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593">
    <w:name w:val="xl593"/>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94">
    <w:name w:val="xl594"/>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595">
    <w:name w:val="xl595"/>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596">
    <w:name w:val="xl596"/>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597">
    <w:name w:val="xl597"/>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598">
    <w:name w:val="xl598"/>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599">
    <w:name w:val="xl599"/>
    <w:basedOn w:val="a"/>
    <w:rsid w:val="004A0511"/>
    <w:pPr>
      <w:spacing w:before="100" w:beforeAutospacing="1" w:after="100" w:afterAutospacing="1"/>
      <w:jc w:val="right"/>
      <w:textAlignment w:val="center"/>
    </w:pPr>
    <w:rPr>
      <w:rFonts w:eastAsia="Times New Roman"/>
      <w:color w:val="000000"/>
    </w:rPr>
  </w:style>
  <w:style w:type="paragraph" w:customStyle="1" w:styleId="xl600">
    <w:name w:val="xl600"/>
    <w:basedOn w:val="a"/>
    <w:rsid w:val="004A0511"/>
    <w:pPr>
      <w:spacing w:before="100" w:beforeAutospacing="1" w:after="100" w:afterAutospacing="1"/>
      <w:jc w:val="center"/>
      <w:textAlignment w:val="center"/>
    </w:pPr>
    <w:rPr>
      <w:rFonts w:eastAsia="Times New Roman"/>
      <w:color w:val="000000"/>
    </w:rPr>
  </w:style>
  <w:style w:type="paragraph" w:customStyle="1" w:styleId="xl601">
    <w:name w:val="xl601"/>
    <w:basedOn w:val="a"/>
    <w:rsid w:val="004A0511"/>
    <w:pPr>
      <w:spacing w:before="100" w:beforeAutospacing="1" w:after="100" w:afterAutospacing="1"/>
      <w:jc w:val="right"/>
      <w:textAlignment w:val="center"/>
    </w:pPr>
    <w:rPr>
      <w:rFonts w:eastAsia="Times New Roman"/>
      <w:color w:val="000000"/>
    </w:rPr>
  </w:style>
  <w:style w:type="paragraph" w:customStyle="1" w:styleId="xl602">
    <w:name w:val="xl602"/>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03">
    <w:name w:val="xl603"/>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04">
    <w:name w:val="xl604"/>
    <w:basedOn w:val="a"/>
    <w:rsid w:val="004A0511"/>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605">
    <w:name w:val="xl605"/>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06">
    <w:name w:val="xl606"/>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07">
    <w:name w:val="xl607"/>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08">
    <w:name w:val="xl608"/>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09">
    <w:name w:val="xl609"/>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610">
    <w:name w:val="xl610"/>
    <w:basedOn w:val="a"/>
    <w:rsid w:val="004A0511"/>
    <w:pPr>
      <w:spacing w:before="100" w:beforeAutospacing="1" w:after="100" w:afterAutospacing="1"/>
      <w:jc w:val="center"/>
    </w:pPr>
    <w:rPr>
      <w:rFonts w:ascii="Arial" w:eastAsia="Times New Roman" w:hAnsi="Arial" w:cs="Arial"/>
      <w:b/>
      <w:bCs/>
      <w:color w:val="000000"/>
    </w:rPr>
  </w:style>
  <w:style w:type="paragraph" w:customStyle="1" w:styleId="xl611">
    <w:name w:val="xl611"/>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612">
    <w:name w:val="xl612"/>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613">
    <w:name w:val="xl613"/>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14">
    <w:name w:val="xl614"/>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15">
    <w:name w:val="xl615"/>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16">
    <w:name w:val="xl616"/>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17">
    <w:name w:val="xl617"/>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18">
    <w:name w:val="xl618"/>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19">
    <w:name w:val="xl619"/>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20">
    <w:name w:val="xl620"/>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21">
    <w:name w:val="xl621"/>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22">
    <w:name w:val="xl622"/>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23">
    <w:name w:val="xl623"/>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24">
    <w:name w:val="xl624"/>
    <w:basedOn w:val="a"/>
    <w:rsid w:val="004A0511"/>
    <w:pPr>
      <w:spacing w:before="100" w:beforeAutospacing="1" w:after="100" w:afterAutospacing="1"/>
      <w:jc w:val="right"/>
    </w:pPr>
    <w:rPr>
      <w:rFonts w:ascii="Arial" w:eastAsia="Times New Roman" w:hAnsi="Arial" w:cs="Arial"/>
      <w:color w:val="000000"/>
    </w:rPr>
  </w:style>
  <w:style w:type="paragraph" w:customStyle="1" w:styleId="xl625">
    <w:name w:val="xl625"/>
    <w:basedOn w:val="a"/>
    <w:rsid w:val="004A0511"/>
    <w:pPr>
      <w:spacing w:before="100" w:beforeAutospacing="1" w:after="100" w:afterAutospacing="1"/>
      <w:jc w:val="center"/>
    </w:pPr>
    <w:rPr>
      <w:rFonts w:ascii="Arial" w:eastAsia="Times New Roman" w:hAnsi="Arial" w:cs="Arial"/>
      <w:color w:val="000000"/>
    </w:rPr>
  </w:style>
  <w:style w:type="paragraph" w:customStyle="1" w:styleId="xl626">
    <w:name w:val="xl626"/>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627">
    <w:name w:val="xl627"/>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28">
    <w:name w:val="xl628"/>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629">
    <w:name w:val="xl629"/>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30">
    <w:name w:val="xl630"/>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631">
    <w:name w:val="xl631"/>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632">
    <w:name w:val="xl632"/>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633">
    <w:name w:val="xl633"/>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634">
    <w:name w:val="xl634"/>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635">
    <w:name w:val="xl635"/>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636">
    <w:name w:val="xl636"/>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637">
    <w:name w:val="xl637"/>
    <w:basedOn w:val="a"/>
    <w:rsid w:val="004A0511"/>
    <w:pPr>
      <w:spacing w:before="100" w:beforeAutospacing="1" w:after="100" w:afterAutospacing="1"/>
      <w:jc w:val="right"/>
    </w:pPr>
    <w:rPr>
      <w:rFonts w:ascii="Arial" w:eastAsia="Times New Roman" w:hAnsi="Arial" w:cs="Arial"/>
      <w:color w:val="000000"/>
    </w:rPr>
  </w:style>
  <w:style w:type="paragraph" w:customStyle="1" w:styleId="xl638">
    <w:name w:val="xl638"/>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639">
    <w:name w:val="xl639"/>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40">
    <w:name w:val="xl640"/>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41">
    <w:name w:val="xl641"/>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42">
    <w:name w:val="xl642"/>
    <w:basedOn w:val="a"/>
    <w:rsid w:val="004A0511"/>
    <w:pPr>
      <w:spacing w:before="100" w:beforeAutospacing="1" w:after="100" w:afterAutospacing="1"/>
      <w:textAlignment w:val="center"/>
    </w:pPr>
    <w:rPr>
      <w:rFonts w:ascii="Arial" w:eastAsia="Times New Roman" w:hAnsi="Arial" w:cs="Arial"/>
      <w:b/>
      <w:bCs/>
      <w:i/>
      <w:iCs/>
      <w:color w:val="000000"/>
    </w:rPr>
  </w:style>
  <w:style w:type="paragraph" w:customStyle="1" w:styleId="xl643">
    <w:name w:val="xl643"/>
    <w:basedOn w:val="a"/>
    <w:rsid w:val="004A0511"/>
    <w:pPr>
      <w:spacing w:before="100" w:beforeAutospacing="1" w:after="100" w:afterAutospacing="1"/>
      <w:jc w:val="right"/>
      <w:textAlignment w:val="center"/>
    </w:pPr>
    <w:rPr>
      <w:rFonts w:eastAsia="Times New Roman"/>
      <w:b/>
      <w:bCs/>
      <w:color w:val="000000"/>
    </w:rPr>
  </w:style>
  <w:style w:type="paragraph" w:customStyle="1" w:styleId="xl644">
    <w:name w:val="xl644"/>
    <w:basedOn w:val="a"/>
    <w:rsid w:val="004A0511"/>
    <w:pPr>
      <w:spacing w:before="100" w:beforeAutospacing="1" w:after="100" w:afterAutospacing="1"/>
      <w:jc w:val="right"/>
    </w:pPr>
    <w:rPr>
      <w:rFonts w:ascii="Arial" w:eastAsia="Times New Roman" w:hAnsi="Arial" w:cs="Arial"/>
      <w:color w:val="000000"/>
    </w:rPr>
  </w:style>
  <w:style w:type="paragraph" w:customStyle="1" w:styleId="xl645">
    <w:name w:val="xl645"/>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646">
    <w:name w:val="xl646"/>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47">
    <w:name w:val="xl647"/>
    <w:basedOn w:val="a"/>
    <w:rsid w:val="004A0511"/>
    <w:pPr>
      <w:spacing w:before="100" w:beforeAutospacing="1" w:after="100" w:afterAutospacing="1"/>
    </w:pPr>
    <w:rPr>
      <w:rFonts w:ascii="Arial" w:eastAsia="Times New Roman" w:hAnsi="Arial" w:cs="Arial"/>
      <w:color w:val="000000"/>
    </w:rPr>
  </w:style>
  <w:style w:type="paragraph" w:customStyle="1" w:styleId="xl648">
    <w:name w:val="xl648"/>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49">
    <w:name w:val="xl649"/>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50">
    <w:name w:val="xl650"/>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651">
    <w:name w:val="xl651"/>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52">
    <w:name w:val="xl652"/>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653">
    <w:name w:val="xl653"/>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654">
    <w:name w:val="xl654"/>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55">
    <w:name w:val="xl655"/>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56">
    <w:name w:val="xl656"/>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57">
    <w:name w:val="xl657"/>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58">
    <w:name w:val="xl658"/>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59">
    <w:name w:val="xl659"/>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660">
    <w:name w:val="xl660"/>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661">
    <w:name w:val="xl661"/>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62">
    <w:name w:val="xl662"/>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663">
    <w:name w:val="xl663"/>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664">
    <w:name w:val="xl664"/>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65">
    <w:name w:val="xl665"/>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66">
    <w:name w:val="xl666"/>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667">
    <w:name w:val="xl667"/>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68">
    <w:name w:val="xl668"/>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69">
    <w:name w:val="xl669"/>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70">
    <w:name w:val="xl670"/>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71">
    <w:name w:val="xl671"/>
    <w:basedOn w:val="a"/>
    <w:rsid w:val="004A0511"/>
    <w:pPr>
      <w:spacing w:before="100" w:beforeAutospacing="1" w:after="100" w:afterAutospacing="1"/>
    </w:pPr>
    <w:rPr>
      <w:rFonts w:ascii="Arial" w:eastAsia="Times New Roman" w:hAnsi="Arial" w:cs="Arial"/>
      <w:i/>
      <w:iCs/>
      <w:color w:val="000000"/>
    </w:rPr>
  </w:style>
  <w:style w:type="paragraph" w:customStyle="1" w:styleId="xl672">
    <w:name w:val="xl672"/>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673">
    <w:name w:val="xl673"/>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74">
    <w:name w:val="xl674"/>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75">
    <w:name w:val="xl675"/>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676">
    <w:name w:val="xl676"/>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77">
    <w:name w:val="xl677"/>
    <w:basedOn w:val="a"/>
    <w:rsid w:val="004A0511"/>
    <w:pPr>
      <w:spacing w:before="100" w:beforeAutospacing="1" w:after="100" w:afterAutospacing="1"/>
      <w:jc w:val="center"/>
      <w:textAlignment w:val="center"/>
    </w:pPr>
    <w:rPr>
      <w:rFonts w:ascii="Cambria" w:eastAsia="Times New Roman" w:hAnsi="Cambria"/>
      <w:color w:val="000000"/>
    </w:rPr>
  </w:style>
  <w:style w:type="paragraph" w:customStyle="1" w:styleId="xl678">
    <w:name w:val="xl678"/>
    <w:basedOn w:val="a"/>
    <w:rsid w:val="004A0511"/>
    <w:pPr>
      <w:spacing w:before="100" w:beforeAutospacing="1" w:after="100" w:afterAutospacing="1"/>
      <w:jc w:val="right"/>
      <w:textAlignment w:val="center"/>
    </w:pPr>
    <w:rPr>
      <w:rFonts w:ascii="Cambria" w:eastAsia="Times New Roman" w:hAnsi="Cambria"/>
      <w:b/>
      <w:bCs/>
      <w:color w:val="000000"/>
    </w:rPr>
  </w:style>
  <w:style w:type="paragraph" w:customStyle="1" w:styleId="xl679">
    <w:name w:val="xl679"/>
    <w:basedOn w:val="a"/>
    <w:rsid w:val="004A0511"/>
    <w:pPr>
      <w:spacing w:before="100" w:beforeAutospacing="1" w:after="100" w:afterAutospacing="1"/>
      <w:jc w:val="center"/>
      <w:textAlignment w:val="center"/>
    </w:pPr>
    <w:rPr>
      <w:rFonts w:ascii="Cambria" w:eastAsia="Times New Roman" w:hAnsi="Cambria"/>
      <w:b/>
      <w:bCs/>
      <w:color w:val="000000"/>
    </w:rPr>
  </w:style>
  <w:style w:type="paragraph" w:customStyle="1" w:styleId="xl680">
    <w:name w:val="xl680"/>
    <w:basedOn w:val="a"/>
    <w:rsid w:val="004A0511"/>
    <w:pPr>
      <w:spacing w:before="100" w:beforeAutospacing="1" w:after="100" w:afterAutospacing="1"/>
      <w:jc w:val="right"/>
      <w:textAlignment w:val="center"/>
    </w:pPr>
    <w:rPr>
      <w:rFonts w:ascii="Cambria" w:eastAsia="Times New Roman" w:hAnsi="Cambria"/>
      <w:b/>
      <w:bCs/>
      <w:color w:val="000000"/>
    </w:rPr>
  </w:style>
  <w:style w:type="paragraph" w:customStyle="1" w:styleId="xl681">
    <w:name w:val="xl681"/>
    <w:basedOn w:val="a"/>
    <w:rsid w:val="004A0511"/>
    <w:pPr>
      <w:spacing w:before="100" w:beforeAutospacing="1" w:after="100" w:afterAutospacing="1"/>
      <w:textAlignment w:val="center"/>
    </w:pPr>
    <w:rPr>
      <w:rFonts w:ascii="Arial" w:eastAsia="Times New Roman" w:hAnsi="Arial" w:cs="Arial"/>
      <w:b/>
      <w:bCs/>
      <w:i/>
      <w:iCs/>
      <w:color w:val="000000"/>
    </w:rPr>
  </w:style>
  <w:style w:type="paragraph" w:customStyle="1" w:styleId="xl682">
    <w:name w:val="xl682"/>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83">
    <w:name w:val="xl683"/>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684">
    <w:name w:val="xl684"/>
    <w:basedOn w:val="a"/>
    <w:rsid w:val="004A0511"/>
    <w:pPr>
      <w:spacing w:before="100" w:beforeAutospacing="1" w:after="100" w:afterAutospacing="1"/>
    </w:pPr>
    <w:rPr>
      <w:rFonts w:ascii="Calibri" w:eastAsia="Times New Roman" w:hAnsi="Calibri" w:cs="Calibri"/>
      <w:color w:val="000000"/>
    </w:rPr>
  </w:style>
  <w:style w:type="paragraph" w:customStyle="1" w:styleId="xl685">
    <w:name w:val="xl685"/>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686">
    <w:name w:val="xl686"/>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87">
    <w:name w:val="xl687"/>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88">
    <w:name w:val="xl688"/>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89">
    <w:name w:val="xl689"/>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90">
    <w:name w:val="xl690"/>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91">
    <w:name w:val="xl691"/>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692">
    <w:name w:val="xl692"/>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693">
    <w:name w:val="xl693"/>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694">
    <w:name w:val="xl694"/>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695">
    <w:name w:val="xl695"/>
    <w:basedOn w:val="a"/>
    <w:rsid w:val="004A0511"/>
    <w:pPr>
      <w:spacing w:before="100" w:beforeAutospacing="1" w:after="100" w:afterAutospacing="1"/>
      <w:ind w:firstLineChars="100" w:firstLine="100"/>
      <w:textAlignment w:val="center"/>
    </w:pPr>
    <w:rPr>
      <w:rFonts w:ascii="Arial" w:eastAsia="Times New Roman" w:hAnsi="Arial" w:cs="Arial"/>
      <w:b/>
      <w:bCs/>
      <w:color w:val="000000"/>
    </w:rPr>
  </w:style>
  <w:style w:type="paragraph" w:customStyle="1" w:styleId="xl696">
    <w:name w:val="xl696"/>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697">
    <w:name w:val="xl697"/>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698">
    <w:name w:val="xl698"/>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699">
    <w:name w:val="xl699"/>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00">
    <w:name w:val="xl700"/>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701">
    <w:name w:val="xl701"/>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702">
    <w:name w:val="xl702"/>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03">
    <w:name w:val="xl703"/>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04">
    <w:name w:val="xl704"/>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705">
    <w:name w:val="xl705"/>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06">
    <w:name w:val="xl706"/>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07">
    <w:name w:val="xl707"/>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08">
    <w:name w:val="xl708"/>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709">
    <w:name w:val="xl709"/>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10">
    <w:name w:val="xl710"/>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711">
    <w:name w:val="xl711"/>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12">
    <w:name w:val="xl712"/>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13">
    <w:name w:val="xl713"/>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14">
    <w:name w:val="xl714"/>
    <w:basedOn w:val="a"/>
    <w:rsid w:val="004A0511"/>
    <w:pPr>
      <w:spacing w:before="100" w:beforeAutospacing="1" w:after="100" w:afterAutospacing="1"/>
      <w:jc w:val="right"/>
    </w:pPr>
    <w:rPr>
      <w:rFonts w:ascii="Arial" w:eastAsia="Times New Roman" w:hAnsi="Arial" w:cs="Arial"/>
      <w:color w:val="000000"/>
    </w:rPr>
  </w:style>
  <w:style w:type="paragraph" w:customStyle="1" w:styleId="xl715">
    <w:name w:val="xl715"/>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16">
    <w:name w:val="xl716"/>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717">
    <w:name w:val="xl717"/>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18">
    <w:name w:val="xl718"/>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719">
    <w:name w:val="xl719"/>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720">
    <w:name w:val="xl720"/>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21">
    <w:name w:val="xl721"/>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722">
    <w:name w:val="xl722"/>
    <w:basedOn w:val="a"/>
    <w:rsid w:val="004A0511"/>
    <w:pPr>
      <w:spacing w:before="100" w:beforeAutospacing="1" w:after="100" w:afterAutospacing="1"/>
    </w:pPr>
    <w:rPr>
      <w:rFonts w:ascii="Arial" w:eastAsia="Times New Roman" w:hAnsi="Arial" w:cs="Arial"/>
      <w:color w:val="000000"/>
    </w:rPr>
  </w:style>
  <w:style w:type="paragraph" w:customStyle="1" w:styleId="xl723">
    <w:name w:val="xl723"/>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724">
    <w:name w:val="xl724"/>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725">
    <w:name w:val="xl725"/>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726">
    <w:name w:val="xl726"/>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727">
    <w:name w:val="xl727"/>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728">
    <w:name w:val="xl728"/>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729">
    <w:name w:val="xl729"/>
    <w:basedOn w:val="a"/>
    <w:rsid w:val="004A0511"/>
    <w:pPr>
      <w:spacing w:before="100" w:beforeAutospacing="1" w:after="100" w:afterAutospacing="1"/>
      <w:jc w:val="right"/>
    </w:pPr>
    <w:rPr>
      <w:rFonts w:ascii="Arial" w:eastAsia="Times New Roman" w:hAnsi="Arial" w:cs="Arial"/>
      <w:color w:val="000000"/>
    </w:rPr>
  </w:style>
  <w:style w:type="paragraph" w:customStyle="1" w:styleId="xl730">
    <w:name w:val="xl730"/>
    <w:basedOn w:val="a"/>
    <w:rsid w:val="004A0511"/>
    <w:pPr>
      <w:spacing w:before="100" w:beforeAutospacing="1" w:after="100" w:afterAutospacing="1"/>
      <w:jc w:val="center"/>
    </w:pPr>
    <w:rPr>
      <w:rFonts w:ascii="Arial" w:eastAsia="Times New Roman" w:hAnsi="Arial" w:cs="Arial"/>
      <w:color w:val="000000"/>
    </w:rPr>
  </w:style>
  <w:style w:type="paragraph" w:customStyle="1" w:styleId="xl731">
    <w:name w:val="xl731"/>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32">
    <w:name w:val="xl732"/>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33">
    <w:name w:val="xl733"/>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34">
    <w:name w:val="xl734"/>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35">
    <w:name w:val="xl735"/>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736">
    <w:name w:val="xl736"/>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37">
    <w:name w:val="xl737"/>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738">
    <w:name w:val="xl738"/>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39">
    <w:name w:val="xl739"/>
    <w:basedOn w:val="a"/>
    <w:rsid w:val="004A051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0">
    <w:name w:val="xl740"/>
    <w:basedOn w:val="a"/>
    <w:rsid w:val="004A051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1">
    <w:name w:val="xl741"/>
    <w:basedOn w:val="a"/>
    <w:rsid w:val="004A051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2">
    <w:name w:val="xl742"/>
    <w:basedOn w:val="a"/>
    <w:rsid w:val="004A051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3">
    <w:name w:val="xl743"/>
    <w:basedOn w:val="a"/>
    <w:rsid w:val="004A0511"/>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4">
    <w:name w:val="xl744"/>
    <w:basedOn w:val="a"/>
    <w:rsid w:val="004A051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5">
    <w:name w:val="xl745"/>
    <w:basedOn w:val="a"/>
    <w:rsid w:val="004A0511"/>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rPr>
  </w:style>
  <w:style w:type="paragraph" w:customStyle="1" w:styleId="xl746">
    <w:name w:val="xl746"/>
    <w:basedOn w:val="a"/>
    <w:rsid w:val="004A051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7">
    <w:name w:val="xl747"/>
    <w:basedOn w:val="a"/>
    <w:rsid w:val="004A051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8">
    <w:name w:val="xl748"/>
    <w:basedOn w:val="a"/>
    <w:rsid w:val="004A051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49">
    <w:name w:val="xl749"/>
    <w:basedOn w:val="a"/>
    <w:rsid w:val="004A05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750">
    <w:name w:val="xl750"/>
    <w:basedOn w:val="a"/>
    <w:rsid w:val="004A0511"/>
    <w:pPr>
      <w:spacing w:before="100" w:beforeAutospacing="1" w:after="100" w:afterAutospacing="1"/>
      <w:textAlignment w:val="center"/>
    </w:pPr>
    <w:rPr>
      <w:rFonts w:ascii="Arial" w:eastAsia="Times New Roman" w:hAnsi="Arial" w:cs="Arial"/>
      <w:b/>
      <w:bCs/>
      <w:i/>
      <w:iCs/>
      <w:color w:val="000000"/>
    </w:rPr>
  </w:style>
  <w:style w:type="paragraph" w:customStyle="1" w:styleId="xl751">
    <w:name w:val="xl751"/>
    <w:basedOn w:val="a"/>
    <w:rsid w:val="004A0511"/>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52">
    <w:name w:val="xl752"/>
    <w:basedOn w:val="a"/>
    <w:rsid w:val="004A0511"/>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53">
    <w:name w:val="xl753"/>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754">
    <w:name w:val="xl754"/>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55">
    <w:name w:val="xl755"/>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756">
    <w:name w:val="xl756"/>
    <w:basedOn w:val="a"/>
    <w:rsid w:val="004A0511"/>
    <w:pPr>
      <w:spacing w:before="100" w:beforeAutospacing="1" w:after="100" w:afterAutospacing="1"/>
    </w:pPr>
    <w:rPr>
      <w:rFonts w:eastAsia="Times New Roman"/>
      <w:b/>
      <w:bCs/>
      <w:color w:val="000000"/>
    </w:rPr>
  </w:style>
  <w:style w:type="paragraph" w:customStyle="1" w:styleId="xl757">
    <w:name w:val="xl757"/>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758">
    <w:name w:val="xl758"/>
    <w:basedOn w:val="a"/>
    <w:rsid w:val="004A0511"/>
    <w:pPr>
      <w:spacing w:before="100" w:beforeAutospacing="1" w:after="100" w:afterAutospacing="1"/>
      <w:textAlignment w:val="center"/>
    </w:pPr>
    <w:rPr>
      <w:rFonts w:ascii="Arial" w:eastAsia="Times New Roman" w:hAnsi="Arial" w:cs="Arial"/>
      <w:b/>
      <w:bCs/>
      <w:i/>
      <w:iCs/>
      <w:color w:val="000000"/>
    </w:rPr>
  </w:style>
  <w:style w:type="paragraph" w:customStyle="1" w:styleId="xl759">
    <w:name w:val="xl759"/>
    <w:basedOn w:val="a"/>
    <w:rsid w:val="004A0511"/>
    <w:pPr>
      <w:spacing w:before="100" w:beforeAutospacing="1" w:after="100" w:afterAutospacing="1"/>
      <w:textAlignment w:val="center"/>
    </w:pPr>
    <w:rPr>
      <w:rFonts w:ascii="Arial" w:eastAsia="Times New Roman" w:hAnsi="Arial" w:cs="Arial"/>
      <w:b/>
      <w:bCs/>
      <w:i/>
      <w:iCs/>
      <w:color w:val="000000"/>
    </w:rPr>
  </w:style>
  <w:style w:type="paragraph" w:customStyle="1" w:styleId="xl760">
    <w:name w:val="xl760"/>
    <w:basedOn w:val="a"/>
    <w:rsid w:val="004A0511"/>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1">
    <w:name w:val="xl761"/>
    <w:basedOn w:val="a"/>
    <w:rsid w:val="004A0511"/>
    <w:pPr>
      <w:spacing w:before="100" w:beforeAutospacing="1" w:after="100" w:afterAutospacing="1"/>
      <w:jc w:val="center"/>
      <w:textAlignment w:val="center"/>
    </w:pPr>
    <w:rPr>
      <w:rFonts w:ascii="Arial" w:eastAsia="Times New Roman" w:hAnsi="Arial" w:cs="Arial"/>
      <w:i/>
      <w:iCs/>
      <w:color w:val="000000"/>
    </w:rPr>
  </w:style>
  <w:style w:type="paragraph" w:customStyle="1" w:styleId="xl762">
    <w:name w:val="xl762"/>
    <w:basedOn w:val="a"/>
    <w:rsid w:val="004A0511"/>
    <w:pPr>
      <w:spacing w:before="100" w:beforeAutospacing="1" w:after="100" w:afterAutospacing="1"/>
      <w:textAlignment w:val="center"/>
    </w:pPr>
    <w:rPr>
      <w:rFonts w:ascii="Arial" w:eastAsia="Times New Roman" w:hAnsi="Arial" w:cs="Arial"/>
      <w:color w:val="000000"/>
    </w:rPr>
  </w:style>
  <w:style w:type="paragraph" w:customStyle="1" w:styleId="xl763">
    <w:name w:val="xl763"/>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764">
    <w:name w:val="xl764"/>
    <w:basedOn w:val="a"/>
    <w:rsid w:val="004A0511"/>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65">
    <w:name w:val="xl765"/>
    <w:basedOn w:val="a"/>
    <w:rsid w:val="004A0511"/>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66">
    <w:name w:val="xl766"/>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67">
    <w:name w:val="xl767"/>
    <w:basedOn w:val="a"/>
    <w:rsid w:val="004A0511"/>
    <w:pPr>
      <w:spacing w:before="100" w:beforeAutospacing="1" w:after="100" w:afterAutospacing="1"/>
      <w:textAlignment w:val="center"/>
    </w:pPr>
    <w:rPr>
      <w:rFonts w:ascii="Arial" w:eastAsia="Times New Roman" w:hAnsi="Arial" w:cs="Arial"/>
      <w:b/>
      <w:bCs/>
      <w:color w:val="000000"/>
    </w:rPr>
  </w:style>
  <w:style w:type="paragraph" w:customStyle="1" w:styleId="xl768">
    <w:name w:val="xl768"/>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69">
    <w:name w:val="xl769"/>
    <w:basedOn w:val="a"/>
    <w:rsid w:val="004A0511"/>
    <w:pPr>
      <w:spacing w:before="100" w:beforeAutospacing="1" w:after="100" w:afterAutospacing="1"/>
      <w:textAlignment w:val="center"/>
    </w:pPr>
    <w:rPr>
      <w:rFonts w:ascii="Arial" w:eastAsia="Times New Roman" w:hAnsi="Arial" w:cs="Arial"/>
      <w:b/>
      <w:bCs/>
      <w:i/>
      <w:iCs/>
      <w:color w:val="000000"/>
    </w:rPr>
  </w:style>
  <w:style w:type="paragraph" w:customStyle="1" w:styleId="xl770">
    <w:name w:val="xl770"/>
    <w:basedOn w:val="a"/>
    <w:rsid w:val="004A0511"/>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1">
    <w:name w:val="xl771"/>
    <w:basedOn w:val="a"/>
    <w:rsid w:val="004A0511"/>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72">
    <w:name w:val="xl772"/>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73">
    <w:name w:val="xl773"/>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774">
    <w:name w:val="xl774"/>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775">
    <w:name w:val="xl775"/>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776">
    <w:name w:val="xl776"/>
    <w:basedOn w:val="a"/>
    <w:rsid w:val="004A0511"/>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7">
    <w:name w:val="xl777"/>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78">
    <w:name w:val="xl778"/>
    <w:basedOn w:val="a"/>
    <w:rsid w:val="004A0511"/>
    <w:pPr>
      <w:spacing w:before="100" w:beforeAutospacing="1" w:after="100" w:afterAutospacing="1"/>
      <w:jc w:val="right"/>
      <w:textAlignment w:val="center"/>
    </w:pPr>
    <w:rPr>
      <w:rFonts w:ascii="Arial" w:eastAsia="Times New Roman" w:hAnsi="Arial" w:cs="Arial"/>
      <w:b/>
      <w:bCs/>
      <w:i/>
      <w:iCs/>
      <w:color w:val="000000"/>
    </w:rPr>
  </w:style>
  <w:style w:type="paragraph" w:customStyle="1" w:styleId="xl779">
    <w:name w:val="xl779"/>
    <w:basedOn w:val="a"/>
    <w:rsid w:val="004A0511"/>
    <w:pPr>
      <w:spacing w:before="100" w:beforeAutospacing="1" w:after="100" w:afterAutospacing="1"/>
      <w:jc w:val="center"/>
      <w:textAlignment w:val="center"/>
    </w:pPr>
    <w:rPr>
      <w:rFonts w:ascii="Arial" w:eastAsia="Times New Roman" w:hAnsi="Arial" w:cs="Arial"/>
      <w:b/>
      <w:bCs/>
      <w:i/>
      <w:iCs/>
      <w:color w:val="000000"/>
    </w:rPr>
  </w:style>
  <w:style w:type="paragraph" w:customStyle="1" w:styleId="xl780">
    <w:name w:val="xl780"/>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81">
    <w:name w:val="xl781"/>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782">
    <w:name w:val="xl782"/>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783">
    <w:name w:val="xl783"/>
    <w:basedOn w:val="a"/>
    <w:rsid w:val="004A0511"/>
    <w:pPr>
      <w:spacing w:before="100" w:beforeAutospacing="1" w:after="100" w:afterAutospacing="1"/>
      <w:jc w:val="center"/>
      <w:textAlignment w:val="center"/>
    </w:pPr>
    <w:rPr>
      <w:rFonts w:ascii="Arial" w:eastAsia="Times New Roman" w:hAnsi="Arial" w:cs="Arial"/>
      <w:color w:val="000000"/>
    </w:rPr>
  </w:style>
  <w:style w:type="paragraph" w:customStyle="1" w:styleId="xl784">
    <w:name w:val="xl784"/>
    <w:basedOn w:val="a"/>
    <w:rsid w:val="004A0511"/>
    <w:pPr>
      <w:spacing w:before="100" w:beforeAutospacing="1" w:after="100" w:afterAutospacing="1"/>
      <w:jc w:val="center"/>
      <w:textAlignment w:val="center"/>
    </w:pPr>
    <w:rPr>
      <w:rFonts w:ascii="Arial" w:eastAsia="Times New Roman" w:hAnsi="Arial" w:cs="Arial"/>
      <w:b/>
      <w:bCs/>
      <w:color w:val="000000"/>
    </w:rPr>
  </w:style>
  <w:style w:type="paragraph" w:customStyle="1" w:styleId="xl785">
    <w:name w:val="xl785"/>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86">
    <w:name w:val="xl786"/>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87">
    <w:name w:val="xl787"/>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88">
    <w:name w:val="xl788"/>
    <w:basedOn w:val="a"/>
    <w:rsid w:val="004A0511"/>
    <w:pPr>
      <w:spacing w:before="100" w:beforeAutospacing="1" w:after="100" w:afterAutospacing="1"/>
      <w:jc w:val="right"/>
      <w:textAlignment w:val="center"/>
    </w:pPr>
    <w:rPr>
      <w:rFonts w:ascii="Arial" w:eastAsia="Times New Roman" w:hAnsi="Arial" w:cs="Arial"/>
      <w:b/>
      <w:bCs/>
      <w:color w:val="000000"/>
    </w:rPr>
  </w:style>
  <w:style w:type="paragraph" w:customStyle="1" w:styleId="xl789">
    <w:name w:val="xl789"/>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xl790">
    <w:name w:val="xl790"/>
    <w:basedOn w:val="a"/>
    <w:rsid w:val="004A0511"/>
    <w:pPr>
      <w:spacing w:before="100" w:beforeAutospacing="1" w:after="100" w:afterAutospacing="1"/>
      <w:jc w:val="right"/>
      <w:textAlignment w:val="center"/>
    </w:pPr>
    <w:rPr>
      <w:rFonts w:ascii="Arial" w:eastAsia="Times New Roman" w:hAnsi="Arial" w:cs="Arial"/>
      <w:color w:val="000000"/>
    </w:rPr>
  </w:style>
  <w:style w:type="paragraph" w:customStyle="1" w:styleId="afffc">
    <w:name w:val="Заголовок отчета"/>
    <w:basedOn w:val="a"/>
    <w:rsid w:val="004A0511"/>
    <w:pPr>
      <w:spacing w:after="240"/>
      <w:jc w:val="center"/>
    </w:pPr>
    <w:rPr>
      <w:rFonts w:eastAsia="Times New Roman"/>
      <w:b/>
      <w:sz w:val="28"/>
      <w:szCs w:val="28"/>
    </w:rPr>
  </w:style>
  <w:style w:type="paragraph" w:customStyle="1" w:styleId="afffd">
    <w:name w:val="Жирный (паспорт)"/>
    <w:basedOn w:val="a"/>
    <w:rsid w:val="004A0511"/>
    <w:rPr>
      <w:rFonts w:eastAsia="Times New Roman"/>
      <w:b/>
      <w:sz w:val="28"/>
      <w:szCs w:val="28"/>
    </w:rPr>
  </w:style>
  <w:style w:type="paragraph" w:customStyle="1" w:styleId="110">
    <w:name w:val="Обычный (паспорт) 11"/>
    <w:basedOn w:val="a"/>
    <w:rsid w:val="004A0511"/>
    <w:rPr>
      <w:rFonts w:eastAsia="Times New Roman"/>
      <w:sz w:val="20"/>
      <w:szCs w:val="20"/>
    </w:rPr>
  </w:style>
  <w:style w:type="paragraph" w:customStyle="1" w:styleId="120">
    <w:name w:val="Жирный (паспорт) 12"/>
    <w:basedOn w:val="a"/>
    <w:rsid w:val="004A0511"/>
    <w:rPr>
      <w:rFonts w:eastAsia="Times New Roman"/>
      <w:b/>
      <w:sz w:val="22"/>
      <w:szCs w:val="22"/>
    </w:rPr>
  </w:style>
  <w:style w:type="paragraph" w:customStyle="1" w:styleId="afffe">
    <w:name w:val="Жирный по центру (паспорт)"/>
    <w:basedOn w:val="a"/>
    <w:rsid w:val="004A0511"/>
    <w:pPr>
      <w:jc w:val="center"/>
    </w:pPr>
    <w:rPr>
      <w:rFonts w:eastAsia="Times New Roman"/>
      <w:b/>
      <w:sz w:val="28"/>
      <w:szCs w:val="28"/>
    </w:rPr>
  </w:style>
  <w:style w:type="paragraph" w:customStyle="1" w:styleId="affff">
    <w:name w:val="Обычный в таблице"/>
    <w:uiPriority w:val="99"/>
    <w:rsid w:val="004A0511"/>
    <w:pPr>
      <w:spacing w:after="0" w:line="240" w:lineRule="auto"/>
      <w:jc w:val="right"/>
    </w:pPr>
    <w:rPr>
      <w:rFonts w:ascii="Times New Roman" w:hAnsi="Times New Roman" w:cs="Times New Roman"/>
      <w:lang w:eastAsia="ru-RU"/>
    </w:rPr>
  </w:style>
  <w:style w:type="paragraph" w:customStyle="1" w:styleId="affff0">
    <w:name w:val="Обычный по центру (титульный лист)"/>
    <w:basedOn w:val="a"/>
    <w:rsid w:val="004A0511"/>
    <w:pPr>
      <w:jc w:val="center"/>
    </w:pPr>
    <w:rPr>
      <w:rFonts w:eastAsia="Times New Roman"/>
      <w:sz w:val="28"/>
      <w:szCs w:val="28"/>
    </w:rPr>
  </w:style>
  <w:style w:type="paragraph" w:customStyle="1" w:styleId="1d">
    <w:name w:val="Заголовок отчета1"/>
    <w:basedOn w:val="a"/>
    <w:uiPriority w:val="99"/>
    <w:rsid w:val="004A0511"/>
    <w:pPr>
      <w:spacing w:after="240"/>
      <w:jc w:val="center"/>
    </w:pPr>
    <w:rPr>
      <w:rFonts w:eastAsia="Times New Roman"/>
      <w:b/>
      <w:sz w:val="28"/>
      <w:szCs w:val="28"/>
    </w:rPr>
  </w:style>
  <w:style w:type="paragraph" w:customStyle="1" w:styleId="affff1">
    <w:name w:val="Обычный (титульный лист)"/>
    <w:basedOn w:val="a"/>
    <w:rsid w:val="004A0511"/>
    <w:rPr>
      <w:rFonts w:eastAsia="Times New Roman"/>
      <w:sz w:val="28"/>
      <w:szCs w:val="28"/>
    </w:rPr>
  </w:style>
  <w:style w:type="character" w:customStyle="1" w:styleId="apple-style-span">
    <w:name w:val="apple-style-span"/>
    <w:basedOn w:val="a0"/>
    <w:rsid w:val="004A0511"/>
    <w:rPr>
      <w:rFonts w:cs="Times New Roman"/>
    </w:rPr>
  </w:style>
  <w:style w:type="paragraph" w:customStyle="1" w:styleId="111">
    <w:name w:val="Абзац списка11"/>
    <w:basedOn w:val="a"/>
    <w:rsid w:val="004A0511"/>
    <w:pPr>
      <w:ind w:left="720"/>
      <w:contextualSpacing/>
    </w:pPr>
    <w:rPr>
      <w:lang w:eastAsia="ja-JP"/>
    </w:rPr>
  </w:style>
  <w:style w:type="character" w:customStyle="1" w:styleId="830">
    <w:name w:val="Основной текст + 83"/>
    <w:aliases w:val="5 pt3,Полужирный3,Интервал 0 pt11"/>
    <w:basedOn w:val="affb"/>
    <w:rsid w:val="004A0511"/>
    <w:rPr>
      <w:rFonts w:eastAsia="Times New Roman" w:cs="Times New Roman"/>
      <w:b/>
      <w:bCs/>
      <w:color w:val="000000"/>
      <w:spacing w:val="2"/>
      <w:w w:val="100"/>
      <w:position w:val="0"/>
      <w:sz w:val="17"/>
      <w:szCs w:val="17"/>
      <w:shd w:val="clear" w:color="auto" w:fill="FFFFFF"/>
      <w:lang w:val="ru-RU" w:eastAsia="x-none"/>
    </w:rPr>
  </w:style>
  <w:style w:type="character" w:customStyle="1" w:styleId="7pt7">
    <w:name w:val="Основной текст + 7 pt7"/>
    <w:aliases w:val="Интервал 0 pt10"/>
    <w:basedOn w:val="affb"/>
    <w:rsid w:val="004A0511"/>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6">
    <w:name w:val="Основной текст + 7 pt6"/>
    <w:aliases w:val="Курсив3,Интервал 0 pt9"/>
    <w:basedOn w:val="affb"/>
    <w:rsid w:val="004A0511"/>
    <w:rPr>
      <w:rFonts w:eastAsia="Times New Roman" w:cs="Times New Roman"/>
      <w:i/>
      <w:iCs/>
      <w:color w:val="000000"/>
      <w:spacing w:val="0"/>
      <w:w w:val="100"/>
      <w:position w:val="0"/>
      <w:sz w:val="14"/>
      <w:szCs w:val="14"/>
      <w:u w:val="none"/>
      <w:shd w:val="clear" w:color="auto" w:fill="FFFFFF"/>
      <w:lang w:val="ru-RU" w:eastAsia="x-none"/>
    </w:rPr>
  </w:style>
  <w:style w:type="paragraph" w:styleId="affff2">
    <w:name w:val="caption"/>
    <w:basedOn w:val="a"/>
    <w:next w:val="a"/>
    <w:uiPriority w:val="35"/>
    <w:unhideWhenUsed/>
    <w:qFormat/>
    <w:rsid w:val="004A0511"/>
    <w:rPr>
      <w:rFonts w:eastAsia="Times New Roman"/>
      <w:sz w:val="28"/>
      <w:szCs w:val="20"/>
    </w:rPr>
  </w:style>
  <w:style w:type="character" w:styleId="affff3">
    <w:name w:val="annotation reference"/>
    <w:basedOn w:val="a0"/>
    <w:uiPriority w:val="99"/>
    <w:rsid w:val="004A0511"/>
    <w:rPr>
      <w:rFonts w:cs="Times New Roman"/>
      <w:sz w:val="16"/>
      <w:szCs w:val="16"/>
    </w:rPr>
  </w:style>
  <w:style w:type="paragraph" w:customStyle="1" w:styleId="Style21">
    <w:name w:val="Style21"/>
    <w:basedOn w:val="a"/>
    <w:rsid w:val="00071214"/>
    <w:pPr>
      <w:widowControl w:val="0"/>
      <w:autoSpaceDE w:val="0"/>
      <w:autoSpaceDN w:val="0"/>
      <w:adjustRightInd w:val="0"/>
      <w:spacing w:line="365" w:lineRule="atLeast"/>
      <w:ind w:firstLine="698"/>
      <w:jc w:val="both"/>
    </w:pPr>
    <w:rPr>
      <w:rFonts w:ascii="Candara" w:eastAsia="Times New Roman" w:hAnsi="Candara"/>
    </w:rPr>
  </w:style>
  <w:style w:type="paragraph" w:customStyle="1" w:styleId="Style11">
    <w:name w:val="Style11"/>
    <w:basedOn w:val="a"/>
    <w:rsid w:val="00071214"/>
    <w:pPr>
      <w:widowControl w:val="0"/>
      <w:autoSpaceDE w:val="0"/>
      <w:autoSpaceDN w:val="0"/>
      <w:adjustRightInd w:val="0"/>
      <w:spacing w:line="317" w:lineRule="atLeast"/>
      <w:jc w:val="both"/>
    </w:pPr>
    <w:rPr>
      <w:rFonts w:ascii="Candara" w:eastAsia="Times New Roman" w:hAnsi="Candara"/>
    </w:rPr>
  </w:style>
  <w:style w:type="character" w:customStyle="1" w:styleId="FontStyle49">
    <w:name w:val="Font Style49"/>
    <w:rsid w:val="00071214"/>
    <w:rPr>
      <w:rFonts w:ascii="Times New Roman" w:hAnsi="Times New Roman"/>
      <w:sz w:val="26"/>
    </w:rPr>
  </w:style>
  <w:style w:type="character" w:customStyle="1" w:styleId="FontStyle51">
    <w:name w:val="Font Style51"/>
    <w:rsid w:val="00071214"/>
    <w:rPr>
      <w:rFonts w:ascii="Times New Roman" w:hAnsi="Times New Roman"/>
      <w:b/>
      <w:sz w:val="26"/>
    </w:rPr>
  </w:style>
  <w:style w:type="character" w:styleId="affff4">
    <w:name w:val="line number"/>
    <w:basedOn w:val="a0"/>
    <w:uiPriority w:val="99"/>
    <w:semiHidden/>
    <w:unhideWhenUsed/>
    <w:rsid w:val="00071214"/>
    <w:rPr>
      <w:rFonts w:cs="Times New Roman"/>
    </w:rPr>
  </w:style>
  <w:style w:type="paragraph" w:customStyle="1" w:styleId="52">
    <w:name w:val="Основной текст5"/>
    <w:basedOn w:val="a"/>
    <w:rsid w:val="00071214"/>
    <w:pPr>
      <w:widowControl w:val="0"/>
      <w:shd w:val="clear" w:color="auto" w:fill="FFFFFF"/>
      <w:spacing w:line="400" w:lineRule="exact"/>
      <w:ind w:hanging="1160"/>
      <w:jc w:val="both"/>
    </w:pPr>
    <w:rPr>
      <w:rFonts w:eastAsia="Times New Roman"/>
      <w:sz w:val="26"/>
      <w:szCs w:val="26"/>
    </w:rPr>
  </w:style>
  <w:style w:type="table" w:customStyle="1" w:styleId="53">
    <w:name w:val="Сетка таблицы5"/>
    <w:basedOn w:val="a1"/>
    <w:next w:val="a9"/>
    <w:rsid w:val="00071214"/>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9"/>
    <w:uiPriority w:val="59"/>
    <w:locked/>
    <w:rsid w:val="000712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9"/>
    <w:rsid w:val="000712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9"/>
    <w:locked/>
    <w:rsid w:val="000712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9"/>
    <w:locked/>
    <w:rsid w:val="000712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9"/>
    <w:uiPriority w:val="59"/>
    <w:rsid w:val="00071214"/>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9"/>
    <w:uiPriority w:val="59"/>
    <w:locked/>
    <w:rsid w:val="000712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9"/>
    <w:rsid w:val="000712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9"/>
    <w:locked/>
    <w:rsid w:val="000712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9"/>
    <w:locked/>
    <w:rsid w:val="000712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9"/>
    <w:uiPriority w:val="59"/>
    <w:rsid w:val="00071214"/>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9"/>
    <w:uiPriority w:val="59"/>
    <w:locked/>
    <w:rsid w:val="000712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9"/>
    <w:rsid w:val="000712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9"/>
    <w:locked/>
    <w:rsid w:val="000712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9"/>
    <w:locked/>
    <w:rsid w:val="000712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1"/>
    <w:next w:val="a9"/>
    <w:rsid w:val="000712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1"/>
    <w:next w:val="a9"/>
    <w:locked/>
    <w:rsid w:val="00071214"/>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9"/>
    <w:uiPriority w:val="59"/>
    <w:rsid w:val="00071214"/>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2">
    <w:name w:val="Абзац списка12"/>
    <w:basedOn w:val="a"/>
    <w:rsid w:val="00071214"/>
    <w:pPr>
      <w:ind w:left="720"/>
    </w:pPr>
    <w:rPr>
      <w:rFonts w:eastAsia="Times New Roman"/>
      <w:bCs/>
    </w:rPr>
  </w:style>
  <w:style w:type="paragraph" w:customStyle="1" w:styleId="1e">
    <w:name w:val="Без интервала1"/>
    <w:rsid w:val="00071214"/>
    <w:pPr>
      <w:spacing w:after="0" w:line="240" w:lineRule="auto"/>
    </w:pPr>
    <w:rPr>
      <w:rFonts w:ascii="Times New Roman" w:hAnsi="Times New Roman" w:cs="Times New Roman"/>
      <w:bCs/>
      <w:sz w:val="28"/>
      <w:szCs w:val="28"/>
      <w:lang w:eastAsia="ru-RU"/>
    </w:rPr>
  </w:style>
  <w:style w:type="character" w:customStyle="1" w:styleId="840">
    <w:name w:val="Основной текст + 84"/>
    <w:aliases w:val="5 pt4,Полужирный4,Интервал 0 pt14"/>
    <w:basedOn w:val="affb"/>
    <w:rsid w:val="00071214"/>
    <w:rPr>
      <w:rFonts w:eastAsia="Times New Roman" w:cs="Times New Roman"/>
      <w:b/>
      <w:bCs/>
      <w:color w:val="000000"/>
      <w:spacing w:val="2"/>
      <w:w w:val="100"/>
      <w:position w:val="0"/>
      <w:sz w:val="17"/>
      <w:szCs w:val="17"/>
      <w:shd w:val="clear" w:color="auto" w:fill="FFFFFF"/>
      <w:lang w:val="ru-RU" w:eastAsia="x-none"/>
    </w:rPr>
  </w:style>
  <w:style w:type="character" w:customStyle="1" w:styleId="7pt9">
    <w:name w:val="Основной текст + 7 pt9"/>
    <w:aliases w:val="Интервал 0 pt13"/>
    <w:basedOn w:val="affb"/>
    <w:rsid w:val="0007121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8">
    <w:name w:val="Основной текст + 7 pt8"/>
    <w:aliases w:val="Курсив4,Интервал 0 pt12"/>
    <w:basedOn w:val="affb"/>
    <w:rsid w:val="00071214"/>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num4">
    <w:name w:val="num4"/>
    <w:basedOn w:val="a0"/>
    <w:rsid w:val="00071214"/>
    <w:rPr>
      <w:rFonts w:cs="Times New Roman"/>
    </w:rPr>
  </w:style>
  <w:style w:type="paragraph" w:customStyle="1" w:styleId="affff5">
    <w:name w:val="О"/>
    <w:basedOn w:val="a"/>
    <w:rsid w:val="00071214"/>
    <w:pPr>
      <w:widowControl w:val="0"/>
      <w:suppressLineNumbers/>
      <w:suppressAutoHyphens/>
      <w:ind w:firstLine="709"/>
      <w:jc w:val="both"/>
    </w:pPr>
    <w:rPr>
      <w:rFonts w:eastAsia="Times New Roman"/>
      <w:sz w:val="28"/>
      <w:szCs w:val="20"/>
    </w:rPr>
  </w:style>
  <w:style w:type="character" w:customStyle="1" w:styleId="85">
    <w:name w:val="Основной текст + 85"/>
    <w:aliases w:val="5 pt5,Полужирный5,Интервал 0 pt17"/>
    <w:basedOn w:val="affb"/>
    <w:rsid w:val="00071214"/>
    <w:rPr>
      <w:rFonts w:eastAsia="Times New Roman" w:cs="Times New Roman"/>
      <w:b/>
      <w:bCs/>
      <w:color w:val="000000"/>
      <w:spacing w:val="2"/>
      <w:w w:val="100"/>
      <w:position w:val="0"/>
      <w:sz w:val="17"/>
      <w:szCs w:val="17"/>
      <w:shd w:val="clear" w:color="auto" w:fill="FFFFFF"/>
      <w:lang w:val="ru-RU" w:eastAsia="x-none"/>
    </w:rPr>
  </w:style>
  <w:style w:type="character" w:customStyle="1" w:styleId="7pt11">
    <w:name w:val="Основной текст + 7 pt11"/>
    <w:aliases w:val="Интервал 0 pt16"/>
    <w:basedOn w:val="affb"/>
    <w:rsid w:val="0007121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0">
    <w:name w:val="Основной текст + 7 pt10"/>
    <w:aliases w:val="Курсив5,Интервал 0 pt15"/>
    <w:basedOn w:val="affb"/>
    <w:rsid w:val="00071214"/>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6">
    <w:name w:val="Основной текст + 86"/>
    <w:aliases w:val="5 pt6,Полужирный6,Интервал 0 pt20"/>
    <w:basedOn w:val="affb"/>
    <w:rsid w:val="00071214"/>
    <w:rPr>
      <w:rFonts w:eastAsia="Times New Roman" w:cs="Times New Roman"/>
      <w:b/>
      <w:bCs/>
      <w:color w:val="000000"/>
      <w:spacing w:val="2"/>
      <w:w w:val="100"/>
      <w:position w:val="0"/>
      <w:sz w:val="17"/>
      <w:szCs w:val="17"/>
      <w:shd w:val="clear" w:color="auto" w:fill="FFFFFF"/>
      <w:lang w:val="ru-RU" w:eastAsia="x-none"/>
    </w:rPr>
  </w:style>
  <w:style w:type="character" w:customStyle="1" w:styleId="7pt13">
    <w:name w:val="Основной текст + 7 pt13"/>
    <w:aliases w:val="Интервал 0 pt19"/>
    <w:basedOn w:val="affb"/>
    <w:rsid w:val="0007121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2">
    <w:name w:val="Основной текст + 7 pt12"/>
    <w:aliases w:val="Курсив6,Интервал 0 pt18"/>
    <w:basedOn w:val="affb"/>
    <w:rsid w:val="00071214"/>
    <w:rPr>
      <w:rFonts w:eastAsia="Times New Roman" w:cs="Times New Roman"/>
      <w:i/>
      <w:iCs/>
      <w:color w:val="000000"/>
      <w:spacing w:val="0"/>
      <w:w w:val="100"/>
      <w:position w:val="0"/>
      <w:sz w:val="14"/>
      <w:szCs w:val="14"/>
      <w:u w:val="none"/>
      <w:shd w:val="clear" w:color="auto" w:fill="FFFFFF"/>
      <w:lang w:val="ru-RU" w:eastAsia="x-none"/>
    </w:rPr>
  </w:style>
  <w:style w:type="character" w:customStyle="1" w:styleId="87">
    <w:name w:val="Основной текст + 87"/>
    <w:aliases w:val="5 pt7,Полужирный7,Интервал 0 pt23"/>
    <w:basedOn w:val="affb"/>
    <w:rsid w:val="00071214"/>
    <w:rPr>
      <w:rFonts w:eastAsia="Times New Roman" w:cs="Times New Roman"/>
      <w:b/>
      <w:bCs/>
      <w:color w:val="000000"/>
      <w:spacing w:val="2"/>
      <w:w w:val="100"/>
      <w:position w:val="0"/>
      <w:sz w:val="17"/>
      <w:szCs w:val="17"/>
      <w:shd w:val="clear" w:color="auto" w:fill="FFFFFF"/>
      <w:lang w:val="ru-RU" w:eastAsia="x-none"/>
    </w:rPr>
  </w:style>
  <w:style w:type="character" w:customStyle="1" w:styleId="7pt15">
    <w:name w:val="Основной текст + 7 pt15"/>
    <w:aliases w:val="Интервал 0 pt22"/>
    <w:basedOn w:val="affb"/>
    <w:rsid w:val="00071214"/>
    <w:rPr>
      <w:rFonts w:eastAsia="Times New Roman" w:cs="Times New Roman"/>
      <w:color w:val="000000"/>
      <w:spacing w:val="1"/>
      <w:w w:val="100"/>
      <w:position w:val="0"/>
      <w:sz w:val="14"/>
      <w:szCs w:val="14"/>
      <w:u w:val="none"/>
      <w:shd w:val="clear" w:color="auto" w:fill="FFFFFF"/>
      <w:lang w:val="ru-RU" w:eastAsia="x-none"/>
    </w:rPr>
  </w:style>
  <w:style w:type="character" w:customStyle="1" w:styleId="7pt14">
    <w:name w:val="Основной текст + 7 pt14"/>
    <w:aliases w:val="Курсив7,Интервал 0 pt21"/>
    <w:basedOn w:val="affb"/>
    <w:rsid w:val="00071214"/>
    <w:rPr>
      <w:rFonts w:eastAsia="Times New Roman" w:cs="Times New Roman"/>
      <w:i/>
      <w:iCs/>
      <w:color w:val="000000"/>
      <w:spacing w:val="0"/>
      <w:w w:val="100"/>
      <w:position w:val="0"/>
      <w:sz w:val="14"/>
      <w:szCs w:val="14"/>
      <w:u w:val="none"/>
      <w:shd w:val="clear" w:color="auto" w:fill="FFFFFF"/>
      <w:lang w:val="ru-RU" w:eastAsia="x-none"/>
    </w:rPr>
  </w:style>
  <w:style w:type="table" w:customStyle="1" w:styleId="141">
    <w:name w:val="Сетка таблицы14"/>
    <w:basedOn w:val="a1"/>
    <w:next w:val="a9"/>
    <w:uiPriority w:val="59"/>
    <w:rsid w:val="0068631E"/>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9"/>
    <w:uiPriority w:val="59"/>
    <w:rsid w:val="0068631E"/>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9"/>
    <w:rsid w:val="0068631E"/>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9"/>
    <w:locked/>
    <w:rsid w:val="0068631E"/>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9"/>
    <w:locked/>
    <w:rsid w:val="0068631E"/>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9"/>
    <w:uiPriority w:val="59"/>
    <w:rsid w:val="0068631E"/>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9"/>
    <w:uiPriority w:val="59"/>
    <w:rsid w:val="0068631E"/>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9"/>
    <w:rsid w:val="0068631E"/>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9"/>
    <w:locked/>
    <w:rsid w:val="0068631E"/>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9"/>
    <w:locked/>
    <w:rsid w:val="0068631E"/>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9"/>
    <w:uiPriority w:val="39"/>
    <w:rsid w:val="0009665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9"/>
    <w:uiPriority w:val="59"/>
    <w:rsid w:val="008F6FF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1"/>
    <w:next w:val="a9"/>
    <w:uiPriority w:val="59"/>
    <w:rsid w:val="008F6FF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9"/>
    <w:rsid w:val="008F6FF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9"/>
    <w:locked/>
    <w:rsid w:val="008F6FF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9"/>
    <w:locked/>
    <w:rsid w:val="008F6FF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9"/>
    <w:uiPriority w:val="59"/>
    <w:rsid w:val="00D136E0"/>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9"/>
    <w:uiPriority w:val="59"/>
    <w:rsid w:val="00D136E0"/>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9"/>
    <w:rsid w:val="00D136E0"/>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9"/>
    <w:locked/>
    <w:rsid w:val="00D136E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9"/>
    <w:locked/>
    <w:rsid w:val="00D136E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9"/>
    <w:uiPriority w:val="59"/>
    <w:rsid w:val="00D136E0"/>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9"/>
    <w:uiPriority w:val="59"/>
    <w:rsid w:val="00D136E0"/>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1"/>
    <w:next w:val="a9"/>
    <w:rsid w:val="00D136E0"/>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9"/>
    <w:locked/>
    <w:rsid w:val="00D136E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1"/>
    <w:next w:val="a9"/>
    <w:locked/>
    <w:rsid w:val="00D136E0"/>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9"/>
    <w:uiPriority w:val="59"/>
    <w:rsid w:val="00694F10"/>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1"/>
    <w:next w:val="a9"/>
    <w:uiPriority w:val="39"/>
    <w:rsid w:val="00EE6EB3"/>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0">
    <w:name w:val="Сетка таблицы40"/>
    <w:basedOn w:val="a1"/>
    <w:next w:val="a9"/>
    <w:uiPriority w:val="39"/>
    <w:rsid w:val="00A06663"/>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
    <w:name w:val="Сетка таблицы49"/>
    <w:basedOn w:val="a1"/>
    <w:next w:val="a9"/>
    <w:uiPriority w:val="59"/>
    <w:rsid w:val="006656A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0">
    <w:name w:val="Сетка таблицы50"/>
    <w:basedOn w:val="a1"/>
    <w:next w:val="a9"/>
    <w:uiPriority w:val="59"/>
    <w:rsid w:val="006656A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9"/>
    <w:uiPriority w:val="59"/>
    <w:rsid w:val="006656A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9"/>
    <w:uiPriority w:val="59"/>
    <w:rsid w:val="00412087"/>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9"/>
    <w:uiPriority w:val="59"/>
    <w:rsid w:val="002A5F27"/>
    <w:pPr>
      <w:spacing w:after="0" w:line="240" w:lineRule="auto"/>
    </w:pPr>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91">
    <w:name w:val="xl91"/>
    <w:basedOn w:val="a"/>
    <w:rsid w:val="00907CFA"/>
    <w:pPr>
      <w:pBdr>
        <w:top w:val="single" w:sz="4" w:space="0" w:color="auto"/>
        <w:bottom w:val="single" w:sz="4" w:space="0" w:color="auto"/>
      </w:pBdr>
      <w:spacing w:before="100" w:beforeAutospacing="1" w:after="100" w:afterAutospacing="1"/>
      <w:textAlignment w:val="center"/>
    </w:pPr>
    <w:rPr>
      <w:rFonts w:eastAsia="Times New Roman"/>
    </w:rPr>
  </w:style>
  <w:style w:type="paragraph" w:customStyle="1" w:styleId="xl92">
    <w:name w:val="xl92"/>
    <w:basedOn w:val="a"/>
    <w:rsid w:val="00907C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93">
    <w:name w:val="xl93"/>
    <w:basedOn w:val="a"/>
    <w:rsid w:val="00907C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94">
    <w:name w:val="xl94"/>
    <w:basedOn w:val="a"/>
    <w:rsid w:val="00907C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95">
    <w:name w:val="xl95"/>
    <w:basedOn w:val="a"/>
    <w:rsid w:val="00907C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96">
    <w:name w:val="xl96"/>
    <w:basedOn w:val="a"/>
    <w:rsid w:val="00907C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97">
    <w:name w:val="xl97"/>
    <w:basedOn w:val="a"/>
    <w:rsid w:val="00907C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98">
    <w:name w:val="xl98"/>
    <w:basedOn w:val="a"/>
    <w:rsid w:val="00907C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rPr>
  </w:style>
  <w:style w:type="paragraph" w:customStyle="1" w:styleId="xl99">
    <w:name w:val="xl99"/>
    <w:basedOn w:val="a"/>
    <w:rsid w:val="00907C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8"/>
      <w:szCs w:val="28"/>
    </w:rPr>
  </w:style>
  <w:style w:type="paragraph" w:customStyle="1" w:styleId="xl100">
    <w:name w:val="xl100"/>
    <w:basedOn w:val="a"/>
    <w:rsid w:val="00907C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101">
    <w:name w:val="xl101"/>
    <w:basedOn w:val="a"/>
    <w:rsid w:val="00907C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rPr>
  </w:style>
  <w:style w:type="paragraph" w:customStyle="1" w:styleId="xl102">
    <w:name w:val="xl102"/>
    <w:basedOn w:val="a"/>
    <w:rsid w:val="00907C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103">
    <w:name w:val="xl103"/>
    <w:basedOn w:val="a"/>
    <w:rsid w:val="00907C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104">
    <w:name w:val="xl104"/>
    <w:basedOn w:val="a"/>
    <w:rsid w:val="00907C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rPr>
  </w:style>
  <w:style w:type="paragraph" w:customStyle="1" w:styleId="xl105">
    <w:name w:val="xl105"/>
    <w:basedOn w:val="a"/>
    <w:rsid w:val="00907CFA"/>
    <w:pPr>
      <w:spacing w:before="100" w:beforeAutospacing="1" w:after="100" w:afterAutospacing="1"/>
      <w:jc w:val="center"/>
      <w:textAlignment w:val="center"/>
    </w:pPr>
    <w:rPr>
      <w:rFonts w:eastAsia="Times New Roman"/>
    </w:rPr>
  </w:style>
  <w:style w:type="paragraph" w:customStyle="1" w:styleId="xl106">
    <w:name w:val="xl106"/>
    <w:basedOn w:val="a"/>
    <w:rsid w:val="00907CFA"/>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107">
    <w:name w:val="xl107"/>
    <w:basedOn w:val="a"/>
    <w:rsid w:val="00907CFA"/>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108">
    <w:name w:val="xl108"/>
    <w:basedOn w:val="a"/>
    <w:rsid w:val="00907CFA"/>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109">
    <w:name w:val="xl109"/>
    <w:basedOn w:val="a"/>
    <w:rsid w:val="00907CFA"/>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110">
    <w:name w:val="xl110"/>
    <w:basedOn w:val="a"/>
    <w:rsid w:val="00907CFA"/>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111">
    <w:name w:val="xl111"/>
    <w:basedOn w:val="a"/>
    <w:rsid w:val="00907CFA"/>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112">
    <w:name w:val="xl112"/>
    <w:basedOn w:val="a"/>
    <w:rsid w:val="00907CF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113">
    <w:name w:val="xl113"/>
    <w:basedOn w:val="a"/>
    <w:rsid w:val="00907CF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eastAsia="Times New Roman"/>
    </w:rPr>
  </w:style>
  <w:style w:type="paragraph" w:customStyle="1" w:styleId="xl114">
    <w:name w:val="xl114"/>
    <w:basedOn w:val="a"/>
    <w:rsid w:val="00907CFA"/>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rPr>
  </w:style>
  <w:style w:type="paragraph" w:customStyle="1" w:styleId="xl115">
    <w:name w:val="xl115"/>
    <w:basedOn w:val="a"/>
    <w:rsid w:val="00907CFA"/>
    <w:pPr>
      <w:pBdr>
        <w:top w:val="single" w:sz="4" w:space="0" w:color="auto"/>
        <w:bottom w:val="single" w:sz="4" w:space="0" w:color="auto"/>
      </w:pBdr>
      <w:spacing w:before="100" w:beforeAutospacing="1" w:after="100" w:afterAutospacing="1"/>
      <w:jc w:val="center"/>
      <w:textAlignment w:val="center"/>
    </w:pPr>
    <w:rPr>
      <w:rFonts w:eastAsia="Times New Roman"/>
    </w:rPr>
  </w:style>
  <w:style w:type="paragraph" w:customStyle="1" w:styleId="xl116">
    <w:name w:val="xl116"/>
    <w:basedOn w:val="a"/>
    <w:rsid w:val="00907CF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117">
    <w:name w:val="xl117"/>
    <w:basedOn w:val="a"/>
    <w:rsid w:val="00907CFA"/>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rPr>
  </w:style>
  <w:style w:type="paragraph" w:customStyle="1" w:styleId="xl118">
    <w:name w:val="xl118"/>
    <w:basedOn w:val="a"/>
    <w:rsid w:val="00907CFA"/>
    <w:pPr>
      <w:pBdr>
        <w:top w:val="single" w:sz="4" w:space="0" w:color="auto"/>
        <w:bottom w:val="single" w:sz="4" w:space="0" w:color="auto"/>
      </w:pBdr>
      <w:spacing w:before="100" w:beforeAutospacing="1" w:after="100" w:afterAutospacing="1"/>
      <w:jc w:val="center"/>
      <w:textAlignment w:val="center"/>
    </w:pPr>
    <w:rPr>
      <w:rFonts w:eastAsia="Times New Roman"/>
    </w:rPr>
  </w:style>
  <w:style w:type="paragraph" w:customStyle="1" w:styleId="xl119">
    <w:name w:val="xl119"/>
    <w:basedOn w:val="a"/>
    <w:rsid w:val="00907CF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120">
    <w:name w:val="xl120"/>
    <w:basedOn w:val="a"/>
    <w:rsid w:val="00907CFA"/>
    <w:pPr>
      <w:pBdr>
        <w:top w:val="single" w:sz="4" w:space="0" w:color="auto"/>
      </w:pBdr>
      <w:spacing w:before="100" w:beforeAutospacing="1" w:after="100" w:afterAutospacing="1"/>
      <w:jc w:val="center"/>
      <w:textAlignment w:val="center"/>
    </w:pPr>
    <w:rPr>
      <w:rFonts w:eastAsia="Times New Roman"/>
    </w:rPr>
  </w:style>
  <w:style w:type="paragraph" w:customStyle="1" w:styleId="xl122">
    <w:name w:val="xl122"/>
    <w:basedOn w:val="a"/>
    <w:rsid w:val="00907CFA"/>
    <w:pPr>
      <w:pBdr>
        <w:left w:val="single" w:sz="4" w:space="0" w:color="auto"/>
        <w:bottom w:val="single" w:sz="4" w:space="0" w:color="auto"/>
      </w:pBdr>
      <w:spacing w:before="100" w:beforeAutospacing="1" w:after="100" w:afterAutospacing="1"/>
      <w:jc w:val="center"/>
      <w:textAlignment w:val="center"/>
    </w:pPr>
    <w:rPr>
      <w:rFonts w:eastAsia="Times New Roman"/>
    </w:rPr>
  </w:style>
  <w:style w:type="paragraph" w:customStyle="1" w:styleId="xl123">
    <w:name w:val="xl123"/>
    <w:basedOn w:val="a"/>
    <w:rsid w:val="00907CFA"/>
    <w:pPr>
      <w:pBdr>
        <w:top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124">
    <w:name w:val="xl124"/>
    <w:basedOn w:val="a"/>
    <w:rsid w:val="00907CFA"/>
    <w:pPr>
      <w:pBdr>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125">
    <w:name w:val="xl125"/>
    <w:basedOn w:val="a"/>
    <w:rsid w:val="00907CFA"/>
    <w:pPr>
      <w:pBdr>
        <w:top w:val="single" w:sz="4" w:space="0" w:color="auto"/>
        <w:left w:val="single" w:sz="4" w:space="0" w:color="auto"/>
      </w:pBdr>
      <w:spacing w:before="100" w:beforeAutospacing="1" w:after="100" w:afterAutospacing="1"/>
      <w:jc w:val="center"/>
      <w:textAlignment w:val="center"/>
    </w:pPr>
    <w:rPr>
      <w:rFonts w:eastAsia="Times New Roman"/>
    </w:rPr>
  </w:style>
  <w:style w:type="paragraph" w:customStyle="1" w:styleId="xl126">
    <w:name w:val="xl126"/>
    <w:basedOn w:val="a"/>
    <w:rsid w:val="00907CFA"/>
    <w:pPr>
      <w:pBdr>
        <w:left w:val="single" w:sz="4" w:space="0" w:color="auto"/>
        <w:bottom w:val="single" w:sz="4" w:space="0" w:color="auto"/>
      </w:pBdr>
      <w:spacing w:before="100" w:beforeAutospacing="1" w:after="100" w:afterAutospacing="1"/>
      <w:jc w:val="center"/>
      <w:textAlignment w:val="center"/>
    </w:pPr>
    <w:rPr>
      <w:rFonts w:eastAsia="Times New Roman"/>
    </w:rPr>
  </w:style>
  <w:style w:type="paragraph" w:customStyle="1" w:styleId="xl127">
    <w:name w:val="xl127"/>
    <w:basedOn w:val="a"/>
    <w:rsid w:val="00907CFA"/>
    <w:pPr>
      <w:pBdr>
        <w:bottom w:val="single" w:sz="4" w:space="0" w:color="auto"/>
      </w:pBdr>
      <w:spacing w:before="100" w:beforeAutospacing="1" w:after="100" w:afterAutospacing="1"/>
      <w:jc w:val="center"/>
      <w:textAlignment w:val="center"/>
    </w:pPr>
    <w:rPr>
      <w:rFonts w:eastAsia="Times New Roman"/>
    </w:rPr>
  </w:style>
  <w:style w:type="table" w:customStyle="1" w:styleId="54">
    <w:name w:val="Сетка таблицы54"/>
    <w:basedOn w:val="a1"/>
    <w:next w:val="a9"/>
    <w:uiPriority w:val="59"/>
    <w:rsid w:val="00907CFA"/>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3">
    <w:name w:val="Основной текст (2) + Полужирный1"/>
    <w:aliases w:val="Интервал 0 pt25"/>
    <w:basedOn w:val="26"/>
    <w:rsid w:val="00517B87"/>
    <w:rPr>
      <w:rFonts w:ascii="Consolas" w:hAnsi="Consolas" w:cs="Consolas"/>
      <w:b/>
      <w:bCs/>
      <w:i w:val="0"/>
      <w:color w:val="000000"/>
      <w:spacing w:val="0"/>
      <w:w w:val="100"/>
      <w:position w:val="0"/>
      <w:sz w:val="26"/>
      <w:szCs w:val="26"/>
      <w:u w:val="none"/>
      <w:shd w:val="clear" w:color="auto" w:fill="FFFFFF"/>
      <w:lang w:val="ru-RU" w:eastAsia="ru-RU"/>
    </w:rPr>
  </w:style>
  <w:style w:type="paragraph" w:customStyle="1" w:styleId="msonormal0">
    <w:name w:val="msonormal"/>
    <w:basedOn w:val="a"/>
    <w:rsid w:val="00821ED0"/>
    <w:pPr>
      <w:spacing w:before="100" w:beforeAutospacing="1" w:after="100" w:afterAutospacing="1"/>
    </w:pPr>
    <w:rPr>
      <w:rFonts w:eastAsia="Times New Roman"/>
    </w:rPr>
  </w:style>
  <w:style w:type="paragraph" w:customStyle="1" w:styleId="font8">
    <w:name w:val="font8"/>
    <w:basedOn w:val="a"/>
    <w:rsid w:val="00821ED0"/>
    <w:pPr>
      <w:spacing w:before="100" w:beforeAutospacing="1" w:after="100" w:afterAutospacing="1"/>
    </w:pPr>
    <w:rPr>
      <w:rFonts w:eastAsia="Times New Roman"/>
      <w:color w:val="000000"/>
      <w:sz w:val="18"/>
      <w:szCs w:val="18"/>
    </w:rPr>
  </w:style>
  <w:style w:type="paragraph" w:customStyle="1" w:styleId="font9">
    <w:name w:val="font9"/>
    <w:basedOn w:val="a"/>
    <w:rsid w:val="00821ED0"/>
    <w:pPr>
      <w:spacing w:before="100" w:beforeAutospacing="1" w:after="100" w:afterAutospacing="1"/>
    </w:pPr>
    <w:rPr>
      <w:rFonts w:eastAsia="Times New Roman"/>
      <w:b/>
      <w:bCs/>
      <w:color w:val="000000"/>
      <w:sz w:val="18"/>
      <w:szCs w:val="18"/>
    </w:rPr>
  </w:style>
  <w:style w:type="paragraph" w:customStyle="1" w:styleId="font10">
    <w:name w:val="font10"/>
    <w:basedOn w:val="a"/>
    <w:rsid w:val="00821ED0"/>
    <w:pPr>
      <w:spacing w:before="100" w:beforeAutospacing="1" w:after="100" w:afterAutospacing="1"/>
    </w:pPr>
    <w:rPr>
      <w:rFonts w:eastAsia="Times New Roman"/>
      <w:b/>
      <w:bCs/>
      <w:i/>
      <w:iCs/>
      <w:color w:val="000000"/>
      <w:sz w:val="18"/>
      <w:szCs w:val="18"/>
    </w:rPr>
  </w:style>
  <w:style w:type="paragraph" w:customStyle="1" w:styleId="font11">
    <w:name w:val="font11"/>
    <w:basedOn w:val="a"/>
    <w:rsid w:val="00821ED0"/>
    <w:pPr>
      <w:spacing w:before="100" w:beforeAutospacing="1" w:after="100" w:afterAutospacing="1"/>
    </w:pPr>
    <w:rPr>
      <w:rFonts w:eastAsia="Times New Roman"/>
      <w:color w:val="000000"/>
      <w:sz w:val="18"/>
      <w:szCs w:val="18"/>
    </w:rPr>
  </w:style>
  <w:style w:type="paragraph" w:customStyle="1" w:styleId="font12">
    <w:name w:val="font12"/>
    <w:basedOn w:val="a"/>
    <w:rsid w:val="00821ED0"/>
    <w:pPr>
      <w:spacing w:before="100" w:beforeAutospacing="1" w:after="100" w:afterAutospacing="1"/>
    </w:pPr>
    <w:rPr>
      <w:rFonts w:eastAsia="Times New Roman"/>
      <w:color w:val="000000"/>
      <w:sz w:val="18"/>
      <w:szCs w:val="18"/>
    </w:rPr>
  </w:style>
  <w:style w:type="paragraph" w:customStyle="1" w:styleId="xl791">
    <w:name w:val="xl791"/>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792">
    <w:name w:val="xl792"/>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793">
    <w:name w:val="xl793"/>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794">
    <w:name w:val="xl794"/>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795">
    <w:name w:val="xl795"/>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8"/>
      <w:szCs w:val="18"/>
    </w:rPr>
  </w:style>
  <w:style w:type="paragraph" w:customStyle="1" w:styleId="xl796">
    <w:name w:val="xl796"/>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8"/>
      <w:szCs w:val="18"/>
    </w:rPr>
  </w:style>
  <w:style w:type="paragraph" w:customStyle="1" w:styleId="xl797">
    <w:name w:val="xl797"/>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8"/>
      <w:szCs w:val="18"/>
    </w:rPr>
  </w:style>
  <w:style w:type="paragraph" w:customStyle="1" w:styleId="xl798">
    <w:name w:val="xl798"/>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rPr>
  </w:style>
  <w:style w:type="paragraph" w:customStyle="1" w:styleId="xl799">
    <w:name w:val="xl799"/>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00">
    <w:name w:val="xl800"/>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01">
    <w:name w:val="xl801"/>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02">
    <w:name w:val="xl802"/>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03">
    <w:name w:val="xl803"/>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04">
    <w:name w:val="xl804"/>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05">
    <w:name w:val="xl805"/>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06">
    <w:name w:val="xl806"/>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07">
    <w:name w:val="xl807"/>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8"/>
      <w:szCs w:val="18"/>
    </w:rPr>
  </w:style>
  <w:style w:type="paragraph" w:customStyle="1" w:styleId="xl808">
    <w:name w:val="xl808"/>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rPr>
  </w:style>
  <w:style w:type="paragraph" w:customStyle="1" w:styleId="xl809">
    <w:name w:val="xl809"/>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10">
    <w:name w:val="xl810"/>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11">
    <w:name w:val="xl811"/>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rPr>
  </w:style>
  <w:style w:type="paragraph" w:customStyle="1" w:styleId="xl812">
    <w:name w:val="xl812"/>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rPr>
  </w:style>
  <w:style w:type="paragraph" w:customStyle="1" w:styleId="xl813">
    <w:name w:val="xl813"/>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8"/>
      <w:szCs w:val="18"/>
    </w:rPr>
  </w:style>
  <w:style w:type="paragraph" w:customStyle="1" w:styleId="xl814">
    <w:name w:val="xl814"/>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15">
    <w:name w:val="xl815"/>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rPr>
  </w:style>
  <w:style w:type="paragraph" w:customStyle="1" w:styleId="xl816">
    <w:name w:val="xl816"/>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8"/>
      <w:szCs w:val="18"/>
    </w:rPr>
  </w:style>
  <w:style w:type="paragraph" w:customStyle="1" w:styleId="xl817">
    <w:name w:val="xl817"/>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8"/>
      <w:szCs w:val="18"/>
    </w:rPr>
  </w:style>
  <w:style w:type="paragraph" w:customStyle="1" w:styleId="xl818">
    <w:name w:val="xl818"/>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rPr>
  </w:style>
  <w:style w:type="paragraph" w:customStyle="1" w:styleId="xl819">
    <w:name w:val="xl819"/>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rPr>
  </w:style>
  <w:style w:type="paragraph" w:customStyle="1" w:styleId="xl820">
    <w:name w:val="xl820"/>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21">
    <w:name w:val="xl821"/>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22">
    <w:name w:val="xl822"/>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23">
    <w:name w:val="xl823"/>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8"/>
      <w:szCs w:val="18"/>
    </w:rPr>
  </w:style>
  <w:style w:type="paragraph" w:customStyle="1" w:styleId="xl824">
    <w:name w:val="xl824"/>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rPr>
  </w:style>
  <w:style w:type="paragraph" w:customStyle="1" w:styleId="xl825">
    <w:name w:val="xl825"/>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8"/>
      <w:szCs w:val="18"/>
    </w:rPr>
  </w:style>
  <w:style w:type="paragraph" w:customStyle="1" w:styleId="xl826">
    <w:name w:val="xl826"/>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rPr>
  </w:style>
  <w:style w:type="paragraph" w:customStyle="1" w:styleId="xl827">
    <w:name w:val="xl827"/>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8"/>
      <w:szCs w:val="18"/>
    </w:rPr>
  </w:style>
  <w:style w:type="paragraph" w:customStyle="1" w:styleId="xl828">
    <w:name w:val="xl828"/>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8"/>
      <w:szCs w:val="18"/>
    </w:rPr>
  </w:style>
  <w:style w:type="paragraph" w:customStyle="1" w:styleId="xl829">
    <w:name w:val="xl829"/>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30">
    <w:name w:val="xl830"/>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31">
    <w:name w:val="xl831"/>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32">
    <w:name w:val="xl832"/>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33">
    <w:name w:val="xl833"/>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34">
    <w:name w:val="xl834"/>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35">
    <w:name w:val="xl835"/>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36">
    <w:name w:val="xl836"/>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37">
    <w:name w:val="xl837"/>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rPr>
  </w:style>
  <w:style w:type="paragraph" w:customStyle="1" w:styleId="xl838">
    <w:name w:val="xl838"/>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8"/>
      <w:szCs w:val="18"/>
    </w:rPr>
  </w:style>
  <w:style w:type="paragraph" w:customStyle="1" w:styleId="xl839">
    <w:name w:val="xl839"/>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8"/>
      <w:szCs w:val="18"/>
    </w:rPr>
  </w:style>
  <w:style w:type="paragraph" w:customStyle="1" w:styleId="xl840">
    <w:name w:val="xl840"/>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8"/>
      <w:szCs w:val="18"/>
    </w:rPr>
  </w:style>
  <w:style w:type="paragraph" w:customStyle="1" w:styleId="xl841">
    <w:name w:val="xl841"/>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8"/>
      <w:szCs w:val="18"/>
    </w:rPr>
  </w:style>
  <w:style w:type="paragraph" w:customStyle="1" w:styleId="xl842">
    <w:name w:val="xl842"/>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8"/>
      <w:szCs w:val="18"/>
    </w:rPr>
  </w:style>
  <w:style w:type="paragraph" w:customStyle="1" w:styleId="xl843">
    <w:name w:val="xl843"/>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44">
    <w:name w:val="xl844"/>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18"/>
      <w:szCs w:val="18"/>
    </w:rPr>
  </w:style>
  <w:style w:type="paragraph" w:customStyle="1" w:styleId="xl845">
    <w:name w:val="xl845"/>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8"/>
      <w:szCs w:val="18"/>
    </w:rPr>
  </w:style>
  <w:style w:type="paragraph" w:customStyle="1" w:styleId="xl846">
    <w:name w:val="xl846"/>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rPr>
  </w:style>
  <w:style w:type="paragraph" w:customStyle="1" w:styleId="xl847">
    <w:name w:val="xl847"/>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8"/>
      <w:szCs w:val="18"/>
    </w:rPr>
  </w:style>
  <w:style w:type="paragraph" w:customStyle="1" w:styleId="xl848">
    <w:name w:val="xl848"/>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rPr>
  </w:style>
  <w:style w:type="paragraph" w:customStyle="1" w:styleId="xl849">
    <w:name w:val="xl849"/>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rPr>
  </w:style>
  <w:style w:type="paragraph" w:customStyle="1" w:styleId="xl850">
    <w:name w:val="xl850"/>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8"/>
      <w:szCs w:val="18"/>
    </w:rPr>
  </w:style>
  <w:style w:type="paragraph" w:customStyle="1" w:styleId="xl851">
    <w:name w:val="xl851"/>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8"/>
      <w:szCs w:val="18"/>
    </w:rPr>
  </w:style>
  <w:style w:type="paragraph" w:customStyle="1" w:styleId="xl852">
    <w:name w:val="xl852"/>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53">
    <w:name w:val="xl853"/>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8"/>
      <w:szCs w:val="18"/>
    </w:rPr>
  </w:style>
  <w:style w:type="paragraph" w:customStyle="1" w:styleId="xl854">
    <w:name w:val="xl854"/>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55">
    <w:name w:val="xl855"/>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8"/>
      <w:szCs w:val="18"/>
    </w:rPr>
  </w:style>
  <w:style w:type="paragraph" w:customStyle="1" w:styleId="xl856">
    <w:name w:val="xl856"/>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8"/>
      <w:szCs w:val="18"/>
    </w:rPr>
  </w:style>
  <w:style w:type="paragraph" w:customStyle="1" w:styleId="xl857">
    <w:name w:val="xl857"/>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8"/>
      <w:szCs w:val="18"/>
    </w:rPr>
  </w:style>
  <w:style w:type="paragraph" w:customStyle="1" w:styleId="xl858">
    <w:name w:val="xl858"/>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59">
    <w:name w:val="xl859"/>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rPr>
  </w:style>
  <w:style w:type="paragraph" w:customStyle="1" w:styleId="xl860">
    <w:name w:val="xl860"/>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8"/>
      <w:szCs w:val="18"/>
    </w:rPr>
  </w:style>
  <w:style w:type="paragraph" w:customStyle="1" w:styleId="xl861">
    <w:name w:val="xl861"/>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8"/>
      <w:szCs w:val="18"/>
    </w:rPr>
  </w:style>
  <w:style w:type="paragraph" w:customStyle="1" w:styleId="xl862">
    <w:name w:val="xl862"/>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rPr>
  </w:style>
  <w:style w:type="paragraph" w:customStyle="1" w:styleId="xl863">
    <w:name w:val="xl863"/>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64">
    <w:name w:val="xl864"/>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65">
    <w:name w:val="xl865"/>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66">
    <w:name w:val="xl866"/>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67">
    <w:name w:val="xl867"/>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8"/>
      <w:szCs w:val="18"/>
    </w:rPr>
  </w:style>
  <w:style w:type="paragraph" w:customStyle="1" w:styleId="xl868">
    <w:name w:val="xl868"/>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69">
    <w:name w:val="xl869"/>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8"/>
      <w:szCs w:val="18"/>
    </w:rPr>
  </w:style>
  <w:style w:type="paragraph" w:customStyle="1" w:styleId="xl870">
    <w:name w:val="xl870"/>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71">
    <w:name w:val="xl871"/>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8"/>
      <w:szCs w:val="18"/>
    </w:rPr>
  </w:style>
  <w:style w:type="paragraph" w:customStyle="1" w:styleId="xl872">
    <w:name w:val="xl872"/>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8"/>
      <w:szCs w:val="18"/>
    </w:rPr>
  </w:style>
  <w:style w:type="paragraph" w:customStyle="1" w:styleId="xl873">
    <w:name w:val="xl873"/>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8"/>
      <w:szCs w:val="18"/>
    </w:rPr>
  </w:style>
  <w:style w:type="paragraph" w:customStyle="1" w:styleId="xl874">
    <w:name w:val="xl874"/>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rPr>
  </w:style>
  <w:style w:type="paragraph" w:customStyle="1" w:styleId="xl875">
    <w:name w:val="xl875"/>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rPr>
  </w:style>
  <w:style w:type="paragraph" w:customStyle="1" w:styleId="xl876">
    <w:name w:val="xl876"/>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8"/>
      <w:szCs w:val="18"/>
    </w:rPr>
  </w:style>
  <w:style w:type="paragraph" w:customStyle="1" w:styleId="xl877">
    <w:name w:val="xl877"/>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8"/>
      <w:szCs w:val="18"/>
    </w:rPr>
  </w:style>
  <w:style w:type="paragraph" w:customStyle="1" w:styleId="xl878">
    <w:name w:val="xl878"/>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rPr>
  </w:style>
  <w:style w:type="paragraph" w:customStyle="1" w:styleId="xl879">
    <w:name w:val="xl879"/>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80">
    <w:name w:val="xl880"/>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8"/>
      <w:szCs w:val="18"/>
    </w:rPr>
  </w:style>
  <w:style w:type="paragraph" w:customStyle="1" w:styleId="xl881">
    <w:name w:val="xl881"/>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82">
    <w:name w:val="xl882"/>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8"/>
      <w:szCs w:val="18"/>
    </w:rPr>
  </w:style>
  <w:style w:type="paragraph" w:customStyle="1" w:styleId="xl883">
    <w:name w:val="xl883"/>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8"/>
      <w:szCs w:val="18"/>
    </w:rPr>
  </w:style>
  <w:style w:type="paragraph" w:customStyle="1" w:styleId="xl884">
    <w:name w:val="xl884"/>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rPr>
  </w:style>
  <w:style w:type="paragraph" w:customStyle="1" w:styleId="xl885">
    <w:name w:val="xl885"/>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86">
    <w:name w:val="xl886"/>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87">
    <w:name w:val="xl887"/>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88">
    <w:name w:val="xl888"/>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rPr>
  </w:style>
  <w:style w:type="paragraph" w:customStyle="1" w:styleId="xl889">
    <w:name w:val="xl889"/>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rPr>
  </w:style>
  <w:style w:type="paragraph" w:customStyle="1" w:styleId="xl890">
    <w:name w:val="xl890"/>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91">
    <w:name w:val="xl891"/>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8"/>
      <w:szCs w:val="18"/>
    </w:rPr>
  </w:style>
  <w:style w:type="paragraph" w:customStyle="1" w:styleId="xl892">
    <w:name w:val="xl892"/>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rPr>
  </w:style>
  <w:style w:type="paragraph" w:customStyle="1" w:styleId="xl893">
    <w:name w:val="xl893"/>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94">
    <w:name w:val="xl894"/>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895">
    <w:name w:val="xl895"/>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96">
    <w:name w:val="xl896"/>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rPr>
  </w:style>
  <w:style w:type="paragraph" w:customStyle="1" w:styleId="xl897">
    <w:name w:val="xl897"/>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paragraph" w:customStyle="1" w:styleId="xl898">
    <w:name w:val="xl898"/>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8"/>
      <w:szCs w:val="18"/>
    </w:rPr>
  </w:style>
  <w:style w:type="paragraph" w:customStyle="1" w:styleId="xl899">
    <w:name w:val="xl899"/>
    <w:basedOn w:val="a"/>
    <w:rsid w:val="00821ED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8"/>
      <w:szCs w:val="18"/>
    </w:rPr>
  </w:style>
  <w:style w:type="character" w:customStyle="1" w:styleId="222">
    <w:name w:val="Основной текст (2) + Полужирный2"/>
    <w:aliases w:val="Интервал 0 pt26"/>
    <w:basedOn w:val="26"/>
    <w:rsid w:val="00DD1CB5"/>
    <w:rPr>
      <w:rFonts w:ascii="Consolas" w:hAnsi="Consolas" w:cs="Consolas"/>
      <w:b/>
      <w:bCs/>
      <w:i w:val="0"/>
      <w:color w:val="000000"/>
      <w:spacing w:val="0"/>
      <w:w w:val="100"/>
      <w:position w:val="0"/>
      <w:sz w:val="26"/>
      <w:szCs w:val="26"/>
      <w:u w:val="none"/>
      <w:shd w:val="clear" w:color="auto" w:fill="FFFFFF"/>
      <w:lang w:val="ru-RU" w:eastAsia="ru-RU"/>
    </w:rPr>
  </w:style>
  <w:style w:type="paragraph" w:customStyle="1" w:styleId="font13">
    <w:name w:val="font13"/>
    <w:basedOn w:val="a"/>
    <w:rsid w:val="00B15159"/>
    <w:pPr>
      <w:spacing w:before="100" w:beforeAutospacing="1" w:after="100" w:afterAutospacing="1"/>
    </w:pPr>
    <w:rPr>
      <w:rFonts w:eastAsia="Times New Roman"/>
      <w:color w:val="000000"/>
      <w:sz w:val="16"/>
      <w:szCs w:val="16"/>
    </w:rPr>
  </w:style>
  <w:style w:type="paragraph" w:customStyle="1" w:styleId="xl900">
    <w:name w:val="xl900"/>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01">
    <w:name w:val="xl901"/>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02">
    <w:name w:val="xl902"/>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03">
    <w:name w:val="xl903"/>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04">
    <w:name w:val="xl904"/>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05">
    <w:name w:val="xl905"/>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06">
    <w:name w:val="xl906"/>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07">
    <w:name w:val="xl907"/>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08">
    <w:name w:val="xl908"/>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09">
    <w:name w:val="xl909"/>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10">
    <w:name w:val="xl910"/>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11">
    <w:name w:val="xl911"/>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12">
    <w:name w:val="xl912"/>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13">
    <w:name w:val="xl913"/>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14">
    <w:name w:val="xl914"/>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915">
    <w:name w:val="xl915"/>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916">
    <w:name w:val="xl916"/>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17">
    <w:name w:val="xl917"/>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18">
    <w:name w:val="xl918"/>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19">
    <w:name w:val="xl919"/>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20">
    <w:name w:val="xl920"/>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21">
    <w:name w:val="xl921"/>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22">
    <w:name w:val="xl922"/>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23">
    <w:name w:val="xl923"/>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24">
    <w:name w:val="xl924"/>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25">
    <w:name w:val="xl925"/>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26">
    <w:name w:val="xl926"/>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27">
    <w:name w:val="xl927"/>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28">
    <w:name w:val="xl928"/>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29">
    <w:name w:val="xl929"/>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olor w:val="FF0000"/>
      <w:sz w:val="16"/>
      <w:szCs w:val="16"/>
    </w:rPr>
  </w:style>
  <w:style w:type="paragraph" w:customStyle="1" w:styleId="xl930">
    <w:name w:val="xl930"/>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FF0000"/>
      <w:sz w:val="16"/>
      <w:szCs w:val="16"/>
    </w:rPr>
  </w:style>
  <w:style w:type="paragraph" w:customStyle="1" w:styleId="xl931">
    <w:name w:val="xl931"/>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olor w:val="FF0000"/>
      <w:sz w:val="16"/>
      <w:szCs w:val="16"/>
    </w:rPr>
  </w:style>
  <w:style w:type="paragraph" w:customStyle="1" w:styleId="xl932">
    <w:name w:val="xl932"/>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33">
    <w:name w:val="xl933"/>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34">
    <w:name w:val="xl934"/>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35">
    <w:name w:val="xl935"/>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36">
    <w:name w:val="xl936"/>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37">
    <w:name w:val="xl937"/>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38">
    <w:name w:val="xl938"/>
    <w:basedOn w:val="a"/>
    <w:rsid w:val="00B15159"/>
    <w:pPr>
      <w:spacing w:before="100" w:beforeAutospacing="1" w:after="100" w:afterAutospacing="1"/>
      <w:jc w:val="right"/>
      <w:textAlignment w:val="center"/>
    </w:pPr>
    <w:rPr>
      <w:rFonts w:eastAsia="Times New Roman"/>
      <w:sz w:val="16"/>
      <w:szCs w:val="16"/>
    </w:rPr>
  </w:style>
  <w:style w:type="paragraph" w:customStyle="1" w:styleId="xl939">
    <w:name w:val="xl939"/>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6"/>
      <w:szCs w:val="16"/>
    </w:rPr>
  </w:style>
  <w:style w:type="paragraph" w:customStyle="1" w:styleId="xl940">
    <w:name w:val="xl940"/>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6"/>
      <w:szCs w:val="16"/>
    </w:rPr>
  </w:style>
  <w:style w:type="paragraph" w:customStyle="1" w:styleId="xl941">
    <w:name w:val="xl941"/>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942">
    <w:name w:val="xl942"/>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943">
    <w:name w:val="xl943"/>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44">
    <w:name w:val="xl944"/>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945">
    <w:name w:val="xl945"/>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46">
    <w:name w:val="xl946"/>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947">
    <w:name w:val="xl947"/>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948">
    <w:name w:val="xl948"/>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49">
    <w:name w:val="xl949"/>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50">
    <w:name w:val="xl950"/>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51">
    <w:name w:val="xl951"/>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6"/>
      <w:szCs w:val="16"/>
    </w:rPr>
  </w:style>
  <w:style w:type="paragraph" w:customStyle="1" w:styleId="xl952">
    <w:name w:val="xl952"/>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953">
    <w:name w:val="xl953"/>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954">
    <w:name w:val="xl954"/>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955">
    <w:name w:val="xl955"/>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6"/>
      <w:szCs w:val="16"/>
    </w:rPr>
  </w:style>
  <w:style w:type="paragraph" w:customStyle="1" w:styleId="xl956">
    <w:name w:val="xl956"/>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i/>
      <w:iCs/>
      <w:sz w:val="16"/>
      <w:szCs w:val="16"/>
    </w:rPr>
  </w:style>
  <w:style w:type="paragraph" w:customStyle="1" w:styleId="xl957">
    <w:name w:val="xl957"/>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58">
    <w:name w:val="xl958"/>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59">
    <w:name w:val="xl959"/>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60">
    <w:name w:val="xl960"/>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61">
    <w:name w:val="xl961"/>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62">
    <w:name w:val="xl962"/>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63">
    <w:name w:val="xl963"/>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6"/>
      <w:szCs w:val="16"/>
    </w:rPr>
  </w:style>
  <w:style w:type="paragraph" w:customStyle="1" w:styleId="xl964">
    <w:name w:val="xl964"/>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6"/>
      <w:szCs w:val="16"/>
    </w:rPr>
  </w:style>
  <w:style w:type="paragraph" w:customStyle="1" w:styleId="xl965">
    <w:name w:val="xl965"/>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6"/>
      <w:szCs w:val="16"/>
    </w:rPr>
  </w:style>
  <w:style w:type="paragraph" w:customStyle="1" w:styleId="xl966">
    <w:name w:val="xl966"/>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967">
    <w:name w:val="xl967"/>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6"/>
      <w:szCs w:val="16"/>
    </w:rPr>
  </w:style>
  <w:style w:type="paragraph" w:customStyle="1" w:styleId="xl968">
    <w:name w:val="xl968"/>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69">
    <w:name w:val="xl969"/>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970">
    <w:name w:val="xl970"/>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6"/>
      <w:szCs w:val="16"/>
    </w:rPr>
  </w:style>
  <w:style w:type="paragraph" w:customStyle="1" w:styleId="xl971">
    <w:name w:val="xl971"/>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6"/>
      <w:szCs w:val="16"/>
    </w:rPr>
  </w:style>
  <w:style w:type="paragraph" w:customStyle="1" w:styleId="xl972">
    <w:name w:val="xl972"/>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6"/>
      <w:szCs w:val="16"/>
    </w:rPr>
  </w:style>
  <w:style w:type="paragraph" w:customStyle="1" w:styleId="xl973">
    <w:name w:val="xl973"/>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974">
    <w:name w:val="xl974"/>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975">
    <w:name w:val="xl975"/>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976">
    <w:name w:val="xl976"/>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77">
    <w:name w:val="xl977"/>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78">
    <w:name w:val="xl978"/>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16"/>
      <w:szCs w:val="16"/>
    </w:rPr>
  </w:style>
  <w:style w:type="paragraph" w:customStyle="1" w:styleId="xl979">
    <w:name w:val="xl979"/>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80">
    <w:name w:val="xl980"/>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81">
    <w:name w:val="xl981"/>
    <w:basedOn w:val="a"/>
    <w:rsid w:val="00B151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character" w:customStyle="1" w:styleId="3a">
    <w:name w:val="Основной текст (3)_"/>
    <w:basedOn w:val="a0"/>
    <w:rsid w:val="006B7457"/>
    <w:rPr>
      <w:rFonts w:ascii="Georgia" w:hAnsi="Georgia" w:cs="Georgia"/>
      <w:spacing w:val="70"/>
      <w:sz w:val="36"/>
      <w:szCs w:val="36"/>
      <w:u w:val="none"/>
    </w:rPr>
  </w:style>
  <w:style w:type="table" w:customStyle="1" w:styleId="55">
    <w:name w:val="Сетка таблицы55"/>
    <w:basedOn w:val="a1"/>
    <w:next w:val="a9"/>
    <w:uiPriority w:val="39"/>
    <w:rsid w:val="001C3C55"/>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9"/>
    <w:uiPriority w:val="59"/>
    <w:rsid w:val="001C3C55"/>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9"/>
    <w:rsid w:val="001C3C55"/>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1">
    <w:name w:val="Основной текст (2) + Полужирный3"/>
    <w:aliases w:val="Интервал 0 pt27"/>
    <w:basedOn w:val="26"/>
    <w:rsid w:val="001C3C55"/>
    <w:rPr>
      <w:rFonts w:ascii="Consolas" w:hAnsi="Consolas" w:cs="Consolas"/>
      <w:b/>
      <w:bCs/>
      <w:i w:val="0"/>
      <w:color w:val="000000"/>
      <w:spacing w:val="0"/>
      <w:w w:val="100"/>
      <w:position w:val="0"/>
      <w:sz w:val="26"/>
      <w:szCs w:val="26"/>
      <w:u w:val="none"/>
      <w:shd w:val="clear" w:color="auto" w:fill="FFFFFF"/>
      <w:lang w:val="ru-RU" w:eastAsia="ru-RU"/>
    </w:rPr>
  </w:style>
  <w:style w:type="table" w:customStyle="1" w:styleId="3100">
    <w:name w:val="Сетка таблицы310"/>
    <w:basedOn w:val="a1"/>
    <w:next w:val="a9"/>
    <w:locked/>
    <w:rsid w:val="001C3C55"/>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1"/>
    <w:next w:val="a9"/>
    <w:locked/>
    <w:rsid w:val="001C3C55"/>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
    <w:name w:val="Сетка таблицы56"/>
    <w:basedOn w:val="a1"/>
    <w:next w:val="a9"/>
    <w:uiPriority w:val="39"/>
    <w:rsid w:val="009817D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9"/>
    <w:uiPriority w:val="59"/>
    <w:rsid w:val="009817D7"/>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9"/>
    <w:rsid w:val="009817D7"/>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9"/>
    <w:locked/>
    <w:rsid w:val="009817D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9"/>
    <w:locked/>
    <w:rsid w:val="009817D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9"/>
    <w:uiPriority w:val="59"/>
    <w:rsid w:val="00422ED5"/>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9"/>
    <w:uiPriority w:val="59"/>
    <w:rsid w:val="00422ED5"/>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1"/>
    <w:next w:val="a9"/>
    <w:rsid w:val="00422ED5"/>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9"/>
    <w:locked/>
    <w:rsid w:val="00422ED5"/>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9"/>
    <w:locked/>
    <w:rsid w:val="00422ED5"/>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6">
    <w:name w:val="TOC Heading"/>
    <w:basedOn w:val="1"/>
    <w:next w:val="a"/>
    <w:uiPriority w:val="39"/>
    <w:unhideWhenUsed/>
    <w:qFormat/>
    <w:rsid w:val="00977DF7"/>
    <w:pPr>
      <w:spacing w:line="259" w:lineRule="auto"/>
      <w:outlineLvl w:val="9"/>
    </w:pPr>
  </w:style>
  <w:style w:type="table" w:customStyle="1" w:styleId="58">
    <w:name w:val="Сетка таблицы58"/>
    <w:basedOn w:val="a1"/>
    <w:next w:val="a9"/>
    <w:uiPriority w:val="39"/>
    <w:rsid w:val="007A0AB3"/>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7">
    <w:name w:val="Message Header"/>
    <w:basedOn w:val="a"/>
    <w:link w:val="affff8"/>
    <w:uiPriority w:val="99"/>
    <w:rsid w:val="000751EA"/>
    <w:pPr>
      <w:spacing w:before="60" w:after="60" w:line="200" w:lineRule="exact"/>
    </w:pPr>
    <w:rPr>
      <w:rFonts w:ascii="Arial" w:eastAsia="Times New Roman" w:hAnsi="Arial"/>
      <w:i/>
      <w:sz w:val="20"/>
      <w:szCs w:val="20"/>
    </w:rPr>
  </w:style>
  <w:style w:type="character" w:customStyle="1" w:styleId="affff8">
    <w:name w:val="Шапка Знак"/>
    <w:basedOn w:val="a0"/>
    <w:link w:val="affff7"/>
    <w:uiPriority w:val="99"/>
    <w:locked/>
    <w:rsid w:val="000751EA"/>
    <w:rPr>
      <w:rFonts w:ascii="Arial" w:hAnsi="Arial" w:cs="Times New Roman"/>
      <w:i/>
      <w:sz w:val="20"/>
      <w:szCs w:val="20"/>
      <w:lang w:val="x-none" w:eastAsia="ru-RU"/>
    </w:rPr>
  </w:style>
  <w:style w:type="paragraph" w:customStyle="1" w:styleId="affff9">
    <w:name w:val="Таблица"/>
    <w:basedOn w:val="affff7"/>
    <w:rsid w:val="000751EA"/>
    <w:pPr>
      <w:spacing w:before="0" w:after="0" w:line="220" w:lineRule="exact"/>
    </w:pPr>
    <w:rPr>
      <w:i w:val="0"/>
    </w:rPr>
  </w:style>
  <w:style w:type="paragraph" w:customStyle="1" w:styleId="affffa">
    <w:name w:val="Таблотст"/>
    <w:basedOn w:val="affff9"/>
    <w:rsid w:val="000751EA"/>
    <w:pPr>
      <w:ind w:left="85"/>
    </w:pPr>
  </w:style>
  <w:style w:type="paragraph" w:customStyle="1" w:styleId="2f1">
    <w:name w:val="Таблотст2"/>
    <w:basedOn w:val="affff9"/>
    <w:rsid w:val="000751EA"/>
    <w:pPr>
      <w:ind w:left="170"/>
    </w:pPr>
  </w:style>
  <w:style w:type="character" w:customStyle="1" w:styleId="213pt">
    <w:name w:val="Основной текст (2) + 13 pt"/>
    <w:aliases w:val="Полужирный8"/>
    <w:basedOn w:val="a0"/>
    <w:rsid w:val="000751EA"/>
    <w:rPr>
      <w:rFonts w:ascii="Times New Roman" w:hAnsi="Times New Roman" w:cs="Times New Roman"/>
      <w:b/>
      <w:bCs/>
      <w:color w:val="000000"/>
      <w:spacing w:val="0"/>
      <w:w w:val="100"/>
      <w:position w:val="0"/>
      <w:sz w:val="26"/>
      <w:szCs w:val="26"/>
      <w:u w:val="none"/>
      <w:lang w:val="ru-RU" w:eastAsia="ru-RU"/>
    </w:rPr>
  </w:style>
  <w:style w:type="character" w:customStyle="1" w:styleId="211pt">
    <w:name w:val="Основной текст (2) + 11 pt"/>
    <w:basedOn w:val="a0"/>
    <w:rsid w:val="000751EA"/>
    <w:rPr>
      <w:rFonts w:ascii="Times New Roman" w:hAnsi="Times New Roman" w:cs="Times New Roman"/>
      <w:color w:val="000000"/>
      <w:spacing w:val="0"/>
      <w:w w:val="100"/>
      <w:position w:val="0"/>
      <w:sz w:val="22"/>
      <w:szCs w:val="22"/>
      <w:u w:val="none"/>
      <w:lang w:val="ru-RU" w:eastAsia="ru-RU"/>
    </w:rPr>
  </w:style>
  <w:style w:type="paragraph" w:customStyle="1" w:styleId="pt-a-000002">
    <w:name w:val="pt-a-000002"/>
    <w:basedOn w:val="a"/>
    <w:rsid w:val="00463F1E"/>
    <w:pPr>
      <w:spacing w:line="259" w:lineRule="auto"/>
      <w:jc w:val="center"/>
    </w:pPr>
    <w:rPr>
      <w:rFonts w:eastAsia="Times New Roman"/>
      <w:sz w:val="28"/>
      <w:szCs w:val="28"/>
    </w:rPr>
  </w:style>
  <w:style w:type="character" w:customStyle="1" w:styleId="pt-a0-000003">
    <w:name w:val="pt-a0-000003"/>
    <w:basedOn w:val="a0"/>
    <w:rsid w:val="00463F1E"/>
    <w:rPr>
      <w:rFonts w:ascii="Times New Roman" w:hAnsi="Times New Roman" w:cs="Times New Roman"/>
      <w:b/>
      <w:bCs/>
      <w:sz w:val="28"/>
      <w:szCs w:val="28"/>
    </w:rPr>
  </w:style>
  <w:style w:type="character" w:customStyle="1" w:styleId="pt-a0-000004">
    <w:name w:val="pt-a0-000004"/>
    <w:basedOn w:val="a0"/>
    <w:rsid w:val="00463F1E"/>
    <w:rPr>
      <w:rFonts w:cs="Times New Roman"/>
      <w:b/>
      <w:bCs/>
      <w:sz w:val="28"/>
      <w:szCs w:val="28"/>
    </w:rPr>
  </w:style>
  <w:style w:type="character" w:customStyle="1" w:styleId="pt-a0">
    <w:name w:val="pt-a0"/>
    <w:basedOn w:val="a0"/>
    <w:rsid w:val="00463F1E"/>
    <w:rPr>
      <w:rFonts w:cs="Times New Roman"/>
    </w:rPr>
  </w:style>
  <w:style w:type="table" w:customStyle="1" w:styleId="59">
    <w:name w:val="Сетка таблицы59"/>
    <w:basedOn w:val="a1"/>
    <w:next w:val="a9"/>
    <w:uiPriority w:val="59"/>
    <w:rsid w:val="00463F1E"/>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Текст выноски Знак1"/>
    <w:basedOn w:val="a0"/>
    <w:uiPriority w:val="99"/>
    <w:semiHidden/>
    <w:rsid w:val="00BC4461"/>
    <w:rPr>
      <w:rFonts w:ascii="Segoe UI" w:hAnsi="Segoe UI" w:cs="Segoe UI"/>
      <w:sz w:val="18"/>
      <w:szCs w:val="18"/>
      <w:lang w:val="x-none" w:eastAsia="ru-RU"/>
    </w:rPr>
  </w:style>
  <w:style w:type="table" w:customStyle="1" w:styleId="600">
    <w:name w:val="Сетка таблицы60"/>
    <w:basedOn w:val="a1"/>
    <w:next w:val="a9"/>
    <w:uiPriority w:val="59"/>
    <w:rsid w:val="00BC4461"/>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41">
    <w:name w:val="Основной текст (2) + Полужирный4"/>
    <w:aliases w:val="Интервал 0 pt28"/>
    <w:basedOn w:val="26"/>
    <w:rsid w:val="00AE1E26"/>
    <w:rPr>
      <w:rFonts w:ascii="Consolas" w:hAnsi="Consolas" w:cs="Consolas"/>
      <w:b/>
      <w:bCs/>
      <w:i w:val="0"/>
      <w:color w:val="000000"/>
      <w:spacing w:val="0"/>
      <w:w w:val="100"/>
      <w:position w:val="0"/>
      <w:sz w:val="26"/>
      <w:szCs w:val="26"/>
      <w:u w:val="none"/>
      <w:shd w:val="clear" w:color="auto" w:fill="FFFFFF"/>
      <w:lang w:val="ru-RU" w:eastAsia="ru-RU"/>
    </w:rPr>
  </w:style>
  <w:style w:type="table" w:customStyle="1" w:styleId="610">
    <w:name w:val="Сетка таблицы61"/>
    <w:basedOn w:val="a1"/>
    <w:next w:val="a9"/>
    <w:uiPriority w:val="59"/>
    <w:rsid w:val="00E13973"/>
    <w:pPr>
      <w:spacing w:after="0" w:line="240" w:lineRule="auto"/>
    </w:pPr>
    <w:rPr>
      <w:rFonts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51">
    <w:name w:val="Основной текст (2) + Полужирный5"/>
    <w:aliases w:val="Интервал 0 pt29"/>
    <w:basedOn w:val="26"/>
    <w:rsid w:val="003D5C87"/>
    <w:rPr>
      <w:rFonts w:ascii="Consolas" w:hAnsi="Consolas" w:cs="Consolas"/>
      <w:b/>
      <w:bCs/>
      <w:i w:val="0"/>
      <w:color w:val="000000"/>
      <w:spacing w:val="0"/>
      <w:w w:val="100"/>
      <w:position w:val="0"/>
      <w:sz w:val="26"/>
      <w:szCs w:val="26"/>
      <w:u w:val="none"/>
      <w:shd w:val="clear" w:color="auto" w:fill="FFFFFF"/>
      <w:lang w:val="ru-RU" w:eastAsia="ru-RU"/>
    </w:rPr>
  </w:style>
  <w:style w:type="paragraph" w:customStyle="1" w:styleId="affffb">
    <w:name w:val="Прижатый влево"/>
    <w:basedOn w:val="a"/>
    <w:next w:val="a"/>
    <w:uiPriority w:val="99"/>
    <w:rsid w:val="003D5C87"/>
    <w:pPr>
      <w:autoSpaceDE w:val="0"/>
      <w:autoSpaceDN w:val="0"/>
      <w:adjustRightInd w:val="0"/>
    </w:pPr>
    <w:rPr>
      <w:rFonts w:ascii="Arial" w:eastAsia="Times New Roman" w:hAnsi="Arial" w:cs="Arial"/>
      <w:lang w:eastAsia="en-US"/>
    </w:rPr>
  </w:style>
  <w:style w:type="table" w:customStyle="1" w:styleId="551">
    <w:name w:val="Сетка таблицы551"/>
    <w:basedOn w:val="a1"/>
    <w:next w:val="a9"/>
    <w:uiPriority w:val="39"/>
    <w:rsid w:val="00EE3940"/>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
    <w:name w:val="Сетка таблицы561"/>
    <w:basedOn w:val="a1"/>
    <w:next w:val="a9"/>
    <w:uiPriority w:val="39"/>
    <w:rsid w:val="00EE3940"/>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0">
    <w:name w:val="Нет списка1"/>
    <w:next w:val="a2"/>
    <w:uiPriority w:val="99"/>
    <w:semiHidden/>
    <w:unhideWhenUsed/>
    <w:rsid w:val="00636491"/>
  </w:style>
  <w:style w:type="numbering" w:customStyle="1" w:styleId="2f2">
    <w:name w:val="Нет списка2"/>
    <w:next w:val="a2"/>
    <w:uiPriority w:val="99"/>
    <w:semiHidden/>
    <w:unhideWhenUsed/>
    <w:rsid w:val="00636491"/>
  </w:style>
  <w:style w:type="numbering" w:customStyle="1" w:styleId="3b">
    <w:name w:val="Нет списка3"/>
    <w:next w:val="a2"/>
    <w:uiPriority w:val="99"/>
    <w:semiHidden/>
    <w:unhideWhenUsed/>
    <w:rsid w:val="00636491"/>
  </w:style>
  <w:style w:type="numbering" w:customStyle="1" w:styleId="4a">
    <w:name w:val="Нет списка4"/>
    <w:next w:val="a2"/>
    <w:uiPriority w:val="99"/>
    <w:semiHidden/>
    <w:unhideWhenUsed/>
    <w:rsid w:val="00636491"/>
  </w:style>
  <w:style w:type="character" w:customStyle="1" w:styleId="20pt">
    <w:name w:val="Основной текст (2) + Полужирный;Интервал 0 pt"/>
    <w:basedOn w:val="26"/>
    <w:rsid w:val="00636491"/>
    <w:rPr>
      <w:rFonts w:ascii="Consolas" w:eastAsia="Consolas" w:hAnsi="Consolas" w:cs="Consolas"/>
      <w:b/>
      <w:bCs/>
      <w:i w:val="0"/>
      <w:iCs w:val="0"/>
      <w:smallCaps w:val="0"/>
      <w:strike w:val="0"/>
      <w:color w:val="000000"/>
      <w:spacing w:val="0"/>
      <w:w w:val="100"/>
      <w:position w:val="0"/>
      <w:sz w:val="26"/>
      <w:szCs w:val="26"/>
      <w:u w:val="none"/>
      <w:shd w:val="clear" w:color="auto" w:fill="FFFFFF"/>
      <w:lang w:val="ru-RU" w:eastAsia="ru-RU" w:bidi="ru-RU"/>
    </w:rPr>
  </w:style>
  <w:style w:type="character" w:styleId="affffc">
    <w:name w:val="Placeholder Text"/>
    <w:basedOn w:val="a0"/>
    <w:uiPriority w:val="99"/>
    <w:semiHidden/>
    <w:rsid w:val="00145A90"/>
    <w:rPr>
      <w:color w:val="808080"/>
    </w:rPr>
  </w:style>
  <w:style w:type="numbering" w:customStyle="1" w:styleId="5a">
    <w:name w:val="Нет списка5"/>
    <w:next w:val="a2"/>
    <w:uiPriority w:val="99"/>
    <w:semiHidden/>
    <w:unhideWhenUsed/>
    <w:rsid w:val="00035A26"/>
  </w:style>
  <w:style w:type="numbering" w:customStyle="1" w:styleId="115">
    <w:name w:val="Нет списка11"/>
    <w:next w:val="a2"/>
    <w:uiPriority w:val="99"/>
    <w:semiHidden/>
    <w:unhideWhenUsed/>
    <w:rsid w:val="00035A26"/>
  </w:style>
  <w:style w:type="numbering" w:customStyle="1" w:styleId="214">
    <w:name w:val="Нет списка21"/>
    <w:next w:val="a2"/>
    <w:uiPriority w:val="99"/>
    <w:semiHidden/>
    <w:unhideWhenUsed/>
    <w:rsid w:val="00035A26"/>
  </w:style>
  <w:style w:type="numbering" w:customStyle="1" w:styleId="313">
    <w:name w:val="Нет списка31"/>
    <w:next w:val="a2"/>
    <w:uiPriority w:val="99"/>
    <w:semiHidden/>
    <w:unhideWhenUsed/>
    <w:rsid w:val="00035A26"/>
  </w:style>
  <w:style w:type="numbering" w:customStyle="1" w:styleId="413">
    <w:name w:val="Нет списка41"/>
    <w:next w:val="a2"/>
    <w:uiPriority w:val="99"/>
    <w:semiHidden/>
    <w:unhideWhenUsed/>
    <w:rsid w:val="00035A26"/>
  </w:style>
  <w:style w:type="numbering" w:customStyle="1" w:styleId="64">
    <w:name w:val="Нет списка6"/>
    <w:next w:val="a2"/>
    <w:uiPriority w:val="99"/>
    <w:semiHidden/>
    <w:unhideWhenUsed/>
    <w:rsid w:val="00035A26"/>
  </w:style>
  <w:style w:type="numbering" w:customStyle="1" w:styleId="123">
    <w:name w:val="Нет списка12"/>
    <w:next w:val="a2"/>
    <w:uiPriority w:val="99"/>
    <w:semiHidden/>
    <w:unhideWhenUsed/>
    <w:rsid w:val="00035A26"/>
  </w:style>
  <w:style w:type="numbering" w:customStyle="1" w:styleId="223">
    <w:name w:val="Нет списка22"/>
    <w:next w:val="a2"/>
    <w:uiPriority w:val="99"/>
    <w:semiHidden/>
    <w:unhideWhenUsed/>
    <w:rsid w:val="00035A26"/>
  </w:style>
  <w:style w:type="numbering" w:customStyle="1" w:styleId="321">
    <w:name w:val="Нет списка32"/>
    <w:next w:val="a2"/>
    <w:uiPriority w:val="99"/>
    <w:semiHidden/>
    <w:unhideWhenUsed/>
    <w:rsid w:val="00035A26"/>
  </w:style>
  <w:style w:type="numbering" w:customStyle="1" w:styleId="421">
    <w:name w:val="Нет списка42"/>
    <w:next w:val="a2"/>
    <w:uiPriority w:val="99"/>
    <w:semiHidden/>
    <w:unhideWhenUsed/>
    <w:rsid w:val="00035A26"/>
  </w:style>
  <w:style w:type="numbering" w:customStyle="1" w:styleId="73">
    <w:name w:val="Нет списка7"/>
    <w:next w:val="a2"/>
    <w:uiPriority w:val="99"/>
    <w:semiHidden/>
    <w:unhideWhenUsed/>
    <w:rsid w:val="00035A26"/>
  </w:style>
  <w:style w:type="numbering" w:customStyle="1" w:styleId="131">
    <w:name w:val="Нет списка13"/>
    <w:next w:val="a2"/>
    <w:uiPriority w:val="99"/>
    <w:semiHidden/>
    <w:unhideWhenUsed/>
    <w:rsid w:val="00035A26"/>
  </w:style>
  <w:style w:type="numbering" w:customStyle="1" w:styleId="232">
    <w:name w:val="Нет списка23"/>
    <w:next w:val="a2"/>
    <w:uiPriority w:val="99"/>
    <w:semiHidden/>
    <w:unhideWhenUsed/>
    <w:rsid w:val="00035A26"/>
  </w:style>
  <w:style w:type="numbering" w:customStyle="1" w:styleId="331">
    <w:name w:val="Нет списка33"/>
    <w:next w:val="a2"/>
    <w:uiPriority w:val="99"/>
    <w:semiHidden/>
    <w:unhideWhenUsed/>
    <w:rsid w:val="00035A26"/>
  </w:style>
  <w:style w:type="numbering" w:customStyle="1" w:styleId="431">
    <w:name w:val="Нет списка43"/>
    <w:next w:val="a2"/>
    <w:uiPriority w:val="99"/>
    <w:semiHidden/>
    <w:unhideWhenUsed/>
    <w:rsid w:val="00035A26"/>
  </w:style>
  <w:style w:type="numbering" w:customStyle="1" w:styleId="88">
    <w:name w:val="Нет списка8"/>
    <w:next w:val="a2"/>
    <w:uiPriority w:val="99"/>
    <w:semiHidden/>
    <w:unhideWhenUsed/>
    <w:rsid w:val="00035A26"/>
  </w:style>
  <w:style w:type="numbering" w:customStyle="1" w:styleId="142">
    <w:name w:val="Нет списка14"/>
    <w:next w:val="a2"/>
    <w:uiPriority w:val="99"/>
    <w:semiHidden/>
    <w:unhideWhenUsed/>
    <w:rsid w:val="00035A26"/>
  </w:style>
  <w:style w:type="numbering" w:customStyle="1" w:styleId="242">
    <w:name w:val="Нет списка24"/>
    <w:next w:val="a2"/>
    <w:uiPriority w:val="99"/>
    <w:semiHidden/>
    <w:unhideWhenUsed/>
    <w:rsid w:val="00035A26"/>
  </w:style>
  <w:style w:type="numbering" w:customStyle="1" w:styleId="341">
    <w:name w:val="Нет списка34"/>
    <w:next w:val="a2"/>
    <w:uiPriority w:val="99"/>
    <w:semiHidden/>
    <w:unhideWhenUsed/>
    <w:rsid w:val="00035A26"/>
  </w:style>
  <w:style w:type="numbering" w:customStyle="1" w:styleId="441">
    <w:name w:val="Нет списка44"/>
    <w:next w:val="a2"/>
    <w:uiPriority w:val="99"/>
    <w:semiHidden/>
    <w:unhideWhenUsed/>
    <w:rsid w:val="00035A26"/>
  </w:style>
  <w:style w:type="numbering" w:customStyle="1" w:styleId="93">
    <w:name w:val="Нет списка9"/>
    <w:next w:val="a2"/>
    <w:uiPriority w:val="99"/>
    <w:semiHidden/>
    <w:unhideWhenUsed/>
    <w:rsid w:val="00035A26"/>
  </w:style>
  <w:style w:type="numbering" w:customStyle="1" w:styleId="151">
    <w:name w:val="Нет списка15"/>
    <w:next w:val="a2"/>
    <w:uiPriority w:val="99"/>
    <w:semiHidden/>
    <w:unhideWhenUsed/>
    <w:rsid w:val="00035A26"/>
  </w:style>
  <w:style w:type="numbering" w:customStyle="1" w:styleId="252">
    <w:name w:val="Нет списка25"/>
    <w:next w:val="a2"/>
    <w:uiPriority w:val="99"/>
    <w:semiHidden/>
    <w:unhideWhenUsed/>
    <w:rsid w:val="00035A26"/>
  </w:style>
  <w:style w:type="numbering" w:customStyle="1" w:styleId="351">
    <w:name w:val="Нет списка35"/>
    <w:next w:val="a2"/>
    <w:uiPriority w:val="99"/>
    <w:semiHidden/>
    <w:unhideWhenUsed/>
    <w:rsid w:val="00035A26"/>
  </w:style>
  <w:style w:type="numbering" w:customStyle="1" w:styleId="451">
    <w:name w:val="Нет списка45"/>
    <w:next w:val="a2"/>
    <w:uiPriority w:val="99"/>
    <w:semiHidden/>
    <w:unhideWhenUsed/>
    <w:rsid w:val="00035A26"/>
  </w:style>
  <w:style w:type="numbering" w:customStyle="1" w:styleId="102">
    <w:name w:val="Нет списка10"/>
    <w:next w:val="a2"/>
    <w:uiPriority w:val="99"/>
    <w:semiHidden/>
    <w:unhideWhenUsed/>
    <w:rsid w:val="00035A26"/>
  </w:style>
  <w:style w:type="numbering" w:customStyle="1" w:styleId="161">
    <w:name w:val="Нет списка16"/>
    <w:next w:val="a2"/>
    <w:uiPriority w:val="99"/>
    <w:semiHidden/>
    <w:unhideWhenUsed/>
    <w:rsid w:val="00035A26"/>
  </w:style>
  <w:style w:type="numbering" w:customStyle="1" w:styleId="261">
    <w:name w:val="Нет списка26"/>
    <w:next w:val="a2"/>
    <w:uiPriority w:val="99"/>
    <w:semiHidden/>
    <w:unhideWhenUsed/>
    <w:rsid w:val="00035A26"/>
  </w:style>
  <w:style w:type="numbering" w:customStyle="1" w:styleId="361">
    <w:name w:val="Нет списка36"/>
    <w:next w:val="a2"/>
    <w:uiPriority w:val="99"/>
    <w:semiHidden/>
    <w:unhideWhenUsed/>
    <w:rsid w:val="00035A26"/>
  </w:style>
  <w:style w:type="numbering" w:customStyle="1" w:styleId="460">
    <w:name w:val="Нет списка46"/>
    <w:next w:val="a2"/>
    <w:uiPriority w:val="99"/>
    <w:semiHidden/>
    <w:unhideWhenUsed/>
    <w:rsid w:val="00035A26"/>
  </w:style>
  <w:style w:type="numbering" w:customStyle="1" w:styleId="511">
    <w:name w:val="Нет списка51"/>
    <w:next w:val="a2"/>
    <w:uiPriority w:val="99"/>
    <w:semiHidden/>
    <w:unhideWhenUsed/>
    <w:rsid w:val="00035A26"/>
  </w:style>
  <w:style w:type="numbering" w:customStyle="1" w:styleId="1111">
    <w:name w:val="Нет списка111"/>
    <w:next w:val="a2"/>
    <w:uiPriority w:val="99"/>
    <w:semiHidden/>
    <w:unhideWhenUsed/>
    <w:rsid w:val="00035A26"/>
  </w:style>
  <w:style w:type="numbering" w:customStyle="1" w:styleId="2111">
    <w:name w:val="Нет списка211"/>
    <w:next w:val="a2"/>
    <w:uiPriority w:val="99"/>
    <w:semiHidden/>
    <w:unhideWhenUsed/>
    <w:rsid w:val="00035A26"/>
  </w:style>
  <w:style w:type="numbering" w:customStyle="1" w:styleId="3110">
    <w:name w:val="Нет списка311"/>
    <w:next w:val="a2"/>
    <w:uiPriority w:val="99"/>
    <w:semiHidden/>
    <w:unhideWhenUsed/>
    <w:rsid w:val="00035A26"/>
  </w:style>
  <w:style w:type="numbering" w:customStyle="1" w:styleId="4110">
    <w:name w:val="Нет списка411"/>
    <w:next w:val="a2"/>
    <w:uiPriority w:val="99"/>
    <w:semiHidden/>
    <w:unhideWhenUsed/>
    <w:rsid w:val="00035A26"/>
  </w:style>
  <w:style w:type="numbering" w:customStyle="1" w:styleId="611">
    <w:name w:val="Нет списка61"/>
    <w:next w:val="a2"/>
    <w:uiPriority w:val="99"/>
    <w:semiHidden/>
    <w:unhideWhenUsed/>
    <w:rsid w:val="00035A26"/>
  </w:style>
  <w:style w:type="numbering" w:customStyle="1" w:styleId="1210">
    <w:name w:val="Нет списка121"/>
    <w:next w:val="a2"/>
    <w:uiPriority w:val="99"/>
    <w:semiHidden/>
    <w:unhideWhenUsed/>
    <w:rsid w:val="00035A26"/>
  </w:style>
  <w:style w:type="numbering" w:customStyle="1" w:styleId="2210">
    <w:name w:val="Нет списка221"/>
    <w:next w:val="a2"/>
    <w:uiPriority w:val="99"/>
    <w:semiHidden/>
    <w:unhideWhenUsed/>
    <w:rsid w:val="00035A26"/>
  </w:style>
  <w:style w:type="numbering" w:customStyle="1" w:styleId="3210">
    <w:name w:val="Нет списка321"/>
    <w:next w:val="a2"/>
    <w:uiPriority w:val="99"/>
    <w:semiHidden/>
    <w:unhideWhenUsed/>
    <w:rsid w:val="00035A26"/>
  </w:style>
  <w:style w:type="numbering" w:customStyle="1" w:styleId="4210">
    <w:name w:val="Нет списка421"/>
    <w:next w:val="a2"/>
    <w:uiPriority w:val="99"/>
    <w:semiHidden/>
    <w:unhideWhenUsed/>
    <w:rsid w:val="00035A26"/>
  </w:style>
  <w:style w:type="numbering" w:customStyle="1" w:styleId="710">
    <w:name w:val="Нет списка71"/>
    <w:next w:val="a2"/>
    <w:uiPriority w:val="99"/>
    <w:semiHidden/>
    <w:unhideWhenUsed/>
    <w:rsid w:val="00035A26"/>
  </w:style>
  <w:style w:type="numbering" w:customStyle="1" w:styleId="1310">
    <w:name w:val="Нет списка131"/>
    <w:next w:val="a2"/>
    <w:uiPriority w:val="99"/>
    <w:semiHidden/>
    <w:unhideWhenUsed/>
    <w:rsid w:val="00035A26"/>
  </w:style>
  <w:style w:type="numbering" w:customStyle="1" w:styleId="2310">
    <w:name w:val="Нет списка231"/>
    <w:next w:val="a2"/>
    <w:uiPriority w:val="99"/>
    <w:semiHidden/>
    <w:unhideWhenUsed/>
    <w:rsid w:val="00035A26"/>
  </w:style>
  <w:style w:type="numbering" w:customStyle="1" w:styleId="3310">
    <w:name w:val="Нет списка331"/>
    <w:next w:val="a2"/>
    <w:uiPriority w:val="99"/>
    <w:semiHidden/>
    <w:unhideWhenUsed/>
    <w:rsid w:val="00035A26"/>
  </w:style>
  <w:style w:type="numbering" w:customStyle="1" w:styleId="4310">
    <w:name w:val="Нет списка431"/>
    <w:next w:val="a2"/>
    <w:uiPriority w:val="99"/>
    <w:semiHidden/>
    <w:unhideWhenUsed/>
    <w:rsid w:val="00035A26"/>
  </w:style>
  <w:style w:type="numbering" w:customStyle="1" w:styleId="811">
    <w:name w:val="Нет списка81"/>
    <w:next w:val="a2"/>
    <w:uiPriority w:val="99"/>
    <w:semiHidden/>
    <w:unhideWhenUsed/>
    <w:rsid w:val="00035A26"/>
  </w:style>
  <w:style w:type="numbering" w:customStyle="1" w:styleId="1410">
    <w:name w:val="Нет списка141"/>
    <w:next w:val="a2"/>
    <w:uiPriority w:val="99"/>
    <w:semiHidden/>
    <w:unhideWhenUsed/>
    <w:rsid w:val="00035A26"/>
  </w:style>
  <w:style w:type="numbering" w:customStyle="1" w:styleId="2410">
    <w:name w:val="Нет списка241"/>
    <w:next w:val="a2"/>
    <w:uiPriority w:val="99"/>
    <w:semiHidden/>
    <w:unhideWhenUsed/>
    <w:rsid w:val="00035A26"/>
  </w:style>
  <w:style w:type="numbering" w:customStyle="1" w:styleId="3410">
    <w:name w:val="Нет списка341"/>
    <w:next w:val="a2"/>
    <w:uiPriority w:val="99"/>
    <w:semiHidden/>
    <w:unhideWhenUsed/>
    <w:rsid w:val="00035A26"/>
  </w:style>
  <w:style w:type="numbering" w:customStyle="1" w:styleId="4410">
    <w:name w:val="Нет списка441"/>
    <w:next w:val="a2"/>
    <w:uiPriority w:val="99"/>
    <w:semiHidden/>
    <w:unhideWhenUsed/>
    <w:rsid w:val="00035A26"/>
  </w:style>
  <w:style w:type="numbering" w:customStyle="1" w:styleId="910">
    <w:name w:val="Нет списка91"/>
    <w:next w:val="a2"/>
    <w:uiPriority w:val="99"/>
    <w:semiHidden/>
    <w:unhideWhenUsed/>
    <w:rsid w:val="00035A26"/>
  </w:style>
  <w:style w:type="numbering" w:customStyle="1" w:styleId="1510">
    <w:name w:val="Нет списка151"/>
    <w:next w:val="a2"/>
    <w:uiPriority w:val="99"/>
    <w:semiHidden/>
    <w:unhideWhenUsed/>
    <w:rsid w:val="00035A26"/>
  </w:style>
  <w:style w:type="numbering" w:customStyle="1" w:styleId="2510">
    <w:name w:val="Нет списка251"/>
    <w:next w:val="a2"/>
    <w:uiPriority w:val="99"/>
    <w:semiHidden/>
    <w:unhideWhenUsed/>
    <w:rsid w:val="00035A26"/>
  </w:style>
  <w:style w:type="numbering" w:customStyle="1" w:styleId="3510">
    <w:name w:val="Нет списка351"/>
    <w:next w:val="a2"/>
    <w:uiPriority w:val="99"/>
    <w:semiHidden/>
    <w:unhideWhenUsed/>
    <w:rsid w:val="00035A26"/>
  </w:style>
  <w:style w:type="numbering" w:customStyle="1" w:styleId="4510">
    <w:name w:val="Нет списка451"/>
    <w:next w:val="a2"/>
    <w:uiPriority w:val="99"/>
    <w:semiHidden/>
    <w:unhideWhenUsed/>
    <w:rsid w:val="00035A26"/>
  </w:style>
  <w:style w:type="numbering" w:customStyle="1" w:styleId="171">
    <w:name w:val="Нет списка17"/>
    <w:next w:val="a2"/>
    <w:uiPriority w:val="99"/>
    <w:semiHidden/>
    <w:unhideWhenUsed/>
    <w:rsid w:val="00035A26"/>
  </w:style>
  <w:style w:type="numbering" w:customStyle="1" w:styleId="181">
    <w:name w:val="Нет списка18"/>
    <w:next w:val="a2"/>
    <w:uiPriority w:val="99"/>
    <w:semiHidden/>
    <w:unhideWhenUsed/>
    <w:rsid w:val="00035A26"/>
  </w:style>
  <w:style w:type="numbering" w:customStyle="1" w:styleId="271">
    <w:name w:val="Нет списка27"/>
    <w:next w:val="a2"/>
    <w:uiPriority w:val="99"/>
    <w:semiHidden/>
    <w:unhideWhenUsed/>
    <w:rsid w:val="00035A26"/>
  </w:style>
  <w:style w:type="numbering" w:customStyle="1" w:styleId="371">
    <w:name w:val="Нет списка37"/>
    <w:next w:val="a2"/>
    <w:uiPriority w:val="99"/>
    <w:semiHidden/>
    <w:unhideWhenUsed/>
    <w:rsid w:val="00035A26"/>
  </w:style>
  <w:style w:type="numbering" w:customStyle="1" w:styleId="470">
    <w:name w:val="Нет списка47"/>
    <w:next w:val="a2"/>
    <w:uiPriority w:val="99"/>
    <w:semiHidden/>
    <w:unhideWhenUsed/>
    <w:rsid w:val="00035A26"/>
  </w:style>
  <w:style w:type="numbering" w:customStyle="1" w:styleId="521">
    <w:name w:val="Нет списка52"/>
    <w:next w:val="a2"/>
    <w:uiPriority w:val="99"/>
    <w:semiHidden/>
    <w:unhideWhenUsed/>
    <w:rsid w:val="00035A26"/>
  </w:style>
  <w:style w:type="numbering" w:customStyle="1" w:styleId="1121">
    <w:name w:val="Нет списка112"/>
    <w:next w:val="a2"/>
    <w:uiPriority w:val="99"/>
    <w:semiHidden/>
    <w:unhideWhenUsed/>
    <w:rsid w:val="00035A26"/>
  </w:style>
  <w:style w:type="numbering" w:customStyle="1" w:styleId="2121">
    <w:name w:val="Нет списка212"/>
    <w:next w:val="a2"/>
    <w:uiPriority w:val="99"/>
    <w:semiHidden/>
    <w:unhideWhenUsed/>
    <w:rsid w:val="00035A26"/>
  </w:style>
  <w:style w:type="numbering" w:customStyle="1" w:styleId="3120">
    <w:name w:val="Нет списка312"/>
    <w:next w:val="a2"/>
    <w:uiPriority w:val="99"/>
    <w:semiHidden/>
    <w:unhideWhenUsed/>
    <w:rsid w:val="00035A26"/>
  </w:style>
  <w:style w:type="numbering" w:customStyle="1" w:styleId="4120">
    <w:name w:val="Нет списка412"/>
    <w:next w:val="a2"/>
    <w:uiPriority w:val="99"/>
    <w:semiHidden/>
    <w:unhideWhenUsed/>
    <w:rsid w:val="00035A26"/>
  </w:style>
  <w:style w:type="numbering" w:customStyle="1" w:styleId="620">
    <w:name w:val="Нет списка62"/>
    <w:next w:val="a2"/>
    <w:uiPriority w:val="99"/>
    <w:semiHidden/>
    <w:unhideWhenUsed/>
    <w:rsid w:val="00035A26"/>
  </w:style>
  <w:style w:type="numbering" w:customStyle="1" w:styleId="1220">
    <w:name w:val="Нет списка122"/>
    <w:next w:val="a2"/>
    <w:uiPriority w:val="99"/>
    <w:semiHidden/>
    <w:unhideWhenUsed/>
    <w:rsid w:val="00035A26"/>
  </w:style>
  <w:style w:type="numbering" w:customStyle="1" w:styleId="2220">
    <w:name w:val="Нет списка222"/>
    <w:next w:val="a2"/>
    <w:uiPriority w:val="99"/>
    <w:semiHidden/>
    <w:unhideWhenUsed/>
    <w:rsid w:val="00035A26"/>
  </w:style>
  <w:style w:type="numbering" w:customStyle="1" w:styleId="322">
    <w:name w:val="Нет списка322"/>
    <w:next w:val="a2"/>
    <w:uiPriority w:val="99"/>
    <w:semiHidden/>
    <w:unhideWhenUsed/>
    <w:rsid w:val="00035A26"/>
  </w:style>
  <w:style w:type="numbering" w:customStyle="1" w:styleId="422">
    <w:name w:val="Нет списка422"/>
    <w:next w:val="a2"/>
    <w:uiPriority w:val="99"/>
    <w:semiHidden/>
    <w:unhideWhenUsed/>
    <w:rsid w:val="00035A26"/>
  </w:style>
  <w:style w:type="numbering" w:customStyle="1" w:styleId="720">
    <w:name w:val="Нет списка72"/>
    <w:next w:val="a2"/>
    <w:uiPriority w:val="99"/>
    <w:semiHidden/>
    <w:unhideWhenUsed/>
    <w:rsid w:val="00035A26"/>
  </w:style>
  <w:style w:type="numbering" w:customStyle="1" w:styleId="132">
    <w:name w:val="Нет списка132"/>
    <w:next w:val="a2"/>
    <w:uiPriority w:val="99"/>
    <w:semiHidden/>
    <w:unhideWhenUsed/>
    <w:rsid w:val="00035A26"/>
  </w:style>
  <w:style w:type="numbering" w:customStyle="1" w:styleId="2320">
    <w:name w:val="Нет списка232"/>
    <w:next w:val="a2"/>
    <w:uiPriority w:val="99"/>
    <w:semiHidden/>
    <w:unhideWhenUsed/>
    <w:rsid w:val="00035A26"/>
  </w:style>
  <w:style w:type="numbering" w:customStyle="1" w:styleId="332">
    <w:name w:val="Нет списка332"/>
    <w:next w:val="a2"/>
    <w:uiPriority w:val="99"/>
    <w:semiHidden/>
    <w:unhideWhenUsed/>
    <w:rsid w:val="00035A26"/>
  </w:style>
  <w:style w:type="numbering" w:customStyle="1" w:styleId="432">
    <w:name w:val="Нет списка432"/>
    <w:next w:val="a2"/>
    <w:uiPriority w:val="99"/>
    <w:semiHidden/>
    <w:unhideWhenUsed/>
    <w:rsid w:val="00035A26"/>
  </w:style>
  <w:style w:type="numbering" w:customStyle="1" w:styleId="820">
    <w:name w:val="Нет списка82"/>
    <w:next w:val="a2"/>
    <w:uiPriority w:val="99"/>
    <w:semiHidden/>
    <w:unhideWhenUsed/>
    <w:rsid w:val="00035A26"/>
  </w:style>
  <w:style w:type="numbering" w:customStyle="1" w:styleId="1420">
    <w:name w:val="Нет списка142"/>
    <w:next w:val="a2"/>
    <w:uiPriority w:val="99"/>
    <w:semiHidden/>
    <w:unhideWhenUsed/>
    <w:rsid w:val="00035A26"/>
  </w:style>
  <w:style w:type="numbering" w:customStyle="1" w:styleId="2420">
    <w:name w:val="Нет списка242"/>
    <w:next w:val="a2"/>
    <w:uiPriority w:val="99"/>
    <w:semiHidden/>
    <w:unhideWhenUsed/>
    <w:rsid w:val="00035A26"/>
  </w:style>
  <w:style w:type="numbering" w:customStyle="1" w:styleId="342">
    <w:name w:val="Нет списка342"/>
    <w:next w:val="a2"/>
    <w:uiPriority w:val="99"/>
    <w:semiHidden/>
    <w:unhideWhenUsed/>
    <w:rsid w:val="00035A26"/>
  </w:style>
  <w:style w:type="numbering" w:customStyle="1" w:styleId="442">
    <w:name w:val="Нет списка442"/>
    <w:next w:val="a2"/>
    <w:uiPriority w:val="99"/>
    <w:semiHidden/>
    <w:unhideWhenUsed/>
    <w:rsid w:val="00035A26"/>
  </w:style>
  <w:style w:type="numbering" w:customStyle="1" w:styleId="920">
    <w:name w:val="Нет списка92"/>
    <w:next w:val="a2"/>
    <w:uiPriority w:val="99"/>
    <w:semiHidden/>
    <w:unhideWhenUsed/>
    <w:rsid w:val="00035A26"/>
  </w:style>
  <w:style w:type="numbering" w:customStyle="1" w:styleId="152">
    <w:name w:val="Нет списка152"/>
    <w:next w:val="a2"/>
    <w:uiPriority w:val="99"/>
    <w:semiHidden/>
    <w:unhideWhenUsed/>
    <w:rsid w:val="00035A26"/>
  </w:style>
  <w:style w:type="numbering" w:customStyle="1" w:styleId="2520">
    <w:name w:val="Нет списка252"/>
    <w:next w:val="a2"/>
    <w:uiPriority w:val="99"/>
    <w:semiHidden/>
    <w:unhideWhenUsed/>
    <w:rsid w:val="00035A26"/>
  </w:style>
  <w:style w:type="numbering" w:customStyle="1" w:styleId="352">
    <w:name w:val="Нет списка352"/>
    <w:next w:val="a2"/>
    <w:uiPriority w:val="99"/>
    <w:semiHidden/>
    <w:unhideWhenUsed/>
    <w:rsid w:val="00035A26"/>
  </w:style>
  <w:style w:type="numbering" w:customStyle="1" w:styleId="452">
    <w:name w:val="Нет списка452"/>
    <w:next w:val="a2"/>
    <w:uiPriority w:val="99"/>
    <w:semiHidden/>
    <w:unhideWhenUsed/>
    <w:rsid w:val="00035A26"/>
  </w:style>
  <w:style w:type="character" w:customStyle="1" w:styleId="aff6">
    <w:name w:val="Без интервала Знак"/>
    <w:link w:val="aff5"/>
    <w:uiPriority w:val="1"/>
    <w:locked/>
    <w:rsid w:val="00035A26"/>
    <w:rPr>
      <w:rFonts w:ascii="Times New Roman" w:eastAsiaTheme="minorEastAsia" w:hAnsi="Times New Roman" w:cs="Times New Roman"/>
      <w:sz w:val="28"/>
      <w:szCs w:val="28"/>
      <w:lang w:eastAsia="ru-RU"/>
    </w:rPr>
  </w:style>
  <w:style w:type="numbering" w:customStyle="1" w:styleId="191">
    <w:name w:val="Нет списка19"/>
    <w:next w:val="a2"/>
    <w:uiPriority w:val="99"/>
    <w:semiHidden/>
    <w:unhideWhenUsed/>
    <w:rsid w:val="00035A26"/>
  </w:style>
  <w:style w:type="numbering" w:customStyle="1" w:styleId="1101">
    <w:name w:val="Нет списка110"/>
    <w:next w:val="a2"/>
    <w:uiPriority w:val="99"/>
    <w:semiHidden/>
    <w:unhideWhenUsed/>
    <w:rsid w:val="00035A26"/>
  </w:style>
  <w:style w:type="table" w:customStyle="1" w:styleId="621">
    <w:name w:val="Сетка таблицы62"/>
    <w:basedOn w:val="a1"/>
    <w:next w:val="a9"/>
    <w:uiPriority w:val="59"/>
    <w:rsid w:val="00035A2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1"/>
    <w:next w:val="a9"/>
    <w:uiPriority w:val="59"/>
    <w:rsid w:val="00035A2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1"/>
    <w:next w:val="a9"/>
    <w:rsid w:val="00035A2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етка таблицы313"/>
    <w:basedOn w:val="a1"/>
    <w:next w:val="a9"/>
    <w:locked/>
    <w:rsid w:val="00035A2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0">
    <w:name w:val="Сетка таблицы413"/>
    <w:basedOn w:val="a1"/>
    <w:next w:val="a9"/>
    <w:locked/>
    <w:rsid w:val="00035A2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1"/>
    <w:next w:val="a9"/>
    <w:rsid w:val="00035A26"/>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9"/>
    <w:uiPriority w:val="59"/>
    <w:locked/>
    <w:rsid w:val="00035A2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5"/>
    <w:basedOn w:val="a1"/>
    <w:next w:val="a9"/>
    <w:rsid w:val="00035A2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4"/>
    <w:basedOn w:val="a1"/>
    <w:next w:val="a9"/>
    <w:locked/>
    <w:rsid w:val="00035A2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1"/>
    <w:next w:val="a9"/>
    <w:locked/>
    <w:rsid w:val="00035A2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9"/>
    <w:uiPriority w:val="59"/>
    <w:rsid w:val="00035A26"/>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
    <w:basedOn w:val="a1"/>
    <w:next w:val="a9"/>
    <w:uiPriority w:val="59"/>
    <w:locked/>
    <w:rsid w:val="00035A2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
    <w:basedOn w:val="a1"/>
    <w:next w:val="a9"/>
    <w:rsid w:val="00035A2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
    <w:basedOn w:val="a1"/>
    <w:next w:val="a9"/>
    <w:locked/>
    <w:rsid w:val="00035A2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
    <w:basedOn w:val="a1"/>
    <w:next w:val="a9"/>
    <w:locked/>
    <w:rsid w:val="00035A2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1"/>
    <w:next w:val="a9"/>
    <w:uiPriority w:val="59"/>
    <w:rsid w:val="00035A26"/>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
    <w:basedOn w:val="a1"/>
    <w:next w:val="a9"/>
    <w:uiPriority w:val="59"/>
    <w:locked/>
    <w:rsid w:val="00035A2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
    <w:basedOn w:val="a1"/>
    <w:next w:val="a9"/>
    <w:rsid w:val="00035A2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
    <w:basedOn w:val="a1"/>
    <w:next w:val="a9"/>
    <w:locked/>
    <w:rsid w:val="00035A2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
    <w:basedOn w:val="a1"/>
    <w:next w:val="a9"/>
    <w:locked/>
    <w:rsid w:val="00035A2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
    <w:basedOn w:val="a1"/>
    <w:next w:val="a9"/>
    <w:rsid w:val="00035A2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
    <w:basedOn w:val="a1"/>
    <w:next w:val="a9"/>
    <w:locked/>
    <w:rsid w:val="00035A2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next w:val="a9"/>
    <w:uiPriority w:val="59"/>
    <w:rsid w:val="00035A26"/>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
    <w:basedOn w:val="a1"/>
    <w:next w:val="a9"/>
    <w:uiPriority w:val="59"/>
    <w:rsid w:val="00035A2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
    <w:basedOn w:val="a1"/>
    <w:next w:val="a9"/>
    <w:uiPriority w:val="59"/>
    <w:rsid w:val="00035A2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
    <w:name w:val="Сетка таблицы241"/>
    <w:basedOn w:val="a1"/>
    <w:next w:val="a9"/>
    <w:rsid w:val="00035A2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
    <w:name w:val="Сетка таблицы341"/>
    <w:basedOn w:val="a1"/>
    <w:next w:val="a9"/>
    <w:locked/>
    <w:rsid w:val="00035A2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1">
    <w:name w:val="Сетка таблицы441"/>
    <w:basedOn w:val="a1"/>
    <w:next w:val="a9"/>
    <w:locked/>
    <w:rsid w:val="00035A2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1"/>
    <w:next w:val="a9"/>
    <w:uiPriority w:val="59"/>
    <w:rsid w:val="00035A2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1"/>
    <w:next w:val="a9"/>
    <w:uiPriority w:val="59"/>
    <w:rsid w:val="00035A2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Сетка таблицы251"/>
    <w:basedOn w:val="a1"/>
    <w:next w:val="a9"/>
    <w:rsid w:val="00035A2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1">
    <w:name w:val="Сетка таблицы351"/>
    <w:basedOn w:val="a1"/>
    <w:next w:val="a9"/>
    <w:locked/>
    <w:rsid w:val="00035A2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1">
    <w:name w:val="Сетка таблицы451"/>
    <w:basedOn w:val="a1"/>
    <w:next w:val="a9"/>
    <w:locked/>
    <w:rsid w:val="00035A2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1"/>
    <w:next w:val="a9"/>
    <w:uiPriority w:val="39"/>
    <w:rsid w:val="00035A2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0">
    <w:name w:val="Сетка таблицы181"/>
    <w:basedOn w:val="a1"/>
    <w:next w:val="a9"/>
    <w:uiPriority w:val="59"/>
    <w:rsid w:val="00035A2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0">
    <w:name w:val="Сетка таблицы191"/>
    <w:basedOn w:val="a1"/>
    <w:next w:val="a9"/>
    <w:uiPriority w:val="59"/>
    <w:rsid w:val="00035A2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0">
    <w:name w:val="Сетка таблицы271"/>
    <w:basedOn w:val="a1"/>
    <w:next w:val="a9"/>
    <w:rsid w:val="00035A2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0">
    <w:name w:val="Сетка таблицы361"/>
    <w:basedOn w:val="a1"/>
    <w:next w:val="a9"/>
    <w:locked/>
    <w:rsid w:val="00035A2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1"/>
    <w:next w:val="a9"/>
    <w:locked/>
    <w:rsid w:val="00035A2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1"/>
    <w:next w:val="a9"/>
    <w:uiPriority w:val="59"/>
    <w:rsid w:val="00035A2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0">
    <w:name w:val="Сетка таблицы1101"/>
    <w:basedOn w:val="a1"/>
    <w:next w:val="a9"/>
    <w:uiPriority w:val="59"/>
    <w:rsid w:val="00035A2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
    <w:name w:val="Сетка таблицы281"/>
    <w:basedOn w:val="a1"/>
    <w:next w:val="a9"/>
    <w:rsid w:val="00035A2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0">
    <w:name w:val="Сетка таблицы371"/>
    <w:basedOn w:val="a1"/>
    <w:next w:val="a9"/>
    <w:locked/>
    <w:rsid w:val="00035A2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1"/>
    <w:next w:val="a9"/>
    <w:locked/>
    <w:rsid w:val="00035A2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
    <w:name w:val="Сетка таблицы291"/>
    <w:basedOn w:val="a1"/>
    <w:next w:val="a9"/>
    <w:uiPriority w:val="59"/>
    <w:rsid w:val="00035A2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1"/>
    <w:next w:val="a9"/>
    <w:uiPriority w:val="59"/>
    <w:rsid w:val="00035A2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
    <w:name w:val="Сетка таблицы2101"/>
    <w:basedOn w:val="a1"/>
    <w:next w:val="a9"/>
    <w:rsid w:val="00035A2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
    <w:name w:val="Сетка таблицы381"/>
    <w:basedOn w:val="a1"/>
    <w:next w:val="a9"/>
    <w:locked/>
    <w:rsid w:val="00035A2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1"/>
    <w:next w:val="a9"/>
    <w:locked/>
    <w:rsid w:val="00035A2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
    <w:name w:val="Сетка таблицы301"/>
    <w:basedOn w:val="a1"/>
    <w:next w:val="a9"/>
    <w:uiPriority w:val="59"/>
    <w:rsid w:val="00035A2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
    <w:name w:val="Сетка таблицы391"/>
    <w:basedOn w:val="a1"/>
    <w:next w:val="a9"/>
    <w:uiPriority w:val="39"/>
    <w:rsid w:val="00035A2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
    <w:name w:val="Сетка таблицы401"/>
    <w:basedOn w:val="a1"/>
    <w:next w:val="a9"/>
    <w:uiPriority w:val="39"/>
    <w:rsid w:val="00035A2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1"/>
    <w:next w:val="a9"/>
    <w:uiPriority w:val="59"/>
    <w:rsid w:val="00035A2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1">
    <w:name w:val="Сетка таблицы501"/>
    <w:basedOn w:val="a1"/>
    <w:next w:val="a9"/>
    <w:uiPriority w:val="59"/>
    <w:rsid w:val="00035A2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1"/>
    <w:next w:val="a9"/>
    <w:uiPriority w:val="59"/>
    <w:rsid w:val="00035A2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1"/>
    <w:next w:val="a9"/>
    <w:uiPriority w:val="59"/>
    <w:rsid w:val="00035A2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
    <w:name w:val="Сетка таблицы531"/>
    <w:basedOn w:val="a1"/>
    <w:next w:val="a9"/>
    <w:uiPriority w:val="59"/>
    <w:rsid w:val="00035A26"/>
    <w:pPr>
      <w:spacing w:after="0" w:line="240" w:lineRule="auto"/>
    </w:pPr>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1">
    <w:name w:val="Сетка таблицы541"/>
    <w:basedOn w:val="a1"/>
    <w:next w:val="a9"/>
    <w:uiPriority w:val="59"/>
    <w:rsid w:val="00035A2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2">
    <w:name w:val="Нет списка28"/>
    <w:next w:val="a2"/>
    <w:uiPriority w:val="99"/>
    <w:semiHidden/>
    <w:unhideWhenUsed/>
    <w:rsid w:val="00035A26"/>
  </w:style>
  <w:style w:type="numbering" w:customStyle="1" w:styleId="382">
    <w:name w:val="Нет списка38"/>
    <w:next w:val="a2"/>
    <w:uiPriority w:val="99"/>
    <w:semiHidden/>
    <w:unhideWhenUsed/>
    <w:rsid w:val="00035A26"/>
  </w:style>
  <w:style w:type="numbering" w:customStyle="1" w:styleId="480">
    <w:name w:val="Нет списка48"/>
    <w:next w:val="a2"/>
    <w:uiPriority w:val="99"/>
    <w:semiHidden/>
    <w:unhideWhenUsed/>
    <w:rsid w:val="00035A26"/>
  </w:style>
  <w:style w:type="numbering" w:customStyle="1" w:styleId="532">
    <w:name w:val="Нет списка53"/>
    <w:next w:val="a2"/>
    <w:uiPriority w:val="99"/>
    <w:semiHidden/>
    <w:unhideWhenUsed/>
    <w:rsid w:val="00035A26"/>
  </w:style>
  <w:style w:type="numbering" w:customStyle="1" w:styleId="1130">
    <w:name w:val="Нет списка113"/>
    <w:next w:val="a2"/>
    <w:uiPriority w:val="99"/>
    <w:semiHidden/>
    <w:unhideWhenUsed/>
    <w:rsid w:val="00035A26"/>
  </w:style>
  <w:style w:type="numbering" w:customStyle="1" w:styleId="2131">
    <w:name w:val="Нет списка213"/>
    <w:next w:val="a2"/>
    <w:uiPriority w:val="99"/>
    <w:semiHidden/>
    <w:unhideWhenUsed/>
    <w:rsid w:val="00035A26"/>
  </w:style>
  <w:style w:type="numbering" w:customStyle="1" w:styleId="3131">
    <w:name w:val="Нет списка313"/>
    <w:next w:val="a2"/>
    <w:uiPriority w:val="99"/>
    <w:semiHidden/>
    <w:unhideWhenUsed/>
    <w:rsid w:val="00035A26"/>
  </w:style>
  <w:style w:type="numbering" w:customStyle="1" w:styleId="4131">
    <w:name w:val="Нет списка413"/>
    <w:next w:val="a2"/>
    <w:uiPriority w:val="99"/>
    <w:semiHidden/>
    <w:unhideWhenUsed/>
    <w:rsid w:val="00035A26"/>
  </w:style>
  <w:style w:type="numbering" w:customStyle="1" w:styleId="631">
    <w:name w:val="Нет списка63"/>
    <w:next w:val="a2"/>
    <w:uiPriority w:val="99"/>
    <w:semiHidden/>
    <w:unhideWhenUsed/>
    <w:rsid w:val="00035A26"/>
  </w:style>
  <w:style w:type="numbering" w:customStyle="1" w:styleId="1230">
    <w:name w:val="Нет списка123"/>
    <w:next w:val="a2"/>
    <w:uiPriority w:val="99"/>
    <w:semiHidden/>
    <w:unhideWhenUsed/>
    <w:rsid w:val="00035A26"/>
  </w:style>
  <w:style w:type="numbering" w:customStyle="1" w:styleId="2230">
    <w:name w:val="Нет списка223"/>
    <w:next w:val="a2"/>
    <w:uiPriority w:val="99"/>
    <w:semiHidden/>
    <w:unhideWhenUsed/>
    <w:rsid w:val="00035A26"/>
  </w:style>
  <w:style w:type="numbering" w:customStyle="1" w:styleId="323">
    <w:name w:val="Нет списка323"/>
    <w:next w:val="a2"/>
    <w:uiPriority w:val="99"/>
    <w:semiHidden/>
    <w:unhideWhenUsed/>
    <w:rsid w:val="00035A26"/>
  </w:style>
  <w:style w:type="numbering" w:customStyle="1" w:styleId="423">
    <w:name w:val="Нет списка423"/>
    <w:next w:val="a2"/>
    <w:uiPriority w:val="99"/>
    <w:semiHidden/>
    <w:unhideWhenUsed/>
    <w:rsid w:val="00035A26"/>
  </w:style>
  <w:style w:type="numbering" w:customStyle="1" w:styleId="730">
    <w:name w:val="Нет списка73"/>
    <w:next w:val="a2"/>
    <w:uiPriority w:val="99"/>
    <w:semiHidden/>
    <w:unhideWhenUsed/>
    <w:rsid w:val="00035A26"/>
  </w:style>
  <w:style w:type="numbering" w:customStyle="1" w:styleId="133">
    <w:name w:val="Нет списка133"/>
    <w:next w:val="a2"/>
    <w:uiPriority w:val="99"/>
    <w:semiHidden/>
    <w:unhideWhenUsed/>
    <w:rsid w:val="00035A26"/>
  </w:style>
  <w:style w:type="numbering" w:customStyle="1" w:styleId="233">
    <w:name w:val="Нет списка233"/>
    <w:next w:val="a2"/>
    <w:uiPriority w:val="99"/>
    <w:semiHidden/>
    <w:unhideWhenUsed/>
    <w:rsid w:val="00035A26"/>
  </w:style>
  <w:style w:type="numbering" w:customStyle="1" w:styleId="333">
    <w:name w:val="Нет списка333"/>
    <w:next w:val="a2"/>
    <w:uiPriority w:val="99"/>
    <w:semiHidden/>
    <w:unhideWhenUsed/>
    <w:rsid w:val="00035A26"/>
  </w:style>
  <w:style w:type="numbering" w:customStyle="1" w:styleId="433">
    <w:name w:val="Нет списка433"/>
    <w:next w:val="a2"/>
    <w:uiPriority w:val="99"/>
    <w:semiHidden/>
    <w:unhideWhenUsed/>
    <w:rsid w:val="00035A26"/>
  </w:style>
  <w:style w:type="numbering" w:customStyle="1" w:styleId="831">
    <w:name w:val="Нет списка83"/>
    <w:next w:val="a2"/>
    <w:uiPriority w:val="99"/>
    <w:semiHidden/>
    <w:unhideWhenUsed/>
    <w:rsid w:val="00035A26"/>
  </w:style>
  <w:style w:type="numbering" w:customStyle="1" w:styleId="143">
    <w:name w:val="Нет списка143"/>
    <w:next w:val="a2"/>
    <w:uiPriority w:val="99"/>
    <w:semiHidden/>
    <w:unhideWhenUsed/>
    <w:rsid w:val="00035A26"/>
  </w:style>
  <w:style w:type="numbering" w:customStyle="1" w:styleId="243">
    <w:name w:val="Нет списка243"/>
    <w:next w:val="a2"/>
    <w:uiPriority w:val="99"/>
    <w:semiHidden/>
    <w:unhideWhenUsed/>
    <w:rsid w:val="00035A26"/>
  </w:style>
  <w:style w:type="numbering" w:customStyle="1" w:styleId="343">
    <w:name w:val="Нет списка343"/>
    <w:next w:val="a2"/>
    <w:uiPriority w:val="99"/>
    <w:semiHidden/>
    <w:unhideWhenUsed/>
    <w:rsid w:val="00035A26"/>
  </w:style>
  <w:style w:type="numbering" w:customStyle="1" w:styleId="443">
    <w:name w:val="Нет списка443"/>
    <w:next w:val="a2"/>
    <w:uiPriority w:val="99"/>
    <w:semiHidden/>
    <w:unhideWhenUsed/>
    <w:rsid w:val="00035A26"/>
  </w:style>
  <w:style w:type="numbering" w:customStyle="1" w:styleId="930">
    <w:name w:val="Нет списка93"/>
    <w:next w:val="a2"/>
    <w:uiPriority w:val="99"/>
    <w:semiHidden/>
    <w:unhideWhenUsed/>
    <w:rsid w:val="00035A26"/>
  </w:style>
  <w:style w:type="numbering" w:customStyle="1" w:styleId="153">
    <w:name w:val="Нет списка153"/>
    <w:next w:val="a2"/>
    <w:uiPriority w:val="99"/>
    <w:semiHidden/>
    <w:unhideWhenUsed/>
    <w:rsid w:val="00035A26"/>
  </w:style>
  <w:style w:type="numbering" w:customStyle="1" w:styleId="253">
    <w:name w:val="Нет списка253"/>
    <w:next w:val="a2"/>
    <w:uiPriority w:val="99"/>
    <w:semiHidden/>
    <w:unhideWhenUsed/>
    <w:rsid w:val="00035A26"/>
  </w:style>
  <w:style w:type="numbering" w:customStyle="1" w:styleId="353">
    <w:name w:val="Нет списка353"/>
    <w:next w:val="a2"/>
    <w:uiPriority w:val="99"/>
    <w:semiHidden/>
    <w:unhideWhenUsed/>
    <w:rsid w:val="00035A26"/>
  </w:style>
  <w:style w:type="numbering" w:customStyle="1" w:styleId="453">
    <w:name w:val="Нет списка453"/>
    <w:next w:val="a2"/>
    <w:uiPriority w:val="99"/>
    <w:semiHidden/>
    <w:unhideWhenUsed/>
    <w:rsid w:val="00035A26"/>
  </w:style>
  <w:style w:type="numbering" w:customStyle="1" w:styleId="1011">
    <w:name w:val="Нет списка101"/>
    <w:next w:val="a2"/>
    <w:uiPriority w:val="99"/>
    <w:semiHidden/>
    <w:unhideWhenUsed/>
    <w:rsid w:val="00035A26"/>
  </w:style>
  <w:style w:type="numbering" w:customStyle="1" w:styleId="1611">
    <w:name w:val="Нет списка161"/>
    <w:next w:val="a2"/>
    <w:uiPriority w:val="99"/>
    <w:semiHidden/>
    <w:unhideWhenUsed/>
    <w:rsid w:val="00035A26"/>
  </w:style>
  <w:style w:type="numbering" w:customStyle="1" w:styleId="2611">
    <w:name w:val="Нет списка261"/>
    <w:next w:val="a2"/>
    <w:uiPriority w:val="99"/>
    <w:semiHidden/>
    <w:unhideWhenUsed/>
    <w:rsid w:val="00035A26"/>
  </w:style>
  <w:style w:type="numbering" w:customStyle="1" w:styleId="3611">
    <w:name w:val="Нет списка361"/>
    <w:next w:val="a2"/>
    <w:uiPriority w:val="99"/>
    <w:semiHidden/>
    <w:unhideWhenUsed/>
    <w:rsid w:val="00035A26"/>
  </w:style>
  <w:style w:type="numbering" w:customStyle="1" w:styleId="4610">
    <w:name w:val="Нет списка461"/>
    <w:next w:val="a2"/>
    <w:uiPriority w:val="99"/>
    <w:semiHidden/>
    <w:unhideWhenUsed/>
    <w:rsid w:val="00035A26"/>
  </w:style>
  <w:style w:type="numbering" w:customStyle="1" w:styleId="5111">
    <w:name w:val="Нет списка511"/>
    <w:next w:val="a2"/>
    <w:uiPriority w:val="99"/>
    <w:semiHidden/>
    <w:unhideWhenUsed/>
    <w:rsid w:val="00035A26"/>
  </w:style>
  <w:style w:type="numbering" w:customStyle="1" w:styleId="11111">
    <w:name w:val="Нет списка1111"/>
    <w:next w:val="a2"/>
    <w:uiPriority w:val="99"/>
    <w:semiHidden/>
    <w:unhideWhenUsed/>
    <w:rsid w:val="00035A26"/>
  </w:style>
  <w:style w:type="numbering" w:customStyle="1" w:styleId="21110">
    <w:name w:val="Нет списка2111"/>
    <w:next w:val="a2"/>
    <w:uiPriority w:val="99"/>
    <w:semiHidden/>
    <w:unhideWhenUsed/>
    <w:rsid w:val="00035A26"/>
  </w:style>
  <w:style w:type="numbering" w:customStyle="1" w:styleId="3111">
    <w:name w:val="Нет списка3111"/>
    <w:next w:val="a2"/>
    <w:uiPriority w:val="99"/>
    <w:semiHidden/>
    <w:unhideWhenUsed/>
    <w:rsid w:val="00035A26"/>
  </w:style>
  <w:style w:type="numbering" w:customStyle="1" w:styleId="4111">
    <w:name w:val="Нет списка4111"/>
    <w:next w:val="a2"/>
    <w:uiPriority w:val="99"/>
    <w:semiHidden/>
    <w:unhideWhenUsed/>
    <w:rsid w:val="00035A26"/>
  </w:style>
  <w:style w:type="numbering" w:customStyle="1" w:styleId="6110">
    <w:name w:val="Нет списка611"/>
    <w:next w:val="a2"/>
    <w:uiPriority w:val="99"/>
    <w:semiHidden/>
    <w:unhideWhenUsed/>
    <w:rsid w:val="00035A26"/>
  </w:style>
  <w:style w:type="numbering" w:customStyle="1" w:styleId="12110">
    <w:name w:val="Нет списка1211"/>
    <w:next w:val="a2"/>
    <w:uiPriority w:val="99"/>
    <w:semiHidden/>
    <w:unhideWhenUsed/>
    <w:rsid w:val="00035A26"/>
  </w:style>
  <w:style w:type="numbering" w:customStyle="1" w:styleId="22110">
    <w:name w:val="Нет списка2211"/>
    <w:next w:val="a2"/>
    <w:uiPriority w:val="99"/>
    <w:semiHidden/>
    <w:unhideWhenUsed/>
    <w:rsid w:val="00035A26"/>
  </w:style>
  <w:style w:type="numbering" w:customStyle="1" w:styleId="32110">
    <w:name w:val="Нет списка3211"/>
    <w:next w:val="a2"/>
    <w:uiPriority w:val="99"/>
    <w:semiHidden/>
    <w:unhideWhenUsed/>
    <w:rsid w:val="00035A26"/>
  </w:style>
  <w:style w:type="numbering" w:customStyle="1" w:styleId="42110">
    <w:name w:val="Нет списка4211"/>
    <w:next w:val="a2"/>
    <w:uiPriority w:val="99"/>
    <w:semiHidden/>
    <w:unhideWhenUsed/>
    <w:rsid w:val="00035A26"/>
  </w:style>
  <w:style w:type="numbering" w:customStyle="1" w:styleId="7110">
    <w:name w:val="Нет списка711"/>
    <w:next w:val="a2"/>
    <w:uiPriority w:val="99"/>
    <w:semiHidden/>
    <w:unhideWhenUsed/>
    <w:rsid w:val="00035A26"/>
  </w:style>
  <w:style w:type="numbering" w:customStyle="1" w:styleId="13110">
    <w:name w:val="Нет списка1311"/>
    <w:next w:val="a2"/>
    <w:uiPriority w:val="99"/>
    <w:semiHidden/>
    <w:unhideWhenUsed/>
    <w:rsid w:val="00035A26"/>
  </w:style>
  <w:style w:type="numbering" w:customStyle="1" w:styleId="23110">
    <w:name w:val="Нет списка2311"/>
    <w:next w:val="a2"/>
    <w:uiPriority w:val="99"/>
    <w:semiHidden/>
    <w:unhideWhenUsed/>
    <w:rsid w:val="00035A26"/>
  </w:style>
  <w:style w:type="numbering" w:customStyle="1" w:styleId="33110">
    <w:name w:val="Нет списка3311"/>
    <w:next w:val="a2"/>
    <w:uiPriority w:val="99"/>
    <w:semiHidden/>
    <w:unhideWhenUsed/>
    <w:rsid w:val="00035A26"/>
  </w:style>
  <w:style w:type="numbering" w:customStyle="1" w:styleId="43110">
    <w:name w:val="Нет списка4311"/>
    <w:next w:val="a2"/>
    <w:uiPriority w:val="99"/>
    <w:semiHidden/>
    <w:unhideWhenUsed/>
    <w:rsid w:val="00035A26"/>
  </w:style>
  <w:style w:type="numbering" w:customStyle="1" w:styleId="8110">
    <w:name w:val="Нет списка811"/>
    <w:next w:val="a2"/>
    <w:uiPriority w:val="99"/>
    <w:semiHidden/>
    <w:unhideWhenUsed/>
    <w:rsid w:val="00035A26"/>
  </w:style>
  <w:style w:type="numbering" w:customStyle="1" w:styleId="14110">
    <w:name w:val="Нет списка1411"/>
    <w:next w:val="a2"/>
    <w:uiPriority w:val="99"/>
    <w:semiHidden/>
    <w:unhideWhenUsed/>
    <w:rsid w:val="00035A26"/>
  </w:style>
  <w:style w:type="numbering" w:customStyle="1" w:styleId="24110">
    <w:name w:val="Нет списка2411"/>
    <w:next w:val="a2"/>
    <w:uiPriority w:val="99"/>
    <w:semiHidden/>
    <w:unhideWhenUsed/>
    <w:rsid w:val="00035A26"/>
  </w:style>
  <w:style w:type="numbering" w:customStyle="1" w:styleId="34110">
    <w:name w:val="Нет списка3411"/>
    <w:next w:val="a2"/>
    <w:uiPriority w:val="99"/>
    <w:semiHidden/>
    <w:unhideWhenUsed/>
    <w:rsid w:val="00035A26"/>
  </w:style>
  <w:style w:type="numbering" w:customStyle="1" w:styleId="44110">
    <w:name w:val="Нет списка4411"/>
    <w:next w:val="a2"/>
    <w:uiPriority w:val="99"/>
    <w:semiHidden/>
    <w:unhideWhenUsed/>
    <w:rsid w:val="00035A26"/>
  </w:style>
  <w:style w:type="numbering" w:customStyle="1" w:styleId="9110">
    <w:name w:val="Нет списка911"/>
    <w:next w:val="a2"/>
    <w:uiPriority w:val="99"/>
    <w:semiHidden/>
    <w:unhideWhenUsed/>
    <w:rsid w:val="00035A26"/>
  </w:style>
  <w:style w:type="numbering" w:customStyle="1" w:styleId="15110">
    <w:name w:val="Нет списка1511"/>
    <w:next w:val="a2"/>
    <w:uiPriority w:val="99"/>
    <w:semiHidden/>
    <w:unhideWhenUsed/>
    <w:rsid w:val="00035A26"/>
  </w:style>
  <w:style w:type="numbering" w:customStyle="1" w:styleId="25110">
    <w:name w:val="Нет списка2511"/>
    <w:next w:val="a2"/>
    <w:uiPriority w:val="99"/>
    <w:semiHidden/>
    <w:unhideWhenUsed/>
    <w:rsid w:val="00035A26"/>
  </w:style>
  <w:style w:type="numbering" w:customStyle="1" w:styleId="35110">
    <w:name w:val="Нет списка3511"/>
    <w:next w:val="a2"/>
    <w:uiPriority w:val="99"/>
    <w:semiHidden/>
    <w:unhideWhenUsed/>
    <w:rsid w:val="00035A26"/>
  </w:style>
  <w:style w:type="numbering" w:customStyle="1" w:styleId="45110">
    <w:name w:val="Нет списка4511"/>
    <w:next w:val="a2"/>
    <w:uiPriority w:val="99"/>
    <w:semiHidden/>
    <w:unhideWhenUsed/>
    <w:rsid w:val="00035A26"/>
  </w:style>
  <w:style w:type="numbering" w:customStyle="1" w:styleId="1711">
    <w:name w:val="Нет списка171"/>
    <w:next w:val="a2"/>
    <w:uiPriority w:val="99"/>
    <w:semiHidden/>
    <w:unhideWhenUsed/>
    <w:rsid w:val="00035A26"/>
  </w:style>
  <w:style w:type="numbering" w:customStyle="1" w:styleId="1811">
    <w:name w:val="Нет списка181"/>
    <w:next w:val="a2"/>
    <w:uiPriority w:val="99"/>
    <w:semiHidden/>
    <w:unhideWhenUsed/>
    <w:rsid w:val="00035A26"/>
  </w:style>
  <w:style w:type="numbering" w:customStyle="1" w:styleId="2711">
    <w:name w:val="Нет списка271"/>
    <w:next w:val="a2"/>
    <w:uiPriority w:val="99"/>
    <w:semiHidden/>
    <w:unhideWhenUsed/>
    <w:rsid w:val="00035A26"/>
  </w:style>
  <w:style w:type="numbering" w:customStyle="1" w:styleId="3711">
    <w:name w:val="Нет списка371"/>
    <w:next w:val="a2"/>
    <w:uiPriority w:val="99"/>
    <w:semiHidden/>
    <w:unhideWhenUsed/>
    <w:rsid w:val="00035A26"/>
  </w:style>
  <w:style w:type="numbering" w:customStyle="1" w:styleId="4710">
    <w:name w:val="Нет списка471"/>
    <w:next w:val="a2"/>
    <w:uiPriority w:val="99"/>
    <w:semiHidden/>
    <w:unhideWhenUsed/>
    <w:rsid w:val="00035A26"/>
  </w:style>
  <w:style w:type="numbering" w:customStyle="1" w:styleId="5211">
    <w:name w:val="Нет списка521"/>
    <w:next w:val="a2"/>
    <w:uiPriority w:val="99"/>
    <w:semiHidden/>
    <w:unhideWhenUsed/>
    <w:rsid w:val="00035A26"/>
  </w:style>
  <w:style w:type="numbering" w:customStyle="1" w:styleId="11210">
    <w:name w:val="Нет списка1121"/>
    <w:next w:val="a2"/>
    <w:uiPriority w:val="99"/>
    <w:semiHidden/>
    <w:unhideWhenUsed/>
    <w:rsid w:val="00035A26"/>
  </w:style>
  <w:style w:type="numbering" w:customStyle="1" w:styleId="21210">
    <w:name w:val="Нет списка2121"/>
    <w:next w:val="a2"/>
    <w:uiPriority w:val="99"/>
    <w:semiHidden/>
    <w:unhideWhenUsed/>
    <w:rsid w:val="00035A26"/>
  </w:style>
  <w:style w:type="numbering" w:customStyle="1" w:styleId="3121">
    <w:name w:val="Нет списка3121"/>
    <w:next w:val="a2"/>
    <w:uiPriority w:val="99"/>
    <w:semiHidden/>
    <w:unhideWhenUsed/>
    <w:rsid w:val="00035A26"/>
  </w:style>
  <w:style w:type="numbering" w:customStyle="1" w:styleId="4121">
    <w:name w:val="Нет списка4121"/>
    <w:next w:val="a2"/>
    <w:uiPriority w:val="99"/>
    <w:semiHidden/>
    <w:unhideWhenUsed/>
    <w:rsid w:val="00035A26"/>
  </w:style>
  <w:style w:type="numbering" w:customStyle="1" w:styleId="6210">
    <w:name w:val="Нет списка621"/>
    <w:next w:val="a2"/>
    <w:uiPriority w:val="99"/>
    <w:semiHidden/>
    <w:unhideWhenUsed/>
    <w:rsid w:val="00035A26"/>
  </w:style>
  <w:style w:type="numbering" w:customStyle="1" w:styleId="1221">
    <w:name w:val="Нет списка1221"/>
    <w:next w:val="a2"/>
    <w:uiPriority w:val="99"/>
    <w:semiHidden/>
    <w:unhideWhenUsed/>
    <w:rsid w:val="00035A26"/>
  </w:style>
  <w:style w:type="numbering" w:customStyle="1" w:styleId="2221">
    <w:name w:val="Нет списка2221"/>
    <w:next w:val="a2"/>
    <w:uiPriority w:val="99"/>
    <w:semiHidden/>
    <w:unhideWhenUsed/>
    <w:rsid w:val="00035A26"/>
  </w:style>
  <w:style w:type="numbering" w:customStyle="1" w:styleId="3221">
    <w:name w:val="Нет списка3221"/>
    <w:next w:val="a2"/>
    <w:uiPriority w:val="99"/>
    <w:semiHidden/>
    <w:unhideWhenUsed/>
    <w:rsid w:val="00035A26"/>
  </w:style>
  <w:style w:type="numbering" w:customStyle="1" w:styleId="4221">
    <w:name w:val="Нет списка4221"/>
    <w:next w:val="a2"/>
    <w:uiPriority w:val="99"/>
    <w:semiHidden/>
    <w:unhideWhenUsed/>
    <w:rsid w:val="00035A26"/>
  </w:style>
  <w:style w:type="numbering" w:customStyle="1" w:styleId="721">
    <w:name w:val="Нет списка721"/>
    <w:next w:val="a2"/>
    <w:uiPriority w:val="99"/>
    <w:semiHidden/>
    <w:unhideWhenUsed/>
    <w:rsid w:val="00035A26"/>
  </w:style>
  <w:style w:type="numbering" w:customStyle="1" w:styleId="1321">
    <w:name w:val="Нет списка1321"/>
    <w:next w:val="a2"/>
    <w:uiPriority w:val="99"/>
    <w:semiHidden/>
    <w:unhideWhenUsed/>
    <w:rsid w:val="00035A26"/>
  </w:style>
  <w:style w:type="numbering" w:customStyle="1" w:styleId="2321">
    <w:name w:val="Нет списка2321"/>
    <w:next w:val="a2"/>
    <w:uiPriority w:val="99"/>
    <w:semiHidden/>
    <w:unhideWhenUsed/>
    <w:rsid w:val="00035A26"/>
  </w:style>
  <w:style w:type="numbering" w:customStyle="1" w:styleId="3321">
    <w:name w:val="Нет списка3321"/>
    <w:next w:val="a2"/>
    <w:uiPriority w:val="99"/>
    <w:semiHidden/>
    <w:unhideWhenUsed/>
    <w:rsid w:val="00035A26"/>
  </w:style>
  <w:style w:type="numbering" w:customStyle="1" w:styleId="4321">
    <w:name w:val="Нет списка4321"/>
    <w:next w:val="a2"/>
    <w:uiPriority w:val="99"/>
    <w:semiHidden/>
    <w:unhideWhenUsed/>
    <w:rsid w:val="00035A26"/>
  </w:style>
  <w:style w:type="numbering" w:customStyle="1" w:styleId="821">
    <w:name w:val="Нет списка821"/>
    <w:next w:val="a2"/>
    <w:uiPriority w:val="99"/>
    <w:semiHidden/>
    <w:unhideWhenUsed/>
    <w:rsid w:val="00035A26"/>
  </w:style>
  <w:style w:type="numbering" w:customStyle="1" w:styleId="1421">
    <w:name w:val="Нет списка1421"/>
    <w:next w:val="a2"/>
    <w:uiPriority w:val="99"/>
    <w:semiHidden/>
    <w:unhideWhenUsed/>
    <w:rsid w:val="00035A26"/>
  </w:style>
  <w:style w:type="numbering" w:customStyle="1" w:styleId="2421">
    <w:name w:val="Нет списка2421"/>
    <w:next w:val="a2"/>
    <w:uiPriority w:val="99"/>
    <w:semiHidden/>
    <w:unhideWhenUsed/>
    <w:rsid w:val="00035A26"/>
  </w:style>
  <w:style w:type="numbering" w:customStyle="1" w:styleId="3421">
    <w:name w:val="Нет списка3421"/>
    <w:next w:val="a2"/>
    <w:uiPriority w:val="99"/>
    <w:semiHidden/>
    <w:unhideWhenUsed/>
    <w:rsid w:val="00035A26"/>
  </w:style>
  <w:style w:type="numbering" w:customStyle="1" w:styleId="4421">
    <w:name w:val="Нет списка4421"/>
    <w:next w:val="a2"/>
    <w:uiPriority w:val="99"/>
    <w:semiHidden/>
    <w:unhideWhenUsed/>
    <w:rsid w:val="00035A26"/>
  </w:style>
  <w:style w:type="numbering" w:customStyle="1" w:styleId="921">
    <w:name w:val="Нет списка921"/>
    <w:next w:val="a2"/>
    <w:uiPriority w:val="99"/>
    <w:semiHidden/>
    <w:unhideWhenUsed/>
    <w:rsid w:val="00035A26"/>
  </w:style>
  <w:style w:type="numbering" w:customStyle="1" w:styleId="1521">
    <w:name w:val="Нет списка1521"/>
    <w:next w:val="a2"/>
    <w:uiPriority w:val="99"/>
    <w:semiHidden/>
    <w:unhideWhenUsed/>
    <w:rsid w:val="00035A26"/>
  </w:style>
  <w:style w:type="numbering" w:customStyle="1" w:styleId="2521">
    <w:name w:val="Нет списка2521"/>
    <w:next w:val="a2"/>
    <w:uiPriority w:val="99"/>
    <w:semiHidden/>
    <w:unhideWhenUsed/>
    <w:rsid w:val="00035A26"/>
  </w:style>
  <w:style w:type="numbering" w:customStyle="1" w:styleId="3521">
    <w:name w:val="Нет списка3521"/>
    <w:next w:val="a2"/>
    <w:uiPriority w:val="99"/>
    <w:semiHidden/>
    <w:unhideWhenUsed/>
    <w:rsid w:val="00035A26"/>
  </w:style>
  <w:style w:type="numbering" w:customStyle="1" w:styleId="4521">
    <w:name w:val="Нет списка4521"/>
    <w:next w:val="a2"/>
    <w:uiPriority w:val="99"/>
    <w:semiHidden/>
    <w:unhideWhenUsed/>
    <w:rsid w:val="00035A26"/>
  </w:style>
  <w:style w:type="table" w:customStyle="1" w:styleId="552">
    <w:name w:val="Сетка таблицы552"/>
    <w:basedOn w:val="a1"/>
    <w:next w:val="a9"/>
    <w:uiPriority w:val="39"/>
    <w:rsid w:val="00035A26"/>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562"/>
    <w:basedOn w:val="a1"/>
    <w:next w:val="a9"/>
    <w:uiPriority w:val="39"/>
    <w:rsid w:val="00035A26"/>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1">
    <w:name w:val="Текст примечания Знак1"/>
    <w:aliases w:val="Знак Знак Знак1"/>
    <w:basedOn w:val="a0"/>
    <w:uiPriority w:val="99"/>
    <w:semiHidden/>
    <w:rsid w:val="00035A26"/>
    <w:rPr>
      <w:rFonts w:eastAsiaTheme="minorHAnsi" w:cstheme="minorBidi"/>
      <w:sz w:val="20"/>
      <w:szCs w:val="20"/>
    </w:rPr>
  </w:style>
  <w:style w:type="character" w:customStyle="1" w:styleId="1f2">
    <w:name w:val="Основной текст Знак1"/>
    <w:aliases w:val="bt Знак1"/>
    <w:basedOn w:val="a0"/>
    <w:uiPriority w:val="99"/>
    <w:semiHidden/>
    <w:rsid w:val="00035A26"/>
    <w:rPr>
      <w:rFonts w:eastAsiaTheme="minorHAnsi" w:cstheme="minorBidi"/>
    </w:rPr>
  </w:style>
  <w:style w:type="character" w:customStyle="1" w:styleId="712">
    <w:name w:val="Заголовок 7 Знак1"/>
    <w:basedOn w:val="a0"/>
    <w:uiPriority w:val="9"/>
    <w:semiHidden/>
    <w:rsid w:val="00035A26"/>
    <w:rPr>
      <w:rFonts w:asciiTheme="majorHAnsi" w:eastAsiaTheme="majorEastAsia" w:hAnsiTheme="majorHAnsi" w:cstheme="majorBidi"/>
      <w:i/>
      <w:iCs/>
      <w:color w:val="1F4D78" w:themeColor="accent1" w:themeShade="7F"/>
      <w:sz w:val="22"/>
      <w:szCs w:val="22"/>
    </w:rPr>
  </w:style>
  <w:style w:type="character" w:customStyle="1" w:styleId="813">
    <w:name w:val="Заголовок 8 Знак1"/>
    <w:basedOn w:val="a0"/>
    <w:uiPriority w:val="9"/>
    <w:semiHidden/>
    <w:rsid w:val="00035A26"/>
    <w:rPr>
      <w:rFonts w:asciiTheme="majorHAnsi" w:eastAsiaTheme="majorEastAsia" w:hAnsiTheme="majorHAnsi" w:cstheme="majorBidi"/>
      <w:color w:val="272727" w:themeColor="text1" w:themeTint="D8"/>
      <w:sz w:val="21"/>
      <w:szCs w:val="21"/>
    </w:rPr>
  </w:style>
  <w:style w:type="character" w:customStyle="1" w:styleId="912">
    <w:name w:val="Заголовок 9 Знак1"/>
    <w:basedOn w:val="a0"/>
    <w:uiPriority w:val="9"/>
    <w:semiHidden/>
    <w:rsid w:val="00035A26"/>
    <w:rPr>
      <w:rFonts w:asciiTheme="majorHAnsi" w:eastAsiaTheme="majorEastAsia" w:hAnsiTheme="majorHAnsi" w:cstheme="majorBidi"/>
      <w:i/>
      <w:iCs/>
      <w:color w:val="272727" w:themeColor="text1" w:themeTint="D8"/>
      <w:sz w:val="21"/>
      <w:szCs w:val="21"/>
    </w:rPr>
  </w:style>
  <w:style w:type="character" w:customStyle="1" w:styleId="1f3">
    <w:name w:val="Основной текст с отступом Знак1"/>
    <w:basedOn w:val="a0"/>
    <w:uiPriority w:val="99"/>
    <w:semiHidden/>
    <w:rsid w:val="00035A26"/>
    <w:rPr>
      <w:rFonts w:eastAsiaTheme="minorHAnsi" w:cstheme="minorBidi"/>
    </w:rPr>
  </w:style>
  <w:style w:type="character" w:customStyle="1" w:styleId="216">
    <w:name w:val="Основной текст с отступом 2 Знак1"/>
    <w:basedOn w:val="a0"/>
    <w:uiPriority w:val="99"/>
    <w:semiHidden/>
    <w:rsid w:val="00035A26"/>
    <w:rPr>
      <w:rFonts w:eastAsiaTheme="minorHAnsi" w:cstheme="minorBidi"/>
    </w:rPr>
  </w:style>
  <w:style w:type="character" w:customStyle="1" w:styleId="315">
    <w:name w:val="Основной текст с отступом 3 Знак1"/>
    <w:basedOn w:val="a0"/>
    <w:uiPriority w:val="99"/>
    <w:semiHidden/>
    <w:rsid w:val="00035A26"/>
    <w:rPr>
      <w:rFonts w:eastAsiaTheme="minorHAnsi" w:cstheme="minorBidi"/>
      <w:sz w:val="16"/>
      <w:szCs w:val="16"/>
    </w:rPr>
  </w:style>
  <w:style w:type="character" w:customStyle="1" w:styleId="1f4">
    <w:name w:val="Нижний колонтитул Знак1"/>
    <w:basedOn w:val="a0"/>
    <w:uiPriority w:val="99"/>
    <w:semiHidden/>
    <w:rsid w:val="00035A26"/>
    <w:rPr>
      <w:rFonts w:eastAsiaTheme="minorHAnsi" w:cstheme="minorBidi"/>
    </w:rPr>
  </w:style>
  <w:style w:type="character" w:customStyle="1" w:styleId="316">
    <w:name w:val="Основной текст 3 Знак1"/>
    <w:basedOn w:val="a0"/>
    <w:uiPriority w:val="99"/>
    <w:semiHidden/>
    <w:rsid w:val="00035A26"/>
    <w:rPr>
      <w:rFonts w:eastAsiaTheme="minorHAnsi" w:cstheme="minorBidi"/>
      <w:sz w:val="16"/>
      <w:szCs w:val="16"/>
    </w:rPr>
  </w:style>
  <w:style w:type="character" w:customStyle="1" w:styleId="1f5">
    <w:name w:val="Название Знак1"/>
    <w:basedOn w:val="a0"/>
    <w:uiPriority w:val="10"/>
    <w:rsid w:val="00035A26"/>
    <w:rPr>
      <w:rFonts w:asciiTheme="majorHAnsi" w:eastAsiaTheme="majorEastAsia" w:hAnsiTheme="majorHAnsi" w:cstheme="majorBidi"/>
      <w:spacing w:val="-10"/>
      <w:kern w:val="28"/>
      <w:sz w:val="56"/>
      <w:szCs w:val="56"/>
    </w:rPr>
  </w:style>
  <w:style w:type="character" w:customStyle="1" w:styleId="1f6">
    <w:name w:val="Дата Знак1"/>
    <w:basedOn w:val="a0"/>
    <w:uiPriority w:val="99"/>
    <w:semiHidden/>
    <w:rsid w:val="00035A26"/>
    <w:rPr>
      <w:rFonts w:eastAsiaTheme="minorHAnsi" w:cstheme="minorBidi"/>
    </w:rPr>
  </w:style>
  <w:style w:type="character" w:customStyle="1" w:styleId="1f7">
    <w:name w:val="Подзаголовок Знак1"/>
    <w:basedOn w:val="a0"/>
    <w:uiPriority w:val="11"/>
    <w:rsid w:val="00035A26"/>
    <w:rPr>
      <w:rFonts w:eastAsiaTheme="minorEastAsia" w:cstheme="minorBidi"/>
      <w:color w:val="5A5A5A" w:themeColor="text1" w:themeTint="A5"/>
      <w:spacing w:val="15"/>
    </w:rPr>
  </w:style>
  <w:style w:type="character" w:customStyle="1" w:styleId="1f8">
    <w:name w:val="Красная строка Знак1"/>
    <w:basedOn w:val="1f2"/>
    <w:uiPriority w:val="99"/>
    <w:semiHidden/>
    <w:rsid w:val="00035A26"/>
    <w:rPr>
      <w:rFonts w:eastAsiaTheme="minorHAnsi" w:cstheme="minorBidi"/>
    </w:rPr>
  </w:style>
  <w:style w:type="character" w:customStyle="1" w:styleId="1f9">
    <w:name w:val="Текст концевой сноски Знак1"/>
    <w:basedOn w:val="a0"/>
    <w:uiPriority w:val="99"/>
    <w:semiHidden/>
    <w:rsid w:val="00035A26"/>
    <w:rPr>
      <w:rFonts w:eastAsiaTheme="minorHAnsi" w:cstheme="minorBidi"/>
      <w:sz w:val="20"/>
      <w:szCs w:val="20"/>
    </w:rPr>
  </w:style>
  <w:style w:type="character" w:customStyle="1" w:styleId="1fa">
    <w:name w:val="Схема документа Знак1"/>
    <w:basedOn w:val="a0"/>
    <w:uiPriority w:val="99"/>
    <w:semiHidden/>
    <w:rsid w:val="00035A26"/>
    <w:rPr>
      <w:rFonts w:ascii="Segoe UI" w:eastAsiaTheme="minorHAnsi" w:hAnsi="Segoe UI" w:cs="Segoe UI"/>
      <w:sz w:val="16"/>
      <w:szCs w:val="16"/>
    </w:rPr>
  </w:style>
  <w:style w:type="character" w:customStyle="1" w:styleId="1fb">
    <w:name w:val="Текст Знак1"/>
    <w:basedOn w:val="a0"/>
    <w:semiHidden/>
    <w:rsid w:val="00035A26"/>
    <w:rPr>
      <w:rFonts w:ascii="Consolas" w:eastAsiaTheme="minorHAnsi" w:hAnsi="Consolas" w:cs="Consolas"/>
      <w:sz w:val="21"/>
      <w:szCs w:val="21"/>
    </w:rPr>
  </w:style>
  <w:style w:type="character" w:customStyle="1" w:styleId="1fc">
    <w:name w:val="Тема примечания Знак1"/>
    <w:basedOn w:val="1f1"/>
    <w:uiPriority w:val="99"/>
    <w:semiHidden/>
    <w:rsid w:val="00035A26"/>
    <w:rPr>
      <w:rFonts w:eastAsiaTheme="minorHAnsi" w:cstheme="minorBidi"/>
      <w:b/>
      <w:bCs/>
      <w:sz w:val="20"/>
      <w:szCs w:val="20"/>
    </w:rPr>
  </w:style>
  <w:style w:type="character" w:customStyle="1" w:styleId="referenceable">
    <w:name w:val="referenceable"/>
    <w:basedOn w:val="a0"/>
    <w:rsid w:val="00035A26"/>
  </w:style>
  <w:style w:type="paragraph" w:customStyle="1" w:styleId="1fd">
    <w:name w:val="Стиль1"/>
    <w:basedOn w:val="afe"/>
    <w:link w:val="1fe"/>
    <w:qFormat/>
    <w:rsid w:val="00035A26"/>
    <w:rPr>
      <w:sz w:val="28"/>
    </w:rPr>
  </w:style>
  <w:style w:type="character" w:customStyle="1" w:styleId="1fe">
    <w:name w:val="Стиль1 Знак"/>
    <w:basedOn w:val="aff"/>
    <w:link w:val="1fd"/>
    <w:rsid w:val="00035A26"/>
    <w:rPr>
      <w:rFonts w:ascii="Times New Roman" w:hAnsi="Times New Roman" w:cs="Times New Roman"/>
      <w:b/>
      <w:bCs/>
      <w:sz w:val="28"/>
      <w:szCs w:val="24"/>
      <w:lang w:val="x-none" w:eastAsia="ru-RU"/>
    </w:rPr>
  </w:style>
  <w:style w:type="paragraph" w:customStyle="1" w:styleId="2f3">
    <w:name w:val="Стиль2"/>
    <w:basedOn w:val="1"/>
    <w:link w:val="2f4"/>
    <w:qFormat/>
    <w:rsid w:val="000C1AB3"/>
    <w:pPr>
      <w:jc w:val="center"/>
    </w:pPr>
    <w:rPr>
      <w:rFonts w:ascii="Times New Roman" w:hAnsi="Times New Roman"/>
      <w:b/>
      <w:color w:val="auto"/>
      <w:sz w:val="28"/>
    </w:rPr>
  </w:style>
  <w:style w:type="character" w:customStyle="1" w:styleId="2f4">
    <w:name w:val="Стиль2 Знак"/>
    <w:basedOn w:val="10"/>
    <w:link w:val="2f3"/>
    <w:rsid w:val="000C1AB3"/>
    <w:rPr>
      <w:rFonts w:ascii="Times New Roman" w:eastAsiaTheme="majorEastAsia" w:hAnsi="Times New Roman" w:cs="Times New Roman"/>
      <w:b/>
      <w:color w:val="2E74B5" w:themeColor="accent1" w:themeShade="BF"/>
      <w:sz w:val="28"/>
      <w:szCs w:val="32"/>
      <w:lang w:val="x-none" w:eastAsia="ru-RU"/>
    </w:rPr>
  </w:style>
  <w:style w:type="numbering" w:customStyle="1" w:styleId="202">
    <w:name w:val="Нет списка20"/>
    <w:next w:val="a2"/>
    <w:uiPriority w:val="99"/>
    <w:semiHidden/>
    <w:unhideWhenUsed/>
    <w:rsid w:val="00642259"/>
  </w:style>
  <w:style w:type="table" w:customStyle="1" w:styleId="640">
    <w:name w:val="Сетка таблицы64"/>
    <w:basedOn w:val="a1"/>
    <w:next w:val="a9"/>
    <w:uiPriority w:val="59"/>
    <w:rsid w:val="00642259"/>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9"/>
    <w:uiPriority w:val="59"/>
    <w:rsid w:val="00642259"/>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0">
    <w:name w:val="Сетка таблицы216"/>
    <w:basedOn w:val="a1"/>
    <w:next w:val="a9"/>
    <w:rsid w:val="00642259"/>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2"/>
    <w:uiPriority w:val="99"/>
    <w:semiHidden/>
    <w:unhideWhenUsed/>
    <w:rsid w:val="00642259"/>
  </w:style>
  <w:style w:type="numbering" w:customStyle="1" w:styleId="292">
    <w:name w:val="Нет списка29"/>
    <w:next w:val="a2"/>
    <w:uiPriority w:val="99"/>
    <w:semiHidden/>
    <w:unhideWhenUsed/>
    <w:rsid w:val="00642259"/>
  </w:style>
  <w:style w:type="numbering" w:customStyle="1" w:styleId="392">
    <w:name w:val="Нет списка39"/>
    <w:next w:val="a2"/>
    <w:uiPriority w:val="99"/>
    <w:semiHidden/>
    <w:unhideWhenUsed/>
    <w:rsid w:val="00642259"/>
  </w:style>
  <w:style w:type="numbering" w:customStyle="1" w:styleId="490">
    <w:name w:val="Нет списка49"/>
    <w:next w:val="a2"/>
    <w:uiPriority w:val="99"/>
    <w:semiHidden/>
    <w:unhideWhenUsed/>
    <w:rsid w:val="00642259"/>
  </w:style>
  <w:style w:type="table" w:customStyle="1" w:styleId="3150">
    <w:name w:val="Сетка таблицы315"/>
    <w:basedOn w:val="a1"/>
    <w:next w:val="a9"/>
    <w:locked/>
    <w:rsid w:val="00642259"/>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9"/>
    <w:locked/>
    <w:rsid w:val="00642259"/>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2">
    <w:name w:val="Нет списка30"/>
    <w:next w:val="a2"/>
    <w:uiPriority w:val="99"/>
    <w:semiHidden/>
    <w:unhideWhenUsed/>
    <w:rsid w:val="00F37C1E"/>
  </w:style>
  <w:style w:type="table" w:customStyle="1" w:styleId="65">
    <w:name w:val="Сетка таблицы65"/>
    <w:basedOn w:val="a1"/>
    <w:next w:val="a9"/>
    <w:uiPriority w:val="59"/>
    <w:rsid w:val="00F37C1E"/>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
    <w:name w:val="Сетка таблицы118"/>
    <w:basedOn w:val="a1"/>
    <w:next w:val="a9"/>
    <w:uiPriority w:val="59"/>
    <w:rsid w:val="00F37C1E"/>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
    <w:name w:val="Сетка таблицы217"/>
    <w:basedOn w:val="a1"/>
    <w:next w:val="a9"/>
    <w:rsid w:val="00F37C1E"/>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1">
    <w:name w:val="Нет списка115"/>
    <w:next w:val="a2"/>
    <w:uiPriority w:val="99"/>
    <w:semiHidden/>
    <w:unhideWhenUsed/>
    <w:rsid w:val="00F37C1E"/>
  </w:style>
  <w:style w:type="numbering" w:customStyle="1" w:styleId="2102">
    <w:name w:val="Нет списка210"/>
    <w:next w:val="a2"/>
    <w:uiPriority w:val="99"/>
    <w:semiHidden/>
    <w:unhideWhenUsed/>
    <w:rsid w:val="00F37C1E"/>
  </w:style>
  <w:style w:type="numbering" w:customStyle="1" w:styleId="3101">
    <w:name w:val="Нет списка310"/>
    <w:next w:val="a2"/>
    <w:uiPriority w:val="99"/>
    <w:semiHidden/>
    <w:unhideWhenUsed/>
    <w:rsid w:val="00F37C1E"/>
  </w:style>
  <w:style w:type="numbering" w:customStyle="1" w:styleId="4101">
    <w:name w:val="Нет списка410"/>
    <w:next w:val="a2"/>
    <w:uiPriority w:val="99"/>
    <w:semiHidden/>
    <w:unhideWhenUsed/>
    <w:rsid w:val="00F37C1E"/>
  </w:style>
  <w:style w:type="table" w:customStyle="1" w:styleId="3160">
    <w:name w:val="Сетка таблицы316"/>
    <w:basedOn w:val="a1"/>
    <w:next w:val="a9"/>
    <w:locked/>
    <w:rsid w:val="00F37C1E"/>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
    <w:name w:val="Сетка таблицы416"/>
    <w:basedOn w:val="a1"/>
    <w:next w:val="a9"/>
    <w:locked/>
    <w:rsid w:val="00F37C1E"/>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2">
    <w:name w:val="Нет списка40"/>
    <w:next w:val="a2"/>
    <w:uiPriority w:val="99"/>
    <w:semiHidden/>
    <w:unhideWhenUsed/>
    <w:rsid w:val="00F37C1E"/>
  </w:style>
  <w:style w:type="table" w:customStyle="1" w:styleId="66">
    <w:name w:val="Сетка таблицы66"/>
    <w:basedOn w:val="a1"/>
    <w:next w:val="a9"/>
    <w:uiPriority w:val="59"/>
    <w:rsid w:val="00F37C1E"/>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
    <w:name w:val="Сетка таблицы119"/>
    <w:basedOn w:val="a1"/>
    <w:next w:val="a9"/>
    <w:uiPriority w:val="59"/>
    <w:rsid w:val="00F37C1E"/>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
    <w:name w:val="Сетка таблицы218"/>
    <w:basedOn w:val="a1"/>
    <w:next w:val="a9"/>
    <w:rsid w:val="00F37C1E"/>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0">
    <w:name w:val="Нет списка116"/>
    <w:next w:val="a2"/>
    <w:uiPriority w:val="99"/>
    <w:semiHidden/>
    <w:unhideWhenUsed/>
    <w:rsid w:val="00F37C1E"/>
  </w:style>
  <w:style w:type="numbering" w:customStyle="1" w:styleId="2141">
    <w:name w:val="Нет списка214"/>
    <w:next w:val="a2"/>
    <w:uiPriority w:val="99"/>
    <w:semiHidden/>
    <w:unhideWhenUsed/>
    <w:rsid w:val="00F37C1E"/>
  </w:style>
  <w:style w:type="numbering" w:customStyle="1" w:styleId="3140">
    <w:name w:val="Нет списка314"/>
    <w:next w:val="a2"/>
    <w:uiPriority w:val="99"/>
    <w:semiHidden/>
    <w:unhideWhenUsed/>
    <w:rsid w:val="00F37C1E"/>
  </w:style>
  <w:style w:type="numbering" w:customStyle="1" w:styleId="4140">
    <w:name w:val="Нет списка414"/>
    <w:next w:val="a2"/>
    <w:uiPriority w:val="99"/>
    <w:semiHidden/>
    <w:unhideWhenUsed/>
    <w:rsid w:val="00F37C1E"/>
  </w:style>
  <w:style w:type="table" w:customStyle="1" w:styleId="317">
    <w:name w:val="Сетка таблицы317"/>
    <w:basedOn w:val="a1"/>
    <w:next w:val="a9"/>
    <w:locked/>
    <w:rsid w:val="00F37C1E"/>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
    <w:name w:val="Сетка таблицы417"/>
    <w:basedOn w:val="a1"/>
    <w:next w:val="a9"/>
    <w:locked/>
    <w:rsid w:val="00F37C1E"/>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3pt0">
    <w:name w:val="Основной текст (2) + 13 pt;Полужирный"/>
    <w:basedOn w:val="a0"/>
    <w:rsid w:val="00577335"/>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affffd">
    <w:name w:val="Другое_"/>
    <w:basedOn w:val="a0"/>
    <w:link w:val="affffe"/>
    <w:rsid w:val="00577335"/>
    <w:rPr>
      <w:rFonts w:ascii="Times New Roman" w:hAnsi="Times New Roman" w:cs="Times New Roman"/>
      <w:sz w:val="26"/>
      <w:szCs w:val="26"/>
      <w:shd w:val="clear" w:color="auto" w:fill="FFFFFF"/>
    </w:rPr>
  </w:style>
  <w:style w:type="paragraph" w:customStyle="1" w:styleId="affffe">
    <w:name w:val="Другое"/>
    <w:basedOn w:val="a"/>
    <w:link w:val="affffd"/>
    <w:rsid w:val="00577335"/>
    <w:pPr>
      <w:widowControl w:val="0"/>
      <w:shd w:val="clear" w:color="auto" w:fill="FFFFFF"/>
      <w:spacing w:line="257" w:lineRule="auto"/>
      <w:ind w:firstLine="400"/>
      <w:jc w:val="both"/>
    </w:pPr>
    <w:rPr>
      <w:rFonts w:eastAsia="Times New Roman"/>
      <w:sz w:val="26"/>
      <w:szCs w:val="26"/>
      <w:lang w:eastAsia="en-US"/>
    </w:rPr>
  </w:style>
  <w:style w:type="paragraph" w:customStyle="1" w:styleId="xl982">
    <w:name w:val="xl982"/>
    <w:basedOn w:val="a"/>
    <w:rsid w:val="009B6E6E"/>
    <w:pPr>
      <w:spacing w:before="100" w:beforeAutospacing="1" w:after="100" w:afterAutospacing="1"/>
      <w:textAlignment w:val="center"/>
    </w:pPr>
    <w:rPr>
      <w:rFonts w:ascii="Arial" w:eastAsia="Times New Roman" w:hAnsi="Arial" w:cs="Arial"/>
    </w:rPr>
  </w:style>
  <w:style w:type="paragraph" w:customStyle="1" w:styleId="xl983">
    <w:name w:val="xl983"/>
    <w:basedOn w:val="a"/>
    <w:rsid w:val="009B6E6E"/>
    <w:pPr>
      <w:spacing w:before="100" w:beforeAutospacing="1" w:after="100" w:afterAutospacing="1"/>
      <w:textAlignment w:val="center"/>
    </w:pPr>
    <w:rPr>
      <w:rFonts w:ascii="Arial" w:eastAsia="Times New Roman" w:hAnsi="Arial" w:cs="Arial"/>
    </w:rPr>
  </w:style>
  <w:style w:type="paragraph" w:customStyle="1" w:styleId="xl984">
    <w:name w:val="xl984"/>
    <w:basedOn w:val="a"/>
    <w:rsid w:val="009B6E6E"/>
    <w:pPr>
      <w:spacing w:before="100" w:beforeAutospacing="1" w:after="100" w:afterAutospacing="1"/>
      <w:textAlignment w:val="center"/>
    </w:pPr>
    <w:rPr>
      <w:rFonts w:ascii="Arial" w:eastAsia="Times New Roman" w:hAnsi="Arial" w:cs="Arial"/>
    </w:rPr>
  </w:style>
  <w:style w:type="paragraph" w:customStyle="1" w:styleId="xl985">
    <w:name w:val="xl985"/>
    <w:basedOn w:val="a"/>
    <w:rsid w:val="009B6E6E"/>
    <w:pPr>
      <w:spacing w:before="100" w:beforeAutospacing="1" w:after="100" w:afterAutospacing="1"/>
    </w:pPr>
    <w:rPr>
      <w:rFonts w:eastAsia="Times New Roman"/>
      <w:sz w:val="28"/>
      <w:szCs w:val="28"/>
    </w:rPr>
  </w:style>
  <w:style w:type="paragraph" w:customStyle="1" w:styleId="xl986">
    <w:name w:val="xl986"/>
    <w:basedOn w:val="a"/>
    <w:rsid w:val="009B6E6E"/>
    <w:pPr>
      <w:spacing w:before="100" w:beforeAutospacing="1" w:after="100" w:afterAutospacing="1"/>
      <w:jc w:val="center"/>
      <w:textAlignment w:val="center"/>
    </w:pPr>
    <w:rPr>
      <w:rFonts w:ascii="Arial" w:eastAsia="Times New Roman" w:hAnsi="Arial" w:cs="Arial"/>
      <w:b/>
      <w:bCs/>
      <w:sz w:val="32"/>
      <w:szCs w:val="32"/>
    </w:rPr>
  </w:style>
  <w:style w:type="paragraph" w:customStyle="1" w:styleId="xl987">
    <w:name w:val="xl987"/>
    <w:basedOn w:val="a"/>
    <w:rsid w:val="009B6E6E"/>
    <w:pPr>
      <w:spacing w:before="100" w:beforeAutospacing="1" w:after="100" w:afterAutospacing="1"/>
      <w:jc w:val="center"/>
      <w:textAlignment w:val="center"/>
    </w:pPr>
    <w:rPr>
      <w:rFonts w:ascii="Arial" w:eastAsia="Times New Roman" w:hAnsi="Arial" w:cs="Arial"/>
      <w:b/>
      <w:bCs/>
      <w:sz w:val="28"/>
      <w:szCs w:val="28"/>
    </w:rPr>
  </w:style>
  <w:style w:type="paragraph" w:customStyle="1" w:styleId="xl988">
    <w:name w:val="xl988"/>
    <w:basedOn w:val="a"/>
    <w:rsid w:val="009B6E6E"/>
    <w:pPr>
      <w:spacing w:before="100" w:beforeAutospacing="1" w:after="100" w:afterAutospacing="1"/>
      <w:textAlignment w:val="center"/>
    </w:pPr>
    <w:rPr>
      <w:rFonts w:ascii="Arial" w:eastAsia="Times New Roman" w:hAnsi="Arial" w:cs="Arial"/>
      <w:b/>
      <w:bCs/>
    </w:rPr>
  </w:style>
  <w:style w:type="paragraph" w:customStyle="1" w:styleId="xl989">
    <w:name w:val="xl989"/>
    <w:basedOn w:val="a"/>
    <w:rsid w:val="009B6E6E"/>
    <w:pPr>
      <w:spacing w:before="100" w:beforeAutospacing="1" w:after="100" w:afterAutospacing="1"/>
      <w:textAlignment w:val="center"/>
    </w:pPr>
    <w:rPr>
      <w:rFonts w:ascii="Arial" w:eastAsia="Times New Roman" w:hAnsi="Arial" w:cs="Arial"/>
      <w:b/>
      <w:bCs/>
    </w:rPr>
  </w:style>
  <w:style w:type="paragraph" w:customStyle="1" w:styleId="xl990">
    <w:name w:val="xl990"/>
    <w:basedOn w:val="a"/>
    <w:rsid w:val="009B6E6E"/>
    <w:pPr>
      <w:spacing w:before="100" w:beforeAutospacing="1" w:after="100" w:afterAutospacing="1"/>
      <w:jc w:val="right"/>
    </w:pPr>
    <w:rPr>
      <w:rFonts w:ascii="Arial" w:eastAsia="Times New Roman" w:hAnsi="Arial" w:cs="Arial"/>
    </w:rPr>
  </w:style>
  <w:style w:type="paragraph" w:customStyle="1" w:styleId="xl991">
    <w:name w:val="xl991"/>
    <w:basedOn w:val="a"/>
    <w:rsid w:val="009B6E6E"/>
    <w:pPr>
      <w:spacing w:before="100" w:beforeAutospacing="1" w:after="100" w:afterAutospacing="1"/>
      <w:textAlignment w:val="center"/>
    </w:pPr>
    <w:rPr>
      <w:rFonts w:ascii="Arial" w:eastAsia="Times New Roman" w:hAnsi="Arial" w:cs="Arial"/>
      <w:sz w:val="28"/>
      <w:szCs w:val="28"/>
    </w:rPr>
  </w:style>
  <w:style w:type="paragraph" w:customStyle="1" w:styleId="xl992">
    <w:name w:val="xl992"/>
    <w:basedOn w:val="a"/>
    <w:rsid w:val="009B6E6E"/>
    <w:pPr>
      <w:spacing w:before="100" w:beforeAutospacing="1" w:after="100" w:afterAutospacing="1"/>
      <w:jc w:val="center"/>
      <w:textAlignment w:val="center"/>
    </w:pPr>
    <w:rPr>
      <w:rFonts w:ascii="Arial" w:eastAsia="Times New Roman" w:hAnsi="Arial" w:cs="Arial"/>
      <w:b/>
      <w:bCs/>
      <w:sz w:val="28"/>
      <w:szCs w:val="28"/>
    </w:rPr>
  </w:style>
  <w:style w:type="paragraph" w:customStyle="1" w:styleId="xl993">
    <w:name w:val="xl993"/>
    <w:basedOn w:val="a"/>
    <w:rsid w:val="009B6E6E"/>
    <w:pPr>
      <w:spacing w:before="100" w:beforeAutospacing="1" w:after="100" w:afterAutospacing="1"/>
      <w:jc w:val="center"/>
      <w:textAlignment w:val="center"/>
    </w:pPr>
    <w:rPr>
      <w:rFonts w:ascii="Arial" w:eastAsia="Times New Roman" w:hAnsi="Arial" w:cs="Arial"/>
      <w:b/>
      <w:bCs/>
      <w:sz w:val="28"/>
      <w:szCs w:val="28"/>
    </w:rPr>
  </w:style>
  <w:style w:type="paragraph" w:customStyle="1" w:styleId="xl994">
    <w:name w:val="xl994"/>
    <w:basedOn w:val="a"/>
    <w:rsid w:val="009B6E6E"/>
    <w:pPr>
      <w:spacing w:before="100" w:beforeAutospacing="1" w:after="100" w:afterAutospacing="1"/>
      <w:jc w:val="right"/>
    </w:pPr>
    <w:rPr>
      <w:rFonts w:ascii="Arial" w:eastAsia="Times New Roman" w:hAnsi="Arial" w:cs="Arial"/>
      <w:b/>
      <w:bCs/>
      <w:sz w:val="48"/>
      <w:szCs w:val="48"/>
    </w:rPr>
  </w:style>
  <w:style w:type="paragraph" w:customStyle="1" w:styleId="xl995">
    <w:name w:val="xl995"/>
    <w:basedOn w:val="a"/>
    <w:rsid w:val="009B6E6E"/>
    <w:pPr>
      <w:spacing w:before="100" w:beforeAutospacing="1" w:after="100" w:afterAutospacing="1"/>
      <w:textAlignment w:val="center"/>
    </w:pPr>
    <w:rPr>
      <w:rFonts w:ascii="Arial" w:eastAsia="Times New Roman" w:hAnsi="Arial" w:cs="Arial"/>
    </w:rPr>
  </w:style>
  <w:style w:type="paragraph" w:customStyle="1" w:styleId="xl996">
    <w:name w:val="xl996"/>
    <w:basedOn w:val="a"/>
    <w:rsid w:val="009B6E6E"/>
    <w:pPr>
      <w:spacing w:before="100" w:beforeAutospacing="1" w:after="100" w:afterAutospacing="1"/>
      <w:textAlignment w:val="center"/>
    </w:pPr>
    <w:rPr>
      <w:rFonts w:ascii="Arial" w:eastAsia="Times New Roman" w:hAnsi="Arial" w:cs="Arial"/>
    </w:rPr>
  </w:style>
  <w:style w:type="paragraph" w:customStyle="1" w:styleId="xl997">
    <w:name w:val="xl997"/>
    <w:basedOn w:val="a"/>
    <w:rsid w:val="009B6E6E"/>
    <w:pPr>
      <w:spacing w:before="100" w:beforeAutospacing="1" w:after="100" w:afterAutospacing="1"/>
      <w:jc w:val="right"/>
    </w:pPr>
    <w:rPr>
      <w:rFonts w:ascii="Arial" w:eastAsia="Times New Roman" w:hAnsi="Arial" w:cs="Arial"/>
    </w:rPr>
  </w:style>
  <w:style w:type="paragraph" w:customStyle="1" w:styleId="xl998">
    <w:name w:val="xl998"/>
    <w:basedOn w:val="a"/>
    <w:rsid w:val="009B6E6E"/>
    <w:pPr>
      <w:spacing w:before="100" w:beforeAutospacing="1" w:after="100" w:afterAutospacing="1"/>
      <w:jc w:val="right"/>
      <w:textAlignment w:val="center"/>
    </w:pPr>
    <w:rPr>
      <w:rFonts w:ascii="Arial" w:eastAsia="Times New Roman" w:hAnsi="Arial" w:cs="Arial"/>
    </w:rPr>
  </w:style>
  <w:style w:type="paragraph" w:customStyle="1" w:styleId="xl999">
    <w:name w:val="xl999"/>
    <w:basedOn w:val="a"/>
    <w:rsid w:val="009B6E6E"/>
    <w:pPr>
      <w:spacing w:before="100" w:beforeAutospacing="1" w:after="100" w:afterAutospacing="1"/>
      <w:jc w:val="right"/>
      <w:textAlignment w:val="center"/>
    </w:pPr>
    <w:rPr>
      <w:rFonts w:ascii="Arial" w:eastAsia="Times New Roman" w:hAnsi="Arial" w:cs="Arial"/>
      <w:sz w:val="28"/>
      <w:szCs w:val="28"/>
    </w:rPr>
  </w:style>
  <w:style w:type="paragraph" w:customStyle="1" w:styleId="xl1000">
    <w:name w:val="xl1000"/>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01">
    <w:name w:val="xl1001"/>
    <w:basedOn w:val="a"/>
    <w:rsid w:val="009B6E6E"/>
    <w:pPr>
      <w:spacing w:before="100" w:beforeAutospacing="1" w:after="100" w:afterAutospacing="1"/>
      <w:jc w:val="center"/>
      <w:textAlignment w:val="center"/>
    </w:pPr>
    <w:rPr>
      <w:rFonts w:ascii="Arial" w:eastAsia="Times New Roman" w:hAnsi="Arial" w:cs="Arial"/>
    </w:rPr>
  </w:style>
  <w:style w:type="paragraph" w:customStyle="1" w:styleId="xl1002">
    <w:name w:val="xl1002"/>
    <w:basedOn w:val="a"/>
    <w:rsid w:val="009B6E6E"/>
    <w:pPr>
      <w:spacing w:before="100" w:beforeAutospacing="1" w:after="100" w:afterAutospacing="1"/>
      <w:jc w:val="center"/>
      <w:textAlignment w:val="center"/>
    </w:pPr>
    <w:rPr>
      <w:rFonts w:ascii="Arial" w:eastAsia="Times New Roman" w:hAnsi="Arial" w:cs="Arial"/>
    </w:rPr>
  </w:style>
  <w:style w:type="paragraph" w:customStyle="1" w:styleId="xl1003">
    <w:name w:val="xl1003"/>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04">
    <w:name w:val="xl1004"/>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05">
    <w:name w:val="xl1005"/>
    <w:basedOn w:val="a"/>
    <w:rsid w:val="009B6E6E"/>
    <w:pPr>
      <w:spacing w:before="100" w:beforeAutospacing="1" w:after="100" w:afterAutospacing="1"/>
    </w:pPr>
    <w:rPr>
      <w:rFonts w:eastAsia="Times New Roman"/>
      <w:sz w:val="28"/>
      <w:szCs w:val="28"/>
    </w:rPr>
  </w:style>
  <w:style w:type="paragraph" w:customStyle="1" w:styleId="xl1006">
    <w:name w:val="xl1006"/>
    <w:basedOn w:val="a"/>
    <w:rsid w:val="009B6E6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8"/>
      <w:szCs w:val="28"/>
    </w:rPr>
  </w:style>
  <w:style w:type="paragraph" w:customStyle="1" w:styleId="xl1007">
    <w:name w:val="xl1007"/>
    <w:basedOn w:val="a"/>
    <w:rsid w:val="009B6E6E"/>
    <w:pPr>
      <w:spacing w:before="100" w:beforeAutospacing="1" w:after="100" w:afterAutospacing="1"/>
      <w:jc w:val="right"/>
      <w:textAlignment w:val="center"/>
    </w:pPr>
    <w:rPr>
      <w:rFonts w:ascii="Arial" w:eastAsia="Times New Roman" w:hAnsi="Arial" w:cs="Arial"/>
      <w:sz w:val="28"/>
      <w:szCs w:val="28"/>
    </w:rPr>
  </w:style>
  <w:style w:type="paragraph" w:customStyle="1" w:styleId="xl1008">
    <w:name w:val="xl1008"/>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09">
    <w:name w:val="xl1009"/>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10">
    <w:name w:val="xl1010"/>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11">
    <w:name w:val="xl1011"/>
    <w:basedOn w:val="a"/>
    <w:rsid w:val="009B6E6E"/>
    <w:pPr>
      <w:spacing w:before="100" w:beforeAutospacing="1" w:after="100" w:afterAutospacing="1"/>
      <w:textAlignment w:val="center"/>
    </w:pPr>
    <w:rPr>
      <w:rFonts w:ascii="Arial" w:eastAsia="Times New Roman" w:hAnsi="Arial" w:cs="Arial"/>
      <w:sz w:val="28"/>
      <w:szCs w:val="28"/>
    </w:rPr>
  </w:style>
  <w:style w:type="paragraph" w:customStyle="1" w:styleId="xl1012">
    <w:name w:val="xl1012"/>
    <w:basedOn w:val="a"/>
    <w:rsid w:val="009B6E6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1013">
    <w:name w:val="xl1013"/>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14">
    <w:name w:val="xl1014"/>
    <w:basedOn w:val="a"/>
    <w:rsid w:val="009B6E6E"/>
    <w:pPr>
      <w:spacing w:before="100" w:beforeAutospacing="1" w:after="100" w:afterAutospacing="1"/>
      <w:textAlignment w:val="center"/>
    </w:pPr>
    <w:rPr>
      <w:rFonts w:ascii="Arial" w:eastAsia="Times New Roman" w:hAnsi="Arial" w:cs="Arial"/>
    </w:rPr>
  </w:style>
  <w:style w:type="paragraph" w:customStyle="1" w:styleId="xl1015">
    <w:name w:val="xl1015"/>
    <w:basedOn w:val="a"/>
    <w:rsid w:val="009B6E6E"/>
    <w:pPr>
      <w:spacing w:before="100" w:beforeAutospacing="1" w:after="100" w:afterAutospacing="1"/>
      <w:textAlignment w:val="center"/>
    </w:pPr>
    <w:rPr>
      <w:rFonts w:ascii="Arial" w:eastAsia="Times New Roman" w:hAnsi="Arial" w:cs="Arial"/>
    </w:rPr>
  </w:style>
  <w:style w:type="paragraph" w:customStyle="1" w:styleId="xl1016">
    <w:name w:val="xl1016"/>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17">
    <w:name w:val="xl1017"/>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18">
    <w:name w:val="xl1018"/>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19">
    <w:name w:val="xl1019"/>
    <w:basedOn w:val="a"/>
    <w:rsid w:val="009B6E6E"/>
    <w:pPr>
      <w:spacing w:before="100" w:beforeAutospacing="1" w:after="100" w:afterAutospacing="1"/>
      <w:textAlignment w:val="center"/>
    </w:pPr>
    <w:rPr>
      <w:rFonts w:ascii="Arial" w:eastAsia="Times New Roman" w:hAnsi="Arial" w:cs="Arial"/>
    </w:rPr>
  </w:style>
  <w:style w:type="paragraph" w:customStyle="1" w:styleId="xl1020">
    <w:name w:val="xl1020"/>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21">
    <w:name w:val="xl1021"/>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22">
    <w:name w:val="xl1022"/>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23">
    <w:name w:val="xl1023"/>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24">
    <w:name w:val="xl1024"/>
    <w:basedOn w:val="a"/>
    <w:rsid w:val="009B6E6E"/>
    <w:pPr>
      <w:spacing w:before="100" w:beforeAutospacing="1" w:after="100" w:afterAutospacing="1"/>
      <w:textAlignment w:val="center"/>
    </w:pPr>
    <w:rPr>
      <w:rFonts w:ascii="Arial" w:eastAsia="Times New Roman" w:hAnsi="Arial" w:cs="Arial"/>
      <w:b/>
      <w:bCs/>
      <w:sz w:val="28"/>
      <w:szCs w:val="28"/>
    </w:rPr>
  </w:style>
  <w:style w:type="paragraph" w:customStyle="1" w:styleId="xl1025">
    <w:name w:val="xl1025"/>
    <w:basedOn w:val="a"/>
    <w:rsid w:val="009B6E6E"/>
    <w:pPr>
      <w:spacing w:before="100" w:beforeAutospacing="1" w:after="100" w:afterAutospacing="1"/>
      <w:jc w:val="center"/>
      <w:textAlignment w:val="center"/>
    </w:pPr>
    <w:rPr>
      <w:rFonts w:ascii="Arial" w:eastAsia="Times New Roman" w:hAnsi="Arial" w:cs="Arial"/>
      <w:b/>
      <w:bCs/>
      <w:sz w:val="28"/>
      <w:szCs w:val="28"/>
    </w:rPr>
  </w:style>
  <w:style w:type="paragraph" w:customStyle="1" w:styleId="xl1026">
    <w:name w:val="xl1026"/>
    <w:basedOn w:val="a"/>
    <w:rsid w:val="009B6E6E"/>
    <w:pPr>
      <w:spacing w:before="100" w:beforeAutospacing="1" w:after="100" w:afterAutospacing="1"/>
      <w:jc w:val="center"/>
      <w:textAlignment w:val="center"/>
    </w:pPr>
    <w:rPr>
      <w:rFonts w:ascii="Arial" w:eastAsia="Times New Roman" w:hAnsi="Arial" w:cs="Arial"/>
      <w:b/>
      <w:bCs/>
      <w:sz w:val="28"/>
      <w:szCs w:val="28"/>
    </w:rPr>
  </w:style>
  <w:style w:type="paragraph" w:customStyle="1" w:styleId="xl1027">
    <w:name w:val="xl1027"/>
    <w:basedOn w:val="a"/>
    <w:rsid w:val="009B6E6E"/>
    <w:pPr>
      <w:spacing w:before="100" w:beforeAutospacing="1" w:after="100" w:afterAutospacing="1"/>
      <w:jc w:val="center"/>
      <w:textAlignment w:val="center"/>
    </w:pPr>
    <w:rPr>
      <w:rFonts w:ascii="Arial" w:eastAsia="Times New Roman" w:hAnsi="Arial" w:cs="Arial"/>
      <w:b/>
      <w:bCs/>
      <w:sz w:val="28"/>
      <w:szCs w:val="28"/>
    </w:rPr>
  </w:style>
  <w:style w:type="paragraph" w:customStyle="1" w:styleId="xl1028">
    <w:name w:val="xl1028"/>
    <w:basedOn w:val="a"/>
    <w:rsid w:val="009B6E6E"/>
    <w:pPr>
      <w:spacing w:before="100" w:beforeAutospacing="1" w:after="100" w:afterAutospacing="1"/>
      <w:jc w:val="center"/>
      <w:textAlignment w:val="center"/>
    </w:pPr>
    <w:rPr>
      <w:rFonts w:ascii="Arial" w:eastAsia="Times New Roman" w:hAnsi="Arial" w:cs="Arial"/>
      <w:b/>
      <w:bCs/>
      <w:sz w:val="28"/>
      <w:szCs w:val="28"/>
    </w:rPr>
  </w:style>
  <w:style w:type="paragraph" w:customStyle="1" w:styleId="xl1029">
    <w:name w:val="xl1029"/>
    <w:basedOn w:val="a"/>
    <w:rsid w:val="009B6E6E"/>
    <w:pPr>
      <w:spacing w:before="100" w:beforeAutospacing="1" w:after="100" w:afterAutospacing="1"/>
      <w:jc w:val="center"/>
      <w:textAlignment w:val="center"/>
    </w:pPr>
    <w:rPr>
      <w:rFonts w:ascii="Arial" w:eastAsia="Times New Roman" w:hAnsi="Arial" w:cs="Arial"/>
      <w:sz w:val="28"/>
      <w:szCs w:val="28"/>
    </w:rPr>
  </w:style>
  <w:style w:type="paragraph" w:customStyle="1" w:styleId="xl1030">
    <w:name w:val="xl1030"/>
    <w:basedOn w:val="a"/>
    <w:rsid w:val="009B6E6E"/>
    <w:pPr>
      <w:shd w:val="clear" w:color="000000" w:fill="FFFF00"/>
      <w:spacing w:before="100" w:beforeAutospacing="1" w:after="100" w:afterAutospacing="1"/>
      <w:textAlignment w:val="center"/>
    </w:pPr>
    <w:rPr>
      <w:rFonts w:ascii="Arial" w:eastAsia="Times New Roman" w:hAnsi="Arial" w:cs="Arial"/>
    </w:rPr>
  </w:style>
  <w:style w:type="paragraph" w:customStyle="1" w:styleId="xl1031">
    <w:name w:val="xl1031"/>
    <w:basedOn w:val="a"/>
    <w:rsid w:val="009B6E6E"/>
    <w:pPr>
      <w:shd w:val="clear" w:color="000000" w:fill="FFFF00"/>
      <w:spacing w:before="100" w:beforeAutospacing="1" w:after="100" w:afterAutospacing="1"/>
      <w:textAlignment w:val="center"/>
    </w:pPr>
    <w:rPr>
      <w:rFonts w:ascii="Arial" w:eastAsia="Times New Roman" w:hAnsi="Arial" w:cs="Arial"/>
    </w:rPr>
  </w:style>
  <w:style w:type="paragraph" w:customStyle="1" w:styleId="xl1032">
    <w:name w:val="xl1032"/>
    <w:basedOn w:val="a"/>
    <w:rsid w:val="009B6E6E"/>
    <w:pPr>
      <w:spacing w:before="100" w:beforeAutospacing="1" w:after="100" w:afterAutospacing="1"/>
      <w:jc w:val="center"/>
      <w:textAlignment w:val="center"/>
    </w:pPr>
    <w:rPr>
      <w:rFonts w:ascii="Arial" w:eastAsia="Times New Roman" w:hAnsi="Arial" w:cs="Arial"/>
      <w:b/>
      <w:bCs/>
    </w:rPr>
  </w:style>
  <w:style w:type="paragraph" w:customStyle="1" w:styleId="xl1033">
    <w:name w:val="xl1033"/>
    <w:basedOn w:val="a"/>
    <w:rsid w:val="009B6E6E"/>
    <w:pPr>
      <w:spacing w:before="100" w:beforeAutospacing="1" w:after="100" w:afterAutospacing="1"/>
      <w:jc w:val="center"/>
      <w:textAlignment w:val="center"/>
    </w:pPr>
    <w:rPr>
      <w:rFonts w:ascii="Arial" w:eastAsia="Times New Roman" w:hAnsi="Arial" w:cs="Arial"/>
    </w:rPr>
  </w:style>
  <w:style w:type="paragraph" w:customStyle="1" w:styleId="xl1034">
    <w:name w:val="xl1034"/>
    <w:basedOn w:val="a"/>
    <w:rsid w:val="009B6E6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1035">
    <w:name w:val="xl1035"/>
    <w:basedOn w:val="a"/>
    <w:rsid w:val="009B6E6E"/>
    <w:pPr>
      <w:spacing w:before="100" w:beforeAutospacing="1" w:after="100" w:afterAutospacing="1"/>
      <w:jc w:val="center"/>
      <w:textAlignment w:val="center"/>
    </w:pPr>
    <w:rPr>
      <w:rFonts w:eastAsia="Times New Roman"/>
    </w:rPr>
  </w:style>
  <w:style w:type="paragraph" w:customStyle="1" w:styleId="xl1036">
    <w:name w:val="xl1036"/>
    <w:basedOn w:val="a"/>
    <w:rsid w:val="009B6E6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1037">
    <w:name w:val="xl1037"/>
    <w:basedOn w:val="a"/>
    <w:rsid w:val="009B6E6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rPr>
  </w:style>
  <w:style w:type="paragraph" w:customStyle="1" w:styleId="xl1038">
    <w:name w:val="xl1038"/>
    <w:basedOn w:val="a"/>
    <w:rsid w:val="009B6E6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1039">
    <w:name w:val="xl1039"/>
    <w:basedOn w:val="a"/>
    <w:rsid w:val="009B6E6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1040">
    <w:name w:val="xl1040"/>
    <w:basedOn w:val="a"/>
    <w:rsid w:val="009B6E6E"/>
    <w:pPr>
      <w:spacing w:before="100" w:beforeAutospacing="1" w:after="100" w:afterAutospacing="1"/>
      <w:textAlignment w:val="center"/>
    </w:pPr>
    <w:rPr>
      <w:rFonts w:eastAsia="Times New Roman"/>
    </w:rPr>
  </w:style>
  <w:style w:type="paragraph" w:customStyle="1" w:styleId="xl1041">
    <w:name w:val="xl1041"/>
    <w:basedOn w:val="a"/>
    <w:rsid w:val="009B6E6E"/>
    <w:pPr>
      <w:spacing w:before="100" w:beforeAutospacing="1" w:after="100" w:afterAutospacing="1"/>
      <w:jc w:val="right"/>
      <w:textAlignment w:val="center"/>
    </w:pPr>
    <w:rPr>
      <w:rFonts w:eastAsia="Times New Roman"/>
    </w:rPr>
  </w:style>
  <w:style w:type="character" w:customStyle="1" w:styleId="extended-textshort">
    <w:name w:val="extended-text__short"/>
    <w:basedOn w:val="a0"/>
    <w:rsid w:val="00117239"/>
  </w:style>
  <w:style w:type="paragraph" w:customStyle="1" w:styleId="xmsonormal">
    <w:name w:val="x_msonormal"/>
    <w:basedOn w:val="a"/>
    <w:rsid w:val="00117239"/>
    <w:rPr>
      <w:rFonts w:ascii="Calibri" w:eastAsiaTheme="minorHAnsi" w:hAnsi="Calibri" w:cs="Calibri"/>
      <w:sz w:val="22"/>
      <w:szCs w:val="22"/>
    </w:rPr>
  </w:style>
  <w:style w:type="table" w:customStyle="1" w:styleId="1200">
    <w:name w:val="Сетка таблицы120"/>
    <w:basedOn w:val="a1"/>
    <w:next w:val="a9"/>
    <w:uiPriority w:val="59"/>
    <w:rsid w:val="00C77F5A"/>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
    <w:name w:val="Сетка таблицы67"/>
    <w:basedOn w:val="a1"/>
    <w:next w:val="a9"/>
    <w:uiPriority w:val="39"/>
    <w:rsid w:val="001C519C"/>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3">
    <w:name w:val="Сетка таблицы563"/>
    <w:basedOn w:val="a1"/>
    <w:uiPriority w:val="39"/>
    <w:rsid w:val="009B4C8B"/>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
    <w:name w:val="Сетка таблицы68"/>
    <w:basedOn w:val="a1"/>
    <w:next w:val="a9"/>
    <w:uiPriority w:val="59"/>
    <w:rsid w:val="00CA08C7"/>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02">
    <w:name w:val="Нет списка50"/>
    <w:next w:val="a2"/>
    <w:uiPriority w:val="99"/>
    <w:semiHidden/>
    <w:unhideWhenUsed/>
    <w:rsid w:val="00BD48BB"/>
  </w:style>
  <w:style w:type="table" w:customStyle="1" w:styleId="69">
    <w:name w:val="Сетка таблицы69"/>
    <w:basedOn w:val="a1"/>
    <w:next w:val="a9"/>
    <w:uiPriority w:val="59"/>
    <w:rsid w:val="00BD48BB"/>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00">
    <w:name w:val="Сетка таблицы70"/>
    <w:basedOn w:val="a1"/>
    <w:next w:val="a9"/>
    <w:uiPriority w:val="59"/>
    <w:rsid w:val="00DC672F"/>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40">
    <w:name w:val="Нет списка54"/>
    <w:next w:val="a2"/>
    <w:uiPriority w:val="99"/>
    <w:semiHidden/>
    <w:unhideWhenUsed/>
    <w:rsid w:val="00126D09"/>
  </w:style>
  <w:style w:type="table" w:customStyle="1" w:styleId="722">
    <w:name w:val="Сетка таблицы72"/>
    <w:basedOn w:val="a1"/>
    <w:next w:val="a9"/>
    <w:uiPriority w:val="59"/>
    <w:rsid w:val="00126D0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50">
    <w:name w:val="Нет списка55"/>
    <w:next w:val="a2"/>
    <w:uiPriority w:val="99"/>
    <w:semiHidden/>
    <w:unhideWhenUsed/>
    <w:rsid w:val="00B40F27"/>
  </w:style>
  <w:style w:type="table" w:customStyle="1" w:styleId="731">
    <w:name w:val="Сетка таблицы73"/>
    <w:basedOn w:val="a1"/>
    <w:next w:val="a9"/>
    <w:uiPriority w:val="59"/>
    <w:rsid w:val="00B40F27"/>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
    <w:name w:val="Сетка таблицы122"/>
    <w:basedOn w:val="a1"/>
    <w:next w:val="a9"/>
    <w:uiPriority w:val="59"/>
    <w:rsid w:val="00B40F27"/>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Сетка таблицы219"/>
    <w:basedOn w:val="a1"/>
    <w:next w:val="a9"/>
    <w:rsid w:val="00B40F27"/>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0">
    <w:name w:val="Нет списка117"/>
    <w:next w:val="a2"/>
    <w:uiPriority w:val="99"/>
    <w:semiHidden/>
    <w:unhideWhenUsed/>
    <w:rsid w:val="00B40F27"/>
  </w:style>
  <w:style w:type="numbering" w:customStyle="1" w:styleId="2150">
    <w:name w:val="Нет списка215"/>
    <w:next w:val="a2"/>
    <w:uiPriority w:val="99"/>
    <w:semiHidden/>
    <w:unhideWhenUsed/>
    <w:rsid w:val="00B40F27"/>
  </w:style>
  <w:style w:type="numbering" w:customStyle="1" w:styleId="3151">
    <w:name w:val="Нет списка315"/>
    <w:next w:val="a2"/>
    <w:uiPriority w:val="99"/>
    <w:semiHidden/>
    <w:unhideWhenUsed/>
    <w:rsid w:val="00B40F27"/>
  </w:style>
  <w:style w:type="numbering" w:customStyle="1" w:styleId="4150">
    <w:name w:val="Нет списка415"/>
    <w:next w:val="a2"/>
    <w:uiPriority w:val="99"/>
    <w:semiHidden/>
    <w:unhideWhenUsed/>
    <w:rsid w:val="00B40F27"/>
  </w:style>
  <w:style w:type="table" w:customStyle="1" w:styleId="318">
    <w:name w:val="Сетка таблицы318"/>
    <w:basedOn w:val="a1"/>
    <w:next w:val="a9"/>
    <w:locked/>
    <w:rsid w:val="00B40F2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
    <w:name w:val="Сетка таблицы418"/>
    <w:basedOn w:val="a1"/>
    <w:next w:val="a9"/>
    <w:locked/>
    <w:rsid w:val="00B40F27"/>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0">
    <w:name w:val="Нет списка56"/>
    <w:next w:val="a2"/>
    <w:uiPriority w:val="99"/>
    <w:semiHidden/>
    <w:unhideWhenUsed/>
    <w:rsid w:val="000E5E7E"/>
  </w:style>
  <w:style w:type="table" w:customStyle="1" w:styleId="74">
    <w:name w:val="Сетка таблицы74"/>
    <w:basedOn w:val="a1"/>
    <w:next w:val="a9"/>
    <w:uiPriority w:val="59"/>
    <w:rsid w:val="000E5E7E"/>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
    <w:name w:val="Сетка таблицы123"/>
    <w:basedOn w:val="a1"/>
    <w:next w:val="a9"/>
    <w:uiPriority w:val="59"/>
    <w:rsid w:val="000E5E7E"/>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0">
    <w:name w:val="Сетка таблицы220"/>
    <w:basedOn w:val="a1"/>
    <w:next w:val="a9"/>
    <w:rsid w:val="000E5E7E"/>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2"/>
    <w:uiPriority w:val="99"/>
    <w:semiHidden/>
    <w:unhideWhenUsed/>
    <w:rsid w:val="000E5E7E"/>
  </w:style>
  <w:style w:type="numbering" w:customStyle="1" w:styleId="2161">
    <w:name w:val="Нет списка216"/>
    <w:next w:val="a2"/>
    <w:uiPriority w:val="99"/>
    <w:semiHidden/>
    <w:unhideWhenUsed/>
    <w:rsid w:val="000E5E7E"/>
  </w:style>
  <w:style w:type="numbering" w:customStyle="1" w:styleId="3161">
    <w:name w:val="Нет списка316"/>
    <w:next w:val="a2"/>
    <w:uiPriority w:val="99"/>
    <w:semiHidden/>
    <w:unhideWhenUsed/>
    <w:rsid w:val="000E5E7E"/>
  </w:style>
  <w:style w:type="numbering" w:customStyle="1" w:styleId="4160">
    <w:name w:val="Нет списка416"/>
    <w:next w:val="a2"/>
    <w:uiPriority w:val="99"/>
    <w:semiHidden/>
    <w:unhideWhenUsed/>
    <w:rsid w:val="000E5E7E"/>
  </w:style>
  <w:style w:type="table" w:customStyle="1" w:styleId="319">
    <w:name w:val="Сетка таблицы319"/>
    <w:basedOn w:val="a1"/>
    <w:next w:val="a9"/>
    <w:locked/>
    <w:rsid w:val="000E5E7E"/>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
    <w:name w:val="Сетка таблицы419"/>
    <w:basedOn w:val="a1"/>
    <w:next w:val="a9"/>
    <w:locked/>
    <w:rsid w:val="000E5E7E"/>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0">
    <w:name w:val="Нет списка57"/>
    <w:next w:val="a2"/>
    <w:uiPriority w:val="99"/>
    <w:semiHidden/>
    <w:unhideWhenUsed/>
    <w:rsid w:val="00223E18"/>
  </w:style>
  <w:style w:type="table" w:customStyle="1" w:styleId="75">
    <w:name w:val="Сетка таблицы75"/>
    <w:basedOn w:val="a1"/>
    <w:next w:val="a9"/>
    <w:uiPriority w:val="59"/>
    <w:rsid w:val="00223E18"/>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9"/>
    <w:uiPriority w:val="59"/>
    <w:rsid w:val="00223E18"/>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
    <w:name w:val="Сетка таблицы222"/>
    <w:basedOn w:val="a1"/>
    <w:next w:val="a9"/>
    <w:rsid w:val="00223E18"/>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0">
    <w:name w:val="Нет списка119"/>
    <w:next w:val="a2"/>
    <w:uiPriority w:val="99"/>
    <w:semiHidden/>
    <w:unhideWhenUsed/>
    <w:rsid w:val="00223E18"/>
  </w:style>
  <w:style w:type="numbering" w:customStyle="1" w:styleId="2170">
    <w:name w:val="Нет списка217"/>
    <w:next w:val="a2"/>
    <w:uiPriority w:val="99"/>
    <w:semiHidden/>
    <w:unhideWhenUsed/>
    <w:rsid w:val="00223E18"/>
  </w:style>
  <w:style w:type="numbering" w:customStyle="1" w:styleId="3170">
    <w:name w:val="Нет списка317"/>
    <w:next w:val="a2"/>
    <w:uiPriority w:val="99"/>
    <w:semiHidden/>
    <w:unhideWhenUsed/>
    <w:rsid w:val="00223E18"/>
  </w:style>
  <w:style w:type="numbering" w:customStyle="1" w:styleId="4170">
    <w:name w:val="Нет списка417"/>
    <w:next w:val="a2"/>
    <w:uiPriority w:val="99"/>
    <w:semiHidden/>
    <w:unhideWhenUsed/>
    <w:rsid w:val="00223E18"/>
  </w:style>
  <w:style w:type="table" w:customStyle="1" w:styleId="3200">
    <w:name w:val="Сетка таблицы320"/>
    <w:basedOn w:val="a1"/>
    <w:next w:val="a9"/>
    <w:locked/>
    <w:rsid w:val="00223E1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0">
    <w:name w:val="Сетка таблицы420"/>
    <w:basedOn w:val="a1"/>
    <w:next w:val="a9"/>
    <w:locked/>
    <w:rsid w:val="00223E18"/>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
    <w:name w:val="Сетка таблицы76"/>
    <w:basedOn w:val="a1"/>
    <w:next w:val="a9"/>
    <w:uiPriority w:val="59"/>
    <w:rsid w:val="000B3B8B"/>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
    <w:name w:val="1"/>
    <w:basedOn w:val="a"/>
    <w:next w:val="af2"/>
    <w:uiPriority w:val="99"/>
    <w:unhideWhenUsed/>
    <w:rsid w:val="00FD47D8"/>
    <w:pPr>
      <w:spacing w:before="100" w:beforeAutospacing="1" w:after="100" w:afterAutospacing="1"/>
    </w:pPr>
    <w:rPr>
      <w:rFonts w:eastAsia="Times New Roman"/>
    </w:rPr>
  </w:style>
  <w:style w:type="table" w:customStyle="1" w:styleId="77">
    <w:name w:val="Сетка таблицы77"/>
    <w:basedOn w:val="a1"/>
    <w:next w:val="a9"/>
    <w:uiPriority w:val="59"/>
    <w:rsid w:val="00BE644D"/>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8">
    <w:name w:val="Сетка таблицы78"/>
    <w:basedOn w:val="a1"/>
    <w:next w:val="a9"/>
    <w:uiPriority w:val="59"/>
    <w:rsid w:val="00A0191A"/>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9">
    <w:name w:val="Сетка таблицы79"/>
    <w:basedOn w:val="a1"/>
    <w:next w:val="a9"/>
    <w:uiPriority w:val="59"/>
    <w:rsid w:val="00E13429"/>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0">
    <w:name w:val="Сетка таблицы80"/>
    <w:basedOn w:val="a1"/>
    <w:next w:val="a9"/>
    <w:uiPriority w:val="59"/>
    <w:rsid w:val="00D9345F"/>
    <w:pPr>
      <w:spacing w:after="0" w:line="240" w:lineRule="auto"/>
    </w:pPr>
    <w:rPr>
      <w:rFonts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1"/>
    <w:next w:val="a9"/>
    <w:uiPriority w:val="59"/>
    <w:rsid w:val="00D9345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
    <w:name w:val="Сетка таблицы82"/>
    <w:basedOn w:val="a1"/>
    <w:next w:val="a9"/>
    <w:uiPriority w:val="59"/>
    <w:rsid w:val="00B15CD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32">
    <w:name w:val="Сетка таблицы83"/>
    <w:basedOn w:val="a1"/>
    <w:next w:val="a9"/>
    <w:uiPriority w:val="59"/>
    <w:rsid w:val="00B15CD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1">
    <w:name w:val="Сетка таблицы84"/>
    <w:basedOn w:val="a1"/>
    <w:next w:val="a9"/>
    <w:uiPriority w:val="59"/>
    <w:rsid w:val="003C12C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50">
    <w:name w:val="Сетка таблицы85"/>
    <w:basedOn w:val="a1"/>
    <w:next w:val="a9"/>
    <w:uiPriority w:val="59"/>
    <w:rsid w:val="003C12C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60">
    <w:name w:val="Сетка таблицы86"/>
    <w:basedOn w:val="a1"/>
    <w:next w:val="a9"/>
    <w:uiPriority w:val="59"/>
    <w:rsid w:val="003C12C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70">
    <w:name w:val="Сетка таблицы87"/>
    <w:basedOn w:val="a1"/>
    <w:next w:val="a9"/>
    <w:uiPriority w:val="59"/>
    <w:rsid w:val="003C12C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80">
    <w:name w:val="Сетка таблицы88"/>
    <w:basedOn w:val="a1"/>
    <w:next w:val="a9"/>
    <w:uiPriority w:val="59"/>
    <w:rsid w:val="003C12C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9">
    <w:name w:val="Сетка таблицы89"/>
    <w:basedOn w:val="a1"/>
    <w:next w:val="a9"/>
    <w:uiPriority w:val="59"/>
    <w:rsid w:val="003C12C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00">
    <w:name w:val="Сетка таблицы90"/>
    <w:basedOn w:val="a1"/>
    <w:next w:val="a9"/>
    <w:uiPriority w:val="59"/>
    <w:rsid w:val="003C12C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2">
    <w:name w:val="Сетка таблицы92"/>
    <w:basedOn w:val="a1"/>
    <w:next w:val="a9"/>
    <w:uiPriority w:val="59"/>
    <w:rsid w:val="003C12C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1">
    <w:name w:val="Сетка таблицы93"/>
    <w:basedOn w:val="a1"/>
    <w:next w:val="a9"/>
    <w:uiPriority w:val="59"/>
    <w:rsid w:val="003C12C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4">
    <w:name w:val="Сетка таблицы94"/>
    <w:basedOn w:val="a1"/>
    <w:next w:val="a9"/>
    <w:uiPriority w:val="59"/>
    <w:rsid w:val="003C12C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5">
    <w:name w:val="Сетка таблицы95"/>
    <w:basedOn w:val="a1"/>
    <w:next w:val="a9"/>
    <w:uiPriority w:val="59"/>
    <w:rsid w:val="003C12C8"/>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6">
    <w:name w:val="Сетка таблицы96"/>
    <w:basedOn w:val="a1"/>
    <w:next w:val="a9"/>
    <w:uiPriority w:val="59"/>
    <w:rsid w:val="00EE482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80">
    <w:name w:val="Нет списка58"/>
    <w:next w:val="a2"/>
    <w:uiPriority w:val="99"/>
    <w:semiHidden/>
    <w:unhideWhenUsed/>
    <w:rsid w:val="00711092"/>
  </w:style>
  <w:style w:type="numbering" w:customStyle="1" w:styleId="590">
    <w:name w:val="Нет списка59"/>
    <w:next w:val="a2"/>
    <w:uiPriority w:val="99"/>
    <w:semiHidden/>
    <w:unhideWhenUsed/>
    <w:rsid w:val="00053339"/>
  </w:style>
  <w:style w:type="table" w:customStyle="1" w:styleId="97">
    <w:name w:val="Сетка таблицы97"/>
    <w:basedOn w:val="a1"/>
    <w:next w:val="a9"/>
    <w:uiPriority w:val="59"/>
    <w:rsid w:val="0005333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8">
    <w:name w:val="Сетка таблицы98"/>
    <w:basedOn w:val="a1"/>
    <w:next w:val="a9"/>
    <w:uiPriority w:val="59"/>
    <w:rsid w:val="00303359"/>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9">
    <w:name w:val="Сетка таблицы99"/>
    <w:basedOn w:val="a1"/>
    <w:next w:val="a9"/>
    <w:uiPriority w:val="39"/>
    <w:rsid w:val="00AC7CA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0">
    <w:name w:val="Сетка таблицы100"/>
    <w:basedOn w:val="a1"/>
    <w:next w:val="a9"/>
    <w:uiPriority w:val="59"/>
    <w:rsid w:val="007D44F7"/>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01">
    <w:name w:val="Нет списка60"/>
    <w:next w:val="a2"/>
    <w:uiPriority w:val="99"/>
    <w:semiHidden/>
    <w:unhideWhenUsed/>
    <w:rsid w:val="00EA0295"/>
  </w:style>
  <w:style w:type="table" w:customStyle="1" w:styleId="1020">
    <w:name w:val="Сетка таблицы102"/>
    <w:basedOn w:val="a1"/>
    <w:next w:val="a9"/>
    <w:uiPriority w:val="59"/>
    <w:rsid w:val="00EA0295"/>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1">
    <w:name w:val="Сетка таблицы1201"/>
    <w:basedOn w:val="a1"/>
    <w:next w:val="a9"/>
    <w:uiPriority w:val="59"/>
    <w:rsid w:val="000E5BEF"/>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9"/>
    <w:uiPriority w:val="59"/>
    <w:rsid w:val="00F0551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4">
    <w:name w:val="Сетка таблицы104"/>
    <w:basedOn w:val="a1"/>
    <w:next w:val="a9"/>
    <w:uiPriority w:val="59"/>
    <w:rsid w:val="00F0551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5">
    <w:name w:val="Сетка таблицы105"/>
    <w:basedOn w:val="a1"/>
    <w:next w:val="a9"/>
    <w:uiPriority w:val="59"/>
    <w:rsid w:val="00F0551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6">
    <w:name w:val="Сетка таблицы106"/>
    <w:basedOn w:val="a1"/>
    <w:next w:val="a9"/>
    <w:uiPriority w:val="59"/>
    <w:rsid w:val="00F0551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7">
    <w:name w:val="Сетка таблицы107"/>
    <w:basedOn w:val="a1"/>
    <w:next w:val="a9"/>
    <w:uiPriority w:val="59"/>
    <w:rsid w:val="00F0551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8">
    <w:name w:val="Сетка таблицы108"/>
    <w:basedOn w:val="a1"/>
    <w:next w:val="a9"/>
    <w:uiPriority w:val="59"/>
    <w:rsid w:val="00F0551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9">
    <w:name w:val="Сетка таблицы109"/>
    <w:basedOn w:val="a1"/>
    <w:next w:val="a9"/>
    <w:uiPriority w:val="59"/>
    <w:rsid w:val="00F0551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6">
    <w:name w:val="Сетка таблицы126"/>
    <w:basedOn w:val="a1"/>
    <w:next w:val="a9"/>
    <w:uiPriority w:val="59"/>
    <w:rsid w:val="00F0551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
    <w:name w:val="Сетка таблицы127"/>
    <w:basedOn w:val="a1"/>
    <w:next w:val="a9"/>
    <w:uiPriority w:val="59"/>
    <w:rsid w:val="00F0551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8">
    <w:name w:val="Сетка таблицы128"/>
    <w:basedOn w:val="a1"/>
    <w:next w:val="a9"/>
    <w:uiPriority w:val="59"/>
    <w:rsid w:val="00F0551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9">
    <w:name w:val="Сетка таблицы129"/>
    <w:basedOn w:val="a1"/>
    <w:next w:val="a9"/>
    <w:uiPriority w:val="59"/>
    <w:rsid w:val="00F0551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00">
    <w:name w:val="Сетка таблицы130"/>
    <w:basedOn w:val="a1"/>
    <w:next w:val="a9"/>
    <w:uiPriority w:val="59"/>
    <w:rsid w:val="00F0551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0">
    <w:name w:val="Сетка таблицы132"/>
    <w:basedOn w:val="a1"/>
    <w:next w:val="a9"/>
    <w:uiPriority w:val="59"/>
    <w:rsid w:val="00F0551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1">
    <w:name w:val="Сетка таблицы223"/>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0">
    <w:name w:val="Сетка таблицы422"/>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1"/>
    <w:next w:val="a9"/>
    <w:rsid w:val="00C33192"/>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0">
    <w:name w:val="Сетка таблицы1110"/>
    <w:basedOn w:val="a1"/>
    <w:next w:val="a9"/>
    <w:uiPriority w:val="5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0">
    <w:name w:val="Сетка таблицы2110"/>
    <w:basedOn w:val="a1"/>
    <w:next w:val="a9"/>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0">
    <w:name w:val="Сетка таблицы3110"/>
    <w:basedOn w:val="a1"/>
    <w:next w:val="a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0">
    <w:name w:val="Сетка таблицы4110"/>
    <w:basedOn w:val="a1"/>
    <w:next w:val="a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1"/>
    <w:next w:val="a9"/>
    <w:uiPriority w:val="59"/>
    <w:rsid w:val="00C33192"/>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1"/>
    <w:next w:val="a9"/>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0">
    <w:name w:val="Сетка таблицы323"/>
    <w:basedOn w:val="a1"/>
    <w:next w:val="a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0">
    <w:name w:val="Сетка таблицы423"/>
    <w:basedOn w:val="a1"/>
    <w:next w:val="a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0">
    <w:name w:val="Сетка таблицы710"/>
    <w:basedOn w:val="a1"/>
    <w:next w:val="a9"/>
    <w:uiPriority w:val="59"/>
    <w:rsid w:val="00C33192"/>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2">
    <w:name w:val="Сетка таблицы232"/>
    <w:basedOn w:val="a1"/>
    <w:next w:val="a9"/>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0">
    <w:name w:val="Сетка таблицы332"/>
    <w:basedOn w:val="a1"/>
    <w:next w:val="a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0">
    <w:name w:val="Сетка таблицы432"/>
    <w:basedOn w:val="a1"/>
    <w:next w:val="a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0">
    <w:name w:val="Сетка таблицы810"/>
    <w:basedOn w:val="a1"/>
    <w:next w:val="a9"/>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0">
    <w:name w:val="Сетка таблицы910"/>
    <w:basedOn w:val="a1"/>
    <w:next w:val="a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
    <w:name w:val="Сетка таблицы142"/>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2">
    <w:name w:val="Сетка таблицы242"/>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0">
    <w:name w:val="Сетка таблицы342"/>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0">
    <w:name w:val="Сетка таблицы442"/>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2">
    <w:name w:val="Сетка таблицы252"/>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20">
    <w:name w:val="Сетка таблицы352"/>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0">
    <w:name w:val="Сетка таблицы452"/>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
    <w:name w:val="Сетка таблицы262"/>
    <w:basedOn w:val="a1"/>
    <w:next w:val="a9"/>
    <w:uiPriority w:val="3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
    <w:name w:val="Сетка таблицы192"/>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2"/>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2">
    <w:name w:val="Сетка таблицы362"/>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2">
    <w:name w:val="Сетка таблицы462"/>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0">
    <w:name w:val="Сетка таблицы202"/>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
    <w:name w:val="Сетка таблицы1102"/>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0">
    <w:name w:val="Сетка таблицы282"/>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2">
    <w:name w:val="Сетка таблицы372"/>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
    <w:name w:val="Сетка таблицы472"/>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0">
    <w:name w:val="Сетка таблицы292"/>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0">
    <w:name w:val="Сетка таблицы2102"/>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20">
    <w:name w:val="Сетка таблицы382"/>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2">
    <w:name w:val="Сетка таблицы482"/>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0">
    <w:name w:val="Сетка таблицы302"/>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20">
    <w:name w:val="Сетка таблицы392"/>
    <w:basedOn w:val="a1"/>
    <w:next w:val="a9"/>
    <w:uiPriority w:val="3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20">
    <w:name w:val="Сетка таблицы402"/>
    <w:basedOn w:val="a1"/>
    <w:next w:val="a9"/>
    <w:uiPriority w:val="3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2">
    <w:name w:val="Сетка таблицы492"/>
    <w:basedOn w:val="a1"/>
    <w:next w:val="a9"/>
    <w:uiPriority w:val="5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20">
    <w:name w:val="Сетка таблицы502"/>
    <w:basedOn w:val="a1"/>
    <w:next w:val="a9"/>
    <w:uiPriority w:val="5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3"/>
    <w:basedOn w:val="a1"/>
    <w:next w:val="a9"/>
    <w:uiPriority w:val="5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
    <w:name w:val="Сетка таблицы522"/>
    <w:basedOn w:val="a1"/>
    <w:next w:val="a9"/>
    <w:uiPriority w:val="5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0">
    <w:name w:val="Сетка таблицы532"/>
    <w:basedOn w:val="a1"/>
    <w:next w:val="a9"/>
    <w:uiPriority w:val="59"/>
    <w:rsid w:val="00C33192"/>
    <w:pPr>
      <w:spacing w:after="0" w:line="240" w:lineRule="auto"/>
    </w:pPr>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2">
    <w:name w:val="Сетка таблицы542"/>
    <w:basedOn w:val="a1"/>
    <w:next w:val="a9"/>
    <w:uiPriority w:val="5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3">
    <w:name w:val="Сетка таблицы553"/>
    <w:basedOn w:val="a1"/>
    <w:next w:val="a9"/>
    <w:uiPriority w:val="3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
    <w:name w:val="Сетка таблицы112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0">
    <w:name w:val="Сетка таблицы310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0">
    <w:name w:val="Сетка таблицы410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4">
    <w:name w:val="Сетка таблицы564"/>
    <w:basedOn w:val="a1"/>
    <w:next w:val="a9"/>
    <w:uiPriority w:val="3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етка таблицы113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
    <w:name w:val="Сетка таблицы212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0">
    <w:name w:val="Сетка таблицы311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0">
    <w:name w:val="Сетка таблицы411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
    <w:name w:val="Сетка таблицы571"/>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
    <w:name w:val="Сетка таблицы114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0">
    <w:name w:val="Сетка таблицы213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0">
    <w:name w:val="Сетка таблицы312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0">
    <w:name w:val="Сетка таблицы412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
    <w:name w:val="Сетка таблицы581"/>
    <w:basedOn w:val="a1"/>
    <w:next w:val="a9"/>
    <w:uiPriority w:val="3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
    <w:name w:val="Сетка таблицы591"/>
    <w:basedOn w:val="a1"/>
    <w:next w:val="a9"/>
    <w:uiPriority w:val="59"/>
    <w:rsid w:val="00C33192"/>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10">
    <w:name w:val="Сетка таблицы601"/>
    <w:basedOn w:val="a1"/>
    <w:next w:val="a9"/>
    <w:uiPriority w:val="59"/>
    <w:rsid w:val="00C33192"/>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
    <w:name w:val="Сетка таблицы611"/>
    <w:basedOn w:val="a1"/>
    <w:next w:val="a9"/>
    <w:uiPriority w:val="59"/>
    <w:rsid w:val="00C33192"/>
    <w:pPr>
      <w:spacing w:after="0" w:line="240" w:lineRule="auto"/>
    </w:pPr>
    <w:rPr>
      <w:rFonts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11">
    <w:name w:val="Сетка таблицы5511"/>
    <w:basedOn w:val="a1"/>
    <w:next w:val="a9"/>
    <w:uiPriority w:val="3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1">
    <w:name w:val="Сетка таблицы5611"/>
    <w:basedOn w:val="a1"/>
    <w:next w:val="a9"/>
    <w:uiPriority w:val="3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2">
    <w:name w:val="Нет списка120"/>
    <w:next w:val="a2"/>
    <w:uiPriority w:val="99"/>
    <w:semiHidden/>
    <w:unhideWhenUsed/>
    <w:rsid w:val="00C33192"/>
  </w:style>
  <w:style w:type="numbering" w:customStyle="1" w:styleId="2180">
    <w:name w:val="Нет списка218"/>
    <w:next w:val="a2"/>
    <w:uiPriority w:val="99"/>
    <w:semiHidden/>
    <w:unhideWhenUsed/>
    <w:rsid w:val="00C33192"/>
  </w:style>
  <w:style w:type="numbering" w:customStyle="1" w:styleId="3180">
    <w:name w:val="Нет списка318"/>
    <w:next w:val="a2"/>
    <w:uiPriority w:val="99"/>
    <w:semiHidden/>
    <w:unhideWhenUsed/>
    <w:rsid w:val="00C33192"/>
  </w:style>
  <w:style w:type="numbering" w:customStyle="1" w:styleId="4180">
    <w:name w:val="Нет списка418"/>
    <w:next w:val="a2"/>
    <w:uiPriority w:val="99"/>
    <w:semiHidden/>
    <w:unhideWhenUsed/>
    <w:rsid w:val="00C33192"/>
  </w:style>
  <w:style w:type="numbering" w:customStyle="1" w:styleId="5101">
    <w:name w:val="Нет списка510"/>
    <w:next w:val="a2"/>
    <w:uiPriority w:val="99"/>
    <w:semiHidden/>
    <w:unhideWhenUsed/>
    <w:rsid w:val="00C33192"/>
  </w:style>
  <w:style w:type="numbering" w:customStyle="1" w:styleId="11101">
    <w:name w:val="Нет списка1110"/>
    <w:next w:val="a2"/>
    <w:uiPriority w:val="99"/>
    <w:semiHidden/>
    <w:unhideWhenUsed/>
    <w:rsid w:val="00C33192"/>
  </w:style>
  <w:style w:type="numbering" w:customStyle="1" w:styleId="2190">
    <w:name w:val="Нет списка219"/>
    <w:next w:val="a2"/>
    <w:uiPriority w:val="99"/>
    <w:semiHidden/>
    <w:unhideWhenUsed/>
    <w:rsid w:val="00C33192"/>
  </w:style>
  <w:style w:type="numbering" w:customStyle="1" w:styleId="3190">
    <w:name w:val="Нет списка319"/>
    <w:next w:val="a2"/>
    <w:uiPriority w:val="99"/>
    <w:semiHidden/>
    <w:unhideWhenUsed/>
    <w:rsid w:val="00C33192"/>
  </w:style>
  <w:style w:type="numbering" w:customStyle="1" w:styleId="4190">
    <w:name w:val="Нет списка419"/>
    <w:next w:val="a2"/>
    <w:uiPriority w:val="99"/>
    <w:semiHidden/>
    <w:unhideWhenUsed/>
    <w:rsid w:val="00C33192"/>
  </w:style>
  <w:style w:type="numbering" w:customStyle="1" w:styleId="641">
    <w:name w:val="Нет списка64"/>
    <w:next w:val="a2"/>
    <w:uiPriority w:val="99"/>
    <w:semiHidden/>
    <w:unhideWhenUsed/>
    <w:rsid w:val="00C33192"/>
  </w:style>
  <w:style w:type="numbering" w:customStyle="1" w:styleId="1240">
    <w:name w:val="Нет списка124"/>
    <w:next w:val="a2"/>
    <w:uiPriority w:val="99"/>
    <w:semiHidden/>
    <w:unhideWhenUsed/>
    <w:rsid w:val="00C33192"/>
  </w:style>
  <w:style w:type="numbering" w:customStyle="1" w:styleId="2240">
    <w:name w:val="Нет списка224"/>
    <w:next w:val="a2"/>
    <w:uiPriority w:val="99"/>
    <w:semiHidden/>
    <w:unhideWhenUsed/>
    <w:rsid w:val="00C33192"/>
  </w:style>
  <w:style w:type="numbering" w:customStyle="1" w:styleId="324">
    <w:name w:val="Нет списка324"/>
    <w:next w:val="a2"/>
    <w:uiPriority w:val="99"/>
    <w:semiHidden/>
    <w:unhideWhenUsed/>
    <w:rsid w:val="00C33192"/>
  </w:style>
  <w:style w:type="numbering" w:customStyle="1" w:styleId="424">
    <w:name w:val="Нет списка424"/>
    <w:next w:val="a2"/>
    <w:uiPriority w:val="99"/>
    <w:semiHidden/>
    <w:unhideWhenUsed/>
    <w:rsid w:val="00C33192"/>
  </w:style>
  <w:style w:type="numbering" w:customStyle="1" w:styleId="740">
    <w:name w:val="Нет списка74"/>
    <w:next w:val="a2"/>
    <w:uiPriority w:val="99"/>
    <w:semiHidden/>
    <w:unhideWhenUsed/>
    <w:rsid w:val="00C33192"/>
  </w:style>
  <w:style w:type="numbering" w:customStyle="1" w:styleId="134">
    <w:name w:val="Нет списка134"/>
    <w:next w:val="a2"/>
    <w:uiPriority w:val="99"/>
    <w:semiHidden/>
    <w:unhideWhenUsed/>
    <w:rsid w:val="00C33192"/>
  </w:style>
  <w:style w:type="numbering" w:customStyle="1" w:styleId="234">
    <w:name w:val="Нет списка234"/>
    <w:next w:val="a2"/>
    <w:uiPriority w:val="99"/>
    <w:semiHidden/>
    <w:unhideWhenUsed/>
    <w:rsid w:val="00C33192"/>
  </w:style>
  <w:style w:type="numbering" w:customStyle="1" w:styleId="334">
    <w:name w:val="Нет списка334"/>
    <w:next w:val="a2"/>
    <w:uiPriority w:val="99"/>
    <w:semiHidden/>
    <w:unhideWhenUsed/>
    <w:rsid w:val="00C33192"/>
  </w:style>
  <w:style w:type="numbering" w:customStyle="1" w:styleId="434">
    <w:name w:val="Нет списка434"/>
    <w:next w:val="a2"/>
    <w:uiPriority w:val="99"/>
    <w:semiHidden/>
    <w:unhideWhenUsed/>
    <w:rsid w:val="00C33192"/>
  </w:style>
  <w:style w:type="numbering" w:customStyle="1" w:styleId="842">
    <w:name w:val="Нет списка84"/>
    <w:next w:val="a2"/>
    <w:uiPriority w:val="99"/>
    <w:semiHidden/>
    <w:unhideWhenUsed/>
    <w:rsid w:val="00C33192"/>
  </w:style>
  <w:style w:type="numbering" w:customStyle="1" w:styleId="144">
    <w:name w:val="Нет списка144"/>
    <w:next w:val="a2"/>
    <w:uiPriority w:val="99"/>
    <w:semiHidden/>
    <w:unhideWhenUsed/>
    <w:rsid w:val="00C33192"/>
  </w:style>
  <w:style w:type="numbering" w:customStyle="1" w:styleId="244">
    <w:name w:val="Нет списка244"/>
    <w:next w:val="a2"/>
    <w:uiPriority w:val="99"/>
    <w:semiHidden/>
    <w:unhideWhenUsed/>
    <w:rsid w:val="00C33192"/>
  </w:style>
  <w:style w:type="numbering" w:customStyle="1" w:styleId="344">
    <w:name w:val="Нет списка344"/>
    <w:next w:val="a2"/>
    <w:uiPriority w:val="99"/>
    <w:semiHidden/>
    <w:unhideWhenUsed/>
    <w:rsid w:val="00C33192"/>
  </w:style>
  <w:style w:type="numbering" w:customStyle="1" w:styleId="444">
    <w:name w:val="Нет списка444"/>
    <w:next w:val="a2"/>
    <w:uiPriority w:val="99"/>
    <w:semiHidden/>
    <w:unhideWhenUsed/>
    <w:rsid w:val="00C33192"/>
  </w:style>
  <w:style w:type="numbering" w:customStyle="1" w:styleId="940">
    <w:name w:val="Нет списка94"/>
    <w:next w:val="a2"/>
    <w:uiPriority w:val="99"/>
    <w:semiHidden/>
    <w:unhideWhenUsed/>
    <w:rsid w:val="00C33192"/>
  </w:style>
  <w:style w:type="numbering" w:customStyle="1" w:styleId="154">
    <w:name w:val="Нет списка154"/>
    <w:next w:val="a2"/>
    <w:uiPriority w:val="99"/>
    <w:semiHidden/>
    <w:unhideWhenUsed/>
    <w:rsid w:val="00C33192"/>
  </w:style>
  <w:style w:type="numbering" w:customStyle="1" w:styleId="254">
    <w:name w:val="Нет списка254"/>
    <w:next w:val="a2"/>
    <w:uiPriority w:val="99"/>
    <w:semiHidden/>
    <w:unhideWhenUsed/>
    <w:rsid w:val="00C33192"/>
  </w:style>
  <w:style w:type="numbering" w:customStyle="1" w:styleId="354">
    <w:name w:val="Нет списка354"/>
    <w:next w:val="a2"/>
    <w:uiPriority w:val="99"/>
    <w:semiHidden/>
    <w:unhideWhenUsed/>
    <w:rsid w:val="00C33192"/>
  </w:style>
  <w:style w:type="numbering" w:customStyle="1" w:styleId="454">
    <w:name w:val="Нет списка454"/>
    <w:next w:val="a2"/>
    <w:uiPriority w:val="99"/>
    <w:semiHidden/>
    <w:unhideWhenUsed/>
    <w:rsid w:val="00C33192"/>
  </w:style>
  <w:style w:type="numbering" w:customStyle="1" w:styleId="1021">
    <w:name w:val="Нет списка102"/>
    <w:next w:val="a2"/>
    <w:uiPriority w:val="99"/>
    <w:semiHidden/>
    <w:unhideWhenUsed/>
    <w:rsid w:val="00C33192"/>
  </w:style>
  <w:style w:type="numbering" w:customStyle="1" w:styleId="1620">
    <w:name w:val="Нет списка162"/>
    <w:next w:val="a2"/>
    <w:uiPriority w:val="99"/>
    <w:semiHidden/>
    <w:unhideWhenUsed/>
    <w:rsid w:val="00C33192"/>
  </w:style>
  <w:style w:type="numbering" w:customStyle="1" w:styleId="2620">
    <w:name w:val="Нет списка262"/>
    <w:next w:val="a2"/>
    <w:uiPriority w:val="99"/>
    <w:semiHidden/>
    <w:unhideWhenUsed/>
    <w:rsid w:val="00C33192"/>
  </w:style>
  <w:style w:type="numbering" w:customStyle="1" w:styleId="3620">
    <w:name w:val="Нет списка362"/>
    <w:next w:val="a2"/>
    <w:uiPriority w:val="99"/>
    <w:semiHidden/>
    <w:unhideWhenUsed/>
    <w:rsid w:val="00C33192"/>
  </w:style>
  <w:style w:type="numbering" w:customStyle="1" w:styleId="4620">
    <w:name w:val="Нет списка462"/>
    <w:next w:val="a2"/>
    <w:uiPriority w:val="99"/>
    <w:semiHidden/>
    <w:unhideWhenUsed/>
    <w:rsid w:val="00C33192"/>
  </w:style>
  <w:style w:type="numbering" w:customStyle="1" w:styleId="5120">
    <w:name w:val="Нет списка512"/>
    <w:next w:val="a2"/>
    <w:uiPriority w:val="99"/>
    <w:semiHidden/>
    <w:unhideWhenUsed/>
    <w:rsid w:val="00C33192"/>
  </w:style>
  <w:style w:type="numbering" w:customStyle="1" w:styleId="11120">
    <w:name w:val="Нет списка1112"/>
    <w:next w:val="a2"/>
    <w:uiPriority w:val="99"/>
    <w:semiHidden/>
    <w:unhideWhenUsed/>
    <w:rsid w:val="00C33192"/>
  </w:style>
  <w:style w:type="numbering" w:customStyle="1" w:styleId="2112">
    <w:name w:val="Нет списка2112"/>
    <w:next w:val="a2"/>
    <w:uiPriority w:val="99"/>
    <w:semiHidden/>
    <w:unhideWhenUsed/>
    <w:rsid w:val="00C33192"/>
  </w:style>
  <w:style w:type="numbering" w:customStyle="1" w:styleId="3112">
    <w:name w:val="Нет списка3112"/>
    <w:next w:val="a2"/>
    <w:uiPriority w:val="99"/>
    <w:semiHidden/>
    <w:unhideWhenUsed/>
    <w:rsid w:val="00C33192"/>
  </w:style>
  <w:style w:type="numbering" w:customStyle="1" w:styleId="4112">
    <w:name w:val="Нет списка4112"/>
    <w:next w:val="a2"/>
    <w:uiPriority w:val="99"/>
    <w:semiHidden/>
    <w:unhideWhenUsed/>
    <w:rsid w:val="00C33192"/>
  </w:style>
  <w:style w:type="numbering" w:customStyle="1" w:styleId="612">
    <w:name w:val="Нет списка612"/>
    <w:next w:val="a2"/>
    <w:uiPriority w:val="99"/>
    <w:semiHidden/>
    <w:unhideWhenUsed/>
    <w:rsid w:val="00C33192"/>
  </w:style>
  <w:style w:type="numbering" w:customStyle="1" w:styleId="1212">
    <w:name w:val="Нет списка1212"/>
    <w:next w:val="a2"/>
    <w:uiPriority w:val="99"/>
    <w:semiHidden/>
    <w:unhideWhenUsed/>
    <w:rsid w:val="00C33192"/>
  </w:style>
  <w:style w:type="numbering" w:customStyle="1" w:styleId="2212">
    <w:name w:val="Нет списка2212"/>
    <w:next w:val="a2"/>
    <w:uiPriority w:val="99"/>
    <w:semiHidden/>
    <w:unhideWhenUsed/>
    <w:rsid w:val="00C33192"/>
  </w:style>
  <w:style w:type="numbering" w:customStyle="1" w:styleId="3212">
    <w:name w:val="Нет списка3212"/>
    <w:next w:val="a2"/>
    <w:uiPriority w:val="99"/>
    <w:semiHidden/>
    <w:unhideWhenUsed/>
    <w:rsid w:val="00C33192"/>
  </w:style>
  <w:style w:type="numbering" w:customStyle="1" w:styleId="4212">
    <w:name w:val="Нет списка4212"/>
    <w:next w:val="a2"/>
    <w:uiPriority w:val="99"/>
    <w:semiHidden/>
    <w:unhideWhenUsed/>
    <w:rsid w:val="00C33192"/>
  </w:style>
  <w:style w:type="numbering" w:customStyle="1" w:styleId="7120">
    <w:name w:val="Нет списка712"/>
    <w:next w:val="a2"/>
    <w:uiPriority w:val="99"/>
    <w:semiHidden/>
    <w:unhideWhenUsed/>
    <w:rsid w:val="00C33192"/>
  </w:style>
  <w:style w:type="numbering" w:customStyle="1" w:styleId="1312">
    <w:name w:val="Нет списка1312"/>
    <w:next w:val="a2"/>
    <w:uiPriority w:val="99"/>
    <w:semiHidden/>
    <w:unhideWhenUsed/>
    <w:rsid w:val="00C33192"/>
  </w:style>
  <w:style w:type="numbering" w:customStyle="1" w:styleId="2312">
    <w:name w:val="Нет списка2312"/>
    <w:next w:val="a2"/>
    <w:uiPriority w:val="99"/>
    <w:semiHidden/>
    <w:unhideWhenUsed/>
    <w:rsid w:val="00C33192"/>
  </w:style>
  <w:style w:type="numbering" w:customStyle="1" w:styleId="3312">
    <w:name w:val="Нет списка3312"/>
    <w:next w:val="a2"/>
    <w:uiPriority w:val="99"/>
    <w:semiHidden/>
    <w:unhideWhenUsed/>
    <w:rsid w:val="00C33192"/>
  </w:style>
  <w:style w:type="numbering" w:customStyle="1" w:styleId="4312">
    <w:name w:val="Нет списка4312"/>
    <w:next w:val="a2"/>
    <w:uiPriority w:val="99"/>
    <w:semiHidden/>
    <w:unhideWhenUsed/>
    <w:rsid w:val="00C33192"/>
  </w:style>
  <w:style w:type="numbering" w:customStyle="1" w:styleId="8120">
    <w:name w:val="Нет списка812"/>
    <w:next w:val="a2"/>
    <w:uiPriority w:val="99"/>
    <w:semiHidden/>
    <w:unhideWhenUsed/>
    <w:rsid w:val="00C33192"/>
  </w:style>
  <w:style w:type="numbering" w:customStyle="1" w:styleId="1412">
    <w:name w:val="Нет списка1412"/>
    <w:next w:val="a2"/>
    <w:uiPriority w:val="99"/>
    <w:semiHidden/>
    <w:unhideWhenUsed/>
    <w:rsid w:val="00C33192"/>
  </w:style>
  <w:style w:type="numbering" w:customStyle="1" w:styleId="2412">
    <w:name w:val="Нет списка2412"/>
    <w:next w:val="a2"/>
    <w:uiPriority w:val="99"/>
    <w:semiHidden/>
    <w:unhideWhenUsed/>
    <w:rsid w:val="00C33192"/>
  </w:style>
  <w:style w:type="numbering" w:customStyle="1" w:styleId="3412">
    <w:name w:val="Нет списка3412"/>
    <w:next w:val="a2"/>
    <w:uiPriority w:val="99"/>
    <w:semiHidden/>
    <w:unhideWhenUsed/>
    <w:rsid w:val="00C33192"/>
  </w:style>
  <w:style w:type="numbering" w:customStyle="1" w:styleId="4412">
    <w:name w:val="Нет списка4412"/>
    <w:next w:val="a2"/>
    <w:uiPriority w:val="99"/>
    <w:semiHidden/>
    <w:unhideWhenUsed/>
    <w:rsid w:val="00C33192"/>
  </w:style>
  <w:style w:type="numbering" w:customStyle="1" w:styleId="9120">
    <w:name w:val="Нет списка912"/>
    <w:next w:val="a2"/>
    <w:uiPriority w:val="99"/>
    <w:semiHidden/>
    <w:unhideWhenUsed/>
    <w:rsid w:val="00C33192"/>
  </w:style>
  <w:style w:type="numbering" w:customStyle="1" w:styleId="1512">
    <w:name w:val="Нет списка1512"/>
    <w:next w:val="a2"/>
    <w:uiPriority w:val="99"/>
    <w:semiHidden/>
    <w:unhideWhenUsed/>
    <w:rsid w:val="00C33192"/>
  </w:style>
  <w:style w:type="numbering" w:customStyle="1" w:styleId="2512">
    <w:name w:val="Нет списка2512"/>
    <w:next w:val="a2"/>
    <w:uiPriority w:val="99"/>
    <w:semiHidden/>
    <w:unhideWhenUsed/>
    <w:rsid w:val="00C33192"/>
  </w:style>
  <w:style w:type="numbering" w:customStyle="1" w:styleId="3512">
    <w:name w:val="Нет списка3512"/>
    <w:next w:val="a2"/>
    <w:uiPriority w:val="99"/>
    <w:semiHidden/>
    <w:unhideWhenUsed/>
    <w:rsid w:val="00C33192"/>
  </w:style>
  <w:style w:type="numbering" w:customStyle="1" w:styleId="4512">
    <w:name w:val="Нет списка4512"/>
    <w:next w:val="a2"/>
    <w:uiPriority w:val="99"/>
    <w:semiHidden/>
    <w:unhideWhenUsed/>
    <w:rsid w:val="00C33192"/>
  </w:style>
  <w:style w:type="numbering" w:customStyle="1" w:styleId="1720">
    <w:name w:val="Нет списка172"/>
    <w:next w:val="a2"/>
    <w:uiPriority w:val="99"/>
    <w:semiHidden/>
    <w:unhideWhenUsed/>
    <w:rsid w:val="00C33192"/>
  </w:style>
  <w:style w:type="numbering" w:customStyle="1" w:styleId="1820">
    <w:name w:val="Нет списка182"/>
    <w:next w:val="a2"/>
    <w:uiPriority w:val="99"/>
    <w:semiHidden/>
    <w:unhideWhenUsed/>
    <w:rsid w:val="00C33192"/>
  </w:style>
  <w:style w:type="numbering" w:customStyle="1" w:styleId="2720">
    <w:name w:val="Нет списка272"/>
    <w:next w:val="a2"/>
    <w:uiPriority w:val="99"/>
    <w:semiHidden/>
    <w:unhideWhenUsed/>
    <w:rsid w:val="00C33192"/>
  </w:style>
  <w:style w:type="numbering" w:customStyle="1" w:styleId="3720">
    <w:name w:val="Нет списка372"/>
    <w:next w:val="a2"/>
    <w:uiPriority w:val="99"/>
    <w:semiHidden/>
    <w:unhideWhenUsed/>
    <w:rsid w:val="00C33192"/>
  </w:style>
  <w:style w:type="numbering" w:customStyle="1" w:styleId="4720">
    <w:name w:val="Нет списка472"/>
    <w:next w:val="a2"/>
    <w:uiPriority w:val="99"/>
    <w:semiHidden/>
    <w:unhideWhenUsed/>
    <w:rsid w:val="00C33192"/>
  </w:style>
  <w:style w:type="numbering" w:customStyle="1" w:styleId="5220">
    <w:name w:val="Нет списка522"/>
    <w:next w:val="a2"/>
    <w:uiPriority w:val="99"/>
    <w:semiHidden/>
    <w:unhideWhenUsed/>
    <w:rsid w:val="00C33192"/>
  </w:style>
  <w:style w:type="numbering" w:customStyle="1" w:styleId="1122">
    <w:name w:val="Нет списка1122"/>
    <w:next w:val="a2"/>
    <w:uiPriority w:val="99"/>
    <w:semiHidden/>
    <w:unhideWhenUsed/>
    <w:rsid w:val="00C33192"/>
  </w:style>
  <w:style w:type="numbering" w:customStyle="1" w:styleId="2122">
    <w:name w:val="Нет списка2122"/>
    <w:next w:val="a2"/>
    <w:uiPriority w:val="99"/>
    <w:semiHidden/>
    <w:unhideWhenUsed/>
    <w:rsid w:val="00C33192"/>
  </w:style>
  <w:style w:type="numbering" w:customStyle="1" w:styleId="3122">
    <w:name w:val="Нет списка3122"/>
    <w:next w:val="a2"/>
    <w:uiPriority w:val="99"/>
    <w:semiHidden/>
    <w:unhideWhenUsed/>
    <w:rsid w:val="00C33192"/>
  </w:style>
  <w:style w:type="numbering" w:customStyle="1" w:styleId="4122">
    <w:name w:val="Нет списка4122"/>
    <w:next w:val="a2"/>
    <w:uiPriority w:val="99"/>
    <w:semiHidden/>
    <w:unhideWhenUsed/>
    <w:rsid w:val="00C33192"/>
  </w:style>
  <w:style w:type="numbering" w:customStyle="1" w:styleId="622">
    <w:name w:val="Нет списка622"/>
    <w:next w:val="a2"/>
    <w:uiPriority w:val="99"/>
    <w:semiHidden/>
    <w:unhideWhenUsed/>
    <w:rsid w:val="00C33192"/>
  </w:style>
  <w:style w:type="numbering" w:customStyle="1" w:styleId="12220">
    <w:name w:val="Нет списка1222"/>
    <w:next w:val="a2"/>
    <w:uiPriority w:val="99"/>
    <w:semiHidden/>
    <w:unhideWhenUsed/>
    <w:rsid w:val="00C33192"/>
  </w:style>
  <w:style w:type="numbering" w:customStyle="1" w:styleId="22220">
    <w:name w:val="Нет списка2222"/>
    <w:next w:val="a2"/>
    <w:uiPriority w:val="99"/>
    <w:semiHidden/>
    <w:unhideWhenUsed/>
    <w:rsid w:val="00C33192"/>
  </w:style>
  <w:style w:type="numbering" w:customStyle="1" w:styleId="3222">
    <w:name w:val="Нет списка3222"/>
    <w:next w:val="a2"/>
    <w:uiPriority w:val="99"/>
    <w:semiHidden/>
    <w:unhideWhenUsed/>
    <w:rsid w:val="00C33192"/>
  </w:style>
  <w:style w:type="numbering" w:customStyle="1" w:styleId="4222">
    <w:name w:val="Нет списка4222"/>
    <w:next w:val="a2"/>
    <w:uiPriority w:val="99"/>
    <w:semiHidden/>
    <w:unhideWhenUsed/>
    <w:rsid w:val="00C33192"/>
  </w:style>
  <w:style w:type="numbering" w:customStyle="1" w:styleId="7220">
    <w:name w:val="Нет списка722"/>
    <w:next w:val="a2"/>
    <w:uiPriority w:val="99"/>
    <w:semiHidden/>
    <w:unhideWhenUsed/>
    <w:rsid w:val="00C33192"/>
  </w:style>
  <w:style w:type="numbering" w:customStyle="1" w:styleId="1322">
    <w:name w:val="Нет списка1322"/>
    <w:next w:val="a2"/>
    <w:uiPriority w:val="99"/>
    <w:semiHidden/>
    <w:unhideWhenUsed/>
    <w:rsid w:val="00C33192"/>
  </w:style>
  <w:style w:type="numbering" w:customStyle="1" w:styleId="23220">
    <w:name w:val="Нет списка2322"/>
    <w:next w:val="a2"/>
    <w:uiPriority w:val="99"/>
    <w:semiHidden/>
    <w:unhideWhenUsed/>
    <w:rsid w:val="00C33192"/>
  </w:style>
  <w:style w:type="numbering" w:customStyle="1" w:styleId="3322">
    <w:name w:val="Нет списка3322"/>
    <w:next w:val="a2"/>
    <w:uiPriority w:val="99"/>
    <w:semiHidden/>
    <w:unhideWhenUsed/>
    <w:rsid w:val="00C33192"/>
  </w:style>
  <w:style w:type="numbering" w:customStyle="1" w:styleId="4322">
    <w:name w:val="Нет списка4322"/>
    <w:next w:val="a2"/>
    <w:uiPriority w:val="99"/>
    <w:semiHidden/>
    <w:unhideWhenUsed/>
    <w:rsid w:val="00C33192"/>
  </w:style>
  <w:style w:type="numbering" w:customStyle="1" w:styleId="8220">
    <w:name w:val="Нет списка822"/>
    <w:next w:val="a2"/>
    <w:uiPriority w:val="99"/>
    <w:semiHidden/>
    <w:unhideWhenUsed/>
    <w:rsid w:val="00C33192"/>
  </w:style>
  <w:style w:type="numbering" w:customStyle="1" w:styleId="14220">
    <w:name w:val="Нет списка1422"/>
    <w:next w:val="a2"/>
    <w:uiPriority w:val="99"/>
    <w:semiHidden/>
    <w:unhideWhenUsed/>
    <w:rsid w:val="00C33192"/>
  </w:style>
  <w:style w:type="numbering" w:customStyle="1" w:styleId="24220">
    <w:name w:val="Нет списка2422"/>
    <w:next w:val="a2"/>
    <w:uiPriority w:val="99"/>
    <w:semiHidden/>
    <w:unhideWhenUsed/>
    <w:rsid w:val="00C33192"/>
  </w:style>
  <w:style w:type="numbering" w:customStyle="1" w:styleId="3422">
    <w:name w:val="Нет списка3422"/>
    <w:next w:val="a2"/>
    <w:uiPriority w:val="99"/>
    <w:semiHidden/>
    <w:unhideWhenUsed/>
    <w:rsid w:val="00C33192"/>
  </w:style>
  <w:style w:type="numbering" w:customStyle="1" w:styleId="4422">
    <w:name w:val="Нет списка4422"/>
    <w:next w:val="a2"/>
    <w:uiPriority w:val="99"/>
    <w:semiHidden/>
    <w:unhideWhenUsed/>
    <w:rsid w:val="00C33192"/>
  </w:style>
  <w:style w:type="numbering" w:customStyle="1" w:styleId="9220">
    <w:name w:val="Нет списка922"/>
    <w:next w:val="a2"/>
    <w:uiPriority w:val="99"/>
    <w:semiHidden/>
    <w:unhideWhenUsed/>
    <w:rsid w:val="00C33192"/>
  </w:style>
  <w:style w:type="numbering" w:customStyle="1" w:styleId="1522">
    <w:name w:val="Нет списка1522"/>
    <w:next w:val="a2"/>
    <w:uiPriority w:val="99"/>
    <w:semiHidden/>
    <w:unhideWhenUsed/>
    <w:rsid w:val="00C33192"/>
  </w:style>
  <w:style w:type="numbering" w:customStyle="1" w:styleId="25220">
    <w:name w:val="Нет списка2522"/>
    <w:next w:val="a2"/>
    <w:uiPriority w:val="99"/>
    <w:semiHidden/>
    <w:unhideWhenUsed/>
    <w:rsid w:val="00C33192"/>
  </w:style>
  <w:style w:type="numbering" w:customStyle="1" w:styleId="3522">
    <w:name w:val="Нет списка3522"/>
    <w:next w:val="a2"/>
    <w:uiPriority w:val="99"/>
    <w:semiHidden/>
    <w:unhideWhenUsed/>
    <w:rsid w:val="00C33192"/>
  </w:style>
  <w:style w:type="numbering" w:customStyle="1" w:styleId="4522">
    <w:name w:val="Нет списка4522"/>
    <w:next w:val="a2"/>
    <w:uiPriority w:val="99"/>
    <w:semiHidden/>
    <w:unhideWhenUsed/>
    <w:rsid w:val="00C33192"/>
  </w:style>
  <w:style w:type="numbering" w:customStyle="1" w:styleId="1911">
    <w:name w:val="Нет списка191"/>
    <w:next w:val="a2"/>
    <w:uiPriority w:val="99"/>
    <w:semiHidden/>
    <w:unhideWhenUsed/>
    <w:rsid w:val="00C33192"/>
  </w:style>
  <w:style w:type="numbering" w:customStyle="1" w:styleId="11011">
    <w:name w:val="Нет списка1101"/>
    <w:next w:val="a2"/>
    <w:uiPriority w:val="99"/>
    <w:semiHidden/>
    <w:unhideWhenUsed/>
    <w:rsid w:val="00C33192"/>
  </w:style>
  <w:style w:type="table" w:customStyle="1" w:styleId="6211">
    <w:name w:val="Сетка таблицы621"/>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0">
    <w:name w:val="Сетка таблицы115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0">
    <w:name w:val="Сетка таблицы214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етка таблицы313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0">
    <w:name w:val="Сетка таблицы413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10">
    <w:name w:val="Сетка таблицы5101"/>
    <w:basedOn w:val="a1"/>
    <w:next w:val="a9"/>
    <w:rsid w:val="00C33192"/>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
    <w:name w:val="Сетка таблицы1161"/>
    <w:basedOn w:val="a1"/>
    <w:next w:val="a9"/>
    <w:uiPriority w:val="5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
    <w:name w:val="Сетка таблицы2151"/>
    <w:basedOn w:val="a1"/>
    <w:next w:val="a9"/>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1"/>
    <w:basedOn w:val="a1"/>
    <w:next w:val="a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
    <w:name w:val="Сетка таблицы4141"/>
    <w:basedOn w:val="a1"/>
    <w:next w:val="a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0">
    <w:name w:val="Сетка таблицы631"/>
    <w:basedOn w:val="a1"/>
    <w:next w:val="a9"/>
    <w:uiPriority w:val="59"/>
    <w:rsid w:val="00C33192"/>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
    <w:name w:val="Сетка таблицы1211"/>
    <w:basedOn w:val="a1"/>
    <w:next w:val="a9"/>
    <w:uiPriority w:val="5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
    <w:name w:val="Сетка таблицы2211"/>
    <w:basedOn w:val="a1"/>
    <w:next w:val="a9"/>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
    <w:name w:val="Сетка таблицы3211"/>
    <w:basedOn w:val="a1"/>
    <w:next w:val="a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1">
    <w:name w:val="Сетка таблицы4211"/>
    <w:basedOn w:val="a1"/>
    <w:next w:val="a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
    <w:basedOn w:val="a1"/>
    <w:next w:val="a9"/>
    <w:uiPriority w:val="59"/>
    <w:rsid w:val="00C33192"/>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
    <w:name w:val="Сетка таблицы1311"/>
    <w:basedOn w:val="a1"/>
    <w:next w:val="a9"/>
    <w:uiPriority w:val="5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
    <w:name w:val="Сетка таблицы2311"/>
    <w:basedOn w:val="a1"/>
    <w:next w:val="a9"/>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1">
    <w:name w:val="Сетка таблицы3311"/>
    <w:basedOn w:val="a1"/>
    <w:next w:val="a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1">
    <w:name w:val="Сетка таблицы4311"/>
    <w:basedOn w:val="a1"/>
    <w:next w:val="a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
    <w:name w:val="Сетка таблицы811"/>
    <w:basedOn w:val="a1"/>
    <w:next w:val="a9"/>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
    <w:name w:val="Сетка таблицы911"/>
    <w:basedOn w:val="a1"/>
    <w:next w:val="a9"/>
    <w:locked/>
    <w:rsid w:val="00C3319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0">
    <w:name w:val="Сетка таблицы1011"/>
    <w:basedOn w:val="a1"/>
    <w:next w:val="a9"/>
    <w:uiPriority w:val="59"/>
    <w:rsid w:val="00C33192"/>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
    <w:name w:val="Сетка таблицы1411"/>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
    <w:name w:val="Сетка таблицы151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1">
    <w:name w:val="Сетка таблицы241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1">
    <w:name w:val="Сетка таблицы341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11">
    <w:name w:val="Сетка таблицы441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0">
    <w:name w:val="Сетка таблицы1611"/>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0">
    <w:name w:val="Сетка таблицы171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1">
    <w:name w:val="Сетка таблицы251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11">
    <w:name w:val="Сетка таблицы351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11">
    <w:name w:val="Сетка таблицы451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10">
    <w:name w:val="Сетка таблицы2611"/>
    <w:basedOn w:val="a1"/>
    <w:next w:val="a9"/>
    <w:uiPriority w:val="3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0">
    <w:name w:val="Сетка таблицы1811"/>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0">
    <w:name w:val="Сетка таблицы191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10">
    <w:name w:val="Сетка таблицы271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10">
    <w:name w:val="Сетка таблицы361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1">
    <w:name w:val="Сетка таблицы461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
    <w:name w:val="Сетка таблицы2011"/>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0">
    <w:name w:val="Сетка таблицы1101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
    <w:name w:val="Сетка таблицы281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10">
    <w:name w:val="Сетка таблицы371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1">
    <w:name w:val="Сетка таблицы471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1">
    <w:name w:val="Сетка таблицы2911"/>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0">
    <w:name w:val="Сетка таблицы1111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1">
    <w:name w:val="Сетка таблицы2101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1">
    <w:name w:val="Сетка таблицы381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1">
    <w:name w:val="Сетка таблицы481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1">
    <w:name w:val="Сетка таблицы3011"/>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1">
    <w:name w:val="Сетка таблицы3911"/>
    <w:basedOn w:val="a1"/>
    <w:next w:val="a9"/>
    <w:uiPriority w:val="3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1">
    <w:name w:val="Сетка таблицы4011"/>
    <w:basedOn w:val="a1"/>
    <w:next w:val="a9"/>
    <w:uiPriority w:val="3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1">
    <w:name w:val="Сетка таблицы4911"/>
    <w:basedOn w:val="a1"/>
    <w:next w:val="a9"/>
    <w:uiPriority w:val="5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11">
    <w:name w:val="Сетка таблицы5011"/>
    <w:basedOn w:val="a1"/>
    <w:next w:val="a9"/>
    <w:uiPriority w:val="5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0">
    <w:name w:val="Сетка таблицы5111"/>
    <w:basedOn w:val="a1"/>
    <w:next w:val="a9"/>
    <w:uiPriority w:val="5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0">
    <w:name w:val="Сетка таблицы5211"/>
    <w:basedOn w:val="a1"/>
    <w:next w:val="a9"/>
    <w:uiPriority w:val="5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Сетка таблицы5311"/>
    <w:basedOn w:val="a1"/>
    <w:next w:val="a9"/>
    <w:uiPriority w:val="59"/>
    <w:rsid w:val="00C33192"/>
    <w:pPr>
      <w:spacing w:after="0" w:line="240" w:lineRule="auto"/>
    </w:pPr>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11">
    <w:name w:val="Сетка таблицы5411"/>
    <w:basedOn w:val="a1"/>
    <w:next w:val="a9"/>
    <w:uiPriority w:val="5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10">
    <w:name w:val="Нет списка281"/>
    <w:next w:val="a2"/>
    <w:uiPriority w:val="99"/>
    <w:semiHidden/>
    <w:unhideWhenUsed/>
    <w:rsid w:val="00C33192"/>
  </w:style>
  <w:style w:type="numbering" w:customStyle="1" w:styleId="3810">
    <w:name w:val="Нет списка381"/>
    <w:next w:val="a2"/>
    <w:uiPriority w:val="99"/>
    <w:semiHidden/>
    <w:unhideWhenUsed/>
    <w:rsid w:val="00C33192"/>
  </w:style>
  <w:style w:type="numbering" w:customStyle="1" w:styleId="4810">
    <w:name w:val="Нет списка481"/>
    <w:next w:val="a2"/>
    <w:uiPriority w:val="99"/>
    <w:semiHidden/>
    <w:unhideWhenUsed/>
    <w:rsid w:val="00C33192"/>
  </w:style>
  <w:style w:type="numbering" w:customStyle="1" w:styleId="5310">
    <w:name w:val="Нет списка531"/>
    <w:next w:val="a2"/>
    <w:uiPriority w:val="99"/>
    <w:semiHidden/>
    <w:unhideWhenUsed/>
    <w:rsid w:val="00C33192"/>
  </w:style>
  <w:style w:type="numbering" w:customStyle="1" w:styleId="11310">
    <w:name w:val="Нет списка1131"/>
    <w:next w:val="a2"/>
    <w:uiPriority w:val="99"/>
    <w:semiHidden/>
    <w:unhideWhenUsed/>
    <w:rsid w:val="00C33192"/>
  </w:style>
  <w:style w:type="numbering" w:customStyle="1" w:styleId="21311">
    <w:name w:val="Нет списка2131"/>
    <w:next w:val="a2"/>
    <w:uiPriority w:val="99"/>
    <w:semiHidden/>
    <w:unhideWhenUsed/>
    <w:rsid w:val="00C33192"/>
  </w:style>
  <w:style w:type="numbering" w:customStyle="1" w:styleId="31311">
    <w:name w:val="Нет списка3131"/>
    <w:next w:val="a2"/>
    <w:uiPriority w:val="99"/>
    <w:semiHidden/>
    <w:unhideWhenUsed/>
    <w:rsid w:val="00C33192"/>
  </w:style>
  <w:style w:type="numbering" w:customStyle="1" w:styleId="41311">
    <w:name w:val="Нет списка4131"/>
    <w:next w:val="a2"/>
    <w:uiPriority w:val="99"/>
    <w:semiHidden/>
    <w:unhideWhenUsed/>
    <w:rsid w:val="00C33192"/>
  </w:style>
  <w:style w:type="numbering" w:customStyle="1" w:styleId="6311">
    <w:name w:val="Нет списка631"/>
    <w:next w:val="a2"/>
    <w:uiPriority w:val="99"/>
    <w:semiHidden/>
    <w:unhideWhenUsed/>
    <w:rsid w:val="00C33192"/>
  </w:style>
  <w:style w:type="numbering" w:customStyle="1" w:styleId="12310">
    <w:name w:val="Нет списка1231"/>
    <w:next w:val="a2"/>
    <w:uiPriority w:val="99"/>
    <w:semiHidden/>
    <w:unhideWhenUsed/>
    <w:rsid w:val="00C33192"/>
  </w:style>
  <w:style w:type="numbering" w:customStyle="1" w:styleId="22310">
    <w:name w:val="Нет списка2231"/>
    <w:next w:val="a2"/>
    <w:uiPriority w:val="99"/>
    <w:semiHidden/>
    <w:unhideWhenUsed/>
    <w:rsid w:val="00C33192"/>
  </w:style>
  <w:style w:type="numbering" w:customStyle="1" w:styleId="3231">
    <w:name w:val="Нет списка3231"/>
    <w:next w:val="a2"/>
    <w:uiPriority w:val="99"/>
    <w:semiHidden/>
    <w:unhideWhenUsed/>
    <w:rsid w:val="00C33192"/>
  </w:style>
  <w:style w:type="numbering" w:customStyle="1" w:styleId="4231">
    <w:name w:val="Нет списка4231"/>
    <w:next w:val="a2"/>
    <w:uiPriority w:val="99"/>
    <w:semiHidden/>
    <w:unhideWhenUsed/>
    <w:rsid w:val="00C33192"/>
  </w:style>
  <w:style w:type="numbering" w:customStyle="1" w:styleId="7310">
    <w:name w:val="Нет списка731"/>
    <w:next w:val="a2"/>
    <w:uiPriority w:val="99"/>
    <w:semiHidden/>
    <w:unhideWhenUsed/>
    <w:rsid w:val="00C33192"/>
  </w:style>
  <w:style w:type="numbering" w:customStyle="1" w:styleId="1331">
    <w:name w:val="Нет списка1331"/>
    <w:next w:val="a2"/>
    <w:uiPriority w:val="99"/>
    <w:semiHidden/>
    <w:unhideWhenUsed/>
    <w:rsid w:val="00C33192"/>
  </w:style>
  <w:style w:type="numbering" w:customStyle="1" w:styleId="2331">
    <w:name w:val="Нет списка2331"/>
    <w:next w:val="a2"/>
    <w:uiPriority w:val="99"/>
    <w:semiHidden/>
    <w:unhideWhenUsed/>
    <w:rsid w:val="00C33192"/>
  </w:style>
  <w:style w:type="numbering" w:customStyle="1" w:styleId="3331">
    <w:name w:val="Нет списка3331"/>
    <w:next w:val="a2"/>
    <w:uiPriority w:val="99"/>
    <w:semiHidden/>
    <w:unhideWhenUsed/>
    <w:rsid w:val="00C33192"/>
  </w:style>
  <w:style w:type="numbering" w:customStyle="1" w:styleId="4331">
    <w:name w:val="Нет списка4331"/>
    <w:next w:val="a2"/>
    <w:uiPriority w:val="99"/>
    <w:semiHidden/>
    <w:unhideWhenUsed/>
    <w:rsid w:val="00C33192"/>
  </w:style>
  <w:style w:type="numbering" w:customStyle="1" w:styleId="8310">
    <w:name w:val="Нет списка831"/>
    <w:next w:val="a2"/>
    <w:uiPriority w:val="99"/>
    <w:semiHidden/>
    <w:unhideWhenUsed/>
    <w:rsid w:val="00C33192"/>
  </w:style>
  <w:style w:type="numbering" w:customStyle="1" w:styleId="1431">
    <w:name w:val="Нет списка1431"/>
    <w:next w:val="a2"/>
    <w:uiPriority w:val="99"/>
    <w:semiHidden/>
    <w:unhideWhenUsed/>
    <w:rsid w:val="00C33192"/>
  </w:style>
  <w:style w:type="numbering" w:customStyle="1" w:styleId="2431">
    <w:name w:val="Нет списка2431"/>
    <w:next w:val="a2"/>
    <w:uiPriority w:val="99"/>
    <w:semiHidden/>
    <w:unhideWhenUsed/>
    <w:rsid w:val="00C33192"/>
  </w:style>
  <w:style w:type="numbering" w:customStyle="1" w:styleId="3431">
    <w:name w:val="Нет списка3431"/>
    <w:next w:val="a2"/>
    <w:uiPriority w:val="99"/>
    <w:semiHidden/>
    <w:unhideWhenUsed/>
    <w:rsid w:val="00C33192"/>
  </w:style>
  <w:style w:type="numbering" w:customStyle="1" w:styleId="4431">
    <w:name w:val="Нет списка4431"/>
    <w:next w:val="a2"/>
    <w:uiPriority w:val="99"/>
    <w:semiHidden/>
    <w:unhideWhenUsed/>
    <w:rsid w:val="00C33192"/>
  </w:style>
  <w:style w:type="numbering" w:customStyle="1" w:styleId="9310">
    <w:name w:val="Нет списка931"/>
    <w:next w:val="a2"/>
    <w:uiPriority w:val="99"/>
    <w:semiHidden/>
    <w:unhideWhenUsed/>
    <w:rsid w:val="00C33192"/>
  </w:style>
  <w:style w:type="numbering" w:customStyle="1" w:styleId="1531">
    <w:name w:val="Нет списка1531"/>
    <w:next w:val="a2"/>
    <w:uiPriority w:val="99"/>
    <w:semiHidden/>
    <w:unhideWhenUsed/>
    <w:rsid w:val="00C33192"/>
  </w:style>
  <w:style w:type="numbering" w:customStyle="1" w:styleId="2531">
    <w:name w:val="Нет списка2531"/>
    <w:next w:val="a2"/>
    <w:uiPriority w:val="99"/>
    <w:semiHidden/>
    <w:unhideWhenUsed/>
    <w:rsid w:val="00C33192"/>
  </w:style>
  <w:style w:type="numbering" w:customStyle="1" w:styleId="3531">
    <w:name w:val="Нет списка3531"/>
    <w:next w:val="a2"/>
    <w:uiPriority w:val="99"/>
    <w:semiHidden/>
    <w:unhideWhenUsed/>
    <w:rsid w:val="00C33192"/>
  </w:style>
  <w:style w:type="numbering" w:customStyle="1" w:styleId="4531">
    <w:name w:val="Нет списка4531"/>
    <w:next w:val="a2"/>
    <w:uiPriority w:val="99"/>
    <w:semiHidden/>
    <w:unhideWhenUsed/>
    <w:rsid w:val="00C33192"/>
  </w:style>
  <w:style w:type="numbering" w:customStyle="1" w:styleId="10111">
    <w:name w:val="Нет списка1011"/>
    <w:next w:val="a2"/>
    <w:uiPriority w:val="99"/>
    <w:semiHidden/>
    <w:unhideWhenUsed/>
    <w:rsid w:val="00C33192"/>
  </w:style>
  <w:style w:type="numbering" w:customStyle="1" w:styleId="16111">
    <w:name w:val="Нет списка1611"/>
    <w:next w:val="a2"/>
    <w:uiPriority w:val="99"/>
    <w:semiHidden/>
    <w:unhideWhenUsed/>
    <w:rsid w:val="00C33192"/>
  </w:style>
  <w:style w:type="numbering" w:customStyle="1" w:styleId="26111">
    <w:name w:val="Нет списка2611"/>
    <w:next w:val="a2"/>
    <w:uiPriority w:val="99"/>
    <w:semiHidden/>
    <w:unhideWhenUsed/>
    <w:rsid w:val="00C33192"/>
  </w:style>
  <w:style w:type="numbering" w:customStyle="1" w:styleId="36111">
    <w:name w:val="Нет списка3611"/>
    <w:next w:val="a2"/>
    <w:uiPriority w:val="99"/>
    <w:semiHidden/>
    <w:unhideWhenUsed/>
    <w:rsid w:val="00C33192"/>
  </w:style>
  <w:style w:type="numbering" w:customStyle="1" w:styleId="46110">
    <w:name w:val="Нет списка4611"/>
    <w:next w:val="a2"/>
    <w:uiPriority w:val="99"/>
    <w:semiHidden/>
    <w:unhideWhenUsed/>
    <w:rsid w:val="00C33192"/>
  </w:style>
  <w:style w:type="numbering" w:customStyle="1" w:styleId="51111">
    <w:name w:val="Нет списка5111"/>
    <w:next w:val="a2"/>
    <w:uiPriority w:val="99"/>
    <w:semiHidden/>
    <w:unhideWhenUsed/>
    <w:rsid w:val="00C33192"/>
  </w:style>
  <w:style w:type="numbering" w:customStyle="1" w:styleId="111111">
    <w:name w:val="Нет списка11111"/>
    <w:next w:val="a2"/>
    <w:uiPriority w:val="99"/>
    <w:semiHidden/>
    <w:unhideWhenUsed/>
    <w:rsid w:val="00C33192"/>
  </w:style>
  <w:style w:type="numbering" w:customStyle="1" w:styleId="211110">
    <w:name w:val="Нет списка21111"/>
    <w:next w:val="a2"/>
    <w:uiPriority w:val="99"/>
    <w:semiHidden/>
    <w:unhideWhenUsed/>
    <w:rsid w:val="00C33192"/>
  </w:style>
  <w:style w:type="numbering" w:customStyle="1" w:styleId="31111">
    <w:name w:val="Нет списка31111"/>
    <w:next w:val="a2"/>
    <w:uiPriority w:val="99"/>
    <w:semiHidden/>
    <w:unhideWhenUsed/>
    <w:rsid w:val="00C33192"/>
  </w:style>
  <w:style w:type="numbering" w:customStyle="1" w:styleId="41111">
    <w:name w:val="Нет списка41111"/>
    <w:next w:val="a2"/>
    <w:uiPriority w:val="99"/>
    <w:semiHidden/>
    <w:unhideWhenUsed/>
    <w:rsid w:val="00C33192"/>
  </w:style>
  <w:style w:type="numbering" w:customStyle="1" w:styleId="61110">
    <w:name w:val="Нет списка6111"/>
    <w:next w:val="a2"/>
    <w:uiPriority w:val="99"/>
    <w:semiHidden/>
    <w:unhideWhenUsed/>
    <w:rsid w:val="00C33192"/>
  </w:style>
  <w:style w:type="numbering" w:customStyle="1" w:styleId="121110">
    <w:name w:val="Нет списка12111"/>
    <w:next w:val="a2"/>
    <w:uiPriority w:val="99"/>
    <w:semiHidden/>
    <w:unhideWhenUsed/>
    <w:rsid w:val="00C33192"/>
  </w:style>
  <w:style w:type="numbering" w:customStyle="1" w:styleId="221110">
    <w:name w:val="Нет списка22111"/>
    <w:next w:val="a2"/>
    <w:uiPriority w:val="99"/>
    <w:semiHidden/>
    <w:unhideWhenUsed/>
    <w:rsid w:val="00C33192"/>
  </w:style>
  <w:style w:type="numbering" w:customStyle="1" w:styleId="321110">
    <w:name w:val="Нет списка32111"/>
    <w:next w:val="a2"/>
    <w:uiPriority w:val="99"/>
    <w:semiHidden/>
    <w:unhideWhenUsed/>
    <w:rsid w:val="00C33192"/>
  </w:style>
  <w:style w:type="numbering" w:customStyle="1" w:styleId="421110">
    <w:name w:val="Нет списка42111"/>
    <w:next w:val="a2"/>
    <w:uiPriority w:val="99"/>
    <w:semiHidden/>
    <w:unhideWhenUsed/>
    <w:rsid w:val="00C33192"/>
  </w:style>
  <w:style w:type="numbering" w:customStyle="1" w:styleId="71110">
    <w:name w:val="Нет списка7111"/>
    <w:next w:val="a2"/>
    <w:uiPriority w:val="99"/>
    <w:semiHidden/>
    <w:unhideWhenUsed/>
    <w:rsid w:val="00C33192"/>
  </w:style>
  <w:style w:type="numbering" w:customStyle="1" w:styleId="131110">
    <w:name w:val="Нет списка13111"/>
    <w:next w:val="a2"/>
    <w:uiPriority w:val="99"/>
    <w:semiHidden/>
    <w:unhideWhenUsed/>
    <w:rsid w:val="00C33192"/>
  </w:style>
  <w:style w:type="numbering" w:customStyle="1" w:styleId="231110">
    <w:name w:val="Нет списка23111"/>
    <w:next w:val="a2"/>
    <w:uiPriority w:val="99"/>
    <w:semiHidden/>
    <w:unhideWhenUsed/>
    <w:rsid w:val="00C33192"/>
  </w:style>
  <w:style w:type="numbering" w:customStyle="1" w:styleId="331110">
    <w:name w:val="Нет списка33111"/>
    <w:next w:val="a2"/>
    <w:uiPriority w:val="99"/>
    <w:semiHidden/>
    <w:unhideWhenUsed/>
    <w:rsid w:val="00C33192"/>
  </w:style>
  <w:style w:type="numbering" w:customStyle="1" w:styleId="431110">
    <w:name w:val="Нет списка43111"/>
    <w:next w:val="a2"/>
    <w:uiPriority w:val="99"/>
    <w:semiHidden/>
    <w:unhideWhenUsed/>
    <w:rsid w:val="00C33192"/>
  </w:style>
  <w:style w:type="numbering" w:customStyle="1" w:styleId="81110">
    <w:name w:val="Нет списка8111"/>
    <w:next w:val="a2"/>
    <w:uiPriority w:val="99"/>
    <w:semiHidden/>
    <w:unhideWhenUsed/>
    <w:rsid w:val="00C33192"/>
  </w:style>
  <w:style w:type="numbering" w:customStyle="1" w:styleId="141110">
    <w:name w:val="Нет списка14111"/>
    <w:next w:val="a2"/>
    <w:uiPriority w:val="99"/>
    <w:semiHidden/>
    <w:unhideWhenUsed/>
    <w:rsid w:val="00C33192"/>
  </w:style>
  <w:style w:type="numbering" w:customStyle="1" w:styleId="241110">
    <w:name w:val="Нет списка24111"/>
    <w:next w:val="a2"/>
    <w:uiPriority w:val="99"/>
    <w:semiHidden/>
    <w:unhideWhenUsed/>
    <w:rsid w:val="00C33192"/>
  </w:style>
  <w:style w:type="numbering" w:customStyle="1" w:styleId="341110">
    <w:name w:val="Нет списка34111"/>
    <w:next w:val="a2"/>
    <w:uiPriority w:val="99"/>
    <w:semiHidden/>
    <w:unhideWhenUsed/>
    <w:rsid w:val="00C33192"/>
  </w:style>
  <w:style w:type="numbering" w:customStyle="1" w:styleId="441110">
    <w:name w:val="Нет списка44111"/>
    <w:next w:val="a2"/>
    <w:uiPriority w:val="99"/>
    <w:semiHidden/>
    <w:unhideWhenUsed/>
    <w:rsid w:val="00C33192"/>
  </w:style>
  <w:style w:type="numbering" w:customStyle="1" w:styleId="91110">
    <w:name w:val="Нет списка9111"/>
    <w:next w:val="a2"/>
    <w:uiPriority w:val="99"/>
    <w:semiHidden/>
    <w:unhideWhenUsed/>
    <w:rsid w:val="00C33192"/>
  </w:style>
  <w:style w:type="numbering" w:customStyle="1" w:styleId="151110">
    <w:name w:val="Нет списка15111"/>
    <w:next w:val="a2"/>
    <w:uiPriority w:val="99"/>
    <w:semiHidden/>
    <w:unhideWhenUsed/>
    <w:rsid w:val="00C33192"/>
  </w:style>
  <w:style w:type="numbering" w:customStyle="1" w:styleId="251110">
    <w:name w:val="Нет списка25111"/>
    <w:next w:val="a2"/>
    <w:uiPriority w:val="99"/>
    <w:semiHidden/>
    <w:unhideWhenUsed/>
    <w:rsid w:val="00C33192"/>
  </w:style>
  <w:style w:type="numbering" w:customStyle="1" w:styleId="351110">
    <w:name w:val="Нет списка35111"/>
    <w:next w:val="a2"/>
    <w:uiPriority w:val="99"/>
    <w:semiHidden/>
    <w:unhideWhenUsed/>
    <w:rsid w:val="00C33192"/>
  </w:style>
  <w:style w:type="numbering" w:customStyle="1" w:styleId="451110">
    <w:name w:val="Нет списка45111"/>
    <w:next w:val="a2"/>
    <w:uiPriority w:val="99"/>
    <w:semiHidden/>
    <w:unhideWhenUsed/>
    <w:rsid w:val="00C33192"/>
  </w:style>
  <w:style w:type="numbering" w:customStyle="1" w:styleId="17111">
    <w:name w:val="Нет списка1711"/>
    <w:next w:val="a2"/>
    <w:uiPriority w:val="99"/>
    <w:semiHidden/>
    <w:unhideWhenUsed/>
    <w:rsid w:val="00C33192"/>
  </w:style>
  <w:style w:type="numbering" w:customStyle="1" w:styleId="18111">
    <w:name w:val="Нет списка1811"/>
    <w:next w:val="a2"/>
    <w:uiPriority w:val="99"/>
    <w:semiHidden/>
    <w:unhideWhenUsed/>
    <w:rsid w:val="00C33192"/>
  </w:style>
  <w:style w:type="numbering" w:customStyle="1" w:styleId="27111">
    <w:name w:val="Нет списка2711"/>
    <w:next w:val="a2"/>
    <w:uiPriority w:val="99"/>
    <w:semiHidden/>
    <w:unhideWhenUsed/>
    <w:rsid w:val="00C33192"/>
  </w:style>
  <w:style w:type="numbering" w:customStyle="1" w:styleId="37111">
    <w:name w:val="Нет списка3711"/>
    <w:next w:val="a2"/>
    <w:uiPriority w:val="99"/>
    <w:semiHidden/>
    <w:unhideWhenUsed/>
    <w:rsid w:val="00C33192"/>
  </w:style>
  <w:style w:type="numbering" w:customStyle="1" w:styleId="47110">
    <w:name w:val="Нет списка4711"/>
    <w:next w:val="a2"/>
    <w:uiPriority w:val="99"/>
    <w:semiHidden/>
    <w:unhideWhenUsed/>
    <w:rsid w:val="00C33192"/>
  </w:style>
  <w:style w:type="numbering" w:customStyle="1" w:styleId="52111">
    <w:name w:val="Нет списка5211"/>
    <w:next w:val="a2"/>
    <w:uiPriority w:val="99"/>
    <w:semiHidden/>
    <w:unhideWhenUsed/>
    <w:rsid w:val="00C33192"/>
  </w:style>
  <w:style w:type="numbering" w:customStyle="1" w:styleId="112110">
    <w:name w:val="Нет списка11211"/>
    <w:next w:val="a2"/>
    <w:uiPriority w:val="99"/>
    <w:semiHidden/>
    <w:unhideWhenUsed/>
    <w:rsid w:val="00C33192"/>
  </w:style>
  <w:style w:type="numbering" w:customStyle="1" w:styleId="212110">
    <w:name w:val="Нет списка21211"/>
    <w:next w:val="a2"/>
    <w:uiPriority w:val="99"/>
    <w:semiHidden/>
    <w:unhideWhenUsed/>
    <w:rsid w:val="00C33192"/>
  </w:style>
  <w:style w:type="numbering" w:customStyle="1" w:styleId="31211">
    <w:name w:val="Нет списка31211"/>
    <w:next w:val="a2"/>
    <w:uiPriority w:val="99"/>
    <w:semiHidden/>
    <w:unhideWhenUsed/>
    <w:rsid w:val="00C33192"/>
  </w:style>
  <w:style w:type="numbering" w:customStyle="1" w:styleId="41211">
    <w:name w:val="Нет списка41211"/>
    <w:next w:val="a2"/>
    <w:uiPriority w:val="99"/>
    <w:semiHidden/>
    <w:unhideWhenUsed/>
    <w:rsid w:val="00C33192"/>
  </w:style>
  <w:style w:type="numbering" w:customStyle="1" w:styleId="62110">
    <w:name w:val="Нет списка6211"/>
    <w:next w:val="a2"/>
    <w:uiPriority w:val="99"/>
    <w:semiHidden/>
    <w:unhideWhenUsed/>
    <w:rsid w:val="00C33192"/>
  </w:style>
  <w:style w:type="numbering" w:customStyle="1" w:styleId="12211">
    <w:name w:val="Нет списка12211"/>
    <w:next w:val="a2"/>
    <w:uiPriority w:val="99"/>
    <w:semiHidden/>
    <w:unhideWhenUsed/>
    <w:rsid w:val="00C33192"/>
  </w:style>
  <w:style w:type="numbering" w:customStyle="1" w:styleId="22211">
    <w:name w:val="Нет списка22211"/>
    <w:next w:val="a2"/>
    <w:uiPriority w:val="99"/>
    <w:semiHidden/>
    <w:unhideWhenUsed/>
    <w:rsid w:val="00C33192"/>
  </w:style>
  <w:style w:type="numbering" w:customStyle="1" w:styleId="32211">
    <w:name w:val="Нет списка32211"/>
    <w:next w:val="a2"/>
    <w:uiPriority w:val="99"/>
    <w:semiHidden/>
    <w:unhideWhenUsed/>
    <w:rsid w:val="00C33192"/>
  </w:style>
  <w:style w:type="numbering" w:customStyle="1" w:styleId="42211">
    <w:name w:val="Нет списка42211"/>
    <w:next w:val="a2"/>
    <w:uiPriority w:val="99"/>
    <w:semiHidden/>
    <w:unhideWhenUsed/>
    <w:rsid w:val="00C33192"/>
  </w:style>
  <w:style w:type="numbering" w:customStyle="1" w:styleId="7211">
    <w:name w:val="Нет списка7211"/>
    <w:next w:val="a2"/>
    <w:uiPriority w:val="99"/>
    <w:semiHidden/>
    <w:unhideWhenUsed/>
    <w:rsid w:val="00C33192"/>
  </w:style>
  <w:style w:type="numbering" w:customStyle="1" w:styleId="13211">
    <w:name w:val="Нет списка13211"/>
    <w:next w:val="a2"/>
    <w:uiPriority w:val="99"/>
    <w:semiHidden/>
    <w:unhideWhenUsed/>
    <w:rsid w:val="00C33192"/>
  </w:style>
  <w:style w:type="numbering" w:customStyle="1" w:styleId="23211">
    <w:name w:val="Нет списка23211"/>
    <w:next w:val="a2"/>
    <w:uiPriority w:val="99"/>
    <w:semiHidden/>
    <w:unhideWhenUsed/>
    <w:rsid w:val="00C33192"/>
  </w:style>
  <w:style w:type="numbering" w:customStyle="1" w:styleId="33211">
    <w:name w:val="Нет списка33211"/>
    <w:next w:val="a2"/>
    <w:uiPriority w:val="99"/>
    <w:semiHidden/>
    <w:unhideWhenUsed/>
    <w:rsid w:val="00C33192"/>
  </w:style>
  <w:style w:type="numbering" w:customStyle="1" w:styleId="43211">
    <w:name w:val="Нет списка43211"/>
    <w:next w:val="a2"/>
    <w:uiPriority w:val="99"/>
    <w:semiHidden/>
    <w:unhideWhenUsed/>
    <w:rsid w:val="00C33192"/>
  </w:style>
  <w:style w:type="numbering" w:customStyle="1" w:styleId="8211">
    <w:name w:val="Нет списка8211"/>
    <w:next w:val="a2"/>
    <w:uiPriority w:val="99"/>
    <w:semiHidden/>
    <w:unhideWhenUsed/>
    <w:rsid w:val="00C33192"/>
  </w:style>
  <w:style w:type="numbering" w:customStyle="1" w:styleId="14211">
    <w:name w:val="Нет списка14211"/>
    <w:next w:val="a2"/>
    <w:uiPriority w:val="99"/>
    <w:semiHidden/>
    <w:unhideWhenUsed/>
    <w:rsid w:val="00C33192"/>
  </w:style>
  <w:style w:type="numbering" w:customStyle="1" w:styleId="24211">
    <w:name w:val="Нет списка24211"/>
    <w:next w:val="a2"/>
    <w:uiPriority w:val="99"/>
    <w:semiHidden/>
    <w:unhideWhenUsed/>
    <w:rsid w:val="00C33192"/>
  </w:style>
  <w:style w:type="numbering" w:customStyle="1" w:styleId="34211">
    <w:name w:val="Нет списка34211"/>
    <w:next w:val="a2"/>
    <w:uiPriority w:val="99"/>
    <w:semiHidden/>
    <w:unhideWhenUsed/>
    <w:rsid w:val="00C33192"/>
  </w:style>
  <w:style w:type="numbering" w:customStyle="1" w:styleId="44211">
    <w:name w:val="Нет списка44211"/>
    <w:next w:val="a2"/>
    <w:uiPriority w:val="99"/>
    <w:semiHidden/>
    <w:unhideWhenUsed/>
    <w:rsid w:val="00C33192"/>
  </w:style>
  <w:style w:type="numbering" w:customStyle="1" w:styleId="9211">
    <w:name w:val="Нет списка9211"/>
    <w:next w:val="a2"/>
    <w:uiPriority w:val="99"/>
    <w:semiHidden/>
    <w:unhideWhenUsed/>
    <w:rsid w:val="00C33192"/>
  </w:style>
  <w:style w:type="numbering" w:customStyle="1" w:styleId="15211">
    <w:name w:val="Нет списка15211"/>
    <w:next w:val="a2"/>
    <w:uiPriority w:val="99"/>
    <w:semiHidden/>
    <w:unhideWhenUsed/>
    <w:rsid w:val="00C33192"/>
  </w:style>
  <w:style w:type="numbering" w:customStyle="1" w:styleId="25211">
    <w:name w:val="Нет списка25211"/>
    <w:next w:val="a2"/>
    <w:uiPriority w:val="99"/>
    <w:semiHidden/>
    <w:unhideWhenUsed/>
    <w:rsid w:val="00C33192"/>
  </w:style>
  <w:style w:type="numbering" w:customStyle="1" w:styleId="35211">
    <w:name w:val="Нет списка35211"/>
    <w:next w:val="a2"/>
    <w:uiPriority w:val="99"/>
    <w:semiHidden/>
    <w:unhideWhenUsed/>
    <w:rsid w:val="00C33192"/>
  </w:style>
  <w:style w:type="numbering" w:customStyle="1" w:styleId="45211">
    <w:name w:val="Нет списка45211"/>
    <w:next w:val="a2"/>
    <w:uiPriority w:val="99"/>
    <w:semiHidden/>
    <w:unhideWhenUsed/>
    <w:rsid w:val="00C33192"/>
  </w:style>
  <w:style w:type="table" w:customStyle="1" w:styleId="5521">
    <w:name w:val="Сетка таблицы5521"/>
    <w:basedOn w:val="a1"/>
    <w:next w:val="a9"/>
    <w:uiPriority w:val="39"/>
    <w:rsid w:val="00C33192"/>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1">
    <w:name w:val="Сетка таблицы5621"/>
    <w:basedOn w:val="a1"/>
    <w:next w:val="a9"/>
    <w:uiPriority w:val="39"/>
    <w:rsid w:val="00C33192"/>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0">
    <w:name w:val="Нет списка201"/>
    <w:next w:val="a2"/>
    <w:uiPriority w:val="99"/>
    <w:semiHidden/>
    <w:unhideWhenUsed/>
    <w:rsid w:val="00C33192"/>
  </w:style>
  <w:style w:type="table" w:customStyle="1" w:styleId="6410">
    <w:name w:val="Сетка таблицы641"/>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
    <w:name w:val="Сетка таблицы117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10">
    <w:name w:val="Сетка таблицы216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0">
    <w:name w:val="Нет списка1141"/>
    <w:next w:val="a2"/>
    <w:uiPriority w:val="99"/>
    <w:semiHidden/>
    <w:unhideWhenUsed/>
    <w:rsid w:val="00C33192"/>
  </w:style>
  <w:style w:type="numbering" w:customStyle="1" w:styleId="2910">
    <w:name w:val="Нет списка291"/>
    <w:next w:val="a2"/>
    <w:uiPriority w:val="99"/>
    <w:semiHidden/>
    <w:unhideWhenUsed/>
    <w:rsid w:val="00C33192"/>
  </w:style>
  <w:style w:type="numbering" w:customStyle="1" w:styleId="3910">
    <w:name w:val="Нет списка391"/>
    <w:next w:val="a2"/>
    <w:uiPriority w:val="99"/>
    <w:semiHidden/>
    <w:unhideWhenUsed/>
    <w:rsid w:val="00C33192"/>
  </w:style>
  <w:style w:type="numbering" w:customStyle="1" w:styleId="4910">
    <w:name w:val="Нет списка491"/>
    <w:next w:val="a2"/>
    <w:uiPriority w:val="99"/>
    <w:semiHidden/>
    <w:unhideWhenUsed/>
    <w:rsid w:val="00C33192"/>
  </w:style>
  <w:style w:type="table" w:customStyle="1" w:styleId="31510">
    <w:name w:val="Сетка таблицы315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1">
    <w:name w:val="Сетка таблицы415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10">
    <w:name w:val="Нет списка301"/>
    <w:next w:val="a2"/>
    <w:uiPriority w:val="99"/>
    <w:semiHidden/>
    <w:unhideWhenUsed/>
    <w:rsid w:val="00C33192"/>
  </w:style>
  <w:style w:type="table" w:customStyle="1" w:styleId="651">
    <w:name w:val="Сетка таблицы651"/>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
    <w:name w:val="Сетка таблицы118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1">
    <w:name w:val="Сетка таблицы217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11">
    <w:name w:val="Нет списка1151"/>
    <w:next w:val="a2"/>
    <w:uiPriority w:val="99"/>
    <w:semiHidden/>
    <w:unhideWhenUsed/>
    <w:rsid w:val="00C33192"/>
  </w:style>
  <w:style w:type="numbering" w:customStyle="1" w:styleId="21010">
    <w:name w:val="Нет списка2101"/>
    <w:next w:val="a2"/>
    <w:uiPriority w:val="99"/>
    <w:semiHidden/>
    <w:unhideWhenUsed/>
    <w:rsid w:val="00C33192"/>
  </w:style>
  <w:style w:type="numbering" w:customStyle="1" w:styleId="31011">
    <w:name w:val="Нет списка3101"/>
    <w:next w:val="a2"/>
    <w:uiPriority w:val="99"/>
    <w:semiHidden/>
    <w:unhideWhenUsed/>
    <w:rsid w:val="00C33192"/>
  </w:style>
  <w:style w:type="numbering" w:customStyle="1" w:styleId="41011">
    <w:name w:val="Нет списка4101"/>
    <w:next w:val="a2"/>
    <w:uiPriority w:val="99"/>
    <w:semiHidden/>
    <w:unhideWhenUsed/>
    <w:rsid w:val="00C33192"/>
  </w:style>
  <w:style w:type="table" w:customStyle="1" w:styleId="31610">
    <w:name w:val="Сетка таблицы316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1">
    <w:name w:val="Сетка таблицы416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10">
    <w:name w:val="Нет списка401"/>
    <w:next w:val="a2"/>
    <w:uiPriority w:val="99"/>
    <w:semiHidden/>
    <w:unhideWhenUsed/>
    <w:rsid w:val="00C33192"/>
  </w:style>
  <w:style w:type="table" w:customStyle="1" w:styleId="661">
    <w:name w:val="Сетка таблицы661"/>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1">
    <w:name w:val="Сетка таблицы119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1">
    <w:name w:val="Сетка таблицы218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0">
    <w:name w:val="Нет списка1161"/>
    <w:next w:val="a2"/>
    <w:uiPriority w:val="99"/>
    <w:semiHidden/>
    <w:unhideWhenUsed/>
    <w:rsid w:val="00C33192"/>
  </w:style>
  <w:style w:type="numbering" w:customStyle="1" w:styleId="21411">
    <w:name w:val="Нет списка2141"/>
    <w:next w:val="a2"/>
    <w:uiPriority w:val="99"/>
    <w:semiHidden/>
    <w:unhideWhenUsed/>
    <w:rsid w:val="00C33192"/>
  </w:style>
  <w:style w:type="numbering" w:customStyle="1" w:styleId="31410">
    <w:name w:val="Нет списка3141"/>
    <w:next w:val="a2"/>
    <w:uiPriority w:val="99"/>
    <w:semiHidden/>
    <w:unhideWhenUsed/>
    <w:rsid w:val="00C33192"/>
  </w:style>
  <w:style w:type="numbering" w:customStyle="1" w:styleId="41410">
    <w:name w:val="Нет списка4141"/>
    <w:next w:val="a2"/>
    <w:uiPriority w:val="99"/>
    <w:semiHidden/>
    <w:unhideWhenUsed/>
    <w:rsid w:val="00C33192"/>
  </w:style>
  <w:style w:type="table" w:customStyle="1" w:styleId="3171">
    <w:name w:val="Сетка таблицы317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1">
    <w:name w:val="Сетка таблицы417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1"/>
    <w:next w:val="a9"/>
    <w:uiPriority w:val="39"/>
    <w:rsid w:val="00C33192"/>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31">
    <w:name w:val="Сетка таблицы5631"/>
    <w:basedOn w:val="a1"/>
    <w:uiPriority w:val="39"/>
    <w:rsid w:val="00C33192"/>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1">
    <w:name w:val="Сетка таблицы68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010">
    <w:name w:val="Нет списка501"/>
    <w:next w:val="a2"/>
    <w:uiPriority w:val="99"/>
    <w:semiHidden/>
    <w:unhideWhenUsed/>
    <w:rsid w:val="00C33192"/>
  </w:style>
  <w:style w:type="table" w:customStyle="1" w:styleId="691">
    <w:name w:val="Сетка таблицы69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01">
    <w:name w:val="Сетка таблицы70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410">
    <w:name w:val="Нет списка541"/>
    <w:next w:val="a2"/>
    <w:uiPriority w:val="99"/>
    <w:semiHidden/>
    <w:unhideWhenUsed/>
    <w:rsid w:val="00C33192"/>
  </w:style>
  <w:style w:type="table" w:customStyle="1" w:styleId="7210">
    <w:name w:val="Сетка таблицы72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510">
    <w:name w:val="Нет списка551"/>
    <w:next w:val="a2"/>
    <w:uiPriority w:val="99"/>
    <w:semiHidden/>
    <w:unhideWhenUsed/>
    <w:rsid w:val="00C33192"/>
  </w:style>
  <w:style w:type="table" w:customStyle="1" w:styleId="7311">
    <w:name w:val="Сетка таблицы731"/>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0">
    <w:name w:val="Сетка таблицы122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1">
    <w:name w:val="Сетка таблицы219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0">
    <w:name w:val="Нет списка1171"/>
    <w:next w:val="a2"/>
    <w:uiPriority w:val="99"/>
    <w:semiHidden/>
    <w:unhideWhenUsed/>
    <w:rsid w:val="00C33192"/>
  </w:style>
  <w:style w:type="numbering" w:customStyle="1" w:styleId="21510">
    <w:name w:val="Нет списка2151"/>
    <w:next w:val="a2"/>
    <w:uiPriority w:val="99"/>
    <w:semiHidden/>
    <w:unhideWhenUsed/>
    <w:rsid w:val="00C33192"/>
  </w:style>
  <w:style w:type="numbering" w:customStyle="1" w:styleId="31511">
    <w:name w:val="Нет списка3151"/>
    <w:next w:val="a2"/>
    <w:uiPriority w:val="99"/>
    <w:semiHidden/>
    <w:unhideWhenUsed/>
    <w:rsid w:val="00C33192"/>
  </w:style>
  <w:style w:type="numbering" w:customStyle="1" w:styleId="41510">
    <w:name w:val="Нет списка4151"/>
    <w:next w:val="a2"/>
    <w:uiPriority w:val="99"/>
    <w:semiHidden/>
    <w:unhideWhenUsed/>
    <w:rsid w:val="00C33192"/>
  </w:style>
  <w:style w:type="table" w:customStyle="1" w:styleId="3181">
    <w:name w:val="Сетка таблицы318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1">
    <w:name w:val="Сетка таблицы418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10">
    <w:name w:val="Нет списка561"/>
    <w:next w:val="a2"/>
    <w:uiPriority w:val="99"/>
    <w:semiHidden/>
    <w:unhideWhenUsed/>
    <w:rsid w:val="00C33192"/>
  </w:style>
  <w:style w:type="table" w:customStyle="1" w:styleId="741">
    <w:name w:val="Сетка таблицы741"/>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1">
    <w:name w:val="Сетка таблицы123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1">
    <w:name w:val="Сетка таблицы220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0">
    <w:name w:val="Нет списка1181"/>
    <w:next w:val="a2"/>
    <w:uiPriority w:val="99"/>
    <w:semiHidden/>
    <w:unhideWhenUsed/>
    <w:rsid w:val="00C33192"/>
  </w:style>
  <w:style w:type="numbering" w:customStyle="1" w:styleId="21611">
    <w:name w:val="Нет списка2161"/>
    <w:next w:val="a2"/>
    <w:uiPriority w:val="99"/>
    <w:semiHidden/>
    <w:unhideWhenUsed/>
    <w:rsid w:val="00C33192"/>
  </w:style>
  <w:style w:type="numbering" w:customStyle="1" w:styleId="31611">
    <w:name w:val="Нет списка3161"/>
    <w:next w:val="a2"/>
    <w:uiPriority w:val="99"/>
    <w:semiHidden/>
    <w:unhideWhenUsed/>
    <w:rsid w:val="00C33192"/>
  </w:style>
  <w:style w:type="numbering" w:customStyle="1" w:styleId="41610">
    <w:name w:val="Нет списка4161"/>
    <w:next w:val="a2"/>
    <w:uiPriority w:val="99"/>
    <w:semiHidden/>
    <w:unhideWhenUsed/>
    <w:rsid w:val="00C33192"/>
  </w:style>
  <w:style w:type="table" w:customStyle="1" w:styleId="3191">
    <w:name w:val="Сетка таблицы319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1">
    <w:name w:val="Сетка таблицы419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10">
    <w:name w:val="Нет списка571"/>
    <w:next w:val="a2"/>
    <w:uiPriority w:val="99"/>
    <w:semiHidden/>
    <w:unhideWhenUsed/>
    <w:rsid w:val="00C33192"/>
  </w:style>
  <w:style w:type="table" w:customStyle="1" w:styleId="751">
    <w:name w:val="Сетка таблицы751"/>
    <w:basedOn w:val="a1"/>
    <w:next w:val="a9"/>
    <w:uiPriority w:val="59"/>
    <w:rsid w:val="00C3319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
    <w:name w:val="Сетка таблицы1241"/>
    <w:basedOn w:val="a1"/>
    <w:next w:val="a9"/>
    <w:uiPriority w:val="5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0">
    <w:name w:val="Сетка таблицы2221"/>
    <w:basedOn w:val="a1"/>
    <w:next w:val="a9"/>
    <w:rsid w:val="00C3319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0">
    <w:name w:val="Нет списка1191"/>
    <w:next w:val="a2"/>
    <w:uiPriority w:val="99"/>
    <w:semiHidden/>
    <w:unhideWhenUsed/>
    <w:rsid w:val="00C33192"/>
  </w:style>
  <w:style w:type="numbering" w:customStyle="1" w:styleId="21710">
    <w:name w:val="Нет списка2171"/>
    <w:next w:val="a2"/>
    <w:uiPriority w:val="99"/>
    <w:semiHidden/>
    <w:unhideWhenUsed/>
    <w:rsid w:val="00C33192"/>
  </w:style>
  <w:style w:type="numbering" w:customStyle="1" w:styleId="31710">
    <w:name w:val="Нет списка3171"/>
    <w:next w:val="a2"/>
    <w:uiPriority w:val="99"/>
    <w:semiHidden/>
    <w:unhideWhenUsed/>
    <w:rsid w:val="00C33192"/>
  </w:style>
  <w:style w:type="numbering" w:customStyle="1" w:styleId="41710">
    <w:name w:val="Нет списка4171"/>
    <w:next w:val="a2"/>
    <w:uiPriority w:val="99"/>
    <w:semiHidden/>
    <w:unhideWhenUsed/>
    <w:rsid w:val="00C33192"/>
  </w:style>
  <w:style w:type="table" w:customStyle="1" w:styleId="3201">
    <w:name w:val="Сетка таблицы320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1">
    <w:name w:val="Сетка таблицы4201"/>
    <w:basedOn w:val="a1"/>
    <w:next w:val="a9"/>
    <w:locked/>
    <w:rsid w:val="00C33192"/>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1">
    <w:name w:val="Сетка таблицы76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71">
    <w:name w:val="Сетка таблицы77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81">
    <w:name w:val="Сетка таблицы78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91">
    <w:name w:val="Сетка таблицы791"/>
    <w:basedOn w:val="a1"/>
    <w:next w:val="a9"/>
    <w:uiPriority w:val="59"/>
    <w:rsid w:val="00C3319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1">
    <w:name w:val="Сетка таблицы801"/>
    <w:basedOn w:val="a1"/>
    <w:next w:val="a9"/>
    <w:uiPriority w:val="59"/>
    <w:rsid w:val="00C33192"/>
    <w:pPr>
      <w:spacing w:after="0" w:line="240" w:lineRule="auto"/>
    </w:pPr>
    <w:rPr>
      <w:rFonts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1">
    <w:name w:val="Сетка таблицы1251"/>
    <w:basedOn w:val="a1"/>
    <w:next w:val="a9"/>
    <w:uiPriority w:val="59"/>
    <w:rsid w:val="00C33192"/>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0">
    <w:name w:val="Сетка таблицы82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311">
    <w:name w:val="Сетка таблицы83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10">
    <w:name w:val="Сетка таблицы84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51">
    <w:name w:val="Сетка таблицы85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61">
    <w:name w:val="Сетка таблицы86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71">
    <w:name w:val="Сетка таблицы87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81">
    <w:name w:val="Сетка таблицы88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91">
    <w:name w:val="Сетка таблицы89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01">
    <w:name w:val="Сетка таблицы90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10">
    <w:name w:val="Сетка таблицы92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11">
    <w:name w:val="Сетка таблицы93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41">
    <w:name w:val="Сетка таблицы94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51">
    <w:name w:val="Сетка таблицы95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61">
    <w:name w:val="Сетка таблицы96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810">
    <w:name w:val="Нет списка581"/>
    <w:next w:val="a2"/>
    <w:uiPriority w:val="99"/>
    <w:semiHidden/>
    <w:unhideWhenUsed/>
    <w:rsid w:val="00C33192"/>
  </w:style>
  <w:style w:type="numbering" w:customStyle="1" w:styleId="5910">
    <w:name w:val="Нет списка591"/>
    <w:next w:val="a2"/>
    <w:uiPriority w:val="99"/>
    <w:semiHidden/>
    <w:unhideWhenUsed/>
    <w:rsid w:val="00C33192"/>
  </w:style>
  <w:style w:type="table" w:customStyle="1" w:styleId="971">
    <w:name w:val="Сетка таблицы97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81">
    <w:name w:val="Сетка таблицы981"/>
    <w:basedOn w:val="a1"/>
    <w:next w:val="a9"/>
    <w:uiPriority w:val="59"/>
    <w:rsid w:val="00C3319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0">
    <w:name w:val="Сетка таблицы133"/>
    <w:basedOn w:val="a1"/>
    <w:next w:val="a9"/>
    <w:uiPriority w:val="59"/>
    <w:rsid w:val="00812B83"/>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42">
    <w:name w:val="Сетка таблицы2142"/>
    <w:basedOn w:val="a1"/>
    <w:next w:val="a9"/>
    <w:rsid w:val="001F661F"/>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0">
    <w:name w:val="Сетка таблицы134"/>
    <w:basedOn w:val="a1"/>
    <w:next w:val="a9"/>
    <w:uiPriority w:val="59"/>
    <w:rsid w:val="00DF02F8"/>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1"/>
    <w:next w:val="a9"/>
    <w:uiPriority w:val="59"/>
    <w:rsid w:val="00A852B3"/>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0">
    <w:name w:val="Нет списка65"/>
    <w:next w:val="a2"/>
    <w:uiPriority w:val="99"/>
    <w:semiHidden/>
    <w:unhideWhenUsed/>
    <w:rsid w:val="005C2D62"/>
  </w:style>
  <w:style w:type="table" w:customStyle="1" w:styleId="136">
    <w:name w:val="Сетка таблицы136"/>
    <w:basedOn w:val="a1"/>
    <w:next w:val="a9"/>
    <w:uiPriority w:val="59"/>
    <w:rsid w:val="005C2D62"/>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7">
    <w:name w:val="Сетка таблицы137"/>
    <w:basedOn w:val="a1"/>
    <w:next w:val="a9"/>
    <w:uiPriority w:val="59"/>
    <w:rsid w:val="0097445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
    <w:name w:val="Table Normal"/>
    <w:rsid w:val="00D8794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660">
    <w:name w:val="Нет списка66"/>
    <w:next w:val="a2"/>
    <w:uiPriority w:val="99"/>
    <w:semiHidden/>
    <w:unhideWhenUsed/>
    <w:rsid w:val="008B07EE"/>
  </w:style>
  <w:style w:type="table" w:customStyle="1" w:styleId="138">
    <w:name w:val="Сетка таблицы138"/>
    <w:basedOn w:val="a1"/>
    <w:next w:val="a9"/>
    <w:uiPriority w:val="39"/>
    <w:rsid w:val="008B07EE"/>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0">
    <w:name w:val="Нет списка67"/>
    <w:next w:val="a2"/>
    <w:uiPriority w:val="99"/>
    <w:semiHidden/>
    <w:unhideWhenUsed/>
    <w:rsid w:val="00BA5C71"/>
  </w:style>
  <w:style w:type="table" w:customStyle="1" w:styleId="139">
    <w:name w:val="Сетка таблицы139"/>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0">
    <w:name w:val="Сетка таблицы140"/>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0">
    <w:name w:val="Сетка таблицы324"/>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0">
    <w:name w:val="Сетка таблицы424"/>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1"/>
    <w:next w:val="a9"/>
    <w:rsid w:val="00BA5C71"/>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1"/>
    <w:next w:val="a9"/>
    <w:uiPriority w:val="5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0">
    <w:name w:val="Сетка таблицы2112"/>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0">
    <w:name w:val="Сетка таблицы3112"/>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0">
    <w:name w:val="Сетка таблицы4112"/>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1"/>
    <w:next w:val="a9"/>
    <w:uiPriority w:val="59"/>
    <w:rsid w:val="00BA5C71"/>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0">
    <w:name w:val="Сетка таблицы1210"/>
    <w:basedOn w:val="a1"/>
    <w:next w:val="a9"/>
    <w:uiPriority w:val="5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
    <w:name w:val="Сетка таблицы226"/>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
    <w:name w:val="Сетка таблицы712"/>
    <w:basedOn w:val="a1"/>
    <w:next w:val="a9"/>
    <w:uiPriority w:val="59"/>
    <w:rsid w:val="00BA5C71"/>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0">
    <w:name w:val="Сетка таблицы1310"/>
    <w:basedOn w:val="a1"/>
    <w:next w:val="a9"/>
    <w:uiPriority w:val="5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0">
    <w:name w:val="Сетка таблицы233"/>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0">
    <w:name w:val="Сетка таблицы333"/>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0">
    <w:name w:val="Сетка таблицы433"/>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
    <w:name w:val="Сетка таблицы812"/>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1">
    <w:name w:val="Сетка таблицы912"/>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0">
    <w:name w:val="Сетка таблицы1010"/>
    <w:basedOn w:val="a1"/>
    <w:next w:val="a9"/>
    <w:uiPriority w:val="59"/>
    <w:rsid w:val="00BA5C71"/>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0">
    <w:name w:val="Сетка таблицы153"/>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0">
    <w:name w:val="Сетка таблицы243"/>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30">
    <w:name w:val="Сетка таблицы343"/>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30">
    <w:name w:val="Сетка таблицы443"/>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
    <w:name w:val="Сетка таблицы163"/>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
    <w:name w:val="Сетка таблицы173"/>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0">
    <w:name w:val="Сетка таблицы253"/>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30">
    <w:name w:val="Сетка таблицы353"/>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30">
    <w:name w:val="Сетка таблицы453"/>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3">
    <w:name w:val="Сетка таблицы263"/>
    <w:basedOn w:val="a1"/>
    <w:next w:val="a9"/>
    <w:uiPriority w:val="3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
    <w:name w:val="Сетка таблицы183"/>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
    <w:name w:val="Сетка таблицы273"/>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3">
    <w:name w:val="Сетка таблицы363"/>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3">
    <w:name w:val="Сетка таблицы463"/>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
    <w:name w:val="Сетка таблицы203"/>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
    <w:name w:val="Сетка таблицы1103"/>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3">
    <w:name w:val="Сетка таблицы283"/>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3">
    <w:name w:val="Сетка таблицы373"/>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3">
    <w:name w:val="Сетка таблицы473"/>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3">
    <w:name w:val="Сетка таблицы293"/>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етка таблицы1114"/>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3">
    <w:name w:val="Сетка таблицы2103"/>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3">
    <w:name w:val="Сетка таблицы383"/>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3">
    <w:name w:val="Сетка таблицы483"/>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3">
    <w:name w:val="Сетка таблицы303"/>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3">
    <w:name w:val="Сетка таблицы393"/>
    <w:basedOn w:val="a1"/>
    <w:next w:val="a9"/>
    <w:uiPriority w:val="3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3">
    <w:name w:val="Сетка таблицы403"/>
    <w:basedOn w:val="a1"/>
    <w:next w:val="a9"/>
    <w:uiPriority w:val="3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3">
    <w:name w:val="Сетка таблицы493"/>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3">
    <w:name w:val="Сетка таблицы503"/>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515"/>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
    <w:name w:val="Сетка таблицы523"/>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3">
    <w:name w:val="Сетка таблицы533"/>
    <w:basedOn w:val="a1"/>
    <w:next w:val="a9"/>
    <w:uiPriority w:val="59"/>
    <w:rsid w:val="00BA5C71"/>
    <w:pPr>
      <w:spacing w:after="0" w:line="240" w:lineRule="auto"/>
    </w:pPr>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3">
    <w:name w:val="Сетка таблицы543"/>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4">
    <w:name w:val="Сетка таблицы554"/>
    <w:basedOn w:val="a1"/>
    <w:next w:val="a9"/>
    <w:uiPriority w:val="3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0">
    <w:name w:val="Сетка таблицы112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
    <w:name w:val="Сетка таблицы2113"/>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2">
    <w:name w:val="Сетка таблицы310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2">
    <w:name w:val="Сетка таблицы410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5">
    <w:name w:val="Сетка таблицы565"/>
    <w:basedOn w:val="a1"/>
    <w:next w:val="a9"/>
    <w:uiPriority w:val="3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
    <w:name w:val="Сетка таблицы113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0">
    <w:name w:val="Сетка таблицы2122"/>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
    <w:name w:val="Сетка таблицы3113"/>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
    <w:name w:val="Сетка таблицы4113"/>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2">
    <w:name w:val="Сетка таблицы572"/>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
    <w:name w:val="Сетка таблицы114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2"/>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0">
    <w:name w:val="Сетка таблицы312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0">
    <w:name w:val="Сетка таблицы412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2">
    <w:name w:val="Сетка таблицы582"/>
    <w:basedOn w:val="a1"/>
    <w:next w:val="a9"/>
    <w:uiPriority w:val="3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2">
    <w:name w:val="Сетка таблицы592"/>
    <w:basedOn w:val="a1"/>
    <w:next w:val="a9"/>
    <w:uiPriority w:val="59"/>
    <w:rsid w:val="00BA5C71"/>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2">
    <w:name w:val="Сетка таблицы602"/>
    <w:basedOn w:val="a1"/>
    <w:next w:val="a9"/>
    <w:uiPriority w:val="59"/>
    <w:rsid w:val="00BA5C71"/>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
    <w:name w:val="Сетка таблицы613"/>
    <w:basedOn w:val="a1"/>
    <w:next w:val="a9"/>
    <w:uiPriority w:val="59"/>
    <w:rsid w:val="00BA5C71"/>
    <w:pPr>
      <w:spacing w:after="0" w:line="240" w:lineRule="auto"/>
    </w:pPr>
    <w:rPr>
      <w:rFonts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12">
    <w:name w:val="Сетка таблицы5512"/>
    <w:basedOn w:val="a1"/>
    <w:next w:val="a9"/>
    <w:uiPriority w:val="3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2">
    <w:name w:val="Сетка таблицы5612"/>
    <w:basedOn w:val="a1"/>
    <w:next w:val="a9"/>
    <w:uiPriority w:val="3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0">
    <w:name w:val="Нет списка125"/>
    <w:next w:val="a2"/>
    <w:uiPriority w:val="99"/>
    <w:semiHidden/>
    <w:unhideWhenUsed/>
    <w:rsid w:val="00BA5C71"/>
  </w:style>
  <w:style w:type="numbering" w:customStyle="1" w:styleId="2202">
    <w:name w:val="Нет списка220"/>
    <w:next w:val="a2"/>
    <w:uiPriority w:val="99"/>
    <w:semiHidden/>
    <w:unhideWhenUsed/>
    <w:rsid w:val="00BA5C71"/>
  </w:style>
  <w:style w:type="numbering" w:customStyle="1" w:styleId="3202">
    <w:name w:val="Нет списка320"/>
    <w:next w:val="a2"/>
    <w:uiPriority w:val="99"/>
    <w:semiHidden/>
    <w:unhideWhenUsed/>
    <w:rsid w:val="00BA5C71"/>
  </w:style>
  <w:style w:type="numbering" w:customStyle="1" w:styleId="4202">
    <w:name w:val="Нет списка420"/>
    <w:next w:val="a2"/>
    <w:uiPriority w:val="99"/>
    <w:semiHidden/>
    <w:unhideWhenUsed/>
    <w:rsid w:val="00BA5C71"/>
  </w:style>
  <w:style w:type="numbering" w:customStyle="1" w:styleId="5130">
    <w:name w:val="Нет списка513"/>
    <w:next w:val="a2"/>
    <w:uiPriority w:val="99"/>
    <w:semiHidden/>
    <w:unhideWhenUsed/>
    <w:rsid w:val="00BA5C71"/>
  </w:style>
  <w:style w:type="numbering" w:customStyle="1" w:styleId="11130">
    <w:name w:val="Нет списка1113"/>
    <w:next w:val="a2"/>
    <w:uiPriority w:val="99"/>
    <w:semiHidden/>
    <w:unhideWhenUsed/>
    <w:rsid w:val="00BA5C71"/>
  </w:style>
  <w:style w:type="numbering" w:customStyle="1" w:styleId="21101">
    <w:name w:val="Нет списка2110"/>
    <w:next w:val="a2"/>
    <w:uiPriority w:val="99"/>
    <w:semiHidden/>
    <w:unhideWhenUsed/>
    <w:rsid w:val="00BA5C71"/>
  </w:style>
  <w:style w:type="numbering" w:customStyle="1" w:styleId="31101">
    <w:name w:val="Нет списка3110"/>
    <w:next w:val="a2"/>
    <w:uiPriority w:val="99"/>
    <w:semiHidden/>
    <w:unhideWhenUsed/>
    <w:rsid w:val="00BA5C71"/>
  </w:style>
  <w:style w:type="numbering" w:customStyle="1" w:styleId="41101">
    <w:name w:val="Нет списка4110"/>
    <w:next w:val="a2"/>
    <w:uiPriority w:val="99"/>
    <w:semiHidden/>
    <w:unhideWhenUsed/>
    <w:rsid w:val="00BA5C71"/>
  </w:style>
  <w:style w:type="numbering" w:customStyle="1" w:styleId="680">
    <w:name w:val="Нет списка68"/>
    <w:next w:val="a2"/>
    <w:uiPriority w:val="99"/>
    <w:semiHidden/>
    <w:unhideWhenUsed/>
    <w:rsid w:val="00BA5C71"/>
  </w:style>
  <w:style w:type="numbering" w:customStyle="1" w:styleId="1260">
    <w:name w:val="Нет списка126"/>
    <w:next w:val="a2"/>
    <w:uiPriority w:val="99"/>
    <w:semiHidden/>
    <w:unhideWhenUsed/>
    <w:rsid w:val="00BA5C71"/>
  </w:style>
  <w:style w:type="numbering" w:customStyle="1" w:styleId="2250">
    <w:name w:val="Нет списка225"/>
    <w:next w:val="a2"/>
    <w:uiPriority w:val="99"/>
    <w:semiHidden/>
    <w:unhideWhenUsed/>
    <w:rsid w:val="00BA5C71"/>
  </w:style>
  <w:style w:type="numbering" w:customStyle="1" w:styleId="3250">
    <w:name w:val="Нет списка325"/>
    <w:next w:val="a2"/>
    <w:uiPriority w:val="99"/>
    <w:semiHidden/>
    <w:unhideWhenUsed/>
    <w:rsid w:val="00BA5C71"/>
  </w:style>
  <w:style w:type="numbering" w:customStyle="1" w:styleId="4250">
    <w:name w:val="Нет списка425"/>
    <w:next w:val="a2"/>
    <w:uiPriority w:val="99"/>
    <w:semiHidden/>
    <w:unhideWhenUsed/>
    <w:rsid w:val="00BA5C71"/>
  </w:style>
  <w:style w:type="numbering" w:customStyle="1" w:styleId="750">
    <w:name w:val="Нет списка75"/>
    <w:next w:val="a2"/>
    <w:uiPriority w:val="99"/>
    <w:semiHidden/>
    <w:unhideWhenUsed/>
    <w:rsid w:val="00BA5C71"/>
  </w:style>
  <w:style w:type="numbering" w:customStyle="1" w:styleId="1350">
    <w:name w:val="Нет списка135"/>
    <w:next w:val="a2"/>
    <w:uiPriority w:val="99"/>
    <w:semiHidden/>
    <w:unhideWhenUsed/>
    <w:rsid w:val="00BA5C71"/>
  </w:style>
  <w:style w:type="numbering" w:customStyle="1" w:styleId="235">
    <w:name w:val="Нет списка235"/>
    <w:next w:val="a2"/>
    <w:uiPriority w:val="99"/>
    <w:semiHidden/>
    <w:unhideWhenUsed/>
    <w:rsid w:val="00BA5C71"/>
  </w:style>
  <w:style w:type="numbering" w:customStyle="1" w:styleId="335">
    <w:name w:val="Нет списка335"/>
    <w:next w:val="a2"/>
    <w:uiPriority w:val="99"/>
    <w:semiHidden/>
    <w:unhideWhenUsed/>
    <w:rsid w:val="00BA5C71"/>
  </w:style>
  <w:style w:type="numbering" w:customStyle="1" w:styleId="435">
    <w:name w:val="Нет списка435"/>
    <w:next w:val="a2"/>
    <w:uiPriority w:val="99"/>
    <w:semiHidden/>
    <w:unhideWhenUsed/>
    <w:rsid w:val="00BA5C71"/>
  </w:style>
  <w:style w:type="numbering" w:customStyle="1" w:styleId="852">
    <w:name w:val="Нет списка85"/>
    <w:next w:val="a2"/>
    <w:uiPriority w:val="99"/>
    <w:semiHidden/>
    <w:unhideWhenUsed/>
    <w:rsid w:val="00BA5C71"/>
  </w:style>
  <w:style w:type="numbering" w:customStyle="1" w:styleId="145">
    <w:name w:val="Нет списка145"/>
    <w:next w:val="a2"/>
    <w:uiPriority w:val="99"/>
    <w:semiHidden/>
    <w:unhideWhenUsed/>
    <w:rsid w:val="00BA5C71"/>
  </w:style>
  <w:style w:type="numbering" w:customStyle="1" w:styleId="245">
    <w:name w:val="Нет списка245"/>
    <w:next w:val="a2"/>
    <w:uiPriority w:val="99"/>
    <w:semiHidden/>
    <w:unhideWhenUsed/>
    <w:rsid w:val="00BA5C71"/>
  </w:style>
  <w:style w:type="numbering" w:customStyle="1" w:styleId="345">
    <w:name w:val="Нет списка345"/>
    <w:next w:val="a2"/>
    <w:uiPriority w:val="99"/>
    <w:semiHidden/>
    <w:unhideWhenUsed/>
    <w:rsid w:val="00BA5C71"/>
  </w:style>
  <w:style w:type="numbering" w:customStyle="1" w:styleId="445">
    <w:name w:val="Нет списка445"/>
    <w:next w:val="a2"/>
    <w:uiPriority w:val="99"/>
    <w:semiHidden/>
    <w:unhideWhenUsed/>
    <w:rsid w:val="00BA5C71"/>
  </w:style>
  <w:style w:type="numbering" w:customStyle="1" w:styleId="950">
    <w:name w:val="Нет списка95"/>
    <w:next w:val="a2"/>
    <w:uiPriority w:val="99"/>
    <w:semiHidden/>
    <w:unhideWhenUsed/>
    <w:rsid w:val="00BA5C71"/>
  </w:style>
  <w:style w:type="numbering" w:customStyle="1" w:styleId="155">
    <w:name w:val="Нет списка155"/>
    <w:next w:val="a2"/>
    <w:uiPriority w:val="99"/>
    <w:semiHidden/>
    <w:unhideWhenUsed/>
    <w:rsid w:val="00BA5C71"/>
  </w:style>
  <w:style w:type="numbering" w:customStyle="1" w:styleId="255">
    <w:name w:val="Нет списка255"/>
    <w:next w:val="a2"/>
    <w:uiPriority w:val="99"/>
    <w:semiHidden/>
    <w:unhideWhenUsed/>
    <w:rsid w:val="00BA5C71"/>
  </w:style>
  <w:style w:type="numbering" w:customStyle="1" w:styleId="355">
    <w:name w:val="Нет списка355"/>
    <w:next w:val="a2"/>
    <w:uiPriority w:val="99"/>
    <w:semiHidden/>
    <w:unhideWhenUsed/>
    <w:rsid w:val="00BA5C71"/>
  </w:style>
  <w:style w:type="numbering" w:customStyle="1" w:styleId="455">
    <w:name w:val="Нет списка455"/>
    <w:next w:val="a2"/>
    <w:uiPriority w:val="99"/>
    <w:semiHidden/>
    <w:unhideWhenUsed/>
    <w:rsid w:val="00BA5C71"/>
  </w:style>
  <w:style w:type="numbering" w:customStyle="1" w:styleId="1030">
    <w:name w:val="Нет списка103"/>
    <w:next w:val="a2"/>
    <w:uiPriority w:val="99"/>
    <w:semiHidden/>
    <w:unhideWhenUsed/>
    <w:rsid w:val="00BA5C71"/>
  </w:style>
  <w:style w:type="numbering" w:customStyle="1" w:styleId="1630">
    <w:name w:val="Нет списка163"/>
    <w:next w:val="a2"/>
    <w:uiPriority w:val="99"/>
    <w:semiHidden/>
    <w:unhideWhenUsed/>
    <w:rsid w:val="00BA5C71"/>
  </w:style>
  <w:style w:type="numbering" w:customStyle="1" w:styleId="2630">
    <w:name w:val="Нет списка263"/>
    <w:next w:val="a2"/>
    <w:uiPriority w:val="99"/>
    <w:semiHidden/>
    <w:unhideWhenUsed/>
    <w:rsid w:val="00BA5C71"/>
  </w:style>
  <w:style w:type="numbering" w:customStyle="1" w:styleId="3630">
    <w:name w:val="Нет списка363"/>
    <w:next w:val="a2"/>
    <w:uiPriority w:val="99"/>
    <w:semiHidden/>
    <w:unhideWhenUsed/>
    <w:rsid w:val="00BA5C71"/>
  </w:style>
  <w:style w:type="numbering" w:customStyle="1" w:styleId="4630">
    <w:name w:val="Нет списка463"/>
    <w:next w:val="a2"/>
    <w:uiPriority w:val="99"/>
    <w:semiHidden/>
    <w:unhideWhenUsed/>
    <w:rsid w:val="00BA5C71"/>
  </w:style>
  <w:style w:type="numbering" w:customStyle="1" w:styleId="5140">
    <w:name w:val="Нет списка514"/>
    <w:next w:val="a2"/>
    <w:uiPriority w:val="99"/>
    <w:semiHidden/>
    <w:unhideWhenUsed/>
    <w:rsid w:val="00BA5C71"/>
  </w:style>
  <w:style w:type="numbering" w:customStyle="1" w:styleId="11140">
    <w:name w:val="Нет списка1114"/>
    <w:next w:val="a2"/>
    <w:uiPriority w:val="99"/>
    <w:semiHidden/>
    <w:unhideWhenUsed/>
    <w:rsid w:val="00BA5C71"/>
  </w:style>
  <w:style w:type="numbering" w:customStyle="1" w:styleId="21130">
    <w:name w:val="Нет списка2113"/>
    <w:next w:val="a2"/>
    <w:uiPriority w:val="99"/>
    <w:semiHidden/>
    <w:unhideWhenUsed/>
    <w:rsid w:val="00BA5C71"/>
  </w:style>
  <w:style w:type="numbering" w:customStyle="1" w:styleId="31130">
    <w:name w:val="Нет списка3113"/>
    <w:next w:val="a2"/>
    <w:uiPriority w:val="99"/>
    <w:semiHidden/>
    <w:unhideWhenUsed/>
    <w:rsid w:val="00BA5C71"/>
  </w:style>
  <w:style w:type="numbering" w:customStyle="1" w:styleId="41130">
    <w:name w:val="Нет списка4113"/>
    <w:next w:val="a2"/>
    <w:uiPriority w:val="99"/>
    <w:semiHidden/>
    <w:unhideWhenUsed/>
    <w:rsid w:val="00BA5C71"/>
  </w:style>
  <w:style w:type="numbering" w:customStyle="1" w:styleId="6130">
    <w:name w:val="Нет списка613"/>
    <w:next w:val="a2"/>
    <w:uiPriority w:val="99"/>
    <w:semiHidden/>
    <w:unhideWhenUsed/>
    <w:rsid w:val="00BA5C71"/>
  </w:style>
  <w:style w:type="numbering" w:customStyle="1" w:styleId="1213">
    <w:name w:val="Нет списка1213"/>
    <w:next w:val="a2"/>
    <w:uiPriority w:val="99"/>
    <w:semiHidden/>
    <w:unhideWhenUsed/>
    <w:rsid w:val="00BA5C71"/>
  </w:style>
  <w:style w:type="numbering" w:customStyle="1" w:styleId="2213">
    <w:name w:val="Нет списка2213"/>
    <w:next w:val="a2"/>
    <w:uiPriority w:val="99"/>
    <w:semiHidden/>
    <w:unhideWhenUsed/>
    <w:rsid w:val="00BA5C71"/>
  </w:style>
  <w:style w:type="numbering" w:customStyle="1" w:styleId="3213">
    <w:name w:val="Нет списка3213"/>
    <w:next w:val="a2"/>
    <w:uiPriority w:val="99"/>
    <w:semiHidden/>
    <w:unhideWhenUsed/>
    <w:rsid w:val="00BA5C71"/>
  </w:style>
  <w:style w:type="numbering" w:customStyle="1" w:styleId="4213">
    <w:name w:val="Нет списка4213"/>
    <w:next w:val="a2"/>
    <w:uiPriority w:val="99"/>
    <w:semiHidden/>
    <w:unhideWhenUsed/>
    <w:rsid w:val="00BA5C71"/>
  </w:style>
  <w:style w:type="numbering" w:customStyle="1" w:styleId="713">
    <w:name w:val="Нет списка713"/>
    <w:next w:val="a2"/>
    <w:uiPriority w:val="99"/>
    <w:semiHidden/>
    <w:unhideWhenUsed/>
    <w:rsid w:val="00BA5C71"/>
  </w:style>
  <w:style w:type="numbering" w:customStyle="1" w:styleId="1313">
    <w:name w:val="Нет списка1313"/>
    <w:next w:val="a2"/>
    <w:uiPriority w:val="99"/>
    <w:semiHidden/>
    <w:unhideWhenUsed/>
    <w:rsid w:val="00BA5C71"/>
  </w:style>
  <w:style w:type="numbering" w:customStyle="1" w:styleId="2313">
    <w:name w:val="Нет списка2313"/>
    <w:next w:val="a2"/>
    <w:uiPriority w:val="99"/>
    <w:semiHidden/>
    <w:unhideWhenUsed/>
    <w:rsid w:val="00BA5C71"/>
  </w:style>
  <w:style w:type="numbering" w:customStyle="1" w:styleId="3313">
    <w:name w:val="Нет списка3313"/>
    <w:next w:val="a2"/>
    <w:uiPriority w:val="99"/>
    <w:semiHidden/>
    <w:unhideWhenUsed/>
    <w:rsid w:val="00BA5C71"/>
  </w:style>
  <w:style w:type="numbering" w:customStyle="1" w:styleId="4313">
    <w:name w:val="Нет списка4313"/>
    <w:next w:val="a2"/>
    <w:uiPriority w:val="99"/>
    <w:semiHidden/>
    <w:unhideWhenUsed/>
    <w:rsid w:val="00BA5C71"/>
  </w:style>
  <w:style w:type="numbering" w:customStyle="1" w:styleId="8130">
    <w:name w:val="Нет списка813"/>
    <w:next w:val="a2"/>
    <w:uiPriority w:val="99"/>
    <w:semiHidden/>
    <w:unhideWhenUsed/>
    <w:rsid w:val="00BA5C71"/>
  </w:style>
  <w:style w:type="numbering" w:customStyle="1" w:styleId="1413">
    <w:name w:val="Нет списка1413"/>
    <w:next w:val="a2"/>
    <w:uiPriority w:val="99"/>
    <w:semiHidden/>
    <w:unhideWhenUsed/>
    <w:rsid w:val="00BA5C71"/>
  </w:style>
  <w:style w:type="numbering" w:customStyle="1" w:styleId="2413">
    <w:name w:val="Нет списка2413"/>
    <w:next w:val="a2"/>
    <w:uiPriority w:val="99"/>
    <w:semiHidden/>
    <w:unhideWhenUsed/>
    <w:rsid w:val="00BA5C71"/>
  </w:style>
  <w:style w:type="numbering" w:customStyle="1" w:styleId="3413">
    <w:name w:val="Нет списка3413"/>
    <w:next w:val="a2"/>
    <w:uiPriority w:val="99"/>
    <w:semiHidden/>
    <w:unhideWhenUsed/>
    <w:rsid w:val="00BA5C71"/>
  </w:style>
  <w:style w:type="numbering" w:customStyle="1" w:styleId="4413">
    <w:name w:val="Нет списка4413"/>
    <w:next w:val="a2"/>
    <w:uiPriority w:val="99"/>
    <w:semiHidden/>
    <w:unhideWhenUsed/>
    <w:rsid w:val="00BA5C71"/>
  </w:style>
  <w:style w:type="numbering" w:customStyle="1" w:styleId="913">
    <w:name w:val="Нет списка913"/>
    <w:next w:val="a2"/>
    <w:uiPriority w:val="99"/>
    <w:semiHidden/>
    <w:unhideWhenUsed/>
    <w:rsid w:val="00BA5C71"/>
  </w:style>
  <w:style w:type="numbering" w:customStyle="1" w:styleId="1513">
    <w:name w:val="Нет списка1513"/>
    <w:next w:val="a2"/>
    <w:uiPriority w:val="99"/>
    <w:semiHidden/>
    <w:unhideWhenUsed/>
    <w:rsid w:val="00BA5C71"/>
  </w:style>
  <w:style w:type="numbering" w:customStyle="1" w:styleId="2513">
    <w:name w:val="Нет списка2513"/>
    <w:next w:val="a2"/>
    <w:uiPriority w:val="99"/>
    <w:semiHidden/>
    <w:unhideWhenUsed/>
    <w:rsid w:val="00BA5C71"/>
  </w:style>
  <w:style w:type="numbering" w:customStyle="1" w:styleId="3513">
    <w:name w:val="Нет списка3513"/>
    <w:next w:val="a2"/>
    <w:uiPriority w:val="99"/>
    <w:semiHidden/>
    <w:unhideWhenUsed/>
    <w:rsid w:val="00BA5C71"/>
  </w:style>
  <w:style w:type="numbering" w:customStyle="1" w:styleId="4513">
    <w:name w:val="Нет списка4513"/>
    <w:next w:val="a2"/>
    <w:uiPriority w:val="99"/>
    <w:semiHidden/>
    <w:unhideWhenUsed/>
    <w:rsid w:val="00BA5C71"/>
  </w:style>
  <w:style w:type="numbering" w:customStyle="1" w:styleId="1730">
    <w:name w:val="Нет списка173"/>
    <w:next w:val="a2"/>
    <w:uiPriority w:val="99"/>
    <w:semiHidden/>
    <w:unhideWhenUsed/>
    <w:rsid w:val="00BA5C71"/>
  </w:style>
  <w:style w:type="numbering" w:customStyle="1" w:styleId="1830">
    <w:name w:val="Нет списка183"/>
    <w:next w:val="a2"/>
    <w:uiPriority w:val="99"/>
    <w:semiHidden/>
    <w:unhideWhenUsed/>
    <w:rsid w:val="00BA5C71"/>
  </w:style>
  <w:style w:type="numbering" w:customStyle="1" w:styleId="2730">
    <w:name w:val="Нет списка273"/>
    <w:next w:val="a2"/>
    <w:uiPriority w:val="99"/>
    <w:semiHidden/>
    <w:unhideWhenUsed/>
    <w:rsid w:val="00BA5C71"/>
  </w:style>
  <w:style w:type="numbering" w:customStyle="1" w:styleId="3730">
    <w:name w:val="Нет списка373"/>
    <w:next w:val="a2"/>
    <w:uiPriority w:val="99"/>
    <w:semiHidden/>
    <w:unhideWhenUsed/>
    <w:rsid w:val="00BA5C71"/>
  </w:style>
  <w:style w:type="numbering" w:customStyle="1" w:styleId="4730">
    <w:name w:val="Нет списка473"/>
    <w:next w:val="a2"/>
    <w:uiPriority w:val="99"/>
    <w:semiHidden/>
    <w:unhideWhenUsed/>
    <w:rsid w:val="00BA5C71"/>
  </w:style>
  <w:style w:type="numbering" w:customStyle="1" w:styleId="5230">
    <w:name w:val="Нет списка523"/>
    <w:next w:val="a2"/>
    <w:uiPriority w:val="99"/>
    <w:semiHidden/>
    <w:unhideWhenUsed/>
    <w:rsid w:val="00BA5C71"/>
  </w:style>
  <w:style w:type="numbering" w:customStyle="1" w:styleId="1123">
    <w:name w:val="Нет списка1123"/>
    <w:next w:val="a2"/>
    <w:uiPriority w:val="99"/>
    <w:semiHidden/>
    <w:unhideWhenUsed/>
    <w:rsid w:val="00BA5C71"/>
  </w:style>
  <w:style w:type="numbering" w:customStyle="1" w:styleId="2123">
    <w:name w:val="Нет списка2123"/>
    <w:next w:val="a2"/>
    <w:uiPriority w:val="99"/>
    <w:semiHidden/>
    <w:unhideWhenUsed/>
    <w:rsid w:val="00BA5C71"/>
  </w:style>
  <w:style w:type="numbering" w:customStyle="1" w:styleId="3123">
    <w:name w:val="Нет списка3123"/>
    <w:next w:val="a2"/>
    <w:uiPriority w:val="99"/>
    <w:semiHidden/>
    <w:unhideWhenUsed/>
    <w:rsid w:val="00BA5C71"/>
  </w:style>
  <w:style w:type="numbering" w:customStyle="1" w:styleId="4123">
    <w:name w:val="Нет списка4123"/>
    <w:next w:val="a2"/>
    <w:uiPriority w:val="99"/>
    <w:semiHidden/>
    <w:unhideWhenUsed/>
    <w:rsid w:val="00BA5C71"/>
  </w:style>
  <w:style w:type="numbering" w:customStyle="1" w:styleId="623">
    <w:name w:val="Нет списка623"/>
    <w:next w:val="a2"/>
    <w:uiPriority w:val="99"/>
    <w:semiHidden/>
    <w:unhideWhenUsed/>
    <w:rsid w:val="00BA5C71"/>
  </w:style>
  <w:style w:type="numbering" w:customStyle="1" w:styleId="1223">
    <w:name w:val="Нет списка1223"/>
    <w:next w:val="a2"/>
    <w:uiPriority w:val="99"/>
    <w:semiHidden/>
    <w:unhideWhenUsed/>
    <w:rsid w:val="00BA5C71"/>
  </w:style>
  <w:style w:type="numbering" w:customStyle="1" w:styleId="2223">
    <w:name w:val="Нет списка2223"/>
    <w:next w:val="a2"/>
    <w:uiPriority w:val="99"/>
    <w:semiHidden/>
    <w:unhideWhenUsed/>
    <w:rsid w:val="00BA5C71"/>
  </w:style>
  <w:style w:type="numbering" w:customStyle="1" w:styleId="3223">
    <w:name w:val="Нет списка3223"/>
    <w:next w:val="a2"/>
    <w:uiPriority w:val="99"/>
    <w:semiHidden/>
    <w:unhideWhenUsed/>
    <w:rsid w:val="00BA5C71"/>
  </w:style>
  <w:style w:type="numbering" w:customStyle="1" w:styleId="4223">
    <w:name w:val="Нет списка4223"/>
    <w:next w:val="a2"/>
    <w:uiPriority w:val="99"/>
    <w:semiHidden/>
    <w:unhideWhenUsed/>
    <w:rsid w:val="00BA5C71"/>
  </w:style>
  <w:style w:type="numbering" w:customStyle="1" w:styleId="723">
    <w:name w:val="Нет списка723"/>
    <w:next w:val="a2"/>
    <w:uiPriority w:val="99"/>
    <w:semiHidden/>
    <w:unhideWhenUsed/>
    <w:rsid w:val="00BA5C71"/>
  </w:style>
  <w:style w:type="numbering" w:customStyle="1" w:styleId="1323">
    <w:name w:val="Нет списка1323"/>
    <w:next w:val="a2"/>
    <w:uiPriority w:val="99"/>
    <w:semiHidden/>
    <w:unhideWhenUsed/>
    <w:rsid w:val="00BA5C71"/>
  </w:style>
  <w:style w:type="numbering" w:customStyle="1" w:styleId="2323">
    <w:name w:val="Нет списка2323"/>
    <w:next w:val="a2"/>
    <w:uiPriority w:val="99"/>
    <w:semiHidden/>
    <w:unhideWhenUsed/>
    <w:rsid w:val="00BA5C71"/>
  </w:style>
  <w:style w:type="numbering" w:customStyle="1" w:styleId="3323">
    <w:name w:val="Нет списка3323"/>
    <w:next w:val="a2"/>
    <w:uiPriority w:val="99"/>
    <w:semiHidden/>
    <w:unhideWhenUsed/>
    <w:rsid w:val="00BA5C71"/>
  </w:style>
  <w:style w:type="numbering" w:customStyle="1" w:styleId="4323">
    <w:name w:val="Нет списка4323"/>
    <w:next w:val="a2"/>
    <w:uiPriority w:val="99"/>
    <w:semiHidden/>
    <w:unhideWhenUsed/>
    <w:rsid w:val="00BA5C71"/>
  </w:style>
  <w:style w:type="numbering" w:customStyle="1" w:styleId="823">
    <w:name w:val="Нет списка823"/>
    <w:next w:val="a2"/>
    <w:uiPriority w:val="99"/>
    <w:semiHidden/>
    <w:unhideWhenUsed/>
    <w:rsid w:val="00BA5C71"/>
  </w:style>
  <w:style w:type="numbering" w:customStyle="1" w:styleId="1423">
    <w:name w:val="Нет списка1423"/>
    <w:next w:val="a2"/>
    <w:uiPriority w:val="99"/>
    <w:semiHidden/>
    <w:unhideWhenUsed/>
    <w:rsid w:val="00BA5C71"/>
  </w:style>
  <w:style w:type="numbering" w:customStyle="1" w:styleId="2423">
    <w:name w:val="Нет списка2423"/>
    <w:next w:val="a2"/>
    <w:uiPriority w:val="99"/>
    <w:semiHidden/>
    <w:unhideWhenUsed/>
    <w:rsid w:val="00BA5C71"/>
  </w:style>
  <w:style w:type="numbering" w:customStyle="1" w:styleId="3423">
    <w:name w:val="Нет списка3423"/>
    <w:next w:val="a2"/>
    <w:uiPriority w:val="99"/>
    <w:semiHidden/>
    <w:unhideWhenUsed/>
    <w:rsid w:val="00BA5C71"/>
  </w:style>
  <w:style w:type="numbering" w:customStyle="1" w:styleId="4423">
    <w:name w:val="Нет списка4423"/>
    <w:next w:val="a2"/>
    <w:uiPriority w:val="99"/>
    <w:semiHidden/>
    <w:unhideWhenUsed/>
    <w:rsid w:val="00BA5C71"/>
  </w:style>
  <w:style w:type="numbering" w:customStyle="1" w:styleId="923">
    <w:name w:val="Нет списка923"/>
    <w:next w:val="a2"/>
    <w:uiPriority w:val="99"/>
    <w:semiHidden/>
    <w:unhideWhenUsed/>
    <w:rsid w:val="00BA5C71"/>
  </w:style>
  <w:style w:type="numbering" w:customStyle="1" w:styleId="1523">
    <w:name w:val="Нет списка1523"/>
    <w:next w:val="a2"/>
    <w:uiPriority w:val="99"/>
    <w:semiHidden/>
    <w:unhideWhenUsed/>
    <w:rsid w:val="00BA5C71"/>
  </w:style>
  <w:style w:type="numbering" w:customStyle="1" w:styleId="2523">
    <w:name w:val="Нет списка2523"/>
    <w:next w:val="a2"/>
    <w:uiPriority w:val="99"/>
    <w:semiHidden/>
    <w:unhideWhenUsed/>
    <w:rsid w:val="00BA5C71"/>
  </w:style>
  <w:style w:type="numbering" w:customStyle="1" w:styleId="3523">
    <w:name w:val="Нет списка3523"/>
    <w:next w:val="a2"/>
    <w:uiPriority w:val="99"/>
    <w:semiHidden/>
    <w:unhideWhenUsed/>
    <w:rsid w:val="00BA5C71"/>
  </w:style>
  <w:style w:type="numbering" w:customStyle="1" w:styleId="4523">
    <w:name w:val="Нет списка4523"/>
    <w:next w:val="a2"/>
    <w:uiPriority w:val="99"/>
    <w:semiHidden/>
    <w:unhideWhenUsed/>
    <w:rsid w:val="00BA5C71"/>
  </w:style>
  <w:style w:type="numbering" w:customStyle="1" w:styleId="1920">
    <w:name w:val="Нет списка192"/>
    <w:next w:val="a2"/>
    <w:uiPriority w:val="99"/>
    <w:semiHidden/>
    <w:unhideWhenUsed/>
    <w:rsid w:val="00BA5C71"/>
  </w:style>
  <w:style w:type="numbering" w:customStyle="1" w:styleId="11020">
    <w:name w:val="Нет списка1102"/>
    <w:next w:val="a2"/>
    <w:uiPriority w:val="99"/>
    <w:semiHidden/>
    <w:unhideWhenUsed/>
    <w:rsid w:val="00BA5C71"/>
  </w:style>
  <w:style w:type="table" w:customStyle="1" w:styleId="6220">
    <w:name w:val="Сетка таблицы622"/>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
    <w:name w:val="Сетка таблицы115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3">
    <w:name w:val="Сетка таблицы2143"/>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2">
    <w:name w:val="Сетка таблицы313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2">
    <w:name w:val="Сетка таблицы413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2">
    <w:name w:val="Сетка таблицы5102"/>
    <w:basedOn w:val="a1"/>
    <w:next w:val="a9"/>
    <w:rsid w:val="00BA5C71"/>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
    <w:name w:val="Сетка таблицы1162"/>
    <w:basedOn w:val="a1"/>
    <w:next w:val="a9"/>
    <w:uiPriority w:val="5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2">
    <w:name w:val="Сетка таблицы2152"/>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
    <w:name w:val="Сетка таблицы3142"/>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2">
    <w:name w:val="Сетка таблицы4142"/>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
    <w:name w:val="Сетка таблицы632"/>
    <w:basedOn w:val="a1"/>
    <w:next w:val="a9"/>
    <w:uiPriority w:val="59"/>
    <w:rsid w:val="00BA5C71"/>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0">
    <w:name w:val="Сетка таблицы1212"/>
    <w:basedOn w:val="a1"/>
    <w:next w:val="a9"/>
    <w:uiPriority w:val="5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0">
    <w:name w:val="Сетка таблицы2212"/>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0">
    <w:name w:val="Сетка таблицы3212"/>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20">
    <w:name w:val="Сетка таблицы4212"/>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0">
    <w:name w:val="Сетка таблицы713"/>
    <w:basedOn w:val="a1"/>
    <w:next w:val="a9"/>
    <w:uiPriority w:val="59"/>
    <w:rsid w:val="00BA5C71"/>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0">
    <w:name w:val="Сетка таблицы1312"/>
    <w:basedOn w:val="a1"/>
    <w:next w:val="a9"/>
    <w:uiPriority w:val="5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0">
    <w:name w:val="Сетка таблицы2312"/>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0">
    <w:name w:val="Сетка таблицы3312"/>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20">
    <w:name w:val="Сетка таблицы4312"/>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1">
    <w:name w:val="Сетка таблицы813"/>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0">
    <w:name w:val="Сетка таблицы913"/>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2"/>
    <w:basedOn w:val="a1"/>
    <w:next w:val="a9"/>
    <w:uiPriority w:val="59"/>
    <w:rsid w:val="00BA5C71"/>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0">
    <w:name w:val="Сетка таблицы1412"/>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0">
    <w:name w:val="Сетка таблицы151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20">
    <w:name w:val="Сетка таблицы2412"/>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0">
    <w:name w:val="Сетка таблицы341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20">
    <w:name w:val="Сетка таблицы441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
    <w:name w:val="Сетка таблицы1612"/>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
    <w:name w:val="Сетка таблицы171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20">
    <w:name w:val="Сетка таблицы2512"/>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20">
    <w:name w:val="Сетка таблицы351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20">
    <w:name w:val="Сетка таблицы451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2">
    <w:name w:val="Сетка таблицы2612"/>
    <w:basedOn w:val="a1"/>
    <w:next w:val="a9"/>
    <w:uiPriority w:val="3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
    <w:name w:val="Сетка таблицы1812"/>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
    <w:name w:val="Сетка таблицы191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2">
    <w:name w:val="Сетка таблицы2712"/>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2">
    <w:name w:val="Сетка таблицы361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2">
    <w:name w:val="Сетка таблицы461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2">
    <w:name w:val="Сетка таблицы2012"/>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2">
    <w:name w:val="Сетка таблицы1101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2">
    <w:name w:val="Сетка таблицы2812"/>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2">
    <w:name w:val="Сетка таблицы371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2">
    <w:name w:val="Сетка таблицы471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2">
    <w:name w:val="Сетка таблицы2912"/>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
    <w:name w:val="Сетка таблицы1111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2">
    <w:name w:val="Сетка таблицы21012"/>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2">
    <w:name w:val="Сетка таблицы381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2">
    <w:name w:val="Сетка таблицы481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2">
    <w:name w:val="Сетка таблицы3012"/>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Сетка таблицы3912"/>
    <w:basedOn w:val="a1"/>
    <w:next w:val="a9"/>
    <w:uiPriority w:val="3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2">
    <w:name w:val="Сетка таблицы4012"/>
    <w:basedOn w:val="a1"/>
    <w:next w:val="a9"/>
    <w:uiPriority w:val="3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2">
    <w:name w:val="Сетка таблицы4912"/>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12">
    <w:name w:val="Сетка таблицы5012"/>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
    <w:name w:val="Сетка таблицы5212"/>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2">
    <w:name w:val="Сетка таблицы5312"/>
    <w:basedOn w:val="a1"/>
    <w:next w:val="a9"/>
    <w:uiPriority w:val="59"/>
    <w:rsid w:val="00BA5C71"/>
    <w:pPr>
      <w:spacing w:after="0" w:line="240" w:lineRule="auto"/>
    </w:pPr>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12">
    <w:name w:val="Сетка таблицы5412"/>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21">
    <w:name w:val="Нет списка282"/>
    <w:next w:val="a2"/>
    <w:uiPriority w:val="99"/>
    <w:semiHidden/>
    <w:unhideWhenUsed/>
    <w:rsid w:val="00BA5C71"/>
  </w:style>
  <w:style w:type="numbering" w:customStyle="1" w:styleId="3821">
    <w:name w:val="Нет списка382"/>
    <w:next w:val="a2"/>
    <w:uiPriority w:val="99"/>
    <w:semiHidden/>
    <w:unhideWhenUsed/>
    <w:rsid w:val="00BA5C71"/>
  </w:style>
  <w:style w:type="numbering" w:customStyle="1" w:styleId="4820">
    <w:name w:val="Нет списка482"/>
    <w:next w:val="a2"/>
    <w:uiPriority w:val="99"/>
    <w:semiHidden/>
    <w:unhideWhenUsed/>
    <w:rsid w:val="00BA5C71"/>
  </w:style>
  <w:style w:type="numbering" w:customStyle="1" w:styleId="5321">
    <w:name w:val="Нет списка532"/>
    <w:next w:val="a2"/>
    <w:uiPriority w:val="99"/>
    <w:semiHidden/>
    <w:unhideWhenUsed/>
    <w:rsid w:val="00BA5C71"/>
  </w:style>
  <w:style w:type="numbering" w:customStyle="1" w:styleId="11320">
    <w:name w:val="Нет списка1132"/>
    <w:next w:val="a2"/>
    <w:uiPriority w:val="99"/>
    <w:semiHidden/>
    <w:unhideWhenUsed/>
    <w:rsid w:val="00BA5C71"/>
  </w:style>
  <w:style w:type="numbering" w:customStyle="1" w:styleId="21320">
    <w:name w:val="Нет списка2132"/>
    <w:next w:val="a2"/>
    <w:uiPriority w:val="99"/>
    <w:semiHidden/>
    <w:unhideWhenUsed/>
    <w:rsid w:val="00BA5C71"/>
  </w:style>
  <w:style w:type="numbering" w:customStyle="1" w:styleId="31320">
    <w:name w:val="Нет списка3132"/>
    <w:next w:val="a2"/>
    <w:uiPriority w:val="99"/>
    <w:semiHidden/>
    <w:unhideWhenUsed/>
    <w:rsid w:val="00BA5C71"/>
  </w:style>
  <w:style w:type="numbering" w:customStyle="1" w:styleId="41320">
    <w:name w:val="Нет списка4132"/>
    <w:next w:val="a2"/>
    <w:uiPriority w:val="99"/>
    <w:semiHidden/>
    <w:unhideWhenUsed/>
    <w:rsid w:val="00BA5C71"/>
  </w:style>
  <w:style w:type="numbering" w:customStyle="1" w:styleId="6320">
    <w:name w:val="Нет списка632"/>
    <w:next w:val="a2"/>
    <w:uiPriority w:val="99"/>
    <w:semiHidden/>
    <w:unhideWhenUsed/>
    <w:rsid w:val="00BA5C71"/>
  </w:style>
  <w:style w:type="numbering" w:customStyle="1" w:styleId="1232">
    <w:name w:val="Нет списка1232"/>
    <w:next w:val="a2"/>
    <w:uiPriority w:val="99"/>
    <w:semiHidden/>
    <w:unhideWhenUsed/>
    <w:rsid w:val="00BA5C71"/>
  </w:style>
  <w:style w:type="numbering" w:customStyle="1" w:styleId="2232">
    <w:name w:val="Нет списка2232"/>
    <w:next w:val="a2"/>
    <w:uiPriority w:val="99"/>
    <w:semiHidden/>
    <w:unhideWhenUsed/>
    <w:rsid w:val="00BA5C71"/>
  </w:style>
  <w:style w:type="numbering" w:customStyle="1" w:styleId="3232">
    <w:name w:val="Нет списка3232"/>
    <w:next w:val="a2"/>
    <w:uiPriority w:val="99"/>
    <w:semiHidden/>
    <w:unhideWhenUsed/>
    <w:rsid w:val="00BA5C71"/>
  </w:style>
  <w:style w:type="numbering" w:customStyle="1" w:styleId="4232">
    <w:name w:val="Нет списка4232"/>
    <w:next w:val="a2"/>
    <w:uiPriority w:val="99"/>
    <w:semiHidden/>
    <w:unhideWhenUsed/>
    <w:rsid w:val="00BA5C71"/>
  </w:style>
  <w:style w:type="numbering" w:customStyle="1" w:styleId="732">
    <w:name w:val="Нет списка732"/>
    <w:next w:val="a2"/>
    <w:uiPriority w:val="99"/>
    <w:semiHidden/>
    <w:unhideWhenUsed/>
    <w:rsid w:val="00BA5C71"/>
  </w:style>
  <w:style w:type="numbering" w:customStyle="1" w:styleId="1332">
    <w:name w:val="Нет списка1332"/>
    <w:next w:val="a2"/>
    <w:uiPriority w:val="99"/>
    <w:semiHidden/>
    <w:unhideWhenUsed/>
    <w:rsid w:val="00BA5C71"/>
  </w:style>
  <w:style w:type="numbering" w:customStyle="1" w:styleId="2332">
    <w:name w:val="Нет списка2332"/>
    <w:next w:val="a2"/>
    <w:uiPriority w:val="99"/>
    <w:semiHidden/>
    <w:unhideWhenUsed/>
    <w:rsid w:val="00BA5C71"/>
  </w:style>
  <w:style w:type="numbering" w:customStyle="1" w:styleId="3332">
    <w:name w:val="Нет списка3332"/>
    <w:next w:val="a2"/>
    <w:uiPriority w:val="99"/>
    <w:semiHidden/>
    <w:unhideWhenUsed/>
    <w:rsid w:val="00BA5C71"/>
  </w:style>
  <w:style w:type="numbering" w:customStyle="1" w:styleId="4332">
    <w:name w:val="Нет списка4332"/>
    <w:next w:val="a2"/>
    <w:uiPriority w:val="99"/>
    <w:semiHidden/>
    <w:unhideWhenUsed/>
    <w:rsid w:val="00BA5C71"/>
  </w:style>
  <w:style w:type="numbering" w:customStyle="1" w:styleId="8320">
    <w:name w:val="Нет списка832"/>
    <w:next w:val="a2"/>
    <w:uiPriority w:val="99"/>
    <w:semiHidden/>
    <w:unhideWhenUsed/>
    <w:rsid w:val="00BA5C71"/>
  </w:style>
  <w:style w:type="numbering" w:customStyle="1" w:styleId="1432">
    <w:name w:val="Нет списка1432"/>
    <w:next w:val="a2"/>
    <w:uiPriority w:val="99"/>
    <w:semiHidden/>
    <w:unhideWhenUsed/>
    <w:rsid w:val="00BA5C71"/>
  </w:style>
  <w:style w:type="numbering" w:customStyle="1" w:styleId="2432">
    <w:name w:val="Нет списка2432"/>
    <w:next w:val="a2"/>
    <w:uiPriority w:val="99"/>
    <w:semiHidden/>
    <w:unhideWhenUsed/>
    <w:rsid w:val="00BA5C71"/>
  </w:style>
  <w:style w:type="numbering" w:customStyle="1" w:styleId="3432">
    <w:name w:val="Нет списка3432"/>
    <w:next w:val="a2"/>
    <w:uiPriority w:val="99"/>
    <w:semiHidden/>
    <w:unhideWhenUsed/>
    <w:rsid w:val="00BA5C71"/>
  </w:style>
  <w:style w:type="numbering" w:customStyle="1" w:styleId="4432">
    <w:name w:val="Нет списка4432"/>
    <w:next w:val="a2"/>
    <w:uiPriority w:val="99"/>
    <w:semiHidden/>
    <w:unhideWhenUsed/>
    <w:rsid w:val="00BA5C71"/>
  </w:style>
  <w:style w:type="numbering" w:customStyle="1" w:styleId="932">
    <w:name w:val="Нет списка932"/>
    <w:next w:val="a2"/>
    <w:uiPriority w:val="99"/>
    <w:semiHidden/>
    <w:unhideWhenUsed/>
    <w:rsid w:val="00BA5C71"/>
  </w:style>
  <w:style w:type="numbering" w:customStyle="1" w:styleId="1532">
    <w:name w:val="Нет списка1532"/>
    <w:next w:val="a2"/>
    <w:uiPriority w:val="99"/>
    <w:semiHidden/>
    <w:unhideWhenUsed/>
    <w:rsid w:val="00BA5C71"/>
  </w:style>
  <w:style w:type="numbering" w:customStyle="1" w:styleId="2532">
    <w:name w:val="Нет списка2532"/>
    <w:next w:val="a2"/>
    <w:uiPriority w:val="99"/>
    <w:semiHidden/>
    <w:unhideWhenUsed/>
    <w:rsid w:val="00BA5C71"/>
  </w:style>
  <w:style w:type="numbering" w:customStyle="1" w:styleId="3532">
    <w:name w:val="Нет списка3532"/>
    <w:next w:val="a2"/>
    <w:uiPriority w:val="99"/>
    <w:semiHidden/>
    <w:unhideWhenUsed/>
    <w:rsid w:val="00BA5C71"/>
  </w:style>
  <w:style w:type="numbering" w:customStyle="1" w:styleId="4532">
    <w:name w:val="Нет списка4532"/>
    <w:next w:val="a2"/>
    <w:uiPriority w:val="99"/>
    <w:semiHidden/>
    <w:unhideWhenUsed/>
    <w:rsid w:val="00BA5C71"/>
  </w:style>
  <w:style w:type="numbering" w:customStyle="1" w:styleId="10120">
    <w:name w:val="Нет списка1012"/>
    <w:next w:val="a2"/>
    <w:uiPriority w:val="99"/>
    <w:semiHidden/>
    <w:unhideWhenUsed/>
    <w:rsid w:val="00BA5C71"/>
  </w:style>
  <w:style w:type="numbering" w:customStyle="1" w:styleId="16120">
    <w:name w:val="Нет списка1612"/>
    <w:next w:val="a2"/>
    <w:uiPriority w:val="99"/>
    <w:semiHidden/>
    <w:unhideWhenUsed/>
    <w:rsid w:val="00BA5C71"/>
  </w:style>
  <w:style w:type="numbering" w:customStyle="1" w:styleId="26120">
    <w:name w:val="Нет списка2612"/>
    <w:next w:val="a2"/>
    <w:uiPriority w:val="99"/>
    <w:semiHidden/>
    <w:unhideWhenUsed/>
    <w:rsid w:val="00BA5C71"/>
  </w:style>
  <w:style w:type="numbering" w:customStyle="1" w:styleId="36120">
    <w:name w:val="Нет списка3612"/>
    <w:next w:val="a2"/>
    <w:uiPriority w:val="99"/>
    <w:semiHidden/>
    <w:unhideWhenUsed/>
    <w:rsid w:val="00BA5C71"/>
  </w:style>
  <w:style w:type="numbering" w:customStyle="1" w:styleId="46120">
    <w:name w:val="Нет списка4612"/>
    <w:next w:val="a2"/>
    <w:uiPriority w:val="99"/>
    <w:semiHidden/>
    <w:unhideWhenUsed/>
    <w:rsid w:val="00BA5C71"/>
  </w:style>
  <w:style w:type="numbering" w:customStyle="1" w:styleId="51120">
    <w:name w:val="Нет списка5112"/>
    <w:next w:val="a2"/>
    <w:uiPriority w:val="99"/>
    <w:semiHidden/>
    <w:unhideWhenUsed/>
    <w:rsid w:val="00BA5C71"/>
  </w:style>
  <w:style w:type="numbering" w:customStyle="1" w:styleId="111120">
    <w:name w:val="Нет списка11112"/>
    <w:next w:val="a2"/>
    <w:uiPriority w:val="99"/>
    <w:semiHidden/>
    <w:unhideWhenUsed/>
    <w:rsid w:val="00BA5C71"/>
  </w:style>
  <w:style w:type="numbering" w:customStyle="1" w:styleId="21112">
    <w:name w:val="Нет списка21112"/>
    <w:next w:val="a2"/>
    <w:uiPriority w:val="99"/>
    <w:semiHidden/>
    <w:unhideWhenUsed/>
    <w:rsid w:val="00BA5C71"/>
  </w:style>
  <w:style w:type="numbering" w:customStyle="1" w:styleId="31112">
    <w:name w:val="Нет списка31112"/>
    <w:next w:val="a2"/>
    <w:uiPriority w:val="99"/>
    <w:semiHidden/>
    <w:unhideWhenUsed/>
    <w:rsid w:val="00BA5C71"/>
  </w:style>
  <w:style w:type="numbering" w:customStyle="1" w:styleId="41112">
    <w:name w:val="Нет списка41112"/>
    <w:next w:val="a2"/>
    <w:uiPriority w:val="99"/>
    <w:semiHidden/>
    <w:unhideWhenUsed/>
    <w:rsid w:val="00BA5C71"/>
  </w:style>
  <w:style w:type="numbering" w:customStyle="1" w:styleId="6112">
    <w:name w:val="Нет списка6112"/>
    <w:next w:val="a2"/>
    <w:uiPriority w:val="99"/>
    <w:semiHidden/>
    <w:unhideWhenUsed/>
    <w:rsid w:val="00BA5C71"/>
  </w:style>
  <w:style w:type="numbering" w:customStyle="1" w:styleId="12112">
    <w:name w:val="Нет списка12112"/>
    <w:next w:val="a2"/>
    <w:uiPriority w:val="99"/>
    <w:semiHidden/>
    <w:unhideWhenUsed/>
    <w:rsid w:val="00BA5C71"/>
  </w:style>
  <w:style w:type="numbering" w:customStyle="1" w:styleId="22112">
    <w:name w:val="Нет списка22112"/>
    <w:next w:val="a2"/>
    <w:uiPriority w:val="99"/>
    <w:semiHidden/>
    <w:unhideWhenUsed/>
    <w:rsid w:val="00BA5C71"/>
  </w:style>
  <w:style w:type="numbering" w:customStyle="1" w:styleId="32112">
    <w:name w:val="Нет списка32112"/>
    <w:next w:val="a2"/>
    <w:uiPriority w:val="99"/>
    <w:semiHidden/>
    <w:unhideWhenUsed/>
    <w:rsid w:val="00BA5C71"/>
  </w:style>
  <w:style w:type="numbering" w:customStyle="1" w:styleId="42112">
    <w:name w:val="Нет списка42112"/>
    <w:next w:val="a2"/>
    <w:uiPriority w:val="99"/>
    <w:semiHidden/>
    <w:unhideWhenUsed/>
    <w:rsid w:val="00BA5C71"/>
  </w:style>
  <w:style w:type="numbering" w:customStyle="1" w:styleId="7112">
    <w:name w:val="Нет списка7112"/>
    <w:next w:val="a2"/>
    <w:uiPriority w:val="99"/>
    <w:semiHidden/>
    <w:unhideWhenUsed/>
    <w:rsid w:val="00BA5C71"/>
  </w:style>
  <w:style w:type="numbering" w:customStyle="1" w:styleId="13112">
    <w:name w:val="Нет списка13112"/>
    <w:next w:val="a2"/>
    <w:uiPriority w:val="99"/>
    <w:semiHidden/>
    <w:unhideWhenUsed/>
    <w:rsid w:val="00BA5C71"/>
  </w:style>
  <w:style w:type="numbering" w:customStyle="1" w:styleId="23112">
    <w:name w:val="Нет списка23112"/>
    <w:next w:val="a2"/>
    <w:uiPriority w:val="99"/>
    <w:semiHidden/>
    <w:unhideWhenUsed/>
    <w:rsid w:val="00BA5C71"/>
  </w:style>
  <w:style w:type="numbering" w:customStyle="1" w:styleId="33112">
    <w:name w:val="Нет списка33112"/>
    <w:next w:val="a2"/>
    <w:uiPriority w:val="99"/>
    <w:semiHidden/>
    <w:unhideWhenUsed/>
    <w:rsid w:val="00BA5C71"/>
  </w:style>
  <w:style w:type="numbering" w:customStyle="1" w:styleId="43112">
    <w:name w:val="Нет списка43112"/>
    <w:next w:val="a2"/>
    <w:uiPriority w:val="99"/>
    <w:semiHidden/>
    <w:unhideWhenUsed/>
    <w:rsid w:val="00BA5C71"/>
  </w:style>
  <w:style w:type="numbering" w:customStyle="1" w:styleId="8112">
    <w:name w:val="Нет списка8112"/>
    <w:next w:val="a2"/>
    <w:uiPriority w:val="99"/>
    <w:semiHidden/>
    <w:unhideWhenUsed/>
    <w:rsid w:val="00BA5C71"/>
  </w:style>
  <w:style w:type="numbering" w:customStyle="1" w:styleId="14112">
    <w:name w:val="Нет списка14112"/>
    <w:next w:val="a2"/>
    <w:uiPriority w:val="99"/>
    <w:semiHidden/>
    <w:unhideWhenUsed/>
    <w:rsid w:val="00BA5C71"/>
  </w:style>
  <w:style w:type="numbering" w:customStyle="1" w:styleId="24112">
    <w:name w:val="Нет списка24112"/>
    <w:next w:val="a2"/>
    <w:uiPriority w:val="99"/>
    <w:semiHidden/>
    <w:unhideWhenUsed/>
    <w:rsid w:val="00BA5C71"/>
  </w:style>
  <w:style w:type="numbering" w:customStyle="1" w:styleId="34112">
    <w:name w:val="Нет списка34112"/>
    <w:next w:val="a2"/>
    <w:uiPriority w:val="99"/>
    <w:semiHidden/>
    <w:unhideWhenUsed/>
    <w:rsid w:val="00BA5C71"/>
  </w:style>
  <w:style w:type="numbering" w:customStyle="1" w:styleId="44112">
    <w:name w:val="Нет списка44112"/>
    <w:next w:val="a2"/>
    <w:uiPriority w:val="99"/>
    <w:semiHidden/>
    <w:unhideWhenUsed/>
    <w:rsid w:val="00BA5C71"/>
  </w:style>
  <w:style w:type="numbering" w:customStyle="1" w:styleId="9112">
    <w:name w:val="Нет списка9112"/>
    <w:next w:val="a2"/>
    <w:uiPriority w:val="99"/>
    <w:semiHidden/>
    <w:unhideWhenUsed/>
    <w:rsid w:val="00BA5C71"/>
  </w:style>
  <w:style w:type="numbering" w:customStyle="1" w:styleId="15112">
    <w:name w:val="Нет списка15112"/>
    <w:next w:val="a2"/>
    <w:uiPriority w:val="99"/>
    <w:semiHidden/>
    <w:unhideWhenUsed/>
    <w:rsid w:val="00BA5C71"/>
  </w:style>
  <w:style w:type="numbering" w:customStyle="1" w:styleId="25112">
    <w:name w:val="Нет списка25112"/>
    <w:next w:val="a2"/>
    <w:uiPriority w:val="99"/>
    <w:semiHidden/>
    <w:unhideWhenUsed/>
    <w:rsid w:val="00BA5C71"/>
  </w:style>
  <w:style w:type="numbering" w:customStyle="1" w:styleId="35112">
    <w:name w:val="Нет списка35112"/>
    <w:next w:val="a2"/>
    <w:uiPriority w:val="99"/>
    <w:semiHidden/>
    <w:unhideWhenUsed/>
    <w:rsid w:val="00BA5C71"/>
  </w:style>
  <w:style w:type="numbering" w:customStyle="1" w:styleId="45112">
    <w:name w:val="Нет списка45112"/>
    <w:next w:val="a2"/>
    <w:uiPriority w:val="99"/>
    <w:semiHidden/>
    <w:unhideWhenUsed/>
    <w:rsid w:val="00BA5C71"/>
  </w:style>
  <w:style w:type="numbering" w:customStyle="1" w:styleId="17120">
    <w:name w:val="Нет списка1712"/>
    <w:next w:val="a2"/>
    <w:uiPriority w:val="99"/>
    <w:semiHidden/>
    <w:unhideWhenUsed/>
    <w:rsid w:val="00BA5C71"/>
  </w:style>
  <w:style w:type="numbering" w:customStyle="1" w:styleId="18120">
    <w:name w:val="Нет списка1812"/>
    <w:next w:val="a2"/>
    <w:uiPriority w:val="99"/>
    <w:semiHidden/>
    <w:unhideWhenUsed/>
    <w:rsid w:val="00BA5C71"/>
  </w:style>
  <w:style w:type="numbering" w:customStyle="1" w:styleId="27120">
    <w:name w:val="Нет списка2712"/>
    <w:next w:val="a2"/>
    <w:uiPriority w:val="99"/>
    <w:semiHidden/>
    <w:unhideWhenUsed/>
    <w:rsid w:val="00BA5C71"/>
  </w:style>
  <w:style w:type="numbering" w:customStyle="1" w:styleId="37120">
    <w:name w:val="Нет списка3712"/>
    <w:next w:val="a2"/>
    <w:uiPriority w:val="99"/>
    <w:semiHidden/>
    <w:unhideWhenUsed/>
    <w:rsid w:val="00BA5C71"/>
  </w:style>
  <w:style w:type="numbering" w:customStyle="1" w:styleId="47120">
    <w:name w:val="Нет списка4712"/>
    <w:next w:val="a2"/>
    <w:uiPriority w:val="99"/>
    <w:semiHidden/>
    <w:unhideWhenUsed/>
    <w:rsid w:val="00BA5C71"/>
  </w:style>
  <w:style w:type="numbering" w:customStyle="1" w:styleId="52120">
    <w:name w:val="Нет списка5212"/>
    <w:next w:val="a2"/>
    <w:uiPriority w:val="99"/>
    <w:semiHidden/>
    <w:unhideWhenUsed/>
    <w:rsid w:val="00BA5C71"/>
  </w:style>
  <w:style w:type="numbering" w:customStyle="1" w:styleId="11212">
    <w:name w:val="Нет списка11212"/>
    <w:next w:val="a2"/>
    <w:uiPriority w:val="99"/>
    <w:semiHidden/>
    <w:unhideWhenUsed/>
    <w:rsid w:val="00BA5C71"/>
  </w:style>
  <w:style w:type="numbering" w:customStyle="1" w:styleId="21212">
    <w:name w:val="Нет списка21212"/>
    <w:next w:val="a2"/>
    <w:uiPriority w:val="99"/>
    <w:semiHidden/>
    <w:unhideWhenUsed/>
    <w:rsid w:val="00BA5C71"/>
  </w:style>
  <w:style w:type="numbering" w:customStyle="1" w:styleId="31212">
    <w:name w:val="Нет списка31212"/>
    <w:next w:val="a2"/>
    <w:uiPriority w:val="99"/>
    <w:semiHidden/>
    <w:unhideWhenUsed/>
    <w:rsid w:val="00BA5C71"/>
  </w:style>
  <w:style w:type="numbering" w:customStyle="1" w:styleId="41212">
    <w:name w:val="Нет списка41212"/>
    <w:next w:val="a2"/>
    <w:uiPriority w:val="99"/>
    <w:semiHidden/>
    <w:unhideWhenUsed/>
    <w:rsid w:val="00BA5C71"/>
  </w:style>
  <w:style w:type="numbering" w:customStyle="1" w:styleId="6212">
    <w:name w:val="Нет списка6212"/>
    <w:next w:val="a2"/>
    <w:uiPriority w:val="99"/>
    <w:semiHidden/>
    <w:unhideWhenUsed/>
    <w:rsid w:val="00BA5C71"/>
  </w:style>
  <w:style w:type="numbering" w:customStyle="1" w:styleId="12212">
    <w:name w:val="Нет списка12212"/>
    <w:next w:val="a2"/>
    <w:uiPriority w:val="99"/>
    <w:semiHidden/>
    <w:unhideWhenUsed/>
    <w:rsid w:val="00BA5C71"/>
  </w:style>
  <w:style w:type="numbering" w:customStyle="1" w:styleId="22212">
    <w:name w:val="Нет списка22212"/>
    <w:next w:val="a2"/>
    <w:uiPriority w:val="99"/>
    <w:semiHidden/>
    <w:unhideWhenUsed/>
    <w:rsid w:val="00BA5C71"/>
  </w:style>
  <w:style w:type="numbering" w:customStyle="1" w:styleId="32212">
    <w:name w:val="Нет списка32212"/>
    <w:next w:val="a2"/>
    <w:uiPriority w:val="99"/>
    <w:semiHidden/>
    <w:unhideWhenUsed/>
    <w:rsid w:val="00BA5C71"/>
  </w:style>
  <w:style w:type="numbering" w:customStyle="1" w:styleId="42212">
    <w:name w:val="Нет списка42212"/>
    <w:next w:val="a2"/>
    <w:uiPriority w:val="99"/>
    <w:semiHidden/>
    <w:unhideWhenUsed/>
    <w:rsid w:val="00BA5C71"/>
  </w:style>
  <w:style w:type="numbering" w:customStyle="1" w:styleId="7212">
    <w:name w:val="Нет списка7212"/>
    <w:next w:val="a2"/>
    <w:uiPriority w:val="99"/>
    <w:semiHidden/>
    <w:unhideWhenUsed/>
    <w:rsid w:val="00BA5C71"/>
  </w:style>
  <w:style w:type="numbering" w:customStyle="1" w:styleId="13212">
    <w:name w:val="Нет списка13212"/>
    <w:next w:val="a2"/>
    <w:uiPriority w:val="99"/>
    <w:semiHidden/>
    <w:unhideWhenUsed/>
    <w:rsid w:val="00BA5C71"/>
  </w:style>
  <w:style w:type="numbering" w:customStyle="1" w:styleId="23212">
    <w:name w:val="Нет списка23212"/>
    <w:next w:val="a2"/>
    <w:uiPriority w:val="99"/>
    <w:semiHidden/>
    <w:unhideWhenUsed/>
    <w:rsid w:val="00BA5C71"/>
  </w:style>
  <w:style w:type="numbering" w:customStyle="1" w:styleId="33212">
    <w:name w:val="Нет списка33212"/>
    <w:next w:val="a2"/>
    <w:uiPriority w:val="99"/>
    <w:semiHidden/>
    <w:unhideWhenUsed/>
    <w:rsid w:val="00BA5C71"/>
  </w:style>
  <w:style w:type="numbering" w:customStyle="1" w:styleId="43212">
    <w:name w:val="Нет списка43212"/>
    <w:next w:val="a2"/>
    <w:uiPriority w:val="99"/>
    <w:semiHidden/>
    <w:unhideWhenUsed/>
    <w:rsid w:val="00BA5C71"/>
  </w:style>
  <w:style w:type="numbering" w:customStyle="1" w:styleId="8212">
    <w:name w:val="Нет списка8212"/>
    <w:next w:val="a2"/>
    <w:uiPriority w:val="99"/>
    <w:semiHidden/>
    <w:unhideWhenUsed/>
    <w:rsid w:val="00BA5C71"/>
  </w:style>
  <w:style w:type="numbering" w:customStyle="1" w:styleId="14212">
    <w:name w:val="Нет списка14212"/>
    <w:next w:val="a2"/>
    <w:uiPriority w:val="99"/>
    <w:semiHidden/>
    <w:unhideWhenUsed/>
    <w:rsid w:val="00BA5C71"/>
  </w:style>
  <w:style w:type="numbering" w:customStyle="1" w:styleId="24212">
    <w:name w:val="Нет списка24212"/>
    <w:next w:val="a2"/>
    <w:uiPriority w:val="99"/>
    <w:semiHidden/>
    <w:unhideWhenUsed/>
    <w:rsid w:val="00BA5C71"/>
  </w:style>
  <w:style w:type="numbering" w:customStyle="1" w:styleId="34212">
    <w:name w:val="Нет списка34212"/>
    <w:next w:val="a2"/>
    <w:uiPriority w:val="99"/>
    <w:semiHidden/>
    <w:unhideWhenUsed/>
    <w:rsid w:val="00BA5C71"/>
  </w:style>
  <w:style w:type="numbering" w:customStyle="1" w:styleId="44212">
    <w:name w:val="Нет списка44212"/>
    <w:next w:val="a2"/>
    <w:uiPriority w:val="99"/>
    <w:semiHidden/>
    <w:unhideWhenUsed/>
    <w:rsid w:val="00BA5C71"/>
  </w:style>
  <w:style w:type="numbering" w:customStyle="1" w:styleId="9212">
    <w:name w:val="Нет списка9212"/>
    <w:next w:val="a2"/>
    <w:uiPriority w:val="99"/>
    <w:semiHidden/>
    <w:unhideWhenUsed/>
    <w:rsid w:val="00BA5C71"/>
  </w:style>
  <w:style w:type="numbering" w:customStyle="1" w:styleId="15212">
    <w:name w:val="Нет списка15212"/>
    <w:next w:val="a2"/>
    <w:uiPriority w:val="99"/>
    <w:semiHidden/>
    <w:unhideWhenUsed/>
    <w:rsid w:val="00BA5C71"/>
  </w:style>
  <w:style w:type="numbering" w:customStyle="1" w:styleId="25212">
    <w:name w:val="Нет списка25212"/>
    <w:next w:val="a2"/>
    <w:uiPriority w:val="99"/>
    <w:semiHidden/>
    <w:unhideWhenUsed/>
    <w:rsid w:val="00BA5C71"/>
  </w:style>
  <w:style w:type="numbering" w:customStyle="1" w:styleId="35212">
    <w:name w:val="Нет списка35212"/>
    <w:next w:val="a2"/>
    <w:uiPriority w:val="99"/>
    <w:semiHidden/>
    <w:unhideWhenUsed/>
    <w:rsid w:val="00BA5C71"/>
  </w:style>
  <w:style w:type="numbering" w:customStyle="1" w:styleId="45212">
    <w:name w:val="Нет списка45212"/>
    <w:next w:val="a2"/>
    <w:uiPriority w:val="99"/>
    <w:semiHidden/>
    <w:unhideWhenUsed/>
    <w:rsid w:val="00BA5C71"/>
  </w:style>
  <w:style w:type="table" w:customStyle="1" w:styleId="5522">
    <w:name w:val="Сетка таблицы5522"/>
    <w:basedOn w:val="a1"/>
    <w:next w:val="a9"/>
    <w:uiPriority w:val="39"/>
    <w:rsid w:val="00BA5C71"/>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2">
    <w:name w:val="Сетка таблицы5622"/>
    <w:basedOn w:val="a1"/>
    <w:next w:val="a9"/>
    <w:uiPriority w:val="39"/>
    <w:rsid w:val="00BA5C71"/>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21">
    <w:name w:val="Нет списка202"/>
    <w:next w:val="a2"/>
    <w:uiPriority w:val="99"/>
    <w:semiHidden/>
    <w:unhideWhenUsed/>
    <w:rsid w:val="00BA5C71"/>
  </w:style>
  <w:style w:type="table" w:customStyle="1" w:styleId="642">
    <w:name w:val="Сетка таблицы642"/>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2">
    <w:name w:val="Сетка таблицы117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2">
    <w:name w:val="Сетка таблицы2162"/>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0">
    <w:name w:val="Нет списка1142"/>
    <w:next w:val="a2"/>
    <w:uiPriority w:val="99"/>
    <w:semiHidden/>
    <w:unhideWhenUsed/>
    <w:rsid w:val="00BA5C71"/>
  </w:style>
  <w:style w:type="numbering" w:customStyle="1" w:styleId="2921">
    <w:name w:val="Нет списка292"/>
    <w:next w:val="a2"/>
    <w:uiPriority w:val="99"/>
    <w:semiHidden/>
    <w:unhideWhenUsed/>
    <w:rsid w:val="00BA5C71"/>
  </w:style>
  <w:style w:type="numbering" w:customStyle="1" w:styleId="3921">
    <w:name w:val="Нет списка392"/>
    <w:next w:val="a2"/>
    <w:uiPriority w:val="99"/>
    <w:semiHidden/>
    <w:unhideWhenUsed/>
    <w:rsid w:val="00BA5C71"/>
  </w:style>
  <w:style w:type="numbering" w:customStyle="1" w:styleId="4920">
    <w:name w:val="Нет списка492"/>
    <w:next w:val="a2"/>
    <w:uiPriority w:val="99"/>
    <w:semiHidden/>
    <w:unhideWhenUsed/>
    <w:rsid w:val="00BA5C71"/>
  </w:style>
  <w:style w:type="table" w:customStyle="1" w:styleId="3152">
    <w:name w:val="Сетка таблицы315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2">
    <w:name w:val="Сетка таблицы415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21">
    <w:name w:val="Нет списка302"/>
    <w:next w:val="a2"/>
    <w:uiPriority w:val="99"/>
    <w:semiHidden/>
    <w:unhideWhenUsed/>
    <w:rsid w:val="00BA5C71"/>
  </w:style>
  <w:style w:type="table" w:customStyle="1" w:styleId="652">
    <w:name w:val="Сетка таблицы652"/>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2">
    <w:name w:val="Сетка таблицы118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2">
    <w:name w:val="Сетка таблицы2172"/>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20">
    <w:name w:val="Нет списка1152"/>
    <w:next w:val="a2"/>
    <w:uiPriority w:val="99"/>
    <w:semiHidden/>
    <w:unhideWhenUsed/>
    <w:rsid w:val="00BA5C71"/>
  </w:style>
  <w:style w:type="numbering" w:customStyle="1" w:styleId="21021">
    <w:name w:val="Нет списка2102"/>
    <w:next w:val="a2"/>
    <w:uiPriority w:val="99"/>
    <w:semiHidden/>
    <w:unhideWhenUsed/>
    <w:rsid w:val="00BA5C71"/>
  </w:style>
  <w:style w:type="numbering" w:customStyle="1" w:styleId="31020">
    <w:name w:val="Нет списка3102"/>
    <w:next w:val="a2"/>
    <w:uiPriority w:val="99"/>
    <w:semiHidden/>
    <w:unhideWhenUsed/>
    <w:rsid w:val="00BA5C71"/>
  </w:style>
  <w:style w:type="numbering" w:customStyle="1" w:styleId="41020">
    <w:name w:val="Нет списка4102"/>
    <w:next w:val="a2"/>
    <w:uiPriority w:val="99"/>
    <w:semiHidden/>
    <w:unhideWhenUsed/>
    <w:rsid w:val="00BA5C71"/>
  </w:style>
  <w:style w:type="table" w:customStyle="1" w:styleId="3162">
    <w:name w:val="Сетка таблицы316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2">
    <w:name w:val="Сетка таблицы416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21">
    <w:name w:val="Нет списка402"/>
    <w:next w:val="a2"/>
    <w:uiPriority w:val="99"/>
    <w:semiHidden/>
    <w:unhideWhenUsed/>
    <w:rsid w:val="00BA5C71"/>
  </w:style>
  <w:style w:type="table" w:customStyle="1" w:styleId="662">
    <w:name w:val="Сетка таблицы662"/>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2">
    <w:name w:val="Сетка таблицы119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2">
    <w:name w:val="Сетка таблицы2182"/>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0">
    <w:name w:val="Нет списка1162"/>
    <w:next w:val="a2"/>
    <w:uiPriority w:val="99"/>
    <w:semiHidden/>
    <w:unhideWhenUsed/>
    <w:rsid w:val="00BA5C71"/>
  </w:style>
  <w:style w:type="numbering" w:customStyle="1" w:styleId="21420">
    <w:name w:val="Нет списка2142"/>
    <w:next w:val="a2"/>
    <w:uiPriority w:val="99"/>
    <w:semiHidden/>
    <w:unhideWhenUsed/>
    <w:rsid w:val="00BA5C71"/>
  </w:style>
  <w:style w:type="numbering" w:customStyle="1" w:styleId="31420">
    <w:name w:val="Нет списка3142"/>
    <w:next w:val="a2"/>
    <w:uiPriority w:val="99"/>
    <w:semiHidden/>
    <w:unhideWhenUsed/>
    <w:rsid w:val="00BA5C71"/>
  </w:style>
  <w:style w:type="numbering" w:customStyle="1" w:styleId="41420">
    <w:name w:val="Нет списка4142"/>
    <w:next w:val="a2"/>
    <w:uiPriority w:val="99"/>
    <w:semiHidden/>
    <w:unhideWhenUsed/>
    <w:rsid w:val="00BA5C71"/>
  </w:style>
  <w:style w:type="table" w:customStyle="1" w:styleId="3172">
    <w:name w:val="Сетка таблицы317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2">
    <w:name w:val="Сетка таблицы417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20">
    <w:name w:val="Сетка таблицы120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2">
    <w:name w:val="Сетка таблицы672"/>
    <w:basedOn w:val="a1"/>
    <w:next w:val="a9"/>
    <w:uiPriority w:val="39"/>
    <w:rsid w:val="00BA5C7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32">
    <w:name w:val="Сетка таблицы5632"/>
    <w:basedOn w:val="a1"/>
    <w:uiPriority w:val="39"/>
    <w:rsid w:val="00BA5C7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2">
    <w:name w:val="Сетка таблицы68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021">
    <w:name w:val="Нет списка502"/>
    <w:next w:val="a2"/>
    <w:uiPriority w:val="99"/>
    <w:semiHidden/>
    <w:unhideWhenUsed/>
    <w:rsid w:val="00BA5C71"/>
  </w:style>
  <w:style w:type="table" w:customStyle="1" w:styleId="692">
    <w:name w:val="Сетка таблицы69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02">
    <w:name w:val="Сетка таблицы70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420">
    <w:name w:val="Нет списка542"/>
    <w:next w:val="a2"/>
    <w:uiPriority w:val="99"/>
    <w:semiHidden/>
    <w:unhideWhenUsed/>
    <w:rsid w:val="00BA5C71"/>
  </w:style>
  <w:style w:type="table" w:customStyle="1" w:styleId="7221">
    <w:name w:val="Сетка таблицы72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520">
    <w:name w:val="Нет списка552"/>
    <w:next w:val="a2"/>
    <w:uiPriority w:val="99"/>
    <w:semiHidden/>
    <w:unhideWhenUsed/>
    <w:rsid w:val="00BA5C71"/>
  </w:style>
  <w:style w:type="table" w:customStyle="1" w:styleId="7320">
    <w:name w:val="Сетка таблицы732"/>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1">
    <w:name w:val="Сетка таблицы122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2">
    <w:name w:val="Сетка таблицы2192"/>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20">
    <w:name w:val="Нет списка1172"/>
    <w:next w:val="a2"/>
    <w:uiPriority w:val="99"/>
    <w:semiHidden/>
    <w:unhideWhenUsed/>
    <w:rsid w:val="00BA5C71"/>
  </w:style>
  <w:style w:type="numbering" w:customStyle="1" w:styleId="21520">
    <w:name w:val="Нет списка2152"/>
    <w:next w:val="a2"/>
    <w:uiPriority w:val="99"/>
    <w:semiHidden/>
    <w:unhideWhenUsed/>
    <w:rsid w:val="00BA5C71"/>
  </w:style>
  <w:style w:type="numbering" w:customStyle="1" w:styleId="31520">
    <w:name w:val="Нет списка3152"/>
    <w:next w:val="a2"/>
    <w:uiPriority w:val="99"/>
    <w:semiHidden/>
    <w:unhideWhenUsed/>
    <w:rsid w:val="00BA5C71"/>
  </w:style>
  <w:style w:type="numbering" w:customStyle="1" w:styleId="41520">
    <w:name w:val="Нет списка4152"/>
    <w:next w:val="a2"/>
    <w:uiPriority w:val="99"/>
    <w:semiHidden/>
    <w:unhideWhenUsed/>
    <w:rsid w:val="00BA5C71"/>
  </w:style>
  <w:style w:type="table" w:customStyle="1" w:styleId="3182">
    <w:name w:val="Сетка таблицы318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2">
    <w:name w:val="Сетка таблицы418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20">
    <w:name w:val="Нет списка562"/>
    <w:next w:val="a2"/>
    <w:uiPriority w:val="99"/>
    <w:semiHidden/>
    <w:unhideWhenUsed/>
    <w:rsid w:val="00BA5C71"/>
  </w:style>
  <w:style w:type="table" w:customStyle="1" w:styleId="742">
    <w:name w:val="Сетка таблицы742"/>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0">
    <w:name w:val="Сетка таблицы123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20">
    <w:name w:val="Сетка таблицы2202"/>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20">
    <w:name w:val="Нет списка1182"/>
    <w:next w:val="a2"/>
    <w:uiPriority w:val="99"/>
    <w:semiHidden/>
    <w:unhideWhenUsed/>
    <w:rsid w:val="00BA5C71"/>
  </w:style>
  <w:style w:type="numbering" w:customStyle="1" w:styleId="21620">
    <w:name w:val="Нет списка2162"/>
    <w:next w:val="a2"/>
    <w:uiPriority w:val="99"/>
    <w:semiHidden/>
    <w:unhideWhenUsed/>
    <w:rsid w:val="00BA5C71"/>
  </w:style>
  <w:style w:type="numbering" w:customStyle="1" w:styleId="31620">
    <w:name w:val="Нет списка3162"/>
    <w:next w:val="a2"/>
    <w:uiPriority w:val="99"/>
    <w:semiHidden/>
    <w:unhideWhenUsed/>
    <w:rsid w:val="00BA5C71"/>
  </w:style>
  <w:style w:type="numbering" w:customStyle="1" w:styleId="41620">
    <w:name w:val="Нет списка4162"/>
    <w:next w:val="a2"/>
    <w:uiPriority w:val="99"/>
    <w:semiHidden/>
    <w:unhideWhenUsed/>
    <w:rsid w:val="00BA5C71"/>
  </w:style>
  <w:style w:type="table" w:customStyle="1" w:styleId="3192">
    <w:name w:val="Сетка таблицы319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2">
    <w:name w:val="Сетка таблицы419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20">
    <w:name w:val="Нет списка572"/>
    <w:next w:val="a2"/>
    <w:uiPriority w:val="99"/>
    <w:semiHidden/>
    <w:unhideWhenUsed/>
    <w:rsid w:val="00BA5C71"/>
  </w:style>
  <w:style w:type="table" w:customStyle="1" w:styleId="752">
    <w:name w:val="Сетка таблицы752"/>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
    <w:name w:val="Сетка таблицы1242"/>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1">
    <w:name w:val="Сетка таблицы2222"/>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20">
    <w:name w:val="Нет списка1192"/>
    <w:next w:val="a2"/>
    <w:uiPriority w:val="99"/>
    <w:semiHidden/>
    <w:unhideWhenUsed/>
    <w:rsid w:val="00BA5C71"/>
  </w:style>
  <w:style w:type="numbering" w:customStyle="1" w:styleId="21720">
    <w:name w:val="Нет списка2172"/>
    <w:next w:val="a2"/>
    <w:uiPriority w:val="99"/>
    <w:semiHidden/>
    <w:unhideWhenUsed/>
    <w:rsid w:val="00BA5C71"/>
  </w:style>
  <w:style w:type="numbering" w:customStyle="1" w:styleId="31720">
    <w:name w:val="Нет списка3172"/>
    <w:next w:val="a2"/>
    <w:uiPriority w:val="99"/>
    <w:semiHidden/>
    <w:unhideWhenUsed/>
    <w:rsid w:val="00BA5C71"/>
  </w:style>
  <w:style w:type="numbering" w:customStyle="1" w:styleId="41720">
    <w:name w:val="Нет списка4172"/>
    <w:next w:val="a2"/>
    <w:uiPriority w:val="99"/>
    <w:semiHidden/>
    <w:unhideWhenUsed/>
    <w:rsid w:val="00BA5C71"/>
  </w:style>
  <w:style w:type="table" w:customStyle="1" w:styleId="32020">
    <w:name w:val="Сетка таблицы320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20">
    <w:name w:val="Сетка таблицы4202"/>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2">
    <w:name w:val="Сетка таблицы76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72">
    <w:name w:val="Сетка таблицы77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82">
    <w:name w:val="Сетка таблицы78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92">
    <w:name w:val="Сетка таблицы792"/>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2">
    <w:name w:val="Сетка таблицы802"/>
    <w:basedOn w:val="a1"/>
    <w:next w:val="a9"/>
    <w:uiPriority w:val="59"/>
    <w:rsid w:val="00BA5C71"/>
    <w:pPr>
      <w:spacing w:after="0" w:line="240" w:lineRule="auto"/>
    </w:pPr>
    <w:rPr>
      <w:rFonts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2">
    <w:name w:val="Сетка таблицы1252"/>
    <w:basedOn w:val="a1"/>
    <w:next w:val="a9"/>
    <w:uiPriority w:val="59"/>
    <w:rsid w:val="00BA5C7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1">
    <w:name w:val="Сетка таблицы82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321">
    <w:name w:val="Сетка таблицы83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20">
    <w:name w:val="Сетка таблицы84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520">
    <w:name w:val="Сетка таблицы85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62">
    <w:name w:val="Сетка таблицы86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72">
    <w:name w:val="Сетка таблицы87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82">
    <w:name w:val="Сетка таблицы88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92">
    <w:name w:val="Сетка таблицы89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02">
    <w:name w:val="Сетка таблицы90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21">
    <w:name w:val="Сетка таблицы92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20">
    <w:name w:val="Сетка таблицы93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42">
    <w:name w:val="Сетка таблицы94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52">
    <w:name w:val="Сетка таблицы95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62">
    <w:name w:val="Сетка таблицы96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820">
    <w:name w:val="Нет списка582"/>
    <w:next w:val="a2"/>
    <w:uiPriority w:val="99"/>
    <w:semiHidden/>
    <w:unhideWhenUsed/>
    <w:rsid w:val="00BA5C71"/>
  </w:style>
  <w:style w:type="numbering" w:customStyle="1" w:styleId="5920">
    <w:name w:val="Нет списка592"/>
    <w:next w:val="a2"/>
    <w:uiPriority w:val="99"/>
    <w:semiHidden/>
    <w:unhideWhenUsed/>
    <w:rsid w:val="00BA5C71"/>
  </w:style>
  <w:style w:type="table" w:customStyle="1" w:styleId="972">
    <w:name w:val="Сетка таблицы97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82">
    <w:name w:val="Сетка таблицы982"/>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91">
    <w:name w:val="Сетка таблицы991"/>
    <w:basedOn w:val="a1"/>
    <w:next w:val="a9"/>
    <w:uiPriority w:val="3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1">
    <w:name w:val="Сетка таблицы100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011">
    <w:name w:val="Нет списка601"/>
    <w:next w:val="a2"/>
    <w:uiPriority w:val="99"/>
    <w:semiHidden/>
    <w:unhideWhenUsed/>
    <w:rsid w:val="00BA5C71"/>
  </w:style>
  <w:style w:type="table" w:customStyle="1" w:styleId="10210">
    <w:name w:val="Сетка таблицы102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11">
    <w:name w:val="Сетка таблицы120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
    <w:name w:val="Сетка таблицы103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41">
    <w:name w:val="Сетка таблицы104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51">
    <w:name w:val="Сетка таблицы105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61">
    <w:name w:val="Сетка таблицы106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71">
    <w:name w:val="Сетка таблицы107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81">
    <w:name w:val="Сетка таблицы108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91">
    <w:name w:val="Сетка таблицы109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61">
    <w:name w:val="Сетка таблицы126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
    <w:name w:val="Сетка таблицы127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81">
    <w:name w:val="Сетка таблицы128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91">
    <w:name w:val="Сетка таблицы129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01">
    <w:name w:val="Сетка таблицы130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10">
    <w:name w:val="Сетка таблицы132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11">
    <w:name w:val="Сетка таблицы223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0">
    <w:name w:val="Сетка таблицы322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0">
    <w:name w:val="Сетка таблицы422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1"/>
    <w:next w:val="a9"/>
    <w:rsid w:val="00BA5C71"/>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10">
    <w:name w:val="Сетка таблицы11101"/>
    <w:basedOn w:val="a1"/>
    <w:next w:val="a9"/>
    <w:uiPriority w:val="5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10">
    <w:name w:val="Сетка таблицы21101"/>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0">
    <w:name w:val="Сетка таблицы31101"/>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10">
    <w:name w:val="Сетка таблицы41101"/>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1">
    <w:name w:val="Сетка таблицы6101"/>
    <w:basedOn w:val="a1"/>
    <w:next w:val="a9"/>
    <w:uiPriority w:val="59"/>
    <w:rsid w:val="00BA5C71"/>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1">
    <w:name w:val="Сетка таблицы2241"/>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10">
    <w:name w:val="Сетка таблицы3231"/>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10">
    <w:name w:val="Сетка таблицы4231"/>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1">
    <w:name w:val="Сетка таблицы7101"/>
    <w:basedOn w:val="a1"/>
    <w:next w:val="a9"/>
    <w:uiPriority w:val="59"/>
    <w:rsid w:val="00BA5C71"/>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0">
    <w:name w:val="Сетка таблицы2321"/>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0">
    <w:name w:val="Сетка таблицы3321"/>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0">
    <w:name w:val="Сетка таблицы4321"/>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1">
    <w:name w:val="Сетка таблицы8101"/>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1">
    <w:name w:val="Сетка таблицы9101"/>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0">
    <w:name w:val="Сетка таблицы142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0">
    <w:name w:val="Сетка таблицы152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10">
    <w:name w:val="Сетка таблицы242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10">
    <w:name w:val="Сетка таблицы342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10">
    <w:name w:val="Сетка таблицы442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
    <w:name w:val="Сетка таблицы162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
    <w:name w:val="Сетка таблицы172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0">
    <w:name w:val="Сетка таблицы252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210">
    <w:name w:val="Сетка таблицы352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10">
    <w:name w:val="Сетка таблицы452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1">
    <w:name w:val="Сетка таблицы2621"/>
    <w:basedOn w:val="a1"/>
    <w:next w:val="a9"/>
    <w:uiPriority w:val="3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1">
    <w:name w:val="Сетка таблицы182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1">
    <w:name w:val="Сетка таблицы192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1">
    <w:name w:val="Сетка таблицы272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21">
    <w:name w:val="Сетка таблицы362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21">
    <w:name w:val="Сетка таблицы462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10">
    <w:name w:val="Сетка таблицы202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1">
    <w:name w:val="Сетка таблицы1102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10">
    <w:name w:val="Сетка таблицы282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21">
    <w:name w:val="Сетка таблицы372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1">
    <w:name w:val="Сетка таблицы472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10">
    <w:name w:val="Сетка таблицы292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
    <w:name w:val="Сетка таблицы1112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10">
    <w:name w:val="Сетка таблицы2102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210">
    <w:name w:val="Сетка таблицы382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21">
    <w:name w:val="Сетка таблицы482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10">
    <w:name w:val="Сетка таблицы302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210">
    <w:name w:val="Сетка таблицы3921"/>
    <w:basedOn w:val="a1"/>
    <w:next w:val="a9"/>
    <w:uiPriority w:val="3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210">
    <w:name w:val="Сетка таблицы4021"/>
    <w:basedOn w:val="a1"/>
    <w:next w:val="a9"/>
    <w:uiPriority w:val="3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21">
    <w:name w:val="Сетка таблицы4921"/>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210">
    <w:name w:val="Сетка таблицы5021"/>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
    <w:name w:val="Сетка таблицы5131"/>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1">
    <w:name w:val="Сетка таблицы5221"/>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10">
    <w:name w:val="Сетка таблицы5321"/>
    <w:basedOn w:val="a1"/>
    <w:next w:val="a9"/>
    <w:uiPriority w:val="59"/>
    <w:rsid w:val="00BA5C71"/>
    <w:pPr>
      <w:spacing w:after="0" w:line="240" w:lineRule="auto"/>
    </w:pPr>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21">
    <w:name w:val="Сетка таблицы5421"/>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31">
    <w:name w:val="Сетка таблицы5531"/>
    <w:basedOn w:val="a1"/>
    <w:next w:val="a9"/>
    <w:uiPriority w:val="3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
    <w:name w:val="Сетка таблицы112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
    <w:name w:val="Сетка таблицы211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10">
    <w:name w:val="Сетка таблицы310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10">
    <w:name w:val="Сетка таблицы410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41">
    <w:name w:val="Сетка таблицы5641"/>
    <w:basedOn w:val="a1"/>
    <w:next w:val="a9"/>
    <w:uiPriority w:val="3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
    <w:name w:val="Сетка таблицы113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1">
    <w:name w:val="Сетка таблицы212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0">
    <w:name w:val="Сетка таблицы311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0">
    <w:name w:val="Сетка таблицы411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1">
    <w:name w:val="Сетка таблицы571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
    <w:name w:val="Сетка таблицы114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0">
    <w:name w:val="Сетка таблицы213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0">
    <w:name w:val="Сетка таблицы312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0">
    <w:name w:val="Сетка таблицы412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1">
    <w:name w:val="Сетка таблицы5811"/>
    <w:basedOn w:val="a1"/>
    <w:next w:val="a9"/>
    <w:uiPriority w:val="3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1">
    <w:name w:val="Сетка таблицы5911"/>
    <w:basedOn w:val="a1"/>
    <w:next w:val="a9"/>
    <w:uiPriority w:val="59"/>
    <w:rsid w:val="00BA5C71"/>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110">
    <w:name w:val="Сетка таблицы6011"/>
    <w:basedOn w:val="a1"/>
    <w:next w:val="a9"/>
    <w:uiPriority w:val="59"/>
    <w:rsid w:val="00BA5C71"/>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
    <w:name w:val="Сетка таблицы6111"/>
    <w:basedOn w:val="a1"/>
    <w:next w:val="a9"/>
    <w:uiPriority w:val="59"/>
    <w:rsid w:val="00BA5C71"/>
    <w:pPr>
      <w:spacing w:after="0" w:line="240" w:lineRule="auto"/>
    </w:pPr>
    <w:rPr>
      <w:rFonts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111">
    <w:name w:val="Сетка таблицы55111"/>
    <w:basedOn w:val="a1"/>
    <w:next w:val="a9"/>
    <w:uiPriority w:val="3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11">
    <w:name w:val="Сетка таблицы56111"/>
    <w:basedOn w:val="a1"/>
    <w:next w:val="a9"/>
    <w:uiPriority w:val="3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10">
    <w:name w:val="Нет списка1201"/>
    <w:next w:val="a2"/>
    <w:uiPriority w:val="99"/>
    <w:semiHidden/>
    <w:unhideWhenUsed/>
    <w:rsid w:val="00BA5C71"/>
  </w:style>
  <w:style w:type="numbering" w:customStyle="1" w:styleId="21810">
    <w:name w:val="Нет списка2181"/>
    <w:next w:val="a2"/>
    <w:uiPriority w:val="99"/>
    <w:semiHidden/>
    <w:unhideWhenUsed/>
    <w:rsid w:val="00BA5C71"/>
  </w:style>
  <w:style w:type="numbering" w:customStyle="1" w:styleId="31810">
    <w:name w:val="Нет списка3181"/>
    <w:next w:val="a2"/>
    <w:uiPriority w:val="99"/>
    <w:semiHidden/>
    <w:unhideWhenUsed/>
    <w:rsid w:val="00BA5C71"/>
  </w:style>
  <w:style w:type="numbering" w:customStyle="1" w:styleId="41810">
    <w:name w:val="Нет списка4181"/>
    <w:next w:val="a2"/>
    <w:uiPriority w:val="99"/>
    <w:semiHidden/>
    <w:unhideWhenUsed/>
    <w:rsid w:val="00BA5C71"/>
  </w:style>
  <w:style w:type="numbering" w:customStyle="1" w:styleId="51011">
    <w:name w:val="Нет списка5101"/>
    <w:next w:val="a2"/>
    <w:uiPriority w:val="99"/>
    <w:semiHidden/>
    <w:unhideWhenUsed/>
    <w:rsid w:val="00BA5C71"/>
  </w:style>
  <w:style w:type="numbering" w:customStyle="1" w:styleId="111011">
    <w:name w:val="Нет списка11101"/>
    <w:next w:val="a2"/>
    <w:uiPriority w:val="99"/>
    <w:semiHidden/>
    <w:unhideWhenUsed/>
    <w:rsid w:val="00BA5C71"/>
  </w:style>
  <w:style w:type="numbering" w:customStyle="1" w:styleId="21910">
    <w:name w:val="Нет списка2191"/>
    <w:next w:val="a2"/>
    <w:uiPriority w:val="99"/>
    <w:semiHidden/>
    <w:unhideWhenUsed/>
    <w:rsid w:val="00BA5C71"/>
  </w:style>
  <w:style w:type="numbering" w:customStyle="1" w:styleId="31910">
    <w:name w:val="Нет списка3191"/>
    <w:next w:val="a2"/>
    <w:uiPriority w:val="99"/>
    <w:semiHidden/>
    <w:unhideWhenUsed/>
    <w:rsid w:val="00BA5C71"/>
  </w:style>
  <w:style w:type="numbering" w:customStyle="1" w:styleId="41910">
    <w:name w:val="Нет списка4191"/>
    <w:next w:val="a2"/>
    <w:uiPriority w:val="99"/>
    <w:semiHidden/>
    <w:unhideWhenUsed/>
    <w:rsid w:val="00BA5C71"/>
  </w:style>
  <w:style w:type="numbering" w:customStyle="1" w:styleId="6411">
    <w:name w:val="Нет списка641"/>
    <w:next w:val="a2"/>
    <w:uiPriority w:val="99"/>
    <w:semiHidden/>
    <w:unhideWhenUsed/>
    <w:rsid w:val="00BA5C71"/>
  </w:style>
  <w:style w:type="numbering" w:customStyle="1" w:styleId="12410">
    <w:name w:val="Нет списка1241"/>
    <w:next w:val="a2"/>
    <w:uiPriority w:val="99"/>
    <w:semiHidden/>
    <w:unhideWhenUsed/>
    <w:rsid w:val="00BA5C71"/>
  </w:style>
  <w:style w:type="numbering" w:customStyle="1" w:styleId="22410">
    <w:name w:val="Нет списка2241"/>
    <w:next w:val="a2"/>
    <w:uiPriority w:val="99"/>
    <w:semiHidden/>
    <w:unhideWhenUsed/>
    <w:rsid w:val="00BA5C71"/>
  </w:style>
  <w:style w:type="numbering" w:customStyle="1" w:styleId="3241">
    <w:name w:val="Нет списка3241"/>
    <w:next w:val="a2"/>
    <w:uiPriority w:val="99"/>
    <w:semiHidden/>
    <w:unhideWhenUsed/>
    <w:rsid w:val="00BA5C71"/>
  </w:style>
  <w:style w:type="numbering" w:customStyle="1" w:styleId="4241">
    <w:name w:val="Нет списка4241"/>
    <w:next w:val="a2"/>
    <w:uiPriority w:val="99"/>
    <w:semiHidden/>
    <w:unhideWhenUsed/>
    <w:rsid w:val="00BA5C71"/>
  </w:style>
  <w:style w:type="numbering" w:customStyle="1" w:styleId="7410">
    <w:name w:val="Нет списка741"/>
    <w:next w:val="a2"/>
    <w:uiPriority w:val="99"/>
    <w:semiHidden/>
    <w:unhideWhenUsed/>
    <w:rsid w:val="00BA5C71"/>
  </w:style>
  <w:style w:type="numbering" w:customStyle="1" w:styleId="1341">
    <w:name w:val="Нет списка1341"/>
    <w:next w:val="a2"/>
    <w:uiPriority w:val="99"/>
    <w:semiHidden/>
    <w:unhideWhenUsed/>
    <w:rsid w:val="00BA5C71"/>
  </w:style>
  <w:style w:type="numbering" w:customStyle="1" w:styleId="2341">
    <w:name w:val="Нет списка2341"/>
    <w:next w:val="a2"/>
    <w:uiPriority w:val="99"/>
    <w:semiHidden/>
    <w:unhideWhenUsed/>
    <w:rsid w:val="00BA5C71"/>
  </w:style>
  <w:style w:type="numbering" w:customStyle="1" w:styleId="3341">
    <w:name w:val="Нет списка3341"/>
    <w:next w:val="a2"/>
    <w:uiPriority w:val="99"/>
    <w:semiHidden/>
    <w:unhideWhenUsed/>
    <w:rsid w:val="00BA5C71"/>
  </w:style>
  <w:style w:type="numbering" w:customStyle="1" w:styleId="4341">
    <w:name w:val="Нет списка4341"/>
    <w:next w:val="a2"/>
    <w:uiPriority w:val="99"/>
    <w:semiHidden/>
    <w:unhideWhenUsed/>
    <w:rsid w:val="00BA5C71"/>
  </w:style>
  <w:style w:type="numbering" w:customStyle="1" w:styleId="8411">
    <w:name w:val="Нет списка841"/>
    <w:next w:val="a2"/>
    <w:uiPriority w:val="99"/>
    <w:semiHidden/>
    <w:unhideWhenUsed/>
    <w:rsid w:val="00BA5C71"/>
  </w:style>
  <w:style w:type="numbering" w:customStyle="1" w:styleId="1441">
    <w:name w:val="Нет списка1441"/>
    <w:next w:val="a2"/>
    <w:uiPriority w:val="99"/>
    <w:semiHidden/>
    <w:unhideWhenUsed/>
    <w:rsid w:val="00BA5C71"/>
  </w:style>
  <w:style w:type="numbering" w:customStyle="1" w:styleId="2441">
    <w:name w:val="Нет списка2441"/>
    <w:next w:val="a2"/>
    <w:uiPriority w:val="99"/>
    <w:semiHidden/>
    <w:unhideWhenUsed/>
    <w:rsid w:val="00BA5C71"/>
  </w:style>
  <w:style w:type="numbering" w:customStyle="1" w:styleId="3441">
    <w:name w:val="Нет списка3441"/>
    <w:next w:val="a2"/>
    <w:uiPriority w:val="99"/>
    <w:semiHidden/>
    <w:unhideWhenUsed/>
    <w:rsid w:val="00BA5C71"/>
  </w:style>
  <w:style w:type="numbering" w:customStyle="1" w:styleId="4441">
    <w:name w:val="Нет списка4441"/>
    <w:next w:val="a2"/>
    <w:uiPriority w:val="99"/>
    <w:semiHidden/>
    <w:unhideWhenUsed/>
    <w:rsid w:val="00BA5C71"/>
  </w:style>
  <w:style w:type="numbering" w:customStyle="1" w:styleId="9410">
    <w:name w:val="Нет списка941"/>
    <w:next w:val="a2"/>
    <w:uiPriority w:val="99"/>
    <w:semiHidden/>
    <w:unhideWhenUsed/>
    <w:rsid w:val="00BA5C71"/>
  </w:style>
  <w:style w:type="numbering" w:customStyle="1" w:styleId="1541">
    <w:name w:val="Нет списка1541"/>
    <w:next w:val="a2"/>
    <w:uiPriority w:val="99"/>
    <w:semiHidden/>
    <w:unhideWhenUsed/>
    <w:rsid w:val="00BA5C71"/>
  </w:style>
  <w:style w:type="numbering" w:customStyle="1" w:styleId="2541">
    <w:name w:val="Нет списка2541"/>
    <w:next w:val="a2"/>
    <w:uiPriority w:val="99"/>
    <w:semiHidden/>
    <w:unhideWhenUsed/>
    <w:rsid w:val="00BA5C71"/>
  </w:style>
  <w:style w:type="numbering" w:customStyle="1" w:styleId="3541">
    <w:name w:val="Нет списка3541"/>
    <w:next w:val="a2"/>
    <w:uiPriority w:val="99"/>
    <w:semiHidden/>
    <w:unhideWhenUsed/>
    <w:rsid w:val="00BA5C71"/>
  </w:style>
  <w:style w:type="numbering" w:customStyle="1" w:styleId="4541">
    <w:name w:val="Нет списка4541"/>
    <w:next w:val="a2"/>
    <w:uiPriority w:val="99"/>
    <w:semiHidden/>
    <w:unhideWhenUsed/>
    <w:rsid w:val="00BA5C71"/>
  </w:style>
  <w:style w:type="numbering" w:customStyle="1" w:styleId="10211">
    <w:name w:val="Нет списка1021"/>
    <w:next w:val="a2"/>
    <w:uiPriority w:val="99"/>
    <w:semiHidden/>
    <w:unhideWhenUsed/>
    <w:rsid w:val="00BA5C71"/>
  </w:style>
  <w:style w:type="numbering" w:customStyle="1" w:styleId="16210">
    <w:name w:val="Нет списка1621"/>
    <w:next w:val="a2"/>
    <w:uiPriority w:val="99"/>
    <w:semiHidden/>
    <w:unhideWhenUsed/>
    <w:rsid w:val="00BA5C71"/>
  </w:style>
  <w:style w:type="numbering" w:customStyle="1" w:styleId="26210">
    <w:name w:val="Нет списка2621"/>
    <w:next w:val="a2"/>
    <w:uiPriority w:val="99"/>
    <w:semiHidden/>
    <w:unhideWhenUsed/>
    <w:rsid w:val="00BA5C71"/>
  </w:style>
  <w:style w:type="numbering" w:customStyle="1" w:styleId="36210">
    <w:name w:val="Нет списка3621"/>
    <w:next w:val="a2"/>
    <w:uiPriority w:val="99"/>
    <w:semiHidden/>
    <w:unhideWhenUsed/>
    <w:rsid w:val="00BA5C71"/>
  </w:style>
  <w:style w:type="numbering" w:customStyle="1" w:styleId="46210">
    <w:name w:val="Нет списка4621"/>
    <w:next w:val="a2"/>
    <w:uiPriority w:val="99"/>
    <w:semiHidden/>
    <w:unhideWhenUsed/>
    <w:rsid w:val="00BA5C71"/>
  </w:style>
  <w:style w:type="numbering" w:customStyle="1" w:styleId="51210">
    <w:name w:val="Нет списка5121"/>
    <w:next w:val="a2"/>
    <w:uiPriority w:val="99"/>
    <w:semiHidden/>
    <w:unhideWhenUsed/>
    <w:rsid w:val="00BA5C71"/>
  </w:style>
  <w:style w:type="numbering" w:customStyle="1" w:styleId="111210">
    <w:name w:val="Нет списка11121"/>
    <w:next w:val="a2"/>
    <w:uiPriority w:val="99"/>
    <w:semiHidden/>
    <w:unhideWhenUsed/>
    <w:rsid w:val="00BA5C71"/>
  </w:style>
  <w:style w:type="numbering" w:customStyle="1" w:styleId="21121">
    <w:name w:val="Нет списка21121"/>
    <w:next w:val="a2"/>
    <w:uiPriority w:val="99"/>
    <w:semiHidden/>
    <w:unhideWhenUsed/>
    <w:rsid w:val="00BA5C71"/>
  </w:style>
  <w:style w:type="numbering" w:customStyle="1" w:styleId="31121">
    <w:name w:val="Нет списка31121"/>
    <w:next w:val="a2"/>
    <w:uiPriority w:val="99"/>
    <w:semiHidden/>
    <w:unhideWhenUsed/>
    <w:rsid w:val="00BA5C71"/>
  </w:style>
  <w:style w:type="numbering" w:customStyle="1" w:styleId="41121">
    <w:name w:val="Нет списка41121"/>
    <w:next w:val="a2"/>
    <w:uiPriority w:val="99"/>
    <w:semiHidden/>
    <w:unhideWhenUsed/>
    <w:rsid w:val="00BA5C71"/>
  </w:style>
  <w:style w:type="numbering" w:customStyle="1" w:styleId="6121">
    <w:name w:val="Нет списка6121"/>
    <w:next w:val="a2"/>
    <w:uiPriority w:val="99"/>
    <w:semiHidden/>
    <w:unhideWhenUsed/>
    <w:rsid w:val="00BA5C71"/>
  </w:style>
  <w:style w:type="numbering" w:customStyle="1" w:styleId="12121">
    <w:name w:val="Нет списка12121"/>
    <w:next w:val="a2"/>
    <w:uiPriority w:val="99"/>
    <w:semiHidden/>
    <w:unhideWhenUsed/>
    <w:rsid w:val="00BA5C71"/>
  </w:style>
  <w:style w:type="numbering" w:customStyle="1" w:styleId="22121">
    <w:name w:val="Нет списка22121"/>
    <w:next w:val="a2"/>
    <w:uiPriority w:val="99"/>
    <w:semiHidden/>
    <w:unhideWhenUsed/>
    <w:rsid w:val="00BA5C71"/>
  </w:style>
  <w:style w:type="numbering" w:customStyle="1" w:styleId="32121">
    <w:name w:val="Нет списка32121"/>
    <w:next w:val="a2"/>
    <w:uiPriority w:val="99"/>
    <w:semiHidden/>
    <w:unhideWhenUsed/>
    <w:rsid w:val="00BA5C71"/>
  </w:style>
  <w:style w:type="numbering" w:customStyle="1" w:styleId="42121">
    <w:name w:val="Нет списка42121"/>
    <w:next w:val="a2"/>
    <w:uiPriority w:val="99"/>
    <w:semiHidden/>
    <w:unhideWhenUsed/>
    <w:rsid w:val="00BA5C71"/>
  </w:style>
  <w:style w:type="numbering" w:customStyle="1" w:styleId="71210">
    <w:name w:val="Нет списка7121"/>
    <w:next w:val="a2"/>
    <w:uiPriority w:val="99"/>
    <w:semiHidden/>
    <w:unhideWhenUsed/>
    <w:rsid w:val="00BA5C71"/>
  </w:style>
  <w:style w:type="numbering" w:customStyle="1" w:styleId="13121">
    <w:name w:val="Нет списка13121"/>
    <w:next w:val="a2"/>
    <w:uiPriority w:val="99"/>
    <w:semiHidden/>
    <w:unhideWhenUsed/>
    <w:rsid w:val="00BA5C71"/>
  </w:style>
  <w:style w:type="numbering" w:customStyle="1" w:styleId="23121">
    <w:name w:val="Нет списка23121"/>
    <w:next w:val="a2"/>
    <w:uiPriority w:val="99"/>
    <w:semiHidden/>
    <w:unhideWhenUsed/>
    <w:rsid w:val="00BA5C71"/>
  </w:style>
  <w:style w:type="numbering" w:customStyle="1" w:styleId="33121">
    <w:name w:val="Нет списка33121"/>
    <w:next w:val="a2"/>
    <w:uiPriority w:val="99"/>
    <w:semiHidden/>
    <w:unhideWhenUsed/>
    <w:rsid w:val="00BA5C71"/>
  </w:style>
  <w:style w:type="numbering" w:customStyle="1" w:styleId="43121">
    <w:name w:val="Нет списка43121"/>
    <w:next w:val="a2"/>
    <w:uiPriority w:val="99"/>
    <w:semiHidden/>
    <w:unhideWhenUsed/>
    <w:rsid w:val="00BA5C71"/>
  </w:style>
  <w:style w:type="numbering" w:customStyle="1" w:styleId="81210">
    <w:name w:val="Нет списка8121"/>
    <w:next w:val="a2"/>
    <w:uiPriority w:val="99"/>
    <w:semiHidden/>
    <w:unhideWhenUsed/>
    <w:rsid w:val="00BA5C71"/>
  </w:style>
  <w:style w:type="numbering" w:customStyle="1" w:styleId="14121">
    <w:name w:val="Нет списка14121"/>
    <w:next w:val="a2"/>
    <w:uiPriority w:val="99"/>
    <w:semiHidden/>
    <w:unhideWhenUsed/>
    <w:rsid w:val="00BA5C71"/>
  </w:style>
  <w:style w:type="numbering" w:customStyle="1" w:styleId="24121">
    <w:name w:val="Нет списка24121"/>
    <w:next w:val="a2"/>
    <w:uiPriority w:val="99"/>
    <w:semiHidden/>
    <w:unhideWhenUsed/>
    <w:rsid w:val="00BA5C71"/>
  </w:style>
  <w:style w:type="numbering" w:customStyle="1" w:styleId="34121">
    <w:name w:val="Нет списка34121"/>
    <w:next w:val="a2"/>
    <w:uiPriority w:val="99"/>
    <w:semiHidden/>
    <w:unhideWhenUsed/>
    <w:rsid w:val="00BA5C71"/>
  </w:style>
  <w:style w:type="numbering" w:customStyle="1" w:styleId="44121">
    <w:name w:val="Нет списка44121"/>
    <w:next w:val="a2"/>
    <w:uiPriority w:val="99"/>
    <w:semiHidden/>
    <w:unhideWhenUsed/>
    <w:rsid w:val="00BA5C71"/>
  </w:style>
  <w:style w:type="numbering" w:customStyle="1" w:styleId="91210">
    <w:name w:val="Нет списка9121"/>
    <w:next w:val="a2"/>
    <w:uiPriority w:val="99"/>
    <w:semiHidden/>
    <w:unhideWhenUsed/>
    <w:rsid w:val="00BA5C71"/>
  </w:style>
  <w:style w:type="numbering" w:customStyle="1" w:styleId="15121">
    <w:name w:val="Нет списка15121"/>
    <w:next w:val="a2"/>
    <w:uiPriority w:val="99"/>
    <w:semiHidden/>
    <w:unhideWhenUsed/>
    <w:rsid w:val="00BA5C71"/>
  </w:style>
  <w:style w:type="numbering" w:customStyle="1" w:styleId="25121">
    <w:name w:val="Нет списка25121"/>
    <w:next w:val="a2"/>
    <w:uiPriority w:val="99"/>
    <w:semiHidden/>
    <w:unhideWhenUsed/>
    <w:rsid w:val="00BA5C71"/>
  </w:style>
  <w:style w:type="numbering" w:customStyle="1" w:styleId="35121">
    <w:name w:val="Нет списка35121"/>
    <w:next w:val="a2"/>
    <w:uiPriority w:val="99"/>
    <w:semiHidden/>
    <w:unhideWhenUsed/>
    <w:rsid w:val="00BA5C71"/>
  </w:style>
  <w:style w:type="numbering" w:customStyle="1" w:styleId="45121">
    <w:name w:val="Нет списка45121"/>
    <w:next w:val="a2"/>
    <w:uiPriority w:val="99"/>
    <w:semiHidden/>
    <w:unhideWhenUsed/>
    <w:rsid w:val="00BA5C71"/>
  </w:style>
  <w:style w:type="numbering" w:customStyle="1" w:styleId="17210">
    <w:name w:val="Нет списка1721"/>
    <w:next w:val="a2"/>
    <w:uiPriority w:val="99"/>
    <w:semiHidden/>
    <w:unhideWhenUsed/>
    <w:rsid w:val="00BA5C71"/>
  </w:style>
  <w:style w:type="numbering" w:customStyle="1" w:styleId="18210">
    <w:name w:val="Нет списка1821"/>
    <w:next w:val="a2"/>
    <w:uiPriority w:val="99"/>
    <w:semiHidden/>
    <w:unhideWhenUsed/>
    <w:rsid w:val="00BA5C71"/>
  </w:style>
  <w:style w:type="numbering" w:customStyle="1" w:styleId="27210">
    <w:name w:val="Нет списка2721"/>
    <w:next w:val="a2"/>
    <w:uiPriority w:val="99"/>
    <w:semiHidden/>
    <w:unhideWhenUsed/>
    <w:rsid w:val="00BA5C71"/>
  </w:style>
  <w:style w:type="numbering" w:customStyle="1" w:styleId="37210">
    <w:name w:val="Нет списка3721"/>
    <w:next w:val="a2"/>
    <w:uiPriority w:val="99"/>
    <w:semiHidden/>
    <w:unhideWhenUsed/>
    <w:rsid w:val="00BA5C71"/>
  </w:style>
  <w:style w:type="numbering" w:customStyle="1" w:styleId="47210">
    <w:name w:val="Нет списка4721"/>
    <w:next w:val="a2"/>
    <w:uiPriority w:val="99"/>
    <w:semiHidden/>
    <w:unhideWhenUsed/>
    <w:rsid w:val="00BA5C71"/>
  </w:style>
  <w:style w:type="numbering" w:customStyle="1" w:styleId="52210">
    <w:name w:val="Нет списка5221"/>
    <w:next w:val="a2"/>
    <w:uiPriority w:val="99"/>
    <w:semiHidden/>
    <w:unhideWhenUsed/>
    <w:rsid w:val="00BA5C71"/>
  </w:style>
  <w:style w:type="numbering" w:customStyle="1" w:styleId="11221">
    <w:name w:val="Нет списка11221"/>
    <w:next w:val="a2"/>
    <w:uiPriority w:val="99"/>
    <w:semiHidden/>
    <w:unhideWhenUsed/>
    <w:rsid w:val="00BA5C71"/>
  </w:style>
  <w:style w:type="numbering" w:customStyle="1" w:styleId="21221">
    <w:name w:val="Нет списка21221"/>
    <w:next w:val="a2"/>
    <w:uiPriority w:val="99"/>
    <w:semiHidden/>
    <w:unhideWhenUsed/>
    <w:rsid w:val="00BA5C71"/>
  </w:style>
  <w:style w:type="numbering" w:customStyle="1" w:styleId="31221">
    <w:name w:val="Нет списка31221"/>
    <w:next w:val="a2"/>
    <w:uiPriority w:val="99"/>
    <w:semiHidden/>
    <w:unhideWhenUsed/>
    <w:rsid w:val="00BA5C71"/>
  </w:style>
  <w:style w:type="numbering" w:customStyle="1" w:styleId="41221">
    <w:name w:val="Нет списка41221"/>
    <w:next w:val="a2"/>
    <w:uiPriority w:val="99"/>
    <w:semiHidden/>
    <w:unhideWhenUsed/>
    <w:rsid w:val="00BA5C71"/>
  </w:style>
  <w:style w:type="numbering" w:customStyle="1" w:styleId="6221">
    <w:name w:val="Нет списка6221"/>
    <w:next w:val="a2"/>
    <w:uiPriority w:val="99"/>
    <w:semiHidden/>
    <w:unhideWhenUsed/>
    <w:rsid w:val="00BA5C71"/>
  </w:style>
  <w:style w:type="numbering" w:customStyle="1" w:styleId="122210">
    <w:name w:val="Нет списка12221"/>
    <w:next w:val="a2"/>
    <w:uiPriority w:val="99"/>
    <w:semiHidden/>
    <w:unhideWhenUsed/>
    <w:rsid w:val="00BA5C71"/>
  </w:style>
  <w:style w:type="numbering" w:customStyle="1" w:styleId="222210">
    <w:name w:val="Нет списка22221"/>
    <w:next w:val="a2"/>
    <w:uiPriority w:val="99"/>
    <w:semiHidden/>
    <w:unhideWhenUsed/>
    <w:rsid w:val="00BA5C71"/>
  </w:style>
  <w:style w:type="numbering" w:customStyle="1" w:styleId="32221">
    <w:name w:val="Нет списка32221"/>
    <w:next w:val="a2"/>
    <w:uiPriority w:val="99"/>
    <w:semiHidden/>
    <w:unhideWhenUsed/>
    <w:rsid w:val="00BA5C71"/>
  </w:style>
  <w:style w:type="numbering" w:customStyle="1" w:styleId="42221">
    <w:name w:val="Нет списка42221"/>
    <w:next w:val="a2"/>
    <w:uiPriority w:val="99"/>
    <w:semiHidden/>
    <w:unhideWhenUsed/>
    <w:rsid w:val="00BA5C71"/>
  </w:style>
  <w:style w:type="numbering" w:customStyle="1" w:styleId="72210">
    <w:name w:val="Нет списка7221"/>
    <w:next w:val="a2"/>
    <w:uiPriority w:val="99"/>
    <w:semiHidden/>
    <w:unhideWhenUsed/>
    <w:rsid w:val="00BA5C71"/>
  </w:style>
  <w:style w:type="numbering" w:customStyle="1" w:styleId="13221">
    <w:name w:val="Нет списка13221"/>
    <w:next w:val="a2"/>
    <w:uiPriority w:val="99"/>
    <w:semiHidden/>
    <w:unhideWhenUsed/>
    <w:rsid w:val="00BA5C71"/>
  </w:style>
  <w:style w:type="numbering" w:customStyle="1" w:styleId="23221">
    <w:name w:val="Нет списка23221"/>
    <w:next w:val="a2"/>
    <w:uiPriority w:val="99"/>
    <w:semiHidden/>
    <w:unhideWhenUsed/>
    <w:rsid w:val="00BA5C71"/>
  </w:style>
  <w:style w:type="numbering" w:customStyle="1" w:styleId="33221">
    <w:name w:val="Нет списка33221"/>
    <w:next w:val="a2"/>
    <w:uiPriority w:val="99"/>
    <w:semiHidden/>
    <w:unhideWhenUsed/>
    <w:rsid w:val="00BA5C71"/>
  </w:style>
  <w:style w:type="numbering" w:customStyle="1" w:styleId="43221">
    <w:name w:val="Нет списка43221"/>
    <w:next w:val="a2"/>
    <w:uiPriority w:val="99"/>
    <w:semiHidden/>
    <w:unhideWhenUsed/>
    <w:rsid w:val="00BA5C71"/>
  </w:style>
  <w:style w:type="numbering" w:customStyle="1" w:styleId="82210">
    <w:name w:val="Нет списка8221"/>
    <w:next w:val="a2"/>
    <w:uiPriority w:val="99"/>
    <w:semiHidden/>
    <w:unhideWhenUsed/>
    <w:rsid w:val="00BA5C71"/>
  </w:style>
  <w:style w:type="numbering" w:customStyle="1" w:styleId="14221">
    <w:name w:val="Нет списка14221"/>
    <w:next w:val="a2"/>
    <w:uiPriority w:val="99"/>
    <w:semiHidden/>
    <w:unhideWhenUsed/>
    <w:rsid w:val="00BA5C71"/>
  </w:style>
  <w:style w:type="numbering" w:customStyle="1" w:styleId="24221">
    <w:name w:val="Нет списка24221"/>
    <w:next w:val="a2"/>
    <w:uiPriority w:val="99"/>
    <w:semiHidden/>
    <w:unhideWhenUsed/>
    <w:rsid w:val="00BA5C71"/>
  </w:style>
  <w:style w:type="numbering" w:customStyle="1" w:styleId="34221">
    <w:name w:val="Нет списка34221"/>
    <w:next w:val="a2"/>
    <w:uiPriority w:val="99"/>
    <w:semiHidden/>
    <w:unhideWhenUsed/>
    <w:rsid w:val="00BA5C71"/>
  </w:style>
  <w:style w:type="numbering" w:customStyle="1" w:styleId="44221">
    <w:name w:val="Нет списка44221"/>
    <w:next w:val="a2"/>
    <w:uiPriority w:val="99"/>
    <w:semiHidden/>
    <w:unhideWhenUsed/>
    <w:rsid w:val="00BA5C71"/>
  </w:style>
  <w:style w:type="numbering" w:customStyle="1" w:styleId="92210">
    <w:name w:val="Нет списка9221"/>
    <w:next w:val="a2"/>
    <w:uiPriority w:val="99"/>
    <w:semiHidden/>
    <w:unhideWhenUsed/>
    <w:rsid w:val="00BA5C71"/>
  </w:style>
  <w:style w:type="numbering" w:customStyle="1" w:styleId="15221">
    <w:name w:val="Нет списка15221"/>
    <w:next w:val="a2"/>
    <w:uiPriority w:val="99"/>
    <w:semiHidden/>
    <w:unhideWhenUsed/>
    <w:rsid w:val="00BA5C71"/>
  </w:style>
  <w:style w:type="numbering" w:customStyle="1" w:styleId="25221">
    <w:name w:val="Нет списка25221"/>
    <w:next w:val="a2"/>
    <w:uiPriority w:val="99"/>
    <w:semiHidden/>
    <w:unhideWhenUsed/>
    <w:rsid w:val="00BA5C71"/>
  </w:style>
  <w:style w:type="numbering" w:customStyle="1" w:styleId="35221">
    <w:name w:val="Нет списка35221"/>
    <w:next w:val="a2"/>
    <w:uiPriority w:val="99"/>
    <w:semiHidden/>
    <w:unhideWhenUsed/>
    <w:rsid w:val="00BA5C71"/>
  </w:style>
  <w:style w:type="numbering" w:customStyle="1" w:styleId="45221">
    <w:name w:val="Нет списка45221"/>
    <w:next w:val="a2"/>
    <w:uiPriority w:val="99"/>
    <w:semiHidden/>
    <w:unhideWhenUsed/>
    <w:rsid w:val="00BA5C71"/>
  </w:style>
  <w:style w:type="numbering" w:customStyle="1" w:styleId="19111">
    <w:name w:val="Нет списка1911"/>
    <w:next w:val="a2"/>
    <w:uiPriority w:val="99"/>
    <w:semiHidden/>
    <w:unhideWhenUsed/>
    <w:rsid w:val="00BA5C71"/>
  </w:style>
  <w:style w:type="numbering" w:customStyle="1" w:styleId="110111">
    <w:name w:val="Нет списка11011"/>
    <w:next w:val="a2"/>
    <w:uiPriority w:val="99"/>
    <w:semiHidden/>
    <w:unhideWhenUsed/>
    <w:rsid w:val="00BA5C71"/>
  </w:style>
  <w:style w:type="table" w:customStyle="1" w:styleId="62111">
    <w:name w:val="Сетка таблицы621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10">
    <w:name w:val="Сетка таблицы115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10">
    <w:name w:val="Сетка таблицы214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10">
    <w:name w:val="Сетка таблицы313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10">
    <w:name w:val="Сетка таблицы413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110">
    <w:name w:val="Сетка таблицы51011"/>
    <w:basedOn w:val="a1"/>
    <w:next w:val="a9"/>
    <w:rsid w:val="00BA5C71"/>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1">
    <w:name w:val="Сетка таблицы11611"/>
    <w:basedOn w:val="a1"/>
    <w:next w:val="a9"/>
    <w:uiPriority w:val="5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1">
    <w:name w:val="Сетка таблицы21511"/>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1">
    <w:name w:val="Сетка таблицы31411"/>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1">
    <w:name w:val="Сетка таблицы41411"/>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0">
    <w:name w:val="Сетка таблицы6311"/>
    <w:basedOn w:val="a1"/>
    <w:next w:val="a9"/>
    <w:uiPriority w:val="59"/>
    <w:rsid w:val="00BA5C71"/>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
    <w:name w:val="Сетка таблицы12111"/>
    <w:basedOn w:val="a1"/>
    <w:next w:val="a9"/>
    <w:uiPriority w:val="5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
    <w:name w:val="Сетка таблицы22111"/>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
    <w:name w:val="Сетка таблицы32111"/>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11">
    <w:name w:val="Сетка таблицы42111"/>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
    <w:name w:val="Сетка таблицы7111"/>
    <w:basedOn w:val="a1"/>
    <w:next w:val="a9"/>
    <w:uiPriority w:val="59"/>
    <w:rsid w:val="00BA5C71"/>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
    <w:name w:val="Сетка таблицы13111"/>
    <w:basedOn w:val="a1"/>
    <w:next w:val="a9"/>
    <w:uiPriority w:val="5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
    <w:name w:val="Сетка таблицы23111"/>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11">
    <w:name w:val="Сетка таблицы33111"/>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11">
    <w:name w:val="Сетка таблицы43111"/>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
    <w:name w:val="Сетка таблицы8111"/>
    <w:basedOn w:val="a1"/>
    <w:next w:val="a9"/>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
    <w:name w:val="Сетка таблицы9111"/>
    <w:basedOn w:val="a1"/>
    <w:next w:val="a9"/>
    <w:locked/>
    <w:rsid w:val="00BA5C7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0">
    <w:name w:val="Сетка таблицы10111"/>
    <w:basedOn w:val="a1"/>
    <w:next w:val="a9"/>
    <w:uiPriority w:val="59"/>
    <w:rsid w:val="00BA5C71"/>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
    <w:name w:val="Сетка таблицы1411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
    <w:name w:val="Сетка таблицы151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11">
    <w:name w:val="Сетка таблицы241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11">
    <w:name w:val="Сетка таблицы341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111">
    <w:name w:val="Сетка таблицы441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0">
    <w:name w:val="Сетка таблицы1611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0">
    <w:name w:val="Сетка таблицы171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11">
    <w:name w:val="Сетка таблицы251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111">
    <w:name w:val="Сетка таблицы351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111">
    <w:name w:val="Сетка таблицы451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110">
    <w:name w:val="Сетка таблицы26111"/>
    <w:basedOn w:val="a1"/>
    <w:next w:val="a9"/>
    <w:uiPriority w:val="3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0">
    <w:name w:val="Сетка таблицы1811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0">
    <w:name w:val="Сетка таблицы191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110">
    <w:name w:val="Сетка таблицы271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110">
    <w:name w:val="Сетка таблицы361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11">
    <w:name w:val="Сетка таблицы461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1">
    <w:name w:val="Сетка таблицы2011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10">
    <w:name w:val="Сетка таблицы1101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1">
    <w:name w:val="Сетка таблицы281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110">
    <w:name w:val="Сетка таблицы371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11">
    <w:name w:val="Сетка таблицы471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11">
    <w:name w:val="Сетка таблицы2911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0">
    <w:name w:val="Сетка таблицы1111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11">
    <w:name w:val="Сетка таблицы2101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11">
    <w:name w:val="Сетка таблицы381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11">
    <w:name w:val="Сетка таблицы481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11">
    <w:name w:val="Сетка таблицы3011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11">
    <w:name w:val="Сетка таблицы39111"/>
    <w:basedOn w:val="a1"/>
    <w:next w:val="a9"/>
    <w:uiPriority w:val="3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11">
    <w:name w:val="Сетка таблицы40111"/>
    <w:basedOn w:val="a1"/>
    <w:next w:val="a9"/>
    <w:uiPriority w:val="3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11">
    <w:name w:val="Сетка таблицы49111"/>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111">
    <w:name w:val="Сетка таблицы50111"/>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0">
    <w:name w:val="Сетка таблицы51111"/>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0">
    <w:name w:val="Сетка таблицы52111"/>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1">
    <w:name w:val="Сетка таблицы53111"/>
    <w:basedOn w:val="a1"/>
    <w:next w:val="a9"/>
    <w:uiPriority w:val="59"/>
    <w:rsid w:val="00BA5C71"/>
    <w:pPr>
      <w:spacing w:after="0" w:line="240" w:lineRule="auto"/>
    </w:pPr>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111">
    <w:name w:val="Сетка таблицы54111"/>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110">
    <w:name w:val="Нет списка2811"/>
    <w:next w:val="a2"/>
    <w:uiPriority w:val="99"/>
    <w:semiHidden/>
    <w:unhideWhenUsed/>
    <w:rsid w:val="00BA5C71"/>
  </w:style>
  <w:style w:type="numbering" w:customStyle="1" w:styleId="38110">
    <w:name w:val="Нет списка3811"/>
    <w:next w:val="a2"/>
    <w:uiPriority w:val="99"/>
    <w:semiHidden/>
    <w:unhideWhenUsed/>
    <w:rsid w:val="00BA5C71"/>
  </w:style>
  <w:style w:type="numbering" w:customStyle="1" w:styleId="48110">
    <w:name w:val="Нет списка4811"/>
    <w:next w:val="a2"/>
    <w:uiPriority w:val="99"/>
    <w:semiHidden/>
    <w:unhideWhenUsed/>
    <w:rsid w:val="00BA5C71"/>
  </w:style>
  <w:style w:type="numbering" w:customStyle="1" w:styleId="53110">
    <w:name w:val="Нет списка5311"/>
    <w:next w:val="a2"/>
    <w:uiPriority w:val="99"/>
    <w:semiHidden/>
    <w:unhideWhenUsed/>
    <w:rsid w:val="00BA5C71"/>
  </w:style>
  <w:style w:type="numbering" w:customStyle="1" w:styleId="113110">
    <w:name w:val="Нет списка11311"/>
    <w:next w:val="a2"/>
    <w:uiPriority w:val="99"/>
    <w:semiHidden/>
    <w:unhideWhenUsed/>
    <w:rsid w:val="00BA5C71"/>
  </w:style>
  <w:style w:type="numbering" w:customStyle="1" w:styleId="213111">
    <w:name w:val="Нет списка21311"/>
    <w:next w:val="a2"/>
    <w:uiPriority w:val="99"/>
    <w:semiHidden/>
    <w:unhideWhenUsed/>
    <w:rsid w:val="00BA5C71"/>
  </w:style>
  <w:style w:type="numbering" w:customStyle="1" w:styleId="313111">
    <w:name w:val="Нет списка31311"/>
    <w:next w:val="a2"/>
    <w:uiPriority w:val="99"/>
    <w:semiHidden/>
    <w:unhideWhenUsed/>
    <w:rsid w:val="00BA5C71"/>
  </w:style>
  <w:style w:type="numbering" w:customStyle="1" w:styleId="413111">
    <w:name w:val="Нет списка41311"/>
    <w:next w:val="a2"/>
    <w:uiPriority w:val="99"/>
    <w:semiHidden/>
    <w:unhideWhenUsed/>
    <w:rsid w:val="00BA5C71"/>
  </w:style>
  <w:style w:type="numbering" w:customStyle="1" w:styleId="63111">
    <w:name w:val="Нет списка6311"/>
    <w:next w:val="a2"/>
    <w:uiPriority w:val="99"/>
    <w:semiHidden/>
    <w:unhideWhenUsed/>
    <w:rsid w:val="00BA5C71"/>
  </w:style>
  <w:style w:type="numbering" w:customStyle="1" w:styleId="123110">
    <w:name w:val="Нет списка12311"/>
    <w:next w:val="a2"/>
    <w:uiPriority w:val="99"/>
    <w:semiHidden/>
    <w:unhideWhenUsed/>
    <w:rsid w:val="00BA5C71"/>
  </w:style>
  <w:style w:type="numbering" w:customStyle="1" w:styleId="223110">
    <w:name w:val="Нет списка22311"/>
    <w:next w:val="a2"/>
    <w:uiPriority w:val="99"/>
    <w:semiHidden/>
    <w:unhideWhenUsed/>
    <w:rsid w:val="00BA5C71"/>
  </w:style>
  <w:style w:type="numbering" w:customStyle="1" w:styleId="32311">
    <w:name w:val="Нет списка32311"/>
    <w:next w:val="a2"/>
    <w:uiPriority w:val="99"/>
    <w:semiHidden/>
    <w:unhideWhenUsed/>
    <w:rsid w:val="00BA5C71"/>
  </w:style>
  <w:style w:type="numbering" w:customStyle="1" w:styleId="42311">
    <w:name w:val="Нет списка42311"/>
    <w:next w:val="a2"/>
    <w:uiPriority w:val="99"/>
    <w:semiHidden/>
    <w:unhideWhenUsed/>
    <w:rsid w:val="00BA5C71"/>
  </w:style>
  <w:style w:type="numbering" w:customStyle="1" w:styleId="73110">
    <w:name w:val="Нет списка7311"/>
    <w:next w:val="a2"/>
    <w:uiPriority w:val="99"/>
    <w:semiHidden/>
    <w:unhideWhenUsed/>
    <w:rsid w:val="00BA5C71"/>
  </w:style>
  <w:style w:type="numbering" w:customStyle="1" w:styleId="13311">
    <w:name w:val="Нет списка13311"/>
    <w:next w:val="a2"/>
    <w:uiPriority w:val="99"/>
    <w:semiHidden/>
    <w:unhideWhenUsed/>
    <w:rsid w:val="00BA5C71"/>
  </w:style>
  <w:style w:type="numbering" w:customStyle="1" w:styleId="23311">
    <w:name w:val="Нет списка23311"/>
    <w:next w:val="a2"/>
    <w:uiPriority w:val="99"/>
    <w:semiHidden/>
    <w:unhideWhenUsed/>
    <w:rsid w:val="00BA5C71"/>
  </w:style>
  <w:style w:type="numbering" w:customStyle="1" w:styleId="33311">
    <w:name w:val="Нет списка33311"/>
    <w:next w:val="a2"/>
    <w:uiPriority w:val="99"/>
    <w:semiHidden/>
    <w:unhideWhenUsed/>
    <w:rsid w:val="00BA5C71"/>
  </w:style>
  <w:style w:type="numbering" w:customStyle="1" w:styleId="43311">
    <w:name w:val="Нет списка43311"/>
    <w:next w:val="a2"/>
    <w:uiPriority w:val="99"/>
    <w:semiHidden/>
    <w:unhideWhenUsed/>
    <w:rsid w:val="00BA5C71"/>
  </w:style>
  <w:style w:type="numbering" w:customStyle="1" w:styleId="83110">
    <w:name w:val="Нет списка8311"/>
    <w:next w:val="a2"/>
    <w:uiPriority w:val="99"/>
    <w:semiHidden/>
    <w:unhideWhenUsed/>
    <w:rsid w:val="00BA5C71"/>
  </w:style>
  <w:style w:type="numbering" w:customStyle="1" w:styleId="14311">
    <w:name w:val="Нет списка14311"/>
    <w:next w:val="a2"/>
    <w:uiPriority w:val="99"/>
    <w:semiHidden/>
    <w:unhideWhenUsed/>
    <w:rsid w:val="00BA5C71"/>
  </w:style>
  <w:style w:type="numbering" w:customStyle="1" w:styleId="24311">
    <w:name w:val="Нет списка24311"/>
    <w:next w:val="a2"/>
    <w:uiPriority w:val="99"/>
    <w:semiHidden/>
    <w:unhideWhenUsed/>
    <w:rsid w:val="00BA5C71"/>
  </w:style>
  <w:style w:type="numbering" w:customStyle="1" w:styleId="34311">
    <w:name w:val="Нет списка34311"/>
    <w:next w:val="a2"/>
    <w:uiPriority w:val="99"/>
    <w:semiHidden/>
    <w:unhideWhenUsed/>
    <w:rsid w:val="00BA5C71"/>
  </w:style>
  <w:style w:type="numbering" w:customStyle="1" w:styleId="44311">
    <w:name w:val="Нет списка44311"/>
    <w:next w:val="a2"/>
    <w:uiPriority w:val="99"/>
    <w:semiHidden/>
    <w:unhideWhenUsed/>
    <w:rsid w:val="00BA5C71"/>
  </w:style>
  <w:style w:type="numbering" w:customStyle="1" w:styleId="93110">
    <w:name w:val="Нет списка9311"/>
    <w:next w:val="a2"/>
    <w:uiPriority w:val="99"/>
    <w:semiHidden/>
    <w:unhideWhenUsed/>
    <w:rsid w:val="00BA5C71"/>
  </w:style>
  <w:style w:type="numbering" w:customStyle="1" w:styleId="15311">
    <w:name w:val="Нет списка15311"/>
    <w:next w:val="a2"/>
    <w:uiPriority w:val="99"/>
    <w:semiHidden/>
    <w:unhideWhenUsed/>
    <w:rsid w:val="00BA5C71"/>
  </w:style>
  <w:style w:type="numbering" w:customStyle="1" w:styleId="25311">
    <w:name w:val="Нет списка25311"/>
    <w:next w:val="a2"/>
    <w:uiPriority w:val="99"/>
    <w:semiHidden/>
    <w:unhideWhenUsed/>
    <w:rsid w:val="00BA5C71"/>
  </w:style>
  <w:style w:type="numbering" w:customStyle="1" w:styleId="35311">
    <w:name w:val="Нет списка35311"/>
    <w:next w:val="a2"/>
    <w:uiPriority w:val="99"/>
    <w:semiHidden/>
    <w:unhideWhenUsed/>
    <w:rsid w:val="00BA5C71"/>
  </w:style>
  <w:style w:type="numbering" w:customStyle="1" w:styleId="45311">
    <w:name w:val="Нет списка45311"/>
    <w:next w:val="a2"/>
    <w:uiPriority w:val="99"/>
    <w:semiHidden/>
    <w:unhideWhenUsed/>
    <w:rsid w:val="00BA5C71"/>
  </w:style>
  <w:style w:type="numbering" w:customStyle="1" w:styleId="101111">
    <w:name w:val="Нет списка10111"/>
    <w:next w:val="a2"/>
    <w:uiPriority w:val="99"/>
    <w:semiHidden/>
    <w:unhideWhenUsed/>
    <w:rsid w:val="00BA5C71"/>
  </w:style>
  <w:style w:type="numbering" w:customStyle="1" w:styleId="161111">
    <w:name w:val="Нет списка16111"/>
    <w:next w:val="a2"/>
    <w:uiPriority w:val="99"/>
    <w:semiHidden/>
    <w:unhideWhenUsed/>
    <w:rsid w:val="00BA5C71"/>
  </w:style>
  <w:style w:type="numbering" w:customStyle="1" w:styleId="261111">
    <w:name w:val="Нет списка26111"/>
    <w:next w:val="a2"/>
    <w:uiPriority w:val="99"/>
    <w:semiHidden/>
    <w:unhideWhenUsed/>
    <w:rsid w:val="00BA5C71"/>
  </w:style>
  <w:style w:type="numbering" w:customStyle="1" w:styleId="361111">
    <w:name w:val="Нет списка36111"/>
    <w:next w:val="a2"/>
    <w:uiPriority w:val="99"/>
    <w:semiHidden/>
    <w:unhideWhenUsed/>
    <w:rsid w:val="00BA5C71"/>
  </w:style>
  <w:style w:type="numbering" w:customStyle="1" w:styleId="461110">
    <w:name w:val="Нет списка46111"/>
    <w:next w:val="a2"/>
    <w:uiPriority w:val="99"/>
    <w:semiHidden/>
    <w:unhideWhenUsed/>
    <w:rsid w:val="00BA5C71"/>
  </w:style>
  <w:style w:type="numbering" w:customStyle="1" w:styleId="511111">
    <w:name w:val="Нет списка51111"/>
    <w:next w:val="a2"/>
    <w:uiPriority w:val="99"/>
    <w:semiHidden/>
    <w:unhideWhenUsed/>
    <w:rsid w:val="00BA5C71"/>
  </w:style>
  <w:style w:type="numbering" w:customStyle="1" w:styleId="1111111">
    <w:name w:val="Нет списка111111"/>
    <w:next w:val="a2"/>
    <w:uiPriority w:val="99"/>
    <w:semiHidden/>
    <w:unhideWhenUsed/>
    <w:rsid w:val="00BA5C71"/>
  </w:style>
  <w:style w:type="numbering" w:customStyle="1" w:styleId="2111110">
    <w:name w:val="Нет списка211111"/>
    <w:next w:val="a2"/>
    <w:uiPriority w:val="99"/>
    <w:semiHidden/>
    <w:unhideWhenUsed/>
    <w:rsid w:val="00BA5C71"/>
  </w:style>
  <w:style w:type="numbering" w:customStyle="1" w:styleId="311111">
    <w:name w:val="Нет списка311111"/>
    <w:next w:val="a2"/>
    <w:uiPriority w:val="99"/>
    <w:semiHidden/>
    <w:unhideWhenUsed/>
    <w:rsid w:val="00BA5C71"/>
  </w:style>
  <w:style w:type="numbering" w:customStyle="1" w:styleId="411111">
    <w:name w:val="Нет списка411111"/>
    <w:next w:val="a2"/>
    <w:uiPriority w:val="99"/>
    <w:semiHidden/>
    <w:unhideWhenUsed/>
    <w:rsid w:val="00BA5C71"/>
  </w:style>
  <w:style w:type="numbering" w:customStyle="1" w:styleId="611110">
    <w:name w:val="Нет списка61111"/>
    <w:next w:val="a2"/>
    <w:uiPriority w:val="99"/>
    <w:semiHidden/>
    <w:unhideWhenUsed/>
    <w:rsid w:val="00BA5C71"/>
  </w:style>
  <w:style w:type="numbering" w:customStyle="1" w:styleId="1211110">
    <w:name w:val="Нет списка121111"/>
    <w:next w:val="a2"/>
    <w:uiPriority w:val="99"/>
    <w:semiHidden/>
    <w:unhideWhenUsed/>
    <w:rsid w:val="00BA5C71"/>
  </w:style>
  <w:style w:type="numbering" w:customStyle="1" w:styleId="2211110">
    <w:name w:val="Нет списка221111"/>
    <w:next w:val="a2"/>
    <w:uiPriority w:val="99"/>
    <w:semiHidden/>
    <w:unhideWhenUsed/>
    <w:rsid w:val="00BA5C71"/>
  </w:style>
  <w:style w:type="numbering" w:customStyle="1" w:styleId="3211110">
    <w:name w:val="Нет списка321111"/>
    <w:next w:val="a2"/>
    <w:uiPriority w:val="99"/>
    <w:semiHidden/>
    <w:unhideWhenUsed/>
    <w:rsid w:val="00BA5C71"/>
  </w:style>
  <w:style w:type="numbering" w:customStyle="1" w:styleId="4211110">
    <w:name w:val="Нет списка421111"/>
    <w:next w:val="a2"/>
    <w:uiPriority w:val="99"/>
    <w:semiHidden/>
    <w:unhideWhenUsed/>
    <w:rsid w:val="00BA5C71"/>
  </w:style>
  <w:style w:type="numbering" w:customStyle="1" w:styleId="711110">
    <w:name w:val="Нет списка71111"/>
    <w:next w:val="a2"/>
    <w:uiPriority w:val="99"/>
    <w:semiHidden/>
    <w:unhideWhenUsed/>
    <w:rsid w:val="00BA5C71"/>
  </w:style>
  <w:style w:type="numbering" w:customStyle="1" w:styleId="1311110">
    <w:name w:val="Нет списка131111"/>
    <w:next w:val="a2"/>
    <w:uiPriority w:val="99"/>
    <w:semiHidden/>
    <w:unhideWhenUsed/>
    <w:rsid w:val="00BA5C71"/>
  </w:style>
  <w:style w:type="numbering" w:customStyle="1" w:styleId="2311110">
    <w:name w:val="Нет списка231111"/>
    <w:next w:val="a2"/>
    <w:uiPriority w:val="99"/>
    <w:semiHidden/>
    <w:unhideWhenUsed/>
    <w:rsid w:val="00BA5C71"/>
  </w:style>
  <w:style w:type="numbering" w:customStyle="1" w:styleId="3311110">
    <w:name w:val="Нет списка331111"/>
    <w:next w:val="a2"/>
    <w:uiPriority w:val="99"/>
    <w:semiHidden/>
    <w:unhideWhenUsed/>
    <w:rsid w:val="00BA5C71"/>
  </w:style>
  <w:style w:type="numbering" w:customStyle="1" w:styleId="4311110">
    <w:name w:val="Нет списка431111"/>
    <w:next w:val="a2"/>
    <w:uiPriority w:val="99"/>
    <w:semiHidden/>
    <w:unhideWhenUsed/>
    <w:rsid w:val="00BA5C71"/>
  </w:style>
  <w:style w:type="numbering" w:customStyle="1" w:styleId="811110">
    <w:name w:val="Нет списка81111"/>
    <w:next w:val="a2"/>
    <w:uiPriority w:val="99"/>
    <w:semiHidden/>
    <w:unhideWhenUsed/>
    <w:rsid w:val="00BA5C71"/>
  </w:style>
  <w:style w:type="numbering" w:customStyle="1" w:styleId="1411110">
    <w:name w:val="Нет списка141111"/>
    <w:next w:val="a2"/>
    <w:uiPriority w:val="99"/>
    <w:semiHidden/>
    <w:unhideWhenUsed/>
    <w:rsid w:val="00BA5C71"/>
  </w:style>
  <w:style w:type="numbering" w:customStyle="1" w:styleId="2411110">
    <w:name w:val="Нет списка241111"/>
    <w:next w:val="a2"/>
    <w:uiPriority w:val="99"/>
    <w:semiHidden/>
    <w:unhideWhenUsed/>
    <w:rsid w:val="00BA5C71"/>
  </w:style>
  <w:style w:type="numbering" w:customStyle="1" w:styleId="3411110">
    <w:name w:val="Нет списка341111"/>
    <w:next w:val="a2"/>
    <w:uiPriority w:val="99"/>
    <w:semiHidden/>
    <w:unhideWhenUsed/>
    <w:rsid w:val="00BA5C71"/>
  </w:style>
  <w:style w:type="numbering" w:customStyle="1" w:styleId="4411110">
    <w:name w:val="Нет списка441111"/>
    <w:next w:val="a2"/>
    <w:uiPriority w:val="99"/>
    <w:semiHidden/>
    <w:unhideWhenUsed/>
    <w:rsid w:val="00BA5C71"/>
  </w:style>
  <w:style w:type="numbering" w:customStyle="1" w:styleId="911110">
    <w:name w:val="Нет списка91111"/>
    <w:next w:val="a2"/>
    <w:uiPriority w:val="99"/>
    <w:semiHidden/>
    <w:unhideWhenUsed/>
    <w:rsid w:val="00BA5C71"/>
  </w:style>
  <w:style w:type="numbering" w:customStyle="1" w:styleId="1511110">
    <w:name w:val="Нет списка151111"/>
    <w:next w:val="a2"/>
    <w:uiPriority w:val="99"/>
    <w:semiHidden/>
    <w:unhideWhenUsed/>
    <w:rsid w:val="00BA5C71"/>
  </w:style>
  <w:style w:type="numbering" w:customStyle="1" w:styleId="2511110">
    <w:name w:val="Нет списка251111"/>
    <w:next w:val="a2"/>
    <w:uiPriority w:val="99"/>
    <w:semiHidden/>
    <w:unhideWhenUsed/>
    <w:rsid w:val="00BA5C71"/>
  </w:style>
  <w:style w:type="numbering" w:customStyle="1" w:styleId="3511110">
    <w:name w:val="Нет списка351111"/>
    <w:next w:val="a2"/>
    <w:uiPriority w:val="99"/>
    <w:semiHidden/>
    <w:unhideWhenUsed/>
    <w:rsid w:val="00BA5C71"/>
  </w:style>
  <w:style w:type="numbering" w:customStyle="1" w:styleId="4511110">
    <w:name w:val="Нет списка451111"/>
    <w:next w:val="a2"/>
    <w:uiPriority w:val="99"/>
    <w:semiHidden/>
    <w:unhideWhenUsed/>
    <w:rsid w:val="00BA5C71"/>
  </w:style>
  <w:style w:type="numbering" w:customStyle="1" w:styleId="171111">
    <w:name w:val="Нет списка17111"/>
    <w:next w:val="a2"/>
    <w:uiPriority w:val="99"/>
    <w:semiHidden/>
    <w:unhideWhenUsed/>
    <w:rsid w:val="00BA5C71"/>
  </w:style>
  <w:style w:type="numbering" w:customStyle="1" w:styleId="181111">
    <w:name w:val="Нет списка18111"/>
    <w:next w:val="a2"/>
    <w:uiPriority w:val="99"/>
    <w:semiHidden/>
    <w:unhideWhenUsed/>
    <w:rsid w:val="00BA5C71"/>
  </w:style>
  <w:style w:type="numbering" w:customStyle="1" w:styleId="271111">
    <w:name w:val="Нет списка27111"/>
    <w:next w:val="a2"/>
    <w:uiPriority w:val="99"/>
    <w:semiHidden/>
    <w:unhideWhenUsed/>
    <w:rsid w:val="00BA5C71"/>
  </w:style>
  <w:style w:type="numbering" w:customStyle="1" w:styleId="371111">
    <w:name w:val="Нет списка37111"/>
    <w:next w:val="a2"/>
    <w:uiPriority w:val="99"/>
    <w:semiHidden/>
    <w:unhideWhenUsed/>
    <w:rsid w:val="00BA5C71"/>
  </w:style>
  <w:style w:type="numbering" w:customStyle="1" w:styleId="471110">
    <w:name w:val="Нет списка47111"/>
    <w:next w:val="a2"/>
    <w:uiPriority w:val="99"/>
    <w:semiHidden/>
    <w:unhideWhenUsed/>
    <w:rsid w:val="00BA5C71"/>
  </w:style>
  <w:style w:type="numbering" w:customStyle="1" w:styleId="521111">
    <w:name w:val="Нет списка52111"/>
    <w:next w:val="a2"/>
    <w:uiPriority w:val="99"/>
    <w:semiHidden/>
    <w:unhideWhenUsed/>
    <w:rsid w:val="00BA5C71"/>
  </w:style>
  <w:style w:type="numbering" w:customStyle="1" w:styleId="1121110">
    <w:name w:val="Нет списка112111"/>
    <w:next w:val="a2"/>
    <w:uiPriority w:val="99"/>
    <w:semiHidden/>
    <w:unhideWhenUsed/>
    <w:rsid w:val="00BA5C71"/>
  </w:style>
  <w:style w:type="numbering" w:customStyle="1" w:styleId="2121110">
    <w:name w:val="Нет списка212111"/>
    <w:next w:val="a2"/>
    <w:uiPriority w:val="99"/>
    <w:semiHidden/>
    <w:unhideWhenUsed/>
    <w:rsid w:val="00BA5C71"/>
  </w:style>
  <w:style w:type="numbering" w:customStyle="1" w:styleId="312111">
    <w:name w:val="Нет списка312111"/>
    <w:next w:val="a2"/>
    <w:uiPriority w:val="99"/>
    <w:semiHidden/>
    <w:unhideWhenUsed/>
    <w:rsid w:val="00BA5C71"/>
  </w:style>
  <w:style w:type="numbering" w:customStyle="1" w:styleId="412111">
    <w:name w:val="Нет списка412111"/>
    <w:next w:val="a2"/>
    <w:uiPriority w:val="99"/>
    <w:semiHidden/>
    <w:unhideWhenUsed/>
    <w:rsid w:val="00BA5C71"/>
  </w:style>
  <w:style w:type="numbering" w:customStyle="1" w:styleId="621110">
    <w:name w:val="Нет списка62111"/>
    <w:next w:val="a2"/>
    <w:uiPriority w:val="99"/>
    <w:semiHidden/>
    <w:unhideWhenUsed/>
    <w:rsid w:val="00BA5C71"/>
  </w:style>
  <w:style w:type="numbering" w:customStyle="1" w:styleId="122111">
    <w:name w:val="Нет списка122111"/>
    <w:next w:val="a2"/>
    <w:uiPriority w:val="99"/>
    <w:semiHidden/>
    <w:unhideWhenUsed/>
    <w:rsid w:val="00BA5C71"/>
  </w:style>
  <w:style w:type="numbering" w:customStyle="1" w:styleId="222111">
    <w:name w:val="Нет списка222111"/>
    <w:next w:val="a2"/>
    <w:uiPriority w:val="99"/>
    <w:semiHidden/>
    <w:unhideWhenUsed/>
    <w:rsid w:val="00BA5C71"/>
  </w:style>
  <w:style w:type="numbering" w:customStyle="1" w:styleId="322111">
    <w:name w:val="Нет списка322111"/>
    <w:next w:val="a2"/>
    <w:uiPriority w:val="99"/>
    <w:semiHidden/>
    <w:unhideWhenUsed/>
    <w:rsid w:val="00BA5C71"/>
  </w:style>
  <w:style w:type="numbering" w:customStyle="1" w:styleId="422111">
    <w:name w:val="Нет списка422111"/>
    <w:next w:val="a2"/>
    <w:uiPriority w:val="99"/>
    <w:semiHidden/>
    <w:unhideWhenUsed/>
    <w:rsid w:val="00BA5C71"/>
  </w:style>
  <w:style w:type="numbering" w:customStyle="1" w:styleId="72111">
    <w:name w:val="Нет списка72111"/>
    <w:next w:val="a2"/>
    <w:uiPriority w:val="99"/>
    <w:semiHidden/>
    <w:unhideWhenUsed/>
    <w:rsid w:val="00BA5C71"/>
  </w:style>
  <w:style w:type="numbering" w:customStyle="1" w:styleId="132111">
    <w:name w:val="Нет списка132111"/>
    <w:next w:val="a2"/>
    <w:uiPriority w:val="99"/>
    <w:semiHidden/>
    <w:unhideWhenUsed/>
    <w:rsid w:val="00BA5C71"/>
  </w:style>
  <w:style w:type="numbering" w:customStyle="1" w:styleId="232111">
    <w:name w:val="Нет списка232111"/>
    <w:next w:val="a2"/>
    <w:uiPriority w:val="99"/>
    <w:semiHidden/>
    <w:unhideWhenUsed/>
    <w:rsid w:val="00BA5C71"/>
  </w:style>
  <w:style w:type="numbering" w:customStyle="1" w:styleId="332111">
    <w:name w:val="Нет списка332111"/>
    <w:next w:val="a2"/>
    <w:uiPriority w:val="99"/>
    <w:semiHidden/>
    <w:unhideWhenUsed/>
    <w:rsid w:val="00BA5C71"/>
  </w:style>
  <w:style w:type="numbering" w:customStyle="1" w:styleId="432111">
    <w:name w:val="Нет списка432111"/>
    <w:next w:val="a2"/>
    <w:uiPriority w:val="99"/>
    <w:semiHidden/>
    <w:unhideWhenUsed/>
    <w:rsid w:val="00BA5C71"/>
  </w:style>
  <w:style w:type="numbering" w:customStyle="1" w:styleId="82111">
    <w:name w:val="Нет списка82111"/>
    <w:next w:val="a2"/>
    <w:uiPriority w:val="99"/>
    <w:semiHidden/>
    <w:unhideWhenUsed/>
    <w:rsid w:val="00BA5C71"/>
  </w:style>
  <w:style w:type="numbering" w:customStyle="1" w:styleId="142111">
    <w:name w:val="Нет списка142111"/>
    <w:next w:val="a2"/>
    <w:uiPriority w:val="99"/>
    <w:semiHidden/>
    <w:unhideWhenUsed/>
    <w:rsid w:val="00BA5C71"/>
  </w:style>
  <w:style w:type="numbering" w:customStyle="1" w:styleId="242111">
    <w:name w:val="Нет списка242111"/>
    <w:next w:val="a2"/>
    <w:uiPriority w:val="99"/>
    <w:semiHidden/>
    <w:unhideWhenUsed/>
    <w:rsid w:val="00BA5C71"/>
  </w:style>
  <w:style w:type="numbering" w:customStyle="1" w:styleId="342111">
    <w:name w:val="Нет списка342111"/>
    <w:next w:val="a2"/>
    <w:uiPriority w:val="99"/>
    <w:semiHidden/>
    <w:unhideWhenUsed/>
    <w:rsid w:val="00BA5C71"/>
  </w:style>
  <w:style w:type="numbering" w:customStyle="1" w:styleId="442111">
    <w:name w:val="Нет списка442111"/>
    <w:next w:val="a2"/>
    <w:uiPriority w:val="99"/>
    <w:semiHidden/>
    <w:unhideWhenUsed/>
    <w:rsid w:val="00BA5C71"/>
  </w:style>
  <w:style w:type="numbering" w:customStyle="1" w:styleId="92111">
    <w:name w:val="Нет списка92111"/>
    <w:next w:val="a2"/>
    <w:uiPriority w:val="99"/>
    <w:semiHidden/>
    <w:unhideWhenUsed/>
    <w:rsid w:val="00BA5C71"/>
  </w:style>
  <w:style w:type="numbering" w:customStyle="1" w:styleId="152111">
    <w:name w:val="Нет списка152111"/>
    <w:next w:val="a2"/>
    <w:uiPriority w:val="99"/>
    <w:semiHidden/>
    <w:unhideWhenUsed/>
    <w:rsid w:val="00BA5C71"/>
  </w:style>
  <w:style w:type="numbering" w:customStyle="1" w:styleId="252111">
    <w:name w:val="Нет списка252111"/>
    <w:next w:val="a2"/>
    <w:uiPriority w:val="99"/>
    <w:semiHidden/>
    <w:unhideWhenUsed/>
    <w:rsid w:val="00BA5C71"/>
  </w:style>
  <w:style w:type="numbering" w:customStyle="1" w:styleId="352111">
    <w:name w:val="Нет списка352111"/>
    <w:next w:val="a2"/>
    <w:uiPriority w:val="99"/>
    <w:semiHidden/>
    <w:unhideWhenUsed/>
    <w:rsid w:val="00BA5C71"/>
  </w:style>
  <w:style w:type="numbering" w:customStyle="1" w:styleId="452111">
    <w:name w:val="Нет списка452111"/>
    <w:next w:val="a2"/>
    <w:uiPriority w:val="99"/>
    <w:semiHidden/>
    <w:unhideWhenUsed/>
    <w:rsid w:val="00BA5C71"/>
  </w:style>
  <w:style w:type="table" w:customStyle="1" w:styleId="55211">
    <w:name w:val="Сетка таблицы55211"/>
    <w:basedOn w:val="a1"/>
    <w:next w:val="a9"/>
    <w:uiPriority w:val="39"/>
    <w:rsid w:val="00BA5C71"/>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11">
    <w:name w:val="Сетка таблицы56211"/>
    <w:basedOn w:val="a1"/>
    <w:next w:val="a9"/>
    <w:uiPriority w:val="39"/>
    <w:rsid w:val="00BA5C71"/>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10">
    <w:name w:val="Нет списка2011"/>
    <w:next w:val="a2"/>
    <w:uiPriority w:val="99"/>
    <w:semiHidden/>
    <w:unhideWhenUsed/>
    <w:rsid w:val="00BA5C71"/>
  </w:style>
  <w:style w:type="table" w:customStyle="1" w:styleId="64110">
    <w:name w:val="Сетка таблицы641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1">
    <w:name w:val="Сетка таблицы117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110">
    <w:name w:val="Сетка таблицы216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10">
    <w:name w:val="Нет списка11411"/>
    <w:next w:val="a2"/>
    <w:uiPriority w:val="99"/>
    <w:semiHidden/>
    <w:unhideWhenUsed/>
    <w:rsid w:val="00BA5C71"/>
  </w:style>
  <w:style w:type="numbering" w:customStyle="1" w:styleId="29110">
    <w:name w:val="Нет списка2911"/>
    <w:next w:val="a2"/>
    <w:uiPriority w:val="99"/>
    <w:semiHidden/>
    <w:unhideWhenUsed/>
    <w:rsid w:val="00BA5C71"/>
  </w:style>
  <w:style w:type="numbering" w:customStyle="1" w:styleId="39110">
    <w:name w:val="Нет списка3911"/>
    <w:next w:val="a2"/>
    <w:uiPriority w:val="99"/>
    <w:semiHidden/>
    <w:unhideWhenUsed/>
    <w:rsid w:val="00BA5C71"/>
  </w:style>
  <w:style w:type="numbering" w:customStyle="1" w:styleId="49110">
    <w:name w:val="Нет списка4911"/>
    <w:next w:val="a2"/>
    <w:uiPriority w:val="99"/>
    <w:semiHidden/>
    <w:unhideWhenUsed/>
    <w:rsid w:val="00BA5C71"/>
  </w:style>
  <w:style w:type="table" w:customStyle="1" w:styleId="315110">
    <w:name w:val="Сетка таблицы315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11">
    <w:name w:val="Сетка таблицы415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110">
    <w:name w:val="Нет списка3011"/>
    <w:next w:val="a2"/>
    <w:uiPriority w:val="99"/>
    <w:semiHidden/>
    <w:unhideWhenUsed/>
    <w:rsid w:val="00BA5C71"/>
  </w:style>
  <w:style w:type="table" w:customStyle="1" w:styleId="6511">
    <w:name w:val="Сетка таблицы651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1">
    <w:name w:val="Сетка таблицы118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11">
    <w:name w:val="Сетка таблицы217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111">
    <w:name w:val="Нет списка11511"/>
    <w:next w:val="a2"/>
    <w:uiPriority w:val="99"/>
    <w:semiHidden/>
    <w:unhideWhenUsed/>
    <w:rsid w:val="00BA5C71"/>
  </w:style>
  <w:style w:type="numbering" w:customStyle="1" w:styleId="210110">
    <w:name w:val="Нет списка21011"/>
    <w:next w:val="a2"/>
    <w:uiPriority w:val="99"/>
    <w:semiHidden/>
    <w:unhideWhenUsed/>
    <w:rsid w:val="00BA5C71"/>
  </w:style>
  <w:style w:type="numbering" w:customStyle="1" w:styleId="310111">
    <w:name w:val="Нет списка31011"/>
    <w:next w:val="a2"/>
    <w:uiPriority w:val="99"/>
    <w:semiHidden/>
    <w:unhideWhenUsed/>
    <w:rsid w:val="00BA5C71"/>
  </w:style>
  <w:style w:type="numbering" w:customStyle="1" w:styleId="410111">
    <w:name w:val="Нет списка41011"/>
    <w:next w:val="a2"/>
    <w:uiPriority w:val="99"/>
    <w:semiHidden/>
    <w:unhideWhenUsed/>
    <w:rsid w:val="00BA5C71"/>
  </w:style>
  <w:style w:type="table" w:customStyle="1" w:styleId="316110">
    <w:name w:val="Сетка таблицы316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11">
    <w:name w:val="Сетка таблицы416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110">
    <w:name w:val="Нет списка4011"/>
    <w:next w:val="a2"/>
    <w:uiPriority w:val="99"/>
    <w:semiHidden/>
    <w:unhideWhenUsed/>
    <w:rsid w:val="00BA5C71"/>
  </w:style>
  <w:style w:type="table" w:customStyle="1" w:styleId="6611">
    <w:name w:val="Сетка таблицы661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11">
    <w:name w:val="Сетка таблицы119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11">
    <w:name w:val="Сетка таблицы218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10">
    <w:name w:val="Нет списка11611"/>
    <w:next w:val="a2"/>
    <w:uiPriority w:val="99"/>
    <w:semiHidden/>
    <w:unhideWhenUsed/>
    <w:rsid w:val="00BA5C71"/>
  </w:style>
  <w:style w:type="numbering" w:customStyle="1" w:styleId="214111">
    <w:name w:val="Нет списка21411"/>
    <w:next w:val="a2"/>
    <w:uiPriority w:val="99"/>
    <w:semiHidden/>
    <w:unhideWhenUsed/>
    <w:rsid w:val="00BA5C71"/>
  </w:style>
  <w:style w:type="numbering" w:customStyle="1" w:styleId="314110">
    <w:name w:val="Нет списка31411"/>
    <w:next w:val="a2"/>
    <w:uiPriority w:val="99"/>
    <w:semiHidden/>
    <w:unhideWhenUsed/>
    <w:rsid w:val="00BA5C71"/>
  </w:style>
  <w:style w:type="numbering" w:customStyle="1" w:styleId="414110">
    <w:name w:val="Нет списка41411"/>
    <w:next w:val="a2"/>
    <w:uiPriority w:val="99"/>
    <w:semiHidden/>
    <w:unhideWhenUsed/>
    <w:rsid w:val="00BA5C71"/>
  </w:style>
  <w:style w:type="table" w:customStyle="1" w:styleId="31711">
    <w:name w:val="Сетка таблицы317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11">
    <w:name w:val="Сетка таблицы417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1">
    <w:name w:val="Сетка таблицы6711"/>
    <w:basedOn w:val="a1"/>
    <w:next w:val="a9"/>
    <w:uiPriority w:val="39"/>
    <w:rsid w:val="00BA5C7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311">
    <w:name w:val="Сетка таблицы56311"/>
    <w:basedOn w:val="a1"/>
    <w:uiPriority w:val="39"/>
    <w:rsid w:val="00BA5C7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11">
    <w:name w:val="Сетка таблицы68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0110">
    <w:name w:val="Нет списка5011"/>
    <w:next w:val="a2"/>
    <w:uiPriority w:val="99"/>
    <w:semiHidden/>
    <w:unhideWhenUsed/>
    <w:rsid w:val="00BA5C71"/>
  </w:style>
  <w:style w:type="table" w:customStyle="1" w:styleId="6911">
    <w:name w:val="Сетка таблицы69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011">
    <w:name w:val="Сетка таблицы70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4110">
    <w:name w:val="Нет списка5411"/>
    <w:next w:val="a2"/>
    <w:uiPriority w:val="99"/>
    <w:semiHidden/>
    <w:unhideWhenUsed/>
    <w:rsid w:val="00BA5C71"/>
  </w:style>
  <w:style w:type="table" w:customStyle="1" w:styleId="72110">
    <w:name w:val="Сетка таблицы72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5110">
    <w:name w:val="Нет списка5511"/>
    <w:next w:val="a2"/>
    <w:uiPriority w:val="99"/>
    <w:semiHidden/>
    <w:unhideWhenUsed/>
    <w:rsid w:val="00BA5C71"/>
  </w:style>
  <w:style w:type="table" w:customStyle="1" w:styleId="73111">
    <w:name w:val="Сетка таблицы731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0">
    <w:name w:val="Сетка таблицы122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11">
    <w:name w:val="Сетка таблицы219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10">
    <w:name w:val="Нет списка11711"/>
    <w:next w:val="a2"/>
    <w:uiPriority w:val="99"/>
    <w:semiHidden/>
    <w:unhideWhenUsed/>
    <w:rsid w:val="00BA5C71"/>
  </w:style>
  <w:style w:type="numbering" w:customStyle="1" w:styleId="215110">
    <w:name w:val="Нет списка21511"/>
    <w:next w:val="a2"/>
    <w:uiPriority w:val="99"/>
    <w:semiHidden/>
    <w:unhideWhenUsed/>
    <w:rsid w:val="00BA5C71"/>
  </w:style>
  <w:style w:type="numbering" w:customStyle="1" w:styleId="315111">
    <w:name w:val="Нет списка31511"/>
    <w:next w:val="a2"/>
    <w:uiPriority w:val="99"/>
    <w:semiHidden/>
    <w:unhideWhenUsed/>
    <w:rsid w:val="00BA5C71"/>
  </w:style>
  <w:style w:type="numbering" w:customStyle="1" w:styleId="415110">
    <w:name w:val="Нет списка41511"/>
    <w:next w:val="a2"/>
    <w:uiPriority w:val="99"/>
    <w:semiHidden/>
    <w:unhideWhenUsed/>
    <w:rsid w:val="00BA5C71"/>
  </w:style>
  <w:style w:type="table" w:customStyle="1" w:styleId="31811">
    <w:name w:val="Сетка таблицы318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11">
    <w:name w:val="Сетка таблицы418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110">
    <w:name w:val="Нет списка5611"/>
    <w:next w:val="a2"/>
    <w:uiPriority w:val="99"/>
    <w:semiHidden/>
    <w:unhideWhenUsed/>
    <w:rsid w:val="00BA5C71"/>
  </w:style>
  <w:style w:type="table" w:customStyle="1" w:styleId="7411">
    <w:name w:val="Сетка таблицы741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11">
    <w:name w:val="Сетка таблицы123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11">
    <w:name w:val="Сетка таблицы220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10">
    <w:name w:val="Нет списка11811"/>
    <w:next w:val="a2"/>
    <w:uiPriority w:val="99"/>
    <w:semiHidden/>
    <w:unhideWhenUsed/>
    <w:rsid w:val="00BA5C71"/>
  </w:style>
  <w:style w:type="numbering" w:customStyle="1" w:styleId="216111">
    <w:name w:val="Нет списка21611"/>
    <w:next w:val="a2"/>
    <w:uiPriority w:val="99"/>
    <w:semiHidden/>
    <w:unhideWhenUsed/>
    <w:rsid w:val="00BA5C71"/>
  </w:style>
  <w:style w:type="numbering" w:customStyle="1" w:styleId="316111">
    <w:name w:val="Нет списка31611"/>
    <w:next w:val="a2"/>
    <w:uiPriority w:val="99"/>
    <w:semiHidden/>
    <w:unhideWhenUsed/>
    <w:rsid w:val="00BA5C71"/>
  </w:style>
  <w:style w:type="numbering" w:customStyle="1" w:styleId="416110">
    <w:name w:val="Нет списка41611"/>
    <w:next w:val="a2"/>
    <w:uiPriority w:val="99"/>
    <w:semiHidden/>
    <w:unhideWhenUsed/>
    <w:rsid w:val="00BA5C71"/>
  </w:style>
  <w:style w:type="table" w:customStyle="1" w:styleId="31911">
    <w:name w:val="Сетка таблицы319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11">
    <w:name w:val="Сетка таблицы419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110">
    <w:name w:val="Нет списка5711"/>
    <w:next w:val="a2"/>
    <w:uiPriority w:val="99"/>
    <w:semiHidden/>
    <w:unhideWhenUsed/>
    <w:rsid w:val="00BA5C71"/>
  </w:style>
  <w:style w:type="table" w:customStyle="1" w:styleId="7511">
    <w:name w:val="Сетка таблицы7511"/>
    <w:basedOn w:val="a1"/>
    <w:next w:val="a9"/>
    <w:uiPriority w:val="59"/>
    <w:rsid w:val="00BA5C71"/>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1">
    <w:name w:val="Сетка таблицы12411"/>
    <w:basedOn w:val="a1"/>
    <w:next w:val="a9"/>
    <w:uiPriority w:val="5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0">
    <w:name w:val="Сетка таблицы22211"/>
    <w:basedOn w:val="a1"/>
    <w:next w:val="a9"/>
    <w:rsid w:val="00BA5C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10">
    <w:name w:val="Нет списка11911"/>
    <w:next w:val="a2"/>
    <w:uiPriority w:val="99"/>
    <w:semiHidden/>
    <w:unhideWhenUsed/>
    <w:rsid w:val="00BA5C71"/>
  </w:style>
  <w:style w:type="numbering" w:customStyle="1" w:styleId="217110">
    <w:name w:val="Нет списка21711"/>
    <w:next w:val="a2"/>
    <w:uiPriority w:val="99"/>
    <w:semiHidden/>
    <w:unhideWhenUsed/>
    <w:rsid w:val="00BA5C71"/>
  </w:style>
  <w:style w:type="numbering" w:customStyle="1" w:styleId="317110">
    <w:name w:val="Нет списка31711"/>
    <w:next w:val="a2"/>
    <w:uiPriority w:val="99"/>
    <w:semiHidden/>
    <w:unhideWhenUsed/>
    <w:rsid w:val="00BA5C71"/>
  </w:style>
  <w:style w:type="numbering" w:customStyle="1" w:styleId="417110">
    <w:name w:val="Нет списка41711"/>
    <w:next w:val="a2"/>
    <w:uiPriority w:val="99"/>
    <w:semiHidden/>
    <w:unhideWhenUsed/>
    <w:rsid w:val="00BA5C71"/>
  </w:style>
  <w:style w:type="table" w:customStyle="1" w:styleId="32011">
    <w:name w:val="Сетка таблицы320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11">
    <w:name w:val="Сетка таблицы42011"/>
    <w:basedOn w:val="a1"/>
    <w:next w:val="a9"/>
    <w:locked/>
    <w:rsid w:val="00BA5C71"/>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11">
    <w:name w:val="Сетка таблицы76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711">
    <w:name w:val="Сетка таблицы77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811">
    <w:name w:val="Сетка таблицы78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911">
    <w:name w:val="Сетка таблицы7911"/>
    <w:basedOn w:val="a1"/>
    <w:next w:val="a9"/>
    <w:uiPriority w:val="59"/>
    <w:rsid w:val="00BA5C71"/>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11">
    <w:name w:val="Сетка таблицы8011"/>
    <w:basedOn w:val="a1"/>
    <w:next w:val="a9"/>
    <w:uiPriority w:val="59"/>
    <w:rsid w:val="00BA5C71"/>
    <w:pPr>
      <w:spacing w:after="0" w:line="240" w:lineRule="auto"/>
    </w:pPr>
    <w:rPr>
      <w:rFonts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11">
    <w:name w:val="Сетка таблицы12511"/>
    <w:basedOn w:val="a1"/>
    <w:next w:val="a9"/>
    <w:uiPriority w:val="59"/>
    <w:rsid w:val="00BA5C71"/>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0">
    <w:name w:val="Сетка таблицы82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3111">
    <w:name w:val="Сетка таблицы83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110">
    <w:name w:val="Сетка таблицы84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511">
    <w:name w:val="Сетка таблицы85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611">
    <w:name w:val="Сетка таблицы86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711">
    <w:name w:val="Сетка таблицы87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811">
    <w:name w:val="Сетка таблицы88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911">
    <w:name w:val="Сетка таблицы89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011">
    <w:name w:val="Сетка таблицы90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110">
    <w:name w:val="Сетка таблицы92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111">
    <w:name w:val="Сетка таблицы93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411">
    <w:name w:val="Сетка таблицы94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511">
    <w:name w:val="Сетка таблицы95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611">
    <w:name w:val="Сетка таблицы96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8110">
    <w:name w:val="Нет списка5811"/>
    <w:next w:val="a2"/>
    <w:uiPriority w:val="99"/>
    <w:semiHidden/>
    <w:unhideWhenUsed/>
    <w:rsid w:val="00BA5C71"/>
  </w:style>
  <w:style w:type="numbering" w:customStyle="1" w:styleId="59110">
    <w:name w:val="Нет списка5911"/>
    <w:next w:val="a2"/>
    <w:uiPriority w:val="99"/>
    <w:semiHidden/>
    <w:unhideWhenUsed/>
    <w:rsid w:val="00BA5C71"/>
  </w:style>
  <w:style w:type="table" w:customStyle="1" w:styleId="9711">
    <w:name w:val="Сетка таблицы97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811">
    <w:name w:val="Сетка таблицы981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10">
    <w:name w:val="Сетка таблицы1331"/>
    <w:basedOn w:val="a1"/>
    <w:next w:val="a9"/>
    <w:uiPriority w:val="59"/>
    <w:rsid w:val="00BA5C71"/>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40">
    <w:name w:val="Сетка таблицы144"/>
    <w:basedOn w:val="a1"/>
    <w:next w:val="a9"/>
    <w:uiPriority w:val="59"/>
    <w:rsid w:val="008D22DE"/>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50">
    <w:name w:val="Сетка таблицы145"/>
    <w:basedOn w:val="a1"/>
    <w:next w:val="a9"/>
    <w:uiPriority w:val="59"/>
    <w:rsid w:val="00AF7E83"/>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6">
    <w:name w:val="Сетка таблицы146"/>
    <w:basedOn w:val="a1"/>
    <w:next w:val="a9"/>
    <w:uiPriority w:val="59"/>
    <w:rsid w:val="005166D4"/>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7">
    <w:name w:val="Сетка таблицы147"/>
    <w:basedOn w:val="a1"/>
    <w:next w:val="a9"/>
    <w:uiPriority w:val="39"/>
    <w:rsid w:val="001346D7"/>
    <w:pPr>
      <w:spacing w:after="0" w:line="240" w:lineRule="auto"/>
      <w:ind w:firstLine="709"/>
      <w:jc w:val="both"/>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8pt">
    <w:name w:val="Основной текст (2) + 8 pt"/>
    <w:basedOn w:val="26"/>
    <w:rsid w:val="00FD4DEB"/>
    <w:rPr>
      <w:rFonts w:ascii="Times New Roman" w:eastAsia="Times New Roman" w:hAnsi="Times New Roman" w:cs="Times New Roman"/>
      <w:b w:val="0"/>
      <w:i w:val="0"/>
      <w:color w:val="000000"/>
      <w:spacing w:val="0"/>
      <w:w w:val="100"/>
      <w:position w:val="0"/>
      <w:sz w:val="16"/>
      <w:szCs w:val="16"/>
      <w:shd w:val="clear" w:color="auto" w:fill="FFFFFF"/>
      <w:lang w:val="ru-RU" w:eastAsia="ru-RU" w:bidi="ru-RU"/>
    </w:rPr>
  </w:style>
  <w:style w:type="paragraph" w:customStyle="1" w:styleId="font14">
    <w:name w:val="font14"/>
    <w:basedOn w:val="a"/>
    <w:rsid w:val="00182DB3"/>
    <w:pPr>
      <w:spacing w:before="100" w:beforeAutospacing="1" w:after="100" w:afterAutospacing="1"/>
    </w:pPr>
    <w:rPr>
      <w:rFonts w:ascii="Arial" w:eastAsia="Times New Roman" w:hAnsi="Arial" w:cs="Arial"/>
      <w:b/>
      <w:bCs/>
      <w:u w:val="single"/>
    </w:rPr>
  </w:style>
  <w:style w:type="paragraph" w:customStyle="1" w:styleId="xl1042">
    <w:name w:val="xl1042"/>
    <w:basedOn w:val="a"/>
    <w:rsid w:val="00182DB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1043">
    <w:name w:val="xl1043"/>
    <w:basedOn w:val="a"/>
    <w:rsid w:val="00182DB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1044">
    <w:name w:val="xl1044"/>
    <w:basedOn w:val="a"/>
    <w:rsid w:val="00182DB3"/>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1045">
    <w:name w:val="xl1045"/>
    <w:basedOn w:val="a"/>
    <w:rsid w:val="00182DB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1046">
    <w:name w:val="xl1046"/>
    <w:basedOn w:val="a"/>
    <w:rsid w:val="00182DB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1047">
    <w:name w:val="xl1047"/>
    <w:basedOn w:val="a"/>
    <w:rsid w:val="00182DB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1048">
    <w:name w:val="xl1048"/>
    <w:basedOn w:val="a"/>
    <w:rsid w:val="00182DB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1049">
    <w:name w:val="xl1049"/>
    <w:basedOn w:val="a"/>
    <w:rsid w:val="00182DB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rPr>
  </w:style>
  <w:style w:type="paragraph" w:customStyle="1" w:styleId="xl1050">
    <w:name w:val="xl1050"/>
    <w:basedOn w:val="a"/>
    <w:rsid w:val="00182DB3"/>
    <w:pPr>
      <w:spacing w:before="100" w:beforeAutospacing="1" w:after="100" w:afterAutospacing="1"/>
      <w:jc w:val="center"/>
      <w:textAlignment w:val="center"/>
    </w:pPr>
    <w:rPr>
      <w:rFonts w:ascii="Arial" w:eastAsia="Times New Roman" w:hAnsi="Arial" w:cs="Arial"/>
      <w:b/>
      <w:bCs/>
      <w:sz w:val="28"/>
      <w:szCs w:val="28"/>
    </w:rPr>
  </w:style>
  <w:style w:type="paragraph" w:customStyle="1" w:styleId="e1fb55af-0ebf-4630-9c59-22e3be67e41e1">
    <w:name w:val="e1fb55af-0ebf-4630-9c59-22e3be67e41e_1"/>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2">
    <w:name w:val="e1fb55af-0ebf-4630-9c59-22e3be67e41e_2"/>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3">
    <w:name w:val="e1fb55af-0ebf-4630-9c59-22e3be67e41e_3"/>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4">
    <w:name w:val="e1fb55af-0ebf-4630-9c59-22e3be67e41e_4"/>
    <w:rsid w:val="00BB3D6A"/>
    <w:pPr>
      <w:spacing w:after="200" w:line="276" w:lineRule="auto"/>
    </w:pPr>
    <w:rPr>
      <w:rFonts w:ascii="Times New Roman" w:hAnsi="Times New Roman" w:cs="Times New Roman"/>
      <w:color w:val="000000"/>
      <w:sz w:val="20"/>
      <w:lang w:eastAsia="ru-RU"/>
    </w:rPr>
  </w:style>
  <w:style w:type="paragraph" w:customStyle="1" w:styleId="e1fb55af-0ebf-4630-9c59-22e3be67e41e5">
    <w:name w:val="e1fb55af-0ebf-4630-9c59-22e3be67e41e_5"/>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6">
    <w:name w:val="e1fb55af-0ebf-4630-9c59-22e3be67e41e_6"/>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7">
    <w:name w:val="e1fb55af-0ebf-4630-9c59-22e3be67e41e_7"/>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8">
    <w:name w:val="e1fb55af-0ebf-4630-9c59-22e3be67e41e_8"/>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9">
    <w:name w:val="e1fb55af-0ebf-4630-9c59-22e3be67e41e_9"/>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10">
    <w:name w:val="e1fb55af-0ebf-4630-9c59-22e3be67e41e_10"/>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11">
    <w:name w:val="e1fb55af-0ebf-4630-9c59-22e3be67e41e_11"/>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12">
    <w:name w:val="e1fb55af-0ebf-4630-9c59-22e3be67e41e_12"/>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13">
    <w:name w:val="e1fb55af-0ebf-4630-9c59-22e3be67e41e_13"/>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14">
    <w:name w:val="e1fb55af-0ebf-4630-9c59-22e3be67e41e_14"/>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15">
    <w:name w:val="e1fb55af-0ebf-4630-9c59-22e3be67e41e_15"/>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16">
    <w:name w:val="e1fb55af-0ebf-4630-9c59-22e3be67e41e_16"/>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17">
    <w:name w:val="e1fb55af-0ebf-4630-9c59-22e3be67e41e_17"/>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18">
    <w:name w:val="e1fb55af-0ebf-4630-9c59-22e3be67e41e_18"/>
    <w:rsid w:val="00BB3D6A"/>
    <w:pPr>
      <w:spacing w:after="200" w:line="276" w:lineRule="auto"/>
    </w:pPr>
    <w:rPr>
      <w:rFonts w:ascii="Times New Roman" w:hAnsi="Times New Roman" w:cs="Times New Roman"/>
      <w:color w:val="000000"/>
      <w:sz w:val="20"/>
      <w:lang w:eastAsia="ru-RU"/>
    </w:rPr>
  </w:style>
  <w:style w:type="paragraph" w:customStyle="1" w:styleId="e1fb55af-0ebf-4630-9c59-22e3be67e41e19">
    <w:name w:val="e1fb55af-0ebf-4630-9c59-22e3be67e41e_19"/>
    <w:rsid w:val="00BB3D6A"/>
    <w:pPr>
      <w:spacing w:after="200" w:line="276" w:lineRule="auto"/>
    </w:pPr>
    <w:rPr>
      <w:rFonts w:ascii="Times New Roman" w:hAnsi="Times New Roman" w:cs="Times New Roman"/>
      <w:color w:val="000000"/>
      <w:sz w:val="20"/>
      <w:lang w:eastAsia="ru-RU"/>
    </w:rPr>
  </w:style>
  <w:style w:type="paragraph" w:customStyle="1" w:styleId="e1fb55af-0ebf-4630-9c59-22e3be67e41e20">
    <w:name w:val="e1fb55af-0ebf-4630-9c59-22e3be67e41e_20"/>
    <w:rsid w:val="00BB3D6A"/>
    <w:pPr>
      <w:spacing w:after="200" w:line="276" w:lineRule="auto"/>
    </w:pPr>
    <w:rPr>
      <w:rFonts w:ascii="Times New Roman" w:hAnsi="Times New Roman" w:cs="Times New Roman"/>
      <w:b/>
      <w:color w:val="000000"/>
      <w:sz w:val="24"/>
      <w:lang w:eastAsia="ru-RU"/>
    </w:rPr>
  </w:style>
  <w:style w:type="paragraph" w:customStyle="1" w:styleId="e1fb55af-0ebf-4630-9c59-22e3be67e41e21">
    <w:name w:val="e1fb55af-0ebf-4630-9c59-22e3be67e41e_21"/>
    <w:rsid w:val="00BB3D6A"/>
    <w:pPr>
      <w:spacing w:after="200" w:line="276" w:lineRule="auto"/>
    </w:pPr>
    <w:rPr>
      <w:rFonts w:ascii="Times New Roman" w:hAnsi="Times New Roman" w:cs="Times New Roman"/>
      <w:color w:val="000000"/>
      <w:lang w:eastAsia="ru-RU"/>
    </w:rPr>
  </w:style>
  <w:style w:type="paragraph" w:customStyle="1" w:styleId="e1fb55af-0ebf-4630-9c59-22e3be67e41e22">
    <w:name w:val="e1fb55af-0ebf-4630-9c59-22e3be67e41e_22"/>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23">
    <w:name w:val="e1fb55af-0ebf-4630-9c59-22e3be67e41e_23"/>
    <w:rsid w:val="00BB3D6A"/>
    <w:pPr>
      <w:spacing w:after="200" w:line="276" w:lineRule="auto"/>
    </w:pPr>
    <w:rPr>
      <w:rFonts w:ascii="Times New Roman" w:hAnsi="Times New Roman" w:cs="Times New Roman"/>
      <w:color w:val="000000"/>
      <w:sz w:val="20"/>
      <w:lang w:eastAsia="ru-RU"/>
    </w:rPr>
  </w:style>
  <w:style w:type="paragraph" w:customStyle="1" w:styleId="e1fb55af-0ebf-4630-9c59-22e3be67e41e24">
    <w:name w:val="e1fb55af-0ebf-4630-9c59-22e3be67e41e_24"/>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25">
    <w:name w:val="e1fb55af-0ebf-4630-9c59-22e3be67e41e_25"/>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26">
    <w:name w:val="e1fb55af-0ebf-4630-9c59-22e3be67e41e_26"/>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27">
    <w:name w:val="e1fb55af-0ebf-4630-9c59-22e3be67e41e_27"/>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28">
    <w:name w:val="e1fb55af-0ebf-4630-9c59-22e3be67e41e_28"/>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29">
    <w:name w:val="e1fb55af-0ebf-4630-9c59-22e3be67e41e_29"/>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30">
    <w:name w:val="e1fb55af-0ebf-4630-9c59-22e3be67e41e_30"/>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31">
    <w:name w:val="e1fb55af-0ebf-4630-9c59-22e3be67e41e_31"/>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32">
    <w:name w:val="e1fb55af-0ebf-4630-9c59-22e3be67e41e_32"/>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33">
    <w:name w:val="e1fb55af-0ebf-4630-9c59-22e3be67e41e_33"/>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34">
    <w:name w:val="e1fb55af-0ebf-4630-9c59-22e3be67e41e_34"/>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35">
    <w:name w:val="e1fb55af-0ebf-4630-9c59-22e3be67e41e_35"/>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36">
    <w:name w:val="e1fb55af-0ebf-4630-9c59-22e3be67e41e_36"/>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37">
    <w:name w:val="e1fb55af-0ebf-4630-9c59-22e3be67e41e_37"/>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38">
    <w:name w:val="e1fb55af-0ebf-4630-9c59-22e3be67e41e_38"/>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39">
    <w:name w:val="e1fb55af-0ebf-4630-9c59-22e3be67e41e_39"/>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40">
    <w:name w:val="e1fb55af-0ebf-4630-9c59-22e3be67e41e_40"/>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41">
    <w:name w:val="e1fb55af-0ebf-4630-9c59-22e3be67e41e_41"/>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42">
    <w:name w:val="e1fb55af-0ebf-4630-9c59-22e3be67e41e_42"/>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43">
    <w:name w:val="e1fb55af-0ebf-4630-9c59-22e3be67e41e_43"/>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44">
    <w:name w:val="e1fb55af-0ebf-4630-9c59-22e3be67e41e_44"/>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45">
    <w:name w:val="e1fb55af-0ebf-4630-9c59-22e3be67e41e_45"/>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46">
    <w:name w:val="e1fb55af-0ebf-4630-9c59-22e3be67e41e_46"/>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47">
    <w:name w:val="e1fb55af-0ebf-4630-9c59-22e3be67e41e_47"/>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48">
    <w:name w:val="e1fb55af-0ebf-4630-9c59-22e3be67e41e_48"/>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49">
    <w:name w:val="e1fb55af-0ebf-4630-9c59-22e3be67e41e_49"/>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50">
    <w:name w:val="e1fb55af-0ebf-4630-9c59-22e3be67e41e_50"/>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51">
    <w:name w:val="e1fb55af-0ebf-4630-9c59-22e3be67e41e_51"/>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52">
    <w:name w:val="e1fb55af-0ebf-4630-9c59-22e3be67e41e_52"/>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53">
    <w:name w:val="e1fb55af-0ebf-4630-9c59-22e3be67e41e_53"/>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54">
    <w:name w:val="e1fb55af-0ebf-4630-9c59-22e3be67e41e_54"/>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55">
    <w:name w:val="e1fb55af-0ebf-4630-9c59-22e3be67e41e_55"/>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56">
    <w:name w:val="e1fb55af-0ebf-4630-9c59-22e3be67e41e_56"/>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57">
    <w:name w:val="e1fb55af-0ebf-4630-9c59-22e3be67e41e_57"/>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58">
    <w:name w:val="e1fb55af-0ebf-4630-9c59-22e3be67e41e_58"/>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59">
    <w:name w:val="e1fb55af-0ebf-4630-9c59-22e3be67e41e_59"/>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60">
    <w:name w:val="e1fb55af-0ebf-4630-9c59-22e3be67e41e_60"/>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61">
    <w:name w:val="e1fb55af-0ebf-4630-9c59-22e3be67e41e_61"/>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62">
    <w:name w:val="e1fb55af-0ebf-4630-9c59-22e3be67e41e_62"/>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63">
    <w:name w:val="e1fb55af-0ebf-4630-9c59-22e3be67e41e_63"/>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64">
    <w:name w:val="e1fb55af-0ebf-4630-9c59-22e3be67e41e_64"/>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65">
    <w:name w:val="e1fb55af-0ebf-4630-9c59-22e3be67e41e_65"/>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66">
    <w:name w:val="e1fb55af-0ebf-4630-9c59-22e3be67e41e_66"/>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67">
    <w:name w:val="e1fb55af-0ebf-4630-9c59-22e3be67e41e_67"/>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68">
    <w:name w:val="e1fb55af-0ebf-4630-9c59-22e3be67e41e_68"/>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69">
    <w:name w:val="e1fb55af-0ebf-4630-9c59-22e3be67e41e_69"/>
    <w:rsid w:val="00BB3D6A"/>
    <w:pPr>
      <w:spacing w:after="200" w:line="276" w:lineRule="auto"/>
    </w:pPr>
    <w:rPr>
      <w:rFonts w:ascii="Times New Roman" w:hAnsi="Times New Roman" w:cs="Times New Roman"/>
      <w:color w:val="000000"/>
      <w:sz w:val="24"/>
      <w:lang w:eastAsia="ru-RU"/>
    </w:rPr>
  </w:style>
  <w:style w:type="paragraph" w:customStyle="1" w:styleId="e1fb55af-0ebf-4630-9c59-22e3be67e41e70">
    <w:name w:val="e1fb55af-0ebf-4630-9c59-22e3be67e41e_70"/>
    <w:rsid w:val="00BB3D6A"/>
    <w:pPr>
      <w:spacing w:after="200" w:line="276" w:lineRule="auto"/>
    </w:pPr>
    <w:rPr>
      <w:rFonts w:ascii="Times New Roman" w:hAnsi="Times New Roman" w:cs="Times New Roman"/>
      <w:color w:val="000000"/>
      <w:sz w:val="24"/>
      <w:lang w:eastAsia="ru-RU"/>
    </w:rPr>
  </w:style>
  <w:style w:type="paragraph" w:customStyle="1" w:styleId="ceb54472-4ad9-4495-8df7-f31420fa46b220">
    <w:name w:val="ceb54472-4ad9-4495-8df7-f31420fa46b2_20"/>
    <w:rsid w:val="00BB3D6A"/>
    <w:rPr>
      <w:rFonts w:ascii="Times New Roman" w:hAnsi="Times New Roman" w:cs="Times New Roman"/>
      <w:b/>
      <w:color w:val="000000"/>
      <w:sz w:val="24"/>
      <w:lang w:eastAsia="ru-RU"/>
    </w:rPr>
  </w:style>
  <w:style w:type="paragraph" w:customStyle="1" w:styleId="ceb54472-4ad9-4495-8df7-f31420fa46b221">
    <w:name w:val="ceb54472-4ad9-4495-8df7-f31420fa46b2_21"/>
    <w:rsid w:val="00BB3D6A"/>
    <w:rPr>
      <w:rFonts w:ascii="Times New Roman" w:hAnsi="Times New Roman" w:cs="Times New Roman"/>
      <w:color w:val="000000"/>
      <w:lang w:eastAsia="ru-RU"/>
    </w:rPr>
  </w:style>
  <w:style w:type="paragraph" w:customStyle="1" w:styleId="ceb54472-4ad9-4495-8df7-f31420fa46b222">
    <w:name w:val="ceb54472-4ad9-4495-8df7-f31420fa46b2_22"/>
    <w:rsid w:val="00BB3D6A"/>
    <w:rPr>
      <w:rFonts w:ascii="Times New Roman" w:hAnsi="Times New Roman" w:cs="Times New Roman"/>
      <w:color w:val="000000"/>
      <w:sz w:val="24"/>
      <w:lang w:eastAsia="ru-RU"/>
    </w:rPr>
  </w:style>
  <w:style w:type="paragraph" w:customStyle="1" w:styleId="ceb54472-4ad9-4495-8df7-f31420fa46b223">
    <w:name w:val="ceb54472-4ad9-4495-8df7-f31420fa46b2_23"/>
    <w:rsid w:val="00BB3D6A"/>
    <w:rPr>
      <w:rFonts w:ascii="Times New Roman" w:hAnsi="Times New Roman" w:cs="Times New Roman"/>
      <w:color w:val="000000"/>
      <w:sz w:val="20"/>
      <w:lang w:eastAsia="ru-RU"/>
    </w:rPr>
  </w:style>
  <w:style w:type="paragraph" w:customStyle="1" w:styleId="ceb54472-4ad9-4495-8df7-f31420fa46b224">
    <w:name w:val="ceb54472-4ad9-4495-8df7-f31420fa46b2_24"/>
    <w:rsid w:val="00BB3D6A"/>
    <w:rPr>
      <w:rFonts w:ascii="Times New Roman" w:hAnsi="Times New Roman" w:cs="Times New Roman"/>
      <w:color w:val="000000"/>
      <w:sz w:val="24"/>
      <w:lang w:eastAsia="ru-RU"/>
    </w:rPr>
  </w:style>
  <w:style w:type="paragraph" w:customStyle="1" w:styleId="ceb54472-4ad9-4495-8df7-f31420fa46b225">
    <w:name w:val="ceb54472-4ad9-4495-8df7-f31420fa46b2_25"/>
    <w:rsid w:val="00BB3D6A"/>
    <w:rPr>
      <w:rFonts w:ascii="Times New Roman" w:hAnsi="Times New Roman" w:cs="Times New Roman"/>
      <w:color w:val="000000"/>
      <w:sz w:val="24"/>
      <w:lang w:eastAsia="ru-RU"/>
    </w:rPr>
  </w:style>
  <w:style w:type="paragraph" w:customStyle="1" w:styleId="ceb54472-4ad9-4495-8df7-f31420fa46b226">
    <w:name w:val="ceb54472-4ad9-4495-8df7-f31420fa46b2_26"/>
    <w:rsid w:val="00BB3D6A"/>
    <w:rPr>
      <w:rFonts w:ascii="Times New Roman" w:hAnsi="Times New Roman" w:cs="Times New Roman"/>
      <w:color w:val="000000"/>
      <w:sz w:val="24"/>
      <w:lang w:eastAsia="ru-RU"/>
    </w:rPr>
  </w:style>
  <w:style w:type="paragraph" w:customStyle="1" w:styleId="ceb54472-4ad9-4495-8df7-f31420fa46b227">
    <w:name w:val="ceb54472-4ad9-4495-8df7-f31420fa46b2_27"/>
    <w:rsid w:val="00BB3D6A"/>
    <w:rPr>
      <w:rFonts w:ascii="Times New Roman" w:hAnsi="Times New Roman" w:cs="Times New Roman"/>
      <w:color w:val="000000"/>
      <w:sz w:val="24"/>
      <w:lang w:eastAsia="ru-RU"/>
    </w:rPr>
  </w:style>
  <w:style w:type="paragraph" w:customStyle="1" w:styleId="ceb54472-4ad9-4495-8df7-f31420fa46b228">
    <w:name w:val="ceb54472-4ad9-4495-8df7-f31420fa46b2_28"/>
    <w:rsid w:val="00BB3D6A"/>
    <w:rPr>
      <w:rFonts w:ascii="Times New Roman" w:hAnsi="Times New Roman" w:cs="Times New Roman"/>
      <w:color w:val="000000"/>
      <w:sz w:val="24"/>
      <w:lang w:eastAsia="ru-RU"/>
    </w:rPr>
  </w:style>
  <w:style w:type="paragraph" w:customStyle="1" w:styleId="ceb54472-4ad9-4495-8df7-f31420fa46b229">
    <w:name w:val="ceb54472-4ad9-4495-8df7-f31420fa46b2_29"/>
    <w:rsid w:val="00BB3D6A"/>
    <w:rPr>
      <w:rFonts w:ascii="Times New Roman" w:hAnsi="Times New Roman" w:cs="Times New Roman"/>
      <w:color w:val="000000"/>
      <w:sz w:val="24"/>
      <w:lang w:eastAsia="ru-RU"/>
    </w:rPr>
  </w:style>
  <w:style w:type="paragraph" w:customStyle="1" w:styleId="ceb54472-4ad9-4495-8df7-f31420fa46b230">
    <w:name w:val="ceb54472-4ad9-4495-8df7-f31420fa46b2_30"/>
    <w:rsid w:val="00BB3D6A"/>
    <w:rPr>
      <w:rFonts w:ascii="Times New Roman" w:hAnsi="Times New Roman" w:cs="Times New Roman"/>
      <w:color w:val="000000"/>
      <w:sz w:val="24"/>
      <w:lang w:eastAsia="ru-RU"/>
    </w:rPr>
  </w:style>
  <w:style w:type="paragraph" w:customStyle="1" w:styleId="ceb54472-4ad9-4495-8df7-f31420fa46b231">
    <w:name w:val="ceb54472-4ad9-4495-8df7-f31420fa46b2_31"/>
    <w:rsid w:val="00BB3D6A"/>
    <w:rPr>
      <w:rFonts w:ascii="Times New Roman" w:hAnsi="Times New Roman" w:cs="Times New Roman"/>
      <w:color w:val="000000"/>
      <w:sz w:val="24"/>
      <w:lang w:eastAsia="ru-RU"/>
    </w:rPr>
  </w:style>
  <w:style w:type="paragraph" w:customStyle="1" w:styleId="ceb54472-4ad9-4495-8df7-f31420fa46b232">
    <w:name w:val="ceb54472-4ad9-4495-8df7-f31420fa46b2_32"/>
    <w:rsid w:val="00BB3D6A"/>
    <w:rPr>
      <w:rFonts w:ascii="Times New Roman" w:hAnsi="Times New Roman" w:cs="Times New Roman"/>
      <w:color w:val="000000"/>
      <w:sz w:val="24"/>
      <w:lang w:eastAsia="ru-RU"/>
    </w:rPr>
  </w:style>
  <w:style w:type="paragraph" w:customStyle="1" w:styleId="ceb54472-4ad9-4495-8df7-f31420fa46b233">
    <w:name w:val="ceb54472-4ad9-4495-8df7-f31420fa46b2_33"/>
    <w:rsid w:val="00BB3D6A"/>
    <w:rPr>
      <w:rFonts w:ascii="Times New Roman" w:hAnsi="Times New Roman" w:cs="Times New Roman"/>
      <w:color w:val="000000"/>
      <w:sz w:val="24"/>
      <w:lang w:eastAsia="ru-RU"/>
    </w:rPr>
  </w:style>
  <w:style w:type="paragraph" w:customStyle="1" w:styleId="ceb54472-4ad9-4495-8df7-f31420fa46b234">
    <w:name w:val="ceb54472-4ad9-4495-8df7-f31420fa46b2_34"/>
    <w:rsid w:val="00BB3D6A"/>
    <w:rPr>
      <w:rFonts w:ascii="Times New Roman" w:hAnsi="Times New Roman" w:cs="Times New Roman"/>
      <w:color w:val="000000"/>
      <w:sz w:val="24"/>
      <w:lang w:eastAsia="ru-RU"/>
    </w:rPr>
  </w:style>
  <w:style w:type="paragraph" w:customStyle="1" w:styleId="ceb54472-4ad9-4495-8df7-f31420fa46b235">
    <w:name w:val="ceb54472-4ad9-4495-8df7-f31420fa46b2_35"/>
    <w:rsid w:val="00BB3D6A"/>
    <w:rPr>
      <w:rFonts w:ascii="Times New Roman" w:hAnsi="Times New Roman" w:cs="Times New Roman"/>
      <w:color w:val="000000"/>
      <w:sz w:val="24"/>
      <w:lang w:eastAsia="ru-RU"/>
    </w:rPr>
  </w:style>
  <w:style w:type="paragraph" w:customStyle="1" w:styleId="ceb54472-4ad9-4495-8df7-f31420fa46b236">
    <w:name w:val="ceb54472-4ad9-4495-8df7-f31420fa46b2_36"/>
    <w:rsid w:val="00BB3D6A"/>
    <w:rPr>
      <w:rFonts w:ascii="Times New Roman" w:hAnsi="Times New Roman" w:cs="Times New Roman"/>
      <w:color w:val="000000"/>
      <w:sz w:val="24"/>
      <w:lang w:eastAsia="ru-RU"/>
    </w:rPr>
  </w:style>
  <w:style w:type="paragraph" w:customStyle="1" w:styleId="ceb54472-4ad9-4495-8df7-f31420fa46b237">
    <w:name w:val="ceb54472-4ad9-4495-8df7-f31420fa46b2_37"/>
    <w:rsid w:val="00BB3D6A"/>
    <w:rPr>
      <w:rFonts w:ascii="Times New Roman" w:hAnsi="Times New Roman" w:cs="Times New Roman"/>
      <w:color w:val="000000"/>
      <w:sz w:val="24"/>
      <w:lang w:eastAsia="ru-RU"/>
    </w:rPr>
  </w:style>
  <w:style w:type="paragraph" w:customStyle="1" w:styleId="ceb54472-4ad9-4495-8df7-f31420fa46b238">
    <w:name w:val="ceb54472-4ad9-4495-8df7-f31420fa46b2_38"/>
    <w:rsid w:val="00BB3D6A"/>
    <w:rPr>
      <w:rFonts w:ascii="Times New Roman" w:hAnsi="Times New Roman" w:cs="Times New Roman"/>
      <w:color w:val="000000"/>
      <w:sz w:val="24"/>
      <w:lang w:eastAsia="ru-RU"/>
    </w:rPr>
  </w:style>
  <w:style w:type="paragraph" w:customStyle="1" w:styleId="ceb54472-4ad9-4495-8df7-f31420fa46b239">
    <w:name w:val="ceb54472-4ad9-4495-8df7-f31420fa46b2_39"/>
    <w:rsid w:val="00BB3D6A"/>
    <w:rPr>
      <w:rFonts w:ascii="Times New Roman" w:hAnsi="Times New Roman" w:cs="Times New Roman"/>
      <w:color w:val="000000"/>
      <w:sz w:val="24"/>
      <w:lang w:eastAsia="ru-RU"/>
    </w:rPr>
  </w:style>
  <w:style w:type="paragraph" w:customStyle="1" w:styleId="ceb54472-4ad9-4495-8df7-f31420fa46b240">
    <w:name w:val="ceb54472-4ad9-4495-8df7-f31420fa46b2_40"/>
    <w:rsid w:val="00BB3D6A"/>
    <w:rPr>
      <w:rFonts w:ascii="Times New Roman" w:hAnsi="Times New Roman" w:cs="Times New Roman"/>
      <w:color w:val="000000"/>
      <w:sz w:val="24"/>
      <w:lang w:eastAsia="ru-RU"/>
    </w:rPr>
  </w:style>
  <w:style w:type="paragraph" w:customStyle="1" w:styleId="ceb54472-4ad9-4495-8df7-f31420fa46b241">
    <w:name w:val="ceb54472-4ad9-4495-8df7-f31420fa46b2_41"/>
    <w:rsid w:val="00BB3D6A"/>
    <w:rPr>
      <w:rFonts w:ascii="Times New Roman" w:hAnsi="Times New Roman" w:cs="Times New Roman"/>
      <w:color w:val="000000"/>
      <w:sz w:val="24"/>
      <w:lang w:eastAsia="ru-RU"/>
    </w:rPr>
  </w:style>
  <w:style w:type="paragraph" w:customStyle="1" w:styleId="ceb54472-4ad9-4495-8df7-f31420fa46b242">
    <w:name w:val="ceb54472-4ad9-4495-8df7-f31420fa46b2_42"/>
    <w:rsid w:val="00BB3D6A"/>
    <w:rPr>
      <w:rFonts w:ascii="Times New Roman" w:hAnsi="Times New Roman" w:cs="Times New Roman"/>
      <w:color w:val="000000"/>
      <w:sz w:val="24"/>
      <w:lang w:eastAsia="ru-RU"/>
    </w:rPr>
  </w:style>
  <w:style w:type="paragraph" w:customStyle="1" w:styleId="ceb54472-4ad9-4495-8df7-f31420fa46b243">
    <w:name w:val="ceb54472-4ad9-4495-8df7-f31420fa46b2_43"/>
    <w:rsid w:val="00BB3D6A"/>
    <w:rPr>
      <w:rFonts w:ascii="Times New Roman" w:hAnsi="Times New Roman" w:cs="Times New Roman"/>
      <w:color w:val="000000"/>
      <w:sz w:val="24"/>
      <w:lang w:eastAsia="ru-RU"/>
    </w:rPr>
  </w:style>
  <w:style w:type="paragraph" w:customStyle="1" w:styleId="ceb54472-4ad9-4495-8df7-f31420fa46b244">
    <w:name w:val="ceb54472-4ad9-4495-8df7-f31420fa46b2_44"/>
    <w:rsid w:val="00BB3D6A"/>
    <w:rPr>
      <w:rFonts w:ascii="Times New Roman" w:hAnsi="Times New Roman" w:cs="Times New Roman"/>
      <w:color w:val="000000"/>
      <w:sz w:val="24"/>
      <w:lang w:eastAsia="ru-RU"/>
    </w:rPr>
  </w:style>
  <w:style w:type="paragraph" w:customStyle="1" w:styleId="ceb54472-4ad9-4495-8df7-f31420fa46b245">
    <w:name w:val="ceb54472-4ad9-4495-8df7-f31420fa46b2_45"/>
    <w:rsid w:val="00BB3D6A"/>
    <w:rPr>
      <w:rFonts w:ascii="Times New Roman" w:hAnsi="Times New Roman" w:cs="Times New Roman"/>
      <w:color w:val="000000"/>
      <w:sz w:val="24"/>
      <w:lang w:eastAsia="ru-RU"/>
    </w:rPr>
  </w:style>
  <w:style w:type="paragraph" w:customStyle="1" w:styleId="ceb54472-4ad9-4495-8df7-f31420fa46b246">
    <w:name w:val="ceb54472-4ad9-4495-8df7-f31420fa46b2_46"/>
    <w:rsid w:val="00BB3D6A"/>
    <w:rPr>
      <w:rFonts w:ascii="Times New Roman" w:hAnsi="Times New Roman" w:cs="Times New Roman"/>
      <w:color w:val="000000"/>
      <w:sz w:val="24"/>
      <w:lang w:eastAsia="ru-RU"/>
    </w:rPr>
  </w:style>
  <w:style w:type="paragraph" w:customStyle="1" w:styleId="ceb54472-4ad9-4495-8df7-f31420fa46b247">
    <w:name w:val="ceb54472-4ad9-4495-8df7-f31420fa46b2_47"/>
    <w:rsid w:val="00BB3D6A"/>
    <w:rPr>
      <w:rFonts w:ascii="Times New Roman" w:hAnsi="Times New Roman" w:cs="Times New Roman"/>
      <w:color w:val="000000"/>
      <w:sz w:val="24"/>
      <w:lang w:eastAsia="ru-RU"/>
    </w:rPr>
  </w:style>
  <w:style w:type="paragraph" w:customStyle="1" w:styleId="ceb54472-4ad9-4495-8df7-f31420fa46b248">
    <w:name w:val="ceb54472-4ad9-4495-8df7-f31420fa46b2_48"/>
    <w:rsid w:val="00BB3D6A"/>
    <w:rPr>
      <w:rFonts w:ascii="Times New Roman" w:hAnsi="Times New Roman" w:cs="Times New Roman"/>
      <w:color w:val="000000"/>
      <w:sz w:val="24"/>
      <w:lang w:eastAsia="ru-RU"/>
    </w:rPr>
  </w:style>
  <w:style w:type="paragraph" w:customStyle="1" w:styleId="ceb54472-4ad9-4495-8df7-f31420fa46b249">
    <w:name w:val="ceb54472-4ad9-4495-8df7-f31420fa46b2_49"/>
    <w:rsid w:val="00BB3D6A"/>
    <w:rPr>
      <w:rFonts w:ascii="Times New Roman" w:hAnsi="Times New Roman" w:cs="Times New Roman"/>
      <w:color w:val="000000"/>
      <w:sz w:val="24"/>
      <w:lang w:eastAsia="ru-RU"/>
    </w:rPr>
  </w:style>
  <w:style w:type="paragraph" w:customStyle="1" w:styleId="ceb54472-4ad9-4495-8df7-f31420fa46b250">
    <w:name w:val="ceb54472-4ad9-4495-8df7-f31420fa46b2_50"/>
    <w:rsid w:val="00BB3D6A"/>
    <w:rPr>
      <w:rFonts w:ascii="Times New Roman" w:hAnsi="Times New Roman" w:cs="Times New Roman"/>
      <w:color w:val="000000"/>
      <w:sz w:val="24"/>
      <w:lang w:eastAsia="ru-RU"/>
    </w:rPr>
  </w:style>
  <w:style w:type="paragraph" w:customStyle="1" w:styleId="ceb54472-4ad9-4495-8df7-f31420fa46b251">
    <w:name w:val="ceb54472-4ad9-4495-8df7-f31420fa46b2_51"/>
    <w:rsid w:val="00BB3D6A"/>
    <w:rPr>
      <w:rFonts w:ascii="Times New Roman" w:hAnsi="Times New Roman" w:cs="Times New Roman"/>
      <w:color w:val="000000"/>
      <w:sz w:val="24"/>
      <w:lang w:eastAsia="ru-RU"/>
    </w:rPr>
  </w:style>
  <w:style w:type="paragraph" w:customStyle="1" w:styleId="ceb54472-4ad9-4495-8df7-f31420fa46b252">
    <w:name w:val="ceb54472-4ad9-4495-8df7-f31420fa46b2_52"/>
    <w:rsid w:val="00BB3D6A"/>
    <w:rPr>
      <w:rFonts w:ascii="Times New Roman" w:hAnsi="Times New Roman" w:cs="Times New Roman"/>
      <w:color w:val="000000"/>
      <w:sz w:val="24"/>
      <w:lang w:eastAsia="ru-RU"/>
    </w:rPr>
  </w:style>
  <w:style w:type="paragraph" w:customStyle="1" w:styleId="ceb54472-4ad9-4495-8df7-f31420fa46b253">
    <w:name w:val="ceb54472-4ad9-4495-8df7-f31420fa46b2_53"/>
    <w:rsid w:val="00BB3D6A"/>
    <w:rPr>
      <w:rFonts w:ascii="Times New Roman" w:hAnsi="Times New Roman" w:cs="Times New Roman"/>
      <w:color w:val="000000"/>
      <w:sz w:val="24"/>
      <w:lang w:eastAsia="ru-RU"/>
    </w:rPr>
  </w:style>
  <w:style w:type="paragraph" w:customStyle="1" w:styleId="ceb54472-4ad9-4495-8df7-f31420fa46b254">
    <w:name w:val="ceb54472-4ad9-4495-8df7-f31420fa46b2_54"/>
    <w:rsid w:val="00BB3D6A"/>
    <w:rPr>
      <w:rFonts w:ascii="Times New Roman" w:hAnsi="Times New Roman" w:cs="Times New Roman"/>
      <w:color w:val="000000"/>
      <w:sz w:val="24"/>
      <w:lang w:eastAsia="ru-RU"/>
    </w:rPr>
  </w:style>
  <w:style w:type="paragraph" w:customStyle="1" w:styleId="ceb54472-4ad9-4495-8df7-f31420fa46b255">
    <w:name w:val="ceb54472-4ad9-4495-8df7-f31420fa46b2_55"/>
    <w:rsid w:val="00BB3D6A"/>
    <w:rPr>
      <w:rFonts w:ascii="Times New Roman" w:hAnsi="Times New Roman" w:cs="Times New Roman"/>
      <w:color w:val="000000"/>
      <w:sz w:val="24"/>
      <w:lang w:eastAsia="ru-RU"/>
    </w:rPr>
  </w:style>
  <w:style w:type="paragraph" w:customStyle="1" w:styleId="ceb54472-4ad9-4495-8df7-f31420fa46b256">
    <w:name w:val="ceb54472-4ad9-4495-8df7-f31420fa46b2_56"/>
    <w:rsid w:val="00BB3D6A"/>
    <w:rPr>
      <w:rFonts w:ascii="Times New Roman" w:hAnsi="Times New Roman" w:cs="Times New Roman"/>
      <w:color w:val="000000"/>
      <w:sz w:val="24"/>
      <w:lang w:eastAsia="ru-RU"/>
    </w:rPr>
  </w:style>
  <w:style w:type="paragraph" w:customStyle="1" w:styleId="ceb54472-4ad9-4495-8df7-f31420fa46b257">
    <w:name w:val="ceb54472-4ad9-4495-8df7-f31420fa46b2_57"/>
    <w:rsid w:val="00BB3D6A"/>
    <w:rPr>
      <w:rFonts w:ascii="Times New Roman" w:hAnsi="Times New Roman" w:cs="Times New Roman"/>
      <w:color w:val="000000"/>
      <w:sz w:val="24"/>
      <w:lang w:eastAsia="ru-RU"/>
    </w:rPr>
  </w:style>
  <w:style w:type="paragraph" w:customStyle="1" w:styleId="ceb54472-4ad9-4495-8df7-f31420fa46b258">
    <w:name w:val="ceb54472-4ad9-4495-8df7-f31420fa46b2_58"/>
    <w:rsid w:val="00BB3D6A"/>
    <w:rPr>
      <w:rFonts w:ascii="Times New Roman" w:hAnsi="Times New Roman" w:cs="Times New Roman"/>
      <w:color w:val="000000"/>
      <w:sz w:val="24"/>
      <w:lang w:eastAsia="ru-RU"/>
    </w:rPr>
  </w:style>
  <w:style w:type="paragraph" w:customStyle="1" w:styleId="ceb54472-4ad9-4495-8df7-f31420fa46b259">
    <w:name w:val="ceb54472-4ad9-4495-8df7-f31420fa46b2_59"/>
    <w:rsid w:val="00BB3D6A"/>
    <w:rPr>
      <w:rFonts w:ascii="Times New Roman" w:hAnsi="Times New Roman" w:cs="Times New Roman"/>
      <w:color w:val="000000"/>
      <w:sz w:val="24"/>
      <w:lang w:eastAsia="ru-RU"/>
    </w:rPr>
  </w:style>
  <w:style w:type="paragraph" w:customStyle="1" w:styleId="ceb54472-4ad9-4495-8df7-f31420fa46b260">
    <w:name w:val="ceb54472-4ad9-4495-8df7-f31420fa46b2_60"/>
    <w:rsid w:val="00BB3D6A"/>
    <w:rPr>
      <w:rFonts w:ascii="Times New Roman" w:hAnsi="Times New Roman" w:cs="Times New Roman"/>
      <w:color w:val="000000"/>
      <w:sz w:val="24"/>
      <w:lang w:eastAsia="ru-RU"/>
    </w:rPr>
  </w:style>
  <w:style w:type="paragraph" w:customStyle="1" w:styleId="ceb54472-4ad9-4495-8df7-f31420fa46b261">
    <w:name w:val="ceb54472-4ad9-4495-8df7-f31420fa46b2_61"/>
    <w:rsid w:val="00BB3D6A"/>
    <w:rPr>
      <w:rFonts w:ascii="Times New Roman" w:hAnsi="Times New Roman" w:cs="Times New Roman"/>
      <w:color w:val="000000"/>
      <w:sz w:val="24"/>
      <w:lang w:eastAsia="ru-RU"/>
    </w:rPr>
  </w:style>
  <w:style w:type="paragraph" w:customStyle="1" w:styleId="ceb54472-4ad9-4495-8df7-f31420fa46b262">
    <w:name w:val="ceb54472-4ad9-4495-8df7-f31420fa46b2_62"/>
    <w:rsid w:val="00BB3D6A"/>
    <w:rPr>
      <w:rFonts w:ascii="Times New Roman" w:hAnsi="Times New Roman" w:cs="Times New Roman"/>
      <w:color w:val="000000"/>
      <w:sz w:val="24"/>
      <w:lang w:eastAsia="ru-RU"/>
    </w:rPr>
  </w:style>
  <w:style w:type="paragraph" w:customStyle="1" w:styleId="ceb54472-4ad9-4495-8df7-f31420fa46b263">
    <w:name w:val="ceb54472-4ad9-4495-8df7-f31420fa46b2_63"/>
    <w:rsid w:val="00BB3D6A"/>
    <w:rPr>
      <w:rFonts w:ascii="Times New Roman" w:hAnsi="Times New Roman" w:cs="Times New Roman"/>
      <w:color w:val="000000"/>
      <w:sz w:val="24"/>
      <w:lang w:eastAsia="ru-RU"/>
    </w:rPr>
  </w:style>
  <w:style w:type="paragraph" w:customStyle="1" w:styleId="ceb54472-4ad9-4495-8df7-f31420fa46b264">
    <w:name w:val="ceb54472-4ad9-4495-8df7-f31420fa46b2_64"/>
    <w:rsid w:val="00BB3D6A"/>
    <w:rPr>
      <w:rFonts w:ascii="Times New Roman" w:hAnsi="Times New Roman" w:cs="Times New Roman"/>
      <w:color w:val="000000"/>
      <w:sz w:val="24"/>
      <w:lang w:eastAsia="ru-RU"/>
    </w:rPr>
  </w:style>
  <w:style w:type="paragraph" w:customStyle="1" w:styleId="ceb54472-4ad9-4495-8df7-f31420fa46b265">
    <w:name w:val="ceb54472-4ad9-4495-8df7-f31420fa46b2_65"/>
    <w:rsid w:val="00BB3D6A"/>
    <w:rPr>
      <w:rFonts w:ascii="Times New Roman" w:hAnsi="Times New Roman" w:cs="Times New Roman"/>
      <w:color w:val="000000"/>
      <w:sz w:val="24"/>
      <w:lang w:eastAsia="ru-RU"/>
    </w:rPr>
  </w:style>
  <w:style w:type="paragraph" w:customStyle="1" w:styleId="ceb54472-4ad9-4495-8df7-f31420fa46b266">
    <w:name w:val="ceb54472-4ad9-4495-8df7-f31420fa46b2_66"/>
    <w:rsid w:val="00BB3D6A"/>
    <w:rPr>
      <w:rFonts w:ascii="Times New Roman" w:hAnsi="Times New Roman" w:cs="Times New Roman"/>
      <w:color w:val="000000"/>
      <w:sz w:val="24"/>
      <w:lang w:eastAsia="ru-RU"/>
    </w:rPr>
  </w:style>
  <w:style w:type="paragraph" w:customStyle="1" w:styleId="ceb54472-4ad9-4495-8df7-f31420fa46b267">
    <w:name w:val="ceb54472-4ad9-4495-8df7-f31420fa46b2_67"/>
    <w:rsid w:val="00BB3D6A"/>
    <w:rPr>
      <w:rFonts w:ascii="Times New Roman" w:hAnsi="Times New Roman" w:cs="Times New Roman"/>
      <w:color w:val="000000"/>
      <w:sz w:val="24"/>
      <w:lang w:eastAsia="ru-RU"/>
    </w:rPr>
  </w:style>
  <w:style w:type="paragraph" w:customStyle="1" w:styleId="cf9c1a19-1794-41a8-8a02-9d2510c997a220">
    <w:name w:val="cf9c1a19-1794-41a8-8a02-9d2510c997a2_20"/>
    <w:rsid w:val="00BB3D6A"/>
    <w:rPr>
      <w:rFonts w:ascii="Times New Roman" w:hAnsi="Times New Roman" w:cs="Times New Roman"/>
      <w:b/>
      <w:color w:val="000000"/>
      <w:sz w:val="24"/>
      <w:lang w:eastAsia="ru-RU"/>
    </w:rPr>
  </w:style>
  <w:style w:type="paragraph" w:customStyle="1" w:styleId="cf9c1a19-1794-41a8-8a02-9d2510c997a221">
    <w:name w:val="cf9c1a19-1794-41a8-8a02-9d2510c997a2_21"/>
    <w:rsid w:val="00BB3D6A"/>
    <w:rPr>
      <w:rFonts w:ascii="Times New Roman" w:hAnsi="Times New Roman" w:cs="Times New Roman"/>
      <w:color w:val="000000"/>
      <w:lang w:eastAsia="ru-RU"/>
    </w:rPr>
  </w:style>
  <w:style w:type="paragraph" w:customStyle="1" w:styleId="cf9c1a19-1794-41a8-8a02-9d2510c997a222">
    <w:name w:val="cf9c1a19-1794-41a8-8a02-9d2510c997a2_22"/>
    <w:rsid w:val="00BB3D6A"/>
    <w:rPr>
      <w:rFonts w:ascii="Times New Roman" w:hAnsi="Times New Roman" w:cs="Times New Roman"/>
      <w:color w:val="000000"/>
      <w:sz w:val="24"/>
      <w:lang w:eastAsia="ru-RU"/>
    </w:rPr>
  </w:style>
  <w:style w:type="paragraph" w:customStyle="1" w:styleId="cf9c1a19-1794-41a8-8a02-9d2510c997a223">
    <w:name w:val="cf9c1a19-1794-41a8-8a02-9d2510c997a2_23"/>
    <w:rsid w:val="00BB3D6A"/>
    <w:rPr>
      <w:rFonts w:ascii="Times New Roman" w:hAnsi="Times New Roman" w:cs="Times New Roman"/>
      <w:color w:val="000000"/>
      <w:sz w:val="20"/>
      <w:lang w:eastAsia="ru-RU"/>
    </w:rPr>
  </w:style>
  <w:style w:type="paragraph" w:customStyle="1" w:styleId="cf9c1a19-1794-41a8-8a02-9d2510c997a224">
    <w:name w:val="cf9c1a19-1794-41a8-8a02-9d2510c997a2_24"/>
    <w:rsid w:val="00BB3D6A"/>
    <w:rPr>
      <w:rFonts w:ascii="Times New Roman" w:hAnsi="Times New Roman" w:cs="Times New Roman"/>
      <w:color w:val="000000"/>
      <w:sz w:val="24"/>
      <w:lang w:eastAsia="ru-RU"/>
    </w:rPr>
  </w:style>
  <w:style w:type="paragraph" w:customStyle="1" w:styleId="cf9c1a19-1794-41a8-8a02-9d2510c997a225">
    <w:name w:val="cf9c1a19-1794-41a8-8a02-9d2510c997a2_25"/>
    <w:rsid w:val="00BB3D6A"/>
    <w:rPr>
      <w:rFonts w:ascii="Times New Roman" w:hAnsi="Times New Roman" w:cs="Times New Roman"/>
      <w:color w:val="000000"/>
      <w:sz w:val="24"/>
      <w:lang w:eastAsia="ru-RU"/>
    </w:rPr>
  </w:style>
  <w:style w:type="paragraph" w:customStyle="1" w:styleId="cf9c1a19-1794-41a8-8a02-9d2510c997a226">
    <w:name w:val="cf9c1a19-1794-41a8-8a02-9d2510c997a2_26"/>
    <w:rsid w:val="00BB3D6A"/>
    <w:rPr>
      <w:rFonts w:ascii="Times New Roman" w:hAnsi="Times New Roman" w:cs="Times New Roman"/>
      <w:color w:val="000000"/>
      <w:sz w:val="24"/>
      <w:lang w:eastAsia="ru-RU"/>
    </w:rPr>
  </w:style>
  <w:style w:type="paragraph" w:customStyle="1" w:styleId="cf9c1a19-1794-41a8-8a02-9d2510c997a227">
    <w:name w:val="cf9c1a19-1794-41a8-8a02-9d2510c997a2_27"/>
    <w:rsid w:val="00BB3D6A"/>
    <w:rPr>
      <w:rFonts w:ascii="Times New Roman" w:hAnsi="Times New Roman" w:cs="Times New Roman"/>
      <w:color w:val="000000"/>
      <w:sz w:val="24"/>
      <w:lang w:eastAsia="ru-RU"/>
    </w:rPr>
  </w:style>
  <w:style w:type="paragraph" w:customStyle="1" w:styleId="cf9c1a19-1794-41a8-8a02-9d2510c997a228">
    <w:name w:val="cf9c1a19-1794-41a8-8a02-9d2510c997a2_28"/>
    <w:rsid w:val="00BB3D6A"/>
    <w:rPr>
      <w:rFonts w:ascii="Times New Roman" w:hAnsi="Times New Roman" w:cs="Times New Roman"/>
      <w:color w:val="000000"/>
      <w:sz w:val="24"/>
      <w:lang w:eastAsia="ru-RU"/>
    </w:rPr>
  </w:style>
  <w:style w:type="paragraph" w:customStyle="1" w:styleId="cf9c1a19-1794-41a8-8a02-9d2510c997a229">
    <w:name w:val="cf9c1a19-1794-41a8-8a02-9d2510c997a2_29"/>
    <w:rsid w:val="00BB3D6A"/>
    <w:rPr>
      <w:rFonts w:ascii="Times New Roman" w:hAnsi="Times New Roman" w:cs="Times New Roman"/>
      <w:color w:val="000000"/>
      <w:sz w:val="24"/>
      <w:lang w:eastAsia="ru-RU"/>
    </w:rPr>
  </w:style>
  <w:style w:type="paragraph" w:customStyle="1" w:styleId="cf9c1a19-1794-41a8-8a02-9d2510c997a230">
    <w:name w:val="cf9c1a19-1794-41a8-8a02-9d2510c997a2_30"/>
    <w:rsid w:val="00BB3D6A"/>
    <w:rPr>
      <w:rFonts w:ascii="Times New Roman" w:hAnsi="Times New Roman" w:cs="Times New Roman"/>
      <w:color w:val="000000"/>
      <w:sz w:val="24"/>
      <w:lang w:eastAsia="ru-RU"/>
    </w:rPr>
  </w:style>
  <w:style w:type="paragraph" w:customStyle="1" w:styleId="cf9c1a19-1794-41a8-8a02-9d2510c997a231">
    <w:name w:val="cf9c1a19-1794-41a8-8a02-9d2510c997a2_31"/>
    <w:rsid w:val="00BB3D6A"/>
    <w:rPr>
      <w:rFonts w:ascii="Times New Roman" w:hAnsi="Times New Roman" w:cs="Times New Roman"/>
      <w:color w:val="000000"/>
      <w:sz w:val="24"/>
      <w:lang w:eastAsia="ru-RU"/>
    </w:rPr>
  </w:style>
  <w:style w:type="paragraph" w:customStyle="1" w:styleId="cf9c1a19-1794-41a8-8a02-9d2510c997a232">
    <w:name w:val="cf9c1a19-1794-41a8-8a02-9d2510c997a2_32"/>
    <w:rsid w:val="00BB3D6A"/>
    <w:rPr>
      <w:rFonts w:ascii="Times New Roman" w:hAnsi="Times New Roman" w:cs="Times New Roman"/>
      <w:color w:val="000000"/>
      <w:sz w:val="24"/>
      <w:lang w:eastAsia="ru-RU"/>
    </w:rPr>
  </w:style>
  <w:style w:type="paragraph" w:customStyle="1" w:styleId="cf9c1a19-1794-41a8-8a02-9d2510c997a233">
    <w:name w:val="cf9c1a19-1794-41a8-8a02-9d2510c997a2_33"/>
    <w:rsid w:val="00BB3D6A"/>
    <w:rPr>
      <w:rFonts w:ascii="Times New Roman" w:hAnsi="Times New Roman" w:cs="Times New Roman"/>
      <w:color w:val="000000"/>
      <w:sz w:val="24"/>
      <w:lang w:eastAsia="ru-RU"/>
    </w:rPr>
  </w:style>
  <w:style w:type="paragraph" w:customStyle="1" w:styleId="cf9c1a19-1794-41a8-8a02-9d2510c997a234">
    <w:name w:val="cf9c1a19-1794-41a8-8a02-9d2510c997a2_34"/>
    <w:rsid w:val="00BB3D6A"/>
    <w:rPr>
      <w:rFonts w:ascii="Times New Roman" w:hAnsi="Times New Roman" w:cs="Times New Roman"/>
      <w:color w:val="000000"/>
      <w:sz w:val="24"/>
      <w:lang w:eastAsia="ru-RU"/>
    </w:rPr>
  </w:style>
  <w:style w:type="paragraph" w:customStyle="1" w:styleId="cf9c1a19-1794-41a8-8a02-9d2510c997a235">
    <w:name w:val="cf9c1a19-1794-41a8-8a02-9d2510c997a2_35"/>
    <w:rsid w:val="00BB3D6A"/>
    <w:rPr>
      <w:rFonts w:ascii="Times New Roman" w:hAnsi="Times New Roman" w:cs="Times New Roman"/>
      <w:color w:val="000000"/>
      <w:sz w:val="24"/>
      <w:lang w:eastAsia="ru-RU"/>
    </w:rPr>
  </w:style>
  <w:style w:type="paragraph" w:customStyle="1" w:styleId="cf9c1a19-1794-41a8-8a02-9d2510c997a236">
    <w:name w:val="cf9c1a19-1794-41a8-8a02-9d2510c997a2_36"/>
    <w:rsid w:val="00BB3D6A"/>
    <w:rPr>
      <w:rFonts w:ascii="Times New Roman" w:hAnsi="Times New Roman" w:cs="Times New Roman"/>
      <w:color w:val="000000"/>
      <w:sz w:val="24"/>
      <w:lang w:eastAsia="ru-RU"/>
    </w:rPr>
  </w:style>
  <w:style w:type="paragraph" w:customStyle="1" w:styleId="cf9c1a19-1794-41a8-8a02-9d2510c997a237">
    <w:name w:val="cf9c1a19-1794-41a8-8a02-9d2510c997a2_37"/>
    <w:rsid w:val="00BB3D6A"/>
    <w:rPr>
      <w:rFonts w:ascii="Times New Roman" w:hAnsi="Times New Roman" w:cs="Times New Roman"/>
      <w:color w:val="000000"/>
      <w:sz w:val="24"/>
      <w:lang w:eastAsia="ru-RU"/>
    </w:rPr>
  </w:style>
  <w:style w:type="paragraph" w:customStyle="1" w:styleId="cf9c1a19-1794-41a8-8a02-9d2510c997a238">
    <w:name w:val="cf9c1a19-1794-41a8-8a02-9d2510c997a2_38"/>
    <w:rsid w:val="00BB3D6A"/>
    <w:rPr>
      <w:rFonts w:ascii="Times New Roman" w:hAnsi="Times New Roman" w:cs="Times New Roman"/>
      <w:color w:val="000000"/>
      <w:sz w:val="24"/>
      <w:lang w:eastAsia="ru-RU"/>
    </w:rPr>
  </w:style>
  <w:style w:type="paragraph" w:customStyle="1" w:styleId="cf9c1a19-1794-41a8-8a02-9d2510c997a239">
    <w:name w:val="cf9c1a19-1794-41a8-8a02-9d2510c997a2_39"/>
    <w:rsid w:val="00BB3D6A"/>
    <w:rPr>
      <w:rFonts w:ascii="Times New Roman" w:hAnsi="Times New Roman" w:cs="Times New Roman"/>
      <w:color w:val="000000"/>
      <w:sz w:val="24"/>
      <w:lang w:eastAsia="ru-RU"/>
    </w:rPr>
  </w:style>
  <w:style w:type="paragraph" w:customStyle="1" w:styleId="cf9c1a19-1794-41a8-8a02-9d2510c997a240">
    <w:name w:val="cf9c1a19-1794-41a8-8a02-9d2510c997a2_40"/>
    <w:rsid w:val="00BB3D6A"/>
    <w:rPr>
      <w:rFonts w:ascii="Times New Roman" w:hAnsi="Times New Roman" w:cs="Times New Roman"/>
      <w:color w:val="000000"/>
      <w:sz w:val="24"/>
      <w:lang w:eastAsia="ru-RU"/>
    </w:rPr>
  </w:style>
  <w:style w:type="paragraph" w:customStyle="1" w:styleId="cf9c1a19-1794-41a8-8a02-9d2510c997a241">
    <w:name w:val="cf9c1a19-1794-41a8-8a02-9d2510c997a2_41"/>
    <w:rsid w:val="00BB3D6A"/>
    <w:rPr>
      <w:rFonts w:ascii="Times New Roman" w:hAnsi="Times New Roman" w:cs="Times New Roman"/>
      <w:color w:val="000000"/>
      <w:sz w:val="24"/>
      <w:lang w:eastAsia="ru-RU"/>
    </w:rPr>
  </w:style>
  <w:style w:type="paragraph" w:customStyle="1" w:styleId="cf9c1a19-1794-41a8-8a02-9d2510c997a242">
    <w:name w:val="cf9c1a19-1794-41a8-8a02-9d2510c997a2_42"/>
    <w:rsid w:val="00BB3D6A"/>
    <w:rPr>
      <w:rFonts w:ascii="Times New Roman" w:hAnsi="Times New Roman" w:cs="Times New Roman"/>
      <w:color w:val="000000"/>
      <w:sz w:val="24"/>
      <w:lang w:eastAsia="ru-RU"/>
    </w:rPr>
  </w:style>
  <w:style w:type="paragraph" w:customStyle="1" w:styleId="cf9c1a19-1794-41a8-8a02-9d2510c997a243">
    <w:name w:val="cf9c1a19-1794-41a8-8a02-9d2510c997a2_43"/>
    <w:rsid w:val="00BB3D6A"/>
    <w:rPr>
      <w:rFonts w:ascii="Times New Roman" w:hAnsi="Times New Roman" w:cs="Times New Roman"/>
      <w:color w:val="000000"/>
      <w:sz w:val="24"/>
      <w:lang w:eastAsia="ru-RU"/>
    </w:rPr>
  </w:style>
  <w:style w:type="paragraph" w:customStyle="1" w:styleId="cf9c1a19-1794-41a8-8a02-9d2510c997a244">
    <w:name w:val="cf9c1a19-1794-41a8-8a02-9d2510c997a2_44"/>
    <w:rsid w:val="00BB3D6A"/>
    <w:rPr>
      <w:rFonts w:ascii="Times New Roman" w:hAnsi="Times New Roman" w:cs="Times New Roman"/>
      <w:color w:val="000000"/>
      <w:sz w:val="24"/>
      <w:lang w:eastAsia="ru-RU"/>
    </w:rPr>
  </w:style>
  <w:style w:type="paragraph" w:customStyle="1" w:styleId="cf9c1a19-1794-41a8-8a02-9d2510c997a245">
    <w:name w:val="cf9c1a19-1794-41a8-8a02-9d2510c997a2_45"/>
    <w:rsid w:val="00BB3D6A"/>
    <w:rPr>
      <w:rFonts w:ascii="Times New Roman" w:hAnsi="Times New Roman" w:cs="Times New Roman"/>
      <w:color w:val="000000"/>
      <w:sz w:val="24"/>
      <w:lang w:eastAsia="ru-RU"/>
    </w:rPr>
  </w:style>
  <w:style w:type="paragraph" w:customStyle="1" w:styleId="cf9c1a19-1794-41a8-8a02-9d2510c997a246">
    <w:name w:val="cf9c1a19-1794-41a8-8a02-9d2510c997a2_46"/>
    <w:rsid w:val="00BB3D6A"/>
    <w:rPr>
      <w:rFonts w:ascii="Times New Roman" w:hAnsi="Times New Roman" w:cs="Times New Roman"/>
      <w:color w:val="000000"/>
      <w:sz w:val="24"/>
      <w:lang w:eastAsia="ru-RU"/>
    </w:rPr>
  </w:style>
  <w:style w:type="paragraph" w:customStyle="1" w:styleId="cf9c1a19-1794-41a8-8a02-9d2510c997a247">
    <w:name w:val="cf9c1a19-1794-41a8-8a02-9d2510c997a2_47"/>
    <w:rsid w:val="00BB3D6A"/>
    <w:rPr>
      <w:rFonts w:ascii="Times New Roman" w:hAnsi="Times New Roman" w:cs="Times New Roman"/>
      <w:color w:val="000000"/>
      <w:sz w:val="24"/>
      <w:lang w:eastAsia="ru-RU"/>
    </w:rPr>
  </w:style>
  <w:style w:type="paragraph" w:customStyle="1" w:styleId="cf9c1a19-1794-41a8-8a02-9d2510c997a248">
    <w:name w:val="cf9c1a19-1794-41a8-8a02-9d2510c997a2_48"/>
    <w:rsid w:val="00BB3D6A"/>
    <w:rPr>
      <w:rFonts w:ascii="Times New Roman" w:hAnsi="Times New Roman" w:cs="Times New Roman"/>
      <w:color w:val="000000"/>
      <w:sz w:val="24"/>
      <w:lang w:eastAsia="ru-RU"/>
    </w:rPr>
  </w:style>
  <w:style w:type="paragraph" w:customStyle="1" w:styleId="cf9c1a19-1794-41a8-8a02-9d2510c997a249">
    <w:name w:val="cf9c1a19-1794-41a8-8a02-9d2510c997a2_49"/>
    <w:rsid w:val="00BB3D6A"/>
    <w:rPr>
      <w:rFonts w:ascii="Times New Roman" w:hAnsi="Times New Roman" w:cs="Times New Roman"/>
      <w:color w:val="000000"/>
      <w:sz w:val="24"/>
      <w:lang w:eastAsia="ru-RU"/>
    </w:rPr>
  </w:style>
  <w:style w:type="paragraph" w:customStyle="1" w:styleId="cf9c1a19-1794-41a8-8a02-9d2510c997a250">
    <w:name w:val="cf9c1a19-1794-41a8-8a02-9d2510c997a2_50"/>
    <w:rsid w:val="00BB3D6A"/>
    <w:rPr>
      <w:rFonts w:ascii="Times New Roman" w:hAnsi="Times New Roman" w:cs="Times New Roman"/>
      <w:color w:val="000000"/>
      <w:sz w:val="24"/>
      <w:lang w:eastAsia="ru-RU"/>
    </w:rPr>
  </w:style>
  <w:style w:type="paragraph" w:customStyle="1" w:styleId="cf9c1a19-1794-41a8-8a02-9d2510c997a251">
    <w:name w:val="cf9c1a19-1794-41a8-8a02-9d2510c997a2_51"/>
    <w:rsid w:val="00BB3D6A"/>
    <w:rPr>
      <w:rFonts w:ascii="Times New Roman" w:hAnsi="Times New Roman" w:cs="Times New Roman"/>
      <w:color w:val="000000"/>
      <w:sz w:val="24"/>
      <w:lang w:eastAsia="ru-RU"/>
    </w:rPr>
  </w:style>
  <w:style w:type="paragraph" w:customStyle="1" w:styleId="cf9c1a19-1794-41a8-8a02-9d2510c997a252">
    <w:name w:val="cf9c1a19-1794-41a8-8a02-9d2510c997a2_52"/>
    <w:rsid w:val="00BB3D6A"/>
    <w:rPr>
      <w:rFonts w:ascii="Times New Roman" w:hAnsi="Times New Roman" w:cs="Times New Roman"/>
      <w:color w:val="000000"/>
      <w:sz w:val="24"/>
      <w:lang w:eastAsia="ru-RU"/>
    </w:rPr>
  </w:style>
  <w:style w:type="paragraph" w:customStyle="1" w:styleId="cf9c1a19-1794-41a8-8a02-9d2510c997a253">
    <w:name w:val="cf9c1a19-1794-41a8-8a02-9d2510c997a2_53"/>
    <w:rsid w:val="00BB3D6A"/>
    <w:rPr>
      <w:rFonts w:ascii="Times New Roman" w:hAnsi="Times New Roman" w:cs="Times New Roman"/>
      <w:color w:val="000000"/>
      <w:sz w:val="24"/>
      <w:lang w:eastAsia="ru-RU"/>
    </w:rPr>
  </w:style>
  <w:style w:type="paragraph" w:customStyle="1" w:styleId="cf9c1a19-1794-41a8-8a02-9d2510c997a254">
    <w:name w:val="cf9c1a19-1794-41a8-8a02-9d2510c997a2_54"/>
    <w:rsid w:val="00BB3D6A"/>
    <w:rPr>
      <w:rFonts w:ascii="Times New Roman" w:hAnsi="Times New Roman" w:cs="Times New Roman"/>
      <w:color w:val="000000"/>
      <w:sz w:val="24"/>
      <w:lang w:eastAsia="ru-RU"/>
    </w:rPr>
  </w:style>
  <w:style w:type="paragraph" w:customStyle="1" w:styleId="cf9c1a19-1794-41a8-8a02-9d2510c997a255">
    <w:name w:val="cf9c1a19-1794-41a8-8a02-9d2510c997a2_55"/>
    <w:rsid w:val="00BB3D6A"/>
    <w:rPr>
      <w:rFonts w:ascii="Times New Roman" w:hAnsi="Times New Roman" w:cs="Times New Roman"/>
      <w:color w:val="000000"/>
      <w:sz w:val="24"/>
      <w:lang w:eastAsia="ru-RU"/>
    </w:rPr>
  </w:style>
  <w:style w:type="paragraph" w:customStyle="1" w:styleId="cf9c1a19-1794-41a8-8a02-9d2510c997a256">
    <w:name w:val="cf9c1a19-1794-41a8-8a02-9d2510c997a2_56"/>
    <w:rsid w:val="00BB3D6A"/>
    <w:rPr>
      <w:rFonts w:ascii="Times New Roman" w:hAnsi="Times New Roman" w:cs="Times New Roman"/>
      <w:color w:val="000000"/>
      <w:sz w:val="24"/>
      <w:lang w:eastAsia="ru-RU"/>
    </w:rPr>
  </w:style>
  <w:style w:type="paragraph" w:customStyle="1" w:styleId="cf9c1a19-1794-41a8-8a02-9d2510c997a257">
    <w:name w:val="cf9c1a19-1794-41a8-8a02-9d2510c997a2_57"/>
    <w:rsid w:val="00BB3D6A"/>
    <w:rPr>
      <w:rFonts w:ascii="Times New Roman" w:hAnsi="Times New Roman" w:cs="Times New Roman"/>
      <w:color w:val="000000"/>
      <w:sz w:val="24"/>
      <w:lang w:eastAsia="ru-RU"/>
    </w:rPr>
  </w:style>
  <w:style w:type="paragraph" w:customStyle="1" w:styleId="cf9c1a19-1794-41a8-8a02-9d2510c997a258">
    <w:name w:val="cf9c1a19-1794-41a8-8a02-9d2510c997a2_58"/>
    <w:rsid w:val="00BB3D6A"/>
    <w:rPr>
      <w:rFonts w:ascii="Times New Roman" w:hAnsi="Times New Roman" w:cs="Times New Roman"/>
      <w:color w:val="000000"/>
      <w:sz w:val="24"/>
      <w:lang w:eastAsia="ru-RU"/>
    </w:rPr>
  </w:style>
  <w:style w:type="paragraph" w:customStyle="1" w:styleId="cf9c1a19-1794-41a8-8a02-9d2510c997a259">
    <w:name w:val="cf9c1a19-1794-41a8-8a02-9d2510c997a2_59"/>
    <w:rsid w:val="00BB3D6A"/>
    <w:rPr>
      <w:rFonts w:ascii="Times New Roman" w:hAnsi="Times New Roman" w:cs="Times New Roman"/>
      <w:color w:val="000000"/>
      <w:sz w:val="24"/>
      <w:lang w:eastAsia="ru-RU"/>
    </w:rPr>
  </w:style>
  <w:style w:type="paragraph" w:customStyle="1" w:styleId="cf9c1a19-1794-41a8-8a02-9d2510c997a260">
    <w:name w:val="cf9c1a19-1794-41a8-8a02-9d2510c997a2_60"/>
    <w:rsid w:val="00BB3D6A"/>
    <w:rPr>
      <w:rFonts w:ascii="Times New Roman" w:hAnsi="Times New Roman" w:cs="Times New Roman"/>
      <w:color w:val="000000"/>
      <w:sz w:val="24"/>
      <w:lang w:eastAsia="ru-RU"/>
    </w:rPr>
  </w:style>
  <w:style w:type="paragraph" w:customStyle="1" w:styleId="cf9c1a19-1794-41a8-8a02-9d2510c997a261">
    <w:name w:val="cf9c1a19-1794-41a8-8a02-9d2510c997a2_61"/>
    <w:rsid w:val="00BB3D6A"/>
    <w:rPr>
      <w:rFonts w:ascii="Times New Roman" w:hAnsi="Times New Roman" w:cs="Times New Roman"/>
      <w:color w:val="000000"/>
      <w:sz w:val="24"/>
      <w:lang w:eastAsia="ru-RU"/>
    </w:rPr>
  </w:style>
  <w:style w:type="paragraph" w:customStyle="1" w:styleId="cf9c1a19-1794-41a8-8a02-9d2510c997a262">
    <w:name w:val="cf9c1a19-1794-41a8-8a02-9d2510c997a2_62"/>
    <w:rsid w:val="00BB3D6A"/>
    <w:rPr>
      <w:rFonts w:ascii="Times New Roman" w:hAnsi="Times New Roman" w:cs="Times New Roman"/>
      <w:color w:val="000000"/>
      <w:sz w:val="24"/>
      <w:lang w:eastAsia="ru-RU"/>
    </w:rPr>
  </w:style>
  <w:style w:type="paragraph" w:customStyle="1" w:styleId="cf9c1a19-1794-41a8-8a02-9d2510c997a263">
    <w:name w:val="cf9c1a19-1794-41a8-8a02-9d2510c997a2_63"/>
    <w:rsid w:val="00BB3D6A"/>
    <w:rPr>
      <w:rFonts w:ascii="Times New Roman" w:hAnsi="Times New Roman" w:cs="Times New Roman"/>
      <w:color w:val="000000"/>
      <w:sz w:val="24"/>
      <w:lang w:eastAsia="ru-RU"/>
    </w:rPr>
  </w:style>
  <w:style w:type="paragraph" w:customStyle="1" w:styleId="cf9c1a19-1794-41a8-8a02-9d2510c997a264">
    <w:name w:val="cf9c1a19-1794-41a8-8a02-9d2510c997a2_64"/>
    <w:rsid w:val="00BB3D6A"/>
    <w:rPr>
      <w:rFonts w:ascii="Times New Roman" w:hAnsi="Times New Roman" w:cs="Times New Roman"/>
      <w:color w:val="000000"/>
      <w:sz w:val="24"/>
      <w:lang w:eastAsia="ru-RU"/>
    </w:rPr>
  </w:style>
  <w:style w:type="paragraph" w:customStyle="1" w:styleId="cf9c1a19-1794-41a8-8a02-9d2510c997a265">
    <w:name w:val="cf9c1a19-1794-41a8-8a02-9d2510c997a2_65"/>
    <w:rsid w:val="00BB3D6A"/>
    <w:rPr>
      <w:rFonts w:ascii="Times New Roman" w:hAnsi="Times New Roman" w:cs="Times New Roman"/>
      <w:color w:val="000000"/>
      <w:sz w:val="24"/>
      <w:lang w:eastAsia="ru-RU"/>
    </w:rPr>
  </w:style>
  <w:style w:type="paragraph" w:customStyle="1" w:styleId="cf9c1a19-1794-41a8-8a02-9d2510c997a266">
    <w:name w:val="cf9c1a19-1794-41a8-8a02-9d2510c997a2_66"/>
    <w:rsid w:val="00BB3D6A"/>
    <w:rPr>
      <w:rFonts w:ascii="Times New Roman" w:hAnsi="Times New Roman" w:cs="Times New Roman"/>
      <w:color w:val="000000"/>
      <w:sz w:val="24"/>
      <w:lang w:eastAsia="ru-RU"/>
    </w:rPr>
  </w:style>
  <w:style w:type="paragraph" w:customStyle="1" w:styleId="cf9c1a19-1794-41a8-8a02-9d2510c997a267">
    <w:name w:val="cf9c1a19-1794-41a8-8a02-9d2510c997a2_67"/>
    <w:rsid w:val="00BB3D6A"/>
    <w:rPr>
      <w:rFonts w:ascii="Times New Roman" w:hAnsi="Times New Roman" w:cs="Times New Roman"/>
      <w:color w:val="000000"/>
      <w:sz w:val="24"/>
      <w:lang w:eastAsia="ru-RU"/>
    </w:rPr>
  </w:style>
  <w:style w:type="paragraph" w:customStyle="1" w:styleId="cf9c1a19-1794-41a8-8a02-9d2510c997a268">
    <w:name w:val="cf9c1a19-1794-41a8-8a02-9d2510c997a2_68"/>
    <w:rsid w:val="00BB3D6A"/>
    <w:rPr>
      <w:rFonts w:ascii="Times New Roman" w:hAnsi="Times New Roman" w:cs="Times New Roman"/>
      <w:color w:val="000000"/>
      <w:sz w:val="24"/>
      <w:lang w:eastAsia="ru-RU"/>
    </w:rPr>
  </w:style>
  <w:style w:type="paragraph" w:customStyle="1" w:styleId="cf9c1a19-1794-41a8-8a02-9d2510c997a269">
    <w:name w:val="cf9c1a19-1794-41a8-8a02-9d2510c997a2_69"/>
    <w:rsid w:val="00BB3D6A"/>
    <w:rPr>
      <w:rFonts w:ascii="Times New Roman" w:hAnsi="Times New Roman" w:cs="Times New Roman"/>
      <w:color w:val="000000"/>
      <w:sz w:val="24"/>
      <w:lang w:eastAsia="ru-RU"/>
    </w:rPr>
  </w:style>
  <w:style w:type="paragraph" w:customStyle="1" w:styleId="cf9c1a19-1794-41a8-8a02-9d2510c997a270">
    <w:name w:val="cf9c1a19-1794-41a8-8a02-9d2510c997a2_70"/>
    <w:rsid w:val="00BB3D6A"/>
    <w:rPr>
      <w:rFonts w:ascii="Times New Roman" w:hAnsi="Times New Roman" w:cs="Times New Roman"/>
      <w:color w:val="000000"/>
      <w:sz w:val="24"/>
      <w:lang w:eastAsia="ru-RU"/>
    </w:rPr>
  </w:style>
  <w:style w:type="paragraph" w:customStyle="1" w:styleId="cf9c1a19-1794-41a8-8a02-9d2510c997a271">
    <w:name w:val="cf9c1a19-1794-41a8-8a02-9d2510c997a2_71"/>
    <w:rsid w:val="00BB3D6A"/>
    <w:rPr>
      <w:rFonts w:ascii="Times New Roman" w:hAnsi="Times New Roman" w:cs="Times New Roman"/>
      <w:color w:val="000000"/>
      <w:sz w:val="24"/>
      <w:lang w:eastAsia="ru-RU"/>
    </w:rPr>
  </w:style>
  <w:style w:type="paragraph" w:customStyle="1" w:styleId="cf9c1a19-1794-41a8-8a02-9d2510c997a272">
    <w:name w:val="cf9c1a19-1794-41a8-8a02-9d2510c997a2_72"/>
    <w:rsid w:val="00BB3D6A"/>
    <w:rPr>
      <w:rFonts w:ascii="Times New Roman" w:hAnsi="Times New Roman" w:cs="Times New Roman"/>
      <w:color w:val="000000"/>
      <w:sz w:val="24"/>
      <w:lang w:eastAsia="ru-RU"/>
    </w:rPr>
  </w:style>
  <w:style w:type="paragraph" w:customStyle="1" w:styleId="8c508664-b02b-4146-a12a-0e121b1e2e1a20">
    <w:name w:val="8c508664-b02b-4146-a12a-0e121b1e2e1a_20"/>
    <w:rsid w:val="00BB3D6A"/>
    <w:rPr>
      <w:rFonts w:ascii="Times New Roman" w:hAnsi="Times New Roman" w:cs="Times New Roman"/>
      <w:b/>
      <w:color w:val="000000"/>
      <w:sz w:val="24"/>
      <w:lang w:eastAsia="ru-RU"/>
    </w:rPr>
  </w:style>
  <w:style w:type="paragraph" w:customStyle="1" w:styleId="8c508664-b02b-4146-a12a-0e121b1e2e1a21">
    <w:name w:val="8c508664-b02b-4146-a12a-0e121b1e2e1a_21"/>
    <w:rsid w:val="00BB3D6A"/>
    <w:rPr>
      <w:rFonts w:ascii="Times New Roman" w:hAnsi="Times New Roman" w:cs="Times New Roman"/>
      <w:color w:val="000000"/>
      <w:lang w:eastAsia="ru-RU"/>
    </w:rPr>
  </w:style>
  <w:style w:type="paragraph" w:customStyle="1" w:styleId="8c508664-b02b-4146-a12a-0e121b1e2e1a22">
    <w:name w:val="8c508664-b02b-4146-a12a-0e121b1e2e1a_22"/>
    <w:rsid w:val="00BB3D6A"/>
    <w:rPr>
      <w:rFonts w:ascii="Times New Roman" w:hAnsi="Times New Roman" w:cs="Times New Roman"/>
      <w:color w:val="000000"/>
      <w:sz w:val="24"/>
      <w:lang w:eastAsia="ru-RU"/>
    </w:rPr>
  </w:style>
  <w:style w:type="paragraph" w:customStyle="1" w:styleId="8c508664-b02b-4146-a12a-0e121b1e2e1a23">
    <w:name w:val="8c508664-b02b-4146-a12a-0e121b1e2e1a_23"/>
    <w:rsid w:val="00BB3D6A"/>
    <w:rPr>
      <w:rFonts w:ascii="Times New Roman" w:hAnsi="Times New Roman" w:cs="Times New Roman"/>
      <w:color w:val="000000"/>
      <w:sz w:val="20"/>
      <w:lang w:eastAsia="ru-RU"/>
    </w:rPr>
  </w:style>
  <w:style w:type="paragraph" w:customStyle="1" w:styleId="8c508664-b02b-4146-a12a-0e121b1e2e1a24">
    <w:name w:val="8c508664-b02b-4146-a12a-0e121b1e2e1a_24"/>
    <w:rsid w:val="00BB3D6A"/>
    <w:rPr>
      <w:rFonts w:ascii="Times New Roman" w:hAnsi="Times New Roman" w:cs="Times New Roman"/>
      <w:color w:val="000000"/>
      <w:sz w:val="24"/>
      <w:lang w:eastAsia="ru-RU"/>
    </w:rPr>
  </w:style>
  <w:style w:type="paragraph" w:customStyle="1" w:styleId="8c508664-b02b-4146-a12a-0e121b1e2e1a25">
    <w:name w:val="8c508664-b02b-4146-a12a-0e121b1e2e1a_25"/>
    <w:rsid w:val="00BB3D6A"/>
    <w:rPr>
      <w:rFonts w:ascii="Times New Roman" w:hAnsi="Times New Roman" w:cs="Times New Roman"/>
      <w:color w:val="000000"/>
      <w:sz w:val="24"/>
      <w:lang w:eastAsia="ru-RU"/>
    </w:rPr>
  </w:style>
  <w:style w:type="paragraph" w:customStyle="1" w:styleId="8c508664-b02b-4146-a12a-0e121b1e2e1a26">
    <w:name w:val="8c508664-b02b-4146-a12a-0e121b1e2e1a_26"/>
    <w:rsid w:val="00BB3D6A"/>
    <w:rPr>
      <w:rFonts w:ascii="Times New Roman" w:hAnsi="Times New Roman" w:cs="Times New Roman"/>
      <w:color w:val="000000"/>
      <w:sz w:val="24"/>
      <w:lang w:eastAsia="ru-RU"/>
    </w:rPr>
  </w:style>
  <w:style w:type="paragraph" w:customStyle="1" w:styleId="8c508664-b02b-4146-a12a-0e121b1e2e1a27">
    <w:name w:val="8c508664-b02b-4146-a12a-0e121b1e2e1a_27"/>
    <w:rsid w:val="00BB3D6A"/>
    <w:rPr>
      <w:rFonts w:ascii="Times New Roman" w:hAnsi="Times New Roman" w:cs="Times New Roman"/>
      <w:color w:val="000000"/>
      <w:sz w:val="24"/>
      <w:lang w:eastAsia="ru-RU"/>
    </w:rPr>
  </w:style>
  <w:style w:type="paragraph" w:customStyle="1" w:styleId="8c508664-b02b-4146-a12a-0e121b1e2e1a28">
    <w:name w:val="8c508664-b02b-4146-a12a-0e121b1e2e1a_28"/>
    <w:rsid w:val="00BB3D6A"/>
    <w:rPr>
      <w:rFonts w:ascii="Times New Roman" w:hAnsi="Times New Roman" w:cs="Times New Roman"/>
      <w:color w:val="000000"/>
      <w:sz w:val="24"/>
      <w:lang w:eastAsia="ru-RU"/>
    </w:rPr>
  </w:style>
  <w:style w:type="paragraph" w:customStyle="1" w:styleId="8c508664-b02b-4146-a12a-0e121b1e2e1a29">
    <w:name w:val="8c508664-b02b-4146-a12a-0e121b1e2e1a_29"/>
    <w:rsid w:val="00BB3D6A"/>
    <w:rPr>
      <w:rFonts w:ascii="Times New Roman" w:hAnsi="Times New Roman" w:cs="Times New Roman"/>
      <w:color w:val="000000"/>
      <w:sz w:val="24"/>
      <w:lang w:eastAsia="ru-RU"/>
    </w:rPr>
  </w:style>
  <w:style w:type="paragraph" w:customStyle="1" w:styleId="8c508664-b02b-4146-a12a-0e121b1e2e1a30">
    <w:name w:val="8c508664-b02b-4146-a12a-0e121b1e2e1a_30"/>
    <w:rsid w:val="00BB3D6A"/>
    <w:rPr>
      <w:rFonts w:ascii="Times New Roman" w:hAnsi="Times New Roman" w:cs="Times New Roman"/>
      <w:color w:val="000000"/>
      <w:sz w:val="24"/>
      <w:lang w:eastAsia="ru-RU"/>
    </w:rPr>
  </w:style>
  <w:style w:type="paragraph" w:customStyle="1" w:styleId="8c508664-b02b-4146-a12a-0e121b1e2e1a31">
    <w:name w:val="8c508664-b02b-4146-a12a-0e121b1e2e1a_31"/>
    <w:rsid w:val="00BB3D6A"/>
    <w:rPr>
      <w:rFonts w:ascii="Times New Roman" w:hAnsi="Times New Roman" w:cs="Times New Roman"/>
      <w:color w:val="000000"/>
      <w:sz w:val="24"/>
      <w:lang w:eastAsia="ru-RU"/>
    </w:rPr>
  </w:style>
  <w:style w:type="paragraph" w:customStyle="1" w:styleId="8c508664-b02b-4146-a12a-0e121b1e2e1a32">
    <w:name w:val="8c508664-b02b-4146-a12a-0e121b1e2e1a_32"/>
    <w:rsid w:val="00BB3D6A"/>
    <w:rPr>
      <w:rFonts w:ascii="Times New Roman" w:hAnsi="Times New Roman" w:cs="Times New Roman"/>
      <w:color w:val="000000"/>
      <w:sz w:val="24"/>
      <w:lang w:eastAsia="ru-RU"/>
    </w:rPr>
  </w:style>
  <w:style w:type="paragraph" w:customStyle="1" w:styleId="8c508664-b02b-4146-a12a-0e121b1e2e1a33">
    <w:name w:val="8c508664-b02b-4146-a12a-0e121b1e2e1a_33"/>
    <w:rsid w:val="00BB3D6A"/>
    <w:rPr>
      <w:rFonts w:ascii="Times New Roman" w:hAnsi="Times New Roman" w:cs="Times New Roman"/>
      <w:color w:val="000000"/>
      <w:sz w:val="24"/>
      <w:lang w:eastAsia="ru-RU"/>
    </w:rPr>
  </w:style>
  <w:style w:type="paragraph" w:customStyle="1" w:styleId="8c508664-b02b-4146-a12a-0e121b1e2e1a34">
    <w:name w:val="8c508664-b02b-4146-a12a-0e121b1e2e1a_34"/>
    <w:rsid w:val="00BB3D6A"/>
    <w:rPr>
      <w:rFonts w:ascii="Times New Roman" w:hAnsi="Times New Roman" w:cs="Times New Roman"/>
      <w:color w:val="000000"/>
      <w:sz w:val="24"/>
      <w:lang w:eastAsia="ru-RU"/>
    </w:rPr>
  </w:style>
  <w:style w:type="paragraph" w:customStyle="1" w:styleId="8c508664-b02b-4146-a12a-0e121b1e2e1a35">
    <w:name w:val="8c508664-b02b-4146-a12a-0e121b1e2e1a_35"/>
    <w:rsid w:val="00BB3D6A"/>
    <w:rPr>
      <w:rFonts w:ascii="Times New Roman" w:hAnsi="Times New Roman" w:cs="Times New Roman"/>
      <w:color w:val="000000"/>
      <w:sz w:val="24"/>
      <w:lang w:eastAsia="ru-RU"/>
    </w:rPr>
  </w:style>
  <w:style w:type="paragraph" w:customStyle="1" w:styleId="8c508664-b02b-4146-a12a-0e121b1e2e1a36">
    <w:name w:val="8c508664-b02b-4146-a12a-0e121b1e2e1a_36"/>
    <w:rsid w:val="00BB3D6A"/>
    <w:rPr>
      <w:rFonts w:ascii="Times New Roman" w:hAnsi="Times New Roman" w:cs="Times New Roman"/>
      <w:color w:val="000000"/>
      <w:sz w:val="24"/>
      <w:lang w:eastAsia="ru-RU"/>
    </w:rPr>
  </w:style>
  <w:style w:type="paragraph" w:customStyle="1" w:styleId="8c508664-b02b-4146-a12a-0e121b1e2e1a37">
    <w:name w:val="8c508664-b02b-4146-a12a-0e121b1e2e1a_37"/>
    <w:rsid w:val="00BB3D6A"/>
    <w:rPr>
      <w:rFonts w:ascii="Times New Roman" w:hAnsi="Times New Roman" w:cs="Times New Roman"/>
      <w:color w:val="000000"/>
      <w:sz w:val="24"/>
      <w:lang w:eastAsia="ru-RU"/>
    </w:rPr>
  </w:style>
  <w:style w:type="paragraph" w:customStyle="1" w:styleId="8c508664-b02b-4146-a12a-0e121b1e2e1a38">
    <w:name w:val="8c508664-b02b-4146-a12a-0e121b1e2e1a_38"/>
    <w:rsid w:val="00BB3D6A"/>
    <w:rPr>
      <w:rFonts w:ascii="Times New Roman" w:hAnsi="Times New Roman" w:cs="Times New Roman"/>
      <w:color w:val="000000"/>
      <w:sz w:val="24"/>
      <w:lang w:eastAsia="ru-RU"/>
    </w:rPr>
  </w:style>
  <w:style w:type="paragraph" w:customStyle="1" w:styleId="8c508664-b02b-4146-a12a-0e121b1e2e1a39">
    <w:name w:val="8c508664-b02b-4146-a12a-0e121b1e2e1a_39"/>
    <w:rsid w:val="00BB3D6A"/>
    <w:rPr>
      <w:rFonts w:ascii="Times New Roman" w:hAnsi="Times New Roman" w:cs="Times New Roman"/>
      <w:color w:val="000000"/>
      <w:sz w:val="24"/>
      <w:lang w:eastAsia="ru-RU"/>
    </w:rPr>
  </w:style>
  <w:style w:type="paragraph" w:customStyle="1" w:styleId="8c508664-b02b-4146-a12a-0e121b1e2e1a40">
    <w:name w:val="8c508664-b02b-4146-a12a-0e121b1e2e1a_40"/>
    <w:rsid w:val="00BB3D6A"/>
    <w:rPr>
      <w:rFonts w:ascii="Times New Roman" w:hAnsi="Times New Roman" w:cs="Times New Roman"/>
      <w:color w:val="000000"/>
      <w:sz w:val="24"/>
      <w:lang w:eastAsia="ru-RU"/>
    </w:rPr>
  </w:style>
  <w:style w:type="paragraph" w:customStyle="1" w:styleId="8c508664-b02b-4146-a12a-0e121b1e2e1a41">
    <w:name w:val="8c508664-b02b-4146-a12a-0e121b1e2e1a_41"/>
    <w:rsid w:val="00BB3D6A"/>
    <w:rPr>
      <w:rFonts w:ascii="Times New Roman" w:hAnsi="Times New Roman" w:cs="Times New Roman"/>
      <w:color w:val="000000"/>
      <w:sz w:val="24"/>
      <w:lang w:eastAsia="ru-RU"/>
    </w:rPr>
  </w:style>
  <w:style w:type="paragraph" w:customStyle="1" w:styleId="8c508664-b02b-4146-a12a-0e121b1e2e1a42">
    <w:name w:val="8c508664-b02b-4146-a12a-0e121b1e2e1a_42"/>
    <w:rsid w:val="00BB3D6A"/>
    <w:rPr>
      <w:rFonts w:ascii="Times New Roman" w:hAnsi="Times New Roman" w:cs="Times New Roman"/>
      <w:color w:val="000000"/>
      <w:sz w:val="24"/>
      <w:lang w:eastAsia="ru-RU"/>
    </w:rPr>
  </w:style>
  <w:style w:type="paragraph" w:customStyle="1" w:styleId="8c508664-b02b-4146-a12a-0e121b1e2e1a43">
    <w:name w:val="8c508664-b02b-4146-a12a-0e121b1e2e1a_43"/>
    <w:rsid w:val="00BB3D6A"/>
    <w:rPr>
      <w:rFonts w:ascii="Times New Roman" w:hAnsi="Times New Roman" w:cs="Times New Roman"/>
      <w:color w:val="000000"/>
      <w:sz w:val="24"/>
      <w:lang w:eastAsia="ru-RU"/>
    </w:rPr>
  </w:style>
  <w:style w:type="paragraph" w:customStyle="1" w:styleId="8c508664-b02b-4146-a12a-0e121b1e2e1a44">
    <w:name w:val="8c508664-b02b-4146-a12a-0e121b1e2e1a_44"/>
    <w:rsid w:val="00BB3D6A"/>
    <w:rPr>
      <w:rFonts w:ascii="Times New Roman" w:hAnsi="Times New Roman" w:cs="Times New Roman"/>
      <w:color w:val="000000"/>
      <w:sz w:val="24"/>
      <w:lang w:eastAsia="ru-RU"/>
    </w:rPr>
  </w:style>
  <w:style w:type="paragraph" w:customStyle="1" w:styleId="8c508664-b02b-4146-a12a-0e121b1e2e1a45">
    <w:name w:val="8c508664-b02b-4146-a12a-0e121b1e2e1a_45"/>
    <w:rsid w:val="00BB3D6A"/>
    <w:rPr>
      <w:rFonts w:ascii="Times New Roman" w:hAnsi="Times New Roman" w:cs="Times New Roman"/>
      <w:color w:val="000000"/>
      <w:sz w:val="24"/>
      <w:lang w:eastAsia="ru-RU"/>
    </w:rPr>
  </w:style>
  <w:style w:type="paragraph" w:customStyle="1" w:styleId="8c508664-b02b-4146-a12a-0e121b1e2e1a46">
    <w:name w:val="8c508664-b02b-4146-a12a-0e121b1e2e1a_46"/>
    <w:rsid w:val="00BB3D6A"/>
    <w:rPr>
      <w:rFonts w:ascii="Times New Roman" w:hAnsi="Times New Roman" w:cs="Times New Roman"/>
      <w:color w:val="000000"/>
      <w:sz w:val="24"/>
      <w:lang w:eastAsia="ru-RU"/>
    </w:rPr>
  </w:style>
  <w:style w:type="paragraph" w:customStyle="1" w:styleId="8c508664-b02b-4146-a12a-0e121b1e2e1a47">
    <w:name w:val="8c508664-b02b-4146-a12a-0e121b1e2e1a_47"/>
    <w:rsid w:val="00BB3D6A"/>
    <w:rPr>
      <w:rFonts w:ascii="Times New Roman" w:hAnsi="Times New Roman" w:cs="Times New Roman"/>
      <w:color w:val="000000"/>
      <w:sz w:val="24"/>
      <w:lang w:eastAsia="ru-RU"/>
    </w:rPr>
  </w:style>
  <w:style w:type="paragraph" w:customStyle="1" w:styleId="8c508664-b02b-4146-a12a-0e121b1e2e1a48">
    <w:name w:val="8c508664-b02b-4146-a12a-0e121b1e2e1a_48"/>
    <w:rsid w:val="00BB3D6A"/>
    <w:rPr>
      <w:rFonts w:ascii="Times New Roman" w:hAnsi="Times New Roman" w:cs="Times New Roman"/>
      <w:color w:val="000000"/>
      <w:sz w:val="24"/>
      <w:lang w:eastAsia="ru-RU"/>
    </w:rPr>
  </w:style>
  <w:style w:type="paragraph" w:customStyle="1" w:styleId="8c508664-b02b-4146-a12a-0e121b1e2e1a49">
    <w:name w:val="8c508664-b02b-4146-a12a-0e121b1e2e1a_49"/>
    <w:rsid w:val="00BB3D6A"/>
    <w:rPr>
      <w:rFonts w:ascii="Times New Roman" w:hAnsi="Times New Roman" w:cs="Times New Roman"/>
      <w:color w:val="000000"/>
      <w:sz w:val="24"/>
      <w:lang w:eastAsia="ru-RU"/>
    </w:rPr>
  </w:style>
  <w:style w:type="paragraph" w:customStyle="1" w:styleId="8c508664-b02b-4146-a12a-0e121b1e2e1a51">
    <w:name w:val="8c508664-b02b-4146-a12a-0e121b1e2e1a_51"/>
    <w:rsid w:val="00BB3D6A"/>
    <w:rPr>
      <w:rFonts w:ascii="Times New Roman" w:hAnsi="Times New Roman" w:cs="Times New Roman"/>
      <w:color w:val="000000"/>
      <w:sz w:val="24"/>
      <w:lang w:eastAsia="ru-RU"/>
    </w:rPr>
  </w:style>
  <w:style w:type="paragraph" w:customStyle="1" w:styleId="8c508664-b02b-4146-a12a-0e121b1e2e1a52">
    <w:name w:val="8c508664-b02b-4146-a12a-0e121b1e2e1a_52"/>
    <w:rsid w:val="00BB3D6A"/>
    <w:rPr>
      <w:rFonts w:ascii="Times New Roman" w:hAnsi="Times New Roman" w:cs="Times New Roman"/>
      <w:color w:val="000000"/>
      <w:sz w:val="24"/>
      <w:lang w:eastAsia="ru-RU"/>
    </w:rPr>
  </w:style>
  <w:style w:type="paragraph" w:customStyle="1" w:styleId="8c508664-b02b-4146-a12a-0e121b1e2e1a53">
    <w:name w:val="8c508664-b02b-4146-a12a-0e121b1e2e1a_53"/>
    <w:rsid w:val="00BB3D6A"/>
    <w:rPr>
      <w:rFonts w:ascii="Times New Roman" w:hAnsi="Times New Roman" w:cs="Times New Roman"/>
      <w:color w:val="000000"/>
      <w:sz w:val="24"/>
      <w:lang w:eastAsia="ru-RU"/>
    </w:rPr>
  </w:style>
  <w:style w:type="paragraph" w:customStyle="1" w:styleId="8c508664-b02b-4146-a12a-0e121b1e2e1a54">
    <w:name w:val="8c508664-b02b-4146-a12a-0e121b1e2e1a_54"/>
    <w:rsid w:val="00BB3D6A"/>
    <w:rPr>
      <w:rFonts w:ascii="Times New Roman" w:hAnsi="Times New Roman" w:cs="Times New Roman"/>
      <w:color w:val="000000"/>
      <w:sz w:val="24"/>
      <w:lang w:eastAsia="ru-RU"/>
    </w:rPr>
  </w:style>
  <w:style w:type="paragraph" w:customStyle="1" w:styleId="8c508664-b02b-4146-a12a-0e121b1e2e1a55">
    <w:name w:val="8c508664-b02b-4146-a12a-0e121b1e2e1a_55"/>
    <w:rsid w:val="00BB3D6A"/>
    <w:rPr>
      <w:rFonts w:ascii="Times New Roman" w:hAnsi="Times New Roman" w:cs="Times New Roman"/>
      <w:color w:val="000000"/>
      <w:sz w:val="24"/>
      <w:lang w:eastAsia="ru-RU"/>
    </w:rPr>
  </w:style>
  <w:style w:type="paragraph" w:customStyle="1" w:styleId="8c508664-b02b-4146-a12a-0e121b1e2e1a57">
    <w:name w:val="8c508664-b02b-4146-a12a-0e121b1e2e1a_57"/>
    <w:rsid w:val="00BB3D6A"/>
    <w:rPr>
      <w:rFonts w:ascii="Times New Roman" w:hAnsi="Times New Roman" w:cs="Times New Roman"/>
      <w:color w:val="000000"/>
      <w:sz w:val="24"/>
      <w:lang w:eastAsia="ru-RU"/>
    </w:rPr>
  </w:style>
  <w:style w:type="paragraph" w:customStyle="1" w:styleId="8c508664-b02b-4146-a12a-0e121b1e2e1a58">
    <w:name w:val="8c508664-b02b-4146-a12a-0e121b1e2e1a_58"/>
    <w:rsid w:val="00BB3D6A"/>
    <w:rPr>
      <w:rFonts w:ascii="Times New Roman" w:hAnsi="Times New Roman" w:cs="Times New Roman"/>
      <w:color w:val="000000"/>
      <w:sz w:val="24"/>
      <w:lang w:eastAsia="ru-RU"/>
    </w:rPr>
  </w:style>
  <w:style w:type="paragraph" w:customStyle="1" w:styleId="8c508664-b02b-4146-a12a-0e121b1e2e1a59">
    <w:name w:val="8c508664-b02b-4146-a12a-0e121b1e2e1a_59"/>
    <w:rsid w:val="00BB3D6A"/>
    <w:rPr>
      <w:rFonts w:ascii="Times New Roman" w:hAnsi="Times New Roman" w:cs="Times New Roman"/>
      <w:color w:val="000000"/>
      <w:sz w:val="24"/>
      <w:lang w:eastAsia="ru-RU"/>
    </w:rPr>
  </w:style>
  <w:style w:type="paragraph" w:customStyle="1" w:styleId="8c508664-b02b-4146-a12a-0e121b1e2e1a60">
    <w:name w:val="8c508664-b02b-4146-a12a-0e121b1e2e1a_60"/>
    <w:rsid w:val="00BB3D6A"/>
    <w:rPr>
      <w:rFonts w:ascii="Times New Roman" w:hAnsi="Times New Roman" w:cs="Times New Roman"/>
      <w:color w:val="000000"/>
      <w:sz w:val="24"/>
      <w:lang w:eastAsia="ru-RU"/>
    </w:rPr>
  </w:style>
  <w:style w:type="paragraph" w:customStyle="1" w:styleId="8c508664-b02b-4146-a12a-0e121b1e2e1a61">
    <w:name w:val="8c508664-b02b-4146-a12a-0e121b1e2e1a_61"/>
    <w:rsid w:val="00BB3D6A"/>
    <w:rPr>
      <w:rFonts w:ascii="Times New Roman" w:hAnsi="Times New Roman" w:cs="Times New Roman"/>
      <w:color w:val="000000"/>
      <w:sz w:val="24"/>
      <w:lang w:eastAsia="ru-RU"/>
    </w:rPr>
  </w:style>
  <w:style w:type="paragraph" w:customStyle="1" w:styleId="8c508664-b02b-4146-a12a-0e121b1e2e1a62">
    <w:name w:val="8c508664-b02b-4146-a12a-0e121b1e2e1a_62"/>
    <w:rsid w:val="00BB3D6A"/>
    <w:rPr>
      <w:rFonts w:ascii="Times New Roman" w:hAnsi="Times New Roman" w:cs="Times New Roman"/>
      <w:color w:val="000000"/>
      <w:sz w:val="24"/>
      <w:lang w:eastAsia="ru-RU"/>
    </w:rPr>
  </w:style>
  <w:style w:type="paragraph" w:customStyle="1" w:styleId="8c508664-b02b-4146-a12a-0e121b1e2e1a64">
    <w:name w:val="8c508664-b02b-4146-a12a-0e121b1e2e1a_64"/>
    <w:rsid w:val="00BB3D6A"/>
    <w:rPr>
      <w:rFonts w:ascii="Times New Roman" w:hAnsi="Times New Roman" w:cs="Times New Roman"/>
      <w:color w:val="000000"/>
      <w:sz w:val="24"/>
      <w:lang w:eastAsia="ru-RU"/>
    </w:rPr>
  </w:style>
  <w:style w:type="paragraph" w:customStyle="1" w:styleId="8c508664-b02b-4146-a12a-0e121b1e2e1a65">
    <w:name w:val="8c508664-b02b-4146-a12a-0e121b1e2e1a_65"/>
    <w:rsid w:val="00BB3D6A"/>
    <w:rPr>
      <w:rFonts w:ascii="Times New Roman" w:hAnsi="Times New Roman" w:cs="Times New Roman"/>
      <w:color w:val="000000"/>
      <w:sz w:val="24"/>
      <w:lang w:eastAsia="ru-RU"/>
    </w:rPr>
  </w:style>
  <w:style w:type="paragraph" w:customStyle="1" w:styleId="8c508664-b02b-4146-a12a-0e121b1e2e1a66">
    <w:name w:val="8c508664-b02b-4146-a12a-0e121b1e2e1a_66"/>
    <w:rsid w:val="00BB3D6A"/>
    <w:rPr>
      <w:rFonts w:ascii="Times New Roman" w:hAnsi="Times New Roman" w:cs="Times New Roman"/>
      <w:color w:val="000000"/>
      <w:sz w:val="24"/>
      <w:lang w:eastAsia="ru-RU"/>
    </w:rPr>
  </w:style>
  <w:style w:type="paragraph" w:customStyle="1" w:styleId="8c508664-b02b-4146-a12a-0e121b1e2e1a68">
    <w:name w:val="8c508664-b02b-4146-a12a-0e121b1e2e1a_68"/>
    <w:rsid w:val="00BB3D6A"/>
    <w:rPr>
      <w:rFonts w:ascii="Times New Roman" w:hAnsi="Times New Roman" w:cs="Times New Roman"/>
      <w:color w:val="000000"/>
      <w:sz w:val="24"/>
      <w:lang w:eastAsia="ru-RU"/>
    </w:rPr>
  </w:style>
  <w:style w:type="paragraph" w:customStyle="1" w:styleId="b35ca6c3-3a5e-422b-b16e-65e51aa985f520">
    <w:name w:val="b35ca6c3-3a5e-422b-b16e-65e51aa985f5_20"/>
    <w:rsid w:val="00BB3D6A"/>
    <w:rPr>
      <w:rFonts w:ascii="Times New Roman" w:hAnsi="Times New Roman" w:cs="Times New Roman"/>
      <w:b/>
      <w:color w:val="000000"/>
      <w:sz w:val="24"/>
      <w:lang w:eastAsia="ru-RU"/>
    </w:rPr>
  </w:style>
  <w:style w:type="paragraph" w:customStyle="1" w:styleId="b35ca6c3-3a5e-422b-b16e-65e51aa985f521">
    <w:name w:val="b35ca6c3-3a5e-422b-b16e-65e51aa985f5_21"/>
    <w:rsid w:val="00BB3D6A"/>
    <w:rPr>
      <w:rFonts w:ascii="Times New Roman" w:hAnsi="Times New Roman" w:cs="Times New Roman"/>
      <w:color w:val="000000"/>
      <w:lang w:eastAsia="ru-RU"/>
    </w:rPr>
  </w:style>
  <w:style w:type="paragraph" w:customStyle="1" w:styleId="b35ca6c3-3a5e-422b-b16e-65e51aa985f522">
    <w:name w:val="b35ca6c3-3a5e-422b-b16e-65e51aa985f5_22"/>
    <w:rsid w:val="00BB3D6A"/>
    <w:rPr>
      <w:rFonts w:ascii="Times New Roman" w:hAnsi="Times New Roman" w:cs="Times New Roman"/>
      <w:color w:val="000000"/>
      <w:sz w:val="24"/>
      <w:lang w:eastAsia="ru-RU"/>
    </w:rPr>
  </w:style>
  <w:style w:type="paragraph" w:customStyle="1" w:styleId="b35ca6c3-3a5e-422b-b16e-65e51aa985f523">
    <w:name w:val="b35ca6c3-3a5e-422b-b16e-65e51aa985f5_23"/>
    <w:rsid w:val="00BB3D6A"/>
    <w:rPr>
      <w:rFonts w:ascii="Times New Roman" w:hAnsi="Times New Roman" w:cs="Times New Roman"/>
      <w:color w:val="000000"/>
      <w:sz w:val="20"/>
      <w:lang w:eastAsia="ru-RU"/>
    </w:rPr>
  </w:style>
  <w:style w:type="paragraph" w:customStyle="1" w:styleId="b35ca6c3-3a5e-422b-b16e-65e51aa985f524">
    <w:name w:val="b35ca6c3-3a5e-422b-b16e-65e51aa985f5_24"/>
    <w:rsid w:val="00BB3D6A"/>
    <w:rPr>
      <w:rFonts w:ascii="Times New Roman" w:hAnsi="Times New Roman" w:cs="Times New Roman"/>
      <w:color w:val="000000"/>
      <w:sz w:val="24"/>
      <w:lang w:eastAsia="ru-RU"/>
    </w:rPr>
  </w:style>
  <w:style w:type="paragraph" w:customStyle="1" w:styleId="b35ca6c3-3a5e-422b-b16e-65e51aa985f525">
    <w:name w:val="b35ca6c3-3a5e-422b-b16e-65e51aa985f5_25"/>
    <w:rsid w:val="00BB3D6A"/>
    <w:rPr>
      <w:rFonts w:ascii="Times New Roman" w:hAnsi="Times New Roman" w:cs="Times New Roman"/>
      <w:color w:val="000000"/>
      <w:sz w:val="24"/>
      <w:lang w:eastAsia="ru-RU"/>
    </w:rPr>
  </w:style>
  <w:style w:type="paragraph" w:customStyle="1" w:styleId="b35ca6c3-3a5e-422b-b16e-65e51aa985f526">
    <w:name w:val="b35ca6c3-3a5e-422b-b16e-65e51aa985f5_26"/>
    <w:rsid w:val="00BB3D6A"/>
    <w:rPr>
      <w:rFonts w:ascii="Times New Roman" w:hAnsi="Times New Roman" w:cs="Times New Roman"/>
      <w:color w:val="000000"/>
      <w:sz w:val="24"/>
      <w:lang w:eastAsia="ru-RU"/>
    </w:rPr>
  </w:style>
  <w:style w:type="paragraph" w:customStyle="1" w:styleId="b35ca6c3-3a5e-422b-b16e-65e51aa985f527">
    <w:name w:val="b35ca6c3-3a5e-422b-b16e-65e51aa985f5_27"/>
    <w:rsid w:val="00BB3D6A"/>
    <w:rPr>
      <w:rFonts w:ascii="Times New Roman" w:hAnsi="Times New Roman" w:cs="Times New Roman"/>
      <w:color w:val="000000"/>
      <w:sz w:val="24"/>
      <w:lang w:eastAsia="ru-RU"/>
    </w:rPr>
  </w:style>
  <w:style w:type="paragraph" w:customStyle="1" w:styleId="b35ca6c3-3a5e-422b-b16e-65e51aa985f528">
    <w:name w:val="b35ca6c3-3a5e-422b-b16e-65e51aa985f5_28"/>
    <w:rsid w:val="00BB3D6A"/>
    <w:rPr>
      <w:rFonts w:ascii="Times New Roman" w:hAnsi="Times New Roman" w:cs="Times New Roman"/>
      <w:color w:val="000000"/>
      <w:sz w:val="24"/>
      <w:lang w:eastAsia="ru-RU"/>
    </w:rPr>
  </w:style>
  <w:style w:type="paragraph" w:customStyle="1" w:styleId="b35ca6c3-3a5e-422b-b16e-65e51aa985f529">
    <w:name w:val="b35ca6c3-3a5e-422b-b16e-65e51aa985f5_29"/>
    <w:rsid w:val="00BB3D6A"/>
    <w:rPr>
      <w:rFonts w:ascii="Times New Roman" w:hAnsi="Times New Roman" w:cs="Times New Roman"/>
      <w:color w:val="000000"/>
      <w:sz w:val="24"/>
      <w:lang w:eastAsia="ru-RU"/>
    </w:rPr>
  </w:style>
  <w:style w:type="paragraph" w:customStyle="1" w:styleId="b35ca6c3-3a5e-422b-b16e-65e51aa985f530">
    <w:name w:val="b35ca6c3-3a5e-422b-b16e-65e51aa985f5_30"/>
    <w:rsid w:val="00BB3D6A"/>
    <w:rPr>
      <w:rFonts w:ascii="Times New Roman" w:hAnsi="Times New Roman" w:cs="Times New Roman"/>
      <w:color w:val="000000"/>
      <w:sz w:val="24"/>
      <w:lang w:eastAsia="ru-RU"/>
    </w:rPr>
  </w:style>
  <w:style w:type="paragraph" w:customStyle="1" w:styleId="b35ca6c3-3a5e-422b-b16e-65e51aa985f531">
    <w:name w:val="b35ca6c3-3a5e-422b-b16e-65e51aa985f5_31"/>
    <w:rsid w:val="00BB3D6A"/>
    <w:rPr>
      <w:rFonts w:ascii="Times New Roman" w:hAnsi="Times New Roman" w:cs="Times New Roman"/>
      <w:color w:val="000000"/>
      <w:sz w:val="24"/>
      <w:lang w:eastAsia="ru-RU"/>
    </w:rPr>
  </w:style>
  <w:style w:type="paragraph" w:customStyle="1" w:styleId="b35ca6c3-3a5e-422b-b16e-65e51aa985f532">
    <w:name w:val="b35ca6c3-3a5e-422b-b16e-65e51aa985f5_32"/>
    <w:rsid w:val="00BB3D6A"/>
    <w:rPr>
      <w:rFonts w:ascii="Times New Roman" w:hAnsi="Times New Roman" w:cs="Times New Roman"/>
      <w:color w:val="000000"/>
      <w:sz w:val="24"/>
      <w:lang w:eastAsia="ru-RU"/>
    </w:rPr>
  </w:style>
  <w:style w:type="paragraph" w:customStyle="1" w:styleId="b35ca6c3-3a5e-422b-b16e-65e51aa985f533">
    <w:name w:val="b35ca6c3-3a5e-422b-b16e-65e51aa985f5_33"/>
    <w:rsid w:val="00BB3D6A"/>
    <w:rPr>
      <w:rFonts w:ascii="Times New Roman" w:hAnsi="Times New Roman" w:cs="Times New Roman"/>
      <w:color w:val="000000"/>
      <w:sz w:val="24"/>
      <w:lang w:eastAsia="ru-RU"/>
    </w:rPr>
  </w:style>
  <w:style w:type="paragraph" w:customStyle="1" w:styleId="b35ca6c3-3a5e-422b-b16e-65e51aa985f534">
    <w:name w:val="b35ca6c3-3a5e-422b-b16e-65e51aa985f5_34"/>
    <w:rsid w:val="00BB3D6A"/>
    <w:rPr>
      <w:rFonts w:ascii="Times New Roman" w:hAnsi="Times New Roman" w:cs="Times New Roman"/>
      <w:color w:val="000000"/>
      <w:sz w:val="24"/>
      <w:lang w:eastAsia="ru-RU"/>
    </w:rPr>
  </w:style>
  <w:style w:type="paragraph" w:customStyle="1" w:styleId="b35ca6c3-3a5e-422b-b16e-65e51aa985f535">
    <w:name w:val="b35ca6c3-3a5e-422b-b16e-65e51aa985f5_35"/>
    <w:rsid w:val="00BB3D6A"/>
    <w:rPr>
      <w:rFonts w:ascii="Times New Roman" w:hAnsi="Times New Roman" w:cs="Times New Roman"/>
      <w:color w:val="000000"/>
      <w:sz w:val="24"/>
      <w:lang w:eastAsia="ru-RU"/>
    </w:rPr>
  </w:style>
  <w:style w:type="paragraph" w:customStyle="1" w:styleId="b35ca6c3-3a5e-422b-b16e-65e51aa985f536">
    <w:name w:val="b35ca6c3-3a5e-422b-b16e-65e51aa985f5_36"/>
    <w:rsid w:val="00BB3D6A"/>
    <w:rPr>
      <w:rFonts w:ascii="Times New Roman" w:hAnsi="Times New Roman" w:cs="Times New Roman"/>
      <w:color w:val="000000"/>
      <w:sz w:val="24"/>
      <w:lang w:eastAsia="ru-RU"/>
    </w:rPr>
  </w:style>
  <w:style w:type="paragraph" w:customStyle="1" w:styleId="b35ca6c3-3a5e-422b-b16e-65e51aa985f537">
    <w:name w:val="b35ca6c3-3a5e-422b-b16e-65e51aa985f5_37"/>
    <w:rsid w:val="00BB3D6A"/>
    <w:rPr>
      <w:rFonts w:ascii="Times New Roman" w:hAnsi="Times New Roman" w:cs="Times New Roman"/>
      <w:color w:val="000000"/>
      <w:sz w:val="24"/>
      <w:lang w:eastAsia="ru-RU"/>
    </w:rPr>
  </w:style>
  <w:style w:type="paragraph" w:customStyle="1" w:styleId="b35ca6c3-3a5e-422b-b16e-65e51aa985f538">
    <w:name w:val="b35ca6c3-3a5e-422b-b16e-65e51aa985f5_38"/>
    <w:rsid w:val="00BB3D6A"/>
    <w:rPr>
      <w:rFonts w:ascii="Times New Roman" w:hAnsi="Times New Roman" w:cs="Times New Roman"/>
      <w:color w:val="000000"/>
      <w:sz w:val="24"/>
      <w:lang w:eastAsia="ru-RU"/>
    </w:rPr>
  </w:style>
  <w:style w:type="paragraph" w:customStyle="1" w:styleId="b35ca6c3-3a5e-422b-b16e-65e51aa985f539">
    <w:name w:val="b35ca6c3-3a5e-422b-b16e-65e51aa985f5_39"/>
    <w:rsid w:val="00BB3D6A"/>
    <w:rPr>
      <w:rFonts w:ascii="Times New Roman" w:hAnsi="Times New Roman" w:cs="Times New Roman"/>
      <w:color w:val="000000"/>
      <w:sz w:val="24"/>
      <w:lang w:eastAsia="ru-RU"/>
    </w:rPr>
  </w:style>
  <w:style w:type="paragraph" w:customStyle="1" w:styleId="b35ca6c3-3a5e-422b-b16e-65e51aa985f540">
    <w:name w:val="b35ca6c3-3a5e-422b-b16e-65e51aa985f5_40"/>
    <w:rsid w:val="00BB3D6A"/>
    <w:rPr>
      <w:rFonts w:ascii="Times New Roman" w:hAnsi="Times New Roman" w:cs="Times New Roman"/>
      <w:color w:val="000000"/>
      <w:sz w:val="24"/>
      <w:lang w:eastAsia="ru-RU"/>
    </w:rPr>
  </w:style>
  <w:style w:type="paragraph" w:customStyle="1" w:styleId="b35ca6c3-3a5e-422b-b16e-65e51aa985f541">
    <w:name w:val="b35ca6c3-3a5e-422b-b16e-65e51aa985f5_41"/>
    <w:rsid w:val="00BB3D6A"/>
    <w:rPr>
      <w:rFonts w:ascii="Times New Roman" w:hAnsi="Times New Roman" w:cs="Times New Roman"/>
      <w:color w:val="000000"/>
      <w:sz w:val="24"/>
      <w:lang w:eastAsia="ru-RU"/>
    </w:rPr>
  </w:style>
  <w:style w:type="paragraph" w:customStyle="1" w:styleId="b35ca6c3-3a5e-422b-b16e-65e51aa985f542">
    <w:name w:val="b35ca6c3-3a5e-422b-b16e-65e51aa985f5_42"/>
    <w:rsid w:val="00BB3D6A"/>
    <w:rPr>
      <w:rFonts w:ascii="Times New Roman" w:hAnsi="Times New Roman" w:cs="Times New Roman"/>
      <w:color w:val="000000"/>
      <w:sz w:val="24"/>
      <w:lang w:eastAsia="ru-RU"/>
    </w:rPr>
  </w:style>
  <w:style w:type="paragraph" w:customStyle="1" w:styleId="b35ca6c3-3a5e-422b-b16e-65e51aa985f543">
    <w:name w:val="b35ca6c3-3a5e-422b-b16e-65e51aa985f5_43"/>
    <w:rsid w:val="00BB3D6A"/>
    <w:rPr>
      <w:rFonts w:ascii="Times New Roman" w:hAnsi="Times New Roman" w:cs="Times New Roman"/>
      <w:color w:val="000000"/>
      <w:sz w:val="24"/>
      <w:lang w:eastAsia="ru-RU"/>
    </w:rPr>
  </w:style>
  <w:style w:type="paragraph" w:customStyle="1" w:styleId="b35ca6c3-3a5e-422b-b16e-65e51aa985f544">
    <w:name w:val="b35ca6c3-3a5e-422b-b16e-65e51aa985f5_44"/>
    <w:rsid w:val="00BB3D6A"/>
    <w:rPr>
      <w:rFonts w:ascii="Times New Roman" w:hAnsi="Times New Roman" w:cs="Times New Roman"/>
      <w:color w:val="000000"/>
      <w:sz w:val="24"/>
      <w:lang w:eastAsia="ru-RU"/>
    </w:rPr>
  </w:style>
  <w:style w:type="paragraph" w:customStyle="1" w:styleId="b35ca6c3-3a5e-422b-b16e-65e51aa985f545">
    <w:name w:val="b35ca6c3-3a5e-422b-b16e-65e51aa985f5_45"/>
    <w:rsid w:val="00BB3D6A"/>
    <w:rPr>
      <w:rFonts w:ascii="Times New Roman" w:hAnsi="Times New Roman" w:cs="Times New Roman"/>
      <w:color w:val="000000"/>
      <w:sz w:val="24"/>
      <w:lang w:eastAsia="ru-RU"/>
    </w:rPr>
  </w:style>
  <w:style w:type="paragraph" w:customStyle="1" w:styleId="b35ca6c3-3a5e-422b-b16e-65e51aa985f546">
    <w:name w:val="b35ca6c3-3a5e-422b-b16e-65e51aa985f5_46"/>
    <w:rsid w:val="00BB3D6A"/>
    <w:rPr>
      <w:rFonts w:ascii="Times New Roman" w:hAnsi="Times New Roman" w:cs="Times New Roman"/>
      <w:color w:val="000000"/>
      <w:sz w:val="24"/>
      <w:lang w:eastAsia="ru-RU"/>
    </w:rPr>
  </w:style>
  <w:style w:type="paragraph" w:customStyle="1" w:styleId="b35ca6c3-3a5e-422b-b16e-65e51aa985f547">
    <w:name w:val="b35ca6c3-3a5e-422b-b16e-65e51aa985f5_47"/>
    <w:rsid w:val="00BB3D6A"/>
    <w:rPr>
      <w:rFonts w:ascii="Times New Roman" w:hAnsi="Times New Roman" w:cs="Times New Roman"/>
      <w:color w:val="000000"/>
      <w:sz w:val="24"/>
      <w:lang w:eastAsia="ru-RU"/>
    </w:rPr>
  </w:style>
  <w:style w:type="paragraph" w:customStyle="1" w:styleId="b35ca6c3-3a5e-422b-b16e-65e51aa985f548">
    <w:name w:val="b35ca6c3-3a5e-422b-b16e-65e51aa985f5_48"/>
    <w:rsid w:val="00BB3D6A"/>
    <w:rPr>
      <w:rFonts w:ascii="Times New Roman" w:hAnsi="Times New Roman" w:cs="Times New Roman"/>
      <w:color w:val="000000"/>
      <w:sz w:val="24"/>
      <w:lang w:eastAsia="ru-RU"/>
    </w:rPr>
  </w:style>
  <w:style w:type="paragraph" w:customStyle="1" w:styleId="b35ca6c3-3a5e-422b-b16e-65e51aa985f549">
    <w:name w:val="b35ca6c3-3a5e-422b-b16e-65e51aa985f5_49"/>
    <w:rsid w:val="00BB3D6A"/>
    <w:rPr>
      <w:rFonts w:ascii="Times New Roman" w:hAnsi="Times New Roman" w:cs="Times New Roman"/>
      <w:color w:val="000000"/>
      <w:sz w:val="24"/>
      <w:lang w:eastAsia="ru-RU"/>
    </w:rPr>
  </w:style>
  <w:style w:type="paragraph" w:customStyle="1" w:styleId="b35ca6c3-3a5e-422b-b16e-65e51aa985f550">
    <w:name w:val="b35ca6c3-3a5e-422b-b16e-65e51aa985f5_50"/>
    <w:rsid w:val="00BB3D6A"/>
    <w:rPr>
      <w:rFonts w:ascii="Times New Roman" w:hAnsi="Times New Roman" w:cs="Times New Roman"/>
      <w:color w:val="000000"/>
      <w:sz w:val="24"/>
      <w:lang w:eastAsia="ru-RU"/>
    </w:rPr>
  </w:style>
  <w:style w:type="paragraph" w:customStyle="1" w:styleId="b35ca6c3-3a5e-422b-b16e-65e51aa985f551">
    <w:name w:val="b35ca6c3-3a5e-422b-b16e-65e51aa985f5_51"/>
    <w:rsid w:val="00BB3D6A"/>
    <w:rPr>
      <w:rFonts w:ascii="Times New Roman" w:hAnsi="Times New Roman" w:cs="Times New Roman"/>
      <w:color w:val="000000"/>
      <w:sz w:val="24"/>
      <w:lang w:eastAsia="ru-RU"/>
    </w:rPr>
  </w:style>
  <w:style w:type="paragraph" w:customStyle="1" w:styleId="b35ca6c3-3a5e-422b-b16e-65e51aa985f552">
    <w:name w:val="b35ca6c3-3a5e-422b-b16e-65e51aa985f5_52"/>
    <w:rsid w:val="00BB3D6A"/>
    <w:rPr>
      <w:rFonts w:ascii="Times New Roman" w:hAnsi="Times New Roman" w:cs="Times New Roman"/>
      <w:color w:val="000000"/>
      <w:sz w:val="24"/>
      <w:lang w:eastAsia="ru-RU"/>
    </w:rPr>
  </w:style>
  <w:style w:type="paragraph" w:customStyle="1" w:styleId="b35ca6c3-3a5e-422b-b16e-65e51aa985f553">
    <w:name w:val="b35ca6c3-3a5e-422b-b16e-65e51aa985f5_53"/>
    <w:rsid w:val="00BB3D6A"/>
    <w:rPr>
      <w:rFonts w:ascii="Times New Roman" w:hAnsi="Times New Roman" w:cs="Times New Roman"/>
      <w:color w:val="000000"/>
      <w:sz w:val="24"/>
      <w:lang w:eastAsia="ru-RU"/>
    </w:rPr>
  </w:style>
  <w:style w:type="paragraph" w:customStyle="1" w:styleId="b35ca6c3-3a5e-422b-b16e-65e51aa985f554">
    <w:name w:val="b35ca6c3-3a5e-422b-b16e-65e51aa985f5_54"/>
    <w:rsid w:val="00BB3D6A"/>
    <w:rPr>
      <w:rFonts w:ascii="Times New Roman" w:hAnsi="Times New Roman" w:cs="Times New Roman"/>
      <w:color w:val="000000"/>
      <w:sz w:val="24"/>
      <w:lang w:eastAsia="ru-RU"/>
    </w:rPr>
  </w:style>
  <w:style w:type="paragraph" w:customStyle="1" w:styleId="b35ca6c3-3a5e-422b-b16e-65e51aa985f555">
    <w:name w:val="b35ca6c3-3a5e-422b-b16e-65e51aa985f5_55"/>
    <w:rsid w:val="00BB3D6A"/>
    <w:rPr>
      <w:rFonts w:ascii="Times New Roman" w:hAnsi="Times New Roman" w:cs="Times New Roman"/>
      <w:color w:val="000000"/>
      <w:sz w:val="24"/>
      <w:lang w:eastAsia="ru-RU"/>
    </w:rPr>
  </w:style>
  <w:style w:type="paragraph" w:customStyle="1" w:styleId="b35ca6c3-3a5e-422b-b16e-65e51aa985f556">
    <w:name w:val="b35ca6c3-3a5e-422b-b16e-65e51aa985f5_56"/>
    <w:rsid w:val="00BB3D6A"/>
    <w:rPr>
      <w:rFonts w:ascii="Times New Roman" w:hAnsi="Times New Roman" w:cs="Times New Roman"/>
      <w:color w:val="000000"/>
      <w:sz w:val="24"/>
      <w:lang w:eastAsia="ru-RU"/>
    </w:rPr>
  </w:style>
  <w:style w:type="paragraph" w:customStyle="1" w:styleId="b35ca6c3-3a5e-422b-b16e-65e51aa985f557">
    <w:name w:val="b35ca6c3-3a5e-422b-b16e-65e51aa985f5_57"/>
    <w:rsid w:val="00BB3D6A"/>
    <w:rPr>
      <w:rFonts w:ascii="Times New Roman" w:hAnsi="Times New Roman" w:cs="Times New Roman"/>
      <w:color w:val="000000"/>
      <w:sz w:val="24"/>
      <w:lang w:eastAsia="ru-RU"/>
    </w:rPr>
  </w:style>
  <w:style w:type="paragraph" w:customStyle="1" w:styleId="b35ca6c3-3a5e-422b-b16e-65e51aa985f558">
    <w:name w:val="b35ca6c3-3a5e-422b-b16e-65e51aa985f5_58"/>
    <w:rsid w:val="00BB3D6A"/>
    <w:rPr>
      <w:rFonts w:ascii="Times New Roman" w:hAnsi="Times New Roman" w:cs="Times New Roman"/>
      <w:color w:val="000000"/>
      <w:sz w:val="24"/>
      <w:lang w:eastAsia="ru-RU"/>
    </w:rPr>
  </w:style>
  <w:style w:type="paragraph" w:customStyle="1" w:styleId="b35ca6c3-3a5e-422b-b16e-65e51aa985f559">
    <w:name w:val="b35ca6c3-3a5e-422b-b16e-65e51aa985f5_59"/>
    <w:rsid w:val="00BB3D6A"/>
    <w:rPr>
      <w:rFonts w:ascii="Times New Roman" w:hAnsi="Times New Roman" w:cs="Times New Roman"/>
      <w:color w:val="000000"/>
      <w:sz w:val="24"/>
      <w:lang w:eastAsia="ru-RU"/>
    </w:rPr>
  </w:style>
  <w:style w:type="paragraph" w:customStyle="1" w:styleId="b35ca6c3-3a5e-422b-b16e-65e51aa985f560">
    <w:name w:val="b35ca6c3-3a5e-422b-b16e-65e51aa985f5_60"/>
    <w:rsid w:val="00BB3D6A"/>
    <w:rPr>
      <w:rFonts w:ascii="Times New Roman" w:hAnsi="Times New Roman" w:cs="Times New Roman"/>
      <w:color w:val="000000"/>
      <w:sz w:val="24"/>
      <w:lang w:eastAsia="ru-RU"/>
    </w:rPr>
  </w:style>
  <w:style w:type="paragraph" w:customStyle="1" w:styleId="b35ca6c3-3a5e-422b-b16e-65e51aa985f561">
    <w:name w:val="b35ca6c3-3a5e-422b-b16e-65e51aa985f5_61"/>
    <w:rsid w:val="00BB3D6A"/>
    <w:rPr>
      <w:rFonts w:ascii="Times New Roman" w:hAnsi="Times New Roman" w:cs="Times New Roman"/>
      <w:color w:val="000000"/>
      <w:sz w:val="24"/>
      <w:lang w:eastAsia="ru-RU"/>
    </w:rPr>
  </w:style>
  <w:style w:type="paragraph" w:customStyle="1" w:styleId="b35ca6c3-3a5e-422b-b16e-65e51aa985f562">
    <w:name w:val="b35ca6c3-3a5e-422b-b16e-65e51aa985f5_62"/>
    <w:rsid w:val="00BB3D6A"/>
    <w:rPr>
      <w:rFonts w:ascii="Times New Roman" w:hAnsi="Times New Roman" w:cs="Times New Roman"/>
      <w:color w:val="000000"/>
      <w:sz w:val="24"/>
      <w:lang w:eastAsia="ru-RU"/>
    </w:rPr>
  </w:style>
  <w:style w:type="paragraph" w:customStyle="1" w:styleId="b35ca6c3-3a5e-422b-b16e-65e51aa985f563">
    <w:name w:val="b35ca6c3-3a5e-422b-b16e-65e51aa985f5_63"/>
    <w:rsid w:val="00BB3D6A"/>
    <w:rPr>
      <w:rFonts w:ascii="Times New Roman" w:hAnsi="Times New Roman" w:cs="Times New Roman"/>
      <w:color w:val="000000"/>
      <w:sz w:val="24"/>
      <w:lang w:eastAsia="ru-RU"/>
    </w:rPr>
  </w:style>
  <w:style w:type="paragraph" w:customStyle="1" w:styleId="b35ca6c3-3a5e-422b-b16e-65e51aa985f564">
    <w:name w:val="b35ca6c3-3a5e-422b-b16e-65e51aa985f5_64"/>
    <w:rsid w:val="00BB3D6A"/>
    <w:rPr>
      <w:rFonts w:ascii="Times New Roman" w:hAnsi="Times New Roman" w:cs="Times New Roman"/>
      <w:color w:val="000000"/>
      <w:sz w:val="24"/>
      <w:lang w:eastAsia="ru-RU"/>
    </w:rPr>
  </w:style>
  <w:style w:type="paragraph" w:customStyle="1" w:styleId="b35ca6c3-3a5e-422b-b16e-65e51aa985f565">
    <w:name w:val="b35ca6c3-3a5e-422b-b16e-65e51aa985f5_65"/>
    <w:rsid w:val="00BB3D6A"/>
    <w:rPr>
      <w:rFonts w:ascii="Times New Roman" w:hAnsi="Times New Roman" w:cs="Times New Roman"/>
      <w:color w:val="000000"/>
      <w:sz w:val="24"/>
      <w:lang w:eastAsia="ru-RU"/>
    </w:rPr>
  </w:style>
  <w:style w:type="paragraph" w:customStyle="1" w:styleId="b35ca6c3-3a5e-422b-b16e-65e51aa985f566">
    <w:name w:val="b35ca6c3-3a5e-422b-b16e-65e51aa985f5_66"/>
    <w:rsid w:val="00BB3D6A"/>
    <w:rPr>
      <w:rFonts w:ascii="Times New Roman" w:hAnsi="Times New Roman" w:cs="Times New Roman"/>
      <w:color w:val="000000"/>
      <w:sz w:val="24"/>
      <w:lang w:eastAsia="ru-RU"/>
    </w:rPr>
  </w:style>
  <w:style w:type="paragraph" w:customStyle="1" w:styleId="b35ca6c3-3a5e-422b-b16e-65e51aa985f567">
    <w:name w:val="b35ca6c3-3a5e-422b-b16e-65e51aa985f5_67"/>
    <w:rsid w:val="00BB3D6A"/>
    <w:rPr>
      <w:rFonts w:ascii="Times New Roman" w:hAnsi="Times New Roman" w:cs="Times New Roman"/>
      <w:color w:val="000000"/>
      <w:sz w:val="24"/>
      <w:lang w:eastAsia="ru-RU"/>
    </w:rPr>
  </w:style>
  <w:style w:type="paragraph" w:customStyle="1" w:styleId="b35ca6c3-3a5e-422b-b16e-65e51aa985f568">
    <w:name w:val="b35ca6c3-3a5e-422b-b16e-65e51aa985f5_68"/>
    <w:rsid w:val="00BB3D6A"/>
    <w:rPr>
      <w:rFonts w:ascii="Times New Roman" w:hAnsi="Times New Roman" w:cs="Times New Roman"/>
      <w:color w:val="000000"/>
      <w:sz w:val="24"/>
      <w:lang w:eastAsia="ru-RU"/>
    </w:rPr>
  </w:style>
  <w:style w:type="paragraph" w:customStyle="1" w:styleId="b35ca6c3-3a5e-422b-b16e-65e51aa985f569">
    <w:name w:val="b35ca6c3-3a5e-422b-b16e-65e51aa985f5_69"/>
    <w:rsid w:val="00BB3D6A"/>
    <w:rPr>
      <w:rFonts w:ascii="Times New Roman" w:hAnsi="Times New Roman" w:cs="Times New Roman"/>
      <w:color w:val="000000"/>
      <w:sz w:val="24"/>
      <w:lang w:eastAsia="ru-RU"/>
    </w:rPr>
  </w:style>
  <w:style w:type="paragraph" w:customStyle="1" w:styleId="b35ca6c3-3a5e-422b-b16e-65e51aa985f570">
    <w:name w:val="b35ca6c3-3a5e-422b-b16e-65e51aa985f5_70"/>
    <w:rsid w:val="00BB3D6A"/>
    <w:rPr>
      <w:rFonts w:ascii="Times New Roman" w:hAnsi="Times New Roman" w:cs="Times New Roman"/>
      <w:color w:val="000000"/>
      <w:sz w:val="24"/>
      <w:lang w:eastAsia="ru-RU"/>
    </w:rPr>
  </w:style>
  <w:style w:type="paragraph" w:customStyle="1" w:styleId="b35ca6c3-3a5e-422b-b16e-65e51aa985f571">
    <w:name w:val="b35ca6c3-3a5e-422b-b16e-65e51aa985f5_71"/>
    <w:rsid w:val="00BB3D6A"/>
    <w:rPr>
      <w:rFonts w:ascii="Times New Roman" w:hAnsi="Times New Roman" w:cs="Times New Roman"/>
      <w:color w:val="000000"/>
      <w:sz w:val="24"/>
      <w:lang w:eastAsia="ru-RU"/>
    </w:rPr>
  </w:style>
  <w:style w:type="paragraph" w:customStyle="1" w:styleId="b35ca6c3-3a5e-422b-b16e-65e51aa985f572">
    <w:name w:val="b35ca6c3-3a5e-422b-b16e-65e51aa985f5_72"/>
    <w:rsid w:val="00BB3D6A"/>
    <w:rPr>
      <w:rFonts w:ascii="Times New Roman" w:hAnsi="Times New Roman" w:cs="Times New Roman"/>
      <w:color w:val="000000"/>
      <w:sz w:val="24"/>
      <w:lang w:eastAsia="ru-RU"/>
    </w:rPr>
  </w:style>
  <w:style w:type="paragraph" w:customStyle="1" w:styleId="379fa9b3-3c03-4e89-a5fc-73592442ef8b20">
    <w:name w:val="379fa9b3-3c03-4e89-a5fc-73592442ef8b_20"/>
    <w:rsid w:val="00BB3D6A"/>
    <w:rPr>
      <w:rFonts w:ascii="Times New Roman" w:hAnsi="Times New Roman" w:cs="Times New Roman"/>
      <w:b/>
      <w:color w:val="000000"/>
      <w:sz w:val="24"/>
      <w:lang w:eastAsia="ru-RU"/>
    </w:rPr>
  </w:style>
  <w:style w:type="paragraph" w:customStyle="1" w:styleId="379fa9b3-3c03-4e89-a5fc-73592442ef8b21">
    <w:name w:val="379fa9b3-3c03-4e89-a5fc-73592442ef8b_21"/>
    <w:rsid w:val="00BB3D6A"/>
    <w:rPr>
      <w:rFonts w:ascii="Times New Roman" w:hAnsi="Times New Roman" w:cs="Times New Roman"/>
      <w:color w:val="000000"/>
      <w:lang w:eastAsia="ru-RU"/>
    </w:rPr>
  </w:style>
  <w:style w:type="paragraph" w:customStyle="1" w:styleId="379fa9b3-3c03-4e89-a5fc-73592442ef8b22">
    <w:name w:val="379fa9b3-3c03-4e89-a5fc-73592442ef8b_22"/>
    <w:rsid w:val="00BB3D6A"/>
    <w:rPr>
      <w:rFonts w:ascii="Times New Roman" w:hAnsi="Times New Roman" w:cs="Times New Roman"/>
      <w:color w:val="000000"/>
      <w:sz w:val="24"/>
      <w:lang w:eastAsia="ru-RU"/>
    </w:rPr>
  </w:style>
  <w:style w:type="paragraph" w:customStyle="1" w:styleId="379fa9b3-3c03-4e89-a5fc-73592442ef8b23">
    <w:name w:val="379fa9b3-3c03-4e89-a5fc-73592442ef8b_23"/>
    <w:rsid w:val="00BB3D6A"/>
    <w:rPr>
      <w:rFonts w:ascii="Times New Roman" w:hAnsi="Times New Roman" w:cs="Times New Roman"/>
      <w:color w:val="000000"/>
      <w:sz w:val="20"/>
      <w:lang w:eastAsia="ru-RU"/>
    </w:rPr>
  </w:style>
  <w:style w:type="paragraph" w:customStyle="1" w:styleId="379fa9b3-3c03-4e89-a5fc-73592442ef8b24">
    <w:name w:val="379fa9b3-3c03-4e89-a5fc-73592442ef8b_24"/>
    <w:rsid w:val="00BB3D6A"/>
    <w:rPr>
      <w:rFonts w:ascii="Times New Roman" w:hAnsi="Times New Roman" w:cs="Times New Roman"/>
      <w:color w:val="000000"/>
      <w:sz w:val="24"/>
      <w:lang w:eastAsia="ru-RU"/>
    </w:rPr>
  </w:style>
  <w:style w:type="paragraph" w:customStyle="1" w:styleId="379fa9b3-3c03-4e89-a5fc-73592442ef8b25">
    <w:name w:val="379fa9b3-3c03-4e89-a5fc-73592442ef8b_25"/>
    <w:rsid w:val="00BB3D6A"/>
    <w:rPr>
      <w:rFonts w:ascii="Times New Roman" w:hAnsi="Times New Roman" w:cs="Times New Roman"/>
      <w:color w:val="000000"/>
      <w:sz w:val="24"/>
      <w:lang w:eastAsia="ru-RU"/>
    </w:rPr>
  </w:style>
  <w:style w:type="paragraph" w:customStyle="1" w:styleId="379fa9b3-3c03-4e89-a5fc-73592442ef8b26">
    <w:name w:val="379fa9b3-3c03-4e89-a5fc-73592442ef8b_26"/>
    <w:rsid w:val="00BB3D6A"/>
    <w:rPr>
      <w:rFonts w:ascii="Times New Roman" w:hAnsi="Times New Roman" w:cs="Times New Roman"/>
      <w:color w:val="000000"/>
      <w:sz w:val="24"/>
      <w:lang w:eastAsia="ru-RU"/>
    </w:rPr>
  </w:style>
  <w:style w:type="paragraph" w:customStyle="1" w:styleId="379fa9b3-3c03-4e89-a5fc-73592442ef8b27">
    <w:name w:val="379fa9b3-3c03-4e89-a5fc-73592442ef8b_27"/>
    <w:rsid w:val="00BB3D6A"/>
    <w:rPr>
      <w:rFonts w:ascii="Times New Roman" w:hAnsi="Times New Roman" w:cs="Times New Roman"/>
      <w:color w:val="000000"/>
      <w:sz w:val="24"/>
      <w:lang w:eastAsia="ru-RU"/>
    </w:rPr>
  </w:style>
  <w:style w:type="paragraph" w:customStyle="1" w:styleId="379fa9b3-3c03-4e89-a5fc-73592442ef8b28">
    <w:name w:val="379fa9b3-3c03-4e89-a5fc-73592442ef8b_28"/>
    <w:rsid w:val="00BB3D6A"/>
    <w:rPr>
      <w:rFonts w:ascii="Times New Roman" w:hAnsi="Times New Roman" w:cs="Times New Roman"/>
      <w:color w:val="000000"/>
      <w:sz w:val="24"/>
      <w:lang w:eastAsia="ru-RU"/>
    </w:rPr>
  </w:style>
  <w:style w:type="paragraph" w:customStyle="1" w:styleId="379fa9b3-3c03-4e89-a5fc-73592442ef8b29">
    <w:name w:val="379fa9b3-3c03-4e89-a5fc-73592442ef8b_29"/>
    <w:rsid w:val="00BB3D6A"/>
    <w:rPr>
      <w:rFonts w:ascii="Times New Roman" w:hAnsi="Times New Roman" w:cs="Times New Roman"/>
      <w:color w:val="000000"/>
      <w:sz w:val="24"/>
      <w:lang w:eastAsia="ru-RU"/>
    </w:rPr>
  </w:style>
  <w:style w:type="paragraph" w:customStyle="1" w:styleId="379fa9b3-3c03-4e89-a5fc-73592442ef8b30">
    <w:name w:val="379fa9b3-3c03-4e89-a5fc-73592442ef8b_30"/>
    <w:rsid w:val="00BB3D6A"/>
    <w:rPr>
      <w:rFonts w:ascii="Times New Roman" w:hAnsi="Times New Roman" w:cs="Times New Roman"/>
      <w:color w:val="000000"/>
      <w:sz w:val="24"/>
      <w:lang w:eastAsia="ru-RU"/>
    </w:rPr>
  </w:style>
  <w:style w:type="paragraph" w:customStyle="1" w:styleId="379fa9b3-3c03-4e89-a5fc-73592442ef8b31">
    <w:name w:val="379fa9b3-3c03-4e89-a5fc-73592442ef8b_31"/>
    <w:rsid w:val="00BB3D6A"/>
    <w:rPr>
      <w:rFonts w:ascii="Times New Roman" w:hAnsi="Times New Roman" w:cs="Times New Roman"/>
      <w:color w:val="000000"/>
      <w:sz w:val="24"/>
      <w:lang w:eastAsia="ru-RU"/>
    </w:rPr>
  </w:style>
  <w:style w:type="paragraph" w:customStyle="1" w:styleId="379fa9b3-3c03-4e89-a5fc-73592442ef8b32">
    <w:name w:val="379fa9b3-3c03-4e89-a5fc-73592442ef8b_32"/>
    <w:rsid w:val="00BB3D6A"/>
    <w:rPr>
      <w:rFonts w:ascii="Times New Roman" w:hAnsi="Times New Roman" w:cs="Times New Roman"/>
      <w:color w:val="000000"/>
      <w:sz w:val="24"/>
      <w:lang w:eastAsia="ru-RU"/>
    </w:rPr>
  </w:style>
  <w:style w:type="paragraph" w:customStyle="1" w:styleId="379fa9b3-3c03-4e89-a5fc-73592442ef8b33">
    <w:name w:val="379fa9b3-3c03-4e89-a5fc-73592442ef8b_33"/>
    <w:rsid w:val="00BB3D6A"/>
    <w:rPr>
      <w:rFonts w:ascii="Times New Roman" w:hAnsi="Times New Roman" w:cs="Times New Roman"/>
      <w:color w:val="000000"/>
      <w:sz w:val="24"/>
      <w:lang w:eastAsia="ru-RU"/>
    </w:rPr>
  </w:style>
  <w:style w:type="paragraph" w:customStyle="1" w:styleId="379fa9b3-3c03-4e89-a5fc-73592442ef8b34">
    <w:name w:val="379fa9b3-3c03-4e89-a5fc-73592442ef8b_34"/>
    <w:rsid w:val="00BB3D6A"/>
    <w:rPr>
      <w:rFonts w:ascii="Times New Roman" w:hAnsi="Times New Roman" w:cs="Times New Roman"/>
      <w:color w:val="000000"/>
      <w:sz w:val="24"/>
      <w:lang w:eastAsia="ru-RU"/>
    </w:rPr>
  </w:style>
  <w:style w:type="paragraph" w:customStyle="1" w:styleId="379fa9b3-3c03-4e89-a5fc-73592442ef8b35">
    <w:name w:val="379fa9b3-3c03-4e89-a5fc-73592442ef8b_35"/>
    <w:rsid w:val="00BB3D6A"/>
    <w:rPr>
      <w:rFonts w:ascii="Times New Roman" w:hAnsi="Times New Roman" w:cs="Times New Roman"/>
      <w:color w:val="000000"/>
      <w:sz w:val="24"/>
      <w:lang w:eastAsia="ru-RU"/>
    </w:rPr>
  </w:style>
  <w:style w:type="paragraph" w:customStyle="1" w:styleId="379fa9b3-3c03-4e89-a5fc-73592442ef8b36">
    <w:name w:val="379fa9b3-3c03-4e89-a5fc-73592442ef8b_36"/>
    <w:rsid w:val="00BB3D6A"/>
    <w:rPr>
      <w:rFonts w:ascii="Times New Roman" w:hAnsi="Times New Roman" w:cs="Times New Roman"/>
      <w:color w:val="000000"/>
      <w:sz w:val="24"/>
      <w:lang w:eastAsia="ru-RU"/>
    </w:rPr>
  </w:style>
  <w:style w:type="paragraph" w:customStyle="1" w:styleId="379fa9b3-3c03-4e89-a5fc-73592442ef8b37">
    <w:name w:val="379fa9b3-3c03-4e89-a5fc-73592442ef8b_37"/>
    <w:rsid w:val="00BB3D6A"/>
    <w:rPr>
      <w:rFonts w:ascii="Times New Roman" w:hAnsi="Times New Roman" w:cs="Times New Roman"/>
      <w:color w:val="000000"/>
      <w:sz w:val="24"/>
      <w:lang w:eastAsia="ru-RU"/>
    </w:rPr>
  </w:style>
  <w:style w:type="paragraph" w:customStyle="1" w:styleId="379fa9b3-3c03-4e89-a5fc-73592442ef8b38">
    <w:name w:val="379fa9b3-3c03-4e89-a5fc-73592442ef8b_38"/>
    <w:rsid w:val="00BB3D6A"/>
    <w:rPr>
      <w:rFonts w:ascii="Times New Roman" w:hAnsi="Times New Roman" w:cs="Times New Roman"/>
      <w:color w:val="000000"/>
      <w:sz w:val="24"/>
      <w:lang w:eastAsia="ru-RU"/>
    </w:rPr>
  </w:style>
  <w:style w:type="paragraph" w:customStyle="1" w:styleId="379fa9b3-3c03-4e89-a5fc-73592442ef8b39">
    <w:name w:val="379fa9b3-3c03-4e89-a5fc-73592442ef8b_39"/>
    <w:rsid w:val="00BB3D6A"/>
    <w:rPr>
      <w:rFonts w:ascii="Times New Roman" w:hAnsi="Times New Roman" w:cs="Times New Roman"/>
      <w:color w:val="000000"/>
      <w:sz w:val="24"/>
      <w:lang w:eastAsia="ru-RU"/>
    </w:rPr>
  </w:style>
  <w:style w:type="paragraph" w:customStyle="1" w:styleId="379fa9b3-3c03-4e89-a5fc-73592442ef8b40">
    <w:name w:val="379fa9b3-3c03-4e89-a5fc-73592442ef8b_40"/>
    <w:rsid w:val="00BB3D6A"/>
    <w:rPr>
      <w:rFonts w:ascii="Times New Roman" w:hAnsi="Times New Roman" w:cs="Times New Roman"/>
      <w:color w:val="000000"/>
      <w:sz w:val="24"/>
      <w:lang w:eastAsia="ru-RU"/>
    </w:rPr>
  </w:style>
  <w:style w:type="paragraph" w:customStyle="1" w:styleId="379fa9b3-3c03-4e89-a5fc-73592442ef8b41">
    <w:name w:val="379fa9b3-3c03-4e89-a5fc-73592442ef8b_41"/>
    <w:rsid w:val="00BB3D6A"/>
    <w:rPr>
      <w:rFonts w:ascii="Times New Roman" w:hAnsi="Times New Roman" w:cs="Times New Roman"/>
      <w:color w:val="000000"/>
      <w:sz w:val="24"/>
      <w:lang w:eastAsia="ru-RU"/>
    </w:rPr>
  </w:style>
  <w:style w:type="paragraph" w:customStyle="1" w:styleId="379fa9b3-3c03-4e89-a5fc-73592442ef8b42">
    <w:name w:val="379fa9b3-3c03-4e89-a5fc-73592442ef8b_42"/>
    <w:rsid w:val="00BB3D6A"/>
    <w:rPr>
      <w:rFonts w:ascii="Times New Roman" w:hAnsi="Times New Roman" w:cs="Times New Roman"/>
      <w:color w:val="000000"/>
      <w:sz w:val="24"/>
      <w:lang w:eastAsia="ru-RU"/>
    </w:rPr>
  </w:style>
  <w:style w:type="paragraph" w:customStyle="1" w:styleId="379fa9b3-3c03-4e89-a5fc-73592442ef8b43">
    <w:name w:val="379fa9b3-3c03-4e89-a5fc-73592442ef8b_43"/>
    <w:rsid w:val="00BB3D6A"/>
    <w:rPr>
      <w:rFonts w:ascii="Times New Roman" w:hAnsi="Times New Roman" w:cs="Times New Roman"/>
      <w:color w:val="000000"/>
      <w:sz w:val="24"/>
      <w:lang w:eastAsia="ru-RU"/>
    </w:rPr>
  </w:style>
  <w:style w:type="paragraph" w:customStyle="1" w:styleId="379fa9b3-3c03-4e89-a5fc-73592442ef8b44">
    <w:name w:val="379fa9b3-3c03-4e89-a5fc-73592442ef8b_44"/>
    <w:rsid w:val="00BB3D6A"/>
    <w:rPr>
      <w:rFonts w:ascii="Times New Roman" w:hAnsi="Times New Roman" w:cs="Times New Roman"/>
      <w:color w:val="000000"/>
      <w:sz w:val="24"/>
      <w:lang w:eastAsia="ru-RU"/>
    </w:rPr>
  </w:style>
  <w:style w:type="paragraph" w:customStyle="1" w:styleId="379fa9b3-3c03-4e89-a5fc-73592442ef8b45">
    <w:name w:val="379fa9b3-3c03-4e89-a5fc-73592442ef8b_45"/>
    <w:rsid w:val="00BB3D6A"/>
    <w:rPr>
      <w:rFonts w:ascii="Times New Roman" w:hAnsi="Times New Roman" w:cs="Times New Roman"/>
      <w:color w:val="000000"/>
      <w:sz w:val="24"/>
      <w:lang w:eastAsia="ru-RU"/>
    </w:rPr>
  </w:style>
  <w:style w:type="paragraph" w:customStyle="1" w:styleId="379fa9b3-3c03-4e89-a5fc-73592442ef8b46">
    <w:name w:val="379fa9b3-3c03-4e89-a5fc-73592442ef8b_46"/>
    <w:rsid w:val="00BB3D6A"/>
    <w:rPr>
      <w:rFonts w:ascii="Times New Roman" w:hAnsi="Times New Roman" w:cs="Times New Roman"/>
      <w:color w:val="000000"/>
      <w:sz w:val="24"/>
      <w:lang w:eastAsia="ru-RU"/>
    </w:rPr>
  </w:style>
  <w:style w:type="paragraph" w:customStyle="1" w:styleId="379fa9b3-3c03-4e89-a5fc-73592442ef8b47">
    <w:name w:val="379fa9b3-3c03-4e89-a5fc-73592442ef8b_47"/>
    <w:rsid w:val="00BB3D6A"/>
    <w:rPr>
      <w:rFonts w:ascii="Times New Roman" w:hAnsi="Times New Roman" w:cs="Times New Roman"/>
      <w:color w:val="000000"/>
      <w:sz w:val="24"/>
      <w:lang w:eastAsia="ru-RU"/>
    </w:rPr>
  </w:style>
  <w:style w:type="paragraph" w:customStyle="1" w:styleId="379fa9b3-3c03-4e89-a5fc-73592442ef8b48">
    <w:name w:val="379fa9b3-3c03-4e89-a5fc-73592442ef8b_48"/>
    <w:rsid w:val="00BB3D6A"/>
    <w:rPr>
      <w:rFonts w:ascii="Times New Roman" w:hAnsi="Times New Roman" w:cs="Times New Roman"/>
      <w:color w:val="000000"/>
      <w:sz w:val="24"/>
      <w:lang w:eastAsia="ru-RU"/>
    </w:rPr>
  </w:style>
  <w:style w:type="paragraph" w:customStyle="1" w:styleId="379fa9b3-3c03-4e89-a5fc-73592442ef8b49">
    <w:name w:val="379fa9b3-3c03-4e89-a5fc-73592442ef8b_49"/>
    <w:rsid w:val="00BB3D6A"/>
    <w:rPr>
      <w:rFonts w:ascii="Times New Roman" w:hAnsi="Times New Roman" w:cs="Times New Roman"/>
      <w:color w:val="000000"/>
      <w:sz w:val="24"/>
      <w:lang w:eastAsia="ru-RU"/>
    </w:rPr>
  </w:style>
  <w:style w:type="paragraph" w:customStyle="1" w:styleId="379fa9b3-3c03-4e89-a5fc-73592442ef8b50">
    <w:name w:val="379fa9b3-3c03-4e89-a5fc-73592442ef8b_50"/>
    <w:rsid w:val="00BB3D6A"/>
    <w:rPr>
      <w:rFonts w:ascii="Times New Roman" w:hAnsi="Times New Roman" w:cs="Times New Roman"/>
      <w:color w:val="000000"/>
      <w:sz w:val="24"/>
      <w:lang w:eastAsia="ru-RU"/>
    </w:rPr>
  </w:style>
  <w:style w:type="paragraph" w:customStyle="1" w:styleId="379fa9b3-3c03-4e89-a5fc-73592442ef8b51">
    <w:name w:val="379fa9b3-3c03-4e89-a5fc-73592442ef8b_51"/>
    <w:rsid w:val="00BB3D6A"/>
    <w:rPr>
      <w:rFonts w:ascii="Times New Roman" w:hAnsi="Times New Roman" w:cs="Times New Roman"/>
      <w:color w:val="000000"/>
      <w:sz w:val="24"/>
      <w:lang w:eastAsia="ru-RU"/>
    </w:rPr>
  </w:style>
  <w:style w:type="paragraph" w:customStyle="1" w:styleId="379fa9b3-3c03-4e89-a5fc-73592442ef8b52">
    <w:name w:val="379fa9b3-3c03-4e89-a5fc-73592442ef8b_52"/>
    <w:rsid w:val="00BB3D6A"/>
    <w:rPr>
      <w:rFonts w:ascii="Times New Roman" w:hAnsi="Times New Roman" w:cs="Times New Roman"/>
      <w:color w:val="000000"/>
      <w:sz w:val="24"/>
      <w:lang w:eastAsia="ru-RU"/>
    </w:rPr>
  </w:style>
  <w:style w:type="paragraph" w:customStyle="1" w:styleId="379fa9b3-3c03-4e89-a5fc-73592442ef8b53">
    <w:name w:val="379fa9b3-3c03-4e89-a5fc-73592442ef8b_53"/>
    <w:rsid w:val="00BB3D6A"/>
    <w:rPr>
      <w:rFonts w:ascii="Times New Roman" w:hAnsi="Times New Roman" w:cs="Times New Roman"/>
      <w:color w:val="000000"/>
      <w:sz w:val="24"/>
      <w:lang w:eastAsia="ru-RU"/>
    </w:rPr>
  </w:style>
  <w:style w:type="paragraph" w:customStyle="1" w:styleId="379fa9b3-3c03-4e89-a5fc-73592442ef8b54">
    <w:name w:val="379fa9b3-3c03-4e89-a5fc-73592442ef8b_54"/>
    <w:rsid w:val="00BB3D6A"/>
    <w:rPr>
      <w:rFonts w:ascii="Times New Roman" w:hAnsi="Times New Roman" w:cs="Times New Roman"/>
      <w:color w:val="000000"/>
      <w:sz w:val="24"/>
      <w:lang w:eastAsia="ru-RU"/>
    </w:rPr>
  </w:style>
  <w:style w:type="paragraph" w:customStyle="1" w:styleId="379fa9b3-3c03-4e89-a5fc-73592442ef8b55">
    <w:name w:val="379fa9b3-3c03-4e89-a5fc-73592442ef8b_55"/>
    <w:rsid w:val="00BB3D6A"/>
    <w:rPr>
      <w:rFonts w:ascii="Times New Roman" w:hAnsi="Times New Roman" w:cs="Times New Roman"/>
      <w:color w:val="000000"/>
      <w:sz w:val="24"/>
      <w:lang w:eastAsia="ru-RU"/>
    </w:rPr>
  </w:style>
  <w:style w:type="paragraph" w:customStyle="1" w:styleId="379fa9b3-3c03-4e89-a5fc-73592442ef8b56">
    <w:name w:val="379fa9b3-3c03-4e89-a5fc-73592442ef8b_56"/>
    <w:rsid w:val="00BB3D6A"/>
    <w:rPr>
      <w:rFonts w:ascii="Times New Roman" w:hAnsi="Times New Roman" w:cs="Times New Roman"/>
      <w:color w:val="000000"/>
      <w:sz w:val="24"/>
      <w:lang w:eastAsia="ru-RU"/>
    </w:rPr>
  </w:style>
  <w:style w:type="paragraph" w:customStyle="1" w:styleId="379fa9b3-3c03-4e89-a5fc-73592442ef8b57">
    <w:name w:val="379fa9b3-3c03-4e89-a5fc-73592442ef8b_57"/>
    <w:rsid w:val="00BB3D6A"/>
    <w:rPr>
      <w:rFonts w:ascii="Times New Roman" w:hAnsi="Times New Roman" w:cs="Times New Roman"/>
      <w:color w:val="000000"/>
      <w:sz w:val="24"/>
      <w:lang w:eastAsia="ru-RU"/>
    </w:rPr>
  </w:style>
  <w:style w:type="paragraph" w:customStyle="1" w:styleId="379fa9b3-3c03-4e89-a5fc-73592442ef8b58">
    <w:name w:val="379fa9b3-3c03-4e89-a5fc-73592442ef8b_58"/>
    <w:rsid w:val="00BB3D6A"/>
    <w:rPr>
      <w:rFonts w:ascii="Times New Roman" w:hAnsi="Times New Roman" w:cs="Times New Roman"/>
      <w:color w:val="000000"/>
      <w:sz w:val="24"/>
      <w:lang w:eastAsia="ru-RU"/>
    </w:rPr>
  </w:style>
  <w:style w:type="paragraph" w:customStyle="1" w:styleId="379fa9b3-3c03-4e89-a5fc-73592442ef8b59">
    <w:name w:val="379fa9b3-3c03-4e89-a5fc-73592442ef8b_59"/>
    <w:rsid w:val="00BB3D6A"/>
    <w:rPr>
      <w:rFonts w:ascii="Times New Roman" w:hAnsi="Times New Roman" w:cs="Times New Roman"/>
      <w:color w:val="000000"/>
      <w:sz w:val="24"/>
      <w:lang w:eastAsia="ru-RU"/>
    </w:rPr>
  </w:style>
  <w:style w:type="paragraph" w:customStyle="1" w:styleId="379fa9b3-3c03-4e89-a5fc-73592442ef8b60">
    <w:name w:val="379fa9b3-3c03-4e89-a5fc-73592442ef8b_60"/>
    <w:rsid w:val="00BB3D6A"/>
    <w:rPr>
      <w:rFonts w:ascii="Times New Roman" w:hAnsi="Times New Roman" w:cs="Times New Roman"/>
      <w:color w:val="000000"/>
      <w:sz w:val="24"/>
      <w:lang w:eastAsia="ru-RU"/>
    </w:rPr>
  </w:style>
  <w:style w:type="paragraph" w:customStyle="1" w:styleId="379fa9b3-3c03-4e89-a5fc-73592442ef8b61">
    <w:name w:val="379fa9b3-3c03-4e89-a5fc-73592442ef8b_61"/>
    <w:rsid w:val="00BB3D6A"/>
    <w:rPr>
      <w:rFonts w:ascii="Times New Roman" w:hAnsi="Times New Roman" w:cs="Times New Roman"/>
      <w:color w:val="000000"/>
      <w:sz w:val="24"/>
      <w:lang w:eastAsia="ru-RU"/>
    </w:rPr>
  </w:style>
  <w:style w:type="paragraph" w:customStyle="1" w:styleId="379fa9b3-3c03-4e89-a5fc-73592442ef8b62">
    <w:name w:val="379fa9b3-3c03-4e89-a5fc-73592442ef8b_62"/>
    <w:rsid w:val="00BB3D6A"/>
    <w:rPr>
      <w:rFonts w:ascii="Times New Roman" w:hAnsi="Times New Roman" w:cs="Times New Roman"/>
      <w:color w:val="000000"/>
      <w:sz w:val="24"/>
      <w:lang w:eastAsia="ru-RU"/>
    </w:rPr>
  </w:style>
  <w:style w:type="paragraph" w:customStyle="1" w:styleId="379fa9b3-3c03-4e89-a5fc-73592442ef8b63">
    <w:name w:val="379fa9b3-3c03-4e89-a5fc-73592442ef8b_63"/>
    <w:rsid w:val="00BB3D6A"/>
    <w:rPr>
      <w:rFonts w:ascii="Times New Roman" w:hAnsi="Times New Roman" w:cs="Times New Roman"/>
      <w:color w:val="000000"/>
      <w:sz w:val="24"/>
      <w:lang w:eastAsia="ru-RU"/>
    </w:rPr>
  </w:style>
  <w:style w:type="paragraph" w:customStyle="1" w:styleId="379fa9b3-3c03-4e89-a5fc-73592442ef8b64">
    <w:name w:val="379fa9b3-3c03-4e89-a5fc-73592442ef8b_64"/>
    <w:rsid w:val="00BB3D6A"/>
    <w:rPr>
      <w:rFonts w:ascii="Times New Roman" w:hAnsi="Times New Roman" w:cs="Times New Roman"/>
      <w:color w:val="000000"/>
      <w:sz w:val="24"/>
      <w:lang w:eastAsia="ru-RU"/>
    </w:rPr>
  </w:style>
  <w:style w:type="paragraph" w:customStyle="1" w:styleId="379fa9b3-3c03-4e89-a5fc-73592442ef8b65">
    <w:name w:val="379fa9b3-3c03-4e89-a5fc-73592442ef8b_65"/>
    <w:rsid w:val="00BB3D6A"/>
    <w:rPr>
      <w:rFonts w:ascii="Times New Roman" w:hAnsi="Times New Roman" w:cs="Times New Roman"/>
      <w:color w:val="000000"/>
      <w:sz w:val="24"/>
      <w:lang w:eastAsia="ru-RU"/>
    </w:rPr>
  </w:style>
  <w:style w:type="paragraph" w:customStyle="1" w:styleId="379fa9b3-3c03-4e89-a5fc-73592442ef8b66">
    <w:name w:val="379fa9b3-3c03-4e89-a5fc-73592442ef8b_66"/>
    <w:rsid w:val="00BB3D6A"/>
    <w:rPr>
      <w:rFonts w:ascii="Times New Roman" w:hAnsi="Times New Roman" w:cs="Times New Roman"/>
      <w:color w:val="000000"/>
      <w:sz w:val="24"/>
      <w:lang w:eastAsia="ru-RU"/>
    </w:rPr>
  </w:style>
  <w:style w:type="paragraph" w:customStyle="1" w:styleId="379fa9b3-3c03-4e89-a5fc-73592442ef8b67">
    <w:name w:val="379fa9b3-3c03-4e89-a5fc-73592442ef8b_67"/>
    <w:rsid w:val="00BB3D6A"/>
    <w:rPr>
      <w:rFonts w:ascii="Times New Roman" w:hAnsi="Times New Roman" w:cs="Times New Roman"/>
      <w:color w:val="000000"/>
      <w:sz w:val="24"/>
      <w:lang w:eastAsia="ru-RU"/>
    </w:rPr>
  </w:style>
  <w:style w:type="paragraph" w:customStyle="1" w:styleId="379fa9b3-3c03-4e89-a5fc-73592442ef8b68">
    <w:name w:val="379fa9b3-3c03-4e89-a5fc-73592442ef8b_68"/>
    <w:rsid w:val="00BB3D6A"/>
    <w:rPr>
      <w:rFonts w:ascii="Times New Roman" w:hAnsi="Times New Roman" w:cs="Times New Roman"/>
      <w:color w:val="000000"/>
      <w:sz w:val="24"/>
      <w:lang w:eastAsia="ru-RU"/>
    </w:rPr>
  </w:style>
  <w:style w:type="paragraph" w:customStyle="1" w:styleId="379fa9b3-3c03-4e89-a5fc-73592442ef8b69">
    <w:name w:val="379fa9b3-3c03-4e89-a5fc-73592442ef8b_69"/>
    <w:rsid w:val="00BB3D6A"/>
    <w:rPr>
      <w:rFonts w:ascii="Times New Roman" w:hAnsi="Times New Roman" w:cs="Times New Roman"/>
      <w:color w:val="000000"/>
      <w:sz w:val="24"/>
      <w:lang w:eastAsia="ru-RU"/>
    </w:rPr>
  </w:style>
  <w:style w:type="paragraph" w:customStyle="1" w:styleId="379fa9b3-3c03-4e89-a5fc-73592442ef8b70">
    <w:name w:val="379fa9b3-3c03-4e89-a5fc-73592442ef8b_70"/>
    <w:rsid w:val="00BB3D6A"/>
    <w:rPr>
      <w:rFonts w:ascii="Times New Roman" w:hAnsi="Times New Roman" w:cs="Times New Roman"/>
      <w:color w:val="000000"/>
      <w:sz w:val="24"/>
      <w:lang w:eastAsia="ru-RU"/>
    </w:rPr>
  </w:style>
  <w:style w:type="paragraph" w:customStyle="1" w:styleId="379fa9b3-3c03-4e89-a5fc-73592442ef8b71">
    <w:name w:val="379fa9b3-3c03-4e89-a5fc-73592442ef8b_71"/>
    <w:rsid w:val="00BB3D6A"/>
    <w:rPr>
      <w:rFonts w:ascii="Times New Roman" w:hAnsi="Times New Roman" w:cs="Times New Roman"/>
      <w:color w:val="000000"/>
      <w:sz w:val="24"/>
      <w:lang w:eastAsia="ru-RU"/>
    </w:rPr>
  </w:style>
  <w:style w:type="paragraph" w:customStyle="1" w:styleId="379fa9b3-3c03-4e89-a5fc-73592442ef8b72">
    <w:name w:val="379fa9b3-3c03-4e89-a5fc-73592442ef8b_72"/>
    <w:rsid w:val="00BB3D6A"/>
    <w:rPr>
      <w:rFonts w:ascii="Times New Roman" w:hAnsi="Times New Roman" w:cs="Times New Roman"/>
      <w:color w:val="000000"/>
      <w:sz w:val="24"/>
      <w:lang w:eastAsia="ru-RU"/>
    </w:rPr>
  </w:style>
  <w:style w:type="paragraph" w:customStyle="1" w:styleId="08759255-748d-422a-b949-641ae7d83bba66">
    <w:name w:val="08759255-748d-422a-b949-641ae7d83bba_66"/>
    <w:rsid w:val="00BB3D6A"/>
    <w:rPr>
      <w:rFonts w:ascii="Times New Roman" w:hAnsi="Times New Roman" w:cs="Times New Roman"/>
      <w:color w:val="000000"/>
      <w:sz w:val="24"/>
      <w:lang w:eastAsia="ru-RU"/>
    </w:rPr>
  </w:style>
  <w:style w:type="paragraph" w:customStyle="1" w:styleId="08759255-748d-422a-b949-641ae7d83bba67">
    <w:name w:val="08759255-748d-422a-b949-641ae7d83bba_67"/>
    <w:rsid w:val="00BB3D6A"/>
    <w:rPr>
      <w:rFonts w:ascii="Times New Roman" w:hAnsi="Times New Roman" w:cs="Times New Roman"/>
      <w:color w:val="000000"/>
      <w:sz w:val="24"/>
      <w:lang w:eastAsia="ru-RU"/>
    </w:rPr>
  </w:style>
  <w:style w:type="paragraph" w:customStyle="1" w:styleId="7567c62e-b688-4930-9a3f-d9e9fb51c45230">
    <w:name w:val="7567c62e-b688-4930-9a3f-d9e9fb51c452_30"/>
    <w:rsid w:val="00BB3D6A"/>
    <w:rPr>
      <w:rFonts w:ascii="Times New Roman" w:hAnsi="Times New Roman" w:cs="Times New Roman"/>
      <w:color w:val="000000"/>
      <w:sz w:val="24"/>
      <w:lang w:eastAsia="ru-RU"/>
    </w:rPr>
  </w:style>
  <w:style w:type="paragraph" w:customStyle="1" w:styleId="7567c62e-b688-4930-9a3f-d9e9fb51c45231">
    <w:name w:val="7567c62e-b688-4930-9a3f-d9e9fb51c452_31"/>
    <w:rsid w:val="00BB3D6A"/>
    <w:rPr>
      <w:rFonts w:ascii="Times New Roman" w:hAnsi="Times New Roman" w:cs="Times New Roman"/>
      <w:color w:val="000000"/>
      <w:sz w:val="24"/>
      <w:lang w:eastAsia="ru-RU"/>
    </w:rPr>
  </w:style>
  <w:style w:type="paragraph" w:customStyle="1" w:styleId="0662bb99-ab29-4b62-998e-e10c9d94b02c20">
    <w:name w:val="0662bb99-ab29-4b62-998e-e10c9d94b02c_20"/>
    <w:rsid w:val="00BB3D6A"/>
    <w:rPr>
      <w:rFonts w:ascii="Times New Roman" w:hAnsi="Times New Roman" w:cs="Times New Roman"/>
      <w:b/>
      <w:color w:val="000000"/>
      <w:sz w:val="24"/>
      <w:lang w:eastAsia="ru-RU"/>
    </w:rPr>
  </w:style>
  <w:style w:type="paragraph" w:customStyle="1" w:styleId="0662bb99-ab29-4b62-998e-e10c9d94b02c21">
    <w:name w:val="0662bb99-ab29-4b62-998e-e10c9d94b02c_21"/>
    <w:rsid w:val="00BB3D6A"/>
    <w:rPr>
      <w:rFonts w:ascii="Times New Roman" w:hAnsi="Times New Roman" w:cs="Times New Roman"/>
      <w:color w:val="000000"/>
      <w:lang w:eastAsia="ru-RU"/>
    </w:rPr>
  </w:style>
  <w:style w:type="paragraph" w:customStyle="1" w:styleId="0662bb99-ab29-4b62-998e-e10c9d94b02c22">
    <w:name w:val="0662bb99-ab29-4b62-998e-e10c9d94b02c_22"/>
    <w:rsid w:val="00BB3D6A"/>
    <w:rPr>
      <w:rFonts w:ascii="Times New Roman" w:hAnsi="Times New Roman" w:cs="Times New Roman"/>
      <w:color w:val="000000"/>
      <w:sz w:val="24"/>
      <w:lang w:eastAsia="ru-RU"/>
    </w:rPr>
  </w:style>
  <w:style w:type="paragraph" w:customStyle="1" w:styleId="0662bb99-ab29-4b62-998e-e10c9d94b02c23">
    <w:name w:val="0662bb99-ab29-4b62-998e-e10c9d94b02c_23"/>
    <w:rsid w:val="00BB3D6A"/>
    <w:rPr>
      <w:rFonts w:ascii="Times New Roman" w:hAnsi="Times New Roman" w:cs="Times New Roman"/>
      <w:color w:val="000000"/>
      <w:sz w:val="20"/>
      <w:lang w:eastAsia="ru-RU"/>
    </w:rPr>
  </w:style>
  <w:style w:type="paragraph" w:customStyle="1" w:styleId="0662bb99-ab29-4b62-998e-e10c9d94b02c24">
    <w:name w:val="0662bb99-ab29-4b62-998e-e10c9d94b02c_24"/>
    <w:rsid w:val="00BB3D6A"/>
    <w:rPr>
      <w:rFonts w:ascii="Times New Roman" w:hAnsi="Times New Roman" w:cs="Times New Roman"/>
      <w:color w:val="000000"/>
      <w:sz w:val="24"/>
      <w:lang w:eastAsia="ru-RU"/>
    </w:rPr>
  </w:style>
  <w:style w:type="paragraph" w:customStyle="1" w:styleId="0662bb99-ab29-4b62-998e-e10c9d94b02c25">
    <w:name w:val="0662bb99-ab29-4b62-998e-e10c9d94b02c_25"/>
    <w:rsid w:val="00BB3D6A"/>
    <w:rPr>
      <w:rFonts w:ascii="Times New Roman" w:hAnsi="Times New Roman" w:cs="Times New Roman"/>
      <w:color w:val="000000"/>
      <w:sz w:val="24"/>
      <w:lang w:eastAsia="ru-RU"/>
    </w:rPr>
  </w:style>
  <w:style w:type="paragraph" w:customStyle="1" w:styleId="0662bb99-ab29-4b62-998e-e10c9d94b02c26">
    <w:name w:val="0662bb99-ab29-4b62-998e-e10c9d94b02c_26"/>
    <w:rsid w:val="00BB3D6A"/>
    <w:rPr>
      <w:rFonts w:ascii="Times New Roman" w:hAnsi="Times New Roman" w:cs="Times New Roman"/>
      <w:color w:val="000000"/>
      <w:sz w:val="24"/>
      <w:lang w:eastAsia="ru-RU"/>
    </w:rPr>
  </w:style>
  <w:style w:type="paragraph" w:customStyle="1" w:styleId="0662bb99-ab29-4b62-998e-e10c9d94b02c27">
    <w:name w:val="0662bb99-ab29-4b62-998e-e10c9d94b02c_27"/>
    <w:rsid w:val="00BB3D6A"/>
    <w:rPr>
      <w:rFonts w:ascii="Times New Roman" w:hAnsi="Times New Roman" w:cs="Times New Roman"/>
      <w:color w:val="000000"/>
      <w:sz w:val="24"/>
      <w:lang w:eastAsia="ru-RU"/>
    </w:rPr>
  </w:style>
  <w:style w:type="paragraph" w:customStyle="1" w:styleId="0662bb99-ab29-4b62-998e-e10c9d94b02c28">
    <w:name w:val="0662bb99-ab29-4b62-998e-e10c9d94b02c_28"/>
    <w:rsid w:val="00BB3D6A"/>
    <w:rPr>
      <w:rFonts w:ascii="Times New Roman" w:hAnsi="Times New Roman" w:cs="Times New Roman"/>
      <w:color w:val="000000"/>
      <w:sz w:val="24"/>
      <w:lang w:eastAsia="ru-RU"/>
    </w:rPr>
  </w:style>
  <w:style w:type="paragraph" w:customStyle="1" w:styleId="0662bb99-ab29-4b62-998e-e10c9d94b02c29">
    <w:name w:val="0662bb99-ab29-4b62-998e-e10c9d94b02c_29"/>
    <w:rsid w:val="00BB3D6A"/>
    <w:rPr>
      <w:rFonts w:ascii="Times New Roman" w:hAnsi="Times New Roman" w:cs="Times New Roman"/>
      <w:color w:val="000000"/>
      <w:sz w:val="24"/>
      <w:lang w:eastAsia="ru-RU"/>
    </w:rPr>
  </w:style>
  <w:style w:type="paragraph" w:customStyle="1" w:styleId="0662bb99-ab29-4b62-998e-e10c9d94b02c30">
    <w:name w:val="0662bb99-ab29-4b62-998e-e10c9d94b02c_30"/>
    <w:rsid w:val="00BB3D6A"/>
    <w:rPr>
      <w:rFonts w:ascii="Times New Roman" w:hAnsi="Times New Roman" w:cs="Times New Roman"/>
      <w:color w:val="000000"/>
      <w:sz w:val="24"/>
      <w:lang w:eastAsia="ru-RU"/>
    </w:rPr>
  </w:style>
  <w:style w:type="paragraph" w:customStyle="1" w:styleId="0662bb99-ab29-4b62-998e-e10c9d94b02c31">
    <w:name w:val="0662bb99-ab29-4b62-998e-e10c9d94b02c_31"/>
    <w:rsid w:val="00BB3D6A"/>
    <w:rPr>
      <w:rFonts w:ascii="Times New Roman" w:hAnsi="Times New Roman" w:cs="Times New Roman"/>
      <w:color w:val="000000"/>
      <w:sz w:val="24"/>
      <w:lang w:eastAsia="ru-RU"/>
    </w:rPr>
  </w:style>
  <w:style w:type="paragraph" w:customStyle="1" w:styleId="0662bb99-ab29-4b62-998e-e10c9d94b02c32">
    <w:name w:val="0662bb99-ab29-4b62-998e-e10c9d94b02c_32"/>
    <w:rsid w:val="00BB3D6A"/>
    <w:rPr>
      <w:rFonts w:ascii="Times New Roman" w:hAnsi="Times New Roman" w:cs="Times New Roman"/>
      <w:color w:val="000000"/>
      <w:sz w:val="24"/>
      <w:lang w:eastAsia="ru-RU"/>
    </w:rPr>
  </w:style>
  <w:style w:type="paragraph" w:customStyle="1" w:styleId="0662bb99-ab29-4b62-998e-e10c9d94b02c33">
    <w:name w:val="0662bb99-ab29-4b62-998e-e10c9d94b02c_33"/>
    <w:rsid w:val="00BB3D6A"/>
    <w:rPr>
      <w:rFonts w:ascii="Times New Roman" w:hAnsi="Times New Roman" w:cs="Times New Roman"/>
      <w:color w:val="000000"/>
      <w:sz w:val="24"/>
      <w:lang w:eastAsia="ru-RU"/>
    </w:rPr>
  </w:style>
  <w:style w:type="paragraph" w:customStyle="1" w:styleId="0662bb99-ab29-4b62-998e-e10c9d94b02c34">
    <w:name w:val="0662bb99-ab29-4b62-998e-e10c9d94b02c_34"/>
    <w:rsid w:val="00BB3D6A"/>
    <w:rPr>
      <w:rFonts w:ascii="Times New Roman" w:hAnsi="Times New Roman" w:cs="Times New Roman"/>
      <w:color w:val="000000"/>
      <w:sz w:val="24"/>
      <w:lang w:eastAsia="ru-RU"/>
    </w:rPr>
  </w:style>
  <w:style w:type="paragraph" w:customStyle="1" w:styleId="0662bb99-ab29-4b62-998e-e10c9d94b02c35">
    <w:name w:val="0662bb99-ab29-4b62-998e-e10c9d94b02c_35"/>
    <w:rsid w:val="00BB3D6A"/>
    <w:rPr>
      <w:rFonts w:ascii="Times New Roman" w:hAnsi="Times New Roman" w:cs="Times New Roman"/>
      <w:color w:val="000000"/>
      <w:sz w:val="24"/>
      <w:lang w:eastAsia="ru-RU"/>
    </w:rPr>
  </w:style>
  <w:style w:type="paragraph" w:customStyle="1" w:styleId="0662bb99-ab29-4b62-998e-e10c9d94b02c36">
    <w:name w:val="0662bb99-ab29-4b62-998e-e10c9d94b02c_36"/>
    <w:rsid w:val="00BB3D6A"/>
    <w:rPr>
      <w:rFonts w:ascii="Times New Roman" w:hAnsi="Times New Roman" w:cs="Times New Roman"/>
      <w:color w:val="000000"/>
      <w:sz w:val="24"/>
      <w:lang w:eastAsia="ru-RU"/>
    </w:rPr>
  </w:style>
  <w:style w:type="paragraph" w:customStyle="1" w:styleId="0662bb99-ab29-4b62-998e-e10c9d94b02c37">
    <w:name w:val="0662bb99-ab29-4b62-998e-e10c9d94b02c_37"/>
    <w:rsid w:val="00BB3D6A"/>
    <w:rPr>
      <w:rFonts w:ascii="Times New Roman" w:hAnsi="Times New Roman" w:cs="Times New Roman"/>
      <w:color w:val="000000"/>
      <w:sz w:val="24"/>
      <w:lang w:eastAsia="ru-RU"/>
    </w:rPr>
  </w:style>
  <w:style w:type="paragraph" w:customStyle="1" w:styleId="0662bb99-ab29-4b62-998e-e10c9d94b02c38">
    <w:name w:val="0662bb99-ab29-4b62-998e-e10c9d94b02c_38"/>
    <w:rsid w:val="00BB3D6A"/>
    <w:rPr>
      <w:rFonts w:ascii="Times New Roman" w:hAnsi="Times New Roman" w:cs="Times New Roman"/>
      <w:color w:val="000000"/>
      <w:sz w:val="24"/>
      <w:lang w:eastAsia="ru-RU"/>
    </w:rPr>
  </w:style>
  <w:style w:type="paragraph" w:customStyle="1" w:styleId="0662bb99-ab29-4b62-998e-e10c9d94b02c39">
    <w:name w:val="0662bb99-ab29-4b62-998e-e10c9d94b02c_39"/>
    <w:rsid w:val="00BB3D6A"/>
    <w:rPr>
      <w:rFonts w:ascii="Times New Roman" w:hAnsi="Times New Roman" w:cs="Times New Roman"/>
      <w:color w:val="000000"/>
      <w:sz w:val="24"/>
      <w:lang w:eastAsia="ru-RU"/>
    </w:rPr>
  </w:style>
  <w:style w:type="paragraph" w:customStyle="1" w:styleId="0662bb99-ab29-4b62-998e-e10c9d94b02c40">
    <w:name w:val="0662bb99-ab29-4b62-998e-e10c9d94b02c_40"/>
    <w:rsid w:val="00BB3D6A"/>
    <w:rPr>
      <w:rFonts w:ascii="Times New Roman" w:hAnsi="Times New Roman" w:cs="Times New Roman"/>
      <w:color w:val="000000"/>
      <w:sz w:val="24"/>
      <w:lang w:eastAsia="ru-RU"/>
    </w:rPr>
  </w:style>
  <w:style w:type="paragraph" w:customStyle="1" w:styleId="0662bb99-ab29-4b62-998e-e10c9d94b02c41">
    <w:name w:val="0662bb99-ab29-4b62-998e-e10c9d94b02c_41"/>
    <w:rsid w:val="00BB3D6A"/>
    <w:rPr>
      <w:rFonts w:ascii="Times New Roman" w:hAnsi="Times New Roman" w:cs="Times New Roman"/>
      <w:color w:val="000000"/>
      <w:sz w:val="24"/>
      <w:lang w:eastAsia="ru-RU"/>
    </w:rPr>
  </w:style>
  <w:style w:type="paragraph" w:customStyle="1" w:styleId="0662bb99-ab29-4b62-998e-e10c9d94b02c42">
    <w:name w:val="0662bb99-ab29-4b62-998e-e10c9d94b02c_42"/>
    <w:rsid w:val="00BB3D6A"/>
    <w:rPr>
      <w:rFonts w:ascii="Times New Roman" w:hAnsi="Times New Roman" w:cs="Times New Roman"/>
      <w:color w:val="000000"/>
      <w:sz w:val="24"/>
      <w:lang w:eastAsia="ru-RU"/>
    </w:rPr>
  </w:style>
  <w:style w:type="paragraph" w:customStyle="1" w:styleId="0662bb99-ab29-4b62-998e-e10c9d94b02c43">
    <w:name w:val="0662bb99-ab29-4b62-998e-e10c9d94b02c_43"/>
    <w:rsid w:val="00BB3D6A"/>
    <w:rPr>
      <w:rFonts w:ascii="Times New Roman" w:hAnsi="Times New Roman" w:cs="Times New Roman"/>
      <w:color w:val="000000"/>
      <w:sz w:val="24"/>
      <w:lang w:eastAsia="ru-RU"/>
    </w:rPr>
  </w:style>
  <w:style w:type="paragraph" w:customStyle="1" w:styleId="0662bb99-ab29-4b62-998e-e10c9d94b02c44">
    <w:name w:val="0662bb99-ab29-4b62-998e-e10c9d94b02c_44"/>
    <w:rsid w:val="00BB3D6A"/>
    <w:rPr>
      <w:rFonts w:ascii="Times New Roman" w:hAnsi="Times New Roman" w:cs="Times New Roman"/>
      <w:color w:val="000000"/>
      <w:sz w:val="24"/>
      <w:lang w:eastAsia="ru-RU"/>
    </w:rPr>
  </w:style>
  <w:style w:type="paragraph" w:customStyle="1" w:styleId="0662bb99-ab29-4b62-998e-e10c9d94b02c45">
    <w:name w:val="0662bb99-ab29-4b62-998e-e10c9d94b02c_45"/>
    <w:rsid w:val="00BB3D6A"/>
    <w:rPr>
      <w:rFonts w:ascii="Times New Roman" w:hAnsi="Times New Roman" w:cs="Times New Roman"/>
      <w:color w:val="000000"/>
      <w:sz w:val="24"/>
      <w:lang w:eastAsia="ru-RU"/>
    </w:rPr>
  </w:style>
  <w:style w:type="paragraph" w:customStyle="1" w:styleId="0662bb99-ab29-4b62-998e-e10c9d94b02c46">
    <w:name w:val="0662bb99-ab29-4b62-998e-e10c9d94b02c_46"/>
    <w:rsid w:val="00BB3D6A"/>
    <w:rPr>
      <w:rFonts w:ascii="Times New Roman" w:hAnsi="Times New Roman" w:cs="Times New Roman"/>
      <w:color w:val="000000"/>
      <w:sz w:val="24"/>
      <w:lang w:eastAsia="ru-RU"/>
    </w:rPr>
  </w:style>
  <w:style w:type="paragraph" w:customStyle="1" w:styleId="0662bb99-ab29-4b62-998e-e10c9d94b02c47">
    <w:name w:val="0662bb99-ab29-4b62-998e-e10c9d94b02c_47"/>
    <w:rsid w:val="00BB3D6A"/>
    <w:rPr>
      <w:rFonts w:ascii="Times New Roman" w:hAnsi="Times New Roman" w:cs="Times New Roman"/>
      <w:color w:val="000000"/>
      <w:sz w:val="24"/>
      <w:lang w:eastAsia="ru-RU"/>
    </w:rPr>
  </w:style>
  <w:style w:type="paragraph" w:customStyle="1" w:styleId="0662bb99-ab29-4b62-998e-e10c9d94b02c48">
    <w:name w:val="0662bb99-ab29-4b62-998e-e10c9d94b02c_48"/>
    <w:rsid w:val="00BB3D6A"/>
    <w:rPr>
      <w:rFonts w:ascii="Times New Roman" w:hAnsi="Times New Roman" w:cs="Times New Roman"/>
      <w:color w:val="000000"/>
      <w:sz w:val="24"/>
      <w:lang w:eastAsia="ru-RU"/>
    </w:rPr>
  </w:style>
  <w:style w:type="paragraph" w:customStyle="1" w:styleId="0662bb99-ab29-4b62-998e-e10c9d94b02c49">
    <w:name w:val="0662bb99-ab29-4b62-998e-e10c9d94b02c_49"/>
    <w:rsid w:val="00BB3D6A"/>
    <w:rPr>
      <w:rFonts w:ascii="Times New Roman" w:hAnsi="Times New Roman" w:cs="Times New Roman"/>
      <w:color w:val="000000"/>
      <w:sz w:val="24"/>
      <w:lang w:eastAsia="ru-RU"/>
    </w:rPr>
  </w:style>
  <w:style w:type="paragraph" w:customStyle="1" w:styleId="0662bb99-ab29-4b62-998e-e10c9d94b02c50">
    <w:name w:val="0662bb99-ab29-4b62-998e-e10c9d94b02c_50"/>
    <w:rsid w:val="00BB3D6A"/>
    <w:rPr>
      <w:rFonts w:ascii="Times New Roman" w:hAnsi="Times New Roman" w:cs="Times New Roman"/>
      <w:color w:val="000000"/>
      <w:sz w:val="24"/>
      <w:lang w:eastAsia="ru-RU"/>
    </w:rPr>
  </w:style>
  <w:style w:type="paragraph" w:customStyle="1" w:styleId="0662bb99-ab29-4b62-998e-e10c9d94b02c51">
    <w:name w:val="0662bb99-ab29-4b62-998e-e10c9d94b02c_51"/>
    <w:rsid w:val="00BB3D6A"/>
    <w:rPr>
      <w:rFonts w:ascii="Times New Roman" w:hAnsi="Times New Roman" w:cs="Times New Roman"/>
      <w:color w:val="000000"/>
      <w:sz w:val="24"/>
      <w:lang w:eastAsia="ru-RU"/>
    </w:rPr>
  </w:style>
  <w:style w:type="paragraph" w:customStyle="1" w:styleId="0662bb99-ab29-4b62-998e-e10c9d94b02c52">
    <w:name w:val="0662bb99-ab29-4b62-998e-e10c9d94b02c_52"/>
    <w:rsid w:val="00BB3D6A"/>
    <w:rPr>
      <w:rFonts w:ascii="Times New Roman" w:hAnsi="Times New Roman" w:cs="Times New Roman"/>
      <w:color w:val="000000"/>
      <w:sz w:val="24"/>
      <w:lang w:eastAsia="ru-RU"/>
    </w:rPr>
  </w:style>
  <w:style w:type="paragraph" w:customStyle="1" w:styleId="0662bb99-ab29-4b62-998e-e10c9d94b02c53">
    <w:name w:val="0662bb99-ab29-4b62-998e-e10c9d94b02c_53"/>
    <w:rsid w:val="00BB3D6A"/>
    <w:rPr>
      <w:rFonts w:ascii="Times New Roman" w:hAnsi="Times New Roman" w:cs="Times New Roman"/>
      <w:color w:val="000000"/>
      <w:sz w:val="24"/>
      <w:lang w:eastAsia="ru-RU"/>
    </w:rPr>
  </w:style>
  <w:style w:type="paragraph" w:customStyle="1" w:styleId="0662bb99-ab29-4b62-998e-e10c9d94b02c54">
    <w:name w:val="0662bb99-ab29-4b62-998e-e10c9d94b02c_54"/>
    <w:rsid w:val="00BB3D6A"/>
    <w:rPr>
      <w:rFonts w:ascii="Times New Roman" w:hAnsi="Times New Roman" w:cs="Times New Roman"/>
      <w:color w:val="000000"/>
      <w:sz w:val="24"/>
      <w:lang w:eastAsia="ru-RU"/>
    </w:rPr>
  </w:style>
  <w:style w:type="paragraph" w:customStyle="1" w:styleId="0662bb99-ab29-4b62-998e-e10c9d94b02c55">
    <w:name w:val="0662bb99-ab29-4b62-998e-e10c9d94b02c_55"/>
    <w:rsid w:val="00BB3D6A"/>
    <w:rPr>
      <w:rFonts w:ascii="Times New Roman" w:hAnsi="Times New Roman" w:cs="Times New Roman"/>
      <w:color w:val="000000"/>
      <w:sz w:val="24"/>
      <w:lang w:eastAsia="ru-RU"/>
    </w:rPr>
  </w:style>
  <w:style w:type="paragraph" w:customStyle="1" w:styleId="0662bb99-ab29-4b62-998e-e10c9d94b02c56">
    <w:name w:val="0662bb99-ab29-4b62-998e-e10c9d94b02c_56"/>
    <w:rsid w:val="00BB3D6A"/>
    <w:rPr>
      <w:rFonts w:ascii="Times New Roman" w:hAnsi="Times New Roman" w:cs="Times New Roman"/>
      <w:color w:val="000000"/>
      <w:sz w:val="24"/>
      <w:lang w:eastAsia="ru-RU"/>
    </w:rPr>
  </w:style>
  <w:style w:type="paragraph" w:customStyle="1" w:styleId="0662bb99-ab29-4b62-998e-e10c9d94b02c57">
    <w:name w:val="0662bb99-ab29-4b62-998e-e10c9d94b02c_57"/>
    <w:rsid w:val="00BB3D6A"/>
    <w:rPr>
      <w:rFonts w:ascii="Times New Roman" w:hAnsi="Times New Roman" w:cs="Times New Roman"/>
      <w:color w:val="000000"/>
      <w:sz w:val="24"/>
      <w:lang w:eastAsia="ru-RU"/>
    </w:rPr>
  </w:style>
  <w:style w:type="paragraph" w:customStyle="1" w:styleId="0662bb99-ab29-4b62-998e-e10c9d94b02c58">
    <w:name w:val="0662bb99-ab29-4b62-998e-e10c9d94b02c_58"/>
    <w:rsid w:val="00BB3D6A"/>
    <w:rPr>
      <w:rFonts w:ascii="Times New Roman" w:hAnsi="Times New Roman" w:cs="Times New Roman"/>
      <w:color w:val="000000"/>
      <w:sz w:val="24"/>
      <w:lang w:eastAsia="ru-RU"/>
    </w:rPr>
  </w:style>
  <w:style w:type="paragraph" w:customStyle="1" w:styleId="0662bb99-ab29-4b62-998e-e10c9d94b02c59">
    <w:name w:val="0662bb99-ab29-4b62-998e-e10c9d94b02c_59"/>
    <w:rsid w:val="00BB3D6A"/>
    <w:rPr>
      <w:rFonts w:ascii="Times New Roman" w:hAnsi="Times New Roman" w:cs="Times New Roman"/>
      <w:color w:val="000000"/>
      <w:sz w:val="24"/>
      <w:lang w:eastAsia="ru-RU"/>
    </w:rPr>
  </w:style>
  <w:style w:type="paragraph" w:customStyle="1" w:styleId="0662bb99-ab29-4b62-998e-e10c9d94b02c60">
    <w:name w:val="0662bb99-ab29-4b62-998e-e10c9d94b02c_60"/>
    <w:rsid w:val="00BB3D6A"/>
    <w:rPr>
      <w:rFonts w:ascii="Times New Roman" w:hAnsi="Times New Roman" w:cs="Times New Roman"/>
      <w:color w:val="000000"/>
      <w:sz w:val="24"/>
      <w:lang w:eastAsia="ru-RU"/>
    </w:rPr>
  </w:style>
  <w:style w:type="paragraph" w:customStyle="1" w:styleId="0662bb99-ab29-4b62-998e-e10c9d94b02c61">
    <w:name w:val="0662bb99-ab29-4b62-998e-e10c9d94b02c_61"/>
    <w:rsid w:val="00BB3D6A"/>
    <w:rPr>
      <w:rFonts w:ascii="Times New Roman" w:hAnsi="Times New Roman" w:cs="Times New Roman"/>
      <w:color w:val="000000"/>
      <w:sz w:val="24"/>
      <w:lang w:eastAsia="ru-RU"/>
    </w:rPr>
  </w:style>
  <w:style w:type="paragraph" w:customStyle="1" w:styleId="0662bb99-ab29-4b62-998e-e10c9d94b02c62">
    <w:name w:val="0662bb99-ab29-4b62-998e-e10c9d94b02c_62"/>
    <w:rsid w:val="00BB3D6A"/>
    <w:rPr>
      <w:rFonts w:ascii="Times New Roman" w:hAnsi="Times New Roman" w:cs="Times New Roman"/>
      <w:color w:val="000000"/>
      <w:sz w:val="24"/>
      <w:lang w:eastAsia="ru-RU"/>
    </w:rPr>
  </w:style>
  <w:style w:type="paragraph" w:customStyle="1" w:styleId="0662bb99-ab29-4b62-998e-e10c9d94b02c63">
    <w:name w:val="0662bb99-ab29-4b62-998e-e10c9d94b02c_63"/>
    <w:rsid w:val="00BB3D6A"/>
    <w:rPr>
      <w:rFonts w:ascii="Times New Roman" w:hAnsi="Times New Roman" w:cs="Times New Roman"/>
      <w:color w:val="000000"/>
      <w:sz w:val="24"/>
      <w:lang w:eastAsia="ru-RU"/>
    </w:rPr>
  </w:style>
  <w:style w:type="paragraph" w:customStyle="1" w:styleId="0662bb99-ab29-4b62-998e-e10c9d94b02c64">
    <w:name w:val="0662bb99-ab29-4b62-998e-e10c9d94b02c_64"/>
    <w:rsid w:val="00BB3D6A"/>
    <w:rPr>
      <w:rFonts w:ascii="Times New Roman" w:hAnsi="Times New Roman" w:cs="Times New Roman"/>
      <w:color w:val="000000"/>
      <w:sz w:val="24"/>
      <w:lang w:eastAsia="ru-RU"/>
    </w:rPr>
  </w:style>
  <w:style w:type="paragraph" w:customStyle="1" w:styleId="0662bb99-ab29-4b62-998e-e10c9d94b02c65">
    <w:name w:val="0662bb99-ab29-4b62-998e-e10c9d94b02c_65"/>
    <w:rsid w:val="00BB3D6A"/>
    <w:rPr>
      <w:rFonts w:ascii="Times New Roman" w:hAnsi="Times New Roman" w:cs="Times New Roman"/>
      <w:color w:val="000000"/>
      <w:sz w:val="24"/>
      <w:lang w:eastAsia="ru-RU"/>
    </w:rPr>
  </w:style>
  <w:style w:type="paragraph" w:customStyle="1" w:styleId="0662bb99-ab29-4b62-998e-e10c9d94b02c66">
    <w:name w:val="0662bb99-ab29-4b62-998e-e10c9d94b02c_66"/>
    <w:rsid w:val="00BB3D6A"/>
    <w:rPr>
      <w:rFonts w:ascii="Times New Roman" w:hAnsi="Times New Roman" w:cs="Times New Roman"/>
      <w:color w:val="000000"/>
      <w:sz w:val="24"/>
      <w:lang w:eastAsia="ru-RU"/>
    </w:rPr>
  </w:style>
  <w:style w:type="paragraph" w:customStyle="1" w:styleId="0662bb99-ab29-4b62-998e-e10c9d94b02c67">
    <w:name w:val="0662bb99-ab29-4b62-998e-e10c9d94b02c_67"/>
    <w:rsid w:val="00BB3D6A"/>
    <w:rPr>
      <w:rFonts w:ascii="Times New Roman" w:hAnsi="Times New Roman" w:cs="Times New Roman"/>
      <w:color w:val="000000"/>
      <w:sz w:val="24"/>
      <w:lang w:eastAsia="ru-RU"/>
    </w:rPr>
  </w:style>
  <w:style w:type="paragraph" w:customStyle="1" w:styleId="0662bb99-ab29-4b62-998e-e10c9d94b02c68">
    <w:name w:val="0662bb99-ab29-4b62-998e-e10c9d94b02c_68"/>
    <w:rsid w:val="00BB3D6A"/>
    <w:rPr>
      <w:rFonts w:ascii="Times New Roman" w:hAnsi="Times New Roman" w:cs="Times New Roman"/>
      <w:color w:val="000000"/>
      <w:sz w:val="24"/>
      <w:lang w:eastAsia="ru-RU"/>
    </w:rPr>
  </w:style>
  <w:style w:type="paragraph" w:customStyle="1" w:styleId="0662bb99-ab29-4b62-998e-e10c9d94b02c69">
    <w:name w:val="0662bb99-ab29-4b62-998e-e10c9d94b02c_69"/>
    <w:rsid w:val="00BB3D6A"/>
    <w:rPr>
      <w:rFonts w:ascii="Times New Roman" w:hAnsi="Times New Roman" w:cs="Times New Roman"/>
      <w:color w:val="000000"/>
      <w:sz w:val="24"/>
      <w:lang w:eastAsia="ru-RU"/>
    </w:rPr>
  </w:style>
  <w:style w:type="paragraph" w:customStyle="1" w:styleId="39586242-d72a-472e-b4bc-c972696e69af20">
    <w:name w:val="39586242-d72a-472e-b4bc-c972696e69af_20"/>
    <w:qFormat/>
    <w:rsid w:val="00BB3D6A"/>
    <w:rPr>
      <w:rFonts w:ascii="Times New Roman" w:hAnsi="Times New Roman" w:cs="Times New Roman"/>
      <w:b/>
      <w:color w:val="000000"/>
      <w:sz w:val="24"/>
      <w:szCs w:val="20"/>
      <w:lang w:eastAsia="ru-RU"/>
    </w:rPr>
  </w:style>
  <w:style w:type="paragraph" w:customStyle="1" w:styleId="39586242-d72a-472e-b4bc-c972696e69af21">
    <w:name w:val="39586242-d72a-472e-b4bc-c972696e69af_21"/>
    <w:qFormat/>
    <w:rsid w:val="00BB3D6A"/>
    <w:rPr>
      <w:rFonts w:ascii="Times New Roman" w:hAnsi="Times New Roman" w:cs="Times New Roman"/>
      <w:color w:val="000000"/>
      <w:szCs w:val="20"/>
      <w:lang w:eastAsia="ru-RU"/>
    </w:rPr>
  </w:style>
  <w:style w:type="paragraph" w:customStyle="1" w:styleId="39586242-d72a-472e-b4bc-c972696e69af22">
    <w:name w:val="39586242-d72a-472e-b4bc-c972696e69af_22"/>
    <w:qFormat/>
    <w:rsid w:val="00BB3D6A"/>
    <w:rPr>
      <w:rFonts w:ascii="Times New Roman" w:hAnsi="Times New Roman" w:cs="Times New Roman"/>
      <w:color w:val="000000"/>
      <w:sz w:val="24"/>
      <w:szCs w:val="20"/>
      <w:lang w:eastAsia="ru-RU"/>
    </w:rPr>
  </w:style>
  <w:style w:type="paragraph" w:customStyle="1" w:styleId="39586242-d72a-472e-b4bc-c972696e69af23">
    <w:name w:val="39586242-d72a-472e-b4bc-c972696e69af_23"/>
    <w:qFormat/>
    <w:rsid w:val="00BB3D6A"/>
    <w:rPr>
      <w:rFonts w:ascii="Times New Roman" w:hAnsi="Times New Roman" w:cs="Times New Roman"/>
      <w:color w:val="000000"/>
      <w:sz w:val="20"/>
      <w:szCs w:val="20"/>
      <w:lang w:eastAsia="ru-RU"/>
    </w:rPr>
  </w:style>
  <w:style w:type="paragraph" w:customStyle="1" w:styleId="39586242-d72a-472e-b4bc-c972696e69af24">
    <w:name w:val="39586242-d72a-472e-b4bc-c972696e69af_24"/>
    <w:qFormat/>
    <w:rsid w:val="00BB3D6A"/>
    <w:rPr>
      <w:rFonts w:ascii="Times New Roman" w:hAnsi="Times New Roman" w:cs="Times New Roman"/>
      <w:color w:val="000000"/>
      <w:sz w:val="24"/>
      <w:szCs w:val="20"/>
      <w:lang w:eastAsia="ru-RU"/>
    </w:rPr>
  </w:style>
  <w:style w:type="paragraph" w:customStyle="1" w:styleId="39586242-d72a-472e-b4bc-c972696e69af25">
    <w:name w:val="39586242-d72a-472e-b4bc-c972696e69af_25"/>
    <w:qFormat/>
    <w:rsid w:val="00BB3D6A"/>
    <w:rPr>
      <w:rFonts w:ascii="Times New Roman" w:hAnsi="Times New Roman" w:cs="Times New Roman"/>
      <w:color w:val="000000"/>
      <w:sz w:val="24"/>
      <w:szCs w:val="20"/>
      <w:lang w:eastAsia="ru-RU"/>
    </w:rPr>
  </w:style>
  <w:style w:type="paragraph" w:customStyle="1" w:styleId="39586242-d72a-472e-b4bc-c972696e69af26">
    <w:name w:val="39586242-d72a-472e-b4bc-c972696e69af_26"/>
    <w:qFormat/>
    <w:rsid w:val="00BB3D6A"/>
    <w:rPr>
      <w:rFonts w:ascii="Times New Roman" w:hAnsi="Times New Roman" w:cs="Times New Roman"/>
      <w:color w:val="000000"/>
      <w:sz w:val="24"/>
      <w:szCs w:val="20"/>
      <w:lang w:eastAsia="ru-RU"/>
    </w:rPr>
  </w:style>
  <w:style w:type="paragraph" w:customStyle="1" w:styleId="39586242-d72a-472e-b4bc-c972696e69af27">
    <w:name w:val="39586242-d72a-472e-b4bc-c972696e69af_27"/>
    <w:qFormat/>
    <w:rsid w:val="00BB3D6A"/>
    <w:rPr>
      <w:rFonts w:ascii="Times New Roman" w:hAnsi="Times New Roman" w:cs="Times New Roman"/>
      <w:color w:val="000000"/>
      <w:sz w:val="24"/>
      <w:szCs w:val="20"/>
      <w:lang w:eastAsia="ru-RU"/>
    </w:rPr>
  </w:style>
  <w:style w:type="paragraph" w:customStyle="1" w:styleId="39586242-d72a-472e-b4bc-c972696e69af28">
    <w:name w:val="39586242-d72a-472e-b4bc-c972696e69af_28"/>
    <w:qFormat/>
    <w:rsid w:val="00BB3D6A"/>
    <w:rPr>
      <w:rFonts w:ascii="Times New Roman" w:hAnsi="Times New Roman" w:cs="Times New Roman"/>
      <w:color w:val="000000"/>
      <w:sz w:val="24"/>
      <w:szCs w:val="20"/>
      <w:lang w:eastAsia="ru-RU"/>
    </w:rPr>
  </w:style>
  <w:style w:type="paragraph" w:customStyle="1" w:styleId="39586242-d72a-472e-b4bc-c972696e69af29">
    <w:name w:val="39586242-d72a-472e-b4bc-c972696e69af_29"/>
    <w:qFormat/>
    <w:rsid w:val="00BB3D6A"/>
    <w:rPr>
      <w:rFonts w:ascii="Times New Roman" w:hAnsi="Times New Roman" w:cs="Times New Roman"/>
      <w:color w:val="000000"/>
      <w:sz w:val="24"/>
      <w:szCs w:val="20"/>
      <w:lang w:eastAsia="ru-RU"/>
    </w:rPr>
  </w:style>
  <w:style w:type="paragraph" w:customStyle="1" w:styleId="39586242-d72a-472e-b4bc-c972696e69af30">
    <w:name w:val="39586242-d72a-472e-b4bc-c972696e69af_30"/>
    <w:qFormat/>
    <w:rsid w:val="00BB3D6A"/>
    <w:rPr>
      <w:rFonts w:ascii="Times New Roman" w:hAnsi="Times New Roman" w:cs="Times New Roman"/>
      <w:color w:val="000000"/>
      <w:sz w:val="24"/>
      <w:szCs w:val="20"/>
      <w:lang w:eastAsia="ru-RU"/>
    </w:rPr>
  </w:style>
  <w:style w:type="paragraph" w:customStyle="1" w:styleId="39586242-d72a-472e-b4bc-c972696e69af31">
    <w:name w:val="39586242-d72a-472e-b4bc-c972696e69af_31"/>
    <w:qFormat/>
    <w:rsid w:val="00BB3D6A"/>
    <w:rPr>
      <w:rFonts w:ascii="Times New Roman" w:hAnsi="Times New Roman" w:cs="Times New Roman"/>
      <w:color w:val="000000"/>
      <w:sz w:val="24"/>
      <w:szCs w:val="20"/>
      <w:lang w:eastAsia="ru-RU"/>
    </w:rPr>
  </w:style>
  <w:style w:type="paragraph" w:customStyle="1" w:styleId="39586242-d72a-472e-b4bc-c972696e69af33">
    <w:name w:val="39586242-d72a-472e-b4bc-c972696e69af_33"/>
    <w:qFormat/>
    <w:rsid w:val="00BB3D6A"/>
    <w:rPr>
      <w:rFonts w:ascii="Times New Roman" w:hAnsi="Times New Roman" w:cs="Times New Roman"/>
      <w:color w:val="000000"/>
      <w:sz w:val="24"/>
      <w:szCs w:val="20"/>
      <w:lang w:eastAsia="ru-RU"/>
    </w:rPr>
  </w:style>
  <w:style w:type="paragraph" w:customStyle="1" w:styleId="39586242-d72a-472e-b4bc-c972696e69af34">
    <w:name w:val="39586242-d72a-472e-b4bc-c972696e69af_34"/>
    <w:qFormat/>
    <w:rsid w:val="00BB3D6A"/>
    <w:rPr>
      <w:rFonts w:ascii="Times New Roman" w:hAnsi="Times New Roman" w:cs="Times New Roman"/>
      <w:color w:val="000000"/>
      <w:sz w:val="24"/>
      <w:szCs w:val="20"/>
      <w:lang w:eastAsia="ru-RU"/>
    </w:rPr>
  </w:style>
  <w:style w:type="paragraph" w:customStyle="1" w:styleId="39586242-d72a-472e-b4bc-c972696e69af35">
    <w:name w:val="39586242-d72a-472e-b4bc-c972696e69af_35"/>
    <w:qFormat/>
    <w:rsid w:val="00BB3D6A"/>
    <w:rPr>
      <w:rFonts w:ascii="Times New Roman" w:hAnsi="Times New Roman" w:cs="Times New Roman"/>
      <w:color w:val="000000"/>
      <w:sz w:val="24"/>
      <w:szCs w:val="20"/>
      <w:lang w:eastAsia="ru-RU"/>
    </w:rPr>
  </w:style>
  <w:style w:type="paragraph" w:customStyle="1" w:styleId="39586242-d72a-472e-b4bc-c972696e69af36">
    <w:name w:val="39586242-d72a-472e-b4bc-c972696e69af_36"/>
    <w:qFormat/>
    <w:rsid w:val="00BB3D6A"/>
    <w:rPr>
      <w:rFonts w:ascii="Times New Roman" w:hAnsi="Times New Roman" w:cs="Times New Roman"/>
      <w:color w:val="000000"/>
      <w:sz w:val="24"/>
      <w:szCs w:val="20"/>
      <w:lang w:eastAsia="ru-RU"/>
    </w:rPr>
  </w:style>
  <w:style w:type="paragraph" w:customStyle="1" w:styleId="39586242-d72a-472e-b4bc-c972696e69af37">
    <w:name w:val="39586242-d72a-472e-b4bc-c972696e69af_37"/>
    <w:qFormat/>
    <w:rsid w:val="00BB3D6A"/>
    <w:rPr>
      <w:rFonts w:ascii="Times New Roman" w:hAnsi="Times New Roman" w:cs="Times New Roman"/>
      <w:color w:val="000000"/>
      <w:sz w:val="24"/>
      <w:szCs w:val="20"/>
      <w:lang w:eastAsia="ru-RU"/>
    </w:rPr>
  </w:style>
  <w:style w:type="paragraph" w:customStyle="1" w:styleId="39586242-d72a-472e-b4bc-c972696e69af39">
    <w:name w:val="39586242-d72a-472e-b4bc-c972696e69af_39"/>
    <w:qFormat/>
    <w:rsid w:val="00BB3D6A"/>
    <w:rPr>
      <w:rFonts w:ascii="Times New Roman" w:hAnsi="Times New Roman" w:cs="Times New Roman"/>
      <w:color w:val="000000"/>
      <w:sz w:val="24"/>
      <w:szCs w:val="20"/>
      <w:lang w:eastAsia="ru-RU"/>
    </w:rPr>
  </w:style>
  <w:style w:type="paragraph" w:customStyle="1" w:styleId="39586242-d72a-472e-b4bc-c972696e69af40">
    <w:name w:val="39586242-d72a-472e-b4bc-c972696e69af_40"/>
    <w:qFormat/>
    <w:rsid w:val="00BB3D6A"/>
    <w:rPr>
      <w:rFonts w:ascii="Times New Roman" w:hAnsi="Times New Roman" w:cs="Times New Roman"/>
      <w:color w:val="000000"/>
      <w:sz w:val="24"/>
      <w:szCs w:val="20"/>
      <w:lang w:eastAsia="ru-RU"/>
    </w:rPr>
  </w:style>
  <w:style w:type="paragraph" w:customStyle="1" w:styleId="39586242-d72a-472e-b4bc-c972696e69af41">
    <w:name w:val="39586242-d72a-472e-b4bc-c972696e69af_41"/>
    <w:qFormat/>
    <w:rsid w:val="00BB3D6A"/>
    <w:rPr>
      <w:rFonts w:ascii="Times New Roman" w:hAnsi="Times New Roman" w:cs="Times New Roman"/>
      <w:color w:val="000000"/>
      <w:sz w:val="24"/>
      <w:szCs w:val="20"/>
      <w:lang w:eastAsia="ru-RU"/>
    </w:rPr>
  </w:style>
  <w:style w:type="paragraph" w:customStyle="1" w:styleId="39586242-d72a-472e-b4bc-c972696e69af43">
    <w:name w:val="39586242-d72a-472e-b4bc-c972696e69af_43"/>
    <w:qFormat/>
    <w:rsid w:val="00BB3D6A"/>
    <w:rPr>
      <w:rFonts w:ascii="Times New Roman" w:hAnsi="Times New Roman" w:cs="Times New Roman"/>
      <w:color w:val="000000"/>
      <w:sz w:val="24"/>
      <w:szCs w:val="20"/>
      <w:lang w:eastAsia="ru-RU"/>
    </w:rPr>
  </w:style>
  <w:style w:type="paragraph" w:customStyle="1" w:styleId="39586242-d72a-472e-b4bc-c972696e69af44">
    <w:name w:val="39586242-d72a-472e-b4bc-c972696e69af_44"/>
    <w:qFormat/>
    <w:rsid w:val="00BB3D6A"/>
    <w:rPr>
      <w:rFonts w:ascii="Times New Roman" w:hAnsi="Times New Roman" w:cs="Times New Roman"/>
      <w:color w:val="000000"/>
      <w:sz w:val="24"/>
      <w:szCs w:val="20"/>
      <w:lang w:eastAsia="ru-RU"/>
    </w:rPr>
  </w:style>
  <w:style w:type="paragraph" w:customStyle="1" w:styleId="39586242-d72a-472e-b4bc-c972696e69af45">
    <w:name w:val="39586242-d72a-472e-b4bc-c972696e69af_45"/>
    <w:qFormat/>
    <w:rsid w:val="00BB3D6A"/>
    <w:rPr>
      <w:rFonts w:ascii="Times New Roman" w:hAnsi="Times New Roman" w:cs="Times New Roman"/>
      <w:color w:val="000000"/>
      <w:sz w:val="24"/>
      <w:szCs w:val="20"/>
      <w:lang w:eastAsia="ru-RU"/>
    </w:rPr>
  </w:style>
  <w:style w:type="paragraph" w:customStyle="1" w:styleId="39586242-d72a-472e-b4bc-c972696e69af46">
    <w:name w:val="39586242-d72a-472e-b4bc-c972696e69af_46"/>
    <w:qFormat/>
    <w:rsid w:val="00BB3D6A"/>
    <w:rPr>
      <w:rFonts w:ascii="Times New Roman" w:hAnsi="Times New Roman" w:cs="Times New Roman"/>
      <w:color w:val="000000"/>
      <w:sz w:val="24"/>
      <w:szCs w:val="20"/>
      <w:lang w:eastAsia="ru-RU"/>
    </w:rPr>
  </w:style>
  <w:style w:type="paragraph" w:customStyle="1" w:styleId="39586242-d72a-472e-b4bc-c972696e69af47">
    <w:name w:val="39586242-d72a-472e-b4bc-c972696e69af_47"/>
    <w:qFormat/>
    <w:rsid w:val="00BB3D6A"/>
    <w:rPr>
      <w:rFonts w:ascii="Times New Roman" w:hAnsi="Times New Roman" w:cs="Times New Roman"/>
      <w:color w:val="000000"/>
      <w:sz w:val="24"/>
      <w:szCs w:val="20"/>
      <w:lang w:eastAsia="ru-RU"/>
    </w:rPr>
  </w:style>
  <w:style w:type="paragraph" w:customStyle="1" w:styleId="39586242-d72a-472e-b4bc-c972696e69af49">
    <w:name w:val="39586242-d72a-472e-b4bc-c972696e69af_49"/>
    <w:qFormat/>
    <w:rsid w:val="00BB3D6A"/>
    <w:rPr>
      <w:rFonts w:ascii="Times New Roman" w:hAnsi="Times New Roman" w:cs="Times New Roman"/>
      <w:color w:val="000000"/>
      <w:sz w:val="24"/>
      <w:szCs w:val="20"/>
      <w:lang w:eastAsia="ru-RU"/>
    </w:rPr>
  </w:style>
  <w:style w:type="paragraph" w:customStyle="1" w:styleId="39586242-d72a-472e-b4bc-c972696e69af50">
    <w:name w:val="39586242-d72a-472e-b4bc-c972696e69af_50"/>
    <w:qFormat/>
    <w:rsid w:val="00BB3D6A"/>
    <w:rPr>
      <w:rFonts w:ascii="Times New Roman" w:hAnsi="Times New Roman" w:cs="Times New Roman"/>
      <w:color w:val="000000"/>
      <w:sz w:val="24"/>
      <w:szCs w:val="20"/>
      <w:lang w:eastAsia="ru-RU"/>
    </w:rPr>
  </w:style>
  <w:style w:type="paragraph" w:customStyle="1" w:styleId="39586242-d72a-472e-b4bc-c972696e69af51">
    <w:name w:val="39586242-d72a-472e-b4bc-c972696e69af_51"/>
    <w:qFormat/>
    <w:rsid w:val="00BB3D6A"/>
    <w:rPr>
      <w:rFonts w:ascii="Times New Roman" w:hAnsi="Times New Roman" w:cs="Times New Roman"/>
      <w:color w:val="000000"/>
      <w:sz w:val="24"/>
      <w:szCs w:val="20"/>
      <w:lang w:eastAsia="ru-RU"/>
    </w:rPr>
  </w:style>
  <w:style w:type="paragraph" w:customStyle="1" w:styleId="39586242-d72a-472e-b4bc-c972696e69af52">
    <w:name w:val="39586242-d72a-472e-b4bc-c972696e69af_52"/>
    <w:qFormat/>
    <w:rsid w:val="00BB3D6A"/>
    <w:rPr>
      <w:rFonts w:ascii="Times New Roman" w:hAnsi="Times New Roman" w:cs="Times New Roman"/>
      <w:color w:val="000000"/>
      <w:sz w:val="24"/>
      <w:szCs w:val="20"/>
      <w:lang w:eastAsia="ru-RU"/>
    </w:rPr>
  </w:style>
  <w:style w:type="paragraph" w:customStyle="1" w:styleId="39586242-d72a-472e-b4bc-c972696e69af53">
    <w:name w:val="39586242-d72a-472e-b4bc-c972696e69af_53"/>
    <w:qFormat/>
    <w:rsid w:val="00BB3D6A"/>
    <w:rPr>
      <w:rFonts w:ascii="Times New Roman" w:hAnsi="Times New Roman" w:cs="Times New Roman"/>
      <w:color w:val="000000"/>
      <w:sz w:val="24"/>
      <w:szCs w:val="20"/>
      <w:lang w:eastAsia="ru-RU"/>
    </w:rPr>
  </w:style>
  <w:style w:type="paragraph" w:customStyle="1" w:styleId="39586242-d72a-472e-b4bc-c972696e69af54">
    <w:name w:val="39586242-d72a-472e-b4bc-c972696e69af_54"/>
    <w:qFormat/>
    <w:rsid w:val="00BB3D6A"/>
    <w:rPr>
      <w:rFonts w:ascii="Times New Roman" w:hAnsi="Times New Roman" w:cs="Times New Roman"/>
      <w:color w:val="000000"/>
      <w:sz w:val="24"/>
      <w:szCs w:val="20"/>
      <w:lang w:eastAsia="ru-RU"/>
    </w:rPr>
  </w:style>
  <w:style w:type="paragraph" w:customStyle="1" w:styleId="39586242-d72a-472e-b4bc-c972696e69af55">
    <w:name w:val="39586242-d72a-472e-b4bc-c972696e69af_55"/>
    <w:qFormat/>
    <w:rsid w:val="00BB3D6A"/>
    <w:rPr>
      <w:rFonts w:ascii="Times New Roman" w:hAnsi="Times New Roman" w:cs="Times New Roman"/>
      <w:color w:val="000000"/>
      <w:sz w:val="24"/>
      <w:szCs w:val="20"/>
      <w:lang w:eastAsia="ru-RU"/>
    </w:rPr>
  </w:style>
  <w:style w:type="paragraph" w:customStyle="1" w:styleId="39586242-d72a-472e-b4bc-c972696e69af56">
    <w:name w:val="39586242-d72a-472e-b4bc-c972696e69af_56"/>
    <w:qFormat/>
    <w:rsid w:val="00BB3D6A"/>
    <w:rPr>
      <w:rFonts w:ascii="Times New Roman" w:hAnsi="Times New Roman" w:cs="Times New Roman"/>
      <w:color w:val="000000"/>
      <w:sz w:val="24"/>
      <w:szCs w:val="20"/>
      <w:lang w:eastAsia="ru-RU"/>
    </w:rPr>
  </w:style>
  <w:style w:type="paragraph" w:customStyle="1" w:styleId="39586242-d72a-472e-b4bc-c972696e69af57">
    <w:name w:val="39586242-d72a-472e-b4bc-c972696e69af_57"/>
    <w:qFormat/>
    <w:rsid w:val="00BB3D6A"/>
    <w:rPr>
      <w:rFonts w:ascii="Times New Roman" w:hAnsi="Times New Roman" w:cs="Times New Roman"/>
      <w:color w:val="000000"/>
      <w:sz w:val="24"/>
      <w:szCs w:val="20"/>
      <w:lang w:eastAsia="ru-RU"/>
    </w:rPr>
  </w:style>
  <w:style w:type="paragraph" w:customStyle="1" w:styleId="39586242-d72a-472e-b4bc-c972696e69af58">
    <w:name w:val="39586242-d72a-472e-b4bc-c972696e69af_58"/>
    <w:qFormat/>
    <w:rsid w:val="00BB3D6A"/>
    <w:rPr>
      <w:rFonts w:ascii="Times New Roman" w:hAnsi="Times New Roman" w:cs="Times New Roman"/>
      <w:color w:val="000000"/>
      <w:sz w:val="24"/>
      <w:szCs w:val="20"/>
      <w:lang w:eastAsia="ru-RU"/>
    </w:rPr>
  </w:style>
  <w:style w:type="paragraph" w:customStyle="1" w:styleId="39586242-d72a-472e-b4bc-c972696e69af59">
    <w:name w:val="39586242-d72a-472e-b4bc-c972696e69af_59"/>
    <w:qFormat/>
    <w:rsid w:val="00BB3D6A"/>
    <w:rPr>
      <w:rFonts w:ascii="Times New Roman" w:hAnsi="Times New Roman" w:cs="Times New Roman"/>
      <w:color w:val="000000"/>
      <w:sz w:val="24"/>
      <w:szCs w:val="20"/>
      <w:lang w:eastAsia="ru-RU"/>
    </w:rPr>
  </w:style>
  <w:style w:type="paragraph" w:customStyle="1" w:styleId="39586242-d72a-472e-b4bc-c972696e69af60">
    <w:name w:val="39586242-d72a-472e-b4bc-c972696e69af_60"/>
    <w:qFormat/>
    <w:rsid w:val="00BB3D6A"/>
    <w:rPr>
      <w:rFonts w:ascii="Times New Roman" w:hAnsi="Times New Roman" w:cs="Times New Roman"/>
      <w:color w:val="000000"/>
      <w:sz w:val="24"/>
      <w:szCs w:val="20"/>
      <w:lang w:eastAsia="ru-RU"/>
    </w:rPr>
  </w:style>
  <w:style w:type="paragraph" w:customStyle="1" w:styleId="39586242-d72a-472e-b4bc-c972696e69af62">
    <w:name w:val="39586242-d72a-472e-b4bc-c972696e69af_62"/>
    <w:qFormat/>
    <w:rsid w:val="00BB3D6A"/>
    <w:rPr>
      <w:rFonts w:ascii="Times New Roman" w:hAnsi="Times New Roman" w:cs="Times New Roman"/>
      <w:color w:val="000000"/>
      <w:sz w:val="24"/>
      <w:szCs w:val="20"/>
      <w:lang w:eastAsia="ru-RU"/>
    </w:rPr>
  </w:style>
  <w:style w:type="paragraph" w:customStyle="1" w:styleId="39586242-d72a-472e-b4bc-c972696e69af63">
    <w:name w:val="39586242-d72a-472e-b4bc-c972696e69af_63"/>
    <w:qFormat/>
    <w:rsid w:val="00BB3D6A"/>
    <w:rPr>
      <w:rFonts w:ascii="Times New Roman" w:hAnsi="Times New Roman" w:cs="Times New Roman"/>
      <w:color w:val="000000"/>
      <w:sz w:val="24"/>
      <w:szCs w:val="20"/>
      <w:lang w:eastAsia="ru-RU"/>
    </w:rPr>
  </w:style>
  <w:style w:type="paragraph" w:customStyle="1" w:styleId="39586242-d72a-472e-b4bc-c972696e69af64">
    <w:name w:val="39586242-d72a-472e-b4bc-c972696e69af_64"/>
    <w:qFormat/>
    <w:rsid w:val="00BB3D6A"/>
    <w:rPr>
      <w:rFonts w:ascii="Times New Roman" w:hAnsi="Times New Roman" w:cs="Times New Roman"/>
      <w:color w:val="000000"/>
      <w:sz w:val="24"/>
      <w:szCs w:val="20"/>
      <w:lang w:eastAsia="ru-RU"/>
    </w:rPr>
  </w:style>
  <w:style w:type="paragraph" w:customStyle="1" w:styleId="39586242-d72a-472e-b4bc-c972696e69af65">
    <w:name w:val="39586242-d72a-472e-b4bc-c972696e69af_65"/>
    <w:qFormat/>
    <w:rsid w:val="00BB3D6A"/>
    <w:rPr>
      <w:rFonts w:ascii="Times New Roman" w:hAnsi="Times New Roman" w:cs="Times New Roman"/>
      <w:color w:val="000000"/>
      <w:sz w:val="24"/>
      <w:szCs w:val="20"/>
      <w:lang w:eastAsia="ru-RU"/>
    </w:rPr>
  </w:style>
  <w:style w:type="paragraph" w:customStyle="1" w:styleId="39586242-d72a-472e-b4bc-c972696e69af66">
    <w:name w:val="39586242-d72a-472e-b4bc-c972696e69af_66"/>
    <w:qFormat/>
    <w:rsid w:val="00BB3D6A"/>
    <w:rPr>
      <w:rFonts w:ascii="Times New Roman" w:hAnsi="Times New Roman" w:cs="Times New Roman"/>
      <w:color w:val="000000"/>
      <w:sz w:val="24"/>
      <w:szCs w:val="20"/>
      <w:lang w:eastAsia="ru-RU"/>
    </w:rPr>
  </w:style>
  <w:style w:type="paragraph" w:customStyle="1" w:styleId="39586242-d72a-472e-b4bc-c972696e69af67">
    <w:name w:val="39586242-d72a-472e-b4bc-c972696e69af_67"/>
    <w:qFormat/>
    <w:rsid w:val="00BB3D6A"/>
    <w:rPr>
      <w:rFonts w:ascii="Times New Roman" w:hAnsi="Times New Roman" w:cs="Times New Roman"/>
      <w:color w:val="000000"/>
      <w:sz w:val="24"/>
      <w:szCs w:val="20"/>
      <w:lang w:eastAsia="ru-RU"/>
    </w:rPr>
  </w:style>
  <w:style w:type="paragraph" w:customStyle="1" w:styleId="39586242-d72a-472e-b4bc-c972696e69af68">
    <w:name w:val="39586242-d72a-472e-b4bc-c972696e69af_68"/>
    <w:qFormat/>
    <w:rsid w:val="00BB3D6A"/>
    <w:rPr>
      <w:rFonts w:ascii="Times New Roman" w:hAnsi="Times New Roman" w:cs="Times New Roman"/>
      <w:color w:val="000000"/>
      <w:sz w:val="24"/>
      <w:szCs w:val="20"/>
      <w:lang w:eastAsia="ru-RU"/>
    </w:rPr>
  </w:style>
  <w:style w:type="paragraph" w:customStyle="1" w:styleId="6e4a5dd6-c3b1-4369-9dd3-2cd101ad9b4920">
    <w:name w:val="6e4a5dd6-c3b1-4369-9dd3-2cd101ad9b49_20"/>
    <w:rsid w:val="00BB3D6A"/>
    <w:rPr>
      <w:rFonts w:ascii="Times New Roman" w:hAnsi="Times New Roman" w:cs="Times New Roman"/>
      <w:b/>
      <w:color w:val="000000"/>
      <w:sz w:val="24"/>
      <w:lang w:eastAsia="ru-RU"/>
    </w:rPr>
  </w:style>
  <w:style w:type="paragraph" w:customStyle="1" w:styleId="6e4a5dd6-c3b1-4369-9dd3-2cd101ad9b4921">
    <w:name w:val="6e4a5dd6-c3b1-4369-9dd3-2cd101ad9b49_21"/>
    <w:rsid w:val="00BB3D6A"/>
    <w:rPr>
      <w:rFonts w:ascii="Times New Roman" w:hAnsi="Times New Roman" w:cs="Times New Roman"/>
      <w:color w:val="000000"/>
      <w:lang w:eastAsia="ru-RU"/>
    </w:rPr>
  </w:style>
  <w:style w:type="paragraph" w:customStyle="1" w:styleId="6e4a5dd6-c3b1-4369-9dd3-2cd101ad9b4922">
    <w:name w:val="6e4a5dd6-c3b1-4369-9dd3-2cd101ad9b49_22"/>
    <w:rsid w:val="00BB3D6A"/>
    <w:rPr>
      <w:rFonts w:ascii="Times New Roman" w:hAnsi="Times New Roman" w:cs="Times New Roman"/>
      <w:color w:val="000000"/>
      <w:sz w:val="24"/>
      <w:lang w:eastAsia="ru-RU"/>
    </w:rPr>
  </w:style>
  <w:style w:type="paragraph" w:customStyle="1" w:styleId="6e4a5dd6-c3b1-4369-9dd3-2cd101ad9b4923">
    <w:name w:val="6e4a5dd6-c3b1-4369-9dd3-2cd101ad9b49_23"/>
    <w:rsid w:val="00BB3D6A"/>
    <w:rPr>
      <w:rFonts w:ascii="Times New Roman" w:hAnsi="Times New Roman" w:cs="Times New Roman"/>
      <w:color w:val="000000"/>
      <w:sz w:val="20"/>
      <w:lang w:eastAsia="ru-RU"/>
    </w:rPr>
  </w:style>
  <w:style w:type="paragraph" w:customStyle="1" w:styleId="6e4a5dd6-c3b1-4369-9dd3-2cd101ad9b4924">
    <w:name w:val="6e4a5dd6-c3b1-4369-9dd3-2cd101ad9b49_24"/>
    <w:rsid w:val="00BB3D6A"/>
    <w:rPr>
      <w:rFonts w:ascii="Times New Roman" w:hAnsi="Times New Roman" w:cs="Times New Roman"/>
      <w:color w:val="000000"/>
      <w:sz w:val="24"/>
      <w:lang w:eastAsia="ru-RU"/>
    </w:rPr>
  </w:style>
  <w:style w:type="paragraph" w:customStyle="1" w:styleId="6e4a5dd6-c3b1-4369-9dd3-2cd101ad9b4925">
    <w:name w:val="6e4a5dd6-c3b1-4369-9dd3-2cd101ad9b49_25"/>
    <w:rsid w:val="00BB3D6A"/>
    <w:rPr>
      <w:rFonts w:ascii="Times New Roman" w:hAnsi="Times New Roman" w:cs="Times New Roman"/>
      <w:color w:val="000000"/>
      <w:sz w:val="24"/>
      <w:lang w:eastAsia="ru-RU"/>
    </w:rPr>
  </w:style>
  <w:style w:type="paragraph" w:customStyle="1" w:styleId="6e4a5dd6-c3b1-4369-9dd3-2cd101ad9b4926">
    <w:name w:val="6e4a5dd6-c3b1-4369-9dd3-2cd101ad9b49_26"/>
    <w:rsid w:val="00BB3D6A"/>
    <w:rPr>
      <w:rFonts w:ascii="Times New Roman" w:hAnsi="Times New Roman" w:cs="Times New Roman"/>
      <w:color w:val="000000"/>
      <w:sz w:val="24"/>
      <w:lang w:eastAsia="ru-RU"/>
    </w:rPr>
  </w:style>
  <w:style w:type="paragraph" w:customStyle="1" w:styleId="6e4a5dd6-c3b1-4369-9dd3-2cd101ad9b4927">
    <w:name w:val="6e4a5dd6-c3b1-4369-9dd3-2cd101ad9b49_27"/>
    <w:rsid w:val="00BB3D6A"/>
    <w:rPr>
      <w:rFonts w:ascii="Times New Roman" w:hAnsi="Times New Roman" w:cs="Times New Roman"/>
      <w:color w:val="000000"/>
      <w:sz w:val="24"/>
      <w:lang w:eastAsia="ru-RU"/>
    </w:rPr>
  </w:style>
  <w:style w:type="paragraph" w:customStyle="1" w:styleId="6e4a5dd6-c3b1-4369-9dd3-2cd101ad9b4928">
    <w:name w:val="6e4a5dd6-c3b1-4369-9dd3-2cd101ad9b49_28"/>
    <w:rsid w:val="00BB3D6A"/>
    <w:rPr>
      <w:rFonts w:ascii="Times New Roman" w:hAnsi="Times New Roman" w:cs="Times New Roman"/>
      <w:color w:val="000000"/>
      <w:sz w:val="24"/>
      <w:lang w:eastAsia="ru-RU"/>
    </w:rPr>
  </w:style>
  <w:style w:type="paragraph" w:customStyle="1" w:styleId="6e4a5dd6-c3b1-4369-9dd3-2cd101ad9b4929">
    <w:name w:val="6e4a5dd6-c3b1-4369-9dd3-2cd101ad9b49_29"/>
    <w:rsid w:val="00BB3D6A"/>
    <w:rPr>
      <w:rFonts w:ascii="Times New Roman" w:hAnsi="Times New Roman" w:cs="Times New Roman"/>
      <w:color w:val="000000"/>
      <w:sz w:val="24"/>
      <w:lang w:eastAsia="ru-RU"/>
    </w:rPr>
  </w:style>
  <w:style w:type="paragraph" w:customStyle="1" w:styleId="6e4a5dd6-c3b1-4369-9dd3-2cd101ad9b4930">
    <w:name w:val="6e4a5dd6-c3b1-4369-9dd3-2cd101ad9b49_30"/>
    <w:rsid w:val="00BB3D6A"/>
    <w:rPr>
      <w:rFonts w:ascii="Times New Roman" w:hAnsi="Times New Roman" w:cs="Times New Roman"/>
      <w:color w:val="000000"/>
      <w:sz w:val="24"/>
      <w:lang w:eastAsia="ru-RU"/>
    </w:rPr>
  </w:style>
  <w:style w:type="paragraph" w:customStyle="1" w:styleId="6e4a5dd6-c3b1-4369-9dd3-2cd101ad9b4931">
    <w:name w:val="6e4a5dd6-c3b1-4369-9dd3-2cd101ad9b49_31"/>
    <w:rsid w:val="00BB3D6A"/>
    <w:rPr>
      <w:rFonts w:ascii="Times New Roman" w:hAnsi="Times New Roman" w:cs="Times New Roman"/>
      <w:color w:val="000000"/>
      <w:sz w:val="24"/>
      <w:lang w:eastAsia="ru-RU"/>
    </w:rPr>
  </w:style>
  <w:style w:type="paragraph" w:customStyle="1" w:styleId="6e4a5dd6-c3b1-4369-9dd3-2cd101ad9b4932">
    <w:name w:val="6e4a5dd6-c3b1-4369-9dd3-2cd101ad9b49_32"/>
    <w:rsid w:val="00BB3D6A"/>
    <w:rPr>
      <w:rFonts w:ascii="Times New Roman" w:hAnsi="Times New Roman" w:cs="Times New Roman"/>
      <w:color w:val="000000"/>
      <w:sz w:val="24"/>
      <w:lang w:eastAsia="ru-RU"/>
    </w:rPr>
  </w:style>
  <w:style w:type="paragraph" w:customStyle="1" w:styleId="6e4a5dd6-c3b1-4369-9dd3-2cd101ad9b4933">
    <w:name w:val="6e4a5dd6-c3b1-4369-9dd3-2cd101ad9b49_33"/>
    <w:rsid w:val="00BB3D6A"/>
    <w:rPr>
      <w:rFonts w:ascii="Times New Roman" w:hAnsi="Times New Roman" w:cs="Times New Roman"/>
      <w:color w:val="000000"/>
      <w:sz w:val="24"/>
      <w:lang w:eastAsia="ru-RU"/>
    </w:rPr>
  </w:style>
  <w:style w:type="paragraph" w:customStyle="1" w:styleId="6e4a5dd6-c3b1-4369-9dd3-2cd101ad9b4934">
    <w:name w:val="6e4a5dd6-c3b1-4369-9dd3-2cd101ad9b49_34"/>
    <w:rsid w:val="00BB3D6A"/>
    <w:rPr>
      <w:rFonts w:ascii="Times New Roman" w:hAnsi="Times New Roman" w:cs="Times New Roman"/>
      <w:color w:val="000000"/>
      <w:sz w:val="24"/>
      <w:lang w:eastAsia="ru-RU"/>
    </w:rPr>
  </w:style>
  <w:style w:type="paragraph" w:customStyle="1" w:styleId="6e4a5dd6-c3b1-4369-9dd3-2cd101ad9b4935">
    <w:name w:val="6e4a5dd6-c3b1-4369-9dd3-2cd101ad9b49_35"/>
    <w:rsid w:val="00BB3D6A"/>
    <w:rPr>
      <w:rFonts w:ascii="Times New Roman" w:hAnsi="Times New Roman" w:cs="Times New Roman"/>
      <w:color w:val="000000"/>
      <w:sz w:val="24"/>
      <w:lang w:eastAsia="ru-RU"/>
    </w:rPr>
  </w:style>
  <w:style w:type="paragraph" w:customStyle="1" w:styleId="6e4a5dd6-c3b1-4369-9dd3-2cd101ad9b4936">
    <w:name w:val="6e4a5dd6-c3b1-4369-9dd3-2cd101ad9b49_36"/>
    <w:rsid w:val="00BB3D6A"/>
    <w:rPr>
      <w:rFonts w:ascii="Times New Roman" w:hAnsi="Times New Roman" w:cs="Times New Roman"/>
      <w:color w:val="000000"/>
      <w:sz w:val="24"/>
      <w:lang w:eastAsia="ru-RU"/>
    </w:rPr>
  </w:style>
  <w:style w:type="paragraph" w:customStyle="1" w:styleId="6e4a5dd6-c3b1-4369-9dd3-2cd101ad9b4937">
    <w:name w:val="6e4a5dd6-c3b1-4369-9dd3-2cd101ad9b49_37"/>
    <w:rsid w:val="00BB3D6A"/>
    <w:rPr>
      <w:rFonts w:ascii="Times New Roman" w:hAnsi="Times New Roman" w:cs="Times New Roman"/>
      <w:color w:val="000000"/>
      <w:sz w:val="24"/>
      <w:lang w:eastAsia="ru-RU"/>
    </w:rPr>
  </w:style>
  <w:style w:type="paragraph" w:customStyle="1" w:styleId="6e4a5dd6-c3b1-4369-9dd3-2cd101ad9b4938">
    <w:name w:val="6e4a5dd6-c3b1-4369-9dd3-2cd101ad9b49_38"/>
    <w:rsid w:val="00BB3D6A"/>
    <w:rPr>
      <w:rFonts w:ascii="Times New Roman" w:hAnsi="Times New Roman" w:cs="Times New Roman"/>
      <w:color w:val="000000"/>
      <w:sz w:val="24"/>
      <w:lang w:eastAsia="ru-RU"/>
    </w:rPr>
  </w:style>
  <w:style w:type="paragraph" w:customStyle="1" w:styleId="6e4a5dd6-c3b1-4369-9dd3-2cd101ad9b4939">
    <w:name w:val="6e4a5dd6-c3b1-4369-9dd3-2cd101ad9b49_39"/>
    <w:rsid w:val="00BB3D6A"/>
    <w:rPr>
      <w:rFonts w:ascii="Times New Roman" w:hAnsi="Times New Roman" w:cs="Times New Roman"/>
      <w:color w:val="000000"/>
      <w:sz w:val="24"/>
      <w:lang w:eastAsia="ru-RU"/>
    </w:rPr>
  </w:style>
  <w:style w:type="paragraph" w:customStyle="1" w:styleId="6e4a5dd6-c3b1-4369-9dd3-2cd101ad9b4940">
    <w:name w:val="6e4a5dd6-c3b1-4369-9dd3-2cd101ad9b49_40"/>
    <w:rsid w:val="00BB3D6A"/>
    <w:rPr>
      <w:rFonts w:ascii="Times New Roman" w:hAnsi="Times New Roman" w:cs="Times New Roman"/>
      <w:color w:val="000000"/>
      <w:sz w:val="24"/>
      <w:lang w:eastAsia="ru-RU"/>
    </w:rPr>
  </w:style>
  <w:style w:type="paragraph" w:customStyle="1" w:styleId="6e4a5dd6-c3b1-4369-9dd3-2cd101ad9b4941">
    <w:name w:val="6e4a5dd6-c3b1-4369-9dd3-2cd101ad9b49_41"/>
    <w:rsid w:val="00BB3D6A"/>
    <w:rPr>
      <w:rFonts w:ascii="Times New Roman" w:hAnsi="Times New Roman" w:cs="Times New Roman"/>
      <w:color w:val="000000"/>
      <w:sz w:val="24"/>
      <w:lang w:eastAsia="ru-RU"/>
    </w:rPr>
  </w:style>
  <w:style w:type="paragraph" w:customStyle="1" w:styleId="6e4a5dd6-c3b1-4369-9dd3-2cd101ad9b4942">
    <w:name w:val="6e4a5dd6-c3b1-4369-9dd3-2cd101ad9b49_42"/>
    <w:rsid w:val="00BB3D6A"/>
    <w:rPr>
      <w:rFonts w:ascii="Times New Roman" w:hAnsi="Times New Roman" w:cs="Times New Roman"/>
      <w:color w:val="000000"/>
      <w:sz w:val="24"/>
      <w:lang w:eastAsia="ru-RU"/>
    </w:rPr>
  </w:style>
  <w:style w:type="paragraph" w:customStyle="1" w:styleId="6e4a5dd6-c3b1-4369-9dd3-2cd101ad9b4943">
    <w:name w:val="6e4a5dd6-c3b1-4369-9dd3-2cd101ad9b49_43"/>
    <w:rsid w:val="00BB3D6A"/>
    <w:rPr>
      <w:rFonts w:ascii="Times New Roman" w:hAnsi="Times New Roman" w:cs="Times New Roman"/>
      <w:color w:val="000000"/>
      <w:sz w:val="24"/>
      <w:lang w:eastAsia="ru-RU"/>
    </w:rPr>
  </w:style>
  <w:style w:type="paragraph" w:customStyle="1" w:styleId="6e4a5dd6-c3b1-4369-9dd3-2cd101ad9b4944">
    <w:name w:val="6e4a5dd6-c3b1-4369-9dd3-2cd101ad9b49_44"/>
    <w:rsid w:val="00BB3D6A"/>
    <w:rPr>
      <w:rFonts w:ascii="Times New Roman" w:hAnsi="Times New Roman" w:cs="Times New Roman"/>
      <w:color w:val="000000"/>
      <w:sz w:val="24"/>
      <w:lang w:eastAsia="ru-RU"/>
    </w:rPr>
  </w:style>
  <w:style w:type="paragraph" w:customStyle="1" w:styleId="6e4a5dd6-c3b1-4369-9dd3-2cd101ad9b4945">
    <w:name w:val="6e4a5dd6-c3b1-4369-9dd3-2cd101ad9b49_45"/>
    <w:rsid w:val="00BB3D6A"/>
    <w:rPr>
      <w:rFonts w:ascii="Times New Roman" w:hAnsi="Times New Roman" w:cs="Times New Roman"/>
      <w:color w:val="000000"/>
      <w:sz w:val="24"/>
      <w:lang w:eastAsia="ru-RU"/>
    </w:rPr>
  </w:style>
  <w:style w:type="paragraph" w:customStyle="1" w:styleId="6e4a5dd6-c3b1-4369-9dd3-2cd101ad9b4946">
    <w:name w:val="6e4a5dd6-c3b1-4369-9dd3-2cd101ad9b49_46"/>
    <w:rsid w:val="00BB3D6A"/>
    <w:rPr>
      <w:rFonts w:ascii="Times New Roman" w:hAnsi="Times New Roman" w:cs="Times New Roman"/>
      <w:color w:val="000000"/>
      <w:sz w:val="24"/>
      <w:lang w:eastAsia="ru-RU"/>
    </w:rPr>
  </w:style>
  <w:style w:type="paragraph" w:customStyle="1" w:styleId="6e4a5dd6-c3b1-4369-9dd3-2cd101ad9b4947">
    <w:name w:val="6e4a5dd6-c3b1-4369-9dd3-2cd101ad9b49_47"/>
    <w:rsid w:val="00BB3D6A"/>
    <w:rPr>
      <w:rFonts w:ascii="Times New Roman" w:hAnsi="Times New Roman" w:cs="Times New Roman"/>
      <w:color w:val="000000"/>
      <w:sz w:val="24"/>
      <w:lang w:eastAsia="ru-RU"/>
    </w:rPr>
  </w:style>
  <w:style w:type="paragraph" w:customStyle="1" w:styleId="6e4a5dd6-c3b1-4369-9dd3-2cd101ad9b4948">
    <w:name w:val="6e4a5dd6-c3b1-4369-9dd3-2cd101ad9b49_48"/>
    <w:rsid w:val="00BB3D6A"/>
    <w:rPr>
      <w:rFonts w:ascii="Times New Roman" w:hAnsi="Times New Roman" w:cs="Times New Roman"/>
      <w:color w:val="000000"/>
      <w:sz w:val="24"/>
      <w:lang w:eastAsia="ru-RU"/>
    </w:rPr>
  </w:style>
  <w:style w:type="paragraph" w:customStyle="1" w:styleId="6e4a5dd6-c3b1-4369-9dd3-2cd101ad9b4949">
    <w:name w:val="6e4a5dd6-c3b1-4369-9dd3-2cd101ad9b49_49"/>
    <w:rsid w:val="00BB3D6A"/>
    <w:rPr>
      <w:rFonts w:ascii="Times New Roman" w:hAnsi="Times New Roman" w:cs="Times New Roman"/>
      <w:color w:val="000000"/>
      <w:sz w:val="24"/>
      <w:lang w:eastAsia="ru-RU"/>
    </w:rPr>
  </w:style>
  <w:style w:type="paragraph" w:customStyle="1" w:styleId="6e4a5dd6-c3b1-4369-9dd3-2cd101ad9b4950">
    <w:name w:val="6e4a5dd6-c3b1-4369-9dd3-2cd101ad9b49_50"/>
    <w:rsid w:val="00BB3D6A"/>
    <w:rPr>
      <w:rFonts w:ascii="Times New Roman" w:hAnsi="Times New Roman" w:cs="Times New Roman"/>
      <w:color w:val="000000"/>
      <w:sz w:val="24"/>
      <w:lang w:eastAsia="ru-RU"/>
    </w:rPr>
  </w:style>
  <w:style w:type="paragraph" w:customStyle="1" w:styleId="6e4a5dd6-c3b1-4369-9dd3-2cd101ad9b4951">
    <w:name w:val="6e4a5dd6-c3b1-4369-9dd3-2cd101ad9b49_51"/>
    <w:rsid w:val="00BB3D6A"/>
    <w:rPr>
      <w:rFonts w:ascii="Times New Roman" w:hAnsi="Times New Roman" w:cs="Times New Roman"/>
      <w:color w:val="000000"/>
      <w:sz w:val="24"/>
      <w:lang w:eastAsia="ru-RU"/>
    </w:rPr>
  </w:style>
  <w:style w:type="paragraph" w:customStyle="1" w:styleId="6e4a5dd6-c3b1-4369-9dd3-2cd101ad9b4952">
    <w:name w:val="6e4a5dd6-c3b1-4369-9dd3-2cd101ad9b49_52"/>
    <w:rsid w:val="00BB3D6A"/>
    <w:rPr>
      <w:rFonts w:ascii="Times New Roman" w:hAnsi="Times New Roman" w:cs="Times New Roman"/>
      <w:color w:val="000000"/>
      <w:sz w:val="24"/>
      <w:lang w:eastAsia="ru-RU"/>
    </w:rPr>
  </w:style>
  <w:style w:type="paragraph" w:customStyle="1" w:styleId="6e4a5dd6-c3b1-4369-9dd3-2cd101ad9b4953">
    <w:name w:val="6e4a5dd6-c3b1-4369-9dd3-2cd101ad9b49_53"/>
    <w:rsid w:val="00BB3D6A"/>
    <w:rPr>
      <w:rFonts w:ascii="Times New Roman" w:hAnsi="Times New Roman" w:cs="Times New Roman"/>
      <w:color w:val="000000"/>
      <w:sz w:val="24"/>
      <w:lang w:eastAsia="ru-RU"/>
    </w:rPr>
  </w:style>
  <w:style w:type="paragraph" w:customStyle="1" w:styleId="6e4a5dd6-c3b1-4369-9dd3-2cd101ad9b4954">
    <w:name w:val="6e4a5dd6-c3b1-4369-9dd3-2cd101ad9b49_54"/>
    <w:rsid w:val="00BB3D6A"/>
    <w:rPr>
      <w:rFonts w:ascii="Times New Roman" w:hAnsi="Times New Roman" w:cs="Times New Roman"/>
      <w:color w:val="000000"/>
      <w:sz w:val="24"/>
      <w:lang w:eastAsia="ru-RU"/>
    </w:rPr>
  </w:style>
  <w:style w:type="paragraph" w:customStyle="1" w:styleId="6e4a5dd6-c3b1-4369-9dd3-2cd101ad9b4955">
    <w:name w:val="6e4a5dd6-c3b1-4369-9dd3-2cd101ad9b49_55"/>
    <w:rsid w:val="00BB3D6A"/>
    <w:rPr>
      <w:rFonts w:ascii="Times New Roman" w:hAnsi="Times New Roman" w:cs="Times New Roman"/>
      <w:color w:val="000000"/>
      <w:sz w:val="24"/>
      <w:lang w:eastAsia="ru-RU"/>
    </w:rPr>
  </w:style>
  <w:style w:type="paragraph" w:customStyle="1" w:styleId="6e4a5dd6-c3b1-4369-9dd3-2cd101ad9b4956">
    <w:name w:val="6e4a5dd6-c3b1-4369-9dd3-2cd101ad9b49_56"/>
    <w:rsid w:val="00BB3D6A"/>
    <w:rPr>
      <w:rFonts w:ascii="Times New Roman" w:hAnsi="Times New Roman" w:cs="Times New Roman"/>
      <w:color w:val="000000"/>
      <w:sz w:val="24"/>
      <w:lang w:eastAsia="ru-RU"/>
    </w:rPr>
  </w:style>
  <w:style w:type="paragraph" w:customStyle="1" w:styleId="6e4a5dd6-c3b1-4369-9dd3-2cd101ad9b4957">
    <w:name w:val="6e4a5dd6-c3b1-4369-9dd3-2cd101ad9b49_57"/>
    <w:rsid w:val="00BB3D6A"/>
    <w:rPr>
      <w:rFonts w:ascii="Times New Roman" w:hAnsi="Times New Roman" w:cs="Times New Roman"/>
      <w:color w:val="000000"/>
      <w:sz w:val="24"/>
      <w:lang w:eastAsia="ru-RU"/>
    </w:rPr>
  </w:style>
  <w:style w:type="paragraph" w:customStyle="1" w:styleId="6e4a5dd6-c3b1-4369-9dd3-2cd101ad9b4958">
    <w:name w:val="6e4a5dd6-c3b1-4369-9dd3-2cd101ad9b49_58"/>
    <w:rsid w:val="00BB3D6A"/>
    <w:rPr>
      <w:rFonts w:ascii="Times New Roman" w:hAnsi="Times New Roman" w:cs="Times New Roman"/>
      <w:color w:val="000000"/>
      <w:sz w:val="24"/>
      <w:lang w:eastAsia="ru-RU"/>
    </w:rPr>
  </w:style>
  <w:style w:type="paragraph" w:customStyle="1" w:styleId="6e4a5dd6-c3b1-4369-9dd3-2cd101ad9b4959">
    <w:name w:val="6e4a5dd6-c3b1-4369-9dd3-2cd101ad9b49_59"/>
    <w:rsid w:val="00BB3D6A"/>
    <w:rPr>
      <w:rFonts w:ascii="Times New Roman" w:hAnsi="Times New Roman" w:cs="Times New Roman"/>
      <w:color w:val="000000"/>
      <w:sz w:val="24"/>
      <w:lang w:eastAsia="ru-RU"/>
    </w:rPr>
  </w:style>
  <w:style w:type="paragraph" w:customStyle="1" w:styleId="6e4a5dd6-c3b1-4369-9dd3-2cd101ad9b4960">
    <w:name w:val="6e4a5dd6-c3b1-4369-9dd3-2cd101ad9b49_60"/>
    <w:rsid w:val="00BB3D6A"/>
    <w:rPr>
      <w:rFonts w:ascii="Times New Roman" w:hAnsi="Times New Roman" w:cs="Times New Roman"/>
      <w:color w:val="000000"/>
      <w:sz w:val="24"/>
      <w:lang w:eastAsia="ru-RU"/>
    </w:rPr>
  </w:style>
  <w:style w:type="paragraph" w:customStyle="1" w:styleId="6e4a5dd6-c3b1-4369-9dd3-2cd101ad9b4961">
    <w:name w:val="6e4a5dd6-c3b1-4369-9dd3-2cd101ad9b49_61"/>
    <w:rsid w:val="00BB3D6A"/>
    <w:rPr>
      <w:rFonts w:ascii="Times New Roman" w:hAnsi="Times New Roman" w:cs="Times New Roman"/>
      <w:color w:val="000000"/>
      <w:sz w:val="24"/>
      <w:lang w:eastAsia="ru-RU"/>
    </w:rPr>
  </w:style>
  <w:style w:type="paragraph" w:customStyle="1" w:styleId="6e4a5dd6-c3b1-4369-9dd3-2cd101ad9b4962">
    <w:name w:val="6e4a5dd6-c3b1-4369-9dd3-2cd101ad9b49_62"/>
    <w:rsid w:val="00BB3D6A"/>
    <w:rPr>
      <w:rFonts w:ascii="Times New Roman" w:hAnsi="Times New Roman" w:cs="Times New Roman"/>
      <w:color w:val="000000"/>
      <w:sz w:val="24"/>
      <w:lang w:eastAsia="ru-RU"/>
    </w:rPr>
  </w:style>
  <w:style w:type="paragraph" w:customStyle="1" w:styleId="6e4a5dd6-c3b1-4369-9dd3-2cd101ad9b4963">
    <w:name w:val="6e4a5dd6-c3b1-4369-9dd3-2cd101ad9b49_63"/>
    <w:rsid w:val="00BB3D6A"/>
    <w:rPr>
      <w:rFonts w:ascii="Times New Roman" w:hAnsi="Times New Roman" w:cs="Times New Roman"/>
      <w:color w:val="000000"/>
      <w:sz w:val="24"/>
      <w:lang w:eastAsia="ru-RU"/>
    </w:rPr>
  </w:style>
  <w:style w:type="paragraph" w:customStyle="1" w:styleId="6e4a5dd6-c3b1-4369-9dd3-2cd101ad9b4964">
    <w:name w:val="6e4a5dd6-c3b1-4369-9dd3-2cd101ad9b49_64"/>
    <w:rsid w:val="00BB3D6A"/>
    <w:rPr>
      <w:rFonts w:ascii="Times New Roman" w:hAnsi="Times New Roman" w:cs="Times New Roman"/>
      <w:color w:val="000000"/>
      <w:sz w:val="24"/>
      <w:lang w:eastAsia="ru-RU"/>
    </w:rPr>
  </w:style>
  <w:style w:type="paragraph" w:customStyle="1" w:styleId="6e4a5dd6-c3b1-4369-9dd3-2cd101ad9b4965">
    <w:name w:val="6e4a5dd6-c3b1-4369-9dd3-2cd101ad9b49_65"/>
    <w:rsid w:val="00BB3D6A"/>
    <w:rPr>
      <w:rFonts w:ascii="Times New Roman" w:hAnsi="Times New Roman" w:cs="Times New Roman"/>
      <w:color w:val="000000"/>
      <w:sz w:val="24"/>
      <w:lang w:eastAsia="ru-RU"/>
    </w:rPr>
  </w:style>
  <w:style w:type="paragraph" w:customStyle="1" w:styleId="6e4a5dd6-c3b1-4369-9dd3-2cd101ad9b4966">
    <w:name w:val="6e4a5dd6-c3b1-4369-9dd3-2cd101ad9b49_66"/>
    <w:rsid w:val="00BB3D6A"/>
    <w:rPr>
      <w:rFonts w:ascii="Times New Roman" w:hAnsi="Times New Roman" w:cs="Times New Roman"/>
      <w:color w:val="000000"/>
      <w:sz w:val="24"/>
      <w:lang w:eastAsia="ru-RU"/>
    </w:rPr>
  </w:style>
  <w:style w:type="paragraph" w:customStyle="1" w:styleId="6e4a5dd6-c3b1-4369-9dd3-2cd101ad9b4967">
    <w:name w:val="6e4a5dd6-c3b1-4369-9dd3-2cd101ad9b49_67"/>
    <w:rsid w:val="00BB3D6A"/>
    <w:rPr>
      <w:rFonts w:ascii="Times New Roman" w:hAnsi="Times New Roman" w:cs="Times New Roman"/>
      <w:color w:val="000000"/>
      <w:sz w:val="24"/>
      <w:lang w:eastAsia="ru-RU"/>
    </w:rPr>
  </w:style>
  <w:style w:type="paragraph" w:customStyle="1" w:styleId="6e4a5dd6-c3b1-4369-9dd3-2cd101ad9b4968">
    <w:name w:val="6e4a5dd6-c3b1-4369-9dd3-2cd101ad9b49_68"/>
    <w:rsid w:val="00BB3D6A"/>
    <w:rPr>
      <w:rFonts w:ascii="Times New Roman" w:hAnsi="Times New Roman" w:cs="Times New Roman"/>
      <w:color w:val="000000"/>
      <w:sz w:val="24"/>
      <w:lang w:eastAsia="ru-RU"/>
    </w:rPr>
  </w:style>
  <w:style w:type="paragraph" w:customStyle="1" w:styleId="6e4a5dd6-c3b1-4369-9dd3-2cd101ad9b4969">
    <w:name w:val="6e4a5dd6-c3b1-4369-9dd3-2cd101ad9b49_69"/>
    <w:rsid w:val="00BB3D6A"/>
    <w:rPr>
      <w:rFonts w:ascii="Times New Roman" w:hAnsi="Times New Roman" w:cs="Times New Roman"/>
      <w:color w:val="000000"/>
      <w:sz w:val="24"/>
      <w:lang w:eastAsia="ru-RU"/>
    </w:rPr>
  </w:style>
  <w:style w:type="paragraph" w:customStyle="1" w:styleId="6e4a5dd6-c3b1-4369-9dd3-2cd101ad9b4970">
    <w:name w:val="6e4a5dd6-c3b1-4369-9dd3-2cd101ad9b49_70"/>
    <w:rsid w:val="00BB3D6A"/>
    <w:rPr>
      <w:rFonts w:ascii="Times New Roman" w:hAnsi="Times New Roman" w:cs="Times New Roman"/>
      <w:color w:val="000000"/>
      <w:sz w:val="24"/>
      <w:lang w:eastAsia="ru-RU"/>
    </w:rPr>
  </w:style>
  <w:style w:type="paragraph" w:customStyle="1" w:styleId="6e4a5dd6-c3b1-4369-9dd3-2cd101ad9b4971">
    <w:name w:val="6e4a5dd6-c3b1-4369-9dd3-2cd101ad9b49_71"/>
    <w:rsid w:val="00BB3D6A"/>
    <w:rPr>
      <w:rFonts w:ascii="Times New Roman" w:hAnsi="Times New Roman" w:cs="Times New Roman"/>
      <w:color w:val="000000"/>
      <w:sz w:val="24"/>
      <w:lang w:eastAsia="ru-RU"/>
    </w:rPr>
  </w:style>
  <w:style w:type="paragraph" w:customStyle="1" w:styleId="6e4a5dd6-c3b1-4369-9dd3-2cd101ad9b4972">
    <w:name w:val="6e4a5dd6-c3b1-4369-9dd3-2cd101ad9b49_72"/>
    <w:rsid w:val="00BB3D6A"/>
    <w:rPr>
      <w:rFonts w:ascii="Times New Roman" w:hAnsi="Times New Roman" w:cs="Times New Roman"/>
      <w:color w:val="000000"/>
      <w:sz w:val="24"/>
      <w:lang w:eastAsia="ru-RU"/>
    </w:rPr>
  </w:style>
  <w:style w:type="paragraph" w:customStyle="1" w:styleId="e77f0df6-6cc7-4545-918b-a5503feb9fcb20">
    <w:name w:val="e77f0df6-6cc7-4545-918b-a5503feb9fcb_20"/>
    <w:rsid w:val="00BB3D6A"/>
    <w:rPr>
      <w:rFonts w:ascii="Times New Roman" w:hAnsi="Times New Roman" w:cs="Times New Roman"/>
      <w:b/>
      <w:color w:val="000000"/>
      <w:sz w:val="24"/>
      <w:lang w:eastAsia="ru-RU"/>
    </w:rPr>
  </w:style>
  <w:style w:type="paragraph" w:customStyle="1" w:styleId="e77f0df6-6cc7-4545-918b-a5503feb9fcb21">
    <w:name w:val="e77f0df6-6cc7-4545-918b-a5503feb9fcb_21"/>
    <w:rsid w:val="00BB3D6A"/>
    <w:rPr>
      <w:rFonts w:ascii="Times New Roman" w:hAnsi="Times New Roman" w:cs="Times New Roman"/>
      <w:color w:val="000000"/>
      <w:lang w:eastAsia="ru-RU"/>
    </w:rPr>
  </w:style>
  <w:style w:type="paragraph" w:customStyle="1" w:styleId="e77f0df6-6cc7-4545-918b-a5503feb9fcb22">
    <w:name w:val="e77f0df6-6cc7-4545-918b-a5503feb9fcb_22"/>
    <w:rsid w:val="00BB3D6A"/>
    <w:rPr>
      <w:rFonts w:ascii="Times New Roman" w:hAnsi="Times New Roman" w:cs="Times New Roman"/>
      <w:color w:val="000000"/>
      <w:sz w:val="24"/>
      <w:lang w:eastAsia="ru-RU"/>
    </w:rPr>
  </w:style>
  <w:style w:type="paragraph" w:customStyle="1" w:styleId="e77f0df6-6cc7-4545-918b-a5503feb9fcb23">
    <w:name w:val="e77f0df6-6cc7-4545-918b-a5503feb9fcb_23"/>
    <w:rsid w:val="00BB3D6A"/>
    <w:rPr>
      <w:rFonts w:ascii="Times New Roman" w:hAnsi="Times New Roman" w:cs="Times New Roman"/>
      <w:color w:val="000000"/>
      <w:sz w:val="20"/>
      <w:lang w:eastAsia="ru-RU"/>
    </w:rPr>
  </w:style>
  <w:style w:type="paragraph" w:customStyle="1" w:styleId="e77f0df6-6cc7-4545-918b-a5503feb9fcb24">
    <w:name w:val="e77f0df6-6cc7-4545-918b-a5503feb9fcb_24"/>
    <w:rsid w:val="00BB3D6A"/>
    <w:rPr>
      <w:rFonts w:ascii="Times New Roman" w:hAnsi="Times New Roman" w:cs="Times New Roman"/>
      <w:color w:val="000000"/>
      <w:sz w:val="24"/>
      <w:lang w:eastAsia="ru-RU"/>
    </w:rPr>
  </w:style>
  <w:style w:type="paragraph" w:customStyle="1" w:styleId="e77f0df6-6cc7-4545-918b-a5503feb9fcb25">
    <w:name w:val="e77f0df6-6cc7-4545-918b-a5503feb9fcb_25"/>
    <w:rsid w:val="00BB3D6A"/>
    <w:rPr>
      <w:rFonts w:ascii="Times New Roman" w:hAnsi="Times New Roman" w:cs="Times New Roman"/>
      <w:color w:val="000000"/>
      <w:sz w:val="24"/>
      <w:lang w:eastAsia="ru-RU"/>
    </w:rPr>
  </w:style>
  <w:style w:type="paragraph" w:customStyle="1" w:styleId="e77f0df6-6cc7-4545-918b-a5503feb9fcb26">
    <w:name w:val="e77f0df6-6cc7-4545-918b-a5503feb9fcb_26"/>
    <w:rsid w:val="00BB3D6A"/>
    <w:rPr>
      <w:rFonts w:ascii="Times New Roman" w:hAnsi="Times New Roman" w:cs="Times New Roman"/>
      <w:color w:val="000000"/>
      <w:sz w:val="24"/>
      <w:lang w:eastAsia="ru-RU"/>
    </w:rPr>
  </w:style>
  <w:style w:type="paragraph" w:customStyle="1" w:styleId="e77f0df6-6cc7-4545-918b-a5503feb9fcb27">
    <w:name w:val="e77f0df6-6cc7-4545-918b-a5503feb9fcb_27"/>
    <w:rsid w:val="00BB3D6A"/>
    <w:rPr>
      <w:rFonts w:ascii="Times New Roman" w:hAnsi="Times New Roman" w:cs="Times New Roman"/>
      <w:color w:val="000000"/>
      <w:sz w:val="24"/>
      <w:lang w:eastAsia="ru-RU"/>
    </w:rPr>
  </w:style>
  <w:style w:type="paragraph" w:customStyle="1" w:styleId="e77f0df6-6cc7-4545-918b-a5503feb9fcb28">
    <w:name w:val="e77f0df6-6cc7-4545-918b-a5503feb9fcb_28"/>
    <w:rsid w:val="00BB3D6A"/>
    <w:rPr>
      <w:rFonts w:ascii="Times New Roman" w:hAnsi="Times New Roman" w:cs="Times New Roman"/>
      <w:color w:val="000000"/>
      <w:sz w:val="24"/>
      <w:lang w:eastAsia="ru-RU"/>
    </w:rPr>
  </w:style>
  <w:style w:type="paragraph" w:customStyle="1" w:styleId="e77f0df6-6cc7-4545-918b-a5503feb9fcb29">
    <w:name w:val="e77f0df6-6cc7-4545-918b-a5503feb9fcb_29"/>
    <w:rsid w:val="00BB3D6A"/>
    <w:rPr>
      <w:rFonts w:ascii="Times New Roman" w:hAnsi="Times New Roman" w:cs="Times New Roman"/>
      <w:color w:val="000000"/>
      <w:sz w:val="24"/>
      <w:lang w:eastAsia="ru-RU"/>
    </w:rPr>
  </w:style>
  <w:style w:type="paragraph" w:customStyle="1" w:styleId="e77f0df6-6cc7-4545-918b-a5503feb9fcb30">
    <w:name w:val="e77f0df6-6cc7-4545-918b-a5503feb9fcb_30"/>
    <w:rsid w:val="00BB3D6A"/>
    <w:rPr>
      <w:rFonts w:ascii="Times New Roman" w:hAnsi="Times New Roman" w:cs="Times New Roman"/>
      <w:color w:val="000000"/>
      <w:sz w:val="24"/>
      <w:lang w:eastAsia="ru-RU"/>
    </w:rPr>
  </w:style>
  <w:style w:type="paragraph" w:customStyle="1" w:styleId="e77f0df6-6cc7-4545-918b-a5503feb9fcb31">
    <w:name w:val="e77f0df6-6cc7-4545-918b-a5503feb9fcb_31"/>
    <w:rsid w:val="00BB3D6A"/>
    <w:rPr>
      <w:rFonts w:ascii="Times New Roman" w:hAnsi="Times New Roman" w:cs="Times New Roman"/>
      <w:color w:val="000000"/>
      <w:sz w:val="24"/>
      <w:lang w:eastAsia="ru-RU"/>
    </w:rPr>
  </w:style>
  <w:style w:type="paragraph" w:customStyle="1" w:styleId="e77f0df6-6cc7-4545-918b-a5503feb9fcb32">
    <w:name w:val="e77f0df6-6cc7-4545-918b-a5503feb9fcb_32"/>
    <w:rsid w:val="00BB3D6A"/>
    <w:rPr>
      <w:rFonts w:ascii="Times New Roman" w:hAnsi="Times New Roman" w:cs="Times New Roman"/>
      <w:color w:val="000000"/>
      <w:sz w:val="24"/>
      <w:lang w:eastAsia="ru-RU"/>
    </w:rPr>
  </w:style>
  <w:style w:type="paragraph" w:customStyle="1" w:styleId="e77f0df6-6cc7-4545-918b-a5503feb9fcb33">
    <w:name w:val="e77f0df6-6cc7-4545-918b-a5503feb9fcb_33"/>
    <w:rsid w:val="00BB3D6A"/>
    <w:rPr>
      <w:rFonts w:ascii="Times New Roman" w:hAnsi="Times New Roman" w:cs="Times New Roman"/>
      <w:color w:val="000000"/>
      <w:sz w:val="24"/>
      <w:lang w:eastAsia="ru-RU"/>
    </w:rPr>
  </w:style>
  <w:style w:type="paragraph" w:customStyle="1" w:styleId="e77f0df6-6cc7-4545-918b-a5503feb9fcb34">
    <w:name w:val="e77f0df6-6cc7-4545-918b-a5503feb9fcb_34"/>
    <w:rsid w:val="00BB3D6A"/>
    <w:rPr>
      <w:rFonts w:ascii="Times New Roman" w:hAnsi="Times New Roman" w:cs="Times New Roman"/>
      <w:color w:val="000000"/>
      <w:sz w:val="24"/>
      <w:lang w:eastAsia="ru-RU"/>
    </w:rPr>
  </w:style>
  <w:style w:type="paragraph" w:customStyle="1" w:styleId="e77f0df6-6cc7-4545-918b-a5503feb9fcb35">
    <w:name w:val="e77f0df6-6cc7-4545-918b-a5503feb9fcb_35"/>
    <w:rsid w:val="00BB3D6A"/>
    <w:rPr>
      <w:rFonts w:ascii="Times New Roman" w:hAnsi="Times New Roman" w:cs="Times New Roman"/>
      <w:color w:val="000000"/>
      <w:sz w:val="24"/>
      <w:lang w:eastAsia="ru-RU"/>
    </w:rPr>
  </w:style>
  <w:style w:type="paragraph" w:customStyle="1" w:styleId="e77f0df6-6cc7-4545-918b-a5503feb9fcb36">
    <w:name w:val="e77f0df6-6cc7-4545-918b-a5503feb9fcb_36"/>
    <w:rsid w:val="00BB3D6A"/>
    <w:rPr>
      <w:rFonts w:ascii="Times New Roman" w:hAnsi="Times New Roman" w:cs="Times New Roman"/>
      <w:color w:val="000000"/>
      <w:sz w:val="24"/>
      <w:lang w:eastAsia="ru-RU"/>
    </w:rPr>
  </w:style>
  <w:style w:type="paragraph" w:customStyle="1" w:styleId="e77f0df6-6cc7-4545-918b-a5503feb9fcb37">
    <w:name w:val="e77f0df6-6cc7-4545-918b-a5503feb9fcb_37"/>
    <w:rsid w:val="00BB3D6A"/>
    <w:rPr>
      <w:rFonts w:ascii="Times New Roman" w:hAnsi="Times New Roman" w:cs="Times New Roman"/>
      <w:color w:val="000000"/>
      <w:sz w:val="24"/>
      <w:lang w:eastAsia="ru-RU"/>
    </w:rPr>
  </w:style>
  <w:style w:type="paragraph" w:customStyle="1" w:styleId="e77f0df6-6cc7-4545-918b-a5503feb9fcb38">
    <w:name w:val="e77f0df6-6cc7-4545-918b-a5503feb9fcb_38"/>
    <w:rsid w:val="00BB3D6A"/>
    <w:rPr>
      <w:rFonts w:ascii="Times New Roman" w:hAnsi="Times New Roman" w:cs="Times New Roman"/>
      <w:color w:val="000000"/>
      <w:sz w:val="24"/>
      <w:lang w:eastAsia="ru-RU"/>
    </w:rPr>
  </w:style>
  <w:style w:type="paragraph" w:customStyle="1" w:styleId="e77f0df6-6cc7-4545-918b-a5503feb9fcb39">
    <w:name w:val="e77f0df6-6cc7-4545-918b-a5503feb9fcb_39"/>
    <w:rsid w:val="00BB3D6A"/>
    <w:rPr>
      <w:rFonts w:ascii="Times New Roman" w:hAnsi="Times New Roman" w:cs="Times New Roman"/>
      <w:color w:val="000000"/>
      <w:sz w:val="24"/>
      <w:lang w:eastAsia="ru-RU"/>
    </w:rPr>
  </w:style>
  <w:style w:type="paragraph" w:customStyle="1" w:styleId="e77f0df6-6cc7-4545-918b-a5503feb9fcb40">
    <w:name w:val="e77f0df6-6cc7-4545-918b-a5503feb9fcb_40"/>
    <w:rsid w:val="00BB3D6A"/>
    <w:rPr>
      <w:rFonts w:ascii="Times New Roman" w:hAnsi="Times New Roman" w:cs="Times New Roman"/>
      <w:color w:val="000000"/>
      <w:sz w:val="24"/>
      <w:lang w:eastAsia="ru-RU"/>
    </w:rPr>
  </w:style>
  <w:style w:type="paragraph" w:customStyle="1" w:styleId="e77f0df6-6cc7-4545-918b-a5503feb9fcb41">
    <w:name w:val="e77f0df6-6cc7-4545-918b-a5503feb9fcb_41"/>
    <w:rsid w:val="00BB3D6A"/>
    <w:rPr>
      <w:rFonts w:ascii="Times New Roman" w:hAnsi="Times New Roman" w:cs="Times New Roman"/>
      <w:color w:val="000000"/>
      <w:sz w:val="24"/>
      <w:lang w:eastAsia="ru-RU"/>
    </w:rPr>
  </w:style>
  <w:style w:type="paragraph" w:customStyle="1" w:styleId="e77f0df6-6cc7-4545-918b-a5503feb9fcb42">
    <w:name w:val="e77f0df6-6cc7-4545-918b-a5503feb9fcb_42"/>
    <w:rsid w:val="00BB3D6A"/>
    <w:rPr>
      <w:rFonts w:ascii="Times New Roman" w:hAnsi="Times New Roman" w:cs="Times New Roman"/>
      <w:color w:val="000000"/>
      <w:sz w:val="24"/>
      <w:lang w:eastAsia="ru-RU"/>
    </w:rPr>
  </w:style>
  <w:style w:type="paragraph" w:customStyle="1" w:styleId="e77f0df6-6cc7-4545-918b-a5503feb9fcb43">
    <w:name w:val="e77f0df6-6cc7-4545-918b-a5503feb9fcb_43"/>
    <w:rsid w:val="00BB3D6A"/>
    <w:rPr>
      <w:rFonts w:ascii="Times New Roman" w:hAnsi="Times New Roman" w:cs="Times New Roman"/>
      <w:color w:val="000000"/>
      <w:sz w:val="24"/>
      <w:lang w:eastAsia="ru-RU"/>
    </w:rPr>
  </w:style>
  <w:style w:type="paragraph" w:customStyle="1" w:styleId="e77f0df6-6cc7-4545-918b-a5503feb9fcb44">
    <w:name w:val="e77f0df6-6cc7-4545-918b-a5503feb9fcb_44"/>
    <w:rsid w:val="00BB3D6A"/>
    <w:rPr>
      <w:rFonts w:ascii="Times New Roman" w:hAnsi="Times New Roman" w:cs="Times New Roman"/>
      <w:color w:val="000000"/>
      <w:sz w:val="24"/>
      <w:lang w:eastAsia="ru-RU"/>
    </w:rPr>
  </w:style>
  <w:style w:type="paragraph" w:customStyle="1" w:styleId="e77f0df6-6cc7-4545-918b-a5503feb9fcb45">
    <w:name w:val="e77f0df6-6cc7-4545-918b-a5503feb9fcb_45"/>
    <w:rsid w:val="00BB3D6A"/>
    <w:rPr>
      <w:rFonts w:ascii="Times New Roman" w:hAnsi="Times New Roman" w:cs="Times New Roman"/>
      <w:color w:val="000000"/>
      <w:sz w:val="24"/>
      <w:lang w:eastAsia="ru-RU"/>
    </w:rPr>
  </w:style>
  <w:style w:type="paragraph" w:customStyle="1" w:styleId="e77f0df6-6cc7-4545-918b-a5503feb9fcb46">
    <w:name w:val="e77f0df6-6cc7-4545-918b-a5503feb9fcb_46"/>
    <w:rsid w:val="00BB3D6A"/>
    <w:rPr>
      <w:rFonts w:ascii="Times New Roman" w:hAnsi="Times New Roman" w:cs="Times New Roman"/>
      <w:color w:val="000000"/>
      <w:sz w:val="24"/>
      <w:lang w:eastAsia="ru-RU"/>
    </w:rPr>
  </w:style>
  <w:style w:type="paragraph" w:customStyle="1" w:styleId="e77f0df6-6cc7-4545-918b-a5503feb9fcb47">
    <w:name w:val="e77f0df6-6cc7-4545-918b-a5503feb9fcb_47"/>
    <w:rsid w:val="00BB3D6A"/>
    <w:rPr>
      <w:rFonts w:ascii="Times New Roman" w:hAnsi="Times New Roman" w:cs="Times New Roman"/>
      <w:color w:val="000000"/>
      <w:sz w:val="24"/>
      <w:lang w:eastAsia="ru-RU"/>
    </w:rPr>
  </w:style>
  <w:style w:type="paragraph" w:customStyle="1" w:styleId="e77f0df6-6cc7-4545-918b-a5503feb9fcb48">
    <w:name w:val="e77f0df6-6cc7-4545-918b-a5503feb9fcb_48"/>
    <w:rsid w:val="00BB3D6A"/>
    <w:rPr>
      <w:rFonts w:ascii="Times New Roman" w:hAnsi="Times New Roman" w:cs="Times New Roman"/>
      <w:color w:val="000000"/>
      <w:sz w:val="24"/>
      <w:lang w:eastAsia="ru-RU"/>
    </w:rPr>
  </w:style>
  <w:style w:type="paragraph" w:customStyle="1" w:styleId="e77f0df6-6cc7-4545-918b-a5503feb9fcb49">
    <w:name w:val="e77f0df6-6cc7-4545-918b-a5503feb9fcb_49"/>
    <w:rsid w:val="00BB3D6A"/>
    <w:rPr>
      <w:rFonts w:ascii="Times New Roman" w:hAnsi="Times New Roman" w:cs="Times New Roman"/>
      <w:color w:val="000000"/>
      <w:sz w:val="24"/>
      <w:lang w:eastAsia="ru-RU"/>
    </w:rPr>
  </w:style>
  <w:style w:type="paragraph" w:customStyle="1" w:styleId="e77f0df6-6cc7-4545-918b-a5503feb9fcb50">
    <w:name w:val="e77f0df6-6cc7-4545-918b-a5503feb9fcb_50"/>
    <w:rsid w:val="00BB3D6A"/>
    <w:rPr>
      <w:rFonts w:ascii="Times New Roman" w:hAnsi="Times New Roman" w:cs="Times New Roman"/>
      <w:color w:val="000000"/>
      <w:sz w:val="24"/>
      <w:lang w:eastAsia="ru-RU"/>
    </w:rPr>
  </w:style>
  <w:style w:type="paragraph" w:customStyle="1" w:styleId="e77f0df6-6cc7-4545-918b-a5503feb9fcb51">
    <w:name w:val="e77f0df6-6cc7-4545-918b-a5503feb9fcb_51"/>
    <w:rsid w:val="00BB3D6A"/>
    <w:rPr>
      <w:rFonts w:ascii="Times New Roman" w:hAnsi="Times New Roman" w:cs="Times New Roman"/>
      <w:color w:val="000000"/>
      <w:sz w:val="24"/>
      <w:lang w:eastAsia="ru-RU"/>
    </w:rPr>
  </w:style>
  <w:style w:type="paragraph" w:customStyle="1" w:styleId="e77f0df6-6cc7-4545-918b-a5503feb9fcb52">
    <w:name w:val="e77f0df6-6cc7-4545-918b-a5503feb9fcb_52"/>
    <w:rsid w:val="00BB3D6A"/>
    <w:rPr>
      <w:rFonts w:ascii="Times New Roman" w:hAnsi="Times New Roman" w:cs="Times New Roman"/>
      <w:color w:val="000000"/>
      <w:sz w:val="24"/>
      <w:lang w:eastAsia="ru-RU"/>
    </w:rPr>
  </w:style>
  <w:style w:type="paragraph" w:customStyle="1" w:styleId="e77f0df6-6cc7-4545-918b-a5503feb9fcb53">
    <w:name w:val="e77f0df6-6cc7-4545-918b-a5503feb9fcb_53"/>
    <w:rsid w:val="00BB3D6A"/>
    <w:rPr>
      <w:rFonts w:ascii="Times New Roman" w:hAnsi="Times New Roman" w:cs="Times New Roman"/>
      <w:color w:val="000000"/>
      <w:sz w:val="24"/>
      <w:lang w:eastAsia="ru-RU"/>
    </w:rPr>
  </w:style>
  <w:style w:type="paragraph" w:customStyle="1" w:styleId="e77f0df6-6cc7-4545-918b-a5503feb9fcb54">
    <w:name w:val="e77f0df6-6cc7-4545-918b-a5503feb9fcb_54"/>
    <w:rsid w:val="00BB3D6A"/>
    <w:rPr>
      <w:rFonts w:ascii="Times New Roman" w:hAnsi="Times New Roman" w:cs="Times New Roman"/>
      <w:color w:val="000000"/>
      <w:sz w:val="24"/>
      <w:lang w:eastAsia="ru-RU"/>
    </w:rPr>
  </w:style>
  <w:style w:type="paragraph" w:customStyle="1" w:styleId="e77f0df6-6cc7-4545-918b-a5503feb9fcb55">
    <w:name w:val="e77f0df6-6cc7-4545-918b-a5503feb9fcb_55"/>
    <w:rsid w:val="00BB3D6A"/>
    <w:rPr>
      <w:rFonts w:ascii="Times New Roman" w:hAnsi="Times New Roman" w:cs="Times New Roman"/>
      <w:color w:val="000000"/>
      <w:sz w:val="24"/>
      <w:lang w:eastAsia="ru-RU"/>
    </w:rPr>
  </w:style>
  <w:style w:type="paragraph" w:customStyle="1" w:styleId="e77f0df6-6cc7-4545-918b-a5503feb9fcb56">
    <w:name w:val="e77f0df6-6cc7-4545-918b-a5503feb9fcb_56"/>
    <w:rsid w:val="00BB3D6A"/>
    <w:rPr>
      <w:rFonts w:ascii="Times New Roman" w:hAnsi="Times New Roman" w:cs="Times New Roman"/>
      <w:color w:val="000000"/>
      <w:sz w:val="24"/>
      <w:lang w:eastAsia="ru-RU"/>
    </w:rPr>
  </w:style>
  <w:style w:type="paragraph" w:customStyle="1" w:styleId="e77f0df6-6cc7-4545-918b-a5503feb9fcb57">
    <w:name w:val="e77f0df6-6cc7-4545-918b-a5503feb9fcb_57"/>
    <w:rsid w:val="00BB3D6A"/>
    <w:rPr>
      <w:rFonts w:ascii="Times New Roman" w:hAnsi="Times New Roman" w:cs="Times New Roman"/>
      <w:color w:val="000000"/>
      <w:sz w:val="24"/>
      <w:lang w:eastAsia="ru-RU"/>
    </w:rPr>
  </w:style>
  <w:style w:type="paragraph" w:customStyle="1" w:styleId="e77f0df6-6cc7-4545-918b-a5503feb9fcb58">
    <w:name w:val="e77f0df6-6cc7-4545-918b-a5503feb9fcb_58"/>
    <w:rsid w:val="00BB3D6A"/>
    <w:rPr>
      <w:rFonts w:ascii="Times New Roman" w:hAnsi="Times New Roman" w:cs="Times New Roman"/>
      <w:color w:val="000000"/>
      <w:sz w:val="24"/>
      <w:lang w:eastAsia="ru-RU"/>
    </w:rPr>
  </w:style>
  <w:style w:type="paragraph" w:customStyle="1" w:styleId="e77f0df6-6cc7-4545-918b-a5503feb9fcb59">
    <w:name w:val="e77f0df6-6cc7-4545-918b-a5503feb9fcb_59"/>
    <w:rsid w:val="00BB3D6A"/>
    <w:rPr>
      <w:rFonts w:ascii="Times New Roman" w:hAnsi="Times New Roman" w:cs="Times New Roman"/>
      <w:color w:val="000000"/>
      <w:sz w:val="24"/>
      <w:lang w:eastAsia="ru-RU"/>
    </w:rPr>
  </w:style>
  <w:style w:type="paragraph" w:customStyle="1" w:styleId="e77f0df6-6cc7-4545-918b-a5503feb9fcb60">
    <w:name w:val="e77f0df6-6cc7-4545-918b-a5503feb9fcb_60"/>
    <w:rsid w:val="00BB3D6A"/>
    <w:rPr>
      <w:rFonts w:ascii="Times New Roman" w:hAnsi="Times New Roman" w:cs="Times New Roman"/>
      <w:color w:val="000000"/>
      <w:sz w:val="24"/>
      <w:lang w:eastAsia="ru-RU"/>
    </w:rPr>
  </w:style>
  <w:style w:type="paragraph" w:customStyle="1" w:styleId="e77f0df6-6cc7-4545-918b-a5503feb9fcb61">
    <w:name w:val="e77f0df6-6cc7-4545-918b-a5503feb9fcb_61"/>
    <w:rsid w:val="00BB3D6A"/>
    <w:rPr>
      <w:rFonts w:ascii="Times New Roman" w:hAnsi="Times New Roman" w:cs="Times New Roman"/>
      <w:color w:val="000000"/>
      <w:sz w:val="24"/>
      <w:lang w:eastAsia="ru-RU"/>
    </w:rPr>
  </w:style>
  <w:style w:type="paragraph" w:customStyle="1" w:styleId="e77f0df6-6cc7-4545-918b-a5503feb9fcb62">
    <w:name w:val="e77f0df6-6cc7-4545-918b-a5503feb9fcb_62"/>
    <w:rsid w:val="00BB3D6A"/>
    <w:rPr>
      <w:rFonts w:ascii="Times New Roman" w:hAnsi="Times New Roman" w:cs="Times New Roman"/>
      <w:color w:val="000000"/>
      <w:sz w:val="24"/>
      <w:lang w:eastAsia="ru-RU"/>
    </w:rPr>
  </w:style>
  <w:style w:type="paragraph" w:customStyle="1" w:styleId="e77f0df6-6cc7-4545-918b-a5503feb9fcb63">
    <w:name w:val="e77f0df6-6cc7-4545-918b-a5503feb9fcb_63"/>
    <w:rsid w:val="00BB3D6A"/>
    <w:rPr>
      <w:rFonts w:ascii="Times New Roman" w:hAnsi="Times New Roman" w:cs="Times New Roman"/>
      <w:color w:val="000000"/>
      <w:sz w:val="24"/>
      <w:lang w:eastAsia="ru-RU"/>
    </w:rPr>
  </w:style>
  <w:style w:type="paragraph" w:customStyle="1" w:styleId="e77f0df6-6cc7-4545-918b-a5503feb9fcb64">
    <w:name w:val="e77f0df6-6cc7-4545-918b-a5503feb9fcb_64"/>
    <w:rsid w:val="00BB3D6A"/>
    <w:rPr>
      <w:rFonts w:ascii="Times New Roman" w:hAnsi="Times New Roman" w:cs="Times New Roman"/>
      <w:color w:val="000000"/>
      <w:sz w:val="24"/>
      <w:lang w:eastAsia="ru-RU"/>
    </w:rPr>
  </w:style>
  <w:style w:type="paragraph" w:customStyle="1" w:styleId="e77f0df6-6cc7-4545-918b-a5503feb9fcb65">
    <w:name w:val="e77f0df6-6cc7-4545-918b-a5503feb9fcb_65"/>
    <w:rsid w:val="00BB3D6A"/>
    <w:rPr>
      <w:rFonts w:ascii="Times New Roman" w:hAnsi="Times New Roman" w:cs="Times New Roman"/>
      <w:color w:val="000000"/>
      <w:sz w:val="24"/>
      <w:lang w:eastAsia="ru-RU"/>
    </w:rPr>
  </w:style>
  <w:style w:type="paragraph" w:customStyle="1" w:styleId="e77f0df6-6cc7-4545-918b-a5503feb9fcb66">
    <w:name w:val="e77f0df6-6cc7-4545-918b-a5503feb9fcb_66"/>
    <w:rsid w:val="00BB3D6A"/>
    <w:rPr>
      <w:rFonts w:ascii="Times New Roman" w:hAnsi="Times New Roman" w:cs="Times New Roman"/>
      <w:color w:val="000000"/>
      <w:sz w:val="24"/>
      <w:lang w:eastAsia="ru-RU"/>
    </w:rPr>
  </w:style>
  <w:style w:type="paragraph" w:customStyle="1" w:styleId="e77f0df6-6cc7-4545-918b-a5503feb9fcb67">
    <w:name w:val="e77f0df6-6cc7-4545-918b-a5503feb9fcb_67"/>
    <w:rsid w:val="00BB3D6A"/>
    <w:rPr>
      <w:rFonts w:ascii="Times New Roman" w:hAnsi="Times New Roman" w:cs="Times New Roman"/>
      <w:color w:val="000000"/>
      <w:sz w:val="24"/>
      <w:lang w:eastAsia="ru-RU"/>
    </w:rPr>
  </w:style>
  <w:style w:type="paragraph" w:customStyle="1" w:styleId="e77f0df6-6cc7-4545-918b-a5503feb9fcb68">
    <w:name w:val="e77f0df6-6cc7-4545-918b-a5503feb9fcb_68"/>
    <w:rsid w:val="00BB3D6A"/>
    <w:rPr>
      <w:rFonts w:ascii="Times New Roman" w:hAnsi="Times New Roman" w:cs="Times New Roman"/>
      <w:color w:val="000000"/>
      <w:sz w:val="24"/>
      <w:lang w:eastAsia="ru-RU"/>
    </w:rPr>
  </w:style>
  <w:style w:type="paragraph" w:customStyle="1" w:styleId="e77f0df6-6cc7-4545-918b-a5503feb9fcb69">
    <w:name w:val="e77f0df6-6cc7-4545-918b-a5503feb9fcb_69"/>
    <w:rsid w:val="00BB3D6A"/>
    <w:rPr>
      <w:rFonts w:ascii="Times New Roman" w:hAnsi="Times New Roman" w:cs="Times New Roman"/>
      <w:color w:val="000000"/>
      <w:sz w:val="24"/>
      <w:lang w:eastAsia="ru-RU"/>
    </w:rPr>
  </w:style>
  <w:style w:type="paragraph" w:customStyle="1" w:styleId="e77f0df6-6cc7-4545-918b-a5503feb9fcb70">
    <w:name w:val="e77f0df6-6cc7-4545-918b-a5503feb9fcb_70"/>
    <w:rsid w:val="00BB3D6A"/>
    <w:rPr>
      <w:rFonts w:ascii="Times New Roman" w:hAnsi="Times New Roman" w:cs="Times New Roman"/>
      <w:color w:val="000000"/>
      <w:sz w:val="24"/>
      <w:lang w:eastAsia="ru-RU"/>
    </w:rPr>
  </w:style>
  <w:style w:type="paragraph" w:customStyle="1" w:styleId="e77f0df6-6cc7-4545-918b-a5503feb9fcb71">
    <w:name w:val="e77f0df6-6cc7-4545-918b-a5503feb9fcb_71"/>
    <w:rsid w:val="00BB3D6A"/>
    <w:rPr>
      <w:rFonts w:ascii="Times New Roman" w:hAnsi="Times New Roman" w:cs="Times New Roman"/>
      <w:color w:val="000000"/>
      <w:sz w:val="24"/>
      <w:lang w:eastAsia="ru-RU"/>
    </w:rPr>
  </w:style>
  <w:style w:type="paragraph" w:customStyle="1" w:styleId="e77f0df6-6cc7-4545-918b-a5503feb9fcb72">
    <w:name w:val="e77f0df6-6cc7-4545-918b-a5503feb9fcb_72"/>
    <w:rsid w:val="00BB3D6A"/>
    <w:rPr>
      <w:rFonts w:ascii="Times New Roman" w:hAnsi="Times New Roman" w:cs="Times New Roman"/>
      <w:color w:val="000000"/>
      <w:sz w:val="24"/>
      <w:lang w:eastAsia="ru-RU"/>
    </w:rPr>
  </w:style>
  <w:style w:type="numbering" w:customStyle="1" w:styleId="690">
    <w:name w:val="Нет списка69"/>
    <w:next w:val="a2"/>
    <w:uiPriority w:val="99"/>
    <w:semiHidden/>
    <w:unhideWhenUsed/>
    <w:rsid w:val="008B2EC6"/>
  </w:style>
  <w:style w:type="table" w:customStyle="1" w:styleId="148">
    <w:name w:val="Сетка таблицы148"/>
    <w:basedOn w:val="a1"/>
    <w:next w:val="a9"/>
    <w:uiPriority w:val="3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9">
    <w:name w:val="Сетка таблицы149"/>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7">
    <w:name w:val="Сетка таблицы227"/>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6">
    <w:name w:val="Сетка таблицы326"/>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6">
    <w:name w:val="Сетка таблицы426"/>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1"/>
    <w:next w:val="a9"/>
    <w:rsid w:val="008B2EC6"/>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Сетка таблицы1115"/>
    <w:basedOn w:val="a1"/>
    <w:next w:val="a9"/>
    <w:uiPriority w:val="5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
    <w:name w:val="Сетка таблицы2114"/>
    <w:basedOn w:val="a1"/>
    <w:next w:val="a9"/>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
    <w:name w:val="Сетка таблицы3114"/>
    <w:basedOn w:val="a1"/>
    <w:next w:val="a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
    <w:name w:val="Сетка таблицы4114"/>
    <w:basedOn w:val="a1"/>
    <w:next w:val="a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
    <w:name w:val="Сетка таблицы614"/>
    <w:basedOn w:val="a1"/>
    <w:next w:val="a9"/>
    <w:uiPriority w:val="59"/>
    <w:rsid w:val="008B2EC6"/>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0">
    <w:name w:val="Сетка таблицы1213"/>
    <w:basedOn w:val="a1"/>
    <w:next w:val="a9"/>
    <w:uiPriority w:val="5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8">
    <w:name w:val="Сетка таблицы228"/>
    <w:basedOn w:val="a1"/>
    <w:next w:val="a9"/>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7">
    <w:name w:val="Сетка таблицы327"/>
    <w:basedOn w:val="a1"/>
    <w:next w:val="a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7">
    <w:name w:val="Сетка таблицы427"/>
    <w:basedOn w:val="a1"/>
    <w:next w:val="a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
    <w:name w:val="Сетка таблицы714"/>
    <w:basedOn w:val="a1"/>
    <w:next w:val="a9"/>
    <w:uiPriority w:val="59"/>
    <w:rsid w:val="008B2EC6"/>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0">
    <w:name w:val="Сетка таблицы1313"/>
    <w:basedOn w:val="a1"/>
    <w:next w:val="a9"/>
    <w:uiPriority w:val="5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0">
    <w:name w:val="Сетка таблицы234"/>
    <w:basedOn w:val="a1"/>
    <w:next w:val="a9"/>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0">
    <w:name w:val="Сетка таблицы334"/>
    <w:basedOn w:val="a1"/>
    <w:next w:val="a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0">
    <w:name w:val="Сетка таблицы434"/>
    <w:basedOn w:val="a1"/>
    <w:next w:val="a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
    <w:name w:val="Сетка таблицы814"/>
    <w:basedOn w:val="a1"/>
    <w:next w:val="a9"/>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4"/>
    <w:basedOn w:val="a1"/>
    <w:next w:val="a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3">
    <w:name w:val="Сетка таблицы1013"/>
    <w:basedOn w:val="a1"/>
    <w:next w:val="a9"/>
    <w:uiPriority w:val="59"/>
    <w:rsid w:val="008B2EC6"/>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0">
    <w:name w:val="Сетка таблицы1410"/>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0">
    <w:name w:val="Сетка таблицы154"/>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40">
    <w:name w:val="Сетка таблицы244"/>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40">
    <w:name w:val="Сетка таблицы344"/>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40">
    <w:name w:val="Сетка таблицы444"/>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
    <w:name w:val="Сетка таблицы164"/>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
    <w:name w:val="Сетка таблицы174"/>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40">
    <w:name w:val="Сетка таблицы254"/>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40">
    <w:name w:val="Сетка таблицы354"/>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40">
    <w:name w:val="Сетка таблицы454"/>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4">
    <w:name w:val="Сетка таблицы264"/>
    <w:basedOn w:val="a1"/>
    <w:next w:val="a9"/>
    <w:uiPriority w:val="3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4">
    <w:name w:val="Сетка таблицы184"/>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
    <w:name w:val="Сетка таблицы194"/>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4">
    <w:name w:val="Сетка таблицы274"/>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4">
    <w:name w:val="Сетка таблицы364"/>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4">
    <w:name w:val="Сетка таблицы464"/>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4">
    <w:name w:val="Сетка таблицы204"/>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4">
    <w:name w:val="Сетка таблицы1104"/>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4">
    <w:name w:val="Сетка таблицы284"/>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4">
    <w:name w:val="Сетка таблицы374"/>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4">
    <w:name w:val="Сетка таблицы474"/>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4">
    <w:name w:val="Сетка таблицы294"/>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4">
    <w:name w:val="Сетка таблицы2104"/>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4">
    <w:name w:val="Сетка таблицы384"/>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4">
    <w:name w:val="Сетка таблицы484"/>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4">
    <w:name w:val="Сетка таблицы304"/>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4">
    <w:name w:val="Сетка таблицы394"/>
    <w:basedOn w:val="a1"/>
    <w:next w:val="a9"/>
    <w:uiPriority w:val="39"/>
    <w:rsid w:val="008B2EC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4">
    <w:name w:val="Сетка таблицы404"/>
    <w:basedOn w:val="a1"/>
    <w:next w:val="a9"/>
    <w:uiPriority w:val="39"/>
    <w:rsid w:val="008B2EC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4">
    <w:name w:val="Сетка таблицы494"/>
    <w:basedOn w:val="a1"/>
    <w:next w:val="a9"/>
    <w:uiPriority w:val="59"/>
    <w:rsid w:val="008B2EC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4">
    <w:name w:val="Сетка таблицы504"/>
    <w:basedOn w:val="a1"/>
    <w:next w:val="a9"/>
    <w:uiPriority w:val="59"/>
    <w:rsid w:val="008B2EC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1"/>
    <w:next w:val="a9"/>
    <w:uiPriority w:val="59"/>
    <w:rsid w:val="008B2EC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
    <w:name w:val="Сетка таблицы524"/>
    <w:basedOn w:val="a1"/>
    <w:next w:val="a9"/>
    <w:uiPriority w:val="59"/>
    <w:rsid w:val="008B2EC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4">
    <w:name w:val="Сетка таблицы534"/>
    <w:basedOn w:val="a1"/>
    <w:next w:val="a9"/>
    <w:uiPriority w:val="59"/>
    <w:rsid w:val="008B2EC6"/>
    <w:pPr>
      <w:spacing w:after="0" w:line="240" w:lineRule="auto"/>
    </w:pPr>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4">
    <w:name w:val="Сетка таблицы544"/>
    <w:basedOn w:val="a1"/>
    <w:next w:val="a9"/>
    <w:uiPriority w:val="59"/>
    <w:rsid w:val="008B2EC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5">
    <w:name w:val="Сетка таблицы555"/>
    <w:basedOn w:val="a1"/>
    <w:next w:val="a9"/>
    <w:uiPriority w:val="3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0">
    <w:name w:val="Сетка таблицы1123"/>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5">
    <w:name w:val="Сетка таблицы2115"/>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3">
    <w:name w:val="Сетка таблицы310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3">
    <w:name w:val="Сетка таблицы410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6">
    <w:name w:val="Сетка таблицы566"/>
    <w:basedOn w:val="a1"/>
    <w:next w:val="a9"/>
    <w:uiPriority w:val="3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
    <w:name w:val="Сетка таблицы1133"/>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30">
    <w:name w:val="Сетка таблицы2123"/>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5">
    <w:name w:val="Сетка таблицы3115"/>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5">
    <w:name w:val="Сетка таблицы4115"/>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3">
    <w:name w:val="Сетка таблицы573"/>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3"/>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3">
    <w:name w:val="Сетка таблицы2133"/>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30">
    <w:name w:val="Сетка таблицы312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30">
    <w:name w:val="Сетка таблицы412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3">
    <w:name w:val="Сетка таблицы583"/>
    <w:basedOn w:val="a1"/>
    <w:next w:val="a9"/>
    <w:uiPriority w:val="39"/>
    <w:rsid w:val="008B2EC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3">
    <w:name w:val="Сетка таблицы593"/>
    <w:basedOn w:val="a1"/>
    <w:next w:val="a9"/>
    <w:uiPriority w:val="59"/>
    <w:rsid w:val="008B2EC6"/>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3">
    <w:name w:val="Сетка таблицы603"/>
    <w:basedOn w:val="a1"/>
    <w:next w:val="a9"/>
    <w:uiPriority w:val="59"/>
    <w:rsid w:val="008B2EC6"/>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5">
    <w:name w:val="Сетка таблицы615"/>
    <w:basedOn w:val="a1"/>
    <w:next w:val="a9"/>
    <w:uiPriority w:val="59"/>
    <w:rsid w:val="008B2EC6"/>
    <w:pPr>
      <w:spacing w:after="0" w:line="240" w:lineRule="auto"/>
    </w:pPr>
    <w:rPr>
      <w:rFonts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13">
    <w:name w:val="Сетка таблицы5513"/>
    <w:basedOn w:val="a1"/>
    <w:next w:val="a9"/>
    <w:uiPriority w:val="39"/>
    <w:rsid w:val="008B2EC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3">
    <w:name w:val="Сетка таблицы5613"/>
    <w:basedOn w:val="a1"/>
    <w:next w:val="a9"/>
    <w:uiPriority w:val="39"/>
    <w:rsid w:val="008B2EC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0">
    <w:name w:val="Нет списка127"/>
    <w:next w:val="a2"/>
    <w:uiPriority w:val="99"/>
    <w:semiHidden/>
    <w:unhideWhenUsed/>
    <w:rsid w:val="008B2EC6"/>
  </w:style>
  <w:style w:type="numbering" w:customStyle="1" w:styleId="2260">
    <w:name w:val="Нет списка226"/>
    <w:next w:val="a2"/>
    <w:uiPriority w:val="99"/>
    <w:semiHidden/>
    <w:unhideWhenUsed/>
    <w:rsid w:val="008B2EC6"/>
  </w:style>
  <w:style w:type="numbering" w:customStyle="1" w:styleId="3260">
    <w:name w:val="Нет списка326"/>
    <w:next w:val="a2"/>
    <w:uiPriority w:val="99"/>
    <w:semiHidden/>
    <w:unhideWhenUsed/>
    <w:rsid w:val="008B2EC6"/>
  </w:style>
  <w:style w:type="numbering" w:customStyle="1" w:styleId="4260">
    <w:name w:val="Нет списка426"/>
    <w:next w:val="a2"/>
    <w:uiPriority w:val="99"/>
    <w:semiHidden/>
    <w:unhideWhenUsed/>
    <w:rsid w:val="008B2EC6"/>
  </w:style>
  <w:style w:type="numbering" w:customStyle="1" w:styleId="5150">
    <w:name w:val="Нет списка515"/>
    <w:next w:val="a2"/>
    <w:uiPriority w:val="99"/>
    <w:semiHidden/>
    <w:unhideWhenUsed/>
    <w:rsid w:val="008B2EC6"/>
  </w:style>
  <w:style w:type="numbering" w:customStyle="1" w:styleId="11150">
    <w:name w:val="Нет списка1115"/>
    <w:next w:val="a2"/>
    <w:uiPriority w:val="99"/>
    <w:semiHidden/>
    <w:unhideWhenUsed/>
    <w:rsid w:val="008B2EC6"/>
  </w:style>
  <w:style w:type="numbering" w:customStyle="1" w:styleId="21140">
    <w:name w:val="Нет списка2114"/>
    <w:next w:val="a2"/>
    <w:uiPriority w:val="99"/>
    <w:semiHidden/>
    <w:unhideWhenUsed/>
    <w:rsid w:val="008B2EC6"/>
  </w:style>
  <w:style w:type="numbering" w:customStyle="1" w:styleId="31140">
    <w:name w:val="Нет списка3114"/>
    <w:next w:val="a2"/>
    <w:uiPriority w:val="99"/>
    <w:semiHidden/>
    <w:unhideWhenUsed/>
    <w:rsid w:val="008B2EC6"/>
  </w:style>
  <w:style w:type="numbering" w:customStyle="1" w:styleId="41140">
    <w:name w:val="Нет списка4114"/>
    <w:next w:val="a2"/>
    <w:uiPriority w:val="99"/>
    <w:semiHidden/>
    <w:unhideWhenUsed/>
    <w:rsid w:val="008B2EC6"/>
  </w:style>
  <w:style w:type="numbering" w:customStyle="1" w:styleId="6102">
    <w:name w:val="Нет списка610"/>
    <w:next w:val="a2"/>
    <w:uiPriority w:val="99"/>
    <w:semiHidden/>
    <w:unhideWhenUsed/>
    <w:rsid w:val="008B2EC6"/>
  </w:style>
  <w:style w:type="numbering" w:customStyle="1" w:styleId="1280">
    <w:name w:val="Нет списка128"/>
    <w:next w:val="a2"/>
    <w:uiPriority w:val="99"/>
    <w:semiHidden/>
    <w:unhideWhenUsed/>
    <w:rsid w:val="008B2EC6"/>
  </w:style>
  <w:style w:type="numbering" w:customStyle="1" w:styleId="2270">
    <w:name w:val="Нет списка227"/>
    <w:next w:val="a2"/>
    <w:uiPriority w:val="99"/>
    <w:semiHidden/>
    <w:unhideWhenUsed/>
    <w:rsid w:val="008B2EC6"/>
  </w:style>
  <w:style w:type="numbering" w:customStyle="1" w:styleId="3270">
    <w:name w:val="Нет списка327"/>
    <w:next w:val="a2"/>
    <w:uiPriority w:val="99"/>
    <w:semiHidden/>
    <w:unhideWhenUsed/>
    <w:rsid w:val="008B2EC6"/>
  </w:style>
  <w:style w:type="numbering" w:customStyle="1" w:styleId="4270">
    <w:name w:val="Нет списка427"/>
    <w:next w:val="a2"/>
    <w:uiPriority w:val="99"/>
    <w:semiHidden/>
    <w:unhideWhenUsed/>
    <w:rsid w:val="008B2EC6"/>
  </w:style>
  <w:style w:type="numbering" w:customStyle="1" w:styleId="760">
    <w:name w:val="Нет списка76"/>
    <w:next w:val="a2"/>
    <w:uiPriority w:val="99"/>
    <w:semiHidden/>
    <w:unhideWhenUsed/>
    <w:rsid w:val="008B2EC6"/>
  </w:style>
  <w:style w:type="numbering" w:customStyle="1" w:styleId="1360">
    <w:name w:val="Нет списка136"/>
    <w:next w:val="a2"/>
    <w:uiPriority w:val="99"/>
    <w:semiHidden/>
    <w:unhideWhenUsed/>
    <w:rsid w:val="008B2EC6"/>
  </w:style>
  <w:style w:type="numbering" w:customStyle="1" w:styleId="236">
    <w:name w:val="Нет списка236"/>
    <w:next w:val="a2"/>
    <w:uiPriority w:val="99"/>
    <w:semiHidden/>
    <w:unhideWhenUsed/>
    <w:rsid w:val="008B2EC6"/>
  </w:style>
  <w:style w:type="numbering" w:customStyle="1" w:styleId="336">
    <w:name w:val="Нет списка336"/>
    <w:next w:val="a2"/>
    <w:uiPriority w:val="99"/>
    <w:semiHidden/>
    <w:unhideWhenUsed/>
    <w:rsid w:val="008B2EC6"/>
  </w:style>
  <w:style w:type="numbering" w:customStyle="1" w:styleId="436">
    <w:name w:val="Нет списка436"/>
    <w:next w:val="a2"/>
    <w:uiPriority w:val="99"/>
    <w:semiHidden/>
    <w:unhideWhenUsed/>
    <w:rsid w:val="008B2EC6"/>
  </w:style>
  <w:style w:type="numbering" w:customStyle="1" w:styleId="863">
    <w:name w:val="Нет списка86"/>
    <w:next w:val="a2"/>
    <w:uiPriority w:val="99"/>
    <w:semiHidden/>
    <w:unhideWhenUsed/>
    <w:rsid w:val="008B2EC6"/>
  </w:style>
  <w:style w:type="numbering" w:customStyle="1" w:styleId="1460">
    <w:name w:val="Нет списка146"/>
    <w:next w:val="a2"/>
    <w:uiPriority w:val="99"/>
    <w:semiHidden/>
    <w:unhideWhenUsed/>
    <w:rsid w:val="008B2EC6"/>
  </w:style>
  <w:style w:type="numbering" w:customStyle="1" w:styleId="246">
    <w:name w:val="Нет списка246"/>
    <w:next w:val="a2"/>
    <w:uiPriority w:val="99"/>
    <w:semiHidden/>
    <w:unhideWhenUsed/>
    <w:rsid w:val="008B2EC6"/>
  </w:style>
  <w:style w:type="numbering" w:customStyle="1" w:styleId="346">
    <w:name w:val="Нет списка346"/>
    <w:next w:val="a2"/>
    <w:uiPriority w:val="99"/>
    <w:semiHidden/>
    <w:unhideWhenUsed/>
    <w:rsid w:val="008B2EC6"/>
  </w:style>
  <w:style w:type="numbering" w:customStyle="1" w:styleId="446">
    <w:name w:val="Нет списка446"/>
    <w:next w:val="a2"/>
    <w:uiPriority w:val="99"/>
    <w:semiHidden/>
    <w:unhideWhenUsed/>
    <w:rsid w:val="008B2EC6"/>
  </w:style>
  <w:style w:type="numbering" w:customStyle="1" w:styleId="960">
    <w:name w:val="Нет списка96"/>
    <w:next w:val="a2"/>
    <w:uiPriority w:val="99"/>
    <w:semiHidden/>
    <w:unhideWhenUsed/>
    <w:rsid w:val="008B2EC6"/>
  </w:style>
  <w:style w:type="numbering" w:customStyle="1" w:styleId="156">
    <w:name w:val="Нет списка156"/>
    <w:next w:val="a2"/>
    <w:uiPriority w:val="99"/>
    <w:semiHidden/>
    <w:unhideWhenUsed/>
    <w:rsid w:val="008B2EC6"/>
  </w:style>
  <w:style w:type="numbering" w:customStyle="1" w:styleId="256">
    <w:name w:val="Нет списка256"/>
    <w:next w:val="a2"/>
    <w:uiPriority w:val="99"/>
    <w:semiHidden/>
    <w:unhideWhenUsed/>
    <w:rsid w:val="008B2EC6"/>
  </w:style>
  <w:style w:type="numbering" w:customStyle="1" w:styleId="356">
    <w:name w:val="Нет списка356"/>
    <w:next w:val="a2"/>
    <w:uiPriority w:val="99"/>
    <w:semiHidden/>
    <w:unhideWhenUsed/>
    <w:rsid w:val="008B2EC6"/>
  </w:style>
  <w:style w:type="numbering" w:customStyle="1" w:styleId="456">
    <w:name w:val="Нет списка456"/>
    <w:next w:val="a2"/>
    <w:uiPriority w:val="99"/>
    <w:semiHidden/>
    <w:unhideWhenUsed/>
    <w:rsid w:val="008B2EC6"/>
  </w:style>
  <w:style w:type="numbering" w:customStyle="1" w:styleId="1040">
    <w:name w:val="Нет списка104"/>
    <w:next w:val="a2"/>
    <w:uiPriority w:val="99"/>
    <w:semiHidden/>
    <w:unhideWhenUsed/>
    <w:rsid w:val="008B2EC6"/>
  </w:style>
  <w:style w:type="numbering" w:customStyle="1" w:styleId="1640">
    <w:name w:val="Нет списка164"/>
    <w:next w:val="a2"/>
    <w:uiPriority w:val="99"/>
    <w:semiHidden/>
    <w:unhideWhenUsed/>
    <w:rsid w:val="008B2EC6"/>
  </w:style>
  <w:style w:type="numbering" w:customStyle="1" w:styleId="2640">
    <w:name w:val="Нет списка264"/>
    <w:next w:val="a2"/>
    <w:uiPriority w:val="99"/>
    <w:semiHidden/>
    <w:unhideWhenUsed/>
    <w:rsid w:val="008B2EC6"/>
  </w:style>
  <w:style w:type="numbering" w:customStyle="1" w:styleId="3640">
    <w:name w:val="Нет списка364"/>
    <w:next w:val="a2"/>
    <w:uiPriority w:val="99"/>
    <w:semiHidden/>
    <w:unhideWhenUsed/>
    <w:rsid w:val="008B2EC6"/>
  </w:style>
  <w:style w:type="numbering" w:customStyle="1" w:styleId="4640">
    <w:name w:val="Нет списка464"/>
    <w:next w:val="a2"/>
    <w:uiPriority w:val="99"/>
    <w:semiHidden/>
    <w:unhideWhenUsed/>
    <w:rsid w:val="008B2EC6"/>
  </w:style>
  <w:style w:type="numbering" w:customStyle="1" w:styleId="5160">
    <w:name w:val="Нет списка516"/>
    <w:next w:val="a2"/>
    <w:uiPriority w:val="99"/>
    <w:semiHidden/>
    <w:unhideWhenUsed/>
    <w:rsid w:val="008B2EC6"/>
  </w:style>
  <w:style w:type="numbering" w:customStyle="1" w:styleId="11160">
    <w:name w:val="Нет списка1116"/>
    <w:next w:val="a2"/>
    <w:uiPriority w:val="99"/>
    <w:semiHidden/>
    <w:unhideWhenUsed/>
    <w:rsid w:val="008B2EC6"/>
  </w:style>
  <w:style w:type="numbering" w:customStyle="1" w:styleId="21150">
    <w:name w:val="Нет списка2115"/>
    <w:next w:val="a2"/>
    <w:uiPriority w:val="99"/>
    <w:semiHidden/>
    <w:unhideWhenUsed/>
    <w:rsid w:val="008B2EC6"/>
  </w:style>
  <w:style w:type="numbering" w:customStyle="1" w:styleId="31150">
    <w:name w:val="Нет списка3115"/>
    <w:next w:val="a2"/>
    <w:uiPriority w:val="99"/>
    <w:semiHidden/>
    <w:unhideWhenUsed/>
    <w:rsid w:val="008B2EC6"/>
  </w:style>
  <w:style w:type="numbering" w:customStyle="1" w:styleId="41150">
    <w:name w:val="Нет списка4115"/>
    <w:next w:val="a2"/>
    <w:uiPriority w:val="99"/>
    <w:semiHidden/>
    <w:unhideWhenUsed/>
    <w:rsid w:val="008B2EC6"/>
  </w:style>
  <w:style w:type="numbering" w:customStyle="1" w:styleId="6140">
    <w:name w:val="Нет списка614"/>
    <w:next w:val="a2"/>
    <w:uiPriority w:val="99"/>
    <w:semiHidden/>
    <w:unhideWhenUsed/>
    <w:rsid w:val="008B2EC6"/>
  </w:style>
  <w:style w:type="numbering" w:customStyle="1" w:styleId="1214">
    <w:name w:val="Нет списка1214"/>
    <w:next w:val="a2"/>
    <w:uiPriority w:val="99"/>
    <w:semiHidden/>
    <w:unhideWhenUsed/>
    <w:rsid w:val="008B2EC6"/>
  </w:style>
  <w:style w:type="numbering" w:customStyle="1" w:styleId="2214">
    <w:name w:val="Нет списка2214"/>
    <w:next w:val="a2"/>
    <w:uiPriority w:val="99"/>
    <w:semiHidden/>
    <w:unhideWhenUsed/>
    <w:rsid w:val="008B2EC6"/>
  </w:style>
  <w:style w:type="numbering" w:customStyle="1" w:styleId="3214">
    <w:name w:val="Нет списка3214"/>
    <w:next w:val="a2"/>
    <w:uiPriority w:val="99"/>
    <w:semiHidden/>
    <w:unhideWhenUsed/>
    <w:rsid w:val="008B2EC6"/>
  </w:style>
  <w:style w:type="numbering" w:customStyle="1" w:styleId="4214">
    <w:name w:val="Нет списка4214"/>
    <w:next w:val="a2"/>
    <w:uiPriority w:val="99"/>
    <w:semiHidden/>
    <w:unhideWhenUsed/>
    <w:rsid w:val="008B2EC6"/>
  </w:style>
  <w:style w:type="numbering" w:customStyle="1" w:styleId="7140">
    <w:name w:val="Нет списка714"/>
    <w:next w:val="a2"/>
    <w:uiPriority w:val="99"/>
    <w:semiHidden/>
    <w:unhideWhenUsed/>
    <w:rsid w:val="008B2EC6"/>
  </w:style>
  <w:style w:type="numbering" w:customStyle="1" w:styleId="1314">
    <w:name w:val="Нет списка1314"/>
    <w:next w:val="a2"/>
    <w:uiPriority w:val="99"/>
    <w:semiHidden/>
    <w:unhideWhenUsed/>
    <w:rsid w:val="008B2EC6"/>
  </w:style>
  <w:style w:type="numbering" w:customStyle="1" w:styleId="2314">
    <w:name w:val="Нет списка2314"/>
    <w:next w:val="a2"/>
    <w:uiPriority w:val="99"/>
    <w:semiHidden/>
    <w:unhideWhenUsed/>
    <w:rsid w:val="008B2EC6"/>
  </w:style>
  <w:style w:type="numbering" w:customStyle="1" w:styleId="3314">
    <w:name w:val="Нет списка3314"/>
    <w:next w:val="a2"/>
    <w:uiPriority w:val="99"/>
    <w:semiHidden/>
    <w:unhideWhenUsed/>
    <w:rsid w:val="008B2EC6"/>
  </w:style>
  <w:style w:type="numbering" w:customStyle="1" w:styleId="4314">
    <w:name w:val="Нет списка4314"/>
    <w:next w:val="a2"/>
    <w:uiPriority w:val="99"/>
    <w:semiHidden/>
    <w:unhideWhenUsed/>
    <w:rsid w:val="008B2EC6"/>
  </w:style>
  <w:style w:type="numbering" w:customStyle="1" w:styleId="8140">
    <w:name w:val="Нет списка814"/>
    <w:next w:val="a2"/>
    <w:uiPriority w:val="99"/>
    <w:semiHidden/>
    <w:unhideWhenUsed/>
    <w:rsid w:val="008B2EC6"/>
  </w:style>
  <w:style w:type="numbering" w:customStyle="1" w:styleId="1414">
    <w:name w:val="Нет списка1414"/>
    <w:next w:val="a2"/>
    <w:uiPriority w:val="99"/>
    <w:semiHidden/>
    <w:unhideWhenUsed/>
    <w:rsid w:val="008B2EC6"/>
  </w:style>
  <w:style w:type="numbering" w:customStyle="1" w:styleId="2414">
    <w:name w:val="Нет списка2414"/>
    <w:next w:val="a2"/>
    <w:uiPriority w:val="99"/>
    <w:semiHidden/>
    <w:unhideWhenUsed/>
    <w:rsid w:val="008B2EC6"/>
  </w:style>
  <w:style w:type="numbering" w:customStyle="1" w:styleId="3414">
    <w:name w:val="Нет списка3414"/>
    <w:next w:val="a2"/>
    <w:uiPriority w:val="99"/>
    <w:semiHidden/>
    <w:unhideWhenUsed/>
    <w:rsid w:val="008B2EC6"/>
  </w:style>
  <w:style w:type="numbering" w:customStyle="1" w:styleId="4414">
    <w:name w:val="Нет списка4414"/>
    <w:next w:val="a2"/>
    <w:uiPriority w:val="99"/>
    <w:semiHidden/>
    <w:unhideWhenUsed/>
    <w:rsid w:val="008B2EC6"/>
  </w:style>
  <w:style w:type="numbering" w:customStyle="1" w:styleId="9140">
    <w:name w:val="Нет списка914"/>
    <w:next w:val="a2"/>
    <w:uiPriority w:val="99"/>
    <w:semiHidden/>
    <w:unhideWhenUsed/>
    <w:rsid w:val="008B2EC6"/>
  </w:style>
  <w:style w:type="numbering" w:customStyle="1" w:styleId="1514">
    <w:name w:val="Нет списка1514"/>
    <w:next w:val="a2"/>
    <w:uiPriority w:val="99"/>
    <w:semiHidden/>
    <w:unhideWhenUsed/>
    <w:rsid w:val="008B2EC6"/>
  </w:style>
  <w:style w:type="numbering" w:customStyle="1" w:styleId="2514">
    <w:name w:val="Нет списка2514"/>
    <w:next w:val="a2"/>
    <w:uiPriority w:val="99"/>
    <w:semiHidden/>
    <w:unhideWhenUsed/>
    <w:rsid w:val="008B2EC6"/>
  </w:style>
  <w:style w:type="numbering" w:customStyle="1" w:styleId="3514">
    <w:name w:val="Нет списка3514"/>
    <w:next w:val="a2"/>
    <w:uiPriority w:val="99"/>
    <w:semiHidden/>
    <w:unhideWhenUsed/>
    <w:rsid w:val="008B2EC6"/>
  </w:style>
  <w:style w:type="numbering" w:customStyle="1" w:styleId="4514">
    <w:name w:val="Нет списка4514"/>
    <w:next w:val="a2"/>
    <w:uiPriority w:val="99"/>
    <w:semiHidden/>
    <w:unhideWhenUsed/>
    <w:rsid w:val="008B2EC6"/>
  </w:style>
  <w:style w:type="numbering" w:customStyle="1" w:styleId="1740">
    <w:name w:val="Нет списка174"/>
    <w:next w:val="a2"/>
    <w:uiPriority w:val="99"/>
    <w:semiHidden/>
    <w:unhideWhenUsed/>
    <w:rsid w:val="008B2EC6"/>
  </w:style>
  <w:style w:type="numbering" w:customStyle="1" w:styleId="1840">
    <w:name w:val="Нет списка184"/>
    <w:next w:val="a2"/>
    <w:uiPriority w:val="99"/>
    <w:semiHidden/>
    <w:unhideWhenUsed/>
    <w:rsid w:val="008B2EC6"/>
  </w:style>
  <w:style w:type="numbering" w:customStyle="1" w:styleId="2740">
    <w:name w:val="Нет списка274"/>
    <w:next w:val="a2"/>
    <w:uiPriority w:val="99"/>
    <w:semiHidden/>
    <w:unhideWhenUsed/>
    <w:rsid w:val="008B2EC6"/>
  </w:style>
  <w:style w:type="numbering" w:customStyle="1" w:styleId="3740">
    <w:name w:val="Нет списка374"/>
    <w:next w:val="a2"/>
    <w:uiPriority w:val="99"/>
    <w:semiHidden/>
    <w:unhideWhenUsed/>
    <w:rsid w:val="008B2EC6"/>
  </w:style>
  <w:style w:type="numbering" w:customStyle="1" w:styleId="4740">
    <w:name w:val="Нет списка474"/>
    <w:next w:val="a2"/>
    <w:uiPriority w:val="99"/>
    <w:semiHidden/>
    <w:unhideWhenUsed/>
    <w:rsid w:val="008B2EC6"/>
  </w:style>
  <w:style w:type="numbering" w:customStyle="1" w:styleId="5240">
    <w:name w:val="Нет списка524"/>
    <w:next w:val="a2"/>
    <w:uiPriority w:val="99"/>
    <w:semiHidden/>
    <w:unhideWhenUsed/>
    <w:rsid w:val="008B2EC6"/>
  </w:style>
  <w:style w:type="numbering" w:customStyle="1" w:styleId="1124">
    <w:name w:val="Нет списка1124"/>
    <w:next w:val="a2"/>
    <w:uiPriority w:val="99"/>
    <w:semiHidden/>
    <w:unhideWhenUsed/>
    <w:rsid w:val="008B2EC6"/>
  </w:style>
  <w:style w:type="numbering" w:customStyle="1" w:styleId="2124">
    <w:name w:val="Нет списка2124"/>
    <w:next w:val="a2"/>
    <w:uiPriority w:val="99"/>
    <w:semiHidden/>
    <w:unhideWhenUsed/>
    <w:rsid w:val="008B2EC6"/>
  </w:style>
  <w:style w:type="numbering" w:customStyle="1" w:styleId="3124">
    <w:name w:val="Нет списка3124"/>
    <w:next w:val="a2"/>
    <w:uiPriority w:val="99"/>
    <w:semiHidden/>
    <w:unhideWhenUsed/>
    <w:rsid w:val="008B2EC6"/>
  </w:style>
  <w:style w:type="numbering" w:customStyle="1" w:styleId="4124">
    <w:name w:val="Нет списка4124"/>
    <w:next w:val="a2"/>
    <w:uiPriority w:val="99"/>
    <w:semiHidden/>
    <w:unhideWhenUsed/>
    <w:rsid w:val="008B2EC6"/>
  </w:style>
  <w:style w:type="numbering" w:customStyle="1" w:styleId="624">
    <w:name w:val="Нет списка624"/>
    <w:next w:val="a2"/>
    <w:uiPriority w:val="99"/>
    <w:semiHidden/>
    <w:unhideWhenUsed/>
    <w:rsid w:val="008B2EC6"/>
  </w:style>
  <w:style w:type="numbering" w:customStyle="1" w:styleId="1224">
    <w:name w:val="Нет списка1224"/>
    <w:next w:val="a2"/>
    <w:uiPriority w:val="99"/>
    <w:semiHidden/>
    <w:unhideWhenUsed/>
    <w:rsid w:val="008B2EC6"/>
  </w:style>
  <w:style w:type="numbering" w:customStyle="1" w:styleId="2224">
    <w:name w:val="Нет списка2224"/>
    <w:next w:val="a2"/>
    <w:uiPriority w:val="99"/>
    <w:semiHidden/>
    <w:unhideWhenUsed/>
    <w:rsid w:val="008B2EC6"/>
  </w:style>
  <w:style w:type="numbering" w:customStyle="1" w:styleId="3224">
    <w:name w:val="Нет списка3224"/>
    <w:next w:val="a2"/>
    <w:uiPriority w:val="99"/>
    <w:semiHidden/>
    <w:unhideWhenUsed/>
    <w:rsid w:val="008B2EC6"/>
  </w:style>
  <w:style w:type="numbering" w:customStyle="1" w:styleId="4224">
    <w:name w:val="Нет списка4224"/>
    <w:next w:val="a2"/>
    <w:uiPriority w:val="99"/>
    <w:semiHidden/>
    <w:unhideWhenUsed/>
    <w:rsid w:val="008B2EC6"/>
  </w:style>
  <w:style w:type="numbering" w:customStyle="1" w:styleId="724">
    <w:name w:val="Нет списка724"/>
    <w:next w:val="a2"/>
    <w:uiPriority w:val="99"/>
    <w:semiHidden/>
    <w:unhideWhenUsed/>
    <w:rsid w:val="008B2EC6"/>
  </w:style>
  <w:style w:type="numbering" w:customStyle="1" w:styleId="1324">
    <w:name w:val="Нет списка1324"/>
    <w:next w:val="a2"/>
    <w:uiPriority w:val="99"/>
    <w:semiHidden/>
    <w:unhideWhenUsed/>
    <w:rsid w:val="008B2EC6"/>
  </w:style>
  <w:style w:type="numbering" w:customStyle="1" w:styleId="2324">
    <w:name w:val="Нет списка2324"/>
    <w:next w:val="a2"/>
    <w:uiPriority w:val="99"/>
    <w:semiHidden/>
    <w:unhideWhenUsed/>
    <w:rsid w:val="008B2EC6"/>
  </w:style>
  <w:style w:type="numbering" w:customStyle="1" w:styleId="3324">
    <w:name w:val="Нет списка3324"/>
    <w:next w:val="a2"/>
    <w:uiPriority w:val="99"/>
    <w:semiHidden/>
    <w:unhideWhenUsed/>
    <w:rsid w:val="008B2EC6"/>
  </w:style>
  <w:style w:type="numbering" w:customStyle="1" w:styleId="4324">
    <w:name w:val="Нет списка4324"/>
    <w:next w:val="a2"/>
    <w:uiPriority w:val="99"/>
    <w:semiHidden/>
    <w:unhideWhenUsed/>
    <w:rsid w:val="008B2EC6"/>
  </w:style>
  <w:style w:type="numbering" w:customStyle="1" w:styleId="824">
    <w:name w:val="Нет списка824"/>
    <w:next w:val="a2"/>
    <w:uiPriority w:val="99"/>
    <w:semiHidden/>
    <w:unhideWhenUsed/>
    <w:rsid w:val="008B2EC6"/>
  </w:style>
  <w:style w:type="numbering" w:customStyle="1" w:styleId="1424">
    <w:name w:val="Нет списка1424"/>
    <w:next w:val="a2"/>
    <w:uiPriority w:val="99"/>
    <w:semiHidden/>
    <w:unhideWhenUsed/>
    <w:rsid w:val="008B2EC6"/>
  </w:style>
  <w:style w:type="numbering" w:customStyle="1" w:styleId="2424">
    <w:name w:val="Нет списка2424"/>
    <w:next w:val="a2"/>
    <w:uiPriority w:val="99"/>
    <w:semiHidden/>
    <w:unhideWhenUsed/>
    <w:rsid w:val="008B2EC6"/>
  </w:style>
  <w:style w:type="numbering" w:customStyle="1" w:styleId="3424">
    <w:name w:val="Нет списка3424"/>
    <w:next w:val="a2"/>
    <w:uiPriority w:val="99"/>
    <w:semiHidden/>
    <w:unhideWhenUsed/>
    <w:rsid w:val="008B2EC6"/>
  </w:style>
  <w:style w:type="numbering" w:customStyle="1" w:styleId="4424">
    <w:name w:val="Нет списка4424"/>
    <w:next w:val="a2"/>
    <w:uiPriority w:val="99"/>
    <w:semiHidden/>
    <w:unhideWhenUsed/>
    <w:rsid w:val="008B2EC6"/>
  </w:style>
  <w:style w:type="numbering" w:customStyle="1" w:styleId="924">
    <w:name w:val="Нет списка924"/>
    <w:next w:val="a2"/>
    <w:uiPriority w:val="99"/>
    <w:semiHidden/>
    <w:unhideWhenUsed/>
    <w:rsid w:val="008B2EC6"/>
  </w:style>
  <w:style w:type="numbering" w:customStyle="1" w:styleId="1524">
    <w:name w:val="Нет списка1524"/>
    <w:next w:val="a2"/>
    <w:uiPriority w:val="99"/>
    <w:semiHidden/>
    <w:unhideWhenUsed/>
    <w:rsid w:val="008B2EC6"/>
  </w:style>
  <w:style w:type="numbering" w:customStyle="1" w:styleId="2524">
    <w:name w:val="Нет списка2524"/>
    <w:next w:val="a2"/>
    <w:uiPriority w:val="99"/>
    <w:semiHidden/>
    <w:unhideWhenUsed/>
    <w:rsid w:val="008B2EC6"/>
  </w:style>
  <w:style w:type="numbering" w:customStyle="1" w:styleId="3524">
    <w:name w:val="Нет списка3524"/>
    <w:next w:val="a2"/>
    <w:uiPriority w:val="99"/>
    <w:semiHidden/>
    <w:unhideWhenUsed/>
    <w:rsid w:val="008B2EC6"/>
  </w:style>
  <w:style w:type="numbering" w:customStyle="1" w:styleId="4524">
    <w:name w:val="Нет списка4524"/>
    <w:next w:val="a2"/>
    <w:uiPriority w:val="99"/>
    <w:semiHidden/>
    <w:unhideWhenUsed/>
    <w:rsid w:val="008B2EC6"/>
  </w:style>
  <w:style w:type="numbering" w:customStyle="1" w:styleId="1930">
    <w:name w:val="Нет списка193"/>
    <w:next w:val="a2"/>
    <w:uiPriority w:val="99"/>
    <w:semiHidden/>
    <w:unhideWhenUsed/>
    <w:rsid w:val="008B2EC6"/>
  </w:style>
  <w:style w:type="numbering" w:customStyle="1" w:styleId="11030">
    <w:name w:val="Нет списка1103"/>
    <w:next w:val="a2"/>
    <w:uiPriority w:val="99"/>
    <w:semiHidden/>
    <w:unhideWhenUsed/>
    <w:rsid w:val="008B2EC6"/>
  </w:style>
  <w:style w:type="table" w:customStyle="1" w:styleId="6230">
    <w:name w:val="Сетка таблицы623"/>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3">
    <w:name w:val="Сетка таблицы1153"/>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4">
    <w:name w:val="Сетка таблицы2144"/>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3">
    <w:name w:val="Сетка таблицы313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3">
    <w:name w:val="Сетка таблицы413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3">
    <w:name w:val="Сетка таблицы5103"/>
    <w:basedOn w:val="a1"/>
    <w:next w:val="a9"/>
    <w:rsid w:val="008B2EC6"/>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3">
    <w:name w:val="Сетка таблицы1163"/>
    <w:basedOn w:val="a1"/>
    <w:next w:val="a9"/>
    <w:uiPriority w:val="5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3">
    <w:name w:val="Сетка таблицы2153"/>
    <w:basedOn w:val="a1"/>
    <w:next w:val="a9"/>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3">
    <w:name w:val="Сетка таблицы3143"/>
    <w:basedOn w:val="a1"/>
    <w:next w:val="a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3">
    <w:name w:val="Сетка таблицы4143"/>
    <w:basedOn w:val="a1"/>
    <w:next w:val="a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етка таблицы633"/>
    <w:basedOn w:val="a1"/>
    <w:next w:val="a9"/>
    <w:uiPriority w:val="59"/>
    <w:rsid w:val="008B2EC6"/>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40">
    <w:name w:val="Сетка таблицы1214"/>
    <w:basedOn w:val="a1"/>
    <w:next w:val="a9"/>
    <w:uiPriority w:val="5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30">
    <w:name w:val="Сетка таблицы2213"/>
    <w:basedOn w:val="a1"/>
    <w:next w:val="a9"/>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30">
    <w:name w:val="Сетка таблицы3213"/>
    <w:basedOn w:val="a1"/>
    <w:next w:val="a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30">
    <w:name w:val="Сетка таблицы4213"/>
    <w:basedOn w:val="a1"/>
    <w:next w:val="a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5">
    <w:name w:val="Сетка таблицы715"/>
    <w:basedOn w:val="a1"/>
    <w:next w:val="a9"/>
    <w:uiPriority w:val="59"/>
    <w:rsid w:val="008B2EC6"/>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0">
    <w:name w:val="Сетка таблицы1314"/>
    <w:basedOn w:val="a1"/>
    <w:next w:val="a9"/>
    <w:uiPriority w:val="5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30">
    <w:name w:val="Сетка таблицы2313"/>
    <w:basedOn w:val="a1"/>
    <w:next w:val="a9"/>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30">
    <w:name w:val="Сетка таблицы3313"/>
    <w:basedOn w:val="a1"/>
    <w:next w:val="a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30">
    <w:name w:val="Сетка таблицы4313"/>
    <w:basedOn w:val="a1"/>
    <w:next w:val="a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5">
    <w:name w:val="Сетка таблицы815"/>
    <w:basedOn w:val="a1"/>
    <w:next w:val="a9"/>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5">
    <w:name w:val="Сетка таблицы915"/>
    <w:basedOn w:val="a1"/>
    <w:next w:val="a9"/>
    <w:locked/>
    <w:rsid w:val="008B2EC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4">
    <w:name w:val="Сетка таблицы1014"/>
    <w:basedOn w:val="a1"/>
    <w:next w:val="a9"/>
    <w:uiPriority w:val="59"/>
    <w:rsid w:val="008B2EC6"/>
    <w:pPr>
      <w:spacing w:after="0" w:line="240" w:lineRule="auto"/>
    </w:pPr>
    <w:rPr>
      <w:rFonts w:eastAsiaTheme="minorEastAsia" w:cs="Times New Roman"/>
      <w:bCs/>
      <w:iCs/>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0">
    <w:name w:val="Сетка таблицы1413"/>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30">
    <w:name w:val="Сетка таблицы1513"/>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0">
    <w:name w:val="Сетка таблицы2413"/>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30">
    <w:name w:val="Сетка таблицы341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30">
    <w:name w:val="Сетка таблицы441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
    <w:name w:val="Сетка таблицы1613"/>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3">
    <w:name w:val="Сетка таблицы1713"/>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30">
    <w:name w:val="Сетка таблицы2513"/>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30">
    <w:name w:val="Сетка таблицы351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30">
    <w:name w:val="Сетка таблицы451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3">
    <w:name w:val="Сетка таблицы2613"/>
    <w:basedOn w:val="a1"/>
    <w:next w:val="a9"/>
    <w:uiPriority w:val="3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3">
    <w:name w:val="Сетка таблицы1813"/>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3">
    <w:name w:val="Сетка таблицы1913"/>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3">
    <w:name w:val="Сетка таблицы2713"/>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3">
    <w:name w:val="Сетка таблицы361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3">
    <w:name w:val="Сетка таблицы461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3">
    <w:name w:val="Сетка таблицы2013"/>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3">
    <w:name w:val="Сетка таблицы11013"/>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3">
    <w:name w:val="Сетка таблицы2813"/>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3">
    <w:name w:val="Сетка таблицы371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3">
    <w:name w:val="Сетка таблицы471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3">
    <w:name w:val="Сетка таблицы2913"/>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
    <w:name w:val="Сетка таблицы11113"/>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3">
    <w:name w:val="Сетка таблицы21013"/>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3">
    <w:name w:val="Сетка таблицы381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3">
    <w:name w:val="Сетка таблицы481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3">
    <w:name w:val="Сетка таблицы3013"/>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3">
    <w:name w:val="Сетка таблицы3913"/>
    <w:basedOn w:val="a1"/>
    <w:next w:val="a9"/>
    <w:uiPriority w:val="39"/>
    <w:rsid w:val="008B2EC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3">
    <w:name w:val="Сетка таблицы4013"/>
    <w:basedOn w:val="a1"/>
    <w:next w:val="a9"/>
    <w:uiPriority w:val="39"/>
    <w:rsid w:val="008B2EC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3">
    <w:name w:val="Сетка таблицы4913"/>
    <w:basedOn w:val="a1"/>
    <w:next w:val="a9"/>
    <w:uiPriority w:val="59"/>
    <w:rsid w:val="008B2EC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13">
    <w:name w:val="Сетка таблицы5013"/>
    <w:basedOn w:val="a1"/>
    <w:next w:val="a9"/>
    <w:uiPriority w:val="59"/>
    <w:rsid w:val="008B2EC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
    <w:name w:val="Сетка таблицы5113"/>
    <w:basedOn w:val="a1"/>
    <w:next w:val="a9"/>
    <w:uiPriority w:val="59"/>
    <w:rsid w:val="008B2EC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
    <w:name w:val="Сетка таблицы5213"/>
    <w:basedOn w:val="a1"/>
    <w:next w:val="a9"/>
    <w:uiPriority w:val="59"/>
    <w:rsid w:val="008B2EC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3">
    <w:name w:val="Сетка таблицы5313"/>
    <w:basedOn w:val="a1"/>
    <w:next w:val="a9"/>
    <w:uiPriority w:val="59"/>
    <w:rsid w:val="008B2EC6"/>
    <w:pPr>
      <w:spacing w:after="0" w:line="240" w:lineRule="auto"/>
    </w:pPr>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13">
    <w:name w:val="Сетка таблицы5413"/>
    <w:basedOn w:val="a1"/>
    <w:next w:val="a9"/>
    <w:uiPriority w:val="59"/>
    <w:rsid w:val="008B2EC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30">
    <w:name w:val="Нет списка283"/>
    <w:next w:val="a2"/>
    <w:uiPriority w:val="99"/>
    <w:semiHidden/>
    <w:unhideWhenUsed/>
    <w:rsid w:val="008B2EC6"/>
  </w:style>
  <w:style w:type="numbering" w:customStyle="1" w:styleId="3830">
    <w:name w:val="Нет списка383"/>
    <w:next w:val="a2"/>
    <w:uiPriority w:val="99"/>
    <w:semiHidden/>
    <w:unhideWhenUsed/>
    <w:rsid w:val="008B2EC6"/>
  </w:style>
  <w:style w:type="numbering" w:customStyle="1" w:styleId="4830">
    <w:name w:val="Нет списка483"/>
    <w:next w:val="a2"/>
    <w:uiPriority w:val="99"/>
    <w:semiHidden/>
    <w:unhideWhenUsed/>
    <w:rsid w:val="008B2EC6"/>
  </w:style>
  <w:style w:type="numbering" w:customStyle="1" w:styleId="5330">
    <w:name w:val="Нет списка533"/>
    <w:next w:val="a2"/>
    <w:uiPriority w:val="99"/>
    <w:semiHidden/>
    <w:unhideWhenUsed/>
    <w:rsid w:val="008B2EC6"/>
  </w:style>
  <w:style w:type="numbering" w:customStyle="1" w:styleId="11330">
    <w:name w:val="Нет списка1133"/>
    <w:next w:val="a2"/>
    <w:uiPriority w:val="99"/>
    <w:semiHidden/>
    <w:unhideWhenUsed/>
    <w:rsid w:val="008B2EC6"/>
  </w:style>
  <w:style w:type="numbering" w:customStyle="1" w:styleId="21330">
    <w:name w:val="Нет списка2133"/>
    <w:next w:val="a2"/>
    <w:uiPriority w:val="99"/>
    <w:semiHidden/>
    <w:unhideWhenUsed/>
    <w:rsid w:val="008B2EC6"/>
  </w:style>
  <w:style w:type="numbering" w:customStyle="1" w:styleId="31330">
    <w:name w:val="Нет списка3133"/>
    <w:next w:val="a2"/>
    <w:uiPriority w:val="99"/>
    <w:semiHidden/>
    <w:unhideWhenUsed/>
    <w:rsid w:val="008B2EC6"/>
  </w:style>
  <w:style w:type="numbering" w:customStyle="1" w:styleId="41330">
    <w:name w:val="Нет списка4133"/>
    <w:next w:val="a2"/>
    <w:uiPriority w:val="99"/>
    <w:semiHidden/>
    <w:unhideWhenUsed/>
    <w:rsid w:val="008B2EC6"/>
  </w:style>
  <w:style w:type="numbering" w:customStyle="1" w:styleId="6330">
    <w:name w:val="Нет списка633"/>
    <w:next w:val="a2"/>
    <w:uiPriority w:val="99"/>
    <w:semiHidden/>
    <w:unhideWhenUsed/>
    <w:rsid w:val="008B2EC6"/>
  </w:style>
  <w:style w:type="numbering" w:customStyle="1" w:styleId="1233">
    <w:name w:val="Нет списка1233"/>
    <w:next w:val="a2"/>
    <w:uiPriority w:val="99"/>
    <w:semiHidden/>
    <w:unhideWhenUsed/>
    <w:rsid w:val="008B2EC6"/>
  </w:style>
  <w:style w:type="numbering" w:customStyle="1" w:styleId="2233">
    <w:name w:val="Нет списка2233"/>
    <w:next w:val="a2"/>
    <w:uiPriority w:val="99"/>
    <w:semiHidden/>
    <w:unhideWhenUsed/>
    <w:rsid w:val="008B2EC6"/>
  </w:style>
  <w:style w:type="numbering" w:customStyle="1" w:styleId="3233">
    <w:name w:val="Нет списка3233"/>
    <w:next w:val="a2"/>
    <w:uiPriority w:val="99"/>
    <w:semiHidden/>
    <w:unhideWhenUsed/>
    <w:rsid w:val="008B2EC6"/>
  </w:style>
  <w:style w:type="numbering" w:customStyle="1" w:styleId="4233">
    <w:name w:val="Нет списка4233"/>
    <w:next w:val="a2"/>
    <w:uiPriority w:val="99"/>
    <w:semiHidden/>
    <w:unhideWhenUsed/>
    <w:rsid w:val="008B2EC6"/>
  </w:style>
  <w:style w:type="numbering" w:customStyle="1" w:styleId="733">
    <w:name w:val="Нет списка733"/>
    <w:next w:val="a2"/>
    <w:uiPriority w:val="99"/>
    <w:semiHidden/>
    <w:unhideWhenUsed/>
    <w:rsid w:val="008B2EC6"/>
  </w:style>
  <w:style w:type="numbering" w:customStyle="1" w:styleId="1333">
    <w:name w:val="Нет списка1333"/>
    <w:next w:val="a2"/>
    <w:uiPriority w:val="99"/>
    <w:semiHidden/>
    <w:unhideWhenUsed/>
    <w:rsid w:val="008B2EC6"/>
  </w:style>
  <w:style w:type="numbering" w:customStyle="1" w:styleId="2333">
    <w:name w:val="Нет списка2333"/>
    <w:next w:val="a2"/>
    <w:uiPriority w:val="99"/>
    <w:semiHidden/>
    <w:unhideWhenUsed/>
    <w:rsid w:val="008B2EC6"/>
  </w:style>
  <w:style w:type="numbering" w:customStyle="1" w:styleId="3333">
    <w:name w:val="Нет списка3333"/>
    <w:next w:val="a2"/>
    <w:uiPriority w:val="99"/>
    <w:semiHidden/>
    <w:unhideWhenUsed/>
    <w:rsid w:val="008B2EC6"/>
  </w:style>
  <w:style w:type="numbering" w:customStyle="1" w:styleId="4333">
    <w:name w:val="Нет списка4333"/>
    <w:next w:val="a2"/>
    <w:uiPriority w:val="99"/>
    <w:semiHidden/>
    <w:unhideWhenUsed/>
    <w:rsid w:val="008B2EC6"/>
  </w:style>
  <w:style w:type="numbering" w:customStyle="1" w:styleId="833">
    <w:name w:val="Нет списка833"/>
    <w:next w:val="a2"/>
    <w:uiPriority w:val="99"/>
    <w:semiHidden/>
    <w:unhideWhenUsed/>
    <w:rsid w:val="008B2EC6"/>
  </w:style>
  <w:style w:type="numbering" w:customStyle="1" w:styleId="1433">
    <w:name w:val="Нет списка1433"/>
    <w:next w:val="a2"/>
    <w:uiPriority w:val="99"/>
    <w:semiHidden/>
    <w:unhideWhenUsed/>
    <w:rsid w:val="008B2EC6"/>
  </w:style>
  <w:style w:type="numbering" w:customStyle="1" w:styleId="2433">
    <w:name w:val="Нет списка2433"/>
    <w:next w:val="a2"/>
    <w:uiPriority w:val="99"/>
    <w:semiHidden/>
    <w:unhideWhenUsed/>
    <w:rsid w:val="008B2EC6"/>
  </w:style>
  <w:style w:type="numbering" w:customStyle="1" w:styleId="3433">
    <w:name w:val="Нет списка3433"/>
    <w:next w:val="a2"/>
    <w:uiPriority w:val="99"/>
    <w:semiHidden/>
    <w:unhideWhenUsed/>
    <w:rsid w:val="008B2EC6"/>
  </w:style>
  <w:style w:type="numbering" w:customStyle="1" w:styleId="4433">
    <w:name w:val="Нет списка4433"/>
    <w:next w:val="a2"/>
    <w:uiPriority w:val="99"/>
    <w:semiHidden/>
    <w:unhideWhenUsed/>
    <w:rsid w:val="008B2EC6"/>
  </w:style>
  <w:style w:type="numbering" w:customStyle="1" w:styleId="933">
    <w:name w:val="Нет списка933"/>
    <w:next w:val="a2"/>
    <w:uiPriority w:val="99"/>
    <w:semiHidden/>
    <w:unhideWhenUsed/>
    <w:rsid w:val="008B2EC6"/>
  </w:style>
  <w:style w:type="numbering" w:customStyle="1" w:styleId="1533">
    <w:name w:val="Нет списка1533"/>
    <w:next w:val="a2"/>
    <w:uiPriority w:val="99"/>
    <w:semiHidden/>
    <w:unhideWhenUsed/>
    <w:rsid w:val="008B2EC6"/>
  </w:style>
  <w:style w:type="numbering" w:customStyle="1" w:styleId="2533">
    <w:name w:val="Нет списка2533"/>
    <w:next w:val="a2"/>
    <w:uiPriority w:val="99"/>
    <w:semiHidden/>
    <w:unhideWhenUsed/>
    <w:rsid w:val="008B2EC6"/>
  </w:style>
  <w:style w:type="numbering" w:customStyle="1" w:styleId="3533">
    <w:name w:val="Нет списка3533"/>
    <w:next w:val="a2"/>
    <w:uiPriority w:val="99"/>
    <w:semiHidden/>
    <w:unhideWhenUsed/>
    <w:rsid w:val="008B2EC6"/>
  </w:style>
  <w:style w:type="numbering" w:customStyle="1" w:styleId="4533">
    <w:name w:val="Нет списка4533"/>
    <w:next w:val="a2"/>
    <w:uiPriority w:val="99"/>
    <w:semiHidden/>
    <w:unhideWhenUsed/>
    <w:rsid w:val="008B2EC6"/>
  </w:style>
  <w:style w:type="numbering" w:customStyle="1" w:styleId="10130">
    <w:name w:val="Нет списка1013"/>
    <w:next w:val="a2"/>
    <w:uiPriority w:val="99"/>
    <w:semiHidden/>
    <w:unhideWhenUsed/>
    <w:rsid w:val="008B2EC6"/>
  </w:style>
  <w:style w:type="numbering" w:customStyle="1" w:styleId="16130">
    <w:name w:val="Нет списка1613"/>
    <w:next w:val="a2"/>
    <w:uiPriority w:val="99"/>
    <w:semiHidden/>
    <w:unhideWhenUsed/>
    <w:rsid w:val="008B2EC6"/>
  </w:style>
  <w:style w:type="numbering" w:customStyle="1" w:styleId="26130">
    <w:name w:val="Нет списка2613"/>
    <w:next w:val="a2"/>
    <w:uiPriority w:val="99"/>
    <w:semiHidden/>
    <w:unhideWhenUsed/>
    <w:rsid w:val="008B2EC6"/>
  </w:style>
  <w:style w:type="numbering" w:customStyle="1" w:styleId="36130">
    <w:name w:val="Нет списка3613"/>
    <w:next w:val="a2"/>
    <w:uiPriority w:val="99"/>
    <w:semiHidden/>
    <w:unhideWhenUsed/>
    <w:rsid w:val="008B2EC6"/>
  </w:style>
  <w:style w:type="numbering" w:customStyle="1" w:styleId="46130">
    <w:name w:val="Нет списка4613"/>
    <w:next w:val="a2"/>
    <w:uiPriority w:val="99"/>
    <w:semiHidden/>
    <w:unhideWhenUsed/>
    <w:rsid w:val="008B2EC6"/>
  </w:style>
  <w:style w:type="numbering" w:customStyle="1" w:styleId="51130">
    <w:name w:val="Нет списка5113"/>
    <w:next w:val="a2"/>
    <w:uiPriority w:val="99"/>
    <w:semiHidden/>
    <w:unhideWhenUsed/>
    <w:rsid w:val="008B2EC6"/>
  </w:style>
  <w:style w:type="numbering" w:customStyle="1" w:styleId="111130">
    <w:name w:val="Нет списка11113"/>
    <w:next w:val="a2"/>
    <w:uiPriority w:val="99"/>
    <w:semiHidden/>
    <w:unhideWhenUsed/>
    <w:rsid w:val="008B2EC6"/>
  </w:style>
  <w:style w:type="numbering" w:customStyle="1" w:styleId="21113">
    <w:name w:val="Нет списка21113"/>
    <w:next w:val="a2"/>
    <w:uiPriority w:val="99"/>
    <w:semiHidden/>
    <w:unhideWhenUsed/>
    <w:rsid w:val="008B2EC6"/>
  </w:style>
  <w:style w:type="numbering" w:customStyle="1" w:styleId="31113">
    <w:name w:val="Нет списка31113"/>
    <w:next w:val="a2"/>
    <w:uiPriority w:val="99"/>
    <w:semiHidden/>
    <w:unhideWhenUsed/>
    <w:rsid w:val="008B2EC6"/>
  </w:style>
  <w:style w:type="numbering" w:customStyle="1" w:styleId="41113">
    <w:name w:val="Нет списка41113"/>
    <w:next w:val="a2"/>
    <w:uiPriority w:val="99"/>
    <w:semiHidden/>
    <w:unhideWhenUsed/>
    <w:rsid w:val="008B2EC6"/>
  </w:style>
  <w:style w:type="numbering" w:customStyle="1" w:styleId="6113">
    <w:name w:val="Нет списка6113"/>
    <w:next w:val="a2"/>
    <w:uiPriority w:val="99"/>
    <w:semiHidden/>
    <w:unhideWhenUsed/>
    <w:rsid w:val="008B2EC6"/>
  </w:style>
  <w:style w:type="numbering" w:customStyle="1" w:styleId="12113">
    <w:name w:val="Нет списка12113"/>
    <w:next w:val="a2"/>
    <w:uiPriority w:val="99"/>
    <w:semiHidden/>
    <w:unhideWhenUsed/>
    <w:rsid w:val="008B2EC6"/>
  </w:style>
  <w:style w:type="numbering" w:customStyle="1" w:styleId="22113">
    <w:name w:val="Нет списка22113"/>
    <w:next w:val="a2"/>
    <w:uiPriority w:val="99"/>
    <w:semiHidden/>
    <w:unhideWhenUsed/>
    <w:rsid w:val="008B2EC6"/>
  </w:style>
  <w:style w:type="numbering" w:customStyle="1" w:styleId="32113">
    <w:name w:val="Нет списка32113"/>
    <w:next w:val="a2"/>
    <w:uiPriority w:val="99"/>
    <w:semiHidden/>
    <w:unhideWhenUsed/>
    <w:rsid w:val="008B2EC6"/>
  </w:style>
  <w:style w:type="numbering" w:customStyle="1" w:styleId="42113">
    <w:name w:val="Нет списка42113"/>
    <w:next w:val="a2"/>
    <w:uiPriority w:val="99"/>
    <w:semiHidden/>
    <w:unhideWhenUsed/>
    <w:rsid w:val="008B2EC6"/>
  </w:style>
  <w:style w:type="numbering" w:customStyle="1" w:styleId="7113">
    <w:name w:val="Нет списка7113"/>
    <w:next w:val="a2"/>
    <w:uiPriority w:val="99"/>
    <w:semiHidden/>
    <w:unhideWhenUsed/>
    <w:rsid w:val="008B2EC6"/>
  </w:style>
  <w:style w:type="numbering" w:customStyle="1" w:styleId="13113">
    <w:name w:val="Нет списка13113"/>
    <w:next w:val="a2"/>
    <w:uiPriority w:val="99"/>
    <w:semiHidden/>
    <w:unhideWhenUsed/>
    <w:rsid w:val="008B2EC6"/>
  </w:style>
  <w:style w:type="numbering" w:customStyle="1" w:styleId="23113">
    <w:name w:val="Нет списка23113"/>
    <w:next w:val="a2"/>
    <w:uiPriority w:val="99"/>
    <w:semiHidden/>
    <w:unhideWhenUsed/>
    <w:rsid w:val="008B2EC6"/>
  </w:style>
  <w:style w:type="numbering" w:customStyle="1" w:styleId="33113">
    <w:name w:val="Нет списка33113"/>
    <w:next w:val="a2"/>
    <w:uiPriority w:val="99"/>
    <w:semiHidden/>
    <w:unhideWhenUsed/>
    <w:rsid w:val="008B2EC6"/>
  </w:style>
  <w:style w:type="numbering" w:customStyle="1" w:styleId="43113">
    <w:name w:val="Нет списка43113"/>
    <w:next w:val="a2"/>
    <w:uiPriority w:val="99"/>
    <w:semiHidden/>
    <w:unhideWhenUsed/>
    <w:rsid w:val="008B2EC6"/>
  </w:style>
  <w:style w:type="numbering" w:customStyle="1" w:styleId="8113">
    <w:name w:val="Нет списка8113"/>
    <w:next w:val="a2"/>
    <w:uiPriority w:val="99"/>
    <w:semiHidden/>
    <w:unhideWhenUsed/>
    <w:rsid w:val="008B2EC6"/>
  </w:style>
  <w:style w:type="numbering" w:customStyle="1" w:styleId="14113">
    <w:name w:val="Нет списка14113"/>
    <w:next w:val="a2"/>
    <w:uiPriority w:val="99"/>
    <w:semiHidden/>
    <w:unhideWhenUsed/>
    <w:rsid w:val="008B2EC6"/>
  </w:style>
  <w:style w:type="numbering" w:customStyle="1" w:styleId="24113">
    <w:name w:val="Нет списка24113"/>
    <w:next w:val="a2"/>
    <w:uiPriority w:val="99"/>
    <w:semiHidden/>
    <w:unhideWhenUsed/>
    <w:rsid w:val="008B2EC6"/>
  </w:style>
  <w:style w:type="numbering" w:customStyle="1" w:styleId="34113">
    <w:name w:val="Нет списка34113"/>
    <w:next w:val="a2"/>
    <w:uiPriority w:val="99"/>
    <w:semiHidden/>
    <w:unhideWhenUsed/>
    <w:rsid w:val="008B2EC6"/>
  </w:style>
  <w:style w:type="numbering" w:customStyle="1" w:styleId="44113">
    <w:name w:val="Нет списка44113"/>
    <w:next w:val="a2"/>
    <w:uiPriority w:val="99"/>
    <w:semiHidden/>
    <w:unhideWhenUsed/>
    <w:rsid w:val="008B2EC6"/>
  </w:style>
  <w:style w:type="numbering" w:customStyle="1" w:styleId="9113">
    <w:name w:val="Нет списка9113"/>
    <w:next w:val="a2"/>
    <w:uiPriority w:val="99"/>
    <w:semiHidden/>
    <w:unhideWhenUsed/>
    <w:rsid w:val="008B2EC6"/>
  </w:style>
  <w:style w:type="numbering" w:customStyle="1" w:styleId="15113">
    <w:name w:val="Нет списка15113"/>
    <w:next w:val="a2"/>
    <w:uiPriority w:val="99"/>
    <w:semiHidden/>
    <w:unhideWhenUsed/>
    <w:rsid w:val="008B2EC6"/>
  </w:style>
  <w:style w:type="numbering" w:customStyle="1" w:styleId="25113">
    <w:name w:val="Нет списка25113"/>
    <w:next w:val="a2"/>
    <w:uiPriority w:val="99"/>
    <w:semiHidden/>
    <w:unhideWhenUsed/>
    <w:rsid w:val="008B2EC6"/>
  </w:style>
  <w:style w:type="numbering" w:customStyle="1" w:styleId="35113">
    <w:name w:val="Нет списка35113"/>
    <w:next w:val="a2"/>
    <w:uiPriority w:val="99"/>
    <w:semiHidden/>
    <w:unhideWhenUsed/>
    <w:rsid w:val="008B2EC6"/>
  </w:style>
  <w:style w:type="numbering" w:customStyle="1" w:styleId="45113">
    <w:name w:val="Нет списка45113"/>
    <w:next w:val="a2"/>
    <w:uiPriority w:val="99"/>
    <w:semiHidden/>
    <w:unhideWhenUsed/>
    <w:rsid w:val="008B2EC6"/>
  </w:style>
  <w:style w:type="numbering" w:customStyle="1" w:styleId="17130">
    <w:name w:val="Нет списка1713"/>
    <w:next w:val="a2"/>
    <w:uiPriority w:val="99"/>
    <w:semiHidden/>
    <w:unhideWhenUsed/>
    <w:rsid w:val="008B2EC6"/>
  </w:style>
  <w:style w:type="numbering" w:customStyle="1" w:styleId="18130">
    <w:name w:val="Нет списка1813"/>
    <w:next w:val="a2"/>
    <w:uiPriority w:val="99"/>
    <w:semiHidden/>
    <w:unhideWhenUsed/>
    <w:rsid w:val="008B2EC6"/>
  </w:style>
  <w:style w:type="numbering" w:customStyle="1" w:styleId="27130">
    <w:name w:val="Нет списка2713"/>
    <w:next w:val="a2"/>
    <w:uiPriority w:val="99"/>
    <w:semiHidden/>
    <w:unhideWhenUsed/>
    <w:rsid w:val="008B2EC6"/>
  </w:style>
  <w:style w:type="numbering" w:customStyle="1" w:styleId="37130">
    <w:name w:val="Нет списка3713"/>
    <w:next w:val="a2"/>
    <w:uiPriority w:val="99"/>
    <w:semiHidden/>
    <w:unhideWhenUsed/>
    <w:rsid w:val="008B2EC6"/>
  </w:style>
  <w:style w:type="numbering" w:customStyle="1" w:styleId="47130">
    <w:name w:val="Нет списка4713"/>
    <w:next w:val="a2"/>
    <w:uiPriority w:val="99"/>
    <w:semiHidden/>
    <w:unhideWhenUsed/>
    <w:rsid w:val="008B2EC6"/>
  </w:style>
  <w:style w:type="numbering" w:customStyle="1" w:styleId="52130">
    <w:name w:val="Нет списка5213"/>
    <w:next w:val="a2"/>
    <w:uiPriority w:val="99"/>
    <w:semiHidden/>
    <w:unhideWhenUsed/>
    <w:rsid w:val="008B2EC6"/>
  </w:style>
  <w:style w:type="numbering" w:customStyle="1" w:styleId="11213">
    <w:name w:val="Нет списка11213"/>
    <w:next w:val="a2"/>
    <w:uiPriority w:val="99"/>
    <w:semiHidden/>
    <w:unhideWhenUsed/>
    <w:rsid w:val="008B2EC6"/>
  </w:style>
  <w:style w:type="numbering" w:customStyle="1" w:styleId="21213">
    <w:name w:val="Нет списка21213"/>
    <w:next w:val="a2"/>
    <w:uiPriority w:val="99"/>
    <w:semiHidden/>
    <w:unhideWhenUsed/>
    <w:rsid w:val="008B2EC6"/>
  </w:style>
  <w:style w:type="numbering" w:customStyle="1" w:styleId="31213">
    <w:name w:val="Нет списка31213"/>
    <w:next w:val="a2"/>
    <w:uiPriority w:val="99"/>
    <w:semiHidden/>
    <w:unhideWhenUsed/>
    <w:rsid w:val="008B2EC6"/>
  </w:style>
  <w:style w:type="numbering" w:customStyle="1" w:styleId="41213">
    <w:name w:val="Нет списка41213"/>
    <w:next w:val="a2"/>
    <w:uiPriority w:val="99"/>
    <w:semiHidden/>
    <w:unhideWhenUsed/>
    <w:rsid w:val="008B2EC6"/>
  </w:style>
  <w:style w:type="numbering" w:customStyle="1" w:styleId="6213">
    <w:name w:val="Нет списка6213"/>
    <w:next w:val="a2"/>
    <w:uiPriority w:val="99"/>
    <w:semiHidden/>
    <w:unhideWhenUsed/>
    <w:rsid w:val="008B2EC6"/>
  </w:style>
  <w:style w:type="numbering" w:customStyle="1" w:styleId="12213">
    <w:name w:val="Нет списка12213"/>
    <w:next w:val="a2"/>
    <w:uiPriority w:val="99"/>
    <w:semiHidden/>
    <w:unhideWhenUsed/>
    <w:rsid w:val="008B2EC6"/>
  </w:style>
  <w:style w:type="numbering" w:customStyle="1" w:styleId="22213">
    <w:name w:val="Нет списка22213"/>
    <w:next w:val="a2"/>
    <w:uiPriority w:val="99"/>
    <w:semiHidden/>
    <w:unhideWhenUsed/>
    <w:rsid w:val="008B2EC6"/>
  </w:style>
  <w:style w:type="numbering" w:customStyle="1" w:styleId="32213">
    <w:name w:val="Нет списка32213"/>
    <w:next w:val="a2"/>
    <w:uiPriority w:val="99"/>
    <w:semiHidden/>
    <w:unhideWhenUsed/>
    <w:rsid w:val="008B2EC6"/>
  </w:style>
  <w:style w:type="numbering" w:customStyle="1" w:styleId="42213">
    <w:name w:val="Нет списка42213"/>
    <w:next w:val="a2"/>
    <w:uiPriority w:val="99"/>
    <w:semiHidden/>
    <w:unhideWhenUsed/>
    <w:rsid w:val="008B2EC6"/>
  </w:style>
  <w:style w:type="numbering" w:customStyle="1" w:styleId="7213">
    <w:name w:val="Нет списка7213"/>
    <w:next w:val="a2"/>
    <w:uiPriority w:val="99"/>
    <w:semiHidden/>
    <w:unhideWhenUsed/>
    <w:rsid w:val="008B2EC6"/>
  </w:style>
  <w:style w:type="numbering" w:customStyle="1" w:styleId="13213">
    <w:name w:val="Нет списка13213"/>
    <w:next w:val="a2"/>
    <w:uiPriority w:val="99"/>
    <w:semiHidden/>
    <w:unhideWhenUsed/>
    <w:rsid w:val="008B2EC6"/>
  </w:style>
  <w:style w:type="numbering" w:customStyle="1" w:styleId="23213">
    <w:name w:val="Нет списка23213"/>
    <w:next w:val="a2"/>
    <w:uiPriority w:val="99"/>
    <w:semiHidden/>
    <w:unhideWhenUsed/>
    <w:rsid w:val="008B2EC6"/>
  </w:style>
  <w:style w:type="numbering" w:customStyle="1" w:styleId="33213">
    <w:name w:val="Нет списка33213"/>
    <w:next w:val="a2"/>
    <w:uiPriority w:val="99"/>
    <w:semiHidden/>
    <w:unhideWhenUsed/>
    <w:rsid w:val="008B2EC6"/>
  </w:style>
  <w:style w:type="numbering" w:customStyle="1" w:styleId="43213">
    <w:name w:val="Нет списка43213"/>
    <w:next w:val="a2"/>
    <w:uiPriority w:val="99"/>
    <w:semiHidden/>
    <w:unhideWhenUsed/>
    <w:rsid w:val="008B2EC6"/>
  </w:style>
  <w:style w:type="numbering" w:customStyle="1" w:styleId="8213">
    <w:name w:val="Нет списка8213"/>
    <w:next w:val="a2"/>
    <w:uiPriority w:val="99"/>
    <w:semiHidden/>
    <w:unhideWhenUsed/>
    <w:rsid w:val="008B2EC6"/>
  </w:style>
  <w:style w:type="numbering" w:customStyle="1" w:styleId="14213">
    <w:name w:val="Нет списка14213"/>
    <w:next w:val="a2"/>
    <w:uiPriority w:val="99"/>
    <w:semiHidden/>
    <w:unhideWhenUsed/>
    <w:rsid w:val="008B2EC6"/>
  </w:style>
  <w:style w:type="numbering" w:customStyle="1" w:styleId="24213">
    <w:name w:val="Нет списка24213"/>
    <w:next w:val="a2"/>
    <w:uiPriority w:val="99"/>
    <w:semiHidden/>
    <w:unhideWhenUsed/>
    <w:rsid w:val="008B2EC6"/>
  </w:style>
  <w:style w:type="numbering" w:customStyle="1" w:styleId="34213">
    <w:name w:val="Нет списка34213"/>
    <w:next w:val="a2"/>
    <w:uiPriority w:val="99"/>
    <w:semiHidden/>
    <w:unhideWhenUsed/>
    <w:rsid w:val="008B2EC6"/>
  </w:style>
  <w:style w:type="numbering" w:customStyle="1" w:styleId="44213">
    <w:name w:val="Нет списка44213"/>
    <w:next w:val="a2"/>
    <w:uiPriority w:val="99"/>
    <w:semiHidden/>
    <w:unhideWhenUsed/>
    <w:rsid w:val="008B2EC6"/>
  </w:style>
  <w:style w:type="numbering" w:customStyle="1" w:styleId="9213">
    <w:name w:val="Нет списка9213"/>
    <w:next w:val="a2"/>
    <w:uiPriority w:val="99"/>
    <w:semiHidden/>
    <w:unhideWhenUsed/>
    <w:rsid w:val="008B2EC6"/>
  </w:style>
  <w:style w:type="numbering" w:customStyle="1" w:styleId="15213">
    <w:name w:val="Нет списка15213"/>
    <w:next w:val="a2"/>
    <w:uiPriority w:val="99"/>
    <w:semiHidden/>
    <w:unhideWhenUsed/>
    <w:rsid w:val="008B2EC6"/>
  </w:style>
  <w:style w:type="numbering" w:customStyle="1" w:styleId="25213">
    <w:name w:val="Нет списка25213"/>
    <w:next w:val="a2"/>
    <w:uiPriority w:val="99"/>
    <w:semiHidden/>
    <w:unhideWhenUsed/>
    <w:rsid w:val="008B2EC6"/>
  </w:style>
  <w:style w:type="numbering" w:customStyle="1" w:styleId="35213">
    <w:name w:val="Нет списка35213"/>
    <w:next w:val="a2"/>
    <w:uiPriority w:val="99"/>
    <w:semiHidden/>
    <w:unhideWhenUsed/>
    <w:rsid w:val="008B2EC6"/>
  </w:style>
  <w:style w:type="numbering" w:customStyle="1" w:styleId="45213">
    <w:name w:val="Нет списка45213"/>
    <w:next w:val="a2"/>
    <w:uiPriority w:val="99"/>
    <w:semiHidden/>
    <w:unhideWhenUsed/>
    <w:rsid w:val="008B2EC6"/>
  </w:style>
  <w:style w:type="table" w:customStyle="1" w:styleId="5523">
    <w:name w:val="Сетка таблицы5523"/>
    <w:basedOn w:val="a1"/>
    <w:next w:val="a9"/>
    <w:uiPriority w:val="39"/>
    <w:rsid w:val="008B2EC6"/>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3">
    <w:name w:val="Сетка таблицы5623"/>
    <w:basedOn w:val="a1"/>
    <w:next w:val="a9"/>
    <w:uiPriority w:val="39"/>
    <w:rsid w:val="008B2EC6"/>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30">
    <w:name w:val="Нет списка203"/>
    <w:next w:val="a2"/>
    <w:uiPriority w:val="99"/>
    <w:semiHidden/>
    <w:unhideWhenUsed/>
    <w:rsid w:val="008B2EC6"/>
  </w:style>
  <w:style w:type="table" w:customStyle="1" w:styleId="643">
    <w:name w:val="Сетка таблицы643"/>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3">
    <w:name w:val="Сетка таблицы1173"/>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3">
    <w:name w:val="Сетка таблицы2163"/>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30">
    <w:name w:val="Нет списка1143"/>
    <w:next w:val="a2"/>
    <w:uiPriority w:val="99"/>
    <w:semiHidden/>
    <w:unhideWhenUsed/>
    <w:rsid w:val="008B2EC6"/>
  </w:style>
  <w:style w:type="numbering" w:customStyle="1" w:styleId="2930">
    <w:name w:val="Нет списка293"/>
    <w:next w:val="a2"/>
    <w:uiPriority w:val="99"/>
    <w:semiHidden/>
    <w:unhideWhenUsed/>
    <w:rsid w:val="008B2EC6"/>
  </w:style>
  <w:style w:type="numbering" w:customStyle="1" w:styleId="3930">
    <w:name w:val="Нет списка393"/>
    <w:next w:val="a2"/>
    <w:uiPriority w:val="99"/>
    <w:semiHidden/>
    <w:unhideWhenUsed/>
    <w:rsid w:val="008B2EC6"/>
  </w:style>
  <w:style w:type="numbering" w:customStyle="1" w:styleId="4930">
    <w:name w:val="Нет списка493"/>
    <w:next w:val="a2"/>
    <w:uiPriority w:val="99"/>
    <w:semiHidden/>
    <w:unhideWhenUsed/>
    <w:rsid w:val="008B2EC6"/>
  </w:style>
  <w:style w:type="table" w:customStyle="1" w:styleId="3153">
    <w:name w:val="Сетка таблицы315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3">
    <w:name w:val="Сетка таблицы415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30">
    <w:name w:val="Нет списка303"/>
    <w:next w:val="a2"/>
    <w:uiPriority w:val="99"/>
    <w:semiHidden/>
    <w:unhideWhenUsed/>
    <w:rsid w:val="008B2EC6"/>
  </w:style>
  <w:style w:type="table" w:customStyle="1" w:styleId="653">
    <w:name w:val="Сетка таблицы653"/>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3">
    <w:name w:val="Сетка таблицы1183"/>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3">
    <w:name w:val="Сетка таблицы2173"/>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30">
    <w:name w:val="Нет списка1153"/>
    <w:next w:val="a2"/>
    <w:uiPriority w:val="99"/>
    <w:semiHidden/>
    <w:unhideWhenUsed/>
    <w:rsid w:val="008B2EC6"/>
  </w:style>
  <w:style w:type="numbering" w:customStyle="1" w:styleId="21030">
    <w:name w:val="Нет списка2103"/>
    <w:next w:val="a2"/>
    <w:uiPriority w:val="99"/>
    <w:semiHidden/>
    <w:unhideWhenUsed/>
    <w:rsid w:val="008B2EC6"/>
  </w:style>
  <w:style w:type="numbering" w:customStyle="1" w:styleId="31030">
    <w:name w:val="Нет списка3103"/>
    <w:next w:val="a2"/>
    <w:uiPriority w:val="99"/>
    <w:semiHidden/>
    <w:unhideWhenUsed/>
    <w:rsid w:val="008B2EC6"/>
  </w:style>
  <w:style w:type="numbering" w:customStyle="1" w:styleId="41030">
    <w:name w:val="Нет списка4103"/>
    <w:next w:val="a2"/>
    <w:uiPriority w:val="99"/>
    <w:semiHidden/>
    <w:unhideWhenUsed/>
    <w:rsid w:val="008B2EC6"/>
  </w:style>
  <w:style w:type="table" w:customStyle="1" w:styleId="3163">
    <w:name w:val="Сетка таблицы316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3">
    <w:name w:val="Сетка таблицы416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30">
    <w:name w:val="Нет списка403"/>
    <w:next w:val="a2"/>
    <w:uiPriority w:val="99"/>
    <w:semiHidden/>
    <w:unhideWhenUsed/>
    <w:rsid w:val="008B2EC6"/>
  </w:style>
  <w:style w:type="table" w:customStyle="1" w:styleId="663">
    <w:name w:val="Сетка таблицы663"/>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3">
    <w:name w:val="Сетка таблицы1193"/>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3">
    <w:name w:val="Сетка таблицы2183"/>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30">
    <w:name w:val="Нет списка1163"/>
    <w:next w:val="a2"/>
    <w:uiPriority w:val="99"/>
    <w:semiHidden/>
    <w:unhideWhenUsed/>
    <w:rsid w:val="008B2EC6"/>
  </w:style>
  <w:style w:type="numbering" w:customStyle="1" w:styleId="21430">
    <w:name w:val="Нет списка2143"/>
    <w:next w:val="a2"/>
    <w:uiPriority w:val="99"/>
    <w:semiHidden/>
    <w:unhideWhenUsed/>
    <w:rsid w:val="008B2EC6"/>
  </w:style>
  <w:style w:type="numbering" w:customStyle="1" w:styleId="31430">
    <w:name w:val="Нет списка3143"/>
    <w:next w:val="a2"/>
    <w:uiPriority w:val="99"/>
    <w:semiHidden/>
    <w:unhideWhenUsed/>
    <w:rsid w:val="008B2EC6"/>
  </w:style>
  <w:style w:type="numbering" w:customStyle="1" w:styleId="41430">
    <w:name w:val="Нет списка4143"/>
    <w:next w:val="a2"/>
    <w:uiPriority w:val="99"/>
    <w:semiHidden/>
    <w:unhideWhenUsed/>
    <w:rsid w:val="008B2EC6"/>
  </w:style>
  <w:style w:type="table" w:customStyle="1" w:styleId="3173">
    <w:name w:val="Сетка таблицы317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3">
    <w:name w:val="Сетка таблицы417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3">
    <w:name w:val="Сетка таблицы1203"/>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3">
    <w:name w:val="Сетка таблицы673"/>
    <w:basedOn w:val="a1"/>
    <w:next w:val="a9"/>
    <w:uiPriority w:val="39"/>
    <w:rsid w:val="008B2EC6"/>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33">
    <w:name w:val="Сетка таблицы5633"/>
    <w:basedOn w:val="a1"/>
    <w:uiPriority w:val="39"/>
    <w:rsid w:val="008B2EC6"/>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3">
    <w:name w:val="Сетка таблицы68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030">
    <w:name w:val="Нет списка503"/>
    <w:next w:val="a2"/>
    <w:uiPriority w:val="99"/>
    <w:semiHidden/>
    <w:unhideWhenUsed/>
    <w:rsid w:val="008B2EC6"/>
  </w:style>
  <w:style w:type="table" w:customStyle="1" w:styleId="693">
    <w:name w:val="Сетка таблицы69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03">
    <w:name w:val="Сетка таблицы70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430">
    <w:name w:val="Нет списка543"/>
    <w:next w:val="a2"/>
    <w:uiPriority w:val="99"/>
    <w:semiHidden/>
    <w:unhideWhenUsed/>
    <w:rsid w:val="008B2EC6"/>
  </w:style>
  <w:style w:type="table" w:customStyle="1" w:styleId="7230">
    <w:name w:val="Сетка таблицы72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530">
    <w:name w:val="Нет списка553"/>
    <w:next w:val="a2"/>
    <w:uiPriority w:val="99"/>
    <w:semiHidden/>
    <w:unhideWhenUsed/>
    <w:rsid w:val="008B2EC6"/>
  </w:style>
  <w:style w:type="table" w:customStyle="1" w:styleId="7330">
    <w:name w:val="Сетка таблицы733"/>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30">
    <w:name w:val="Сетка таблицы1223"/>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3">
    <w:name w:val="Сетка таблицы2193"/>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30">
    <w:name w:val="Нет списка1173"/>
    <w:next w:val="a2"/>
    <w:uiPriority w:val="99"/>
    <w:semiHidden/>
    <w:unhideWhenUsed/>
    <w:rsid w:val="008B2EC6"/>
  </w:style>
  <w:style w:type="numbering" w:customStyle="1" w:styleId="21530">
    <w:name w:val="Нет списка2153"/>
    <w:next w:val="a2"/>
    <w:uiPriority w:val="99"/>
    <w:semiHidden/>
    <w:unhideWhenUsed/>
    <w:rsid w:val="008B2EC6"/>
  </w:style>
  <w:style w:type="numbering" w:customStyle="1" w:styleId="31530">
    <w:name w:val="Нет списка3153"/>
    <w:next w:val="a2"/>
    <w:uiPriority w:val="99"/>
    <w:semiHidden/>
    <w:unhideWhenUsed/>
    <w:rsid w:val="008B2EC6"/>
  </w:style>
  <w:style w:type="numbering" w:customStyle="1" w:styleId="41530">
    <w:name w:val="Нет списка4153"/>
    <w:next w:val="a2"/>
    <w:uiPriority w:val="99"/>
    <w:semiHidden/>
    <w:unhideWhenUsed/>
    <w:rsid w:val="008B2EC6"/>
  </w:style>
  <w:style w:type="table" w:customStyle="1" w:styleId="3183">
    <w:name w:val="Сетка таблицы318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3">
    <w:name w:val="Сетка таблицы418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30">
    <w:name w:val="Нет списка563"/>
    <w:next w:val="a2"/>
    <w:uiPriority w:val="99"/>
    <w:semiHidden/>
    <w:unhideWhenUsed/>
    <w:rsid w:val="008B2EC6"/>
  </w:style>
  <w:style w:type="table" w:customStyle="1" w:styleId="743">
    <w:name w:val="Сетка таблицы743"/>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30">
    <w:name w:val="Сетка таблицы1233"/>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3">
    <w:name w:val="Сетка таблицы2203"/>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30">
    <w:name w:val="Нет списка1183"/>
    <w:next w:val="a2"/>
    <w:uiPriority w:val="99"/>
    <w:semiHidden/>
    <w:unhideWhenUsed/>
    <w:rsid w:val="008B2EC6"/>
  </w:style>
  <w:style w:type="numbering" w:customStyle="1" w:styleId="21630">
    <w:name w:val="Нет списка2163"/>
    <w:next w:val="a2"/>
    <w:uiPriority w:val="99"/>
    <w:semiHidden/>
    <w:unhideWhenUsed/>
    <w:rsid w:val="008B2EC6"/>
  </w:style>
  <w:style w:type="numbering" w:customStyle="1" w:styleId="31630">
    <w:name w:val="Нет списка3163"/>
    <w:next w:val="a2"/>
    <w:uiPriority w:val="99"/>
    <w:semiHidden/>
    <w:unhideWhenUsed/>
    <w:rsid w:val="008B2EC6"/>
  </w:style>
  <w:style w:type="numbering" w:customStyle="1" w:styleId="41630">
    <w:name w:val="Нет списка4163"/>
    <w:next w:val="a2"/>
    <w:uiPriority w:val="99"/>
    <w:semiHidden/>
    <w:unhideWhenUsed/>
    <w:rsid w:val="008B2EC6"/>
  </w:style>
  <w:style w:type="table" w:customStyle="1" w:styleId="3193">
    <w:name w:val="Сетка таблицы319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3">
    <w:name w:val="Сетка таблицы419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30">
    <w:name w:val="Нет списка573"/>
    <w:next w:val="a2"/>
    <w:uiPriority w:val="99"/>
    <w:semiHidden/>
    <w:unhideWhenUsed/>
    <w:rsid w:val="008B2EC6"/>
  </w:style>
  <w:style w:type="table" w:customStyle="1" w:styleId="753">
    <w:name w:val="Сетка таблицы753"/>
    <w:basedOn w:val="a1"/>
    <w:next w:val="a9"/>
    <w:uiPriority w:val="59"/>
    <w:rsid w:val="008B2EC6"/>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3">
    <w:name w:val="Сетка таблицы1243"/>
    <w:basedOn w:val="a1"/>
    <w:next w:val="a9"/>
    <w:uiPriority w:val="5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30">
    <w:name w:val="Сетка таблицы2223"/>
    <w:basedOn w:val="a1"/>
    <w:next w:val="a9"/>
    <w:rsid w:val="008B2EC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30">
    <w:name w:val="Нет списка1193"/>
    <w:next w:val="a2"/>
    <w:uiPriority w:val="99"/>
    <w:semiHidden/>
    <w:unhideWhenUsed/>
    <w:rsid w:val="008B2EC6"/>
  </w:style>
  <w:style w:type="numbering" w:customStyle="1" w:styleId="21730">
    <w:name w:val="Нет списка2173"/>
    <w:next w:val="a2"/>
    <w:uiPriority w:val="99"/>
    <w:semiHidden/>
    <w:unhideWhenUsed/>
    <w:rsid w:val="008B2EC6"/>
  </w:style>
  <w:style w:type="numbering" w:customStyle="1" w:styleId="31730">
    <w:name w:val="Нет списка3173"/>
    <w:next w:val="a2"/>
    <w:uiPriority w:val="99"/>
    <w:semiHidden/>
    <w:unhideWhenUsed/>
    <w:rsid w:val="008B2EC6"/>
  </w:style>
  <w:style w:type="numbering" w:customStyle="1" w:styleId="41730">
    <w:name w:val="Нет списка4173"/>
    <w:next w:val="a2"/>
    <w:uiPriority w:val="99"/>
    <w:semiHidden/>
    <w:unhideWhenUsed/>
    <w:rsid w:val="008B2EC6"/>
  </w:style>
  <w:style w:type="table" w:customStyle="1" w:styleId="3203">
    <w:name w:val="Сетка таблицы320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3">
    <w:name w:val="Сетка таблицы4203"/>
    <w:basedOn w:val="a1"/>
    <w:next w:val="a9"/>
    <w:locked/>
    <w:rsid w:val="008B2EC6"/>
    <w:pPr>
      <w:spacing w:after="0" w:line="240" w:lineRule="auto"/>
    </w:pPr>
    <w:rPr>
      <w:rFonts w:ascii="Times New Roman" w:eastAsiaTheme="minorEastAsia"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3">
    <w:name w:val="Сетка таблицы76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73">
    <w:name w:val="Сетка таблицы77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83">
    <w:name w:val="Сетка таблицы78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93">
    <w:name w:val="Сетка таблицы793"/>
    <w:basedOn w:val="a1"/>
    <w:next w:val="a9"/>
    <w:uiPriority w:val="59"/>
    <w:rsid w:val="008B2EC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3">
    <w:name w:val="Сетка таблицы803"/>
    <w:basedOn w:val="a1"/>
    <w:next w:val="a9"/>
    <w:uiPriority w:val="59"/>
    <w:rsid w:val="008B2EC6"/>
    <w:pPr>
      <w:spacing w:after="0" w:line="240" w:lineRule="auto"/>
    </w:pPr>
    <w:rPr>
      <w:rFonts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3">
    <w:name w:val="Сетка таблицы1253"/>
    <w:basedOn w:val="a1"/>
    <w:next w:val="a9"/>
    <w:uiPriority w:val="59"/>
    <w:rsid w:val="008B2EC6"/>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30">
    <w:name w:val="Сетка таблицы82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330">
    <w:name w:val="Сетка таблицы83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3">
    <w:name w:val="Сетка таблицы84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53">
    <w:name w:val="Сетка таблицы85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630">
    <w:name w:val="Сетка таблицы86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73">
    <w:name w:val="Сетка таблицы87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83">
    <w:name w:val="Сетка таблицы88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93">
    <w:name w:val="Сетка таблицы89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03">
    <w:name w:val="Сетка таблицы90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30">
    <w:name w:val="Сетка таблицы92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30">
    <w:name w:val="Сетка таблицы93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43">
    <w:name w:val="Сетка таблицы94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53">
    <w:name w:val="Сетка таблицы95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63">
    <w:name w:val="Сетка таблицы96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830">
    <w:name w:val="Нет списка583"/>
    <w:next w:val="a2"/>
    <w:uiPriority w:val="99"/>
    <w:semiHidden/>
    <w:unhideWhenUsed/>
    <w:rsid w:val="008B2EC6"/>
  </w:style>
  <w:style w:type="numbering" w:customStyle="1" w:styleId="5930">
    <w:name w:val="Нет списка593"/>
    <w:next w:val="a2"/>
    <w:uiPriority w:val="99"/>
    <w:semiHidden/>
    <w:unhideWhenUsed/>
    <w:rsid w:val="008B2EC6"/>
  </w:style>
  <w:style w:type="table" w:customStyle="1" w:styleId="973">
    <w:name w:val="Сетка таблицы97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83">
    <w:name w:val="Сетка таблицы983"/>
    <w:basedOn w:val="a1"/>
    <w:next w:val="a9"/>
    <w:uiPriority w:val="59"/>
    <w:rsid w:val="008B2EC6"/>
    <w:pPr>
      <w:spacing w:after="0" w:line="240" w:lineRule="auto"/>
    </w:pPr>
    <w:rPr>
      <w:rFonts w:eastAsia="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69244">
      <w:bodyDiv w:val="1"/>
      <w:marLeft w:val="0"/>
      <w:marRight w:val="0"/>
      <w:marTop w:val="0"/>
      <w:marBottom w:val="0"/>
      <w:divBdr>
        <w:top w:val="none" w:sz="0" w:space="0" w:color="auto"/>
        <w:left w:val="none" w:sz="0" w:space="0" w:color="auto"/>
        <w:bottom w:val="none" w:sz="0" w:space="0" w:color="auto"/>
        <w:right w:val="none" w:sz="0" w:space="0" w:color="auto"/>
      </w:divBdr>
    </w:div>
    <w:div w:id="112136672">
      <w:bodyDiv w:val="1"/>
      <w:marLeft w:val="0"/>
      <w:marRight w:val="0"/>
      <w:marTop w:val="0"/>
      <w:marBottom w:val="0"/>
      <w:divBdr>
        <w:top w:val="none" w:sz="0" w:space="0" w:color="auto"/>
        <w:left w:val="none" w:sz="0" w:space="0" w:color="auto"/>
        <w:bottom w:val="none" w:sz="0" w:space="0" w:color="auto"/>
        <w:right w:val="none" w:sz="0" w:space="0" w:color="auto"/>
      </w:divBdr>
    </w:div>
    <w:div w:id="197013221">
      <w:marLeft w:val="0"/>
      <w:marRight w:val="0"/>
      <w:marTop w:val="0"/>
      <w:marBottom w:val="0"/>
      <w:divBdr>
        <w:top w:val="none" w:sz="0" w:space="0" w:color="auto"/>
        <w:left w:val="none" w:sz="0" w:space="0" w:color="auto"/>
        <w:bottom w:val="none" w:sz="0" w:space="0" w:color="auto"/>
        <w:right w:val="none" w:sz="0" w:space="0" w:color="auto"/>
      </w:divBdr>
    </w:div>
    <w:div w:id="197013222">
      <w:marLeft w:val="0"/>
      <w:marRight w:val="0"/>
      <w:marTop w:val="0"/>
      <w:marBottom w:val="0"/>
      <w:divBdr>
        <w:top w:val="none" w:sz="0" w:space="0" w:color="auto"/>
        <w:left w:val="none" w:sz="0" w:space="0" w:color="auto"/>
        <w:bottom w:val="none" w:sz="0" w:space="0" w:color="auto"/>
        <w:right w:val="none" w:sz="0" w:space="0" w:color="auto"/>
      </w:divBdr>
    </w:div>
    <w:div w:id="197013223">
      <w:marLeft w:val="0"/>
      <w:marRight w:val="0"/>
      <w:marTop w:val="0"/>
      <w:marBottom w:val="0"/>
      <w:divBdr>
        <w:top w:val="none" w:sz="0" w:space="0" w:color="auto"/>
        <w:left w:val="none" w:sz="0" w:space="0" w:color="auto"/>
        <w:bottom w:val="none" w:sz="0" w:space="0" w:color="auto"/>
        <w:right w:val="none" w:sz="0" w:space="0" w:color="auto"/>
      </w:divBdr>
    </w:div>
    <w:div w:id="197013224">
      <w:marLeft w:val="0"/>
      <w:marRight w:val="0"/>
      <w:marTop w:val="0"/>
      <w:marBottom w:val="0"/>
      <w:divBdr>
        <w:top w:val="none" w:sz="0" w:space="0" w:color="auto"/>
        <w:left w:val="none" w:sz="0" w:space="0" w:color="auto"/>
        <w:bottom w:val="none" w:sz="0" w:space="0" w:color="auto"/>
        <w:right w:val="none" w:sz="0" w:space="0" w:color="auto"/>
      </w:divBdr>
    </w:div>
    <w:div w:id="197013225">
      <w:marLeft w:val="0"/>
      <w:marRight w:val="0"/>
      <w:marTop w:val="0"/>
      <w:marBottom w:val="0"/>
      <w:divBdr>
        <w:top w:val="none" w:sz="0" w:space="0" w:color="auto"/>
        <w:left w:val="none" w:sz="0" w:space="0" w:color="auto"/>
        <w:bottom w:val="none" w:sz="0" w:space="0" w:color="auto"/>
        <w:right w:val="none" w:sz="0" w:space="0" w:color="auto"/>
      </w:divBdr>
    </w:div>
    <w:div w:id="197013226">
      <w:marLeft w:val="0"/>
      <w:marRight w:val="0"/>
      <w:marTop w:val="0"/>
      <w:marBottom w:val="0"/>
      <w:divBdr>
        <w:top w:val="none" w:sz="0" w:space="0" w:color="auto"/>
        <w:left w:val="none" w:sz="0" w:space="0" w:color="auto"/>
        <w:bottom w:val="none" w:sz="0" w:space="0" w:color="auto"/>
        <w:right w:val="none" w:sz="0" w:space="0" w:color="auto"/>
      </w:divBdr>
    </w:div>
    <w:div w:id="197013227">
      <w:marLeft w:val="0"/>
      <w:marRight w:val="0"/>
      <w:marTop w:val="0"/>
      <w:marBottom w:val="0"/>
      <w:divBdr>
        <w:top w:val="none" w:sz="0" w:space="0" w:color="auto"/>
        <w:left w:val="none" w:sz="0" w:space="0" w:color="auto"/>
        <w:bottom w:val="none" w:sz="0" w:space="0" w:color="auto"/>
        <w:right w:val="none" w:sz="0" w:space="0" w:color="auto"/>
      </w:divBdr>
    </w:div>
    <w:div w:id="197013228">
      <w:marLeft w:val="0"/>
      <w:marRight w:val="0"/>
      <w:marTop w:val="0"/>
      <w:marBottom w:val="0"/>
      <w:divBdr>
        <w:top w:val="none" w:sz="0" w:space="0" w:color="auto"/>
        <w:left w:val="none" w:sz="0" w:space="0" w:color="auto"/>
        <w:bottom w:val="none" w:sz="0" w:space="0" w:color="auto"/>
        <w:right w:val="none" w:sz="0" w:space="0" w:color="auto"/>
      </w:divBdr>
    </w:div>
    <w:div w:id="197013229">
      <w:marLeft w:val="0"/>
      <w:marRight w:val="0"/>
      <w:marTop w:val="0"/>
      <w:marBottom w:val="0"/>
      <w:divBdr>
        <w:top w:val="none" w:sz="0" w:space="0" w:color="auto"/>
        <w:left w:val="none" w:sz="0" w:space="0" w:color="auto"/>
        <w:bottom w:val="none" w:sz="0" w:space="0" w:color="auto"/>
        <w:right w:val="none" w:sz="0" w:space="0" w:color="auto"/>
      </w:divBdr>
    </w:div>
    <w:div w:id="197013230">
      <w:marLeft w:val="0"/>
      <w:marRight w:val="0"/>
      <w:marTop w:val="0"/>
      <w:marBottom w:val="0"/>
      <w:divBdr>
        <w:top w:val="none" w:sz="0" w:space="0" w:color="auto"/>
        <w:left w:val="none" w:sz="0" w:space="0" w:color="auto"/>
        <w:bottom w:val="none" w:sz="0" w:space="0" w:color="auto"/>
        <w:right w:val="none" w:sz="0" w:space="0" w:color="auto"/>
      </w:divBdr>
    </w:div>
    <w:div w:id="197013231">
      <w:marLeft w:val="0"/>
      <w:marRight w:val="0"/>
      <w:marTop w:val="0"/>
      <w:marBottom w:val="0"/>
      <w:divBdr>
        <w:top w:val="none" w:sz="0" w:space="0" w:color="auto"/>
        <w:left w:val="none" w:sz="0" w:space="0" w:color="auto"/>
        <w:bottom w:val="none" w:sz="0" w:space="0" w:color="auto"/>
        <w:right w:val="none" w:sz="0" w:space="0" w:color="auto"/>
      </w:divBdr>
    </w:div>
    <w:div w:id="197013232">
      <w:marLeft w:val="0"/>
      <w:marRight w:val="0"/>
      <w:marTop w:val="0"/>
      <w:marBottom w:val="0"/>
      <w:divBdr>
        <w:top w:val="none" w:sz="0" w:space="0" w:color="auto"/>
        <w:left w:val="none" w:sz="0" w:space="0" w:color="auto"/>
        <w:bottom w:val="none" w:sz="0" w:space="0" w:color="auto"/>
        <w:right w:val="none" w:sz="0" w:space="0" w:color="auto"/>
      </w:divBdr>
    </w:div>
    <w:div w:id="197013233">
      <w:marLeft w:val="0"/>
      <w:marRight w:val="0"/>
      <w:marTop w:val="0"/>
      <w:marBottom w:val="0"/>
      <w:divBdr>
        <w:top w:val="none" w:sz="0" w:space="0" w:color="auto"/>
        <w:left w:val="none" w:sz="0" w:space="0" w:color="auto"/>
        <w:bottom w:val="none" w:sz="0" w:space="0" w:color="auto"/>
        <w:right w:val="none" w:sz="0" w:space="0" w:color="auto"/>
      </w:divBdr>
    </w:div>
    <w:div w:id="197013234">
      <w:marLeft w:val="0"/>
      <w:marRight w:val="0"/>
      <w:marTop w:val="0"/>
      <w:marBottom w:val="0"/>
      <w:divBdr>
        <w:top w:val="none" w:sz="0" w:space="0" w:color="auto"/>
        <w:left w:val="none" w:sz="0" w:space="0" w:color="auto"/>
        <w:bottom w:val="none" w:sz="0" w:space="0" w:color="auto"/>
        <w:right w:val="none" w:sz="0" w:space="0" w:color="auto"/>
      </w:divBdr>
    </w:div>
    <w:div w:id="197013235">
      <w:marLeft w:val="0"/>
      <w:marRight w:val="0"/>
      <w:marTop w:val="0"/>
      <w:marBottom w:val="0"/>
      <w:divBdr>
        <w:top w:val="none" w:sz="0" w:space="0" w:color="auto"/>
        <w:left w:val="none" w:sz="0" w:space="0" w:color="auto"/>
        <w:bottom w:val="none" w:sz="0" w:space="0" w:color="auto"/>
        <w:right w:val="none" w:sz="0" w:space="0" w:color="auto"/>
      </w:divBdr>
    </w:div>
    <w:div w:id="197013236">
      <w:marLeft w:val="0"/>
      <w:marRight w:val="0"/>
      <w:marTop w:val="0"/>
      <w:marBottom w:val="0"/>
      <w:divBdr>
        <w:top w:val="none" w:sz="0" w:space="0" w:color="auto"/>
        <w:left w:val="none" w:sz="0" w:space="0" w:color="auto"/>
        <w:bottom w:val="none" w:sz="0" w:space="0" w:color="auto"/>
        <w:right w:val="none" w:sz="0" w:space="0" w:color="auto"/>
      </w:divBdr>
    </w:div>
    <w:div w:id="197013237">
      <w:marLeft w:val="0"/>
      <w:marRight w:val="0"/>
      <w:marTop w:val="0"/>
      <w:marBottom w:val="0"/>
      <w:divBdr>
        <w:top w:val="none" w:sz="0" w:space="0" w:color="auto"/>
        <w:left w:val="none" w:sz="0" w:space="0" w:color="auto"/>
        <w:bottom w:val="none" w:sz="0" w:space="0" w:color="auto"/>
        <w:right w:val="none" w:sz="0" w:space="0" w:color="auto"/>
      </w:divBdr>
    </w:div>
    <w:div w:id="197013238">
      <w:marLeft w:val="0"/>
      <w:marRight w:val="0"/>
      <w:marTop w:val="0"/>
      <w:marBottom w:val="0"/>
      <w:divBdr>
        <w:top w:val="none" w:sz="0" w:space="0" w:color="auto"/>
        <w:left w:val="none" w:sz="0" w:space="0" w:color="auto"/>
        <w:bottom w:val="none" w:sz="0" w:space="0" w:color="auto"/>
        <w:right w:val="none" w:sz="0" w:space="0" w:color="auto"/>
      </w:divBdr>
    </w:div>
    <w:div w:id="197013239">
      <w:marLeft w:val="0"/>
      <w:marRight w:val="0"/>
      <w:marTop w:val="0"/>
      <w:marBottom w:val="0"/>
      <w:divBdr>
        <w:top w:val="none" w:sz="0" w:space="0" w:color="auto"/>
        <w:left w:val="none" w:sz="0" w:space="0" w:color="auto"/>
        <w:bottom w:val="none" w:sz="0" w:space="0" w:color="auto"/>
        <w:right w:val="none" w:sz="0" w:space="0" w:color="auto"/>
      </w:divBdr>
    </w:div>
    <w:div w:id="197013240">
      <w:marLeft w:val="0"/>
      <w:marRight w:val="0"/>
      <w:marTop w:val="0"/>
      <w:marBottom w:val="0"/>
      <w:divBdr>
        <w:top w:val="none" w:sz="0" w:space="0" w:color="auto"/>
        <w:left w:val="none" w:sz="0" w:space="0" w:color="auto"/>
        <w:bottom w:val="none" w:sz="0" w:space="0" w:color="auto"/>
        <w:right w:val="none" w:sz="0" w:space="0" w:color="auto"/>
      </w:divBdr>
    </w:div>
    <w:div w:id="197013241">
      <w:marLeft w:val="0"/>
      <w:marRight w:val="0"/>
      <w:marTop w:val="0"/>
      <w:marBottom w:val="0"/>
      <w:divBdr>
        <w:top w:val="none" w:sz="0" w:space="0" w:color="auto"/>
        <w:left w:val="none" w:sz="0" w:space="0" w:color="auto"/>
        <w:bottom w:val="none" w:sz="0" w:space="0" w:color="auto"/>
        <w:right w:val="none" w:sz="0" w:space="0" w:color="auto"/>
      </w:divBdr>
    </w:div>
    <w:div w:id="197013242">
      <w:marLeft w:val="0"/>
      <w:marRight w:val="0"/>
      <w:marTop w:val="0"/>
      <w:marBottom w:val="0"/>
      <w:divBdr>
        <w:top w:val="none" w:sz="0" w:space="0" w:color="auto"/>
        <w:left w:val="none" w:sz="0" w:space="0" w:color="auto"/>
        <w:bottom w:val="none" w:sz="0" w:space="0" w:color="auto"/>
        <w:right w:val="none" w:sz="0" w:space="0" w:color="auto"/>
      </w:divBdr>
    </w:div>
    <w:div w:id="197013243">
      <w:marLeft w:val="0"/>
      <w:marRight w:val="0"/>
      <w:marTop w:val="0"/>
      <w:marBottom w:val="0"/>
      <w:divBdr>
        <w:top w:val="none" w:sz="0" w:space="0" w:color="auto"/>
        <w:left w:val="none" w:sz="0" w:space="0" w:color="auto"/>
        <w:bottom w:val="none" w:sz="0" w:space="0" w:color="auto"/>
        <w:right w:val="none" w:sz="0" w:space="0" w:color="auto"/>
      </w:divBdr>
    </w:div>
    <w:div w:id="197013244">
      <w:marLeft w:val="0"/>
      <w:marRight w:val="0"/>
      <w:marTop w:val="0"/>
      <w:marBottom w:val="0"/>
      <w:divBdr>
        <w:top w:val="none" w:sz="0" w:space="0" w:color="auto"/>
        <w:left w:val="none" w:sz="0" w:space="0" w:color="auto"/>
        <w:bottom w:val="none" w:sz="0" w:space="0" w:color="auto"/>
        <w:right w:val="none" w:sz="0" w:space="0" w:color="auto"/>
      </w:divBdr>
    </w:div>
    <w:div w:id="197013245">
      <w:marLeft w:val="0"/>
      <w:marRight w:val="0"/>
      <w:marTop w:val="0"/>
      <w:marBottom w:val="0"/>
      <w:divBdr>
        <w:top w:val="none" w:sz="0" w:space="0" w:color="auto"/>
        <w:left w:val="none" w:sz="0" w:space="0" w:color="auto"/>
        <w:bottom w:val="none" w:sz="0" w:space="0" w:color="auto"/>
        <w:right w:val="none" w:sz="0" w:space="0" w:color="auto"/>
      </w:divBdr>
    </w:div>
    <w:div w:id="197013246">
      <w:marLeft w:val="0"/>
      <w:marRight w:val="0"/>
      <w:marTop w:val="0"/>
      <w:marBottom w:val="0"/>
      <w:divBdr>
        <w:top w:val="none" w:sz="0" w:space="0" w:color="auto"/>
        <w:left w:val="none" w:sz="0" w:space="0" w:color="auto"/>
        <w:bottom w:val="none" w:sz="0" w:space="0" w:color="auto"/>
        <w:right w:val="none" w:sz="0" w:space="0" w:color="auto"/>
      </w:divBdr>
    </w:div>
    <w:div w:id="197013247">
      <w:marLeft w:val="0"/>
      <w:marRight w:val="0"/>
      <w:marTop w:val="0"/>
      <w:marBottom w:val="0"/>
      <w:divBdr>
        <w:top w:val="none" w:sz="0" w:space="0" w:color="auto"/>
        <w:left w:val="none" w:sz="0" w:space="0" w:color="auto"/>
        <w:bottom w:val="none" w:sz="0" w:space="0" w:color="auto"/>
        <w:right w:val="none" w:sz="0" w:space="0" w:color="auto"/>
      </w:divBdr>
    </w:div>
    <w:div w:id="197013248">
      <w:marLeft w:val="0"/>
      <w:marRight w:val="0"/>
      <w:marTop w:val="0"/>
      <w:marBottom w:val="0"/>
      <w:divBdr>
        <w:top w:val="none" w:sz="0" w:space="0" w:color="auto"/>
        <w:left w:val="none" w:sz="0" w:space="0" w:color="auto"/>
        <w:bottom w:val="none" w:sz="0" w:space="0" w:color="auto"/>
        <w:right w:val="none" w:sz="0" w:space="0" w:color="auto"/>
      </w:divBdr>
    </w:div>
    <w:div w:id="197013249">
      <w:marLeft w:val="0"/>
      <w:marRight w:val="0"/>
      <w:marTop w:val="0"/>
      <w:marBottom w:val="0"/>
      <w:divBdr>
        <w:top w:val="none" w:sz="0" w:space="0" w:color="auto"/>
        <w:left w:val="none" w:sz="0" w:space="0" w:color="auto"/>
        <w:bottom w:val="none" w:sz="0" w:space="0" w:color="auto"/>
        <w:right w:val="none" w:sz="0" w:space="0" w:color="auto"/>
      </w:divBdr>
    </w:div>
    <w:div w:id="197013250">
      <w:marLeft w:val="0"/>
      <w:marRight w:val="0"/>
      <w:marTop w:val="0"/>
      <w:marBottom w:val="0"/>
      <w:divBdr>
        <w:top w:val="none" w:sz="0" w:space="0" w:color="auto"/>
        <w:left w:val="none" w:sz="0" w:space="0" w:color="auto"/>
        <w:bottom w:val="none" w:sz="0" w:space="0" w:color="auto"/>
        <w:right w:val="none" w:sz="0" w:space="0" w:color="auto"/>
      </w:divBdr>
    </w:div>
    <w:div w:id="197013251">
      <w:marLeft w:val="0"/>
      <w:marRight w:val="0"/>
      <w:marTop w:val="0"/>
      <w:marBottom w:val="0"/>
      <w:divBdr>
        <w:top w:val="none" w:sz="0" w:space="0" w:color="auto"/>
        <w:left w:val="none" w:sz="0" w:space="0" w:color="auto"/>
        <w:bottom w:val="none" w:sz="0" w:space="0" w:color="auto"/>
        <w:right w:val="none" w:sz="0" w:space="0" w:color="auto"/>
      </w:divBdr>
    </w:div>
    <w:div w:id="197013252">
      <w:marLeft w:val="0"/>
      <w:marRight w:val="0"/>
      <w:marTop w:val="0"/>
      <w:marBottom w:val="0"/>
      <w:divBdr>
        <w:top w:val="none" w:sz="0" w:space="0" w:color="auto"/>
        <w:left w:val="none" w:sz="0" w:space="0" w:color="auto"/>
        <w:bottom w:val="none" w:sz="0" w:space="0" w:color="auto"/>
        <w:right w:val="none" w:sz="0" w:space="0" w:color="auto"/>
      </w:divBdr>
    </w:div>
    <w:div w:id="197013253">
      <w:marLeft w:val="0"/>
      <w:marRight w:val="0"/>
      <w:marTop w:val="0"/>
      <w:marBottom w:val="0"/>
      <w:divBdr>
        <w:top w:val="none" w:sz="0" w:space="0" w:color="auto"/>
        <w:left w:val="none" w:sz="0" w:space="0" w:color="auto"/>
        <w:bottom w:val="none" w:sz="0" w:space="0" w:color="auto"/>
        <w:right w:val="none" w:sz="0" w:space="0" w:color="auto"/>
      </w:divBdr>
    </w:div>
    <w:div w:id="197013254">
      <w:marLeft w:val="0"/>
      <w:marRight w:val="0"/>
      <w:marTop w:val="0"/>
      <w:marBottom w:val="0"/>
      <w:divBdr>
        <w:top w:val="none" w:sz="0" w:space="0" w:color="auto"/>
        <w:left w:val="none" w:sz="0" w:space="0" w:color="auto"/>
        <w:bottom w:val="none" w:sz="0" w:space="0" w:color="auto"/>
        <w:right w:val="none" w:sz="0" w:space="0" w:color="auto"/>
      </w:divBdr>
    </w:div>
    <w:div w:id="197013255">
      <w:marLeft w:val="0"/>
      <w:marRight w:val="0"/>
      <w:marTop w:val="0"/>
      <w:marBottom w:val="0"/>
      <w:divBdr>
        <w:top w:val="none" w:sz="0" w:space="0" w:color="auto"/>
        <w:left w:val="none" w:sz="0" w:space="0" w:color="auto"/>
        <w:bottom w:val="none" w:sz="0" w:space="0" w:color="auto"/>
        <w:right w:val="none" w:sz="0" w:space="0" w:color="auto"/>
      </w:divBdr>
    </w:div>
    <w:div w:id="197013256">
      <w:marLeft w:val="0"/>
      <w:marRight w:val="0"/>
      <w:marTop w:val="0"/>
      <w:marBottom w:val="0"/>
      <w:divBdr>
        <w:top w:val="none" w:sz="0" w:space="0" w:color="auto"/>
        <w:left w:val="none" w:sz="0" w:space="0" w:color="auto"/>
        <w:bottom w:val="none" w:sz="0" w:space="0" w:color="auto"/>
        <w:right w:val="none" w:sz="0" w:space="0" w:color="auto"/>
      </w:divBdr>
    </w:div>
    <w:div w:id="197013257">
      <w:marLeft w:val="0"/>
      <w:marRight w:val="0"/>
      <w:marTop w:val="0"/>
      <w:marBottom w:val="0"/>
      <w:divBdr>
        <w:top w:val="none" w:sz="0" w:space="0" w:color="auto"/>
        <w:left w:val="none" w:sz="0" w:space="0" w:color="auto"/>
        <w:bottom w:val="none" w:sz="0" w:space="0" w:color="auto"/>
        <w:right w:val="none" w:sz="0" w:space="0" w:color="auto"/>
      </w:divBdr>
    </w:div>
    <w:div w:id="197013258">
      <w:marLeft w:val="0"/>
      <w:marRight w:val="0"/>
      <w:marTop w:val="0"/>
      <w:marBottom w:val="0"/>
      <w:divBdr>
        <w:top w:val="none" w:sz="0" w:space="0" w:color="auto"/>
        <w:left w:val="none" w:sz="0" w:space="0" w:color="auto"/>
        <w:bottom w:val="none" w:sz="0" w:space="0" w:color="auto"/>
        <w:right w:val="none" w:sz="0" w:space="0" w:color="auto"/>
      </w:divBdr>
    </w:div>
    <w:div w:id="197013259">
      <w:marLeft w:val="0"/>
      <w:marRight w:val="0"/>
      <w:marTop w:val="0"/>
      <w:marBottom w:val="0"/>
      <w:divBdr>
        <w:top w:val="none" w:sz="0" w:space="0" w:color="auto"/>
        <w:left w:val="none" w:sz="0" w:space="0" w:color="auto"/>
        <w:bottom w:val="none" w:sz="0" w:space="0" w:color="auto"/>
        <w:right w:val="none" w:sz="0" w:space="0" w:color="auto"/>
      </w:divBdr>
    </w:div>
    <w:div w:id="197013260">
      <w:marLeft w:val="0"/>
      <w:marRight w:val="0"/>
      <w:marTop w:val="0"/>
      <w:marBottom w:val="0"/>
      <w:divBdr>
        <w:top w:val="none" w:sz="0" w:space="0" w:color="auto"/>
        <w:left w:val="none" w:sz="0" w:space="0" w:color="auto"/>
        <w:bottom w:val="none" w:sz="0" w:space="0" w:color="auto"/>
        <w:right w:val="none" w:sz="0" w:space="0" w:color="auto"/>
      </w:divBdr>
    </w:div>
    <w:div w:id="197013261">
      <w:marLeft w:val="0"/>
      <w:marRight w:val="0"/>
      <w:marTop w:val="0"/>
      <w:marBottom w:val="0"/>
      <w:divBdr>
        <w:top w:val="none" w:sz="0" w:space="0" w:color="auto"/>
        <w:left w:val="none" w:sz="0" w:space="0" w:color="auto"/>
        <w:bottom w:val="none" w:sz="0" w:space="0" w:color="auto"/>
        <w:right w:val="none" w:sz="0" w:space="0" w:color="auto"/>
      </w:divBdr>
    </w:div>
    <w:div w:id="197013262">
      <w:marLeft w:val="0"/>
      <w:marRight w:val="0"/>
      <w:marTop w:val="0"/>
      <w:marBottom w:val="0"/>
      <w:divBdr>
        <w:top w:val="none" w:sz="0" w:space="0" w:color="auto"/>
        <w:left w:val="none" w:sz="0" w:space="0" w:color="auto"/>
        <w:bottom w:val="none" w:sz="0" w:space="0" w:color="auto"/>
        <w:right w:val="none" w:sz="0" w:space="0" w:color="auto"/>
      </w:divBdr>
    </w:div>
    <w:div w:id="197013263">
      <w:marLeft w:val="0"/>
      <w:marRight w:val="0"/>
      <w:marTop w:val="0"/>
      <w:marBottom w:val="0"/>
      <w:divBdr>
        <w:top w:val="none" w:sz="0" w:space="0" w:color="auto"/>
        <w:left w:val="none" w:sz="0" w:space="0" w:color="auto"/>
        <w:bottom w:val="none" w:sz="0" w:space="0" w:color="auto"/>
        <w:right w:val="none" w:sz="0" w:space="0" w:color="auto"/>
      </w:divBdr>
    </w:div>
    <w:div w:id="197013264">
      <w:marLeft w:val="0"/>
      <w:marRight w:val="0"/>
      <w:marTop w:val="0"/>
      <w:marBottom w:val="0"/>
      <w:divBdr>
        <w:top w:val="none" w:sz="0" w:space="0" w:color="auto"/>
        <w:left w:val="none" w:sz="0" w:space="0" w:color="auto"/>
        <w:bottom w:val="none" w:sz="0" w:space="0" w:color="auto"/>
        <w:right w:val="none" w:sz="0" w:space="0" w:color="auto"/>
      </w:divBdr>
    </w:div>
    <w:div w:id="197013265">
      <w:marLeft w:val="0"/>
      <w:marRight w:val="0"/>
      <w:marTop w:val="0"/>
      <w:marBottom w:val="0"/>
      <w:divBdr>
        <w:top w:val="none" w:sz="0" w:space="0" w:color="auto"/>
        <w:left w:val="none" w:sz="0" w:space="0" w:color="auto"/>
        <w:bottom w:val="none" w:sz="0" w:space="0" w:color="auto"/>
        <w:right w:val="none" w:sz="0" w:space="0" w:color="auto"/>
      </w:divBdr>
    </w:div>
    <w:div w:id="197013266">
      <w:marLeft w:val="0"/>
      <w:marRight w:val="0"/>
      <w:marTop w:val="0"/>
      <w:marBottom w:val="0"/>
      <w:divBdr>
        <w:top w:val="none" w:sz="0" w:space="0" w:color="auto"/>
        <w:left w:val="none" w:sz="0" w:space="0" w:color="auto"/>
        <w:bottom w:val="none" w:sz="0" w:space="0" w:color="auto"/>
        <w:right w:val="none" w:sz="0" w:space="0" w:color="auto"/>
      </w:divBdr>
    </w:div>
    <w:div w:id="197013267">
      <w:marLeft w:val="0"/>
      <w:marRight w:val="0"/>
      <w:marTop w:val="0"/>
      <w:marBottom w:val="0"/>
      <w:divBdr>
        <w:top w:val="none" w:sz="0" w:space="0" w:color="auto"/>
        <w:left w:val="none" w:sz="0" w:space="0" w:color="auto"/>
        <w:bottom w:val="none" w:sz="0" w:space="0" w:color="auto"/>
        <w:right w:val="none" w:sz="0" w:space="0" w:color="auto"/>
      </w:divBdr>
    </w:div>
    <w:div w:id="197013268">
      <w:marLeft w:val="0"/>
      <w:marRight w:val="0"/>
      <w:marTop w:val="0"/>
      <w:marBottom w:val="0"/>
      <w:divBdr>
        <w:top w:val="none" w:sz="0" w:space="0" w:color="auto"/>
        <w:left w:val="none" w:sz="0" w:space="0" w:color="auto"/>
        <w:bottom w:val="none" w:sz="0" w:space="0" w:color="auto"/>
        <w:right w:val="none" w:sz="0" w:space="0" w:color="auto"/>
      </w:divBdr>
    </w:div>
    <w:div w:id="197013269">
      <w:marLeft w:val="0"/>
      <w:marRight w:val="0"/>
      <w:marTop w:val="0"/>
      <w:marBottom w:val="0"/>
      <w:divBdr>
        <w:top w:val="none" w:sz="0" w:space="0" w:color="auto"/>
        <w:left w:val="none" w:sz="0" w:space="0" w:color="auto"/>
        <w:bottom w:val="none" w:sz="0" w:space="0" w:color="auto"/>
        <w:right w:val="none" w:sz="0" w:space="0" w:color="auto"/>
      </w:divBdr>
    </w:div>
    <w:div w:id="197013270">
      <w:marLeft w:val="0"/>
      <w:marRight w:val="0"/>
      <w:marTop w:val="0"/>
      <w:marBottom w:val="0"/>
      <w:divBdr>
        <w:top w:val="none" w:sz="0" w:space="0" w:color="auto"/>
        <w:left w:val="none" w:sz="0" w:space="0" w:color="auto"/>
        <w:bottom w:val="none" w:sz="0" w:space="0" w:color="auto"/>
        <w:right w:val="none" w:sz="0" w:space="0" w:color="auto"/>
      </w:divBdr>
    </w:div>
    <w:div w:id="197013271">
      <w:marLeft w:val="0"/>
      <w:marRight w:val="0"/>
      <w:marTop w:val="0"/>
      <w:marBottom w:val="0"/>
      <w:divBdr>
        <w:top w:val="none" w:sz="0" w:space="0" w:color="auto"/>
        <w:left w:val="none" w:sz="0" w:space="0" w:color="auto"/>
        <w:bottom w:val="none" w:sz="0" w:space="0" w:color="auto"/>
        <w:right w:val="none" w:sz="0" w:space="0" w:color="auto"/>
      </w:divBdr>
    </w:div>
    <w:div w:id="197013272">
      <w:marLeft w:val="0"/>
      <w:marRight w:val="0"/>
      <w:marTop w:val="0"/>
      <w:marBottom w:val="0"/>
      <w:divBdr>
        <w:top w:val="none" w:sz="0" w:space="0" w:color="auto"/>
        <w:left w:val="none" w:sz="0" w:space="0" w:color="auto"/>
        <w:bottom w:val="none" w:sz="0" w:space="0" w:color="auto"/>
        <w:right w:val="none" w:sz="0" w:space="0" w:color="auto"/>
      </w:divBdr>
    </w:div>
    <w:div w:id="227036912">
      <w:bodyDiv w:val="1"/>
      <w:marLeft w:val="0"/>
      <w:marRight w:val="0"/>
      <w:marTop w:val="0"/>
      <w:marBottom w:val="0"/>
      <w:divBdr>
        <w:top w:val="none" w:sz="0" w:space="0" w:color="auto"/>
        <w:left w:val="none" w:sz="0" w:space="0" w:color="auto"/>
        <w:bottom w:val="none" w:sz="0" w:space="0" w:color="auto"/>
        <w:right w:val="none" w:sz="0" w:space="0" w:color="auto"/>
      </w:divBdr>
    </w:div>
    <w:div w:id="243686726">
      <w:bodyDiv w:val="1"/>
      <w:marLeft w:val="0"/>
      <w:marRight w:val="0"/>
      <w:marTop w:val="0"/>
      <w:marBottom w:val="0"/>
      <w:divBdr>
        <w:top w:val="none" w:sz="0" w:space="0" w:color="auto"/>
        <w:left w:val="none" w:sz="0" w:space="0" w:color="auto"/>
        <w:bottom w:val="none" w:sz="0" w:space="0" w:color="auto"/>
        <w:right w:val="none" w:sz="0" w:space="0" w:color="auto"/>
      </w:divBdr>
    </w:div>
    <w:div w:id="244339060">
      <w:bodyDiv w:val="1"/>
      <w:marLeft w:val="0"/>
      <w:marRight w:val="0"/>
      <w:marTop w:val="0"/>
      <w:marBottom w:val="0"/>
      <w:divBdr>
        <w:top w:val="none" w:sz="0" w:space="0" w:color="auto"/>
        <w:left w:val="none" w:sz="0" w:space="0" w:color="auto"/>
        <w:bottom w:val="none" w:sz="0" w:space="0" w:color="auto"/>
        <w:right w:val="none" w:sz="0" w:space="0" w:color="auto"/>
      </w:divBdr>
    </w:div>
    <w:div w:id="265503818">
      <w:bodyDiv w:val="1"/>
      <w:marLeft w:val="0"/>
      <w:marRight w:val="0"/>
      <w:marTop w:val="0"/>
      <w:marBottom w:val="0"/>
      <w:divBdr>
        <w:top w:val="none" w:sz="0" w:space="0" w:color="auto"/>
        <w:left w:val="none" w:sz="0" w:space="0" w:color="auto"/>
        <w:bottom w:val="none" w:sz="0" w:space="0" w:color="auto"/>
        <w:right w:val="none" w:sz="0" w:space="0" w:color="auto"/>
      </w:divBdr>
    </w:div>
    <w:div w:id="341393199">
      <w:bodyDiv w:val="1"/>
      <w:marLeft w:val="0"/>
      <w:marRight w:val="0"/>
      <w:marTop w:val="0"/>
      <w:marBottom w:val="0"/>
      <w:divBdr>
        <w:top w:val="none" w:sz="0" w:space="0" w:color="auto"/>
        <w:left w:val="none" w:sz="0" w:space="0" w:color="auto"/>
        <w:bottom w:val="none" w:sz="0" w:space="0" w:color="auto"/>
        <w:right w:val="none" w:sz="0" w:space="0" w:color="auto"/>
      </w:divBdr>
    </w:div>
    <w:div w:id="375856844">
      <w:bodyDiv w:val="1"/>
      <w:marLeft w:val="0"/>
      <w:marRight w:val="0"/>
      <w:marTop w:val="0"/>
      <w:marBottom w:val="0"/>
      <w:divBdr>
        <w:top w:val="none" w:sz="0" w:space="0" w:color="auto"/>
        <w:left w:val="none" w:sz="0" w:space="0" w:color="auto"/>
        <w:bottom w:val="none" w:sz="0" w:space="0" w:color="auto"/>
        <w:right w:val="none" w:sz="0" w:space="0" w:color="auto"/>
      </w:divBdr>
    </w:div>
    <w:div w:id="408816754">
      <w:bodyDiv w:val="1"/>
      <w:marLeft w:val="0"/>
      <w:marRight w:val="0"/>
      <w:marTop w:val="0"/>
      <w:marBottom w:val="0"/>
      <w:divBdr>
        <w:top w:val="none" w:sz="0" w:space="0" w:color="auto"/>
        <w:left w:val="none" w:sz="0" w:space="0" w:color="auto"/>
        <w:bottom w:val="none" w:sz="0" w:space="0" w:color="auto"/>
        <w:right w:val="none" w:sz="0" w:space="0" w:color="auto"/>
      </w:divBdr>
    </w:div>
    <w:div w:id="450166959">
      <w:bodyDiv w:val="1"/>
      <w:marLeft w:val="0"/>
      <w:marRight w:val="0"/>
      <w:marTop w:val="0"/>
      <w:marBottom w:val="0"/>
      <w:divBdr>
        <w:top w:val="none" w:sz="0" w:space="0" w:color="auto"/>
        <w:left w:val="none" w:sz="0" w:space="0" w:color="auto"/>
        <w:bottom w:val="none" w:sz="0" w:space="0" w:color="auto"/>
        <w:right w:val="none" w:sz="0" w:space="0" w:color="auto"/>
      </w:divBdr>
    </w:div>
    <w:div w:id="512038891">
      <w:bodyDiv w:val="1"/>
      <w:marLeft w:val="0"/>
      <w:marRight w:val="0"/>
      <w:marTop w:val="0"/>
      <w:marBottom w:val="0"/>
      <w:divBdr>
        <w:top w:val="none" w:sz="0" w:space="0" w:color="auto"/>
        <w:left w:val="none" w:sz="0" w:space="0" w:color="auto"/>
        <w:bottom w:val="none" w:sz="0" w:space="0" w:color="auto"/>
        <w:right w:val="none" w:sz="0" w:space="0" w:color="auto"/>
      </w:divBdr>
    </w:div>
    <w:div w:id="518659318">
      <w:bodyDiv w:val="1"/>
      <w:marLeft w:val="0"/>
      <w:marRight w:val="0"/>
      <w:marTop w:val="0"/>
      <w:marBottom w:val="0"/>
      <w:divBdr>
        <w:top w:val="none" w:sz="0" w:space="0" w:color="auto"/>
        <w:left w:val="none" w:sz="0" w:space="0" w:color="auto"/>
        <w:bottom w:val="none" w:sz="0" w:space="0" w:color="auto"/>
        <w:right w:val="none" w:sz="0" w:space="0" w:color="auto"/>
      </w:divBdr>
    </w:div>
    <w:div w:id="522137915">
      <w:bodyDiv w:val="1"/>
      <w:marLeft w:val="0"/>
      <w:marRight w:val="0"/>
      <w:marTop w:val="0"/>
      <w:marBottom w:val="0"/>
      <w:divBdr>
        <w:top w:val="none" w:sz="0" w:space="0" w:color="auto"/>
        <w:left w:val="none" w:sz="0" w:space="0" w:color="auto"/>
        <w:bottom w:val="none" w:sz="0" w:space="0" w:color="auto"/>
        <w:right w:val="none" w:sz="0" w:space="0" w:color="auto"/>
      </w:divBdr>
    </w:div>
    <w:div w:id="533999688">
      <w:bodyDiv w:val="1"/>
      <w:marLeft w:val="0"/>
      <w:marRight w:val="0"/>
      <w:marTop w:val="0"/>
      <w:marBottom w:val="0"/>
      <w:divBdr>
        <w:top w:val="none" w:sz="0" w:space="0" w:color="auto"/>
        <w:left w:val="none" w:sz="0" w:space="0" w:color="auto"/>
        <w:bottom w:val="none" w:sz="0" w:space="0" w:color="auto"/>
        <w:right w:val="none" w:sz="0" w:space="0" w:color="auto"/>
      </w:divBdr>
    </w:div>
    <w:div w:id="569776266">
      <w:bodyDiv w:val="1"/>
      <w:marLeft w:val="0"/>
      <w:marRight w:val="0"/>
      <w:marTop w:val="0"/>
      <w:marBottom w:val="0"/>
      <w:divBdr>
        <w:top w:val="none" w:sz="0" w:space="0" w:color="auto"/>
        <w:left w:val="none" w:sz="0" w:space="0" w:color="auto"/>
        <w:bottom w:val="none" w:sz="0" w:space="0" w:color="auto"/>
        <w:right w:val="none" w:sz="0" w:space="0" w:color="auto"/>
      </w:divBdr>
    </w:div>
    <w:div w:id="573901008">
      <w:bodyDiv w:val="1"/>
      <w:marLeft w:val="0"/>
      <w:marRight w:val="0"/>
      <w:marTop w:val="0"/>
      <w:marBottom w:val="0"/>
      <w:divBdr>
        <w:top w:val="none" w:sz="0" w:space="0" w:color="auto"/>
        <w:left w:val="none" w:sz="0" w:space="0" w:color="auto"/>
        <w:bottom w:val="none" w:sz="0" w:space="0" w:color="auto"/>
        <w:right w:val="none" w:sz="0" w:space="0" w:color="auto"/>
      </w:divBdr>
    </w:div>
    <w:div w:id="676150781">
      <w:bodyDiv w:val="1"/>
      <w:marLeft w:val="0"/>
      <w:marRight w:val="0"/>
      <w:marTop w:val="0"/>
      <w:marBottom w:val="0"/>
      <w:divBdr>
        <w:top w:val="none" w:sz="0" w:space="0" w:color="auto"/>
        <w:left w:val="none" w:sz="0" w:space="0" w:color="auto"/>
        <w:bottom w:val="none" w:sz="0" w:space="0" w:color="auto"/>
        <w:right w:val="none" w:sz="0" w:space="0" w:color="auto"/>
      </w:divBdr>
    </w:div>
    <w:div w:id="694427275">
      <w:bodyDiv w:val="1"/>
      <w:marLeft w:val="0"/>
      <w:marRight w:val="0"/>
      <w:marTop w:val="0"/>
      <w:marBottom w:val="0"/>
      <w:divBdr>
        <w:top w:val="none" w:sz="0" w:space="0" w:color="auto"/>
        <w:left w:val="none" w:sz="0" w:space="0" w:color="auto"/>
        <w:bottom w:val="none" w:sz="0" w:space="0" w:color="auto"/>
        <w:right w:val="none" w:sz="0" w:space="0" w:color="auto"/>
      </w:divBdr>
    </w:div>
    <w:div w:id="701059259">
      <w:bodyDiv w:val="1"/>
      <w:marLeft w:val="0"/>
      <w:marRight w:val="0"/>
      <w:marTop w:val="0"/>
      <w:marBottom w:val="0"/>
      <w:divBdr>
        <w:top w:val="none" w:sz="0" w:space="0" w:color="auto"/>
        <w:left w:val="none" w:sz="0" w:space="0" w:color="auto"/>
        <w:bottom w:val="none" w:sz="0" w:space="0" w:color="auto"/>
        <w:right w:val="none" w:sz="0" w:space="0" w:color="auto"/>
      </w:divBdr>
    </w:div>
    <w:div w:id="714692905">
      <w:bodyDiv w:val="1"/>
      <w:marLeft w:val="0"/>
      <w:marRight w:val="0"/>
      <w:marTop w:val="0"/>
      <w:marBottom w:val="0"/>
      <w:divBdr>
        <w:top w:val="none" w:sz="0" w:space="0" w:color="auto"/>
        <w:left w:val="none" w:sz="0" w:space="0" w:color="auto"/>
        <w:bottom w:val="none" w:sz="0" w:space="0" w:color="auto"/>
        <w:right w:val="none" w:sz="0" w:space="0" w:color="auto"/>
      </w:divBdr>
    </w:div>
    <w:div w:id="721908141">
      <w:bodyDiv w:val="1"/>
      <w:marLeft w:val="0"/>
      <w:marRight w:val="0"/>
      <w:marTop w:val="0"/>
      <w:marBottom w:val="0"/>
      <w:divBdr>
        <w:top w:val="none" w:sz="0" w:space="0" w:color="auto"/>
        <w:left w:val="none" w:sz="0" w:space="0" w:color="auto"/>
        <w:bottom w:val="none" w:sz="0" w:space="0" w:color="auto"/>
        <w:right w:val="none" w:sz="0" w:space="0" w:color="auto"/>
      </w:divBdr>
    </w:div>
    <w:div w:id="980840708">
      <w:bodyDiv w:val="1"/>
      <w:marLeft w:val="0"/>
      <w:marRight w:val="0"/>
      <w:marTop w:val="0"/>
      <w:marBottom w:val="0"/>
      <w:divBdr>
        <w:top w:val="none" w:sz="0" w:space="0" w:color="auto"/>
        <w:left w:val="none" w:sz="0" w:space="0" w:color="auto"/>
        <w:bottom w:val="none" w:sz="0" w:space="0" w:color="auto"/>
        <w:right w:val="none" w:sz="0" w:space="0" w:color="auto"/>
      </w:divBdr>
    </w:div>
    <w:div w:id="1112046884">
      <w:bodyDiv w:val="1"/>
      <w:marLeft w:val="0"/>
      <w:marRight w:val="0"/>
      <w:marTop w:val="0"/>
      <w:marBottom w:val="0"/>
      <w:divBdr>
        <w:top w:val="none" w:sz="0" w:space="0" w:color="auto"/>
        <w:left w:val="none" w:sz="0" w:space="0" w:color="auto"/>
        <w:bottom w:val="none" w:sz="0" w:space="0" w:color="auto"/>
        <w:right w:val="none" w:sz="0" w:space="0" w:color="auto"/>
      </w:divBdr>
    </w:div>
    <w:div w:id="1205218143">
      <w:bodyDiv w:val="1"/>
      <w:marLeft w:val="0"/>
      <w:marRight w:val="0"/>
      <w:marTop w:val="0"/>
      <w:marBottom w:val="0"/>
      <w:divBdr>
        <w:top w:val="none" w:sz="0" w:space="0" w:color="auto"/>
        <w:left w:val="none" w:sz="0" w:space="0" w:color="auto"/>
        <w:bottom w:val="none" w:sz="0" w:space="0" w:color="auto"/>
        <w:right w:val="none" w:sz="0" w:space="0" w:color="auto"/>
      </w:divBdr>
    </w:div>
    <w:div w:id="1233084440">
      <w:bodyDiv w:val="1"/>
      <w:marLeft w:val="0"/>
      <w:marRight w:val="0"/>
      <w:marTop w:val="0"/>
      <w:marBottom w:val="0"/>
      <w:divBdr>
        <w:top w:val="none" w:sz="0" w:space="0" w:color="auto"/>
        <w:left w:val="none" w:sz="0" w:space="0" w:color="auto"/>
        <w:bottom w:val="none" w:sz="0" w:space="0" w:color="auto"/>
        <w:right w:val="none" w:sz="0" w:space="0" w:color="auto"/>
      </w:divBdr>
    </w:div>
    <w:div w:id="1324972430">
      <w:bodyDiv w:val="1"/>
      <w:marLeft w:val="0"/>
      <w:marRight w:val="0"/>
      <w:marTop w:val="0"/>
      <w:marBottom w:val="0"/>
      <w:divBdr>
        <w:top w:val="none" w:sz="0" w:space="0" w:color="auto"/>
        <w:left w:val="none" w:sz="0" w:space="0" w:color="auto"/>
        <w:bottom w:val="none" w:sz="0" w:space="0" w:color="auto"/>
        <w:right w:val="none" w:sz="0" w:space="0" w:color="auto"/>
      </w:divBdr>
    </w:div>
    <w:div w:id="1332610559">
      <w:bodyDiv w:val="1"/>
      <w:marLeft w:val="0"/>
      <w:marRight w:val="0"/>
      <w:marTop w:val="0"/>
      <w:marBottom w:val="0"/>
      <w:divBdr>
        <w:top w:val="none" w:sz="0" w:space="0" w:color="auto"/>
        <w:left w:val="none" w:sz="0" w:space="0" w:color="auto"/>
        <w:bottom w:val="none" w:sz="0" w:space="0" w:color="auto"/>
        <w:right w:val="none" w:sz="0" w:space="0" w:color="auto"/>
      </w:divBdr>
    </w:div>
    <w:div w:id="1351831918">
      <w:bodyDiv w:val="1"/>
      <w:marLeft w:val="0"/>
      <w:marRight w:val="0"/>
      <w:marTop w:val="0"/>
      <w:marBottom w:val="0"/>
      <w:divBdr>
        <w:top w:val="none" w:sz="0" w:space="0" w:color="auto"/>
        <w:left w:val="none" w:sz="0" w:space="0" w:color="auto"/>
        <w:bottom w:val="none" w:sz="0" w:space="0" w:color="auto"/>
        <w:right w:val="none" w:sz="0" w:space="0" w:color="auto"/>
      </w:divBdr>
    </w:div>
    <w:div w:id="1605309749">
      <w:bodyDiv w:val="1"/>
      <w:marLeft w:val="0"/>
      <w:marRight w:val="0"/>
      <w:marTop w:val="0"/>
      <w:marBottom w:val="0"/>
      <w:divBdr>
        <w:top w:val="none" w:sz="0" w:space="0" w:color="auto"/>
        <w:left w:val="none" w:sz="0" w:space="0" w:color="auto"/>
        <w:bottom w:val="none" w:sz="0" w:space="0" w:color="auto"/>
        <w:right w:val="none" w:sz="0" w:space="0" w:color="auto"/>
      </w:divBdr>
    </w:div>
    <w:div w:id="1607469869">
      <w:bodyDiv w:val="1"/>
      <w:marLeft w:val="0"/>
      <w:marRight w:val="0"/>
      <w:marTop w:val="0"/>
      <w:marBottom w:val="0"/>
      <w:divBdr>
        <w:top w:val="none" w:sz="0" w:space="0" w:color="auto"/>
        <w:left w:val="none" w:sz="0" w:space="0" w:color="auto"/>
        <w:bottom w:val="none" w:sz="0" w:space="0" w:color="auto"/>
        <w:right w:val="none" w:sz="0" w:space="0" w:color="auto"/>
      </w:divBdr>
    </w:div>
    <w:div w:id="1730495864">
      <w:bodyDiv w:val="1"/>
      <w:marLeft w:val="0"/>
      <w:marRight w:val="0"/>
      <w:marTop w:val="0"/>
      <w:marBottom w:val="0"/>
      <w:divBdr>
        <w:top w:val="none" w:sz="0" w:space="0" w:color="auto"/>
        <w:left w:val="none" w:sz="0" w:space="0" w:color="auto"/>
        <w:bottom w:val="none" w:sz="0" w:space="0" w:color="auto"/>
        <w:right w:val="none" w:sz="0" w:space="0" w:color="auto"/>
      </w:divBdr>
    </w:div>
    <w:div w:id="1746146919">
      <w:bodyDiv w:val="1"/>
      <w:marLeft w:val="0"/>
      <w:marRight w:val="0"/>
      <w:marTop w:val="0"/>
      <w:marBottom w:val="0"/>
      <w:divBdr>
        <w:top w:val="none" w:sz="0" w:space="0" w:color="auto"/>
        <w:left w:val="none" w:sz="0" w:space="0" w:color="auto"/>
        <w:bottom w:val="none" w:sz="0" w:space="0" w:color="auto"/>
        <w:right w:val="none" w:sz="0" w:space="0" w:color="auto"/>
      </w:divBdr>
    </w:div>
    <w:div w:id="1766995040">
      <w:bodyDiv w:val="1"/>
      <w:marLeft w:val="0"/>
      <w:marRight w:val="0"/>
      <w:marTop w:val="0"/>
      <w:marBottom w:val="0"/>
      <w:divBdr>
        <w:top w:val="none" w:sz="0" w:space="0" w:color="auto"/>
        <w:left w:val="none" w:sz="0" w:space="0" w:color="auto"/>
        <w:bottom w:val="none" w:sz="0" w:space="0" w:color="auto"/>
        <w:right w:val="none" w:sz="0" w:space="0" w:color="auto"/>
      </w:divBdr>
    </w:div>
    <w:div w:id="1785803729">
      <w:bodyDiv w:val="1"/>
      <w:marLeft w:val="0"/>
      <w:marRight w:val="0"/>
      <w:marTop w:val="0"/>
      <w:marBottom w:val="0"/>
      <w:divBdr>
        <w:top w:val="none" w:sz="0" w:space="0" w:color="auto"/>
        <w:left w:val="none" w:sz="0" w:space="0" w:color="auto"/>
        <w:bottom w:val="none" w:sz="0" w:space="0" w:color="auto"/>
        <w:right w:val="none" w:sz="0" w:space="0" w:color="auto"/>
      </w:divBdr>
    </w:div>
    <w:div w:id="1816095431">
      <w:bodyDiv w:val="1"/>
      <w:marLeft w:val="0"/>
      <w:marRight w:val="0"/>
      <w:marTop w:val="0"/>
      <w:marBottom w:val="0"/>
      <w:divBdr>
        <w:top w:val="none" w:sz="0" w:space="0" w:color="auto"/>
        <w:left w:val="none" w:sz="0" w:space="0" w:color="auto"/>
        <w:bottom w:val="none" w:sz="0" w:space="0" w:color="auto"/>
        <w:right w:val="none" w:sz="0" w:space="0" w:color="auto"/>
      </w:divBdr>
    </w:div>
    <w:div w:id="1823768572">
      <w:bodyDiv w:val="1"/>
      <w:marLeft w:val="0"/>
      <w:marRight w:val="0"/>
      <w:marTop w:val="0"/>
      <w:marBottom w:val="0"/>
      <w:divBdr>
        <w:top w:val="none" w:sz="0" w:space="0" w:color="auto"/>
        <w:left w:val="none" w:sz="0" w:space="0" w:color="auto"/>
        <w:bottom w:val="none" w:sz="0" w:space="0" w:color="auto"/>
        <w:right w:val="none" w:sz="0" w:space="0" w:color="auto"/>
      </w:divBdr>
    </w:div>
    <w:div w:id="1830974714">
      <w:bodyDiv w:val="1"/>
      <w:marLeft w:val="0"/>
      <w:marRight w:val="0"/>
      <w:marTop w:val="0"/>
      <w:marBottom w:val="0"/>
      <w:divBdr>
        <w:top w:val="none" w:sz="0" w:space="0" w:color="auto"/>
        <w:left w:val="none" w:sz="0" w:space="0" w:color="auto"/>
        <w:bottom w:val="none" w:sz="0" w:space="0" w:color="auto"/>
        <w:right w:val="none" w:sz="0" w:space="0" w:color="auto"/>
      </w:divBdr>
    </w:div>
    <w:div w:id="1897428932">
      <w:bodyDiv w:val="1"/>
      <w:marLeft w:val="0"/>
      <w:marRight w:val="0"/>
      <w:marTop w:val="0"/>
      <w:marBottom w:val="0"/>
      <w:divBdr>
        <w:top w:val="none" w:sz="0" w:space="0" w:color="auto"/>
        <w:left w:val="none" w:sz="0" w:space="0" w:color="auto"/>
        <w:bottom w:val="none" w:sz="0" w:space="0" w:color="auto"/>
        <w:right w:val="none" w:sz="0" w:space="0" w:color="auto"/>
      </w:divBdr>
    </w:div>
    <w:div w:id="1968701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2.wmf"/><Relationship Id="rId26" Type="http://schemas.openxmlformats.org/officeDocument/2006/relationships/hyperlink" Target="consultantplus://offline/main?base=MOB;n=128210;fld=134;dst=100097" TargetMode="External"/><Relationship Id="rId3" Type="http://schemas.openxmlformats.org/officeDocument/2006/relationships/styles" Target="styles.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1.wmf"/><Relationship Id="rId25" Type="http://schemas.openxmlformats.org/officeDocument/2006/relationships/header" Target="header6.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3AAF105B63C6B014D19F0ED3446BEE6D8CCCD5687559BDF698BA78EDA05D0BC4974D52239C699304A2071FF58FD80978AFCF4699177FD979R0zFH" TargetMode="External"/><Relationship Id="rId20" Type="http://schemas.openxmlformats.org/officeDocument/2006/relationships/image" Target="media/image4.wmf"/><Relationship Id="rId29" Type="http://schemas.openxmlformats.org/officeDocument/2006/relationships/hyperlink" Target="consultantplus://offline/ref=DF33E36C2B03C66C1DAACD31DCE5D819906FBB5BB2D12CC09060F3E44992EBD19DA3CF1250023BF86EDC9F6A32EE22FEA9F10F76CES7GA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consultantplus://offline/ref=83BF8303A4D2ECAACE76E3C55A9F1037C73E2425DD8A7D3261B18F40996D245E1844AB993B2C1C7BFC42C666C6DAO8l9P" TargetMode="External"/><Relationship Id="rId32" Type="http://schemas.openxmlformats.org/officeDocument/2006/relationships/hyperlink" Target="consultantplus://offline/main?base=MOB;n=128210;fld=134;dst=100158" TargetMode="Externa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7.wmf"/><Relationship Id="rId28" Type="http://schemas.openxmlformats.org/officeDocument/2006/relationships/hyperlink" Target="consultantplus://offline/main?base=MOB;n=128210;fld=134;dst=100158" TargetMode="External"/><Relationship Id="rId10" Type="http://schemas.openxmlformats.org/officeDocument/2006/relationships/footer" Target="footer1.xml"/><Relationship Id="rId19" Type="http://schemas.openxmlformats.org/officeDocument/2006/relationships/image" Target="media/image3.wmf"/><Relationship Id="rId31" Type="http://schemas.openxmlformats.org/officeDocument/2006/relationships/hyperlink" Target="consultantplus://offline/main?base=MOB;n=128210;fld=134;dst=100158"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6.wmf"/><Relationship Id="rId27" Type="http://schemas.openxmlformats.org/officeDocument/2006/relationships/hyperlink" Target="consultantplus://offline/main?base=MOB;n=128210;fld=134;dst=100158" TargetMode="External"/><Relationship Id="rId30" Type="http://schemas.openxmlformats.org/officeDocument/2006/relationships/hyperlink" Target="consultantplus://offline/main?base=MOB;n=128210;fld=134;dst=100158" TargetMode="External"/><Relationship Id="rId8"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6C774-8C8E-406E-9845-80AB51B30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778</Pages>
  <Words>181823</Words>
  <Characters>1036393</Characters>
  <Application>Microsoft Office Word</Application>
  <DocSecurity>0</DocSecurity>
  <Lines>8636</Lines>
  <Paragraphs>2431</Paragraphs>
  <ScaleCrop>false</ScaleCrop>
  <Company/>
  <LinksUpToDate>false</LinksUpToDate>
  <CharactersWithSpaces>1215785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2025-10-20T17:02:00Z</dcterms:created>
  <dcterms:modified xsi:type="dcterms:W3CDTF">2025-10-20T17:02:00Z</dcterms:modified>
</cp:coreProperties>
</file>